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18B2B" w14:textId="60FE20A9" w:rsidR="004309A4" w:rsidRPr="00D67EAB" w:rsidRDefault="00D36EB4" w:rsidP="00C271F4">
      <w:pPr>
        <w:jc w:val="center"/>
        <w:rPr>
          <w:sz w:val="56"/>
          <w:szCs w:val="56"/>
        </w:rPr>
      </w:pPr>
      <w:r w:rsidRPr="00D67EAB">
        <w:rPr>
          <w:sz w:val="56"/>
          <w:szCs w:val="56"/>
        </w:rPr>
        <w:t>University of Wales Trinity Saint David</w:t>
      </w:r>
    </w:p>
    <w:p w14:paraId="50C445B3" w14:textId="0AD90A47" w:rsidR="00D36EB4" w:rsidRDefault="00D36EB4" w:rsidP="00C271F4">
      <w:pPr>
        <w:jc w:val="center"/>
        <w:rPr>
          <w:sz w:val="56"/>
          <w:szCs w:val="56"/>
        </w:rPr>
      </w:pPr>
      <w:r w:rsidRPr="00D67EAB">
        <w:rPr>
          <w:sz w:val="56"/>
          <w:szCs w:val="56"/>
        </w:rPr>
        <w:t>School of Engineering</w:t>
      </w:r>
    </w:p>
    <w:p w14:paraId="3FE9CD4E" w14:textId="77777777" w:rsidR="00A23A33" w:rsidRDefault="00A23A33" w:rsidP="00C271F4">
      <w:pPr>
        <w:jc w:val="center"/>
        <w:rPr>
          <w:sz w:val="56"/>
          <w:szCs w:val="56"/>
        </w:rPr>
      </w:pPr>
    </w:p>
    <w:p w14:paraId="495E7EAA" w14:textId="7FDB2748" w:rsidR="00D235BD" w:rsidRPr="00D67EAB" w:rsidRDefault="00C271F4" w:rsidP="00C271F4">
      <w:pPr>
        <w:jc w:val="center"/>
        <w:rPr>
          <w:sz w:val="56"/>
          <w:szCs w:val="56"/>
        </w:rPr>
      </w:pPr>
      <w:r>
        <w:rPr>
          <w:sz w:val="56"/>
          <w:szCs w:val="56"/>
        </w:rPr>
        <w:t>Tata Steel</w:t>
      </w:r>
      <w:r w:rsidR="00775502">
        <w:rPr>
          <w:sz w:val="56"/>
          <w:szCs w:val="56"/>
        </w:rPr>
        <w:t xml:space="preserve"> mechanical</w:t>
      </w:r>
      <w:r w:rsidR="00C16D33">
        <w:rPr>
          <w:sz w:val="56"/>
          <w:szCs w:val="56"/>
        </w:rPr>
        <w:t xml:space="preserve"> properties </w:t>
      </w:r>
      <w:r w:rsidR="006B5B3E">
        <w:rPr>
          <w:sz w:val="56"/>
          <w:szCs w:val="56"/>
        </w:rPr>
        <w:t>Improvement</w:t>
      </w:r>
      <w:r w:rsidR="00775502">
        <w:rPr>
          <w:sz w:val="56"/>
          <w:szCs w:val="56"/>
        </w:rPr>
        <w:t xml:space="preserve"> in IF ste</w:t>
      </w:r>
      <w:r w:rsidR="00426AF6">
        <w:rPr>
          <w:sz w:val="56"/>
          <w:szCs w:val="56"/>
        </w:rPr>
        <w:t>el</w:t>
      </w:r>
    </w:p>
    <w:p w14:paraId="6F502389" w14:textId="77777777" w:rsidR="00DB72AA" w:rsidRPr="00D67EAB" w:rsidRDefault="00DB72AA" w:rsidP="00C271F4">
      <w:pPr>
        <w:jc w:val="center"/>
        <w:rPr>
          <w:sz w:val="56"/>
          <w:szCs w:val="56"/>
        </w:rPr>
      </w:pPr>
    </w:p>
    <w:p w14:paraId="69BD151D" w14:textId="2A399D1B" w:rsidR="00D67EAB" w:rsidRDefault="00D67EAB" w:rsidP="00C271F4">
      <w:pPr>
        <w:jc w:val="center"/>
        <w:rPr>
          <w:sz w:val="56"/>
          <w:szCs w:val="56"/>
        </w:rPr>
      </w:pPr>
      <w:r w:rsidRPr="00D67EAB">
        <w:rPr>
          <w:sz w:val="56"/>
          <w:szCs w:val="56"/>
        </w:rPr>
        <w:t>Charlie Morgan</w:t>
      </w:r>
      <w:r w:rsidR="00DB72AA">
        <w:rPr>
          <w:sz w:val="56"/>
          <w:szCs w:val="56"/>
        </w:rPr>
        <w:t xml:space="preserve"> </w:t>
      </w:r>
      <w:r w:rsidRPr="00D67EAB">
        <w:rPr>
          <w:sz w:val="56"/>
          <w:szCs w:val="56"/>
        </w:rPr>
        <w:t>2219665</w:t>
      </w:r>
    </w:p>
    <w:p w14:paraId="10445459" w14:textId="77777777" w:rsidR="00C271F4" w:rsidRPr="00D67EAB" w:rsidRDefault="00C271F4" w:rsidP="00C271F4">
      <w:pPr>
        <w:jc w:val="center"/>
        <w:rPr>
          <w:sz w:val="56"/>
          <w:szCs w:val="56"/>
        </w:rPr>
      </w:pPr>
    </w:p>
    <w:p w14:paraId="474D2830" w14:textId="3C4AFA00" w:rsidR="00D67EAB" w:rsidRPr="00D67EAB" w:rsidRDefault="00C271F4" w:rsidP="00C271F4">
      <w:pPr>
        <w:jc w:val="center"/>
        <w:rPr>
          <w:sz w:val="56"/>
          <w:szCs w:val="56"/>
        </w:rPr>
      </w:pPr>
      <w:r>
        <w:rPr>
          <w:sz w:val="56"/>
          <w:szCs w:val="56"/>
        </w:rPr>
        <w:t>2026</w:t>
      </w:r>
    </w:p>
    <w:p w14:paraId="76C113EB" w14:textId="77777777" w:rsidR="00DB72AA" w:rsidRPr="00C271F4" w:rsidRDefault="00DB72AA" w:rsidP="00C271F4">
      <w:pPr>
        <w:rPr>
          <w:sz w:val="56"/>
          <w:szCs w:val="56"/>
        </w:rPr>
      </w:pPr>
    </w:p>
    <w:p w14:paraId="176A566E" w14:textId="7C2A0761" w:rsidR="00DB72AA" w:rsidRPr="00C271F4" w:rsidRDefault="00C271F4" w:rsidP="00C271F4">
      <w:pPr>
        <w:jc w:val="center"/>
        <w:rPr>
          <w:sz w:val="56"/>
          <w:szCs w:val="56"/>
        </w:rPr>
      </w:pPr>
      <w:r w:rsidRPr="00C271F4">
        <w:rPr>
          <w:sz w:val="56"/>
          <w:szCs w:val="56"/>
        </w:rPr>
        <w:t>BEng Material science ACMA 6013</w:t>
      </w:r>
    </w:p>
    <w:p w14:paraId="5A95B1DD" w14:textId="77777777" w:rsidR="00DB72AA" w:rsidRDefault="00DB72AA" w:rsidP="00DB72AA">
      <w:pPr>
        <w:rPr>
          <w:lang w:val="en-US"/>
        </w:rPr>
      </w:pPr>
    </w:p>
    <w:p w14:paraId="00BE034F" w14:textId="77777777" w:rsidR="00DB72AA" w:rsidRDefault="00DB72AA" w:rsidP="00DB72AA">
      <w:pPr>
        <w:rPr>
          <w:lang w:val="en-US"/>
        </w:rPr>
      </w:pPr>
    </w:p>
    <w:p w14:paraId="310F3676" w14:textId="77777777" w:rsidR="00DB72AA" w:rsidRPr="00DB72AA" w:rsidRDefault="00DB72AA" w:rsidP="00DB72AA">
      <w:pPr>
        <w:rPr>
          <w:lang w:val="en-US"/>
        </w:rPr>
      </w:pPr>
    </w:p>
    <w:p w14:paraId="7FA3EF50" w14:textId="77777777" w:rsidR="00746F91" w:rsidRDefault="00746F91" w:rsidP="00746F91">
      <w:pPr>
        <w:rPr>
          <w:lang w:val="en-US"/>
        </w:rPr>
      </w:pPr>
    </w:p>
    <w:p w14:paraId="32F734D4" w14:textId="77777777" w:rsidR="00746F91" w:rsidRDefault="00746F91" w:rsidP="00746F91">
      <w:pPr>
        <w:rPr>
          <w:lang w:val="en-US"/>
        </w:rPr>
      </w:pPr>
    </w:p>
    <w:p w14:paraId="67AFDB94" w14:textId="77777777" w:rsidR="000D1C36" w:rsidRDefault="000D1C36" w:rsidP="00E06BE2">
      <w:pPr>
        <w:pStyle w:val="Heading1"/>
        <w:numPr>
          <w:ilvl w:val="0"/>
          <w:numId w:val="0"/>
        </w:numPr>
      </w:pPr>
      <w:bookmarkStart w:id="0" w:name="_Toc230973579"/>
      <w:bookmarkStart w:id="1" w:name="_Toc231156126"/>
      <w:r>
        <w:lastRenderedPageBreak/>
        <w:t>Abstract</w:t>
      </w:r>
      <w:bookmarkEnd w:id="0"/>
      <w:bookmarkEnd w:id="1"/>
    </w:p>
    <w:p w14:paraId="33808598" w14:textId="16162011" w:rsidR="00523C2F" w:rsidRDefault="00FF38EB" w:rsidP="002A2D96">
      <w:r>
        <w:t>Th</w:t>
      </w:r>
      <w:r w:rsidR="00DA73E5">
        <w:t>is</w:t>
      </w:r>
      <w:r>
        <w:t xml:space="preserve"> project </w:t>
      </w:r>
      <w:r w:rsidR="005504A6">
        <w:t>investigate</w:t>
      </w:r>
      <w:r w:rsidR="00035C53">
        <w:t>s</w:t>
      </w:r>
      <w:r w:rsidR="005504A6">
        <w:t xml:space="preserve"> the root causes of metallurgical property failures in DX57 </w:t>
      </w:r>
      <w:r w:rsidR="00CD0064">
        <w:t>interstitial</w:t>
      </w:r>
      <w:r w:rsidR="001A3084">
        <w:t>-</w:t>
      </w:r>
      <w:r w:rsidR="005504A6">
        <w:t>free</w:t>
      </w:r>
      <w:r w:rsidR="00875A0A">
        <w:t xml:space="preserve"> (IF)</w:t>
      </w:r>
      <w:r w:rsidR="005504A6">
        <w:t xml:space="preserve"> steels processed on the </w:t>
      </w:r>
      <w:r w:rsidR="00CD0064">
        <w:t xml:space="preserve">Zodiac galvanising line at Tata Steel </w:t>
      </w:r>
      <w:r w:rsidR="00BD20DA">
        <w:t>Llanwern</w:t>
      </w:r>
      <w:r w:rsidR="00EE232E">
        <w:t xml:space="preserve">. The </w:t>
      </w:r>
      <w:r w:rsidR="00BD20DA">
        <w:t xml:space="preserve">project also </w:t>
      </w:r>
      <w:r w:rsidR="00CD0064">
        <w:t xml:space="preserve">assesses the feasibility of </w:t>
      </w:r>
      <w:r w:rsidR="00B1522D">
        <w:t xml:space="preserve">implementing Impulse Magnetic Process Online Control (IMPOC) to </w:t>
      </w:r>
      <w:r w:rsidR="00A46748">
        <w:t xml:space="preserve">improve visibility </w:t>
      </w:r>
      <w:r w:rsidR="00881991">
        <w:t>of</w:t>
      </w:r>
      <w:r w:rsidR="00A46748">
        <w:t xml:space="preserve"> mechanical</w:t>
      </w:r>
      <w:r w:rsidR="005B6A06">
        <w:t xml:space="preserve"> </w:t>
      </w:r>
      <w:r w:rsidR="00A46748">
        <w:t xml:space="preserve">property variation across </w:t>
      </w:r>
      <w:r w:rsidR="00EE232E">
        <w:t>the full coil length</w:t>
      </w:r>
      <w:r w:rsidR="00A46748">
        <w:t xml:space="preserve">. </w:t>
      </w:r>
      <w:r w:rsidR="00356E46">
        <w:t>Metallurgical failures were identified as a significant quality</w:t>
      </w:r>
      <w:r w:rsidR="00E50CCB">
        <w:t>-</w:t>
      </w:r>
      <w:r w:rsidR="00356E46">
        <w:t xml:space="preserve">related cost to the business due to </w:t>
      </w:r>
      <w:r w:rsidR="00A33E1C">
        <w:t>rework through the Automotive Finishing Line (AFL).</w:t>
      </w:r>
    </w:p>
    <w:p w14:paraId="3DF5AEA3" w14:textId="77777777" w:rsidR="00A33E1C" w:rsidRDefault="00A33E1C" w:rsidP="002A2D96"/>
    <w:p w14:paraId="56EFF13E" w14:textId="6DF58001" w:rsidR="00A33E1C" w:rsidRDefault="00A33E1C" w:rsidP="002A2D96">
      <w:r>
        <w:t xml:space="preserve">The literature review examined the relationship between IF steel metallurgy, </w:t>
      </w:r>
      <w:r w:rsidR="00AD4B48">
        <w:t xml:space="preserve">processing conditions, and mechanical properties. Focus remained on </w:t>
      </w:r>
      <w:r w:rsidR="00817B30">
        <w:t xml:space="preserve">controllable </w:t>
      </w:r>
      <w:r w:rsidR="00FD3240">
        <w:t>Zodiac processing parameters</w:t>
      </w:r>
      <w:r w:rsidR="00E93F80">
        <w:t xml:space="preserve"> such as furnace annealing</w:t>
      </w:r>
      <w:r w:rsidR="000415FF">
        <w:t xml:space="preserve"> conditions and temper mill elongation</w:t>
      </w:r>
      <w:r w:rsidR="00A02EAF">
        <w:t xml:space="preserve">. Six </w:t>
      </w:r>
      <w:r w:rsidR="00CC6ED5">
        <w:t>S</w:t>
      </w:r>
      <w:r w:rsidR="00A02EAF">
        <w:t xml:space="preserve">igma DMAIC methodology was reviewed </w:t>
      </w:r>
      <w:r w:rsidR="00CC6ED5">
        <w:t xml:space="preserve">and </w:t>
      </w:r>
      <w:r w:rsidR="00C276B7">
        <w:t>applied to structure the investigation to identify process improvements.</w:t>
      </w:r>
    </w:p>
    <w:p w14:paraId="6FE221B3" w14:textId="77777777" w:rsidR="00C276B7" w:rsidRDefault="00C276B7" w:rsidP="002A2D96"/>
    <w:p w14:paraId="4713CF4B" w14:textId="79441C38" w:rsidR="00C276B7" w:rsidRDefault="00642918" w:rsidP="002A2D96">
      <w:r>
        <w:t>M</w:t>
      </w:r>
      <w:r w:rsidR="00D412D8">
        <w:t>echanical</w:t>
      </w:r>
      <w:r w:rsidR="005B6A06">
        <w:t xml:space="preserve"> </w:t>
      </w:r>
      <w:r w:rsidR="00933D26">
        <w:t xml:space="preserve">property </w:t>
      </w:r>
      <w:r w:rsidR="00C75E84">
        <w:t>failure mode</w:t>
      </w:r>
      <w:r w:rsidR="00D412D8">
        <w:t xml:space="preserve"> analysis identified proof strength as the </w:t>
      </w:r>
      <w:r w:rsidR="00C75E84">
        <w:t xml:space="preserve">primary source </w:t>
      </w:r>
      <w:r w:rsidR="00E550E3">
        <w:t>of non-conformanc</w:t>
      </w:r>
      <w:r w:rsidR="00796F18">
        <w:t>e</w:t>
      </w:r>
      <w:r>
        <w:t xml:space="preserve"> in DX57 steels</w:t>
      </w:r>
      <w:r w:rsidR="00796F18">
        <w:t>.</w:t>
      </w:r>
      <w:r>
        <w:t xml:space="preserve"> C</w:t>
      </w:r>
      <w:r w:rsidR="00796F18">
        <w:t>apability analysis</w:t>
      </w:r>
      <w:r w:rsidR="00BD0DF7">
        <w:t xml:space="preserve"> </w:t>
      </w:r>
      <w:r w:rsidR="00B7118B">
        <w:t>displayed</w:t>
      </w:r>
      <w:r w:rsidR="00D62A88">
        <w:t xml:space="preserve"> that</w:t>
      </w:r>
      <w:r w:rsidR="00B7118B">
        <w:t xml:space="preserve"> the process </w:t>
      </w:r>
      <w:r w:rsidR="00D62A88">
        <w:t>was</w:t>
      </w:r>
      <w:r w:rsidR="00B7118B">
        <w:t xml:space="preserve"> off-centre </w:t>
      </w:r>
      <w:r w:rsidR="00D62A88">
        <w:t xml:space="preserve">and </w:t>
      </w:r>
      <w:r w:rsidR="00B7118B">
        <w:t>shifted to</w:t>
      </w:r>
      <w:r w:rsidR="00CC6ED5">
        <w:t>wards</w:t>
      </w:r>
      <w:r w:rsidR="00B7118B">
        <w:t xml:space="preserve"> the </w:t>
      </w:r>
      <w:r w:rsidR="00D62A88">
        <w:t>upper specification limit</w:t>
      </w:r>
      <w:r w:rsidR="00921AAA">
        <w:t>,</w:t>
      </w:r>
      <w:r w:rsidR="00B7118B">
        <w:t xml:space="preserve"> </w:t>
      </w:r>
      <w:r w:rsidR="00921AAA">
        <w:t>resulting in failures associated with elevated proof strength values</w:t>
      </w:r>
      <w:r w:rsidR="007F480F">
        <w:t xml:space="preserve">. </w:t>
      </w:r>
      <w:r w:rsidR="00D50B57">
        <w:t>I</w:t>
      </w:r>
      <w:r w:rsidR="00373EC6">
        <w:t xml:space="preserve">nvestigation of processing </w:t>
      </w:r>
      <w:r w:rsidR="00203F13">
        <w:t>conditions, supported</w:t>
      </w:r>
      <w:r w:rsidR="00373EC6">
        <w:t xml:space="preserve"> </w:t>
      </w:r>
      <w:r w:rsidR="00CC6ED5">
        <w:t>by</w:t>
      </w:r>
      <w:r w:rsidR="00373EC6">
        <w:t xml:space="preserve"> </w:t>
      </w:r>
      <w:r w:rsidR="00203F13">
        <w:t>findings</w:t>
      </w:r>
      <w:r w:rsidR="00373EC6">
        <w:t xml:space="preserve"> from the literature review </w:t>
      </w:r>
      <w:r w:rsidR="00203F13">
        <w:t>identified</w:t>
      </w:r>
      <w:r w:rsidR="00FF2D3E">
        <w:t xml:space="preserve"> temper mill </w:t>
      </w:r>
      <w:r w:rsidR="00203F13">
        <w:t>elongation as</w:t>
      </w:r>
      <w:r w:rsidR="00FF2D3E">
        <w:t xml:space="preserve"> the optimal parameter </w:t>
      </w:r>
      <w:r w:rsidR="00C57848">
        <w:t>for</w:t>
      </w:r>
      <w:r w:rsidR="00203F13">
        <w:t xml:space="preserve"> </w:t>
      </w:r>
      <w:r w:rsidR="00FF2D3E">
        <w:t>reduc</w:t>
      </w:r>
      <w:r w:rsidR="00C57848">
        <w:t>ing</w:t>
      </w:r>
      <w:r w:rsidR="00FF2D3E">
        <w:t xml:space="preserve"> proof strength. </w:t>
      </w:r>
      <w:r w:rsidR="005D1463">
        <w:t>A pilot study reducing temper mill elongation from 1% to 0.8%</w:t>
      </w:r>
      <w:r w:rsidR="00380661">
        <w:t xml:space="preserve"> reduced mean proof strength by </w:t>
      </w:r>
      <w:r w:rsidR="007C1816">
        <w:t>13 M</w:t>
      </w:r>
      <w:r w:rsidR="00380661">
        <w:t>Pa</w:t>
      </w:r>
      <w:r w:rsidR="008840D1">
        <w:t xml:space="preserve"> compared with 2025 production performance, and 9.5</w:t>
      </w:r>
      <w:r w:rsidR="007E7F5A">
        <w:t xml:space="preserve"> </w:t>
      </w:r>
      <w:r w:rsidR="008840D1">
        <w:t>MPa compared with the most recent DX57 production batch, resulting in improved process capability</w:t>
      </w:r>
      <w:r w:rsidR="00955E39">
        <w:t>.</w:t>
      </w:r>
    </w:p>
    <w:p w14:paraId="40251552" w14:textId="77777777" w:rsidR="00272ED3" w:rsidRDefault="00272ED3" w:rsidP="00BB39DD"/>
    <w:p w14:paraId="12769F68" w14:textId="6FD65F3C" w:rsidR="00CE0356" w:rsidRDefault="00645B21" w:rsidP="00BB39DD">
      <w:r>
        <w:t>IMPOC was evaluated as a non-</w:t>
      </w:r>
      <w:r w:rsidR="00E72CB8">
        <w:t>destructive</w:t>
      </w:r>
      <w:r>
        <w:t xml:space="preserve"> method for </w:t>
      </w:r>
      <w:r w:rsidR="00E72CB8">
        <w:t>monitoring</w:t>
      </w:r>
      <w:r>
        <w:t xml:space="preserve"> mechanical properties across </w:t>
      </w:r>
      <w:r w:rsidR="00E72CB8">
        <w:t>the full coil length o</w:t>
      </w:r>
      <w:r w:rsidR="00875A0A">
        <w:t>f</w:t>
      </w:r>
      <w:r w:rsidR="00E72CB8">
        <w:t xml:space="preserve"> </w:t>
      </w:r>
      <w:r w:rsidR="00875A0A">
        <w:t>IF</w:t>
      </w:r>
      <w:r w:rsidR="00E72CB8">
        <w:t xml:space="preserve"> material. Regression modelling and </w:t>
      </w:r>
      <w:r w:rsidR="00D37A69">
        <w:t>pilot studies</w:t>
      </w:r>
      <w:r w:rsidR="00CC2781">
        <w:t xml:space="preserve"> </w:t>
      </w:r>
      <w:r w:rsidR="00A528AF">
        <w:t>indicated</w:t>
      </w:r>
      <w:r w:rsidR="00CC2781">
        <w:t xml:space="preserve"> </w:t>
      </w:r>
      <w:r w:rsidR="003D1E94">
        <w:t>a strong correlation between IMPOC readings and destructive tensile results (</w:t>
      </w:r>
      <w:r w:rsidR="00BB39DD" w:rsidRPr="00BB39DD">
        <w:t>R² = 0.96</w:t>
      </w:r>
      <w:r w:rsidR="00BB39DD">
        <w:t xml:space="preserve">). </w:t>
      </w:r>
      <w:r w:rsidR="00491059">
        <w:t>A p</w:t>
      </w:r>
      <w:r w:rsidR="00BB39DD">
        <w:t>ilot stud</w:t>
      </w:r>
      <w:r w:rsidR="00491059">
        <w:t>y</w:t>
      </w:r>
      <w:r w:rsidR="00BB39DD">
        <w:t xml:space="preserve"> conducted with IMPOC </w:t>
      </w:r>
      <w:r w:rsidR="00491059">
        <w:t xml:space="preserve">in shadow mode confirmed </w:t>
      </w:r>
      <w:r w:rsidR="00F91F18">
        <w:t xml:space="preserve">that </w:t>
      </w:r>
      <w:r w:rsidR="00491059">
        <w:t>IMPOC can identify non-conforming material that would not be detected using dual</w:t>
      </w:r>
      <w:r w:rsidR="002861CC">
        <w:t>-</w:t>
      </w:r>
      <w:r w:rsidR="00491059">
        <w:t>end testing.</w:t>
      </w:r>
    </w:p>
    <w:p w14:paraId="56779440" w14:textId="77777777" w:rsidR="00276A2B" w:rsidRDefault="00276A2B" w:rsidP="00BB39DD"/>
    <w:p w14:paraId="3344298E" w14:textId="77777777" w:rsidR="00C276B7" w:rsidRDefault="00C276B7" w:rsidP="00523C2F"/>
    <w:p w14:paraId="30F0383F" w14:textId="77777777" w:rsidR="00C276B7" w:rsidRDefault="00C276B7" w:rsidP="00523C2F"/>
    <w:p w14:paraId="4CDAC850" w14:textId="77777777" w:rsidR="00523C2F" w:rsidRDefault="00523C2F" w:rsidP="00523C2F"/>
    <w:p w14:paraId="6087AC7B" w14:textId="77777777" w:rsidR="000D1C36" w:rsidRDefault="000D1C36" w:rsidP="000D1C36">
      <w:pPr>
        <w:spacing w:before="0" w:after="160" w:line="259" w:lineRule="auto"/>
        <w:rPr>
          <w:rFonts w:eastAsiaTheme="majorEastAsia" w:cstheme="majorBidi"/>
          <w:color w:val="4472C4" w:themeColor="accent1"/>
          <w:szCs w:val="32"/>
        </w:rPr>
      </w:pPr>
    </w:p>
    <w:p w14:paraId="677003A5" w14:textId="35AB3180" w:rsidR="000D1C36" w:rsidRPr="00523C2F" w:rsidRDefault="000D1C36" w:rsidP="00E06BE2">
      <w:pPr>
        <w:pStyle w:val="Heading1"/>
        <w:numPr>
          <w:ilvl w:val="0"/>
          <w:numId w:val="0"/>
        </w:numPr>
      </w:pPr>
      <w:bookmarkStart w:id="2" w:name="_Toc166184204"/>
      <w:bookmarkStart w:id="3" w:name="_Toc167042976"/>
      <w:bookmarkStart w:id="4" w:name="_Toc230973580"/>
      <w:bookmarkStart w:id="5" w:name="_Toc231156127"/>
      <w:r w:rsidRPr="00523C2F">
        <w:lastRenderedPageBreak/>
        <w:t>Acknowledgements</w:t>
      </w:r>
      <w:bookmarkEnd w:id="2"/>
      <w:bookmarkEnd w:id="3"/>
      <w:bookmarkEnd w:id="4"/>
      <w:bookmarkEnd w:id="5"/>
    </w:p>
    <w:p w14:paraId="4F48BFD6" w14:textId="6848EC9A" w:rsidR="000D1C36" w:rsidRDefault="000D1C36" w:rsidP="002A2D96">
      <w:r>
        <w:t xml:space="preserve">Firstly, I’d like to thank my project supervisor </w:t>
      </w:r>
      <w:r w:rsidR="00523C2F">
        <w:t>Andrew Thorn</w:t>
      </w:r>
      <w:r>
        <w:t xml:space="preserve">, for his support and guidance throughout this project. </w:t>
      </w:r>
    </w:p>
    <w:p w14:paraId="4628564C" w14:textId="77777777" w:rsidR="002A2D96" w:rsidRDefault="002A2D96" w:rsidP="002A2D96"/>
    <w:p w14:paraId="0BC72350" w14:textId="2B9E0BC8" w:rsidR="00523C2F" w:rsidRDefault="000D1C36" w:rsidP="002A2D96">
      <w:r>
        <w:t xml:space="preserve">Secondly, I’d like to thank everyone who supported me </w:t>
      </w:r>
      <w:r w:rsidR="00523C2F">
        <w:t>in Tata Llanwern</w:t>
      </w:r>
      <w:r w:rsidR="001B5066">
        <w:t>,</w:t>
      </w:r>
      <w:r w:rsidR="00523C2F">
        <w:t xml:space="preserve"> </w:t>
      </w:r>
      <w:r w:rsidR="001B5066">
        <w:t>including the</w:t>
      </w:r>
      <w:r w:rsidR="00523C2F">
        <w:t xml:space="preserve"> technical, production and the engineering teams. I’d also like to thank the SQTs for their efforts and determination to allow the project to be successful. Finally, I am thankful to my parents, </w:t>
      </w:r>
      <w:r w:rsidR="00792AD1">
        <w:t>girlfriend,</w:t>
      </w:r>
      <w:r w:rsidR="00523C2F">
        <w:t xml:space="preserve"> and my daughter for motivating me throughout the project. </w:t>
      </w:r>
    </w:p>
    <w:p w14:paraId="7DE6B0C0" w14:textId="77777777" w:rsidR="00523C2F" w:rsidRDefault="00523C2F" w:rsidP="000D1C36">
      <w:pPr>
        <w:spacing w:line="240" w:lineRule="auto"/>
        <w:rPr>
          <w:rFonts w:cstheme="minorHAnsi"/>
          <w:sz w:val="24"/>
          <w:szCs w:val="24"/>
        </w:rPr>
      </w:pPr>
    </w:p>
    <w:p w14:paraId="1A7A872F" w14:textId="0702BD78" w:rsidR="000D1C36" w:rsidRDefault="000D1C36" w:rsidP="00523C2F">
      <w:pPr>
        <w:spacing w:line="240" w:lineRule="auto"/>
        <w:rPr>
          <w:rFonts w:cstheme="minorHAnsi"/>
          <w:sz w:val="24"/>
          <w:szCs w:val="24"/>
        </w:rPr>
      </w:pPr>
      <w:r>
        <w:rPr>
          <w:rFonts w:cstheme="minorHAnsi"/>
          <w:sz w:val="24"/>
          <w:szCs w:val="24"/>
        </w:rPr>
        <w:t xml:space="preserve"> </w:t>
      </w:r>
    </w:p>
    <w:p w14:paraId="0E99284C" w14:textId="77777777" w:rsidR="00523C2F" w:rsidRDefault="00523C2F" w:rsidP="00523C2F">
      <w:pPr>
        <w:spacing w:line="240" w:lineRule="auto"/>
        <w:rPr>
          <w:rFonts w:cstheme="minorHAnsi"/>
          <w:sz w:val="24"/>
          <w:szCs w:val="24"/>
        </w:rPr>
      </w:pPr>
    </w:p>
    <w:p w14:paraId="6992432D" w14:textId="77777777" w:rsidR="00523C2F" w:rsidRDefault="00523C2F" w:rsidP="00523C2F">
      <w:pPr>
        <w:spacing w:line="240" w:lineRule="auto"/>
        <w:rPr>
          <w:rFonts w:cstheme="minorHAnsi"/>
          <w:sz w:val="24"/>
          <w:szCs w:val="24"/>
        </w:rPr>
      </w:pPr>
    </w:p>
    <w:p w14:paraId="38E9F543" w14:textId="77777777" w:rsidR="00523C2F" w:rsidRDefault="00523C2F" w:rsidP="00523C2F">
      <w:pPr>
        <w:spacing w:line="240" w:lineRule="auto"/>
        <w:rPr>
          <w:rFonts w:cstheme="minorHAnsi"/>
          <w:sz w:val="24"/>
          <w:szCs w:val="24"/>
        </w:rPr>
      </w:pPr>
    </w:p>
    <w:p w14:paraId="0B19FB0B" w14:textId="77777777" w:rsidR="00523C2F" w:rsidRDefault="00523C2F" w:rsidP="00523C2F">
      <w:pPr>
        <w:spacing w:line="240" w:lineRule="auto"/>
        <w:rPr>
          <w:rFonts w:cstheme="minorHAnsi"/>
          <w:sz w:val="24"/>
          <w:szCs w:val="24"/>
        </w:rPr>
      </w:pPr>
    </w:p>
    <w:p w14:paraId="3D121DAC" w14:textId="77777777" w:rsidR="00523C2F" w:rsidRDefault="00523C2F" w:rsidP="00523C2F">
      <w:pPr>
        <w:spacing w:line="240" w:lineRule="auto"/>
        <w:rPr>
          <w:rFonts w:cstheme="minorHAnsi"/>
          <w:sz w:val="24"/>
          <w:szCs w:val="24"/>
        </w:rPr>
      </w:pPr>
    </w:p>
    <w:p w14:paraId="293E29EE" w14:textId="77777777" w:rsidR="00523C2F" w:rsidRDefault="00523C2F" w:rsidP="00523C2F">
      <w:pPr>
        <w:spacing w:line="240" w:lineRule="auto"/>
        <w:rPr>
          <w:rFonts w:cstheme="minorHAnsi"/>
          <w:sz w:val="24"/>
          <w:szCs w:val="24"/>
        </w:rPr>
      </w:pPr>
    </w:p>
    <w:p w14:paraId="09EB1D1A" w14:textId="77777777" w:rsidR="00523C2F" w:rsidRDefault="00523C2F" w:rsidP="00523C2F">
      <w:pPr>
        <w:spacing w:line="240" w:lineRule="auto"/>
        <w:rPr>
          <w:rFonts w:cstheme="minorHAnsi"/>
          <w:sz w:val="24"/>
          <w:szCs w:val="24"/>
        </w:rPr>
      </w:pPr>
    </w:p>
    <w:p w14:paraId="659C857E" w14:textId="77777777" w:rsidR="00523C2F" w:rsidRDefault="00523C2F" w:rsidP="00523C2F">
      <w:pPr>
        <w:spacing w:line="240" w:lineRule="auto"/>
        <w:rPr>
          <w:rFonts w:cstheme="minorHAnsi"/>
          <w:sz w:val="24"/>
          <w:szCs w:val="24"/>
        </w:rPr>
      </w:pPr>
    </w:p>
    <w:p w14:paraId="41457DE0" w14:textId="77777777" w:rsidR="00523C2F" w:rsidRDefault="00523C2F" w:rsidP="00523C2F">
      <w:pPr>
        <w:spacing w:line="240" w:lineRule="auto"/>
        <w:rPr>
          <w:rFonts w:cstheme="minorHAnsi"/>
          <w:sz w:val="24"/>
          <w:szCs w:val="24"/>
        </w:rPr>
      </w:pPr>
    </w:p>
    <w:p w14:paraId="2B75F8A4" w14:textId="77777777" w:rsidR="00523C2F" w:rsidRDefault="00523C2F" w:rsidP="00523C2F">
      <w:pPr>
        <w:spacing w:line="240" w:lineRule="auto"/>
        <w:rPr>
          <w:rFonts w:cstheme="minorHAnsi"/>
          <w:sz w:val="24"/>
          <w:szCs w:val="24"/>
        </w:rPr>
      </w:pPr>
    </w:p>
    <w:p w14:paraId="43F1BEAF" w14:textId="77777777" w:rsidR="00523C2F" w:rsidRDefault="00523C2F" w:rsidP="00523C2F">
      <w:pPr>
        <w:spacing w:line="240" w:lineRule="auto"/>
        <w:rPr>
          <w:rFonts w:cstheme="minorHAnsi"/>
          <w:sz w:val="24"/>
          <w:szCs w:val="24"/>
        </w:rPr>
      </w:pPr>
    </w:p>
    <w:p w14:paraId="588E10AE" w14:textId="77777777" w:rsidR="00523C2F" w:rsidRDefault="00523C2F" w:rsidP="00523C2F">
      <w:pPr>
        <w:spacing w:line="240" w:lineRule="auto"/>
        <w:rPr>
          <w:rFonts w:cstheme="minorHAnsi"/>
          <w:sz w:val="24"/>
          <w:szCs w:val="24"/>
        </w:rPr>
      </w:pPr>
    </w:p>
    <w:p w14:paraId="19FD5EEA" w14:textId="77777777" w:rsidR="00523C2F" w:rsidRDefault="00523C2F" w:rsidP="00523C2F">
      <w:pPr>
        <w:spacing w:line="240" w:lineRule="auto"/>
        <w:rPr>
          <w:rFonts w:cstheme="minorHAnsi"/>
          <w:sz w:val="24"/>
          <w:szCs w:val="24"/>
        </w:rPr>
      </w:pPr>
    </w:p>
    <w:p w14:paraId="2AA72B91" w14:textId="77777777" w:rsidR="00523C2F" w:rsidRDefault="00523C2F" w:rsidP="00523C2F">
      <w:pPr>
        <w:spacing w:line="240" w:lineRule="auto"/>
        <w:rPr>
          <w:rFonts w:cstheme="minorHAnsi"/>
          <w:sz w:val="24"/>
          <w:szCs w:val="24"/>
        </w:rPr>
      </w:pPr>
    </w:p>
    <w:p w14:paraId="11EDCB90" w14:textId="77777777" w:rsidR="00523C2F" w:rsidRDefault="00523C2F" w:rsidP="00523C2F">
      <w:pPr>
        <w:spacing w:line="240" w:lineRule="auto"/>
        <w:rPr>
          <w:rFonts w:cstheme="minorHAnsi"/>
          <w:sz w:val="24"/>
          <w:szCs w:val="24"/>
        </w:rPr>
      </w:pPr>
    </w:p>
    <w:p w14:paraId="287C59DD" w14:textId="77777777" w:rsidR="00523C2F" w:rsidRDefault="00523C2F" w:rsidP="00523C2F">
      <w:pPr>
        <w:spacing w:line="240" w:lineRule="auto"/>
        <w:rPr>
          <w:rFonts w:cstheme="minorHAnsi"/>
          <w:sz w:val="24"/>
          <w:szCs w:val="24"/>
        </w:rPr>
      </w:pPr>
    </w:p>
    <w:p w14:paraId="46CCD145" w14:textId="77777777" w:rsidR="00523C2F" w:rsidRDefault="00523C2F" w:rsidP="00523C2F">
      <w:pPr>
        <w:spacing w:line="240" w:lineRule="auto"/>
        <w:rPr>
          <w:rFonts w:cstheme="minorHAnsi"/>
          <w:sz w:val="24"/>
          <w:szCs w:val="24"/>
        </w:rPr>
      </w:pPr>
    </w:p>
    <w:p w14:paraId="1FB0E0C4" w14:textId="77777777" w:rsidR="00523C2F" w:rsidRDefault="00523C2F" w:rsidP="00523C2F">
      <w:pPr>
        <w:spacing w:line="240" w:lineRule="auto"/>
        <w:rPr>
          <w:rFonts w:cstheme="minorHAnsi"/>
          <w:sz w:val="24"/>
          <w:szCs w:val="24"/>
        </w:rPr>
      </w:pPr>
    </w:p>
    <w:p w14:paraId="522FAE4B" w14:textId="77777777" w:rsidR="00523C2F" w:rsidRDefault="00523C2F" w:rsidP="00523C2F">
      <w:pPr>
        <w:spacing w:line="240" w:lineRule="auto"/>
        <w:rPr>
          <w:rFonts w:cstheme="minorHAnsi"/>
          <w:sz w:val="24"/>
          <w:szCs w:val="24"/>
        </w:rPr>
      </w:pPr>
    </w:p>
    <w:p w14:paraId="12A75C19" w14:textId="77777777" w:rsidR="00523C2F" w:rsidRDefault="00523C2F" w:rsidP="00523C2F">
      <w:pPr>
        <w:spacing w:line="240" w:lineRule="auto"/>
        <w:rPr>
          <w:rFonts w:cstheme="minorHAnsi"/>
          <w:sz w:val="24"/>
          <w:szCs w:val="24"/>
        </w:rPr>
      </w:pPr>
    </w:p>
    <w:p w14:paraId="3C3AC484" w14:textId="77777777" w:rsidR="00523C2F" w:rsidRDefault="00523C2F" w:rsidP="00523C2F">
      <w:pPr>
        <w:spacing w:line="240" w:lineRule="auto"/>
        <w:rPr>
          <w:rFonts w:cstheme="minorHAnsi"/>
          <w:sz w:val="24"/>
          <w:szCs w:val="24"/>
        </w:rPr>
      </w:pPr>
    </w:p>
    <w:p w14:paraId="33D2804D" w14:textId="77777777" w:rsidR="00523C2F" w:rsidRDefault="00523C2F" w:rsidP="00523C2F">
      <w:pPr>
        <w:spacing w:line="240" w:lineRule="auto"/>
        <w:rPr>
          <w:rFonts w:cstheme="minorHAnsi"/>
          <w:sz w:val="24"/>
          <w:szCs w:val="24"/>
        </w:rPr>
      </w:pPr>
    </w:p>
    <w:p w14:paraId="2B43EB71" w14:textId="77777777" w:rsidR="00523C2F" w:rsidRDefault="00523C2F" w:rsidP="00523C2F">
      <w:pPr>
        <w:spacing w:line="240" w:lineRule="auto"/>
        <w:rPr>
          <w:rFonts w:cstheme="minorHAnsi"/>
          <w:sz w:val="24"/>
          <w:szCs w:val="24"/>
        </w:rPr>
      </w:pPr>
    </w:p>
    <w:p w14:paraId="50B17C73" w14:textId="77777777" w:rsidR="00523C2F" w:rsidRDefault="00523C2F" w:rsidP="00523C2F">
      <w:pPr>
        <w:spacing w:line="240" w:lineRule="auto"/>
        <w:rPr>
          <w:rFonts w:cstheme="minorHAnsi"/>
          <w:sz w:val="24"/>
          <w:szCs w:val="24"/>
        </w:rPr>
      </w:pPr>
    </w:p>
    <w:p w14:paraId="56556234" w14:textId="77777777" w:rsidR="00523C2F" w:rsidRDefault="00523C2F" w:rsidP="00523C2F">
      <w:pPr>
        <w:spacing w:line="240" w:lineRule="auto"/>
        <w:rPr>
          <w:rFonts w:cstheme="minorHAnsi"/>
          <w:sz w:val="24"/>
          <w:szCs w:val="24"/>
        </w:rPr>
      </w:pPr>
    </w:p>
    <w:p w14:paraId="7549FC3D" w14:textId="77777777" w:rsidR="00523C2F" w:rsidRDefault="00523C2F" w:rsidP="00523C2F">
      <w:pPr>
        <w:spacing w:line="240" w:lineRule="auto"/>
        <w:rPr>
          <w:rFonts w:cstheme="minorHAnsi"/>
          <w:sz w:val="24"/>
          <w:szCs w:val="24"/>
        </w:rPr>
      </w:pPr>
    </w:p>
    <w:p w14:paraId="717361A3" w14:textId="77777777" w:rsidR="00523C2F" w:rsidRDefault="00523C2F" w:rsidP="00523C2F">
      <w:pPr>
        <w:spacing w:line="240" w:lineRule="auto"/>
        <w:rPr>
          <w:rFonts w:cstheme="minorHAnsi"/>
          <w:sz w:val="24"/>
          <w:szCs w:val="24"/>
        </w:rPr>
      </w:pPr>
    </w:p>
    <w:p w14:paraId="27D83408" w14:textId="77777777" w:rsidR="00523C2F" w:rsidRDefault="00523C2F" w:rsidP="00523C2F">
      <w:pPr>
        <w:spacing w:line="240" w:lineRule="auto"/>
        <w:rPr>
          <w:rFonts w:cstheme="minorHAnsi"/>
          <w:sz w:val="24"/>
          <w:szCs w:val="24"/>
        </w:rPr>
      </w:pPr>
    </w:p>
    <w:p w14:paraId="3356D8EE" w14:textId="77777777" w:rsidR="00523C2F" w:rsidRDefault="00523C2F" w:rsidP="00523C2F">
      <w:pPr>
        <w:spacing w:line="240" w:lineRule="auto"/>
        <w:rPr>
          <w:rFonts w:cstheme="minorHAnsi"/>
          <w:sz w:val="24"/>
          <w:szCs w:val="24"/>
        </w:rPr>
      </w:pPr>
    </w:p>
    <w:p w14:paraId="407CCFBC" w14:textId="77777777" w:rsidR="00523C2F" w:rsidRDefault="00523C2F" w:rsidP="00523C2F">
      <w:pPr>
        <w:spacing w:line="240" w:lineRule="auto"/>
        <w:rPr>
          <w:rFonts w:cstheme="minorHAnsi"/>
          <w:sz w:val="24"/>
          <w:szCs w:val="24"/>
        </w:rPr>
      </w:pPr>
    </w:p>
    <w:p w14:paraId="4958323F" w14:textId="77777777" w:rsidR="00523C2F" w:rsidRDefault="00523C2F" w:rsidP="00523C2F">
      <w:pPr>
        <w:spacing w:line="240" w:lineRule="auto"/>
        <w:rPr>
          <w:rFonts w:cstheme="minorHAnsi"/>
          <w:sz w:val="24"/>
          <w:szCs w:val="24"/>
        </w:rPr>
      </w:pPr>
    </w:p>
    <w:p w14:paraId="42EB0F4B" w14:textId="77777777" w:rsidR="00523C2F" w:rsidRDefault="00523C2F" w:rsidP="00523C2F">
      <w:pPr>
        <w:spacing w:line="240" w:lineRule="auto"/>
        <w:rPr>
          <w:rFonts w:cstheme="minorHAnsi"/>
          <w:sz w:val="24"/>
          <w:szCs w:val="24"/>
        </w:rPr>
      </w:pPr>
    </w:p>
    <w:p w14:paraId="69A0DA7B" w14:textId="77777777" w:rsidR="000D1C36" w:rsidRDefault="000D1C36" w:rsidP="000D1C36">
      <w:pPr>
        <w:spacing w:before="0" w:after="160" w:line="259" w:lineRule="auto"/>
        <w:rPr>
          <w:rFonts w:eastAsiaTheme="majorEastAsia" w:cstheme="majorBidi"/>
          <w:color w:val="4472C4" w:themeColor="accent1"/>
          <w:szCs w:val="32"/>
        </w:rPr>
      </w:pPr>
    </w:p>
    <w:p w14:paraId="10B61CDD" w14:textId="114321B3" w:rsidR="00523C2F" w:rsidRPr="00523C2F" w:rsidRDefault="000D1C36" w:rsidP="00E06BE2">
      <w:pPr>
        <w:pStyle w:val="Heading1"/>
        <w:numPr>
          <w:ilvl w:val="0"/>
          <w:numId w:val="0"/>
        </w:numPr>
        <w:jc w:val="left"/>
      </w:pPr>
      <w:bookmarkStart w:id="6" w:name="_Toc166184205"/>
      <w:bookmarkStart w:id="7" w:name="_Toc167042977"/>
      <w:bookmarkStart w:id="8" w:name="_Toc230973581"/>
      <w:bookmarkStart w:id="9" w:name="_Toc231156128"/>
      <w:r w:rsidRPr="00523C2F">
        <w:lastRenderedPageBreak/>
        <w:t>Declaration of Authenticity</w:t>
      </w:r>
      <w:bookmarkEnd w:id="6"/>
      <w:bookmarkEnd w:id="7"/>
      <w:bookmarkEnd w:id="8"/>
      <w:bookmarkEnd w:id="9"/>
    </w:p>
    <w:p w14:paraId="358748A4" w14:textId="0AD04962" w:rsidR="00010068" w:rsidRDefault="00D90062" w:rsidP="00D90062">
      <w:r w:rsidRPr="00D90062">
        <w:t>This thesis is the result of the author’s original research. It has been composed by the author and has not been previously submitted for examination which has led to the award of a degree.</w:t>
      </w:r>
    </w:p>
    <w:p w14:paraId="6D29CEB1" w14:textId="77777777" w:rsidR="00D90062" w:rsidRDefault="00D90062" w:rsidP="00D90062">
      <w:pPr>
        <w:rPr>
          <w:rFonts w:cstheme="minorHAnsi"/>
          <w:sz w:val="24"/>
          <w:szCs w:val="24"/>
        </w:rPr>
      </w:pPr>
    </w:p>
    <w:p w14:paraId="17CEB75B" w14:textId="206B7D1F" w:rsidR="000D1C36" w:rsidRDefault="000D1C36" w:rsidP="002A2D96">
      <w:r>
        <w:t xml:space="preserve">Signed: </w:t>
      </w:r>
      <w:r w:rsidR="00010068">
        <w:t>Charlie Morgan</w:t>
      </w:r>
      <w:r w:rsidR="00740DC9">
        <w:t xml:space="preserve"> </w:t>
      </w:r>
      <w:r w:rsidR="00740DC9">
        <w:tab/>
      </w:r>
      <w:r w:rsidR="00740DC9">
        <w:tab/>
      </w:r>
      <w:r w:rsidR="00740DC9">
        <w:tab/>
        <w:t>Date: 15/05/2026</w:t>
      </w:r>
    </w:p>
    <w:p w14:paraId="73503937" w14:textId="77777777" w:rsidR="000D1C36" w:rsidRDefault="000D1C36" w:rsidP="00746F91">
      <w:pPr>
        <w:rPr>
          <w:lang w:val="en-US"/>
        </w:rPr>
      </w:pPr>
    </w:p>
    <w:p w14:paraId="7C13C20C" w14:textId="77777777" w:rsidR="00010068" w:rsidRDefault="00010068" w:rsidP="00746F91">
      <w:pPr>
        <w:rPr>
          <w:lang w:val="en-US"/>
        </w:rPr>
      </w:pPr>
    </w:p>
    <w:p w14:paraId="5DD33EBC" w14:textId="77777777" w:rsidR="00010068" w:rsidRDefault="00010068" w:rsidP="00746F91">
      <w:pPr>
        <w:rPr>
          <w:lang w:val="en-US"/>
        </w:rPr>
      </w:pPr>
    </w:p>
    <w:p w14:paraId="1451C7F1" w14:textId="77777777" w:rsidR="00523C2F" w:rsidRDefault="00523C2F" w:rsidP="00746F91">
      <w:pPr>
        <w:rPr>
          <w:lang w:val="en-US"/>
        </w:rPr>
      </w:pPr>
    </w:p>
    <w:p w14:paraId="0837E6FC" w14:textId="77777777" w:rsidR="00523C2F" w:rsidRDefault="00523C2F" w:rsidP="00746F91">
      <w:pPr>
        <w:rPr>
          <w:lang w:val="en-US"/>
        </w:rPr>
      </w:pPr>
    </w:p>
    <w:p w14:paraId="4E7C14CE" w14:textId="77777777" w:rsidR="00523C2F" w:rsidRDefault="00523C2F" w:rsidP="00746F91">
      <w:pPr>
        <w:rPr>
          <w:lang w:val="en-US"/>
        </w:rPr>
      </w:pPr>
    </w:p>
    <w:p w14:paraId="1F799426" w14:textId="77777777" w:rsidR="00523C2F" w:rsidRDefault="00523C2F" w:rsidP="00746F91">
      <w:pPr>
        <w:rPr>
          <w:lang w:val="en-US"/>
        </w:rPr>
      </w:pPr>
    </w:p>
    <w:p w14:paraId="12D08610" w14:textId="77777777" w:rsidR="00523C2F" w:rsidRDefault="00523C2F" w:rsidP="00746F91">
      <w:pPr>
        <w:rPr>
          <w:lang w:val="en-US"/>
        </w:rPr>
      </w:pPr>
    </w:p>
    <w:p w14:paraId="5E8423FA" w14:textId="77777777" w:rsidR="00523C2F" w:rsidRDefault="00523C2F" w:rsidP="00746F91">
      <w:pPr>
        <w:rPr>
          <w:lang w:val="en-US"/>
        </w:rPr>
      </w:pPr>
    </w:p>
    <w:p w14:paraId="5884264B" w14:textId="77777777" w:rsidR="00523C2F" w:rsidRDefault="00523C2F" w:rsidP="00746F91">
      <w:pPr>
        <w:rPr>
          <w:lang w:val="en-US"/>
        </w:rPr>
      </w:pPr>
    </w:p>
    <w:p w14:paraId="71B69B64" w14:textId="77777777" w:rsidR="00523C2F" w:rsidRDefault="00523C2F" w:rsidP="00746F91">
      <w:pPr>
        <w:rPr>
          <w:lang w:val="en-US"/>
        </w:rPr>
      </w:pPr>
    </w:p>
    <w:p w14:paraId="59689364" w14:textId="77777777" w:rsidR="00523C2F" w:rsidRDefault="00523C2F" w:rsidP="00746F91">
      <w:pPr>
        <w:rPr>
          <w:lang w:val="en-US"/>
        </w:rPr>
      </w:pPr>
    </w:p>
    <w:p w14:paraId="2C6AF737" w14:textId="77777777" w:rsidR="00523C2F" w:rsidRDefault="00523C2F" w:rsidP="00746F91">
      <w:pPr>
        <w:rPr>
          <w:lang w:val="en-US"/>
        </w:rPr>
      </w:pPr>
    </w:p>
    <w:p w14:paraId="3197167E" w14:textId="77777777" w:rsidR="00523C2F" w:rsidRDefault="00523C2F" w:rsidP="00746F91">
      <w:pPr>
        <w:rPr>
          <w:lang w:val="en-US"/>
        </w:rPr>
      </w:pPr>
    </w:p>
    <w:p w14:paraId="0E65C391" w14:textId="77777777" w:rsidR="00523C2F" w:rsidRDefault="00523C2F" w:rsidP="00746F91">
      <w:pPr>
        <w:rPr>
          <w:lang w:val="en-US"/>
        </w:rPr>
      </w:pPr>
    </w:p>
    <w:p w14:paraId="7F979165" w14:textId="77777777" w:rsidR="00523C2F" w:rsidRDefault="00523C2F" w:rsidP="00746F91">
      <w:pPr>
        <w:rPr>
          <w:lang w:val="en-US"/>
        </w:rPr>
      </w:pPr>
    </w:p>
    <w:p w14:paraId="655BCC1C" w14:textId="77777777" w:rsidR="00523C2F" w:rsidRDefault="00523C2F" w:rsidP="00746F91">
      <w:pPr>
        <w:rPr>
          <w:lang w:val="en-US"/>
        </w:rPr>
      </w:pPr>
    </w:p>
    <w:p w14:paraId="06C14C40" w14:textId="77777777" w:rsidR="00523C2F" w:rsidRDefault="00523C2F" w:rsidP="00746F91">
      <w:pPr>
        <w:rPr>
          <w:lang w:val="en-US"/>
        </w:rPr>
      </w:pPr>
    </w:p>
    <w:p w14:paraId="75949C78" w14:textId="77777777" w:rsidR="00523C2F" w:rsidRDefault="00523C2F" w:rsidP="00746F91">
      <w:pPr>
        <w:rPr>
          <w:lang w:val="en-US"/>
        </w:rPr>
      </w:pPr>
    </w:p>
    <w:p w14:paraId="750E2363" w14:textId="77777777" w:rsidR="00010068" w:rsidRDefault="00010068" w:rsidP="00746F91">
      <w:pPr>
        <w:rPr>
          <w:lang w:val="en-US"/>
        </w:rPr>
      </w:pPr>
    </w:p>
    <w:p w14:paraId="3ECFCCD9" w14:textId="77777777" w:rsidR="00010068" w:rsidRDefault="00010068" w:rsidP="00746F91">
      <w:pPr>
        <w:rPr>
          <w:lang w:val="en-US"/>
        </w:rPr>
      </w:pPr>
    </w:p>
    <w:p w14:paraId="7A52725F" w14:textId="77777777" w:rsidR="00010068" w:rsidRDefault="00010068" w:rsidP="00746F91">
      <w:pPr>
        <w:rPr>
          <w:lang w:val="en-US"/>
        </w:rPr>
      </w:pPr>
    </w:p>
    <w:p w14:paraId="751CD4C3" w14:textId="77777777" w:rsidR="00010068" w:rsidRDefault="00010068" w:rsidP="00746F91">
      <w:pPr>
        <w:rPr>
          <w:lang w:val="en-US"/>
        </w:rPr>
      </w:pPr>
    </w:p>
    <w:p w14:paraId="21C031AF" w14:textId="77777777" w:rsidR="00010068" w:rsidRDefault="00010068" w:rsidP="00746F91">
      <w:pPr>
        <w:rPr>
          <w:lang w:val="en-US"/>
        </w:rPr>
      </w:pPr>
    </w:p>
    <w:p w14:paraId="367F27D7" w14:textId="77777777" w:rsidR="00010068" w:rsidRDefault="00010068" w:rsidP="00746F91">
      <w:pPr>
        <w:rPr>
          <w:lang w:val="en-US"/>
        </w:rPr>
      </w:pPr>
    </w:p>
    <w:p w14:paraId="0A85A0B7" w14:textId="77777777" w:rsidR="00010068" w:rsidRDefault="00010068" w:rsidP="00746F91">
      <w:pPr>
        <w:rPr>
          <w:lang w:val="en-US"/>
        </w:rPr>
      </w:pPr>
    </w:p>
    <w:sdt>
      <w:sdtPr>
        <w:rPr>
          <w:rFonts w:ascii="Arial" w:eastAsiaTheme="minorHAnsi" w:hAnsi="Arial" w:cstheme="minorBidi"/>
          <w:color w:val="auto"/>
          <w:sz w:val="22"/>
          <w:szCs w:val="22"/>
          <w:lang w:val="en-GB"/>
        </w:rPr>
        <w:id w:val="-326674562"/>
        <w:docPartObj>
          <w:docPartGallery w:val="Table of Contents"/>
          <w:docPartUnique/>
        </w:docPartObj>
      </w:sdtPr>
      <w:sdtEndPr>
        <w:rPr>
          <w:b/>
          <w:bCs/>
          <w:noProof/>
        </w:rPr>
      </w:sdtEndPr>
      <w:sdtContent>
        <w:p w14:paraId="1A5BB52A" w14:textId="7EDCC37A" w:rsidR="00037143" w:rsidRDefault="00037143">
          <w:pPr>
            <w:pStyle w:val="TOCHeading"/>
          </w:pPr>
          <w:r>
            <w:t>Contents</w:t>
          </w:r>
        </w:p>
        <w:p w14:paraId="734C6133" w14:textId="589BDE6B" w:rsidR="00C33954" w:rsidRDefault="00037143">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31156126" w:history="1">
            <w:r w:rsidR="00C33954" w:rsidRPr="00140FAF">
              <w:rPr>
                <w:rStyle w:val="Hyperlink"/>
                <w:noProof/>
              </w:rPr>
              <w:t>Abstract</w:t>
            </w:r>
            <w:r w:rsidR="00C33954">
              <w:rPr>
                <w:noProof/>
                <w:webHidden/>
              </w:rPr>
              <w:tab/>
            </w:r>
            <w:r w:rsidR="00C33954">
              <w:rPr>
                <w:noProof/>
                <w:webHidden/>
              </w:rPr>
              <w:fldChar w:fldCharType="begin"/>
            </w:r>
            <w:r w:rsidR="00C33954">
              <w:rPr>
                <w:noProof/>
                <w:webHidden/>
              </w:rPr>
              <w:instrText xml:space="preserve"> PAGEREF _Toc231156126 \h </w:instrText>
            </w:r>
            <w:r w:rsidR="00C33954">
              <w:rPr>
                <w:noProof/>
                <w:webHidden/>
              </w:rPr>
            </w:r>
            <w:r w:rsidR="00C33954">
              <w:rPr>
                <w:noProof/>
                <w:webHidden/>
              </w:rPr>
              <w:fldChar w:fldCharType="separate"/>
            </w:r>
            <w:r w:rsidR="00C33954">
              <w:rPr>
                <w:noProof/>
                <w:webHidden/>
              </w:rPr>
              <w:t>ii</w:t>
            </w:r>
            <w:r w:rsidR="00C33954">
              <w:rPr>
                <w:noProof/>
                <w:webHidden/>
              </w:rPr>
              <w:fldChar w:fldCharType="end"/>
            </w:r>
          </w:hyperlink>
        </w:p>
        <w:p w14:paraId="5439E374" w14:textId="079E8717" w:rsidR="00C33954" w:rsidRDefault="00C3395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1156127" w:history="1">
            <w:r w:rsidRPr="00140FAF">
              <w:rPr>
                <w:rStyle w:val="Hyperlink"/>
                <w:noProof/>
              </w:rPr>
              <w:t>Acknowledgements</w:t>
            </w:r>
            <w:r>
              <w:rPr>
                <w:noProof/>
                <w:webHidden/>
              </w:rPr>
              <w:tab/>
            </w:r>
            <w:r>
              <w:rPr>
                <w:noProof/>
                <w:webHidden/>
              </w:rPr>
              <w:fldChar w:fldCharType="begin"/>
            </w:r>
            <w:r>
              <w:rPr>
                <w:noProof/>
                <w:webHidden/>
              </w:rPr>
              <w:instrText xml:space="preserve"> PAGEREF _Toc231156127 \h </w:instrText>
            </w:r>
            <w:r>
              <w:rPr>
                <w:noProof/>
                <w:webHidden/>
              </w:rPr>
            </w:r>
            <w:r>
              <w:rPr>
                <w:noProof/>
                <w:webHidden/>
              </w:rPr>
              <w:fldChar w:fldCharType="separate"/>
            </w:r>
            <w:r>
              <w:rPr>
                <w:noProof/>
                <w:webHidden/>
              </w:rPr>
              <w:t>iii</w:t>
            </w:r>
            <w:r>
              <w:rPr>
                <w:noProof/>
                <w:webHidden/>
              </w:rPr>
              <w:fldChar w:fldCharType="end"/>
            </w:r>
          </w:hyperlink>
        </w:p>
        <w:p w14:paraId="4BD7B1C8" w14:textId="1662CDC2" w:rsidR="00C33954" w:rsidRDefault="00C3395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1156128" w:history="1">
            <w:r w:rsidRPr="00140FAF">
              <w:rPr>
                <w:rStyle w:val="Hyperlink"/>
                <w:noProof/>
              </w:rPr>
              <w:t>Declaration of Authenticity</w:t>
            </w:r>
            <w:r>
              <w:rPr>
                <w:noProof/>
                <w:webHidden/>
              </w:rPr>
              <w:tab/>
            </w:r>
            <w:r>
              <w:rPr>
                <w:noProof/>
                <w:webHidden/>
              </w:rPr>
              <w:fldChar w:fldCharType="begin"/>
            </w:r>
            <w:r>
              <w:rPr>
                <w:noProof/>
                <w:webHidden/>
              </w:rPr>
              <w:instrText xml:space="preserve"> PAGEREF _Toc231156128 \h </w:instrText>
            </w:r>
            <w:r>
              <w:rPr>
                <w:noProof/>
                <w:webHidden/>
              </w:rPr>
            </w:r>
            <w:r>
              <w:rPr>
                <w:noProof/>
                <w:webHidden/>
              </w:rPr>
              <w:fldChar w:fldCharType="separate"/>
            </w:r>
            <w:r>
              <w:rPr>
                <w:noProof/>
                <w:webHidden/>
              </w:rPr>
              <w:t>iv</w:t>
            </w:r>
            <w:r>
              <w:rPr>
                <w:noProof/>
                <w:webHidden/>
              </w:rPr>
              <w:fldChar w:fldCharType="end"/>
            </w:r>
          </w:hyperlink>
        </w:p>
        <w:p w14:paraId="2CCC1AED" w14:textId="247C68D5" w:rsidR="00C33954" w:rsidRDefault="00C3395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1156129" w:history="1">
            <w:r w:rsidRPr="00140FAF">
              <w:rPr>
                <w:rStyle w:val="Hyperlink"/>
                <w:noProof/>
              </w:rPr>
              <w:t>List of Figures</w:t>
            </w:r>
            <w:r>
              <w:rPr>
                <w:noProof/>
                <w:webHidden/>
              </w:rPr>
              <w:tab/>
            </w:r>
            <w:r>
              <w:rPr>
                <w:noProof/>
                <w:webHidden/>
              </w:rPr>
              <w:fldChar w:fldCharType="begin"/>
            </w:r>
            <w:r>
              <w:rPr>
                <w:noProof/>
                <w:webHidden/>
              </w:rPr>
              <w:instrText xml:space="preserve"> PAGEREF _Toc231156129 \h </w:instrText>
            </w:r>
            <w:r>
              <w:rPr>
                <w:noProof/>
                <w:webHidden/>
              </w:rPr>
            </w:r>
            <w:r>
              <w:rPr>
                <w:noProof/>
                <w:webHidden/>
              </w:rPr>
              <w:fldChar w:fldCharType="separate"/>
            </w:r>
            <w:r>
              <w:rPr>
                <w:noProof/>
                <w:webHidden/>
              </w:rPr>
              <w:t>x</w:t>
            </w:r>
            <w:r>
              <w:rPr>
                <w:noProof/>
                <w:webHidden/>
              </w:rPr>
              <w:fldChar w:fldCharType="end"/>
            </w:r>
          </w:hyperlink>
        </w:p>
        <w:p w14:paraId="2D31C4B3" w14:textId="32B3D58E" w:rsidR="00C33954" w:rsidRDefault="00C3395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1156130" w:history="1">
            <w:r w:rsidRPr="00140FAF">
              <w:rPr>
                <w:rStyle w:val="Hyperlink"/>
                <w:noProof/>
              </w:rPr>
              <w:t>List of Tables</w:t>
            </w:r>
            <w:r>
              <w:rPr>
                <w:noProof/>
                <w:webHidden/>
              </w:rPr>
              <w:tab/>
            </w:r>
            <w:r>
              <w:rPr>
                <w:noProof/>
                <w:webHidden/>
              </w:rPr>
              <w:fldChar w:fldCharType="begin"/>
            </w:r>
            <w:r>
              <w:rPr>
                <w:noProof/>
                <w:webHidden/>
              </w:rPr>
              <w:instrText xml:space="preserve"> PAGEREF _Toc231156130 \h </w:instrText>
            </w:r>
            <w:r>
              <w:rPr>
                <w:noProof/>
                <w:webHidden/>
              </w:rPr>
            </w:r>
            <w:r>
              <w:rPr>
                <w:noProof/>
                <w:webHidden/>
              </w:rPr>
              <w:fldChar w:fldCharType="separate"/>
            </w:r>
            <w:r>
              <w:rPr>
                <w:noProof/>
                <w:webHidden/>
              </w:rPr>
              <w:t>xiii</w:t>
            </w:r>
            <w:r>
              <w:rPr>
                <w:noProof/>
                <w:webHidden/>
              </w:rPr>
              <w:fldChar w:fldCharType="end"/>
            </w:r>
          </w:hyperlink>
        </w:p>
        <w:p w14:paraId="6953CF42" w14:textId="05DC6146" w:rsidR="00C33954" w:rsidRDefault="00C33954">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1156131" w:history="1">
            <w:r w:rsidRPr="00140FAF">
              <w:rPr>
                <w:rStyle w:val="Hyperlink"/>
                <w:noProof/>
              </w:rPr>
              <w:t>Acronyms</w:t>
            </w:r>
            <w:r>
              <w:rPr>
                <w:noProof/>
                <w:webHidden/>
              </w:rPr>
              <w:tab/>
            </w:r>
            <w:r>
              <w:rPr>
                <w:noProof/>
                <w:webHidden/>
              </w:rPr>
              <w:fldChar w:fldCharType="begin"/>
            </w:r>
            <w:r>
              <w:rPr>
                <w:noProof/>
                <w:webHidden/>
              </w:rPr>
              <w:instrText xml:space="preserve"> PAGEREF _Toc231156131 \h </w:instrText>
            </w:r>
            <w:r>
              <w:rPr>
                <w:noProof/>
                <w:webHidden/>
              </w:rPr>
            </w:r>
            <w:r>
              <w:rPr>
                <w:noProof/>
                <w:webHidden/>
              </w:rPr>
              <w:fldChar w:fldCharType="separate"/>
            </w:r>
            <w:r>
              <w:rPr>
                <w:noProof/>
                <w:webHidden/>
              </w:rPr>
              <w:t>xiv</w:t>
            </w:r>
            <w:r>
              <w:rPr>
                <w:noProof/>
                <w:webHidden/>
              </w:rPr>
              <w:fldChar w:fldCharType="end"/>
            </w:r>
          </w:hyperlink>
        </w:p>
        <w:p w14:paraId="4F42F4B6" w14:textId="104FEFBB" w:rsidR="00C33954" w:rsidRDefault="00C33954">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56132" w:history="1">
            <w:r w:rsidRPr="00140FAF">
              <w:rPr>
                <w:rStyle w:val="Hyperlink"/>
                <w:noProof/>
              </w:rPr>
              <w:t>1</w:t>
            </w:r>
            <w:r>
              <w:rPr>
                <w:rFonts w:asciiTheme="minorHAnsi" w:eastAsiaTheme="minorEastAsia" w:hAnsiTheme="minorHAnsi"/>
                <w:noProof/>
                <w:kern w:val="2"/>
                <w:sz w:val="24"/>
                <w:szCs w:val="24"/>
                <w:lang w:eastAsia="en-GB"/>
                <w14:ligatures w14:val="standardContextual"/>
              </w:rPr>
              <w:tab/>
            </w:r>
            <w:r w:rsidRPr="00140FAF">
              <w:rPr>
                <w:rStyle w:val="Hyperlink"/>
                <w:noProof/>
              </w:rPr>
              <w:t>Introduction</w:t>
            </w:r>
            <w:r>
              <w:rPr>
                <w:noProof/>
                <w:webHidden/>
              </w:rPr>
              <w:tab/>
            </w:r>
            <w:r>
              <w:rPr>
                <w:noProof/>
                <w:webHidden/>
              </w:rPr>
              <w:fldChar w:fldCharType="begin"/>
            </w:r>
            <w:r>
              <w:rPr>
                <w:noProof/>
                <w:webHidden/>
              </w:rPr>
              <w:instrText xml:space="preserve"> PAGEREF _Toc231156132 \h </w:instrText>
            </w:r>
            <w:r>
              <w:rPr>
                <w:noProof/>
                <w:webHidden/>
              </w:rPr>
            </w:r>
            <w:r>
              <w:rPr>
                <w:noProof/>
                <w:webHidden/>
              </w:rPr>
              <w:fldChar w:fldCharType="separate"/>
            </w:r>
            <w:r>
              <w:rPr>
                <w:noProof/>
                <w:webHidden/>
              </w:rPr>
              <w:t>1</w:t>
            </w:r>
            <w:r>
              <w:rPr>
                <w:noProof/>
                <w:webHidden/>
              </w:rPr>
              <w:fldChar w:fldCharType="end"/>
            </w:r>
          </w:hyperlink>
        </w:p>
        <w:p w14:paraId="56B2CCDF" w14:textId="2B36BFEB"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33" w:history="1">
            <w:r w:rsidRPr="00140FAF">
              <w:rPr>
                <w:rStyle w:val="Hyperlink"/>
                <w:noProof/>
              </w:rPr>
              <w:t>1.1</w:t>
            </w:r>
            <w:r>
              <w:rPr>
                <w:rFonts w:asciiTheme="minorHAnsi" w:eastAsiaTheme="minorEastAsia" w:hAnsiTheme="minorHAnsi"/>
                <w:noProof/>
                <w:kern w:val="2"/>
                <w:sz w:val="24"/>
                <w:szCs w:val="24"/>
                <w:lang w:eastAsia="en-GB"/>
                <w14:ligatures w14:val="standardContextual"/>
              </w:rPr>
              <w:tab/>
            </w:r>
            <w:r w:rsidRPr="00140FAF">
              <w:rPr>
                <w:rStyle w:val="Hyperlink"/>
                <w:noProof/>
              </w:rPr>
              <w:t>The need for the continuous improvement project</w:t>
            </w:r>
            <w:r>
              <w:rPr>
                <w:noProof/>
                <w:webHidden/>
              </w:rPr>
              <w:tab/>
            </w:r>
            <w:r>
              <w:rPr>
                <w:noProof/>
                <w:webHidden/>
              </w:rPr>
              <w:fldChar w:fldCharType="begin"/>
            </w:r>
            <w:r>
              <w:rPr>
                <w:noProof/>
                <w:webHidden/>
              </w:rPr>
              <w:instrText xml:space="preserve"> PAGEREF _Toc231156133 \h </w:instrText>
            </w:r>
            <w:r>
              <w:rPr>
                <w:noProof/>
                <w:webHidden/>
              </w:rPr>
            </w:r>
            <w:r>
              <w:rPr>
                <w:noProof/>
                <w:webHidden/>
              </w:rPr>
              <w:fldChar w:fldCharType="separate"/>
            </w:r>
            <w:r>
              <w:rPr>
                <w:noProof/>
                <w:webHidden/>
              </w:rPr>
              <w:t>1</w:t>
            </w:r>
            <w:r>
              <w:rPr>
                <w:noProof/>
                <w:webHidden/>
              </w:rPr>
              <w:fldChar w:fldCharType="end"/>
            </w:r>
          </w:hyperlink>
        </w:p>
        <w:p w14:paraId="246A704A" w14:textId="735E8358"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34" w:history="1">
            <w:r w:rsidRPr="00140FAF">
              <w:rPr>
                <w:rStyle w:val="Hyperlink"/>
                <w:noProof/>
              </w:rPr>
              <w:t>1.2</w:t>
            </w:r>
            <w:r>
              <w:rPr>
                <w:rFonts w:asciiTheme="minorHAnsi" w:eastAsiaTheme="minorEastAsia" w:hAnsiTheme="minorHAnsi"/>
                <w:noProof/>
                <w:kern w:val="2"/>
                <w:sz w:val="24"/>
                <w:szCs w:val="24"/>
                <w:lang w:eastAsia="en-GB"/>
                <w14:ligatures w14:val="standardContextual"/>
              </w:rPr>
              <w:tab/>
            </w:r>
            <w:r w:rsidRPr="00140FAF">
              <w:rPr>
                <w:rStyle w:val="Hyperlink"/>
                <w:noProof/>
              </w:rPr>
              <w:t>An introduction to Tata Steel</w:t>
            </w:r>
            <w:r>
              <w:rPr>
                <w:noProof/>
                <w:webHidden/>
              </w:rPr>
              <w:tab/>
            </w:r>
            <w:r>
              <w:rPr>
                <w:noProof/>
                <w:webHidden/>
              </w:rPr>
              <w:fldChar w:fldCharType="begin"/>
            </w:r>
            <w:r>
              <w:rPr>
                <w:noProof/>
                <w:webHidden/>
              </w:rPr>
              <w:instrText xml:space="preserve"> PAGEREF _Toc231156134 \h </w:instrText>
            </w:r>
            <w:r>
              <w:rPr>
                <w:noProof/>
                <w:webHidden/>
              </w:rPr>
            </w:r>
            <w:r>
              <w:rPr>
                <w:noProof/>
                <w:webHidden/>
              </w:rPr>
              <w:fldChar w:fldCharType="separate"/>
            </w:r>
            <w:r>
              <w:rPr>
                <w:noProof/>
                <w:webHidden/>
              </w:rPr>
              <w:t>1</w:t>
            </w:r>
            <w:r>
              <w:rPr>
                <w:noProof/>
                <w:webHidden/>
              </w:rPr>
              <w:fldChar w:fldCharType="end"/>
            </w:r>
          </w:hyperlink>
        </w:p>
        <w:p w14:paraId="2262823A" w14:textId="6F01BBF9"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35" w:history="1">
            <w:r w:rsidRPr="00140FAF">
              <w:rPr>
                <w:rStyle w:val="Hyperlink"/>
                <w:noProof/>
              </w:rPr>
              <w:t>1.3</w:t>
            </w:r>
            <w:r>
              <w:rPr>
                <w:rFonts w:asciiTheme="minorHAnsi" w:eastAsiaTheme="minorEastAsia" w:hAnsiTheme="minorHAnsi"/>
                <w:noProof/>
                <w:kern w:val="2"/>
                <w:sz w:val="24"/>
                <w:szCs w:val="24"/>
                <w:lang w:eastAsia="en-GB"/>
                <w14:ligatures w14:val="standardContextual"/>
              </w:rPr>
              <w:tab/>
            </w:r>
            <w:r w:rsidRPr="00140FAF">
              <w:rPr>
                <w:rStyle w:val="Hyperlink"/>
                <w:noProof/>
              </w:rPr>
              <w:t>Tata Steel Llanwern operations</w:t>
            </w:r>
            <w:r>
              <w:rPr>
                <w:noProof/>
                <w:webHidden/>
              </w:rPr>
              <w:tab/>
            </w:r>
            <w:r>
              <w:rPr>
                <w:noProof/>
                <w:webHidden/>
              </w:rPr>
              <w:fldChar w:fldCharType="begin"/>
            </w:r>
            <w:r>
              <w:rPr>
                <w:noProof/>
                <w:webHidden/>
              </w:rPr>
              <w:instrText xml:space="preserve"> PAGEREF _Toc231156135 \h </w:instrText>
            </w:r>
            <w:r>
              <w:rPr>
                <w:noProof/>
                <w:webHidden/>
              </w:rPr>
            </w:r>
            <w:r>
              <w:rPr>
                <w:noProof/>
                <w:webHidden/>
              </w:rPr>
              <w:fldChar w:fldCharType="separate"/>
            </w:r>
            <w:r>
              <w:rPr>
                <w:noProof/>
                <w:webHidden/>
              </w:rPr>
              <w:t>2</w:t>
            </w:r>
            <w:r>
              <w:rPr>
                <w:noProof/>
                <w:webHidden/>
              </w:rPr>
              <w:fldChar w:fldCharType="end"/>
            </w:r>
          </w:hyperlink>
        </w:p>
        <w:p w14:paraId="382ABF84" w14:textId="64095E25"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36" w:history="1">
            <w:r w:rsidRPr="00140FAF">
              <w:rPr>
                <w:rStyle w:val="Hyperlink"/>
                <w:noProof/>
              </w:rPr>
              <w:t>1.3.1</w:t>
            </w:r>
            <w:r>
              <w:rPr>
                <w:rFonts w:asciiTheme="minorHAnsi" w:eastAsiaTheme="minorEastAsia" w:hAnsiTheme="minorHAnsi"/>
                <w:noProof/>
                <w:kern w:val="2"/>
                <w:sz w:val="24"/>
                <w:szCs w:val="24"/>
                <w:lang w:eastAsia="en-GB"/>
                <w14:ligatures w14:val="standardContextual"/>
              </w:rPr>
              <w:tab/>
            </w:r>
            <w:r w:rsidRPr="00140FAF">
              <w:rPr>
                <w:rStyle w:val="Hyperlink"/>
                <w:noProof/>
              </w:rPr>
              <w:t>Receipt of coils</w:t>
            </w:r>
            <w:r>
              <w:rPr>
                <w:noProof/>
                <w:webHidden/>
              </w:rPr>
              <w:tab/>
            </w:r>
            <w:r>
              <w:rPr>
                <w:noProof/>
                <w:webHidden/>
              </w:rPr>
              <w:fldChar w:fldCharType="begin"/>
            </w:r>
            <w:r>
              <w:rPr>
                <w:noProof/>
                <w:webHidden/>
              </w:rPr>
              <w:instrText xml:space="preserve"> PAGEREF _Toc231156136 \h </w:instrText>
            </w:r>
            <w:r>
              <w:rPr>
                <w:noProof/>
                <w:webHidden/>
              </w:rPr>
            </w:r>
            <w:r>
              <w:rPr>
                <w:noProof/>
                <w:webHidden/>
              </w:rPr>
              <w:fldChar w:fldCharType="separate"/>
            </w:r>
            <w:r>
              <w:rPr>
                <w:noProof/>
                <w:webHidden/>
              </w:rPr>
              <w:t>2</w:t>
            </w:r>
            <w:r>
              <w:rPr>
                <w:noProof/>
                <w:webHidden/>
              </w:rPr>
              <w:fldChar w:fldCharType="end"/>
            </w:r>
          </w:hyperlink>
        </w:p>
        <w:p w14:paraId="5B01F9A0" w14:textId="445CB121"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37" w:history="1">
            <w:r w:rsidRPr="00140FAF">
              <w:rPr>
                <w:rStyle w:val="Hyperlink"/>
                <w:noProof/>
              </w:rPr>
              <w:t>1.3.2</w:t>
            </w:r>
            <w:r>
              <w:rPr>
                <w:rFonts w:asciiTheme="minorHAnsi" w:eastAsiaTheme="minorEastAsia" w:hAnsiTheme="minorHAnsi"/>
                <w:noProof/>
                <w:kern w:val="2"/>
                <w:sz w:val="24"/>
                <w:szCs w:val="24"/>
                <w:lang w:eastAsia="en-GB"/>
                <w14:ligatures w14:val="standardContextual"/>
              </w:rPr>
              <w:tab/>
            </w:r>
            <w:r w:rsidRPr="00140FAF">
              <w:rPr>
                <w:rStyle w:val="Hyperlink"/>
                <w:noProof/>
              </w:rPr>
              <w:t>ZODIAC (Zinc and other Developments In Alloy Coatings)</w:t>
            </w:r>
            <w:r>
              <w:rPr>
                <w:noProof/>
                <w:webHidden/>
              </w:rPr>
              <w:tab/>
            </w:r>
            <w:r>
              <w:rPr>
                <w:noProof/>
                <w:webHidden/>
              </w:rPr>
              <w:fldChar w:fldCharType="begin"/>
            </w:r>
            <w:r>
              <w:rPr>
                <w:noProof/>
                <w:webHidden/>
              </w:rPr>
              <w:instrText xml:space="preserve"> PAGEREF _Toc231156137 \h </w:instrText>
            </w:r>
            <w:r>
              <w:rPr>
                <w:noProof/>
                <w:webHidden/>
              </w:rPr>
            </w:r>
            <w:r>
              <w:rPr>
                <w:noProof/>
                <w:webHidden/>
              </w:rPr>
              <w:fldChar w:fldCharType="separate"/>
            </w:r>
            <w:r>
              <w:rPr>
                <w:noProof/>
                <w:webHidden/>
              </w:rPr>
              <w:t>3</w:t>
            </w:r>
            <w:r>
              <w:rPr>
                <w:noProof/>
                <w:webHidden/>
              </w:rPr>
              <w:fldChar w:fldCharType="end"/>
            </w:r>
          </w:hyperlink>
        </w:p>
        <w:p w14:paraId="75D264AF" w14:textId="3ED4B337"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38" w:history="1">
            <w:r w:rsidRPr="00140FAF">
              <w:rPr>
                <w:rStyle w:val="Hyperlink"/>
                <w:noProof/>
              </w:rPr>
              <w:t>1.3.3</w:t>
            </w:r>
            <w:r>
              <w:rPr>
                <w:rFonts w:asciiTheme="minorHAnsi" w:eastAsiaTheme="minorEastAsia" w:hAnsiTheme="minorHAnsi"/>
                <w:noProof/>
                <w:kern w:val="2"/>
                <w:sz w:val="24"/>
                <w:szCs w:val="24"/>
                <w:lang w:eastAsia="en-GB"/>
                <w14:ligatures w14:val="standardContextual"/>
              </w:rPr>
              <w:tab/>
            </w:r>
            <w:r w:rsidRPr="00140FAF">
              <w:rPr>
                <w:rStyle w:val="Hyperlink"/>
                <w:noProof/>
              </w:rPr>
              <w:t>Automotive Finishing Line (AFL)</w:t>
            </w:r>
            <w:r>
              <w:rPr>
                <w:noProof/>
                <w:webHidden/>
              </w:rPr>
              <w:tab/>
            </w:r>
            <w:r>
              <w:rPr>
                <w:noProof/>
                <w:webHidden/>
              </w:rPr>
              <w:fldChar w:fldCharType="begin"/>
            </w:r>
            <w:r>
              <w:rPr>
                <w:noProof/>
                <w:webHidden/>
              </w:rPr>
              <w:instrText xml:space="preserve"> PAGEREF _Toc231156138 \h </w:instrText>
            </w:r>
            <w:r>
              <w:rPr>
                <w:noProof/>
                <w:webHidden/>
              </w:rPr>
            </w:r>
            <w:r>
              <w:rPr>
                <w:noProof/>
                <w:webHidden/>
              </w:rPr>
              <w:fldChar w:fldCharType="separate"/>
            </w:r>
            <w:r>
              <w:rPr>
                <w:noProof/>
                <w:webHidden/>
              </w:rPr>
              <w:t>6</w:t>
            </w:r>
            <w:r>
              <w:rPr>
                <w:noProof/>
                <w:webHidden/>
              </w:rPr>
              <w:fldChar w:fldCharType="end"/>
            </w:r>
          </w:hyperlink>
        </w:p>
        <w:p w14:paraId="236D8D8E" w14:textId="7BF460A4"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39" w:history="1">
            <w:r w:rsidRPr="00140FAF">
              <w:rPr>
                <w:rStyle w:val="Hyperlink"/>
                <w:noProof/>
              </w:rPr>
              <w:t>1.4</w:t>
            </w:r>
            <w:r>
              <w:rPr>
                <w:rFonts w:asciiTheme="minorHAnsi" w:eastAsiaTheme="minorEastAsia" w:hAnsiTheme="minorHAnsi"/>
                <w:noProof/>
                <w:kern w:val="2"/>
                <w:sz w:val="24"/>
                <w:szCs w:val="24"/>
                <w:lang w:eastAsia="en-GB"/>
                <w14:ligatures w14:val="standardContextual"/>
              </w:rPr>
              <w:tab/>
            </w:r>
            <w:r w:rsidRPr="00140FAF">
              <w:rPr>
                <w:rStyle w:val="Hyperlink"/>
                <w:noProof/>
              </w:rPr>
              <w:t>Aims and objectives</w:t>
            </w:r>
            <w:r>
              <w:rPr>
                <w:noProof/>
                <w:webHidden/>
              </w:rPr>
              <w:tab/>
            </w:r>
            <w:r>
              <w:rPr>
                <w:noProof/>
                <w:webHidden/>
              </w:rPr>
              <w:fldChar w:fldCharType="begin"/>
            </w:r>
            <w:r>
              <w:rPr>
                <w:noProof/>
                <w:webHidden/>
              </w:rPr>
              <w:instrText xml:space="preserve"> PAGEREF _Toc231156139 \h </w:instrText>
            </w:r>
            <w:r>
              <w:rPr>
                <w:noProof/>
                <w:webHidden/>
              </w:rPr>
            </w:r>
            <w:r>
              <w:rPr>
                <w:noProof/>
                <w:webHidden/>
              </w:rPr>
              <w:fldChar w:fldCharType="separate"/>
            </w:r>
            <w:r>
              <w:rPr>
                <w:noProof/>
                <w:webHidden/>
              </w:rPr>
              <w:t>7</w:t>
            </w:r>
            <w:r>
              <w:rPr>
                <w:noProof/>
                <w:webHidden/>
              </w:rPr>
              <w:fldChar w:fldCharType="end"/>
            </w:r>
          </w:hyperlink>
        </w:p>
        <w:p w14:paraId="3CDC3D5A" w14:textId="687F8715"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40" w:history="1">
            <w:r w:rsidRPr="00140FAF">
              <w:rPr>
                <w:rStyle w:val="Hyperlink"/>
                <w:noProof/>
              </w:rPr>
              <w:t>1.4.1</w:t>
            </w:r>
            <w:r>
              <w:rPr>
                <w:rFonts w:asciiTheme="minorHAnsi" w:eastAsiaTheme="minorEastAsia" w:hAnsiTheme="minorHAnsi"/>
                <w:noProof/>
                <w:kern w:val="2"/>
                <w:sz w:val="24"/>
                <w:szCs w:val="24"/>
                <w:lang w:eastAsia="en-GB"/>
                <w14:ligatures w14:val="standardContextual"/>
              </w:rPr>
              <w:tab/>
            </w:r>
            <w:r w:rsidRPr="00140FAF">
              <w:rPr>
                <w:rStyle w:val="Hyperlink"/>
                <w:noProof/>
              </w:rPr>
              <w:t>Project 1: investigation of mechanical property failures in IF DX57 steels</w:t>
            </w:r>
            <w:r>
              <w:rPr>
                <w:noProof/>
                <w:webHidden/>
              </w:rPr>
              <w:tab/>
            </w:r>
            <w:r>
              <w:rPr>
                <w:noProof/>
                <w:webHidden/>
              </w:rPr>
              <w:fldChar w:fldCharType="begin"/>
            </w:r>
            <w:r>
              <w:rPr>
                <w:noProof/>
                <w:webHidden/>
              </w:rPr>
              <w:instrText xml:space="preserve"> PAGEREF _Toc231156140 \h </w:instrText>
            </w:r>
            <w:r>
              <w:rPr>
                <w:noProof/>
                <w:webHidden/>
              </w:rPr>
            </w:r>
            <w:r>
              <w:rPr>
                <w:noProof/>
                <w:webHidden/>
              </w:rPr>
              <w:fldChar w:fldCharType="separate"/>
            </w:r>
            <w:r>
              <w:rPr>
                <w:noProof/>
                <w:webHidden/>
              </w:rPr>
              <w:t>7</w:t>
            </w:r>
            <w:r>
              <w:rPr>
                <w:noProof/>
                <w:webHidden/>
              </w:rPr>
              <w:fldChar w:fldCharType="end"/>
            </w:r>
          </w:hyperlink>
        </w:p>
        <w:p w14:paraId="682A8B72" w14:textId="3E26B1A7"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41" w:history="1">
            <w:r w:rsidRPr="00140FAF">
              <w:rPr>
                <w:rStyle w:val="Hyperlink"/>
                <w:noProof/>
              </w:rPr>
              <w:t>1.4.2</w:t>
            </w:r>
            <w:r>
              <w:rPr>
                <w:rFonts w:asciiTheme="minorHAnsi" w:eastAsiaTheme="minorEastAsia" w:hAnsiTheme="minorHAnsi"/>
                <w:noProof/>
                <w:kern w:val="2"/>
                <w:sz w:val="24"/>
                <w:szCs w:val="24"/>
                <w:lang w:eastAsia="en-GB"/>
                <w14:ligatures w14:val="standardContextual"/>
              </w:rPr>
              <w:tab/>
            </w:r>
            <w:r w:rsidRPr="00140FAF">
              <w:rPr>
                <w:rStyle w:val="Hyperlink"/>
                <w:noProof/>
              </w:rPr>
              <w:t>Project 2: evaluation and implementation of IMPOC for proof strength prediction</w:t>
            </w:r>
            <w:r>
              <w:rPr>
                <w:noProof/>
                <w:webHidden/>
              </w:rPr>
              <w:tab/>
            </w:r>
            <w:r>
              <w:rPr>
                <w:noProof/>
                <w:webHidden/>
              </w:rPr>
              <w:fldChar w:fldCharType="begin"/>
            </w:r>
            <w:r>
              <w:rPr>
                <w:noProof/>
                <w:webHidden/>
              </w:rPr>
              <w:instrText xml:space="preserve"> PAGEREF _Toc231156141 \h </w:instrText>
            </w:r>
            <w:r>
              <w:rPr>
                <w:noProof/>
                <w:webHidden/>
              </w:rPr>
            </w:r>
            <w:r>
              <w:rPr>
                <w:noProof/>
                <w:webHidden/>
              </w:rPr>
              <w:fldChar w:fldCharType="separate"/>
            </w:r>
            <w:r>
              <w:rPr>
                <w:noProof/>
                <w:webHidden/>
              </w:rPr>
              <w:t>8</w:t>
            </w:r>
            <w:r>
              <w:rPr>
                <w:noProof/>
                <w:webHidden/>
              </w:rPr>
              <w:fldChar w:fldCharType="end"/>
            </w:r>
          </w:hyperlink>
        </w:p>
        <w:p w14:paraId="433487E1" w14:textId="7FAFCE3F" w:rsidR="00C33954" w:rsidRDefault="00C33954">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56142" w:history="1">
            <w:r w:rsidRPr="00140FAF">
              <w:rPr>
                <w:rStyle w:val="Hyperlink"/>
                <w:noProof/>
              </w:rPr>
              <w:t>2</w:t>
            </w:r>
            <w:r>
              <w:rPr>
                <w:rFonts w:asciiTheme="minorHAnsi" w:eastAsiaTheme="minorEastAsia" w:hAnsiTheme="minorHAnsi"/>
                <w:noProof/>
                <w:kern w:val="2"/>
                <w:sz w:val="24"/>
                <w:szCs w:val="24"/>
                <w:lang w:eastAsia="en-GB"/>
                <w14:ligatures w14:val="standardContextual"/>
              </w:rPr>
              <w:tab/>
            </w:r>
            <w:r w:rsidRPr="00140FAF">
              <w:rPr>
                <w:rStyle w:val="Hyperlink"/>
                <w:noProof/>
              </w:rPr>
              <w:t>Literature review</w:t>
            </w:r>
            <w:r>
              <w:rPr>
                <w:noProof/>
                <w:webHidden/>
              </w:rPr>
              <w:tab/>
            </w:r>
            <w:r>
              <w:rPr>
                <w:noProof/>
                <w:webHidden/>
              </w:rPr>
              <w:fldChar w:fldCharType="begin"/>
            </w:r>
            <w:r>
              <w:rPr>
                <w:noProof/>
                <w:webHidden/>
              </w:rPr>
              <w:instrText xml:space="preserve"> PAGEREF _Toc231156142 \h </w:instrText>
            </w:r>
            <w:r>
              <w:rPr>
                <w:noProof/>
                <w:webHidden/>
              </w:rPr>
            </w:r>
            <w:r>
              <w:rPr>
                <w:noProof/>
                <w:webHidden/>
              </w:rPr>
              <w:fldChar w:fldCharType="separate"/>
            </w:r>
            <w:r>
              <w:rPr>
                <w:noProof/>
                <w:webHidden/>
              </w:rPr>
              <w:t>9</w:t>
            </w:r>
            <w:r>
              <w:rPr>
                <w:noProof/>
                <w:webHidden/>
              </w:rPr>
              <w:fldChar w:fldCharType="end"/>
            </w:r>
          </w:hyperlink>
        </w:p>
        <w:p w14:paraId="514D990E" w14:textId="0247AFB2"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43" w:history="1">
            <w:r w:rsidRPr="00140FAF">
              <w:rPr>
                <w:rStyle w:val="Hyperlink"/>
                <w:noProof/>
              </w:rPr>
              <w:t>2.1</w:t>
            </w:r>
            <w:r>
              <w:rPr>
                <w:rFonts w:asciiTheme="minorHAnsi" w:eastAsiaTheme="minorEastAsia" w:hAnsiTheme="minorHAnsi"/>
                <w:noProof/>
                <w:kern w:val="2"/>
                <w:sz w:val="24"/>
                <w:szCs w:val="24"/>
                <w:lang w:eastAsia="en-GB"/>
                <w14:ligatures w14:val="standardContextual"/>
              </w:rPr>
              <w:tab/>
            </w:r>
            <w:r w:rsidRPr="00140FAF">
              <w:rPr>
                <w:rStyle w:val="Hyperlink"/>
                <w:noProof/>
              </w:rPr>
              <w:t>Mechanical properties derivation</w:t>
            </w:r>
            <w:r>
              <w:rPr>
                <w:noProof/>
                <w:webHidden/>
              </w:rPr>
              <w:tab/>
            </w:r>
            <w:r>
              <w:rPr>
                <w:noProof/>
                <w:webHidden/>
              </w:rPr>
              <w:fldChar w:fldCharType="begin"/>
            </w:r>
            <w:r>
              <w:rPr>
                <w:noProof/>
                <w:webHidden/>
              </w:rPr>
              <w:instrText xml:space="preserve"> PAGEREF _Toc231156143 \h </w:instrText>
            </w:r>
            <w:r>
              <w:rPr>
                <w:noProof/>
                <w:webHidden/>
              </w:rPr>
            </w:r>
            <w:r>
              <w:rPr>
                <w:noProof/>
                <w:webHidden/>
              </w:rPr>
              <w:fldChar w:fldCharType="separate"/>
            </w:r>
            <w:r>
              <w:rPr>
                <w:noProof/>
                <w:webHidden/>
              </w:rPr>
              <w:t>9</w:t>
            </w:r>
            <w:r>
              <w:rPr>
                <w:noProof/>
                <w:webHidden/>
              </w:rPr>
              <w:fldChar w:fldCharType="end"/>
            </w:r>
          </w:hyperlink>
        </w:p>
        <w:p w14:paraId="28F59184" w14:textId="197D0DD9"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44" w:history="1">
            <w:r w:rsidRPr="00140FAF">
              <w:rPr>
                <w:rStyle w:val="Hyperlink"/>
                <w:noProof/>
              </w:rPr>
              <w:t>2.1.1</w:t>
            </w:r>
            <w:r>
              <w:rPr>
                <w:rFonts w:asciiTheme="minorHAnsi" w:eastAsiaTheme="minorEastAsia" w:hAnsiTheme="minorHAnsi"/>
                <w:noProof/>
                <w:kern w:val="2"/>
                <w:sz w:val="24"/>
                <w:szCs w:val="24"/>
                <w:lang w:eastAsia="en-GB"/>
                <w14:ligatures w14:val="standardContextual"/>
              </w:rPr>
              <w:tab/>
            </w:r>
            <w:r w:rsidRPr="00140FAF">
              <w:rPr>
                <w:rStyle w:val="Hyperlink"/>
                <w:noProof/>
              </w:rPr>
              <w:t>Proof strength (RP0.2)</w:t>
            </w:r>
            <w:r>
              <w:rPr>
                <w:noProof/>
                <w:webHidden/>
              </w:rPr>
              <w:tab/>
            </w:r>
            <w:r>
              <w:rPr>
                <w:noProof/>
                <w:webHidden/>
              </w:rPr>
              <w:fldChar w:fldCharType="begin"/>
            </w:r>
            <w:r>
              <w:rPr>
                <w:noProof/>
                <w:webHidden/>
              </w:rPr>
              <w:instrText xml:space="preserve"> PAGEREF _Toc231156144 \h </w:instrText>
            </w:r>
            <w:r>
              <w:rPr>
                <w:noProof/>
                <w:webHidden/>
              </w:rPr>
            </w:r>
            <w:r>
              <w:rPr>
                <w:noProof/>
                <w:webHidden/>
              </w:rPr>
              <w:fldChar w:fldCharType="separate"/>
            </w:r>
            <w:r>
              <w:rPr>
                <w:noProof/>
                <w:webHidden/>
              </w:rPr>
              <w:t>9</w:t>
            </w:r>
            <w:r>
              <w:rPr>
                <w:noProof/>
                <w:webHidden/>
              </w:rPr>
              <w:fldChar w:fldCharType="end"/>
            </w:r>
          </w:hyperlink>
        </w:p>
        <w:p w14:paraId="6FDC5037" w14:textId="3BC61C8B"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45" w:history="1">
            <w:r w:rsidRPr="00140FAF">
              <w:rPr>
                <w:rStyle w:val="Hyperlink"/>
                <w:noProof/>
              </w:rPr>
              <w:t>2.1.2</w:t>
            </w:r>
            <w:r>
              <w:rPr>
                <w:rFonts w:asciiTheme="minorHAnsi" w:eastAsiaTheme="minorEastAsia" w:hAnsiTheme="minorHAnsi"/>
                <w:noProof/>
                <w:kern w:val="2"/>
                <w:sz w:val="24"/>
                <w:szCs w:val="24"/>
                <w:lang w:eastAsia="en-GB"/>
                <w14:ligatures w14:val="standardContextual"/>
              </w:rPr>
              <w:tab/>
            </w:r>
            <w:r w:rsidRPr="00140FAF">
              <w:rPr>
                <w:rStyle w:val="Hyperlink"/>
                <w:noProof/>
              </w:rPr>
              <w:t>Ultimate tensile strength (UTS)</w:t>
            </w:r>
            <w:r>
              <w:rPr>
                <w:noProof/>
                <w:webHidden/>
              </w:rPr>
              <w:tab/>
            </w:r>
            <w:r>
              <w:rPr>
                <w:noProof/>
                <w:webHidden/>
              </w:rPr>
              <w:fldChar w:fldCharType="begin"/>
            </w:r>
            <w:r>
              <w:rPr>
                <w:noProof/>
                <w:webHidden/>
              </w:rPr>
              <w:instrText xml:space="preserve"> PAGEREF _Toc231156145 \h </w:instrText>
            </w:r>
            <w:r>
              <w:rPr>
                <w:noProof/>
                <w:webHidden/>
              </w:rPr>
            </w:r>
            <w:r>
              <w:rPr>
                <w:noProof/>
                <w:webHidden/>
              </w:rPr>
              <w:fldChar w:fldCharType="separate"/>
            </w:r>
            <w:r>
              <w:rPr>
                <w:noProof/>
                <w:webHidden/>
              </w:rPr>
              <w:t>9</w:t>
            </w:r>
            <w:r>
              <w:rPr>
                <w:noProof/>
                <w:webHidden/>
              </w:rPr>
              <w:fldChar w:fldCharType="end"/>
            </w:r>
          </w:hyperlink>
        </w:p>
        <w:p w14:paraId="71FE30F5" w14:textId="07BE90D2"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46" w:history="1">
            <w:r w:rsidRPr="00140FAF">
              <w:rPr>
                <w:rStyle w:val="Hyperlink"/>
                <w:noProof/>
              </w:rPr>
              <w:t>2.1.3</w:t>
            </w:r>
            <w:r>
              <w:rPr>
                <w:rFonts w:asciiTheme="minorHAnsi" w:eastAsiaTheme="minorEastAsia" w:hAnsiTheme="minorHAnsi"/>
                <w:noProof/>
                <w:kern w:val="2"/>
                <w:sz w:val="24"/>
                <w:szCs w:val="24"/>
                <w:lang w:eastAsia="en-GB"/>
                <w14:ligatures w14:val="standardContextual"/>
              </w:rPr>
              <w:tab/>
            </w:r>
            <w:r w:rsidRPr="00140FAF">
              <w:rPr>
                <w:rStyle w:val="Hyperlink"/>
                <w:noProof/>
              </w:rPr>
              <w:t>Uniform elongation (A</w:t>
            </w:r>
            <w:r w:rsidRPr="00140FAF">
              <w:rPr>
                <w:rStyle w:val="Hyperlink"/>
                <w:noProof/>
                <w:vertAlign w:val="subscript"/>
              </w:rPr>
              <w:t>g</w:t>
            </w:r>
            <w:r w:rsidRPr="00140FAF">
              <w:rPr>
                <w:rStyle w:val="Hyperlink"/>
                <w:noProof/>
              </w:rPr>
              <w:t>)</w:t>
            </w:r>
            <w:r>
              <w:rPr>
                <w:noProof/>
                <w:webHidden/>
              </w:rPr>
              <w:tab/>
            </w:r>
            <w:r>
              <w:rPr>
                <w:noProof/>
                <w:webHidden/>
              </w:rPr>
              <w:fldChar w:fldCharType="begin"/>
            </w:r>
            <w:r>
              <w:rPr>
                <w:noProof/>
                <w:webHidden/>
              </w:rPr>
              <w:instrText xml:space="preserve"> PAGEREF _Toc231156146 \h </w:instrText>
            </w:r>
            <w:r>
              <w:rPr>
                <w:noProof/>
                <w:webHidden/>
              </w:rPr>
            </w:r>
            <w:r>
              <w:rPr>
                <w:noProof/>
                <w:webHidden/>
              </w:rPr>
              <w:fldChar w:fldCharType="separate"/>
            </w:r>
            <w:r>
              <w:rPr>
                <w:noProof/>
                <w:webHidden/>
              </w:rPr>
              <w:t>10</w:t>
            </w:r>
            <w:r>
              <w:rPr>
                <w:noProof/>
                <w:webHidden/>
              </w:rPr>
              <w:fldChar w:fldCharType="end"/>
            </w:r>
          </w:hyperlink>
        </w:p>
        <w:p w14:paraId="3FA92542" w14:textId="3C562D96"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47" w:history="1">
            <w:r w:rsidRPr="00140FAF">
              <w:rPr>
                <w:rStyle w:val="Hyperlink"/>
                <w:noProof/>
              </w:rPr>
              <w:t>2.1.4</w:t>
            </w:r>
            <w:r>
              <w:rPr>
                <w:rFonts w:asciiTheme="minorHAnsi" w:eastAsiaTheme="minorEastAsia" w:hAnsiTheme="minorHAnsi"/>
                <w:noProof/>
                <w:kern w:val="2"/>
                <w:sz w:val="24"/>
                <w:szCs w:val="24"/>
                <w:lang w:eastAsia="en-GB"/>
                <w14:ligatures w14:val="standardContextual"/>
              </w:rPr>
              <w:tab/>
            </w:r>
            <w:r w:rsidRPr="00140FAF">
              <w:rPr>
                <w:rStyle w:val="Hyperlink"/>
                <w:noProof/>
              </w:rPr>
              <w:t>Total elongation (A)</w:t>
            </w:r>
            <w:r>
              <w:rPr>
                <w:noProof/>
                <w:webHidden/>
              </w:rPr>
              <w:tab/>
            </w:r>
            <w:r>
              <w:rPr>
                <w:noProof/>
                <w:webHidden/>
              </w:rPr>
              <w:fldChar w:fldCharType="begin"/>
            </w:r>
            <w:r>
              <w:rPr>
                <w:noProof/>
                <w:webHidden/>
              </w:rPr>
              <w:instrText xml:space="preserve"> PAGEREF _Toc231156147 \h </w:instrText>
            </w:r>
            <w:r>
              <w:rPr>
                <w:noProof/>
                <w:webHidden/>
              </w:rPr>
            </w:r>
            <w:r>
              <w:rPr>
                <w:noProof/>
                <w:webHidden/>
              </w:rPr>
              <w:fldChar w:fldCharType="separate"/>
            </w:r>
            <w:r>
              <w:rPr>
                <w:noProof/>
                <w:webHidden/>
              </w:rPr>
              <w:t>10</w:t>
            </w:r>
            <w:r>
              <w:rPr>
                <w:noProof/>
                <w:webHidden/>
              </w:rPr>
              <w:fldChar w:fldCharType="end"/>
            </w:r>
          </w:hyperlink>
        </w:p>
        <w:p w14:paraId="5707315D" w14:textId="43B190EF"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48" w:history="1">
            <w:r w:rsidRPr="00140FAF">
              <w:rPr>
                <w:rStyle w:val="Hyperlink"/>
                <w:noProof/>
                <w:lang w:val="nl-NL"/>
              </w:rPr>
              <w:t>2.1.5</w:t>
            </w:r>
            <w:r>
              <w:rPr>
                <w:rFonts w:asciiTheme="minorHAnsi" w:eastAsiaTheme="minorEastAsia" w:hAnsiTheme="minorHAnsi"/>
                <w:noProof/>
                <w:kern w:val="2"/>
                <w:sz w:val="24"/>
                <w:szCs w:val="24"/>
                <w:lang w:eastAsia="en-GB"/>
                <w14:ligatures w14:val="standardContextual"/>
              </w:rPr>
              <w:tab/>
            </w:r>
            <w:r w:rsidRPr="00140FAF">
              <w:rPr>
                <w:rStyle w:val="Hyperlink"/>
                <w:noProof/>
                <w:lang w:val="nl-NL"/>
              </w:rPr>
              <w:t>Strain hardening exponent (n-value)</w:t>
            </w:r>
            <w:r>
              <w:rPr>
                <w:noProof/>
                <w:webHidden/>
              </w:rPr>
              <w:tab/>
            </w:r>
            <w:r>
              <w:rPr>
                <w:noProof/>
                <w:webHidden/>
              </w:rPr>
              <w:fldChar w:fldCharType="begin"/>
            </w:r>
            <w:r>
              <w:rPr>
                <w:noProof/>
                <w:webHidden/>
              </w:rPr>
              <w:instrText xml:space="preserve"> PAGEREF _Toc231156148 \h </w:instrText>
            </w:r>
            <w:r>
              <w:rPr>
                <w:noProof/>
                <w:webHidden/>
              </w:rPr>
            </w:r>
            <w:r>
              <w:rPr>
                <w:noProof/>
                <w:webHidden/>
              </w:rPr>
              <w:fldChar w:fldCharType="separate"/>
            </w:r>
            <w:r>
              <w:rPr>
                <w:noProof/>
                <w:webHidden/>
              </w:rPr>
              <w:t>10</w:t>
            </w:r>
            <w:r>
              <w:rPr>
                <w:noProof/>
                <w:webHidden/>
              </w:rPr>
              <w:fldChar w:fldCharType="end"/>
            </w:r>
          </w:hyperlink>
        </w:p>
        <w:p w14:paraId="49FD9533" w14:textId="64E0C560"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49" w:history="1">
            <w:r w:rsidRPr="00140FAF">
              <w:rPr>
                <w:rStyle w:val="Hyperlink"/>
                <w:noProof/>
              </w:rPr>
              <w:t>2.1.6</w:t>
            </w:r>
            <w:r>
              <w:rPr>
                <w:rFonts w:asciiTheme="minorHAnsi" w:eastAsiaTheme="minorEastAsia" w:hAnsiTheme="minorHAnsi"/>
                <w:noProof/>
                <w:kern w:val="2"/>
                <w:sz w:val="24"/>
                <w:szCs w:val="24"/>
                <w:lang w:eastAsia="en-GB"/>
                <w14:ligatures w14:val="standardContextual"/>
              </w:rPr>
              <w:tab/>
            </w:r>
            <w:r w:rsidRPr="00140FAF">
              <w:rPr>
                <w:rStyle w:val="Hyperlink"/>
                <w:noProof/>
              </w:rPr>
              <w:t>Plastic strain ratio (R-value)</w:t>
            </w:r>
            <w:r>
              <w:rPr>
                <w:noProof/>
                <w:webHidden/>
              </w:rPr>
              <w:tab/>
            </w:r>
            <w:r>
              <w:rPr>
                <w:noProof/>
                <w:webHidden/>
              </w:rPr>
              <w:fldChar w:fldCharType="begin"/>
            </w:r>
            <w:r>
              <w:rPr>
                <w:noProof/>
                <w:webHidden/>
              </w:rPr>
              <w:instrText xml:space="preserve"> PAGEREF _Toc231156149 \h </w:instrText>
            </w:r>
            <w:r>
              <w:rPr>
                <w:noProof/>
                <w:webHidden/>
              </w:rPr>
            </w:r>
            <w:r>
              <w:rPr>
                <w:noProof/>
                <w:webHidden/>
              </w:rPr>
              <w:fldChar w:fldCharType="separate"/>
            </w:r>
            <w:r>
              <w:rPr>
                <w:noProof/>
                <w:webHidden/>
              </w:rPr>
              <w:t>11</w:t>
            </w:r>
            <w:r>
              <w:rPr>
                <w:noProof/>
                <w:webHidden/>
              </w:rPr>
              <w:fldChar w:fldCharType="end"/>
            </w:r>
          </w:hyperlink>
        </w:p>
        <w:p w14:paraId="2051AC42" w14:textId="1FEC36A3"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50" w:history="1">
            <w:r w:rsidRPr="00140FAF">
              <w:rPr>
                <w:rStyle w:val="Hyperlink"/>
                <w:noProof/>
              </w:rPr>
              <w:t>2.1.7</w:t>
            </w:r>
            <w:r>
              <w:rPr>
                <w:rFonts w:asciiTheme="minorHAnsi" w:eastAsiaTheme="minorEastAsia" w:hAnsiTheme="minorHAnsi"/>
                <w:noProof/>
                <w:kern w:val="2"/>
                <w:sz w:val="24"/>
                <w:szCs w:val="24"/>
                <w:lang w:eastAsia="en-GB"/>
                <w14:ligatures w14:val="standardContextual"/>
              </w:rPr>
              <w:tab/>
            </w:r>
            <w:r w:rsidRPr="00140FAF">
              <w:rPr>
                <w:rStyle w:val="Hyperlink"/>
                <w:noProof/>
              </w:rPr>
              <w:t>Mechanical properties specification</w:t>
            </w:r>
            <w:r>
              <w:rPr>
                <w:noProof/>
                <w:webHidden/>
              </w:rPr>
              <w:tab/>
            </w:r>
            <w:r>
              <w:rPr>
                <w:noProof/>
                <w:webHidden/>
              </w:rPr>
              <w:fldChar w:fldCharType="begin"/>
            </w:r>
            <w:r>
              <w:rPr>
                <w:noProof/>
                <w:webHidden/>
              </w:rPr>
              <w:instrText xml:space="preserve"> PAGEREF _Toc231156150 \h </w:instrText>
            </w:r>
            <w:r>
              <w:rPr>
                <w:noProof/>
                <w:webHidden/>
              </w:rPr>
            </w:r>
            <w:r>
              <w:rPr>
                <w:noProof/>
                <w:webHidden/>
              </w:rPr>
              <w:fldChar w:fldCharType="separate"/>
            </w:r>
            <w:r>
              <w:rPr>
                <w:noProof/>
                <w:webHidden/>
              </w:rPr>
              <w:t>11</w:t>
            </w:r>
            <w:r>
              <w:rPr>
                <w:noProof/>
                <w:webHidden/>
              </w:rPr>
              <w:fldChar w:fldCharType="end"/>
            </w:r>
          </w:hyperlink>
        </w:p>
        <w:p w14:paraId="784A1493" w14:textId="3BEE78FC"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51" w:history="1">
            <w:r w:rsidRPr="00140FAF">
              <w:rPr>
                <w:rStyle w:val="Hyperlink"/>
                <w:noProof/>
              </w:rPr>
              <w:t>2.2</w:t>
            </w:r>
            <w:r>
              <w:rPr>
                <w:rFonts w:asciiTheme="minorHAnsi" w:eastAsiaTheme="minorEastAsia" w:hAnsiTheme="minorHAnsi"/>
                <w:noProof/>
                <w:kern w:val="2"/>
                <w:sz w:val="24"/>
                <w:szCs w:val="24"/>
                <w:lang w:eastAsia="en-GB"/>
                <w14:ligatures w14:val="standardContextual"/>
              </w:rPr>
              <w:tab/>
            </w:r>
            <w:r w:rsidRPr="00140FAF">
              <w:rPr>
                <w:rStyle w:val="Hyperlink"/>
                <w:noProof/>
              </w:rPr>
              <w:t>Chemical composition</w:t>
            </w:r>
            <w:r>
              <w:rPr>
                <w:noProof/>
                <w:webHidden/>
              </w:rPr>
              <w:tab/>
            </w:r>
            <w:r>
              <w:rPr>
                <w:noProof/>
                <w:webHidden/>
              </w:rPr>
              <w:fldChar w:fldCharType="begin"/>
            </w:r>
            <w:r>
              <w:rPr>
                <w:noProof/>
                <w:webHidden/>
              </w:rPr>
              <w:instrText xml:space="preserve"> PAGEREF _Toc231156151 \h </w:instrText>
            </w:r>
            <w:r>
              <w:rPr>
                <w:noProof/>
                <w:webHidden/>
              </w:rPr>
            </w:r>
            <w:r>
              <w:rPr>
                <w:noProof/>
                <w:webHidden/>
              </w:rPr>
              <w:fldChar w:fldCharType="separate"/>
            </w:r>
            <w:r>
              <w:rPr>
                <w:noProof/>
                <w:webHidden/>
              </w:rPr>
              <w:t>12</w:t>
            </w:r>
            <w:r>
              <w:rPr>
                <w:noProof/>
                <w:webHidden/>
              </w:rPr>
              <w:fldChar w:fldCharType="end"/>
            </w:r>
          </w:hyperlink>
        </w:p>
        <w:p w14:paraId="4D0438DF" w14:textId="2627D70D"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52" w:history="1">
            <w:r w:rsidRPr="00140FAF">
              <w:rPr>
                <w:rStyle w:val="Hyperlink"/>
                <w:noProof/>
              </w:rPr>
              <w:t>2.2.1</w:t>
            </w:r>
            <w:r>
              <w:rPr>
                <w:rFonts w:asciiTheme="minorHAnsi" w:eastAsiaTheme="minorEastAsia" w:hAnsiTheme="minorHAnsi"/>
                <w:noProof/>
                <w:kern w:val="2"/>
                <w:sz w:val="24"/>
                <w:szCs w:val="24"/>
                <w:lang w:eastAsia="en-GB"/>
                <w14:ligatures w14:val="standardContextual"/>
              </w:rPr>
              <w:tab/>
            </w:r>
            <w:r w:rsidRPr="00140FAF">
              <w:rPr>
                <w:rStyle w:val="Hyperlink"/>
                <w:noProof/>
              </w:rPr>
              <w:t>Role of alloying elements</w:t>
            </w:r>
            <w:r>
              <w:rPr>
                <w:noProof/>
                <w:webHidden/>
              </w:rPr>
              <w:tab/>
            </w:r>
            <w:r>
              <w:rPr>
                <w:noProof/>
                <w:webHidden/>
              </w:rPr>
              <w:fldChar w:fldCharType="begin"/>
            </w:r>
            <w:r>
              <w:rPr>
                <w:noProof/>
                <w:webHidden/>
              </w:rPr>
              <w:instrText xml:space="preserve"> PAGEREF _Toc231156152 \h </w:instrText>
            </w:r>
            <w:r>
              <w:rPr>
                <w:noProof/>
                <w:webHidden/>
              </w:rPr>
            </w:r>
            <w:r>
              <w:rPr>
                <w:noProof/>
                <w:webHidden/>
              </w:rPr>
              <w:fldChar w:fldCharType="separate"/>
            </w:r>
            <w:r>
              <w:rPr>
                <w:noProof/>
                <w:webHidden/>
              </w:rPr>
              <w:t>13</w:t>
            </w:r>
            <w:r>
              <w:rPr>
                <w:noProof/>
                <w:webHidden/>
              </w:rPr>
              <w:fldChar w:fldCharType="end"/>
            </w:r>
          </w:hyperlink>
        </w:p>
        <w:p w14:paraId="3606AB63" w14:textId="663B3A1C"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53" w:history="1">
            <w:r w:rsidRPr="00140FAF">
              <w:rPr>
                <w:rStyle w:val="Hyperlink"/>
                <w:noProof/>
              </w:rPr>
              <w:t>2.2.2</w:t>
            </w:r>
            <w:r>
              <w:rPr>
                <w:rFonts w:asciiTheme="minorHAnsi" w:eastAsiaTheme="minorEastAsia" w:hAnsiTheme="minorHAnsi"/>
                <w:noProof/>
                <w:kern w:val="2"/>
                <w:sz w:val="24"/>
                <w:szCs w:val="24"/>
                <w:lang w:eastAsia="en-GB"/>
                <w14:ligatures w14:val="standardContextual"/>
              </w:rPr>
              <w:tab/>
            </w:r>
            <w:r w:rsidRPr="00140FAF">
              <w:rPr>
                <w:rStyle w:val="Hyperlink"/>
                <w:noProof/>
              </w:rPr>
              <w:t>Zirconium (Zr)</w:t>
            </w:r>
            <w:r>
              <w:rPr>
                <w:noProof/>
                <w:webHidden/>
              </w:rPr>
              <w:tab/>
            </w:r>
            <w:r>
              <w:rPr>
                <w:noProof/>
                <w:webHidden/>
              </w:rPr>
              <w:fldChar w:fldCharType="begin"/>
            </w:r>
            <w:r>
              <w:rPr>
                <w:noProof/>
                <w:webHidden/>
              </w:rPr>
              <w:instrText xml:space="preserve"> PAGEREF _Toc231156153 \h </w:instrText>
            </w:r>
            <w:r>
              <w:rPr>
                <w:noProof/>
                <w:webHidden/>
              </w:rPr>
            </w:r>
            <w:r>
              <w:rPr>
                <w:noProof/>
                <w:webHidden/>
              </w:rPr>
              <w:fldChar w:fldCharType="separate"/>
            </w:r>
            <w:r>
              <w:rPr>
                <w:noProof/>
                <w:webHidden/>
              </w:rPr>
              <w:t>14</w:t>
            </w:r>
            <w:r>
              <w:rPr>
                <w:noProof/>
                <w:webHidden/>
              </w:rPr>
              <w:fldChar w:fldCharType="end"/>
            </w:r>
          </w:hyperlink>
        </w:p>
        <w:p w14:paraId="38E9CFC7" w14:textId="3D33A0EF"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54" w:history="1">
            <w:r w:rsidRPr="00140FAF">
              <w:rPr>
                <w:rStyle w:val="Hyperlink"/>
                <w:noProof/>
              </w:rPr>
              <w:t>2.2.3</w:t>
            </w:r>
            <w:r>
              <w:rPr>
                <w:rFonts w:asciiTheme="minorHAnsi" w:eastAsiaTheme="minorEastAsia" w:hAnsiTheme="minorHAnsi"/>
                <w:noProof/>
                <w:kern w:val="2"/>
                <w:sz w:val="24"/>
                <w:szCs w:val="24"/>
                <w:lang w:eastAsia="en-GB"/>
                <w14:ligatures w14:val="standardContextual"/>
              </w:rPr>
              <w:tab/>
            </w:r>
            <w:r w:rsidRPr="00140FAF">
              <w:rPr>
                <w:rStyle w:val="Hyperlink"/>
                <w:noProof/>
              </w:rPr>
              <w:t>Titanium (Ti)</w:t>
            </w:r>
            <w:r>
              <w:rPr>
                <w:noProof/>
                <w:webHidden/>
              </w:rPr>
              <w:tab/>
            </w:r>
            <w:r>
              <w:rPr>
                <w:noProof/>
                <w:webHidden/>
              </w:rPr>
              <w:fldChar w:fldCharType="begin"/>
            </w:r>
            <w:r>
              <w:rPr>
                <w:noProof/>
                <w:webHidden/>
              </w:rPr>
              <w:instrText xml:space="preserve"> PAGEREF _Toc231156154 \h </w:instrText>
            </w:r>
            <w:r>
              <w:rPr>
                <w:noProof/>
                <w:webHidden/>
              </w:rPr>
            </w:r>
            <w:r>
              <w:rPr>
                <w:noProof/>
                <w:webHidden/>
              </w:rPr>
              <w:fldChar w:fldCharType="separate"/>
            </w:r>
            <w:r>
              <w:rPr>
                <w:noProof/>
                <w:webHidden/>
              </w:rPr>
              <w:t>15</w:t>
            </w:r>
            <w:r>
              <w:rPr>
                <w:noProof/>
                <w:webHidden/>
              </w:rPr>
              <w:fldChar w:fldCharType="end"/>
            </w:r>
          </w:hyperlink>
        </w:p>
        <w:p w14:paraId="7CD4E4D3" w14:textId="3EB5F912"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55" w:history="1">
            <w:r w:rsidRPr="00140FAF">
              <w:rPr>
                <w:rStyle w:val="Hyperlink"/>
                <w:noProof/>
              </w:rPr>
              <w:t>2.2.4</w:t>
            </w:r>
            <w:r>
              <w:rPr>
                <w:rFonts w:asciiTheme="minorHAnsi" w:eastAsiaTheme="minorEastAsia" w:hAnsiTheme="minorHAnsi"/>
                <w:noProof/>
                <w:kern w:val="2"/>
                <w:sz w:val="24"/>
                <w:szCs w:val="24"/>
                <w:lang w:eastAsia="en-GB"/>
                <w14:ligatures w14:val="standardContextual"/>
              </w:rPr>
              <w:tab/>
            </w:r>
            <w:r w:rsidRPr="00140FAF">
              <w:rPr>
                <w:rStyle w:val="Hyperlink"/>
                <w:noProof/>
              </w:rPr>
              <w:t>Manganese (Mn) and phosphorous (P)</w:t>
            </w:r>
            <w:r>
              <w:rPr>
                <w:noProof/>
                <w:webHidden/>
              </w:rPr>
              <w:tab/>
            </w:r>
            <w:r>
              <w:rPr>
                <w:noProof/>
                <w:webHidden/>
              </w:rPr>
              <w:fldChar w:fldCharType="begin"/>
            </w:r>
            <w:r>
              <w:rPr>
                <w:noProof/>
                <w:webHidden/>
              </w:rPr>
              <w:instrText xml:space="preserve"> PAGEREF _Toc231156155 \h </w:instrText>
            </w:r>
            <w:r>
              <w:rPr>
                <w:noProof/>
                <w:webHidden/>
              </w:rPr>
            </w:r>
            <w:r>
              <w:rPr>
                <w:noProof/>
                <w:webHidden/>
              </w:rPr>
              <w:fldChar w:fldCharType="separate"/>
            </w:r>
            <w:r>
              <w:rPr>
                <w:noProof/>
                <w:webHidden/>
              </w:rPr>
              <w:t>16</w:t>
            </w:r>
            <w:r>
              <w:rPr>
                <w:noProof/>
                <w:webHidden/>
              </w:rPr>
              <w:fldChar w:fldCharType="end"/>
            </w:r>
          </w:hyperlink>
        </w:p>
        <w:p w14:paraId="0E5B6333" w14:textId="1944DA23"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56" w:history="1">
            <w:r w:rsidRPr="00140FAF">
              <w:rPr>
                <w:rStyle w:val="Hyperlink"/>
                <w:noProof/>
              </w:rPr>
              <w:t>2.2.5</w:t>
            </w:r>
            <w:r>
              <w:rPr>
                <w:rFonts w:asciiTheme="minorHAnsi" w:eastAsiaTheme="minorEastAsia" w:hAnsiTheme="minorHAnsi"/>
                <w:noProof/>
                <w:kern w:val="2"/>
                <w:sz w:val="24"/>
                <w:szCs w:val="24"/>
                <w:lang w:eastAsia="en-GB"/>
                <w14:ligatures w14:val="standardContextual"/>
              </w:rPr>
              <w:tab/>
            </w:r>
            <w:r w:rsidRPr="00140FAF">
              <w:rPr>
                <w:rStyle w:val="Hyperlink"/>
                <w:noProof/>
              </w:rPr>
              <w:t>Silicon (Si)</w:t>
            </w:r>
            <w:r>
              <w:rPr>
                <w:noProof/>
                <w:webHidden/>
              </w:rPr>
              <w:tab/>
            </w:r>
            <w:r>
              <w:rPr>
                <w:noProof/>
                <w:webHidden/>
              </w:rPr>
              <w:fldChar w:fldCharType="begin"/>
            </w:r>
            <w:r>
              <w:rPr>
                <w:noProof/>
                <w:webHidden/>
              </w:rPr>
              <w:instrText xml:space="preserve"> PAGEREF _Toc231156156 \h </w:instrText>
            </w:r>
            <w:r>
              <w:rPr>
                <w:noProof/>
                <w:webHidden/>
              </w:rPr>
            </w:r>
            <w:r>
              <w:rPr>
                <w:noProof/>
                <w:webHidden/>
              </w:rPr>
              <w:fldChar w:fldCharType="separate"/>
            </w:r>
            <w:r>
              <w:rPr>
                <w:noProof/>
                <w:webHidden/>
              </w:rPr>
              <w:t>16</w:t>
            </w:r>
            <w:r>
              <w:rPr>
                <w:noProof/>
                <w:webHidden/>
              </w:rPr>
              <w:fldChar w:fldCharType="end"/>
            </w:r>
          </w:hyperlink>
        </w:p>
        <w:p w14:paraId="62F94868" w14:textId="70773014"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57" w:history="1">
            <w:r w:rsidRPr="00140FAF">
              <w:rPr>
                <w:rStyle w:val="Hyperlink"/>
                <w:noProof/>
              </w:rPr>
              <w:t>2.2.6</w:t>
            </w:r>
            <w:r>
              <w:rPr>
                <w:rFonts w:asciiTheme="minorHAnsi" w:eastAsiaTheme="minorEastAsia" w:hAnsiTheme="minorHAnsi"/>
                <w:noProof/>
                <w:kern w:val="2"/>
                <w:sz w:val="24"/>
                <w:szCs w:val="24"/>
                <w:lang w:eastAsia="en-GB"/>
                <w14:ligatures w14:val="standardContextual"/>
              </w:rPr>
              <w:tab/>
            </w:r>
            <w:r w:rsidRPr="00140FAF">
              <w:rPr>
                <w:rStyle w:val="Hyperlink"/>
                <w:noProof/>
              </w:rPr>
              <w:t>C</w:t>
            </w:r>
            <w:r w:rsidRPr="00140FAF">
              <w:rPr>
                <w:rStyle w:val="Hyperlink"/>
                <w:rFonts w:ascii="Fira Sans" w:hAnsi="Fira Sans"/>
                <w:noProof/>
              </w:rPr>
              <w:t>arbon (C)</w:t>
            </w:r>
            <w:r>
              <w:rPr>
                <w:noProof/>
                <w:webHidden/>
              </w:rPr>
              <w:tab/>
            </w:r>
            <w:r>
              <w:rPr>
                <w:noProof/>
                <w:webHidden/>
              </w:rPr>
              <w:fldChar w:fldCharType="begin"/>
            </w:r>
            <w:r>
              <w:rPr>
                <w:noProof/>
                <w:webHidden/>
              </w:rPr>
              <w:instrText xml:space="preserve"> PAGEREF _Toc231156157 \h </w:instrText>
            </w:r>
            <w:r>
              <w:rPr>
                <w:noProof/>
                <w:webHidden/>
              </w:rPr>
            </w:r>
            <w:r>
              <w:rPr>
                <w:noProof/>
                <w:webHidden/>
              </w:rPr>
              <w:fldChar w:fldCharType="separate"/>
            </w:r>
            <w:r>
              <w:rPr>
                <w:noProof/>
                <w:webHidden/>
              </w:rPr>
              <w:t>16</w:t>
            </w:r>
            <w:r>
              <w:rPr>
                <w:noProof/>
                <w:webHidden/>
              </w:rPr>
              <w:fldChar w:fldCharType="end"/>
            </w:r>
          </w:hyperlink>
        </w:p>
        <w:p w14:paraId="105BB66B" w14:textId="67AE3B44"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58" w:history="1">
            <w:r w:rsidRPr="00140FAF">
              <w:rPr>
                <w:rStyle w:val="Hyperlink"/>
                <w:noProof/>
              </w:rPr>
              <w:t>2.2.7</w:t>
            </w:r>
            <w:r>
              <w:rPr>
                <w:rFonts w:asciiTheme="minorHAnsi" w:eastAsiaTheme="minorEastAsia" w:hAnsiTheme="minorHAnsi"/>
                <w:noProof/>
                <w:kern w:val="2"/>
                <w:sz w:val="24"/>
                <w:szCs w:val="24"/>
                <w:lang w:eastAsia="en-GB"/>
                <w14:ligatures w14:val="standardContextual"/>
              </w:rPr>
              <w:tab/>
            </w:r>
            <w:r w:rsidRPr="00140FAF">
              <w:rPr>
                <w:rStyle w:val="Hyperlink"/>
                <w:noProof/>
              </w:rPr>
              <w:t>Sulphur (S)</w:t>
            </w:r>
            <w:r>
              <w:rPr>
                <w:noProof/>
                <w:webHidden/>
              </w:rPr>
              <w:tab/>
            </w:r>
            <w:r>
              <w:rPr>
                <w:noProof/>
                <w:webHidden/>
              </w:rPr>
              <w:fldChar w:fldCharType="begin"/>
            </w:r>
            <w:r>
              <w:rPr>
                <w:noProof/>
                <w:webHidden/>
              </w:rPr>
              <w:instrText xml:space="preserve"> PAGEREF _Toc231156158 \h </w:instrText>
            </w:r>
            <w:r>
              <w:rPr>
                <w:noProof/>
                <w:webHidden/>
              </w:rPr>
            </w:r>
            <w:r>
              <w:rPr>
                <w:noProof/>
                <w:webHidden/>
              </w:rPr>
              <w:fldChar w:fldCharType="separate"/>
            </w:r>
            <w:r>
              <w:rPr>
                <w:noProof/>
                <w:webHidden/>
              </w:rPr>
              <w:t>16</w:t>
            </w:r>
            <w:r>
              <w:rPr>
                <w:noProof/>
                <w:webHidden/>
              </w:rPr>
              <w:fldChar w:fldCharType="end"/>
            </w:r>
          </w:hyperlink>
        </w:p>
        <w:p w14:paraId="2971EB48" w14:textId="6E8DE1B0"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59" w:history="1">
            <w:r w:rsidRPr="00140FAF">
              <w:rPr>
                <w:rStyle w:val="Hyperlink"/>
                <w:noProof/>
              </w:rPr>
              <w:t>2.3</w:t>
            </w:r>
            <w:r>
              <w:rPr>
                <w:rFonts w:asciiTheme="minorHAnsi" w:eastAsiaTheme="minorEastAsia" w:hAnsiTheme="minorHAnsi"/>
                <w:noProof/>
                <w:kern w:val="2"/>
                <w:sz w:val="24"/>
                <w:szCs w:val="24"/>
                <w:lang w:eastAsia="en-GB"/>
                <w14:ligatures w14:val="standardContextual"/>
              </w:rPr>
              <w:tab/>
            </w:r>
            <w:r w:rsidRPr="00140FAF">
              <w:rPr>
                <w:rStyle w:val="Hyperlink"/>
                <w:noProof/>
              </w:rPr>
              <w:t>IF steel overview</w:t>
            </w:r>
            <w:r>
              <w:rPr>
                <w:noProof/>
                <w:webHidden/>
              </w:rPr>
              <w:tab/>
            </w:r>
            <w:r>
              <w:rPr>
                <w:noProof/>
                <w:webHidden/>
              </w:rPr>
              <w:fldChar w:fldCharType="begin"/>
            </w:r>
            <w:r>
              <w:rPr>
                <w:noProof/>
                <w:webHidden/>
              </w:rPr>
              <w:instrText xml:space="preserve"> PAGEREF _Toc231156159 \h </w:instrText>
            </w:r>
            <w:r>
              <w:rPr>
                <w:noProof/>
                <w:webHidden/>
              </w:rPr>
            </w:r>
            <w:r>
              <w:rPr>
                <w:noProof/>
                <w:webHidden/>
              </w:rPr>
              <w:fldChar w:fldCharType="separate"/>
            </w:r>
            <w:r>
              <w:rPr>
                <w:noProof/>
                <w:webHidden/>
              </w:rPr>
              <w:t>18</w:t>
            </w:r>
            <w:r>
              <w:rPr>
                <w:noProof/>
                <w:webHidden/>
              </w:rPr>
              <w:fldChar w:fldCharType="end"/>
            </w:r>
          </w:hyperlink>
        </w:p>
        <w:p w14:paraId="125BFCC8" w14:textId="3B22EB69"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60" w:history="1">
            <w:r w:rsidRPr="00140FAF">
              <w:rPr>
                <w:rStyle w:val="Hyperlink"/>
                <w:noProof/>
              </w:rPr>
              <w:t>2.4</w:t>
            </w:r>
            <w:r>
              <w:rPr>
                <w:rFonts w:asciiTheme="minorHAnsi" w:eastAsiaTheme="minorEastAsia" w:hAnsiTheme="minorHAnsi"/>
                <w:noProof/>
                <w:kern w:val="2"/>
                <w:sz w:val="24"/>
                <w:szCs w:val="24"/>
                <w:lang w:eastAsia="en-GB"/>
                <w14:ligatures w14:val="standardContextual"/>
              </w:rPr>
              <w:tab/>
            </w:r>
            <w:r w:rsidRPr="00140FAF">
              <w:rPr>
                <w:rStyle w:val="Hyperlink"/>
                <w:noProof/>
              </w:rPr>
              <w:t>Processing factors affecting DX57 metallurgical properties</w:t>
            </w:r>
            <w:r>
              <w:rPr>
                <w:noProof/>
                <w:webHidden/>
              </w:rPr>
              <w:tab/>
            </w:r>
            <w:r>
              <w:rPr>
                <w:noProof/>
                <w:webHidden/>
              </w:rPr>
              <w:fldChar w:fldCharType="begin"/>
            </w:r>
            <w:r>
              <w:rPr>
                <w:noProof/>
                <w:webHidden/>
              </w:rPr>
              <w:instrText xml:space="preserve"> PAGEREF _Toc231156160 \h </w:instrText>
            </w:r>
            <w:r>
              <w:rPr>
                <w:noProof/>
                <w:webHidden/>
              </w:rPr>
            </w:r>
            <w:r>
              <w:rPr>
                <w:noProof/>
                <w:webHidden/>
              </w:rPr>
              <w:fldChar w:fldCharType="separate"/>
            </w:r>
            <w:r>
              <w:rPr>
                <w:noProof/>
                <w:webHidden/>
              </w:rPr>
              <w:t>18</w:t>
            </w:r>
            <w:r>
              <w:rPr>
                <w:noProof/>
                <w:webHidden/>
              </w:rPr>
              <w:fldChar w:fldCharType="end"/>
            </w:r>
          </w:hyperlink>
        </w:p>
        <w:p w14:paraId="6DFD2D0A" w14:textId="3D1ADF0A"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61" w:history="1">
            <w:r w:rsidRPr="00140FAF">
              <w:rPr>
                <w:rStyle w:val="Hyperlink"/>
                <w:noProof/>
              </w:rPr>
              <w:t>2.4.1</w:t>
            </w:r>
            <w:r>
              <w:rPr>
                <w:rFonts w:asciiTheme="minorHAnsi" w:eastAsiaTheme="minorEastAsia" w:hAnsiTheme="minorHAnsi"/>
                <w:noProof/>
                <w:kern w:val="2"/>
                <w:sz w:val="24"/>
                <w:szCs w:val="24"/>
                <w:lang w:eastAsia="en-GB"/>
                <w14:ligatures w14:val="standardContextual"/>
              </w:rPr>
              <w:tab/>
            </w:r>
            <w:r w:rsidRPr="00140FAF">
              <w:rPr>
                <w:rStyle w:val="Hyperlink"/>
                <w:noProof/>
              </w:rPr>
              <w:t>Furnace influence</w:t>
            </w:r>
            <w:r>
              <w:rPr>
                <w:noProof/>
                <w:webHidden/>
              </w:rPr>
              <w:tab/>
            </w:r>
            <w:r>
              <w:rPr>
                <w:noProof/>
                <w:webHidden/>
              </w:rPr>
              <w:fldChar w:fldCharType="begin"/>
            </w:r>
            <w:r>
              <w:rPr>
                <w:noProof/>
                <w:webHidden/>
              </w:rPr>
              <w:instrText xml:space="preserve"> PAGEREF _Toc231156161 \h </w:instrText>
            </w:r>
            <w:r>
              <w:rPr>
                <w:noProof/>
                <w:webHidden/>
              </w:rPr>
            </w:r>
            <w:r>
              <w:rPr>
                <w:noProof/>
                <w:webHidden/>
              </w:rPr>
              <w:fldChar w:fldCharType="separate"/>
            </w:r>
            <w:r>
              <w:rPr>
                <w:noProof/>
                <w:webHidden/>
              </w:rPr>
              <w:t>18</w:t>
            </w:r>
            <w:r>
              <w:rPr>
                <w:noProof/>
                <w:webHidden/>
              </w:rPr>
              <w:fldChar w:fldCharType="end"/>
            </w:r>
          </w:hyperlink>
        </w:p>
        <w:p w14:paraId="24B5D52A" w14:textId="4141CB66"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62" w:history="1">
            <w:r w:rsidRPr="00140FAF">
              <w:rPr>
                <w:rStyle w:val="Hyperlink"/>
                <w:noProof/>
              </w:rPr>
              <w:t>2.4.2</w:t>
            </w:r>
            <w:r>
              <w:rPr>
                <w:rFonts w:asciiTheme="minorHAnsi" w:eastAsiaTheme="minorEastAsia" w:hAnsiTheme="minorHAnsi"/>
                <w:noProof/>
                <w:kern w:val="2"/>
                <w:sz w:val="24"/>
                <w:szCs w:val="24"/>
                <w:lang w:eastAsia="en-GB"/>
                <w14:ligatures w14:val="standardContextual"/>
              </w:rPr>
              <w:tab/>
            </w:r>
            <w:r w:rsidRPr="00140FAF">
              <w:rPr>
                <w:rStyle w:val="Hyperlink"/>
                <w:noProof/>
              </w:rPr>
              <w:t>Skin pass rolling (temper mill) influence</w:t>
            </w:r>
            <w:r>
              <w:rPr>
                <w:noProof/>
                <w:webHidden/>
              </w:rPr>
              <w:tab/>
            </w:r>
            <w:r>
              <w:rPr>
                <w:noProof/>
                <w:webHidden/>
              </w:rPr>
              <w:fldChar w:fldCharType="begin"/>
            </w:r>
            <w:r>
              <w:rPr>
                <w:noProof/>
                <w:webHidden/>
              </w:rPr>
              <w:instrText xml:space="preserve"> PAGEREF _Toc231156162 \h </w:instrText>
            </w:r>
            <w:r>
              <w:rPr>
                <w:noProof/>
                <w:webHidden/>
              </w:rPr>
            </w:r>
            <w:r>
              <w:rPr>
                <w:noProof/>
                <w:webHidden/>
              </w:rPr>
              <w:fldChar w:fldCharType="separate"/>
            </w:r>
            <w:r>
              <w:rPr>
                <w:noProof/>
                <w:webHidden/>
              </w:rPr>
              <w:t>21</w:t>
            </w:r>
            <w:r>
              <w:rPr>
                <w:noProof/>
                <w:webHidden/>
              </w:rPr>
              <w:fldChar w:fldCharType="end"/>
            </w:r>
          </w:hyperlink>
        </w:p>
        <w:p w14:paraId="6EBF81E6" w14:textId="649F0F83"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63" w:history="1">
            <w:r w:rsidRPr="00140FAF">
              <w:rPr>
                <w:rStyle w:val="Hyperlink"/>
                <w:noProof/>
              </w:rPr>
              <w:t>2.5</w:t>
            </w:r>
            <w:r>
              <w:rPr>
                <w:rFonts w:asciiTheme="minorHAnsi" w:eastAsiaTheme="minorEastAsia" w:hAnsiTheme="minorHAnsi"/>
                <w:noProof/>
                <w:kern w:val="2"/>
                <w:sz w:val="24"/>
                <w:szCs w:val="24"/>
                <w:lang w:eastAsia="en-GB"/>
                <w14:ligatures w14:val="standardContextual"/>
              </w:rPr>
              <w:tab/>
            </w:r>
            <w:r w:rsidRPr="00140FAF">
              <w:rPr>
                <w:rStyle w:val="Hyperlink"/>
                <w:noProof/>
              </w:rPr>
              <w:t>Impulse Magnetic Process Online Control (IMPOC)</w:t>
            </w:r>
            <w:r>
              <w:rPr>
                <w:noProof/>
                <w:webHidden/>
              </w:rPr>
              <w:tab/>
            </w:r>
            <w:r>
              <w:rPr>
                <w:noProof/>
                <w:webHidden/>
              </w:rPr>
              <w:fldChar w:fldCharType="begin"/>
            </w:r>
            <w:r>
              <w:rPr>
                <w:noProof/>
                <w:webHidden/>
              </w:rPr>
              <w:instrText xml:space="preserve"> PAGEREF _Toc231156163 \h </w:instrText>
            </w:r>
            <w:r>
              <w:rPr>
                <w:noProof/>
                <w:webHidden/>
              </w:rPr>
            </w:r>
            <w:r>
              <w:rPr>
                <w:noProof/>
                <w:webHidden/>
              </w:rPr>
              <w:fldChar w:fldCharType="separate"/>
            </w:r>
            <w:r>
              <w:rPr>
                <w:noProof/>
                <w:webHidden/>
              </w:rPr>
              <w:t>23</w:t>
            </w:r>
            <w:r>
              <w:rPr>
                <w:noProof/>
                <w:webHidden/>
              </w:rPr>
              <w:fldChar w:fldCharType="end"/>
            </w:r>
          </w:hyperlink>
        </w:p>
        <w:p w14:paraId="43E745FF" w14:textId="680DA489"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64" w:history="1">
            <w:r w:rsidRPr="00140FAF">
              <w:rPr>
                <w:rStyle w:val="Hyperlink"/>
                <w:noProof/>
              </w:rPr>
              <w:t>2.5.1</w:t>
            </w:r>
            <w:r>
              <w:rPr>
                <w:rFonts w:asciiTheme="minorHAnsi" w:eastAsiaTheme="minorEastAsia" w:hAnsiTheme="minorHAnsi"/>
                <w:noProof/>
                <w:kern w:val="2"/>
                <w:sz w:val="24"/>
                <w:szCs w:val="24"/>
                <w:lang w:eastAsia="en-GB"/>
                <w14:ligatures w14:val="standardContextual"/>
              </w:rPr>
              <w:tab/>
            </w:r>
            <w:r w:rsidRPr="00140FAF">
              <w:rPr>
                <w:rStyle w:val="Hyperlink"/>
                <w:noProof/>
              </w:rPr>
              <w:t>Industry studies on IMPOC</w:t>
            </w:r>
            <w:r>
              <w:rPr>
                <w:noProof/>
                <w:webHidden/>
              </w:rPr>
              <w:tab/>
            </w:r>
            <w:r>
              <w:rPr>
                <w:noProof/>
                <w:webHidden/>
              </w:rPr>
              <w:fldChar w:fldCharType="begin"/>
            </w:r>
            <w:r>
              <w:rPr>
                <w:noProof/>
                <w:webHidden/>
              </w:rPr>
              <w:instrText xml:space="preserve"> PAGEREF _Toc231156164 \h </w:instrText>
            </w:r>
            <w:r>
              <w:rPr>
                <w:noProof/>
                <w:webHidden/>
              </w:rPr>
            </w:r>
            <w:r>
              <w:rPr>
                <w:noProof/>
                <w:webHidden/>
              </w:rPr>
              <w:fldChar w:fldCharType="separate"/>
            </w:r>
            <w:r>
              <w:rPr>
                <w:noProof/>
                <w:webHidden/>
              </w:rPr>
              <w:t>23</w:t>
            </w:r>
            <w:r>
              <w:rPr>
                <w:noProof/>
                <w:webHidden/>
              </w:rPr>
              <w:fldChar w:fldCharType="end"/>
            </w:r>
          </w:hyperlink>
        </w:p>
        <w:p w14:paraId="1A7521C7" w14:textId="0FB5A255"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65" w:history="1">
            <w:r w:rsidRPr="00140FAF">
              <w:rPr>
                <w:rStyle w:val="Hyperlink"/>
                <w:noProof/>
              </w:rPr>
              <w:t>2.6</w:t>
            </w:r>
            <w:r>
              <w:rPr>
                <w:rFonts w:asciiTheme="minorHAnsi" w:eastAsiaTheme="minorEastAsia" w:hAnsiTheme="minorHAnsi"/>
                <w:noProof/>
                <w:kern w:val="2"/>
                <w:sz w:val="24"/>
                <w:szCs w:val="24"/>
                <w:lang w:eastAsia="en-GB"/>
                <w14:ligatures w14:val="standardContextual"/>
              </w:rPr>
              <w:tab/>
            </w:r>
            <w:r w:rsidRPr="00140FAF">
              <w:rPr>
                <w:rStyle w:val="Hyperlink"/>
                <w:noProof/>
              </w:rPr>
              <w:t>Six sigma</w:t>
            </w:r>
            <w:r>
              <w:rPr>
                <w:noProof/>
                <w:webHidden/>
              </w:rPr>
              <w:tab/>
            </w:r>
            <w:r>
              <w:rPr>
                <w:noProof/>
                <w:webHidden/>
              </w:rPr>
              <w:fldChar w:fldCharType="begin"/>
            </w:r>
            <w:r>
              <w:rPr>
                <w:noProof/>
                <w:webHidden/>
              </w:rPr>
              <w:instrText xml:space="preserve"> PAGEREF _Toc231156165 \h </w:instrText>
            </w:r>
            <w:r>
              <w:rPr>
                <w:noProof/>
                <w:webHidden/>
              </w:rPr>
            </w:r>
            <w:r>
              <w:rPr>
                <w:noProof/>
                <w:webHidden/>
              </w:rPr>
              <w:fldChar w:fldCharType="separate"/>
            </w:r>
            <w:r>
              <w:rPr>
                <w:noProof/>
                <w:webHidden/>
              </w:rPr>
              <w:t>25</w:t>
            </w:r>
            <w:r>
              <w:rPr>
                <w:noProof/>
                <w:webHidden/>
              </w:rPr>
              <w:fldChar w:fldCharType="end"/>
            </w:r>
          </w:hyperlink>
        </w:p>
        <w:p w14:paraId="1A9D967A" w14:textId="07C6845F"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66" w:history="1">
            <w:r w:rsidRPr="00140FAF">
              <w:rPr>
                <w:rStyle w:val="Hyperlink"/>
                <w:noProof/>
              </w:rPr>
              <w:t>2.7</w:t>
            </w:r>
            <w:r>
              <w:rPr>
                <w:rFonts w:asciiTheme="minorHAnsi" w:eastAsiaTheme="minorEastAsia" w:hAnsiTheme="minorHAnsi"/>
                <w:noProof/>
                <w:kern w:val="2"/>
                <w:sz w:val="24"/>
                <w:szCs w:val="24"/>
                <w:lang w:eastAsia="en-GB"/>
                <w14:ligatures w14:val="standardContextual"/>
              </w:rPr>
              <w:tab/>
            </w:r>
            <w:r w:rsidRPr="00140FAF">
              <w:rPr>
                <w:rStyle w:val="Hyperlink"/>
                <w:noProof/>
              </w:rPr>
              <w:t>Literature review summary</w:t>
            </w:r>
            <w:r>
              <w:rPr>
                <w:noProof/>
                <w:webHidden/>
              </w:rPr>
              <w:tab/>
            </w:r>
            <w:r>
              <w:rPr>
                <w:noProof/>
                <w:webHidden/>
              </w:rPr>
              <w:fldChar w:fldCharType="begin"/>
            </w:r>
            <w:r>
              <w:rPr>
                <w:noProof/>
                <w:webHidden/>
              </w:rPr>
              <w:instrText xml:space="preserve"> PAGEREF _Toc231156166 \h </w:instrText>
            </w:r>
            <w:r>
              <w:rPr>
                <w:noProof/>
                <w:webHidden/>
              </w:rPr>
            </w:r>
            <w:r>
              <w:rPr>
                <w:noProof/>
                <w:webHidden/>
              </w:rPr>
              <w:fldChar w:fldCharType="separate"/>
            </w:r>
            <w:r>
              <w:rPr>
                <w:noProof/>
                <w:webHidden/>
              </w:rPr>
              <w:t>25</w:t>
            </w:r>
            <w:r>
              <w:rPr>
                <w:noProof/>
                <w:webHidden/>
              </w:rPr>
              <w:fldChar w:fldCharType="end"/>
            </w:r>
          </w:hyperlink>
        </w:p>
        <w:p w14:paraId="2AA28F3A" w14:textId="1840442C" w:rsidR="00C33954" w:rsidRDefault="00C33954">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56167" w:history="1">
            <w:r w:rsidRPr="00140FAF">
              <w:rPr>
                <w:rStyle w:val="Hyperlink"/>
                <w:noProof/>
              </w:rPr>
              <w:t>3</w:t>
            </w:r>
            <w:r>
              <w:rPr>
                <w:rFonts w:asciiTheme="minorHAnsi" w:eastAsiaTheme="minorEastAsia" w:hAnsiTheme="minorHAnsi"/>
                <w:noProof/>
                <w:kern w:val="2"/>
                <w:sz w:val="24"/>
                <w:szCs w:val="24"/>
                <w:lang w:eastAsia="en-GB"/>
                <w14:ligatures w14:val="standardContextual"/>
              </w:rPr>
              <w:tab/>
            </w:r>
            <w:r w:rsidRPr="00140FAF">
              <w:rPr>
                <w:rStyle w:val="Hyperlink"/>
                <w:noProof/>
              </w:rPr>
              <w:t>Define</w:t>
            </w:r>
            <w:r>
              <w:rPr>
                <w:noProof/>
                <w:webHidden/>
              </w:rPr>
              <w:tab/>
            </w:r>
            <w:r>
              <w:rPr>
                <w:noProof/>
                <w:webHidden/>
              </w:rPr>
              <w:fldChar w:fldCharType="begin"/>
            </w:r>
            <w:r>
              <w:rPr>
                <w:noProof/>
                <w:webHidden/>
              </w:rPr>
              <w:instrText xml:space="preserve"> PAGEREF _Toc231156167 \h </w:instrText>
            </w:r>
            <w:r>
              <w:rPr>
                <w:noProof/>
                <w:webHidden/>
              </w:rPr>
            </w:r>
            <w:r>
              <w:rPr>
                <w:noProof/>
                <w:webHidden/>
              </w:rPr>
              <w:fldChar w:fldCharType="separate"/>
            </w:r>
            <w:r>
              <w:rPr>
                <w:noProof/>
                <w:webHidden/>
              </w:rPr>
              <w:t>26</w:t>
            </w:r>
            <w:r>
              <w:rPr>
                <w:noProof/>
                <w:webHidden/>
              </w:rPr>
              <w:fldChar w:fldCharType="end"/>
            </w:r>
          </w:hyperlink>
        </w:p>
        <w:p w14:paraId="395D73CB" w14:textId="0A5BBBF8"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68" w:history="1">
            <w:r w:rsidRPr="00140FAF">
              <w:rPr>
                <w:rStyle w:val="Hyperlink"/>
                <w:noProof/>
              </w:rPr>
              <w:t>3.1</w:t>
            </w:r>
            <w:r>
              <w:rPr>
                <w:rFonts w:asciiTheme="minorHAnsi" w:eastAsiaTheme="minorEastAsia" w:hAnsiTheme="minorHAnsi"/>
                <w:noProof/>
                <w:kern w:val="2"/>
                <w:sz w:val="24"/>
                <w:szCs w:val="24"/>
                <w:lang w:eastAsia="en-GB"/>
                <w14:ligatures w14:val="standardContextual"/>
              </w:rPr>
              <w:tab/>
            </w:r>
            <w:r w:rsidRPr="00140FAF">
              <w:rPr>
                <w:rStyle w:val="Hyperlink"/>
                <w:noProof/>
              </w:rPr>
              <w:t>Problem statement</w:t>
            </w:r>
            <w:r>
              <w:rPr>
                <w:noProof/>
                <w:webHidden/>
              </w:rPr>
              <w:tab/>
            </w:r>
            <w:r>
              <w:rPr>
                <w:noProof/>
                <w:webHidden/>
              </w:rPr>
              <w:fldChar w:fldCharType="begin"/>
            </w:r>
            <w:r>
              <w:rPr>
                <w:noProof/>
                <w:webHidden/>
              </w:rPr>
              <w:instrText xml:space="preserve"> PAGEREF _Toc231156168 \h </w:instrText>
            </w:r>
            <w:r>
              <w:rPr>
                <w:noProof/>
                <w:webHidden/>
              </w:rPr>
            </w:r>
            <w:r>
              <w:rPr>
                <w:noProof/>
                <w:webHidden/>
              </w:rPr>
              <w:fldChar w:fldCharType="separate"/>
            </w:r>
            <w:r>
              <w:rPr>
                <w:noProof/>
                <w:webHidden/>
              </w:rPr>
              <w:t>26</w:t>
            </w:r>
            <w:r>
              <w:rPr>
                <w:noProof/>
                <w:webHidden/>
              </w:rPr>
              <w:fldChar w:fldCharType="end"/>
            </w:r>
          </w:hyperlink>
        </w:p>
        <w:p w14:paraId="513016C6" w14:textId="43CF46F4"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69" w:history="1">
            <w:r w:rsidRPr="00140FAF">
              <w:rPr>
                <w:rStyle w:val="Hyperlink"/>
                <w:noProof/>
              </w:rPr>
              <w:t>3.2</w:t>
            </w:r>
            <w:r>
              <w:rPr>
                <w:rFonts w:asciiTheme="minorHAnsi" w:eastAsiaTheme="minorEastAsia" w:hAnsiTheme="minorHAnsi"/>
                <w:noProof/>
                <w:kern w:val="2"/>
                <w:sz w:val="24"/>
                <w:szCs w:val="24"/>
                <w:lang w:eastAsia="en-GB"/>
                <w14:ligatures w14:val="standardContextual"/>
              </w:rPr>
              <w:tab/>
            </w:r>
            <w:r w:rsidRPr="00140FAF">
              <w:rPr>
                <w:rStyle w:val="Hyperlink"/>
                <w:noProof/>
              </w:rPr>
              <w:t>Project scope</w:t>
            </w:r>
            <w:r>
              <w:rPr>
                <w:noProof/>
                <w:webHidden/>
              </w:rPr>
              <w:tab/>
            </w:r>
            <w:r>
              <w:rPr>
                <w:noProof/>
                <w:webHidden/>
              </w:rPr>
              <w:fldChar w:fldCharType="begin"/>
            </w:r>
            <w:r>
              <w:rPr>
                <w:noProof/>
                <w:webHidden/>
              </w:rPr>
              <w:instrText xml:space="preserve"> PAGEREF _Toc231156169 \h </w:instrText>
            </w:r>
            <w:r>
              <w:rPr>
                <w:noProof/>
                <w:webHidden/>
              </w:rPr>
            </w:r>
            <w:r>
              <w:rPr>
                <w:noProof/>
                <w:webHidden/>
              </w:rPr>
              <w:fldChar w:fldCharType="separate"/>
            </w:r>
            <w:r>
              <w:rPr>
                <w:noProof/>
                <w:webHidden/>
              </w:rPr>
              <w:t>26</w:t>
            </w:r>
            <w:r>
              <w:rPr>
                <w:noProof/>
                <w:webHidden/>
              </w:rPr>
              <w:fldChar w:fldCharType="end"/>
            </w:r>
          </w:hyperlink>
        </w:p>
        <w:p w14:paraId="3CE69694" w14:textId="4D9FD65C"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70" w:history="1">
            <w:r w:rsidRPr="00140FAF">
              <w:rPr>
                <w:rStyle w:val="Hyperlink"/>
                <w:noProof/>
              </w:rPr>
              <w:t>3.3</w:t>
            </w:r>
            <w:r>
              <w:rPr>
                <w:rFonts w:asciiTheme="minorHAnsi" w:eastAsiaTheme="minorEastAsia" w:hAnsiTheme="minorHAnsi"/>
                <w:noProof/>
                <w:kern w:val="2"/>
                <w:sz w:val="24"/>
                <w:szCs w:val="24"/>
                <w:lang w:eastAsia="en-GB"/>
                <w14:ligatures w14:val="standardContextual"/>
              </w:rPr>
              <w:tab/>
            </w:r>
            <w:r w:rsidRPr="00140FAF">
              <w:rPr>
                <w:rStyle w:val="Hyperlink"/>
                <w:noProof/>
              </w:rPr>
              <w:t>Project charter</w:t>
            </w:r>
            <w:r>
              <w:rPr>
                <w:noProof/>
                <w:webHidden/>
              </w:rPr>
              <w:tab/>
            </w:r>
            <w:r>
              <w:rPr>
                <w:noProof/>
                <w:webHidden/>
              </w:rPr>
              <w:fldChar w:fldCharType="begin"/>
            </w:r>
            <w:r>
              <w:rPr>
                <w:noProof/>
                <w:webHidden/>
              </w:rPr>
              <w:instrText xml:space="preserve"> PAGEREF _Toc231156170 \h </w:instrText>
            </w:r>
            <w:r>
              <w:rPr>
                <w:noProof/>
                <w:webHidden/>
              </w:rPr>
            </w:r>
            <w:r>
              <w:rPr>
                <w:noProof/>
                <w:webHidden/>
              </w:rPr>
              <w:fldChar w:fldCharType="separate"/>
            </w:r>
            <w:r>
              <w:rPr>
                <w:noProof/>
                <w:webHidden/>
              </w:rPr>
              <w:t>27</w:t>
            </w:r>
            <w:r>
              <w:rPr>
                <w:noProof/>
                <w:webHidden/>
              </w:rPr>
              <w:fldChar w:fldCharType="end"/>
            </w:r>
          </w:hyperlink>
        </w:p>
        <w:p w14:paraId="752B6DC6" w14:textId="04EEF5F8"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71" w:history="1">
            <w:r w:rsidRPr="00140FAF">
              <w:rPr>
                <w:rStyle w:val="Hyperlink"/>
                <w:noProof/>
              </w:rPr>
              <w:t>3.4</w:t>
            </w:r>
            <w:r>
              <w:rPr>
                <w:rFonts w:asciiTheme="minorHAnsi" w:eastAsiaTheme="minorEastAsia" w:hAnsiTheme="minorHAnsi"/>
                <w:noProof/>
                <w:kern w:val="2"/>
                <w:sz w:val="24"/>
                <w:szCs w:val="24"/>
                <w:lang w:eastAsia="en-GB"/>
                <w14:ligatures w14:val="standardContextual"/>
              </w:rPr>
              <w:tab/>
            </w:r>
            <w:r w:rsidRPr="00140FAF">
              <w:rPr>
                <w:rStyle w:val="Hyperlink"/>
                <w:noProof/>
              </w:rPr>
              <w:t>Project Planning and Timeline</w:t>
            </w:r>
            <w:r>
              <w:rPr>
                <w:noProof/>
                <w:webHidden/>
              </w:rPr>
              <w:tab/>
            </w:r>
            <w:r>
              <w:rPr>
                <w:noProof/>
                <w:webHidden/>
              </w:rPr>
              <w:fldChar w:fldCharType="begin"/>
            </w:r>
            <w:r>
              <w:rPr>
                <w:noProof/>
                <w:webHidden/>
              </w:rPr>
              <w:instrText xml:space="preserve"> PAGEREF _Toc231156171 \h </w:instrText>
            </w:r>
            <w:r>
              <w:rPr>
                <w:noProof/>
                <w:webHidden/>
              </w:rPr>
            </w:r>
            <w:r>
              <w:rPr>
                <w:noProof/>
                <w:webHidden/>
              </w:rPr>
              <w:fldChar w:fldCharType="separate"/>
            </w:r>
            <w:r>
              <w:rPr>
                <w:noProof/>
                <w:webHidden/>
              </w:rPr>
              <w:t>27</w:t>
            </w:r>
            <w:r>
              <w:rPr>
                <w:noProof/>
                <w:webHidden/>
              </w:rPr>
              <w:fldChar w:fldCharType="end"/>
            </w:r>
          </w:hyperlink>
        </w:p>
        <w:p w14:paraId="1E1F461C" w14:textId="76CA0D03"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72" w:history="1">
            <w:r w:rsidRPr="00140FAF">
              <w:rPr>
                <w:rStyle w:val="Hyperlink"/>
                <w:noProof/>
              </w:rPr>
              <w:t>3.5</w:t>
            </w:r>
            <w:r>
              <w:rPr>
                <w:rFonts w:asciiTheme="minorHAnsi" w:eastAsiaTheme="minorEastAsia" w:hAnsiTheme="minorHAnsi"/>
                <w:noProof/>
                <w:kern w:val="2"/>
                <w:sz w:val="24"/>
                <w:szCs w:val="24"/>
                <w:lang w:eastAsia="en-GB"/>
                <w14:ligatures w14:val="standardContextual"/>
              </w:rPr>
              <w:tab/>
            </w:r>
            <w:r w:rsidRPr="00140FAF">
              <w:rPr>
                <w:rStyle w:val="Hyperlink"/>
                <w:noProof/>
              </w:rPr>
              <w:t>High-Level Process Layout</w:t>
            </w:r>
            <w:r>
              <w:rPr>
                <w:noProof/>
                <w:webHidden/>
              </w:rPr>
              <w:tab/>
            </w:r>
            <w:r>
              <w:rPr>
                <w:noProof/>
                <w:webHidden/>
              </w:rPr>
              <w:fldChar w:fldCharType="begin"/>
            </w:r>
            <w:r>
              <w:rPr>
                <w:noProof/>
                <w:webHidden/>
              </w:rPr>
              <w:instrText xml:space="preserve"> PAGEREF _Toc231156172 \h </w:instrText>
            </w:r>
            <w:r>
              <w:rPr>
                <w:noProof/>
                <w:webHidden/>
              </w:rPr>
            </w:r>
            <w:r>
              <w:rPr>
                <w:noProof/>
                <w:webHidden/>
              </w:rPr>
              <w:fldChar w:fldCharType="separate"/>
            </w:r>
            <w:r>
              <w:rPr>
                <w:noProof/>
                <w:webHidden/>
              </w:rPr>
              <w:t>28</w:t>
            </w:r>
            <w:r>
              <w:rPr>
                <w:noProof/>
                <w:webHidden/>
              </w:rPr>
              <w:fldChar w:fldCharType="end"/>
            </w:r>
          </w:hyperlink>
        </w:p>
        <w:p w14:paraId="30D15958" w14:textId="1072749F"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73" w:history="1">
            <w:r w:rsidRPr="00140FAF">
              <w:rPr>
                <w:rStyle w:val="Hyperlink"/>
                <w:noProof/>
              </w:rPr>
              <w:t>3.6</w:t>
            </w:r>
            <w:r>
              <w:rPr>
                <w:rFonts w:asciiTheme="minorHAnsi" w:eastAsiaTheme="minorEastAsia" w:hAnsiTheme="minorHAnsi"/>
                <w:noProof/>
                <w:kern w:val="2"/>
                <w:sz w:val="24"/>
                <w:szCs w:val="24"/>
                <w:lang w:eastAsia="en-GB"/>
                <w14:ligatures w14:val="standardContextual"/>
              </w:rPr>
              <w:tab/>
            </w:r>
            <w:r w:rsidRPr="00140FAF">
              <w:rPr>
                <w:rStyle w:val="Hyperlink"/>
                <w:noProof/>
              </w:rPr>
              <w:t>Voice of the Customer (VOC)</w:t>
            </w:r>
            <w:r>
              <w:rPr>
                <w:noProof/>
                <w:webHidden/>
              </w:rPr>
              <w:tab/>
            </w:r>
            <w:r>
              <w:rPr>
                <w:noProof/>
                <w:webHidden/>
              </w:rPr>
              <w:fldChar w:fldCharType="begin"/>
            </w:r>
            <w:r>
              <w:rPr>
                <w:noProof/>
                <w:webHidden/>
              </w:rPr>
              <w:instrText xml:space="preserve"> PAGEREF _Toc231156173 \h </w:instrText>
            </w:r>
            <w:r>
              <w:rPr>
                <w:noProof/>
                <w:webHidden/>
              </w:rPr>
            </w:r>
            <w:r>
              <w:rPr>
                <w:noProof/>
                <w:webHidden/>
              </w:rPr>
              <w:fldChar w:fldCharType="separate"/>
            </w:r>
            <w:r>
              <w:rPr>
                <w:noProof/>
                <w:webHidden/>
              </w:rPr>
              <w:t>29</w:t>
            </w:r>
            <w:r>
              <w:rPr>
                <w:noProof/>
                <w:webHidden/>
              </w:rPr>
              <w:fldChar w:fldCharType="end"/>
            </w:r>
          </w:hyperlink>
        </w:p>
        <w:p w14:paraId="6A5D4F25" w14:textId="592831DB"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74" w:history="1">
            <w:r w:rsidRPr="00140FAF">
              <w:rPr>
                <w:rStyle w:val="Hyperlink"/>
                <w:noProof/>
              </w:rPr>
              <w:t>3.6.1</w:t>
            </w:r>
            <w:r>
              <w:rPr>
                <w:rFonts w:asciiTheme="minorHAnsi" w:eastAsiaTheme="minorEastAsia" w:hAnsiTheme="minorHAnsi"/>
                <w:noProof/>
                <w:kern w:val="2"/>
                <w:sz w:val="24"/>
                <w:szCs w:val="24"/>
                <w:lang w:eastAsia="en-GB"/>
                <w14:ligatures w14:val="standardContextual"/>
              </w:rPr>
              <w:tab/>
            </w:r>
            <w:r w:rsidRPr="00140FAF">
              <w:rPr>
                <w:rStyle w:val="Hyperlink"/>
                <w:noProof/>
              </w:rPr>
              <w:t>Mechanical properties performance</w:t>
            </w:r>
            <w:r>
              <w:rPr>
                <w:noProof/>
                <w:webHidden/>
              </w:rPr>
              <w:tab/>
            </w:r>
            <w:r>
              <w:rPr>
                <w:noProof/>
                <w:webHidden/>
              </w:rPr>
              <w:fldChar w:fldCharType="begin"/>
            </w:r>
            <w:r>
              <w:rPr>
                <w:noProof/>
                <w:webHidden/>
              </w:rPr>
              <w:instrText xml:space="preserve"> PAGEREF _Toc231156174 \h </w:instrText>
            </w:r>
            <w:r>
              <w:rPr>
                <w:noProof/>
                <w:webHidden/>
              </w:rPr>
            </w:r>
            <w:r>
              <w:rPr>
                <w:noProof/>
                <w:webHidden/>
              </w:rPr>
              <w:fldChar w:fldCharType="separate"/>
            </w:r>
            <w:r>
              <w:rPr>
                <w:noProof/>
                <w:webHidden/>
              </w:rPr>
              <w:t>29</w:t>
            </w:r>
            <w:r>
              <w:rPr>
                <w:noProof/>
                <w:webHidden/>
              </w:rPr>
              <w:fldChar w:fldCharType="end"/>
            </w:r>
          </w:hyperlink>
        </w:p>
        <w:p w14:paraId="18B237E7" w14:textId="00CA7076"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75" w:history="1">
            <w:r w:rsidRPr="00140FAF">
              <w:rPr>
                <w:rStyle w:val="Hyperlink"/>
                <w:noProof/>
              </w:rPr>
              <w:t>3.6.2</w:t>
            </w:r>
            <w:r>
              <w:rPr>
                <w:rFonts w:asciiTheme="minorHAnsi" w:eastAsiaTheme="minorEastAsia" w:hAnsiTheme="minorHAnsi"/>
                <w:noProof/>
                <w:kern w:val="2"/>
                <w:sz w:val="24"/>
                <w:szCs w:val="24"/>
                <w:lang w:eastAsia="en-GB"/>
                <w14:ligatures w14:val="standardContextual"/>
              </w:rPr>
              <w:tab/>
            </w:r>
            <w:r w:rsidRPr="00140FAF">
              <w:rPr>
                <w:rStyle w:val="Hyperlink"/>
                <w:noProof/>
              </w:rPr>
              <w:t>Surface Quality and Zinc Coating</w:t>
            </w:r>
            <w:r>
              <w:rPr>
                <w:noProof/>
                <w:webHidden/>
              </w:rPr>
              <w:tab/>
            </w:r>
            <w:r>
              <w:rPr>
                <w:noProof/>
                <w:webHidden/>
              </w:rPr>
              <w:fldChar w:fldCharType="begin"/>
            </w:r>
            <w:r>
              <w:rPr>
                <w:noProof/>
                <w:webHidden/>
              </w:rPr>
              <w:instrText xml:space="preserve"> PAGEREF _Toc231156175 \h </w:instrText>
            </w:r>
            <w:r>
              <w:rPr>
                <w:noProof/>
                <w:webHidden/>
              </w:rPr>
            </w:r>
            <w:r>
              <w:rPr>
                <w:noProof/>
                <w:webHidden/>
              </w:rPr>
              <w:fldChar w:fldCharType="separate"/>
            </w:r>
            <w:r>
              <w:rPr>
                <w:noProof/>
                <w:webHidden/>
              </w:rPr>
              <w:t>30</w:t>
            </w:r>
            <w:r>
              <w:rPr>
                <w:noProof/>
                <w:webHidden/>
              </w:rPr>
              <w:fldChar w:fldCharType="end"/>
            </w:r>
          </w:hyperlink>
        </w:p>
        <w:p w14:paraId="08175D42" w14:textId="18942B33"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76" w:history="1">
            <w:r w:rsidRPr="00140FAF">
              <w:rPr>
                <w:rStyle w:val="Hyperlink"/>
                <w:noProof/>
              </w:rPr>
              <w:t>3.6.3</w:t>
            </w:r>
            <w:r>
              <w:rPr>
                <w:rFonts w:asciiTheme="minorHAnsi" w:eastAsiaTheme="minorEastAsia" w:hAnsiTheme="minorHAnsi"/>
                <w:noProof/>
                <w:kern w:val="2"/>
                <w:sz w:val="24"/>
                <w:szCs w:val="24"/>
                <w:lang w:eastAsia="en-GB"/>
                <w14:ligatures w14:val="standardContextual"/>
              </w:rPr>
              <w:tab/>
            </w:r>
            <w:r w:rsidRPr="00140FAF">
              <w:rPr>
                <w:rStyle w:val="Hyperlink"/>
                <w:noProof/>
              </w:rPr>
              <w:t>Customer Confidence and Tata Steel’s reputation</w:t>
            </w:r>
            <w:r>
              <w:rPr>
                <w:noProof/>
                <w:webHidden/>
              </w:rPr>
              <w:tab/>
            </w:r>
            <w:r>
              <w:rPr>
                <w:noProof/>
                <w:webHidden/>
              </w:rPr>
              <w:fldChar w:fldCharType="begin"/>
            </w:r>
            <w:r>
              <w:rPr>
                <w:noProof/>
                <w:webHidden/>
              </w:rPr>
              <w:instrText xml:space="preserve"> PAGEREF _Toc231156176 \h </w:instrText>
            </w:r>
            <w:r>
              <w:rPr>
                <w:noProof/>
                <w:webHidden/>
              </w:rPr>
            </w:r>
            <w:r>
              <w:rPr>
                <w:noProof/>
                <w:webHidden/>
              </w:rPr>
              <w:fldChar w:fldCharType="separate"/>
            </w:r>
            <w:r>
              <w:rPr>
                <w:noProof/>
                <w:webHidden/>
              </w:rPr>
              <w:t>33</w:t>
            </w:r>
            <w:r>
              <w:rPr>
                <w:noProof/>
                <w:webHidden/>
              </w:rPr>
              <w:fldChar w:fldCharType="end"/>
            </w:r>
          </w:hyperlink>
        </w:p>
        <w:p w14:paraId="03615345" w14:textId="3E7591EE"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77" w:history="1">
            <w:r w:rsidRPr="00140FAF">
              <w:rPr>
                <w:rStyle w:val="Hyperlink"/>
                <w:noProof/>
              </w:rPr>
              <w:t>3.7</w:t>
            </w:r>
            <w:r>
              <w:rPr>
                <w:rFonts w:asciiTheme="minorHAnsi" w:eastAsiaTheme="minorEastAsia" w:hAnsiTheme="minorHAnsi"/>
                <w:noProof/>
                <w:kern w:val="2"/>
                <w:sz w:val="24"/>
                <w:szCs w:val="24"/>
                <w:lang w:eastAsia="en-GB"/>
                <w14:ligatures w14:val="standardContextual"/>
              </w:rPr>
              <w:tab/>
            </w:r>
            <w:r w:rsidRPr="00140FAF">
              <w:rPr>
                <w:rStyle w:val="Hyperlink"/>
                <w:noProof/>
              </w:rPr>
              <w:t>Critical to Quality (CTQ)</w:t>
            </w:r>
            <w:r>
              <w:rPr>
                <w:noProof/>
                <w:webHidden/>
              </w:rPr>
              <w:tab/>
            </w:r>
            <w:r>
              <w:rPr>
                <w:noProof/>
                <w:webHidden/>
              </w:rPr>
              <w:fldChar w:fldCharType="begin"/>
            </w:r>
            <w:r>
              <w:rPr>
                <w:noProof/>
                <w:webHidden/>
              </w:rPr>
              <w:instrText xml:space="preserve"> PAGEREF _Toc231156177 \h </w:instrText>
            </w:r>
            <w:r>
              <w:rPr>
                <w:noProof/>
                <w:webHidden/>
              </w:rPr>
            </w:r>
            <w:r>
              <w:rPr>
                <w:noProof/>
                <w:webHidden/>
              </w:rPr>
              <w:fldChar w:fldCharType="separate"/>
            </w:r>
            <w:r>
              <w:rPr>
                <w:noProof/>
                <w:webHidden/>
              </w:rPr>
              <w:t>33</w:t>
            </w:r>
            <w:r>
              <w:rPr>
                <w:noProof/>
                <w:webHidden/>
              </w:rPr>
              <w:fldChar w:fldCharType="end"/>
            </w:r>
          </w:hyperlink>
        </w:p>
        <w:p w14:paraId="47C42A93" w14:textId="31BB0A87"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78" w:history="1">
            <w:r w:rsidRPr="00140FAF">
              <w:rPr>
                <w:rStyle w:val="Hyperlink"/>
                <w:noProof/>
              </w:rPr>
              <w:t>3.8</w:t>
            </w:r>
            <w:r>
              <w:rPr>
                <w:rFonts w:asciiTheme="minorHAnsi" w:eastAsiaTheme="minorEastAsia" w:hAnsiTheme="minorHAnsi"/>
                <w:noProof/>
                <w:kern w:val="2"/>
                <w:sz w:val="24"/>
                <w:szCs w:val="24"/>
                <w:lang w:eastAsia="en-GB"/>
                <w14:ligatures w14:val="standardContextual"/>
              </w:rPr>
              <w:tab/>
            </w:r>
            <w:r w:rsidRPr="00140FAF">
              <w:rPr>
                <w:rStyle w:val="Hyperlink"/>
                <w:noProof/>
              </w:rPr>
              <w:t>IMPOC overview</w:t>
            </w:r>
            <w:r>
              <w:rPr>
                <w:noProof/>
                <w:webHidden/>
              </w:rPr>
              <w:tab/>
            </w:r>
            <w:r>
              <w:rPr>
                <w:noProof/>
                <w:webHidden/>
              </w:rPr>
              <w:fldChar w:fldCharType="begin"/>
            </w:r>
            <w:r>
              <w:rPr>
                <w:noProof/>
                <w:webHidden/>
              </w:rPr>
              <w:instrText xml:space="preserve"> PAGEREF _Toc231156178 \h </w:instrText>
            </w:r>
            <w:r>
              <w:rPr>
                <w:noProof/>
                <w:webHidden/>
              </w:rPr>
            </w:r>
            <w:r>
              <w:rPr>
                <w:noProof/>
                <w:webHidden/>
              </w:rPr>
              <w:fldChar w:fldCharType="separate"/>
            </w:r>
            <w:r>
              <w:rPr>
                <w:noProof/>
                <w:webHidden/>
              </w:rPr>
              <w:t>34</w:t>
            </w:r>
            <w:r>
              <w:rPr>
                <w:noProof/>
                <w:webHidden/>
              </w:rPr>
              <w:fldChar w:fldCharType="end"/>
            </w:r>
          </w:hyperlink>
        </w:p>
        <w:p w14:paraId="4BA21F32" w14:textId="782B44FA" w:rsidR="00C33954" w:rsidRDefault="00C33954">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56179" w:history="1">
            <w:r w:rsidRPr="00140FAF">
              <w:rPr>
                <w:rStyle w:val="Hyperlink"/>
                <w:noProof/>
              </w:rPr>
              <w:t>4</w:t>
            </w:r>
            <w:r>
              <w:rPr>
                <w:rFonts w:asciiTheme="minorHAnsi" w:eastAsiaTheme="minorEastAsia" w:hAnsiTheme="minorHAnsi"/>
                <w:noProof/>
                <w:kern w:val="2"/>
                <w:sz w:val="24"/>
                <w:szCs w:val="24"/>
                <w:lang w:eastAsia="en-GB"/>
                <w14:ligatures w14:val="standardContextual"/>
              </w:rPr>
              <w:tab/>
            </w:r>
            <w:r w:rsidRPr="00140FAF">
              <w:rPr>
                <w:rStyle w:val="Hyperlink"/>
                <w:noProof/>
              </w:rPr>
              <w:t>Measure</w:t>
            </w:r>
            <w:r>
              <w:rPr>
                <w:noProof/>
                <w:webHidden/>
              </w:rPr>
              <w:tab/>
            </w:r>
            <w:r>
              <w:rPr>
                <w:noProof/>
                <w:webHidden/>
              </w:rPr>
              <w:fldChar w:fldCharType="begin"/>
            </w:r>
            <w:r>
              <w:rPr>
                <w:noProof/>
                <w:webHidden/>
              </w:rPr>
              <w:instrText xml:space="preserve"> PAGEREF _Toc231156179 \h </w:instrText>
            </w:r>
            <w:r>
              <w:rPr>
                <w:noProof/>
                <w:webHidden/>
              </w:rPr>
            </w:r>
            <w:r>
              <w:rPr>
                <w:noProof/>
                <w:webHidden/>
              </w:rPr>
              <w:fldChar w:fldCharType="separate"/>
            </w:r>
            <w:r>
              <w:rPr>
                <w:noProof/>
                <w:webHidden/>
              </w:rPr>
              <w:t>36</w:t>
            </w:r>
            <w:r>
              <w:rPr>
                <w:noProof/>
                <w:webHidden/>
              </w:rPr>
              <w:fldChar w:fldCharType="end"/>
            </w:r>
          </w:hyperlink>
        </w:p>
        <w:p w14:paraId="25939A2E" w14:textId="7F6D6B9D"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80" w:history="1">
            <w:r w:rsidRPr="00140FAF">
              <w:rPr>
                <w:rStyle w:val="Hyperlink"/>
                <w:noProof/>
              </w:rPr>
              <w:t>4.1</w:t>
            </w:r>
            <w:r>
              <w:rPr>
                <w:rFonts w:asciiTheme="minorHAnsi" w:eastAsiaTheme="minorEastAsia" w:hAnsiTheme="minorHAnsi"/>
                <w:noProof/>
                <w:kern w:val="2"/>
                <w:sz w:val="24"/>
                <w:szCs w:val="24"/>
                <w:lang w:eastAsia="en-GB"/>
                <w14:ligatures w14:val="standardContextual"/>
              </w:rPr>
              <w:tab/>
            </w:r>
            <w:r w:rsidRPr="00140FAF">
              <w:rPr>
                <w:rStyle w:val="Hyperlink"/>
                <w:noProof/>
              </w:rPr>
              <w:t>Destructive Mechanical Testing (DET) overview</w:t>
            </w:r>
            <w:r>
              <w:rPr>
                <w:noProof/>
                <w:webHidden/>
              </w:rPr>
              <w:tab/>
            </w:r>
            <w:r>
              <w:rPr>
                <w:noProof/>
                <w:webHidden/>
              </w:rPr>
              <w:fldChar w:fldCharType="begin"/>
            </w:r>
            <w:r>
              <w:rPr>
                <w:noProof/>
                <w:webHidden/>
              </w:rPr>
              <w:instrText xml:space="preserve"> PAGEREF _Toc231156180 \h </w:instrText>
            </w:r>
            <w:r>
              <w:rPr>
                <w:noProof/>
                <w:webHidden/>
              </w:rPr>
            </w:r>
            <w:r>
              <w:rPr>
                <w:noProof/>
                <w:webHidden/>
              </w:rPr>
              <w:fldChar w:fldCharType="separate"/>
            </w:r>
            <w:r>
              <w:rPr>
                <w:noProof/>
                <w:webHidden/>
              </w:rPr>
              <w:t>36</w:t>
            </w:r>
            <w:r>
              <w:rPr>
                <w:noProof/>
                <w:webHidden/>
              </w:rPr>
              <w:fldChar w:fldCharType="end"/>
            </w:r>
          </w:hyperlink>
        </w:p>
        <w:p w14:paraId="2A8EA876" w14:textId="0F5B0C52"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81" w:history="1">
            <w:r w:rsidRPr="00140FAF">
              <w:rPr>
                <w:rStyle w:val="Hyperlink"/>
                <w:noProof/>
              </w:rPr>
              <w:t>4.2</w:t>
            </w:r>
            <w:r>
              <w:rPr>
                <w:rFonts w:asciiTheme="minorHAnsi" w:eastAsiaTheme="minorEastAsia" w:hAnsiTheme="minorHAnsi"/>
                <w:noProof/>
                <w:kern w:val="2"/>
                <w:sz w:val="24"/>
                <w:szCs w:val="24"/>
                <w:lang w:eastAsia="en-GB"/>
                <w14:ligatures w14:val="standardContextual"/>
              </w:rPr>
              <w:tab/>
            </w:r>
            <w:r w:rsidRPr="00140FAF">
              <w:rPr>
                <w:rStyle w:val="Hyperlink"/>
                <w:noProof/>
              </w:rPr>
              <w:t>Alignment of the current testing process to customer CTQs</w:t>
            </w:r>
            <w:r>
              <w:rPr>
                <w:noProof/>
                <w:webHidden/>
              </w:rPr>
              <w:tab/>
            </w:r>
            <w:r>
              <w:rPr>
                <w:noProof/>
                <w:webHidden/>
              </w:rPr>
              <w:fldChar w:fldCharType="begin"/>
            </w:r>
            <w:r>
              <w:rPr>
                <w:noProof/>
                <w:webHidden/>
              </w:rPr>
              <w:instrText xml:space="preserve"> PAGEREF _Toc231156181 \h </w:instrText>
            </w:r>
            <w:r>
              <w:rPr>
                <w:noProof/>
                <w:webHidden/>
              </w:rPr>
            </w:r>
            <w:r>
              <w:rPr>
                <w:noProof/>
                <w:webHidden/>
              </w:rPr>
              <w:fldChar w:fldCharType="separate"/>
            </w:r>
            <w:r>
              <w:rPr>
                <w:noProof/>
                <w:webHidden/>
              </w:rPr>
              <w:t>37</w:t>
            </w:r>
            <w:r>
              <w:rPr>
                <w:noProof/>
                <w:webHidden/>
              </w:rPr>
              <w:fldChar w:fldCharType="end"/>
            </w:r>
          </w:hyperlink>
        </w:p>
        <w:p w14:paraId="3DE170DD" w14:textId="614E0BAD"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82" w:history="1">
            <w:r w:rsidRPr="00140FAF">
              <w:rPr>
                <w:rStyle w:val="Hyperlink"/>
                <w:noProof/>
              </w:rPr>
              <w:t>4.3</w:t>
            </w:r>
            <w:r>
              <w:rPr>
                <w:rFonts w:asciiTheme="minorHAnsi" w:eastAsiaTheme="minorEastAsia" w:hAnsiTheme="minorHAnsi"/>
                <w:noProof/>
                <w:kern w:val="2"/>
                <w:sz w:val="24"/>
                <w:szCs w:val="24"/>
                <w:lang w:eastAsia="en-GB"/>
                <w14:ligatures w14:val="standardContextual"/>
              </w:rPr>
              <w:tab/>
            </w:r>
            <w:r w:rsidRPr="00140FAF">
              <w:rPr>
                <w:rStyle w:val="Hyperlink"/>
                <w:noProof/>
              </w:rPr>
              <w:t>Data collection plan</w:t>
            </w:r>
            <w:r>
              <w:rPr>
                <w:noProof/>
                <w:webHidden/>
              </w:rPr>
              <w:tab/>
            </w:r>
            <w:r>
              <w:rPr>
                <w:noProof/>
                <w:webHidden/>
              </w:rPr>
              <w:fldChar w:fldCharType="begin"/>
            </w:r>
            <w:r>
              <w:rPr>
                <w:noProof/>
                <w:webHidden/>
              </w:rPr>
              <w:instrText xml:space="preserve"> PAGEREF _Toc231156182 \h </w:instrText>
            </w:r>
            <w:r>
              <w:rPr>
                <w:noProof/>
                <w:webHidden/>
              </w:rPr>
            </w:r>
            <w:r>
              <w:rPr>
                <w:noProof/>
                <w:webHidden/>
              </w:rPr>
              <w:fldChar w:fldCharType="separate"/>
            </w:r>
            <w:r>
              <w:rPr>
                <w:noProof/>
                <w:webHidden/>
              </w:rPr>
              <w:t>38</w:t>
            </w:r>
            <w:r>
              <w:rPr>
                <w:noProof/>
                <w:webHidden/>
              </w:rPr>
              <w:fldChar w:fldCharType="end"/>
            </w:r>
          </w:hyperlink>
        </w:p>
        <w:p w14:paraId="0CB39865" w14:textId="77EEEA17"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83" w:history="1">
            <w:r w:rsidRPr="00140FAF">
              <w:rPr>
                <w:rStyle w:val="Hyperlink"/>
                <w:noProof/>
              </w:rPr>
              <w:t>4.3.1</w:t>
            </w:r>
            <w:r>
              <w:rPr>
                <w:rFonts w:asciiTheme="minorHAnsi" w:eastAsiaTheme="minorEastAsia" w:hAnsiTheme="minorHAnsi"/>
                <w:noProof/>
                <w:kern w:val="2"/>
                <w:sz w:val="24"/>
                <w:szCs w:val="24"/>
                <w:lang w:eastAsia="en-GB"/>
                <w14:ligatures w14:val="standardContextual"/>
              </w:rPr>
              <w:tab/>
            </w:r>
            <w:r w:rsidRPr="00140FAF">
              <w:rPr>
                <w:rStyle w:val="Hyperlink"/>
                <w:noProof/>
              </w:rPr>
              <w:t>Data to collect</w:t>
            </w:r>
            <w:r>
              <w:rPr>
                <w:noProof/>
                <w:webHidden/>
              </w:rPr>
              <w:tab/>
            </w:r>
            <w:r>
              <w:rPr>
                <w:noProof/>
                <w:webHidden/>
              </w:rPr>
              <w:fldChar w:fldCharType="begin"/>
            </w:r>
            <w:r>
              <w:rPr>
                <w:noProof/>
                <w:webHidden/>
              </w:rPr>
              <w:instrText xml:space="preserve"> PAGEREF _Toc231156183 \h </w:instrText>
            </w:r>
            <w:r>
              <w:rPr>
                <w:noProof/>
                <w:webHidden/>
              </w:rPr>
            </w:r>
            <w:r>
              <w:rPr>
                <w:noProof/>
                <w:webHidden/>
              </w:rPr>
              <w:fldChar w:fldCharType="separate"/>
            </w:r>
            <w:r>
              <w:rPr>
                <w:noProof/>
                <w:webHidden/>
              </w:rPr>
              <w:t>38</w:t>
            </w:r>
            <w:r>
              <w:rPr>
                <w:noProof/>
                <w:webHidden/>
              </w:rPr>
              <w:fldChar w:fldCharType="end"/>
            </w:r>
          </w:hyperlink>
        </w:p>
        <w:p w14:paraId="60EA0074" w14:textId="04A180CD"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84" w:history="1">
            <w:r w:rsidRPr="00140FAF">
              <w:rPr>
                <w:rStyle w:val="Hyperlink"/>
                <w:noProof/>
              </w:rPr>
              <w:t>4.3.2</w:t>
            </w:r>
            <w:r>
              <w:rPr>
                <w:rFonts w:asciiTheme="minorHAnsi" w:eastAsiaTheme="minorEastAsia" w:hAnsiTheme="minorHAnsi"/>
                <w:noProof/>
                <w:kern w:val="2"/>
                <w:sz w:val="24"/>
                <w:szCs w:val="24"/>
                <w:lang w:eastAsia="en-GB"/>
                <w14:ligatures w14:val="standardContextual"/>
              </w:rPr>
              <w:tab/>
            </w:r>
            <w:r w:rsidRPr="00140FAF">
              <w:rPr>
                <w:rStyle w:val="Hyperlink"/>
                <w:noProof/>
              </w:rPr>
              <w:t>Data sources</w:t>
            </w:r>
            <w:r>
              <w:rPr>
                <w:noProof/>
                <w:webHidden/>
              </w:rPr>
              <w:tab/>
            </w:r>
            <w:r>
              <w:rPr>
                <w:noProof/>
                <w:webHidden/>
              </w:rPr>
              <w:fldChar w:fldCharType="begin"/>
            </w:r>
            <w:r>
              <w:rPr>
                <w:noProof/>
                <w:webHidden/>
              </w:rPr>
              <w:instrText xml:space="preserve"> PAGEREF _Toc231156184 \h </w:instrText>
            </w:r>
            <w:r>
              <w:rPr>
                <w:noProof/>
                <w:webHidden/>
              </w:rPr>
            </w:r>
            <w:r>
              <w:rPr>
                <w:noProof/>
                <w:webHidden/>
              </w:rPr>
              <w:fldChar w:fldCharType="separate"/>
            </w:r>
            <w:r>
              <w:rPr>
                <w:noProof/>
                <w:webHidden/>
              </w:rPr>
              <w:t>38</w:t>
            </w:r>
            <w:r>
              <w:rPr>
                <w:noProof/>
                <w:webHidden/>
              </w:rPr>
              <w:fldChar w:fldCharType="end"/>
            </w:r>
          </w:hyperlink>
        </w:p>
        <w:p w14:paraId="0C2050F7" w14:textId="497742D6"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85" w:history="1">
            <w:r w:rsidRPr="00140FAF">
              <w:rPr>
                <w:rStyle w:val="Hyperlink"/>
                <w:noProof/>
              </w:rPr>
              <w:t>4.3.3</w:t>
            </w:r>
            <w:r>
              <w:rPr>
                <w:rFonts w:asciiTheme="minorHAnsi" w:eastAsiaTheme="minorEastAsia" w:hAnsiTheme="minorHAnsi"/>
                <w:noProof/>
                <w:kern w:val="2"/>
                <w:sz w:val="24"/>
                <w:szCs w:val="24"/>
                <w:lang w:eastAsia="en-GB"/>
                <w14:ligatures w14:val="standardContextual"/>
              </w:rPr>
              <w:tab/>
            </w:r>
            <w:r w:rsidRPr="00140FAF">
              <w:rPr>
                <w:rStyle w:val="Hyperlink"/>
                <w:noProof/>
              </w:rPr>
              <w:t>Time period</w:t>
            </w:r>
            <w:r>
              <w:rPr>
                <w:noProof/>
                <w:webHidden/>
              </w:rPr>
              <w:tab/>
            </w:r>
            <w:r>
              <w:rPr>
                <w:noProof/>
                <w:webHidden/>
              </w:rPr>
              <w:fldChar w:fldCharType="begin"/>
            </w:r>
            <w:r>
              <w:rPr>
                <w:noProof/>
                <w:webHidden/>
              </w:rPr>
              <w:instrText xml:space="preserve"> PAGEREF _Toc231156185 \h </w:instrText>
            </w:r>
            <w:r>
              <w:rPr>
                <w:noProof/>
                <w:webHidden/>
              </w:rPr>
            </w:r>
            <w:r>
              <w:rPr>
                <w:noProof/>
                <w:webHidden/>
              </w:rPr>
              <w:fldChar w:fldCharType="separate"/>
            </w:r>
            <w:r>
              <w:rPr>
                <w:noProof/>
                <w:webHidden/>
              </w:rPr>
              <w:t>38</w:t>
            </w:r>
            <w:r>
              <w:rPr>
                <w:noProof/>
                <w:webHidden/>
              </w:rPr>
              <w:fldChar w:fldCharType="end"/>
            </w:r>
          </w:hyperlink>
        </w:p>
        <w:p w14:paraId="4ECEB9A5" w14:textId="20CF92FB"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86" w:history="1">
            <w:r w:rsidRPr="00140FAF">
              <w:rPr>
                <w:rStyle w:val="Hyperlink"/>
                <w:noProof/>
              </w:rPr>
              <w:t>4.4</w:t>
            </w:r>
            <w:r>
              <w:rPr>
                <w:rFonts w:asciiTheme="minorHAnsi" w:eastAsiaTheme="minorEastAsia" w:hAnsiTheme="minorHAnsi"/>
                <w:noProof/>
                <w:kern w:val="2"/>
                <w:sz w:val="24"/>
                <w:szCs w:val="24"/>
                <w:lang w:eastAsia="en-GB"/>
                <w14:ligatures w14:val="standardContextual"/>
              </w:rPr>
              <w:tab/>
            </w:r>
            <w:r w:rsidRPr="00140FAF">
              <w:rPr>
                <w:rStyle w:val="Hyperlink"/>
                <w:noProof/>
              </w:rPr>
              <w:t>DX57 Mechanical Properties failure modes investigation</w:t>
            </w:r>
            <w:r>
              <w:rPr>
                <w:noProof/>
                <w:webHidden/>
              </w:rPr>
              <w:tab/>
            </w:r>
            <w:r>
              <w:rPr>
                <w:noProof/>
                <w:webHidden/>
              </w:rPr>
              <w:fldChar w:fldCharType="begin"/>
            </w:r>
            <w:r>
              <w:rPr>
                <w:noProof/>
                <w:webHidden/>
              </w:rPr>
              <w:instrText xml:space="preserve"> PAGEREF _Toc231156186 \h </w:instrText>
            </w:r>
            <w:r>
              <w:rPr>
                <w:noProof/>
                <w:webHidden/>
              </w:rPr>
            </w:r>
            <w:r>
              <w:rPr>
                <w:noProof/>
                <w:webHidden/>
              </w:rPr>
              <w:fldChar w:fldCharType="separate"/>
            </w:r>
            <w:r>
              <w:rPr>
                <w:noProof/>
                <w:webHidden/>
              </w:rPr>
              <w:t>38</w:t>
            </w:r>
            <w:r>
              <w:rPr>
                <w:noProof/>
                <w:webHidden/>
              </w:rPr>
              <w:fldChar w:fldCharType="end"/>
            </w:r>
          </w:hyperlink>
        </w:p>
        <w:p w14:paraId="6BB4C555" w14:textId="6569C78C"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87" w:history="1">
            <w:r w:rsidRPr="00140FAF">
              <w:rPr>
                <w:rStyle w:val="Hyperlink"/>
                <w:noProof/>
              </w:rPr>
              <w:t>4.5</w:t>
            </w:r>
            <w:r>
              <w:rPr>
                <w:rFonts w:asciiTheme="minorHAnsi" w:eastAsiaTheme="minorEastAsia" w:hAnsiTheme="minorHAnsi"/>
                <w:noProof/>
                <w:kern w:val="2"/>
                <w:sz w:val="24"/>
                <w:szCs w:val="24"/>
                <w:lang w:eastAsia="en-GB"/>
                <w14:ligatures w14:val="standardContextual"/>
              </w:rPr>
              <w:tab/>
            </w:r>
            <w:r w:rsidRPr="00140FAF">
              <w:rPr>
                <w:rStyle w:val="Hyperlink"/>
                <w:noProof/>
              </w:rPr>
              <w:t>Mechanical properties failure mode focus point – proof strength</w:t>
            </w:r>
            <w:r>
              <w:rPr>
                <w:noProof/>
                <w:webHidden/>
              </w:rPr>
              <w:tab/>
            </w:r>
            <w:r>
              <w:rPr>
                <w:noProof/>
                <w:webHidden/>
              </w:rPr>
              <w:fldChar w:fldCharType="begin"/>
            </w:r>
            <w:r>
              <w:rPr>
                <w:noProof/>
                <w:webHidden/>
              </w:rPr>
              <w:instrText xml:space="preserve"> PAGEREF _Toc231156187 \h </w:instrText>
            </w:r>
            <w:r>
              <w:rPr>
                <w:noProof/>
                <w:webHidden/>
              </w:rPr>
            </w:r>
            <w:r>
              <w:rPr>
                <w:noProof/>
                <w:webHidden/>
              </w:rPr>
              <w:fldChar w:fldCharType="separate"/>
            </w:r>
            <w:r>
              <w:rPr>
                <w:noProof/>
                <w:webHidden/>
              </w:rPr>
              <w:t>39</w:t>
            </w:r>
            <w:r>
              <w:rPr>
                <w:noProof/>
                <w:webHidden/>
              </w:rPr>
              <w:fldChar w:fldCharType="end"/>
            </w:r>
          </w:hyperlink>
        </w:p>
        <w:p w14:paraId="11033848" w14:textId="2D71A13C"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88" w:history="1">
            <w:r w:rsidRPr="00140FAF">
              <w:rPr>
                <w:rStyle w:val="Hyperlink"/>
                <w:noProof/>
              </w:rPr>
              <w:t>4.6</w:t>
            </w:r>
            <w:r>
              <w:rPr>
                <w:rFonts w:asciiTheme="minorHAnsi" w:eastAsiaTheme="minorEastAsia" w:hAnsiTheme="minorHAnsi"/>
                <w:noProof/>
                <w:kern w:val="2"/>
                <w:sz w:val="24"/>
                <w:szCs w:val="24"/>
                <w:lang w:eastAsia="en-GB"/>
                <w14:ligatures w14:val="standardContextual"/>
              </w:rPr>
              <w:tab/>
            </w:r>
            <w:r w:rsidRPr="00140FAF">
              <w:rPr>
                <w:rStyle w:val="Hyperlink"/>
                <w:noProof/>
              </w:rPr>
              <w:t>Capability analysis of DX57 proof strength</w:t>
            </w:r>
            <w:r>
              <w:rPr>
                <w:noProof/>
                <w:webHidden/>
              </w:rPr>
              <w:tab/>
            </w:r>
            <w:r>
              <w:rPr>
                <w:noProof/>
                <w:webHidden/>
              </w:rPr>
              <w:fldChar w:fldCharType="begin"/>
            </w:r>
            <w:r>
              <w:rPr>
                <w:noProof/>
                <w:webHidden/>
              </w:rPr>
              <w:instrText xml:space="preserve"> PAGEREF _Toc231156188 \h </w:instrText>
            </w:r>
            <w:r>
              <w:rPr>
                <w:noProof/>
                <w:webHidden/>
              </w:rPr>
            </w:r>
            <w:r>
              <w:rPr>
                <w:noProof/>
                <w:webHidden/>
              </w:rPr>
              <w:fldChar w:fldCharType="separate"/>
            </w:r>
            <w:r>
              <w:rPr>
                <w:noProof/>
                <w:webHidden/>
              </w:rPr>
              <w:t>40</w:t>
            </w:r>
            <w:r>
              <w:rPr>
                <w:noProof/>
                <w:webHidden/>
              </w:rPr>
              <w:fldChar w:fldCharType="end"/>
            </w:r>
          </w:hyperlink>
        </w:p>
        <w:p w14:paraId="4392D2EF" w14:textId="5EDF5C3C"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89" w:history="1">
            <w:r w:rsidRPr="00140FAF">
              <w:rPr>
                <w:rStyle w:val="Hyperlink"/>
                <w:noProof/>
              </w:rPr>
              <w:t>4.6.1</w:t>
            </w:r>
            <w:r>
              <w:rPr>
                <w:rFonts w:asciiTheme="minorHAnsi" w:eastAsiaTheme="minorEastAsia" w:hAnsiTheme="minorHAnsi"/>
                <w:noProof/>
                <w:kern w:val="2"/>
                <w:sz w:val="24"/>
                <w:szCs w:val="24"/>
                <w:lang w:eastAsia="en-GB"/>
                <w14:ligatures w14:val="standardContextual"/>
              </w:rPr>
              <w:tab/>
            </w:r>
            <w:r w:rsidRPr="00140FAF">
              <w:rPr>
                <w:rStyle w:val="Hyperlink"/>
                <w:noProof/>
              </w:rPr>
              <w:t>Process data</w:t>
            </w:r>
            <w:r>
              <w:rPr>
                <w:noProof/>
                <w:webHidden/>
              </w:rPr>
              <w:tab/>
            </w:r>
            <w:r>
              <w:rPr>
                <w:noProof/>
                <w:webHidden/>
              </w:rPr>
              <w:fldChar w:fldCharType="begin"/>
            </w:r>
            <w:r>
              <w:rPr>
                <w:noProof/>
                <w:webHidden/>
              </w:rPr>
              <w:instrText xml:space="preserve"> PAGEREF _Toc231156189 \h </w:instrText>
            </w:r>
            <w:r>
              <w:rPr>
                <w:noProof/>
                <w:webHidden/>
              </w:rPr>
            </w:r>
            <w:r>
              <w:rPr>
                <w:noProof/>
                <w:webHidden/>
              </w:rPr>
              <w:fldChar w:fldCharType="separate"/>
            </w:r>
            <w:r>
              <w:rPr>
                <w:noProof/>
                <w:webHidden/>
              </w:rPr>
              <w:t>40</w:t>
            </w:r>
            <w:r>
              <w:rPr>
                <w:noProof/>
                <w:webHidden/>
              </w:rPr>
              <w:fldChar w:fldCharType="end"/>
            </w:r>
          </w:hyperlink>
        </w:p>
        <w:p w14:paraId="72B2FE2D" w14:textId="388E92C9"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90" w:history="1">
            <w:r w:rsidRPr="00140FAF">
              <w:rPr>
                <w:rStyle w:val="Hyperlink"/>
                <w:noProof/>
              </w:rPr>
              <w:t>4.6.2</w:t>
            </w:r>
            <w:r>
              <w:rPr>
                <w:rFonts w:asciiTheme="minorHAnsi" w:eastAsiaTheme="minorEastAsia" w:hAnsiTheme="minorHAnsi"/>
                <w:noProof/>
                <w:kern w:val="2"/>
                <w:sz w:val="24"/>
                <w:szCs w:val="24"/>
                <w:lang w:eastAsia="en-GB"/>
                <w14:ligatures w14:val="standardContextual"/>
              </w:rPr>
              <w:tab/>
            </w:r>
            <w:r w:rsidRPr="00140FAF">
              <w:rPr>
                <w:rStyle w:val="Hyperlink"/>
                <w:noProof/>
              </w:rPr>
              <w:t>Overall capability</w:t>
            </w:r>
            <w:r>
              <w:rPr>
                <w:noProof/>
                <w:webHidden/>
              </w:rPr>
              <w:tab/>
            </w:r>
            <w:r>
              <w:rPr>
                <w:noProof/>
                <w:webHidden/>
              </w:rPr>
              <w:fldChar w:fldCharType="begin"/>
            </w:r>
            <w:r>
              <w:rPr>
                <w:noProof/>
                <w:webHidden/>
              </w:rPr>
              <w:instrText xml:space="preserve"> PAGEREF _Toc231156190 \h </w:instrText>
            </w:r>
            <w:r>
              <w:rPr>
                <w:noProof/>
                <w:webHidden/>
              </w:rPr>
            </w:r>
            <w:r>
              <w:rPr>
                <w:noProof/>
                <w:webHidden/>
              </w:rPr>
              <w:fldChar w:fldCharType="separate"/>
            </w:r>
            <w:r>
              <w:rPr>
                <w:noProof/>
                <w:webHidden/>
              </w:rPr>
              <w:t>40</w:t>
            </w:r>
            <w:r>
              <w:rPr>
                <w:noProof/>
                <w:webHidden/>
              </w:rPr>
              <w:fldChar w:fldCharType="end"/>
            </w:r>
          </w:hyperlink>
        </w:p>
        <w:p w14:paraId="57CDFF01" w14:textId="6EF06AA6"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91" w:history="1">
            <w:r w:rsidRPr="00140FAF">
              <w:rPr>
                <w:rStyle w:val="Hyperlink"/>
                <w:noProof/>
              </w:rPr>
              <w:t>4.6.3</w:t>
            </w:r>
            <w:r>
              <w:rPr>
                <w:rFonts w:asciiTheme="minorHAnsi" w:eastAsiaTheme="minorEastAsia" w:hAnsiTheme="minorHAnsi"/>
                <w:noProof/>
                <w:kern w:val="2"/>
                <w:sz w:val="24"/>
                <w:szCs w:val="24"/>
                <w:lang w:eastAsia="en-GB"/>
                <w14:ligatures w14:val="standardContextual"/>
              </w:rPr>
              <w:tab/>
            </w:r>
            <w:r w:rsidRPr="00140FAF">
              <w:rPr>
                <w:rStyle w:val="Hyperlink"/>
                <w:noProof/>
              </w:rPr>
              <w:t>Potential (within) capability</w:t>
            </w:r>
            <w:r>
              <w:rPr>
                <w:noProof/>
                <w:webHidden/>
              </w:rPr>
              <w:tab/>
            </w:r>
            <w:r>
              <w:rPr>
                <w:noProof/>
                <w:webHidden/>
              </w:rPr>
              <w:fldChar w:fldCharType="begin"/>
            </w:r>
            <w:r>
              <w:rPr>
                <w:noProof/>
                <w:webHidden/>
              </w:rPr>
              <w:instrText xml:space="preserve"> PAGEREF _Toc231156191 \h </w:instrText>
            </w:r>
            <w:r>
              <w:rPr>
                <w:noProof/>
                <w:webHidden/>
              </w:rPr>
            </w:r>
            <w:r>
              <w:rPr>
                <w:noProof/>
                <w:webHidden/>
              </w:rPr>
              <w:fldChar w:fldCharType="separate"/>
            </w:r>
            <w:r>
              <w:rPr>
                <w:noProof/>
                <w:webHidden/>
              </w:rPr>
              <w:t>41</w:t>
            </w:r>
            <w:r>
              <w:rPr>
                <w:noProof/>
                <w:webHidden/>
              </w:rPr>
              <w:fldChar w:fldCharType="end"/>
            </w:r>
          </w:hyperlink>
        </w:p>
        <w:p w14:paraId="14BCB08B" w14:textId="42E08CBD"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92" w:history="1">
            <w:r w:rsidRPr="00140FAF">
              <w:rPr>
                <w:rStyle w:val="Hyperlink"/>
                <w:noProof/>
              </w:rPr>
              <w:t>4.6.4</w:t>
            </w:r>
            <w:r>
              <w:rPr>
                <w:rFonts w:asciiTheme="minorHAnsi" w:eastAsiaTheme="minorEastAsia" w:hAnsiTheme="minorHAnsi"/>
                <w:noProof/>
                <w:kern w:val="2"/>
                <w:sz w:val="24"/>
                <w:szCs w:val="24"/>
                <w:lang w:eastAsia="en-GB"/>
                <w14:ligatures w14:val="standardContextual"/>
              </w:rPr>
              <w:tab/>
            </w:r>
            <w:r w:rsidRPr="00140FAF">
              <w:rPr>
                <w:rStyle w:val="Hyperlink"/>
                <w:noProof/>
              </w:rPr>
              <w:t>Capability findings</w:t>
            </w:r>
            <w:r>
              <w:rPr>
                <w:noProof/>
                <w:webHidden/>
              </w:rPr>
              <w:tab/>
            </w:r>
            <w:r>
              <w:rPr>
                <w:noProof/>
                <w:webHidden/>
              </w:rPr>
              <w:fldChar w:fldCharType="begin"/>
            </w:r>
            <w:r>
              <w:rPr>
                <w:noProof/>
                <w:webHidden/>
              </w:rPr>
              <w:instrText xml:space="preserve"> PAGEREF _Toc231156192 \h </w:instrText>
            </w:r>
            <w:r>
              <w:rPr>
                <w:noProof/>
                <w:webHidden/>
              </w:rPr>
            </w:r>
            <w:r>
              <w:rPr>
                <w:noProof/>
                <w:webHidden/>
              </w:rPr>
              <w:fldChar w:fldCharType="separate"/>
            </w:r>
            <w:r>
              <w:rPr>
                <w:noProof/>
                <w:webHidden/>
              </w:rPr>
              <w:t>41</w:t>
            </w:r>
            <w:r>
              <w:rPr>
                <w:noProof/>
                <w:webHidden/>
              </w:rPr>
              <w:fldChar w:fldCharType="end"/>
            </w:r>
          </w:hyperlink>
        </w:p>
        <w:p w14:paraId="25CD7C8B" w14:textId="509DA6D2"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93" w:history="1">
            <w:r w:rsidRPr="00140FAF">
              <w:rPr>
                <w:rStyle w:val="Hyperlink"/>
                <w:noProof/>
              </w:rPr>
              <w:t>4.7</w:t>
            </w:r>
            <w:r>
              <w:rPr>
                <w:rFonts w:asciiTheme="minorHAnsi" w:eastAsiaTheme="minorEastAsia" w:hAnsiTheme="minorHAnsi"/>
                <w:noProof/>
                <w:kern w:val="2"/>
                <w:sz w:val="24"/>
                <w:szCs w:val="24"/>
                <w:lang w:eastAsia="en-GB"/>
                <w14:ligatures w14:val="standardContextual"/>
              </w:rPr>
              <w:tab/>
            </w:r>
            <w:r w:rsidRPr="00140FAF">
              <w:rPr>
                <w:rStyle w:val="Hyperlink"/>
                <w:noProof/>
              </w:rPr>
              <w:t>Chemistry impact on pass vs failure</w:t>
            </w:r>
            <w:r>
              <w:rPr>
                <w:noProof/>
                <w:webHidden/>
              </w:rPr>
              <w:tab/>
            </w:r>
            <w:r>
              <w:rPr>
                <w:noProof/>
                <w:webHidden/>
              </w:rPr>
              <w:fldChar w:fldCharType="begin"/>
            </w:r>
            <w:r>
              <w:rPr>
                <w:noProof/>
                <w:webHidden/>
              </w:rPr>
              <w:instrText xml:space="preserve"> PAGEREF _Toc231156193 \h </w:instrText>
            </w:r>
            <w:r>
              <w:rPr>
                <w:noProof/>
                <w:webHidden/>
              </w:rPr>
            </w:r>
            <w:r>
              <w:rPr>
                <w:noProof/>
                <w:webHidden/>
              </w:rPr>
              <w:fldChar w:fldCharType="separate"/>
            </w:r>
            <w:r>
              <w:rPr>
                <w:noProof/>
                <w:webHidden/>
              </w:rPr>
              <w:t>41</w:t>
            </w:r>
            <w:r>
              <w:rPr>
                <w:noProof/>
                <w:webHidden/>
              </w:rPr>
              <w:fldChar w:fldCharType="end"/>
            </w:r>
          </w:hyperlink>
        </w:p>
        <w:p w14:paraId="572FB53D" w14:textId="1A3F260C"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94" w:history="1">
            <w:r w:rsidRPr="00140FAF">
              <w:rPr>
                <w:rStyle w:val="Hyperlink"/>
                <w:noProof/>
              </w:rPr>
              <w:t>4.8</w:t>
            </w:r>
            <w:r>
              <w:rPr>
                <w:rFonts w:asciiTheme="minorHAnsi" w:eastAsiaTheme="minorEastAsia" w:hAnsiTheme="minorHAnsi"/>
                <w:noProof/>
                <w:kern w:val="2"/>
                <w:sz w:val="24"/>
                <w:szCs w:val="24"/>
                <w:lang w:eastAsia="en-GB"/>
                <w14:ligatures w14:val="standardContextual"/>
              </w:rPr>
              <w:tab/>
            </w:r>
            <w:r w:rsidRPr="00140FAF">
              <w:rPr>
                <w:rStyle w:val="Hyperlink"/>
                <w:noProof/>
              </w:rPr>
              <w:t>Furnace pyro validation</w:t>
            </w:r>
            <w:r>
              <w:rPr>
                <w:noProof/>
                <w:webHidden/>
              </w:rPr>
              <w:tab/>
            </w:r>
            <w:r>
              <w:rPr>
                <w:noProof/>
                <w:webHidden/>
              </w:rPr>
              <w:fldChar w:fldCharType="begin"/>
            </w:r>
            <w:r>
              <w:rPr>
                <w:noProof/>
                <w:webHidden/>
              </w:rPr>
              <w:instrText xml:space="preserve"> PAGEREF _Toc231156194 \h </w:instrText>
            </w:r>
            <w:r>
              <w:rPr>
                <w:noProof/>
                <w:webHidden/>
              </w:rPr>
            </w:r>
            <w:r>
              <w:rPr>
                <w:noProof/>
                <w:webHidden/>
              </w:rPr>
              <w:fldChar w:fldCharType="separate"/>
            </w:r>
            <w:r>
              <w:rPr>
                <w:noProof/>
                <w:webHidden/>
              </w:rPr>
              <w:t>42</w:t>
            </w:r>
            <w:r>
              <w:rPr>
                <w:noProof/>
                <w:webHidden/>
              </w:rPr>
              <w:fldChar w:fldCharType="end"/>
            </w:r>
          </w:hyperlink>
        </w:p>
        <w:p w14:paraId="5C48CFB5" w14:textId="2D29E2AE"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195" w:history="1">
            <w:r w:rsidRPr="00140FAF">
              <w:rPr>
                <w:rStyle w:val="Hyperlink"/>
                <w:noProof/>
              </w:rPr>
              <w:t>4.8.1</w:t>
            </w:r>
            <w:r>
              <w:rPr>
                <w:rFonts w:asciiTheme="minorHAnsi" w:eastAsiaTheme="minorEastAsia" w:hAnsiTheme="minorHAnsi"/>
                <w:noProof/>
                <w:kern w:val="2"/>
                <w:sz w:val="24"/>
                <w:szCs w:val="24"/>
                <w:lang w:eastAsia="en-GB"/>
                <w14:ligatures w14:val="standardContextual"/>
              </w:rPr>
              <w:tab/>
            </w:r>
            <w:r w:rsidRPr="00140FAF">
              <w:rPr>
                <w:rStyle w:val="Hyperlink"/>
                <w:noProof/>
              </w:rPr>
              <w:t>Establishing Stable Sampling Conditions for IMPOC Validation</w:t>
            </w:r>
            <w:r>
              <w:rPr>
                <w:noProof/>
                <w:webHidden/>
              </w:rPr>
              <w:tab/>
            </w:r>
            <w:r>
              <w:rPr>
                <w:noProof/>
                <w:webHidden/>
              </w:rPr>
              <w:fldChar w:fldCharType="begin"/>
            </w:r>
            <w:r>
              <w:rPr>
                <w:noProof/>
                <w:webHidden/>
              </w:rPr>
              <w:instrText xml:space="preserve"> PAGEREF _Toc231156195 \h </w:instrText>
            </w:r>
            <w:r>
              <w:rPr>
                <w:noProof/>
                <w:webHidden/>
              </w:rPr>
            </w:r>
            <w:r>
              <w:rPr>
                <w:noProof/>
                <w:webHidden/>
              </w:rPr>
              <w:fldChar w:fldCharType="separate"/>
            </w:r>
            <w:r>
              <w:rPr>
                <w:noProof/>
                <w:webHidden/>
              </w:rPr>
              <w:t>43</w:t>
            </w:r>
            <w:r>
              <w:rPr>
                <w:noProof/>
                <w:webHidden/>
              </w:rPr>
              <w:fldChar w:fldCharType="end"/>
            </w:r>
          </w:hyperlink>
        </w:p>
        <w:p w14:paraId="705537D4" w14:textId="3CE14921" w:rsidR="00C33954" w:rsidRDefault="00C33954">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56196" w:history="1">
            <w:r w:rsidRPr="00140FAF">
              <w:rPr>
                <w:rStyle w:val="Hyperlink"/>
                <w:noProof/>
              </w:rPr>
              <w:t>5</w:t>
            </w:r>
            <w:r>
              <w:rPr>
                <w:rFonts w:asciiTheme="minorHAnsi" w:eastAsiaTheme="minorEastAsia" w:hAnsiTheme="minorHAnsi"/>
                <w:noProof/>
                <w:kern w:val="2"/>
                <w:sz w:val="24"/>
                <w:szCs w:val="24"/>
                <w:lang w:eastAsia="en-GB"/>
                <w14:ligatures w14:val="standardContextual"/>
              </w:rPr>
              <w:tab/>
            </w:r>
            <w:r w:rsidRPr="00140FAF">
              <w:rPr>
                <w:rStyle w:val="Hyperlink"/>
                <w:noProof/>
              </w:rPr>
              <w:t>Analyse</w:t>
            </w:r>
            <w:r>
              <w:rPr>
                <w:noProof/>
                <w:webHidden/>
              </w:rPr>
              <w:tab/>
            </w:r>
            <w:r>
              <w:rPr>
                <w:noProof/>
                <w:webHidden/>
              </w:rPr>
              <w:fldChar w:fldCharType="begin"/>
            </w:r>
            <w:r>
              <w:rPr>
                <w:noProof/>
                <w:webHidden/>
              </w:rPr>
              <w:instrText xml:space="preserve"> PAGEREF _Toc231156196 \h </w:instrText>
            </w:r>
            <w:r>
              <w:rPr>
                <w:noProof/>
                <w:webHidden/>
              </w:rPr>
            </w:r>
            <w:r>
              <w:rPr>
                <w:noProof/>
                <w:webHidden/>
              </w:rPr>
              <w:fldChar w:fldCharType="separate"/>
            </w:r>
            <w:r>
              <w:rPr>
                <w:noProof/>
                <w:webHidden/>
              </w:rPr>
              <w:t>45</w:t>
            </w:r>
            <w:r>
              <w:rPr>
                <w:noProof/>
                <w:webHidden/>
              </w:rPr>
              <w:fldChar w:fldCharType="end"/>
            </w:r>
          </w:hyperlink>
        </w:p>
        <w:p w14:paraId="104BC17F" w14:textId="2DA62E81"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97" w:history="1">
            <w:r w:rsidRPr="00140FAF">
              <w:rPr>
                <w:rStyle w:val="Hyperlink"/>
                <w:noProof/>
              </w:rPr>
              <w:t>5.1</w:t>
            </w:r>
            <w:r>
              <w:rPr>
                <w:rFonts w:asciiTheme="minorHAnsi" w:eastAsiaTheme="minorEastAsia" w:hAnsiTheme="minorHAnsi"/>
                <w:noProof/>
                <w:kern w:val="2"/>
                <w:sz w:val="24"/>
                <w:szCs w:val="24"/>
                <w:lang w:eastAsia="en-GB"/>
                <w14:ligatures w14:val="standardContextual"/>
              </w:rPr>
              <w:tab/>
            </w:r>
            <w:r w:rsidRPr="00140FAF">
              <w:rPr>
                <w:rStyle w:val="Hyperlink"/>
                <w:noProof/>
              </w:rPr>
              <w:t>DX57 high proof failures investigation</w:t>
            </w:r>
            <w:r>
              <w:rPr>
                <w:noProof/>
                <w:webHidden/>
              </w:rPr>
              <w:tab/>
            </w:r>
            <w:r>
              <w:rPr>
                <w:noProof/>
                <w:webHidden/>
              </w:rPr>
              <w:fldChar w:fldCharType="begin"/>
            </w:r>
            <w:r>
              <w:rPr>
                <w:noProof/>
                <w:webHidden/>
              </w:rPr>
              <w:instrText xml:space="preserve"> PAGEREF _Toc231156197 \h </w:instrText>
            </w:r>
            <w:r>
              <w:rPr>
                <w:noProof/>
                <w:webHidden/>
              </w:rPr>
            </w:r>
            <w:r>
              <w:rPr>
                <w:noProof/>
                <w:webHidden/>
              </w:rPr>
              <w:fldChar w:fldCharType="separate"/>
            </w:r>
            <w:r>
              <w:rPr>
                <w:noProof/>
                <w:webHidden/>
              </w:rPr>
              <w:t>45</w:t>
            </w:r>
            <w:r>
              <w:rPr>
                <w:noProof/>
                <w:webHidden/>
              </w:rPr>
              <w:fldChar w:fldCharType="end"/>
            </w:r>
          </w:hyperlink>
        </w:p>
        <w:p w14:paraId="454AD3D1" w14:textId="158A05A9"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98" w:history="1">
            <w:r w:rsidRPr="00140FAF">
              <w:rPr>
                <w:rStyle w:val="Hyperlink"/>
                <w:noProof/>
              </w:rPr>
              <w:t>5.2</w:t>
            </w:r>
            <w:r>
              <w:rPr>
                <w:rFonts w:asciiTheme="minorHAnsi" w:eastAsiaTheme="minorEastAsia" w:hAnsiTheme="minorHAnsi"/>
                <w:noProof/>
                <w:kern w:val="2"/>
                <w:sz w:val="24"/>
                <w:szCs w:val="24"/>
                <w:lang w:eastAsia="en-GB"/>
                <w14:ligatures w14:val="standardContextual"/>
              </w:rPr>
              <w:tab/>
            </w:r>
            <w:r w:rsidRPr="00140FAF">
              <w:rPr>
                <w:rStyle w:val="Hyperlink"/>
                <w:noProof/>
              </w:rPr>
              <w:t>Detailed process flow</w:t>
            </w:r>
            <w:r>
              <w:rPr>
                <w:noProof/>
                <w:webHidden/>
              </w:rPr>
              <w:tab/>
            </w:r>
            <w:r>
              <w:rPr>
                <w:noProof/>
                <w:webHidden/>
              </w:rPr>
              <w:fldChar w:fldCharType="begin"/>
            </w:r>
            <w:r>
              <w:rPr>
                <w:noProof/>
                <w:webHidden/>
              </w:rPr>
              <w:instrText xml:space="preserve"> PAGEREF _Toc231156198 \h </w:instrText>
            </w:r>
            <w:r>
              <w:rPr>
                <w:noProof/>
                <w:webHidden/>
              </w:rPr>
            </w:r>
            <w:r>
              <w:rPr>
                <w:noProof/>
                <w:webHidden/>
              </w:rPr>
              <w:fldChar w:fldCharType="separate"/>
            </w:r>
            <w:r>
              <w:rPr>
                <w:noProof/>
                <w:webHidden/>
              </w:rPr>
              <w:t>45</w:t>
            </w:r>
            <w:r>
              <w:rPr>
                <w:noProof/>
                <w:webHidden/>
              </w:rPr>
              <w:fldChar w:fldCharType="end"/>
            </w:r>
          </w:hyperlink>
        </w:p>
        <w:p w14:paraId="62ACD8FB" w14:textId="29A058C7"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199" w:history="1">
            <w:r w:rsidRPr="00140FAF">
              <w:rPr>
                <w:rStyle w:val="Hyperlink"/>
                <w:noProof/>
              </w:rPr>
              <w:t>5.3</w:t>
            </w:r>
            <w:r>
              <w:rPr>
                <w:rFonts w:asciiTheme="minorHAnsi" w:eastAsiaTheme="minorEastAsia" w:hAnsiTheme="minorHAnsi"/>
                <w:noProof/>
                <w:kern w:val="2"/>
                <w:sz w:val="24"/>
                <w:szCs w:val="24"/>
                <w:lang w:eastAsia="en-GB"/>
                <w14:ligatures w14:val="standardContextual"/>
              </w:rPr>
              <w:tab/>
            </w:r>
            <w:r w:rsidRPr="00140FAF">
              <w:rPr>
                <w:rStyle w:val="Hyperlink"/>
                <w:noProof/>
              </w:rPr>
              <w:t>Ishikawa Diagram</w:t>
            </w:r>
            <w:r>
              <w:rPr>
                <w:noProof/>
                <w:webHidden/>
              </w:rPr>
              <w:tab/>
            </w:r>
            <w:r>
              <w:rPr>
                <w:noProof/>
                <w:webHidden/>
              </w:rPr>
              <w:fldChar w:fldCharType="begin"/>
            </w:r>
            <w:r>
              <w:rPr>
                <w:noProof/>
                <w:webHidden/>
              </w:rPr>
              <w:instrText xml:space="preserve"> PAGEREF _Toc231156199 \h </w:instrText>
            </w:r>
            <w:r>
              <w:rPr>
                <w:noProof/>
                <w:webHidden/>
              </w:rPr>
            </w:r>
            <w:r>
              <w:rPr>
                <w:noProof/>
                <w:webHidden/>
              </w:rPr>
              <w:fldChar w:fldCharType="separate"/>
            </w:r>
            <w:r>
              <w:rPr>
                <w:noProof/>
                <w:webHidden/>
              </w:rPr>
              <w:t>46</w:t>
            </w:r>
            <w:r>
              <w:rPr>
                <w:noProof/>
                <w:webHidden/>
              </w:rPr>
              <w:fldChar w:fldCharType="end"/>
            </w:r>
          </w:hyperlink>
        </w:p>
        <w:p w14:paraId="1C0D1025" w14:textId="03096B4B"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00" w:history="1">
            <w:r w:rsidRPr="00140FAF">
              <w:rPr>
                <w:rStyle w:val="Hyperlink"/>
                <w:noProof/>
              </w:rPr>
              <w:t>5.4</w:t>
            </w:r>
            <w:r>
              <w:rPr>
                <w:rFonts w:asciiTheme="minorHAnsi" w:eastAsiaTheme="minorEastAsia" w:hAnsiTheme="minorHAnsi"/>
                <w:noProof/>
                <w:kern w:val="2"/>
                <w:sz w:val="24"/>
                <w:szCs w:val="24"/>
                <w:lang w:eastAsia="en-GB"/>
                <w14:ligatures w14:val="standardContextual"/>
              </w:rPr>
              <w:tab/>
            </w:r>
            <w:r w:rsidRPr="00140FAF">
              <w:rPr>
                <w:rStyle w:val="Hyperlink"/>
                <w:noProof/>
              </w:rPr>
              <w:t>Five whys</w:t>
            </w:r>
            <w:r>
              <w:rPr>
                <w:noProof/>
                <w:webHidden/>
              </w:rPr>
              <w:tab/>
            </w:r>
            <w:r>
              <w:rPr>
                <w:noProof/>
                <w:webHidden/>
              </w:rPr>
              <w:fldChar w:fldCharType="begin"/>
            </w:r>
            <w:r>
              <w:rPr>
                <w:noProof/>
                <w:webHidden/>
              </w:rPr>
              <w:instrText xml:space="preserve"> PAGEREF _Toc231156200 \h </w:instrText>
            </w:r>
            <w:r>
              <w:rPr>
                <w:noProof/>
                <w:webHidden/>
              </w:rPr>
            </w:r>
            <w:r>
              <w:rPr>
                <w:noProof/>
                <w:webHidden/>
              </w:rPr>
              <w:fldChar w:fldCharType="separate"/>
            </w:r>
            <w:r>
              <w:rPr>
                <w:noProof/>
                <w:webHidden/>
              </w:rPr>
              <w:t>47</w:t>
            </w:r>
            <w:r>
              <w:rPr>
                <w:noProof/>
                <w:webHidden/>
              </w:rPr>
              <w:fldChar w:fldCharType="end"/>
            </w:r>
          </w:hyperlink>
        </w:p>
        <w:p w14:paraId="3C3111B1" w14:textId="297D594D"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01" w:history="1">
            <w:r w:rsidRPr="00140FAF">
              <w:rPr>
                <w:rStyle w:val="Hyperlink"/>
                <w:noProof/>
              </w:rPr>
              <w:t>5.4.1</w:t>
            </w:r>
            <w:r>
              <w:rPr>
                <w:rFonts w:asciiTheme="minorHAnsi" w:eastAsiaTheme="minorEastAsia" w:hAnsiTheme="minorHAnsi"/>
                <w:noProof/>
                <w:kern w:val="2"/>
                <w:sz w:val="24"/>
                <w:szCs w:val="24"/>
                <w:lang w:eastAsia="en-GB"/>
                <w14:ligatures w14:val="standardContextual"/>
              </w:rPr>
              <w:tab/>
            </w:r>
            <w:r w:rsidRPr="00140FAF">
              <w:rPr>
                <w:rStyle w:val="Hyperlink"/>
                <w:noProof/>
              </w:rPr>
              <w:t>Temper mill five whys</w:t>
            </w:r>
            <w:r>
              <w:rPr>
                <w:noProof/>
                <w:webHidden/>
              </w:rPr>
              <w:tab/>
            </w:r>
            <w:r>
              <w:rPr>
                <w:noProof/>
                <w:webHidden/>
              </w:rPr>
              <w:fldChar w:fldCharType="begin"/>
            </w:r>
            <w:r>
              <w:rPr>
                <w:noProof/>
                <w:webHidden/>
              </w:rPr>
              <w:instrText xml:space="preserve"> PAGEREF _Toc231156201 \h </w:instrText>
            </w:r>
            <w:r>
              <w:rPr>
                <w:noProof/>
                <w:webHidden/>
              </w:rPr>
            </w:r>
            <w:r>
              <w:rPr>
                <w:noProof/>
                <w:webHidden/>
              </w:rPr>
              <w:fldChar w:fldCharType="separate"/>
            </w:r>
            <w:r>
              <w:rPr>
                <w:noProof/>
                <w:webHidden/>
              </w:rPr>
              <w:t>47</w:t>
            </w:r>
            <w:r>
              <w:rPr>
                <w:noProof/>
                <w:webHidden/>
              </w:rPr>
              <w:fldChar w:fldCharType="end"/>
            </w:r>
          </w:hyperlink>
        </w:p>
        <w:p w14:paraId="41807A42" w14:textId="132DDF87"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02" w:history="1">
            <w:r w:rsidRPr="00140FAF">
              <w:rPr>
                <w:rStyle w:val="Hyperlink"/>
                <w:noProof/>
              </w:rPr>
              <w:t>5.4.2</w:t>
            </w:r>
            <w:r>
              <w:rPr>
                <w:rFonts w:asciiTheme="minorHAnsi" w:eastAsiaTheme="minorEastAsia" w:hAnsiTheme="minorHAnsi"/>
                <w:noProof/>
                <w:kern w:val="2"/>
                <w:sz w:val="24"/>
                <w:szCs w:val="24"/>
                <w:lang w:eastAsia="en-GB"/>
                <w14:ligatures w14:val="standardContextual"/>
              </w:rPr>
              <w:tab/>
            </w:r>
            <w:r w:rsidRPr="00140FAF">
              <w:rPr>
                <w:rStyle w:val="Hyperlink"/>
                <w:noProof/>
              </w:rPr>
              <w:t>Furnace five whys</w:t>
            </w:r>
            <w:r>
              <w:rPr>
                <w:noProof/>
                <w:webHidden/>
              </w:rPr>
              <w:tab/>
            </w:r>
            <w:r>
              <w:rPr>
                <w:noProof/>
                <w:webHidden/>
              </w:rPr>
              <w:fldChar w:fldCharType="begin"/>
            </w:r>
            <w:r>
              <w:rPr>
                <w:noProof/>
                <w:webHidden/>
              </w:rPr>
              <w:instrText xml:space="preserve"> PAGEREF _Toc231156202 \h </w:instrText>
            </w:r>
            <w:r>
              <w:rPr>
                <w:noProof/>
                <w:webHidden/>
              </w:rPr>
            </w:r>
            <w:r>
              <w:rPr>
                <w:noProof/>
                <w:webHidden/>
              </w:rPr>
              <w:fldChar w:fldCharType="separate"/>
            </w:r>
            <w:r>
              <w:rPr>
                <w:noProof/>
                <w:webHidden/>
              </w:rPr>
              <w:t>48</w:t>
            </w:r>
            <w:r>
              <w:rPr>
                <w:noProof/>
                <w:webHidden/>
              </w:rPr>
              <w:fldChar w:fldCharType="end"/>
            </w:r>
          </w:hyperlink>
        </w:p>
        <w:p w14:paraId="78DF1056" w14:textId="27BBE55C"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03" w:history="1">
            <w:r w:rsidRPr="00140FAF">
              <w:rPr>
                <w:rStyle w:val="Hyperlink"/>
                <w:noProof/>
              </w:rPr>
              <w:t>5.5</w:t>
            </w:r>
            <w:r>
              <w:rPr>
                <w:rFonts w:asciiTheme="minorHAnsi" w:eastAsiaTheme="minorEastAsia" w:hAnsiTheme="minorHAnsi"/>
                <w:noProof/>
                <w:kern w:val="2"/>
                <w:sz w:val="24"/>
                <w:szCs w:val="24"/>
                <w:lang w:eastAsia="en-GB"/>
                <w14:ligatures w14:val="standardContextual"/>
              </w:rPr>
              <w:tab/>
            </w:r>
            <w:r w:rsidRPr="00140FAF">
              <w:rPr>
                <w:rStyle w:val="Hyperlink"/>
                <w:noProof/>
              </w:rPr>
              <w:t>Ease Impact Diagram</w:t>
            </w:r>
            <w:r>
              <w:rPr>
                <w:noProof/>
                <w:webHidden/>
              </w:rPr>
              <w:tab/>
            </w:r>
            <w:r>
              <w:rPr>
                <w:noProof/>
                <w:webHidden/>
              </w:rPr>
              <w:fldChar w:fldCharType="begin"/>
            </w:r>
            <w:r>
              <w:rPr>
                <w:noProof/>
                <w:webHidden/>
              </w:rPr>
              <w:instrText xml:space="preserve"> PAGEREF _Toc231156203 \h </w:instrText>
            </w:r>
            <w:r>
              <w:rPr>
                <w:noProof/>
                <w:webHidden/>
              </w:rPr>
            </w:r>
            <w:r>
              <w:rPr>
                <w:noProof/>
                <w:webHidden/>
              </w:rPr>
              <w:fldChar w:fldCharType="separate"/>
            </w:r>
            <w:r>
              <w:rPr>
                <w:noProof/>
                <w:webHidden/>
              </w:rPr>
              <w:t>48</w:t>
            </w:r>
            <w:r>
              <w:rPr>
                <w:noProof/>
                <w:webHidden/>
              </w:rPr>
              <w:fldChar w:fldCharType="end"/>
            </w:r>
          </w:hyperlink>
        </w:p>
        <w:p w14:paraId="2082B5B2" w14:textId="2B8B572A"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04" w:history="1">
            <w:r w:rsidRPr="00140FAF">
              <w:rPr>
                <w:rStyle w:val="Hyperlink"/>
                <w:noProof/>
              </w:rPr>
              <w:t>5.6</w:t>
            </w:r>
            <w:r>
              <w:rPr>
                <w:rFonts w:asciiTheme="minorHAnsi" w:eastAsiaTheme="minorEastAsia" w:hAnsiTheme="minorHAnsi"/>
                <w:noProof/>
                <w:kern w:val="2"/>
                <w:sz w:val="24"/>
                <w:szCs w:val="24"/>
                <w:lang w:eastAsia="en-GB"/>
                <w14:ligatures w14:val="standardContextual"/>
              </w:rPr>
              <w:tab/>
            </w:r>
            <w:r w:rsidRPr="00140FAF">
              <w:rPr>
                <w:rStyle w:val="Hyperlink"/>
                <w:noProof/>
              </w:rPr>
              <w:t>Key tasks identified</w:t>
            </w:r>
            <w:r>
              <w:rPr>
                <w:noProof/>
                <w:webHidden/>
              </w:rPr>
              <w:tab/>
            </w:r>
            <w:r>
              <w:rPr>
                <w:noProof/>
                <w:webHidden/>
              </w:rPr>
              <w:fldChar w:fldCharType="begin"/>
            </w:r>
            <w:r>
              <w:rPr>
                <w:noProof/>
                <w:webHidden/>
              </w:rPr>
              <w:instrText xml:space="preserve"> PAGEREF _Toc231156204 \h </w:instrText>
            </w:r>
            <w:r>
              <w:rPr>
                <w:noProof/>
                <w:webHidden/>
              </w:rPr>
            </w:r>
            <w:r>
              <w:rPr>
                <w:noProof/>
                <w:webHidden/>
              </w:rPr>
              <w:fldChar w:fldCharType="separate"/>
            </w:r>
            <w:r>
              <w:rPr>
                <w:noProof/>
                <w:webHidden/>
              </w:rPr>
              <w:t>49</w:t>
            </w:r>
            <w:r>
              <w:rPr>
                <w:noProof/>
                <w:webHidden/>
              </w:rPr>
              <w:fldChar w:fldCharType="end"/>
            </w:r>
          </w:hyperlink>
        </w:p>
        <w:p w14:paraId="51812A48" w14:textId="3CA7847C"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05" w:history="1">
            <w:r w:rsidRPr="00140FAF">
              <w:rPr>
                <w:rStyle w:val="Hyperlink"/>
                <w:noProof/>
              </w:rPr>
              <w:t>5.7</w:t>
            </w:r>
            <w:r>
              <w:rPr>
                <w:rFonts w:asciiTheme="minorHAnsi" w:eastAsiaTheme="minorEastAsia" w:hAnsiTheme="minorHAnsi"/>
                <w:noProof/>
                <w:kern w:val="2"/>
                <w:sz w:val="24"/>
                <w:szCs w:val="24"/>
                <w:lang w:eastAsia="en-GB"/>
                <w14:ligatures w14:val="standardContextual"/>
              </w:rPr>
              <w:tab/>
            </w:r>
            <w:r w:rsidRPr="00140FAF">
              <w:rPr>
                <w:rStyle w:val="Hyperlink"/>
                <w:noProof/>
              </w:rPr>
              <w:t>Temper mill review – ease impact step 1</w:t>
            </w:r>
            <w:r>
              <w:rPr>
                <w:noProof/>
                <w:webHidden/>
              </w:rPr>
              <w:tab/>
            </w:r>
            <w:r>
              <w:rPr>
                <w:noProof/>
                <w:webHidden/>
              </w:rPr>
              <w:fldChar w:fldCharType="begin"/>
            </w:r>
            <w:r>
              <w:rPr>
                <w:noProof/>
                <w:webHidden/>
              </w:rPr>
              <w:instrText xml:space="preserve"> PAGEREF _Toc231156205 \h </w:instrText>
            </w:r>
            <w:r>
              <w:rPr>
                <w:noProof/>
                <w:webHidden/>
              </w:rPr>
            </w:r>
            <w:r>
              <w:rPr>
                <w:noProof/>
                <w:webHidden/>
              </w:rPr>
              <w:fldChar w:fldCharType="separate"/>
            </w:r>
            <w:r>
              <w:rPr>
                <w:noProof/>
                <w:webHidden/>
              </w:rPr>
              <w:t>49</w:t>
            </w:r>
            <w:r>
              <w:rPr>
                <w:noProof/>
                <w:webHidden/>
              </w:rPr>
              <w:fldChar w:fldCharType="end"/>
            </w:r>
          </w:hyperlink>
        </w:p>
        <w:p w14:paraId="633FE3F8" w14:textId="67A932FB"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06" w:history="1">
            <w:r w:rsidRPr="00140FAF">
              <w:rPr>
                <w:rStyle w:val="Hyperlink"/>
                <w:noProof/>
              </w:rPr>
              <w:t>5.7.1</w:t>
            </w:r>
            <w:r>
              <w:rPr>
                <w:rFonts w:asciiTheme="minorHAnsi" w:eastAsiaTheme="minorEastAsia" w:hAnsiTheme="minorHAnsi"/>
                <w:noProof/>
                <w:kern w:val="2"/>
                <w:sz w:val="24"/>
                <w:szCs w:val="24"/>
                <w:lang w:eastAsia="en-GB"/>
                <w14:ligatures w14:val="standardContextual"/>
              </w:rPr>
              <w:tab/>
            </w:r>
            <w:r w:rsidRPr="00140FAF">
              <w:rPr>
                <w:rStyle w:val="Hyperlink"/>
                <w:noProof/>
              </w:rPr>
              <w:t>Current elongation transitions at 1% on the temper mill</w:t>
            </w:r>
            <w:r>
              <w:rPr>
                <w:noProof/>
                <w:webHidden/>
              </w:rPr>
              <w:tab/>
            </w:r>
            <w:r>
              <w:rPr>
                <w:noProof/>
                <w:webHidden/>
              </w:rPr>
              <w:fldChar w:fldCharType="begin"/>
            </w:r>
            <w:r>
              <w:rPr>
                <w:noProof/>
                <w:webHidden/>
              </w:rPr>
              <w:instrText xml:space="preserve"> PAGEREF _Toc231156206 \h </w:instrText>
            </w:r>
            <w:r>
              <w:rPr>
                <w:noProof/>
                <w:webHidden/>
              </w:rPr>
            </w:r>
            <w:r>
              <w:rPr>
                <w:noProof/>
                <w:webHidden/>
              </w:rPr>
              <w:fldChar w:fldCharType="separate"/>
            </w:r>
            <w:r>
              <w:rPr>
                <w:noProof/>
                <w:webHidden/>
              </w:rPr>
              <w:t>51</w:t>
            </w:r>
            <w:r>
              <w:rPr>
                <w:noProof/>
                <w:webHidden/>
              </w:rPr>
              <w:fldChar w:fldCharType="end"/>
            </w:r>
          </w:hyperlink>
        </w:p>
        <w:p w14:paraId="25199CCD" w14:textId="17D4A90A"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07" w:history="1">
            <w:r w:rsidRPr="00140FAF">
              <w:rPr>
                <w:rStyle w:val="Hyperlink"/>
                <w:noProof/>
              </w:rPr>
              <w:t>5.8</w:t>
            </w:r>
            <w:r>
              <w:rPr>
                <w:rFonts w:asciiTheme="minorHAnsi" w:eastAsiaTheme="minorEastAsia" w:hAnsiTheme="minorHAnsi"/>
                <w:noProof/>
                <w:kern w:val="2"/>
                <w:sz w:val="24"/>
                <w:szCs w:val="24"/>
                <w:lang w:eastAsia="en-GB"/>
                <w14:ligatures w14:val="standardContextual"/>
              </w:rPr>
              <w:tab/>
            </w:r>
            <w:r w:rsidRPr="00140FAF">
              <w:rPr>
                <w:rStyle w:val="Hyperlink"/>
                <w:noProof/>
              </w:rPr>
              <w:t>Assessing IMPOC feasibility – ease impact step 2</w:t>
            </w:r>
            <w:r>
              <w:rPr>
                <w:noProof/>
                <w:webHidden/>
              </w:rPr>
              <w:tab/>
            </w:r>
            <w:r>
              <w:rPr>
                <w:noProof/>
                <w:webHidden/>
              </w:rPr>
              <w:fldChar w:fldCharType="begin"/>
            </w:r>
            <w:r>
              <w:rPr>
                <w:noProof/>
                <w:webHidden/>
              </w:rPr>
              <w:instrText xml:space="preserve"> PAGEREF _Toc231156207 \h </w:instrText>
            </w:r>
            <w:r>
              <w:rPr>
                <w:noProof/>
                <w:webHidden/>
              </w:rPr>
            </w:r>
            <w:r>
              <w:rPr>
                <w:noProof/>
                <w:webHidden/>
              </w:rPr>
              <w:fldChar w:fldCharType="separate"/>
            </w:r>
            <w:r>
              <w:rPr>
                <w:noProof/>
                <w:webHidden/>
              </w:rPr>
              <w:t>52</w:t>
            </w:r>
            <w:r>
              <w:rPr>
                <w:noProof/>
                <w:webHidden/>
              </w:rPr>
              <w:fldChar w:fldCharType="end"/>
            </w:r>
          </w:hyperlink>
        </w:p>
        <w:p w14:paraId="62A13A0A" w14:textId="5B15BE7C"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08" w:history="1">
            <w:r w:rsidRPr="00140FAF">
              <w:rPr>
                <w:rStyle w:val="Hyperlink"/>
                <w:noProof/>
              </w:rPr>
              <w:t>5.9</w:t>
            </w:r>
            <w:r>
              <w:rPr>
                <w:rFonts w:asciiTheme="minorHAnsi" w:eastAsiaTheme="minorEastAsia" w:hAnsiTheme="minorHAnsi"/>
                <w:noProof/>
                <w:kern w:val="2"/>
                <w:sz w:val="24"/>
                <w:szCs w:val="24"/>
                <w:lang w:eastAsia="en-GB"/>
                <w14:ligatures w14:val="standardContextual"/>
              </w:rPr>
              <w:tab/>
            </w:r>
            <w:r w:rsidRPr="00140FAF">
              <w:rPr>
                <w:rStyle w:val="Hyperlink"/>
                <w:noProof/>
              </w:rPr>
              <w:t>Regression modelling for IMPOC calibration</w:t>
            </w:r>
            <w:r>
              <w:rPr>
                <w:noProof/>
                <w:webHidden/>
              </w:rPr>
              <w:tab/>
            </w:r>
            <w:r>
              <w:rPr>
                <w:noProof/>
                <w:webHidden/>
              </w:rPr>
              <w:fldChar w:fldCharType="begin"/>
            </w:r>
            <w:r>
              <w:rPr>
                <w:noProof/>
                <w:webHidden/>
              </w:rPr>
              <w:instrText xml:space="preserve"> PAGEREF _Toc231156208 \h </w:instrText>
            </w:r>
            <w:r>
              <w:rPr>
                <w:noProof/>
                <w:webHidden/>
              </w:rPr>
            </w:r>
            <w:r>
              <w:rPr>
                <w:noProof/>
                <w:webHidden/>
              </w:rPr>
              <w:fldChar w:fldCharType="separate"/>
            </w:r>
            <w:r>
              <w:rPr>
                <w:noProof/>
                <w:webHidden/>
              </w:rPr>
              <w:t>52</w:t>
            </w:r>
            <w:r>
              <w:rPr>
                <w:noProof/>
                <w:webHidden/>
              </w:rPr>
              <w:fldChar w:fldCharType="end"/>
            </w:r>
          </w:hyperlink>
        </w:p>
        <w:p w14:paraId="5E3C7C1B" w14:textId="76BE322C"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09" w:history="1">
            <w:r w:rsidRPr="00140FAF">
              <w:rPr>
                <w:rStyle w:val="Hyperlink"/>
                <w:noProof/>
              </w:rPr>
              <w:t>5.9.1</w:t>
            </w:r>
            <w:r>
              <w:rPr>
                <w:rFonts w:asciiTheme="minorHAnsi" w:eastAsiaTheme="minorEastAsia" w:hAnsiTheme="minorHAnsi"/>
                <w:noProof/>
                <w:kern w:val="2"/>
                <w:sz w:val="24"/>
                <w:szCs w:val="24"/>
                <w:lang w:eastAsia="en-GB"/>
                <w14:ligatures w14:val="standardContextual"/>
              </w:rPr>
              <w:tab/>
            </w:r>
            <w:r w:rsidRPr="00140FAF">
              <w:rPr>
                <w:rStyle w:val="Hyperlink"/>
                <w:noProof/>
              </w:rPr>
              <w:t>Model structure</w:t>
            </w:r>
            <w:r>
              <w:rPr>
                <w:noProof/>
                <w:webHidden/>
              </w:rPr>
              <w:tab/>
            </w:r>
            <w:r>
              <w:rPr>
                <w:noProof/>
                <w:webHidden/>
              </w:rPr>
              <w:fldChar w:fldCharType="begin"/>
            </w:r>
            <w:r>
              <w:rPr>
                <w:noProof/>
                <w:webHidden/>
              </w:rPr>
              <w:instrText xml:space="preserve"> PAGEREF _Toc231156209 \h </w:instrText>
            </w:r>
            <w:r>
              <w:rPr>
                <w:noProof/>
                <w:webHidden/>
              </w:rPr>
            </w:r>
            <w:r>
              <w:rPr>
                <w:noProof/>
                <w:webHidden/>
              </w:rPr>
              <w:fldChar w:fldCharType="separate"/>
            </w:r>
            <w:r>
              <w:rPr>
                <w:noProof/>
                <w:webHidden/>
              </w:rPr>
              <w:t>53</w:t>
            </w:r>
            <w:r>
              <w:rPr>
                <w:noProof/>
                <w:webHidden/>
              </w:rPr>
              <w:fldChar w:fldCharType="end"/>
            </w:r>
          </w:hyperlink>
        </w:p>
        <w:p w14:paraId="5171F5EB" w14:textId="4CD68AA2"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10" w:history="1">
            <w:r w:rsidRPr="00140FAF">
              <w:rPr>
                <w:rStyle w:val="Hyperlink"/>
                <w:noProof/>
              </w:rPr>
              <w:t>5.9.2</w:t>
            </w:r>
            <w:r>
              <w:rPr>
                <w:rFonts w:asciiTheme="minorHAnsi" w:eastAsiaTheme="minorEastAsia" w:hAnsiTheme="minorHAnsi"/>
                <w:noProof/>
                <w:kern w:val="2"/>
                <w:sz w:val="24"/>
                <w:szCs w:val="24"/>
                <w:lang w:eastAsia="en-GB"/>
                <w14:ligatures w14:val="standardContextual"/>
              </w:rPr>
              <w:tab/>
            </w:r>
            <w:r w:rsidRPr="00140FAF">
              <w:rPr>
                <w:rStyle w:val="Hyperlink"/>
                <w:noProof/>
              </w:rPr>
              <w:t>Regression model variables selection</w:t>
            </w:r>
            <w:r>
              <w:rPr>
                <w:noProof/>
                <w:webHidden/>
              </w:rPr>
              <w:tab/>
            </w:r>
            <w:r>
              <w:rPr>
                <w:noProof/>
                <w:webHidden/>
              </w:rPr>
              <w:fldChar w:fldCharType="begin"/>
            </w:r>
            <w:r>
              <w:rPr>
                <w:noProof/>
                <w:webHidden/>
              </w:rPr>
              <w:instrText xml:space="preserve"> PAGEREF _Toc231156210 \h </w:instrText>
            </w:r>
            <w:r>
              <w:rPr>
                <w:noProof/>
                <w:webHidden/>
              </w:rPr>
            </w:r>
            <w:r>
              <w:rPr>
                <w:noProof/>
                <w:webHidden/>
              </w:rPr>
              <w:fldChar w:fldCharType="separate"/>
            </w:r>
            <w:r>
              <w:rPr>
                <w:noProof/>
                <w:webHidden/>
              </w:rPr>
              <w:t>53</w:t>
            </w:r>
            <w:r>
              <w:rPr>
                <w:noProof/>
                <w:webHidden/>
              </w:rPr>
              <w:fldChar w:fldCharType="end"/>
            </w:r>
          </w:hyperlink>
        </w:p>
        <w:p w14:paraId="1BF4179C" w14:textId="2AB23B37"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11" w:history="1">
            <w:r w:rsidRPr="00140FAF">
              <w:rPr>
                <w:rStyle w:val="Hyperlink"/>
                <w:noProof/>
              </w:rPr>
              <w:t>5.9.3</w:t>
            </w:r>
            <w:r>
              <w:rPr>
                <w:rFonts w:asciiTheme="minorHAnsi" w:eastAsiaTheme="minorEastAsia" w:hAnsiTheme="minorHAnsi"/>
                <w:noProof/>
                <w:kern w:val="2"/>
                <w:sz w:val="24"/>
                <w:szCs w:val="24"/>
                <w:lang w:eastAsia="en-GB"/>
                <w14:ligatures w14:val="standardContextual"/>
              </w:rPr>
              <w:tab/>
            </w:r>
            <w:r w:rsidRPr="00140FAF">
              <w:rPr>
                <w:rStyle w:val="Hyperlink"/>
                <w:noProof/>
              </w:rPr>
              <w:t>Model development and methodology</w:t>
            </w:r>
            <w:r>
              <w:rPr>
                <w:noProof/>
                <w:webHidden/>
              </w:rPr>
              <w:tab/>
            </w:r>
            <w:r>
              <w:rPr>
                <w:noProof/>
                <w:webHidden/>
              </w:rPr>
              <w:fldChar w:fldCharType="begin"/>
            </w:r>
            <w:r>
              <w:rPr>
                <w:noProof/>
                <w:webHidden/>
              </w:rPr>
              <w:instrText xml:space="preserve"> PAGEREF _Toc231156211 \h </w:instrText>
            </w:r>
            <w:r>
              <w:rPr>
                <w:noProof/>
                <w:webHidden/>
              </w:rPr>
            </w:r>
            <w:r>
              <w:rPr>
                <w:noProof/>
                <w:webHidden/>
              </w:rPr>
              <w:fldChar w:fldCharType="separate"/>
            </w:r>
            <w:r>
              <w:rPr>
                <w:noProof/>
                <w:webHidden/>
              </w:rPr>
              <w:t>54</w:t>
            </w:r>
            <w:r>
              <w:rPr>
                <w:noProof/>
                <w:webHidden/>
              </w:rPr>
              <w:fldChar w:fldCharType="end"/>
            </w:r>
          </w:hyperlink>
        </w:p>
        <w:p w14:paraId="7E3A69F9" w14:textId="2E77F4BF"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12" w:history="1">
            <w:r w:rsidRPr="00140FAF">
              <w:rPr>
                <w:rStyle w:val="Hyperlink"/>
                <w:noProof/>
              </w:rPr>
              <w:t>5.9.4</w:t>
            </w:r>
            <w:r>
              <w:rPr>
                <w:rFonts w:asciiTheme="minorHAnsi" w:eastAsiaTheme="minorEastAsia" w:hAnsiTheme="minorHAnsi"/>
                <w:noProof/>
                <w:kern w:val="2"/>
                <w:sz w:val="24"/>
                <w:szCs w:val="24"/>
                <w:lang w:eastAsia="en-GB"/>
                <w14:ligatures w14:val="standardContextual"/>
              </w:rPr>
              <w:tab/>
            </w:r>
            <w:r w:rsidRPr="00140FAF">
              <w:rPr>
                <w:rStyle w:val="Hyperlink"/>
                <w:noProof/>
              </w:rPr>
              <w:t>Regression results</w:t>
            </w:r>
            <w:r>
              <w:rPr>
                <w:noProof/>
                <w:webHidden/>
              </w:rPr>
              <w:tab/>
            </w:r>
            <w:r>
              <w:rPr>
                <w:noProof/>
                <w:webHidden/>
              </w:rPr>
              <w:fldChar w:fldCharType="begin"/>
            </w:r>
            <w:r>
              <w:rPr>
                <w:noProof/>
                <w:webHidden/>
              </w:rPr>
              <w:instrText xml:space="preserve"> PAGEREF _Toc231156212 \h </w:instrText>
            </w:r>
            <w:r>
              <w:rPr>
                <w:noProof/>
                <w:webHidden/>
              </w:rPr>
            </w:r>
            <w:r>
              <w:rPr>
                <w:noProof/>
                <w:webHidden/>
              </w:rPr>
              <w:fldChar w:fldCharType="separate"/>
            </w:r>
            <w:r>
              <w:rPr>
                <w:noProof/>
                <w:webHidden/>
              </w:rPr>
              <w:t>54</w:t>
            </w:r>
            <w:r>
              <w:rPr>
                <w:noProof/>
                <w:webHidden/>
              </w:rPr>
              <w:fldChar w:fldCharType="end"/>
            </w:r>
          </w:hyperlink>
        </w:p>
        <w:p w14:paraId="22007F67" w14:textId="356CAE67"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13" w:history="1">
            <w:r w:rsidRPr="00140FAF">
              <w:rPr>
                <w:rStyle w:val="Hyperlink"/>
                <w:noProof/>
              </w:rPr>
              <w:t>5.10</w:t>
            </w:r>
            <w:r>
              <w:rPr>
                <w:rFonts w:asciiTheme="minorHAnsi" w:eastAsiaTheme="minorEastAsia" w:hAnsiTheme="minorHAnsi"/>
                <w:noProof/>
                <w:kern w:val="2"/>
                <w:sz w:val="24"/>
                <w:szCs w:val="24"/>
                <w:lang w:eastAsia="en-GB"/>
                <w14:ligatures w14:val="standardContextual"/>
              </w:rPr>
              <w:tab/>
            </w:r>
            <w:r w:rsidRPr="00140FAF">
              <w:rPr>
                <w:rStyle w:val="Hyperlink"/>
                <w:noProof/>
              </w:rPr>
              <w:t>Pyro maintenance – ease impact step 3</w:t>
            </w:r>
            <w:r>
              <w:rPr>
                <w:noProof/>
                <w:webHidden/>
              </w:rPr>
              <w:tab/>
            </w:r>
            <w:r>
              <w:rPr>
                <w:noProof/>
                <w:webHidden/>
              </w:rPr>
              <w:fldChar w:fldCharType="begin"/>
            </w:r>
            <w:r>
              <w:rPr>
                <w:noProof/>
                <w:webHidden/>
              </w:rPr>
              <w:instrText xml:space="preserve"> PAGEREF _Toc231156213 \h </w:instrText>
            </w:r>
            <w:r>
              <w:rPr>
                <w:noProof/>
                <w:webHidden/>
              </w:rPr>
            </w:r>
            <w:r>
              <w:rPr>
                <w:noProof/>
                <w:webHidden/>
              </w:rPr>
              <w:fldChar w:fldCharType="separate"/>
            </w:r>
            <w:r>
              <w:rPr>
                <w:noProof/>
                <w:webHidden/>
              </w:rPr>
              <w:t>56</w:t>
            </w:r>
            <w:r>
              <w:rPr>
                <w:noProof/>
                <w:webHidden/>
              </w:rPr>
              <w:fldChar w:fldCharType="end"/>
            </w:r>
          </w:hyperlink>
        </w:p>
        <w:p w14:paraId="08245555" w14:textId="26B62765"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14" w:history="1">
            <w:r w:rsidRPr="00140FAF">
              <w:rPr>
                <w:rStyle w:val="Hyperlink"/>
                <w:noProof/>
              </w:rPr>
              <w:t>5.11</w:t>
            </w:r>
            <w:r>
              <w:rPr>
                <w:rFonts w:asciiTheme="minorHAnsi" w:eastAsiaTheme="minorEastAsia" w:hAnsiTheme="minorHAnsi"/>
                <w:noProof/>
                <w:kern w:val="2"/>
                <w:sz w:val="24"/>
                <w:szCs w:val="24"/>
                <w:lang w:eastAsia="en-GB"/>
                <w14:ligatures w14:val="standardContextual"/>
              </w:rPr>
              <w:tab/>
            </w:r>
            <w:r w:rsidRPr="00140FAF">
              <w:rPr>
                <w:rStyle w:val="Hyperlink"/>
                <w:noProof/>
              </w:rPr>
              <w:t>Ensure OSCAR is running to required conditions – ease impact step 4</w:t>
            </w:r>
            <w:r>
              <w:rPr>
                <w:noProof/>
                <w:webHidden/>
              </w:rPr>
              <w:tab/>
            </w:r>
            <w:r>
              <w:rPr>
                <w:noProof/>
                <w:webHidden/>
              </w:rPr>
              <w:fldChar w:fldCharType="begin"/>
            </w:r>
            <w:r>
              <w:rPr>
                <w:noProof/>
                <w:webHidden/>
              </w:rPr>
              <w:instrText xml:space="preserve"> PAGEREF _Toc231156214 \h </w:instrText>
            </w:r>
            <w:r>
              <w:rPr>
                <w:noProof/>
                <w:webHidden/>
              </w:rPr>
            </w:r>
            <w:r>
              <w:rPr>
                <w:noProof/>
                <w:webHidden/>
              </w:rPr>
              <w:fldChar w:fldCharType="separate"/>
            </w:r>
            <w:r>
              <w:rPr>
                <w:noProof/>
                <w:webHidden/>
              </w:rPr>
              <w:t>56</w:t>
            </w:r>
            <w:r>
              <w:rPr>
                <w:noProof/>
                <w:webHidden/>
              </w:rPr>
              <w:fldChar w:fldCharType="end"/>
            </w:r>
          </w:hyperlink>
        </w:p>
        <w:p w14:paraId="74EA5938" w14:textId="101C90C7"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15" w:history="1">
            <w:r w:rsidRPr="00140FAF">
              <w:rPr>
                <w:rStyle w:val="Hyperlink"/>
                <w:noProof/>
              </w:rPr>
              <w:t>5.12</w:t>
            </w:r>
            <w:r>
              <w:rPr>
                <w:rFonts w:asciiTheme="minorHAnsi" w:eastAsiaTheme="minorEastAsia" w:hAnsiTheme="minorHAnsi"/>
                <w:noProof/>
                <w:kern w:val="2"/>
                <w:sz w:val="24"/>
                <w:szCs w:val="24"/>
                <w:lang w:eastAsia="en-GB"/>
                <w14:ligatures w14:val="standardContextual"/>
              </w:rPr>
              <w:tab/>
            </w:r>
            <w:r w:rsidRPr="00140FAF">
              <w:rPr>
                <w:rStyle w:val="Hyperlink"/>
                <w:noProof/>
              </w:rPr>
              <w:t>Scheduling controls – ease impact step 5</w:t>
            </w:r>
            <w:r>
              <w:rPr>
                <w:noProof/>
                <w:webHidden/>
              </w:rPr>
              <w:tab/>
            </w:r>
            <w:r>
              <w:rPr>
                <w:noProof/>
                <w:webHidden/>
              </w:rPr>
              <w:fldChar w:fldCharType="begin"/>
            </w:r>
            <w:r>
              <w:rPr>
                <w:noProof/>
                <w:webHidden/>
              </w:rPr>
              <w:instrText xml:space="preserve"> PAGEREF _Toc231156215 \h </w:instrText>
            </w:r>
            <w:r>
              <w:rPr>
                <w:noProof/>
                <w:webHidden/>
              </w:rPr>
            </w:r>
            <w:r>
              <w:rPr>
                <w:noProof/>
                <w:webHidden/>
              </w:rPr>
              <w:fldChar w:fldCharType="separate"/>
            </w:r>
            <w:r>
              <w:rPr>
                <w:noProof/>
                <w:webHidden/>
              </w:rPr>
              <w:t>56</w:t>
            </w:r>
            <w:r>
              <w:rPr>
                <w:noProof/>
                <w:webHidden/>
              </w:rPr>
              <w:fldChar w:fldCharType="end"/>
            </w:r>
          </w:hyperlink>
        </w:p>
        <w:p w14:paraId="5D6DB426" w14:textId="76A771C5" w:rsidR="00C33954" w:rsidRDefault="00C33954">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56216" w:history="1">
            <w:r w:rsidRPr="00140FAF">
              <w:rPr>
                <w:rStyle w:val="Hyperlink"/>
                <w:noProof/>
              </w:rPr>
              <w:t>6</w:t>
            </w:r>
            <w:r>
              <w:rPr>
                <w:rFonts w:asciiTheme="minorHAnsi" w:eastAsiaTheme="minorEastAsia" w:hAnsiTheme="minorHAnsi"/>
                <w:noProof/>
                <w:kern w:val="2"/>
                <w:sz w:val="24"/>
                <w:szCs w:val="24"/>
                <w:lang w:eastAsia="en-GB"/>
                <w14:ligatures w14:val="standardContextual"/>
              </w:rPr>
              <w:tab/>
            </w:r>
            <w:r w:rsidRPr="00140FAF">
              <w:rPr>
                <w:rStyle w:val="Hyperlink"/>
                <w:noProof/>
              </w:rPr>
              <w:t>Improve</w:t>
            </w:r>
            <w:r>
              <w:rPr>
                <w:noProof/>
                <w:webHidden/>
              </w:rPr>
              <w:tab/>
            </w:r>
            <w:r>
              <w:rPr>
                <w:noProof/>
                <w:webHidden/>
              </w:rPr>
              <w:fldChar w:fldCharType="begin"/>
            </w:r>
            <w:r>
              <w:rPr>
                <w:noProof/>
                <w:webHidden/>
              </w:rPr>
              <w:instrText xml:space="preserve"> PAGEREF _Toc231156216 \h </w:instrText>
            </w:r>
            <w:r>
              <w:rPr>
                <w:noProof/>
                <w:webHidden/>
              </w:rPr>
            </w:r>
            <w:r>
              <w:rPr>
                <w:noProof/>
                <w:webHidden/>
              </w:rPr>
              <w:fldChar w:fldCharType="separate"/>
            </w:r>
            <w:r>
              <w:rPr>
                <w:noProof/>
                <w:webHidden/>
              </w:rPr>
              <w:t>57</w:t>
            </w:r>
            <w:r>
              <w:rPr>
                <w:noProof/>
                <w:webHidden/>
              </w:rPr>
              <w:fldChar w:fldCharType="end"/>
            </w:r>
          </w:hyperlink>
        </w:p>
        <w:p w14:paraId="54A50AEB" w14:textId="5E0BFAA9"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17" w:history="1">
            <w:r w:rsidRPr="00140FAF">
              <w:rPr>
                <w:rStyle w:val="Hyperlink"/>
                <w:noProof/>
              </w:rPr>
              <w:t>6.1</w:t>
            </w:r>
            <w:r>
              <w:rPr>
                <w:rFonts w:asciiTheme="minorHAnsi" w:eastAsiaTheme="minorEastAsia" w:hAnsiTheme="minorHAnsi"/>
                <w:noProof/>
                <w:kern w:val="2"/>
                <w:sz w:val="24"/>
                <w:szCs w:val="24"/>
                <w:lang w:eastAsia="en-GB"/>
                <w14:ligatures w14:val="standardContextual"/>
              </w:rPr>
              <w:tab/>
            </w:r>
            <w:r w:rsidRPr="00140FAF">
              <w:rPr>
                <w:rStyle w:val="Hyperlink"/>
                <w:noProof/>
              </w:rPr>
              <w:t>DX57 proof capability improvement</w:t>
            </w:r>
            <w:r>
              <w:rPr>
                <w:noProof/>
                <w:webHidden/>
              </w:rPr>
              <w:tab/>
            </w:r>
            <w:r>
              <w:rPr>
                <w:noProof/>
                <w:webHidden/>
              </w:rPr>
              <w:fldChar w:fldCharType="begin"/>
            </w:r>
            <w:r>
              <w:rPr>
                <w:noProof/>
                <w:webHidden/>
              </w:rPr>
              <w:instrText xml:space="preserve"> PAGEREF _Toc231156217 \h </w:instrText>
            </w:r>
            <w:r>
              <w:rPr>
                <w:noProof/>
                <w:webHidden/>
              </w:rPr>
            </w:r>
            <w:r>
              <w:rPr>
                <w:noProof/>
                <w:webHidden/>
              </w:rPr>
              <w:fldChar w:fldCharType="separate"/>
            </w:r>
            <w:r>
              <w:rPr>
                <w:noProof/>
                <w:webHidden/>
              </w:rPr>
              <w:t>57</w:t>
            </w:r>
            <w:r>
              <w:rPr>
                <w:noProof/>
                <w:webHidden/>
              </w:rPr>
              <w:fldChar w:fldCharType="end"/>
            </w:r>
          </w:hyperlink>
        </w:p>
        <w:p w14:paraId="5AA0AF8A" w14:textId="58E60398"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18" w:history="1">
            <w:r w:rsidRPr="00140FAF">
              <w:rPr>
                <w:rStyle w:val="Hyperlink"/>
                <w:noProof/>
              </w:rPr>
              <w:t>6.2</w:t>
            </w:r>
            <w:r>
              <w:rPr>
                <w:rFonts w:asciiTheme="minorHAnsi" w:eastAsiaTheme="minorEastAsia" w:hAnsiTheme="minorHAnsi"/>
                <w:noProof/>
                <w:kern w:val="2"/>
                <w:sz w:val="24"/>
                <w:szCs w:val="24"/>
                <w:lang w:eastAsia="en-GB"/>
                <w14:ligatures w14:val="standardContextual"/>
              </w:rPr>
              <w:tab/>
            </w:r>
            <w:r w:rsidRPr="00140FAF">
              <w:rPr>
                <w:rStyle w:val="Hyperlink"/>
                <w:noProof/>
              </w:rPr>
              <w:t>Temper mill elongation optimisation</w:t>
            </w:r>
            <w:r>
              <w:rPr>
                <w:noProof/>
                <w:webHidden/>
              </w:rPr>
              <w:tab/>
            </w:r>
            <w:r>
              <w:rPr>
                <w:noProof/>
                <w:webHidden/>
              </w:rPr>
              <w:fldChar w:fldCharType="begin"/>
            </w:r>
            <w:r>
              <w:rPr>
                <w:noProof/>
                <w:webHidden/>
              </w:rPr>
              <w:instrText xml:space="preserve"> PAGEREF _Toc231156218 \h </w:instrText>
            </w:r>
            <w:r>
              <w:rPr>
                <w:noProof/>
                <w:webHidden/>
              </w:rPr>
            </w:r>
            <w:r>
              <w:rPr>
                <w:noProof/>
                <w:webHidden/>
              </w:rPr>
              <w:fldChar w:fldCharType="separate"/>
            </w:r>
            <w:r>
              <w:rPr>
                <w:noProof/>
                <w:webHidden/>
              </w:rPr>
              <w:t>57</w:t>
            </w:r>
            <w:r>
              <w:rPr>
                <w:noProof/>
                <w:webHidden/>
              </w:rPr>
              <w:fldChar w:fldCharType="end"/>
            </w:r>
          </w:hyperlink>
        </w:p>
        <w:p w14:paraId="617B16A0" w14:textId="1E5C1F18"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19" w:history="1">
            <w:r w:rsidRPr="00140FAF">
              <w:rPr>
                <w:rStyle w:val="Hyperlink"/>
                <w:noProof/>
              </w:rPr>
              <w:t>6.3</w:t>
            </w:r>
            <w:r>
              <w:rPr>
                <w:rFonts w:asciiTheme="minorHAnsi" w:eastAsiaTheme="minorEastAsia" w:hAnsiTheme="minorHAnsi"/>
                <w:noProof/>
                <w:kern w:val="2"/>
                <w:sz w:val="24"/>
                <w:szCs w:val="24"/>
                <w:lang w:eastAsia="en-GB"/>
                <w14:ligatures w14:val="standardContextual"/>
              </w:rPr>
              <w:tab/>
            </w:r>
            <w:r w:rsidRPr="00140FAF">
              <w:rPr>
                <w:rStyle w:val="Hyperlink"/>
                <w:noProof/>
              </w:rPr>
              <w:t>Risk assessment for reduced temper mill elongation</w:t>
            </w:r>
            <w:r>
              <w:rPr>
                <w:noProof/>
                <w:webHidden/>
              </w:rPr>
              <w:tab/>
            </w:r>
            <w:r>
              <w:rPr>
                <w:noProof/>
                <w:webHidden/>
              </w:rPr>
              <w:fldChar w:fldCharType="begin"/>
            </w:r>
            <w:r>
              <w:rPr>
                <w:noProof/>
                <w:webHidden/>
              </w:rPr>
              <w:instrText xml:space="preserve"> PAGEREF _Toc231156219 \h </w:instrText>
            </w:r>
            <w:r>
              <w:rPr>
                <w:noProof/>
                <w:webHidden/>
              </w:rPr>
            </w:r>
            <w:r>
              <w:rPr>
                <w:noProof/>
                <w:webHidden/>
              </w:rPr>
              <w:fldChar w:fldCharType="separate"/>
            </w:r>
            <w:r>
              <w:rPr>
                <w:noProof/>
                <w:webHidden/>
              </w:rPr>
              <w:t>57</w:t>
            </w:r>
            <w:r>
              <w:rPr>
                <w:noProof/>
                <w:webHidden/>
              </w:rPr>
              <w:fldChar w:fldCharType="end"/>
            </w:r>
          </w:hyperlink>
        </w:p>
        <w:p w14:paraId="4A1FDBA1" w14:textId="55EF5DCB"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20" w:history="1">
            <w:r w:rsidRPr="00140FAF">
              <w:rPr>
                <w:rStyle w:val="Hyperlink"/>
                <w:noProof/>
              </w:rPr>
              <w:t>6.4</w:t>
            </w:r>
            <w:r>
              <w:rPr>
                <w:rFonts w:asciiTheme="minorHAnsi" w:eastAsiaTheme="minorEastAsia" w:hAnsiTheme="minorHAnsi"/>
                <w:noProof/>
                <w:kern w:val="2"/>
                <w:sz w:val="24"/>
                <w:szCs w:val="24"/>
                <w:lang w:eastAsia="en-GB"/>
                <w14:ligatures w14:val="standardContextual"/>
              </w:rPr>
              <w:tab/>
            </w:r>
            <w:r w:rsidRPr="00140FAF">
              <w:rPr>
                <w:rStyle w:val="Hyperlink"/>
                <w:noProof/>
              </w:rPr>
              <w:t>Temper mill elongation reduction pilot study</w:t>
            </w:r>
            <w:r>
              <w:rPr>
                <w:noProof/>
                <w:webHidden/>
              </w:rPr>
              <w:tab/>
            </w:r>
            <w:r>
              <w:rPr>
                <w:noProof/>
                <w:webHidden/>
              </w:rPr>
              <w:fldChar w:fldCharType="begin"/>
            </w:r>
            <w:r>
              <w:rPr>
                <w:noProof/>
                <w:webHidden/>
              </w:rPr>
              <w:instrText xml:space="preserve"> PAGEREF _Toc231156220 \h </w:instrText>
            </w:r>
            <w:r>
              <w:rPr>
                <w:noProof/>
                <w:webHidden/>
              </w:rPr>
            </w:r>
            <w:r>
              <w:rPr>
                <w:noProof/>
                <w:webHidden/>
              </w:rPr>
              <w:fldChar w:fldCharType="separate"/>
            </w:r>
            <w:r>
              <w:rPr>
                <w:noProof/>
                <w:webHidden/>
              </w:rPr>
              <w:t>58</w:t>
            </w:r>
            <w:r>
              <w:rPr>
                <w:noProof/>
                <w:webHidden/>
              </w:rPr>
              <w:fldChar w:fldCharType="end"/>
            </w:r>
          </w:hyperlink>
        </w:p>
        <w:p w14:paraId="433991B8" w14:textId="788A4F7B"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21" w:history="1">
            <w:r w:rsidRPr="00140FAF">
              <w:rPr>
                <w:rStyle w:val="Hyperlink"/>
                <w:noProof/>
              </w:rPr>
              <w:t>6.4.1</w:t>
            </w:r>
            <w:r>
              <w:rPr>
                <w:rFonts w:asciiTheme="minorHAnsi" w:eastAsiaTheme="minorEastAsia" w:hAnsiTheme="minorHAnsi"/>
                <w:noProof/>
                <w:kern w:val="2"/>
                <w:sz w:val="24"/>
                <w:szCs w:val="24"/>
                <w:lang w:eastAsia="en-GB"/>
                <w14:ligatures w14:val="standardContextual"/>
              </w:rPr>
              <w:tab/>
            </w:r>
            <w:r w:rsidRPr="00140FAF">
              <w:rPr>
                <w:rStyle w:val="Hyperlink"/>
                <w:noProof/>
              </w:rPr>
              <w:t>Pilot study control group</w:t>
            </w:r>
            <w:r>
              <w:rPr>
                <w:noProof/>
                <w:webHidden/>
              </w:rPr>
              <w:tab/>
            </w:r>
            <w:r>
              <w:rPr>
                <w:noProof/>
                <w:webHidden/>
              </w:rPr>
              <w:fldChar w:fldCharType="begin"/>
            </w:r>
            <w:r>
              <w:rPr>
                <w:noProof/>
                <w:webHidden/>
              </w:rPr>
              <w:instrText xml:space="preserve"> PAGEREF _Toc231156221 \h </w:instrText>
            </w:r>
            <w:r>
              <w:rPr>
                <w:noProof/>
                <w:webHidden/>
              </w:rPr>
            </w:r>
            <w:r>
              <w:rPr>
                <w:noProof/>
                <w:webHidden/>
              </w:rPr>
              <w:fldChar w:fldCharType="separate"/>
            </w:r>
            <w:r>
              <w:rPr>
                <w:noProof/>
                <w:webHidden/>
              </w:rPr>
              <w:t>58</w:t>
            </w:r>
            <w:r>
              <w:rPr>
                <w:noProof/>
                <w:webHidden/>
              </w:rPr>
              <w:fldChar w:fldCharType="end"/>
            </w:r>
          </w:hyperlink>
        </w:p>
        <w:p w14:paraId="12981EB5" w14:textId="52266FCB"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22" w:history="1">
            <w:r w:rsidRPr="00140FAF">
              <w:rPr>
                <w:rStyle w:val="Hyperlink"/>
                <w:noProof/>
              </w:rPr>
              <w:t>6.4.2</w:t>
            </w:r>
            <w:r>
              <w:rPr>
                <w:rFonts w:asciiTheme="minorHAnsi" w:eastAsiaTheme="minorEastAsia" w:hAnsiTheme="minorHAnsi"/>
                <w:noProof/>
                <w:kern w:val="2"/>
                <w:sz w:val="24"/>
                <w:szCs w:val="24"/>
                <w:lang w:eastAsia="en-GB"/>
                <w14:ligatures w14:val="standardContextual"/>
              </w:rPr>
              <w:tab/>
            </w:r>
            <w:r w:rsidRPr="00140FAF">
              <w:rPr>
                <w:rStyle w:val="Hyperlink"/>
                <w:noProof/>
              </w:rPr>
              <w:t>Trial group</w:t>
            </w:r>
            <w:r>
              <w:rPr>
                <w:noProof/>
                <w:webHidden/>
              </w:rPr>
              <w:tab/>
            </w:r>
            <w:r>
              <w:rPr>
                <w:noProof/>
                <w:webHidden/>
              </w:rPr>
              <w:fldChar w:fldCharType="begin"/>
            </w:r>
            <w:r>
              <w:rPr>
                <w:noProof/>
                <w:webHidden/>
              </w:rPr>
              <w:instrText xml:space="preserve"> PAGEREF _Toc231156222 \h </w:instrText>
            </w:r>
            <w:r>
              <w:rPr>
                <w:noProof/>
                <w:webHidden/>
              </w:rPr>
            </w:r>
            <w:r>
              <w:rPr>
                <w:noProof/>
                <w:webHidden/>
              </w:rPr>
              <w:fldChar w:fldCharType="separate"/>
            </w:r>
            <w:r>
              <w:rPr>
                <w:noProof/>
                <w:webHidden/>
              </w:rPr>
              <w:t>59</w:t>
            </w:r>
            <w:r>
              <w:rPr>
                <w:noProof/>
                <w:webHidden/>
              </w:rPr>
              <w:fldChar w:fldCharType="end"/>
            </w:r>
          </w:hyperlink>
        </w:p>
        <w:p w14:paraId="70DEB794" w14:textId="19D4662A"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23" w:history="1">
            <w:r w:rsidRPr="00140FAF">
              <w:rPr>
                <w:rStyle w:val="Hyperlink"/>
                <w:noProof/>
              </w:rPr>
              <w:t>6.4.3</w:t>
            </w:r>
            <w:r>
              <w:rPr>
                <w:rFonts w:asciiTheme="minorHAnsi" w:eastAsiaTheme="minorEastAsia" w:hAnsiTheme="minorHAnsi"/>
                <w:noProof/>
                <w:kern w:val="2"/>
                <w:sz w:val="24"/>
                <w:szCs w:val="24"/>
                <w:lang w:eastAsia="en-GB"/>
                <w14:ligatures w14:val="standardContextual"/>
              </w:rPr>
              <w:tab/>
            </w:r>
            <w:r w:rsidRPr="00140FAF">
              <w:rPr>
                <w:rStyle w:val="Hyperlink"/>
                <w:noProof/>
              </w:rPr>
              <w:t>Comparative analysis</w:t>
            </w:r>
            <w:r>
              <w:rPr>
                <w:noProof/>
                <w:webHidden/>
              </w:rPr>
              <w:tab/>
            </w:r>
            <w:r>
              <w:rPr>
                <w:noProof/>
                <w:webHidden/>
              </w:rPr>
              <w:fldChar w:fldCharType="begin"/>
            </w:r>
            <w:r>
              <w:rPr>
                <w:noProof/>
                <w:webHidden/>
              </w:rPr>
              <w:instrText xml:space="preserve"> PAGEREF _Toc231156223 \h </w:instrText>
            </w:r>
            <w:r>
              <w:rPr>
                <w:noProof/>
                <w:webHidden/>
              </w:rPr>
            </w:r>
            <w:r>
              <w:rPr>
                <w:noProof/>
                <w:webHidden/>
              </w:rPr>
              <w:fldChar w:fldCharType="separate"/>
            </w:r>
            <w:r>
              <w:rPr>
                <w:noProof/>
                <w:webHidden/>
              </w:rPr>
              <w:t>60</w:t>
            </w:r>
            <w:r>
              <w:rPr>
                <w:noProof/>
                <w:webHidden/>
              </w:rPr>
              <w:fldChar w:fldCharType="end"/>
            </w:r>
          </w:hyperlink>
        </w:p>
        <w:p w14:paraId="2B35A0F4" w14:textId="74371592"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24" w:history="1">
            <w:r w:rsidRPr="00140FAF">
              <w:rPr>
                <w:rStyle w:val="Hyperlink"/>
                <w:noProof/>
              </w:rPr>
              <w:t>6.4.4</w:t>
            </w:r>
            <w:r>
              <w:rPr>
                <w:rFonts w:asciiTheme="minorHAnsi" w:eastAsiaTheme="minorEastAsia" w:hAnsiTheme="minorHAnsi"/>
                <w:noProof/>
                <w:kern w:val="2"/>
                <w:sz w:val="24"/>
                <w:szCs w:val="24"/>
                <w:lang w:eastAsia="en-GB"/>
                <w14:ligatures w14:val="standardContextual"/>
              </w:rPr>
              <w:tab/>
            </w:r>
            <w:r w:rsidRPr="00140FAF">
              <w:rPr>
                <w:rStyle w:val="Hyperlink"/>
                <w:noProof/>
              </w:rPr>
              <w:t>Pilot study limitations</w:t>
            </w:r>
            <w:r>
              <w:rPr>
                <w:noProof/>
                <w:webHidden/>
              </w:rPr>
              <w:tab/>
            </w:r>
            <w:r>
              <w:rPr>
                <w:noProof/>
                <w:webHidden/>
              </w:rPr>
              <w:fldChar w:fldCharType="begin"/>
            </w:r>
            <w:r>
              <w:rPr>
                <w:noProof/>
                <w:webHidden/>
              </w:rPr>
              <w:instrText xml:space="preserve"> PAGEREF _Toc231156224 \h </w:instrText>
            </w:r>
            <w:r>
              <w:rPr>
                <w:noProof/>
                <w:webHidden/>
              </w:rPr>
            </w:r>
            <w:r>
              <w:rPr>
                <w:noProof/>
                <w:webHidden/>
              </w:rPr>
              <w:fldChar w:fldCharType="separate"/>
            </w:r>
            <w:r>
              <w:rPr>
                <w:noProof/>
                <w:webHidden/>
              </w:rPr>
              <w:t>60</w:t>
            </w:r>
            <w:r>
              <w:rPr>
                <w:noProof/>
                <w:webHidden/>
              </w:rPr>
              <w:fldChar w:fldCharType="end"/>
            </w:r>
          </w:hyperlink>
        </w:p>
        <w:p w14:paraId="436C719B" w14:textId="3517023E"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25" w:history="1">
            <w:r w:rsidRPr="00140FAF">
              <w:rPr>
                <w:rStyle w:val="Hyperlink"/>
                <w:noProof/>
              </w:rPr>
              <w:t>6.5</w:t>
            </w:r>
            <w:r>
              <w:rPr>
                <w:rFonts w:asciiTheme="minorHAnsi" w:eastAsiaTheme="minorEastAsia" w:hAnsiTheme="minorHAnsi"/>
                <w:noProof/>
                <w:kern w:val="2"/>
                <w:sz w:val="24"/>
                <w:szCs w:val="24"/>
                <w:lang w:eastAsia="en-GB"/>
                <w14:ligatures w14:val="standardContextual"/>
              </w:rPr>
              <w:tab/>
            </w:r>
            <w:r w:rsidRPr="00140FAF">
              <w:rPr>
                <w:rStyle w:val="Hyperlink"/>
                <w:noProof/>
              </w:rPr>
              <w:t>IMPOC implementation</w:t>
            </w:r>
            <w:r>
              <w:rPr>
                <w:noProof/>
                <w:webHidden/>
              </w:rPr>
              <w:tab/>
            </w:r>
            <w:r>
              <w:rPr>
                <w:noProof/>
                <w:webHidden/>
              </w:rPr>
              <w:fldChar w:fldCharType="begin"/>
            </w:r>
            <w:r>
              <w:rPr>
                <w:noProof/>
                <w:webHidden/>
              </w:rPr>
              <w:instrText xml:space="preserve"> PAGEREF _Toc231156225 \h </w:instrText>
            </w:r>
            <w:r>
              <w:rPr>
                <w:noProof/>
                <w:webHidden/>
              </w:rPr>
            </w:r>
            <w:r>
              <w:rPr>
                <w:noProof/>
                <w:webHidden/>
              </w:rPr>
              <w:fldChar w:fldCharType="separate"/>
            </w:r>
            <w:r>
              <w:rPr>
                <w:noProof/>
                <w:webHidden/>
              </w:rPr>
              <w:t>61</w:t>
            </w:r>
            <w:r>
              <w:rPr>
                <w:noProof/>
                <w:webHidden/>
              </w:rPr>
              <w:fldChar w:fldCharType="end"/>
            </w:r>
          </w:hyperlink>
        </w:p>
        <w:p w14:paraId="324F0D4B" w14:textId="63452A25"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26" w:history="1">
            <w:r w:rsidRPr="00140FAF">
              <w:rPr>
                <w:rStyle w:val="Hyperlink"/>
                <w:noProof/>
              </w:rPr>
              <w:t>6.6</w:t>
            </w:r>
            <w:r>
              <w:rPr>
                <w:rFonts w:asciiTheme="minorHAnsi" w:eastAsiaTheme="minorEastAsia" w:hAnsiTheme="minorHAnsi"/>
                <w:noProof/>
                <w:kern w:val="2"/>
                <w:sz w:val="24"/>
                <w:szCs w:val="24"/>
                <w:lang w:eastAsia="en-GB"/>
                <w14:ligatures w14:val="standardContextual"/>
              </w:rPr>
              <w:tab/>
            </w:r>
            <w:r w:rsidRPr="00140FAF">
              <w:rPr>
                <w:rStyle w:val="Hyperlink"/>
                <w:noProof/>
              </w:rPr>
              <w:t>MECHIMPP</w:t>
            </w:r>
            <w:r>
              <w:rPr>
                <w:noProof/>
                <w:webHidden/>
              </w:rPr>
              <w:tab/>
            </w:r>
            <w:r>
              <w:rPr>
                <w:noProof/>
                <w:webHidden/>
              </w:rPr>
              <w:fldChar w:fldCharType="begin"/>
            </w:r>
            <w:r>
              <w:rPr>
                <w:noProof/>
                <w:webHidden/>
              </w:rPr>
              <w:instrText xml:space="preserve"> PAGEREF _Toc231156226 \h </w:instrText>
            </w:r>
            <w:r>
              <w:rPr>
                <w:noProof/>
                <w:webHidden/>
              </w:rPr>
            </w:r>
            <w:r>
              <w:rPr>
                <w:noProof/>
                <w:webHidden/>
              </w:rPr>
              <w:fldChar w:fldCharType="separate"/>
            </w:r>
            <w:r>
              <w:rPr>
                <w:noProof/>
                <w:webHidden/>
              </w:rPr>
              <w:t>61</w:t>
            </w:r>
            <w:r>
              <w:rPr>
                <w:noProof/>
                <w:webHidden/>
              </w:rPr>
              <w:fldChar w:fldCharType="end"/>
            </w:r>
          </w:hyperlink>
        </w:p>
        <w:p w14:paraId="1DBDC2C0" w14:textId="07447698"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27" w:history="1">
            <w:r w:rsidRPr="00140FAF">
              <w:rPr>
                <w:rStyle w:val="Hyperlink"/>
                <w:noProof/>
              </w:rPr>
              <w:t>6.7</w:t>
            </w:r>
            <w:r>
              <w:rPr>
                <w:rFonts w:asciiTheme="minorHAnsi" w:eastAsiaTheme="minorEastAsia" w:hAnsiTheme="minorHAnsi"/>
                <w:noProof/>
                <w:kern w:val="2"/>
                <w:sz w:val="24"/>
                <w:szCs w:val="24"/>
                <w:lang w:eastAsia="en-GB"/>
                <w14:ligatures w14:val="standardContextual"/>
              </w:rPr>
              <w:tab/>
            </w:r>
            <w:r w:rsidRPr="00140FAF">
              <w:rPr>
                <w:rStyle w:val="Hyperlink"/>
                <w:noProof/>
              </w:rPr>
              <w:t>IMPOC out of control action plan (OCAP) – Mech IMPP</w:t>
            </w:r>
            <w:r>
              <w:rPr>
                <w:noProof/>
                <w:webHidden/>
              </w:rPr>
              <w:tab/>
            </w:r>
            <w:r>
              <w:rPr>
                <w:noProof/>
                <w:webHidden/>
              </w:rPr>
              <w:fldChar w:fldCharType="begin"/>
            </w:r>
            <w:r>
              <w:rPr>
                <w:noProof/>
                <w:webHidden/>
              </w:rPr>
              <w:instrText xml:space="preserve"> PAGEREF _Toc231156227 \h </w:instrText>
            </w:r>
            <w:r>
              <w:rPr>
                <w:noProof/>
                <w:webHidden/>
              </w:rPr>
            </w:r>
            <w:r>
              <w:rPr>
                <w:noProof/>
                <w:webHidden/>
              </w:rPr>
              <w:fldChar w:fldCharType="separate"/>
            </w:r>
            <w:r>
              <w:rPr>
                <w:noProof/>
                <w:webHidden/>
              </w:rPr>
              <w:t>61</w:t>
            </w:r>
            <w:r>
              <w:rPr>
                <w:noProof/>
                <w:webHidden/>
              </w:rPr>
              <w:fldChar w:fldCharType="end"/>
            </w:r>
          </w:hyperlink>
        </w:p>
        <w:p w14:paraId="13E504B0" w14:textId="04927B83"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28" w:history="1">
            <w:r w:rsidRPr="00140FAF">
              <w:rPr>
                <w:rStyle w:val="Hyperlink"/>
                <w:noProof/>
              </w:rPr>
              <w:t>6.8</w:t>
            </w:r>
            <w:r>
              <w:rPr>
                <w:rFonts w:asciiTheme="minorHAnsi" w:eastAsiaTheme="minorEastAsia" w:hAnsiTheme="minorHAnsi"/>
                <w:noProof/>
                <w:kern w:val="2"/>
                <w:sz w:val="24"/>
                <w:szCs w:val="24"/>
                <w:lang w:eastAsia="en-GB"/>
                <w14:ligatures w14:val="standardContextual"/>
              </w:rPr>
              <w:tab/>
            </w:r>
            <w:r w:rsidRPr="00140FAF">
              <w:rPr>
                <w:rStyle w:val="Hyperlink"/>
                <w:noProof/>
              </w:rPr>
              <w:t>IMPOC FMEA</w:t>
            </w:r>
            <w:r>
              <w:rPr>
                <w:noProof/>
                <w:webHidden/>
              </w:rPr>
              <w:tab/>
            </w:r>
            <w:r>
              <w:rPr>
                <w:noProof/>
                <w:webHidden/>
              </w:rPr>
              <w:fldChar w:fldCharType="begin"/>
            </w:r>
            <w:r>
              <w:rPr>
                <w:noProof/>
                <w:webHidden/>
              </w:rPr>
              <w:instrText xml:space="preserve"> PAGEREF _Toc231156228 \h </w:instrText>
            </w:r>
            <w:r>
              <w:rPr>
                <w:noProof/>
                <w:webHidden/>
              </w:rPr>
            </w:r>
            <w:r>
              <w:rPr>
                <w:noProof/>
                <w:webHidden/>
              </w:rPr>
              <w:fldChar w:fldCharType="separate"/>
            </w:r>
            <w:r>
              <w:rPr>
                <w:noProof/>
                <w:webHidden/>
              </w:rPr>
              <w:t>63</w:t>
            </w:r>
            <w:r>
              <w:rPr>
                <w:noProof/>
                <w:webHidden/>
              </w:rPr>
              <w:fldChar w:fldCharType="end"/>
            </w:r>
          </w:hyperlink>
        </w:p>
        <w:p w14:paraId="53F18B9C" w14:textId="44E17EF7"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29" w:history="1">
            <w:r w:rsidRPr="00140FAF">
              <w:rPr>
                <w:rStyle w:val="Hyperlink"/>
                <w:noProof/>
              </w:rPr>
              <w:t>6.9</w:t>
            </w:r>
            <w:r>
              <w:rPr>
                <w:rFonts w:asciiTheme="minorHAnsi" w:eastAsiaTheme="minorEastAsia" w:hAnsiTheme="minorHAnsi"/>
                <w:noProof/>
                <w:kern w:val="2"/>
                <w:sz w:val="24"/>
                <w:szCs w:val="24"/>
                <w:lang w:eastAsia="en-GB"/>
                <w14:ligatures w14:val="standardContextual"/>
              </w:rPr>
              <w:tab/>
            </w:r>
            <w:r w:rsidRPr="00140FAF">
              <w:rPr>
                <w:rStyle w:val="Hyperlink"/>
                <w:noProof/>
              </w:rPr>
              <w:t>IMPOC validation study (shadow mode)</w:t>
            </w:r>
            <w:r>
              <w:rPr>
                <w:noProof/>
                <w:webHidden/>
              </w:rPr>
              <w:tab/>
            </w:r>
            <w:r>
              <w:rPr>
                <w:noProof/>
                <w:webHidden/>
              </w:rPr>
              <w:fldChar w:fldCharType="begin"/>
            </w:r>
            <w:r>
              <w:rPr>
                <w:noProof/>
                <w:webHidden/>
              </w:rPr>
              <w:instrText xml:space="preserve"> PAGEREF _Toc231156229 \h </w:instrText>
            </w:r>
            <w:r>
              <w:rPr>
                <w:noProof/>
                <w:webHidden/>
              </w:rPr>
            </w:r>
            <w:r>
              <w:rPr>
                <w:noProof/>
                <w:webHidden/>
              </w:rPr>
              <w:fldChar w:fldCharType="separate"/>
            </w:r>
            <w:r>
              <w:rPr>
                <w:noProof/>
                <w:webHidden/>
              </w:rPr>
              <w:t>63</w:t>
            </w:r>
            <w:r>
              <w:rPr>
                <w:noProof/>
                <w:webHidden/>
              </w:rPr>
              <w:fldChar w:fldCharType="end"/>
            </w:r>
          </w:hyperlink>
        </w:p>
        <w:p w14:paraId="7485B7EF" w14:textId="75E06C89" w:rsidR="00C33954" w:rsidRDefault="00C33954">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56230" w:history="1">
            <w:r w:rsidRPr="00140FAF">
              <w:rPr>
                <w:rStyle w:val="Hyperlink"/>
                <w:noProof/>
              </w:rPr>
              <w:t>7</w:t>
            </w:r>
            <w:r>
              <w:rPr>
                <w:rFonts w:asciiTheme="minorHAnsi" w:eastAsiaTheme="minorEastAsia" w:hAnsiTheme="minorHAnsi"/>
                <w:noProof/>
                <w:kern w:val="2"/>
                <w:sz w:val="24"/>
                <w:szCs w:val="24"/>
                <w:lang w:eastAsia="en-GB"/>
                <w14:ligatures w14:val="standardContextual"/>
              </w:rPr>
              <w:tab/>
            </w:r>
            <w:r w:rsidRPr="00140FAF">
              <w:rPr>
                <w:rStyle w:val="Hyperlink"/>
                <w:noProof/>
              </w:rPr>
              <w:t>Control</w:t>
            </w:r>
            <w:r>
              <w:rPr>
                <w:noProof/>
                <w:webHidden/>
              </w:rPr>
              <w:tab/>
            </w:r>
            <w:r>
              <w:rPr>
                <w:noProof/>
                <w:webHidden/>
              </w:rPr>
              <w:fldChar w:fldCharType="begin"/>
            </w:r>
            <w:r>
              <w:rPr>
                <w:noProof/>
                <w:webHidden/>
              </w:rPr>
              <w:instrText xml:space="preserve"> PAGEREF _Toc231156230 \h </w:instrText>
            </w:r>
            <w:r>
              <w:rPr>
                <w:noProof/>
                <w:webHidden/>
              </w:rPr>
            </w:r>
            <w:r>
              <w:rPr>
                <w:noProof/>
                <w:webHidden/>
              </w:rPr>
              <w:fldChar w:fldCharType="separate"/>
            </w:r>
            <w:r>
              <w:rPr>
                <w:noProof/>
                <w:webHidden/>
              </w:rPr>
              <w:t>67</w:t>
            </w:r>
            <w:r>
              <w:rPr>
                <w:noProof/>
                <w:webHidden/>
              </w:rPr>
              <w:fldChar w:fldCharType="end"/>
            </w:r>
          </w:hyperlink>
        </w:p>
        <w:p w14:paraId="48EE4AFA" w14:textId="41525984"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31" w:history="1">
            <w:r w:rsidRPr="00140FAF">
              <w:rPr>
                <w:rStyle w:val="Hyperlink"/>
                <w:noProof/>
              </w:rPr>
              <w:t>7.1</w:t>
            </w:r>
            <w:r>
              <w:rPr>
                <w:rFonts w:asciiTheme="minorHAnsi" w:eastAsiaTheme="minorEastAsia" w:hAnsiTheme="minorHAnsi"/>
                <w:noProof/>
                <w:kern w:val="2"/>
                <w:sz w:val="24"/>
                <w:szCs w:val="24"/>
                <w:lang w:eastAsia="en-GB"/>
                <w14:ligatures w14:val="standardContextual"/>
              </w:rPr>
              <w:tab/>
            </w:r>
            <w:r w:rsidRPr="00140FAF">
              <w:rPr>
                <w:rStyle w:val="Hyperlink"/>
                <w:noProof/>
              </w:rPr>
              <w:t>DX57 processing changes</w:t>
            </w:r>
            <w:r>
              <w:rPr>
                <w:noProof/>
                <w:webHidden/>
              </w:rPr>
              <w:tab/>
            </w:r>
            <w:r>
              <w:rPr>
                <w:noProof/>
                <w:webHidden/>
              </w:rPr>
              <w:fldChar w:fldCharType="begin"/>
            </w:r>
            <w:r>
              <w:rPr>
                <w:noProof/>
                <w:webHidden/>
              </w:rPr>
              <w:instrText xml:space="preserve"> PAGEREF _Toc231156231 \h </w:instrText>
            </w:r>
            <w:r>
              <w:rPr>
                <w:noProof/>
                <w:webHidden/>
              </w:rPr>
            </w:r>
            <w:r>
              <w:rPr>
                <w:noProof/>
                <w:webHidden/>
              </w:rPr>
              <w:fldChar w:fldCharType="separate"/>
            </w:r>
            <w:r>
              <w:rPr>
                <w:noProof/>
                <w:webHidden/>
              </w:rPr>
              <w:t>67</w:t>
            </w:r>
            <w:r>
              <w:rPr>
                <w:noProof/>
                <w:webHidden/>
              </w:rPr>
              <w:fldChar w:fldCharType="end"/>
            </w:r>
          </w:hyperlink>
        </w:p>
        <w:p w14:paraId="78BF3C19" w14:textId="4C11A6DB"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32" w:history="1">
            <w:r w:rsidRPr="00140FAF">
              <w:rPr>
                <w:rStyle w:val="Hyperlink"/>
                <w:noProof/>
              </w:rPr>
              <w:t>7.1.1</w:t>
            </w:r>
            <w:r>
              <w:rPr>
                <w:rFonts w:asciiTheme="minorHAnsi" w:eastAsiaTheme="minorEastAsia" w:hAnsiTheme="minorHAnsi"/>
                <w:noProof/>
                <w:kern w:val="2"/>
                <w:sz w:val="24"/>
                <w:szCs w:val="24"/>
                <w:lang w:eastAsia="en-GB"/>
                <w14:ligatures w14:val="standardContextual"/>
              </w:rPr>
              <w:tab/>
            </w:r>
            <w:r w:rsidRPr="00140FAF">
              <w:rPr>
                <w:rStyle w:val="Hyperlink"/>
                <w:noProof/>
              </w:rPr>
              <w:t>Standard operating conditions</w:t>
            </w:r>
            <w:r>
              <w:rPr>
                <w:noProof/>
                <w:webHidden/>
              </w:rPr>
              <w:tab/>
            </w:r>
            <w:r>
              <w:rPr>
                <w:noProof/>
                <w:webHidden/>
              </w:rPr>
              <w:fldChar w:fldCharType="begin"/>
            </w:r>
            <w:r>
              <w:rPr>
                <w:noProof/>
                <w:webHidden/>
              </w:rPr>
              <w:instrText xml:space="preserve"> PAGEREF _Toc231156232 \h </w:instrText>
            </w:r>
            <w:r>
              <w:rPr>
                <w:noProof/>
                <w:webHidden/>
              </w:rPr>
            </w:r>
            <w:r>
              <w:rPr>
                <w:noProof/>
                <w:webHidden/>
              </w:rPr>
              <w:fldChar w:fldCharType="separate"/>
            </w:r>
            <w:r>
              <w:rPr>
                <w:noProof/>
                <w:webHidden/>
              </w:rPr>
              <w:t>67</w:t>
            </w:r>
            <w:r>
              <w:rPr>
                <w:noProof/>
                <w:webHidden/>
              </w:rPr>
              <w:fldChar w:fldCharType="end"/>
            </w:r>
          </w:hyperlink>
        </w:p>
        <w:p w14:paraId="5B717EC5" w14:textId="5CF775CE"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33" w:history="1">
            <w:r w:rsidRPr="00140FAF">
              <w:rPr>
                <w:rStyle w:val="Hyperlink"/>
                <w:noProof/>
              </w:rPr>
              <w:t>7.1.2</w:t>
            </w:r>
            <w:r>
              <w:rPr>
                <w:rFonts w:asciiTheme="minorHAnsi" w:eastAsiaTheme="minorEastAsia" w:hAnsiTheme="minorHAnsi"/>
                <w:noProof/>
                <w:kern w:val="2"/>
                <w:sz w:val="24"/>
                <w:szCs w:val="24"/>
                <w:lang w:eastAsia="en-GB"/>
                <w14:ligatures w14:val="standardContextual"/>
              </w:rPr>
              <w:tab/>
            </w:r>
            <w:r w:rsidRPr="00140FAF">
              <w:rPr>
                <w:rStyle w:val="Hyperlink"/>
                <w:noProof/>
              </w:rPr>
              <w:t>FMEA</w:t>
            </w:r>
            <w:r>
              <w:rPr>
                <w:noProof/>
                <w:webHidden/>
              </w:rPr>
              <w:tab/>
            </w:r>
            <w:r>
              <w:rPr>
                <w:noProof/>
                <w:webHidden/>
              </w:rPr>
              <w:fldChar w:fldCharType="begin"/>
            </w:r>
            <w:r>
              <w:rPr>
                <w:noProof/>
                <w:webHidden/>
              </w:rPr>
              <w:instrText xml:space="preserve"> PAGEREF _Toc231156233 \h </w:instrText>
            </w:r>
            <w:r>
              <w:rPr>
                <w:noProof/>
                <w:webHidden/>
              </w:rPr>
            </w:r>
            <w:r>
              <w:rPr>
                <w:noProof/>
                <w:webHidden/>
              </w:rPr>
              <w:fldChar w:fldCharType="separate"/>
            </w:r>
            <w:r>
              <w:rPr>
                <w:noProof/>
                <w:webHidden/>
              </w:rPr>
              <w:t>67</w:t>
            </w:r>
            <w:r>
              <w:rPr>
                <w:noProof/>
                <w:webHidden/>
              </w:rPr>
              <w:fldChar w:fldCharType="end"/>
            </w:r>
          </w:hyperlink>
        </w:p>
        <w:p w14:paraId="2C1936CA" w14:textId="723B110F"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34" w:history="1">
            <w:r w:rsidRPr="00140FAF">
              <w:rPr>
                <w:rStyle w:val="Hyperlink"/>
                <w:noProof/>
              </w:rPr>
              <w:t>7.1.3</w:t>
            </w:r>
            <w:r>
              <w:rPr>
                <w:rFonts w:asciiTheme="minorHAnsi" w:eastAsiaTheme="minorEastAsia" w:hAnsiTheme="minorHAnsi"/>
                <w:noProof/>
                <w:kern w:val="2"/>
                <w:sz w:val="24"/>
                <w:szCs w:val="24"/>
                <w:lang w:eastAsia="en-GB"/>
                <w14:ligatures w14:val="standardContextual"/>
              </w:rPr>
              <w:tab/>
            </w:r>
            <w:r w:rsidRPr="00140FAF">
              <w:rPr>
                <w:rStyle w:val="Hyperlink"/>
                <w:noProof/>
              </w:rPr>
              <w:t>Process Monitoring and Verification</w:t>
            </w:r>
            <w:r>
              <w:rPr>
                <w:noProof/>
                <w:webHidden/>
              </w:rPr>
              <w:tab/>
            </w:r>
            <w:r>
              <w:rPr>
                <w:noProof/>
                <w:webHidden/>
              </w:rPr>
              <w:fldChar w:fldCharType="begin"/>
            </w:r>
            <w:r>
              <w:rPr>
                <w:noProof/>
                <w:webHidden/>
              </w:rPr>
              <w:instrText xml:space="preserve"> PAGEREF _Toc231156234 \h </w:instrText>
            </w:r>
            <w:r>
              <w:rPr>
                <w:noProof/>
                <w:webHidden/>
              </w:rPr>
            </w:r>
            <w:r>
              <w:rPr>
                <w:noProof/>
                <w:webHidden/>
              </w:rPr>
              <w:fldChar w:fldCharType="separate"/>
            </w:r>
            <w:r>
              <w:rPr>
                <w:noProof/>
                <w:webHidden/>
              </w:rPr>
              <w:t>68</w:t>
            </w:r>
            <w:r>
              <w:rPr>
                <w:noProof/>
                <w:webHidden/>
              </w:rPr>
              <w:fldChar w:fldCharType="end"/>
            </w:r>
          </w:hyperlink>
        </w:p>
        <w:p w14:paraId="5E57BA73" w14:textId="2DA977D5"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35" w:history="1">
            <w:r w:rsidRPr="00140FAF">
              <w:rPr>
                <w:rStyle w:val="Hyperlink"/>
                <w:noProof/>
              </w:rPr>
              <w:t>7.2</w:t>
            </w:r>
            <w:r>
              <w:rPr>
                <w:rFonts w:asciiTheme="minorHAnsi" w:eastAsiaTheme="minorEastAsia" w:hAnsiTheme="minorHAnsi"/>
                <w:noProof/>
                <w:kern w:val="2"/>
                <w:sz w:val="24"/>
                <w:szCs w:val="24"/>
                <w:lang w:eastAsia="en-GB"/>
                <w14:ligatures w14:val="standardContextual"/>
              </w:rPr>
              <w:tab/>
            </w:r>
            <w:r w:rsidRPr="00140FAF">
              <w:rPr>
                <w:rStyle w:val="Hyperlink"/>
                <w:noProof/>
              </w:rPr>
              <w:t>IMPOC implementation strategy</w:t>
            </w:r>
            <w:r>
              <w:rPr>
                <w:noProof/>
                <w:webHidden/>
              </w:rPr>
              <w:tab/>
            </w:r>
            <w:r>
              <w:rPr>
                <w:noProof/>
                <w:webHidden/>
              </w:rPr>
              <w:fldChar w:fldCharType="begin"/>
            </w:r>
            <w:r>
              <w:rPr>
                <w:noProof/>
                <w:webHidden/>
              </w:rPr>
              <w:instrText xml:space="preserve"> PAGEREF _Toc231156235 \h </w:instrText>
            </w:r>
            <w:r>
              <w:rPr>
                <w:noProof/>
                <w:webHidden/>
              </w:rPr>
            </w:r>
            <w:r>
              <w:rPr>
                <w:noProof/>
                <w:webHidden/>
              </w:rPr>
              <w:fldChar w:fldCharType="separate"/>
            </w:r>
            <w:r>
              <w:rPr>
                <w:noProof/>
                <w:webHidden/>
              </w:rPr>
              <w:t>68</w:t>
            </w:r>
            <w:r>
              <w:rPr>
                <w:noProof/>
                <w:webHidden/>
              </w:rPr>
              <w:fldChar w:fldCharType="end"/>
            </w:r>
          </w:hyperlink>
        </w:p>
        <w:p w14:paraId="6698AA29" w14:textId="5EDC5D63"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36" w:history="1">
            <w:r w:rsidRPr="00140FAF">
              <w:rPr>
                <w:rStyle w:val="Hyperlink"/>
                <w:noProof/>
              </w:rPr>
              <w:t>7.3</w:t>
            </w:r>
            <w:r>
              <w:rPr>
                <w:rFonts w:asciiTheme="minorHAnsi" w:eastAsiaTheme="minorEastAsia" w:hAnsiTheme="minorHAnsi"/>
                <w:noProof/>
                <w:kern w:val="2"/>
                <w:sz w:val="24"/>
                <w:szCs w:val="24"/>
                <w:lang w:eastAsia="en-GB"/>
                <w14:ligatures w14:val="standardContextual"/>
              </w:rPr>
              <w:tab/>
            </w:r>
            <w:r w:rsidRPr="00140FAF">
              <w:rPr>
                <w:rStyle w:val="Hyperlink"/>
                <w:noProof/>
              </w:rPr>
              <w:t>IMPOC hold logic</w:t>
            </w:r>
            <w:r>
              <w:rPr>
                <w:noProof/>
                <w:webHidden/>
              </w:rPr>
              <w:tab/>
            </w:r>
            <w:r>
              <w:rPr>
                <w:noProof/>
                <w:webHidden/>
              </w:rPr>
              <w:fldChar w:fldCharType="begin"/>
            </w:r>
            <w:r>
              <w:rPr>
                <w:noProof/>
                <w:webHidden/>
              </w:rPr>
              <w:instrText xml:space="preserve"> PAGEREF _Toc231156236 \h </w:instrText>
            </w:r>
            <w:r>
              <w:rPr>
                <w:noProof/>
                <w:webHidden/>
              </w:rPr>
            </w:r>
            <w:r>
              <w:rPr>
                <w:noProof/>
                <w:webHidden/>
              </w:rPr>
              <w:fldChar w:fldCharType="separate"/>
            </w:r>
            <w:r>
              <w:rPr>
                <w:noProof/>
                <w:webHidden/>
              </w:rPr>
              <w:t>68</w:t>
            </w:r>
            <w:r>
              <w:rPr>
                <w:noProof/>
                <w:webHidden/>
              </w:rPr>
              <w:fldChar w:fldCharType="end"/>
            </w:r>
          </w:hyperlink>
        </w:p>
        <w:p w14:paraId="09C4E5AD" w14:textId="1F862123"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37" w:history="1">
            <w:r w:rsidRPr="00140FAF">
              <w:rPr>
                <w:rStyle w:val="Hyperlink"/>
                <w:noProof/>
              </w:rPr>
              <w:t>7.4</w:t>
            </w:r>
            <w:r>
              <w:rPr>
                <w:rFonts w:asciiTheme="minorHAnsi" w:eastAsiaTheme="minorEastAsia" w:hAnsiTheme="minorHAnsi"/>
                <w:noProof/>
                <w:kern w:val="2"/>
                <w:sz w:val="24"/>
                <w:szCs w:val="24"/>
                <w:lang w:eastAsia="en-GB"/>
                <w14:ligatures w14:val="standardContextual"/>
              </w:rPr>
              <w:tab/>
            </w:r>
            <w:r w:rsidRPr="00140FAF">
              <w:rPr>
                <w:rStyle w:val="Hyperlink"/>
                <w:noProof/>
              </w:rPr>
              <w:t>IMPOC hold actioning training</w:t>
            </w:r>
            <w:r>
              <w:rPr>
                <w:noProof/>
                <w:webHidden/>
              </w:rPr>
              <w:tab/>
            </w:r>
            <w:r>
              <w:rPr>
                <w:noProof/>
                <w:webHidden/>
              </w:rPr>
              <w:fldChar w:fldCharType="begin"/>
            </w:r>
            <w:r>
              <w:rPr>
                <w:noProof/>
                <w:webHidden/>
              </w:rPr>
              <w:instrText xml:space="preserve"> PAGEREF _Toc231156237 \h </w:instrText>
            </w:r>
            <w:r>
              <w:rPr>
                <w:noProof/>
                <w:webHidden/>
              </w:rPr>
            </w:r>
            <w:r>
              <w:rPr>
                <w:noProof/>
                <w:webHidden/>
              </w:rPr>
              <w:fldChar w:fldCharType="separate"/>
            </w:r>
            <w:r>
              <w:rPr>
                <w:noProof/>
                <w:webHidden/>
              </w:rPr>
              <w:t>69</w:t>
            </w:r>
            <w:r>
              <w:rPr>
                <w:noProof/>
                <w:webHidden/>
              </w:rPr>
              <w:fldChar w:fldCharType="end"/>
            </w:r>
          </w:hyperlink>
        </w:p>
        <w:p w14:paraId="61ABDE36" w14:textId="052B632F"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38" w:history="1">
            <w:r w:rsidRPr="00140FAF">
              <w:rPr>
                <w:rStyle w:val="Hyperlink"/>
                <w:noProof/>
              </w:rPr>
              <w:t>7.4.1</w:t>
            </w:r>
            <w:r>
              <w:rPr>
                <w:rFonts w:asciiTheme="minorHAnsi" w:eastAsiaTheme="minorEastAsia" w:hAnsiTheme="minorHAnsi"/>
                <w:noProof/>
                <w:kern w:val="2"/>
                <w:sz w:val="24"/>
                <w:szCs w:val="24"/>
                <w:lang w:eastAsia="en-GB"/>
                <w14:ligatures w14:val="standardContextual"/>
              </w:rPr>
              <w:tab/>
            </w:r>
            <w:r w:rsidRPr="00140FAF">
              <w:rPr>
                <w:rStyle w:val="Hyperlink"/>
                <w:noProof/>
              </w:rPr>
              <w:t>IMPOC hold assessment</w:t>
            </w:r>
            <w:r>
              <w:rPr>
                <w:noProof/>
                <w:webHidden/>
              </w:rPr>
              <w:tab/>
            </w:r>
            <w:r>
              <w:rPr>
                <w:noProof/>
                <w:webHidden/>
              </w:rPr>
              <w:fldChar w:fldCharType="begin"/>
            </w:r>
            <w:r>
              <w:rPr>
                <w:noProof/>
                <w:webHidden/>
              </w:rPr>
              <w:instrText xml:space="preserve"> PAGEREF _Toc231156238 \h </w:instrText>
            </w:r>
            <w:r>
              <w:rPr>
                <w:noProof/>
                <w:webHidden/>
              </w:rPr>
            </w:r>
            <w:r>
              <w:rPr>
                <w:noProof/>
                <w:webHidden/>
              </w:rPr>
              <w:fldChar w:fldCharType="separate"/>
            </w:r>
            <w:r>
              <w:rPr>
                <w:noProof/>
                <w:webHidden/>
              </w:rPr>
              <w:t>70</w:t>
            </w:r>
            <w:r>
              <w:rPr>
                <w:noProof/>
                <w:webHidden/>
              </w:rPr>
              <w:fldChar w:fldCharType="end"/>
            </w:r>
          </w:hyperlink>
        </w:p>
        <w:p w14:paraId="19789895" w14:textId="55F9D941" w:rsidR="00C33954" w:rsidRDefault="00C33954">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56239" w:history="1">
            <w:r w:rsidRPr="00140FAF">
              <w:rPr>
                <w:rStyle w:val="Hyperlink"/>
                <w:noProof/>
              </w:rPr>
              <w:t>8</w:t>
            </w:r>
            <w:r>
              <w:rPr>
                <w:rFonts w:asciiTheme="minorHAnsi" w:eastAsiaTheme="minorEastAsia" w:hAnsiTheme="minorHAnsi"/>
                <w:noProof/>
                <w:kern w:val="2"/>
                <w:sz w:val="24"/>
                <w:szCs w:val="24"/>
                <w:lang w:eastAsia="en-GB"/>
                <w14:ligatures w14:val="standardContextual"/>
              </w:rPr>
              <w:tab/>
            </w:r>
            <w:r w:rsidRPr="00140FAF">
              <w:rPr>
                <w:rStyle w:val="Hyperlink"/>
                <w:noProof/>
              </w:rPr>
              <w:t>Conclusions and Recommendations / Future Work</w:t>
            </w:r>
            <w:r>
              <w:rPr>
                <w:noProof/>
                <w:webHidden/>
              </w:rPr>
              <w:tab/>
            </w:r>
            <w:r>
              <w:rPr>
                <w:noProof/>
                <w:webHidden/>
              </w:rPr>
              <w:fldChar w:fldCharType="begin"/>
            </w:r>
            <w:r>
              <w:rPr>
                <w:noProof/>
                <w:webHidden/>
              </w:rPr>
              <w:instrText xml:space="preserve"> PAGEREF _Toc231156239 \h </w:instrText>
            </w:r>
            <w:r>
              <w:rPr>
                <w:noProof/>
                <w:webHidden/>
              </w:rPr>
            </w:r>
            <w:r>
              <w:rPr>
                <w:noProof/>
                <w:webHidden/>
              </w:rPr>
              <w:fldChar w:fldCharType="separate"/>
            </w:r>
            <w:r>
              <w:rPr>
                <w:noProof/>
                <w:webHidden/>
              </w:rPr>
              <w:t>72</w:t>
            </w:r>
            <w:r>
              <w:rPr>
                <w:noProof/>
                <w:webHidden/>
              </w:rPr>
              <w:fldChar w:fldCharType="end"/>
            </w:r>
          </w:hyperlink>
        </w:p>
        <w:p w14:paraId="4282533C" w14:textId="294E7920"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40" w:history="1">
            <w:r w:rsidRPr="00140FAF">
              <w:rPr>
                <w:rStyle w:val="Hyperlink"/>
                <w:noProof/>
              </w:rPr>
              <w:t>8.1</w:t>
            </w:r>
            <w:r>
              <w:rPr>
                <w:rFonts w:asciiTheme="minorHAnsi" w:eastAsiaTheme="minorEastAsia" w:hAnsiTheme="minorHAnsi"/>
                <w:noProof/>
                <w:kern w:val="2"/>
                <w:sz w:val="24"/>
                <w:szCs w:val="24"/>
                <w:lang w:eastAsia="en-GB"/>
                <w14:ligatures w14:val="standardContextual"/>
              </w:rPr>
              <w:tab/>
            </w:r>
            <w:r w:rsidRPr="00140FAF">
              <w:rPr>
                <w:rStyle w:val="Hyperlink"/>
                <w:noProof/>
              </w:rPr>
              <w:t>Conclusions and limitations</w:t>
            </w:r>
            <w:r>
              <w:rPr>
                <w:noProof/>
                <w:webHidden/>
              </w:rPr>
              <w:tab/>
            </w:r>
            <w:r>
              <w:rPr>
                <w:noProof/>
                <w:webHidden/>
              </w:rPr>
              <w:fldChar w:fldCharType="begin"/>
            </w:r>
            <w:r>
              <w:rPr>
                <w:noProof/>
                <w:webHidden/>
              </w:rPr>
              <w:instrText xml:space="preserve"> PAGEREF _Toc231156240 \h </w:instrText>
            </w:r>
            <w:r>
              <w:rPr>
                <w:noProof/>
                <w:webHidden/>
              </w:rPr>
            </w:r>
            <w:r>
              <w:rPr>
                <w:noProof/>
                <w:webHidden/>
              </w:rPr>
              <w:fldChar w:fldCharType="separate"/>
            </w:r>
            <w:r>
              <w:rPr>
                <w:noProof/>
                <w:webHidden/>
              </w:rPr>
              <w:t>72</w:t>
            </w:r>
            <w:r>
              <w:rPr>
                <w:noProof/>
                <w:webHidden/>
              </w:rPr>
              <w:fldChar w:fldCharType="end"/>
            </w:r>
          </w:hyperlink>
        </w:p>
        <w:p w14:paraId="1CC00D19" w14:textId="32652B02"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41" w:history="1">
            <w:r w:rsidRPr="00140FAF">
              <w:rPr>
                <w:rStyle w:val="Hyperlink"/>
                <w:noProof/>
              </w:rPr>
              <w:t>8.1.1</w:t>
            </w:r>
            <w:r>
              <w:rPr>
                <w:rFonts w:asciiTheme="minorHAnsi" w:eastAsiaTheme="minorEastAsia" w:hAnsiTheme="minorHAnsi"/>
                <w:noProof/>
                <w:kern w:val="2"/>
                <w:sz w:val="24"/>
                <w:szCs w:val="24"/>
                <w:lang w:eastAsia="en-GB"/>
                <w14:ligatures w14:val="standardContextual"/>
              </w:rPr>
              <w:tab/>
            </w:r>
            <w:r w:rsidRPr="00140FAF">
              <w:rPr>
                <w:rStyle w:val="Hyperlink"/>
                <w:noProof/>
              </w:rPr>
              <w:t>DX57 metallurgical investigation findings</w:t>
            </w:r>
            <w:r>
              <w:rPr>
                <w:noProof/>
                <w:webHidden/>
              </w:rPr>
              <w:tab/>
            </w:r>
            <w:r>
              <w:rPr>
                <w:noProof/>
                <w:webHidden/>
              </w:rPr>
              <w:fldChar w:fldCharType="begin"/>
            </w:r>
            <w:r>
              <w:rPr>
                <w:noProof/>
                <w:webHidden/>
              </w:rPr>
              <w:instrText xml:space="preserve"> PAGEREF _Toc231156241 \h </w:instrText>
            </w:r>
            <w:r>
              <w:rPr>
                <w:noProof/>
                <w:webHidden/>
              </w:rPr>
            </w:r>
            <w:r>
              <w:rPr>
                <w:noProof/>
                <w:webHidden/>
              </w:rPr>
              <w:fldChar w:fldCharType="separate"/>
            </w:r>
            <w:r>
              <w:rPr>
                <w:noProof/>
                <w:webHidden/>
              </w:rPr>
              <w:t>72</w:t>
            </w:r>
            <w:r>
              <w:rPr>
                <w:noProof/>
                <w:webHidden/>
              </w:rPr>
              <w:fldChar w:fldCharType="end"/>
            </w:r>
          </w:hyperlink>
        </w:p>
        <w:p w14:paraId="0EC34BEE" w14:textId="39E35B8A"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42" w:history="1">
            <w:r w:rsidRPr="00140FAF">
              <w:rPr>
                <w:rStyle w:val="Hyperlink"/>
                <w:noProof/>
              </w:rPr>
              <w:t>8.1.2</w:t>
            </w:r>
            <w:r>
              <w:rPr>
                <w:rFonts w:asciiTheme="minorHAnsi" w:eastAsiaTheme="minorEastAsia" w:hAnsiTheme="minorHAnsi"/>
                <w:noProof/>
                <w:kern w:val="2"/>
                <w:sz w:val="24"/>
                <w:szCs w:val="24"/>
                <w:lang w:eastAsia="en-GB"/>
                <w14:ligatures w14:val="standardContextual"/>
              </w:rPr>
              <w:tab/>
            </w:r>
            <w:r w:rsidRPr="00140FAF">
              <w:rPr>
                <w:rStyle w:val="Hyperlink"/>
                <w:noProof/>
              </w:rPr>
              <w:t>DX57 metallurgical investigation limitations</w:t>
            </w:r>
            <w:r>
              <w:rPr>
                <w:noProof/>
                <w:webHidden/>
              </w:rPr>
              <w:tab/>
            </w:r>
            <w:r>
              <w:rPr>
                <w:noProof/>
                <w:webHidden/>
              </w:rPr>
              <w:fldChar w:fldCharType="begin"/>
            </w:r>
            <w:r>
              <w:rPr>
                <w:noProof/>
                <w:webHidden/>
              </w:rPr>
              <w:instrText xml:space="preserve"> PAGEREF _Toc231156242 \h </w:instrText>
            </w:r>
            <w:r>
              <w:rPr>
                <w:noProof/>
                <w:webHidden/>
              </w:rPr>
            </w:r>
            <w:r>
              <w:rPr>
                <w:noProof/>
                <w:webHidden/>
              </w:rPr>
              <w:fldChar w:fldCharType="separate"/>
            </w:r>
            <w:r>
              <w:rPr>
                <w:noProof/>
                <w:webHidden/>
              </w:rPr>
              <w:t>73</w:t>
            </w:r>
            <w:r>
              <w:rPr>
                <w:noProof/>
                <w:webHidden/>
              </w:rPr>
              <w:fldChar w:fldCharType="end"/>
            </w:r>
          </w:hyperlink>
        </w:p>
        <w:p w14:paraId="7544A6C0" w14:textId="2024C246"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43" w:history="1">
            <w:r w:rsidRPr="00140FAF">
              <w:rPr>
                <w:rStyle w:val="Hyperlink"/>
                <w:noProof/>
              </w:rPr>
              <w:t>8.1.3</w:t>
            </w:r>
            <w:r>
              <w:rPr>
                <w:rFonts w:asciiTheme="minorHAnsi" w:eastAsiaTheme="minorEastAsia" w:hAnsiTheme="minorHAnsi"/>
                <w:noProof/>
                <w:kern w:val="2"/>
                <w:sz w:val="24"/>
                <w:szCs w:val="24"/>
                <w:lang w:eastAsia="en-GB"/>
                <w14:ligatures w14:val="standardContextual"/>
              </w:rPr>
              <w:tab/>
            </w:r>
            <w:r w:rsidRPr="00140FAF">
              <w:rPr>
                <w:rStyle w:val="Hyperlink"/>
                <w:noProof/>
              </w:rPr>
              <w:t>IMPOC implementation findings</w:t>
            </w:r>
            <w:r>
              <w:rPr>
                <w:noProof/>
                <w:webHidden/>
              </w:rPr>
              <w:tab/>
            </w:r>
            <w:r>
              <w:rPr>
                <w:noProof/>
                <w:webHidden/>
              </w:rPr>
              <w:fldChar w:fldCharType="begin"/>
            </w:r>
            <w:r>
              <w:rPr>
                <w:noProof/>
                <w:webHidden/>
              </w:rPr>
              <w:instrText xml:space="preserve"> PAGEREF _Toc231156243 \h </w:instrText>
            </w:r>
            <w:r>
              <w:rPr>
                <w:noProof/>
                <w:webHidden/>
              </w:rPr>
            </w:r>
            <w:r>
              <w:rPr>
                <w:noProof/>
                <w:webHidden/>
              </w:rPr>
              <w:fldChar w:fldCharType="separate"/>
            </w:r>
            <w:r>
              <w:rPr>
                <w:noProof/>
                <w:webHidden/>
              </w:rPr>
              <w:t>73</w:t>
            </w:r>
            <w:r>
              <w:rPr>
                <w:noProof/>
                <w:webHidden/>
              </w:rPr>
              <w:fldChar w:fldCharType="end"/>
            </w:r>
          </w:hyperlink>
        </w:p>
        <w:p w14:paraId="65BE03EA" w14:textId="03D200F0"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44" w:history="1">
            <w:r w:rsidRPr="00140FAF">
              <w:rPr>
                <w:rStyle w:val="Hyperlink"/>
                <w:noProof/>
              </w:rPr>
              <w:t>8.1.4</w:t>
            </w:r>
            <w:r>
              <w:rPr>
                <w:rFonts w:asciiTheme="minorHAnsi" w:eastAsiaTheme="minorEastAsia" w:hAnsiTheme="minorHAnsi"/>
                <w:noProof/>
                <w:kern w:val="2"/>
                <w:sz w:val="24"/>
                <w:szCs w:val="24"/>
                <w:lang w:eastAsia="en-GB"/>
                <w14:ligatures w14:val="standardContextual"/>
              </w:rPr>
              <w:tab/>
            </w:r>
            <w:r w:rsidRPr="00140FAF">
              <w:rPr>
                <w:rStyle w:val="Hyperlink"/>
                <w:noProof/>
              </w:rPr>
              <w:t>IMPOC limitations</w:t>
            </w:r>
            <w:r>
              <w:rPr>
                <w:noProof/>
                <w:webHidden/>
              </w:rPr>
              <w:tab/>
            </w:r>
            <w:r>
              <w:rPr>
                <w:noProof/>
                <w:webHidden/>
              </w:rPr>
              <w:fldChar w:fldCharType="begin"/>
            </w:r>
            <w:r>
              <w:rPr>
                <w:noProof/>
                <w:webHidden/>
              </w:rPr>
              <w:instrText xml:space="preserve"> PAGEREF _Toc231156244 \h </w:instrText>
            </w:r>
            <w:r>
              <w:rPr>
                <w:noProof/>
                <w:webHidden/>
              </w:rPr>
            </w:r>
            <w:r>
              <w:rPr>
                <w:noProof/>
                <w:webHidden/>
              </w:rPr>
              <w:fldChar w:fldCharType="separate"/>
            </w:r>
            <w:r>
              <w:rPr>
                <w:noProof/>
                <w:webHidden/>
              </w:rPr>
              <w:t>74</w:t>
            </w:r>
            <w:r>
              <w:rPr>
                <w:noProof/>
                <w:webHidden/>
              </w:rPr>
              <w:fldChar w:fldCharType="end"/>
            </w:r>
          </w:hyperlink>
        </w:p>
        <w:p w14:paraId="45A92510" w14:textId="3E2E9639" w:rsidR="00C33954" w:rsidRDefault="00C33954">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56245" w:history="1">
            <w:r w:rsidRPr="00140FAF">
              <w:rPr>
                <w:rStyle w:val="Hyperlink"/>
                <w:noProof/>
              </w:rPr>
              <w:t>8.2</w:t>
            </w:r>
            <w:r>
              <w:rPr>
                <w:rFonts w:asciiTheme="minorHAnsi" w:eastAsiaTheme="minorEastAsia" w:hAnsiTheme="minorHAnsi"/>
                <w:noProof/>
                <w:kern w:val="2"/>
                <w:sz w:val="24"/>
                <w:szCs w:val="24"/>
                <w:lang w:eastAsia="en-GB"/>
                <w14:ligatures w14:val="standardContextual"/>
              </w:rPr>
              <w:tab/>
            </w:r>
            <w:r w:rsidRPr="00140FAF">
              <w:rPr>
                <w:rStyle w:val="Hyperlink"/>
                <w:noProof/>
              </w:rPr>
              <w:t>Recommendations and future work</w:t>
            </w:r>
            <w:r>
              <w:rPr>
                <w:noProof/>
                <w:webHidden/>
              </w:rPr>
              <w:tab/>
            </w:r>
            <w:r>
              <w:rPr>
                <w:noProof/>
                <w:webHidden/>
              </w:rPr>
              <w:fldChar w:fldCharType="begin"/>
            </w:r>
            <w:r>
              <w:rPr>
                <w:noProof/>
                <w:webHidden/>
              </w:rPr>
              <w:instrText xml:space="preserve"> PAGEREF _Toc231156245 \h </w:instrText>
            </w:r>
            <w:r>
              <w:rPr>
                <w:noProof/>
                <w:webHidden/>
              </w:rPr>
            </w:r>
            <w:r>
              <w:rPr>
                <w:noProof/>
                <w:webHidden/>
              </w:rPr>
              <w:fldChar w:fldCharType="separate"/>
            </w:r>
            <w:r>
              <w:rPr>
                <w:noProof/>
                <w:webHidden/>
              </w:rPr>
              <w:t>74</w:t>
            </w:r>
            <w:r>
              <w:rPr>
                <w:noProof/>
                <w:webHidden/>
              </w:rPr>
              <w:fldChar w:fldCharType="end"/>
            </w:r>
          </w:hyperlink>
        </w:p>
        <w:p w14:paraId="04FFB6BA" w14:textId="41C01322"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46" w:history="1">
            <w:r w:rsidRPr="00140FAF">
              <w:rPr>
                <w:rStyle w:val="Hyperlink"/>
                <w:noProof/>
              </w:rPr>
              <w:t>8.2.1</w:t>
            </w:r>
            <w:r>
              <w:rPr>
                <w:rFonts w:asciiTheme="minorHAnsi" w:eastAsiaTheme="minorEastAsia" w:hAnsiTheme="minorHAnsi"/>
                <w:noProof/>
                <w:kern w:val="2"/>
                <w:sz w:val="24"/>
                <w:szCs w:val="24"/>
                <w:lang w:eastAsia="en-GB"/>
                <w14:ligatures w14:val="standardContextual"/>
              </w:rPr>
              <w:tab/>
            </w:r>
            <w:r w:rsidRPr="00140FAF">
              <w:rPr>
                <w:rStyle w:val="Hyperlink"/>
                <w:noProof/>
              </w:rPr>
              <w:t>Short-term recommendations</w:t>
            </w:r>
            <w:r>
              <w:rPr>
                <w:noProof/>
                <w:webHidden/>
              </w:rPr>
              <w:tab/>
            </w:r>
            <w:r>
              <w:rPr>
                <w:noProof/>
                <w:webHidden/>
              </w:rPr>
              <w:fldChar w:fldCharType="begin"/>
            </w:r>
            <w:r>
              <w:rPr>
                <w:noProof/>
                <w:webHidden/>
              </w:rPr>
              <w:instrText xml:space="preserve"> PAGEREF _Toc231156246 \h </w:instrText>
            </w:r>
            <w:r>
              <w:rPr>
                <w:noProof/>
                <w:webHidden/>
              </w:rPr>
            </w:r>
            <w:r>
              <w:rPr>
                <w:noProof/>
                <w:webHidden/>
              </w:rPr>
              <w:fldChar w:fldCharType="separate"/>
            </w:r>
            <w:r>
              <w:rPr>
                <w:noProof/>
                <w:webHidden/>
              </w:rPr>
              <w:t>74</w:t>
            </w:r>
            <w:r>
              <w:rPr>
                <w:noProof/>
                <w:webHidden/>
              </w:rPr>
              <w:fldChar w:fldCharType="end"/>
            </w:r>
          </w:hyperlink>
        </w:p>
        <w:p w14:paraId="61119DDD" w14:textId="34A306C0" w:rsidR="00C33954" w:rsidRDefault="00C33954">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56247" w:history="1">
            <w:r w:rsidRPr="00140FAF">
              <w:rPr>
                <w:rStyle w:val="Hyperlink"/>
                <w:noProof/>
              </w:rPr>
              <w:t>8.2.2</w:t>
            </w:r>
            <w:r>
              <w:rPr>
                <w:rFonts w:asciiTheme="minorHAnsi" w:eastAsiaTheme="minorEastAsia" w:hAnsiTheme="minorHAnsi"/>
                <w:noProof/>
                <w:kern w:val="2"/>
                <w:sz w:val="24"/>
                <w:szCs w:val="24"/>
                <w:lang w:eastAsia="en-GB"/>
                <w14:ligatures w14:val="standardContextual"/>
              </w:rPr>
              <w:tab/>
            </w:r>
            <w:r w:rsidRPr="00140FAF">
              <w:rPr>
                <w:rStyle w:val="Hyperlink"/>
                <w:noProof/>
              </w:rPr>
              <w:t>Long-term recommendations</w:t>
            </w:r>
            <w:r>
              <w:rPr>
                <w:noProof/>
                <w:webHidden/>
              </w:rPr>
              <w:tab/>
            </w:r>
            <w:r>
              <w:rPr>
                <w:noProof/>
                <w:webHidden/>
              </w:rPr>
              <w:fldChar w:fldCharType="begin"/>
            </w:r>
            <w:r>
              <w:rPr>
                <w:noProof/>
                <w:webHidden/>
              </w:rPr>
              <w:instrText xml:space="preserve"> PAGEREF _Toc231156247 \h </w:instrText>
            </w:r>
            <w:r>
              <w:rPr>
                <w:noProof/>
                <w:webHidden/>
              </w:rPr>
            </w:r>
            <w:r>
              <w:rPr>
                <w:noProof/>
                <w:webHidden/>
              </w:rPr>
              <w:fldChar w:fldCharType="separate"/>
            </w:r>
            <w:r>
              <w:rPr>
                <w:noProof/>
                <w:webHidden/>
              </w:rPr>
              <w:t>74</w:t>
            </w:r>
            <w:r>
              <w:rPr>
                <w:noProof/>
                <w:webHidden/>
              </w:rPr>
              <w:fldChar w:fldCharType="end"/>
            </w:r>
          </w:hyperlink>
        </w:p>
        <w:p w14:paraId="7BE20C23" w14:textId="4F80C015" w:rsidR="00C33954" w:rsidRDefault="00C33954">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56248" w:history="1">
            <w:r w:rsidRPr="00140FAF">
              <w:rPr>
                <w:rStyle w:val="Hyperlink"/>
                <w:noProof/>
              </w:rPr>
              <w:t>9</w:t>
            </w:r>
            <w:r>
              <w:rPr>
                <w:rFonts w:asciiTheme="minorHAnsi" w:eastAsiaTheme="minorEastAsia" w:hAnsiTheme="minorHAnsi"/>
                <w:noProof/>
                <w:kern w:val="2"/>
                <w:sz w:val="24"/>
                <w:szCs w:val="24"/>
                <w:lang w:eastAsia="en-GB"/>
                <w14:ligatures w14:val="standardContextual"/>
              </w:rPr>
              <w:tab/>
            </w:r>
            <w:r w:rsidRPr="00140FAF">
              <w:rPr>
                <w:rStyle w:val="Hyperlink"/>
                <w:noProof/>
              </w:rPr>
              <w:t>References</w:t>
            </w:r>
            <w:r>
              <w:rPr>
                <w:noProof/>
                <w:webHidden/>
              </w:rPr>
              <w:tab/>
            </w:r>
            <w:r>
              <w:rPr>
                <w:noProof/>
                <w:webHidden/>
              </w:rPr>
              <w:fldChar w:fldCharType="begin"/>
            </w:r>
            <w:r>
              <w:rPr>
                <w:noProof/>
                <w:webHidden/>
              </w:rPr>
              <w:instrText xml:space="preserve"> PAGEREF _Toc231156248 \h </w:instrText>
            </w:r>
            <w:r>
              <w:rPr>
                <w:noProof/>
                <w:webHidden/>
              </w:rPr>
            </w:r>
            <w:r>
              <w:rPr>
                <w:noProof/>
                <w:webHidden/>
              </w:rPr>
              <w:fldChar w:fldCharType="separate"/>
            </w:r>
            <w:r>
              <w:rPr>
                <w:noProof/>
                <w:webHidden/>
              </w:rPr>
              <w:t>75</w:t>
            </w:r>
            <w:r>
              <w:rPr>
                <w:noProof/>
                <w:webHidden/>
              </w:rPr>
              <w:fldChar w:fldCharType="end"/>
            </w:r>
          </w:hyperlink>
        </w:p>
        <w:p w14:paraId="4B41D803" w14:textId="29F8874A" w:rsidR="00037143" w:rsidRDefault="00037143">
          <w:r>
            <w:rPr>
              <w:b/>
              <w:bCs/>
              <w:noProof/>
            </w:rPr>
            <w:fldChar w:fldCharType="end"/>
          </w:r>
        </w:p>
      </w:sdtContent>
    </w:sdt>
    <w:p w14:paraId="18A397A2" w14:textId="77777777" w:rsidR="00133609" w:rsidRDefault="00133609" w:rsidP="00133609">
      <w:pPr>
        <w:rPr>
          <w:lang w:val="en-US"/>
        </w:rPr>
      </w:pPr>
    </w:p>
    <w:p w14:paraId="3C5FEB63" w14:textId="77777777" w:rsidR="00133609" w:rsidRDefault="00133609" w:rsidP="00133609">
      <w:pPr>
        <w:rPr>
          <w:lang w:val="en-US"/>
        </w:rPr>
      </w:pPr>
    </w:p>
    <w:p w14:paraId="423FCA9C" w14:textId="77777777" w:rsidR="00133609" w:rsidRDefault="00133609" w:rsidP="00133609">
      <w:pPr>
        <w:rPr>
          <w:lang w:val="en-US"/>
        </w:rPr>
      </w:pPr>
    </w:p>
    <w:p w14:paraId="58956567" w14:textId="77777777" w:rsidR="00133609" w:rsidRDefault="00133609" w:rsidP="00133609">
      <w:pPr>
        <w:rPr>
          <w:lang w:val="en-US"/>
        </w:rPr>
      </w:pPr>
    </w:p>
    <w:p w14:paraId="12D23143" w14:textId="77777777" w:rsidR="00133609" w:rsidRDefault="00133609" w:rsidP="00133609">
      <w:pPr>
        <w:rPr>
          <w:lang w:val="en-US"/>
        </w:rPr>
      </w:pPr>
    </w:p>
    <w:p w14:paraId="06F90E79" w14:textId="77777777" w:rsidR="00133609" w:rsidRDefault="00133609" w:rsidP="00133609">
      <w:pPr>
        <w:rPr>
          <w:lang w:val="en-US"/>
        </w:rPr>
      </w:pPr>
    </w:p>
    <w:p w14:paraId="77033E84" w14:textId="77777777" w:rsidR="00133609" w:rsidRDefault="00133609" w:rsidP="00133609">
      <w:pPr>
        <w:rPr>
          <w:lang w:val="en-US"/>
        </w:rPr>
      </w:pPr>
    </w:p>
    <w:p w14:paraId="40856280" w14:textId="77777777" w:rsidR="00133609" w:rsidRDefault="00133609" w:rsidP="00133609">
      <w:pPr>
        <w:rPr>
          <w:lang w:val="en-US"/>
        </w:rPr>
      </w:pPr>
    </w:p>
    <w:p w14:paraId="2B59F9FE" w14:textId="77777777" w:rsidR="00133609" w:rsidRDefault="00133609" w:rsidP="00133609">
      <w:pPr>
        <w:rPr>
          <w:lang w:val="en-US"/>
        </w:rPr>
      </w:pPr>
    </w:p>
    <w:p w14:paraId="57B35E65" w14:textId="77777777" w:rsidR="00133609" w:rsidRDefault="00133609" w:rsidP="00133609">
      <w:pPr>
        <w:rPr>
          <w:lang w:val="en-US"/>
        </w:rPr>
      </w:pPr>
    </w:p>
    <w:p w14:paraId="56E36C6E" w14:textId="77777777" w:rsidR="00133609" w:rsidRDefault="00133609" w:rsidP="00133609">
      <w:pPr>
        <w:rPr>
          <w:lang w:val="en-US"/>
        </w:rPr>
      </w:pPr>
    </w:p>
    <w:p w14:paraId="13B0D4D4" w14:textId="77777777" w:rsidR="00133609" w:rsidRDefault="00133609" w:rsidP="00133609">
      <w:pPr>
        <w:rPr>
          <w:lang w:val="en-US"/>
        </w:rPr>
      </w:pPr>
    </w:p>
    <w:p w14:paraId="50DBB368" w14:textId="77777777" w:rsidR="00133609" w:rsidRDefault="00133609" w:rsidP="00133609">
      <w:pPr>
        <w:rPr>
          <w:lang w:val="en-US"/>
        </w:rPr>
      </w:pPr>
    </w:p>
    <w:p w14:paraId="6E8A20D4" w14:textId="77777777" w:rsidR="00133609" w:rsidRDefault="00133609" w:rsidP="00133609">
      <w:pPr>
        <w:rPr>
          <w:lang w:val="en-US"/>
        </w:rPr>
      </w:pPr>
    </w:p>
    <w:p w14:paraId="1669270C" w14:textId="77777777" w:rsidR="00133609" w:rsidRDefault="00133609" w:rsidP="00133609">
      <w:pPr>
        <w:rPr>
          <w:lang w:val="en-US"/>
        </w:rPr>
      </w:pPr>
    </w:p>
    <w:p w14:paraId="2643DAF4" w14:textId="77777777" w:rsidR="00133609" w:rsidRDefault="00133609" w:rsidP="00133609">
      <w:pPr>
        <w:rPr>
          <w:lang w:val="en-US"/>
        </w:rPr>
      </w:pPr>
    </w:p>
    <w:p w14:paraId="5CDB9D6A" w14:textId="77777777" w:rsidR="00133609" w:rsidRDefault="00133609" w:rsidP="00133609">
      <w:pPr>
        <w:rPr>
          <w:lang w:val="en-US"/>
        </w:rPr>
      </w:pPr>
    </w:p>
    <w:p w14:paraId="60488E37" w14:textId="77777777" w:rsidR="00133609" w:rsidRDefault="00133609" w:rsidP="00133609">
      <w:pPr>
        <w:rPr>
          <w:lang w:val="en-US"/>
        </w:rPr>
      </w:pPr>
    </w:p>
    <w:p w14:paraId="31E9D9F3" w14:textId="77777777" w:rsidR="00133609" w:rsidRDefault="00133609" w:rsidP="00133609">
      <w:pPr>
        <w:rPr>
          <w:lang w:val="en-US"/>
        </w:rPr>
      </w:pPr>
    </w:p>
    <w:p w14:paraId="79972018" w14:textId="77777777" w:rsidR="00133609" w:rsidRDefault="00133609" w:rsidP="00133609">
      <w:pPr>
        <w:rPr>
          <w:lang w:val="en-US"/>
        </w:rPr>
      </w:pPr>
    </w:p>
    <w:p w14:paraId="09B1FF61" w14:textId="77777777" w:rsidR="00133609" w:rsidRDefault="00133609" w:rsidP="00133609">
      <w:pPr>
        <w:rPr>
          <w:lang w:val="en-US"/>
        </w:rPr>
      </w:pPr>
    </w:p>
    <w:p w14:paraId="63EEC582" w14:textId="77777777" w:rsidR="00133609" w:rsidRPr="00133609" w:rsidRDefault="00133609" w:rsidP="00133609">
      <w:pPr>
        <w:rPr>
          <w:lang w:val="en-US"/>
        </w:rPr>
      </w:pPr>
    </w:p>
    <w:p w14:paraId="2512ADC5" w14:textId="23344649" w:rsidR="00535866" w:rsidRDefault="00535866" w:rsidP="008337C6">
      <w:pPr>
        <w:pStyle w:val="Heading1"/>
        <w:numPr>
          <w:ilvl w:val="0"/>
          <w:numId w:val="0"/>
        </w:numPr>
      </w:pPr>
      <w:bookmarkStart w:id="10" w:name="_Toc230973582"/>
      <w:bookmarkStart w:id="11" w:name="_Toc231156129"/>
      <w:r>
        <w:lastRenderedPageBreak/>
        <w:t xml:space="preserve">List of </w:t>
      </w:r>
      <w:r w:rsidR="008E56E5">
        <w:t>Fi</w:t>
      </w:r>
      <w:r>
        <w:t>gures</w:t>
      </w:r>
      <w:bookmarkEnd w:id="10"/>
      <w:bookmarkEnd w:id="11"/>
    </w:p>
    <w:p w14:paraId="7FBD912D" w14:textId="11B00C59" w:rsidR="00C33954" w:rsidRDefault="002C34C8">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231156058" w:history="1">
        <w:r w:rsidR="00C33954" w:rsidRPr="00961E48">
          <w:rPr>
            <w:rStyle w:val="Hyperlink"/>
            <w:noProof/>
          </w:rPr>
          <w:t>Figure 1 - Zodiac divert breakdown</w:t>
        </w:r>
        <w:r w:rsidR="00C33954">
          <w:rPr>
            <w:noProof/>
            <w:webHidden/>
          </w:rPr>
          <w:tab/>
        </w:r>
        <w:r w:rsidR="00C33954">
          <w:rPr>
            <w:noProof/>
            <w:webHidden/>
          </w:rPr>
          <w:fldChar w:fldCharType="begin"/>
        </w:r>
        <w:r w:rsidR="00C33954">
          <w:rPr>
            <w:noProof/>
            <w:webHidden/>
          </w:rPr>
          <w:instrText xml:space="preserve"> PAGEREF _Toc231156058 \h </w:instrText>
        </w:r>
        <w:r w:rsidR="00C33954">
          <w:rPr>
            <w:noProof/>
            <w:webHidden/>
          </w:rPr>
        </w:r>
        <w:r w:rsidR="00C33954">
          <w:rPr>
            <w:noProof/>
            <w:webHidden/>
          </w:rPr>
          <w:fldChar w:fldCharType="separate"/>
        </w:r>
        <w:r w:rsidR="00C33954">
          <w:rPr>
            <w:noProof/>
            <w:webHidden/>
          </w:rPr>
          <w:t>1</w:t>
        </w:r>
        <w:r w:rsidR="00C33954">
          <w:rPr>
            <w:noProof/>
            <w:webHidden/>
          </w:rPr>
          <w:fldChar w:fldCharType="end"/>
        </w:r>
      </w:hyperlink>
    </w:p>
    <w:p w14:paraId="26777A3D" w14:textId="24B59DB6"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59" w:history="1">
        <w:r w:rsidRPr="00961E48">
          <w:rPr>
            <w:rStyle w:val="Hyperlink"/>
            <w:noProof/>
          </w:rPr>
          <w:t>Figure 2 - Zodiac rejection breakdown</w:t>
        </w:r>
        <w:r>
          <w:rPr>
            <w:noProof/>
            <w:webHidden/>
          </w:rPr>
          <w:tab/>
        </w:r>
        <w:r>
          <w:rPr>
            <w:noProof/>
            <w:webHidden/>
          </w:rPr>
          <w:fldChar w:fldCharType="begin"/>
        </w:r>
        <w:r>
          <w:rPr>
            <w:noProof/>
            <w:webHidden/>
          </w:rPr>
          <w:instrText xml:space="preserve"> PAGEREF _Toc231156059 \h </w:instrText>
        </w:r>
        <w:r>
          <w:rPr>
            <w:noProof/>
            <w:webHidden/>
          </w:rPr>
        </w:r>
        <w:r>
          <w:rPr>
            <w:noProof/>
            <w:webHidden/>
          </w:rPr>
          <w:fldChar w:fldCharType="separate"/>
        </w:r>
        <w:r>
          <w:rPr>
            <w:noProof/>
            <w:webHidden/>
          </w:rPr>
          <w:t>1</w:t>
        </w:r>
        <w:r>
          <w:rPr>
            <w:noProof/>
            <w:webHidden/>
          </w:rPr>
          <w:fldChar w:fldCharType="end"/>
        </w:r>
      </w:hyperlink>
    </w:p>
    <w:p w14:paraId="5099389F" w14:textId="77B212BE"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60" w:history="1">
        <w:r w:rsidRPr="00961E48">
          <w:rPr>
            <w:rStyle w:val="Hyperlink"/>
            <w:noProof/>
          </w:rPr>
          <w:t>Figure 3 – High-level Llanwern operations layout</w:t>
        </w:r>
        <w:r>
          <w:rPr>
            <w:noProof/>
            <w:webHidden/>
          </w:rPr>
          <w:tab/>
        </w:r>
        <w:r>
          <w:rPr>
            <w:noProof/>
            <w:webHidden/>
          </w:rPr>
          <w:fldChar w:fldCharType="begin"/>
        </w:r>
        <w:r>
          <w:rPr>
            <w:noProof/>
            <w:webHidden/>
          </w:rPr>
          <w:instrText xml:space="preserve"> PAGEREF _Toc231156060 \h </w:instrText>
        </w:r>
        <w:r>
          <w:rPr>
            <w:noProof/>
            <w:webHidden/>
          </w:rPr>
        </w:r>
        <w:r>
          <w:rPr>
            <w:noProof/>
            <w:webHidden/>
          </w:rPr>
          <w:fldChar w:fldCharType="separate"/>
        </w:r>
        <w:r>
          <w:rPr>
            <w:noProof/>
            <w:webHidden/>
          </w:rPr>
          <w:t>3</w:t>
        </w:r>
        <w:r>
          <w:rPr>
            <w:noProof/>
            <w:webHidden/>
          </w:rPr>
          <w:fldChar w:fldCharType="end"/>
        </w:r>
      </w:hyperlink>
    </w:p>
    <w:p w14:paraId="211E0A06" w14:textId="7F876D36"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61" w:history="1">
        <w:r w:rsidRPr="00961E48">
          <w:rPr>
            <w:rStyle w:val="Hyperlink"/>
            <w:noProof/>
          </w:rPr>
          <w:t>Figure 4 - Zodiac entry layout</w:t>
        </w:r>
        <w:r>
          <w:rPr>
            <w:noProof/>
            <w:webHidden/>
          </w:rPr>
          <w:tab/>
        </w:r>
        <w:r>
          <w:rPr>
            <w:noProof/>
            <w:webHidden/>
          </w:rPr>
          <w:fldChar w:fldCharType="begin"/>
        </w:r>
        <w:r>
          <w:rPr>
            <w:noProof/>
            <w:webHidden/>
          </w:rPr>
          <w:instrText xml:space="preserve"> PAGEREF _Toc231156061 \h </w:instrText>
        </w:r>
        <w:r>
          <w:rPr>
            <w:noProof/>
            <w:webHidden/>
          </w:rPr>
        </w:r>
        <w:r>
          <w:rPr>
            <w:noProof/>
            <w:webHidden/>
          </w:rPr>
          <w:fldChar w:fldCharType="separate"/>
        </w:r>
        <w:r>
          <w:rPr>
            <w:noProof/>
            <w:webHidden/>
          </w:rPr>
          <w:t>4</w:t>
        </w:r>
        <w:r>
          <w:rPr>
            <w:noProof/>
            <w:webHidden/>
          </w:rPr>
          <w:fldChar w:fldCharType="end"/>
        </w:r>
      </w:hyperlink>
    </w:p>
    <w:p w14:paraId="18734EFD" w14:textId="04AE0736"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62" w:history="1">
        <w:r w:rsidRPr="00961E48">
          <w:rPr>
            <w:rStyle w:val="Hyperlink"/>
            <w:noProof/>
          </w:rPr>
          <w:t>Figure 5 - Zodiac process layout</w:t>
        </w:r>
        <w:r>
          <w:rPr>
            <w:noProof/>
            <w:webHidden/>
          </w:rPr>
          <w:tab/>
        </w:r>
        <w:r>
          <w:rPr>
            <w:noProof/>
            <w:webHidden/>
          </w:rPr>
          <w:fldChar w:fldCharType="begin"/>
        </w:r>
        <w:r>
          <w:rPr>
            <w:noProof/>
            <w:webHidden/>
          </w:rPr>
          <w:instrText xml:space="preserve"> PAGEREF _Toc231156062 \h </w:instrText>
        </w:r>
        <w:r>
          <w:rPr>
            <w:noProof/>
            <w:webHidden/>
          </w:rPr>
        </w:r>
        <w:r>
          <w:rPr>
            <w:noProof/>
            <w:webHidden/>
          </w:rPr>
          <w:fldChar w:fldCharType="separate"/>
        </w:r>
        <w:r>
          <w:rPr>
            <w:noProof/>
            <w:webHidden/>
          </w:rPr>
          <w:t>6</w:t>
        </w:r>
        <w:r>
          <w:rPr>
            <w:noProof/>
            <w:webHidden/>
          </w:rPr>
          <w:fldChar w:fldCharType="end"/>
        </w:r>
      </w:hyperlink>
    </w:p>
    <w:p w14:paraId="1AAA0C57" w14:textId="6AED2D1A"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63" w:history="1">
        <w:r w:rsidRPr="00961E48">
          <w:rPr>
            <w:rStyle w:val="Hyperlink"/>
            <w:noProof/>
          </w:rPr>
          <w:t>Figure 6 - Zodiac exit layout</w:t>
        </w:r>
        <w:r>
          <w:rPr>
            <w:noProof/>
            <w:webHidden/>
          </w:rPr>
          <w:tab/>
        </w:r>
        <w:r>
          <w:rPr>
            <w:noProof/>
            <w:webHidden/>
          </w:rPr>
          <w:fldChar w:fldCharType="begin"/>
        </w:r>
        <w:r>
          <w:rPr>
            <w:noProof/>
            <w:webHidden/>
          </w:rPr>
          <w:instrText xml:space="preserve"> PAGEREF _Toc231156063 \h </w:instrText>
        </w:r>
        <w:r>
          <w:rPr>
            <w:noProof/>
            <w:webHidden/>
          </w:rPr>
        </w:r>
        <w:r>
          <w:rPr>
            <w:noProof/>
            <w:webHidden/>
          </w:rPr>
          <w:fldChar w:fldCharType="separate"/>
        </w:r>
        <w:r>
          <w:rPr>
            <w:noProof/>
            <w:webHidden/>
          </w:rPr>
          <w:t>6</w:t>
        </w:r>
        <w:r>
          <w:rPr>
            <w:noProof/>
            <w:webHidden/>
          </w:rPr>
          <w:fldChar w:fldCharType="end"/>
        </w:r>
      </w:hyperlink>
    </w:p>
    <w:p w14:paraId="08A82393" w14:textId="0FD2C4DB"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64" w:history="1">
        <w:r w:rsidRPr="00961E48">
          <w:rPr>
            <w:rStyle w:val="Hyperlink"/>
            <w:noProof/>
          </w:rPr>
          <w:t>Figure 7 - AFL schematic</w:t>
        </w:r>
        <w:r>
          <w:rPr>
            <w:noProof/>
            <w:webHidden/>
          </w:rPr>
          <w:tab/>
        </w:r>
        <w:r>
          <w:rPr>
            <w:noProof/>
            <w:webHidden/>
          </w:rPr>
          <w:fldChar w:fldCharType="begin"/>
        </w:r>
        <w:r>
          <w:rPr>
            <w:noProof/>
            <w:webHidden/>
          </w:rPr>
          <w:instrText xml:space="preserve"> PAGEREF _Toc231156064 \h </w:instrText>
        </w:r>
        <w:r>
          <w:rPr>
            <w:noProof/>
            <w:webHidden/>
          </w:rPr>
        </w:r>
        <w:r>
          <w:rPr>
            <w:noProof/>
            <w:webHidden/>
          </w:rPr>
          <w:fldChar w:fldCharType="separate"/>
        </w:r>
        <w:r>
          <w:rPr>
            <w:noProof/>
            <w:webHidden/>
          </w:rPr>
          <w:t>7</w:t>
        </w:r>
        <w:r>
          <w:rPr>
            <w:noProof/>
            <w:webHidden/>
          </w:rPr>
          <w:fldChar w:fldCharType="end"/>
        </w:r>
      </w:hyperlink>
    </w:p>
    <w:p w14:paraId="35697A32" w14:textId="01096E7D"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65" w:history="1">
        <w:r w:rsidRPr="00961E48">
          <w:rPr>
            <w:rStyle w:val="Hyperlink"/>
            <w:noProof/>
          </w:rPr>
          <w:t>Figure 8 - Stress-strain plot from a tensile sample (Emmetcosten, 2019)</w:t>
        </w:r>
        <w:r>
          <w:rPr>
            <w:noProof/>
            <w:webHidden/>
          </w:rPr>
          <w:tab/>
        </w:r>
        <w:r>
          <w:rPr>
            <w:noProof/>
            <w:webHidden/>
          </w:rPr>
          <w:fldChar w:fldCharType="begin"/>
        </w:r>
        <w:r>
          <w:rPr>
            <w:noProof/>
            <w:webHidden/>
          </w:rPr>
          <w:instrText xml:space="preserve"> PAGEREF _Toc231156065 \h </w:instrText>
        </w:r>
        <w:r>
          <w:rPr>
            <w:noProof/>
            <w:webHidden/>
          </w:rPr>
        </w:r>
        <w:r>
          <w:rPr>
            <w:noProof/>
            <w:webHidden/>
          </w:rPr>
          <w:fldChar w:fldCharType="separate"/>
        </w:r>
        <w:r>
          <w:rPr>
            <w:noProof/>
            <w:webHidden/>
          </w:rPr>
          <w:t>9</w:t>
        </w:r>
        <w:r>
          <w:rPr>
            <w:noProof/>
            <w:webHidden/>
          </w:rPr>
          <w:fldChar w:fldCharType="end"/>
        </w:r>
      </w:hyperlink>
    </w:p>
    <w:p w14:paraId="2A81A80E" w14:textId="75972C26"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66" w:history="1">
        <w:r w:rsidRPr="00961E48">
          <w:rPr>
            <w:rStyle w:val="Hyperlink"/>
            <w:noProof/>
          </w:rPr>
          <w:t>Figure 9 – Impact of ferrite stabilisers on the austenite phase (Bhadeshia &amp; Honeycombe, 2006)</w:t>
        </w:r>
        <w:r>
          <w:rPr>
            <w:noProof/>
            <w:webHidden/>
          </w:rPr>
          <w:tab/>
        </w:r>
        <w:r>
          <w:rPr>
            <w:noProof/>
            <w:webHidden/>
          </w:rPr>
          <w:fldChar w:fldCharType="begin"/>
        </w:r>
        <w:r>
          <w:rPr>
            <w:noProof/>
            <w:webHidden/>
          </w:rPr>
          <w:instrText xml:space="preserve"> PAGEREF _Toc231156066 \h </w:instrText>
        </w:r>
        <w:r>
          <w:rPr>
            <w:noProof/>
            <w:webHidden/>
          </w:rPr>
        </w:r>
        <w:r>
          <w:rPr>
            <w:noProof/>
            <w:webHidden/>
          </w:rPr>
          <w:fldChar w:fldCharType="separate"/>
        </w:r>
        <w:r>
          <w:rPr>
            <w:noProof/>
            <w:webHidden/>
          </w:rPr>
          <w:t>14</w:t>
        </w:r>
        <w:r>
          <w:rPr>
            <w:noProof/>
            <w:webHidden/>
          </w:rPr>
          <w:fldChar w:fldCharType="end"/>
        </w:r>
      </w:hyperlink>
    </w:p>
    <w:p w14:paraId="4B18FD66" w14:textId="77CAF2FE"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67" w:history="1">
        <w:r w:rsidRPr="00961E48">
          <w:rPr>
            <w:rStyle w:val="Hyperlink"/>
            <w:noProof/>
          </w:rPr>
          <w:t>Figure 10 - Relative strength of ferrite formers (Bhadeshia &amp; Honeycombe, 2006)</w:t>
        </w:r>
        <w:r>
          <w:rPr>
            <w:noProof/>
            <w:webHidden/>
          </w:rPr>
          <w:tab/>
        </w:r>
        <w:r>
          <w:rPr>
            <w:noProof/>
            <w:webHidden/>
          </w:rPr>
          <w:fldChar w:fldCharType="begin"/>
        </w:r>
        <w:r>
          <w:rPr>
            <w:noProof/>
            <w:webHidden/>
          </w:rPr>
          <w:instrText xml:space="preserve"> PAGEREF _Toc231156067 \h </w:instrText>
        </w:r>
        <w:r>
          <w:rPr>
            <w:noProof/>
            <w:webHidden/>
          </w:rPr>
        </w:r>
        <w:r>
          <w:rPr>
            <w:noProof/>
            <w:webHidden/>
          </w:rPr>
          <w:fldChar w:fldCharType="separate"/>
        </w:r>
        <w:r>
          <w:rPr>
            <w:noProof/>
            <w:webHidden/>
          </w:rPr>
          <w:t>14</w:t>
        </w:r>
        <w:r>
          <w:rPr>
            <w:noProof/>
            <w:webHidden/>
          </w:rPr>
          <w:fldChar w:fldCharType="end"/>
        </w:r>
      </w:hyperlink>
    </w:p>
    <w:p w14:paraId="18BE0381" w14:textId="7F4DABD3"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68" w:history="1">
        <w:r w:rsidRPr="00961E48">
          <w:rPr>
            <w:rStyle w:val="Hyperlink"/>
            <w:noProof/>
          </w:rPr>
          <w:t>Figure 11 - Precipitation behaviour of steels with varying Ti/N ratios (Huang, et al., 2025)</w:t>
        </w:r>
        <w:r>
          <w:rPr>
            <w:noProof/>
            <w:webHidden/>
          </w:rPr>
          <w:tab/>
        </w:r>
        <w:r>
          <w:rPr>
            <w:noProof/>
            <w:webHidden/>
          </w:rPr>
          <w:fldChar w:fldCharType="begin"/>
        </w:r>
        <w:r>
          <w:rPr>
            <w:noProof/>
            <w:webHidden/>
          </w:rPr>
          <w:instrText xml:space="preserve"> PAGEREF _Toc231156068 \h </w:instrText>
        </w:r>
        <w:r>
          <w:rPr>
            <w:noProof/>
            <w:webHidden/>
          </w:rPr>
        </w:r>
        <w:r>
          <w:rPr>
            <w:noProof/>
            <w:webHidden/>
          </w:rPr>
          <w:fldChar w:fldCharType="separate"/>
        </w:r>
        <w:r>
          <w:rPr>
            <w:noProof/>
            <w:webHidden/>
          </w:rPr>
          <w:t>15</w:t>
        </w:r>
        <w:r>
          <w:rPr>
            <w:noProof/>
            <w:webHidden/>
          </w:rPr>
          <w:fldChar w:fldCharType="end"/>
        </w:r>
      </w:hyperlink>
    </w:p>
    <w:p w14:paraId="4C993059" w14:textId="782B823C"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69" w:history="1">
        <w:r w:rsidRPr="00961E48">
          <w:rPr>
            <w:rStyle w:val="Hyperlink"/>
            <w:noProof/>
          </w:rPr>
          <w:t>Figure 12 - Percentage of MnS inclusions in steels with varying S composition (Sun, et al., 2022)</w:t>
        </w:r>
        <w:r>
          <w:rPr>
            <w:noProof/>
            <w:webHidden/>
          </w:rPr>
          <w:tab/>
        </w:r>
        <w:r>
          <w:rPr>
            <w:noProof/>
            <w:webHidden/>
          </w:rPr>
          <w:fldChar w:fldCharType="begin"/>
        </w:r>
        <w:r>
          <w:rPr>
            <w:noProof/>
            <w:webHidden/>
          </w:rPr>
          <w:instrText xml:space="preserve"> PAGEREF _Toc231156069 \h </w:instrText>
        </w:r>
        <w:r>
          <w:rPr>
            <w:noProof/>
            <w:webHidden/>
          </w:rPr>
        </w:r>
        <w:r>
          <w:rPr>
            <w:noProof/>
            <w:webHidden/>
          </w:rPr>
          <w:fldChar w:fldCharType="separate"/>
        </w:r>
        <w:r>
          <w:rPr>
            <w:noProof/>
            <w:webHidden/>
          </w:rPr>
          <w:t>17</w:t>
        </w:r>
        <w:r>
          <w:rPr>
            <w:noProof/>
            <w:webHidden/>
          </w:rPr>
          <w:fldChar w:fldCharType="end"/>
        </w:r>
      </w:hyperlink>
    </w:p>
    <w:p w14:paraId="2BE0A0EC" w14:textId="2A09EA8B"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70" w:history="1">
        <w:r w:rsidRPr="00961E48">
          <w:rPr>
            <w:rStyle w:val="Hyperlink"/>
            <w:noProof/>
          </w:rPr>
          <w:t>Figure 13 - Manganese Sulphide inclusions at the fracture surface of a transverse tensile specimen (Maciejewski, 2015)</w:t>
        </w:r>
        <w:r>
          <w:rPr>
            <w:noProof/>
            <w:webHidden/>
          </w:rPr>
          <w:tab/>
        </w:r>
        <w:r>
          <w:rPr>
            <w:noProof/>
            <w:webHidden/>
          </w:rPr>
          <w:fldChar w:fldCharType="begin"/>
        </w:r>
        <w:r>
          <w:rPr>
            <w:noProof/>
            <w:webHidden/>
          </w:rPr>
          <w:instrText xml:space="preserve"> PAGEREF _Toc231156070 \h </w:instrText>
        </w:r>
        <w:r>
          <w:rPr>
            <w:noProof/>
            <w:webHidden/>
          </w:rPr>
        </w:r>
        <w:r>
          <w:rPr>
            <w:noProof/>
            <w:webHidden/>
          </w:rPr>
          <w:fldChar w:fldCharType="separate"/>
        </w:r>
        <w:r>
          <w:rPr>
            <w:noProof/>
            <w:webHidden/>
          </w:rPr>
          <w:t>17</w:t>
        </w:r>
        <w:r>
          <w:rPr>
            <w:noProof/>
            <w:webHidden/>
          </w:rPr>
          <w:fldChar w:fldCharType="end"/>
        </w:r>
      </w:hyperlink>
    </w:p>
    <w:p w14:paraId="638A485C" w14:textId="5CFFE415"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71" w:history="1">
        <w:r w:rsidRPr="00961E48">
          <w:rPr>
            <w:rStyle w:val="Hyperlink"/>
            <w:noProof/>
          </w:rPr>
          <w:t>Figure 14- Volvo automotive body with types of steels used (Berczeli &amp; Weltsch, 2018)</w:t>
        </w:r>
        <w:r>
          <w:rPr>
            <w:noProof/>
            <w:webHidden/>
          </w:rPr>
          <w:tab/>
        </w:r>
        <w:r>
          <w:rPr>
            <w:noProof/>
            <w:webHidden/>
          </w:rPr>
          <w:fldChar w:fldCharType="begin"/>
        </w:r>
        <w:r>
          <w:rPr>
            <w:noProof/>
            <w:webHidden/>
          </w:rPr>
          <w:instrText xml:space="preserve"> PAGEREF _Toc231156071 \h </w:instrText>
        </w:r>
        <w:r>
          <w:rPr>
            <w:noProof/>
            <w:webHidden/>
          </w:rPr>
        </w:r>
        <w:r>
          <w:rPr>
            <w:noProof/>
            <w:webHidden/>
          </w:rPr>
          <w:fldChar w:fldCharType="separate"/>
        </w:r>
        <w:r>
          <w:rPr>
            <w:noProof/>
            <w:webHidden/>
          </w:rPr>
          <w:t>18</w:t>
        </w:r>
        <w:r>
          <w:rPr>
            <w:noProof/>
            <w:webHidden/>
          </w:rPr>
          <w:fldChar w:fldCharType="end"/>
        </w:r>
      </w:hyperlink>
    </w:p>
    <w:p w14:paraId="4B06EE54" w14:textId="5B515C69"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72" w:history="1">
        <w:r w:rsidRPr="00961E48">
          <w:rPr>
            <w:rStyle w:val="Hyperlink"/>
            <w:noProof/>
          </w:rPr>
          <w:t>Figure 15 - Influence of soak time on the tensile strength of 40% cold rolled steel at 900˚C  (Raji &amp; Oluwole, 2012)</w:t>
        </w:r>
        <w:r>
          <w:rPr>
            <w:noProof/>
            <w:webHidden/>
          </w:rPr>
          <w:tab/>
        </w:r>
        <w:r>
          <w:rPr>
            <w:noProof/>
            <w:webHidden/>
          </w:rPr>
          <w:fldChar w:fldCharType="begin"/>
        </w:r>
        <w:r>
          <w:rPr>
            <w:noProof/>
            <w:webHidden/>
          </w:rPr>
          <w:instrText xml:space="preserve"> PAGEREF _Toc231156072 \h </w:instrText>
        </w:r>
        <w:r>
          <w:rPr>
            <w:noProof/>
            <w:webHidden/>
          </w:rPr>
        </w:r>
        <w:r>
          <w:rPr>
            <w:noProof/>
            <w:webHidden/>
          </w:rPr>
          <w:fldChar w:fldCharType="separate"/>
        </w:r>
        <w:r>
          <w:rPr>
            <w:noProof/>
            <w:webHidden/>
          </w:rPr>
          <w:t>19</w:t>
        </w:r>
        <w:r>
          <w:rPr>
            <w:noProof/>
            <w:webHidden/>
          </w:rPr>
          <w:fldChar w:fldCharType="end"/>
        </w:r>
      </w:hyperlink>
    </w:p>
    <w:p w14:paraId="63F1DE7C" w14:textId="1ED8602C"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73" w:history="1">
        <w:r w:rsidRPr="00961E48">
          <w:rPr>
            <w:rStyle w:val="Hyperlink"/>
            <w:noProof/>
          </w:rPr>
          <w:t>Figure 16 - Influence of the soaking time of annealing on the yield strength of the 40% cold drawn low-carbon steel annealed at 900˚C  (Raji &amp; Oluwole, 2012)</w:t>
        </w:r>
        <w:r>
          <w:rPr>
            <w:noProof/>
            <w:webHidden/>
          </w:rPr>
          <w:tab/>
        </w:r>
        <w:r>
          <w:rPr>
            <w:noProof/>
            <w:webHidden/>
          </w:rPr>
          <w:fldChar w:fldCharType="begin"/>
        </w:r>
        <w:r>
          <w:rPr>
            <w:noProof/>
            <w:webHidden/>
          </w:rPr>
          <w:instrText xml:space="preserve"> PAGEREF _Toc231156073 \h </w:instrText>
        </w:r>
        <w:r>
          <w:rPr>
            <w:noProof/>
            <w:webHidden/>
          </w:rPr>
        </w:r>
        <w:r>
          <w:rPr>
            <w:noProof/>
            <w:webHidden/>
          </w:rPr>
          <w:fldChar w:fldCharType="separate"/>
        </w:r>
        <w:r>
          <w:rPr>
            <w:noProof/>
            <w:webHidden/>
          </w:rPr>
          <w:t>19</w:t>
        </w:r>
        <w:r>
          <w:rPr>
            <w:noProof/>
            <w:webHidden/>
          </w:rPr>
          <w:fldChar w:fldCharType="end"/>
        </w:r>
      </w:hyperlink>
    </w:p>
    <w:p w14:paraId="50F1304F" w14:textId="676A63FE"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74" w:history="1">
        <w:r w:rsidRPr="00961E48">
          <w:rPr>
            <w:rStyle w:val="Hyperlink"/>
            <w:noProof/>
          </w:rPr>
          <w:t>Figure 17 - Effect of soak time and temperature on R-value (Ovens, 2023)</w:t>
        </w:r>
        <w:r>
          <w:rPr>
            <w:noProof/>
            <w:webHidden/>
          </w:rPr>
          <w:tab/>
        </w:r>
        <w:r>
          <w:rPr>
            <w:noProof/>
            <w:webHidden/>
          </w:rPr>
          <w:fldChar w:fldCharType="begin"/>
        </w:r>
        <w:r>
          <w:rPr>
            <w:noProof/>
            <w:webHidden/>
          </w:rPr>
          <w:instrText xml:space="preserve"> PAGEREF _Toc231156074 \h </w:instrText>
        </w:r>
        <w:r>
          <w:rPr>
            <w:noProof/>
            <w:webHidden/>
          </w:rPr>
        </w:r>
        <w:r>
          <w:rPr>
            <w:noProof/>
            <w:webHidden/>
          </w:rPr>
          <w:fldChar w:fldCharType="separate"/>
        </w:r>
        <w:r>
          <w:rPr>
            <w:noProof/>
            <w:webHidden/>
          </w:rPr>
          <w:t>20</w:t>
        </w:r>
        <w:r>
          <w:rPr>
            <w:noProof/>
            <w:webHidden/>
          </w:rPr>
          <w:fldChar w:fldCharType="end"/>
        </w:r>
      </w:hyperlink>
    </w:p>
    <w:p w14:paraId="4FD72ACE" w14:textId="268BDFF7"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75" w:history="1">
        <w:r w:rsidRPr="00961E48">
          <w:rPr>
            <w:rStyle w:val="Hyperlink"/>
            <w:noProof/>
          </w:rPr>
          <w:t>Figure 18 - Effect of grain growth on [111] volume fraction and mean R-value with a soak temperature of 850 °C (Ovens, 2023)</w:t>
        </w:r>
        <w:r>
          <w:rPr>
            <w:noProof/>
            <w:webHidden/>
          </w:rPr>
          <w:tab/>
        </w:r>
        <w:r>
          <w:rPr>
            <w:noProof/>
            <w:webHidden/>
          </w:rPr>
          <w:fldChar w:fldCharType="begin"/>
        </w:r>
        <w:r>
          <w:rPr>
            <w:noProof/>
            <w:webHidden/>
          </w:rPr>
          <w:instrText xml:space="preserve"> PAGEREF _Toc231156075 \h </w:instrText>
        </w:r>
        <w:r>
          <w:rPr>
            <w:noProof/>
            <w:webHidden/>
          </w:rPr>
        </w:r>
        <w:r>
          <w:rPr>
            <w:noProof/>
            <w:webHidden/>
          </w:rPr>
          <w:fldChar w:fldCharType="separate"/>
        </w:r>
        <w:r>
          <w:rPr>
            <w:noProof/>
            <w:webHidden/>
          </w:rPr>
          <w:t>21</w:t>
        </w:r>
        <w:r>
          <w:rPr>
            <w:noProof/>
            <w:webHidden/>
          </w:rPr>
          <w:fldChar w:fldCharType="end"/>
        </w:r>
      </w:hyperlink>
    </w:p>
    <w:p w14:paraId="0C91EE17" w14:textId="4B609443"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76" w:history="1">
        <w:r w:rsidRPr="00961E48">
          <w:rPr>
            <w:rStyle w:val="Hyperlink"/>
            <w:noProof/>
          </w:rPr>
          <w:t>Figure 19 - Influence of soak time on grain size and R-Value at 850 °C (Ovens, 2023)</w:t>
        </w:r>
        <w:r>
          <w:rPr>
            <w:noProof/>
            <w:webHidden/>
          </w:rPr>
          <w:tab/>
        </w:r>
        <w:r>
          <w:rPr>
            <w:noProof/>
            <w:webHidden/>
          </w:rPr>
          <w:fldChar w:fldCharType="begin"/>
        </w:r>
        <w:r>
          <w:rPr>
            <w:noProof/>
            <w:webHidden/>
          </w:rPr>
          <w:instrText xml:space="preserve"> PAGEREF _Toc231156076 \h </w:instrText>
        </w:r>
        <w:r>
          <w:rPr>
            <w:noProof/>
            <w:webHidden/>
          </w:rPr>
        </w:r>
        <w:r>
          <w:rPr>
            <w:noProof/>
            <w:webHidden/>
          </w:rPr>
          <w:fldChar w:fldCharType="separate"/>
        </w:r>
        <w:r>
          <w:rPr>
            <w:noProof/>
            <w:webHidden/>
          </w:rPr>
          <w:t>21</w:t>
        </w:r>
        <w:r>
          <w:rPr>
            <w:noProof/>
            <w:webHidden/>
          </w:rPr>
          <w:fldChar w:fldCharType="end"/>
        </w:r>
      </w:hyperlink>
    </w:p>
    <w:p w14:paraId="5567A63F" w14:textId="41ECEC05"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77" w:history="1">
        <w:r w:rsidRPr="00961E48">
          <w:rPr>
            <w:rStyle w:val="Hyperlink"/>
            <w:noProof/>
          </w:rPr>
          <w:t>Figure 20 - Varying skin-pass elongation effect on proof and tensile strength. Open symbols represent skin pass tests performed with no tension applied to the strip while full symbols represent tests performed with 1500N tension (Grassino, et al., 2012)</w:t>
        </w:r>
        <w:r>
          <w:rPr>
            <w:noProof/>
            <w:webHidden/>
          </w:rPr>
          <w:tab/>
        </w:r>
        <w:r>
          <w:rPr>
            <w:noProof/>
            <w:webHidden/>
          </w:rPr>
          <w:fldChar w:fldCharType="begin"/>
        </w:r>
        <w:r>
          <w:rPr>
            <w:noProof/>
            <w:webHidden/>
          </w:rPr>
          <w:instrText xml:space="preserve"> PAGEREF _Toc231156077 \h </w:instrText>
        </w:r>
        <w:r>
          <w:rPr>
            <w:noProof/>
            <w:webHidden/>
          </w:rPr>
        </w:r>
        <w:r>
          <w:rPr>
            <w:noProof/>
            <w:webHidden/>
          </w:rPr>
          <w:fldChar w:fldCharType="separate"/>
        </w:r>
        <w:r>
          <w:rPr>
            <w:noProof/>
            <w:webHidden/>
          </w:rPr>
          <w:t>22</w:t>
        </w:r>
        <w:r>
          <w:rPr>
            <w:noProof/>
            <w:webHidden/>
          </w:rPr>
          <w:fldChar w:fldCharType="end"/>
        </w:r>
      </w:hyperlink>
    </w:p>
    <w:p w14:paraId="04619A14" w14:textId="3386F14B"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78" w:history="1">
        <w:r w:rsidRPr="00961E48">
          <w:rPr>
            <w:rStyle w:val="Hyperlink"/>
            <w:noProof/>
          </w:rPr>
          <w:t>Figure 21 - Influence of skin-pass elongation on proof and tensile strength values (Hoggan, et al., 2002)</w:t>
        </w:r>
        <w:r>
          <w:rPr>
            <w:noProof/>
            <w:webHidden/>
          </w:rPr>
          <w:tab/>
        </w:r>
        <w:r>
          <w:rPr>
            <w:noProof/>
            <w:webHidden/>
          </w:rPr>
          <w:fldChar w:fldCharType="begin"/>
        </w:r>
        <w:r>
          <w:rPr>
            <w:noProof/>
            <w:webHidden/>
          </w:rPr>
          <w:instrText xml:space="preserve"> PAGEREF _Toc231156078 \h </w:instrText>
        </w:r>
        <w:r>
          <w:rPr>
            <w:noProof/>
            <w:webHidden/>
          </w:rPr>
        </w:r>
        <w:r>
          <w:rPr>
            <w:noProof/>
            <w:webHidden/>
          </w:rPr>
          <w:fldChar w:fldCharType="separate"/>
        </w:r>
        <w:r>
          <w:rPr>
            <w:noProof/>
            <w:webHidden/>
          </w:rPr>
          <w:t>22</w:t>
        </w:r>
        <w:r>
          <w:rPr>
            <w:noProof/>
            <w:webHidden/>
          </w:rPr>
          <w:fldChar w:fldCharType="end"/>
        </w:r>
      </w:hyperlink>
    </w:p>
    <w:p w14:paraId="2F60A6EA" w14:textId="67CA8C4E"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79" w:history="1">
        <w:r w:rsidRPr="00961E48">
          <w:rPr>
            <w:rStyle w:val="Hyperlink"/>
            <w:noProof/>
          </w:rPr>
          <w:t>Figure 22 - Comparison of material strength variation under different processing conditions (Sommers, et al., 2017)</w:t>
        </w:r>
        <w:r>
          <w:rPr>
            <w:noProof/>
            <w:webHidden/>
          </w:rPr>
          <w:tab/>
        </w:r>
        <w:r>
          <w:rPr>
            <w:noProof/>
            <w:webHidden/>
          </w:rPr>
          <w:fldChar w:fldCharType="begin"/>
        </w:r>
        <w:r>
          <w:rPr>
            <w:noProof/>
            <w:webHidden/>
          </w:rPr>
          <w:instrText xml:space="preserve"> PAGEREF _Toc231156079 \h </w:instrText>
        </w:r>
        <w:r>
          <w:rPr>
            <w:noProof/>
            <w:webHidden/>
          </w:rPr>
        </w:r>
        <w:r>
          <w:rPr>
            <w:noProof/>
            <w:webHidden/>
          </w:rPr>
          <w:fldChar w:fldCharType="separate"/>
        </w:r>
        <w:r>
          <w:rPr>
            <w:noProof/>
            <w:webHidden/>
          </w:rPr>
          <w:t>24</w:t>
        </w:r>
        <w:r>
          <w:rPr>
            <w:noProof/>
            <w:webHidden/>
          </w:rPr>
          <w:fldChar w:fldCharType="end"/>
        </w:r>
      </w:hyperlink>
    </w:p>
    <w:p w14:paraId="29F03AF2" w14:textId="138A1643"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80" w:history="1">
        <w:r w:rsidRPr="00961E48">
          <w:rPr>
            <w:rStyle w:val="Hyperlink"/>
            <w:noProof/>
          </w:rPr>
          <w:t>Figure 23 - The real inductance measurements (using the U-shaped EM sensor at a frequency of 10Hz) for a commercial DP600 material (with 79% ferrite, average grain size 10±4µm) machined to thicknesses of 1mm - 4mm (Jolfaei, et al., 2019)</w:t>
        </w:r>
        <w:r>
          <w:rPr>
            <w:noProof/>
            <w:webHidden/>
          </w:rPr>
          <w:tab/>
        </w:r>
        <w:r>
          <w:rPr>
            <w:noProof/>
            <w:webHidden/>
          </w:rPr>
          <w:fldChar w:fldCharType="begin"/>
        </w:r>
        <w:r>
          <w:rPr>
            <w:noProof/>
            <w:webHidden/>
          </w:rPr>
          <w:instrText xml:space="preserve"> PAGEREF _Toc231156080 \h </w:instrText>
        </w:r>
        <w:r>
          <w:rPr>
            <w:noProof/>
            <w:webHidden/>
          </w:rPr>
        </w:r>
        <w:r>
          <w:rPr>
            <w:noProof/>
            <w:webHidden/>
          </w:rPr>
          <w:fldChar w:fldCharType="separate"/>
        </w:r>
        <w:r>
          <w:rPr>
            <w:noProof/>
            <w:webHidden/>
          </w:rPr>
          <w:t>24</w:t>
        </w:r>
        <w:r>
          <w:rPr>
            <w:noProof/>
            <w:webHidden/>
          </w:rPr>
          <w:fldChar w:fldCharType="end"/>
        </w:r>
      </w:hyperlink>
    </w:p>
    <w:p w14:paraId="00122AE3" w14:textId="09452EA6"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81" w:history="1">
        <w:r w:rsidRPr="00961E48">
          <w:rPr>
            <w:rStyle w:val="Hyperlink"/>
            <w:noProof/>
          </w:rPr>
          <w:t>Figure 24 - Zodiac metallurgical failures by steel grade</w:t>
        </w:r>
        <w:r>
          <w:rPr>
            <w:noProof/>
            <w:webHidden/>
          </w:rPr>
          <w:tab/>
        </w:r>
        <w:r>
          <w:rPr>
            <w:noProof/>
            <w:webHidden/>
          </w:rPr>
          <w:fldChar w:fldCharType="begin"/>
        </w:r>
        <w:r>
          <w:rPr>
            <w:noProof/>
            <w:webHidden/>
          </w:rPr>
          <w:instrText xml:space="preserve"> PAGEREF _Toc231156081 \h </w:instrText>
        </w:r>
        <w:r>
          <w:rPr>
            <w:noProof/>
            <w:webHidden/>
          </w:rPr>
        </w:r>
        <w:r>
          <w:rPr>
            <w:noProof/>
            <w:webHidden/>
          </w:rPr>
          <w:fldChar w:fldCharType="separate"/>
        </w:r>
        <w:r>
          <w:rPr>
            <w:noProof/>
            <w:webHidden/>
          </w:rPr>
          <w:t>26</w:t>
        </w:r>
        <w:r>
          <w:rPr>
            <w:noProof/>
            <w:webHidden/>
          </w:rPr>
          <w:fldChar w:fldCharType="end"/>
        </w:r>
      </w:hyperlink>
    </w:p>
    <w:p w14:paraId="5403F931" w14:textId="38A2470D"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82" w:history="1">
        <w:r w:rsidRPr="00961E48">
          <w:rPr>
            <w:rStyle w:val="Hyperlink"/>
            <w:noProof/>
          </w:rPr>
          <w:t>Figure 25 - Project Charter</w:t>
        </w:r>
        <w:r>
          <w:rPr>
            <w:noProof/>
            <w:webHidden/>
          </w:rPr>
          <w:tab/>
        </w:r>
        <w:r>
          <w:rPr>
            <w:noProof/>
            <w:webHidden/>
          </w:rPr>
          <w:fldChar w:fldCharType="begin"/>
        </w:r>
        <w:r>
          <w:rPr>
            <w:noProof/>
            <w:webHidden/>
          </w:rPr>
          <w:instrText xml:space="preserve"> PAGEREF _Toc231156082 \h </w:instrText>
        </w:r>
        <w:r>
          <w:rPr>
            <w:noProof/>
            <w:webHidden/>
          </w:rPr>
        </w:r>
        <w:r>
          <w:rPr>
            <w:noProof/>
            <w:webHidden/>
          </w:rPr>
          <w:fldChar w:fldCharType="separate"/>
        </w:r>
        <w:r>
          <w:rPr>
            <w:noProof/>
            <w:webHidden/>
          </w:rPr>
          <w:t>27</w:t>
        </w:r>
        <w:r>
          <w:rPr>
            <w:noProof/>
            <w:webHidden/>
          </w:rPr>
          <w:fldChar w:fldCharType="end"/>
        </w:r>
      </w:hyperlink>
    </w:p>
    <w:p w14:paraId="377BA585" w14:textId="6145F97B"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83" w:history="1">
        <w:r w:rsidRPr="00961E48">
          <w:rPr>
            <w:rStyle w:val="Hyperlink"/>
            <w:noProof/>
          </w:rPr>
          <w:t>Figure 26 - Project Gantt Chart</w:t>
        </w:r>
        <w:r>
          <w:rPr>
            <w:noProof/>
            <w:webHidden/>
          </w:rPr>
          <w:tab/>
        </w:r>
        <w:r>
          <w:rPr>
            <w:noProof/>
            <w:webHidden/>
          </w:rPr>
          <w:fldChar w:fldCharType="begin"/>
        </w:r>
        <w:r>
          <w:rPr>
            <w:noProof/>
            <w:webHidden/>
          </w:rPr>
          <w:instrText xml:space="preserve"> PAGEREF _Toc231156083 \h </w:instrText>
        </w:r>
        <w:r>
          <w:rPr>
            <w:noProof/>
            <w:webHidden/>
          </w:rPr>
        </w:r>
        <w:r>
          <w:rPr>
            <w:noProof/>
            <w:webHidden/>
          </w:rPr>
          <w:fldChar w:fldCharType="separate"/>
        </w:r>
        <w:r>
          <w:rPr>
            <w:noProof/>
            <w:webHidden/>
          </w:rPr>
          <w:t>28</w:t>
        </w:r>
        <w:r>
          <w:rPr>
            <w:noProof/>
            <w:webHidden/>
          </w:rPr>
          <w:fldChar w:fldCharType="end"/>
        </w:r>
      </w:hyperlink>
    </w:p>
    <w:p w14:paraId="1D89A2D4" w14:textId="6E4EDD2C"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84" w:history="1">
        <w:r w:rsidRPr="00961E48">
          <w:rPr>
            <w:rStyle w:val="Hyperlink"/>
            <w:noProof/>
          </w:rPr>
          <w:t>Figure 27 - High-level galvanising process layout and the effect each section can have on the mechanical properties</w:t>
        </w:r>
        <w:r>
          <w:rPr>
            <w:noProof/>
            <w:webHidden/>
          </w:rPr>
          <w:tab/>
        </w:r>
        <w:r>
          <w:rPr>
            <w:noProof/>
            <w:webHidden/>
          </w:rPr>
          <w:fldChar w:fldCharType="begin"/>
        </w:r>
        <w:r>
          <w:rPr>
            <w:noProof/>
            <w:webHidden/>
          </w:rPr>
          <w:instrText xml:space="preserve"> PAGEREF _Toc231156084 \h </w:instrText>
        </w:r>
        <w:r>
          <w:rPr>
            <w:noProof/>
            <w:webHidden/>
          </w:rPr>
        </w:r>
        <w:r>
          <w:rPr>
            <w:noProof/>
            <w:webHidden/>
          </w:rPr>
          <w:fldChar w:fldCharType="separate"/>
        </w:r>
        <w:r>
          <w:rPr>
            <w:noProof/>
            <w:webHidden/>
          </w:rPr>
          <w:t>29</w:t>
        </w:r>
        <w:r>
          <w:rPr>
            <w:noProof/>
            <w:webHidden/>
          </w:rPr>
          <w:fldChar w:fldCharType="end"/>
        </w:r>
      </w:hyperlink>
    </w:p>
    <w:p w14:paraId="44386BBE" w14:textId="0DDD2DF8"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85" w:history="1">
        <w:r w:rsidRPr="00961E48">
          <w:rPr>
            <w:rStyle w:val="Hyperlink"/>
            <w:noProof/>
          </w:rPr>
          <w:t>Figure 28 – Lüders bands on a low-carbon steel (Arora, 2025)</w:t>
        </w:r>
        <w:r>
          <w:rPr>
            <w:noProof/>
            <w:webHidden/>
          </w:rPr>
          <w:tab/>
        </w:r>
        <w:r>
          <w:rPr>
            <w:noProof/>
            <w:webHidden/>
          </w:rPr>
          <w:fldChar w:fldCharType="begin"/>
        </w:r>
        <w:r>
          <w:rPr>
            <w:noProof/>
            <w:webHidden/>
          </w:rPr>
          <w:instrText xml:space="preserve"> PAGEREF _Toc231156085 \h </w:instrText>
        </w:r>
        <w:r>
          <w:rPr>
            <w:noProof/>
            <w:webHidden/>
          </w:rPr>
        </w:r>
        <w:r>
          <w:rPr>
            <w:noProof/>
            <w:webHidden/>
          </w:rPr>
          <w:fldChar w:fldCharType="separate"/>
        </w:r>
        <w:r>
          <w:rPr>
            <w:noProof/>
            <w:webHidden/>
          </w:rPr>
          <w:t>30</w:t>
        </w:r>
        <w:r>
          <w:rPr>
            <w:noProof/>
            <w:webHidden/>
          </w:rPr>
          <w:fldChar w:fldCharType="end"/>
        </w:r>
      </w:hyperlink>
    </w:p>
    <w:p w14:paraId="438A31DD" w14:textId="2411A3A7"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86" w:history="1">
        <w:r w:rsidRPr="00961E48">
          <w:rPr>
            <w:rStyle w:val="Hyperlink"/>
            <w:noProof/>
          </w:rPr>
          <w:t>Figure 29 - Excessive dross affecting surface appearance (Duran, 2007)</w:t>
        </w:r>
        <w:r>
          <w:rPr>
            <w:noProof/>
            <w:webHidden/>
          </w:rPr>
          <w:tab/>
        </w:r>
        <w:r>
          <w:rPr>
            <w:noProof/>
            <w:webHidden/>
          </w:rPr>
          <w:fldChar w:fldCharType="begin"/>
        </w:r>
        <w:r>
          <w:rPr>
            <w:noProof/>
            <w:webHidden/>
          </w:rPr>
          <w:instrText xml:space="preserve"> PAGEREF _Toc231156086 \h </w:instrText>
        </w:r>
        <w:r>
          <w:rPr>
            <w:noProof/>
            <w:webHidden/>
          </w:rPr>
        </w:r>
        <w:r>
          <w:rPr>
            <w:noProof/>
            <w:webHidden/>
          </w:rPr>
          <w:fldChar w:fldCharType="separate"/>
        </w:r>
        <w:r>
          <w:rPr>
            <w:noProof/>
            <w:webHidden/>
          </w:rPr>
          <w:t>31</w:t>
        </w:r>
        <w:r>
          <w:rPr>
            <w:noProof/>
            <w:webHidden/>
          </w:rPr>
          <w:fldChar w:fldCharType="end"/>
        </w:r>
      </w:hyperlink>
    </w:p>
    <w:p w14:paraId="27A7BCF5" w14:textId="0661E0CE"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87" w:history="1">
        <w:r w:rsidRPr="00961E48">
          <w:rPr>
            <w:rStyle w:val="Hyperlink"/>
            <w:noProof/>
          </w:rPr>
          <w:t>Figure 30 - Roll marks due to a damaged roll (SCRIBD, 2020)</w:t>
        </w:r>
        <w:r>
          <w:rPr>
            <w:noProof/>
            <w:webHidden/>
          </w:rPr>
          <w:tab/>
        </w:r>
        <w:r>
          <w:rPr>
            <w:noProof/>
            <w:webHidden/>
          </w:rPr>
          <w:fldChar w:fldCharType="begin"/>
        </w:r>
        <w:r>
          <w:rPr>
            <w:noProof/>
            <w:webHidden/>
          </w:rPr>
          <w:instrText xml:space="preserve"> PAGEREF _Toc231156087 \h </w:instrText>
        </w:r>
        <w:r>
          <w:rPr>
            <w:noProof/>
            <w:webHidden/>
          </w:rPr>
        </w:r>
        <w:r>
          <w:rPr>
            <w:noProof/>
            <w:webHidden/>
          </w:rPr>
          <w:fldChar w:fldCharType="separate"/>
        </w:r>
        <w:r>
          <w:rPr>
            <w:noProof/>
            <w:webHidden/>
          </w:rPr>
          <w:t>31</w:t>
        </w:r>
        <w:r>
          <w:rPr>
            <w:noProof/>
            <w:webHidden/>
          </w:rPr>
          <w:fldChar w:fldCharType="end"/>
        </w:r>
      </w:hyperlink>
    </w:p>
    <w:p w14:paraId="6908DC64" w14:textId="584767EC"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88" w:history="1">
        <w:r w:rsidRPr="00961E48">
          <w:rPr>
            <w:rStyle w:val="Hyperlink"/>
            <w:noProof/>
          </w:rPr>
          <w:t>Figure 31 - Broken lamination (SCRIBD, 2020)</w:t>
        </w:r>
        <w:r>
          <w:rPr>
            <w:noProof/>
            <w:webHidden/>
          </w:rPr>
          <w:tab/>
        </w:r>
        <w:r>
          <w:rPr>
            <w:noProof/>
            <w:webHidden/>
          </w:rPr>
          <w:fldChar w:fldCharType="begin"/>
        </w:r>
        <w:r>
          <w:rPr>
            <w:noProof/>
            <w:webHidden/>
          </w:rPr>
          <w:instrText xml:space="preserve"> PAGEREF _Toc231156088 \h </w:instrText>
        </w:r>
        <w:r>
          <w:rPr>
            <w:noProof/>
            <w:webHidden/>
          </w:rPr>
        </w:r>
        <w:r>
          <w:rPr>
            <w:noProof/>
            <w:webHidden/>
          </w:rPr>
          <w:fldChar w:fldCharType="separate"/>
        </w:r>
        <w:r>
          <w:rPr>
            <w:noProof/>
            <w:webHidden/>
          </w:rPr>
          <w:t>32</w:t>
        </w:r>
        <w:r>
          <w:rPr>
            <w:noProof/>
            <w:webHidden/>
          </w:rPr>
          <w:fldChar w:fldCharType="end"/>
        </w:r>
      </w:hyperlink>
    </w:p>
    <w:p w14:paraId="13FBDCEB" w14:textId="040E3187"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89" w:history="1">
        <w:r w:rsidRPr="00961E48">
          <w:rPr>
            <w:rStyle w:val="Hyperlink"/>
            <w:noProof/>
          </w:rPr>
          <w:t>Figure 32 - Excessive flaking due to inadequate zinc adhesion (Galvanising, 2023)</w:t>
        </w:r>
        <w:r>
          <w:rPr>
            <w:noProof/>
            <w:webHidden/>
          </w:rPr>
          <w:tab/>
        </w:r>
        <w:r>
          <w:rPr>
            <w:noProof/>
            <w:webHidden/>
          </w:rPr>
          <w:fldChar w:fldCharType="begin"/>
        </w:r>
        <w:r>
          <w:rPr>
            <w:noProof/>
            <w:webHidden/>
          </w:rPr>
          <w:instrText xml:space="preserve"> PAGEREF _Toc231156089 \h </w:instrText>
        </w:r>
        <w:r>
          <w:rPr>
            <w:noProof/>
            <w:webHidden/>
          </w:rPr>
        </w:r>
        <w:r>
          <w:rPr>
            <w:noProof/>
            <w:webHidden/>
          </w:rPr>
          <w:fldChar w:fldCharType="separate"/>
        </w:r>
        <w:r>
          <w:rPr>
            <w:noProof/>
            <w:webHidden/>
          </w:rPr>
          <w:t>32</w:t>
        </w:r>
        <w:r>
          <w:rPr>
            <w:noProof/>
            <w:webHidden/>
          </w:rPr>
          <w:fldChar w:fldCharType="end"/>
        </w:r>
      </w:hyperlink>
    </w:p>
    <w:p w14:paraId="4056EF20" w14:textId="100202E8"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90" w:history="1">
        <w:r w:rsidRPr="00961E48">
          <w:rPr>
            <w:rStyle w:val="Hyperlink"/>
            <w:noProof/>
          </w:rPr>
          <w:t>Figure 33 - EMG IMPOC schematic (GmbH, 2025)</w:t>
        </w:r>
        <w:r>
          <w:rPr>
            <w:noProof/>
            <w:webHidden/>
          </w:rPr>
          <w:tab/>
        </w:r>
        <w:r>
          <w:rPr>
            <w:noProof/>
            <w:webHidden/>
          </w:rPr>
          <w:fldChar w:fldCharType="begin"/>
        </w:r>
        <w:r>
          <w:rPr>
            <w:noProof/>
            <w:webHidden/>
          </w:rPr>
          <w:instrText xml:space="preserve"> PAGEREF _Toc231156090 \h </w:instrText>
        </w:r>
        <w:r>
          <w:rPr>
            <w:noProof/>
            <w:webHidden/>
          </w:rPr>
        </w:r>
        <w:r>
          <w:rPr>
            <w:noProof/>
            <w:webHidden/>
          </w:rPr>
          <w:fldChar w:fldCharType="separate"/>
        </w:r>
        <w:r>
          <w:rPr>
            <w:noProof/>
            <w:webHidden/>
          </w:rPr>
          <w:t>35</w:t>
        </w:r>
        <w:r>
          <w:rPr>
            <w:noProof/>
            <w:webHidden/>
          </w:rPr>
          <w:fldChar w:fldCharType="end"/>
        </w:r>
      </w:hyperlink>
    </w:p>
    <w:p w14:paraId="62206A9A" w14:textId="152D8DFA"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91" w:history="1">
        <w:r w:rsidRPr="00961E48">
          <w:rPr>
            <w:rStyle w:val="Hyperlink"/>
            <w:noProof/>
            <w:lang w:val="fr-FR"/>
          </w:rPr>
          <w:t>Figure 34 – Dog-bone specimen dimensions (Hibbert, et al., 2019)</w:t>
        </w:r>
        <w:r>
          <w:rPr>
            <w:noProof/>
            <w:webHidden/>
          </w:rPr>
          <w:tab/>
        </w:r>
        <w:r>
          <w:rPr>
            <w:noProof/>
            <w:webHidden/>
          </w:rPr>
          <w:fldChar w:fldCharType="begin"/>
        </w:r>
        <w:r>
          <w:rPr>
            <w:noProof/>
            <w:webHidden/>
          </w:rPr>
          <w:instrText xml:space="preserve"> PAGEREF _Toc231156091 \h </w:instrText>
        </w:r>
        <w:r>
          <w:rPr>
            <w:noProof/>
            <w:webHidden/>
          </w:rPr>
        </w:r>
        <w:r>
          <w:rPr>
            <w:noProof/>
            <w:webHidden/>
          </w:rPr>
          <w:fldChar w:fldCharType="separate"/>
        </w:r>
        <w:r>
          <w:rPr>
            <w:noProof/>
            <w:webHidden/>
          </w:rPr>
          <w:t>36</w:t>
        </w:r>
        <w:r>
          <w:rPr>
            <w:noProof/>
            <w:webHidden/>
          </w:rPr>
          <w:fldChar w:fldCharType="end"/>
        </w:r>
      </w:hyperlink>
    </w:p>
    <w:p w14:paraId="10A676D5" w14:textId="6216FB8A"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92" w:history="1">
        <w:r w:rsidRPr="00961E48">
          <w:rPr>
            <w:rStyle w:val="Hyperlink"/>
            <w:noProof/>
          </w:rPr>
          <w:t>Figure 35 - Instron tensile testing machine (Instron, 2019)</w:t>
        </w:r>
        <w:r>
          <w:rPr>
            <w:noProof/>
            <w:webHidden/>
          </w:rPr>
          <w:tab/>
        </w:r>
        <w:r>
          <w:rPr>
            <w:noProof/>
            <w:webHidden/>
          </w:rPr>
          <w:fldChar w:fldCharType="begin"/>
        </w:r>
        <w:r>
          <w:rPr>
            <w:noProof/>
            <w:webHidden/>
          </w:rPr>
          <w:instrText xml:space="preserve"> PAGEREF _Toc231156092 \h </w:instrText>
        </w:r>
        <w:r>
          <w:rPr>
            <w:noProof/>
            <w:webHidden/>
          </w:rPr>
        </w:r>
        <w:r>
          <w:rPr>
            <w:noProof/>
            <w:webHidden/>
          </w:rPr>
          <w:fldChar w:fldCharType="separate"/>
        </w:r>
        <w:r>
          <w:rPr>
            <w:noProof/>
            <w:webHidden/>
          </w:rPr>
          <w:t>37</w:t>
        </w:r>
        <w:r>
          <w:rPr>
            <w:noProof/>
            <w:webHidden/>
          </w:rPr>
          <w:fldChar w:fldCharType="end"/>
        </w:r>
      </w:hyperlink>
    </w:p>
    <w:p w14:paraId="5D297789" w14:textId="34959429"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93" w:history="1">
        <w:r w:rsidRPr="00961E48">
          <w:rPr>
            <w:rStyle w:val="Hyperlink"/>
            <w:noProof/>
          </w:rPr>
          <w:t>Figure 36 - DX57 mechanical property failure breakdown</w:t>
        </w:r>
        <w:r>
          <w:rPr>
            <w:noProof/>
            <w:webHidden/>
          </w:rPr>
          <w:tab/>
        </w:r>
        <w:r>
          <w:rPr>
            <w:noProof/>
            <w:webHidden/>
          </w:rPr>
          <w:fldChar w:fldCharType="begin"/>
        </w:r>
        <w:r>
          <w:rPr>
            <w:noProof/>
            <w:webHidden/>
          </w:rPr>
          <w:instrText xml:space="preserve"> PAGEREF _Toc231156093 \h </w:instrText>
        </w:r>
        <w:r>
          <w:rPr>
            <w:noProof/>
            <w:webHidden/>
          </w:rPr>
        </w:r>
        <w:r>
          <w:rPr>
            <w:noProof/>
            <w:webHidden/>
          </w:rPr>
          <w:fldChar w:fldCharType="separate"/>
        </w:r>
        <w:r>
          <w:rPr>
            <w:noProof/>
            <w:webHidden/>
          </w:rPr>
          <w:t>39</w:t>
        </w:r>
        <w:r>
          <w:rPr>
            <w:noProof/>
            <w:webHidden/>
          </w:rPr>
          <w:fldChar w:fldCharType="end"/>
        </w:r>
      </w:hyperlink>
    </w:p>
    <w:p w14:paraId="1ADB986A" w14:textId="6364DB67"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94" w:history="1">
        <w:r w:rsidRPr="00961E48">
          <w:rPr>
            <w:rStyle w:val="Hyperlink"/>
            <w:noProof/>
          </w:rPr>
          <w:t>Figure 37 - DX57 proof strength capability analysis</w:t>
        </w:r>
        <w:r>
          <w:rPr>
            <w:noProof/>
            <w:webHidden/>
          </w:rPr>
          <w:tab/>
        </w:r>
        <w:r>
          <w:rPr>
            <w:noProof/>
            <w:webHidden/>
          </w:rPr>
          <w:fldChar w:fldCharType="begin"/>
        </w:r>
        <w:r>
          <w:rPr>
            <w:noProof/>
            <w:webHidden/>
          </w:rPr>
          <w:instrText xml:space="preserve"> PAGEREF _Toc231156094 \h </w:instrText>
        </w:r>
        <w:r>
          <w:rPr>
            <w:noProof/>
            <w:webHidden/>
          </w:rPr>
        </w:r>
        <w:r>
          <w:rPr>
            <w:noProof/>
            <w:webHidden/>
          </w:rPr>
          <w:fldChar w:fldCharType="separate"/>
        </w:r>
        <w:r>
          <w:rPr>
            <w:noProof/>
            <w:webHidden/>
          </w:rPr>
          <w:t>40</w:t>
        </w:r>
        <w:r>
          <w:rPr>
            <w:noProof/>
            <w:webHidden/>
          </w:rPr>
          <w:fldChar w:fldCharType="end"/>
        </w:r>
      </w:hyperlink>
    </w:p>
    <w:p w14:paraId="7572E595" w14:textId="0E7F11B8"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95" w:history="1">
        <w:r w:rsidRPr="00961E48">
          <w:rPr>
            <w:rStyle w:val="Hyperlink"/>
            <w:noProof/>
          </w:rPr>
          <w:t>Figure 38 - Chemistry comparison on pass vs failure DX57 material</w:t>
        </w:r>
        <w:r>
          <w:rPr>
            <w:noProof/>
            <w:webHidden/>
          </w:rPr>
          <w:tab/>
        </w:r>
        <w:r>
          <w:rPr>
            <w:noProof/>
            <w:webHidden/>
          </w:rPr>
          <w:fldChar w:fldCharType="begin"/>
        </w:r>
        <w:r>
          <w:rPr>
            <w:noProof/>
            <w:webHidden/>
          </w:rPr>
          <w:instrText xml:space="preserve"> PAGEREF _Toc231156095 \h </w:instrText>
        </w:r>
        <w:r>
          <w:rPr>
            <w:noProof/>
            <w:webHidden/>
          </w:rPr>
        </w:r>
        <w:r>
          <w:rPr>
            <w:noProof/>
            <w:webHidden/>
          </w:rPr>
          <w:fldChar w:fldCharType="separate"/>
        </w:r>
        <w:r>
          <w:rPr>
            <w:noProof/>
            <w:webHidden/>
          </w:rPr>
          <w:t>42</w:t>
        </w:r>
        <w:r>
          <w:rPr>
            <w:noProof/>
            <w:webHidden/>
          </w:rPr>
          <w:fldChar w:fldCharType="end"/>
        </w:r>
      </w:hyperlink>
    </w:p>
    <w:p w14:paraId="53DE857B" w14:textId="5233B0B0"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96" w:history="1">
        <w:r w:rsidRPr="00961E48">
          <w:rPr>
            <w:rStyle w:val="Hyperlink"/>
            <w:noProof/>
          </w:rPr>
          <w:t>Figure 39 - Comparison of Zone 9 strip pyro to Williamson Pyro under operating conditions</w:t>
        </w:r>
        <w:r>
          <w:rPr>
            <w:noProof/>
            <w:webHidden/>
          </w:rPr>
          <w:tab/>
        </w:r>
        <w:r>
          <w:rPr>
            <w:noProof/>
            <w:webHidden/>
          </w:rPr>
          <w:fldChar w:fldCharType="begin"/>
        </w:r>
        <w:r>
          <w:rPr>
            <w:noProof/>
            <w:webHidden/>
          </w:rPr>
          <w:instrText xml:space="preserve"> PAGEREF _Toc231156096 \h </w:instrText>
        </w:r>
        <w:r>
          <w:rPr>
            <w:noProof/>
            <w:webHidden/>
          </w:rPr>
        </w:r>
        <w:r>
          <w:rPr>
            <w:noProof/>
            <w:webHidden/>
          </w:rPr>
          <w:fldChar w:fldCharType="separate"/>
        </w:r>
        <w:r>
          <w:rPr>
            <w:noProof/>
            <w:webHidden/>
          </w:rPr>
          <w:t>43</w:t>
        </w:r>
        <w:r>
          <w:rPr>
            <w:noProof/>
            <w:webHidden/>
          </w:rPr>
          <w:fldChar w:fldCharType="end"/>
        </w:r>
      </w:hyperlink>
    </w:p>
    <w:p w14:paraId="1AB39F5F" w14:textId="4D4615E6"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97" w:history="1">
        <w:r w:rsidRPr="00961E48">
          <w:rPr>
            <w:rStyle w:val="Hyperlink"/>
            <w:noProof/>
          </w:rPr>
          <w:t>Figure 40 – Temper mill engagement – showing process stability at ~370m</w:t>
        </w:r>
        <w:r>
          <w:rPr>
            <w:noProof/>
            <w:webHidden/>
          </w:rPr>
          <w:tab/>
        </w:r>
        <w:r>
          <w:rPr>
            <w:noProof/>
            <w:webHidden/>
          </w:rPr>
          <w:fldChar w:fldCharType="begin"/>
        </w:r>
        <w:r>
          <w:rPr>
            <w:noProof/>
            <w:webHidden/>
          </w:rPr>
          <w:instrText xml:space="preserve"> PAGEREF _Toc231156097 \h </w:instrText>
        </w:r>
        <w:r>
          <w:rPr>
            <w:noProof/>
            <w:webHidden/>
          </w:rPr>
        </w:r>
        <w:r>
          <w:rPr>
            <w:noProof/>
            <w:webHidden/>
          </w:rPr>
          <w:fldChar w:fldCharType="separate"/>
        </w:r>
        <w:r>
          <w:rPr>
            <w:noProof/>
            <w:webHidden/>
          </w:rPr>
          <w:t>44</w:t>
        </w:r>
        <w:r>
          <w:rPr>
            <w:noProof/>
            <w:webHidden/>
          </w:rPr>
          <w:fldChar w:fldCharType="end"/>
        </w:r>
      </w:hyperlink>
    </w:p>
    <w:p w14:paraId="77F5B143" w14:textId="144D3037"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98" w:history="1">
        <w:r w:rsidRPr="00961E48">
          <w:rPr>
            <w:rStyle w:val="Hyperlink"/>
            <w:noProof/>
          </w:rPr>
          <w:t>Figure 41 - Detailed process flow chart</w:t>
        </w:r>
        <w:r>
          <w:rPr>
            <w:noProof/>
            <w:webHidden/>
          </w:rPr>
          <w:tab/>
        </w:r>
        <w:r>
          <w:rPr>
            <w:noProof/>
            <w:webHidden/>
          </w:rPr>
          <w:fldChar w:fldCharType="begin"/>
        </w:r>
        <w:r>
          <w:rPr>
            <w:noProof/>
            <w:webHidden/>
          </w:rPr>
          <w:instrText xml:space="preserve"> PAGEREF _Toc231156098 \h </w:instrText>
        </w:r>
        <w:r>
          <w:rPr>
            <w:noProof/>
            <w:webHidden/>
          </w:rPr>
        </w:r>
        <w:r>
          <w:rPr>
            <w:noProof/>
            <w:webHidden/>
          </w:rPr>
          <w:fldChar w:fldCharType="separate"/>
        </w:r>
        <w:r>
          <w:rPr>
            <w:noProof/>
            <w:webHidden/>
          </w:rPr>
          <w:t>46</w:t>
        </w:r>
        <w:r>
          <w:rPr>
            <w:noProof/>
            <w:webHidden/>
          </w:rPr>
          <w:fldChar w:fldCharType="end"/>
        </w:r>
      </w:hyperlink>
    </w:p>
    <w:p w14:paraId="279E488F" w14:textId="4976A397"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099" w:history="1">
        <w:r w:rsidRPr="00961E48">
          <w:rPr>
            <w:rStyle w:val="Hyperlink"/>
            <w:noProof/>
          </w:rPr>
          <w:t>Figure 42 - DX57 Ishikawa diagram</w:t>
        </w:r>
        <w:r>
          <w:rPr>
            <w:noProof/>
            <w:webHidden/>
          </w:rPr>
          <w:tab/>
        </w:r>
        <w:r>
          <w:rPr>
            <w:noProof/>
            <w:webHidden/>
          </w:rPr>
          <w:fldChar w:fldCharType="begin"/>
        </w:r>
        <w:r>
          <w:rPr>
            <w:noProof/>
            <w:webHidden/>
          </w:rPr>
          <w:instrText xml:space="preserve"> PAGEREF _Toc231156099 \h </w:instrText>
        </w:r>
        <w:r>
          <w:rPr>
            <w:noProof/>
            <w:webHidden/>
          </w:rPr>
        </w:r>
        <w:r>
          <w:rPr>
            <w:noProof/>
            <w:webHidden/>
          </w:rPr>
          <w:fldChar w:fldCharType="separate"/>
        </w:r>
        <w:r>
          <w:rPr>
            <w:noProof/>
            <w:webHidden/>
          </w:rPr>
          <w:t>47</w:t>
        </w:r>
        <w:r>
          <w:rPr>
            <w:noProof/>
            <w:webHidden/>
          </w:rPr>
          <w:fldChar w:fldCharType="end"/>
        </w:r>
      </w:hyperlink>
    </w:p>
    <w:p w14:paraId="7E525B1B" w14:textId="1E64372A"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00" w:history="1">
        <w:r w:rsidRPr="00961E48">
          <w:rPr>
            <w:rStyle w:val="Hyperlink"/>
            <w:noProof/>
          </w:rPr>
          <w:t>Figure 43 - Temper mill five-whys analysis</w:t>
        </w:r>
        <w:r>
          <w:rPr>
            <w:noProof/>
            <w:webHidden/>
          </w:rPr>
          <w:tab/>
        </w:r>
        <w:r>
          <w:rPr>
            <w:noProof/>
            <w:webHidden/>
          </w:rPr>
          <w:fldChar w:fldCharType="begin"/>
        </w:r>
        <w:r>
          <w:rPr>
            <w:noProof/>
            <w:webHidden/>
          </w:rPr>
          <w:instrText xml:space="preserve"> PAGEREF _Toc231156100 \h </w:instrText>
        </w:r>
        <w:r>
          <w:rPr>
            <w:noProof/>
            <w:webHidden/>
          </w:rPr>
        </w:r>
        <w:r>
          <w:rPr>
            <w:noProof/>
            <w:webHidden/>
          </w:rPr>
          <w:fldChar w:fldCharType="separate"/>
        </w:r>
        <w:r>
          <w:rPr>
            <w:noProof/>
            <w:webHidden/>
          </w:rPr>
          <w:t>47</w:t>
        </w:r>
        <w:r>
          <w:rPr>
            <w:noProof/>
            <w:webHidden/>
          </w:rPr>
          <w:fldChar w:fldCharType="end"/>
        </w:r>
      </w:hyperlink>
    </w:p>
    <w:p w14:paraId="387E0DC0" w14:textId="2660A3B6"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01" w:history="1">
        <w:r w:rsidRPr="00961E48">
          <w:rPr>
            <w:rStyle w:val="Hyperlink"/>
            <w:noProof/>
          </w:rPr>
          <w:t>Figure 44 - Furnace five-whys analysis</w:t>
        </w:r>
        <w:r>
          <w:rPr>
            <w:noProof/>
            <w:webHidden/>
          </w:rPr>
          <w:tab/>
        </w:r>
        <w:r>
          <w:rPr>
            <w:noProof/>
            <w:webHidden/>
          </w:rPr>
          <w:fldChar w:fldCharType="begin"/>
        </w:r>
        <w:r>
          <w:rPr>
            <w:noProof/>
            <w:webHidden/>
          </w:rPr>
          <w:instrText xml:space="preserve"> PAGEREF _Toc231156101 \h </w:instrText>
        </w:r>
        <w:r>
          <w:rPr>
            <w:noProof/>
            <w:webHidden/>
          </w:rPr>
        </w:r>
        <w:r>
          <w:rPr>
            <w:noProof/>
            <w:webHidden/>
          </w:rPr>
          <w:fldChar w:fldCharType="separate"/>
        </w:r>
        <w:r>
          <w:rPr>
            <w:noProof/>
            <w:webHidden/>
          </w:rPr>
          <w:t>48</w:t>
        </w:r>
        <w:r>
          <w:rPr>
            <w:noProof/>
            <w:webHidden/>
          </w:rPr>
          <w:fldChar w:fldCharType="end"/>
        </w:r>
      </w:hyperlink>
    </w:p>
    <w:p w14:paraId="56E24ACD" w14:textId="00A1F434"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02" w:history="1">
        <w:r w:rsidRPr="00961E48">
          <w:rPr>
            <w:rStyle w:val="Hyperlink"/>
            <w:noProof/>
          </w:rPr>
          <w:t>Figure 45 - Next steps generated from five whys analysis</w:t>
        </w:r>
        <w:r>
          <w:rPr>
            <w:noProof/>
            <w:webHidden/>
          </w:rPr>
          <w:tab/>
        </w:r>
        <w:r>
          <w:rPr>
            <w:noProof/>
            <w:webHidden/>
          </w:rPr>
          <w:fldChar w:fldCharType="begin"/>
        </w:r>
        <w:r>
          <w:rPr>
            <w:noProof/>
            <w:webHidden/>
          </w:rPr>
          <w:instrText xml:space="preserve"> PAGEREF _Toc231156102 \h </w:instrText>
        </w:r>
        <w:r>
          <w:rPr>
            <w:noProof/>
            <w:webHidden/>
          </w:rPr>
        </w:r>
        <w:r>
          <w:rPr>
            <w:noProof/>
            <w:webHidden/>
          </w:rPr>
          <w:fldChar w:fldCharType="separate"/>
        </w:r>
        <w:r>
          <w:rPr>
            <w:noProof/>
            <w:webHidden/>
          </w:rPr>
          <w:t>48</w:t>
        </w:r>
        <w:r>
          <w:rPr>
            <w:noProof/>
            <w:webHidden/>
          </w:rPr>
          <w:fldChar w:fldCharType="end"/>
        </w:r>
      </w:hyperlink>
    </w:p>
    <w:p w14:paraId="425C8253" w14:textId="17680F04"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03" w:history="1">
        <w:r w:rsidRPr="00961E48">
          <w:rPr>
            <w:rStyle w:val="Hyperlink"/>
            <w:noProof/>
          </w:rPr>
          <w:t>Figure 46 - Top five highest-scoring next steps from ease-impact analysis</w:t>
        </w:r>
        <w:r>
          <w:rPr>
            <w:noProof/>
            <w:webHidden/>
          </w:rPr>
          <w:tab/>
        </w:r>
        <w:r>
          <w:rPr>
            <w:noProof/>
            <w:webHidden/>
          </w:rPr>
          <w:fldChar w:fldCharType="begin"/>
        </w:r>
        <w:r>
          <w:rPr>
            <w:noProof/>
            <w:webHidden/>
          </w:rPr>
          <w:instrText xml:space="preserve"> PAGEREF _Toc231156103 \h </w:instrText>
        </w:r>
        <w:r>
          <w:rPr>
            <w:noProof/>
            <w:webHidden/>
          </w:rPr>
        </w:r>
        <w:r>
          <w:rPr>
            <w:noProof/>
            <w:webHidden/>
          </w:rPr>
          <w:fldChar w:fldCharType="separate"/>
        </w:r>
        <w:r>
          <w:rPr>
            <w:noProof/>
            <w:webHidden/>
          </w:rPr>
          <w:t>49</w:t>
        </w:r>
        <w:r>
          <w:rPr>
            <w:noProof/>
            <w:webHidden/>
          </w:rPr>
          <w:fldChar w:fldCharType="end"/>
        </w:r>
      </w:hyperlink>
    </w:p>
    <w:p w14:paraId="72007A8C" w14:textId="4E7B2EF7"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04" w:history="1">
        <w:r w:rsidRPr="00961E48">
          <w:rPr>
            <w:rStyle w:val="Hyperlink"/>
            <w:noProof/>
          </w:rPr>
          <w:t>Figure 47 - Relationship between temper rolling elongation and proof strength on IF steels (Ovens, 2026)</w:t>
        </w:r>
        <w:r>
          <w:rPr>
            <w:noProof/>
            <w:webHidden/>
          </w:rPr>
          <w:tab/>
        </w:r>
        <w:r>
          <w:rPr>
            <w:noProof/>
            <w:webHidden/>
          </w:rPr>
          <w:fldChar w:fldCharType="begin"/>
        </w:r>
        <w:r>
          <w:rPr>
            <w:noProof/>
            <w:webHidden/>
          </w:rPr>
          <w:instrText xml:space="preserve"> PAGEREF _Toc231156104 \h </w:instrText>
        </w:r>
        <w:r>
          <w:rPr>
            <w:noProof/>
            <w:webHidden/>
          </w:rPr>
        </w:r>
        <w:r>
          <w:rPr>
            <w:noProof/>
            <w:webHidden/>
          </w:rPr>
          <w:fldChar w:fldCharType="separate"/>
        </w:r>
        <w:r>
          <w:rPr>
            <w:noProof/>
            <w:webHidden/>
          </w:rPr>
          <w:t>51</w:t>
        </w:r>
        <w:r>
          <w:rPr>
            <w:noProof/>
            <w:webHidden/>
          </w:rPr>
          <w:fldChar w:fldCharType="end"/>
        </w:r>
      </w:hyperlink>
    </w:p>
    <w:p w14:paraId="176A493E" w14:textId="47F41498"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05" w:history="1">
        <w:r w:rsidRPr="00961E48">
          <w:rPr>
            <w:rStyle w:val="Hyperlink"/>
            <w:noProof/>
          </w:rPr>
          <w:t>Figure 48 - Dissolution of TiC during annealing at varying temperatures (Ovens, 2026)</w:t>
        </w:r>
        <w:r>
          <w:rPr>
            <w:noProof/>
            <w:webHidden/>
          </w:rPr>
          <w:tab/>
        </w:r>
        <w:r>
          <w:rPr>
            <w:noProof/>
            <w:webHidden/>
          </w:rPr>
          <w:fldChar w:fldCharType="begin"/>
        </w:r>
        <w:r>
          <w:rPr>
            <w:noProof/>
            <w:webHidden/>
          </w:rPr>
          <w:instrText xml:space="preserve"> PAGEREF _Toc231156105 \h </w:instrText>
        </w:r>
        <w:r>
          <w:rPr>
            <w:noProof/>
            <w:webHidden/>
          </w:rPr>
        </w:r>
        <w:r>
          <w:rPr>
            <w:noProof/>
            <w:webHidden/>
          </w:rPr>
          <w:fldChar w:fldCharType="separate"/>
        </w:r>
        <w:r>
          <w:rPr>
            <w:noProof/>
            <w:webHidden/>
          </w:rPr>
          <w:t>51</w:t>
        </w:r>
        <w:r>
          <w:rPr>
            <w:noProof/>
            <w:webHidden/>
          </w:rPr>
          <w:fldChar w:fldCharType="end"/>
        </w:r>
      </w:hyperlink>
    </w:p>
    <w:p w14:paraId="63889714" w14:textId="5F3717A5"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06" w:history="1">
        <w:r w:rsidRPr="00961E48">
          <w:rPr>
            <w:rStyle w:val="Hyperlink"/>
            <w:noProof/>
          </w:rPr>
          <w:t>Figure 49 - DX57 temper mill elongation transitions across 2025</w:t>
        </w:r>
        <w:r>
          <w:rPr>
            <w:noProof/>
            <w:webHidden/>
          </w:rPr>
          <w:tab/>
        </w:r>
        <w:r>
          <w:rPr>
            <w:noProof/>
            <w:webHidden/>
          </w:rPr>
          <w:fldChar w:fldCharType="begin"/>
        </w:r>
        <w:r>
          <w:rPr>
            <w:noProof/>
            <w:webHidden/>
          </w:rPr>
          <w:instrText xml:space="preserve"> PAGEREF _Toc231156106 \h </w:instrText>
        </w:r>
        <w:r>
          <w:rPr>
            <w:noProof/>
            <w:webHidden/>
          </w:rPr>
        </w:r>
        <w:r>
          <w:rPr>
            <w:noProof/>
            <w:webHidden/>
          </w:rPr>
          <w:fldChar w:fldCharType="separate"/>
        </w:r>
        <w:r>
          <w:rPr>
            <w:noProof/>
            <w:webHidden/>
          </w:rPr>
          <w:t>52</w:t>
        </w:r>
        <w:r>
          <w:rPr>
            <w:noProof/>
            <w:webHidden/>
          </w:rPr>
          <w:fldChar w:fldCharType="end"/>
        </w:r>
      </w:hyperlink>
    </w:p>
    <w:p w14:paraId="0A18C604" w14:textId="2488AD31"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07" w:history="1">
        <w:r w:rsidRPr="00961E48">
          <w:rPr>
            <w:rStyle w:val="Hyperlink"/>
            <w:noProof/>
          </w:rPr>
          <w:t>Figure 50 - Multiple linear regression model</w:t>
        </w:r>
        <w:r>
          <w:rPr>
            <w:noProof/>
            <w:webHidden/>
          </w:rPr>
          <w:tab/>
        </w:r>
        <w:r>
          <w:rPr>
            <w:noProof/>
            <w:webHidden/>
          </w:rPr>
          <w:fldChar w:fldCharType="begin"/>
        </w:r>
        <w:r>
          <w:rPr>
            <w:noProof/>
            <w:webHidden/>
          </w:rPr>
          <w:instrText xml:space="preserve"> PAGEREF _Toc231156107 \h </w:instrText>
        </w:r>
        <w:r>
          <w:rPr>
            <w:noProof/>
            <w:webHidden/>
          </w:rPr>
        </w:r>
        <w:r>
          <w:rPr>
            <w:noProof/>
            <w:webHidden/>
          </w:rPr>
          <w:fldChar w:fldCharType="separate"/>
        </w:r>
        <w:r>
          <w:rPr>
            <w:noProof/>
            <w:webHidden/>
          </w:rPr>
          <w:t>55</w:t>
        </w:r>
        <w:r>
          <w:rPr>
            <w:noProof/>
            <w:webHidden/>
          </w:rPr>
          <w:fldChar w:fldCharType="end"/>
        </w:r>
      </w:hyperlink>
    </w:p>
    <w:p w14:paraId="73714292" w14:textId="158E8385"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08" w:history="1">
        <w:r w:rsidRPr="00961E48">
          <w:rPr>
            <w:rStyle w:val="Hyperlink"/>
            <w:noProof/>
          </w:rPr>
          <w:t>Figure 51 - Regression model error distribution (MPa)</w:t>
        </w:r>
        <w:r>
          <w:rPr>
            <w:noProof/>
            <w:webHidden/>
          </w:rPr>
          <w:tab/>
        </w:r>
        <w:r>
          <w:rPr>
            <w:noProof/>
            <w:webHidden/>
          </w:rPr>
          <w:fldChar w:fldCharType="begin"/>
        </w:r>
        <w:r>
          <w:rPr>
            <w:noProof/>
            <w:webHidden/>
          </w:rPr>
          <w:instrText xml:space="preserve"> PAGEREF _Toc231156108 \h </w:instrText>
        </w:r>
        <w:r>
          <w:rPr>
            <w:noProof/>
            <w:webHidden/>
          </w:rPr>
        </w:r>
        <w:r>
          <w:rPr>
            <w:noProof/>
            <w:webHidden/>
          </w:rPr>
          <w:fldChar w:fldCharType="separate"/>
        </w:r>
        <w:r>
          <w:rPr>
            <w:noProof/>
            <w:webHidden/>
          </w:rPr>
          <w:t>55</w:t>
        </w:r>
        <w:r>
          <w:rPr>
            <w:noProof/>
            <w:webHidden/>
          </w:rPr>
          <w:fldChar w:fldCharType="end"/>
        </w:r>
      </w:hyperlink>
    </w:p>
    <w:p w14:paraId="5B13C0F1" w14:textId="2ECC9251"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09" w:history="1">
        <w:r w:rsidRPr="00961E48">
          <w:rPr>
            <w:rStyle w:val="Hyperlink"/>
            <w:noProof/>
          </w:rPr>
          <w:t>Figure 52 - Regression model error distribution (%)</w:t>
        </w:r>
        <w:r>
          <w:rPr>
            <w:noProof/>
            <w:webHidden/>
          </w:rPr>
          <w:tab/>
        </w:r>
        <w:r>
          <w:rPr>
            <w:noProof/>
            <w:webHidden/>
          </w:rPr>
          <w:fldChar w:fldCharType="begin"/>
        </w:r>
        <w:r>
          <w:rPr>
            <w:noProof/>
            <w:webHidden/>
          </w:rPr>
          <w:instrText xml:space="preserve"> PAGEREF _Toc231156109 \h </w:instrText>
        </w:r>
        <w:r>
          <w:rPr>
            <w:noProof/>
            <w:webHidden/>
          </w:rPr>
        </w:r>
        <w:r>
          <w:rPr>
            <w:noProof/>
            <w:webHidden/>
          </w:rPr>
          <w:fldChar w:fldCharType="separate"/>
        </w:r>
        <w:r>
          <w:rPr>
            <w:noProof/>
            <w:webHidden/>
          </w:rPr>
          <w:t>56</w:t>
        </w:r>
        <w:r>
          <w:rPr>
            <w:noProof/>
            <w:webHidden/>
          </w:rPr>
          <w:fldChar w:fldCharType="end"/>
        </w:r>
      </w:hyperlink>
    </w:p>
    <w:p w14:paraId="1FDDB897" w14:textId="59BD746E"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10" w:history="1">
        <w:r w:rsidRPr="00961E48">
          <w:rPr>
            <w:rStyle w:val="Hyperlink"/>
            <w:noProof/>
          </w:rPr>
          <w:t>Figure 53 - Risk assessment for temper mill elongation change on DX57 material</w:t>
        </w:r>
        <w:r>
          <w:rPr>
            <w:noProof/>
            <w:webHidden/>
          </w:rPr>
          <w:tab/>
        </w:r>
        <w:r>
          <w:rPr>
            <w:noProof/>
            <w:webHidden/>
          </w:rPr>
          <w:fldChar w:fldCharType="begin"/>
        </w:r>
        <w:r>
          <w:rPr>
            <w:noProof/>
            <w:webHidden/>
          </w:rPr>
          <w:instrText xml:space="preserve"> PAGEREF _Toc231156110 \h </w:instrText>
        </w:r>
        <w:r>
          <w:rPr>
            <w:noProof/>
            <w:webHidden/>
          </w:rPr>
        </w:r>
        <w:r>
          <w:rPr>
            <w:noProof/>
            <w:webHidden/>
          </w:rPr>
          <w:fldChar w:fldCharType="separate"/>
        </w:r>
        <w:r>
          <w:rPr>
            <w:noProof/>
            <w:webHidden/>
          </w:rPr>
          <w:t>58</w:t>
        </w:r>
        <w:r>
          <w:rPr>
            <w:noProof/>
            <w:webHidden/>
          </w:rPr>
          <w:fldChar w:fldCharType="end"/>
        </w:r>
      </w:hyperlink>
    </w:p>
    <w:p w14:paraId="17FF46EF" w14:textId="324DE2B2"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11" w:history="1">
        <w:r w:rsidRPr="00961E48">
          <w:rPr>
            <w:rStyle w:val="Hyperlink"/>
            <w:noProof/>
          </w:rPr>
          <w:t>Figure 54 – DX57 grade control group capability analysis</w:t>
        </w:r>
        <w:r>
          <w:rPr>
            <w:noProof/>
            <w:webHidden/>
          </w:rPr>
          <w:tab/>
        </w:r>
        <w:r>
          <w:rPr>
            <w:noProof/>
            <w:webHidden/>
          </w:rPr>
          <w:fldChar w:fldCharType="begin"/>
        </w:r>
        <w:r>
          <w:rPr>
            <w:noProof/>
            <w:webHidden/>
          </w:rPr>
          <w:instrText xml:space="preserve"> PAGEREF _Toc231156111 \h </w:instrText>
        </w:r>
        <w:r>
          <w:rPr>
            <w:noProof/>
            <w:webHidden/>
          </w:rPr>
        </w:r>
        <w:r>
          <w:rPr>
            <w:noProof/>
            <w:webHidden/>
          </w:rPr>
          <w:fldChar w:fldCharType="separate"/>
        </w:r>
        <w:r>
          <w:rPr>
            <w:noProof/>
            <w:webHidden/>
          </w:rPr>
          <w:t>59</w:t>
        </w:r>
        <w:r>
          <w:rPr>
            <w:noProof/>
            <w:webHidden/>
          </w:rPr>
          <w:fldChar w:fldCharType="end"/>
        </w:r>
      </w:hyperlink>
    </w:p>
    <w:p w14:paraId="3750FCA4" w14:textId="6FABB136"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12" w:history="1">
        <w:r w:rsidRPr="00961E48">
          <w:rPr>
            <w:rStyle w:val="Hyperlink"/>
            <w:noProof/>
          </w:rPr>
          <w:t>Figure 55 - DX57 trial group on 0.8% temper mill elongation capability analysis</w:t>
        </w:r>
        <w:r>
          <w:rPr>
            <w:noProof/>
            <w:webHidden/>
          </w:rPr>
          <w:tab/>
        </w:r>
        <w:r>
          <w:rPr>
            <w:noProof/>
            <w:webHidden/>
          </w:rPr>
          <w:fldChar w:fldCharType="begin"/>
        </w:r>
        <w:r>
          <w:rPr>
            <w:noProof/>
            <w:webHidden/>
          </w:rPr>
          <w:instrText xml:space="preserve"> PAGEREF _Toc231156112 \h </w:instrText>
        </w:r>
        <w:r>
          <w:rPr>
            <w:noProof/>
            <w:webHidden/>
          </w:rPr>
        </w:r>
        <w:r>
          <w:rPr>
            <w:noProof/>
            <w:webHidden/>
          </w:rPr>
          <w:fldChar w:fldCharType="separate"/>
        </w:r>
        <w:r>
          <w:rPr>
            <w:noProof/>
            <w:webHidden/>
          </w:rPr>
          <w:t>60</w:t>
        </w:r>
        <w:r>
          <w:rPr>
            <w:noProof/>
            <w:webHidden/>
          </w:rPr>
          <w:fldChar w:fldCharType="end"/>
        </w:r>
      </w:hyperlink>
    </w:p>
    <w:p w14:paraId="38F8F3CC" w14:textId="0E7EC349"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13" w:history="1">
        <w:r w:rsidRPr="00961E48">
          <w:rPr>
            <w:rStyle w:val="Hyperlink"/>
            <w:noProof/>
          </w:rPr>
          <w:t>Figure 56 - Out of control action plan (OCAP) for IMPOC unavailability</w:t>
        </w:r>
        <w:r>
          <w:rPr>
            <w:noProof/>
            <w:webHidden/>
          </w:rPr>
          <w:tab/>
        </w:r>
        <w:r>
          <w:rPr>
            <w:noProof/>
            <w:webHidden/>
          </w:rPr>
          <w:fldChar w:fldCharType="begin"/>
        </w:r>
        <w:r>
          <w:rPr>
            <w:noProof/>
            <w:webHidden/>
          </w:rPr>
          <w:instrText xml:space="preserve"> PAGEREF _Toc231156113 \h </w:instrText>
        </w:r>
        <w:r>
          <w:rPr>
            <w:noProof/>
            <w:webHidden/>
          </w:rPr>
        </w:r>
        <w:r>
          <w:rPr>
            <w:noProof/>
            <w:webHidden/>
          </w:rPr>
          <w:fldChar w:fldCharType="separate"/>
        </w:r>
        <w:r>
          <w:rPr>
            <w:noProof/>
            <w:webHidden/>
          </w:rPr>
          <w:t>62</w:t>
        </w:r>
        <w:r>
          <w:rPr>
            <w:noProof/>
            <w:webHidden/>
          </w:rPr>
          <w:fldChar w:fldCharType="end"/>
        </w:r>
      </w:hyperlink>
    </w:p>
    <w:p w14:paraId="41ADB93E" w14:textId="6A177332"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14" w:history="1">
        <w:r w:rsidRPr="00961E48">
          <w:rPr>
            <w:rStyle w:val="Hyperlink"/>
            <w:noProof/>
          </w:rPr>
          <w:t>Figure 57 - IMPOC FMEA</w:t>
        </w:r>
        <w:r>
          <w:rPr>
            <w:noProof/>
            <w:webHidden/>
          </w:rPr>
          <w:tab/>
        </w:r>
        <w:r>
          <w:rPr>
            <w:noProof/>
            <w:webHidden/>
          </w:rPr>
          <w:fldChar w:fldCharType="begin"/>
        </w:r>
        <w:r>
          <w:rPr>
            <w:noProof/>
            <w:webHidden/>
          </w:rPr>
          <w:instrText xml:space="preserve"> PAGEREF _Toc231156114 \h </w:instrText>
        </w:r>
        <w:r>
          <w:rPr>
            <w:noProof/>
            <w:webHidden/>
          </w:rPr>
        </w:r>
        <w:r>
          <w:rPr>
            <w:noProof/>
            <w:webHidden/>
          </w:rPr>
          <w:fldChar w:fldCharType="separate"/>
        </w:r>
        <w:r>
          <w:rPr>
            <w:noProof/>
            <w:webHidden/>
          </w:rPr>
          <w:t>63</w:t>
        </w:r>
        <w:r>
          <w:rPr>
            <w:noProof/>
            <w:webHidden/>
          </w:rPr>
          <w:fldChar w:fldCharType="end"/>
        </w:r>
      </w:hyperlink>
    </w:p>
    <w:p w14:paraId="40A85B16" w14:textId="604715BB"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15" w:history="1">
        <w:r w:rsidRPr="00961E48">
          <w:rPr>
            <w:rStyle w:val="Hyperlink"/>
            <w:noProof/>
          </w:rPr>
          <w:t>Figure 58 - IMPOC proof strength trace for C16943800 (M29543000)</w:t>
        </w:r>
        <w:r>
          <w:rPr>
            <w:noProof/>
            <w:webHidden/>
          </w:rPr>
          <w:tab/>
        </w:r>
        <w:r>
          <w:rPr>
            <w:noProof/>
            <w:webHidden/>
          </w:rPr>
          <w:fldChar w:fldCharType="begin"/>
        </w:r>
        <w:r>
          <w:rPr>
            <w:noProof/>
            <w:webHidden/>
          </w:rPr>
          <w:instrText xml:space="preserve"> PAGEREF _Toc231156115 \h </w:instrText>
        </w:r>
        <w:r>
          <w:rPr>
            <w:noProof/>
            <w:webHidden/>
          </w:rPr>
        </w:r>
        <w:r>
          <w:rPr>
            <w:noProof/>
            <w:webHidden/>
          </w:rPr>
          <w:fldChar w:fldCharType="separate"/>
        </w:r>
        <w:r>
          <w:rPr>
            <w:noProof/>
            <w:webHidden/>
          </w:rPr>
          <w:t>64</w:t>
        </w:r>
        <w:r>
          <w:rPr>
            <w:noProof/>
            <w:webHidden/>
          </w:rPr>
          <w:fldChar w:fldCharType="end"/>
        </w:r>
      </w:hyperlink>
    </w:p>
    <w:p w14:paraId="15BB337C" w14:textId="4AC976EF"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16" w:history="1">
        <w:r w:rsidRPr="00961E48">
          <w:rPr>
            <w:rStyle w:val="Hyperlink"/>
            <w:noProof/>
          </w:rPr>
          <w:t>Figure 59 - Temper mill and tension leveller elongation trace for C16943800 (M29543000)</w:t>
        </w:r>
        <w:r>
          <w:rPr>
            <w:noProof/>
            <w:webHidden/>
          </w:rPr>
          <w:tab/>
        </w:r>
        <w:r>
          <w:rPr>
            <w:noProof/>
            <w:webHidden/>
          </w:rPr>
          <w:fldChar w:fldCharType="begin"/>
        </w:r>
        <w:r>
          <w:rPr>
            <w:noProof/>
            <w:webHidden/>
          </w:rPr>
          <w:instrText xml:space="preserve"> PAGEREF _Toc231156116 \h </w:instrText>
        </w:r>
        <w:r>
          <w:rPr>
            <w:noProof/>
            <w:webHidden/>
          </w:rPr>
        </w:r>
        <w:r>
          <w:rPr>
            <w:noProof/>
            <w:webHidden/>
          </w:rPr>
          <w:fldChar w:fldCharType="separate"/>
        </w:r>
        <w:r>
          <w:rPr>
            <w:noProof/>
            <w:webHidden/>
          </w:rPr>
          <w:t>64</w:t>
        </w:r>
        <w:r>
          <w:rPr>
            <w:noProof/>
            <w:webHidden/>
          </w:rPr>
          <w:fldChar w:fldCharType="end"/>
        </w:r>
      </w:hyperlink>
    </w:p>
    <w:p w14:paraId="49B2E361" w14:textId="329B1C18"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17" w:history="1">
        <w:r w:rsidRPr="00961E48">
          <w:rPr>
            <w:rStyle w:val="Hyperlink"/>
            <w:noProof/>
          </w:rPr>
          <w:t>Figure 60 - IMPOC proof strength trace for C18965800 (M29645000)</w:t>
        </w:r>
        <w:r>
          <w:rPr>
            <w:noProof/>
            <w:webHidden/>
          </w:rPr>
          <w:tab/>
        </w:r>
        <w:r>
          <w:rPr>
            <w:noProof/>
            <w:webHidden/>
          </w:rPr>
          <w:fldChar w:fldCharType="begin"/>
        </w:r>
        <w:r>
          <w:rPr>
            <w:noProof/>
            <w:webHidden/>
          </w:rPr>
          <w:instrText xml:space="preserve"> PAGEREF _Toc231156117 \h </w:instrText>
        </w:r>
        <w:r>
          <w:rPr>
            <w:noProof/>
            <w:webHidden/>
          </w:rPr>
        </w:r>
        <w:r>
          <w:rPr>
            <w:noProof/>
            <w:webHidden/>
          </w:rPr>
          <w:fldChar w:fldCharType="separate"/>
        </w:r>
        <w:r>
          <w:rPr>
            <w:noProof/>
            <w:webHidden/>
          </w:rPr>
          <w:t>65</w:t>
        </w:r>
        <w:r>
          <w:rPr>
            <w:noProof/>
            <w:webHidden/>
          </w:rPr>
          <w:fldChar w:fldCharType="end"/>
        </w:r>
      </w:hyperlink>
    </w:p>
    <w:p w14:paraId="6EC9D714" w14:textId="058DB957"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18" w:history="1">
        <w:r w:rsidRPr="00961E48">
          <w:rPr>
            <w:rStyle w:val="Hyperlink"/>
            <w:noProof/>
          </w:rPr>
          <w:t>Figure 61 - Temper mill and tension leveller parameters for C18965800 (M29645000)</w:t>
        </w:r>
        <w:r>
          <w:rPr>
            <w:noProof/>
            <w:webHidden/>
          </w:rPr>
          <w:tab/>
        </w:r>
        <w:r>
          <w:rPr>
            <w:noProof/>
            <w:webHidden/>
          </w:rPr>
          <w:fldChar w:fldCharType="begin"/>
        </w:r>
        <w:r>
          <w:rPr>
            <w:noProof/>
            <w:webHidden/>
          </w:rPr>
          <w:instrText xml:space="preserve"> PAGEREF _Toc231156118 \h </w:instrText>
        </w:r>
        <w:r>
          <w:rPr>
            <w:noProof/>
            <w:webHidden/>
          </w:rPr>
        </w:r>
        <w:r>
          <w:rPr>
            <w:noProof/>
            <w:webHidden/>
          </w:rPr>
          <w:fldChar w:fldCharType="separate"/>
        </w:r>
        <w:r>
          <w:rPr>
            <w:noProof/>
            <w:webHidden/>
          </w:rPr>
          <w:t>65</w:t>
        </w:r>
        <w:r>
          <w:rPr>
            <w:noProof/>
            <w:webHidden/>
          </w:rPr>
          <w:fldChar w:fldCharType="end"/>
        </w:r>
      </w:hyperlink>
    </w:p>
    <w:p w14:paraId="504D081C" w14:textId="4913CFA8"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19" w:history="1">
        <w:r w:rsidRPr="00961E48">
          <w:rPr>
            <w:rStyle w:val="Hyperlink"/>
            <w:noProof/>
          </w:rPr>
          <w:t>Figure 62 - IMPOC proof strength trace for coil C19820800 (M29721000)</w:t>
        </w:r>
        <w:r>
          <w:rPr>
            <w:noProof/>
            <w:webHidden/>
          </w:rPr>
          <w:tab/>
        </w:r>
        <w:r>
          <w:rPr>
            <w:noProof/>
            <w:webHidden/>
          </w:rPr>
          <w:fldChar w:fldCharType="begin"/>
        </w:r>
        <w:r>
          <w:rPr>
            <w:noProof/>
            <w:webHidden/>
          </w:rPr>
          <w:instrText xml:space="preserve"> PAGEREF _Toc231156119 \h </w:instrText>
        </w:r>
        <w:r>
          <w:rPr>
            <w:noProof/>
            <w:webHidden/>
          </w:rPr>
        </w:r>
        <w:r>
          <w:rPr>
            <w:noProof/>
            <w:webHidden/>
          </w:rPr>
          <w:fldChar w:fldCharType="separate"/>
        </w:r>
        <w:r>
          <w:rPr>
            <w:noProof/>
            <w:webHidden/>
          </w:rPr>
          <w:t>66</w:t>
        </w:r>
        <w:r>
          <w:rPr>
            <w:noProof/>
            <w:webHidden/>
          </w:rPr>
          <w:fldChar w:fldCharType="end"/>
        </w:r>
      </w:hyperlink>
    </w:p>
    <w:p w14:paraId="363CFF1A" w14:textId="0DC19782"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20" w:history="1">
        <w:r w:rsidRPr="00961E48">
          <w:rPr>
            <w:rStyle w:val="Hyperlink"/>
            <w:noProof/>
          </w:rPr>
          <w:t>Figure 63 - Temper mill and tension leveller trace for C19820800 (M29721000)</w:t>
        </w:r>
        <w:r>
          <w:rPr>
            <w:noProof/>
            <w:webHidden/>
          </w:rPr>
          <w:tab/>
        </w:r>
        <w:r>
          <w:rPr>
            <w:noProof/>
            <w:webHidden/>
          </w:rPr>
          <w:fldChar w:fldCharType="begin"/>
        </w:r>
        <w:r>
          <w:rPr>
            <w:noProof/>
            <w:webHidden/>
          </w:rPr>
          <w:instrText xml:space="preserve"> PAGEREF _Toc231156120 \h </w:instrText>
        </w:r>
        <w:r>
          <w:rPr>
            <w:noProof/>
            <w:webHidden/>
          </w:rPr>
        </w:r>
        <w:r>
          <w:rPr>
            <w:noProof/>
            <w:webHidden/>
          </w:rPr>
          <w:fldChar w:fldCharType="separate"/>
        </w:r>
        <w:r>
          <w:rPr>
            <w:noProof/>
            <w:webHidden/>
          </w:rPr>
          <w:t>66</w:t>
        </w:r>
        <w:r>
          <w:rPr>
            <w:noProof/>
            <w:webHidden/>
          </w:rPr>
          <w:fldChar w:fldCharType="end"/>
        </w:r>
      </w:hyperlink>
    </w:p>
    <w:p w14:paraId="5D13559F" w14:textId="1E217BD5"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21" w:history="1">
        <w:r w:rsidRPr="00961E48">
          <w:rPr>
            <w:rStyle w:val="Hyperlink"/>
            <w:noProof/>
          </w:rPr>
          <w:t>Figure 64 - DX57 grade elongation change FMEA</w:t>
        </w:r>
        <w:r>
          <w:rPr>
            <w:noProof/>
            <w:webHidden/>
          </w:rPr>
          <w:tab/>
        </w:r>
        <w:r>
          <w:rPr>
            <w:noProof/>
            <w:webHidden/>
          </w:rPr>
          <w:fldChar w:fldCharType="begin"/>
        </w:r>
        <w:r>
          <w:rPr>
            <w:noProof/>
            <w:webHidden/>
          </w:rPr>
          <w:instrText xml:space="preserve"> PAGEREF _Toc231156121 \h </w:instrText>
        </w:r>
        <w:r>
          <w:rPr>
            <w:noProof/>
            <w:webHidden/>
          </w:rPr>
        </w:r>
        <w:r>
          <w:rPr>
            <w:noProof/>
            <w:webHidden/>
          </w:rPr>
          <w:fldChar w:fldCharType="separate"/>
        </w:r>
        <w:r>
          <w:rPr>
            <w:noProof/>
            <w:webHidden/>
          </w:rPr>
          <w:t>67</w:t>
        </w:r>
        <w:r>
          <w:rPr>
            <w:noProof/>
            <w:webHidden/>
          </w:rPr>
          <w:fldChar w:fldCharType="end"/>
        </w:r>
      </w:hyperlink>
    </w:p>
    <w:p w14:paraId="49C8920C" w14:textId="435389AA"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22" w:history="1">
        <w:r w:rsidRPr="00961E48">
          <w:rPr>
            <w:rStyle w:val="Hyperlink"/>
            <w:noProof/>
          </w:rPr>
          <w:t>Figure 65 - IMPOC hold generation ruleset</w:t>
        </w:r>
        <w:r>
          <w:rPr>
            <w:noProof/>
            <w:webHidden/>
          </w:rPr>
          <w:tab/>
        </w:r>
        <w:r>
          <w:rPr>
            <w:noProof/>
            <w:webHidden/>
          </w:rPr>
          <w:fldChar w:fldCharType="begin"/>
        </w:r>
        <w:r>
          <w:rPr>
            <w:noProof/>
            <w:webHidden/>
          </w:rPr>
          <w:instrText xml:space="preserve"> PAGEREF _Toc231156122 \h </w:instrText>
        </w:r>
        <w:r>
          <w:rPr>
            <w:noProof/>
            <w:webHidden/>
          </w:rPr>
        </w:r>
        <w:r>
          <w:rPr>
            <w:noProof/>
            <w:webHidden/>
          </w:rPr>
          <w:fldChar w:fldCharType="separate"/>
        </w:r>
        <w:r>
          <w:rPr>
            <w:noProof/>
            <w:webHidden/>
          </w:rPr>
          <w:t>68</w:t>
        </w:r>
        <w:r>
          <w:rPr>
            <w:noProof/>
            <w:webHidden/>
          </w:rPr>
          <w:fldChar w:fldCharType="end"/>
        </w:r>
      </w:hyperlink>
    </w:p>
    <w:p w14:paraId="2E97B5AB" w14:textId="68095828"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23" w:history="1">
        <w:r w:rsidRPr="00961E48">
          <w:rPr>
            <w:rStyle w:val="Hyperlink"/>
            <w:noProof/>
          </w:rPr>
          <w:t>Figure 66 – IMPOC hold logic showing a passing trace and failing trace exceeding ±15 MPa limit</w:t>
        </w:r>
        <w:r>
          <w:rPr>
            <w:noProof/>
            <w:webHidden/>
          </w:rPr>
          <w:tab/>
        </w:r>
        <w:r>
          <w:rPr>
            <w:noProof/>
            <w:webHidden/>
          </w:rPr>
          <w:fldChar w:fldCharType="begin"/>
        </w:r>
        <w:r>
          <w:rPr>
            <w:noProof/>
            <w:webHidden/>
          </w:rPr>
          <w:instrText xml:space="preserve"> PAGEREF _Toc231156123 \h </w:instrText>
        </w:r>
        <w:r>
          <w:rPr>
            <w:noProof/>
            <w:webHidden/>
          </w:rPr>
        </w:r>
        <w:r>
          <w:rPr>
            <w:noProof/>
            <w:webHidden/>
          </w:rPr>
          <w:fldChar w:fldCharType="separate"/>
        </w:r>
        <w:r>
          <w:rPr>
            <w:noProof/>
            <w:webHidden/>
          </w:rPr>
          <w:t>69</w:t>
        </w:r>
        <w:r>
          <w:rPr>
            <w:noProof/>
            <w:webHidden/>
          </w:rPr>
          <w:fldChar w:fldCharType="end"/>
        </w:r>
      </w:hyperlink>
    </w:p>
    <w:p w14:paraId="0D213CC3" w14:textId="7E95ED09"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24" w:history="1">
        <w:r w:rsidRPr="00961E48">
          <w:rPr>
            <w:rStyle w:val="Hyperlink"/>
            <w:noProof/>
          </w:rPr>
          <w:t>Figure 67 - IMPOC hold action decision making</w:t>
        </w:r>
        <w:r>
          <w:rPr>
            <w:noProof/>
            <w:webHidden/>
          </w:rPr>
          <w:tab/>
        </w:r>
        <w:r>
          <w:rPr>
            <w:noProof/>
            <w:webHidden/>
          </w:rPr>
          <w:fldChar w:fldCharType="begin"/>
        </w:r>
        <w:r>
          <w:rPr>
            <w:noProof/>
            <w:webHidden/>
          </w:rPr>
          <w:instrText xml:space="preserve"> PAGEREF _Toc231156124 \h </w:instrText>
        </w:r>
        <w:r>
          <w:rPr>
            <w:noProof/>
            <w:webHidden/>
          </w:rPr>
        </w:r>
        <w:r>
          <w:rPr>
            <w:noProof/>
            <w:webHidden/>
          </w:rPr>
          <w:fldChar w:fldCharType="separate"/>
        </w:r>
        <w:r>
          <w:rPr>
            <w:noProof/>
            <w:webHidden/>
          </w:rPr>
          <w:t>70</w:t>
        </w:r>
        <w:r>
          <w:rPr>
            <w:noProof/>
            <w:webHidden/>
          </w:rPr>
          <w:fldChar w:fldCharType="end"/>
        </w:r>
      </w:hyperlink>
    </w:p>
    <w:p w14:paraId="4F24BDEF" w14:textId="78329294" w:rsidR="00C33954" w:rsidRDefault="00C33954">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56125" w:history="1">
        <w:r w:rsidRPr="00961E48">
          <w:rPr>
            <w:rStyle w:val="Hyperlink"/>
            <w:noProof/>
          </w:rPr>
          <w:t>Figure 68 - IMPOC hold competency assessment</w:t>
        </w:r>
        <w:r>
          <w:rPr>
            <w:noProof/>
            <w:webHidden/>
          </w:rPr>
          <w:tab/>
        </w:r>
        <w:r>
          <w:rPr>
            <w:noProof/>
            <w:webHidden/>
          </w:rPr>
          <w:fldChar w:fldCharType="begin"/>
        </w:r>
        <w:r>
          <w:rPr>
            <w:noProof/>
            <w:webHidden/>
          </w:rPr>
          <w:instrText xml:space="preserve"> PAGEREF _Toc231156125 \h </w:instrText>
        </w:r>
        <w:r>
          <w:rPr>
            <w:noProof/>
            <w:webHidden/>
          </w:rPr>
        </w:r>
        <w:r>
          <w:rPr>
            <w:noProof/>
            <w:webHidden/>
          </w:rPr>
          <w:fldChar w:fldCharType="separate"/>
        </w:r>
        <w:r>
          <w:rPr>
            <w:noProof/>
            <w:webHidden/>
          </w:rPr>
          <w:t>71</w:t>
        </w:r>
        <w:r>
          <w:rPr>
            <w:noProof/>
            <w:webHidden/>
          </w:rPr>
          <w:fldChar w:fldCharType="end"/>
        </w:r>
      </w:hyperlink>
    </w:p>
    <w:p w14:paraId="3959C7ED" w14:textId="4F976366" w:rsidR="002C34C8" w:rsidRDefault="002C34C8" w:rsidP="002C34C8">
      <w:r>
        <w:fldChar w:fldCharType="end"/>
      </w:r>
    </w:p>
    <w:p w14:paraId="724CAE3C" w14:textId="77777777" w:rsidR="002C34C8" w:rsidRDefault="002C34C8" w:rsidP="002C34C8"/>
    <w:p w14:paraId="6151F000" w14:textId="77777777" w:rsidR="002C34C8" w:rsidRDefault="002C34C8" w:rsidP="002C34C8"/>
    <w:p w14:paraId="61A7D8C7" w14:textId="77777777" w:rsidR="002C34C8" w:rsidRDefault="002C34C8" w:rsidP="002C34C8"/>
    <w:p w14:paraId="47C24F67" w14:textId="77777777" w:rsidR="002C34C8" w:rsidRDefault="002C34C8" w:rsidP="002C34C8"/>
    <w:p w14:paraId="04321E74" w14:textId="77777777" w:rsidR="002C34C8" w:rsidRDefault="002C34C8" w:rsidP="002C34C8"/>
    <w:p w14:paraId="2DDE95D6" w14:textId="77777777" w:rsidR="002C34C8" w:rsidRDefault="002C34C8" w:rsidP="002C34C8"/>
    <w:p w14:paraId="638AFCEE" w14:textId="77777777" w:rsidR="002C34C8" w:rsidRDefault="002C34C8" w:rsidP="002C34C8"/>
    <w:p w14:paraId="0E027953" w14:textId="77777777" w:rsidR="002C34C8" w:rsidRDefault="002C34C8" w:rsidP="002C34C8"/>
    <w:p w14:paraId="6F811133" w14:textId="77777777" w:rsidR="002C34C8" w:rsidRDefault="002C34C8" w:rsidP="002C34C8"/>
    <w:p w14:paraId="1E5B85D2" w14:textId="77777777" w:rsidR="002C34C8" w:rsidRDefault="002C34C8" w:rsidP="002C34C8"/>
    <w:p w14:paraId="2545DD95" w14:textId="77777777" w:rsidR="002C34C8" w:rsidRDefault="002C34C8" w:rsidP="002C34C8"/>
    <w:p w14:paraId="1D2DF34E" w14:textId="77777777" w:rsidR="002C34C8" w:rsidRDefault="002C34C8" w:rsidP="002C34C8"/>
    <w:p w14:paraId="329C642C" w14:textId="77777777" w:rsidR="002C34C8" w:rsidRDefault="002C34C8" w:rsidP="002C34C8"/>
    <w:p w14:paraId="4C21A104" w14:textId="77777777" w:rsidR="002C34C8" w:rsidRPr="002C34C8" w:rsidRDefault="002C34C8" w:rsidP="002C34C8"/>
    <w:p w14:paraId="01F9194D" w14:textId="5AEB2AF1" w:rsidR="000B3338" w:rsidRDefault="008337C6" w:rsidP="008337C6">
      <w:pPr>
        <w:pStyle w:val="Heading1"/>
        <w:numPr>
          <w:ilvl w:val="0"/>
          <w:numId w:val="0"/>
        </w:numPr>
      </w:pPr>
      <w:bookmarkStart w:id="12" w:name="_Toc230973583"/>
      <w:bookmarkStart w:id="13" w:name="_Toc231156130"/>
      <w:r>
        <w:lastRenderedPageBreak/>
        <w:t>List</w:t>
      </w:r>
      <w:r w:rsidR="002142E5">
        <w:t xml:space="preserve"> of </w:t>
      </w:r>
      <w:bookmarkEnd w:id="12"/>
      <w:r w:rsidR="002434AB">
        <w:t>Table</w:t>
      </w:r>
      <w:r w:rsidR="00A14668">
        <w:t>s</w:t>
      </w:r>
      <w:bookmarkEnd w:id="13"/>
    </w:p>
    <w:p w14:paraId="6B08C56F" w14:textId="0B0F2261" w:rsidR="009C6620" w:rsidRDefault="002142E5">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"Table" </w:instrText>
      </w:r>
      <w:r>
        <w:fldChar w:fldCharType="separate"/>
      </w:r>
      <w:hyperlink w:anchor="_Toc231135779" w:history="1">
        <w:r w:rsidR="009C6620" w:rsidRPr="00A04607">
          <w:rPr>
            <w:rStyle w:val="Hyperlink"/>
            <w:noProof/>
          </w:rPr>
          <w:t>Table 1 - BS EN 10346:2015 mechanical properties specification (CEN, 2015)</w:t>
        </w:r>
        <w:r w:rsidR="009C6620">
          <w:rPr>
            <w:noProof/>
            <w:webHidden/>
          </w:rPr>
          <w:tab/>
        </w:r>
        <w:r w:rsidR="009C6620">
          <w:rPr>
            <w:noProof/>
            <w:webHidden/>
          </w:rPr>
          <w:fldChar w:fldCharType="begin"/>
        </w:r>
        <w:r w:rsidR="009C6620">
          <w:rPr>
            <w:noProof/>
            <w:webHidden/>
          </w:rPr>
          <w:instrText xml:space="preserve"> PAGEREF _Toc231135779 \h </w:instrText>
        </w:r>
        <w:r w:rsidR="009C6620">
          <w:rPr>
            <w:noProof/>
            <w:webHidden/>
          </w:rPr>
        </w:r>
        <w:r w:rsidR="009C6620">
          <w:rPr>
            <w:noProof/>
            <w:webHidden/>
          </w:rPr>
          <w:fldChar w:fldCharType="separate"/>
        </w:r>
        <w:r w:rsidR="009C6620">
          <w:rPr>
            <w:noProof/>
            <w:webHidden/>
          </w:rPr>
          <w:t>12</w:t>
        </w:r>
        <w:r w:rsidR="009C6620">
          <w:rPr>
            <w:noProof/>
            <w:webHidden/>
          </w:rPr>
          <w:fldChar w:fldCharType="end"/>
        </w:r>
      </w:hyperlink>
    </w:p>
    <w:p w14:paraId="4A8B2E6E" w14:textId="37A8DF63"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80" w:history="1">
        <w:r w:rsidRPr="00A04607">
          <w:rPr>
            <w:rStyle w:val="Hyperlink"/>
            <w:noProof/>
          </w:rPr>
          <w:t>Table 2 - Chemical composition of IF steels (CEN, 2015)</w:t>
        </w:r>
        <w:r>
          <w:rPr>
            <w:noProof/>
            <w:webHidden/>
          </w:rPr>
          <w:tab/>
        </w:r>
        <w:r>
          <w:rPr>
            <w:noProof/>
            <w:webHidden/>
          </w:rPr>
          <w:fldChar w:fldCharType="begin"/>
        </w:r>
        <w:r>
          <w:rPr>
            <w:noProof/>
            <w:webHidden/>
          </w:rPr>
          <w:instrText xml:space="preserve"> PAGEREF _Toc231135780 \h </w:instrText>
        </w:r>
        <w:r>
          <w:rPr>
            <w:noProof/>
            <w:webHidden/>
          </w:rPr>
        </w:r>
        <w:r>
          <w:rPr>
            <w:noProof/>
            <w:webHidden/>
          </w:rPr>
          <w:fldChar w:fldCharType="separate"/>
        </w:r>
        <w:r>
          <w:rPr>
            <w:noProof/>
            <w:webHidden/>
          </w:rPr>
          <w:t>13</w:t>
        </w:r>
        <w:r>
          <w:rPr>
            <w:noProof/>
            <w:webHidden/>
          </w:rPr>
          <w:fldChar w:fldCharType="end"/>
        </w:r>
      </w:hyperlink>
    </w:p>
    <w:p w14:paraId="58811C95" w14:textId="4F8E501B"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81" w:history="1">
        <w:r w:rsidRPr="00A04607">
          <w:rPr>
            <w:rStyle w:val="Hyperlink"/>
            <w:noProof/>
          </w:rPr>
          <w:t>Table 3 - CTQ linked to the VOC</w:t>
        </w:r>
        <w:r>
          <w:rPr>
            <w:noProof/>
            <w:webHidden/>
          </w:rPr>
          <w:tab/>
        </w:r>
        <w:r>
          <w:rPr>
            <w:noProof/>
            <w:webHidden/>
          </w:rPr>
          <w:fldChar w:fldCharType="begin"/>
        </w:r>
        <w:r>
          <w:rPr>
            <w:noProof/>
            <w:webHidden/>
          </w:rPr>
          <w:instrText xml:space="preserve"> PAGEREF _Toc231135781 \h </w:instrText>
        </w:r>
        <w:r>
          <w:rPr>
            <w:noProof/>
            <w:webHidden/>
          </w:rPr>
        </w:r>
        <w:r>
          <w:rPr>
            <w:noProof/>
            <w:webHidden/>
          </w:rPr>
          <w:fldChar w:fldCharType="separate"/>
        </w:r>
        <w:r>
          <w:rPr>
            <w:noProof/>
            <w:webHidden/>
          </w:rPr>
          <w:t>34</w:t>
        </w:r>
        <w:r>
          <w:rPr>
            <w:noProof/>
            <w:webHidden/>
          </w:rPr>
          <w:fldChar w:fldCharType="end"/>
        </w:r>
      </w:hyperlink>
    </w:p>
    <w:p w14:paraId="6C326C2C" w14:textId="29A957C3"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82" w:history="1">
        <w:r w:rsidRPr="00A04607">
          <w:rPr>
            <w:rStyle w:val="Hyperlink"/>
            <w:noProof/>
          </w:rPr>
          <w:t>Table 4 – Alignment of customer CTQ’s to the current DET regime</w:t>
        </w:r>
        <w:r>
          <w:rPr>
            <w:noProof/>
            <w:webHidden/>
          </w:rPr>
          <w:tab/>
        </w:r>
        <w:r>
          <w:rPr>
            <w:noProof/>
            <w:webHidden/>
          </w:rPr>
          <w:fldChar w:fldCharType="begin"/>
        </w:r>
        <w:r>
          <w:rPr>
            <w:noProof/>
            <w:webHidden/>
          </w:rPr>
          <w:instrText xml:space="preserve"> PAGEREF _Toc231135782 \h </w:instrText>
        </w:r>
        <w:r>
          <w:rPr>
            <w:noProof/>
            <w:webHidden/>
          </w:rPr>
        </w:r>
        <w:r>
          <w:rPr>
            <w:noProof/>
            <w:webHidden/>
          </w:rPr>
          <w:fldChar w:fldCharType="separate"/>
        </w:r>
        <w:r>
          <w:rPr>
            <w:noProof/>
            <w:webHidden/>
          </w:rPr>
          <w:t>37</w:t>
        </w:r>
        <w:r>
          <w:rPr>
            <w:noProof/>
            <w:webHidden/>
          </w:rPr>
          <w:fldChar w:fldCharType="end"/>
        </w:r>
      </w:hyperlink>
    </w:p>
    <w:p w14:paraId="656CD156" w14:textId="5C152057"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83" w:history="1">
        <w:r w:rsidRPr="00A04607">
          <w:rPr>
            <w:rStyle w:val="Hyperlink"/>
            <w:noProof/>
          </w:rPr>
          <w:t>Table 5 - Ease impact generated from next steps list</w:t>
        </w:r>
        <w:r>
          <w:rPr>
            <w:noProof/>
            <w:webHidden/>
          </w:rPr>
          <w:tab/>
        </w:r>
        <w:r>
          <w:rPr>
            <w:noProof/>
            <w:webHidden/>
          </w:rPr>
          <w:fldChar w:fldCharType="begin"/>
        </w:r>
        <w:r>
          <w:rPr>
            <w:noProof/>
            <w:webHidden/>
          </w:rPr>
          <w:instrText xml:space="preserve"> PAGEREF _Toc231135783 \h </w:instrText>
        </w:r>
        <w:r>
          <w:rPr>
            <w:noProof/>
            <w:webHidden/>
          </w:rPr>
        </w:r>
        <w:r>
          <w:rPr>
            <w:noProof/>
            <w:webHidden/>
          </w:rPr>
          <w:fldChar w:fldCharType="separate"/>
        </w:r>
        <w:r>
          <w:rPr>
            <w:noProof/>
            <w:webHidden/>
          </w:rPr>
          <w:t>49</w:t>
        </w:r>
        <w:r>
          <w:rPr>
            <w:noProof/>
            <w:webHidden/>
          </w:rPr>
          <w:fldChar w:fldCharType="end"/>
        </w:r>
      </w:hyperlink>
    </w:p>
    <w:p w14:paraId="730DB01B" w14:textId="1AA7CC1A" w:rsidR="002142E5" w:rsidRPr="002142E5" w:rsidRDefault="002142E5" w:rsidP="002142E5">
      <w:r>
        <w:fldChar w:fldCharType="end"/>
      </w:r>
    </w:p>
    <w:p w14:paraId="249133A6" w14:textId="77777777" w:rsidR="000B3338" w:rsidRDefault="000B3338" w:rsidP="008756F2">
      <w:pPr>
        <w:spacing w:before="0" w:after="160" w:line="259" w:lineRule="auto"/>
        <w:rPr>
          <w:rFonts w:eastAsiaTheme="majorEastAsia" w:cstheme="majorBidi"/>
          <w:color w:val="4472C4" w:themeColor="accent1"/>
          <w:szCs w:val="32"/>
        </w:rPr>
      </w:pPr>
    </w:p>
    <w:p w14:paraId="0153DBF2" w14:textId="77777777" w:rsidR="000B3338" w:rsidRDefault="000B3338" w:rsidP="008756F2">
      <w:pPr>
        <w:spacing w:before="0" w:after="160" w:line="259" w:lineRule="auto"/>
        <w:rPr>
          <w:rFonts w:eastAsiaTheme="majorEastAsia" w:cstheme="majorBidi"/>
          <w:color w:val="4472C4" w:themeColor="accent1"/>
          <w:szCs w:val="32"/>
        </w:rPr>
      </w:pPr>
    </w:p>
    <w:p w14:paraId="172CD1FD" w14:textId="77777777" w:rsidR="000B3338" w:rsidRDefault="000B3338" w:rsidP="008756F2">
      <w:pPr>
        <w:spacing w:before="0" w:after="160" w:line="259" w:lineRule="auto"/>
        <w:rPr>
          <w:rFonts w:eastAsiaTheme="majorEastAsia" w:cstheme="majorBidi"/>
          <w:color w:val="4472C4" w:themeColor="accent1"/>
          <w:szCs w:val="32"/>
        </w:rPr>
      </w:pPr>
    </w:p>
    <w:p w14:paraId="6B4966EB" w14:textId="2172D3D4" w:rsidR="000B3338" w:rsidRDefault="000B3338" w:rsidP="008756F2">
      <w:pPr>
        <w:spacing w:before="0" w:after="160" w:line="259" w:lineRule="auto"/>
        <w:rPr>
          <w:rFonts w:eastAsiaTheme="majorEastAsia" w:cstheme="majorBidi"/>
          <w:color w:val="4472C4" w:themeColor="accent1"/>
          <w:szCs w:val="32"/>
        </w:rPr>
      </w:pPr>
    </w:p>
    <w:p w14:paraId="2955BA72" w14:textId="77777777" w:rsidR="000B3338" w:rsidRDefault="000B3338" w:rsidP="008756F2">
      <w:pPr>
        <w:spacing w:before="0" w:after="160" w:line="259" w:lineRule="auto"/>
        <w:rPr>
          <w:rFonts w:eastAsiaTheme="majorEastAsia" w:cstheme="majorBidi"/>
          <w:color w:val="4472C4" w:themeColor="accent1"/>
          <w:szCs w:val="32"/>
        </w:rPr>
      </w:pPr>
    </w:p>
    <w:p w14:paraId="69623FAF" w14:textId="77777777" w:rsidR="000B3338" w:rsidRDefault="000B3338" w:rsidP="008756F2">
      <w:pPr>
        <w:spacing w:before="0" w:after="160" w:line="259" w:lineRule="auto"/>
        <w:rPr>
          <w:rFonts w:eastAsiaTheme="majorEastAsia" w:cstheme="majorBidi"/>
          <w:color w:val="4472C4" w:themeColor="accent1"/>
          <w:szCs w:val="32"/>
        </w:rPr>
      </w:pPr>
    </w:p>
    <w:p w14:paraId="51DB759C" w14:textId="77777777" w:rsidR="008105CB" w:rsidRDefault="008105CB" w:rsidP="008756F2">
      <w:pPr>
        <w:spacing w:before="0" w:after="160" w:line="259" w:lineRule="auto"/>
        <w:rPr>
          <w:rFonts w:eastAsiaTheme="majorEastAsia" w:cstheme="majorBidi"/>
          <w:color w:val="4472C4" w:themeColor="accent1"/>
          <w:szCs w:val="32"/>
        </w:rPr>
      </w:pPr>
    </w:p>
    <w:p w14:paraId="1F6E7D27" w14:textId="77777777" w:rsidR="008105CB" w:rsidRDefault="008105CB" w:rsidP="008756F2">
      <w:pPr>
        <w:spacing w:before="0" w:after="160" w:line="259" w:lineRule="auto"/>
        <w:rPr>
          <w:rFonts w:eastAsiaTheme="majorEastAsia" w:cstheme="majorBidi"/>
          <w:color w:val="4472C4" w:themeColor="accent1"/>
          <w:szCs w:val="32"/>
        </w:rPr>
      </w:pPr>
    </w:p>
    <w:p w14:paraId="366A5A25" w14:textId="77777777" w:rsidR="008105CB" w:rsidRDefault="008105CB" w:rsidP="008756F2">
      <w:pPr>
        <w:spacing w:before="0" w:after="160" w:line="259" w:lineRule="auto"/>
        <w:rPr>
          <w:rFonts w:eastAsiaTheme="majorEastAsia" w:cstheme="majorBidi"/>
          <w:color w:val="4472C4" w:themeColor="accent1"/>
          <w:szCs w:val="32"/>
        </w:rPr>
      </w:pPr>
    </w:p>
    <w:p w14:paraId="109CEC7C" w14:textId="77777777" w:rsidR="008105CB" w:rsidRDefault="008105CB" w:rsidP="008756F2">
      <w:pPr>
        <w:spacing w:before="0" w:after="160" w:line="259" w:lineRule="auto"/>
        <w:rPr>
          <w:rFonts w:eastAsiaTheme="majorEastAsia" w:cstheme="majorBidi"/>
          <w:color w:val="4472C4" w:themeColor="accent1"/>
          <w:szCs w:val="32"/>
        </w:rPr>
      </w:pPr>
    </w:p>
    <w:p w14:paraId="15E4003B" w14:textId="77777777" w:rsidR="008105CB" w:rsidRDefault="008105CB" w:rsidP="008756F2">
      <w:pPr>
        <w:spacing w:before="0" w:after="160" w:line="259" w:lineRule="auto"/>
        <w:rPr>
          <w:rFonts w:eastAsiaTheme="majorEastAsia" w:cstheme="majorBidi"/>
          <w:color w:val="4472C4" w:themeColor="accent1"/>
          <w:szCs w:val="32"/>
        </w:rPr>
      </w:pPr>
    </w:p>
    <w:p w14:paraId="2A2C4B2E" w14:textId="77777777" w:rsidR="008105CB" w:rsidRDefault="008105CB" w:rsidP="008756F2">
      <w:pPr>
        <w:spacing w:before="0" w:after="160" w:line="259" w:lineRule="auto"/>
        <w:rPr>
          <w:rFonts w:eastAsiaTheme="majorEastAsia" w:cstheme="majorBidi"/>
          <w:color w:val="4472C4" w:themeColor="accent1"/>
          <w:szCs w:val="32"/>
        </w:rPr>
      </w:pPr>
    </w:p>
    <w:p w14:paraId="1F6C582A" w14:textId="77777777" w:rsidR="008105CB" w:rsidRDefault="008105CB" w:rsidP="008756F2">
      <w:pPr>
        <w:spacing w:before="0" w:after="160" w:line="259" w:lineRule="auto"/>
        <w:rPr>
          <w:rFonts w:eastAsiaTheme="majorEastAsia" w:cstheme="majorBidi"/>
          <w:color w:val="4472C4" w:themeColor="accent1"/>
          <w:szCs w:val="32"/>
        </w:rPr>
      </w:pPr>
    </w:p>
    <w:p w14:paraId="14116741" w14:textId="77777777" w:rsidR="008105CB" w:rsidRDefault="008105CB" w:rsidP="008756F2">
      <w:pPr>
        <w:spacing w:before="0" w:after="160" w:line="259" w:lineRule="auto"/>
        <w:rPr>
          <w:rFonts w:eastAsiaTheme="majorEastAsia" w:cstheme="majorBidi"/>
          <w:color w:val="4472C4" w:themeColor="accent1"/>
          <w:szCs w:val="32"/>
        </w:rPr>
      </w:pPr>
    </w:p>
    <w:p w14:paraId="3C55DD25" w14:textId="77777777" w:rsidR="008105CB" w:rsidRDefault="008105CB" w:rsidP="008756F2">
      <w:pPr>
        <w:spacing w:before="0" w:after="160" w:line="259" w:lineRule="auto"/>
        <w:rPr>
          <w:rFonts w:eastAsiaTheme="majorEastAsia" w:cstheme="majorBidi"/>
          <w:color w:val="4472C4" w:themeColor="accent1"/>
          <w:szCs w:val="32"/>
        </w:rPr>
      </w:pPr>
    </w:p>
    <w:p w14:paraId="54183DA7" w14:textId="77777777" w:rsidR="008105CB" w:rsidRDefault="008105CB" w:rsidP="008756F2">
      <w:pPr>
        <w:spacing w:before="0" w:after="160" w:line="259" w:lineRule="auto"/>
        <w:rPr>
          <w:rFonts w:eastAsiaTheme="majorEastAsia" w:cstheme="majorBidi"/>
          <w:color w:val="4472C4" w:themeColor="accent1"/>
          <w:szCs w:val="32"/>
        </w:rPr>
      </w:pPr>
    </w:p>
    <w:p w14:paraId="0786C2A4" w14:textId="77777777" w:rsidR="008105CB" w:rsidRDefault="008105CB" w:rsidP="008756F2">
      <w:pPr>
        <w:spacing w:before="0" w:after="160" w:line="259" w:lineRule="auto"/>
        <w:rPr>
          <w:rFonts w:eastAsiaTheme="majorEastAsia" w:cstheme="majorBidi"/>
          <w:color w:val="4472C4" w:themeColor="accent1"/>
          <w:szCs w:val="32"/>
        </w:rPr>
      </w:pPr>
    </w:p>
    <w:p w14:paraId="25F7F311" w14:textId="77777777" w:rsidR="008105CB" w:rsidRDefault="008105CB" w:rsidP="008756F2">
      <w:pPr>
        <w:spacing w:before="0" w:after="160" w:line="259" w:lineRule="auto"/>
        <w:rPr>
          <w:rFonts w:eastAsiaTheme="majorEastAsia" w:cstheme="majorBidi"/>
          <w:color w:val="4472C4" w:themeColor="accent1"/>
          <w:szCs w:val="32"/>
        </w:rPr>
      </w:pPr>
    </w:p>
    <w:p w14:paraId="62B91150" w14:textId="77777777" w:rsidR="008105CB" w:rsidRDefault="008105CB" w:rsidP="008756F2">
      <w:pPr>
        <w:spacing w:before="0" w:after="160" w:line="259" w:lineRule="auto"/>
        <w:rPr>
          <w:rFonts w:eastAsiaTheme="majorEastAsia" w:cstheme="majorBidi"/>
          <w:color w:val="4472C4" w:themeColor="accent1"/>
          <w:szCs w:val="32"/>
        </w:rPr>
      </w:pPr>
    </w:p>
    <w:p w14:paraId="7C43C7FE" w14:textId="77777777" w:rsidR="008105CB" w:rsidRDefault="008105CB" w:rsidP="008756F2">
      <w:pPr>
        <w:spacing w:before="0" w:after="160" w:line="259" w:lineRule="auto"/>
        <w:rPr>
          <w:rFonts w:eastAsiaTheme="majorEastAsia" w:cstheme="majorBidi"/>
          <w:color w:val="4472C4" w:themeColor="accent1"/>
          <w:szCs w:val="32"/>
        </w:rPr>
      </w:pPr>
    </w:p>
    <w:p w14:paraId="252E2912" w14:textId="77777777" w:rsidR="008105CB" w:rsidRDefault="008105CB" w:rsidP="008756F2">
      <w:pPr>
        <w:spacing w:before="0" w:after="160" w:line="259" w:lineRule="auto"/>
        <w:rPr>
          <w:rFonts w:eastAsiaTheme="majorEastAsia" w:cstheme="majorBidi"/>
          <w:color w:val="4472C4" w:themeColor="accent1"/>
          <w:szCs w:val="32"/>
        </w:rPr>
      </w:pPr>
    </w:p>
    <w:p w14:paraId="4E142A5F" w14:textId="77777777" w:rsidR="00BC4751" w:rsidRDefault="00BC4751" w:rsidP="008756F2">
      <w:pPr>
        <w:spacing w:before="0" w:after="160" w:line="259" w:lineRule="auto"/>
        <w:rPr>
          <w:rFonts w:eastAsiaTheme="majorEastAsia" w:cstheme="majorBidi"/>
          <w:color w:val="4472C4" w:themeColor="accent1"/>
          <w:szCs w:val="32"/>
        </w:rPr>
      </w:pPr>
    </w:p>
    <w:p w14:paraId="00F7FBC4" w14:textId="77777777" w:rsidR="00BC4751" w:rsidRDefault="00BC4751" w:rsidP="008756F2">
      <w:pPr>
        <w:spacing w:before="0" w:after="160" w:line="259" w:lineRule="auto"/>
        <w:rPr>
          <w:rFonts w:eastAsiaTheme="majorEastAsia" w:cstheme="majorBidi"/>
          <w:color w:val="4472C4" w:themeColor="accent1"/>
          <w:szCs w:val="32"/>
        </w:rPr>
      </w:pPr>
    </w:p>
    <w:p w14:paraId="1646BEE0" w14:textId="77777777" w:rsidR="008105CB" w:rsidRDefault="008105CB" w:rsidP="008756F2">
      <w:pPr>
        <w:spacing w:before="0" w:after="160" w:line="259" w:lineRule="auto"/>
        <w:rPr>
          <w:rFonts w:eastAsiaTheme="majorEastAsia" w:cstheme="majorBidi"/>
          <w:color w:val="4472C4" w:themeColor="accent1"/>
          <w:szCs w:val="32"/>
        </w:rPr>
      </w:pPr>
    </w:p>
    <w:p w14:paraId="7FD7AD01" w14:textId="57385487" w:rsidR="006754D0" w:rsidRDefault="006754D0" w:rsidP="008105CB">
      <w:pPr>
        <w:pStyle w:val="Heading1"/>
        <w:numPr>
          <w:ilvl w:val="0"/>
          <w:numId w:val="0"/>
        </w:numPr>
      </w:pPr>
      <w:bookmarkStart w:id="14" w:name="_Toc230973584"/>
      <w:bookmarkStart w:id="15" w:name="_Toc231156131"/>
      <w:r>
        <w:lastRenderedPageBreak/>
        <w:t>A</w:t>
      </w:r>
      <w:r w:rsidR="00882E8B">
        <w:t>cronyms</w:t>
      </w:r>
      <w:bookmarkEnd w:id="14"/>
      <w:bookmarkEnd w:id="15"/>
    </w:p>
    <w:tbl>
      <w:tblPr>
        <w:tblStyle w:val="TableGrid"/>
        <w:tblW w:w="0" w:type="auto"/>
        <w:tblLook w:val="04A0" w:firstRow="1" w:lastRow="0" w:firstColumn="1" w:lastColumn="0" w:noHBand="0" w:noVBand="1"/>
      </w:tblPr>
      <w:tblGrid>
        <w:gridCol w:w="2263"/>
        <w:gridCol w:w="4839"/>
      </w:tblGrid>
      <w:tr w:rsidR="007A77C2" w14:paraId="57A95803" w14:textId="77777777" w:rsidTr="00F51A0C">
        <w:tc>
          <w:tcPr>
            <w:tcW w:w="2263" w:type="dxa"/>
          </w:tcPr>
          <w:p w14:paraId="7002521D" w14:textId="7F44CA57" w:rsidR="007A77C2" w:rsidRDefault="007A77C2" w:rsidP="00F51A0C">
            <w:r>
              <w:t>Acronym / symbol</w:t>
            </w:r>
          </w:p>
        </w:tc>
        <w:tc>
          <w:tcPr>
            <w:tcW w:w="4839" w:type="dxa"/>
          </w:tcPr>
          <w:p w14:paraId="241513E7" w14:textId="1A94971E" w:rsidR="007A77C2" w:rsidRDefault="007A77C2" w:rsidP="00F51A0C">
            <w:r>
              <w:t>Definition</w:t>
            </w:r>
          </w:p>
        </w:tc>
      </w:tr>
      <w:tr w:rsidR="007A77C2" w14:paraId="67957323" w14:textId="77777777" w:rsidTr="00F51A0C">
        <w:tc>
          <w:tcPr>
            <w:tcW w:w="2263" w:type="dxa"/>
          </w:tcPr>
          <w:p w14:paraId="16A255CA" w14:textId="0D135C73" w:rsidR="007A77C2" w:rsidRDefault="007A77C2" w:rsidP="00F51A0C">
            <w:r>
              <w:t>A</w:t>
            </w:r>
          </w:p>
        </w:tc>
        <w:tc>
          <w:tcPr>
            <w:tcW w:w="4839" w:type="dxa"/>
          </w:tcPr>
          <w:p w14:paraId="6CC1F308" w14:textId="02E2E015" w:rsidR="007A77C2" w:rsidRDefault="007A77C2" w:rsidP="00F51A0C">
            <w:r>
              <w:t>Total elongation</w:t>
            </w:r>
          </w:p>
        </w:tc>
      </w:tr>
      <w:tr w:rsidR="007A77C2" w14:paraId="42662F39" w14:textId="77777777" w:rsidTr="00F51A0C">
        <w:tc>
          <w:tcPr>
            <w:tcW w:w="2263" w:type="dxa"/>
          </w:tcPr>
          <w:p w14:paraId="6B6F0205" w14:textId="4078A7F9" w:rsidR="007A77C2" w:rsidRDefault="007A77C2" w:rsidP="00F51A0C">
            <w:r>
              <w:t>AFL</w:t>
            </w:r>
          </w:p>
        </w:tc>
        <w:tc>
          <w:tcPr>
            <w:tcW w:w="4839" w:type="dxa"/>
          </w:tcPr>
          <w:p w14:paraId="1CAD60C5" w14:textId="71E01AFE" w:rsidR="007A77C2" w:rsidRDefault="007A77C2" w:rsidP="00F51A0C">
            <w:r>
              <w:t>Automotive Finishing Line</w:t>
            </w:r>
          </w:p>
        </w:tc>
      </w:tr>
      <w:tr w:rsidR="007A77C2" w14:paraId="5E0A0CD5" w14:textId="77777777" w:rsidTr="00F51A0C">
        <w:tc>
          <w:tcPr>
            <w:tcW w:w="2263" w:type="dxa"/>
          </w:tcPr>
          <w:p w14:paraId="652E6663" w14:textId="504135F3" w:rsidR="007A77C2" w:rsidRDefault="007A77C2" w:rsidP="00F51A0C">
            <w:r>
              <w:t>Ag</w:t>
            </w:r>
          </w:p>
        </w:tc>
        <w:tc>
          <w:tcPr>
            <w:tcW w:w="4839" w:type="dxa"/>
          </w:tcPr>
          <w:p w14:paraId="401AC526" w14:textId="0CCA687D" w:rsidR="007A77C2" w:rsidRDefault="007A77C2" w:rsidP="00F51A0C">
            <w:r>
              <w:t>Uniform Elongation</w:t>
            </w:r>
          </w:p>
        </w:tc>
      </w:tr>
      <w:tr w:rsidR="007A77C2" w14:paraId="32D9980A" w14:textId="77777777" w:rsidTr="00F51A0C">
        <w:tc>
          <w:tcPr>
            <w:tcW w:w="2263" w:type="dxa"/>
          </w:tcPr>
          <w:p w14:paraId="429B32E7" w14:textId="4883FE1B" w:rsidR="007A77C2" w:rsidRDefault="007A77C2" w:rsidP="00F51A0C">
            <w:r>
              <w:t>BS EN</w:t>
            </w:r>
          </w:p>
        </w:tc>
        <w:tc>
          <w:tcPr>
            <w:tcW w:w="4839" w:type="dxa"/>
          </w:tcPr>
          <w:p w14:paraId="56FC947E" w14:textId="0539DDD3" w:rsidR="007A77C2" w:rsidRDefault="007A77C2" w:rsidP="00F51A0C">
            <w:r>
              <w:t>British Standard European Norm</w:t>
            </w:r>
          </w:p>
        </w:tc>
      </w:tr>
      <w:tr w:rsidR="007A77C2" w14:paraId="7DB483C4" w14:textId="77777777" w:rsidTr="00F51A0C">
        <w:tc>
          <w:tcPr>
            <w:tcW w:w="2263" w:type="dxa"/>
          </w:tcPr>
          <w:p w14:paraId="60AA918C" w14:textId="6047C455" w:rsidR="007A77C2" w:rsidRDefault="00B23F4A" w:rsidP="00F51A0C">
            <w:r>
              <w:t>CTQ</w:t>
            </w:r>
          </w:p>
        </w:tc>
        <w:tc>
          <w:tcPr>
            <w:tcW w:w="4839" w:type="dxa"/>
          </w:tcPr>
          <w:p w14:paraId="0A9E8081" w14:textId="3137FAAB" w:rsidR="007A77C2" w:rsidRDefault="00B23F4A" w:rsidP="00F51A0C">
            <w:r>
              <w:t>Critical to quality</w:t>
            </w:r>
          </w:p>
        </w:tc>
      </w:tr>
      <w:tr w:rsidR="00B23F4A" w14:paraId="75E52C72" w14:textId="77777777" w:rsidTr="00F51A0C">
        <w:tc>
          <w:tcPr>
            <w:tcW w:w="2263" w:type="dxa"/>
          </w:tcPr>
          <w:p w14:paraId="71819F4A" w14:textId="5B695C19" w:rsidR="00B23F4A" w:rsidRDefault="00B23F4A" w:rsidP="00F51A0C">
            <w:r>
              <w:t>DET</w:t>
            </w:r>
          </w:p>
        </w:tc>
        <w:tc>
          <w:tcPr>
            <w:tcW w:w="4839" w:type="dxa"/>
          </w:tcPr>
          <w:p w14:paraId="14C8C974" w14:textId="17BBEB56" w:rsidR="00B23F4A" w:rsidRDefault="00D11C28" w:rsidP="00F51A0C">
            <w:r>
              <w:t>Dual</w:t>
            </w:r>
            <w:r w:rsidR="00F13B33">
              <w:t>-</w:t>
            </w:r>
            <w:r>
              <w:t xml:space="preserve">End Testing </w:t>
            </w:r>
          </w:p>
        </w:tc>
      </w:tr>
      <w:tr w:rsidR="00B23F4A" w14:paraId="34BE55E5" w14:textId="77777777" w:rsidTr="00F51A0C">
        <w:tc>
          <w:tcPr>
            <w:tcW w:w="2263" w:type="dxa"/>
          </w:tcPr>
          <w:p w14:paraId="099EC106" w14:textId="76B520A5" w:rsidR="00B23F4A" w:rsidRDefault="0077625D" w:rsidP="00F51A0C">
            <w:r>
              <w:t>DFF</w:t>
            </w:r>
          </w:p>
        </w:tc>
        <w:tc>
          <w:tcPr>
            <w:tcW w:w="4839" w:type="dxa"/>
          </w:tcPr>
          <w:p w14:paraId="2A5FB563" w14:textId="5CBF061F" w:rsidR="00B23F4A" w:rsidRDefault="0077625D" w:rsidP="00F51A0C">
            <w:r>
              <w:t>Direct Fire Furnace</w:t>
            </w:r>
          </w:p>
        </w:tc>
      </w:tr>
      <w:tr w:rsidR="00B23F4A" w14:paraId="36E3BAED" w14:textId="77777777" w:rsidTr="00F51A0C">
        <w:tc>
          <w:tcPr>
            <w:tcW w:w="2263" w:type="dxa"/>
          </w:tcPr>
          <w:p w14:paraId="652B2A0A" w14:textId="34BE68ED" w:rsidR="00B23F4A" w:rsidRDefault="0077625D" w:rsidP="00F51A0C">
            <w:r>
              <w:t>DMAIC</w:t>
            </w:r>
          </w:p>
        </w:tc>
        <w:tc>
          <w:tcPr>
            <w:tcW w:w="4839" w:type="dxa"/>
          </w:tcPr>
          <w:p w14:paraId="43F8B27A" w14:textId="2A494474" w:rsidR="00B23F4A" w:rsidRDefault="0077625D" w:rsidP="00F51A0C">
            <w:r>
              <w:t>Define, Measure, Analyse, Improve, Control</w:t>
            </w:r>
          </w:p>
        </w:tc>
      </w:tr>
      <w:tr w:rsidR="00B23F4A" w14:paraId="10188633" w14:textId="77777777" w:rsidTr="00F51A0C">
        <w:tc>
          <w:tcPr>
            <w:tcW w:w="2263" w:type="dxa"/>
          </w:tcPr>
          <w:p w14:paraId="3F3DD343" w14:textId="492FDD67" w:rsidR="00B23F4A" w:rsidRDefault="0077625D" w:rsidP="00F51A0C">
            <w:r>
              <w:t>DX57</w:t>
            </w:r>
          </w:p>
        </w:tc>
        <w:tc>
          <w:tcPr>
            <w:tcW w:w="4839" w:type="dxa"/>
          </w:tcPr>
          <w:p w14:paraId="41DE8170" w14:textId="37C74A5C" w:rsidR="00B23F4A" w:rsidRDefault="00F31EC9" w:rsidP="00F51A0C">
            <w:r>
              <w:t>Ultra-form</w:t>
            </w:r>
            <w:r w:rsidR="00BD0D8F">
              <w:t>able steel grade</w:t>
            </w:r>
          </w:p>
        </w:tc>
      </w:tr>
      <w:tr w:rsidR="008C41AD" w14:paraId="25938942" w14:textId="77777777" w:rsidTr="00F51A0C">
        <w:tc>
          <w:tcPr>
            <w:tcW w:w="2263" w:type="dxa"/>
          </w:tcPr>
          <w:p w14:paraId="120E3D06" w14:textId="420509AD" w:rsidR="008C41AD" w:rsidRDefault="008C41AD" w:rsidP="00F51A0C">
            <w:r>
              <w:t>Fe-Zn</w:t>
            </w:r>
          </w:p>
        </w:tc>
        <w:tc>
          <w:tcPr>
            <w:tcW w:w="4839" w:type="dxa"/>
          </w:tcPr>
          <w:p w14:paraId="4747B911" w14:textId="6BECDFE5" w:rsidR="008C41AD" w:rsidRDefault="008C41AD" w:rsidP="00F51A0C">
            <w:r>
              <w:t>Iron-Zinc</w:t>
            </w:r>
          </w:p>
        </w:tc>
      </w:tr>
      <w:tr w:rsidR="008C41AD" w14:paraId="66E856C0" w14:textId="77777777" w:rsidTr="00F51A0C">
        <w:tc>
          <w:tcPr>
            <w:tcW w:w="2263" w:type="dxa"/>
          </w:tcPr>
          <w:p w14:paraId="49D0229F" w14:textId="3CBBB92C" w:rsidR="008C41AD" w:rsidRDefault="008C41AD" w:rsidP="00F51A0C">
            <w:r>
              <w:t>HCD</w:t>
            </w:r>
          </w:p>
        </w:tc>
        <w:tc>
          <w:tcPr>
            <w:tcW w:w="4839" w:type="dxa"/>
          </w:tcPr>
          <w:p w14:paraId="50CD1696" w14:textId="3B064545" w:rsidR="008C41AD" w:rsidRDefault="002B6DAA" w:rsidP="00F51A0C">
            <w:r>
              <w:t xml:space="preserve">High Current </w:t>
            </w:r>
            <w:r w:rsidR="00353C77">
              <w:t>Density</w:t>
            </w:r>
            <w:r>
              <w:t xml:space="preserve"> </w:t>
            </w:r>
          </w:p>
        </w:tc>
      </w:tr>
      <w:tr w:rsidR="008C41AD" w14:paraId="793E0553" w14:textId="77777777" w:rsidTr="00F51A0C">
        <w:tc>
          <w:tcPr>
            <w:tcW w:w="2263" w:type="dxa"/>
          </w:tcPr>
          <w:p w14:paraId="73AEBB38" w14:textId="2667F2B5" w:rsidR="008C41AD" w:rsidRDefault="00353C77" w:rsidP="00F51A0C">
            <w:r>
              <w:t>IF</w:t>
            </w:r>
          </w:p>
        </w:tc>
        <w:tc>
          <w:tcPr>
            <w:tcW w:w="4839" w:type="dxa"/>
          </w:tcPr>
          <w:p w14:paraId="11515BDE" w14:textId="36DA86D6" w:rsidR="008C41AD" w:rsidRDefault="00353C77" w:rsidP="00F51A0C">
            <w:r>
              <w:t>Interstitial Free</w:t>
            </w:r>
          </w:p>
        </w:tc>
      </w:tr>
      <w:tr w:rsidR="008C41AD" w14:paraId="5DCC2805" w14:textId="77777777" w:rsidTr="00F51A0C">
        <w:tc>
          <w:tcPr>
            <w:tcW w:w="2263" w:type="dxa"/>
          </w:tcPr>
          <w:p w14:paraId="3A329A1A" w14:textId="50D2CCAE" w:rsidR="008C41AD" w:rsidRDefault="00353C77" w:rsidP="00F51A0C">
            <w:r>
              <w:t>IMPOC</w:t>
            </w:r>
          </w:p>
        </w:tc>
        <w:tc>
          <w:tcPr>
            <w:tcW w:w="4839" w:type="dxa"/>
          </w:tcPr>
          <w:p w14:paraId="424EA2E6" w14:textId="66DFD7D2" w:rsidR="008C41AD" w:rsidRDefault="00353C77" w:rsidP="00F51A0C">
            <w:r>
              <w:t>Impulse Magnetic Process Online Control</w:t>
            </w:r>
          </w:p>
        </w:tc>
      </w:tr>
      <w:tr w:rsidR="00353C77" w14:paraId="73947C8A" w14:textId="77777777" w:rsidTr="00F51A0C">
        <w:tc>
          <w:tcPr>
            <w:tcW w:w="2263" w:type="dxa"/>
          </w:tcPr>
          <w:p w14:paraId="0096AA8A" w14:textId="18A89B96" w:rsidR="00353C77" w:rsidRDefault="00353C77" w:rsidP="00F51A0C">
            <w:r>
              <w:t>ISO</w:t>
            </w:r>
          </w:p>
        </w:tc>
        <w:tc>
          <w:tcPr>
            <w:tcW w:w="4839" w:type="dxa"/>
          </w:tcPr>
          <w:p w14:paraId="2F192B07" w14:textId="02FD9C42" w:rsidR="00353C77" w:rsidRDefault="00353C77" w:rsidP="00F51A0C">
            <w:r>
              <w:t>International organisation for Standardisation</w:t>
            </w:r>
          </w:p>
        </w:tc>
      </w:tr>
      <w:tr w:rsidR="00353C77" w14:paraId="565FDD03" w14:textId="77777777" w:rsidTr="00F51A0C">
        <w:tc>
          <w:tcPr>
            <w:tcW w:w="2263" w:type="dxa"/>
          </w:tcPr>
          <w:p w14:paraId="421B5CBD" w14:textId="4311ACF5" w:rsidR="00353C77" w:rsidRDefault="00353C77" w:rsidP="00F51A0C">
            <w:r>
              <w:t>Mn</w:t>
            </w:r>
          </w:p>
        </w:tc>
        <w:tc>
          <w:tcPr>
            <w:tcW w:w="4839" w:type="dxa"/>
          </w:tcPr>
          <w:p w14:paraId="2EC1A83C" w14:textId="6D79DBCD" w:rsidR="00353C77" w:rsidRDefault="00353C77" w:rsidP="00F51A0C">
            <w:r>
              <w:t>Manganese</w:t>
            </w:r>
          </w:p>
        </w:tc>
      </w:tr>
      <w:tr w:rsidR="00353C77" w14:paraId="3A288D2F" w14:textId="77777777" w:rsidTr="00F51A0C">
        <w:tc>
          <w:tcPr>
            <w:tcW w:w="2263" w:type="dxa"/>
          </w:tcPr>
          <w:p w14:paraId="70ADFAAF" w14:textId="221A3348" w:rsidR="00353C77" w:rsidRDefault="00353C77" w:rsidP="00F51A0C">
            <w:r>
              <w:t>MPa</w:t>
            </w:r>
          </w:p>
        </w:tc>
        <w:tc>
          <w:tcPr>
            <w:tcW w:w="4839" w:type="dxa"/>
          </w:tcPr>
          <w:p w14:paraId="5D7705DB" w14:textId="3E9CE395" w:rsidR="00353C77" w:rsidRDefault="00353C77" w:rsidP="00F51A0C">
            <w:r>
              <w:t>Megapascal</w:t>
            </w:r>
          </w:p>
        </w:tc>
      </w:tr>
      <w:tr w:rsidR="00353C77" w14:paraId="3D00927A" w14:textId="77777777" w:rsidTr="00F51A0C">
        <w:tc>
          <w:tcPr>
            <w:tcW w:w="2263" w:type="dxa"/>
          </w:tcPr>
          <w:p w14:paraId="4CFF8703" w14:textId="15320BFB" w:rsidR="00353C77" w:rsidRDefault="003578C7" w:rsidP="00F51A0C">
            <w:r>
              <w:t>Nb</w:t>
            </w:r>
          </w:p>
        </w:tc>
        <w:tc>
          <w:tcPr>
            <w:tcW w:w="4839" w:type="dxa"/>
          </w:tcPr>
          <w:p w14:paraId="01EB5AA1" w14:textId="1A91327E" w:rsidR="00353C77" w:rsidRDefault="003578C7" w:rsidP="00F51A0C">
            <w:r>
              <w:t>Niobium</w:t>
            </w:r>
          </w:p>
        </w:tc>
      </w:tr>
      <w:tr w:rsidR="003578C7" w14:paraId="0E2169DB" w14:textId="77777777" w:rsidTr="00F51A0C">
        <w:tc>
          <w:tcPr>
            <w:tcW w:w="2263" w:type="dxa"/>
          </w:tcPr>
          <w:p w14:paraId="4AF85331" w14:textId="4B257C71" w:rsidR="003578C7" w:rsidRDefault="00640D6F" w:rsidP="00F51A0C">
            <w:r>
              <w:t>OSCAR</w:t>
            </w:r>
          </w:p>
        </w:tc>
        <w:tc>
          <w:tcPr>
            <w:tcW w:w="4839" w:type="dxa"/>
          </w:tcPr>
          <w:p w14:paraId="339C4C21" w14:textId="2D747CD8" w:rsidR="003578C7" w:rsidRDefault="00640D6F" w:rsidP="00F51A0C">
            <w:r>
              <w:t>Operational System Control and Reporting</w:t>
            </w:r>
          </w:p>
        </w:tc>
      </w:tr>
      <w:tr w:rsidR="003578C7" w14:paraId="0369D2C0" w14:textId="77777777" w:rsidTr="00F51A0C">
        <w:tc>
          <w:tcPr>
            <w:tcW w:w="2263" w:type="dxa"/>
          </w:tcPr>
          <w:p w14:paraId="12BA5838" w14:textId="68E62968" w:rsidR="003578C7" w:rsidRDefault="00640D6F" w:rsidP="00F51A0C">
            <w:r>
              <w:t>P</w:t>
            </w:r>
          </w:p>
        </w:tc>
        <w:tc>
          <w:tcPr>
            <w:tcW w:w="4839" w:type="dxa"/>
          </w:tcPr>
          <w:p w14:paraId="11D715BE" w14:textId="19C6D6DF" w:rsidR="003578C7" w:rsidRDefault="00640D6F" w:rsidP="00F51A0C">
            <w:r>
              <w:t>Phosphorous</w:t>
            </w:r>
          </w:p>
        </w:tc>
      </w:tr>
      <w:tr w:rsidR="003578C7" w14:paraId="322F7FF5" w14:textId="77777777" w:rsidTr="00F51A0C">
        <w:tc>
          <w:tcPr>
            <w:tcW w:w="2263" w:type="dxa"/>
          </w:tcPr>
          <w:p w14:paraId="57282D4B" w14:textId="00153714" w:rsidR="003578C7" w:rsidRDefault="00DB65B9" w:rsidP="00F51A0C">
            <w:r>
              <w:t>Ppm</w:t>
            </w:r>
          </w:p>
        </w:tc>
        <w:tc>
          <w:tcPr>
            <w:tcW w:w="4839" w:type="dxa"/>
          </w:tcPr>
          <w:p w14:paraId="3B5E7807" w14:textId="2F426245" w:rsidR="003578C7" w:rsidRDefault="00B542F2" w:rsidP="00F51A0C">
            <w:r>
              <w:t>Parts per million</w:t>
            </w:r>
          </w:p>
        </w:tc>
      </w:tr>
      <w:tr w:rsidR="003578C7" w14:paraId="6D236AC4" w14:textId="77777777" w:rsidTr="00F51A0C">
        <w:tc>
          <w:tcPr>
            <w:tcW w:w="2263" w:type="dxa"/>
          </w:tcPr>
          <w:p w14:paraId="73DFD7C5" w14:textId="6AEC537F" w:rsidR="003578C7" w:rsidRDefault="00DB65B9" w:rsidP="00F51A0C">
            <w:r>
              <w:t>Ra</w:t>
            </w:r>
          </w:p>
        </w:tc>
        <w:tc>
          <w:tcPr>
            <w:tcW w:w="4839" w:type="dxa"/>
          </w:tcPr>
          <w:p w14:paraId="6D659574" w14:textId="7784C3D7" w:rsidR="003578C7" w:rsidRDefault="00DB65B9" w:rsidP="00F51A0C">
            <w:r>
              <w:t>Surface Roughness</w:t>
            </w:r>
          </w:p>
        </w:tc>
      </w:tr>
      <w:tr w:rsidR="003578C7" w14:paraId="63DB1407" w14:textId="77777777" w:rsidTr="00F51A0C">
        <w:tc>
          <w:tcPr>
            <w:tcW w:w="2263" w:type="dxa"/>
          </w:tcPr>
          <w:p w14:paraId="4C861393" w14:textId="1F990E98" w:rsidR="003578C7" w:rsidRDefault="00DB65B9" w:rsidP="00F51A0C">
            <w:r>
              <w:t>RP0.2</w:t>
            </w:r>
          </w:p>
        </w:tc>
        <w:tc>
          <w:tcPr>
            <w:tcW w:w="4839" w:type="dxa"/>
          </w:tcPr>
          <w:p w14:paraId="4EA9D19B" w14:textId="7ADDEE71" w:rsidR="003578C7" w:rsidRDefault="00DB65B9" w:rsidP="00F51A0C">
            <w:r>
              <w:t>0.2% Proof Strength</w:t>
            </w:r>
          </w:p>
        </w:tc>
      </w:tr>
      <w:tr w:rsidR="00DB65B9" w14:paraId="147BBECC" w14:textId="77777777" w:rsidTr="00F51A0C">
        <w:tc>
          <w:tcPr>
            <w:tcW w:w="2263" w:type="dxa"/>
          </w:tcPr>
          <w:p w14:paraId="2F855C7E" w14:textId="03098C7F" w:rsidR="00DB65B9" w:rsidRDefault="00DB65B9" w:rsidP="00F51A0C">
            <w:r>
              <w:t>RT</w:t>
            </w:r>
          </w:p>
        </w:tc>
        <w:tc>
          <w:tcPr>
            <w:tcW w:w="4839" w:type="dxa"/>
          </w:tcPr>
          <w:p w14:paraId="2A3A2A76" w14:textId="3FD98653" w:rsidR="00DB65B9" w:rsidRDefault="00DB65B9" w:rsidP="00F51A0C">
            <w:r>
              <w:t>Radiant Tube</w:t>
            </w:r>
          </w:p>
        </w:tc>
      </w:tr>
      <w:tr w:rsidR="00DB65B9" w14:paraId="0155FC73" w14:textId="77777777" w:rsidTr="00F51A0C">
        <w:tc>
          <w:tcPr>
            <w:tcW w:w="2263" w:type="dxa"/>
          </w:tcPr>
          <w:p w14:paraId="75BEC8E4" w14:textId="1702E93C" w:rsidR="00DB65B9" w:rsidRDefault="00C76CA7" w:rsidP="00F51A0C">
            <w:r>
              <w:t>S</w:t>
            </w:r>
          </w:p>
        </w:tc>
        <w:tc>
          <w:tcPr>
            <w:tcW w:w="4839" w:type="dxa"/>
          </w:tcPr>
          <w:p w14:paraId="332DDBCC" w14:textId="6A91F316" w:rsidR="00DB65B9" w:rsidRDefault="00C76CA7" w:rsidP="00F51A0C">
            <w:r>
              <w:t>Sulphur</w:t>
            </w:r>
          </w:p>
        </w:tc>
      </w:tr>
      <w:tr w:rsidR="00DB65B9" w14:paraId="127F1F3E" w14:textId="77777777" w:rsidTr="00F51A0C">
        <w:tc>
          <w:tcPr>
            <w:tcW w:w="2263" w:type="dxa"/>
          </w:tcPr>
          <w:p w14:paraId="052849DF" w14:textId="12331A46" w:rsidR="00DB65B9" w:rsidRDefault="00C76CA7" w:rsidP="00F51A0C">
            <w:r>
              <w:t>Si</w:t>
            </w:r>
          </w:p>
        </w:tc>
        <w:tc>
          <w:tcPr>
            <w:tcW w:w="4839" w:type="dxa"/>
          </w:tcPr>
          <w:p w14:paraId="75A693C0" w14:textId="0E149245" w:rsidR="00DB65B9" w:rsidRDefault="00C76CA7" w:rsidP="00F51A0C">
            <w:r>
              <w:t>Silicon</w:t>
            </w:r>
          </w:p>
        </w:tc>
      </w:tr>
      <w:tr w:rsidR="00DB65B9" w14:paraId="22D9EF05" w14:textId="77777777" w:rsidTr="00F51A0C">
        <w:tc>
          <w:tcPr>
            <w:tcW w:w="2263" w:type="dxa"/>
          </w:tcPr>
          <w:p w14:paraId="2F566743" w14:textId="478B26A5" w:rsidR="00DB65B9" w:rsidRDefault="00C76CA7" w:rsidP="00F51A0C">
            <w:r>
              <w:t>SQT</w:t>
            </w:r>
          </w:p>
        </w:tc>
        <w:tc>
          <w:tcPr>
            <w:tcW w:w="4839" w:type="dxa"/>
          </w:tcPr>
          <w:p w14:paraId="20C43961" w14:textId="0C8F253A" w:rsidR="00DB65B9" w:rsidRDefault="00C76CA7" w:rsidP="00F51A0C">
            <w:r>
              <w:t>Shift Quality Technician</w:t>
            </w:r>
          </w:p>
        </w:tc>
      </w:tr>
      <w:tr w:rsidR="00C76CA7" w14:paraId="306F5B37" w14:textId="77777777" w:rsidTr="00F51A0C">
        <w:tc>
          <w:tcPr>
            <w:tcW w:w="2263" w:type="dxa"/>
          </w:tcPr>
          <w:p w14:paraId="1E8F5054" w14:textId="39EB19E4" w:rsidR="00C76CA7" w:rsidRDefault="00C76CA7" w:rsidP="00F51A0C">
            <w:r>
              <w:t>Ti</w:t>
            </w:r>
          </w:p>
        </w:tc>
        <w:tc>
          <w:tcPr>
            <w:tcW w:w="4839" w:type="dxa"/>
          </w:tcPr>
          <w:p w14:paraId="7B095784" w14:textId="55DD960B" w:rsidR="00C76CA7" w:rsidRDefault="00C76CA7" w:rsidP="00F51A0C">
            <w:r>
              <w:t>Titanium</w:t>
            </w:r>
          </w:p>
        </w:tc>
      </w:tr>
      <w:tr w:rsidR="00C76CA7" w14:paraId="1AC5447A" w14:textId="77777777" w:rsidTr="00F51A0C">
        <w:tc>
          <w:tcPr>
            <w:tcW w:w="2263" w:type="dxa"/>
          </w:tcPr>
          <w:p w14:paraId="78769FC7" w14:textId="616D535C" w:rsidR="00C76CA7" w:rsidRDefault="00FB3D71" w:rsidP="00F51A0C">
            <w:r>
              <w:t>TL</w:t>
            </w:r>
          </w:p>
        </w:tc>
        <w:tc>
          <w:tcPr>
            <w:tcW w:w="4839" w:type="dxa"/>
          </w:tcPr>
          <w:p w14:paraId="79DC7D71" w14:textId="6A209CAF" w:rsidR="00C76CA7" w:rsidRDefault="00FB3D71" w:rsidP="00F51A0C">
            <w:r>
              <w:t>Tension Leveller</w:t>
            </w:r>
          </w:p>
        </w:tc>
      </w:tr>
      <w:tr w:rsidR="00C76CA7" w14:paraId="6D3B1D1E" w14:textId="77777777" w:rsidTr="00F51A0C">
        <w:tc>
          <w:tcPr>
            <w:tcW w:w="2263" w:type="dxa"/>
          </w:tcPr>
          <w:p w14:paraId="5A21713B" w14:textId="7904B1BA" w:rsidR="00C76CA7" w:rsidRDefault="00FB3D71" w:rsidP="00F51A0C">
            <w:r>
              <w:t>ULCREX</w:t>
            </w:r>
          </w:p>
        </w:tc>
        <w:tc>
          <w:tcPr>
            <w:tcW w:w="4839" w:type="dxa"/>
          </w:tcPr>
          <w:p w14:paraId="5001B9A0" w14:textId="003EDB87" w:rsidR="00C76CA7" w:rsidRDefault="00FB3D71" w:rsidP="00F51A0C">
            <w:r>
              <w:t>Ultra</w:t>
            </w:r>
            <w:r w:rsidR="003C5470">
              <w:t>-</w:t>
            </w:r>
            <w:r>
              <w:t>Low</w:t>
            </w:r>
            <w:r w:rsidR="003C5470">
              <w:t>-</w:t>
            </w:r>
            <w:r>
              <w:t>Carbon Recrystalised Steel</w:t>
            </w:r>
          </w:p>
        </w:tc>
      </w:tr>
      <w:tr w:rsidR="00C76CA7" w14:paraId="3D3B43B5" w14:textId="77777777" w:rsidTr="00F51A0C">
        <w:tc>
          <w:tcPr>
            <w:tcW w:w="2263" w:type="dxa"/>
          </w:tcPr>
          <w:p w14:paraId="061D86D8" w14:textId="3BBB1780" w:rsidR="00C76CA7" w:rsidRDefault="00FB3D71" w:rsidP="00F51A0C">
            <w:r>
              <w:lastRenderedPageBreak/>
              <w:t>UTS</w:t>
            </w:r>
          </w:p>
        </w:tc>
        <w:tc>
          <w:tcPr>
            <w:tcW w:w="4839" w:type="dxa"/>
          </w:tcPr>
          <w:p w14:paraId="35CAB980" w14:textId="6FB95F8A" w:rsidR="00C76CA7" w:rsidRDefault="00FB3D71" w:rsidP="00F51A0C">
            <w:r>
              <w:t>Ultimate Tensile Strength</w:t>
            </w:r>
          </w:p>
        </w:tc>
      </w:tr>
      <w:tr w:rsidR="00FB3D71" w14:paraId="40CC5300" w14:textId="77777777" w:rsidTr="00F51A0C">
        <w:tc>
          <w:tcPr>
            <w:tcW w:w="2263" w:type="dxa"/>
          </w:tcPr>
          <w:p w14:paraId="65D7CEDB" w14:textId="1EBC619E" w:rsidR="00FB3D71" w:rsidRDefault="001A557E" w:rsidP="00F51A0C">
            <w:r>
              <w:t>VOC</w:t>
            </w:r>
          </w:p>
        </w:tc>
        <w:tc>
          <w:tcPr>
            <w:tcW w:w="4839" w:type="dxa"/>
          </w:tcPr>
          <w:p w14:paraId="232796AE" w14:textId="428F8A67" w:rsidR="00FB3D71" w:rsidRDefault="001A557E" w:rsidP="00F51A0C">
            <w:r>
              <w:t>Voice of the Customer</w:t>
            </w:r>
          </w:p>
        </w:tc>
      </w:tr>
      <w:tr w:rsidR="001A557E" w14:paraId="74E9CB05" w14:textId="77777777" w:rsidTr="00F51A0C">
        <w:tc>
          <w:tcPr>
            <w:tcW w:w="2263" w:type="dxa"/>
          </w:tcPr>
          <w:p w14:paraId="5C6A9178" w14:textId="66D1BF2D" w:rsidR="001A557E" w:rsidRDefault="001A557E" w:rsidP="00F51A0C">
            <w:r>
              <w:t>YPE</w:t>
            </w:r>
          </w:p>
        </w:tc>
        <w:tc>
          <w:tcPr>
            <w:tcW w:w="4839" w:type="dxa"/>
          </w:tcPr>
          <w:p w14:paraId="7F5B8427" w14:textId="0C0C70D1" w:rsidR="001A557E" w:rsidRDefault="001A557E" w:rsidP="00F51A0C">
            <w:r>
              <w:t>Yield Point Elongation</w:t>
            </w:r>
          </w:p>
        </w:tc>
      </w:tr>
      <w:tr w:rsidR="001A557E" w14:paraId="46326036" w14:textId="77777777" w:rsidTr="00F51A0C">
        <w:tc>
          <w:tcPr>
            <w:tcW w:w="2263" w:type="dxa"/>
          </w:tcPr>
          <w:p w14:paraId="5FA11791" w14:textId="39994794" w:rsidR="001A557E" w:rsidRDefault="001A557E" w:rsidP="00F51A0C">
            <w:r>
              <w:t>Zn</w:t>
            </w:r>
          </w:p>
        </w:tc>
        <w:tc>
          <w:tcPr>
            <w:tcW w:w="4839" w:type="dxa"/>
          </w:tcPr>
          <w:p w14:paraId="4211F6B5" w14:textId="1E311D2F" w:rsidR="001A557E" w:rsidRDefault="001A557E" w:rsidP="00F51A0C">
            <w:r>
              <w:t>Zinc</w:t>
            </w:r>
          </w:p>
        </w:tc>
      </w:tr>
      <w:tr w:rsidR="001A557E" w14:paraId="798D9AD5" w14:textId="77777777" w:rsidTr="00F51A0C">
        <w:tc>
          <w:tcPr>
            <w:tcW w:w="2263" w:type="dxa"/>
          </w:tcPr>
          <w:p w14:paraId="5727B8E3" w14:textId="08E88B6F" w:rsidR="001A557E" w:rsidRDefault="003274E1" w:rsidP="00F51A0C">
            <w:r w:rsidRPr="00BE29A1">
              <w:t>Α</w:t>
            </w:r>
          </w:p>
        </w:tc>
        <w:tc>
          <w:tcPr>
            <w:tcW w:w="4839" w:type="dxa"/>
          </w:tcPr>
          <w:p w14:paraId="29ECB94D" w14:textId="27338672" w:rsidR="001A557E" w:rsidRDefault="00F51A0C" w:rsidP="00F51A0C">
            <w:r>
              <w:t>Ferrite Phase</w:t>
            </w:r>
          </w:p>
        </w:tc>
      </w:tr>
      <w:tr w:rsidR="001A557E" w14:paraId="35208C3F" w14:textId="77777777" w:rsidTr="00F51A0C">
        <w:tc>
          <w:tcPr>
            <w:tcW w:w="2263" w:type="dxa"/>
          </w:tcPr>
          <w:p w14:paraId="61D30D02" w14:textId="0C6DCD6D" w:rsidR="001A557E" w:rsidRDefault="003274E1" w:rsidP="00F51A0C">
            <w:r w:rsidRPr="00BE29A1">
              <w:t>Γ</w:t>
            </w:r>
          </w:p>
        </w:tc>
        <w:tc>
          <w:tcPr>
            <w:tcW w:w="4839" w:type="dxa"/>
          </w:tcPr>
          <w:p w14:paraId="78A6E15C" w14:textId="407CDDF9" w:rsidR="001A557E" w:rsidRDefault="00F51A0C" w:rsidP="00F51A0C">
            <w:r>
              <w:t>Austenite Phase</w:t>
            </w:r>
          </w:p>
        </w:tc>
      </w:tr>
      <w:tr w:rsidR="001A557E" w14:paraId="53503FB8" w14:textId="77777777" w:rsidTr="00F51A0C">
        <w:tc>
          <w:tcPr>
            <w:tcW w:w="2263" w:type="dxa"/>
          </w:tcPr>
          <w:p w14:paraId="12C52FB8" w14:textId="2FD2EF48" w:rsidR="001A557E" w:rsidRDefault="003274E1" w:rsidP="00F51A0C">
            <w:r w:rsidRPr="00BE29A1">
              <w:t>Ε</w:t>
            </w:r>
          </w:p>
        </w:tc>
        <w:tc>
          <w:tcPr>
            <w:tcW w:w="4839" w:type="dxa"/>
          </w:tcPr>
          <w:p w14:paraId="31C4507B" w14:textId="3D3702EC" w:rsidR="001A557E" w:rsidRDefault="00F51A0C" w:rsidP="00F51A0C">
            <w:r>
              <w:t>True Plastic Strain</w:t>
            </w:r>
          </w:p>
        </w:tc>
      </w:tr>
      <w:tr w:rsidR="001A557E" w14:paraId="149BCF08" w14:textId="77777777" w:rsidTr="00F51A0C">
        <w:tc>
          <w:tcPr>
            <w:tcW w:w="2263" w:type="dxa"/>
          </w:tcPr>
          <w:p w14:paraId="36ADF31A" w14:textId="6967A557" w:rsidR="001A557E" w:rsidRDefault="003274E1" w:rsidP="00F51A0C">
            <w:r w:rsidRPr="00F51A0C">
              <w:t>Σ</w:t>
            </w:r>
          </w:p>
        </w:tc>
        <w:tc>
          <w:tcPr>
            <w:tcW w:w="4839" w:type="dxa"/>
          </w:tcPr>
          <w:p w14:paraId="4A5406F5" w14:textId="471BC42D" w:rsidR="001A557E" w:rsidRDefault="00F51A0C" w:rsidP="00F51A0C">
            <w:r>
              <w:t>Stress</w:t>
            </w:r>
          </w:p>
        </w:tc>
      </w:tr>
    </w:tbl>
    <w:p w14:paraId="231A6C05" w14:textId="77777777" w:rsidR="008105CB" w:rsidRPr="008105CB" w:rsidRDefault="008105CB" w:rsidP="008105CB"/>
    <w:p w14:paraId="113E282F" w14:textId="77777777" w:rsidR="006754D0" w:rsidRDefault="006754D0" w:rsidP="008756F2">
      <w:pPr>
        <w:spacing w:before="0" w:after="160" w:line="259" w:lineRule="auto"/>
        <w:rPr>
          <w:rFonts w:eastAsiaTheme="majorEastAsia" w:cstheme="majorBidi"/>
          <w:color w:val="4472C4" w:themeColor="accent1"/>
          <w:szCs w:val="32"/>
        </w:rPr>
      </w:pPr>
    </w:p>
    <w:p w14:paraId="5DEE5A8A" w14:textId="5B64BA09" w:rsidR="006754D0" w:rsidRPr="008756F2" w:rsidRDefault="006754D0" w:rsidP="008756F2">
      <w:pPr>
        <w:spacing w:before="0" w:after="160" w:line="259" w:lineRule="auto"/>
        <w:rPr>
          <w:rFonts w:eastAsiaTheme="majorEastAsia" w:cstheme="majorBidi"/>
          <w:color w:val="4472C4" w:themeColor="accent1"/>
          <w:szCs w:val="32"/>
        </w:rPr>
        <w:sectPr w:rsidR="006754D0" w:rsidRPr="008756F2" w:rsidSect="00A94336">
          <w:footerReference w:type="default" r:id="rId11"/>
          <w:pgSz w:w="11906" w:h="16838"/>
          <w:pgMar w:top="1440" w:right="1440" w:bottom="1440" w:left="1440" w:header="708" w:footer="708" w:gutter="0"/>
          <w:pgNumType w:fmt="lowerRoman"/>
          <w:cols w:space="708"/>
          <w:titlePg/>
          <w:docGrid w:linePitch="360"/>
        </w:sectPr>
      </w:pPr>
    </w:p>
    <w:p w14:paraId="43A82EB1" w14:textId="30285FF0" w:rsidR="00746F91" w:rsidRDefault="00746F91" w:rsidP="00882E8B">
      <w:pPr>
        <w:tabs>
          <w:tab w:val="left" w:pos="2076"/>
        </w:tabs>
        <w:rPr>
          <w:rFonts w:eastAsiaTheme="majorEastAsia" w:cstheme="majorBidi"/>
          <w:color w:val="4472C4" w:themeColor="accent1"/>
          <w:szCs w:val="32"/>
        </w:rPr>
      </w:pPr>
    </w:p>
    <w:p w14:paraId="69B0D5BC" w14:textId="2AE89AD3" w:rsidR="009965EA" w:rsidRDefault="00A8634F" w:rsidP="00AC4ADE">
      <w:pPr>
        <w:pStyle w:val="Heading1"/>
      </w:pPr>
      <w:r w:rsidRPr="00AC4ADE">
        <w:t xml:space="preserve"> </w:t>
      </w:r>
      <w:r w:rsidR="00491AE4" w:rsidRPr="00AC4ADE">
        <w:t xml:space="preserve"> </w:t>
      </w:r>
      <w:bookmarkStart w:id="16" w:name="_Toc216057564"/>
      <w:bookmarkStart w:id="17" w:name="_Toc230973585"/>
      <w:bookmarkStart w:id="18" w:name="_Toc231156132"/>
      <w:r w:rsidR="009965EA" w:rsidRPr="00AC4ADE">
        <w:t>Introduction</w:t>
      </w:r>
      <w:bookmarkEnd w:id="16"/>
      <w:bookmarkEnd w:id="17"/>
      <w:bookmarkEnd w:id="18"/>
    </w:p>
    <w:p w14:paraId="68C5C986" w14:textId="77777777" w:rsidR="00D24349" w:rsidRDefault="00D24349" w:rsidP="00D24349"/>
    <w:p w14:paraId="19B08044" w14:textId="030ED191" w:rsidR="00D24349" w:rsidRDefault="00D24349" w:rsidP="00D24349">
      <w:pPr>
        <w:pStyle w:val="Heading2"/>
      </w:pPr>
      <w:bookmarkStart w:id="19" w:name="_Toc216057565"/>
      <w:bookmarkStart w:id="20" w:name="_Toc230973586"/>
      <w:bookmarkStart w:id="21" w:name="_Toc231156133"/>
      <w:r>
        <w:t>The need for the continuous improvement project</w:t>
      </w:r>
      <w:bookmarkEnd w:id="19"/>
      <w:bookmarkEnd w:id="20"/>
      <w:bookmarkEnd w:id="21"/>
    </w:p>
    <w:p w14:paraId="5808C227" w14:textId="3A6B70A1" w:rsidR="00D24349" w:rsidRDefault="00430F6A" w:rsidP="00D24349">
      <w:r>
        <w:t>During the</w:t>
      </w:r>
      <w:r w:rsidR="00DE7A4C">
        <w:t xml:space="preserve"> 2025</w:t>
      </w:r>
      <w:r>
        <w:t xml:space="preserve"> calendar year</w:t>
      </w:r>
      <w:r w:rsidR="00397F75">
        <w:t>,</w:t>
      </w:r>
      <w:r w:rsidR="00DE7A4C">
        <w:t xml:space="preserve"> </w:t>
      </w:r>
      <w:r w:rsidR="00A92A5C">
        <w:t>failures to meet customer metallurgical specifications (‘OS-MET-LIMITS’)</w:t>
      </w:r>
      <w:r w:rsidR="00280CE7">
        <w:t xml:space="preserve"> resulted in material diverted to the Automotive Finishing line (AFL).</w:t>
      </w:r>
      <w:r w:rsidR="003341D3">
        <w:t xml:space="preserve"> </w:t>
      </w:r>
      <w:r w:rsidR="0071681A">
        <w:t>Each diversion incurred a cost</w:t>
      </w:r>
      <w:r w:rsidR="004917F2">
        <w:t xml:space="preserve"> of £</w:t>
      </w:r>
      <w:r w:rsidR="00083128" w:rsidRPr="00083128">
        <w:t>175</w:t>
      </w:r>
      <w:r w:rsidR="004917F2">
        <w:t xml:space="preserve"> per tonne</w:t>
      </w:r>
      <w:r w:rsidR="003341D3">
        <w:t>, equating to a</w:t>
      </w:r>
      <w:r w:rsidR="004917F2">
        <w:t>n</w:t>
      </w:r>
      <w:r w:rsidR="003341D3">
        <w:t xml:space="preserve"> </w:t>
      </w:r>
      <w:r w:rsidR="004917F2">
        <w:t>annual cost</w:t>
      </w:r>
      <w:r w:rsidR="003341D3">
        <w:t xml:space="preserve"> </w:t>
      </w:r>
      <w:r w:rsidR="00AD37FC">
        <w:t>of £1,452,500</w:t>
      </w:r>
      <w:r w:rsidR="00613588">
        <w:t xml:space="preserve">. </w:t>
      </w:r>
      <w:r w:rsidR="00B93642" w:rsidRPr="00B93642">
        <w:t xml:space="preserve">The combined diversion and rejection rate </w:t>
      </w:r>
      <w:r w:rsidR="007121FC">
        <w:t xml:space="preserve">represented </w:t>
      </w:r>
      <w:r w:rsidR="00B93642" w:rsidRPr="00B93642">
        <w:t xml:space="preserve">the largest </w:t>
      </w:r>
      <w:r w:rsidR="007121FC">
        <w:t>quality-related cost</w:t>
      </w:r>
      <w:r w:rsidR="00B93642" w:rsidRPr="00B93642">
        <w:t xml:space="preserve"> at Tata Llanwern.</w:t>
      </w:r>
      <w:r w:rsidR="00B93642">
        <w:t xml:space="preserve"> </w:t>
      </w:r>
    </w:p>
    <w:p w14:paraId="615AB842" w14:textId="1BCF7975" w:rsidR="000B2806" w:rsidRDefault="000B2806" w:rsidP="00D24349"/>
    <w:p w14:paraId="7FE091D7" w14:textId="77777777" w:rsidR="00DC50C7" w:rsidRDefault="00DC50C7" w:rsidP="00D24349"/>
    <w:p w14:paraId="11F2BC59" w14:textId="6E2D3788" w:rsidR="00DC50C7" w:rsidRDefault="000E5F99" w:rsidP="00F612DB">
      <w:pPr>
        <w:jc w:val="center"/>
      </w:pPr>
      <w:r w:rsidRPr="000E5F99">
        <w:rPr>
          <w:noProof/>
        </w:rPr>
        <w:drawing>
          <wp:inline distT="0" distB="0" distL="0" distR="0" wp14:anchorId="57B84382" wp14:editId="3A325784">
            <wp:extent cx="5731510" cy="1226820"/>
            <wp:effectExtent l="0" t="0" r="2540" b="0"/>
            <wp:docPr id="1955202491" name="Picture 1" descr="A blue and orange squar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02491" name="Picture 1" descr="A blue and orange squares with black text&#10;&#10;AI-generated content may be incorrect."/>
                    <pic:cNvPicPr/>
                  </pic:nvPicPr>
                  <pic:blipFill>
                    <a:blip r:embed="rId12"/>
                    <a:stretch>
                      <a:fillRect/>
                    </a:stretch>
                  </pic:blipFill>
                  <pic:spPr>
                    <a:xfrm>
                      <a:off x="0" y="0"/>
                      <a:ext cx="5731510" cy="1226820"/>
                    </a:xfrm>
                    <a:prstGeom prst="rect">
                      <a:avLst/>
                    </a:prstGeom>
                  </pic:spPr>
                </pic:pic>
              </a:graphicData>
            </a:graphic>
          </wp:inline>
        </w:drawing>
      </w:r>
    </w:p>
    <w:p w14:paraId="25D10E5E" w14:textId="77777777" w:rsidR="001F51D7" w:rsidRDefault="001F51D7" w:rsidP="00F612DB">
      <w:pPr>
        <w:pStyle w:val="Caption"/>
        <w:jc w:val="center"/>
      </w:pPr>
    </w:p>
    <w:p w14:paraId="440D9727" w14:textId="44ED8FDE" w:rsidR="009957FA" w:rsidRDefault="00B23AD3" w:rsidP="00F612DB">
      <w:pPr>
        <w:pStyle w:val="Caption"/>
        <w:jc w:val="center"/>
      </w:pPr>
      <w:bookmarkStart w:id="22" w:name="_Toc230973706"/>
      <w:bookmarkStart w:id="23" w:name="_Toc231156058"/>
      <w:r>
        <w:t xml:space="preserve">Figure </w:t>
      </w:r>
      <w:fldSimple w:instr=" SEQ Figure \* ARABIC ">
        <w:r w:rsidR="009C6620">
          <w:rPr>
            <w:noProof/>
          </w:rPr>
          <w:t>1</w:t>
        </w:r>
      </w:fldSimple>
      <w:r>
        <w:t xml:space="preserve"> - Zodiac divert breakdown</w:t>
      </w:r>
      <w:bookmarkEnd w:id="22"/>
      <w:bookmarkEnd w:id="23"/>
      <w:r>
        <w:t xml:space="preserve"> </w:t>
      </w:r>
    </w:p>
    <w:p w14:paraId="6EBF8779" w14:textId="77777777" w:rsidR="001F51D7" w:rsidRPr="001F51D7" w:rsidRDefault="001F51D7" w:rsidP="001F51D7"/>
    <w:p w14:paraId="0251CF99" w14:textId="5362E105" w:rsidR="004251B9" w:rsidRDefault="004251B9" w:rsidP="00F612DB">
      <w:pPr>
        <w:jc w:val="center"/>
      </w:pPr>
      <w:r w:rsidRPr="004251B9">
        <w:rPr>
          <w:noProof/>
        </w:rPr>
        <w:drawing>
          <wp:inline distT="0" distB="0" distL="0" distR="0" wp14:anchorId="135F4EDE" wp14:editId="7BDB9261">
            <wp:extent cx="3675380" cy="1965960"/>
            <wp:effectExtent l="0" t="0" r="1270" b="0"/>
            <wp:docPr id="160961547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615471" name="Picture 1" descr="A screenshot of a graph&#10;&#10;AI-generated content may be incorrect."/>
                    <pic:cNvPicPr/>
                  </pic:nvPicPr>
                  <pic:blipFill>
                    <a:blip r:embed="rId13"/>
                    <a:stretch>
                      <a:fillRect/>
                    </a:stretch>
                  </pic:blipFill>
                  <pic:spPr>
                    <a:xfrm>
                      <a:off x="0" y="0"/>
                      <a:ext cx="3681486" cy="1969226"/>
                    </a:xfrm>
                    <a:prstGeom prst="rect">
                      <a:avLst/>
                    </a:prstGeom>
                  </pic:spPr>
                </pic:pic>
              </a:graphicData>
            </a:graphic>
          </wp:inline>
        </w:drawing>
      </w:r>
    </w:p>
    <w:p w14:paraId="15402B8A" w14:textId="77777777" w:rsidR="009957FA" w:rsidRDefault="009957FA" w:rsidP="00D24349"/>
    <w:p w14:paraId="48EA20BF" w14:textId="4D74459A" w:rsidR="007C71BA" w:rsidRDefault="00B23AD3" w:rsidP="00F612DB">
      <w:pPr>
        <w:pStyle w:val="Caption"/>
        <w:jc w:val="center"/>
      </w:pPr>
      <w:bookmarkStart w:id="24" w:name="_Toc230973707"/>
      <w:bookmarkStart w:id="25" w:name="_Toc231156059"/>
      <w:r>
        <w:t>Figure</w:t>
      </w:r>
      <w:r w:rsidR="009957FA">
        <w:t xml:space="preserve"> </w:t>
      </w:r>
      <w:fldSimple w:instr=" SEQ Figure \* ARABIC ">
        <w:r w:rsidR="009C6620">
          <w:rPr>
            <w:noProof/>
          </w:rPr>
          <w:t>2</w:t>
        </w:r>
      </w:fldSimple>
      <w:r w:rsidR="009957FA">
        <w:t xml:space="preserve"> - Zodiac rejection breakdown</w:t>
      </w:r>
      <w:bookmarkEnd w:id="24"/>
      <w:bookmarkEnd w:id="25"/>
      <w:r w:rsidR="009957FA">
        <w:t xml:space="preserve"> </w:t>
      </w:r>
      <w:bookmarkStart w:id="26" w:name="_Toc216057566"/>
    </w:p>
    <w:p w14:paraId="2886D918" w14:textId="77777777" w:rsidR="008F0091" w:rsidRPr="008F0091" w:rsidRDefault="008F0091" w:rsidP="008F0091"/>
    <w:p w14:paraId="1E5F38F0" w14:textId="13B39794" w:rsidR="0012442E" w:rsidRDefault="00D17C4C" w:rsidP="00B67C92">
      <w:pPr>
        <w:pStyle w:val="Heading2"/>
      </w:pPr>
      <w:bookmarkStart w:id="27" w:name="_Toc230973587"/>
      <w:bookmarkStart w:id="28" w:name="_Toc231156134"/>
      <w:r>
        <w:t>An introduction to T</w:t>
      </w:r>
      <w:r w:rsidR="004D055A">
        <w:t>ata</w:t>
      </w:r>
      <w:r>
        <w:t xml:space="preserve"> S</w:t>
      </w:r>
      <w:r w:rsidR="004D055A">
        <w:t>teel</w:t>
      </w:r>
      <w:bookmarkEnd w:id="26"/>
      <w:bookmarkEnd w:id="27"/>
      <w:bookmarkEnd w:id="28"/>
      <w:r>
        <w:t xml:space="preserve"> </w:t>
      </w:r>
    </w:p>
    <w:p w14:paraId="1A76DD8C" w14:textId="33DE6C27" w:rsidR="00B23039" w:rsidRPr="006927F3" w:rsidRDefault="00B23039" w:rsidP="008752AE">
      <w:pPr>
        <w:rPr>
          <w:rFonts w:cs="Arial"/>
        </w:rPr>
      </w:pPr>
      <w:r>
        <w:rPr>
          <w:rStyle w:val="normaltextrun"/>
          <w:rFonts w:cs="Arial"/>
        </w:rPr>
        <w:t>Tata Steel in Europe was formerly known as Corus Group, a </w:t>
      </w:r>
      <w:r w:rsidR="00D207FF">
        <w:rPr>
          <w:rStyle w:val="normaltextrun"/>
          <w:rFonts w:cs="Arial"/>
        </w:rPr>
        <w:t>British</w:t>
      </w:r>
      <w:r w:rsidR="007C1408">
        <w:rPr>
          <w:rStyle w:val="normaltextrun"/>
          <w:rFonts w:cs="Arial"/>
        </w:rPr>
        <w:t>-</w:t>
      </w:r>
      <w:r w:rsidR="00D207FF">
        <w:rPr>
          <w:rStyle w:val="normaltextrun"/>
          <w:rFonts w:cs="Arial"/>
        </w:rPr>
        <w:t>Dutch</w:t>
      </w:r>
      <w:r>
        <w:rPr>
          <w:rStyle w:val="normaltextrun"/>
          <w:rFonts w:cs="Arial"/>
        </w:rPr>
        <w:t> steel company</w:t>
      </w:r>
      <w:r w:rsidR="00353757">
        <w:rPr>
          <w:rStyle w:val="normaltextrun"/>
          <w:rFonts w:cs="Arial"/>
        </w:rPr>
        <w:t>,</w:t>
      </w:r>
      <w:r>
        <w:rPr>
          <w:rStyle w:val="normaltextrun"/>
          <w:rFonts w:cs="Arial"/>
        </w:rPr>
        <w:t xml:space="preserve"> </w:t>
      </w:r>
      <w:r w:rsidR="001316AE">
        <w:rPr>
          <w:rStyle w:val="normaltextrun"/>
          <w:rFonts w:cs="Arial"/>
        </w:rPr>
        <w:t>and</w:t>
      </w:r>
      <w:r>
        <w:rPr>
          <w:rStyle w:val="normaltextrun"/>
          <w:rFonts w:cs="Arial"/>
        </w:rPr>
        <w:t xml:space="preserve"> was acquired by Tata</w:t>
      </w:r>
      <w:r w:rsidR="00326129">
        <w:rPr>
          <w:rStyle w:val="normaltextrun"/>
          <w:rFonts w:cs="Arial"/>
        </w:rPr>
        <w:t xml:space="preserve"> Steel</w:t>
      </w:r>
      <w:r>
        <w:rPr>
          <w:rStyle w:val="normaltextrun"/>
          <w:rFonts w:cs="Arial"/>
        </w:rPr>
        <w:t xml:space="preserve"> in April 2007. The company has a prominent presence in the UK and </w:t>
      </w:r>
      <w:r w:rsidR="007A47C0">
        <w:rPr>
          <w:rStyle w:val="normaltextrun"/>
          <w:rFonts w:cs="Arial"/>
        </w:rPr>
        <w:t>has</w:t>
      </w:r>
      <w:r>
        <w:rPr>
          <w:rStyle w:val="normaltextrun"/>
          <w:rFonts w:cs="Arial"/>
        </w:rPr>
        <w:t xml:space="preserve"> committed £1.25 billion</w:t>
      </w:r>
      <w:r w:rsidR="00014781">
        <w:rPr>
          <w:rStyle w:val="normaltextrun"/>
          <w:rFonts w:cs="Arial"/>
        </w:rPr>
        <w:t xml:space="preserve"> towards the</w:t>
      </w:r>
      <w:r>
        <w:rPr>
          <w:rStyle w:val="normaltextrun"/>
          <w:rFonts w:cs="Arial"/>
        </w:rPr>
        <w:t xml:space="preserve"> transition from </w:t>
      </w:r>
      <w:r w:rsidR="008752AE">
        <w:rPr>
          <w:rStyle w:val="normaltextrun"/>
          <w:rFonts w:cs="Arial"/>
        </w:rPr>
        <w:t>traditional</w:t>
      </w:r>
      <w:r>
        <w:rPr>
          <w:rStyle w:val="normaltextrun"/>
          <w:rFonts w:cs="Arial"/>
        </w:rPr>
        <w:t xml:space="preserve"> blast furnace </w:t>
      </w:r>
      <w:r w:rsidR="008752AE">
        <w:rPr>
          <w:rStyle w:val="normaltextrun"/>
          <w:rFonts w:cs="Arial"/>
        </w:rPr>
        <w:lastRenderedPageBreak/>
        <w:t xml:space="preserve">steelmaking </w:t>
      </w:r>
      <w:r>
        <w:rPr>
          <w:rStyle w:val="normaltextrun"/>
          <w:rFonts w:cs="Arial"/>
        </w:rPr>
        <w:t xml:space="preserve">to electric arc </w:t>
      </w:r>
      <w:r w:rsidR="008752AE">
        <w:rPr>
          <w:rStyle w:val="normaltextrun"/>
          <w:rFonts w:cs="Arial"/>
        </w:rPr>
        <w:t xml:space="preserve">furnace </w:t>
      </w:r>
      <w:r w:rsidR="00014781">
        <w:rPr>
          <w:rStyle w:val="normaltextrun"/>
          <w:rFonts w:cs="Arial"/>
        </w:rPr>
        <w:t xml:space="preserve">(EAF) </w:t>
      </w:r>
      <w:r>
        <w:rPr>
          <w:rStyle w:val="normaltextrun"/>
          <w:rFonts w:cs="Arial"/>
        </w:rPr>
        <w:t xml:space="preserve">steelmaking </w:t>
      </w:r>
      <w:r w:rsidR="00005D6E">
        <w:rPr>
          <w:rStyle w:val="normaltextrun"/>
          <w:rFonts w:cs="Arial"/>
        </w:rPr>
        <w:t>at</w:t>
      </w:r>
      <w:r>
        <w:rPr>
          <w:rStyle w:val="normaltextrun"/>
          <w:rFonts w:cs="Arial"/>
        </w:rPr>
        <w:t xml:space="preserve"> Port Talbot.</w:t>
      </w:r>
      <w:r w:rsidR="006927F3">
        <w:rPr>
          <w:rStyle w:val="normaltextrun"/>
          <w:rFonts w:cs="Arial"/>
        </w:rPr>
        <w:t xml:space="preserve"> </w:t>
      </w:r>
      <w:r>
        <w:rPr>
          <w:rStyle w:val="normaltextrun"/>
          <w:rFonts w:cs="Arial"/>
        </w:rPr>
        <w:t>Tata’s UK operations supply numerous types of steel, with each site designed to optimise production to a specific sector of the market</w:t>
      </w:r>
      <w:r>
        <w:rPr>
          <w:rStyle w:val="contentcontrolboundarysink"/>
          <w:rFonts w:ascii="Calibri" w:hAnsi="Calibri" w:cs="Calibri"/>
        </w:rPr>
        <w:t>​</w:t>
      </w:r>
      <w:r w:rsidR="00291A3A" w:rsidRPr="00291A3A">
        <w:rPr>
          <w:rStyle w:val="eop"/>
          <w:rFonts w:cs="Arial"/>
        </w:rPr>
        <w:t xml:space="preserve"> </w:t>
      </w:r>
      <w:sdt>
        <w:sdtPr>
          <w:rPr>
            <w:rStyle w:val="eop"/>
            <w:rFonts w:cs="Arial"/>
          </w:rPr>
          <w:id w:val="211699256"/>
          <w:citation/>
        </w:sdtPr>
        <w:sdtEndPr>
          <w:rPr>
            <w:rStyle w:val="eop"/>
          </w:rPr>
        </w:sdtEndPr>
        <w:sdtContent>
          <w:r w:rsidR="00291A3A">
            <w:rPr>
              <w:rStyle w:val="eop"/>
              <w:rFonts w:cs="Arial"/>
            </w:rPr>
            <w:fldChar w:fldCharType="begin"/>
          </w:r>
          <w:r w:rsidR="00291A3A">
            <w:rPr>
              <w:rStyle w:val="eop"/>
              <w:rFonts w:cs="Arial"/>
            </w:rPr>
            <w:instrText xml:space="preserve">CITATION TAT25 \l 2057 </w:instrText>
          </w:r>
          <w:r w:rsidR="00291A3A">
            <w:rPr>
              <w:rStyle w:val="eop"/>
              <w:rFonts w:cs="Arial"/>
            </w:rPr>
            <w:fldChar w:fldCharType="separate"/>
          </w:r>
          <w:r w:rsidR="009C6620" w:rsidRPr="009C6620">
            <w:rPr>
              <w:rFonts w:cs="Arial"/>
              <w:noProof/>
            </w:rPr>
            <w:t>(Steel, 2025)</w:t>
          </w:r>
          <w:r w:rsidR="00291A3A">
            <w:rPr>
              <w:rStyle w:val="eop"/>
              <w:rFonts w:cs="Arial"/>
            </w:rPr>
            <w:fldChar w:fldCharType="end"/>
          </w:r>
        </w:sdtContent>
      </w:sdt>
      <w:r w:rsidR="00291A3A">
        <w:rPr>
          <w:rStyle w:val="normaltextrun"/>
          <w:rFonts w:cs="Arial"/>
        </w:rPr>
        <w:t>.</w:t>
      </w:r>
      <w:r w:rsidR="000126B9">
        <w:rPr>
          <w:rStyle w:val="normaltextrun"/>
          <w:rFonts w:cs="Arial"/>
        </w:rPr>
        <w:t xml:space="preserve"> </w:t>
      </w:r>
      <w:r>
        <w:rPr>
          <w:rStyle w:val="normaltextrun"/>
          <w:rFonts w:cs="Arial"/>
        </w:rPr>
        <w:t>The current UK operations are as follows: </w:t>
      </w:r>
      <w:r>
        <w:rPr>
          <w:rStyle w:val="eop"/>
          <w:rFonts w:cs="Arial"/>
        </w:rPr>
        <w:t> </w:t>
      </w:r>
    </w:p>
    <w:p w14:paraId="5D1DFAA1" w14:textId="627B339A" w:rsidR="00B23039" w:rsidRDefault="00B23039" w:rsidP="00B23039">
      <w:pPr>
        <w:rPr>
          <w:rFonts w:ascii="Segoe UI" w:hAnsi="Segoe UI" w:cs="Segoe UI"/>
          <w:sz w:val="18"/>
          <w:szCs w:val="18"/>
        </w:rPr>
      </w:pPr>
      <w:r>
        <w:rPr>
          <w:rStyle w:val="eop"/>
          <w:rFonts w:cs="Arial"/>
        </w:rPr>
        <w:t> </w:t>
      </w:r>
    </w:p>
    <w:p w14:paraId="6224EA39" w14:textId="64E3CF26" w:rsidR="00B23039" w:rsidRDefault="00B23039" w:rsidP="00B23039">
      <w:pPr>
        <w:rPr>
          <w:rStyle w:val="eop"/>
          <w:rFonts w:cs="Arial"/>
        </w:rPr>
      </w:pPr>
      <w:r>
        <w:rPr>
          <w:rStyle w:val="normaltextrun"/>
          <w:rFonts w:cs="Arial"/>
        </w:rPr>
        <w:t>Port Talbot – previously responsible for the conversion of iron ore and coal into steel slab</w:t>
      </w:r>
      <w:r w:rsidR="007C6F03">
        <w:rPr>
          <w:rStyle w:val="normaltextrun"/>
          <w:rFonts w:cs="Arial"/>
        </w:rPr>
        <w:t>. Following the</w:t>
      </w:r>
      <w:r w:rsidR="00D56582">
        <w:rPr>
          <w:rStyle w:val="normaltextrun"/>
          <w:rFonts w:cs="Arial"/>
        </w:rPr>
        <w:t xml:space="preserve"> closure of the</w:t>
      </w:r>
      <w:r>
        <w:rPr>
          <w:rStyle w:val="normaltextrun"/>
          <w:rFonts w:cs="Arial"/>
        </w:rPr>
        <w:t xml:space="preserve"> blast furnace </w:t>
      </w:r>
      <w:r w:rsidR="00D56582">
        <w:rPr>
          <w:rStyle w:val="normaltextrun"/>
          <w:rFonts w:cs="Arial"/>
        </w:rPr>
        <w:t xml:space="preserve">in </w:t>
      </w:r>
      <w:r>
        <w:rPr>
          <w:rStyle w:val="normaltextrun"/>
          <w:rFonts w:cs="Arial"/>
        </w:rPr>
        <w:t>September 2024</w:t>
      </w:r>
      <w:r w:rsidR="00D56582">
        <w:rPr>
          <w:rStyle w:val="normaltextrun"/>
          <w:rFonts w:cs="Arial"/>
        </w:rPr>
        <w:t>,</w:t>
      </w:r>
      <w:r>
        <w:rPr>
          <w:rStyle w:val="normaltextrun"/>
          <w:rFonts w:cs="Arial"/>
        </w:rPr>
        <w:t xml:space="preserve"> the sole purpose is now strip product</w:t>
      </w:r>
      <w:r w:rsidR="00F65475">
        <w:rPr>
          <w:rStyle w:val="normaltextrun"/>
          <w:rFonts w:cs="Arial"/>
        </w:rPr>
        <w:t>s</w:t>
      </w:r>
      <w:r w:rsidR="00D56582">
        <w:rPr>
          <w:rStyle w:val="eop"/>
          <w:rFonts w:cs="Arial"/>
        </w:rPr>
        <w:t>.</w:t>
      </w:r>
    </w:p>
    <w:p w14:paraId="153DA0B5" w14:textId="77777777" w:rsidR="00EC7E9B" w:rsidRDefault="00EC7E9B" w:rsidP="00B23039">
      <w:pPr>
        <w:rPr>
          <w:rFonts w:ascii="Segoe UI" w:hAnsi="Segoe UI" w:cs="Segoe UI"/>
          <w:sz w:val="18"/>
          <w:szCs w:val="18"/>
        </w:rPr>
      </w:pPr>
    </w:p>
    <w:p w14:paraId="3D3A7096" w14:textId="58DA557D" w:rsidR="00B23039" w:rsidRDefault="00B23039" w:rsidP="00B23039">
      <w:pPr>
        <w:rPr>
          <w:rStyle w:val="eop"/>
          <w:rFonts w:cs="Arial"/>
        </w:rPr>
      </w:pPr>
      <w:r>
        <w:rPr>
          <w:rStyle w:val="normaltextrun"/>
          <w:rFonts w:cs="Arial"/>
        </w:rPr>
        <w:t xml:space="preserve">Llanwern – </w:t>
      </w:r>
      <w:r w:rsidR="00EC7E9B">
        <w:rPr>
          <w:rStyle w:val="normaltextrun"/>
          <w:rFonts w:cs="Arial"/>
        </w:rPr>
        <w:t>s</w:t>
      </w:r>
      <w:r>
        <w:rPr>
          <w:rStyle w:val="normaltextrun"/>
          <w:rFonts w:cs="Arial"/>
        </w:rPr>
        <w:t>upplies both automotive and engineering galvanised (zinc</w:t>
      </w:r>
      <w:r w:rsidR="00681B9A">
        <w:rPr>
          <w:rStyle w:val="normaltextrun"/>
          <w:rFonts w:cs="Arial"/>
        </w:rPr>
        <w:t>-</w:t>
      </w:r>
      <w:r>
        <w:rPr>
          <w:rStyle w:val="normaltextrun"/>
          <w:rFonts w:cs="Arial"/>
        </w:rPr>
        <w:t>coated) steel</w:t>
      </w:r>
      <w:r w:rsidR="00B5008D">
        <w:rPr>
          <w:rStyle w:val="normaltextrun"/>
          <w:rFonts w:cs="Arial"/>
        </w:rPr>
        <w:t>.</w:t>
      </w:r>
      <w:r>
        <w:rPr>
          <w:rStyle w:val="eop"/>
          <w:rFonts w:cs="Arial"/>
        </w:rPr>
        <w:t> </w:t>
      </w:r>
    </w:p>
    <w:p w14:paraId="3087F630" w14:textId="77777777" w:rsidR="00EC7E9B" w:rsidRDefault="00EC7E9B" w:rsidP="00B23039">
      <w:pPr>
        <w:rPr>
          <w:rFonts w:ascii="Segoe UI" w:hAnsi="Segoe UI" w:cs="Segoe UI"/>
          <w:sz w:val="18"/>
          <w:szCs w:val="18"/>
        </w:rPr>
      </w:pPr>
    </w:p>
    <w:p w14:paraId="05FE0935" w14:textId="23950DCC" w:rsidR="00B23039" w:rsidRDefault="00B23039" w:rsidP="00B23039">
      <w:pPr>
        <w:rPr>
          <w:rStyle w:val="normaltextrun"/>
          <w:rFonts w:cs="Arial"/>
        </w:rPr>
      </w:pPr>
      <w:r>
        <w:rPr>
          <w:rStyle w:val="normaltextrun"/>
          <w:rFonts w:cs="Arial"/>
        </w:rPr>
        <w:t>Trostre – produc</w:t>
      </w:r>
      <w:r w:rsidR="00AA7252">
        <w:rPr>
          <w:rStyle w:val="normaltextrun"/>
          <w:rFonts w:cs="Arial"/>
        </w:rPr>
        <w:t>es</w:t>
      </w:r>
      <w:r>
        <w:rPr>
          <w:rStyle w:val="normaltextrun"/>
          <w:rFonts w:cs="Arial"/>
        </w:rPr>
        <w:t xml:space="preserve"> 100% recyclable steels used in </w:t>
      </w:r>
      <w:r w:rsidR="00EC7E9B">
        <w:rPr>
          <w:rStyle w:val="normaltextrun"/>
          <w:rFonts w:cs="Arial"/>
        </w:rPr>
        <w:t>packaging applications,</w:t>
      </w:r>
      <w:r>
        <w:rPr>
          <w:rStyle w:val="normaltextrun"/>
          <w:rFonts w:cs="Arial"/>
        </w:rPr>
        <w:t xml:space="preserve"> </w:t>
      </w:r>
      <w:r w:rsidR="00EC7E9B">
        <w:rPr>
          <w:rStyle w:val="normaltextrun"/>
          <w:rFonts w:cs="Arial"/>
        </w:rPr>
        <w:t>including food and beverage cans.</w:t>
      </w:r>
    </w:p>
    <w:p w14:paraId="712DAFE7" w14:textId="77777777" w:rsidR="00EC7E9B" w:rsidRDefault="00EC7E9B" w:rsidP="00B23039">
      <w:pPr>
        <w:rPr>
          <w:rFonts w:ascii="Segoe UI" w:hAnsi="Segoe UI" w:cs="Segoe UI"/>
          <w:sz w:val="18"/>
          <w:szCs w:val="18"/>
        </w:rPr>
      </w:pPr>
    </w:p>
    <w:p w14:paraId="7DB3DA24" w14:textId="65C4D903" w:rsidR="00B23039" w:rsidRDefault="00B23039" w:rsidP="00B23039">
      <w:pPr>
        <w:rPr>
          <w:rStyle w:val="eop"/>
          <w:rFonts w:cs="Arial"/>
        </w:rPr>
      </w:pPr>
      <w:r>
        <w:rPr>
          <w:rStyle w:val="normaltextrun"/>
          <w:rFonts w:cs="Arial"/>
        </w:rPr>
        <w:t xml:space="preserve">Corby – </w:t>
      </w:r>
      <w:r w:rsidR="0057447D">
        <w:rPr>
          <w:rStyle w:val="normaltextrun"/>
          <w:rFonts w:cs="Arial"/>
        </w:rPr>
        <w:t xml:space="preserve">produces </w:t>
      </w:r>
      <w:r>
        <w:rPr>
          <w:rStyle w:val="normaltextrun"/>
          <w:rFonts w:cs="Arial"/>
        </w:rPr>
        <w:t>high quality thin-walled steel tubes for numerous applications</w:t>
      </w:r>
      <w:r w:rsidR="00837C43">
        <w:rPr>
          <w:rStyle w:val="eop"/>
          <w:rFonts w:cs="Arial"/>
        </w:rPr>
        <w:t>.</w:t>
      </w:r>
    </w:p>
    <w:p w14:paraId="0BA3128A" w14:textId="77777777" w:rsidR="00837C43" w:rsidRDefault="00837C43" w:rsidP="00B23039">
      <w:pPr>
        <w:rPr>
          <w:rFonts w:ascii="Segoe UI" w:hAnsi="Segoe UI" w:cs="Segoe UI"/>
          <w:sz w:val="18"/>
          <w:szCs w:val="18"/>
        </w:rPr>
      </w:pPr>
    </w:p>
    <w:p w14:paraId="2C4F271C" w14:textId="2D8E1824" w:rsidR="000D3ED4" w:rsidRDefault="00B23039" w:rsidP="00291A3A">
      <w:r>
        <w:rPr>
          <w:rStyle w:val="normaltextrun"/>
          <w:rFonts w:cs="Arial"/>
        </w:rPr>
        <w:t xml:space="preserve">Hartlepool – </w:t>
      </w:r>
      <w:r w:rsidR="0057447D">
        <w:rPr>
          <w:rStyle w:val="normaltextrun"/>
          <w:rFonts w:cs="Arial"/>
        </w:rPr>
        <w:t xml:space="preserve">produces </w:t>
      </w:r>
      <w:r w:rsidR="00837C43">
        <w:rPr>
          <w:rStyle w:val="normaltextrun"/>
          <w:rFonts w:cs="Arial"/>
        </w:rPr>
        <w:t>large diameter</w:t>
      </w:r>
      <w:r>
        <w:rPr>
          <w:rStyle w:val="normaltextrun"/>
          <w:rFonts w:cs="Arial"/>
        </w:rPr>
        <w:t xml:space="preserve"> steel tubes for construction, </w:t>
      </w:r>
      <w:r w:rsidR="0057447D">
        <w:rPr>
          <w:rStyle w:val="normaltextrun"/>
          <w:rFonts w:cs="Arial"/>
        </w:rPr>
        <w:t>infrastructure</w:t>
      </w:r>
      <w:r w:rsidR="00781C6E">
        <w:rPr>
          <w:rStyle w:val="normaltextrun"/>
          <w:rFonts w:cs="Arial"/>
        </w:rPr>
        <w:t>,</w:t>
      </w:r>
      <w:r>
        <w:rPr>
          <w:rStyle w:val="normaltextrun"/>
          <w:rFonts w:cs="Arial"/>
        </w:rPr>
        <w:t xml:space="preserve"> and renewables </w:t>
      </w:r>
      <w:sdt>
        <w:sdtPr>
          <w:rPr>
            <w:rStyle w:val="normaltextrun"/>
            <w:rFonts w:cs="Arial"/>
          </w:rPr>
          <w:id w:val="-1058240016"/>
          <w:citation/>
        </w:sdtPr>
        <w:sdtEndPr>
          <w:rPr>
            <w:rStyle w:val="normaltextrun"/>
          </w:rPr>
        </w:sdtEndPr>
        <w:sdtContent>
          <w:r w:rsidR="0032123B">
            <w:rPr>
              <w:rStyle w:val="normaltextrun"/>
              <w:rFonts w:cs="Arial"/>
            </w:rPr>
            <w:fldChar w:fldCharType="begin"/>
          </w:r>
          <w:r w:rsidR="00B91CBC">
            <w:rPr>
              <w:rStyle w:val="eop"/>
              <w:rFonts w:cs="Arial"/>
            </w:rPr>
            <w:instrText xml:space="preserve">CITATION TAT251 \l 2057 </w:instrText>
          </w:r>
          <w:r w:rsidR="0032123B">
            <w:rPr>
              <w:rStyle w:val="normaltextrun"/>
              <w:rFonts w:cs="Arial"/>
            </w:rPr>
            <w:fldChar w:fldCharType="separate"/>
          </w:r>
          <w:r w:rsidR="009C6620" w:rsidRPr="009C6620">
            <w:rPr>
              <w:rFonts w:cs="Arial"/>
              <w:noProof/>
            </w:rPr>
            <w:t>(Steel, 2025)</w:t>
          </w:r>
          <w:r w:rsidR="0032123B">
            <w:rPr>
              <w:rStyle w:val="normaltextrun"/>
              <w:rFonts w:cs="Arial"/>
            </w:rPr>
            <w:fldChar w:fldCharType="end"/>
          </w:r>
        </w:sdtContent>
      </w:sdt>
      <w:r w:rsidR="00B5008D">
        <w:rPr>
          <w:rStyle w:val="normaltextrun"/>
          <w:rFonts w:cs="Arial"/>
        </w:rPr>
        <w:t>.</w:t>
      </w:r>
    </w:p>
    <w:p w14:paraId="5BC5E481" w14:textId="77777777" w:rsidR="00E73722" w:rsidRPr="00E73722" w:rsidRDefault="00E73722" w:rsidP="00E73722"/>
    <w:p w14:paraId="4B81398E" w14:textId="29A37D95" w:rsidR="000D3ED4" w:rsidRDefault="005A5ECB" w:rsidP="00E7131D">
      <w:pPr>
        <w:pStyle w:val="Heading2"/>
      </w:pPr>
      <w:bookmarkStart w:id="29" w:name="_Toc216057567"/>
      <w:bookmarkStart w:id="30" w:name="_Toc230973588"/>
      <w:bookmarkStart w:id="31" w:name="_Toc231156135"/>
      <w:r>
        <w:t>Tata Steel</w:t>
      </w:r>
      <w:r w:rsidR="000D3ED4">
        <w:t xml:space="preserve"> Llanwern</w:t>
      </w:r>
      <w:r w:rsidR="00296FD7">
        <w:t xml:space="preserve"> </w:t>
      </w:r>
      <w:r w:rsidR="00E74B50">
        <w:t>operations</w:t>
      </w:r>
      <w:bookmarkEnd w:id="29"/>
      <w:bookmarkEnd w:id="30"/>
      <w:bookmarkEnd w:id="31"/>
    </w:p>
    <w:p w14:paraId="1FF544CF" w14:textId="77777777" w:rsidR="00BC17A2" w:rsidRDefault="00BC17A2" w:rsidP="00BC17A2"/>
    <w:p w14:paraId="6197328E" w14:textId="09D83037" w:rsidR="00BC17A2" w:rsidRPr="00BC17A2" w:rsidRDefault="00986D20" w:rsidP="00280260">
      <w:pPr>
        <w:pStyle w:val="Heading3"/>
      </w:pPr>
      <w:bookmarkStart w:id="32" w:name="_Toc216057568"/>
      <w:bookmarkStart w:id="33" w:name="_Toc230973589"/>
      <w:bookmarkStart w:id="34" w:name="_Toc231156136"/>
      <w:r>
        <w:t>Receipt of co</w:t>
      </w:r>
      <w:r w:rsidR="0049507D">
        <w:t>ils</w:t>
      </w:r>
      <w:bookmarkEnd w:id="32"/>
      <w:bookmarkEnd w:id="33"/>
      <w:bookmarkEnd w:id="34"/>
    </w:p>
    <w:p w14:paraId="56931CD2" w14:textId="0CD1365E" w:rsidR="00191DAD" w:rsidRDefault="00720136" w:rsidP="001E691D">
      <w:r>
        <w:t>Steel strip that has undergone pickling and cold rolling (referred to as hard iron) is transported from Port Talbot to Llanwern by rail</w:t>
      </w:r>
      <w:r w:rsidR="00792AD1" w:rsidRPr="001E691D">
        <w:t xml:space="preserve">. </w:t>
      </w:r>
      <w:r w:rsidR="001E691D" w:rsidRPr="001E691D">
        <w:t xml:space="preserve">The Zodiac is a galvanising line which </w:t>
      </w:r>
      <w:r w:rsidR="00822A9B">
        <w:t>applies</w:t>
      </w:r>
      <w:r w:rsidR="001E691D" w:rsidRPr="001E691D">
        <w:t xml:space="preserve"> a zinc coating for improved corrosion resistance. Figure 3 shows a high-level process tree of </w:t>
      </w:r>
      <w:r w:rsidR="00B17818">
        <w:t>Tata</w:t>
      </w:r>
      <w:r w:rsidR="001E691D" w:rsidRPr="001E691D">
        <w:t xml:space="preserve"> Llanwern operations. </w:t>
      </w:r>
    </w:p>
    <w:p w14:paraId="76156F8E" w14:textId="3D3EF144" w:rsidR="009338B9" w:rsidRDefault="005B5893" w:rsidP="00CE0755">
      <w:pPr>
        <w:jc w:val="center"/>
      </w:pPr>
      <w:r w:rsidRPr="005B5893">
        <w:rPr>
          <w:noProof/>
        </w:rPr>
        <w:lastRenderedPageBreak/>
        <w:drawing>
          <wp:inline distT="0" distB="0" distL="0" distR="0" wp14:anchorId="32BA80FD" wp14:editId="5F5E020A">
            <wp:extent cx="5704032" cy="4487502"/>
            <wp:effectExtent l="0" t="0" r="0" b="8890"/>
            <wp:docPr id="802360212" name="Diagram 1">
              <a:extLst xmlns:a="http://schemas.openxmlformats.org/drawingml/2006/main">
                <a:ext uri="{FF2B5EF4-FFF2-40B4-BE49-F238E27FC236}">
                  <a16:creationId xmlns:a16="http://schemas.microsoft.com/office/drawing/2014/main" id="{34DB5662-A03E-66DA-36D2-D21A9C45E77C}"/>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83595E0" w14:textId="77777777" w:rsidR="001F51D7" w:rsidRDefault="001F51D7" w:rsidP="00CE0755">
      <w:pPr>
        <w:jc w:val="center"/>
      </w:pPr>
    </w:p>
    <w:p w14:paraId="4A8DCFA9" w14:textId="50857DAC" w:rsidR="001F51D7" w:rsidRDefault="00B23AD3" w:rsidP="00CE0755">
      <w:pPr>
        <w:pStyle w:val="Caption"/>
        <w:jc w:val="center"/>
      </w:pPr>
      <w:bookmarkStart w:id="35" w:name="_Toc230973708"/>
      <w:bookmarkStart w:id="36" w:name="_Toc231156060"/>
      <w:r>
        <w:t>Figure</w:t>
      </w:r>
      <w:r w:rsidR="001F51D7">
        <w:t xml:space="preserve"> </w:t>
      </w:r>
      <w:fldSimple w:instr=" SEQ Figure \* ARABIC ">
        <w:r w:rsidR="009C6620">
          <w:rPr>
            <w:noProof/>
          </w:rPr>
          <w:t>3</w:t>
        </w:r>
      </w:fldSimple>
      <w:r w:rsidR="001F51D7">
        <w:t xml:space="preserve"> </w:t>
      </w:r>
      <w:r w:rsidR="005B5893">
        <w:t>–</w:t>
      </w:r>
      <w:r w:rsidR="001F51D7">
        <w:t xml:space="preserve"> </w:t>
      </w:r>
      <w:r w:rsidR="005B5893">
        <w:t>High</w:t>
      </w:r>
      <w:r w:rsidR="00CE1F57">
        <w:t>-</w:t>
      </w:r>
      <w:r w:rsidR="005B5893">
        <w:t>level Llanwern operations layout</w:t>
      </w:r>
      <w:bookmarkEnd w:id="35"/>
      <w:bookmarkEnd w:id="36"/>
    </w:p>
    <w:p w14:paraId="59E7C2A9" w14:textId="77777777" w:rsidR="003745B7" w:rsidRPr="003745B7" w:rsidRDefault="003745B7" w:rsidP="003745B7"/>
    <w:p w14:paraId="45CDDEF4" w14:textId="3ABE587C" w:rsidR="00191DAD" w:rsidRDefault="0077757E" w:rsidP="00280260">
      <w:pPr>
        <w:pStyle w:val="Heading3"/>
      </w:pPr>
      <w:bookmarkStart w:id="37" w:name="_Toc230973590"/>
      <w:bookmarkStart w:id="38" w:name="_Toc231156137"/>
      <w:r w:rsidRPr="0077757E">
        <w:t>ZODIAC (Zinc and other Developments </w:t>
      </w:r>
      <w:r w:rsidR="00A47271">
        <w:t>I</w:t>
      </w:r>
      <w:r w:rsidR="00A47271" w:rsidRPr="0077757E">
        <w:t>n</w:t>
      </w:r>
      <w:r w:rsidRPr="0077757E">
        <w:t> Alloy Coatings)</w:t>
      </w:r>
      <w:bookmarkEnd w:id="37"/>
      <w:bookmarkEnd w:id="38"/>
      <w:r w:rsidRPr="0077757E">
        <w:t> </w:t>
      </w:r>
    </w:p>
    <w:p w14:paraId="15A67DC2" w14:textId="60C1A132" w:rsidR="00842094" w:rsidRDefault="0077757E" w:rsidP="0077757E">
      <w:r w:rsidRPr="0077757E">
        <w:t>Zodiac is a versatile galvanising line capable of producing a wide range of grades and corrosion</w:t>
      </w:r>
      <w:r w:rsidR="00DA4EED">
        <w:t>-</w:t>
      </w:r>
      <w:r w:rsidRPr="0077757E">
        <w:t>resistant coatings to meet customer needs. Currently</w:t>
      </w:r>
      <w:r w:rsidR="00DA4EED">
        <w:t>,</w:t>
      </w:r>
      <w:r w:rsidRPr="0077757E">
        <w:t xml:space="preserve"> the Zodiac produces galvanised steel destined for engineering and automotive applications. The most recent innovation is </w:t>
      </w:r>
      <w:r w:rsidR="00774134" w:rsidRPr="0077757E">
        <w:t>Magi Zinc</w:t>
      </w:r>
      <w:r w:rsidRPr="0077757E">
        <w:t xml:space="preserve"> coatings (coatings </w:t>
      </w:r>
      <w:r w:rsidR="00021888">
        <w:t>containing</w:t>
      </w:r>
      <w:r w:rsidRPr="0077757E">
        <w:t> additional magnesium and aluminium)</w:t>
      </w:r>
      <w:r w:rsidR="00705DFF">
        <w:t>,</w:t>
      </w:r>
      <w:r w:rsidRPr="0077757E">
        <w:t xml:space="preserve"> offering superior properties over traditional hot-dip-</w:t>
      </w:r>
      <w:r w:rsidR="00021888">
        <w:t>galvanised</w:t>
      </w:r>
      <w:r w:rsidRPr="0077757E">
        <w:t xml:space="preserve"> zinc coatings. The small additions of Mg-Al layered double hydroxides increase corrosion resistance, meaning the same corrosion performance can be gained with lighter coatings on the steel</w:t>
      </w:r>
      <w:r w:rsidR="007222A5">
        <w:t xml:space="preserve"> </w:t>
      </w:r>
      <w:sdt>
        <w:sdtPr>
          <w:id w:val="-72977438"/>
          <w:citation/>
        </w:sdtPr>
        <w:sdtEndPr/>
        <w:sdtContent>
          <w:r w:rsidR="007222A5">
            <w:fldChar w:fldCharType="begin"/>
          </w:r>
          <w:r w:rsidR="007222A5">
            <w:instrText xml:space="preserve">CITATION TAT252 \l 2057 </w:instrText>
          </w:r>
          <w:r w:rsidR="007222A5">
            <w:fldChar w:fldCharType="separate"/>
          </w:r>
          <w:r w:rsidR="009C6620" w:rsidRPr="009C6620">
            <w:rPr>
              <w:noProof/>
            </w:rPr>
            <w:t>(Steel, 2025)</w:t>
          </w:r>
          <w:r w:rsidR="007222A5">
            <w:fldChar w:fldCharType="end"/>
          </w:r>
        </w:sdtContent>
      </w:sdt>
      <w:r w:rsidR="00DA791F">
        <w:t xml:space="preserve">. </w:t>
      </w:r>
      <w:r w:rsidRPr="0077757E">
        <w:t>The primary functions of these coatings are to protect the substrate from corrosion by acting as a sacrificial layer, increasing the lifespan of the steel substrate. </w:t>
      </w:r>
    </w:p>
    <w:p w14:paraId="6F5D22FB" w14:textId="77777777" w:rsidR="0077757E" w:rsidRPr="0077757E" w:rsidRDefault="0077757E" w:rsidP="0077757E"/>
    <w:p w14:paraId="3CBD0395" w14:textId="3E8B058F" w:rsidR="003C3D2A" w:rsidRDefault="003C3D2A" w:rsidP="00280260">
      <w:pPr>
        <w:pStyle w:val="Heading4"/>
      </w:pPr>
      <w:bookmarkStart w:id="39" w:name="_Toc216057570"/>
      <w:bookmarkStart w:id="40" w:name="_Toc230973591"/>
      <w:r>
        <w:t>Entry process</w:t>
      </w:r>
      <w:bookmarkEnd w:id="39"/>
      <w:bookmarkEnd w:id="40"/>
    </w:p>
    <w:p w14:paraId="67EB5472" w14:textId="2023DE98" w:rsidR="006A671E" w:rsidRDefault="006D39B8" w:rsidP="006D39B8">
      <w:r w:rsidRPr="006D39B8">
        <w:t>Hard iron coils are loaded via crane</w:t>
      </w:r>
      <w:r w:rsidR="00FF399D">
        <w:t>s</w:t>
      </w:r>
      <w:r w:rsidRPr="006D39B8">
        <w:t xml:space="preserve"> onto the entry coil carts. </w:t>
      </w:r>
      <w:r w:rsidR="001868B1">
        <w:t>Two payoff reels are installed at the entry section to enable continuous processing</w:t>
      </w:r>
      <w:r w:rsidR="00DA791F">
        <w:t>. T</w:t>
      </w:r>
      <w:r w:rsidRPr="006D39B8">
        <w:t xml:space="preserve">he head end of a coil loaded onto the </w:t>
      </w:r>
      <w:r w:rsidRPr="006D39B8">
        <w:lastRenderedPageBreak/>
        <w:t>line </w:t>
      </w:r>
      <w:r w:rsidR="003C093C">
        <w:t>is</w:t>
      </w:r>
      <w:r w:rsidRPr="006D39B8">
        <w:t xml:space="preserve"> welded to the tail end of a coil currently in the line. The entry accumulator also allows the process to remain continuous by giving the entry</w:t>
      </w:r>
      <w:r w:rsidR="005B0F6A">
        <w:t xml:space="preserve"> section</w:t>
      </w:r>
      <w:r w:rsidRPr="006D39B8">
        <w:t xml:space="preserve"> the required time to</w:t>
      </w:r>
      <w:r w:rsidR="006A671E">
        <w:t xml:space="preserve"> complete</w:t>
      </w:r>
      <w:r w:rsidRPr="006D39B8">
        <w:t xml:space="preserve"> welds prior to the coil entering the galvanising process.</w:t>
      </w:r>
    </w:p>
    <w:p w14:paraId="69FF5657" w14:textId="77777777" w:rsidR="006A671E" w:rsidRDefault="006A671E" w:rsidP="006D39B8"/>
    <w:p w14:paraId="325C77DF" w14:textId="74DCF132" w:rsidR="002B602D" w:rsidRDefault="00A3192B" w:rsidP="006D39B8">
      <w:r>
        <w:t>To ensure adequate adhesion, the steel substrate must be thoroughly cleaned to remove residual oils and contaminants from previous processing</w:t>
      </w:r>
      <w:r w:rsidR="006D39B8" w:rsidRPr="006D39B8">
        <w:t>. HCD tanks use sodium hydroxide on the substrate to break</w:t>
      </w:r>
      <w:r w:rsidR="00D61A76">
        <w:t xml:space="preserve"> </w:t>
      </w:r>
      <w:r w:rsidR="006D39B8" w:rsidRPr="006D39B8">
        <w:t xml:space="preserve">down contamination, </w:t>
      </w:r>
      <w:r w:rsidR="00D61A76">
        <w:t>while</w:t>
      </w:r>
      <w:r w:rsidR="006D39B8" w:rsidRPr="006D39B8">
        <w:t xml:space="preserve"> abrasive rolls clean off the debris to ensure surface cleanliness prior to galvanising. </w:t>
      </w:r>
      <w:r w:rsidR="00353757">
        <w:t xml:space="preserve">The entry schematic is presented in </w:t>
      </w:r>
      <w:r w:rsidR="002434AB">
        <w:t>F</w:t>
      </w:r>
      <w:r w:rsidR="00353757">
        <w:t>igure 4.</w:t>
      </w:r>
    </w:p>
    <w:p w14:paraId="3BD9CB88" w14:textId="77777777" w:rsidR="006D39B8" w:rsidRPr="008E0748" w:rsidRDefault="006D39B8" w:rsidP="006D39B8"/>
    <w:p w14:paraId="03C7A8AA" w14:textId="54CD0B59" w:rsidR="003C3D2A" w:rsidRPr="003C3D2A" w:rsidRDefault="008E0748" w:rsidP="00E059CD">
      <w:pPr>
        <w:jc w:val="center"/>
      </w:pPr>
      <w:r w:rsidRPr="008E0748">
        <w:rPr>
          <w:noProof/>
        </w:rPr>
        <w:drawing>
          <wp:inline distT="0" distB="0" distL="0" distR="0" wp14:anchorId="59392DAC" wp14:editId="159886A5">
            <wp:extent cx="5731510" cy="1367624"/>
            <wp:effectExtent l="0" t="0" r="2540" b="4445"/>
            <wp:docPr id="1721652939" name="Picture 1" descr="Diagram of a heating radi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652939" name="Picture 1" descr="Diagram of a heating radiator&#10;&#10;AI-generated content may be incorrect."/>
                    <pic:cNvPicPr/>
                  </pic:nvPicPr>
                  <pic:blipFill>
                    <a:blip r:embed="rId19"/>
                    <a:stretch>
                      <a:fillRect/>
                    </a:stretch>
                  </pic:blipFill>
                  <pic:spPr>
                    <a:xfrm>
                      <a:off x="0" y="0"/>
                      <a:ext cx="5754421" cy="1373091"/>
                    </a:xfrm>
                    <a:prstGeom prst="rect">
                      <a:avLst/>
                    </a:prstGeom>
                  </pic:spPr>
                </pic:pic>
              </a:graphicData>
            </a:graphic>
          </wp:inline>
        </w:drawing>
      </w:r>
    </w:p>
    <w:p w14:paraId="78AEDFAF" w14:textId="77777777" w:rsidR="002B602D" w:rsidRDefault="002B602D" w:rsidP="00E059CD">
      <w:pPr>
        <w:pStyle w:val="Caption"/>
        <w:jc w:val="center"/>
      </w:pPr>
    </w:p>
    <w:p w14:paraId="4B9665D7" w14:textId="05D65EE0" w:rsidR="002D74FF" w:rsidRDefault="00B23AD3" w:rsidP="00E059CD">
      <w:pPr>
        <w:pStyle w:val="Caption"/>
        <w:jc w:val="center"/>
      </w:pPr>
      <w:bookmarkStart w:id="41" w:name="_Toc230973709"/>
      <w:bookmarkStart w:id="42" w:name="_Toc231156061"/>
      <w:r>
        <w:t>Figure</w:t>
      </w:r>
      <w:r w:rsidR="002B602D">
        <w:t xml:space="preserve"> </w:t>
      </w:r>
      <w:fldSimple w:instr=" SEQ Figure \* ARABIC ">
        <w:r w:rsidR="009C6620">
          <w:rPr>
            <w:noProof/>
          </w:rPr>
          <w:t>4</w:t>
        </w:r>
      </w:fldSimple>
      <w:r w:rsidR="002B602D">
        <w:t xml:space="preserve"> - Zodiac entry la</w:t>
      </w:r>
      <w:r w:rsidR="002336FF">
        <w:t>yout</w:t>
      </w:r>
      <w:bookmarkEnd w:id="41"/>
      <w:bookmarkEnd w:id="42"/>
    </w:p>
    <w:p w14:paraId="196E2FF7" w14:textId="77777777" w:rsidR="00DA791F" w:rsidRPr="00DA791F" w:rsidRDefault="00DA791F" w:rsidP="00DA791F"/>
    <w:p w14:paraId="66F63882" w14:textId="3C02C941" w:rsidR="002D74FF" w:rsidRDefault="002D74FF" w:rsidP="002D74FF">
      <w:pPr>
        <w:pStyle w:val="Heading4"/>
      </w:pPr>
      <w:bookmarkStart w:id="43" w:name="_Toc216057571"/>
      <w:bookmarkStart w:id="44" w:name="_Toc230973592"/>
      <w:r>
        <w:t>Zodiac process section</w:t>
      </w:r>
      <w:bookmarkEnd w:id="43"/>
      <w:bookmarkEnd w:id="44"/>
    </w:p>
    <w:p w14:paraId="13FA710B" w14:textId="0CE208C2" w:rsidR="00E43502" w:rsidRDefault="00575134" w:rsidP="00575134">
      <w:pPr>
        <w:rPr>
          <w:rStyle w:val="normaltextrun"/>
          <w:rFonts w:cs="Arial"/>
        </w:rPr>
      </w:pPr>
      <w:r>
        <w:rPr>
          <w:rStyle w:val="normaltextrun"/>
          <w:rFonts w:cs="Arial"/>
        </w:rPr>
        <w:t>Post</w:t>
      </w:r>
      <w:r w:rsidR="00694A3E">
        <w:rPr>
          <w:rStyle w:val="normaltextrun"/>
          <w:rFonts w:cs="Arial"/>
        </w:rPr>
        <w:t>-</w:t>
      </w:r>
      <w:r>
        <w:rPr>
          <w:rStyle w:val="normaltextrun"/>
          <w:rFonts w:cs="Arial"/>
        </w:rPr>
        <w:t>cleaning</w:t>
      </w:r>
      <w:r w:rsidR="00694A3E">
        <w:rPr>
          <w:rStyle w:val="normaltextrun"/>
          <w:rFonts w:cs="Arial"/>
        </w:rPr>
        <w:t>,</w:t>
      </w:r>
      <w:r>
        <w:rPr>
          <w:rStyle w:val="normaltextrun"/>
          <w:rFonts w:cs="Arial"/>
        </w:rPr>
        <w:t xml:space="preserve"> the steel enters the furnace section</w:t>
      </w:r>
      <w:r w:rsidR="00694A3E">
        <w:rPr>
          <w:rStyle w:val="normaltextrun"/>
          <w:rFonts w:cs="Arial"/>
        </w:rPr>
        <w:t>. I</w:t>
      </w:r>
      <w:r>
        <w:rPr>
          <w:rStyle w:val="normaltextrun"/>
          <w:rFonts w:cs="Arial"/>
        </w:rPr>
        <w:t>nitially</w:t>
      </w:r>
      <w:r w:rsidR="00694A3E">
        <w:rPr>
          <w:rStyle w:val="normaltextrun"/>
          <w:rFonts w:cs="Arial"/>
        </w:rPr>
        <w:t>,</w:t>
      </w:r>
      <w:r>
        <w:rPr>
          <w:rStyle w:val="normaltextrun"/>
          <w:rFonts w:cs="Arial"/>
        </w:rPr>
        <w:t xml:space="preserve"> it enters the preheat section which is a direct fire furnace (DFF). This heats the substrate up to </w:t>
      </w:r>
      <w:r w:rsidR="005D49C9">
        <w:rPr>
          <w:rStyle w:val="normaltextrun"/>
          <w:rFonts w:cs="Arial"/>
        </w:rPr>
        <w:t>approximately</w:t>
      </w:r>
      <w:r>
        <w:rPr>
          <w:rStyle w:val="normaltextrun"/>
          <w:rFonts w:cs="Arial"/>
        </w:rPr>
        <w:t> 700</w:t>
      </w:r>
      <w:r w:rsidR="00CE1F57">
        <w:rPr>
          <w:rStyle w:val="normaltextrun"/>
          <w:rFonts w:cs="Arial"/>
        </w:rPr>
        <w:t xml:space="preserve"> </w:t>
      </w:r>
      <w:r>
        <w:rPr>
          <w:rStyle w:val="normaltextrun"/>
          <w:rFonts w:cs="Arial"/>
        </w:rPr>
        <w:t xml:space="preserve">°C, any remaining contamination such as oil is removed via oxidation of the strip, further ensuring a clean substrate for when reduction takes place. This promotes uniform temperature distribution and begins the transformation of the steel’s microstructure by raising it into the </w:t>
      </w:r>
      <w:r w:rsidR="00CA2194">
        <w:rPr>
          <w:rStyle w:val="normaltextrun"/>
          <w:rFonts w:cs="Arial"/>
        </w:rPr>
        <w:t>recrystallisation</w:t>
      </w:r>
      <w:r>
        <w:rPr>
          <w:rStyle w:val="normaltextrun"/>
          <w:rFonts w:cs="Arial"/>
        </w:rPr>
        <w:t xml:space="preserve"> zone. </w:t>
      </w:r>
    </w:p>
    <w:p w14:paraId="75FF7197" w14:textId="77777777" w:rsidR="00E43502" w:rsidRDefault="00E43502" w:rsidP="00575134">
      <w:pPr>
        <w:rPr>
          <w:rStyle w:val="normaltextrun"/>
          <w:rFonts w:cs="Arial"/>
        </w:rPr>
      </w:pPr>
    </w:p>
    <w:p w14:paraId="49155166" w14:textId="3B007E9C" w:rsidR="00575134" w:rsidRDefault="00C801FE" w:rsidP="00575134">
      <w:pPr>
        <w:rPr>
          <w:rFonts w:ascii="Segoe UI" w:hAnsi="Segoe UI" w:cs="Segoe UI"/>
          <w:sz w:val="18"/>
          <w:szCs w:val="18"/>
        </w:rPr>
      </w:pPr>
      <w:r>
        <w:rPr>
          <w:rStyle w:val="normaltextrun"/>
          <w:rFonts w:cs="Arial"/>
        </w:rPr>
        <w:t xml:space="preserve">Combustion of a controlled fuel-air mixture generates an open flame that </w:t>
      </w:r>
      <w:r w:rsidR="004C3D0E">
        <w:rPr>
          <w:rStyle w:val="normaltextrun"/>
          <w:rFonts w:cs="Arial"/>
        </w:rPr>
        <w:t>directly heats the steel strip as it passe</w:t>
      </w:r>
      <w:r w:rsidR="00DA791F">
        <w:rPr>
          <w:rStyle w:val="normaltextrun"/>
          <w:rFonts w:cs="Arial"/>
        </w:rPr>
        <w:t>s</w:t>
      </w:r>
      <w:r w:rsidR="004C3D0E">
        <w:rPr>
          <w:rStyle w:val="normaltextrun"/>
          <w:rFonts w:cs="Arial"/>
        </w:rPr>
        <w:t xml:space="preserve"> through the furnace</w:t>
      </w:r>
      <w:r w:rsidR="00575134">
        <w:rPr>
          <w:rStyle w:val="normaltextrun"/>
          <w:rFonts w:cs="Arial"/>
        </w:rPr>
        <w:t>. Each zone becomes an increasing oxygen deficient atmosphere by adjusting the gas/air ratios to become fuel rich.</w:t>
      </w:r>
      <w:r w:rsidR="00A47713">
        <w:rPr>
          <w:rStyle w:val="normaltextrun"/>
          <w:rFonts w:cs="Arial"/>
        </w:rPr>
        <w:t xml:space="preserve"> This reduces the oxide layer formed in the initial furnace zones</w:t>
      </w:r>
      <w:r w:rsidR="00575134">
        <w:rPr>
          <w:rStyle w:val="normaltextrun"/>
          <w:rFonts w:cs="Arial"/>
        </w:rPr>
        <w:t>. The </w:t>
      </w:r>
      <w:r w:rsidR="00F86388">
        <w:rPr>
          <w:rStyle w:val="normaltextrun"/>
          <w:rFonts w:cs="Arial"/>
        </w:rPr>
        <w:t>last section</w:t>
      </w:r>
      <w:r w:rsidR="00575134">
        <w:rPr>
          <w:rStyle w:val="normaltextrun"/>
          <w:rFonts w:cs="Arial"/>
        </w:rPr>
        <w:t> of the DFF is the most reducing as it enters Z4 and Z4a.</w:t>
      </w:r>
      <w:r w:rsidR="00575134">
        <w:rPr>
          <w:rStyle w:val="eop"/>
          <w:rFonts w:cs="Arial"/>
        </w:rPr>
        <w:t> </w:t>
      </w:r>
    </w:p>
    <w:p w14:paraId="51E092AA" w14:textId="77777777" w:rsidR="00575134" w:rsidRDefault="00575134" w:rsidP="00575134">
      <w:pPr>
        <w:rPr>
          <w:rFonts w:ascii="Segoe UI" w:hAnsi="Segoe UI" w:cs="Segoe UI"/>
          <w:sz w:val="18"/>
          <w:szCs w:val="18"/>
        </w:rPr>
      </w:pPr>
      <w:r>
        <w:rPr>
          <w:rStyle w:val="eop"/>
          <w:rFonts w:cs="Arial"/>
        </w:rPr>
        <w:t> </w:t>
      </w:r>
    </w:p>
    <w:p w14:paraId="0CD2C93F" w14:textId="7FFDA33D" w:rsidR="005D6722" w:rsidRDefault="00575134" w:rsidP="00575134">
      <w:pPr>
        <w:rPr>
          <w:rStyle w:val="normaltextrun"/>
          <w:rFonts w:cs="Arial"/>
        </w:rPr>
      </w:pPr>
      <w:r>
        <w:rPr>
          <w:rStyle w:val="normaltextrun"/>
          <w:rFonts w:cs="Arial"/>
        </w:rPr>
        <w:t xml:space="preserve">Following the DFF section the radiant tube sections (RTs) </w:t>
      </w:r>
      <w:r w:rsidR="005D6722">
        <w:rPr>
          <w:rStyle w:val="normaltextrun"/>
          <w:rFonts w:cs="Arial"/>
        </w:rPr>
        <w:t>are</w:t>
      </w:r>
      <w:r>
        <w:rPr>
          <w:rStyle w:val="normaltextrun"/>
          <w:rFonts w:cs="Arial"/>
        </w:rPr>
        <w:t xml:space="preserve"> made up of the gas radiant section and the electric radiant section. This has a completely reducing atmosphere to ensure there is no oxygen inside, removing any small amounts of oxide layer remaining on </w:t>
      </w:r>
      <w:r>
        <w:rPr>
          <w:rStyle w:val="normaltextrun"/>
          <w:rFonts w:cs="Arial"/>
        </w:rPr>
        <w:lastRenderedPageBreak/>
        <w:t>the strip after processing in the DFF. This is achieved by a controlled H</w:t>
      </w:r>
      <w:r w:rsidR="00912209" w:rsidRPr="00912209">
        <w:rPr>
          <w:rStyle w:val="normaltextrun"/>
          <w:rFonts w:cs="Arial"/>
          <w:vertAlign w:val="subscript"/>
        </w:rPr>
        <w:t>2</w:t>
      </w:r>
      <w:r>
        <w:rPr>
          <w:rStyle w:val="normaltextrun"/>
          <w:rFonts w:cs="Arial"/>
        </w:rPr>
        <w:t>-N</w:t>
      </w:r>
      <w:r w:rsidRPr="00912209">
        <w:rPr>
          <w:rStyle w:val="normaltextrun"/>
          <w:rFonts w:cs="Arial"/>
          <w:vertAlign w:val="subscript"/>
        </w:rPr>
        <w:t>2</w:t>
      </w:r>
      <w:r>
        <w:rPr>
          <w:rStyle w:val="normaltextrun"/>
          <w:rFonts w:cs="Arial"/>
        </w:rPr>
        <w:t xml:space="preserve"> mixture with a low dew point, avoiding re-</w:t>
      </w:r>
      <w:r w:rsidR="005D6722">
        <w:rPr>
          <w:rStyle w:val="normaltextrun"/>
          <w:rFonts w:cs="Arial"/>
        </w:rPr>
        <w:t>oxidation</w:t>
      </w:r>
      <w:r>
        <w:rPr>
          <w:rStyle w:val="normaltextrun"/>
          <w:rFonts w:cs="Arial"/>
        </w:rPr>
        <w:t>.</w:t>
      </w:r>
    </w:p>
    <w:p w14:paraId="71D5E7FC" w14:textId="77777777" w:rsidR="00C34CFB" w:rsidRDefault="00C34CFB" w:rsidP="00575134">
      <w:pPr>
        <w:rPr>
          <w:rStyle w:val="normaltextrun"/>
          <w:rFonts w:cs="Arial"/>
        </w:rPr>
      </w:pPr>
    </w:p>
    <w:p w14:paraId="2F677114" w14:textId="638DF821" w:rsidR="00575134" w:rsidRDefault="00FB5557" w:rsidP="00DA791F">
      <w:pPr>
        <w:rPr>
          <w:rFonts w:ascii="Segoe UI" w:hAnsi="Segoe UI" w:cs="Segoe UI"/>
          <w:sz w:val="18"/>
          <w:szCs w:val="18"/>
        </w:rPr>
      </w:pPr>
      <w:r>
        <w:rPr>
          <w:rStyle w:val="normaltextrun"/>
          <w:rFonts w:cs="Arial"/>
        </w:rPr>
        <w:t>This is the primary annealing stage and has the greatest influence on microstructure and mechanical properties</w:t>
      </w:r>
      <w:r w:rsidR="00575134">
        <w:rPr>
          <w:rStyle w:val="normaltextrun"/>
          <w:rFonts w:cs="Arial"/>
        </w:rPr>
        <w:t>. The microstructure is influenced by soak time and furnace temperatures, governed by specific annealing cycles for different steel grades. Temperatures typically range from 800–900</w:t>
      </w:r>
      <w:r w:rsidR="00CE1F57">
        <w:rPr>
          <w:rStyle w:val="normaltextrun"/>
          <w:rFonts w:cs="Arial"/>
        </w:rPr>
        <w:t xml:space="preserve"> </w:t>
      </w:r>
      <w:r w:rsidR="00575134">
        <w:rPr>
          <w:rStyle w:val="normaltextrun"/>
          <w:rFonts w:cs="Arial"/>
        </w:rPr>
        <w:t>°C in this section, promot</w:t>
      </w:r>
      <w:r w:rsidR="00C34CFB">
        <w:rPr>
          <w:rStyle w:val="normaltextrun"/>
          <w:rFonts w:cs="Arial"/>
        </w:rPr>
        <w:t>ing</w:t>
      </w:r>
      <w:r w:rsidR="00575134">
        <w:rPr>
          <w:rStyle w:val="normaltextrun"/>
          <w:rFonts w:cs="Arial"/>
        </w:rPr>
        <w:t xml:space="preserve"> recrystallisation and grain </w:t>
      </w:r>
      <w:r w:rsidR="00485992">
        <w:rPr>
          <w:rStyle w:val="normaltextrun"/>
          <w:rFonts w:cs="Arial"/>
        </w:rPr>
        <w:t xml:space="preserve">growth </w:t>
      </w:r>
      <w:r w:rsidR="00E0149B">
        <w:rPr>
          <w:rStyle w:val="normaltextrun"/>
          <w:rFonts w:cs="Arial"/>
        </w:rPr>
        <w:t>resulting in steel phase changes.</w:t>
      </w:r>
      <w:r w:rsidR="00792AD1">
        <w:rPr>
          <w:rStyle w:val="normaltextrun"/>
          <w:rFonts w:cs="Arial"/>
        </w:rPr>
        <w:t xml:space="preserve"> </w:t>
      </w:r>
    </w:p>
    <w:p w14:paraId="2E69E6A1" w14:textId="77777777" w:rsidR="00575134" w:rsidRDefault="00575134" w:rsidP="00575134">
      <w:pPr>
        <w:rPr>
          <w:rFonts w:ascii="Segoe UI" w:hAnsi="Segoe UI" w:cs="Segoe UI"/>
          <w:sz w:val="18"/>
          <w:szCs w:val="18"/>
        </w:rPr>
      </w:pPr>
      <w:r>
        <w:rPr>
          <w:rStyle w:val="eop"/>
          <w:rFonts w:cs="Arial"/>
        </w:rPr>
        <w:t> </w:t>
      </w:r>
    </w:p>
    <w:p w14:paraId="2FC18A94" w14:textId="46AB0FE0" w:rsidR="00575134" w:rsidRDefault="00575134" w:rsidP="00575134">
      <w:pPr>
        <w:rPr>
          <w:rFonts w:ascii="Segoe UI" w:hAnsi="Segoe UI" w:cs="Segoe UI"/>
          <w:sz w:val="18"/>
          <w:szCs w:val="18"/>
        </w:rPr>
      </w:pPr>
      <w:r>
        <w:rPr>
          <w:rStyle w:val="normaltextrun"/>
          <w:rFonts w:cs="Arial"/>
        </w:rPr>
        <w:t>The furnace cooling section decreases the steel</w:t>
      </w:r>
      <w:r w:rsidR="00D574BB">
        <w:rPr>
          <w:rStyle w:val="normaltextrun"/>
          <w:rFonts w:cs="Arial"/>
        </w:rPr>
        <w:t>’s</w:t>
      </w:r>
      <w:r>
        <w:rPr>
          <w:rStyle w:val="normaltextrun"/>
          <w:rFonts w:cs="Arial"/>
        </w:rPr>
        <w:t xml:space="preserve"> temperature at a controlled rate to eventually match the temperature of the zinc bath at 465</w:t>
      </w:r>
      <w:r w:rsidR="00CE1F57">
        <w:rPr>
          <w:rStyle w:val="normaltextrun"/>
          <w:rFonts w:cs="Arial"/>
        </w:rPr>
        <w:t xml:space="preserve"> </w:t>
      </w:r>
      <w:r>
        <w:rPr>
          <w:rStyle w:val="normaltextrun"/>
          <w:rFonts w:cs="Arial"/>
        </w:rPr>
        <w:t>°C. Cooling rate is significant in achieving the desired metallurgical properties as it dictates the phase transformations in the steel</w:t>
      </w:r>
      <w:r w:rsidR="00DD7E53">
        <w:rPr>
          <w:rStyle w:val="normaltextrun"/>
          <w:rFonts w:cs="Arial"/>
        </w:rPr>
        <w:t>,</w:t>
      </w:r>
      <w:r>
        <w:rPr>
          <w:rStyle w:val="normaltextrun"/>
          <w:rFonts w:cs="Arial"/>
        </w:rPr>
        <w:t xml:space="preserve"> as well as the grain size of specific steel phases. In low-carbon steels, moderate cooling allows the formation of </w:t>
      </w:r>
      <w:r w:rsidR="009140AD">
        <w:rPr>
          <w:rStyle w:val="normaltextrun"/>
          <w:rFonts w:cs="Arial"/>
        </w:rPr>
        <w:t>uniform</w:t>
      </w:r>
      <w:r>
        <w:rPr>
          <w:rStyle w:val="normaltextrun"/>
          <w:rFonts w:cs="Arial"/>
        </w:rPr>
        <w:t xml:space="preserve"> ferrite grains and avoids localised brittle phases such as coarse pearlite. In high carbon steels, controlled cooling promotes pearlite and carbide precipitation resulting in a </w:t>
      </w:r>
      <w:r w:rsidR="00BF7701">
        <w:rPr>
          <w:rStyle w:val="normaltextrun"/>
          <w:rFonts w:cs="Arial"/>
        </w:rPr>
        <w:t>uniform</w:t>
      </w:r>
      <w:r>
        <w:rPr>
          <w:rStyle w:val="normaltextrun"/>
          <w:rFonts w:cs="Arial"/>
        </w:rPr>
        <w:t xml:space="preserve"> microstructure</w:t>
      </w:r>
      <w:r w:rsidR="00DA791F">
        <w:rPr>
          <w:rStyle w:val="normaltextrun"/>
          <w:rFonts w:cs="Arial"/>
        </w:rPr>
        <w:t xml:space="preserve"> </w:t>
      </w:r>
      <w:sdt>
        <w:sdtPr>
          <w:rPr>
            <w:rStyle w:val="normaltextrun"/>
            <w:rFonts w:cs="Arial"/>
          </w:rPr>
          <w:id w:val="453218259"/>
          <w:citation/>
        </w:sdtPr>
        <w:sdtEndPr>
          <w:rPr>
            <w:rStyle w:val="normaltextrun"/>
          </w:rPr>
        </w:sdtEndPr>
        <w:sdtContent>
          <w:r w:rsidR="00DA791F">
            <w:rPr>
              <w:rStyle w:val="normaltextrun"/>
              <w:rFonts w:cs="Arial"/>
            </w:rPr>
            <w:fldChar w:fldCharType="begin"/>
          </w:r>
          <w:r w:rsidR="00DA791F">
            <w:rPr>
              <w:rStyle w:val="normaltextrun"/>
              <w:rFonts w:cs="Arial"/>
            </w:rPr>
            <w:instrText xml:space="preserve"> CITATION Lei21 \l 2057 </w:instrText>
          </w:r>
          <w:r w:rsidR="00DA791F">
            <w:rPr>
              <w:rStyle w:val="normaltextrun"/>
              <w:rFonts w:cs="Arial"/>
            </w:rPr>
            <w:fldChar w:fldCharType="separate"/>
          </w:r>
          <w:r w:rsidR="009C6620" w:rsidRPr="009C6620">
            <w:rPr>
              <w:rFonts w:cs="Arial"/>
              <w:noProof/>
            </w:rPr>
            <w:t>(Li, et al., 2021)</w:t>
          </w:r>
          <w:r w:rsidR="00DA791F">
            <w:rPr>
              <w:rStyle w:val="normaltextrun"/>
              <w:rFonts w:cs="Arial"/>
            </w:rPr>
            <w:fldChar w:fldCharType="end"/>
          </w:r>
        </w:sdtContent>
      </w:sdt>
      <w:r w:rsidR="00DA791F">
        <w:rPr>
          <w:rStyle w:val="normaltextrun"/>
          <w:rFonts w:cs="Arial"/>
        </w:rPr>
        <w:t>.</w:t>
      </w:r>
    </w:p>
    <w:p w14:paraId="2EEE0C4F" w14:textId="77777777" w:rsidR="00575134" w:rsidRDefault="00575134" w:rsidP="00575134">
      <w:pPr>
        <w:rPr>
          <w:rFonts w:ascii="Segoe UI" w:hAnsi="Segoe UI" w:cs="Segoe UI"/>
          <w:sz w:val="18"/>
          <w:szCs w:val="18"/>
        </w:rPr>
      </w:pPr>
      <w:r>
        <w:rPr>
          <w:rStyle w:val="eop"/>
          <w:rFonts w:cs="Arial"/>
        </w:rPr>
        <w:t> </w:t>
      </w:r>
    </w:p>
    <w:p w14:paraId="7D5B038B" w14:textId="2AC46AB7" w:rsidR="00575134" w:rsidRDefault="00575134" w:rsidP="00575134">
      <w:pPr>
        <w:rPr>
          <w:rFonts w:ascii="Segoe UI" w:hAnsi="Segoe UI" w:cs="Segoe UI"/>
          <w:sz w:val="18"/>
          <w:szCs w:val="18"/>
        </w:rPr>
      </w:pPr>
      <w:r>
        <w:rPr>
          <w:rStyle w:val="normaltextrun"/>
          <w:rFonts w:cs="Arial"/>
        </w:rPr>
        <w:t>The next stage of the process </w:t>
      </w:r>
      <w:r w:rsidR="00DD7E53">
        <w:rPr>
          <w:rStyle w:val="normaltextrun"/>
          <w:rFonts w:cs="Arial"/>
        </w:rPr>
        <w:t xml:space="preserve">is </w:t>
      </w:r>
      <w:r>
        <w:rPr>
          <w:rStyle w:val="normaltextrun"/>
          <w:rFonts w:cs="Arial"/>
        </w:rPr>
        <w:t>galvanising, the strip passes through the snout</w:t>
      </w:r>
      <w:r w:rsidR="00DD7E53">
        <w:rPr>
          <w:rStyle w:val="normaltextrun"/>
          <w:rFonts w:cs="Arial"/>
        </w:rPr>
        <w:t>,</w:t>
      </w:r>
      <w:r>
        <w:rPr>
          <w:rStyle w:val="normaltextrun"/>
          <w:rFonts w:cs="Arial"/>
        </w:rPr>
        <w:t> which is submerged below the surface of the molten zinc bath. This prevents oxide layers</w:t>
      </w:r>
      <w:r w:rsidR="0069218A">
        <w:rPr>
          <w:rStyle w:val="normaltextrun"/>
          <w:rFonts w:cs="Arial"/>
        </w:rPr>
        <w:t xml:space="preserve"> from</w:t>
      </w:r>
      <w:r>
        <w:rPr>
          <w:rStyle w:val="normaltextrun"/>
          <w:rFonts w:cs="Arial"/>
        </w:rPr>
        <w:t xml:space="preserve"> forming on the strip and maintains the furnace atmosphere. As the strip leaves the zinc bath, a set of air knives control the coating weight by blowing </w:t>
      </w:r>
      <w:r w:rsidR="00DA791F">
        <w:rPr>
          <w:rStyle w:val="normaltextrun"/>
          <w:rFonts w:cs="Arial"/>
        </w:rPr>
        <w:t>n</w:t>
      </w:r>
      <w:r>
        <w:rPr>
          <w:rStyle w:val="normaltextrun"/>
          <w:rFonts w:cs="Arial"/>
        </w:rPr>
        <w:t xml:space="preserve">itrogen </w:t>
      </w:r>
      <w:r w:rsidR="00DA791F">
        <w:rPr>
          <w:rStyle w:val="normaltextrun"/>
          <w:rFonts w:cs="Arial"/>
        </w:rPr>
        <w:t xml:space="preserve">onto the </w:t>
      </w:r>
      <w:r>
        <w:rPr>
          <w:rStyle w:val="normaltextrun"/>
          <w:rFonts w:cs="Arial"/>
        </w:rPr>
        <w:t>strip. Adjustments to the pressure, knife distance and skew allow for tight tolerance control. The strip enters the final cooling section bringing temperature down between 10</w:t>
      </w:r>
      <w:r w:rsidR="0069218A">
        <w:rPr>
          <w:rStyle w:val="normaltextrun"/>
          <w:rFonts w:cs="Arial"/>
        </w:rPr>
        <w:t>0</w:t>
      </w:r>
      <w:r>
        <w:rPr>
          <w:rStyle w:val="normaltextrun"/>
          <w:rFonts w:cs="Arial"/>
        </w:rPr>
        <w:t xml:space="preserve"> –</w:t>
      </w:r>
      <w:r w:rsidR="00105AF9">
        <w:rPr>
          <w:rStyle w:val="normaltextrun"/>
          <w:rFonts w:cs="Arial"/>
        </w:rPr>
        <w:t>1</w:t>
      </w:r>
      <w:r>
        <w:rPr>
          <w:rStyle w:val="normaltextrun"/>
          <w:rFonts w:cs="Arial"/>
        </w:rPr>
        <w:t>50</w:t>
      </w:r>
      <w:r w:rsidR="00CE1F57">
        <w:rPr>
          <w:rStyle w:val="normaltextrun"/>
          <w:rFonts w:cs="Arial"/>
        </w:rPr>
        <w:t xml:space="preserve"> </w:t>
      </w:r>
      <w:r>
        <w:rPr>
          <w:rStyle w:val="normaltextrun"/>
          <w:rFonts w:cs="Arial"/>
        </w:rPr>
        <w:t>°C</w:t>
      </w:r>
      <w:r w:rsidR="00105AF9">
        <w:rPr>
          <w:rStyle w:val="normaltextrun"/>
          <w:rFonts w:cs="Arial"/>
        </w:rPr>
        <w:t>, before passing</w:t>
      </w:r>
      <w:r>
        <w:rPr>
          <w:rStyle w:val="normaltextrun"/>
          <w:rFonts w:cs="Arial"/>
        </w:rPr>
        <w:t xml:space="preserve"> through a water quench bringing temperature down to 40</w:t>
      </w:r>
      <w:r w:rsidR="00CE1F57">
        <w:rPr>
          <w:rStyle w:val="normaltextrun"/>
          <w:rFonts w:cs="Arial"/>
        </w:rPr>
        <w:t xml:space="preserve"> </w:t>
      </w:r>
      <w:r>
        <w:rPr>
          <w:rStyle w:val="normaltextrun"/>
          <w:rFonts w:cs="Arial"/>
        </w:rPr>
        <w:t>°C</w:t>
      </w:r>
      <w:r w:rsidR="008C5718">
        <w:rPr>
          <w:rStyle w:val="eop"/>
          <w:rFonts w:cs="Arial"/>
        </w:rPr>
        <w:t>.</w:t>
      </w:r>
    </w:p>
    <w:p w14:paraId="27A3EB53" w14:textId="77777777" w:rsidR="00575134" w:rsidRDefault="00575134" w:rsidP="00575134">
      <w:pPr>
        <w:rPr>
          <w:rFonts w:ascii="Segoe UI" w:hAnsi="Segoe UI" w:cs="Segoe UI"/>
          <w:sz w:val="18"/>
          <w:szCs w:val="18"/>
        </w:rPr>
      </w:pPr>
      <w:r>
        <w:rPr>
          <w:rStyle w:val="eop"/>
          <w:rFonts w:cs="Arial"/>
        </w:rPr>
        <w:t> </w:t>
      </w:r>
    </w:p>
    <w:p w14:paraId="5687A47F" w14:textId="33D45278" w:rsidR="00575134" w:rsidRDefault="00575134" w:rsidP="00575134">
      <w:pPr>
        <w:rPr>
          <w:rFonts w:ascii="Segoe UI" w:hAnsi="Segoe UI" w:cs="Segoe UI"/>
          <w:sz w:val="18"/>
          <w:szCs w:val="18"/>
        </w:rPr>
      </w:pPr>
      <w:r>
        <w:rPr>
          <w:rStyle w:val="normaltextrun"/>
          <w:rFonts w:cs="Arial"/>
        </w:rPr>
        <w:t>The steel passes through a temper mill, where two work rolls are driven by two backup rolls to apply a controlled force of up to 1000</w:t>
      </w:r>
      <w:r w:rsidR="00105AF9">
        <w:rPr>
          <w:rStyle w:val="normaltextrun"/>
          <w:rFonts w:cs="Arial"/>
        </w:rPr>
        <w:t xml:space="preserve"> </w:t>
      </w:r>
      <w:r>
        <w:rPr>
          <w:rStyle w:val="normaltextrun"/>
          <w:rFonts w:cs="Arial"/>
        </w:rPr>
        <w:t>N. This work hardens the strip and allows for controlled elongation setpoints which typically range from 0.8% to 1.7%. This improve</w:t>
      </w:r>
      <w:r w:rsidR="00DA791F">
        <w:rPr>
          <w:rStyle w:val="normaltextrun"/>
          <w:rFonts w:cs="Arial"/>
        </w:rPr>
        <w:t>s</w:t>
      </w:r>
      <w:r>
        <w:rPr>
          <w:rStyle w:val="normaltextrun"/>
          <w:rFonts w:cs="Arial"/>
        </w:rPr>
        <w:t xml:space="preserve"> yield and tensile strength depending on the elongation applied, due to improved dislocation density. The temper mill is also responsible for the final product</w:t>
      </w:r>
      <w:r w:rsidR="00584279">
        <w:rPr>
          <w:rStyle w:val="normaltextrun"/>
          <w:rFonts w:cs="Arial"/>
        </w:rPr>
        <w:t>’s</w:t>
      </w:r>
      <w:r>
        <w:rPr>
          <w:rStyle w:val="normaltextrun"/>
          <w:rFonts w:cs="Arial"/>
        </w:rPr>
        <w:t xml:space="preserve"> surface roughness (Ra), this is particularly important to automotive customers as it improves paint adherence to the steel strip. This also improves surface quality by creating a uniform surface appearance and improves shape from previous processing.</w:t>
      </w:r>
      <w:r>
        <w:rPr>
          <w:rStyle w:val="eop"/>
          <w:rFonts w:cs="Arial"/>
        </w:rPr>
        <w:t> </w:t>
      </w:r>
    </w:p>
    <w:p w14:paraId="2CBE71B5" w14:textId="77777777" w:rsidR="00575134" w:rsidRDefault="00575134" w:rsidP="00575134">
      <w:pPr>
        <w:rPr>
          <w:rFonts w:ascii="Segoe UI" w:hAnsi="Segoe UI" w:cs="Segoe UI"/>
          <w:sz w:val="18"/>
          <w:szCs w:val="18"/>
        </w:rPr>
      </w:pPr>
      <w:r>
        <w:rPr>
          <w:rStyle w:val="eop"/>
          <w:rFonts w:cs="Arial"/>
        </w:rPr>
        <w:t> </w:t>
      </w:r>
    </w:p>
    <w:p w14:paraId="6E512C65" w14:textId="2881DF86" w:rsidR="00575134" w:rsidRDefault="00575134" w:rsidP="00575134">
      <w:pPr>
        <w:rPr>
          <w:rFonts w:ascii="Segoe UI" w:hAnsi="Segoe UI" w:cs="Segoe UI"/>
          <w:sz w:val="18"/>
          <w:szCs w:val="18"/>
        </w:rPr>
      </w:pPr>
      <w:r>
        <w:rPr>
          <w:rStyle w:val="normaltextrun"/>
          <w:rFonts w:cs="Arial"/>
        </w:rPr>
        <w:t xml:space="preserve">The next important section to the project is the tension leveller, this helps to control shape via cassettes that are offset to elongate the strip </w:t>
      </w:r>
      <w:r w:rsidR="00DA791F">
        <w:rPr>
          <w:rStyle w:val="normaltextrun"/>
          <w:rFonts w:cs="Arial"/>
        </w:rPr>
        <w:t>before it</w:t>
      </w:r>
      <w:r>
        <w:rPr>
          <w:rStyle w:val="normaltextrun"/>
          <w:rFonts w:cs="Arial"/>
        </w:rPr>
        <w:t xml:space="preserve"> </w:t>
      </w:r>
      <w:r w:rsidR="00240821">
        <w:rPr>
          <w:rStyle w:val="normaltextrun"/>
          <w:rFonts w:cs="Arial"/>
        </w:rPr>
        <w:t>passes</w:t>
      </w:r>
      <w:r>
        <w:rPr>
          <w:rStyle w:val="normaltextrun"/>
          <w:rFonts w:cs="Arial"/>
        </w:rPr>
        <w:t xml:space="preserve"> through the flattener roll </w:t>
      </w:r>
      <w:r>
        <w:rPr>
          <w:rStyle w:val="normaltextrun"/>
          <w:rFonts w:cs="Arial"/>
        </w:rPr>
        <w:lastRenderedPageBreak/>
        <w:t>to improve any previous shape related defects. This will also improve proof and tensile strength, more noticeably on ferritic IF grades because their low dislocation density makes them more sensitive to small amounts of plastic deformation </w:t>
      </w:r>
      <w:r>
        <w:rPr>
          <w:rStyle w:val="contentcontrolboundarysink"/>
          <w:rFonts w:ascii="Calibri" w:hAnsi="Calibri" w:cs="Calibri"/>
        </w:rPr>
        <w:t>​</w:t>
      </w:r>
      <w:r>
        <w:rPr>
          <w:rStyle w:val="normaltextrun"/>
          <w:rFonts w:cs="Arial"/>
          <w:color w:val="000000"/>
          <w:shd w:val="clear" w:color="auto" w:fill="E1E3E6"/>
        </w:rPr>
        <w:t>(Shen, et al., 2026)</w:t>
      </w:r>
      <w:r>
        <w:rPr>
          <w:rStyle w:val="contentcontrolboundarysink"/>
          <w:rFonts w:ascii="Calibri" w:hAnsi="Calibri" w:cs="Calibri"/>
        </w:rPr>
        <w:t>​</w:t>
      </w:r>
      <w:r w:rsidR="008C5718">
        <w:rPr>
          <w:rStyle w:val="eop"/>
          <w:rFonts w:cs="Arial"/>
        </w:rPr>
        <w:t xml:space="preserve">. </w:t>
      </w:r>
      <w:r>
        <w:rPr>
          <w:rStyle w:val="normaltextrun"/>
          <w:rFonts w:cs="Arial"/>
        </w:rPr>
        <w:t xml:space="preserve">The Zodiac process schematic can be found below in </w:t>
      </w:r>
      <w:r w:rsidR="002434AB">
        <w:rPr>
          <w:rStyle w:val="normaltextrun"/>
          <w:rFonts w:cs="Arial"/>
        </w:rPr>
        <w:t>F</w:t>
      </w:r>
      <w:r>
        <w:rPr>
          <w:rStyle w:val="normaltextrun"/>
          <w:rFonts w:cs="Arial"/>
        </w:rPr>
        <w:t xml:space="preserve">igure </w:t>
      </w:r>
      <w:r w:rsidR="00282249">
        <w:rPr>
          <w:rStyle w:val="normaltextrun"/>
          <w:rFonts w:cs="Arial"/>
        </w:rPr>
        <w:t>5.</w:t>
      </w:r>
    </w:p>
    <w:p w14:paraId="68ED38B9" w14:textId="77777777" w:rsidR="006919DE" w:rsidRDefault="006919DE" w:rsidP="002D74FF"/>
    <w:p w14:paraId="3EAA69B0" w14:textId="4A0EAC2C" w:rsidR="00C97999" w:rsidRDefault="006919DE" w:rsidP="00057E3B">
      <w:pPr>
        <w:jc w:val="center"/>
      </w:pPr>
      <w:r w:rsidRPr="006919DE">
        <w:rPr>
          <w:noProof/>
        </w:rPr>
        <w:drawing>
          <wp:inline distT="0" distB="0" distL="0" distR="0" wp14:anchorId="0E8F71C6" wp14:editId="70279AE5">
            <wp:extent cx="5731510" cy="1711960"/>
            <wp:effectExtent l="0" t="0" r="2540" b="2540"/>
            <wp:docPr id="1360869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869057" name=""/>
                    <pic:cNvPicPr/>
                  </pic:nvPicPr>
                  <pic:blipFill>
                    <a:blip r:embed="rId20"/>
                    <a:stretch>
                      <a:fillRect/>
                    </a:stretch>
                  </pic:blipFill>
                  <pic:spPr>
                    <a:xfrm>
                      <a:off x="0" y="0"/>
                      <a:ext cx="5731510" cy="1711960"/>
                    </a:xfrm>
                    <a:prstGeom prst="rect">
                      <a:avLst/>
                    </a:prstGeom>
                  </pic:spPr>
                </pic:pic>
              </a:graphicData>
            </a:graphic>
          </wp:inline>
        </w:drawing>
      </w:r>
    </w:p>
    <w:p w14:paraId="2197D3EE" w14:textId="77777777" w:rsidR="006919DE" w:rsidRDefault="006919DE" w:rsidP="00057E3B">
      <w:pPr>
        <w:pStyle w:val="Caption"/>
        <w:jc w:val="center"/>
      </w:pPr>
    </w:p>
    <w:p w14:paraId="2614DFC0" w14:textId="5A634847" w:rsidR="00C97999" w:rsidRPr="00C97999" w:rsidRDefault="00B23AD3" w:rsidP="00057E3B">
      <w:pPr>
        <w:pStyle w:val="Caption"/>
        <w:jc w:val="center"/>
      </w:pPr>
      <w:bookmarkStart w:id="45" w:name="_Toc230973710"/>
      <w:bookmarkStart w:id="46" w:name="_Toc231156062"/>
      <w:r>
        <w:t>Figure</w:t>
      </w:r>
      <w:r w:rsidR="004D5400">
        <w:t xml:space="preserve"> </w:t>
      </w:r>
      <w:fldSimple w:instr=" SEQ Figure \* ARABIC ">
        <w:r w:rsidR="009C6620">
          <w:rPr>
            <w:noProof/>
          </w:rPr>
          <w:t>5</w:t>
        </w:r>
      </w:fldSimple>
      <w:r w:rsidR="004D5400">
        <w:t xml:space="preserve"> - Zodiac process </w:t>
      </w:r>
      <w:r w:rsidR="002336FF">
        <w:t>layout</w:t>
      </w:r>
      <w:bookmarkEnd w:id="45"/>
      <w:bookmarkEnd w:id="46"/>
    </w:p>
    <w:p w14:paraId="05860A6D" w14:textId="62B7460C" w:rsidR="002B602D" w:rsidRDefault="002B602D" w:rsidP="002B602D"/>
    <w:p w14:paraId="275991CB" w14:textId="6CBDEBED" w:rsidR="00E716E8" w:rsidRDefault="0084792E" w:rsidP="0084792E">
      <w:pPr>
        <w:pStyle w:val="Heading4"/>
      </w:pPr>
      <w:bookmarkStart w:id="47" w:name="_Toc216057572"/>
      <w:bookmarkStart w:id="48" w:name="_Toc230973593"/>
      <w:r>
        <w:t>Zodiac exit section</w:t>
      </w:r>
      <w:bookmarkEnd w:id="47"/>
      <w:bookmarkEnd w:id="48"/>
    </w:p>
    <w:p w14:paraId="6DEA4DDC" w14:textId="672F0DB5" w:rsidR="00FB2C2B" w:rsidRDefault="00FB2C2B" w:rsidP="00FB2C2B">
      <w:r w:rsidRPr="00FB2C2B">
        <w:t xml:space="preserve">Finally, the steel goes through the exit accumulator which allows the process to be continuous before entering the bottom and top </w:t>
      </w:r>
      <w:r w:rsidR="00353757">
        <w:t xml:space="preserve">surface </w:t>
      </w:r>
      <w:r w:rsidRPr="00FB2C2B">
        <w:t xml:space="preserve">inspection rooms. This ensures the steel meets customer requirements for the final application of the finished part. </w:t>
      </w:r>
      <w:r w:rsidR="00DA791F">
        <w:t>The</w:t>
      </w:r>
      <w:r w:rsidRPr="00FB2C2B">
        <w:t xml:space="preserve"> steel is side trimmed to the desired customer width </w:t>
      </w:r>
      <w:r w:rsidR="00DA791F">
        <w:t>prior to</w:t>
      </w:r>
      <w:r w:rsidRPr="00FB2C2B">
        <w:t xml:space="preserve"> </w:t>
      </w:r>
      <w:r w:rsidR="00353757">
        <w:t>exiting</w:t>
      </w:r>
      <w:r w:rsidRPr="00FB2C2B">
        <w:t xml:space="preserve"> the line off tension reel one or two. The exit layout is shown below in </w:t>
      </w:r>
      <w:r w:rsidR="002434AB">
        <w:t>F</w:t>
      </w:r>
      <w:r w:rsidRPr="00FB2C2B">
        <w:t xml:space="preserve">igure </w:t>
      </w:r>
      <w:r w:rsidR="00282249">
        <w:t>6</w:t>
      </w:r>
      <w:r w:rsidRPr="00FB2C2B">
        <w:t>. </w:t>
      </w:r>
    </w:p>
    <w:p w14:paraId="03DA115C" w14:textId="2C2A69E8" w:rsidR="00B23AD3" w:rsidRDefault="00B23AD3" w:rsidP="00FB2C2B">
      <w:r w:rsidRPr="00826D9C">
        <w:rPr>
          <w:noProof/>
        </w:rPr>
        <w:drawing>
          <wp:anchor distT="0" distB="0" distL="114300" distR="114300" simplePos="0" relativeHeight="251650048" behindDoc="0" locked="0" layoutInCell="1" allowOverlap="1" wp14:anchorId="56C18BC1" wp14:editId="268154BB">
            <wp:simplePos x="0" y="0"/>
            <wp:positionH relativeFrom="margin">
              <wp:align>right</wp:align>
            </wp:positionH>
            <wp:positionV relativeFrom="paragraph">
              <wp:posOffset>182245</wp:posOffset>
            </wp:positionV>
            <wp:extent cx="6235700" cy="1908175"/>
            <wp:effectExtent l="0" t="0" r="0" b="0"/>
            <wp:wrapSquare wrapText="bothSides"/>
            <wp:docPr id="497404008" name="Picture 1" descr="A diagram of a travel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04008" name="Picture 1" descr="A diagram of a travel system&#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235700" cy="1908175"/>
                    </a:xfrm>
                    <a:prstGeom prst="rect">
                      <a:avLst/>
                    </a:prstGeom>
                  </pic:spPr>
                </pic:pic>
              </a:graphicData>
            </a:graphic>
            <wp14:sizeRelH relativeFrom="page">
              <wp14:pctWidth>0</wp14:pctWidth>
            </wp14:sizeRelH>
            <wp14:sizeRelV relativeFrom="page">
              <wp14:pctHeight>0</wp14:pctHeight>
            </wp14:sizeRelV>
          </wp:anchor>
        </w:drawing>
      </w:r>
    </w:p>
    <w:p w14:paraId="5B4167AC" w14:textId="77777777" w:rsidR="00F612DB" w:rsidRDefault="00F612DB" w:rsidP="00F612DB">
      <w:pPr>
        <w:pStyle w:val="Caption"/>
        <w:jc w:val="center"/>
      </w:pPr>
    </w:p>
    <w:p w14:paraId="060D6404" w14:textId="1E81FFC5" w:rsidR="002B602D" w:rsidRDefault="00B23AD3" w:rsidP="00F612DB">
      <w:pPr>
        <w:pStyle w:val="Caption"/>
        <w:jc w:val="center"/>
      </w:pPr>
      <w:bookmarkStart w:id="49" w:name="_Toc230973711"/>
      <w:bookmarkStart w:id="50" w:name="_Toc231156063"/>
      <w:r>
        <w:t>Figure</w:t>
      </w:r>
      <w:r w:rsidR="00826D9C" w:rsidRPr="002336FF">
        <w:t xml:space="preserve"> </w:t>
      </w:r>
      <w:fldSimple w:instr=" SEQ Figure \* ARABIC ">
        <w:r w:rsidR="009C6620">
          <w:rPr>
            <w:noProof/>
          </w:rPr>
          <w:t>6</w:t>
        </w:r>
      </w:fldSimple>
      <w:r w:rsidR="00826D9C" w:rsidRPr="002336FF">
        <w:t xml:space="preserve"> - Zodiac exit </w:t>
      </w:r>
      <w:r w:rsidR="002336FF" w:rsidRPr="002336FF">
        <w:t>lay</w:t>
      </w:r>
      <w:r w:rsidR="002336FF">
        <w:t>out</w:t>
      </w:r>
      <w:bookmarkEnd w:id="49"/>
      <w:bookmarkEnd w:id="50"/>
    </w:p>
    <w:p w14:paraId="345E26B5" w14:textId="311FCC79" w:rsidR="00E20125" w:rsidRPr="00E20125" w:rsidRDefault="00E20125" w:rsidP="00E20125"/>
    <w:p w14:paraId="3261799F" w14:textId="4652B3E6" w:rsidR="003C3D2A" w:rsidRDefault="005165CE" w:rsidP="00130883">
      <w:pPr>
        <w:pStyle w:val="Heading3"/>
      </w:pPr>
      <w:bookmarkStart w:id="51" w:name="_Toc216057573"/>
      <w:bookmarkStart w:id="52" w:name="_Toc230973594"/>
      <w:bookmarkStart w:id="53" w:name="_Toc231156138"/>
      <w:r>
        <w:t>Automotive Finishing Line (AFL)</w:t>
      </w:r>
      <w:bookmarkEnd w:id="51"/>
      <w:bookmarkEnd w:id="52"/>
      <w:bookmarkEnd w:id="53"/>
    </w:p>
    <w:p w14:paraId="7736D8B7" w14:textId="553719CE" w:rsidR="000248E3" w:rsidRDefault="000248E3" w:rsidP="000248E3">
      <w:r w:rsidRPr="000248E3">
        <w:t>The AFL is a rework line</w:t>
      </w:r>
      <w:r w:rsidR="002C7BB2">
        <w:t xml:space="preserve">, as shown in </w:t>
      </w:r>
      <w:r w:rsidR="002434AB">
        <w:t>Fi</w:t>
      </w:r>
      <w:r w:rsidRPr="000248E3">
        <w:t xml:space="preserve">gure </w:t>
      </w:r>
      <w:r w:rsidR="00DE320F">
        <w:t>7</w:t>
      </w:r>
      <w:r w:rsidRPr="000248E3">
        <w:t>. This is designed to remove defects that have occurred in the upstream processing, deemed unsuitable for</w:t>
      </w:r>
      <w:r w:rsidR="00353757">
        <w:t xml:space="preserve"> the</w:t>
      </w:r>
      <w:r w:rsidRPr="000248E3">
        <w:t xml:space="preserve"> </w:t>
      </w:r>
      <w:r w:rsidR="00201C68">
        <w:t xml:space="preserve">customer. </w:t>
      </w:r>
      <w:r w:rsidRPr="000248E3">
        <w:t xml:space="preserve">Reworking also </w:t>
      </w:r>
      <w:r w:rsidRPr="000248E3">
        <w:lastRenderedPageBreak/>
        <w:t xml:space="preserve">occurs to take front and back samples on coils that have failed </w:t>
      </w:r>
      <w:r w:rsidR="00353757">
        <w:t>metallurgical properties (</w:t>
      </w:r>
      <w:r w:rsidRPr="000248E3">
        <w:t>MET</w:t>
      </w:r>
      <w:r w:rsidR="00353757">
        <w:t>)</w:t>
      </w:r>
      <w:r w:rsidRPr="000248E3">
        <w:t>, along with the required discard of non-conforming material. Diverts reduce profits made on coils by a total of £175</w:t>
      </w:r>
      <w:r w:rsidR="00353757">
        <w:t xml:space="preserve"> per tonne</w:t>
      </w:r>
      <w:r w:rsidRPr="000248E3">
        <w:t xml:space="preserve">, currently all material failing to meet MET requirements </w:t>
      </w:r>
      <w:r w:rsidR="00A81826">
        <w:t>is</w:t>
      </w:r>
      <w:r w:rsidRPr="000248E3">
        <w:t> processed through the AFL. This postpones arrival times for customers, leading to a potentially missed delivery date and decreased customer satisfaction. </w:t>
      </w:r>
    </w:p>
    <w:p w14:paraId="27B6B5EA" w14:textId="17B14DA6" w:rsidR="00B23AD3" w:rsidRDefault="0086767C" w:rsidP="000248E3">
      <w:r w:rsidRPr="0067321D">
        <w:rPr>
          <w:noProof/>
        </w:rPr>
        <w:drawing>
          <wp:anchor distT="0" distB="0" distL="114300" distR="114300" simplePos="0" relativeHeight="251655168" behindDoc="0" locked="0" layoutInCell="1" allowOverlap="1" wp14:anchorId="05091992" wp14:editId="4F1F6B20">
            <wp:simplePos x="0" y="0"/>
            <wp:positionH relativeFrom="margin">
              <wp:align>center</wp:align>
            </wp:positionH>
            <wp:positionV relativeFrom="paragraph">
              <wp:posOffset>198010</wp:posOffset>
            </wp:positionV>
            <wp:extent cx="6112510" cy="2447925"/>
            <wp:effectExtent l="0" t="0" r="2540" b="9525"/>
            <wp:wrapSquare wrapText="bothSides"/>
            <wp:docPr id="958360853" name="Picture 1" descr="A blue and yellow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623586" name="Picture 1" descr="A blue and yellow machin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112510" cy="2447925"/>
                    </a:xfrm>
                    <a:prstGeom prst="rect">
                      <a:avLst/>
                    </a:prstGeom>
                  </pic:spPr>
                </pic:pic>
              </a:graphicData>
            </a:graphic>
            <wp14:sizeRelH relativeFrom="page">
              <wp14:pctWidth>0</wp14:pctWidth>
            </wp14:sizeRelH>
            <wp14:sizeRelV relativeFrom="page">
              <wp14:pctHeight>0</wp14:pctHeight>
            </wp14:sizeRelV>
          </wp:anchor>
        </w:drawing>
      </w:r>
    </w:p>
    <w:p w14:paraId="7F6C7DEB" w14:textId="77777777" w:rsidR="000248E3" w:rsidRDefault="000248E3" w:rsidP="006919DE">
      <w:pPr>
        <w:pStyle w:val="Caption"/>
      </w:pPr>
    </w:p>
    <w:p w14:paraId="0EAAA7C3" w14:textId="5AB02DEF" w:rsidR="006919DE" w:rsidRPr="006919DE" w:rsidRDefault="006919DE" w:rsidP="00F612DB">
      <w:pPr>
        <w:pStyle w:val="Caption"/>
        <w:jc w:val="center"/>
      </w:pPr>
      <w:bookmarkStart w:id="54" w:name="_Toc230973712"/>
      <w:bookmarkStart w:id="55" w:name="_Toc231156064"/>
      <w:r>
        <w:t xml:space="preserve">Figure </w:t>
      </w:r>
      <w:fldSimple w:instr=" SEQ Figure \* ARABIC ">
        <w:r w:rsidR="009C6620">
          <w:rPr>
            <w:noProof/>
          </w:rPr>
          <w:t>7</w:t>
        </w:r>
      </w:fldSimple>
      <w:r>
        <w:t xml:space="preserve"> - AFL schematic</w:t>
      </w:r>
      <w:bookmarkEnd w:id="54"/>
      <w:bookmarkEnd w:id="55"/>
    </w:p>
    <w:p w14:paraId="2EE923B1" w14:textId="77777777" w:rsidR="00C327C2" w:rsidRDefault="00C327C2" w:rsidP="00BA32B8"/>
    <w:p w14:paraId="58432949" w14:textId="77777777" w:rsidR="008F0091" w:rsidRDefault="008F0091" w:rsidP="008F0091">
      <w:pPr>
        <w:pStyle w:val="Heading2"/>
      </w:pPr>
      <w:bookmarkStart w:id="56" w:name="_Toc230973595"/>
      <w:bookmarkStart w:id="57" w:name="_Toc231156139"/>
      <w:r>
        <w:t>Aims and objectives</w:t>
      </w:r>
      <w:bookmarkEnd w:id="56"/>
      <w:bookmarkEnd w:id="57"/>
    </w:p>
    <w:p w14:paraId="40661B0A" w14:textId="77777777" w:rsidR="00251C1E" w:rsidRPr="00251C1E" w:rsidRDefault="00251C1E" w:rsidP="00251C1E"/>
    <w:p w14:paraId="64065526" w14:textId="31E36B85" w:rsidR="00D972B4" w:rsidRPr="0079363E" w:rsidRDefault="002757C6" w:rsidP="0079363E">
      <w:pPr>
        <w:pStyle w:val="Heading3"/>
      </w:pPr>
      <w:bookmarkStart w:id="58" w:name="_Toc230973596"/>
      <w:bookmarkStart w:id="59" w:name="_Toc231156140"/>
      <w:r w:rsidRPr="0079363E">
        <w:t>Project 1: investigation of mechanical</w:t>
      </w:r>
      <w:r w:rsidR="007B1E02">
        <w:t xml:space="preserve"> </w:t>
      </w:r>
      <w:r w:rsidRPr="0079363E">
        <w:t>property failures in IF</w:t>
      </w:r>
      <w:r w:rsidR="00151C21" w:rsidRPr="0079363E">
        <w:t xml:space="preserve"> DX57 steels</w:t>
      </w:r>
      <w:bookmarkEnd w:id="58"/>
      <w:bookmarkEnd w:id="59"/>
      <w:r w:rsidR="00B970DA" w:rsidRPr="0079363E">
        <w:t xml:space="preserve"> </w:t>
      </w:r>
    </w:p>
    <w:p w14:paraId="5D01F33B" w14:textId="718040D2" w:rsidR="00F7342D" w:rsidRPr="00F7342D" w:rsidRDefault="00F7342D" w:rsidP="00F7342D"/>
    <w:p w14:paraId="18BC6BD6" w14:textId="2664C02D" w:rsidR="002746C9" w:rsidRPr="00D972B4" w:rsidRDefault="00D972B4" w:rsidP="00344D65">
      <w:pPr>
        <w:pStyle w:val="Heading4"/>
      </w:pPr>
      <w:r w:rsidRPr="00D972B4">
        <w:t>Aim</w:t>
      </w:r>
      <w:r w:rsidR="00F84D1D">
        <w:t>s</w:t>
      </w:r>
    </w:p>
    <w:p w14:paraId="760E3352" w14:textId="3F7E58D9" w:rsidR="008F0091" w:rsidRDefault="00D972B4" w:rsidP="00251C1E">
      <w:r>
        <w:t xml:space="preserve">To investigate the root causes of metallurgical property failures in IF DX57 steels and </w:t>
      </w:r>
      <w:r w:rsidR="003575D8">
        <w:t>reduce non-conforming material output</w:t>
      </w:r>
      <w:r w:rsidR="00353757">
        <w:t>.</w:t>
      </w:r>
    </w:p>
    <w:p w14:paraId="26DD7A89" w14:textId="77777777" w:rsidR="003575D8" w:rsidRDefault="003575D8" w:rsidP="00251C1E"/>
    <w:p w14:paraId="798F6097" w14:textId="28EC4F38" w:rsidR="001E4444" w:rsidRPr="00F7342D" w:rsidRDefault="003575D8" w:rsidP="00344D65">
      <w:pPr>
        <w:pStyle w:val="Heading4"/>
      </w:pPr>
      <w:r w:rsidRPr="003575D8">
        <w:t>Objectives</w:t>
      </w:r>
    </w:p>
    <w:p w14:paraId="0C797346" w14:textId="6D2342D0" w:rsidR="001E4444" w:rsidRDefault="001E4444" w:rsidP="001E4444">
      <w:pPr>
        <w:pStyle w:val="ListParagraph"/>
        <w:numPr>
          <w:ilvl w:val="0"/>
          <w:numId w:val="20"/>
        </w:numPr>
      </w:pPr>
      <w:r w:rsidRPr="00F137D3">
        <w:t xml:space="preserve">Review a range of literature </w:t>
      </w:r>
      <w:r>
        <w:t xml:space="preserve">relating to </w:t>
      </w:r>
      <w:r w:rsidRPr="00F137D3">
        <w:t>the metallurgy</w:t>
      </w:r>
      <w:r>
        <w:t xml:space="preserve">, processing, and mechanical properties </w:t>
      </w:r>
      <w:r w:rsidRPr="00F137D3">
        <w:t xml:space="preserve">of DX57 steels to </w:t>
      </w:r>
      <w:r>
        <w:t>establish technical framework for the investigation</w:t>
      </w:r>
      <w:r w:rsidR="00353757">
        <w:t>.</w:t>
      </w:r>
    </w:p>
    <w:p w14:paraId="550BDAF0" w14:textId="77777777" w:rsidR="001E4444" w:rsidRDefault="001E4444" w:rsidP="001E4444">
      <w:pPr>
        <w:pStyle w:val="ListParagraph"/>
      </w:pPr>
    </w:p>
    <w:p w14:paraId="0F1CB43A" w14:textId="7CC7186D" w:rsidR="001E4444" w:rsidRDefault="001E4444" w:rsidP="001E4444">
      <w:pPr>
        <w:pStyle w:val="ListParagraph"/>
        <w:numPr>
          <w:ilvl w:val="0"/>
          <w:numId w:val="20"/>
        </w:numPr>
      </w:pPr>
      <w:r w:rsidRPr="00F137D3">
        <w:t xml:space="preserve">Characterise metallurgical failures </w:t>
      </w:r>
      <w:r>
        <w:t>in</w:t>
      </w:r>
      <w:r w:rsidRPr="00F137D3">
        <w:t xml:space="preserve"> DX57</w:t>
      </w:r>
      <w:r>
        <w:t xml:space="preserve"> steels</w:t>
      </w:r>
      <w:r w:rsidRPr="00F137D3">
        <w:t xml:space="preserve"> using mechanical test </w:t>
      </w:r>
      <w:r>
        <w:t>data</w:t>
      </w:r>
      <w:r w:rsidR="00353757">
        <w:t>.</w:t>
      </w:r>
    </w:p>
    <w:p w14:paraId="6A5D0F31" w14:textId="77777777" w:rsidR="001E4444" w:rsidRDefault="001E4444" w:rsidP="001E4444">
      <w:pPr>
        <w:pStyle w:val="ListParagraph"/>
      </w:pPr>
    </w:p>
    <w:p w14:paraId="38504028" w14:textId="401C4FA6" w:rsidR="00F7342D" w:rsidRDefault="00F7342D" w:rsidP="00F7342D">
      <w:pPr>
        <w:pStyle w:val="ListParagraph"/>
        <w:numPr>
          <w:ilvl w:val="0"/>
          <w:numId w:val="20"/>
        </w:numPr>
      </w:pPr>
      <w:r w:rsidRPr="00F137D3">
        <w:t>Identify the root cause</w:t>
      </w:r>
      <w:r>
        <w:t>s</w:t>
      </w:r>
      <w:r w:rsidRPr="00F137D3">
        <w:t xml:space="preserve"> of mechanical</w:t>
      </w:r>
      <w:r w:rsidR="005B6A06">
        <w:t xml:space="preserve"> </w:t>
      </w:r>
      <w:r>
        <w:t xml:space="preserve">property </w:t>
      </w:r>
      <w:r w:rsidRPr="00F137D3">
        <w:t>failures</w:t>
      </w:r>
      <w:r>
        <w:t xml:space="preserve"> using six sigma methodologies to understand capability and improve performance</w:t>
      </w:r>
      <w:r w:rsidR="00353757">
        <w:t>.</w:t>
      </w:r>
    </w:p>
    <w:p w14:paraId="2EE3A05F" w14:textId="77777777" w:rsidR="0078541D" w:rsidRDefault="0078541D" w:rsidP="0078541D">
      <w:pPr>
        <w:pStyle w:val="ListParagraph"/>
      </w:pPr>
    </w:p>
    <w:p w14:paraId="33F73CC8" w14:textId="295C272C" w:rsidR="0078541D" w:rsidRDefault="0078541D" w:rsidP="00F7342D">
      <w:pPr>
        <w:pStyle w:val="ListParagraph"/>
        <w:numPr>
          <w:ilvl w:val="0"/>
          <w:numId w:val="20"/>
        </w:numPr>
      </w:pPr>
      <w:r>
        <w:t xml:space="preserve">Develop actions </w:t>
      </w:r>
      <w:r w:rsidR="00DF2CBA">
        <w:t>aimed at reducing metallurgical failures to reduce the associated quality costs</w:t>
      </w:r>
      <w:r w:rsidR="00353757">
        <w:t>.</w:t>
      </w:r>
    </w:p>
    <w:p w14:paraId="19398924" w14:textId="77777777" w:rsidR="0079363E" w:rsidRDefault="0079363E" w:rsidP="0079363E">
      <w:pPr>
        <w:pStyle w:val="ListParagraph"/>
      </w:pPr>
    </w:p>
    <w:p w14:paraId="02D7508B" w14:textId="69438D09" w:rsidR="0079363E" w:rsidRDefault="0079363E" w:rsidP="0079363E">
      <w:pPr>
        <w:pStyle w:val="Heading3"/>
      </w:pPr>
      <w:bookmarkStart w:id="60" w:name="_Toc230973597"/>
      <w:bookmarkStart w:id="61" w:name="_Toc231156141"/>
      <w:r>
        <w:t xml:space="preserve">Project 2: evaluation and implementation </w:t>
      </w:r>
      <w:r w:rsidR="00841D81">
        <w:t>of IMPOC for proof strength prediction</w:t>
      </w:r>
      <w:bookmarkEnd w:id="60"/>
      <w:bookmarkEnd w:id="61"/>
    </w:p>
    <w:p w14:paraId="78FA6060" w14:textId="77777777" w:rsidR="00F7342D" w:rsidRDefault="00F7342D" w:rsidP="001E4444">
      <w:pPr>
        <w:pStyle w:val="ListParagraph"/>
      </w:pPr>
    </w:p>
    <w:p w14:paraId="2D1D61CA" w14:textId="022D49E1" w:rsidR="00841D81" w:rsidRPr="00D972B4" w:rsidRDefault="00841D81" w:rsidP="00344D65">
      <w:pPr>
        <w:pStyle w:val="Heading4"/>
      </w:pPr>
      <w:r w:rsidRPr="00D972B4">
        <w:t>Aim</w:t>
      </w:r>
      <w:r w:rsidR="00F84D1D">
        <w:t>s</w:t>
      </w:r>
    </w:p>
    <w:p w14:paraId="5B3D52EE" w14:textId="12BD90D5" w:rsidR="00841D81" w:rsidRDefault="00841D81" w:rsidP="00841D81">
      <w:r>
        <w:t xml:space="preserve">Evaluate the feasibility of implementing IMPOC as an alternative method for mechanical property </w:t>
      </w:r>
      <w:r w:rsidR="00290F2F">
        <w:t>verification on IF steels and assess its potential to provide enhanced quality output</w:t>
      </w:r>
      <w:r w:rsidR="00353757">
        <w:t>.</w:t>
      </w:r>
    </w:p>
    <w:p w14:paraId="5696FDB1" w14:textId="77777777" w:rsidR="001E4444" w:rsidRDefault="001E4444" w:rsidP="00251C1E">
      <w:pPr>
        <w:rPr>
          <w:b/>
          <w:bCs/>
        </w:rPr>
      </w:pPr>
    </w:p>
    <w:p w14:paraId="205A8C23" w14:textId="1712F869" w:rsidR="00290F2F" w:rsidRDefault="00290F2F" w:rsidP="00344D65">
      <w:pPr>
        <w:pStyle w:val="Heading4"/>
      </w:pPr>
      <w:r>
        <w:t>Objectives</w:t>
      </w:r>
    </w:p>
    <w:p w14:paraId="4AE62573" w14:textId="6F5BD9FE" w:rsidR="00A96B41" w:rsidRDefault="008F26E2" w:rsidP="00A96B41">
      <w:pPr>
        <w:pStyle w:val="ListParagraph"/>
        <w:numPr>
          <w:ilvl w:val="0"/>
          <w:numId w:val="20"/>
        </w:numPr>
      </w:pPr>
      <w:r>
        <w:t xml:space="preserve">Review the principles of IMPOC </w:t>
      </w:r>
      <w:r w:rsidR="00512D6C">
        <w:t>to understand the application for IF steels</w:t>
      </w:r>
      <w:r w:rsidR="00353757">
        <w:t>.</w:t>
      </w:r>
    </w:p>
    <w:p w14:paraId="1BACFD0C" w14:textId="77777777" w:rsidR="00BE150B" w:rsidRDefault="00BE150B" w:rsidP="00BE150B">
      <w:pPr>
        <w:pStyle w:val="ListParagraph"/>
      </w:pPr>
    </w:p>
    <w:p w14:paraId="2DD10FCD" w14:textId="31C6E793" w:rsidR="00BE150B" w:rsidRDefault="00BE150B" w:rsidP="00BE150B">
      <w:pPr>
        <w:pStyle w:val="ListParagraph"/>
        <w:numPr>
          <w:ilvl w:val="0"/>
          <w:numId w:val="20"/>
        </w:numPr>
      </w:pPr>
      <w:r>
        <w:t>Assess the correlation between IMPOC measurements and conventional tensile results for IF steel grades</w:t>
      </w:r>
      <w:r w:rsidR="00353757">
        <w:t>.</w:t>
      </w:r>
    </w:p>
    <w:p w14:paraId="4A944F7E" w14:textId="77777777" w:rsidR="00A96B41" w:rsidRDefault="00A96B41" w:rsidP="00A96B41">
      <w:pPr>
        <w:pStyle w:val="ListParagraph"/>
      </w:pPr>
    </w:p>
    <w:p w14:paraId="4DEDA38C" w14:textId="6179061A" w:rsidR="00A96B41" w:rsidRDefault="00BE150B" w:rsidP="00A96B41">
      <w:pPr>
        <w:pStyle w:val="ListParagraph"/>
        <w:numPr>
          <w:ilvl w:val="0"/>
          <w:numId w:val="20"/>
        </w:numPr>
      </w:pPr>
      <w:r>
        <w:t>Determine</w:t>
      </w:r>
      <w:r w:rsidR="00A96B41" w:rsidRPr="00F137D3">
        <w:t xml:space="preserve"> whether a single</w:t>
      </w:r>
      <w:r w:rsidR="009D7BBA">
        <w:t>-</w:t>
      </w:r>
      <w:r w:rsidR="00A96B41" w:rsidRPr="00F137D3">
        <w:t>end</w:t>
      </w:r>
      <w:r w:rsidR="00A96B41">
        <w:t xml:space="preserve"> tensile</w:t>
      </w:r>
      <w:r w:rsidR="00A96B41" w:rsidRPr="00F137D3">
        <w:t xml:space="preserve"> test</w:t>
      </w:r>
      <w:r w:rsidR="00A96B41">
        <w:t>,</w:t>
      </w:r>
      <w:r w:rsidR="00A96B41" w:rsidRPr="00F137D3">
        <w:t xml:space="preserve"> supported by IMPOC live coil readings is a suitable</w:t>
      </w:r>
      <w:r w:rsidR="00A96B41">
        <w:t xml:space="preserve"> and</w:t>
      </w:r>
      <w:r w:rsidR="00A96B41" w:rsidRPr="00F137D3">
        <w:t xml:space="preserve"> reliable measurement under BS</w:t>
      </w:r>
      <w:r w:rsidR="00A96B41">
        <w:t xml:space="preserve"> </w:t>
      </w:r>
      <w:r w:rsidR="00A96B41" w:rsidRPr="00F137D3">
        <w:t>EN standards</w:t>
      </w:r>
      <w:r w:rsidR="00353757">
        <w:t>.</w:t>
      </w:r>
    </w:p>
    <w:p w14:paraId="21BBCC8C" w14:textId="77777777" w:rsidR="00A96B41" w:rsidRDefault="00A96B41" w:rsidP="00A96B41">
      <w:pPr>
        <w:pStyle w:val="ListParagraph"/>
      </w:pPr>
    </w:p>
    <w:p w14:paraId="3098BF8E" w14:textId="74C23A01" w:rsidR="002B2F76" w:rsidRDefault="009D3375" w:rsidP="009D3375">
      <w:pPr>
        <w:pStyle w:val="ListParagraph"/>
        <w:numPr>
          <w:ilvl w:val="0"/>
          <w:numId w:val="20"/>
        </w:numPr>
      </w:pPr>
      <w:r>
        <w:t>Compare</w:t>
      </w:r>
      <w:r w:rsidR="00A96B41">
        <w:t xml:space="preserve"> the advantages and limitations of IMPOC compared with dual</w:t>
      </w:r>
      <w:r w:rsidR="00F13B33">
        <w:t>-</w:t>
      </w:r>
      <w:r w:rsidR="00A96B41">
        <w:t>end destructive testing</w:t>
      </w:r>
      <w:r w:rsidR="00C60ADC">
        <w:t xml:space="preserve"> from industrial studies</w:t>
      </w:r>
      <w:r w:rsidR="00353757">
        <w:t>.</w:t>
      </w:r>
    </w:p>
    <w:p w14:paraId="6540DF9E" w14:textId="77777777" w:rsidR="009D3375" w:rsidRDefault="009D3375" w:rsidP="009D3375">
      <w:pPr>
        <w:pStyle w:val="ListParagraph"/>
      </w:pPr>
    </w:p>
    <w:p w14:paraId="730D6DF9" w14:textId="5884368D" w:rsidR="009D3375" w:rsidRDefault="009D3375" w:rsidP="009D3375">
      <w:pPr>
        <w:pStyle w:val="ListParagraph"/>
        <w:numPr>
          <w:ilvl w:val="0"/>
          <w:numId w:val="20"/>
        </w:numPr>
      </w:pPr>
      <w:r>
        <w:t xml:space="preserve">Evaluate </w:t>
      </w:r>
      <w:r w:rsidR="008B769E">
        <w:t>IMPOC’s ability to predict proof strength across the full coil length, comparing readings with destructive test readings</w:t>
      </w:r>
      <w:r w:rsidR="00353757">
        <w:t>.</w:t>
      </w:r>
    </w:p>
    <w:p w14:paraId="67862EBC" w14:textId="77777777" w:rsidR="00A96B41" w:rsidRDefault="00A96B41" w:rsidP="00A96B41"/>
    <w:p w14:paraId="542DF7FA" w14:textId="77777777" w:rsidR="00A96B41" w:rsidRDefault="00A96B41" w:rsidP="00A96B41"/>
    <w:p w14:paraId="47D5A080" w14:textId="77777777" w:rsidR="00A96B41" w:rsidRDefault="00A96B41" w:rsidP="00A96B41"/>
    <w:p w14:paraId="3759BCAA" w14:textId="77777777" w:rsidR="00A96B41" w:rsidRDefault="00A96B41" w:rsidP="00A96B41"/>
    <w:p w14:paraId="2282B82B" w14:textId="77777777" w:rsidR="00A96B41" w:rsidRDefault="00A96B41" w:rsidP="00A96B41"/>
    <w:p w14:paraId="438328A5" w14:textId="77777777" w:rsidR="00A96B41" w:rsidRDefault="00A96B41" w:rsidP="00A96B41"/>
    <w:p w14:paraId="52AAB4EC" w14:textId="77777777" w:rsidR="00290F2F" w:rsidRDefault="00290F2F" w:rsidP="00251C1E">
      <w:pPr>
        <w:rPr>
          <w:b/>
          <w:bCs/>
        </w:rPr>
      </w:pPr>
    </w:p>
    <w:p w14:paraId="62739D44" w14:textId="77777777" w:rsidR="00290F2F" w:rsidRDefault="00290F2F" w:rsidP="00251C1E">
      <w:pPr>
        <w:rPr>
          <w:b/>
          <w:bCs/>
        </w:rPr>
      </w:pPr>
    </w:p>
    <w:p w14:paraId="526C9127" w14:textId="77777777" w:rsidR="003575D8" w:rsidRPr="00F137D3" w:rsidRDefault="003575D8" w:rsidP="003575D8">
      <w:pPr>
        <w:pStyle w:val="ListParagraph"/>
      </w:pPr>
    </w:p>
    <w:p w14:paraId="0BB98A7F" w14:textId="77777777" w:rsidR="003575D8" w:rsidRPr="003575D8" w:rsidRDefault="003575D8" w:rsidP="00251C1E">
      <w:pPr>
        <w:rPr>
          <w:b/>
          <w:bCs/>
        </w:rPr>
      </w:pPr>
    </w:p>
    <w:p w14:paraId="24B73D63" w14:textId="77777777" w:rsidR="00251C1E" w:rsidRDefault="00251C1E" w:rsidP="00251C1E"/>
    <w:p w14:paraId="2981C90B" w14:textId="7BF335C0" w:rsidR="00251C1E" w:rsidRDefault="00251C1E" w:rsidP="00251C1E">
      <w:pPr>
        <w:pStyle w:val="Heading3"/>
        <w:numPr>
          <w:ilvl w:val="0"/>
          <w:numId w:val="0"/>
        </w:numPr>
      </w:pPr>
    </w:p>
    <w:p w14:paraId="7D926574" w14:textId="77777777" w:rsidR="00A00D4E" w:rsidRPr="00F137D3" w:rsidRDefault="00A00D4E" w:rsidP="008F0091">
      <w:pPr>
        <w:pStyle w:val="ListParagraph"/>
      </w:pPr>
    </w:p>
    <w:p w14:paraId="50649AD1" w14:textId="77777777" w:rsidR="008F0091" w:rsidRPr="00F137D3" w:rsidRDefault="008F0091" w:rsidP="00C60ADC"/>
    <w:p w14:paraId="534999BF" w14:textId="77777777" w:rsidR="008F0091" w:rsidRPr="00F137D3" w:rsidRDefault="008F0091" w:rsidP="00671DA8">
      <w:pPr>
        <w:pStyle w:val="ListParagraph"/>
      </w:pPr>
    </w:p>
    <w:p w14:paraId="07867617" w14:textId="3E2ACC24" w:rsidR="004A4CCC" w:rsidRPr="00F137D3" w:rsidRDefault="004A4CCC" w:rsidP="00C60ADC"/>
    <w:p w14:paraId="1C1B4EC3" w14:textId="77777777" w:rsidR="006919DE" w:rsidRDefault="006919DE" w:rsidP="00A25A9D"/>
    <w:p w14:paraId="3422E762" w14:textId="2D994C44" w:rsidR="00F3378A" w:rsidRDefault="00025154" w:rsidP="00F3378A">
      <w:pPr>
        <w:pStyle w:val="Heading1"/>
      </w:pPr>
      <w:bookmarkStart w:id="62" w:name="_Toc216057578"/>
      <w:bookmarkStart w:id="63" w:name="_Toc230973598"/>
      <w:bookmarkStart w:id="64" w:name="_Toc231156142"/>
      <w:r>
        <w:lastRenderedPageBreak/>
        <w:t>Literature review</w:t>
      </w:r>
      <w:bookmarkEnd w:id="62"/>
      <w:bookmarkEnd w:id="63"/>
      <w:bookmarkEnd w:id="64"/>
    </w:p>
    <w:p w14:paraId="0C7D93C9" w14:textId="77777777" w:rsidR="00B9417E" w:rsidRPr="00B9417E" w:rsidRDefault="00B9417E" w:rsidP="00B9417E"/>
    <w:p w14:paraId="1319F642" w14:textId="4E1F3C01" w:rsidR="00F3378A" w:rsidRDefault="00C30F46" w:rsidP="00C30F46">
      <w:pPr>
        <w:pStyle w:val="Heading2"/>
      </w:pPr>
      <w:bookmarkStart w:id="65" w:name="_Toc230973599"/>
      <w:bookmarkStart w:id="66" w:name="_Toc231156143"/>
      <w:r>
        <w:t>Mechanical properties</w:t>
      </w:r>
      <w:r w:rsidR="00CE67C4">
        <w:t xml:space="preserve"> derivation</w:t>
      </w:r>
      <w:bookmarkEnd w:id="65"/>
      <w:bookmarkEnd w:id="66"/>
    </w:p>
    <w:p w14:paraId="44C73403" w14:textId="4E158C44" w:rsidR="00CE67C4" w:rsidRDefault="00BB4441" w:rsidP="00CE67C4">
      <w:r>
        <w:t xml:space="preserve">The </w:t>
      </w:r>
      <w:r w:rsidR="00B9417E">
        <w:t xml:space="preserve">engineering </w:t>
      </w:r>
      <w:r>
        <w:t xml:space="preserve">stress-strain curve shown in </w:t>
      </w:r>
      <w:r w:rsidR="00831D13">
        <w:t>Fi</w:t>
      </w:r>
      <w:r w:rsidR="0088390C">
        <w:t>gure 8 provides the basis for</w:t>
      </w:r>
      <w:r w:rsidR="00DC66D0">
        <w:t xml:space="preserve"> retrieving the required mechanical properties</w:t>
      </w:r>
      <w:r w:rsidR="0088390C">
        <w:t xml:space="preserve">. The initial linear region represents elastic </w:t>
      </w:r>
      <w:r w:rsidR="00304B70">
        <w:t>deformation</w:t>
      </w:r>
      <w:r w:rsidR="0088390C">
        <w:t xml:space="preserve">, from which the </w:t>
      </w:r>
      <w:r w:rsidR="001C1F8D">
        <w:t>modulus of elasticity</w:t>
      </w:r>
      <w:r w:rsidR="0088390C">
        <w:t xml:space="preserve"> can be </w:t>
      </w:r>
      <w:r w:rsidR="00304B70">
        <w:t>derived</w:t>
      </w:r>
      <w:r w:rsidR="0088390C">
        <w:t xml:space="preserve">. </w:t>
      </w:r>
      <w:r w:rsidR="00384095">
        <w:t xml:space="preserve">The onset of plastic deformation defines the yield strength, </w:t>
      </w:r>
      <w:r w:rsidR="003C452D">
        <w:t xml:space="preserve">while the maximum stress on </w:t>
      </w:r>
      <w:r w:rsidR="0080013A">
        <w:t>t</w:t>
      </w:r>
      <w:r w:rsidR="003C452D">
        <w:t xml:space="preserve">he curve corresponds to the ultimate tensile strength. </w:t>
      </w:r>
      <w:r w:rsidR="00B15D7F">
        <w:t>Beyond this point, localised deformation (necking) occurs</w:t>
      </w:r>
      <w:r w:rsidR="003D5C7B">
        <w:t>,</w:t>
      </w:r>
      <w:r w:rsidR="00B15D7F">
        <w:t xml:space="preserve"> eventually lead</w:t>
      </w:r>
      <w:r w:rsidR="003D5C7B">
        <w:t>ing</w:t>
      </w:r>
      <w:r w:rsidR="00B15D7F">
        <w:t xml:space="preserve"> to material fracture</w:t>
      </w:r>
      <w:r w:rsidR="00304B70">
        <w:t xml:space="preserve"> </w:t>
      </w:r>
      <w:sdt>
        <w:sdtPr>
          <w:id w:val="1814376601"/>
          <w:citation/>
        </w:sdtPr>
        <w:sdtEndPr/>
        <w:sdtContent>
          <w:r w:rsidR="00304B70">
            <w:fldChar w:fldCharType="begin"/>
          </w:r>
          <w:r w:rsidR="00304B70">
            <w:instrText xml:space="preserve"> CITATION Emm19 \l 2057 </w:instrText>
          </w:r>
          <w:r w:rsidR="00304B70">
            <w:fldChar w:fldCharType="separate"/>
          </w:r>
          <w:r w:rsidR="009C6620" w:rsidRPr="009C6620">
            <w:rPr>
              <w:noProof/>
            </w:rPr>
            <w:t>(Emmetcosten, 2019)</w:t>
          </w:r>
          <w:r w:rsidR="00304B70">
            <w:fldChar w:fldCharType="end"/>
          </w:r>
        </w:sdtContent>
      </w:sdt>
      <w:r w:rsidR="00304B70">
        <w:t>.</w:t>
      </w:r>
    </w:p>
    <w:p w14:paraId="47DF232A" w14:textId="77777777" w:rsidR="00CE67C4" w:rsidRPr="00CE67C4" w:rsidRDefault="00CE67C4" w:rsidP="00CE67C4"/>
    <w:p w14:paraId="07912DB4" w14:textId="7CC69434" w:rsidR="00CE67C4" w:rsidRPr="00CE67C4" w:rsidRDefault="004C1FAD" w:rsidP="008D17A5">
      <w:pPr>
        <w:jc w:val="center"/>
      </w:pPr>
      <w:r w:rsidRPr="004C1FAD">
        <w:rPr>
          <w:noProof/>
        </w:rPr>
        <w:drawing>
          <wp:inline distT="0" distB="0" distL="0" distR="0" wp14:anchorId="69308CEB" wp14:editId="038D5FA2">
            <wp:extent cx="5144218" cy="2781688"/>
            <wp:effectExtent l="0" t="0" r="0" b="0"/>
            <wp:docPr id="1422735371" name="Picture 1" descr="A diagram of a st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35371" name="Picture 1" descr="A diagram of a strain&#10;&#10;AI-generated content may be incorrect."/>
                    <pic:cNvPicPr/>
                  </pic:nvPicPr>
                  <pic:blipFill>
                    <a:blip r:embed="rId23"/>
                    <a:stretch>
                      <a:fillRect/>
                    </a:stretch>
                  </pic:blipFill>
                  <pic:spPr>
                    <a:xfrm>
                      <a:off x="0" y="0"/>
                      <a:ext cx="5144218" cy="2781688"/>
                    </a:xfrm>
                    <a:prstGeom prst="rect">
                      <a:avLst/>
                    </a:prstGeom>
                  </pic:spPr>
                </pic:pic>
              </a:graphicData>
            </a:graphic>
          </wp:inline>
        </w:drawing>
      </w:r>
    </w:p>
    <w:p w14:paraId="1FA9BAFF" w14:textId="77777777" w:rsidR="00304B70" w:rsidRDefault="00304B70" w:rsidP="008D17A5">
      <w:pPr>
        <w:pStyle w:val="Caption"/>
        <w:jc w:val="center"/>
      </w:pPr>
    </w:p>
    <w:p w14:paraId="07B169CB" w14:textId="14452122" w:rsidR="003237E2" w:rsidRDefault="00CE67C4" w:rsidP="008D17A5">
      <w:pPr>
        <w:pStyle w:val="Caption"/>
        <w:jc w:val="center"/>
      </w:pPr>
      <w:bookmarkStart w:id="67" w:name="_Toc230973713"/>
      <w:bookmarkStart w:id="68" w:name="_Toc231156065"/>
      <w:r>
        <w:t xml:space="preserve">Figure </w:t>
      </w:r>
      <w:fldSimple w:instr=" SEQ Figure \* ARABIC ">
        <w:r w:rsidR="009C6620">
          <w:rPr>
            <w:noProof/>
          </w:rPr>
          <w:t>8</w:t>
        </w:r>
      </w:fldSimple>
      <w:r>
        <w:t xml:space="preserve"> - Stress-strain plot from a tensile sample </w:t>
      </w:r>
      <w:sdt>
        <w:sdtPr>
          <w:id w:val="-109207309"/>
          <w:citation/>
        </w:sdtPr>
        <w:sdtEndPr/>
        <w:sdtContent>
          <w:r w:rsidR="004C1FAD">
            <w:fldChar w:fldCharType="begin"/>
          </w:r>
          <w:r w:rsidR="004C1FAD">
            <w:instrText xml:space="preserve"> CITATION Emm19 \l 2057 </w:instrText>
          </w:r>
          <w:r w:rsidR="004C1FAD">
            <w:fldChar w:fldCharType="separate"/>
          </w:r>
          <w:r w:rsidR="009C6620" w:rsidRPr="009C6620">
            <w:rPr>
              <w:noProof/>
            </w:rPr>
            <w:t>(Emmetcosten, 2019)</w:t>
          </w:r>
          <w:r w:rsidR="004C1FAD">
            <w:fldChar w:fldCharType="end"/>
          </w:r>
        </w:sdtContent>
      </w:sdt>
      <w:bookmarkEnd w:id="67"/>
      <w:bookmarkEnd w:id="68"/>
    </w:p>
    <w:p w14:paraId="1C2E1EC3" w14:textId="77777777" w:rsidR="00CE67C4" w:rsidRDefault="00CE67C4" w:rsidP="003237E2"/>
    <w:p w14:paraId="486409DD" w14:textId="6861CACD" w:rsidR="003E3C8C" w:rsidRDefault="003E3C8C" w:rsidP="003E3C8C">
      <w:pPr>
        <w:pStyle w:val="Heading3"/>
      </w:pPr>
      <w:bookmarkStart w:id="69" w:name="_Toc230973600"/>
      <w:bookmarkStart w:id="70" w:name="_Toc231156144"/>
      <w:r>
        <w:t>Proof strength (RP</w:t>
      </w:r>
      <w:r w:rsidR="00CF7DEA">
        <w:t>0.2)</w:t>
      </w:r>
      <w:bookmarkEnd w:id="69"/>
      <w:bookmarkEnd w:id="70"/>
    </w:p>
    <w:p w14:paraId="51E0CBF0" w14:textId="5648D0C0" w:rsidR="00CF7DEA" w:rsidRDefault="00CF7DEA" w:rsidP="00CF7DEA">
      <w:r>
        <w:t>Proof strength denotes the stress at which a plastic strain of 0.2% occurs during tensile testing</w:t>
      </w:r>
      <w:r w:rsidR="000F1FC9">
        <w:t xml:space="preserve"> </w:t>
      </w:r>
      <w:sdt>
        <w:sdtPr>
          <w:id w:val="-1606032598"/>
          <w:citation/>
        </w:sdtPr>
        <w:sdtEndPr/>
        <w:sdtContent>
          <w:r w:rsidR="000F1FC9">
            <w:fldChar w:fldCharType="begin"/>
          </w:r>
          <w:r w:rsidR="000F1FC9">
            <w:instrText xml:space="preserve"> CITATION Bea25 \l 2057 </w:instrText>
          </w:r>
          <w:r w:rsidR="000F1FC9">
            <w:fldChar w:fldCharType="separate"/>
          </w:r>
          <w:r w:rsidR="009C6620" w:rsidRPr="009C6620">
            <w:rPr>
              <w:noProof/>
            </w:rPr>
            <w:t>(Damm, 2025)</w:t>
          </w:r>
          <w:r w:rsidR="000F1FC9">
            <w:fldChar w:fldCharType="end"/>
          </w:r>
        </w:sdtContent>
      </w:sdt>
      <w:r w:rsidR="000F1FC9">
        <w:t xml:space="preserve">. </w:t>
      </w:r>
      <w:r w:rsidR="00EB0312">
        <w:t xml:space="preserve">This determines the stress at which the material begins to deform permanently, </w:t>
      </w:r>
      <w:r w:rsidR="001F39FB">
        <w:t xml:space="preserve">marking the transition from elastic to plastic </w:t>
      </w:r>
      <w:r w:rsidR="007635AA">
        <w:t>deformation</w:t>
      </w:r>
      <w:r w:rsidR="00EB0312">
        <w:t xml:space="preserve">. </w:t>
      </w:r>
      <w:r w:rsidR="00A720BB">
        <w:t xml:space="preserve">A line parallel to the initial elastic slope and offset by 0.2% strain is used to identify its intersection </w:t>
      </w:r>
      <w:r w:rsidR="00AC3D76">
        <w:t>with the stress-strain curve</w:t>
      </w:r>
      <w:r w:rsidR="005B365D">
        <w:t xml:space="preserve">, </w:t>
      </w:r>
      <w:r w:rsidR="00072D25">
        <w:t>to obtain the</w:t>
      </w:r>
      <w:r w:rsidR="005B365D">
        <w:t xml:space="preserve"> proof strength </w:t>
      </w:r>
      <w:sdt>
        <w:sdtPr>
          <w:id w:val="-1824419303"/>
          <w:citation/>
        </w:sdtPr>
        <w:sdtEndPr/>
        <w:sdtContent>
          <w:r w:rsidR="003D6B78">
            <w:fldChar w:fldCharType="begin"/>
          </w:r>
          <w:r w:rsidR="003D6B78">
            <w:instrText xml:space="preserve"> CITATION Bha26 \l 2057 </w:instrText>
          </w:r>
          <w:r w:rsidR="003D6B78">
            <w:fldChar w:fldCharType="separate"/>
          </w:r>
          <w:r w:rsidR="009C6620" w:rsidRPr="009C6620">
            <w:rPr>
              <w:noProof/>
            </w:rPr>
            <w:t>(Raval, 2026)</w:t>
          </w:r>
          <w:r w:rsidR="003D6B78">
            <w:fldChar w:fldCharType="end"/>
          </w:r>
        </w:sdtContent>
      </w:sdt>
      <w:r w:rsidR="003D6B78">
        <w:t>.</w:t>
      </w:r>
    </w:p>
    <w:p w14:paraId="6A59C32C" w14:textId="77777777" w:rsidR="003D6B78" w:rsidRDefault="003D6B78" w:rsidP="00CF7DEA"/>
    <w:p w14:paraId="1B30A1C0" w14:textId="19595D8E" w:rsidR="003D6B78" w:rsidRDefault="003D6B78" w:rsidP="003D6B78">
      <w:pPr>
        <w:pStyle w:val="Heading3"/>
      </w:pPr>
      <w:bookmarkStart w:id="71" w:name="_Toc230973601"/>
      <w:bookmarkStart w:id="72" w:name="_Toc231156145"/>
      <w:r>
        <w:t>Ultimate tensile strength (UTS)</w:t>
      </w:r>
      <w:bookmarkEnd w:id="71"/>
      <w:bookmarkEnd w:id="72"/>
    </w:p>
    <w:p w14:paraId="49D1F990" w14:textId="220D20E5" w:rsidR="003D6B78" w:rsidRDefault="002E024F" w:rsidP="003D6B78">
      <w:r>
        <w:t xml:space="preserve">The UTS denotes the maximum stress </w:t>
      </w:r>
      <w:r w:rsidR="00A532E5">
        <w:t>achieved</w:t>
      </w:r>
      <w:r>
        <w:t xml:space="preserve"> during </w:t>
      </w:r>
      <w:r w:rsidR="00A532E5">
        <w:t>a</w:t>
      </w:r>
      <w:r>
        <w:t xml:space="preserve"> tensile </w:t>
      </w:r>
      <w:r w:rsidR="000C5050">
        <w:t>test</w:t>
      </w:r>
      <w:r w:rsidR="005F2E3B">
        <w:t>. T</w:t>
      </w:r>
      <w:r>
        <w:t>his is represented by the peak of the stress-strain curve before necking occurs</w:t>
      </w:r>
      <w:r w:rsidR="00A532E5">
        <w:t>,</w:t>
      </w:r>
      <w:r>
        <w:t xml:space="preserve"> resulting in a </w:t>
      </w:r>
      <w:r w:rsidR="0041485A">
        <w:t xml:space="preserve">stress drop </w:t>
      </w:r>
      <w:sdt>
        <w:sdtPr>
          <w:id w:val="-224069604"/>
          <w:citation/>
        </w:sdtPr>
        <w:sdtEndPr/>
        <w:sdtContent>
          <w:r w:rsidR="0041485A">
            <w:fldChar w:fldCharType="begin"/>
          </w:r>
          <w:r w:rsidR="0041485A">
            <w:instrText xml:space="preserve"> CITATION Bha26 \l 2057 </w:instrText>
          </w:r>
          <w:r w:rsidR="0041485A">
            <w:fldChar w:fldCharType="separate"/>
          </w:r>
          <w:r w:rsidR="009C6620" w:rsidRPr="009C6620">
            <w:rPr>
              <w:noProof/>
            </w:rPr>
            <w:t>(Raval, 2026)</w:t>
          </w:r>
          <w:r w:rsidR="0041485A">
            <w:fldChar w:fldCharType="end"/>
          </w:r>
        </w:sdtContent>
      </w:sdt>
      <w:r w:rsidR="0041485A">
        <w:t>.</w:t>
      </w:r>
    </w:p>
    <w:p w14:paraId="2B5974DE" w14:textId="77777777" w:rsidR="0041485A" w:rsidRDefault="0041485A" w:rsidP="003D6B78"/>
    <w:p w14:paraId="70FB60B0" w14:textId="4F96F4C5" w:rsidR="0041485A" w:rsidRDefault="00FF2467" w:rsidP="00FF2467">
      <w:pPr>
        <w:pStyle w:val="Heading3"/>
      </w:pPr>
      <w:bookmarkStart w:id="73" w:name="_Toc230973602"/>
      <w:bookmarkStart w:id="74" w:name="_Toc231156146"/>
      <w:r>
        <w:t xml:space="preserve">Uniform elongation </w:t>
      </w:r>
      <w:r w:rsidR="00D5588B">
        <w:t>(</w:t>
      </w:r>
      <w:r>
        <w:t>A</w:t>
      </w:r>
      <w:r w:rsidRPr="00D5588B">
        <w:rPr>
          <w:vertAlign w:val="subscript"/>
        </w:rPr>
        <w:t>g</w:t>
      </w:r>
      <w:r w:rsidR="00D5588B" w:rsidRPr="00D5588B">
        <w:t>)</w:t>
      </w:r>
      <w:bookmarkEnd w:id="73"/>
      <w:bookmarkEnd w:id="74"/>
    </w:p>
    <w:p w14:paraId="425AFAE3" w14:textId="1A39B20A" w:rsidR="00D5588B" w:rsidRDefault="007F6BD2" w:rsidP="00D5588B">
      <w:r>
        <w:t>Uniform</w:t>
      </w:r>
      <w:r w:rsidR="0040769A">
        <w:t xml:space="preserve"> elongation </w:t>
      </w:r>
      <w:r w:rsidR="0080013A">
        <w:t>corresponds</w:t>
      </w:r>
      <w:r w:rsidR="007748E8">
        <w:t xml:space="preserve"> to the strain at maximum stress and defines the limit of uniform plastic deformation</w:t>
      </w:r>
      <w:r w:rsidR="009A1200">
        <w:t>. B</w:t>
      </w:r>
      <w:r w:rsidR="007748E8">
        <w:t>eyond this point</w:t>
      </w:r>
      <w:r w:rsidR="009A1200">
        <w:t>,</w:t>
      </w:r>
      <w:r w:rsidR="007748E8">
        <w:t xml:space="preserve"> strain localisation and necking occur</w:t>
      </w:r>
      <w:r w:rsidR="000D19BB">
        <w:t>.</w:t>
      </w:r>
      <w:r w:rsidR="00FF2AA2">
        <w:t xml:space="preserve"> </w:t>
      </w:r>
      <w:r w:rsidR="000D19BB">
        <w:t xml:space="preserve">It is measured as a percentage strain and corresponds to the strain value on the x-axis </w:t>
      </w:r>
      <w:r w:rsidR="00EB073E">
        <w:t>of the stress-strain curve</w:t>
      </w:r>
      <w:r w:rsidR="00B53DC6">
        <w:t xml:space="preserve"> </w:t>
      </w:r>
      <w:sdt>
        <w:sdtPr>
          <w:id w:val="1326085831"/>
          <w:citation/>
        </w:sdtPr>
        <w:sdtEndPr/>
        <w:sdtContent>
          <w:r w:rsidR="00521C87">
            <w:fldChar w:fldCharType="begin"/>
          </w:r>
          <w:r w:rsidR="00521C87">
            <w:rPr>
              <w:noProof/>
            </w:rPr>
            <w:instrText xml:space="preserve">CITATION ISO19 \l 2057 </w:instrText>
          </w:r>
          <w:r w:rsidR="00521C87">
            <w:fldChar w:fldCharType="separate"/>
          </w:r>
          <w:r w:rsidR="009C6620" w:rsidRPr="009C6620">
            <w:rPr>
              <w:noProof/>
            </w:rPr>
            <w:t>(ISO, 2019)</w:t>
          </w:r>
          <w:r w:rsidR="00521C87">
            <w:fldChar w:fldCharType="end"/>
          </w:r>
        </w:sdtContent>
      </w:sdt>
      <w:r w:rsidR="005F2E3B">
        <w:t>.</w:t>
      </w:r>
    </w:p>
    <w:p w14:paraId="49AB6836" w14:textId="77777777" w:rsidR="000B2673" w:rsidRDefault="000B2673" w:rsidP="00D5588B"/>
    <w:p w14:paraId="169FC0C1" w14:textId="23908102" w:rsidR="000B2673" w:rsidRDefault="00C8492E" w:rsidP="000B2673">
      <w:pPr>
        <w:pStyle w:val="Heading3"/>
      </w:pPr>
      <w:bookmarkStart w:id="75" w:name="_Toc230973603"/>
      <w:bookmarkStart w:id="76" w:name="_Toc231156147"/>
      <w:r>
        <w:t>Total elongation (A)</w:t>
      </w:r>
      <w:bookmarkEnd w:id="75"/>
      <w:bookmarkEnd w:id="76"/>
    </w:p>
    <w:p w14:paraId="375D671E" w14:textId="5091943B" w:rsidR="00C8492E" w:rsidRDefault="00C8492E" w:rsidP="00C8492E">
      <w:r>
        <w:t xml:space="preserve">Total elongation shows the total </w:t>
      </w:r>
      <w:r w:rsidR="00403B44">
        <w:t>percentage</w:t>
      </w:r>
      <w:r>
        <w:t xml:space="preserve"> elongation that occurs to the sample at the point of fracture, representing material ductility. </w:t>
      </w:r>
      <w:r w:rsidR="00403B44">
        <w:t xml:space="preserve">This is expressed as a </w:t>
      </w:r>
      <w:r w:rsidR="00EB11A2">
        <w:t>percentage</w:t>
      </w:r>
      <w:r w:rsidR="00403B44">
        <w:t xml:space="preserve"> of the original length as shown in equation 1</w:t>
      </w:r>
      <w:r w:rsidR="00EB073E">
        <w:t>. H</w:t>
      </w:r>
      <w:r w:rsidR="00403B44">
        <w:t xml:space="preserve">igher elongation </w:t>
      </w:r>
      <w:r w:rsidR="00EB073E">
        <w:t>values indicate</w:t>
      </w:r>
      <w:r w:rsidR="00403B44">
        <w:t xml:space="preserve"> </w:t>
      </w:r>
      <w:r w:rsidR="00EB073E">
        <w:t>greater plastic deformation</w:t>
      </w:r>
      <w:r w:rsidR="00403B44">
        <w:t xml:space="preserve"> prior to fracture, </w:t>
      </w:r>
      <w:r w:rsidR="001D54CC">
        <w:t>increased energy absorption</w:t>
      </w:r>
      <w:r w:rsidR="00EB11A2">
        <w:t xml:space="preserve">, and </w:t>
      </w:r>
      <w:r w:rsidR="001D54CC">
        <w:t>improved</w:t>
      </w:r>
      <w:r w:rsidR="00EB11A2">
        <w:t xml:space="preserve"> resistance to brittle fracture </w:t>
      </w:r>
      <w:sdt>
        <w:sdtPr>
          <w:id w:val="250480487"/>
          <w:citation/>
        </w:sdtPr>
        <w:sdtEndPr/>
        <w:sdtContent>
          <w:r w:rsidR="00EB11A2">
            <w:fldChar w:fldCharType="begin"/>
          </w:r>
          <w:r w:rsidR="00EB11A2">
            <w:instrText xml:space="preserve"> CITATION Bha26 \l 2057 </w:instrText>
          </w:r>
          <w:r w:rsidR="00EB11A2">
            <w:fldChar w:fldCharType="separate"/>
          </w:r>
          <w:r w:rsidR="009C6620" w:rsidRPr="009C6620">
            <w:rPr>
              <w:noProof/>
            </w:rPr>
            <w:t>(Raval, 2026)</w:t>
          </w:r>
          <w:r w:rsidR="00EB11A2">
            <w:fldChar w:fldCharType="end"/>
          </w:r>
        </w:sdtContent>
      </w:sdt>
      <w:r w:rsidR="00EB11A2">
        <w:t>.</w:t>
      </w:r>
    </w:p>
    <w:p w14:paraId="6607B419" w14:textId="77777777" w:rsidR="00EB11A2" w:rsidRDefault="00EB11A2" w:rsidP="00C8492E"/>
    <w:p w14:paraId="5534567E" w14:textId="77777777" w:rsidR="001B7A0A" w:rsidRDefault="001B7A0A" w:rsidP="00F612DB">
      <w:pPr>
        <w:jc w:val="center"/>
      </w:pPr>
      <w:r w:rsidRPr="00B36D62">
        <w:rPr>
          <w:noProof/>
        </w:rPr>
        <w:drawing>
          <wp:inline distT="0" distB="0" distL="0" distR="0" wp14:anchorId="3E4AC00B" wp14:editId="54B647C7">
            <wp:extent cx="3000794" cy="362001"/>
            <wp:effectExtent l="0" t="0" r="0" b="0"/>
            <wp:docPr id="1631062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062413" name=""/>
                    <pic:cNvPicPr/>
                  </pic:nvPicPr>
                  <pic:blipFill>
                    <a:blip r:embed="rId24"/>
                    <a:stretch>
                      <a:fillRect/>
                    </a:stretch>
                  </pic:blipFill>
                  <pic:spPr>
                    <a:xfrm>
                      <a:off x="0" y="0"/>
                      <a:ext cx="3000794" cy="362001"/>
                    </a:xfrm>
                    <a:prstGeom prst="rect">
                      <a:avLst/>
                    </a:prstGeom>
                  </pic:spPr>
                </pic:pic>
              </a:graphicData>
            </a:graphic>
          </wp:inline>
        </w:drawing>
      </w:r>
    </w:p>
    <w:p w14:paraId="53E70CDE" w14:textId="77777777" w:rsidR="001B7A0A" w:rsidRDefault="001B7A0A" w:rsidP="001B7A0A"/>
    <w:p w14:paraId="3823EC7D" w14:textId="475E10A7" w:rsidR="001B7A0A" w:rsidRDefault="001B7A0A" w:rsidP="00F612DB">
      <w:pPr>
        <w:pStyle w:val="Caption"/>
        <w:jc w:val="center"/>
      </w:pPr>
      <w:r>
        <w:t xml:space="preserve">Equation </w:t>
      </w:r>
      <w:fldSimple w:instr=" SEQ Equation \* ARABIC ">
        <w:r w:rsidR="009C6620">
          <w:rPr>
            <w:noProof/>
          </w:rPr>
          <w:t>1</w:t>
        </w:r>
      </w:fldSimple>
      <w:r>
        <w:t xml:space="preserve"> - total elongation formula </w:t>
      </w:r>
      <w:sdt>
        <w:sdtPr>
          <w:id w:val="430479324"/>
          <w:citation/>
        </w:sdtPr>
        <w:sdtEndPr/>
        <w:sdtContent>
          <w:r>
            <w:fldChar w:fldCharType="begin"/>
          </w:r>
          <w:r>
            <w:instrText xml:space="preserve"> CITATION Bha26 \l 2057 </w:instrText>
          </w:r>
          <w:r>
            <w:fldChar w:fldCharType="separate"/>
          </w:r>
          <w:r w:rsidR="009C6620" w:rsidRPr="009C6620">
            <w:rPr>
              <w:noProof/>
            </w:rPr>
            <w:t>(Raval, 2026)</w:t>
          </w:r>
          <w:r>
            <w:fldChar w:fldCharType="end"/>
          </w:r>
        </w:sdtContent>
      </w:sdt>
    </w:p>
    <w:p w14:paraId="74C8E37C" w14:textId="77777777" w:rsidR="001B7A0A" w:rsidRPr="001B7A0A" w:rsidRDefault="001B7A0A" w:rsidP="001B7A0A"/>
    <w:p w14:paraId="016C7C3E" w14:textId="6FBFCD65" w:rsidR="00EB11A2" w:rsidRDefault="001D1C87" w:rsidP="001D1C87">
      <w:pPr>
        <w:pStyle w:val="Heading3"/>
        <w:rPr>
          <w:lang w:val="nl-NL"/>
        </w:rPr>
      </w:pPr>
      <w:bookmarkStart w:id="77" w:name="_Toc230973604"/>
      <w:bookmarkStart w:id="78" w:name="_Toc231156148"/>
      <w:r w:rsidRPr="001D1C87">
        <w:rPr>
          <w:lang w:val="nl-NL"/>
        </w:rPr>
        <w:t>Strain hardening exponent (n-val</w:t>
      </w:r>
      <w:r>
        <w:rPr>
          <w:lang w:val="nl-NL"/>
        </w:rPr>
        <w:t>ue)</w:t>
      </w:r>
      <w:bookmarkEnd w:id="77"/>
      <w:bookmarkEnd w:id="78"/>
    </w:p>
    <w:p w14:paraId="23D4F31A" w14:textId="68C5E1C6" w:rsidR="004A59A6" w:rsidRDefault="008B3ABC" w:rsidP="008B3ABC">
      <w:r w:rsidRPr="008B3ABC">
        <w:t>The strain hardening exponent (n) describes the ability of a material to undergo uniform plastic deformation by increasing its strength with strain. Higher n-values promote uniform deformation and delay the onset of necking, improving formability</w:t>
      </w:r>
      <w:r w:rsidR="000642F6">
        <w:t xml:space="preserve"> </w:t>
      </w:r>
      <w:sdt>
        <w:sdtPr>
          <w:id w:val="1861625966"/>
          <w:citation/>
        </w:sdtPr>
        <w:sdtEndPr/>
        <w:sdtContent>
          <w:r w:rsidR="000642F6">
            <w:fldChar w:fldCharType="begin"/>
          </w:r>
          <w:r w:rsidR="000642F6">
            <w:instrText xml:space="preserve"> CITATION PAn06 \l 2057 </w:instrText>
          </w:r>
          <w:r w:rsidR="000642F6">
            <w:fldChar w:fldCharType="separate"/>
          </w:r>
          <w:r w:rsidR="009C6620" w:rsidRPr="009C6620">
            <w:rPr>
              <w:noProof/>
            </w:rPr>
            <w:t>(Antoine, et al., 2006)</w:t>
          </w:r>
          <w:r w:rsidR="000642F6">
            <w:fldChar w:fldCharType="end"/>
          </w:r>
        </w:sdtContent>
      </w:sdt>
      <w:r>
        <w:t xml:space="preserve">. </w:t>
      </w:r>
      <w:r w:rsidR="004E2A2E">
        <w:t>Equation 2 describes how stress increases as the material plastically deforms, where n represents the rate at which stress increases with strain, where:</w:t>
      </w:r>
    </w:p>
    <w:p w14:paraId="6D6F7890" w14:textId="77777777" w:rsidR="0063332D" w:rsidRDefault="0063332D" w:rsidP="008B3ABC"/>
    <w:p w14:paraId="0E0AE4CD" w14:textId="23E452FE" w:rsidR="00C22EA5" w:rsidRDefault="00D6331F" w:rsidP="00C22EA5">
      <w:pPr>
        <w:pStyle w:val="ListParagraph"/>
        <w:numPr>
          <w:ilvl w:val="0"/>
          <w:numId w:val="23"/>
        </w:numPr>
      </w:pPr>
      <w:r w:rsidRPr="00D6331F">
        <w:t>σ</w:t>
      </w:r>
      <w:r>
        <w:t xml:space="preserve"> = </w:t>
      </w:r>
      <w:r w:rsidRPr="000B7927">
        <w:t>True stress (M</w:t>
      </w:r>
      <w:r w:rsidR="000C5050">
        <w:t>P</w:t>
      </w:r>
      <w:r w:rsidRPr="000B7927">
        <w:t>a)</w:t>
      </w:r>
    </w:p>
    <w:p w14:paraId="2DB46C52" w14:textId="77777777" w:rsidR="00C22EA5" w:rsidRPr="000B7927" w:rsidRDefault="00C22EA5" w:rsidP="00C22EA5"/>
    <w:p w14:paraId="0C85DD47" w14:textId="72AE2CAB" w:rsidR="00C22EA5" w:rsidRDefault="00D6331F" w:rsidP="00C22EA5">
      <w:pPr>
        <w:pStyle w:val="ListParagraph"/>
        <w:numPr>
          <w:ilvl w:val="0"/>
          <w:numId w:val="23"/>
        </w:numPr>
      </w:pPr>
      <w:r w:rsidRPr="00D6331F">
        <w:t>K</w:t>
      </w:r>
      <w:r>
        <w:t xml:space="preserve"> = </w:t>
      </w:r>
      <w:r w:rsidRPr="000B7927">
        <w:t>Strength coefficient (M</w:t>
      </w:r>
      <w:r w:rsidR="000C5050">
        <w:t>P</w:t>
      </w:r>
      <w:r w:rsidRPr="000B7927">
        <w:t>a)</w:t>
      </w:r>
    </w:p>
    <w:p w14:paraId="762E4161" w14:textId="77777777" w:rsidR="00C22EA5" w:rsidRDefault="00C22EA5" w:rsidP="00C22EA5"/>
    <w:p w14:paraId="303E20D7" w14:textId="75A9181F" w:rsidR="00D6331F" w:rsidRDefault="00B62C46" w:rsidP="00C22EA5">
      <w:pPr>
        <w:pStyle w:val="ListParagraph"/>
        <w:numPr>
          <w:ilvl w:val="0"/>
          <w:numId w:val="23"/>
        </w:numPr>
      </w:pPr>
      <w:r w:rsidRPr="00B62C46">
        <w:t>ε</w:t>
      </w:r>
      <w:r>
        <w:t xml:space="preserve"> = </w:t>
      </w:r>
      <w:r w:rsidRPr="000B7927">
        <w:t>True plastic strain</w:t>
      </w:r>
    </w:p>
    <w:p w14:paraId="3C138F94" w14:textId="77777777" w:rsidR="00C22EA5" w:rsidRDefault="00C22EA5" w:rsidP="00C22EA5"/>
    <w:p w14:paraId="301F88F1" w14:textId="057A7E61" w:rsidR="00B62C46" w:rsidRDefault="00AF695C" w:rsidP="00C22EA5">
      <w:pPr>
        <w:pStyle w:val="ListParagraph"/>
        <w:numPr>
          <w:ilvl w:val="0"/>
          <w:numId w:val="23"/>
        </w:numPr>
      </w:pPr>
      <w:r>
        <w:t xml:space="preserve">n = </w:t>
      </w:r>
      <w:r w:rsidRPr="000B7927">
        <w:t>Strain hardening exponent</w:t>
      </w:r>
    </w:p>
    <w:p w14:paraId="38285056" w14:textId="77777777" w:rsidR="001B7A0A" w:rsidRDefault="001B7A0A" w:rsidP="008B3ABC"/>
    <w:p w14:paraId="516D81F2" w14:textId="4E9CDA58" w:rsidR="001B7A0A" w:rsidRPr="009C7E14" w:rsidRDefault="001B7A0A" w:rsidP="00F612DB">
      <w:pPr>
        <w:jc w:val="center"/>
      </w:pPr>
      <w:r w:rsidRPr="001B7A0A">
        <w:rPr>
          <w:noProof/>
        </w:rPr>
        <w:lastRenderedPageBreak/>
        <w:drawing>
          <wp:inline distT="0" distB="0" distL="0" distR="0" wp14:anchorId="7271459F" wp14:editId="69DA1A23">
            <wp:extent cx="1592356" cy="466725"/>
            <wp:effectExtent l="0" t="0" r="8255" b="0"/>
            <wp:docPr id="558926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926915" name=""/>
                    <pic:cNvPicPr/>
                  </pic:nvPicPr>
                  <pic:blipFill>
                    <a:blip r:embed="rId25"/>
                    <a:stretch>
                      <a:fillRect/>
                    </a:stretch>
                  </pic:blipFill>
                  <pic:spPr>
                    <a:xfrm>
                      <a:off x="0" y="0"/>
                      <a:ext cx="1595274" cy="467580"/>
                    </a:xfrm>
                    <a:prstGeom prst="rect">
                      <a:avLst/>
                    </a:prstGeom>
                  </pic:spPr>
                </pic:pic>
              </a:graphicData>
            </a:graphic>
          </wp:inline>
        </w:drawing>
      </w:r>
    </w:p>
    <w:p w14:paraId="46D35E1C" w14:textId="77777777" w:rsidR="003D6B78" w:rsidRDefault="003D6B78" w:rsidP="00CF7DEA"/>
    <w:p w14:paraId="43BF260A" w14:textId="3CADEF08" w:rsidR="004D0611" w:rsidRDefault="004D0611" w:rsidP="00F612DB">
      <w:pPr>
        <w:pStyle w:val="Caption"/>
        <w:jc w:val="center"/>
      </w:pPr>
      <w:r>
        <w:t xml:space="preserve">Equation </w:t>
      </w:r>
      <w:fldSimple w:instr=" SEQ Equation \* ARABIC ">
        <w:r w:rsidR="009C6620">
          <w:rPr>
            <w:noProof/>
          </w:rPr>
          <w:t>2</w:t>
        </w:r>
      </w:fldSimple>
      <w:r>
        <w:t xml:space="preserve"> - n value equation </w:t>
      </w:r>
      <w:sdt>
        <w:sdtPr>
          <w:id w:val="1927764668"/>
          <w:citation/>
        </w:sdtPr>
        <w:sdtEndPr/>
        <w:sdtContent>
          <w:r>
            <w:fldChar w:fldCharType="begin"/>
          </w:r>
          <w:r>
            <w:instrText xml:space="preserve"> CITATION PAn06 \l 2057 </w:instrText>
          </w:r>
          <w:r>
            <w:fldChar w:fldCharType="separate"/>
          </w:r>
          <w:r w:rsidR="009C6620" w:rsidRPr="009C6620">
            <w:rPr>
              <w:noProof/>
            </w:rPr>
            <w:t>(Antoine, et al., 2006)</w:t>
          </w:r>
          <w:r>
            <w:fldChar w:fldCharType="end"/>
          </w:r>
        </w:sdtContent>
      </w:sdt>
    </w:p>
    <w:p w14:paraId="0DB47A44" w14:textId="77777777" w:rsidR="006D52AC" w:rsidRDefault="006D52AC" w:rsidP="006D52AC"/>
    <w:p w14:paraId="608F0289" w14:textId="7CD03913" w:rsidR="006D52AC" w:rsidRDefault="00031757" w:rsidP="006D52AC">
      <w:pPr>
        <w:pStyle w:val="Heading3"/>
      </w:pPr>
      <w:bookmarkStart w:id="79" w:name="_Toc230973605"/>
      <w:bookmarkStart w:id="80" w:name="_Toc231156149"/>
      <w:r>
        <w:t>Plastic strain ratio (</w:t>
      </w:r>
      <w:r w:rsidR="00362A29">
        <w:t>R-value</w:t>
      </w:r>
      <w:r>
        <w:t>)</w:t>
      </w:r>
      <w:bookmarkEnd w:id="79"/>
      <w:bookmarkEnd w:id="80"/>
    </w:p>
    <w:p w14:paraId="44109A89" w14:textId="21B6F9E5" w:rsidR="00031757" w:rsidRDefault="00AB445D" w:rsidP="00756A59">
      <w:r>
        <w:t xml:space="preserve">The </w:t>
      </w:r>
      <w:r w:rsidR="00362A29">
        <w:t>R-value</w:t>
      </w:r>
      <w:r w:rsidR="007B72D5">
        <w:t xml:space="preserve">, also known as the Lankford </w:t>
      </w:r>
      <w:r w:rsidR="006B00E0">
        <w:t>Coefficient,</w:t>
      </w:r>
      <w:r w:rsidR="00665517">
        <w:t xml:space="preserve"> </w:t>
      </w:r>
      <w:r w:rsidR="00316476">
        <w:t xml:space="preserve">describes how a sheet metal distributes plastic deformation between width and thickness </w:t>
      </w:r>
      <w:r w:rsidR="004B1BDD">
        <w:t>during</w:t>
      </w:r>
      <w:r w:rsidR="00316476">
        <w:t xml:space="preserve"> tensile</w:t>
      </w:r>
      <w:r w:rsidR="004B1BDD">
        <w:t xml:space="preserve"> deformation.</w:t>
      </w:r>
      <w:r w:rsidR="00756A59" w:rsidRPr="00756A59">
        <w:t xml:space="preserve"> A high R-value indicates less thinning, greater deformation in width, demonstrating good deep-drawing capability for complex geometries during pressing operations</w:t>
      </w:r>
      <w:r w:rsidR="00756A59">
        <w:t xml:space="preserve"> </w:t>
      </w:r>
      <w:sdt>
        <w:sdtPr>
          <w:id w:val="-1184888690"/>
          <w:citation/>
        </w:sdtPr>
        <w:sdtEndPr/>
        <w:sdtContent>
          <w:r w:rsidR="00EF3A7E">
            <w:fldChar w:fldCharType="begin"/>
          </w:r>
          <w:r w:rsidR="00EF3A7E">
            <w:instrText xml:space="preserve"> CITATION Jun11 \l 2057 </w:instrText>
          </w:r>
          <w:r w:rsidR="00EF3A7E">
            <w:fldChar w:fldCharType="separate"/>
          </w:r>
          <w:r w:rsidR="009C6620" w:rsidRPr="009C6620">
            <w:rPr>
              <w:noProof/>
            </w:rPr>
            <w:t>(Hamada, et al., 2011)</w:t>
          </w:r>
          <w:r w:rsidR="00EF3A7E">
            <w:fldChar w:fldCharType="end"/>
          </w:r>
        </w:sdtContent>
      </w:sdt>
      <w:r w:rsidR="00EF3A7E">
        <w:t xml:space="preserve">. </w:t>
      </w:r>
      <w:r w:rsidR="00B926C5">
        <w:t xml:space="preserve">Equation </w:t>
      </w:r>
      <w:r w:rsidR="00EC697D">
        <w:t xml:space="preserve">3 shows the calculation </w:t>
      </w:r>
      <w:r w:rsidR="003E4571">
        <w:t>of the</w:t>
      </w:r>
      <w:r w:rsidR="00EC697D">
        <w:t xml:space="preserve"> </w:t>
      </w:r>
      <w:r w:rsidR="00362A29">
        <w:t>R-value</w:t>
      </w:r>
      <w:r w:rsidR="003E4571">
        <w:t>,</w:t>
      </w:r>
      <w:r w:rsidR="00EC697D">
        <w:t xml:space="preserve"> </w:t>
      </w:r>
      <w:r w:rsidR="0012279B">
        <w:t xml:space="preserve">which represents the ratio of the true </w:t>
      </w:r>
      <w:r w:rsidR="00922876">
        <w:t>Wi</w:t>
      </w:r>
      <w:r w:rsidR="009941E7">
        <w:t xml:space="preserve">dth </w:t>
      </w:r>
      <w:r w:rsidR="0012279B">
        <w:t>strain to true thickness strain</w:t>
      </w:r>
      <w:r w:rsidR="007E11BA">
        <w:t>.</w:t>
      </w:r>
    </w:p>
    <w:p w14:paraId="2B213184" w14:textId="77777777" w:rsidR="00B926C5" w:rsidRDefault="00B926C5" w:rsidP="00031757"/>
    <w:p w14:paraId="384B3466" w14:textId="35709363" w:rsidR="00B926C5" w:rsidRDefault="00B926C5" w:rsidP="00F612DB">
      <w:pPr>
        <w:jc w:val="center"/>
      </w:pPr>
      <w:r w:rsidRPr="00B926C5">
        <w:rPr>
          <w:noProof/>
        </w:rPr>
        <w:drawing>
          <wp:inline distT="0" distB="0" distL="0" distR="0" wp14:anchorId="3AD31C80" wp14:editId="3B0315D2">
            <wp:extent cx="1417998" cy="676275"/>
            <wp:effectExtent l="0" t="0" r="0" b="0"/>
            <wp:docPr id="1461761243" name="Picture 1" descr="A mathematical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61243" name="Picture 1" descr="A mathematical equation with black text&#10;&#10;AI-generated content may be incorrect."/>
                    <pic:cNvPicPr/>
                  </pic:nvPicPr>
                  <pic:blipFill>
                    <a:blip r:embed="rId26"/>
                    <a:stretch>
                      <a:fillRect/>
                    </a:stretch>
                  </pic:blipFill>
                  <pic:spPr>
                    <a:xfrm>
                      <a:off x="0" y="0"/>
                      <a:ext cx="1418680" cy="676600"/>
                    </a:xfrm>
                    <a:prstGeom prst="rect">
                      <a:avLst/>
                    </a:prstGeom>
                  </pic:spPr>
                </pic:pic>
              </a:graphicData>
            </a:graphic>
          </wp:inline>
        </w:drawing>
      </w:r>
    </w:p>
    <w:p w14:paraId="714D2A49" w14:textId="77777777" w:rsidR="00B926C5" w:rsidRDefault="00B926C5" w:rsidP="00031757"/>
    <w:p w14:paraId="76E350F7" w14:textId="35CCA91F" w:rsidR="00C30F46" w:rsidRDefault="00B926C5" w:rsidP="00F612DB">
      <w:pPr>
        <w:pStyle w:val="Caption"/>
        <w:jc w:val="center"/>
      </w:pPr>
      <w:r>
        <w:t xml:space="preserve">Equation </w:t>
      </w:r>
      <w:fldSimple w:instr=" SEQ Equation \* ARABIC ">
        <w:r w:rsidR="009C6620">
          <w:rPr>
            <w:noProof/>
          </w:rPr>
          <w:t>3</w:t>
        </w:r>
      </w:fldSimple>
      <w:r>
        <w:t xml:space="preserve"> - </w:t>
      </w:r>
      <w:r w:rsidR="00362A29">
        <w:t>R-value</w:t>
      </w:r>
      <w:r>
        <w:t xml:space="preserve"> equation </w:t>
      </w:r>
      <w:sdt>
        <w:sdtPr>
          <w:id w:val="177169987"/>
          <w:citation/>
        </w:sdtPr>
        <w:sdtEndPr/>
        <w:sdtContent>
          <w:r>
            <w:fldChar w:fldCharType="begin"/>
          </w:r>
          <w:r>
            <w:instrText xml:space="preserve"> CITATION Dan23 \l 2057 </w:instrText>
          </w:r>
          <w:r>
            <w:fldChar w:fldCharType="separate"/>
          </w:r>
          <w:r w:rsidR="009C6620" w:rsidRPr="009C6620">
            <w:rPr>
              <w:noProof/>
            </w:rPr>
            <w:t>(Schaeffler, 2023)</w:t>
          </w:r>
          <w:r>
            <w:fldChar w:fldCharType="end"/>
          </w:r>
        </w:sdtContent>
      </w:sdt>
    </w:p>
    <w:p w14:paraId="2D94FE75" w14:textId="77777777" w:rsidR="00C30F46" w:rsidRPr="00C30F46" w:rsidRDefault="00C30F46" w:rsidP="00C30F46"/>
    <w:p w14:paraId="12C1DEB2" w14:textId="77777777" w:rsidR="00F3378A" w:rsidRPr="00206FA1" w:rsidRDefault="00F3378A" w:rsidP="00F3378A">
      <w:pPr>
        <w:pStyle w:val="Heading3"/>
      </w:pPr>
      <w:bookmarkStart w:id="81" w:name="_Toc230973606"/>
      <w:bookmarkStart w:id="82" w:name="_Toc231156150"/>
      <w:r>
        <w:t>Mechanical properties specification</w:t>
      </w:r>
      <w:bookmarkEnd w:id="81"/>
      <w:bookmarkEnd w:id="82"/>
    </w:p>
    <w:p w14:paraId="32891F3E" w14:textId="079749DC" w:rsidR="00F3378A" w:rsidRDefault="00F3378A" w:rsidP="00F3378A">
      <w:r>
        <w:t xml:space="preserve">Table </w:t>
      </w:r>
      <w:r w:rsidR="00D134A7">
        <w:t>1</w:t>
      </w:r>
      <w:r>
        <w:t xml:space="preserve"> displays the IF mechanical properties specification ranging from DX51–DX57 under the BS EN 10346:2015 standards. As the DX grade increases from DX51–DX57, customer specification limits become progressively tighter, particularly for mechanical properties relating to formability. </w:t>
      </w:r>
    </w:p>
    <w:p w14:paraId="5180596D" w14:textId="77777777" w:rsidR="00F3378A" w:rsidRDefault="00F3378A" w:rsidP="00F3378A"/>
    <w:p w14:paraId="6FA37543" w14:textId="77777777" w:rsidR="00A47271" w:rsidRDefault="00A47271" w:rsidP="00F3378A"/>
    <w:p w14:paraId="7B9A9D59" w14:textId="77777777" w:rsidR="00A47271" w:rsidRDefault="00A47271" w:rsidP="00F3378A"/>
    <w:p w14:paraId="3237D758" w14:textId="77777777" w:rsidR="00A47271" w:rsidRDefault="00A47271" w:rsidP="00F3378A"/>
    <w:p w14:paraId="60D1F325" w14:textId="77777777" w:rsidR="00A47271" w:rsidRDefault="00A47271" w:rsidP="00F3378A"/>
    <w:p w14:paraId="02F99EAC" w14:textId="77777777" w:rsidR="00A47271" w:rsidRDefault="00A47271" w:rsidP="00F3378A"/>
    <w:p w14:paraId="2CF052A2" w14:textId="77777777" w:rsidR="00A47271" w:rsidRDefault="00A47271" w:rsidP="00F3378A"/>
    <w:p w14:paraId="5BA7509A" w14:textId="77777777" w:rsidR="00A47271" w:rsidRDefault="00A47271" w:rsidP="00F3378A"/>
    <w:p w14:paraId="7D5A4592" w14:textId="77777777" w:rsidR="00A47271" w:rsidRDefault="00A47271" w:rsidP="00F3378A"/>
    <w:p w14:paraId="2E3B7A3E" w14:textId="77777777" w:rsidR="00A47271" w:rsidRDefault="00A47271" w:rsidP="00F3378A"/>
    <w:p w14:paraId="43F38483" w14:textId="3ABE7E7D" w:rsidR="00F3378A" w:rsidRDefault="00F3378A" w:rsidP="00F612DB">
      <w:pPr>
        <w:pStyle w:val="Caption"/>
        <w:jc w:val="center"/>
      </w:pPr>
      <w:bookmarkStart w:id="83" w:name="_Toc231135779"/>
      <w:r>
        <w:lastRenderedPageBreak/>
        <w:t xml:space="preserve">Table </w:t>
      </w:r>
      <w:fldSimple w:instr=" SEQ Table \* ARABIC ">
        <w:r w:rsidR="009C6620">
          <w:rPr>
            <w:noProof/>
          </w:rPr>
          <w:t>1</w:t>
        </w:r>
      </w:fldSimple>
      <w:r>
        <w:t xml:space="preserve"> - BS EN 10346:2015 mechanical properties specification</w:t>
      </w:r>
      <w:r w:rsidRPr="00212E60">
        <w:t xml:space="preserve"> (CEN, 2015)</w:t>
      </w:r>
      <w:bookmarkEnd w:id="83"/>
    </w:p>
    <w:p w14:paraId="752ED761" w14:textId="77777777" w:rsidR="00A47271" w:rsidRPr="00A47271" w:rsidRDefault="00A47271" w:rsidP="00A47271"/>
    <w:p w14:paraId="43C5B51C" w14:textId="03059143" w:rsidR="00F3378A" w:rsidRPr="00CF1ADD" w:rsidRDefault="00B32605" w:rsidP="00F612DB">
      <w:pPr>
        <w:jc w:val="center"/>
      </w:pPr>
      <w:r w:rsidRPr="00B32605">
        <w:rPr>
          <w:noProof/>
        </w:rPr>
        <w:drawing>
          <wp:inline distT="0" distB="0" distL="0" distR="0" wp14:anchorId="08EDF3A7" wp14:editId="7AE40107">
            <wp:extent cx="4857750" cy="3295394"/>
            <wp:effectExtent l="0" t="0" r="0" b="635"/>
            <wp:docPr id="1363383985"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83985" name="Picture 1" descr="A table with numbers and symbols&#10;&#10;AI-generated content may be incorrect."/>
                    <pic:cNvPicPr/>
                  </pic:nvPicPr>
                  <pic:blipFill>
                    <a:blip r:embed="rId27"/>
                    <a:stretch>
                      <a:fillRect/>
                    </a:stretch>
                  </pic:blipFill>
                  <pic:spPr>
                    <a:xfrm>
                      <a:off x="0" y="0"/>
                      <a:ext cx="4872254" cy="3305233"/>
                    </a:xfrm>
                    <a:prstGeom prst="rect">
                      <a:avLst/>
                    </a:prstGeom>
                  </pic:spPr>
                </pic:pic>
              </a:graphicData>
            </a:graphic>
          </wp:inline>
        </w:drawing>
      </w:r>
    </w:p>
    <w:p w14:paraId="4E69D4CC" w14:textId="77777777" w:rsidR="0055742A" w:rsidRDefault="0055742A" w:rsidP="00B5652D"/>
    <w:p w14:paraId="43B8CBB3" w14:textId="77777777" w:rsidR="005C4A5B" w:rsidRDefault="005C4A5B" w:rsidP="00A53A99">
      <w:pPr>
        <w:pStyle w:val="Heading2"/>
      </w:pPr>
      <w:bookmarkStart w:id="84" w:name="_Toc216057580"/>
      <w:bookmarkStart w:id="85" w:name="_Toc230973607"/>
      <w:bookmarkStart w:id="86" w:name="_Toc231156151"/>
      <w:r>
        <w:t>Chemical composition</w:t>
      </w:r>
      <w:bookmarkEnd w:id="84"/>
      <w:bookmarkEnd w:id="85"/>
      <w:bookmarkEnd w:id="86"/>
    </w:p>
    <w:p w14:paraId="0945ADB6" w14:textId="631F9D9E" w:rsidR="008D57B1" w:rsidRDefault="005C4A5B" w:rsidP="00235179">
      <w:r>
        <w:t xml:space="preserve">Table </w:t>
      </w:r>
      <w:r w:rsidR="009011A2">
        <w:t>2</w:t>
      </w:r>
      <w:r>
        <w:t xml:space="preserve"> outlines the chemical composition specifications of IF steels according to the BS EN 10346:2015 standards (</w:t>
      </w:r>
      <w:r w:rsidR="006D60C4">
        <w:t xml:space="preserve">the current </w:t>
      </w:r>
      <w:r w:rsidR="009E6613">
        <w:t>release standard</w:t>
      </w:r>
      <w:r>
        <w:t xml:space="preserve">), </w:t>
      </w:r>
      <w:r w:rsidR="001C5318">
        <w:t xml:space="preserve">providing guidance on </w:t>
      </w:r>
      <w:r w:rsidR="00DF7C0F">
        <w:t>chemical composition specifications</w:t>
      </w:r>
      <w:r>
        <w:t xml:space="preserve">. </w:t>
      </w:r>
      <w:r w:rsidR="006B5E05">
        <w:t>As C is red</w:t>
      </w:r>
      <w:r w:rsidR="00DF68F4">
        <w:t xml:space="preserve">uced in grade numbers DX51–DX57 </w:t>
      </w:r>
      <w:r w:rsidR="00604BE8">
        <w:t>formability increases meanwhile composition changes minimally, displaying the impacts of processing conditions</w:t>
      </w:r>
      <w:r w:rsidR="003902A8">
        <w:t>.</w:t>
      </w:r>
      <w:r>
        <w:t xml:space="preserve"> Grade numbers DX51</w:t>
      </w:r>
      <w:r w:rsidR="001511A7">
        <w:t>–</w:t>
      </w:r>
      <w:r>
        <w:t xml:space="preserve">DX57 correlate </w:t>
      </w:r>
      <w:r w:rsidR="00A34502">
        <w:t>with</w:t>
      </w:r>
      <w:r>
        <w:t xml:space="preserve"> increasing</w:t>
      </w:r>
      <w:r w:rsidR="00A34502">
        <w:t xml:space="preserve"> deep-drawing</w:t>
      </w:r>
      <w:r>
        <w:t xml:space="preserve"> capacity, however the major drawback as formability increases is the loss of tensile and </w:t>
      </w:r>
      <w:r w:rsidR="00F47A1B">
        <w:t>proof strength</w:t>
      </w:r>
      <w:r>
        <w:t>.</w:t>
      </w:r>
    </w:p>
    <w:p w14:paraId="314F56F0" w14:textId="77777777" w:rsidR="008D57B1" w:rsidRDefault="008D57B1" w:rsidP="00235179"/>
    <w:p w14:paraId="236B6114" w14:textId="7038A58A" w:rsidR="005C4A5B" w:rsidRDefault="005C4A5B" w:rsidP="00235179">
      <w:r>
        <w:t>DX51 contains the highest carbon content of the grades</w:t>
      </w:r>
      <w:r w:rsidR="00A45594">
        <w:t>, with</w:t>
      </w:r>
      <w:r>
        <w:t xml:space="preserve"> a maximum of 0.18%</w:t>
      </w:r>
      <w:r w:rsidR="00A45594">
        <w:t>,</w:t>
      </w:r>
      <w:r>
        <w:t xml:space="preserve"> resulting in the </w:t>
      </w:r>
      <w:r w:rsidR="00A45594">
        <w:t xml:space="preserve">highest strength potential </w:t>
      </w:r>
      <w:r w:rsidR="00DB4651">
        <w:t>but reduced formability</w:t>
      </w:r>
      <w:r>
        <w:t xml:space="preserve"> </w:t>
      </w:r>
      <w:sdt>
        <w:sdtPr>
          <w:id w:val="-1261135366"/>
          <w:citation/>
        </w:sdtPr>
        <w:sdtEndPr/>
        <w:sdtContent>
          <w:r>
            <w:fldChar w:fldCharType="begin"/>
          </w:r>
          <w:r>
            <w:instrText xml:space="preserve"> CITATION CEN15 \l 2057 </w:instrText>
          </w:r>
          <w:r>
            <w:fldChar w:fldCharType="separate"/>
          </w:r>
          <w:r w:rsidR="009C6620" w:rsidRPr="009C6620">
            <w:rPr>
              <w:noProof/>
            </w:rPr>
            <w:t>(CEN, 2015)</w:t>
          </w:r>
          <w:r>
            <w:fldChar w:fldCharType="end"/>
          </w:r>
        </w:sdtContent>
      </w:sdt>
      <w:r>
        <w:t>.</w:t>
      </w:r>
      <w:r w:rsidR="004715DB" w:rsidRPr="004715DB">
        <w:t xml:space="preserve"> The progression from DX52 to DX57 reflects increased control </w:t>
      </w:r>
      <w:r w:rsidR="00B274C3">
        <w:t>of</w:t>
      </w:r>
      <w:r w:rsidR="004715DB" w:rsidRPr="004715DB">
        <w:t xml:space="preserve"> solute content and processing conditions rather than chemical composition</w:t>
      </w:r>
      <w:r w:rsidR="00B274C3">
        <w:t xml:space="preserve"> changes</w:t>
      </w:r>
      <w:r>
        <w:t>. DX56 and DX57 are regarded as ultra</w:t>
      </w:r>
      <w:r w:rsidR="004715DB">
        <w:t>-</w:t>
      </w:r>
      <w:r>
        <w:t xml:space="preserve">formable steels suitable to produce complex inner door panels where high tensile strength is not required </w:t>
      </w:r>
      <w:sdt>
        <w:sdtPr>
          <w:id w:val="-771779896"/>
          <w:citation/>
        </w:sdtPr>
        <w:sdtEndPr/>
        <w:sdtContent>
          <w:r>
            <w:fldChar w:fldCharType="begin"/>
          </w:r>
          <w:r>
            <w:instrText xml:space="preserve"> CITATION RRa07 \l 2057 </w:instrText>
          </w:r>
          <w:r>
            <w:fldChar w:fldCharType="separate"/>
          </w:r>
          <w:r w:rsidR="009C6620" w:rsidRPr="009C6620">
            <w:rPr>
              <w:noProof/>
            </w:rPr>
            <w:t>(Rana, et al., 2007)</w:t>
          </w:r>
          <w:r>
            <w:fldChar w:fldCharType="end"/>
          </w:r>
        </w:sdtContent>
      </w:sdt>
      <w:r>
        <w:t>.</w:t>
      </w:r>
    </w:p>
    <w:p w14:paraId="697807F1" w14:textId="77777777" w:rsidR="005C4A5B" w:rsidRDefault="005C4A5B" w:rsidP="005C4A5B"/>
    <w:p w14:paraId="44A25AB2" w14:textId="77777777" w:rsidR="00BE6D64" w:rsidRDefault="00BE6D64" w:rsidP="005C4A5B"/>
    <w:p w14:paraId="3EC8A1D3" w14:textId="77777777" w:rsidR="00BE6D64" w:rsidRDefault="00BE6D64" w:rsidP="005C4A5B"/>
    <w:p w14:paraId="6D1AD12E" w14:textId="77777777" w:rsidR="00EE45D9" w:rsidRDefault="00EE45D9" w:rsidP="005C4A5B"/>
    <w:p w14:paraId="5338856E" w14:textId="77777777" w:rsidR="00BE6D64" w:rsidRPr="00B07D3C" w:rsidRDefault="00BE6D64" w:rsidP="005C4A5B"/>
    <w:p w14:paraId="3CD593EC" w14:textId="68EB4129" w:rsidR="005C4A5B" w:rsidRDefault="005C4A5B" w:rsidP="00AF4E85">
      <w:pPr>
        <w:pStyle w:val="Caption"/>
        <w:jc w:val="center"/>
      </w:pPr>
      <w:bookmarkStart w:id="87" w:name="_Toc231135780"/>
      <w:r>
        <w:t xml:space="preserve">Table </w:t>
      </w:r>
      <w:fldSimple w:instr=" SEQ Table \* ARABIC ">
        <w:r w:rsidR="009C6620">
          <w:rPr>
            <w:noProof/>
          </w:rPr>
          <w:t>2</w:t>
        </w:r>
      </w:fldSimple>
      <w:r>
        <w:t xml:space="preserve"> - Chemical composition of IF steels </w:t>
      </w:r>
      <w:sdt>
        <w:sdtPr>
          <w:id w:val="271442633"/>
          <w:citation/>
        </w:sdtPr>
        <w:sdtEndPr/>
        <w:sdtContent>
          <w:r>
            <w:fldChar w:fldCharType="begin"/>
          </w:r>
          <w:r>
            <w:instrText xml:space="preserve"> CITATION CEN15 \l 2057 </w:instrText>
          </w:r>
          <w:r>
            <w:fldChar w:fldCharType="separate"/>
          </w:r>
          <w:r w:rsidR="009C6620" w:rsidRPr="009C6620">
            <w:rPr>
              <w:noProof/>
            </w:rPr>
            <w:t>(CEN, 2015)</w:t>
          </w:r>
          <w:r>
            <w:fldChar w:fldCharType="end"/>
          </w:r>
        </w:sdtContent>
      </w:sdt>
      <w:bookmarkEnd w:id="87"/>
    </w:p>
    <w:p w14:paraId="6898A9BC" w14:textId="77777777" w:rsidR="005C4A5B" w:rsidRDefault="005C4A5B" w:rsidP="00AF4E85">
      <w:pPr>
        <w:jc w:val="center"/>
      </w:pPr>
    </w:p>
    <w:p w14:paraId="43B48BCE" w14:textId="77777777" w:rsidR="005C4A5B" w:rsidRPr="0095269D" w:rsidRDefault="005C4A5B" w:rsidP="00F612DB">
      <w:pPr>
        <w:jc w:val="center"/>
      </w:pPr>
      <w:r w:rsidRPr="006D791A">
        <w:rPr>
          <w:noProof/>
        </w:rPr>
        <w:drawing>
          <wp:inline distT="0" distB="0" distL="0" distR="0" wp14:anchorId="5B9B2627" wp14:editId="6A1384A6">
            <wp:extent cx="5677692" cy="3181794"/>
            <wp:effectExtent l="0" t="0" r="0" b="0"/>
            <wp:docPr id="113044870"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53787" name="Picture 1" descr="A white sheet with black text&#10;&#10;AI-generated content may be incorrect."/>
                    <pic:cNvPicPr/>
                  </pic:nvPicPr>
                  <pic:blipFill>
                    <a:blip r:embed="rId28"/>
                    <a:stretch>
                      <a:fillRect/>
                    </a:stretch>
                  </pic:blipFill>
                  <pic:spPr>
                    <a:xfrm>
                      <a:off x="0" y="0"/>
                      <a:ext cx="5677692" cy="3181794"/>
                    </a:xfrm>
                    <a:prstGeom prst="rect">
                      <a:avLst/>
                    </a:prstGeom>
                  </pic:spPr>
                </pic:pic>
              </a:graphicData>
            </a:graphic>
          </wp:inline>
        </w:drawing>
      </w:r>
    </w:p>
    <w:p w14:paraId="00643701" w14:textId="77777777" w:rsidR="005C4A5B" w:rsidRDefault="005C4A5B" w:rsidP="005C4A5B"/>
    <w:p w14:paraId="1F9EDAB0" w14:textId="77777777" w:rsidR="005C4A5B" w:rsidRPr="00377832" w:rsidRDefault="005C4A5B" w:rsidP="005C4A5B">
      <w:pPr>
        <w:pStyle w:val="Heading3"/>
      </w:pPr>
      <w:bookmarkStart w:id="88" w:name="_Toc216057581"/>
      <w:bookmarkStart w:id="89" w:name="_Toc230973608"/>
      <w:bookmarkStart w:id="90" w:name="_Toc231156152"/>
      <w:r>
        <w:t>Role of alloying elements</w:t>
      </w:r>
      <w:bookmarkEnd w:id="88"/>
      <w:bookmarkEnd w:id="89"/>
      <w:bookmarkEnd w:id="90"/>
    </w:p>
    <w:p w14:paraId="2C3843B1" w14:textId="64A8C8B8" w:rsidR="005C4A5B" w:rsidRDefault="00565053" w:rsidP="00235179">
      <w:sdt>
        <w:sdtPr>
          <w:id w:val="1250005216"/>
          <w:citation/>
        </w:sdtPr>
        <w:sdtEndPr/>
        <w:sdtContent>
          <w:r w:rsidR="005C4A5B">
            <w:fldChar w:fldCharType="begin"/>
          </w:r>
          <w:r w:rsidR="005C4A5B">
            <w:instrText xml:space="preserve"> CITATION HKD06 \l 2057 </w:instrText>
          </w:r>
          <w:r w:rsidR="005C4A5B">
            <w:fldChar w:fldCharType="separate"/>
          </w:r>
          <w:r w:rsidR="009C6620" w:rsidRPr="009C6620">
            <w:rPr>
              <w:noProof/>
            </w:rPr>
            <w:t>(Bhadeshia &amp; Honeycombe, 2006)</w:t>
          </w:r>
          <w:r w:rsidR="005C4A5B">
            <w:fldChar w:fldCharType="end"/>
          </w:r>
        </w:sdtContent>
      </w:sdt>
      <w:r w:rsidR="005C4A5B">
        <w:t xml:space="preserve"> </w:t>
      </w:r>
      <w:r w:rsidR="00842609" w:rsidRPr="00842609">
        <w:t>outlined that the primary role of alloying elements in IF steels is to stabilise the ferrite phase through the action of α-stabilisers, thereby promoting the desired formability characteristics. The addition of ferrite-stabilising elements progressively closes the γ-field (austenite region), as shown in Figure 9.</w:t>
      </w:r>
      <w:r w:rsidR="003A700D">
        <w:t xml:space="preserve"> </w:t>
      </w:r>
      <w:r w:rsidR="005C4A5B">
        <w:t xml:space="preserve">Diagram (a) shows </w:t>
      </w:r>
      <w:r w:rsidR="00A607AA">
        <w:t>an open</w:t>
      </w:r>
      <w:r w:rsidR="005C4A5B">
        <w:t xml:space="preserve"> </w:t>
      </w:r>
      <w:r w:rsidR="00A607AA" w:rsidRPr="00842609">
        <w:t>γ-field</w:t>
      </w:r>
      <w:r w:rsidR="00A607AA">
        <w:t>, where the austenite region</w:t>
      </w:r>
      <w:r w:rsidR="00A607AA" w:rsidRPr="00842609">
        <w:t xml:space="preserve"> </w:t>
      </w:r>
      <w:r w:rsidR="005C4A5B">
        <w:t xml:space="preserve">extends </w:t>
      </w:r>
      <w:r w:rsidR="00AC5B12">
        <w:t xml:space="preserve">to higher temperatures, permitting a </w:t>
      </w:r>
      <w:r w:rsidR="002F3C6F">
        <w:t>wider</w:t>
      </w:r>
      <w:r w:rsidR="00AC5B12">
        <w:t xml:space="preserve"> range of </w:t>
      </w:r>
      <w:r w:rsidR="002F3C6F">
        <w:t>solidification pathways</w:t>
      </w:r>
      <w:r w:rsidR="005C4A5B">
        <w:t xml:space="preserve">. Diagram (c) </w:t>
      </w:r>
      <w:r w:rsidR="00D23029">
        <w:t xml:space="preserve">shows a </w:t>
      </w:r>
      <w:r w:rsidR="00D23029" w:rsidRPr="00842609">
        <w:t>close</w:t>
      </w:r>
      <w:r w:rsidR="00D23029">
        <w:t xml:space="preserve">d </w:t>
      </w:r>
      <w:r w:rsidR="00D23029" w:rsidRPr="00842609">
        <w:t>γ-field</w:t>
      </w:r>
      <w:r w:rsidR="005C4A5B">
        <w:t xml:space="preserve"> </w:t>
      </w:r>
      <w:r w:rsidR="00D23029">
        <w:t>resulting from</w:t>
      </w:r>
      <w:r w:rsidR="005C4A5B">
        <w:t xml:space="preserve"> ferrite stabilisers, </w:t>
      </w:r>
      <w:r w:rsidR="008C69CE">
        <w:t>promoting ferrite formation</w:t>
      </w:r>
      <w:r w:rsidR="005C4A5B">
        <w:t xml:space="preserve">. </w:t>
      </w:r>
      <w:r w:rsidR="008C69CE">
        <w:t xml:space="preserve">Figure 10 provides an insight into how </w:t>
      </w:r>
      <w:r w:rsidR="003A700D">
        <w:t>ferrite stabilising varies with individual elements</w:t>
      </w:r>
      <w:r w:rsidR="00792AD1">
        <w:t xml:space="preserve">. </w:t>
      </w:r>
    </w:p>
    <w:p w14:paraId="621EA833" w14:textId="77777777" w:rsidR="0005179A" w:rsidRDefault="0005179A" w:rsidP="005C4A5B"/>
    <w:p w14:paraId="01D604C1" w14:textId="77777777" w:rsidR="0005179A" w:rsidRDefault="0005179A" w:rsidP="005C4A5B"/>
    <w:p w14:paraId="0589B68B" w14:textId="77777777" w:rsidR="005C4A5B" w:rsidRDefault="005C4A5B" w:rsidP="005C4A5B"/>
    <w:p w14:paraId="40D39D04" w14:textId="035D7CAD" w:rsidR="005C4A5B" w:rsidRDefault="005C4A5B" w:rsidP="00F612DB">
      <w:pPr>
        <w:jc w:val="center"/>
      </w:pPr>
      <w:r w:rsidRPr="00C4247E">
        <w:rPr>
          <w:noProof/>
        </w:rPr>
        <w:lastRenderedPageBreak/>
        <w:drawing>
          <wp:inline distT="0" distB="0" distL="0" distR="0" wp14:anchorId="09D4D662" wp14:editId="434105C9">
            <wp:extent cx="3236001" cy="2254102"/>
            <wp:effectExtent l="0" t="0" r="2540" b="0"/>
            <wp:docPr id="1517026252" name="Picture 1" descr="A diagram of a curv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26252" name="Picture 1" descr="A diagram of a curved line&#10;&#10;AI-generated content may be incorrect."/>
                    <pic:cNvPicPr/>
                  </pic:nvPicPr>
                  <pic:blipFill>
                    <a:blip r:embed="rId29"/>
                    <a:stretch>
                      <a:fillRect/>
                    </a:stretch>
                  </pic:blipFill>
                  <pic:spPr>
                    <a:xfrm>
                      <a:off x="0" y="0"/>
                      <a:ext cx="3396195" cy="2365688"/>
                    </a:xfrm>
                    <a:prstGeom prst="rect">
                      <a:avLst/>
                    </a:prstGeom>
                  </pic:spPr>
                </pic:pic>
              </a:graphicData>
            </a:graphic>
          </wp:inline>
        </w:drawing>
      </w:r>
    </w:p>
    <w:p w14:paraId="603B64AD" w14:textId="77777777" w:rsidR="00F612DB" w:rsidRDefault="00F612DB" w:rsidP="005C4A5B"/>
    <w:p w14:paraId="27602B04" w14:textId="5BAEB6EB" w:rsidR="0005179A" w:rsidRPr="0005179A" w:rsidRDefault="005C4A5B" w:rsidP="0005179A">
      <w:pPr>
        <w:pStyle w:val="Caption"/>
        <w:jc w:val="center"/>
      </w:pPr>
      <w:bookmarkStart w:id="91" w:name="_Toc230973714"/>
      <w:bookmarkStart w:id="92" w:name="_Toc231156066"/>
      <w:r>
        <w:t xml:space="preserve">Figure </w:t>
      </w:r>
      <w:fldSimple w:instr=" SEQ Figure \* ARABIC ">
        <w:r w:rsidR="009C6620">
          <w:rPr>
            <w:noProof/>
          </w:rPr>
          <w:t>9</w:t>
        </w:r>
      </w:fldSimple>
      <w:r>
        <w:t xml:space="preserve"> – Impact of ferrite stabilisers on the austenite phase</w:t>
      </w:r>
      <w:sdt>
        <w:sdtPr>
          <w:id w:val="1558358216"/>
          <w:citation/>
        </w:sdtPr>
        <w:sdtEndPr/>
        <w:sdtContent>
          <w:r>
            <w:fldChar w:fldCharType="begin"/>
          </w:r>
          <w:r>
            <w:instrText xml:space="preserve"> CITATION HKD06 \l 2057 </w:instrText>
          </w:r>
          <w:r>
            <w:fldChar w:fldCharType="separate"/>
          </w:r>
          <w:r w:rsidR="009C6620">
            <w:rPr>
              <w:noProof/>
            </w:rPr>
            <w:t xml:space="preserve"> </w:t>
          </w:r>
          <w:r w:rsidR="009C6620" w:rsidRPr="009C6620">
            <w:rPr>
              <w:noProof/>
            </w:rPr>
            <w:t>(Bhadeshia &amp; Honeycombe, 2006)</w:t>
          </w:r>
          <w:r>
            <w:fldChar w:fldCharType="end"/>
          </w:r>
        </w:sdtContent>
      </w:sdt>
      <w:bookmarkEnd w:id="91"/>
      <w:bookmarkEnd w:id="92"/>
    </w:p>
    <w:p w14:paraId="2FEB9423" w14:textId="77777777" w:rsidR="005C4A5B" w:rsidRDefault="005C4A5B" w:rsidP="005C4A5B"/>
    <w:p w14:paraId="7B9EDA14" w14:textId="77777777" w:rsidR="005C4A5B" w:rsidRDefault="005C4A5B" w:rsidP="00D31035">
      <w:pPr>
        <w:jc w:val="center"/>
      </w:pPr>
      <w:r w:rsidRPr="003C7CF2">
        <w:rPr>
          <w:noProof/>
        </w:rPr>
        <w:drawing>
          <wp:inline distT="0" distB="0" distL="0" distR="0" wp14:anchorId="0AB1B837" wp14:editId="5EF4C735">
            <wp:extent cx="2133898" cy="2972215"/>
            <wp:effectExtent l="0" t="0" r="0" b="0"/>
            <wp:docPr id="2059381114" name="Picture 1" descr="A graph of different sizes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381114" name="Picture 1" descr="A graph of different sizes of numbers&#10;&#10;AI-generated content may be incorrect."/>
                    <pic:cNvPicPr/>
                  </pic:nvPicPr>
                  <pic:blipFill>
                    <a:blip r:embed="rId30"/>
                    <a:stretch>
                      <a:fillRect/>
                    </a:stretch>
                  </pic:blipFill>
                  <pic:spPr>
                    <a:xfrm>
                      <a:off x="0" y="0"/>
                      <a:ext cx="2133898" cy="2972215"/>
                    </a:xfrm>
                    <a:prstGeom prst="rect">
                      <a:avLst/>
                    </a:prstGeom>
                  </pic:spPr>
                </pic:pic>
              </a:graphicData>
            </a:graphic>
          </wp:inline>
        </w:drawing>
      </w:r>
    </w:p>
    <w:p w14:paraId="69696589" w14:textId="77777777" w:rsidR="00440275" w:rsidRPr="003C7CF2" w:rsidRDefault="00440275" w:rsidP="00D31035">
      <w:pPr>
        <w:jc w:val="center"/>
      </w:pPr>
    </w:p>
    <w:p w14:paraId="18212987" w14:textId="05020765" w:rsidR="005C4A5B" w:rsidRDefault="005C4A5B" w:rsidP="00D31035">
      <w:pPr>
        <w:pStyle w:val="Caption"/>
        <w:jc w:val="center"/>
      </w:pPr>
      <w:bookmarkStart w:id="93" w:name="_Toc230973715"/>
      <w:bookmarkStart w:id="94" w:name="_Toc231156067"/>
      <w:r>
        <w:t xml:space="preserve">Figure </w:t>
      </w:r>
      <w:fldSimple w:instr=" SEQ Figure \* ARABIC ">
        <w:r w:rsidR="009C6620">
          <w:rPr>
            <w:noProof/>
          </w:rPr>
          <w:t>10</w:t>
        </w:r>
      </w:fldSimple>
      <w:r>
        <w:t xml:space="preserve"> - Relative strength of ferrite formers </w:t>
      </w:r>
      <w:sdt>
        <w:sdtPr>
          <w:id w:val="1765492841"/>
          <w:citation/>
        </w:sdtPr>
        <w:sdtEndPr/>
        <w:sdtContent>
          <w:r>
            <w:fldChar w:fldCharType="begin"/>
          </w:r>
          <w:r>
            <w:instrText xml:space="preserve"> CITATION HKD06 \l 2057 </w:instrText>
          </w:r>
          <w:r>
            <w:fldChar w:fldCharType="separate"/>
          </w:r>
          <w:r w:rsidR="009C6620" w:rsidRPr="009C6620">
            <w:rPr>
              <w:noProof/>
            </w:rPr>
            <w:t>(Bhadeshia &amp; Honeycombe, 2006)</w:t>
          </w:r>
          <w:r>
            <w:fldChar w:fldCharType="end"/>
          </w:r>
        </w:sdtContent>
      </w:sdt>
      <w:bookmarkEnd w:id="93"/>
      <w:bookmarkEnd w:id="94"/>
    </w:p>
    <w:p w14:paraId="2EEBD937" w14:textId="77777777" w:rsidR="00B35D08" w:rsidRDefault="00B35D08" w:rsidP="00B35D08"/>
    <w:p w14:paraId="6F7153AB" w14:textId="2D0D19C3" w:rsidR="00B35D08" w:rsidRDefault="00B35D08" w:rsidP="00B35D08">
      <w:pPr>
        <w:pStyle w:val="Heading3"/>
      </w:pPr>
      <w:bookmarkStart w:id="95" w:name="_Toc230973609"/>
      <w:bookmarkStart w:id="96" w:name="_Toc231156153"/>
      <w:r>
        <w:t>Zirconium (Zr)</w:t>
      </w:r>
      <w:bookmarkEnd w:id="95"/>
      <w:bookmarkEnd w:id="96"/>
    </w:p>
    <w:p w14:paraId="7EFBD7DC" w14:textId="778F4485" w:rsidR="009C7B48" w:rsidRDefault="00006FFE" w:rsidP="00235179">
      <w:r w:rsidRPr="00006FFE">
        <w:t xml:space="preserve">Although zirconium </w:t>
      </w:r>
      <w:r w:rsidR="00AA5583">
        <w:t xml:space="preserve">has </w:t>
      </w:r>
      <w:r w:rsidRPr="00006FFE">
        <w:t>the strongest affinity for carbon and nitrogen, its compounds precipitate at high temperatures as coarse particles</w:t>
      </w:r>
      <w:r w:rsidR="00AA5583">
        <w:t>. This</w:t>
      </w:r>
      <w:r w:rsidRPr="00006FFE">
        <w:t xml:space="preserve"> </w:t>
      </w:r>
      <w:r w:rsidR="00AA5583">
        <w:t>results</w:t>
      </w:r>
      <w:r w:rsidRPr="00006FFE">
        <w:t xml:space="preserve"> in poor dispersion, limited grain boundary pinning, and inadequate control of recrystallisatio</w:t>
      </w:r>
      <w:r w:rsidR="005B0F23">
        <w:t xml:space="preserve">n </w:t>
      </w:r>
      <w:sdt>
        <w:sdtPr>
          <w:id w:val="206999626"/>
          <w:citation/>
        </w:sdtPr>
        <w:sdtEndPr/>
        <w:sdtContent>
          <w:r w:rsidR="00CC1980">
            <w:fldChar w:fldCharType="begin"/>
          </w:r>
          <w:r w:rsidR="00CC1980">
            <w:instrText xml:space="preserve"> CITATION Anw20 \l 2057 </w:instrText>
          </w:r>
          <w:r w:rsidR="00CC1980">
            <w:fldChar w:fldCharType="separate"/>
          </w:r>
          <w:r w:rsidR="009C6620" w:rsidRPr="009C6620">
            <w:rPr>
              <w:noProof/>
            </w:rPr>
            <w:t>(Ul-Hamid, 2020)</w:t>
          </w:r>
          <w:r w:rsidR="00CC1980">
            <w:fldChar w:fldCharType="end"/>
          </w:r>
        </w:sdtContent>
      </w:sdt>
      <w:r w:rsidR="00CC1980">
        <w:t xml:space="preserve">. </w:t>
      </w:r>
    </w:p>
    <w:p w14:paraId="56033BDB" w14:textId="77777777" w:rsidR="009C7B48" w:rsidRDefault="009C7B48" w:rsidP="00235179"/>
    <w:p w14:paraId="4B42E80C" w14:textId="1EC54749" w:rsidR="005C4A5B" w:rsidRDefault="00565053" w:rsidP="00235179">
      <w:sdt>
        <w:sdtPr>
          <w:id w:val="-1868444799"/>
          <w:citation/>
        </w:sdtPr>
        <w:sdtEndPr/>
        <w:sdtContent>
          <w:r w:rsidR="00373D4B">
            <w:fldChar w:fldCharType="begin"/>
          </w:r>
          <w:r w:rsidR="00373D4B">
            <w:instrText xml:space="preserve"> CITATION KHe15 \l 2057 </w:instrText>
          </w:r>
          <w:r w:rsidR="00373D4B">
            <w:fldChar w:fldCharType="separate"/>
          </w:r>
          <w:r w:rsidR="009C6620" w:rsidRPr="009C6620">
            <w:rPr>
              <w:noProof/>
            </w:rPr>
            <w:t>(He &amp; Baker, 2015)</w:t>
          </w:r>
          <w:r w:rsidR="00373D4B">
            <w:fldChar w:fldCharType="end"/>
          </w:r>
        </w:sdtContent>
      </w:sdt>
      <w:r w:rsidR="00207281">
        <w:t xml:space="preserve"> </w:t>
      </w:r>
      <w:r w:rsidR="00912642">
        <w:t xml:space="preserve">reported that </w:t>
      </w:r>
      <w:r w:rsidR="004F1EB6" w:rsidRPr="004F1EB6">
        <w:t xml:space="preserve">Zirconium additions </w:t>
      </w:r>
      <w:r w:rsidR="00912642">
        <w:t>promote the</w:t>
      </w:r>
      <w:r w:rsidR="004F1EB6" w:rsidRPr="004F1EB6">
        <w:t xml:space="preserve"> formation of Zr-rich carbonitrides with sizes ranging from ~100 nm to </w:t>
      </w:r>
      <w:r w:rsidR="00EC464C" w:rsidRPr="00F97064">
        <w:t xml:space="preserve">greater than </w:t>
      </w:r>
      <w:r w:rsidR="00F97064" w:rsidRPr="00F97064">
        <w:t>1 μm</w:t>
      </w:r>
      <w:r w:rsidR="004F1EB6" w:rsidRPr="00F97064">
        <w:t>, i</w:t>
      </w:r>
      <w:r w:rsidR="004F1EB6" w:rsidRPr="004F1EB6">
        <w:t xml:space="preserve">ndicating coarse and </w:t>
      </w:r>
      <w:r w:rsidR="004F1EB6" w:rsidRPr="004F1EB6">
        <w:lastRenderedPageBreak/>
        <w:t xml:space="preserve">heterogeneous precipitation. Such particles are significantly less effective </w:t>
      </w:r>
      <w:r w:rsidR="00E21726">
        <w:t>at</w:t>
      </w:r>
      <w:r w:rsidR="004F1EB6" w:rsidRPr="004F1EB6">
        <w:t xml:space="preserve"> grain boundary pinning and microstructural control </w:t>
      </w:r>
      <w:r w:rsidR="00E21726">
        <w:t>than the fine</w:t>
      </w:r>
      <w:r w:rsidR="004F1EB6" w:rsidRPr="004F1EB6">
        <w:t xml:space="preserve"> Ti-based precipitates used in IF steels</w:t>
      </w:r>
      <w:r w:rsidR="00674A08">
        <w:t>.</w:t>
      </w:r>
    </w:p>
    <w:p w14:paraId="340E2758" w14:textId="77777777" w:rsidR="005C4A5B" w:rsidRDefault="005C4A5B" w:rsidP="005C4A5B"/>
    <w:p w14:paraId="1E081CC2" w14:textId="77777777" w:rsidR="005C4A5B" w:rsidRDefault="005C4A5B" w:rsidP="005D39A0">
      <w:pPr>
        <w:pStyle w:val="Heading3"/>
      </w:pPr>
      <w:bookmarkStart w:id="97" w:name="_Toc216057582"/>
      <w:bookmarkStart w:id="98" w:name="_Toc230973610"/>
      <w:bookmarkStart w:id="99" w:name="_Toc231156154"/>
      <w:r>
        <w:t>Titanium (Ti)</w:t>
      </w:r>
      <w:bookmarkEnd w:id="97"/>
      <w:bookmarkEnd w:id="98"/>
      <w:bookmarkEnd w:id="99"/>
    </w:p>
    <w:p w14:paraId="092A3DE9" w14:textId="50179D81" w:rsidR="00A47271" w:rsidRDefault="002973E9" w:rsidP="00E23238">
      <w:r>
        <w:t xml:space="preserve">Titanium is one of the most important alloying additions in IF steels due to its strong affinity for </w:t>
      </w:r>
      <w:r w:rsidR="00E13770">
        <w:t>carbon and nitrogen</w:t>
      </w:r>
      <w:r w:rsidR="005C4A5B">
        <w:t xml:space="preserve">. </w:t>
      </w:r>
      <w:r w:rsidR="00E13770">
        <w:t>As an</w:t>
      </w:r>
      <w:r w:rsidR="005C4A5B">
        <w:t xml:space="preserve"> interstitial </w:t>
      </w:r>
      <w:r w:rsidR="00E13770">
        <w:t>scavenger,</w:t>
      </w:r>
      <w:r w:rsidR="005C4A5B">
        <w:t xml:space="preserve"> </w:t>
      </w:r>
      <w:r w:rsidR="00E13770">
        <w:t>T</w:t>
      </w:r>
      <w:r w:rsidR="00522C70">
        <w:t>i</w:t>
      </w:r>
      <w:r w:rsidR="00E13770">
        <w:t xml:space="preserve"> forms stable </w:t>
      </w:r>
      <w:proofErr w:type="spellStart"/>
      <w:r w:rsidR="005C4A5B">
        <w:t>TiC</w:t>
      </w:r>
      <w:proofErr w:type="spellEnd"/>
      <w:r w:rsidR="005C4A5B">
        <w:t xml:space="preserve"> and </w:t>
      </w:r>
      <w:proofErr w:type="spellStart"/>
      <w:r w:rsidR="005C4A5B">
        <w:t>TiN</w:t>
      </w:r>
      <w:proofErr w:type="spellEnd"/>
      <w:r w:rsidR="005C4A5B">
        <w:t xml:space="preserve"> precipitates</w:t>
      </w:r>
      <w:r w:rsidR="00E13770">
        <w:t>,</w:t>
      </w:r>
      <w:r w:rsidR="005C4A5B">
        <w:t xml:space="preserve"> </w:t>
      </w:r>
      <w:r w:rsidR="00C63538">
        <w:t>removing</w:t>
      </w:r>
      <w:r w:rsidR="005C4A5B">
        <w:t xml:space="preserve"> </w:t>
      </w:r>
      <w:r w:rsidR="00C63538">
        <w:t xml:space="preserve">carbon and nitrogen from solid </w:t>
      </w:r>
      <w:r w:rsidR="00E4301E">
        <w:t>solution, improving ductility and formability</w:t>
      </w:r>
      <w:r w:rsidR="005C4A5B">
        <w:t xml:space="preserve">. </w:t>
      </w:r>
      <w:r w:rsidR="00E4301E">
        <w:t xml:space="preserve">This mechanism </w:t>
      </w:r>
      <w:r w:rsidR="00B44CD1">
        <w:t>reduces t</w:t>
      </w:r>
      <w:r w:rsidR="005C4A5B" w:rsidRPr="00F808BD">
        <w:t xml:space="preserve">he risk of </w:t>
      </w:r>
      <w:r w:rsidR="00B44CD1">
        <w:t xml:space="preserve">strain </w:t>
      </w:r>
      <w:r w:rsidR="005C4A5B" w:rsidRPr="00F808BD">
        <w:t xml:space="preserve">ageing </w:t>
      </w:r>
      <w:r w:rsidR="005C4A5B">
        <w:t xml:space="preserve">as </w:t>
      </w:r>
      <w:r w:rsidR="005C4A5B" w:rsidRPr="00F808BD">
        <w:t>free C/N can precipitate</w:t>
      </w:r>
      <w:r w:rsidR="00304A90">
        <w:t>,</w:t>
      </w:r>
      <w:r w:rsidR="005C4A5B" w:rsidRPr="00F808BD">
        <w:t xml:space="preserve"> causing an increase in strength </w:t>
      </w:r>
      <w:r w:rsidR="00E23238">
        <w:t xml:space="preserve">and the </w:t>
      </w:r>
      <w:r w:rsidR="005C4A5B">
        <w:t xml:space="preserve">formation of </w:t>
      </w:r>
      <w:r w:rsidR="00E23238" w:rsidRPr="00E23238">
        <w:t>Lüders</w:t>
      </w:r>
      <w:r w:rsidR="005C4A5B">
        <w:t xml:space="preserve"> bands under forming </w:t>
      </w:r>
      <w:sdt>
        <w:sdtPr>
          <w:id w:val="-86929412"/>
          <w:citation/>
        </w:sdtPr>
        <w:sdtEndPr/>
        <w:sdtContent>
          <w:r w:rsidR="005C4A5B">
            <w:fldChar w:fldCharType="begin"/>
          </w:r>
          <w:r w:rsidR="005C4A5B">
            <w:instrText xml:space="preserve"> CITATION Yax24 \l 2057 </w:instrText>
          </w:r>
          <w:r w:rsidR="005C4A5B">
            <w:fldChar w:fldCharType="separate"/>
          </w:r>
          <w:r w:rsidR="009C6620" w:rsidRPr="009C6620">
            <w:rPr>
              <w:noProof/>
            </w:rPr>
            <w:t>(Zheng, et al., 2024)</w:t>
          </w:r>
          <w:r w:rsidR="005C4A5B">
            <w:fldChar w:fldCharType="end"/>
          </w:r>
        </w:sdtContent>
      </w:sdt>
      <w:r w:rsidR="005C4A5B">
        <w:t xml:space="preserve">. </w:t>
      </w:r>
    </w:p>
    <w:p w14:paraId="6ECE7B69" w14:textId="77777777" w:rsidR="00A47271" w:rsidRDefault="00A47271" w:rsidP="005C4A5B"/>
    <w:p w14:paraId="38440463" w14:textId="364E0754" w:rsidR="005C4A5B" w:rsidRDefault="005C4A5B" w:rsidP="005C4A5B">
      <w:proofErr w:type="spellStart"/>
      <w:r>
        <w:t>TiC</w:t>
      </w:r>
      <w:proofErr w:type="spellEnd"/>
      <w:r>
        <w:t xml:space="preserve"> and </w:t>
      </w:r>
      <w:proofErr w:type="spellStart"/>
      <w:r>
        <w:t>TiN</w:t>
      </w:r>
      <w:proofErr w:type="spellEnd"/>
      <w:r>
        <w:t xml:space="preserve"> precipitates </w:t>
      </w:r>
      <w:r w:rsidR="00F97064">
        <w:t>function as</w:t>
      </w:r>
      <w:r>
        <w:t xml:space="preserve"> nucleation sites during hot rolling and annealing, promoting fine</w:t>
      </w:r>
      <w:r w:rsidR="00AC2289">
        <w:t xml:space="preserve"> and uniform grain structures</w:t>
      </w:r>
      <w:r>
        <w:t xml:space="preserve">. </w:t>
      </w:r>
      <w:r w:rsidR="00AC2289">
        <w:t>Furthermore</w:t>
      </w:r>
      <w:r>
        <w:t>, the</w:t>
      </w:r>
      <w:r w:rsidR="00AC2289">
        <w:t>se</w:t>
      </w:r>
      <w:r>
        <w:t xml:space="preserve"> precipitates impede dislocation motion</w:t>
      </w:r>
      <w:r w:rsidR="005F1650">
        <w:t>,</w:t>
      </w:r>
      <w:r>
        <w:t xml:space="preserve"> </w:t>
      </w:r>
      <w:r w:rsidR="005F1650">
        <w:t>providing additional strengthening without significantly reducing ductility</w:t>
      </w:r>
      <w:r>
        <w:t>. An increase in the Ti content increases the number of precipitates formed</w:t>
      </w:r>
      <w:r w:rsidR="00C14850">
        <w:t>,</w:t>
      </w:r>
      <w:r>
        <w:t xml:space="preserve"> as shown in </w:t>
      </w:r>
      <w:r w:rsidR="00831D13">
        <w:t>F</w:t>
      </w:r>
      <w:r>
        <w:t>igure 1</w:t>
      </w:r>
      <w:r w:rsidR="00440275">
        <w:t>1</w:t>
      </w:r>
      <w:r>
        <w:t xml:space="preserve"> </w:t>
      </w:r>
      <w:sdt>
        <w:sdtPr>
          <w:id w:val="1609319956"/>
          <w:citation/>
        </w:sdtPr>
        <w:sdtEndPr/>
        <w:sdtContent>
          <w:r>
            <w:fldChar w:fldCharType="begin"/>
          </w:r>
          <w:r>
            <w:instrText xml:space="preserve">CITATION Yuh \l 2057 </w:instrText>
          </w:r>
          <w:r>
            <w:fldChar w:fldCharType="separate"/>
          </w:r>
          <w:r w:rsidR="009C6620" w:rsidRPr="009C6620">
            <w:rPr>
              <w:noProof/>
            </w:rPr>
            <w:t>(Huang, et al., 2025)</w:t>
          </w:r>
          <w:r>
            <w:fldChar w:fldCharType="end"/>
          </w:r>
        </w:sdtContent>
      </w:sdt>
      <w:r>
        <w:t>.</w:t>
      </w:r>
    </w:p>
    <w:p w14:paraId="24690F80" w14:textId="77777777" w:rsidR="005C4A5B" w:rsidRDefault="005C4A5B" w:rsidP="005C4A5B"/>
    <w:p w14:paraId="6D846A8D" w14:textId="77777777" w:rsidR="005C4A5B" w:rsidRDefault="005C4A5B" w:rsidP="00D31035">
      <w:pPr>
        <w:jc w:val="center"/>
      </w:pPr>
      <w:r w:rsidRPr="00054C26">
        <w:rPr>
          <w:noProof/>
        </w:rPr>
        <w:drawing>
          <wp:inline distT="0" distB="0" distL="0" distR="0" wp14:anchorId="6F8B230E" wp14:editId="7BD356EC">
            <wp:extent cx="5203753" cy="3350173"/>
            <wp:effectExtent l="0" t="0" r="0" b="3175"/>
            <wp:docPr id="1184250723"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250723" name="Picture 1" descr="A close-up of a graph&#10;&#10;AI-generated content may be incorrect."/>
                    <pic:cNvPicPr/>
                  </pic:nvPicPr>
                  <pic:blipFill>
                    <a:blip r:embed="rId31"/>
                    <a:stretch>
                      <a:fillRect/>
                    </a:stretch>
                  </pic:blipFill>
                  <pic:spPr>
                    <a:xfrm>
                      <a:off x="0" y="0"/>
                      <a:ext cx="5230217" cy="3367211"/>
                    </a:xfrm>
                    <a:prstGeom prst="rect">
                      <a:avLst/>
                    </a:prstGeom>
                  </pic:spPr>
                </pic:pic>
              </a:graphicData>
            </a:graphic>
          </wp:inline>
        </w:drawing>
      </w:r>
    </w:p>
    <w:p w14:paraId="0BF8A740" w14:textId="77777777" w:rsidR="005C4A5B" w:rsidRDefault="005C4A5B" w:rsidP="00D31035">
      <w:pPr>
        <w:jc w:val="center"/>
      </w:pPr>
    </w:p>
    <w:p w14:paraId="5D34F7D3" w14:textId="4E80A824" w:rsidR="005C4A5B" w:rsidRDefault="005C4A5B" w:rsidP="00D31035">
      <w:pPr>
        <w:pStyle w:val="Caption"/>
        <w:jc w:val="center"/>
      </w:pPr>
      <w:bookmarkStart w:id="100" w:name="_Toc230973716"/>
      <w:bookmarkStart w:id="101" w:name="_Toc231156068"/>
      <w:r>
        <w:t xml:space="preserve">Figure </w:t>
      </w:r>
      <w:fldSimple w:instr=" SEQ Figure \* ARABIC ">
        <w:r w:rsidR="009C6620">
          <w:rPr>
            <w:noProof/>
          </w:rPr>
          <w:t>11</w:t>
        </w:r>
      </w:fldSimple>
      <w:r>
        <w:t xml:space="preserve"> - Precipitation behaviour of steels with varying Ti/N ratios </w:t>
      </w:r>
      <w:sdt>
        <w:sdtPr>
          <w:id w:val="-1077284519"/>
          <w:citation/>
        </w:sdtPr>
        <w:sdtEndPr/>
        <w:sdtContent>
          <w:r>
            <w:fldChar w:fldCharType="begin"/>
          </w:r>
          <w:r>
            <w:instrText xml:space="preserve"> CITATION Yuh \l 2057 </w:instrText>
          </w:r>
          <w:r>
            <w:fldChar w:fldCharType="separate"/>
          </w:r>
          <w:r w:rsidR="009C6620" w:rsidRPr="009C6620">
            <w:rPr>
              <w:noProof/>
            </w:rPr>
            <w:t>(Huang, et al., 2025)</w:t>
          </w:r>
          <w:r>
            <w:fldChar w:fldCharType="end"/>
          </w:r>
        </w:sdtContent>
      </w:sdt>
      <w:bookmarkEnd w:id="100"/>
      <w:bookmarkEnd w:id="101"/>
    </w:p>
    <w:p w14:paraId="54142E9F" w14:textId="77777777" w:rsidR="005C4A5B" w:rsidRDefault="005C4A5B" w:rsidP="005C4A5B"/>
    <w:p w14:paraId="254D62DA" w14:textId="03C8DA83" w:rsidR="005C4A5B" w:rsidRDefault="005C4A5B" w:rsidP="005D39A0">
      <w:pPr>
        <w:pStyle w:val="Heading3"/>
      </w:pPr>
      <w:bookmarkStart w:id="102" w:name="_Toc216057583"/>
      <w:bookmarkStart w:id="103" w:name="_Toc230973611"/>
      <w:bookmarkStart w:id="104" w:name="_Toc231156155"/>
      <w:r>
        <w:lastRenderedPageBreak/>
        <w:t xml:space="preserve">Manganese (Mn) and </w:t>
      </w:r>
      <w:r w:rsidR="00413696">
        <w:t>p</w:t>
      </w:r>
      <w:r>
        <w:t>hosphorous (P)</w:t>
      </w:r>
      <w:bookmarkEnd w:id="102"/>
      <w:bookmarkEnd w:id="103"/>
      <w:bookmarkEnd w:id="104"/>
    </w:p>
    <w:p w14:paraId="260BEE72" w14:textId="25263BB9" w:rsidR="00881374" w:rsidRDefault="00565053" w:rsidP="005C4A5B">
      <w:sdt>
        <w:sdtPr>
          <w:id w:val="1554582425"/>
          <w:citation/>
        </w:sdtPr>
        <w:sdtEndPr/>
        <w:sdtContent>
          <w:r w:rsidR="005C4A5B">
            <w:fldChar w:fldCharType="begin"/>
          </w:r>
          <w:r w:rsidR="005C4A5B">
            <w:instrText xml:space="preserve"> CITATION Zha09 \l 2057 </w:instrText>
          </w:r>
          <w:r w:rsidR="005C4A5B">
            <w:fldChar w:fldCharType="separate"/>
          </w:r>
          <w:r w:rsidR="009C6620" w:rsidRPr="009C6620">
            <w:rPr>
              <w:noProof/>
            </w:rPr>
            <w:t>(Zhang, et al., 2009)</w:t>
          </w:r>
          <w:r w:rsidR="005C4A5B">
            <w:fldChar w:fldCharType="end"/>
          </w:r>
        </w:sdtContent>
      </w:sdt>
      <w:r w:rsidR="005C4A5B">
        <w:t xml:space="preserve"> </w:t>
      </w:r>
      <w:r w:rsidR="00520DE8" w:rsidRPr="00520DE8">
        <w:t>highlighted that both Mn and P are added in small quantities to achieve solid</w:t>
      </w:r>
      <w:r w:rsidR="00035D9E">
        <w:t xml:space="preserve"> </w:t>
      </w:r>
      <w:r w:rsidR="00520DE8" w:rsidRPr="00520DE8">
        <w:t>solution strengthening</w:t>
      </w:r>
      <w:r w:rsidR="005C4A5B">
        <w:t xml:space="preserve"> </w:t>
      </w:r>
      <w:r w:rsidR="00A90FB1">
        <w:t xml:space="preserve">and compensate for the strength reduction </w:t>
      </w:r>
      <w:r w:rsidR="00143C12">
        <w:t>associated with removing carbon and nitrogen from solid solution</w:t>
      </w:r>
      <w:r w:rsidR="005C4A5B">
        <w:t xml:space="preserve">. </w:t>
      </w:r>
    </w:p>
    <w:p w14:paraId="2170FABE" w14:textId="77777777" w:rsidR="00881374" w:rsidRDefault="00881374" w:rsidP="005C4A5B"/>
    <w:p w14:paraId="24D61DEA" w14:textId="3EF1873D" w:rsidR="005C4A5B" w:rsidRDefault="005C4A5B" w:rsidP="005C4A5B">
      <w:r>
        <w:t>However</w:t>
      </w:r>
      <w:r w:rsidR="00143C12">
        <w:t xml:space="preserve">, excessive </w:t>
      </w:r>
      <w:r>
        <w:t xml:space="preserve">P </w:t>
      </w:r>
      <w:r w:rsidR="001340D2">
        <w:t>can promote grain boundary embrittlement</w:t>
      </w:r>
      <w:r w:rsidR="005D3262">
        <w:t xml:space="preserve"> and intergranular fracture, resulting in reduced ductility.</w:t>
      </w:r>
      <w:r w:rsidR="00881374">
        <w:t xml:space="preserve"> P also influences the growth of iron-zinc (F</w:t>
      </w:r>
      <w:r w:rsidR="00D921BA">
        <w:t>e-Zn</w:t>
      </w:r>
      <w:r w:rsidR="00881374">
        <w:t xml:space="preserve">) </w:t>
      </w:r>
      <w:r w:rsidR="006351E3">
        <w:t>intermetallic compounds, negatively influencing galvanising behaviour</w:t>
      </w:r>
      <w:r w:rsidR="0037593D">
        <w:t xml:space="preserve"> </w:t>
      </w:r>
      <w:sdt>
        <w:sdtPr>
          <w:id w:val="1696579379"/>
          <w:citation/>
        </w:sdtPr>
        <w:sdtEndPr/>
        <w:sdtContent>
          <w:r w:rsidR="00211595">
            <w:fldChar w:fldCharType="begin"/>
          </w:r>
          <w:r w:rsidR="00211595">
            <w:instrText xml:space="preserve"> CITATION Yan24 \l 2057 </w:instrText>
          </w:r>
          <w:r w:rsidR="00211595">
            <w:fldChar w:fldCharType="separate"/>
          </w:r>
          <w:r w:rsidR="009C6620" w:rsidRPr="009C6620">
            <w:rPr>
              <w:noProof/>
            </w:rPr>
            <w:t>(Song, et al., 2024)</w:t>
          </w:r>
          <w:r w:rsidR="00211595">
            <w:fldChar w:fldCharType="end"/>
          </w:r>
        </w:sdtContent>
      </w:sdt>
      <w:r w:rsidR="006351E3">
        <w:t>.</w:t>
      </w:r>
    </w:p>
    <w:p w14:paraId="45464FE2" w14:textId="77777777" w:rsidR="005C4A5B" w:rsidRDefault="005C4A5B" w:rsidP="005C4A5B"/>
    <w:p w14:paraId="35735B95" w14:textId="77777777" w:rsidR="005C4A5B" w:rsidRDefault="005C4A5B" w:rsidP="005D39A0">
      <w:pPr>
        <w:pStyle w:val="Heading3"/>
      </w:pPr>
      <w:bookmarkStart w:id="105" w:name="_Toc216057584"/>
      <w:bookmarkStart w:id="106" w:name="_Toc230973612"/>
      <w:bookmarkStart w:id="107" w:name="_Toc231156156"/>
      <w:r>
        <w:t>Silicon (Si)</w:t>
      </w:r>
      <w:bookmarkEnd w:id="105"/>
      <w:bookmarkEnd w:id="106"/>
      <w:bookmarkEnd w:id="107"/>
    </w:p>
    <w:p w14:paraId="5EA85D56" w14:textId="7F3C7346" w:rsidR="00E1111A" w:rsidRDefault="00565053" w:rsidP="005C4A5B">
      <w:sdt>
        <w:sdtPr>
          <w:id w:val="1105303304"/>
          <w:citation/>
        </w:sdtPr>
        <w:sdtEndPr/>
        <w:sdtContent>
          <w:r w:rsidR="005C4A5B">
            <w:fldChar w:fldCharType="begin"/>
          </w:r>
          <w:r w:rsidR="00737A19">
            <w:instrText xml:space="preserve">CITATION JCP17 \l 2057 </w:instrText>
          </w:r>
          <w:r w:rsidR="005C4A5B">
            <w:fldChar w:fldCharType="separate"/>
          </w:r>
          <w:r w:rsidR="009C6620" w:rsidRPr="009C6620">
            <w:rPr>
              <w:noProof/>
            </w:rPr>
            <w:t>(Pang, et al., 2017)</w:t>
          </w:r>
          <w:r w:rsidR="005C4A5B">
            <w:fldChar w:fldCharType="end"/>
          </w:r>
        </w:sdtContent>
      </w:sdt>
      <w:r w:rsidR="005C4A5B">
        <w:t xml:space="preserve"> reported Si</w:t>
      </w:r>
      <w:r w:rsidR="005C4A5B" w:rsidRPr="00791A72">
        <w:t xml:space="preserve"> acts as a substitutional solute </w:t>
      </w:r>
      <w:r w:rsidR="0026581D">
        <w:t xml:space="preserve">within the ferrite </w:t>
      </w:r>
      <w:r w:rsidR="002D66CD">
        <w:t>lattice</w:t>
      </w:r>
      <w:r w:rsidR="002D66CD" w:rsidRPr="00791A72">
        <w:t>,</w:t>
      </w:r>
      <w:r w:rsidR="002D66CD">
        <w:t xml:space="preserve"> contributing to ferrite stabilisation</w:t>
      </w:r>
      <w:r w:rsidR="005C4A5B">
        <w:t xml:space="preserve">. </w:t>
      </w:r>
      <w:r w:rsidR="00E1111A">
        <w:t xml:space="preserve">Si atoms create local lattice distortions within the body centred cubic (BCC) ferrite structure, </w:t>
      </w:r>
      <w:r w:rsidR="008B32CE">
        <w:t>impeding dislocation movement and increasing strength.</w:t>
      </w:r>
    </w:p>
    <w:p w14:paraId="02C604DD" w14:textId="77777777" w:rsidR="00A71CA8" w:rsidRDefault="00A71CA8" w:rsidP="005C4A5B"/>
    <w:p w14:paraId="258D2BBD" w14:textId="2203085D" w:rsidR="005C4A5B" w:rsidRPr="00791A72" w:rsidRDefault="00565053" w:rsidP="005C4A5B">
      <w:sdt>
        <w:sdtPr>
          <w:id w:val="-292209639"/>
          <w:citation/>
        </w:sdtPr>
        <w:sdtEndPr/>
        <w:sdtContent>
          <w:r w:rsidR="005C4A5B">
            <w:fldChar w:fldCharType="begin"/>
          </w:r>
          <w:r w:rsidR="005C4A5B">
            <w:instrText xml:space="preserve"> CITATION Sán23 \l 2057 </w:instrText>
          </w:r>
          <w:r w:rsidR="005C4A5B">
            <w:fldChar w:fldCharType="separate"/>
          </w:r>
          <w:r w:rsidR="009C6620" w:rsidRPr="009C6620">
            <w:rPr>
              <w:noProof/>
            </w:rPr>
            <w:t>(Sánchez, et al., 2023)</w:t>
          </w:r>
          <w:r w:rsidR="005C4A5B">
            <w:fldChar w:fldCharType="end"/>
          </w:r>
        </w:sdtContent>
      </w:sdt>
      <w:r w:rsidR="005C4A5B">
        <w:t xml:space="preserve"> </w:t>
      </w:r>
      <w:r w:rsidR="00A71CA8">
        <w:t>suggested</w:t>
      </w:r>
      <w:r w:rsidR="008C7A94">
        <w:t xml:space="preserve"> that Si reduces the solubility of iron in molten zinc, promoting intermetallic </w:t>
      </w:r>
      <w:r w:rsidR="0069043A">
        <w:t xml:space="preserve">layer growth and increasing the likelihood of brittle </w:t>
      </w:r>
      <w:r w:rsidR="00F84141">
        <w:t>coating formation during galvanising</w:t>
      </w:r>
      <w:r w:rsidR="00D921BA">
        <w:t>.</w:t>
      </w:r>
    </w:p>
    <w:p w14:paraId="33D3A583" w14:textId="77777777" w:rsidR="005C4A5B" w:rsidRDefault="005C4A5B" w:rsidP="005C4A5B"/>
    <w:p w14:paraId="598160BD" w14:textId="77777777" w:rsidR="005C4A5B" w:rsidRPr="00791A72" w:rsidRDefault="005C4A5B" w:rsidP="005D39A0">
      <w:pPr>
        <w:pStyle w:val="Heading3"/>
      </w:pPr>
      <w:bookmarkStart w:id="108" w:name="_Toc216057585"/>
      <w:bookmarkStart w:id="109" w:name="_Toc230973613"/>
      <w:bookmarkStart w:id="110" w:name="_Toc231156157"/>
      <w:r>
        <w:t>C</w:t>
      </w:r>
      <w:r w:rsidRPr="005D39A0">
        <w:rPr>
          <w:rStyle w:val="Heading2Char"/>
        </w:rPr>
        <w:t>arbon (C)</w:t>
      </w:r>
      <w:bookmarkEnd w:id="108"/>
      <w:bookmarkEnd w:id="109"/>
      <w:bookmarkEnd w:id="110"/>
    </w:p>
    <w:p w14:paraId="4BF548D8" w14:textId="6E6F950E" w:rsidR="003A5D61" w:rsidRDefault="005C4A5B" w:rsidP="005C4A5B">
      <w:r w:rsidRPr="00267512">
        <w:t>C is restricted to extremely low levels</w:t>
      </w:r>
      <w:r w:rsidR="00F84141">
        <w:t xml:space="preserve"> in IF steels</w:t>
      </w:r>
      <w:r w:rsidRPr="00267512">
        <w:t xml:space="preserve">, </w:t>
      </w:r>
      <w:r w:rsidR="00F84141">
        <w:t>particularly</w:t>
      </w:r>
      <w:r w:rsidRPr="00267512">
        <w:t xml:space="preserve"> in DX</w:t>
      </w:r>
      <w:r w:rsidR="00BE3649" w:rsidRPr="00267512">
        <w:t>52</w:t>
      </w:r>
      <w:r w:rsidR="001511A7">
        <w:t>–</w:t>
      </w:r>
      <w:r w:rsidRPr="00267512">
        <w:t>DX57 grades, typically between 30-40</w:t>
      </w:r>
      <w:r w:rsidR="00F8277A">
        <w:t xml:space="preserve"> </w:t>
      </w:r>
      <w:r w:rsidRPr="00267512">
        <w:t xml:space="preserve">ppm. </w:t>
      </w:r>
      <w:sdt>
        <w:sdtPr>
          <w:id w:val="1581262104"/>
          <w:citation/>
        </w:sdtPr>
        <w:sdtEndPr/>
        <w:sdtContent>
          <w:r w:rsidRPr="00267512">
            <w:fldChar w:fldCharType="begin"/>
          </w:r>
          <w:r w:rsidRPr="00267512">
            <w:instrText xml:space="preserve"> CITATION Gav15 \l 2057 </w:instrText>
          </w:r>
          <w:r w:rsidRPr="00267512">
            <w:fldChar w:fldCharType="separate"/>
          </w:r>
          <w:r w:rsidR="009C6620" w:rsidRPr="009C6620">
            <w:rPr>
              <w:noProof/>
            </w:rPr>
            <w:t>(Gavriljuk, 2015)</w:t>
          </w:r>
          <w:r w:rsidRPr="00267512">
            <w:fldChar w:fldCharType="end"/>
          </w:r>
        </w:sdtContent>
      </w:sdt>
      <w:r w:rsidRPr="00267512">
        <w:t xml:space="preserve"> </w:t>
      </w:r>
      <w:r w:rsidR="00850792">
        <w:t>found that</w:t>
      </w:r>
      <w:r w:rsidRPr="00267512">
        <w:t xml:space="preserve"> C strengthens steels </w:t>
      </w:r>
      <w:r w:rsidR="00850792">
        <w:t>through carbide formation</w:t>
      </w:r>
      <w:r w:rsidRPr="00267512">
        <w:t xml:space="preserve"> </w:t>
      </w:r>
      <w:r w:rsidR="00FB6648">
        <w:t>but simultaneously reduces ductility.</w:t>
      </w:r>
      <w:r w:rsidRPr="00267512">
        <w:t xml:space="preserve"> </w:t>
      </w:r>
      <w:r w:rsidR="00FB6648">
        <w:t>The</w:t>
      </w:r>
      <w:r w:rsidRPr="00267512">
        <w:t xml:space="preserve"> absence </w:t>
      </w:r>
      <w:r w:rsidR="00EA3A26">
        <w:t xml:space="preserve">of </w:t>
      </w:r>
      <w:r w:rsidR="009A0844">
        <w:t xml:space="preserve">significant </w:t>
      </w:r>
      <w:r w:rsidR="003A5D61">
        <w:t>free carbon</w:t>
      </w:r>
      <w:r w:rsidR="009A0844">
        <w:t xml:space="preserve"> suppresses</w:t>
      </w:r>
      <w:r w:rsidRPr="00267512">
        <w:t xml:space="preserve"> yield point elongation (YPE)</w:t>
      </w:r>
      <w:r w:rsidR="00CB0A7A">
        <w:t>,</w:t>
      </w:r>
      <w:r w:rsidRPr="00267512">
        <w:t xml:space="preserve"> </w:t>
      </w:r>
      <w:r w:rsidR="00CB0A7A">
        <w:t>preventing</w:t>
      </w:r>
      <w:r w:rsidRPr="00267512">
        <w:t xml:space="preserve"> Lüder’s lines</w:t>
      </w:r>
      <w:r w:rsidR="00CB0A7A">
        <w:t>.</w:t>
      </w:r>
    </w:p>
    <w:p w14:paraId="2303A354" w14:textId="77777777" w:rsidR="003A5D61" w:rsidRDefault="003A5D61" w:rsidP="005C4A5B"/>
    <w:p w14:paraId="53691DCF" w14:textId="469366B5" w:rsidR="005C4A5B" w:rsidRDefault="005C4A5B" w:rsidP="005C4A5B">
      <w:r w:rsidRPr="00267512">
        <w:t>N</w:t>
      </w:r>
      <w:r w:rsidR="00582B57">
        <w:t xml:space="preserve">itrogen was </w:t>
      </w:r>
      <w:r w:rsidR="00C60387">
        <w:t>identified</w:t>
      </w:r>
      <w:r w:rsidRPr="00267512">
        <w:t xml:space="preserve"> </w:t>
      </w:r>
      <w:r w:rsidR="00582B57">
        <w:t>as having a greater impact on strength</w:t>
      </w:r>
      <w:r w:rsidRPr="00267512">
        <w:t xml:space="preserve"> than C due to its ability to distort the lattice locally, providing strong resistance to dislocations. This </w:t>
      </w:r>
      <w:r w:rsidR="004B4F56">
        <w:t>highlights</w:t>
      </w:r>
      <w:r w:rsidRPr="00267512">
        <w:t xml:space="preserve"> the importance of vacuum degassing at the point of casting and the level of Ti present to </w:t>
      </w:r>
      <w:r w:rsidR="00267512" w:rsidRPr="00267512">
        <w:t>form</w:t>
      </w:r>
      <w:r w:rsidRPr="00267512">
        <w:t xml:space="preserve"> </w:t>
      </w:r>
      <w:proofErr w:type="spellStart"/>
      <w:r w:rsidRPr="00267512">
        <w:t>TiN</w:t>
      </w:r>
      <w:proofErr w:type="spellEnd"/>
      <w:r w:rsidRPr="00267512">
        <w:t xml:space="preserve"> precipitates</w:t>
      </w:r>
      <w:r>
        <w:t>.</w:t>
      </w:r>
    </w:p>
    <w:p w14:paraId="02A95E4D" w14:textId="77777777" w:rsidR="005C4A5B" w:rsidRDefault="005C4A5B" w:rsidP="005C4A5B"/>
    <w:p w14:paraId="36936A1E" w14:textId="77777777" w:rsidR="005C4A5B" w:rsidRDefault="005C4A5B" w:rsidP="005D39A0">
      <w:pPr>
        <w:pStyle w:val="Heading3"/>
      </w:pPr>
      <w:bookmarkStart w:id="111" w:name="_Toc216057586"/>
      <w:bookmarkStart w:id="112" w:name="_Toc230973614"/>
      <w:bookmarkStart w:id="113" w:name="_Toc231156158"/>
      <w:r>
        <w:t>Sulphur (S)</w:t>
      </w:r>
      <w:bookmarkEnd w:id="111"/>
      <w:bookmarkEnd w:id="112"/>
      <w:bookmarkEnd w:id="113"/>
    </w:p>
    <w:p w14:paraId="505AD8F1" w14:textId="61414B26" w:rsidR="005C4A5B" w:rsidRDefault="004D73CC" w:rsidP="006C29DA">
      <w:r>
        <w:t>S</w:t>
      </w:r>
      <w:r w:rsidR="006877F3">
        <w:t>ulphur</w:t>
      </w:r>
      <w:r>
        <w:t xml:space="preserve"> is</w:t>
      </w:r>
      <w:r w:rsidR="0099592A">
        <w:t xml:space="preserve"> kept to minimal levels</w:t>
      </w:r>
      <w:r w:rsidR="005D3246">
        <w:t xml:space="preserve"> as</w:t>
      </w:r>
      <w:r w:rsidR="006877F3">
        <w:t xml:space="preserve"> specified by the</w:t>
      </w:r>
      <w:r w:rsidR="005C4A5B">
        <w:t xml:space="preserve"> BS EN 10346:2015 standards</w:t>
      </w:r>
      <w:r w:rsidR="005D3246">
        <w:t xml:space="preserve"> (</w:t>
      </w:r>
      <w:r w:rsidR="00A14668">
        <w:t>T</w:t>
      </w:r>
      <w:r w:rsidR="005C4A5B">
        <w:t>able 1</w:t>
      </w:r>
      <w:r w:rsidR="005D3246">
        <w:t>)</w:t>
      </w:r>
      <w:r w:rsidR="005C4A5B">
        <w:t xml:space="preserve">. </w:t>
      </w:r>
      <w:sdt>
        <w:sdtPr>
          <w:id w:val="-645973514"/>
          <w:citation/>
        </w:sdtPr>
        <w:sdtEndPr/>
        <w:sdtContent>
          <w:r w:rsidR="005C4A5B">
            <w:fldChar w:fldCharType="begin"/>
          </w:r>
          <w:r w:rsidR="005C4A5B">
            <w:instrText xml:space="preserve"> CITATION Men22 \l 2057 </w:instrText>
          </w:r>
          <w:r w:rsidR="005C4A5B">
            <w:fldChar w:fldCharType="separate"/>
          </w:r>
          <w:r w:rsidR="009C6620" w:rsidRPr="009C6620">
            <w:rPr>
              <w:noProof/>
            </w:rPr>
            <w:t>(Sun, et al., 2022)</w:t>
          </w:r>
          <w:r w:rsidR="005C4A5B">
            <w:fldChar w:fldCharType="end"/>
          </w:r>
        </w:sdtContent>
      </w:sdt>
      <w:r w:rsidR="005C4A5B">
        <w:t xml:space="preserve"> </w:t>
      </w:r>
      <w:r w:rsidR="006877F3">
        <w:t>investigated the influence</w:t>
      </w:r>
      <w:r w:rsidR="005C4A5B">
        <w:t xml:space="preserve"> </w:t>
      </w:r>
      <w:r w:rsidR="00E21415">
        <w:t xml:space="preserve">of </w:t>
      </w:r>
      <w:r w:rsidR="006877F3">
        <w:t>S</w:t>
      </w:r>
      <w:r w:rsidR="005C4A5B">
        <w:t xml:space="preserve"> </w:t>
      </w:r>
      <w:r w:rsidR="00E21415">
        <w:t xml:space="preserve">content on steel </w:t>
      </w:r>
      <w:r w:rsidR="0024532A">
        <w:t>properties</w:t>
      </w:r>
      <w:r w:rsidR="00E21415">
        <w:t xml:space="preserve"> and reported S combines with Mn to form </w:t>
      </w:r>
      <w:proofErr w:type="spellStart"/>
      <w:r w:rsidR="0024532A">
        <w:t>MnS</w:t>
      </w:r>
      <w:proofErr w:type="spellEnd"/>
      <w:r w:rsidR="0024532A">
        <w:t xml:space="preserve"> inclusions. As S content increases, both the size and number of </w:t>
      </w:r>
      <w:proofErr w:type="spellStart"/>
      <w:r w:rsidR="0024532A">
        <w:t>MnS</w:t>
      </w:r>
      <w:proofErr w:type="spellEnd"/>
      <w:r w:rsidR="0024532A">
        <w:t xml:space="preserve"> </w:t>
      </w:r>
      <w:r w:rsidR="00282B1D">
        <w:t>inclusions</w:t>
      </w:r>
      <w:r w:rsidR="0024532A">
        <w:t xml:space="preserve"> increase</w:t>
      </w:r>
      <w:r w:rsidR="00780486">
        <w:t xml:space="preserve">, along with their </w:t>
      </w:r>
      <w:r w:rsidR="00282B1D">
        <w:t>tendency</w:t>
      </w:r>
      <w:r w:rsidR="00780486">
        <w:t xml:space="preserve"> to form elongated stringers with the </w:t>
      </w:r>
      <w:r w:rsidR="00780486">
        <w:lastRenderedPageBreak/>
        <w:t xml:space="preserve">rolling direction. These inclusions </w:t>
      </w:r>
      <w:r w:rsidR="006E2989">
        <w:t xml:space="preserve">create anisotropy and act as stress concentrators, promoting crack propagation. </w:t>
      </w:r>
      <w:r w:rsidR="00282B1D">
        <w:t xml:space="preserve">Figure 12 demonstrates the impact S content has on </w:t>
      </w:r>
      <w:proofErr w:type="spellStart"/>
      <w:r w:rsidR="00282B1D">
        <w:t>MnS</w:t>
      </w:r>
      <w:proofErr w:type="spellEnd"/>
      <w:r w:rsidR="00282B1D">
        <w:t xml:space="preserve"> inclusions, with samples containing 0.01% (A), 0.06% (B) and 0.132% (C).</w:t>
      </w:r>
    </w:p>
    <w:p w14:paraId="323619FC" w14:textId="77777777" w:rsidR="00282B1D" w:rsidRDefault="00282B1D" w:rsidP="006C29DA"/>
    <w:p w14:paraId="11835F31" w14:textId="4BA8C21D" w:rsidR="005C4A5B" w:rsidRDefault="00565053" w:rsidP="006C29DA">
      <w:sdt>
        <w:sdtPr>
          <w:id w:val="-2001736656"/>
          <w:citation/>
        </w:sdtPr>
        <w:sdtEndPr/>
        <w:sdtContent>
          <w:r w:rsidR="005C4A5B">
            <w:fldChar w:fldCharType="begin"/>
          </w:r>
          <w:r w:rsidR="005C4A5B">
            <w:instrText xml:space="preserve"> CITATION Jos15 \l 2057 </w:instrText>
          </w:r>
          <w:r w:rsidR="005C4A5B">
            <w:fldChar w:fldCharType="separate"/>
          </w:r>
          <w:r w:rsidR="009C6620" w:rsidRPr="009C6620">
            <w:rPr>
              <w:noProof/>
            </w:rPr>
            <w:t>(Maciejewski, 2015)</w:t>
          </w:r>
          <w:r w:rsidR="005C4A5B">
            <w:fldChar w:fldCharType="end"/>
          </w:r>
        </w:sdtContent>
      </w:sdt>
      <w:r w:rsidR="00A60D70">
        <w:t xml:space="preserve"> further investigated the influence of </w:t>
      </w:r>
      <w:proofErr w:type="spellStart"/>
      <w:r w:rsidR="00A60D70">
        <w:t>MnS</w:t>
      </w:r>
      <w:proofErr w:type="spellEnd"/>
      <w:r w:rsidR="00A60D70">
        <w:t xml:space="preserve"> inclusions tensile properties. </w:t>
      </w:r>
      <w:r w:rsidR="00657EE7">
        <w:t xml:space="preserve">Longitudinal tensile properties were </w:t>
      </w:r>
      <w:r w:rsidR="00D242A7">
        <w:t xml:space="preserve">mostly </w:t>
      </w:r>
      <w:r w:rsidR="00657EE7">
        <w:t xml:space="preserve">unaffected, transverse properties </w:t>
      </w:r>
      <w:r w:rsidR="002D23DC">
        <w:t xml:space="preserve">displayed significant deterioration. Yield </w:t>
      </w:r>
      <w:r w:rsidR="00435331">
        <w:t>strength, UTS and elongation decreased by 2</w:t>
      </w:r>
      <w:r w:rsidR="003B6191">
        <w:t xml:space="preserve">4.6%, 23.8% and 77% </w:t>
      </w:r>
      <w:r w:rsidR="00FE0018">
        <w:t>respectively</w:t>
      </w:r>
      <w:r w:rsidR="00ED344C">
        <w:t>. Figure</w:t>
      </w:r>
      <w:r w:rsidR="005C4A5B">
        <w:t xml:space="preserve"> </w:t>
      </w:r>
      <w:r w:rsidR="00726534">
        <w:t>1</w:t>
      </w:r>
      <w:r w:rsidR="00DE555F">
        <w:t xml:space="preserve">3 </w:t>
      </w:r>
      <w:r w:rsidR="005C4A5B">
        <w:t xml:space="preserve">shows </w:t>
      </w:r>
      <w:r w:rsidR="00F6377C">
        <w:t>an</w:t>
      </w:r>
      <w:r w:rsidR="005C4A5B">
        <w:t xml:space="preserve"> optical micrograph at 200 </w:t>
      </w:r>
      <w:r w:rsidR="005C4A5B" w:rsidRPr="00931DDC">
        <w:t>µm</w:t>
      </w:r>
      <w:r w:rsidR="005C4A5B">
        <w:t xml:space="preserve"> of </w:t>
      </w:r>
      <w:r w:rsidR="00170A86">
        <w:t xml:space="preserve">the fracture surface of a transverse </w:t>
      </w:r>
      <w:r w:rsidR="00121077">
        <w:t xml:space="preserve">tensile specimen, displaying the presence of </w:t>
      </w:r>
      <w:proofErr w:type="spellStart"/>
      <w:r w:rsidR="00121077">
        <w:t>MnS</w:t>
      </w:r>
      <w:proofErr w:type="spellEnd"/>
      <w:r w:rsidR="00121077">
        <w:t xml:space="preserve"> inclusions. </w:t>
      </w:r>
    </w:p>
    <w:p w14:paraId="77E7A0DB" w14:textId="77777777" w:rsidR="005C4A5B" w:rsidRDefault="005C4A5B" w:rsidP="005C4A5B"/>
    <w:p w14:paraId="0C12EB65" w14:textId="77777777" w:rsidR="005C4A5B" w:rsidRDefault="005C4A5B" w:rsidP="00D31035">
      <w:pPr>
        <w:jc w:val="center"/>
      </w:pPr>
      <w:r w:rsidRPr="00711AE7">
        <w:rPr>
          <w:noProof/>
        </w:rPr>
        <w:drawing>
          <wp:inline distT="0" distB="0" distL="0" distR="0" wp14:anchorId="12D62CE1" wp14:editId="3D847D05">
            <wp:extent cx="3251835" cy="2436708"/>
            <wp:effectExtent l="0" t="0" r="5715" b="1905"/>
            <wp:docPr id="360508491" name="Picture 1" descr="A graph with numbers and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08491" name="Picture 1" descr="A graph with numbers and columns&#10;&#10;AI-generated content may be incorrect."/>
                    <pic:cNvPicPr/>
                  </pic:nvPicPr>
                  <pic:blipFill>
                    <a:blip r:embed="rId32"/>
                    <a:stretch>
                      <a:fillRect/>
                    </a:stretch>
                  </pic:blipFill>
                  <pic:spPr>
                    <a:xfrm>
                      <a:off x="0" y="0"/>
                      <a:ext cx="3261675" cy="2444082"/>
                    </a:xfrm>
                    <a:prstGeom prst="rect">
                      <a:avLst/>
                    </a:prstGeom>
                  </pic:spPr>
                </pic:pic>
              </a:graphicData>
            </a:graphic>
          </wp:inline>
        </w:drawing>
      </w:r>
    </w:p>
    <w:p w14:paraId="4CDD42A7" w14:textId="77777777" w:rsidR="005C4A5B" w:rsidRDefault="005C4A5B" w:rsidP="00D31035">
      <w:pPr>
        <w:jc w:val="center"/>
      </w:pPr>
    </w:p>
    <w:p w14:paraId="5F52ED03" w14:textId="6C13BB99" w:rsidR="005C4A5B" w:rsidRPr="00711AE7" w:rsidRDefault="005C4A5B" w:rsidP="00D31035">
      <w:pPr>
        <w:pStyle w:val="Caption"/>
        <w:jc w:val="center"/>
      </w:pPr>
      <w:bookmarkStart w:id="114" w:name="_Toc230973717"/>
      <w:bookmarkStart w:id="115" w:name="_Toc231156069"/>
      <w:r>
        <w:t xml:space="preserve">Figure </w:t>
      </w:r>
      <w:fldSimple w:instr=" SEQ Figure \* ARABIC ">
        <w:r w:rsidR="009C6620">
          <w:rPr>
            <w:noProof/>
          </w:rPr>
          <w:t>12</w:t>
        </w:r>
      </w:fldSimple>
      <w:r>
        <w:t xml:space="preserve"> - Percentage of </w:t>
      </w:r>
      <w:proofErr w:type="spellStart"/>
      <w:r>
        <w:t>MnS</w:t>
      </w:r>
      <w:proofErr w:type="spellEnd"/>
      <w:r>
        <w:t xml:space="preserve"> inclusions in steels with varying S composition </w:t>
      </w:r>
      <w:sdt>
        <w:sdtPr>
          <w:id w:val="-1519388382"/>
          <w:citation/>
        </w:sdtPr>
        <w:sdtEndPr/>
        <w:sdtContent>
          <w:r>
            <w:fldChar w:fldCharType="begin"/>
          </w:r>
          <w:r>
            <w:instrText xml:space="preserve"> CITATION Men22 \l 2057 </w:instrText>
          </w:r>
          <w:r>
            <w:fldChar w:fldCharType="separate"/>
          </w:r>
          <w:r w:rsidR="009C6620" w:rsidRPr="009C6620">
            <w:rPr>
              <w:noProof/>
            </w:rPr>
            <w:t>(Sun, et al., 2022)</w:t>
          </w:r>
          <w:r>
            <w:fldChar w:fldCharType="end"/>
          </w:r>
        </w:sdtContent>
      </w:sdt>
      <w:bookmarkEnd w:id="114"/>
      <w:bookmarkEnd w:id="115"/>
    </w:p>
    <w:p w14:paraId="0B5B7EF5" w14:textId="77777777" w:rsidR="005C4A5B" w:rsidRDefault="005C4A5B" w:rsidP="005C4A5B"/>
    <w:p w14:paraId="502241F0" w14:textId="77777777" w:rsidR="005C4A5B" w:rsidRDefault="005C4A5B" w:rsidP="00D31035">
      <w:pPr>
        <w:jc w:val="center"/>
      </w:pPr>
      <w:r w:rsidRPr="004371D3">
        <w:rPr>
          <w:noProof/>
        </w:rPr>
        <w:drawing>
          <wp:inline distT="0" distB="0" distL="0" distR="0" wp14:anchorId="1EBCF505" wp14:editId="5210903D">
            <wp:extent cx="2910840" cy="2181251"/>
            <wp:effectExtent l="0" t="0" r="3810" b="9525"/>
            <wp:docPr id="1774542047" name="Picture 1" descr="A close-up of a black and white sn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42047" name="Picture 1" descr="A close-up of a black and white snow&#10;&#10;AI-generated content may be incorrect."/>
                    <pic:cNvPicPr/>
                  </pic:nvPicPr>
                  <pic:blipFill>
                    <a:blip r:embed="rId33"/>
                    <a:stretch>
                      <a:fillRect/>
                    </a:stretch>
                  </pic:blipFill>
                  <pic:spPr>
                    <a:xfrm>
                      <a:off x="0" y="0"/>
                      <a:ext cx="2932059" cy="2197151"/>
                    </a:xfrm>
                    <a:prstGeom prst="rect">
                      <a:avLst/>
                    </a:prstGeom>
                  </pic:spPr>
                </pic:pic>
              </a:graphicData>
            </a:graphic>
          </wp:inline>
        </w:drawing>
      </w:r>
    </w:p>
    <w:p w14:paraId="4D487239" w14:textId="77777777" w:rsidR="005C4A5B" w:rsidRDefault="005C4A5B" w:rsidP="00D31035">
      <w:pPr>
        <w:jc w:val="center"/>
      </w:pPr>
    </w:p>
    <w:p w14:paraId="6F52CCF8" w14:textId="3A4A361D" w:rsidR="005C4A5B" w:rsidRDefault="005C4A5B" w:rsidP="00D31035">
      <w:pPr>
        <w:pStyle w:val="Caption"/>
        <w:jc w:val="center"/>
      </w:pPr>
      <w:bookmarkStart w:id="116" w:name="_Toc230973718"/>
      <w:bookmarkStart w:id="117" w:name="_Toc231156070"/>
      <w:r>
        <w:t xml:space="preserve">Figure </w:t>
      </w:r>
      <w:fldSimple w:instr=" SEQ Figure \* ARABIC ">
        <w:r w:rsidR="009C6620">
          <w:rPr>
            <w:noProof/>
          </w:rPr>
          <w:t>13</w:t>
        </w:r>
      </w:fldSimple>
      <w:r>
        <w:t xml:space="preserve"> - Manganese Sulphide inclusions at the fracture surface of a transverse tensile specimen </w:t>
      </w:r>
      <w:sdt>
        <w:sdtPr>
          <w:id w:val="-1314719362"/>
          <w:citation/>
        </w:sdtPr>
        <w:sdtEndPr/>
        <w:sdtContent>
          <w:r>
            <w:fldChar w:fldCharType="begin"/>
          </w:r>
          <w:r>
            <w:instrText xml:space="preserve"> CITATION Jos15 \l 2057 </w:instrText>
          </w:r>
          <w:r>
            <w:fldChar w:fldCharType="separate"/>
          </w:r>
          <w:r w:rsidR="009C6620" w:rsidRPr="009C6620">
            <w:rPr>
              <w:noProof/>
            </w:rPr>
            <w:t>(Maciejewski, 2015)</w:t>
          </w:r>
          <w:r>
            <w:fldChar w:fldCharType="end"/>
          </w:r>
        </w:sdtContent>
      </w:sdt>
      <w:bookmarkEnd w:id="116"/>
      <w:bookmarkEnd w:id="117"/>
    </w:p>
    <w:p w14:paraId="4F4F5C16" w14:textId="77777777" w:rsidR="009E1D9A" w:rsidRDefault="009E1D9A" w:rsidP="00B5652D"/>
    <w:p w14:paraId="68574003" w14:textId="4C4392C0" w:rsidR="004358DB" w:rsidRDefault="004358DB" w:rsidP="004358DB">
      <w:pPr>
        <w:pStyle w:val="Heading2"/>
      </w:pPr>
      <w:bookmarkStart w:id="118" w:name="_Toc216057579"/>
      <w:bookmarkStart w:id="119" w:name="_Toc230973615"/>
      <w:bookmarkStart w:id="120" w:name="_Toc231156159"/>
      <w:r>
        <w:t xml:space="preserve">IF steel </w:t>
      </w:r>
      <w:bookmarkEnd w:id="118"/>
      <w:r w:rsidR="000441CA">
        <w:t>overview</w:t>
      </w:r>
      <w:bookmarkEnd w:id="119"/>
      <w:bookmarkEnd w:id="120"/>
    </w:p>
    <w:p w14:paraId="2A8AE574" w14:textId="23F421F0" w:rsidR="00D31035" w:rsidRDefault="009E1D9A" w:rsidP="00D713A5">
      <w:pPr>
        <w:widowControl w:val="0"/>
      </w:pPr>
      <w:r>
        <w:rPr>
          <w:rStyle w:val="normaltextrun"/>
          <w:rFonts w:cs="Arial"/>
        </w:rPr>
        <w:t>Interstitial</w:t>
      </w:r>
      <w:r w:rsidR="00533CBE">
        <w:rPr>
          <w:rStyle w:val="normaltextrun"/>
          <w:rFonts w:cs="Arial"/>
        </w:rPr>
        <w:t>-</w:t>
      </w:r>
      <w:r>
        <w:rPr>
          <w:rStyle w:val="normaltextrun"/>
          <w:rFonts w:cs="Arial"/>
        </w:rPr>
        <w:t>free (IF) steels are a class of ultra-low-carbon steels</w:t>
      </w:r>
      <w:r w:rsidR="00072027">
        <w:rPr>
          <w:rStyle w:val="normaltextrun"/>
          <w:rFonts w:cs="Arial"/>
        </w:rPr>
        <w:t xml:space="preserve"> </w:t>
      </w:r>
      <w:r>
        <w:rPr>
          <w:rStyle w:val="normaltextrun"/>
          <w:rFonts w:cs="Arial"/>
        </w:rPr>
        <w:t xml:space="preserve">widely used in the automotive industry </w:t>
      </w:r>
      <w:r w:rsidR="00ED40B3">
        <w:rPr>
          <w:rStyle w:val="normaltextrun"/>
          <w:rFonts w:cs="Arial"/>
        </w:rPr>
        <w:t>for</w:t>
      </w:r>
      <w:r>
        <w:rPr>
          <w:rStyle w:val="normaltextrun"/>
          <w:rFonts w:cs="Arial"/>
        </w:rPr>
        <w:t xml:space="preserve"> applications such as body panels due to their excellent formability. This is </w:t>
      </w:r>
      <w:r w:rsidR="006203E6">
        <w:rPr>
          <w:rStyle w:val="normaltextrun"/>
          <w:rFonts w:cs="Arial"/>
        </w:rPr>
        <w:t xml:space="preserve">attributed to their </w:t>
      </w:r>
      <w:r>
        <w:rPr>
          <w:rStyle w:val="normaltextrun"/>
          <w:rFonts w:cs="Arial"/>
        </w:rPr>
        <w:t>predominantly ferritic structure</w:t>
      </w:r>
      <w:r w:rsidR="008F3C61">
        <w:rPr>
          <w:rStyle w:val="normaltextrun"/>
          <w:rFonts w:cs="Arial"/>
        </w:rPr>
        <w:t>, providing high ductility and toughness</w:t>
      </w:r>
      <w:r w:rsidR="002C1C28">
        <w:rPr>
          <w:rStyle w:val="normaltextrun"/>
          <w:rFonts w:cs="Arial"/>
        </w:rPr>
        <w:t>.</w:t>
      </w:r>
      <w:r>
        <w:rPr>
          <w:rStyle w:val="normaltextrun"/>
          <w:rFonts w:cs="Arial"/>
        </w:rPr>
        <w:t> </w:t>
      </w:r>
      <w:r w:rsidRPr="00072027">
        <w:t xml:space="preserve">IF </w:t>
      </w:r>
      <w:r w:rsidR="00072027">
        <w:t>s</w:t>
      </w:r>
      <w:r w:rsidRPr="00072027">
        <w:t xml:space="preserve">teels contain a </w:t>
      </w:r>
      <w:r w:rsidR="00AA6CDB" w:rsidRPr="00072027">
        <w:t xml:space="preserve">minimal </w:t>
      </w:r>
      <w:r w:rsidR="00AA6CDB">
        <w:t>composition</w:t>
      </w:r>
      <w:r w:rsidRPr="00072027">
        <w:t xml:space="preserve"> of both </w:t>
      </w:r>
      <w:r w:rsidR="005550FD">
        <w:t>carbon and nitrogen, typically between 30</w:t>
      </w:r>
      <w:r w:rsidR="001511A7">
        <w:t>–</w:t>
      </w:r>
      <w:r w:rsidR="005550FD">
        <w:t>40</w:t>
      </w:r>
      <w:r w:rsidR="00F8277A">
        <w:t xml:space="preserve"> </w:t>
      </w:r>
      <w:r w:rsidR="005550FD">
        <w:t>ppm</w:t>
      </w:r>
      <w:r w:rsidR="002C1C28">
        <w:t>, achieved through vacuum degassing</w:t>
      </w:r>
      <w:r w:rsidR="002C1C28" w:rsidRPr="002C1C28">
        <w:rPr>
          <w:rStyle w:val="contentcontrolboundarysink"/>
          <w:rFonts w:ascii="Calibri" w:hAnsi="Calibri" w:cs="Calibri"/>
        </w:rPr>
        <w:t xml:space="preserve"> </w:t>
      </w:r>
      <w:r w:rsidR="002C1C28">
        <w:rPr>
          <w:rStyle w:val="contentcontrolboundarysink"/>
          <w:rFonts w:ascii="Calibri" w:hAnsi="Calibri" w:cs="Calibri"/>
        </w:rPr>
        <w:t>​</w:t>
      </w:r>
      <w:r w:rsidR="002C1C28">
        <w:rPr>
          <w:rStyle w:val="normaltextrun"/>
          <w:rFonts w:cs="Arial"/>
          <w:color w:val="000000"/>
          <w:shd w:val="clear" w:color="auto" w:fill="E1E3E6"/>
        </w:rPr>
        <w:t>(</w:t>
      </w:r>
      <w:r w:rsidR="002C1C28" w:rsidRPr="00072027">
        <w:t>Kishore, et al., 2022)​.</w:t>
      </w:r>
    </w:p>
    <w:p w14:paraId="3D81FCB4" w14:textId="77777777" w:rsidR="00D31035" w:rsidRDefault="00D31035" w:rsidP="00D713A5">
      <w:pPr>
        <w:widowControl w:val="0"/>
      </w:pPr>
    </w:p>
    <w:p w14:paraId="3D5C0F51" w14:textId="21BCEFC9" w:rsidR="00D713A5" w:rsidRDefault="009E1D9A" w:rsidP="00D713A5">
      <w:pPr>
        <w:widowControl w:val="0"/>
        <w:rPr>
          <w:rStyle w:val="eop"/>
          <w:rFonts w:cs="Arial"/>
        </w:rPr>
      </w:pPr>
      <w:r w:rsidRPr="00072027">
        <w:t xml:space="preserve">To further limit free carbon and nitrogen, additions such as titanium and niobium are </w:t>
      </w:r>
      <w:r w:rsidR="004B32F9">
        <w:t>used</w:t>
      </w:r>
      <w:r w:rsidRPr="00072027">
        <w:t> </w:t>
      </w:r>
      <w:r w:rsidR="000F1FB8">
        <w:t>to</w:t>
      </w:r>
      <w:r w:rsidR="004B32F9">
        <w:t xml:space="preserve"> form</w:t>
      </w:r>
      <w:r w:rsidRPr="00072027">
        <w:t xml:space="preserve"> </w:t>
      </w:r>
      <w:r w:rsidRPr="00053FAF">
        <w:t xml:space="preserve">stable precipitates such as </w:t>
      </w:r>
      <w:proofErr w:type="spellStart"/>
      <w:r w:rsidRPr="00053FAF">
        <w:t>TiN</w:t>
      </w:r>
      <w:proofErr w:type="spellEnd"/>
      <w:r w:rsidRPr="00053FAF">
        <w:t xml:space="preserve"> and </w:t>
      </w:r>
      <w:proofErr w:type="spellStart"/>
      <w:r w:rsidRPr="00053FAF">
        <w:t>NbC</w:t>
      </w:r>
      <w:proofErr w:type="spellEnd"/>
      <w:r w:rsidRPr="00053FAF">
        <w:t> ​(Xing, et al., 2022). This metallurgy results in great elongation capabilities, low yield and tensile strengths, and high r values. </w:t>
      </w:r>
      <w:r w:rsidR="00F25551">
        <w:rPr>
          <w:rStyle w:val="eop"/>
          <w:rFonts w:cs="Arial"/>
        </w:rPr>
        <w:t xml:space="preserve">However, improved formability </w:t>
      </w:r>
      <w:r w:rsidR="00022516">
        <w:rPr>
          <w:rStyle w:val="eop"/>
          <w:rFonts w:cs="Arial"/>
        </w:rPr>
        <w:t>is accompanied by reduced strength, making</w:t>
      </w:r>
      <w:r w:rsidR="00E700F7">
        <w:rPr>
          <w:rStyle w:val="eop"/>
          <w:rFonts w:cs="Arial"/>
        </w:rPr>
        <w:t xml:space="preserve"> grain ref</w:t>
      </w:r>
      <w:r w:rsidR="00A23E55">
        <w:rPr>
          <w:rStyle w:val="eop"/>
          <w:rFonts w:cs="Arial"/>
        </w:rPr>
        <w:t>inement critical following the H</w:t>
      </w:r>
      <w:r w:rsidR="009A2A3E">
        <w:rPr>
          <w:rStyle w:val="eop"/>
          <w:rFonts w:cs="Arial"/>
        </w:rPr>
        <w:t>a</w:t>
      </w:r>
      <w:r w:rsidR="00A23E55">
        <w:rPr>
          <w:rStyle w:val="eop"/>
          <w:rFonts w:cs="Arial"/>
        </w:rPr>
        <w:t>ll-Petch relation</w:t>
      </w:r>
      <w:r w:rsidR="000609DA">
        <w:rPr>
          <w:rStyle w:val="eop"/>
          <w:rFonts w:cs="Arial"/>
        </w:rPr>
        <w:t>ship</w:t>
      </w:r>
      <w:r w:rsidR="00D713A5" w:rsidRPr="00D713A5">
        <w:t xml:space="preserve"> </w:t>
      </w:r>
      <w:sdt>
        <w:sdtPr>
          <w:id w:val="-1461336646"/>
          <w:citation/>
        </w:sdtPr>
        <w:sdtEndPr/>
        <w:sdtContent>
          <w:r w:rsidR="00D713A5" w:rsidRPr="00053FAF">
            <w:fldChar w:fldCharType="begin"/>
          </w:r>
          <w:r w:rsidR="00D713A5" w:rsidRPr="00053FAF">
            <w:instrText xml:space="preserve"> CITATION MSi22 \l 2057 </w:instrText>
          </w:r>
          <w:r w:rsidR="00D713A5" w:rsidRPr="00053FAF">
            <w:fldChar w:fldCharType="separate"/>
          </w:r>
          <w:r w:rsidR="009C6620" w:rsidRPr="009C6620">
            <w:rPr>
              <w:noProof/>
            </w:rPr>
            <w:t>(Sinha, et al., 2022)</w:t>
          </w:r>
          <w:r w:rsidR="00D713A5" w:rsidRPr="00053FAF">
            <w:fldChar w:fldCharType="end"/>
          </w:r>
        </w:sdtContent>
      </w:sdt>
      <w:r w:rsidR="00D713A5" w:rsidRPr="00053FAF">
        <w:t>.</w:t>
      </w:r>
      <w:r w:rsidR="00D713A5">
        <w:t xml:space="preserve"> </w:t>
      </w:r>
      <w:r w:rsidR="00A23E55">
        <w:rPr>
          <w:rStyle w:val="eop"/>
          <w:rFonts w:cs="Arial"/>
        </w:rPr>
        <w:t xml:space="preserve">Figure 14 </w:t>
      </w:r>
      <w:r w:rsidR="00D713A5" w:rsidRPr="00053FAF">
        <w:t>characterises an automotive body by steel strength</w:t>
      </w:r>
      <w:r w:rsidR="009A2A3E">
        <w:t>,</w:t>
      </w:r>
      <w:r w:rsidR="00D713A5" w:rsidRPr="00053FAF">
        <w:t xml:space="preserve"> where dark blue </w:t>
      </w:r>
      <w:r w:rsidR="000332EE">
        <w:t>represents</w:t>
      </w:r>
      <w:r w:rsidR="00D713A5" w:rsidRPr="00053FAF">
        <w:t xml:space="preserve"> IF formable steels.</w:t>
      </w:r>
      <w:r w:rsidR="00D713A5">
        <w:rPr>
          <w:rStyle w:val="eop"/>
          <w:rFonts w:cs="Arial"/>
        </w:rPr>
        <w:t> </w:t>
      </w:r>
    </w:p>
    <w:p w14:paraId="6DFA39D0" w14:textId="0FC47331" w:rsidR="009D2A87" w:rsidRDefault="009D2A87" w:rsidP="001E34AA">
      <w:pPr>
        <w:widowControl w:val="0"/>
        <w:rPr>
          <w:rFonts w:ascii="Segoe UI" w:hAnsi="Segoe UI" w:cs="Segoe UI"/>
          <w:sz w:val="18"/>
          <w:szCs w:val="18"/>
        </w:rPr>
      </w:pPr>
    </w:p>
    <w:p w14:paraId="0803ED7D" w14:textId="77777777" w:rsidR="00BF67A0" w:rsidRDefault="00BF67A0" w:rsidP="00BB3353"/>
    <w:p w14:paraId="231E8B19" w14:textId="279B2A73" w:rsidR="00BF67A0" w:rsidRDefault="00041B13" w:rsidP="004C0842">
      <w:pPr>
        <w:pStyle w:val="Caption"/>
        <w:jc w:val="center"/>
      </w:pPr>
      <w:r w:rsidRPr="00041B13">
        <w:rPr>
          <w:noProof/>
        </w:rPr>
        <w:drawing>
          <wp:inline distT="0" distB="0" distL="0" distR="0" wp14:anchorId="06B84E8E" wp14:editId="38CE9D0B">
            <wp:extent cx="4563112" cy="2572109"/>
            <wp:effectExtent l="0" t="0" r="8890" b="0"/>
            <wp:docPr id="787709289" name="Picture 1" descr="A car frame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09289" name="Picture 1" descr="A car frame with different colors&#10;&#10;AI-generated content may be incorrect."/>
                    <pic:cNvPicPr/>
                  </pic:nvPicPr>
                  <pic:blipFill>
                    <a:blip r:embed="rId34"/>
                    <a:stretch>
                      <a:fillRect/>
                    </a:stretch>
                  </pic:blipFill>
                  <pic:spPr>
                    <a:xfrm>
                      <a:off x="0" y="0"/>
                      <a:ext cx="4563112" cy="2572109"/>
                    </a:xfrm>
                    <a:prstGeom prst="rect">
                      <a:avLst/>
                    </a:prstGeom>
                  </pic:spPr>
                </pic:pic>
              </a:graphicData>
            </a:graphic>
          </wp:inline>
        </w:drawing>
      </w:r>
    </w:p>
    <w:p w14:paraId="08EAA710" w14:textId="77777777" w:rsidR="00041B13" w:rsidRDefault="00041B13" w:rsidP="004C0842">
      <w:pPr>
        <w:pStyle w:val="Caption"/>
        <w:jc w:val="center"/>
      </w:pPr>
    </w:p>
    <w:p w14:paraId="149AE3FE" w14:textId="76279292" w:rsidR="006D791A" w:rsidRDefault="00B23AD3" w:rsidP="004C0842">
      <w:pPr>
        <w:pStyle w:val="Caption"/>
        <w:jc w:val="center"/>
      </w:pPr>
      <w:bookmarkStart w:id="121" w:name="_Toc230973719"/>
      <w:bookmarkStart w:id="122" w:name="_Toc231156071"/>
      <w:r>
        <w:t>Figure</w:t>
      </w:r>
      <w:r w:rsidR="00BF67A0">
        <w:t xml:space="preserve"> </w:t>
      </w:r>
      <w:fldSimple w:instr=" SEQ Figure \* ARABIC ">
        <w:r w:rsidR="009C6620">
          <w:rPr>
            <w:noProof/>
          </w:rPr>
          <w:t>14</w:t>
        </w:r>
      </w:fldSimple>
      <w:r w:rsidR="00BF67A0" w:rsidRPr="00753DE1">
        <w:t xml:space="preserve">- Volvo automotive body with types of steels used </w:t>
      </w:r>
      <w:bookmarkEnd w:id="121"/>
      <w:sdt>
        <w:sdtPr>
          <w:id w:val="1184785208"/>
          <w:citation/>
        </w:sdtPr>
        <w:sdtEndPr/>
        <w:sdtContent>
          <w:r w:rsidR="00407311">
            <w:fldChar w:fldCharType="begin"/>
          </w:r>
          <w:r w:rsidR="00407311">
            <w:instrText xml:space="preserve"> CITATION Mik18 \l 2057 </w:instrText>
          </w:r>
          <w:r w:rsidR="00407311">
            <w:fldChar w:fldCharType="separate"/>
          </w:r>
          <w:r w:rsidR="009C6620" w:rsidRPr="009C6620">
            <w:rPr>
              <w:noProof/>
            </w:rPr>
            <w:t>(Berczeli &amp; Weltsch, 2018)</w:t>
          </w:r>
          <w:r w:rsidR="00407311">
            <w:fldChar w:fldCharType="end"/>
          </w:r>
        </w:sdtContent>
      </w:sdt>
      <w:bookmarkEnd w:id="122"/>
    </w:p>
    <w:p w14:paraId="061FCC8E" w14:textId="77777777" w:rsidR="006C4372" w:rsidRDefault="006C4372" w:rsidP="004E0C1B"/>
    <w:p w14:paraId="7CAFE454" w14:textId="253A5BB8" w:rsidR="006C4372" w:rsidRDefault="00A343B2" w:rsidP="00A343B2">
      <w:pPr>
        <w:pStyle w:val="Heading2"/>
      </w:pPr>
      <w:bookmarkStart w:id="123" w:name="_Toc216057587"/>
      <w:bookmarkStart w:id="124" w:name="_Toc230973616"/>
      <w:bookmarkStart w:id="125" w:name="_Toc231156160"/>
      <w:r>
        <w:t>Processing factors affecting DX57 metallurgical properties</w:t>
      </w:r>
      <w:bookmarkEnd w:id="123"/>
      <w:bookmarkEnd w:id="124"/>
      <w:bookmarkEnd w:id="125"/>
    </w:p>
    <w:p w14:paraId="569E6AA1" w14:textId="77777777" w:rsidR="009502A8" w:rsidRDefault="009502A8" w:rsidP="009502A8"/>
    <w:p w14:paraId="0A39562D" w14:textId="50B456FB" w:rsidR="00285432" w:rsidRDefault="00285432" w:rsidP="00285432">
      <w:pPr>
        <w:pStyle w:val="Heading3"/>
      </w:pPr>
      <w:bookmarkStart w:id="126" w:name="_Toc230973617"/>
      <w:bookmarkStart w:id="127" w:name="_Toc231156161"/>
      <w:r>
        <w:t>Furnace influence</w:t>
      </w:r>
      <w:bookmarkEnd w:id="126"/>
      <w:bookmarkEnd w:id="127"/>
    </w:p>
    <w:p w14:paraId="252558B9" w14:textId="73CDDD2D" w:rsidR="00285432" w:rsidRDefault="00565053" w:rsidP="006516F9">
      <w:sdt>
        <w:sdtPr>
          <w:id w:val="994312336"/>
          <w:citation/>
        </w:sdtPr>
        <w:sdtEndPr/>
        <w:sdtContent>
          <w:r w:rsidR="004D7601">
            <w:fldChar w:fldCharType="begin"/>
          </w:r>
          <w:r w:rsidR="004D7601">
            <w:instrText xml:space="preserve"> CITATION Nur12 \l 2057 </w:instrText>
          </w:r>
          <w:r w:rsidR="004D7601">
            <w:fldChar w:fldCharType="separate"/>
          </w:r>
          <w:r w:rsidR="009C6620" w:rsidRPr="009C6620">
            <w:rPr>
              <w:noProof/>
            </w:rPr>
            <w:t>(Raji &amp; Oluwole, 2012)</w:t>
          </w:r>
          <w:r w:rsidR="004D7601">
            <w:fldChar w:fldCharType="end"/>
          </w:r>
        </w:sdtContent>
      </w:sdt>
      <w:r w:rsidR="004D7601">
        <w:t xml:space="preserve"> </w:t>
      </w:r>
      <w:r w:rsidR="003429E0" w:rsidRPr="003429E0">
        <w:t>investigated the effect of soak time on low-carbon steel subjected to 40% cold reduction and annealed at 900</w:t>
      </w:r>
      <w:r w:rsidR="00CE1F57">
        <w:t xml:space="preserve"> </w:t>
      </w:r>
      <w:r w:rsidR="003429E0" w:rsidRPr="003429E0">
        <w:t>°C.</w:t>
      </w:r>
      <w:r w:rsidR="00534D66">
        <w:t xml:space="preserve"> </w:t>
      </w:r>
      <w:r w:rsidR="00F96443">
        <w:t>Figure</w:t>
      </w:r>
      <w:r w:rsidR="004076D7">
        <w:t xml:space="preserve">s 15 and 16 display </w:t>
      </w:r>
      <w:r w:rsidR="006516F9" w:rsidRPr="006516F9">
        <w:t xml:space="preserve">that increasing </w:t>
      </w:r>
      <w:r w:rsidR="006516F9" w:rsidRPr="006516F9">
        <w:lastRenderedPageBreak/>
        <w:t xml:space="preserve">soaking time at elevated temperatures </w:t>
      </w:r>
      <w:r w:rsidR="00522C70">
        <w:t>reduces</w:t>
      </w:r>
      <w:r w:rsidR="00694B9F">
        <w:t xml:space="preserve"> both</w:t>
      </w:r>
      <w:r w:rsidR="006516F9" w:rsidRPr="006516F9">
        <w:t xml:space="preserve"> yield and tensile strength</w:t>
      </w:r>
      <w:r w:rsidR="006516F9" w:rsidRPr="007F6C81">
        <w:t xml:space="preserve"> due</w:t>
      </w:r>
      <w:r w:rsidR="007F6C81" w:rsidRPr="007F6C81">
        <w:t xml:space="preserve"> to enhanced recovery, recrystallisation and grain growth processes</w:t>
      </w:r>
      <w:r w:rsidR="005E383A">
        <w:t>.</w:t>
      </w:r>
    </w:p>
    <w:p w14:paraId="52FC7DB9" w14:textId="77777777" w:rsidR="00C635BD" w:rsidRDefault="00C635BD" w:rsidP="00285432"/>
    <w:p w14:paraId="7150A5D6" w14:textId="2EE793AE" w:rsidR="00534D66" w:rsidRDefault="00AB4721" w:rsidP="00D31035">
      <w:pPr>
        <w:jc w:val="center"/>
      </w:pPr>
      <w:r w:rsidRPr="00AB4721">
        <w:rPr>
          <w:noProof/>
        </w:rPr>
        <w:drawing>
          <wp:inline distT="0" distB="0" distL="0" distR="0" wp14:anchorId="05194F09" wp14:editId="1D31354B">
            <wp:extent cx="2493211" cy="1998749"/>
            <wp:effectExtent l="0" t="0" r="2540" b="1905"/>
            <wp:docPr id="828308374" name="Picture 1" descr="A graph with a line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308374" name="Picture 1" descr="A graph with a line and numbers&#10;&#10;AI-generated content may be incorrect."/>
                    <pic:cNvPicPr/>
                  </pic:nvPicPr>
                  <pic:blipFill>
                    <a:blip r:embed="rId35"/>
                    <a:stretch>
                      <a:fillRect/>
                    </a:stretch>
                  </pic:blipFill>
                  <pic:spPr>
                    <a:xfrm>
                      <a:off x="0" y="0"/>
                      <a:ext cx="2533122" cy="2030744"/>
                    </a:xfrm>
                    <a:prstGeom prst="rect">
                      <a:avLst/>
                    </a:prstGeom>
                  </pic:spPr>
                </pic:pic>
              </a:graphicData>
            </a:graphic>
          </wp:inline>
        </w:drawing>
      </w:r>
    </w:p>
    <w:p w14:paraId="6D613F12" w14:textId="77777777" w:rsidR="00F96443" w:rsidRDefault="00F96443" w:rsidP="00D31035">
      <w:pPr>
        <w:jc w:val="center"/>
      </w:pPr>
    </w:p>
    <w:p w14:paraId="6EB1139A" w14:textId="59BD875F" w:rsidR="00F96443" w:rsidRDefault="00F96443" w:rsidP="00D31035">
      <w:pPr>
        <w:pStyle w:val="Caption"/>
        <w:jc w:val="center"/>
      </w:pPr>
      <w:bookmarkStart w:id="128" w:name="_Toc230973720"/>
      <w:bookmarkStart w:id="129" w:name="_Toc231156072"/>
      <w:r>
        <w:t xml:space="preserve">Figure </w:t>
      </w:r>
      <w:fldSimple w:instr=" SEQ Figure \* ARABIC ">
        <w:r w:rsidR="009C6620">
          <w:rPr>
            <w:noProof/>
          </w:rPr>
          <w:t>15</w:t>
        </w:r>
      </w:fldSimple>
      <w:r>
        <w:t xml:space="preserve"> - Influence of soak time on the tensile strength of 40% cold rolled steel at 900</w:t>
      </w:r>
      <w:r w:rsidRPr="00B34ABF">
        <w:t>˚C</w:t>
      </w:r>
      <w:r w:rsidR="00C635BD">
        <w:t xml:space="preserve">  </w:t>
      </w:r>
      <w:sdt>
        <w:sdtPr>
          <w:id w:val="221800704"/>
          <w:citation/>
        </w:sdtPr>
        <w:sdtEndPr/>
        <w:sdtContent>
          <w:r w:rsidR="00C635BD">
            <w:fldChar w:fldCharType="begin"/>
          </w:r>
          <w:r w:rsidR="00C635BD">
            <w:instrText xml:space="preserve"> CITATION Nur12 \l 2057 </w:instrText>
          </w:r>
          <w:r w:rsidR="00C635BD">
            <w:fldChar w:fldCharType="separate"/>
          </w:r>
          <w:r w:rsidR="009C6620" w:rsidRPr="009C6620">
            <w:rPr>
              <w:noProof/>
            </w:rPr>
            <w:t>(Raji &amp; Oluwole, 2012)</w:t>
          </w:r>
          <w:r w:rsidR="00C635BD">
            <w:fldChar w:fldCharType="end"/>
          </w:r>
        </w:sdtContent>
      </w:sdt>
      <w:bookmarkEnd w:id="128"/>
      <w:bookmarkEnd w:id="129"/>
    </w:p>
    <w:p w14:paraId="5C6DAA87" w14:textId="77777777" w:rsidR="00E105C5" w:rsidRDefault="00E105C5" w:rsidP="00285432"/>
    <w:p w14:paraId="4264D89F" w14:textId="2CBF479F" w:rsidR="00E105C5" w:rsidRDefault="00E105C5" w:rsidP="00D31035">
      <w:pPr>
        <w:jc w:val="center"/>
      </w:pPr>
      <w:r w:rsidRPr="00E105C5">
        <w:rPr>
          <w:noProof/>
        </w:rPr>
        <w:drawing>
          <wp:inline distT="0" distB="0" distL="0" distR="0" wp14:anchorId="412B656B" wp14:editId="7AB112B3">
            <wp:extent cx="2693866" cy="2142490"/>
            <wp:effectExtent l="0" t="0" r="0" b="0"/>
            <wp:docPr id="844979610" name="Picture 1" descr="A graph with blue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79610" name="Picture 1" descr="A graph with blue lines and numbers&#10;&#10;AI-generated content may be incorrect."/>
                    <pic:cNvPicPr/>
                  </pic:nvPicPr>
                  <pic:blipFill>
                    <a:blip r:embed="rId36"/>
                    <a:stretch>
                      <a:fillRect/>
                    </a:stretch>
                  </pic:blipFill>
                  <pic:spPr>
                    <a:xfrm>
                      <a:off x="0" y="0"/>
                      <a:ext cx="2710966" cy="2156090"/>
                    </a:xfrm>
                    <a:prstGeom prst="rect">
                      <a:avLst/>
                    </a:prstGeom>
                  </pic:spPr>
                </pic:pic>
              </a:graphicData>
            </a:graphic>
          </wp:inline>
        </w:drawing>
      </w:r>
    </w:p>
    <w:p w14:paraId="48CB6924" w14:textId="77777777" w:rsidR="00534D66" w:rsidRDefault="00534D66" w:rsidP="00D31035">
      <w:pPr>
        <w:jc w:val="center"/>
      </w:pPr>
    </w:p>
    <w:p w14:paraId="11A13AD2" w14:textId="680F570E" w:rsidR="00F96443" w:rsidRDefault="00F96443" w:rsidP="00D31035">
      <w:pPr>
        <w:pStyle w:val="Caption"/>
        <w:jc w:val="center"/>
      </w:pPr>
      <w:bookmarkStart w:id="130" w:name="_Toc230973721"/>
      <w:bookmarkStart w:id="131" w:name="_Toc231156073"/>
      <w:r>
        <w:t xml:space="preserve">Figure </w:t>
      </w:r>
      <w:fldSimple w:instr=" SEQ Figure \* ARABIC ">
        <w:r w:rsidR="009C6620">
          <w:rPr>
            <w:noProof/>
          </w:rPr>
          <w:t>16</w:t>
        </w:r>
      </w:fldSimple>
      <w:r>
        <w:t xml:space="preserve"> - </w:t>
      </w:r>
      <w:r w:rsidRPr="00695685">
        <w:t>Influence of the soaking time of annealing on the yield strength of the 40% cold drawn low</w:t>
      </w:r>
      <w:r w:rsidR="00CE1F57">
        <w:t>-</w:t>
      </w:r>
      <w:r w:rsidRPr="00695685">
        <w:t>carbon steel annealed at 900˚C</w:t>
      </w:r>
      <w:r w:rsidR="00C635BD">
        <w:t xml:space="preserve">  </w:t>
      </w:r>
      <w:sdt>
        <w:sdtPr>
          <w:id w:val="308912756"/>
          <w:citation/>
        </w:sdtPr>
        <w:sdtEndPr/>
        <w:sdtContent>
          <w:r w:rsidR="00C635BD">
            <w:fldChar w:fldCharType="begin"/>
          </w:r>
          <w:r w:rsidR="00C635BD">
            <w:instrText xml:space="preserve"> CITATION Nur12 \l 2057 </w:instrText>
          </w:r>
          <w:r w:rsidR="00C635BD">
            <w:fldChar w:fldCharType="separate"/>
          </w:r>
          <w:r w:rsidR="009C6620" w:rsidRPr="009C6620">
            <w:rPr>
              <w:noProof/>
            </w:rPr>
            <w:t>(Raji &amp; Oluwole, 2012)</w:t>
          </w:r>
          <w:r w:rsidR="00C635BD">
            <w:fldChar w:fldCharType="end"/>
          </w:r>
        </w:sdtContent>
      </w:sdt>
      <w:bookmarkEnd w:id="130"/>
      <w:bookmarkEnd w:id="131"/>
    </w:p>
    <w:p w14:paraId="03DA7BDB" w14:textId="77777777" w:rsidR="006516F9" w:rsidRPr="006516F9" w:rsidRDefault="006516F9" w:rsidP="006516F9"/>
    <w:p w14:paraId="17F55E4A" w14:textId="67390CF0" w:rsidR="003E575F" w:rsidRDefault="009126D5" w:rsidP="009502A8">
      <w:r w:rsidRPr="009126D5">
        <w:t>During soaking, the microstructure undergoes progressive recovery, recrystallisation and grain growth. Initially, recovery reduces dislocation density through annihilation and rearrangement, leading to a slight decrease in strength. With increased soak time, recrystallisation occurs, where new strain-free ferrite grains nucleate and grow, replacing the deformed microstructure and significantly reducing proof strength. Prolonged soaking promotes grain growth, increasing ferrite grain size and further lowering strength in accordance with the Hall–Petch relationship</w:t>
      </w:r>
      <w:r w:rsidR="00ED2FBF">
        <w:t xml:space="preserve"> </w:t>
      </w:r>
      <w:sdt>
        <w:sdtPr>
          <w:id w:val="1480571779"/>
          <w:citation/>
        </w:sdtPr>
        <w:sdtEndPr/>
        <w:sdtContent>
          <w:r w:rsidR="00ED2FBF">
            <w:fldChar w:fldCharType="begin"/>
          </w:r>
          <w:r w:rsidR="00ED2FBF">
            <w:instrText xml:space="preserve"> CITATION Seo23 \l 2057 </w:instrText>
          </w:r>
          <w:r w:rsidR="00ED2FBF">
            <w:fldChar w:fldCharType="separate"/>
          </w:r>
          <w:r w:rsidR="009C6620" w:rsidRPr="009C6620">
            <w:rPr>
              <w:noProof/>
            </w:rPr>
            <w:t>(Hong, et al., 2023)</w:t>
          </w:r>
          <w:r w:rsidR="00ED2FBF">
            <w:fldChar w:fldCharType="end"/>
          </w:r>
        </w:sdtContent>
      </w:sdt>
      <w:r w:rsidR="00C635BD">
        <w:t>.</w:t>
      </w:r>
    </w:p>
    <w:p w14:paraId="53D29E7C" w14:textId="77777777" w:rsidR="00B12141" w:rsidRDefault="00B12141" w:rsidP="009502A8"/>
    <w:p w14:paraId="43BCFD6A" w14:textId="04D9238E" w:rsidR="00F077DE" w:rsidRDefault="00565053" w:rsidP="009502A8">
      <w:sdt>
        <w:sdtPr>
          <w:id w:val="-1488398009"/>
          <w:citation/>
        </w:sdtPr>
        <w:sdtEndPr/>
        <w:sdtContent>
          <w:r w:rsidR="00D31035">
            <w:fldChar w:fldCharType="begin"/>
          </w:r>
          <w:r w:rsidR="00D31035">
            <w:rPr>
              <w:noProof/>
            </w:rPr>
            <w:instrText xml:space="preserve"> CITATION Les23 \l 2057 </w:instrText>
          </w:r>
          <w:r w:rsidR="00D31035">
            <w:fldChar w:fldCharType="separate"/>
          </w:r>
          <w:r w:rsidR="009C6620" w:rsidRPr="009C6620">
            <w:rPr>
              <w:noProof/>
            </w:rPr>
            <w:t>(Ovens, 2023)</w:t>
          </w:r>
          <w:r w:rsidR="00D31035">
            <w:fldChar w:fldCharType="end"/>
          </w:r>
        </w:sdtContent>
      </w:sdt>
      <w:r w:rsidR="00D31035">
        <w:rPr>
          <w:noProof/>
        </w:rPr>
        <w:t xml:space="preserve"> carried out </w:t>
      </w:r>
      <w:r w:rsidR="00FE66CB">
        <w:rPr>
          <w:noProof/>
        </w:rPr>
        <w:t>internal</w:t>
      </w:r>
      <w:r w:rsidR="00F26D49">
        <w:t xml:space="preserve"> research </w:t>
      </w:r>
      <w:r w:rsidR="002C5B41">
        <w:t>at</w:t>
      </w:r>
      <w:r w:rsidR="00F26D49">
        <w:t xml:space="preserve"> Tata Steel Llanwern </w:t>
      </w:r>
      <w:r w:rsidR="00D31035">
        <w:t>to understand the</w:t>
      </w:r>
      <w:r w:rsidR="00F26D49">
        <w:t xml:space="preserve"> influence of furnace parameters on R-value.</w:t>
      </w:r>
      <w:r w:rsidR="00B4005D">
        <w:t xml:space="preserve"> </w:t>
      </w:r>
      <w:r w:rsidR="00BB3C53">
        <w:t xml:space="preserve">Figure 17 shows </w:t>
      </w:r>
      <w:r w:rsidR="0062395F">
        <w:t xml:space="preserve">low-carbon steels </w:t>
      </w:r>
      <w:r w:rsidR="002001B6">
        <w:t>exhibit higher</w:t>
      </w:r>
      <w:r w:rsidR="000171B4">
        <w:t xml:space="preserve"> R-value</w:t>
      </w:r>
      <w:r w:rsidR="002001B6">
        <w:t>s</w:t>
      </w:r>
      <w:r w:rsidR="000171B4">
        <w:t xml:space="preserve"> and </w:t>
      </w:r>
      <w:r w:rsidR="002001B6">
        <w:t xml:space="preserve">that </w:t>
      </w:r>
      <w:r w:rsidR="0029585C">
        <w:t xml:space="preserve">increasing </w:t>
      </w:r>
      <w:r w:rsidR="000171B4">
        <w:t xml:space="preserve">soak time </w:t>
      </w:r>
      <w:r w:rsidR="0029585C">
        <w:t>and</w:t>
      </w:r>
      <w:r w:rsidR="000171B4">
        <w:t xml:space="preserve"> temperature </w:t>
      </w:r>
      <w:r w:rsidR="004C0AC3">
        <w:t xml:space="preserve">promotes further </w:t>
      </w:r>
      <w:r w:rsidR="009F20FF">
        <w:t>increases</w:t>
      </w:r>
      <w:r w:rsidR="004C0AC3">
        <w:t xml:space="preserve">. </w:t>
      </w:r>
    </w:p>
    <w:p w14:paraId="39E359AB" w14:textId="77777777" w:rsidR="00F077DE" w:rsidRDefault="00F077DE" w:rsidP="009502A8"/>
    <w:p w14:paraId="3CCE1ECE" w14:textId="4A809083" w:rsidR="00B4005D" w:rsidRDefault="00B4005D" w:rsidP="00D31035">
      <w:pPr>
        <w:jc w:val="center"/>
      </w:pPr>
      <w:r w:rsidRPr="001B344A">
        <w:rPr>
          <w:noProof/>
        </w:rPr>
        <w:drawing>
          <wp:inline distT="0" distB="0" distL="0" distR="0" wp14:anchorId="4134DCF6" wp14:editId="78626BF5">
            <wp:extent cx="2971800" cy="3594401"/>
            <wp:effectExtent l="0" t="0" r="0" b="6350"/>
            <wp:docPr id="1973771782" name="Picture 1" descr="A graph of a graph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71782" name="Picture 1" descr="A graph of a graph with numbers and symbols&#10;&#10;AI-generated content may be incorrect."/>
                    <pic:cNvPicPr/>
                  </pic:nvPicPr>
                  <pic:blipFill>
                    <a:blip r:embed="rId37"/>
                    <a:stretch>
                      <a:fillRect/>
                    </a:stretch>
                  </pic:blipFill>
                  <pic:spPr>
                    <a:xfrm>
                      <a:off x="0" y="0"/>
                      <a:ext cx="2980763" cy="3605242"/>
                    </a:xfrm>
                    <a:prstGeom prst="rect">
                      <a:avLst/>
                    </a:prstGeom>
                  </pic:spPr>
                </pic:pic>
              </a:graphicData>
            </a:graphic>
          </wp:inline>
        </w:drawing>
      </w:r>
    </w:p>
    <w:p w14:paraId="5F76ADBA" w14:textId="77777777" w:rsidR="002146E2" w:rsidRDefault="002146E2" w:rsidP="00D31035">
      <w:pPr>
        <w:jc w:val="center"/>
      </w:pPr>
    </w:p>
    <w:p w14:paraId="2CDC6E6F" w14:textId="071999AE" w:rsidR="002146E2" w:rsidRDefault="002146E2" w:rsidP="00D31035">
      <w:pPr>
        <w:pStyle w:val="Caption"/>
        <w:jc w:val="center"/>
      </w:pPr>
      <w:bookmarkStart w:id="132" w:name="_Toc230973722"/>
      <w:bookmarkStart w:id="133" w:name="_Toc231156074"/>
      <w:r>
        <w:t xml:space="preserve">Figure </w:t>
      </w:r>
      <w:fldSimple w:instr=" SEQ Figure \* ARABIC ">
        <w:r w:rsidR="009C6620">
          <w:rPr>
            <w:noProof/>
          </w:rPr>
          <w:t>17</w:t>
        </w:r>
      </w:fldSimple>
      <w:r>
        <w:t xml:space="preserve"> - Effect of soak time and temperature on R-value</w:t>
      </w:r>
      <w:r w:rsidR="00023F58">
        <w:t xml:space="preserve"> </w:t>
      </w:r>
      <w:sdt>
        <w:sdtPr>
          <w:id w:val="478654774"/>
          <w:citation/>
        </w:sdtPr>
        <w:sdtEndPr/>
        <w:sdtContent>
          <w:r w:rsidR="00B12141">
            <w:fldChar w:fldCharType="begin"/>
          </w:r>
          <w:r w:rsidR="00B12141">
            <w:instrText xml:space="preserve"> CITATION Les23 \l 2057 </w:instrText>
          </w:r>
          <w:r w:rsidR="00B12141">
            <w:fldChar w:fldCharType="separate"/>
          </w:r>
          <w:r w:rsidR="009C6620" w:rsidRPr="009C6620">
            <w:rPr>
              <w:noProof/>
            </w:rPr>
            <w:t>(Ovens, 2023)</w:t>
          </w:r>
          <w:r w:rsidR="00B12141">
            <w:fldChar w:fldCharType="end"/>
          </w:r>
        </w:sdtContent>
      </w:sdt>
      <w:bookmarkEnd w:id="132"/>
      <w:bookmarkEnd w:id="133"/>
    </w:p>
    <w:p w14:paraId="70AD3272" w14:textId="77777777" w:rsidR="009A1DBE" w:rsidRDefault="009A1DBE" w:rsidP="009A1DBE"/>
    <w:p w14:paraId="53655651" w14:textId="5D3A8787" w:rsidR="005974FD" w:rsidRDefault="00565053" w:rsidP="009502A8">
      <w:sdt>
        <w:sdtPr>
          <w:id w:val="-822740487"/>
          <w:citation/>
        </w:sdtPr>
        <w:sdtEndPr/>
        <w:sdtContent>
          <w:r w:rsidR="00EB488E">
            <w:fldChar w:fldCharType="begin"/>
          </w:r>
          <w:r w:rsidR="00EB488E" w:rsidRPr="00C8345D">
            <w:instrText xml:space="preserve"> CITATION Lei21 \l 2057 </w:instrText>
          </w:r>
          <w:r w:rsidR="00EB488E">
            <w:fldChar w:fldCharType="separate"/>
          </w:r>
          <w:r w:rsidR="009C6620" w:rsidRPr="009C6620">
            <w:rPr>
              <w:noProof/>
            </w:rPr>
            <w:t>(Li, et al., 2021)</w:t>
          </w:r>
          <w:r w:rsidR="00EB488E">
            <w:fldChar w:fldCharType="end"/>
          </w:r>
        </w:sdtContent>
      </w:sdt>
      <w:r w:rsidR="00C8345D" w:rsidRPr="00C8345D">
        <w:t xml:space="preserve"> </w:t>
      </w:r>
      <w:r w:rsidR="004C0AC3">
        <w:t>showed that</w:t>
      </w:r>
      <w:r w:rsidR="00C8345D" w:rsidRPr="00C8345D">
        <w:t xml:space="preserve"> R-value</w:t>
      </w:r>
      <w:r w:rsidR="00C8345D">
        <w:t xml:space="preserve"> increases with stronger </w:t>
      </w:r>
      <w:r w:rsidR="00C8345D" w:rsidRPr="00C8345D">
        <w:t>γ-fibre texture</w:t>
      </w:r>
      <w:r w:rsidR="00C8345D">
        <w:t xml:space="preserve">, demonstrating the [111] </w:t>
      </w:r>
      <w:r w:rsidR="004C0AC3">
        <w:t>orientation</w:t>
      </w:r>
      <w:r w:rsidR="00C8345D">
        <w:t xml:space="preserve"> </w:t>
      </w:r>
      <w:r w:rsidR="00B612B7">
        <w:t>identified as</w:t>
      </w:r>
      <w:r w:rsidR="00C8345D">
        <w:t xml:space="preserve"> the optimum texture to achieve a high R-value.</w:t>
      </w:r>
      <w:r w:rsidR="00DC0CD6">
        <w:t xml:space="preserve"> </w:t>
      </w:r>
      <w:r w:rsidR="00D31035">
        <w:t xml:space="preserve">Internal research </w:t>
      </w:r>
      <w:r w:rsidR="00922200">
        <w:t>conducted</w:t>
      </w:r>
      <w:r w:rsidR="00D31035">
        <w:t xml:space="preserve"> by</w:t>
      </w:r>
      <w:r w:rsidR="00DC0CD6">
        <w:t xml:space="preserve"> </w:t>
      </w:r>
      <w:sdt>
        <w:sdtPr>
          <w:id w:val="2004775468"/>
          <w:citation/>
        </w:sdtPr>
        <w:sdtEndPr/>
        <w:sdtContent>
          <w:r w:rsidR="00D31035">
            <w:fldChar w:fldCharType="begin"/>
          </w:r>
          <w:r w:rsidR="00D31035">
            <w:rPr>
              <w:noProof/>
            </w:rPr>
            <w:instrText xml:space="preserve"> CITATION Les23 \l 2057 </w:instrText>
          </w:r>
          <w:r w:rsidR="00D31035">
            <w:fldChar w:fldCharType="separate"/>
          </w:r>
          <w:r w:rsidR="009C6620" w:rsidRPr="009C6620">
            <w:rPr>
              <w:noProof/>
            </w:rPr>
            <w:t>(Ovens, 2023)</w:t>
          </w:r>
          <w:r w:rsidR="00D31035">
            <w:fldChar w:fldCharType="end"/>
          </w:r>
        </w:sdtContent>
      </w:sdt>
      <w:r w:rsidR="004C404A">
        <w:t>,</w:t>
      </w:r>
      <w:r w:rsidR="00D31035">
        <w:t xml:space="preserve"> shown in</w:t>
      </w:r>
      <w:r w:rsidR="00E8390D">
        <w:t xml:space="preserve"> </w:t>
      </w:r>
      <w:r w:rsidR="00613C9E">
        <w:t>F</w:t>
      </w:r>
      <w:r w:rsidR="00F809F3">
        <w:t>igure 18</w:t>
      </w:r>
      <w:r w:rsidR="004C404A">
        <w:t>,</w:t>
      </w:r>
      <w:r w:rsidR="00F809F3">
        <w:t xml:space="preserve"> </w:t>
      </w:r>
      <w:r w:rsidR="00D31035">
        <w:t>suggests</w:t>
      </w:r>
      <w:r w:rsidR="00F809F3">
        <w:t xml:space="preserve"> grain growth increases the number of grains with the desired [111] texture, hence R-value increases. </w:t>
      </w:r>
      <w:r w:rsidR="00EB5A2D">
        <w:t xml:space="preserve">This </w:t>
      </w:r>
      <w:r w:rsidR="00AA3752">
        <w:t>suggests</w:t>
      </w:r>
      <w:r w:rsidR="00EB5A2D">
        <w:t xml:space="preserve"> higher annealing temperature</w:t>
      </w:r>
      <w:r w:rsidR="00D26058">
        <w:t>s</w:t>
      </w:r>
      <w:r w:rsidR="00EB5A2D">
        <w:t xml:space="preserve"> </w:t>
      </w:r>
      <w:r w:rsidR="00E92EEE">
        <w:t xml:space="preserve">give greater grain growth to provide a </w:t>
      </w:r>
      <w:r w:rsidR="00257AAC">
        <w:t>higher R-value</w:t>
      </w:r>
      <w:r w:rsidR="0096070F">
        <w:t xml:space="preserve">, this is further backed up by </w:t>
      </w:r>
      <w:r w:rsidR="00613C9E">
        <w:t>F</w:t>
      </w:r>
      <w:r w:rsidR="0096070F">
        <w:t>igure 19.</w:t>
      </w:r>
    </w:p>
    <w:p w14:paraId="161B124D" w14:textId="77777777" w:rsidR="00E8390D" w:rsidRDefault="00E8390D" w:rsidP="009502A8"/>
    <w:p w14:paraId="51BED5DD" w14:textId="62FDF956" w:rsidR="00E8390D" w:rsidRDefault="00E8390D" w:rsidP="00D31035">
      <w:pPr>
        <w:jc w:val="center"/>
      </w:pPr>
      <w:r w:rsidRPr="00E8390D">
        <w:rPr>
          <w:noProof/>
        </w:rPr>
        <w:lastRenderedPageBreak/>
        <w:drawing>
          <wp:inline distT="0" distB="0" distL="0" distR="0" wp14:anchorId="44533621" wp14:editId="5731EB27">
            <wp:extent cx="4366720" cy="2011725"/>
            <wp:effectExtent l="0" t="0" r="0" b="7620"/>
            <wp:docPr id="362792123" name="Picture 1"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792123" name="Picture 1" descr="A comparison of a graph&#10;&#10;AI-generated content may be incorrect."/>
                    <pic:cNvPicPr/>
                  </pic:nvPicPr>
                  <pic:blipFill>
                    <a:blip r:embed="rId38"/>
                    <a:stretch>
                      <a:fillRect/>
                    </a:stretch>
                  </pic:blipFill>
                  <pic:spPr>
                    <a:xfrm>
                      <a:off x="0" y="0"/>
                      <a:ext cx="4417986" cy="2035343"/>
                    </a:xfrm>
                    <a:prstGeom prst="rect">
                      <a:avLst/>
                    </a:prstGeom>
                  </pic:spPr>
                </pic:pic>
              </a:graphicData>
            </a:graphic>
          </wp:inline>
        </w:drawing>
      </w:r>
    </w:p>
    <w:p w14:paraId="205588F6" w14:textId="77777777" w:rsidR="00E8390D" w:rsidRDefault="00E8390D" w:rsidP="00D31035">
      <w:pPr>
        <w:jc w:val="center"/>
      </w:pPr>
    </w:p>
    <w:p w14:paraId="4E186DC9" w14:textId="0EC9FA9D" w:rsidR="00F441AC" w:rsidRDefault="00E8390D" w:rsidP="00D31035">
      <w:pPr>
        <w:pStyle w:val="Caption"/>
        <w:jc w:val="center"/>
      </w:pPr>
      <w:bookmarkStart w:id="134" w:name="_Toc230973723"/>
      <w:bookmarkStart w:id="135" w:name="_Toc231156075"/>
      <w:r>
        <w:t xml:space="preserve">Figure </w:t>
      </w:r>
      <w:fldSimple w:instr=" SEQ Figure \* ARABIC ">
        <w:r w:rsidR="009C6620">
          <w:rPr>
            <w:noProof/>
          </w:rPr>
          <w:t>18</w:t>
        </w:r>
      </w:fldSimple>
      <w:r>
        <w:t xml:space="preserve"> - Effect of grain growth on [111] volume fraction and mean R-value</w:t>
      </w:r>
      <w:r w:rsidR="007F22B4">
        <w:t xml:space="preserve"> </w:t>
      </w:r>
      <w:r w:rsidR="00A40A3E">
        <w:t>with a soak temperature of 850</w:t>
      </w:r>
      <w:r w:rsidR="00CE1F57">
        <w:t xml:space="preserve"> </w:t>
      </w:r>
      <w:r w:rsidR="00A40A3E" w:rsidRPr="00A40A3E">
        <w:t>°C</w:t>
      </w:r>
      <w:r w:rsidR="003516A3">
        <w:t xml:space="preserve"> </w:t>
      </w:r>
      <w:sdt>
        <w:sdtPr>
          <w:id w:val="-858741951"/>
          <w:citation/>
        </w:sdtPr>
        <w:sdtEndPr/>
        <w:sdtContent>
          <w:r w:rsidR="003516A3">
            <w:fldChar w:fldCharType="begin"/>
          </w:r>
          <w:r w:rsidR="003516A3">
            <w:instrText xml:space="preserve"> CITATION Les23 \l 2057 </w:instrText>
          </w:r>
          <w:r w:rsidR="003516A3">
            <w:fldChar w:fldCharType="separate"/>
          </w:r>
          <w:r w:rsidR="009C6620" w:rsidRPr="009C6620">
            <w:rPr>
              <w:noProof/>
            </w:rPr>
            <w:t>(Ovens, 2023)</w:t>
          </w:r>
          <w:r w:rsidR="003516A3">
            <w:fldChar w:fldCharType="end"/>
          </w:r>
        </w:sdtContent>
      </w:sdt>
      <w:bookmarkEnd w:id="134"/>
      <w:bookmarkEnd w:id="135"/>
    </w:p>
    <w:p w14:paraId="15B72CD0" w14:textId="12A056FD" w:rsidR="005974FD" w:rsidRDefault="005974FD" w:rsidP="008D48A6">
      <w:pPr>
        <w:jc w:val="center"/>
      </w:pPr>
    </w:p>
    <w:p w14:paraId="19C20163" w14:textId="0AFB6A1B" w:rsidR="009502A8" w:rsidRDefault="0096070F" w:rsidP="00932C24">
      <w:pPr>
        <w:jc w:val="center"/>
      </w:pPr>
      <w:r w:rsidRPr="0096070F">
        <w:rPr>
          <w:noProof/>
        </w:rPr>
        <w:drawing>
          <wp:inline distT="0" distB="0" distL="0" distR="0" wp14:anchorId="6A223FB5" wp14:editId="0B9D047D">
            <wp:extent cx="4582164" cy="2372056"/>
            <wp:effectExtent l="0" t="0" r="8890" b="9525"/>
            <wp:docPr id="67109956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099563" name="Picture 1" descr="A screenshot of a graph&#10;&#10;AI-generated content may be incorrect."/>
                    <pic:cNvPicPr/>
                  </pic:nvPicPr>
                  <pic:blipFill>
                    <a:blip r:embed="rId39"/>
                    <a:stretch>
                      <a:fillRect/>
                    </a:stretch>
                  </pic:blipFill>
                  <pic:spPr>
                    <a:xfrm>
                      <a:off x="0" y="0"/>
                      <a:ext cx="4582164" cy="2372056"/>
                    </a:xfrm>
                    <a:prstGeom prst="rect">
                      <a:avLst/>
                    </a:prstGeom>
                  </pic:spPr>
                </pic:pic>
              </a:graphicData>
            </a:graphic>
          </wp:inline>
        </w:drawing>
      </w:r>
    </w:p>
    <w:p w14:paraId="6B94B9FC" w14:textId="77777777" w:rsidR="001447B3" w:rsidRPr="008D48A6" w:rsidRDefault="001447B3" w:rsidP="00A00DDB"/>
    <w:p w14:paraId="42BBEAF0" w14:textId="08D67EEE" w:rsidR="009502A8" w:rsidRDefault="0096070F" w:rsidP="00932C24">
      <w:pPr>
        <w:pStyle w:val="Caption"/>
        <w:jc w:val="center"/>
      </w:pPr>
      <w:bookmarkStart w:id="136" w:name="_Toc230973724"/>
      <w:bookmarkStart w:id="137" w:name="_Toc231156076"/>
      <w:r>
        <w:t xml:space="preserve">Figure </w:t>
      </w:r>
      <w:fldSimple w:instr=" SEQ Figure \* ARABIC ">
        <w:r w:rsidR="009C6620">
          <w:rPr>
            <w:noProof/>
          </w:rPr>
          <w:t>19</w:t>
        </w:r>
      </w:fldSimple>
      <w:r>
        <w:t xml:space="preserve"> - Influence of soak time on grain size and R-Value at 850</w:t>
      </w:r>
      <w:r w:rsidR="00CE1F57">
        <w:t xml:space="preserve"> </w:t>
      </w:r>
      <w:r w:rsidR="007F22B4" w:rsidRPr="007F22B4">
        <w:t>°C</w:t>
      </w:r>
      <w:r w:rsidR="003516A3">
        <w:t xml:space="preserve"> </w:t>
      </w:r>
      <w:sdt>
        <w:sdtPr>
          <w:id w:val="-1634094924"/>
          <w:citation/>
        </w:sdtPr>
        <w:sdtEndPr/>
        <w:sdtContent>
          <w:r w:rsidR="003516A3">
            <w:fldChar w:fldCharType="begin"/>
          </w:r>
          <w:r w:rsidR="003516A3">
            <w:instrText xml:space="preserve"> CITATION Les23 \l 2057 </w:instrText>
          </w:r>
          <w:r w:rsidR="003516A3">
            <w:fldChar w:fldCharType="separate"/>
          </w:r>
          <w:r w:rsidR="009C6620" w:rsidRPr="009C6620">
            <w:rPr>
              <w:noProof/>
            </w:rPr>
            <w:t>(Ovens, 2023)</w:t>
          </w:r>
          <w:r w:rsidR="003516A3">
            <w:fldChar w:fldCharType="end"/>
          </w:r>
        </w:sdtContent>
      </w:sdt>
      <w:bookmarkEnd w:id="136"/>
      <w:bookmarkEnd w:id="137"/>
    </w:p>
    <w:p w14:paraId="6D87D10A" w14:textId="77777777" w:rsidR="007A2B1B" w:rsidRDefault="007A2B1B" w:rsidP="00A00DDB"/>
    <w:p w14:paraId="481EB7CD" w14:textId="3E7E0B10" w:rsidR="007A2B1B" w:rsidRDefault="007476C6" w:rsidP="007A2B1B">
      <w:pPr>
        <w:pStyle w:val="Heading3"/>
      </w:pPr>
      <w:bookmarkStart w:id="138" w:name="_Toc230973618"/>
      <w:bookmarkStart w:id="139" w:name="_Toc231156162"/>
      <w:r>
        <w:t>Skin pass rolling (temper mill)</w:t>
      </w:r>
      <w:r w:rsidR="007A5172">
        <w:t xml:space="preserve"> influence</w:t>
      </w:r>
      <w:bookmarkEnd w:id="138"/>
      <w:bookmarkEnd w:id="139"/>
    </w:p>
    <w:p w14:paraId="56636715" w14:textId="0159303D" w:rsidR="00640400" w:rsidRDefault="00565053" w:rsidP="00640400">
      <w:sdt>
        <w:sdtPr>
          <w:id w:val="395633933"/>
          <w:citation/>
        </w:sdtPr>
        <w:sdtEndPr/>
        <w:sdtContent>
          <w:r w:rsidR="00BC61EB">
            <w:fldChar w:fldCharType="begin"/>
          </w:r>
          <w:r w:rsidR="00BC61EB">
            <w:instrText xml:space="preserve"> CITATION Jac12 \l 2057 </w:instrText>
          </w:r>
          <w:r w:rsidR="00BC61EB">
            <w:fldChar w:fldCharType="separate"/>
          </w:r>
          <w:r w:rsidR="009C6620" w:rsidRPr="009C6620">
            <w:rPr>
              <w:noProof/>
            </w:rPr>
            <w:t>(Grassino, et al., 2012)</w:t>
          </w:r>
          <w:r w:rsidR="00BC61EB">
            <w:fldChar w:fldCharType="end"/>
          </w:r>
        </w:sdtContent>
      </w:sdt>
      <w:r w:rsidR="00BA2934">
        <w:t xml:space="preserve"> demonstrated that ultra-low</w:t>
      </w:r>
      <w:r w:rsidR="006F1E32">
        <w:t xml:space="preserve">-carbon steels exhibit a parabolic relationship between skin-pass elongation and </w:t>
      </w:r>
      <w:r w:rsidR="00021E3A">
        <w:t>proof</w:t>
      </w:r>
      <w:r w:rsidR="006F1E32">
        <w:t xml:space="preserve"> strength. </w:t>
      </w:r>
      <w:r w:rsidR="00174C13">
        <w:t xml:space="preserve">This study identified an initial reduction in </w:t>
      </w:r>
      <w:r w:rsidR="00021E3A">
        <w:t>proof</w:t>
      </w:r>
      <w:r w:rsidR="00174C13">
        <w:t xml:space="preserve"> strength </w:t>
      </w:r>
      <w:r w:rsidR="0000240F">
        <w:t>of</w:t>
      </w:r>
      <w:r w:rsidR="00174C13">
        <w:t xml:space="preserve"> approximately 30 MP</w:t>
      </w:r>
      <w:r w:rsidR="004C0607">
        <w:t>a a</w:t>
      </w:r>
      <w:r w:rsidR="00A25C92">
        <w:t>s elongation increased to 0.5</w:t>
      </w:r>
      <w:r w:rsidR="001511A7">
        <w:t>–</w:t>
      </w:r>
      <w:r w:rsidR="00A25C92">
        <w:t>0.9</w:t>
      </w:r>
      <w:r w:rsidR="00D17ED4">
        <w:t>%,</w:t>
      </w:r>
      <w:r w:rsidR="00E20AE3">
        <w:t xml:space="preserve"> which was</w:t>
      </w:r>
      <w:r w:rsidR="00D17ED4">
        <w:t xml:space="preserve"> attributed to the suppression </w:t>
      </w:r>
      <w:r w:rsidR="004F5C43">
        <w:t>of</w:t>
      </w:r>
      <w:r w:rsidR="00D17ED4">
        <w:t xml:space="preserve"> discontinuous yielding behaviour </w:t>
      </w:r>
      <w:r w:rsidR="00D17ED4" w:rsidRPr="00D17ED4">
        <w:t>and Lüders-band formation</w:t>
      </w:r>
      <w:r w:rsidR="00D17ED4">
        <w:t xml:space="preserve">. Beyond this region, </w:t>
      </w:r>
      <w:r w:rsidR="00021E3A">
        <w:t>proof</w:t>
      </w:r>
      <w:r w:rsidR="00D17ED4">
        <w:t xml:space="preserve"> strength increased due to work hardening </w:t>
      </w:r>
      <w:r w:rsidR="00685754">
        <w:t xml:space="preserve">introduced by additional plastic deformation. </w:t>
      </w:r>
      <w:r w:rsidR="006A2903">
        <w:t xml:space="preserve">Figure </w:t>
      </w:r>
      <w:r w:rsidR="004F5C43">
        <w:t>20 shows the</w:t>
      </w:r>
      <w:r w:rsidR="00ED4B84">
        <w:t xml:space="preserve"> influence of skin pass elongation on proof and tensile strength on steels containing</w:t>
      </w:r>
      <w:r w:rsidR="004F5C43">
        <w:t xml:space="preserve"> 0.005%</w:t>
      </w:r>
      <w:r w:rsidR="00B27C2A">
        <w:t xml:space="preserve"> </w:t>
      </w:r>
      <w:r w:rsidR="004F5C43">
        <w:t>C</w:t>
      </w:r>
      <w:r w:rsidR="00B27C2A">
        <w:t xml:space="preserve"> and 0.0659% Ti. </w:t>
      </w:r>
    </w:p>
    <w:p w14:paraId="5F76EA3D" w14:textId="77777777" w:rsidR="008867F8" w:rsidRDefault="008867F8" w:rsidP="00640400"/>
    <w:p w14:paraId="0F10E14F" w14:textId="3BB1CE39" w:rsidR="008867F8" w:rsidRDefault="008867F8" w:rsidP="00932C24">
      <w:pPr>
        <w:jc w:val="center"/>
      </w:pPr>
      <w:r w:rsidRPr="008867F8">
        <w:rPr>
          <w:noProof/>
        </w:rPr>
        <w:lastRenderedPageBreak/>
        <w:drawing>
          <wp:inline distT="0" distB="0" distL="0" distR="0" wp14:anchorId="2F4126EB" wp14:editId="3A7E8AF8">
            <wp:extent cx="3188050" cy="2307411"/>
            <wp:effectExtent l="0" t="0" r="0" b="0"/>
            <wp:docPr id="1644142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42430" name=""/>
                    <pic:cNvPicPr/>
                  </pic:nvPicPr>
                  <pic:blipFill>
                    <a:blip r:embed="rId40"/>
                    <a:stretch>
                      <a:fillRect/>
                    </a:stretch>
                  </pic:blipFill>
                  <pic:spPr>
                    <a:xfrm>
                      <a:off x="0" y="0"/>
                      <a:ext cx="3201366" cy="2317049"/>
                    </a:xfrm>
                    <a:prstGeom prst="rect">
                      <a:avLst/>
                    </a:prstGeom>
                  </pic:spPr>
                </pic:pic>
              </a:graphicData>
            </a:graphic>
          </wp:inline>
        </w:drawing>
      </w:r>
    </w:p>
    <w:p w14:paraId="64FB98B6" w14:textId="77777777" w:rsidR="004F5C43" w:rsidRDefault="004F5C43" w:rsidP="00932C24">
      <w:pPr>
        <w:jc w:val="center"/>
      </w:pPr>
    </w:p>
    <w:p w14:paraId="5EA55DBA" w14:textId="27C8697B" w:rsidR="004F5C43" w:rsidRDefault="004F5C43" w:rsidP="00932C24">
      <w:pPr>
        <w:pStyle w:val="Caption"/>
        <w:jc w:val="center"/>
      </w:pPr>
      <w:bookmarkStart w:id="140" w:name="_Toc230973725"/>
      <w:bookmarkStart w:id="141" w:name="_Toc231156077"/>
      <w:r>
        <w:t xml:space="preserve">Figure </w:t>
      </w:r>
      <w:fldSimple w:instr=" SEQ Figure \* ARABIC ">
        <w:r w:rsidR="009C6620">
          <w:rPr>
            <w:noProof/>
          </w:rPr>
          <w:t>20</w:t>
        </w:r>
      </w:fldSimple>
      <w:r>
        <w:t xml:space="preserve"> - Varying skin-pass elongation effect on proof and tensile strength. Open symbols represent skin pass tests performed with no tension applied to the strip while full symbols represent tests performed with 1500N tension</w:t>
      </w:r>
      <w:r w:rsidR="00154976">
        <w:t xml:space="preserve"> </w:t>
      </w:r>
      <w:sdt>
        <w:sdtPr>
          <w:id w:val="-1866671183"/>
          <w:citation/>
        </w:sdtPr>
        <w:sdtEndPr/>
        <w:sdtContent>
          <w:r w:rsidR="00154976">
            <w:fldChar w:fldCharType="begin"/>
          </w:r>
          <w:r w:rsidR="00154976">
            <w:instrText xml:space="preserve"> CITATION Jac12 \l 2057 </w:instrText>
          </w:r>
          <w:r w:rsidR="00154976">
            <w:fldChar w:fldCharType="separate"/>
          </w:r>
          <w:r w:rsidR="009C6620" w:rsidRPr="009C6620">
            <w:rPr>
              <w:noProof/>
            </w:rPr>
            <w:t>(Grassino, et al., 2012)</w:t>
          </w:r>
          <w:r w:rsidR="00154976">
            <w:fldChar w:fldCharType="end"/>
          </w:r>
        </w:sdtContent>
      </w:sdt>
      <w:bookmarkEnd w:id="140"/>
      <w:bookmarkEnd w:id="141"/>
    </w:p>
    <w:p w14:paraId="6481FB16" w14:textId="77777777" w:rsidR="00D71579" w:rsidRDefault="00D71579" w:rsidP="00D71579"/>
    <w:p w14:paraId="48A737A7" w14:textId="15CA1F34" w:rsidR="007476C6" w:rsidRDefault="00565053" w:rsidP="00ED4B84">
      <w:sdt>
        <w:sdtPr>
          <w:id w:val="989827115"/>
          <w:citation/>
        </w:sdtPr>
        <w:sdtEndPr/>
        <w:sdtContent>
          <w:r w:rsidR="004C7F31">
            <w:fldChar w:fldCharType="begin"/>
          </w:r>
          <w:r w:rsidR="004C7F31">
            <w:instrText xml:space="preserve"> CITATION EJH02 \l 2057 </w:instrText>
          </w:r>
          <w:r w:rsidR="004C7F31">
            <w:fldChar w:fldCharType="separate"/>
          </w:r>
          <w:r w:rsidR="009C6620" w:rsidRPr="009C6620">
            <w:rPr>
              <w:noProof/>
            </w:rPr>
            <w:t>(Hoggan, et al., 2002)</w:t>
          </w:r>
          <w:r w:rsidR="004C7F31">
            <w:fldChar w:fldCharType="end"/>
          </w:r>
        </w:sdtContent>
      </w:sdt>
      <w:r w:rsidR="004C7F31">
        <w:t xml:space="preserve"> </w:t>
      </w:r>
      <w:r w:rsidR="002A17F6" w:rsidRPr="002A17F6">
        <w:t xml:space="preserve">investigated </w:t>
      </w:r>
      <w:r w:rsidR="00A27ECD">
        <w:t>the relationship between skin passing and tension levelling on the strength of ultra-</w:t>
      </w:r>
      <w:r w:rsidR="00CD76CE">
        <w:t>low</w:t>
      </w:r>
      <w:r w:rsidR="003C5470">
        <w:t>-</w:t>
      </w:r>
      <w:r w:rsidR="00CD76CE">
        <w:t>carbon</w:t>
      </w:r>
      <w:r w:rsidR="00A27ECD">
        <w:t xml:space="preserve"> </w:t>
      </w:r>
      <w:r w:rsidR="003C5470">
        <w:t>recrystallised</w:t>
      </w:r>
      <w:r w:rsidR="00A27ECD">
        <w:t xml:space="preserve"> (ULCREX) and low</w:t>
      </w:r>
      <w:r w:rsidR="00CE1F57">
        <w:t>-</w:t>
      </w:r>
      <w:r w:rsidR="00A27ECD">
        <w:t xml:space="preserve">carbon </w:t>
      </w:r>
      <w:r w:rsidR="003C5470">
        <w:t>recrystallised</w:t>
      </w:r>
      <w:r w:rsidR="00A27ECD">
        <w:t xml:space="preserve"> (LCREX) steels.</w:t>
      </w:r>
      <w:r w:rsidR="002C0783">
        <w:t xml:space="preserve"> </w:t>
      </w:r>
      <w:r w:rsidR="00761018">
        <w:t xml:space="preserve">ULCREX steels exhibit greater sensitivity </w:t>
      </w:r>
      <w:r w:rsidR="009D14A8">
        <w:t xml:space="preserve">of proof strength as strain increases due to </w:t>
      </w:r>
      <w:r w:rsidR="00A00DDB">
        <w:t>their</w:t>
      </w:r>
      <w:r w:rsidR="009D14A8">
        <w:t xml:space="preserve"> initial low dislocation density</w:t>
      </w:r>
      <w:r w:rsidR="00A00D4A">
        <w:t xml:space="preserve">. </w:t>
      </w:r>
      <w:r w:rsidR="00C51611">
        <w:t>Figure 21</w:t>
      </w:r>
      <w:r w:rsidR="00AD1B0E">
        <w:t xml:space="preserve"> conclude</w:t>
      </w:r>
      <w:r w:rsidR="00C51611">
        <w:t>s</w:t>
      </w:r>
      <w:r w:rsidR="00AD1B0E">
        <w:t xml:space="preserve"> that ultra-low carbon steels are les</w:t>
      </w:r>
      <w:r w:rsidR="00C51611">
        <w:t>s</w:t>
      </w:r>
      <w:r w:rsidR="00AD1B0E">
        <w:t xml:space="preserve"> susceptible t</w:t>
      </w:r>
      <w:r w:rsidR="00C51611">
        <w:t>o</w:t>
      </w:r>
      <w:r w:rsidR="00AD1B0E">
        <w:t xml:space="preserve"> </w:t>
      </w:r>
      <w:r w:rsidR="00C51611">
        <w:t>discontinuous</w:t>
      </w:r>
      <w:r w:rsidR="00AD1B0E">
        <w:t xml:space="preserve"> yielding effects than higher car</w:t>
      </w:r>
      <w:r w:rsidR="00C51611">
        <w:t>bon grades</w:t>
      </w:r>
      <w:r w:rsidR="00DA4F5D">
        <w:t xml:space="preserve">, due to </w:t>
      </w:r>
      <w:r w:rsidR="0014700D">
        <w:t>minimised levels of free carbon in so</w:t>
      </w:r>
      <w:r w:rsidR="006D20C3">
        <w:t>lid solution.</w:t>
      </w:r>
    </w:p>
    <w:p w14:paraId="6B2431C8" w14:textId="77777777" w:rsidR="00932C24" w:rsidRDefault="00932C24" w:rsidP="007476C6"/>
    <w:p w14:paraId="09AE1B4E" w14:textId="6752D667" w:rsidR="00970679" w:rsidRPr="007476C6" w:rsidRDefault="00D71579" w:rsidP="00932C24">
      <w:pPr>
        <w:jc w:val="center"/>
      </w:pPr>
      <w:r w:rsidRPr="00D71579">
        <w:rPr>
          <w:noProof/>
        </w:rPr>
        <w:drawing>
          <wp:inline distT="0" distB="0" distL="0" distR="0" wp14:anchorId="6FF82500" wp14:editId="0ED89230">
            <wp:extent cx="4965966" cy="3100290"/>
            <wp:effectExtent l="0" t="0" r="6350" b="5080"/>
            <wp:docPr id="40446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46628" name=""/>
                    <pic:cNvPicPr/>
                  </pic:nvPicPr>
                  <pic:blipFill>
                    <a:blip r:embed="rId41"/>
                    <a:stretch>
                      <a:fillRect/>
                    </a:stretch>
                  </pic:blipFill>
                  <pic:spPr>
                    <a:xfrm>
                      <a:off x="0" y="0"/>
                      <a:ext cx="4986710" cy="3113241"/>
                    </a:xfrm>
                    <a:prstGeom prst="rect">
                      <a:avLst/>
                    </a:prstGeom>
                  </pic:spPr>
                </pic:pic>
              </a:graphicData>
            </a:graphic>
          </wp:inline>
        </w:drawing>
      </w:r>
    </w:p>
    <w:p w14:paraId="3E30C6F7" w14:textId="4D91C804" w:rsidR="009502A8" w:rsidRDefault="009502A8" w:rsidP="00A00DDB"/>
    <w:p w14:paraId="675F4F3F" w14:textId="613E7030" w:rsidR="007E402A" w:rsidRDefault="004C7F31" w:rsidP="00932C24">
      <w:pPr>
        <w:pStyle w:val="Caption"/>
        <w:jc w:val="center"/>
      </w:pPr>
      <w:bookmarkStart w:id="142" w:name="_Toc230973726"/>
      <w:bookmarkStart w:id="143" w:name="_Toc231156078"/>
      <w:r>
        <w:t xml:space="preserve">Figure </w:t>
      </w:r>
      <w:fldSimple w:instr=" SEQ Figure \* ARABIC ">
        <w:r w:rsidR="009C6620">
          <w:rPr>
            <w:noProof/>
          </w:rPr>
          <w:t>21</w:t>
        </w:r>
      </w:fldSimple>
      <w:r>
        <w:t xml:space="preserve"> - Influence of skin-pass elongation on proof and tensile strength values </w:t>
      </w:r>
      <w:sdt>
        <w:sdtPr>
          <w:id w:val="-1066104667"/>
          <w:citation/>
        </w:sdtPr>
        <w:sdtEndPr/>
        <w:sdtContent>
          <w:r>
            <w:fldChar w:fldCharType="begin"/>
          </w:r>
          <w:r>
            <w:instrText xml:space="preserve"> CITATION EJH02 \l 2057 </w:instrText>
          </w:r>
          <w:r>
            <w:fldChar w:fldCharType="separate"/>
          </w:r>
          <w:r w:rsidR="009C6620" w:rsidRPr="009C6620">
            <w:rPr>
              <w:noProof/>
            </w:rPr>
            <w:t>(Hoggan, et al., 2002)</w:t>
          </w:r>
          <w:r>
            <w:fldChar w:fldCharType="end"/>
          </w:r>
        </w:sdtContent>
      </w:sdt>
      <w:bookmarkEnd w:id="142"/>
      <w:bookmarkEnd w:id="143"/>
    </w:p>
    <w:p w14:paraId="290D7681" w14:textId="77777777" w:rsidR="002A446D" w:rsidRPr="002A446D" w:rsidRDefault="002A446D" w:rsidP="002A446D"/>
    <w:p w14:paraId="53365887" w14:textId="6146B260" w:rsidR="00332516" w:rsidRDefault="00683B32" w:rsidP="00332516">
      <w:pPr>
        <w:pStyle w:val="Heading2"/>
      </w:pPr>
      <w:bookmarkStart w:id="144" w:name="_Toc216057589"/>
      <w:bookmarkStart w:id="145" w:name="_Toc230973619"/>
      <w:bookmarkStart w:id="146" w:name="_Toc231156163"/>
      <w:r>
        <w:t>Impulse Magnetic Process Online Control (IMPOC)</w:t>
      </w:r>
      <w:bookmarkEnd w:id="144"/>
      <w:bookmarkEnd w:id="145"/>
      <w:bookmarkEnd w:id="146"/>
    </w:p>
    <w:p w14:paraId="03452821" w14:textId="2AF5536B" w:rsidR="00932C24" w:rsidRDefault="003547CF" w:rsidP="003547CF">
      <w:r w:rsidRPr="003547CF">
        <w:t>A single-end tensile test representative of the entire coil length</w:t>
      </w:r>
      <w:r w:rsidR="001A6593">
        <w:t xml:space="preserve"> is accepted</w:t>
      </w:r>
      <w:r w:rsidRPr="003547CF">
        <w:t xml:space="preserve"> </w:t>
      </w:r>
      <w:r w:rsidR="00B009A6">
        <w:t>under</w:t>
      </w:r>
      <w:r w:rsidR="001A6593">
        <w:t xml:space="preserve"> the</w:t>
      </w:r>
      <w:r w:rsidR="00B009A6">
        <w:t xml:space="preserve"> BSEN 10436:2015</w:t>
      </w:r>
      <w:r w:rsidR="001A6593">
        <w:t xml:space="preserve"> standard</w:t>
      </w:r>
      <w:r w:rsidR="00B009A6">
        <w:t xml:space="preserve"> </w:t>
      </w:r>
      <w:sdt>
        <w:sdtPr>
          <w:id w:val="1171917955"/>
          <w:citation/>
        </w:sdtPr>
        <w:sdtEndPr/>
        <w:sdtContent>
          <w:r w:rsidR="00080D4B">
            <w:fldChar w:fldCharType="begin"/>
          </w:r>
          <w:r w:rsidR="00080D4B">
            <w:instrText xml:space="preserve"> CITATION CEN15 \l 2057 </w:instrText>
          </w:r>
          <w:r w:rsidR="00080D4B">
            <w:fldChar w:fldCharType="separate"/>
          </w:r>
          <w:r w:rsidR="009C6620" w:rsidRPr="009C6620">
            <w:rPr>
              <w:noProof/>
            </w:rPr>
            <w:t>(CEN, 2015)</w:t>
          </w:r>
          <w:r w:rsidR="00080D4B">
            <w:fldChar w:fldCharType="end"/>
          </w:r>
        </w:sdtContent>
      </w:sdt>
      <w:r w:rsidR="00080D4B">
        <w:t>.</w:t>
      </w:r>
      <w:r w:rsidR="00B939EA">
        <w:t xml:space="preserve"> IMPOC has been implemented </w:t>
      </w:r>
      <w:r w:rsidR="00E44869">
        <w:t>by numerous</w:t>
      </w:r>
      <w:r w:rsidR="0057413E">
        <w:t xml:space="preserve"> </w:t>
      </w:r>
      <w:r w:rsidR="009E20EA">
        <w:t>European steel producers</w:t>
      </w:r>
      <w:r w:rsidR="00670C17">
        <w:t xml:space="preserve"> to monitor the </w:t>
      </w:r>
      <w:r w:rsidR="00D84EAB" w:rsidRPr="00D84EAB">
        <w:t xml:space="preserve">techno-mechanical properties, particularly </w:t>
      </w:r>
      <w:r w:rsidR="009E20EA">
        <w:t>proof and tensile</w:t>
      </w:r>
      <w:r w:rsidR="00D84EAB" w:rsidRPr="00D84EAB">
        <w:t xml:space="preserve"> strength</w:t>
      </w:r>
      <w:r w:rsidR="00B4031E">
        <w:t>.</w:t>
      </w:r>
      <w:r w:rsidR="002F1F8F">
        <w:t xml:space="preserve"> </w:t>
      </w:r>
      <w:r w:rsidR="009C4BF4">
        <w:t>IMPOC operates using a magnetisation and read-back principle.</w:t>
      </w:r>
    </w:p>
    <w:p w14:paraId="0678444E" w14:textId="77777777" w:rsidR="00932C24" w:rsidRDefault="00932C24" w:rsidP="00D84EAB"/>
    <w:p w14:paraId="43456089" w14:textId="432D854A" w:rsidR="00716EDA" w:rsidRDefault="00DE6CCC" w:rsidP="00D84EAB">
      <w:r w:rsidRPr="00DE6CCC">
        <w:t xml:space="preserve">The </w:t>
      </w:r>
      <w:r w:rsidR="009C4BF4">
        <w:t>moving steel strip</w:t>
      </w:r>
      <w:r w:rsidRPr="00DE6CCC">
        <w:t xml:space="preserve"> </w:t>
      </w:r>
      <w:r w:rsidR="00FF3986">
        <w:t xml:space="preserve">is </w:t>
      </w:r>
      <w:r w:rsidRPr="00DE6CCC">
        <w:t>periodically</w:t>
      </w:r>
      <w:r w:rsidR="00FF3986" w:rsidRPr="00DE6CCC">
        <w:t xml:space="preserve"> magnetised</w:t>
      </w:r>
      <w:r w:rsidRPr="00DE6CCC">
        <w:t xml:space="preserve"> </w:t>
      </w:r>
      <w:r w:rsidR="00AD1E93">
        <w:t>to saturation using two magnetising coils</w:t>
      </w:r>
      <w:r w:rsidRPr="00DE6CCC">
        <w:t xml:space="preserve">. The </w:t>
      </w:r>
      <w:r w:rsidR="00200F44" w:rsidRPr="00DE6CCC">
        <w:t>extremely sensitive</w:t>
      </w:r>
      <w:r w:rsidRPr="00DE6CCC">
        <w:t xml:space="preserve"> magnetic field probes measure the gradient of residual magnetic field strength in A/m² on both sides of the steel strip</w:t>
      </w:r>
      <w:r>
        <w:t>.</w:t>
      </w:r>
      <w:r w:rsidR="00A54A6D">
        <w:t xml:space="preserve"> </w:t>
      </w:r>
      <w:r w:rsidR="00AD1E93">
        <w:t>A</w:t>
      </w:r>
      <w:r w:rsidR="00A54A6D">
        <w:t>veraging</w:t>
      </w:r>
      <w:r w:rsidR="00DA3BEB">
        <w:t xml:space="preserve"> the measurements from both sensors compensates for strip vibration and improves measurement reliability. The resulting magnetic response </w:t>
      </w:r>
      <w:r w:rsidR="008130EA">
        <w:t>can then be correlated with proof and tensile strength</w:t>
      </w:r>
      <w:r w:rsidR="00FB1582">
        <w:t xml:space="preserve"> </w:t>
      </w:r>
      <w:sdt>
        <w:sdtPr>
          <w:id w:val="-2136243115"/>
          <w:citation/>
        </w:sdtPr>
        <w:sdtEndPr/>
        <w:sdtContent>
          <w:r w:rsidR="00FB1582">
            <w:fldChar w:fldCharType="begin"/>
          </w:r>
          <w:r w:rsidR="007F6F65">
            <w:instrText xml:space="preserve">CITATION Ant16 \l 2057 </w:instrText>
          </w:r>
          <w:r w:rsidR="00FB1582">
            <w:fldChar w:fldCharType="separate"/>
          </w:r>
          <w:r w:rsidR="009C6620" w:rsidRPr="009C6620">
            <w:rPr>
              <w:noProof/>
            </w:rPr>
            <w:t>(Peyton, et al., 2016)</w:t>
          </w:r>
          <w:r w:rsidR="00FB1582">
            <w:fldChar w:fldCharType="end"/>
          </w:r>
        </w:sdtContent>
      </w:sdt>
      <w:r w:rsidR="00FB1582">
        <w:t>.</w:t>
      </w:r>
    </w:p>
    <w:p w14:paraId="259ED5D4" w14:textId="77777777" w:rsidR="005577C3" w:rsidRDefault="005577C3" w:rsidP="00716EDA"/>
    <w:p w14:paraId="20773603" w14:textId="23C11663" w:rsidR="00E44869" w:rsidRDefault="005577C3" w:rsidP="001E5818">
      <w:pPr>
        <w:pStyle w:val="Heading3"/>
      </w:pPr>
      <w:bookmarkStart w:id="147" w:name="_Toc230973620"/>
      <w:bookmarkStart w:id="148" w:name="_Toc231156164"/>
      <w:r>
        <w:t>Industry studies on IMPOC</w:t>
      </w:r>
      <w:bookmarkEnd w:id="147"/>
      <w:bookmarkEnd w:id="148"/>
    </w:p>
    <w:p w14:paraId="3B20C91E" w14:textId="69CF00D1" w:rsidR="00E44869" w:rsidRDefault="00565053" w:rsidP="0069331A">
      <w:sdt>
        <w:sdtPr>
          <w:id w:val="-212962178"/>
          <w:citation/>
        </w:sdtPr>
        <w:sdtEndPr/>
        <w:sdtContent>
          <w:r w:rsidR="00093307">
            <w:fldChar w:fldCharType="begin"/>
          </w:r>
          <w:r w:rsidR="00093307">
            <w:instrText xml:space="preserve"> CITATION VMa04 \l 2057 </w:instrText>
          </w:r>
          <w:r w:rsidR="00093307">
            <w:fldChar w:fldCharType="separate"/>
          </w:r>
          <w:r w:rsidR="009C6620" w:rsidRPr="009C6620">
            <w:rPr>
              <w:noProof/>
            </w:rPr>
            <w:t>(V.Matyuk, et al., 2004)</w:t>
          </w:r>
          <w:r w:rsidR="00093307">
            <w:fldChar w:fldCharType="end"/>
          </w:r>
        </w:sdtContent>
      </w:sdt>
      <w:r w:rsidR="00093307">
        <w:t xml:space="preserve"> evaluated the use </w:t>
      </w:r>
      <w:r w:rsidR="00A716F4">
        <w:t>o</w:t>
      </w:r>
      <w:r w:rsidR="00093307">
        <w:t xml:space="preserve">f IMPOC on a hot dip galvanising line. The study concluded that IMPOC improved productivity by reducing line stoppages associated with destructive and non-destructive sampling </w:t>
      </w:r>
      <w:r w:rsidR="0069331A">
        <w:t>inspections. Also, IMPOC provides an accurate measurement of mechanical properties across a whole-coil length.</w:t>
      </w:r>
    </w:p>
    <w:p w14:paraId="0C61C4A6" w14:textId="77777777" w:rsidR="00C37D55" w:rsidRDefault="00C37D55" w:rsidP="00716EDA"/>
    <w:p w14:paraId="2C3CEACC" w14:textId="708D8A03" w:rsidR="00C37D55" w:rsidRDefault="00565053" w:rsidP="00716EDA">
      <w:sdt>
        <w:sdtPr>
          <w:id w:val="1732030514"/>
          <w:citation/>
        </w:sdtPr>
        <w:sdtEndPr/>
        <w:sdtContent>
          <w:r w:rsidR="00C37D55">
            <w:fldChar w:fldCharType="begin"/>
          </w:r>
          <w:r w:rsidR="00C37D55">
            <w:instrText xml:space="preserve"> CITATION Ulr17 \l 2057 </w:instrText>
          </w:r>
          <w:r w:rsidR="00C37D55">
            <w:fldChar w:fldCharType="separate"/>
          </w:r>
          <w:r w:rsidR="009C6620" w:rsidRPr="009C6620">
            <w:rPr>
              <w:noProof/>
            </w:rPr>
            <w:t>(Sommers, et al., 2017)</w:t>
          </w:r>
          <w:r w:rsidR="00C37D55">
            <w:fldChar w:fldCharType="end"/>
          </w:r>
        </w:sdtContent>
      </w:sdt>
      <w:r w:rsidR="00C37D55">
        <w:t xml:space="preserve"> </w:t>
      </w:r>
      <w:r w:rsidR="003441EE">
        <w:t>investigated</w:t>
      </w:r>
      <w:r w:rsidR="00E66F7F">
        <w:t xml:space="preserve"> a smart furnace set up combining IMPOC values with furnace temperatures to optimise quality output. </w:t>
      </w:r>
      <w:r w:rsidR="004D2254">
        <w:t>Figure 2</w:t>
      </w:r>
      <w:r w:rsidR="00932C24">
        <w:t>2</w:t>
      </w:r>
      <w:r w:rsidR="004D2254">
        <w:t xml:space="preserve"> shows the </w:t>
      </w:r>
      <w:r w:rsidR="00A804F7">
        <w:t>clear</w:t>
      </w:r>
      <w:r w:rsidR="00861D81">
        <w:t xml:space="preserve"> improvement in </w:t>
      </w:r>
      <w:r w:rsidR="008750B9">
        <w:t>proof strength</w:t>
      </w:r>
      <w:r w:rsidR="00861D81">
        <w:t xml:space="preserve"> </w:t>
      </w:r>
      <w:r w:rsidR="008750B9">
        <w:t>variation by combining IMPOC readings with furnace conditions</w:t>
      </w:r>
      <w:r w:rsidR="00861D81">
        <w:t xml:space="preserve">. </w:t>
      </w:r>
      <w:r w:rsidR="00EE6D16">
        <w:t xml:space="preserve">This </w:t>
      </w:r>
      <w:r w:rsidR="003774E7">
        <w:t>suggests</w:t>
      </w:r>
      <w:r w:rsidR="00EE6D16">
        <w:t xml:space="preserve"> IMPOC can accurately predict mechanical properties and understand the impact of microstructural changes through furnace temperature and soak time.</w:t>
      </w:r>
    </w:p>
    <w:p w14:paraId="2A7607BA" w14:textId="77777777" w:rsidR="00932C24" w:rsidRDefault="00932C24" w:rsidP="00716EDA"/>
    <w:p w14:paraId="36F7E488" w14:textId="77777777" w:rsidR="00932C24" w:rsidRDefault="00932C24" w:rsidP="00716EDA"/>
    <w:p w14:paraId="57C91E18" w14:textId="77777777" w:rsidR="00805A5C" w:rsidRDefault="00805A5C" w:rsidP="00716EDA"/>
    <w:p w14:paraId="2E521260" w14:textId="350B6951" w:rsidR="00805A5C" w:rsidRDefault="00932C24" w:rsidP="00932C24">
      <w:r w:rsidRPr="00805A5C">
        <w:rPr>
          <w:noProof/>
        </w:rPr>
        <w:lastRenderedPageBreak/>
        <w:drawing>
          <wp:inline distT="0" distB="0" distL="0" distR="0" wp14:anchorId="44ECD729" wp14:editId="1DAEA7CA">
            <wp:extent cx="5731510" cy="1924808"/>
            <wp:effectExtent l="0" t="0" r="2540" b="0"/>
            <wp:docPr id="436183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444871" name=""/>
                    <pic:cNvPicPr/>
                  </pic:nvPicPr>
                  <pic:blipFill>
                    <a:blip r:embed="rId42"/>
                    <a:stretch>
                      <a:fillRect/>
                    </a:stretch>
                  </pic:blipFill>
                  <pic:spPr>
                    <a:xfrm>
                      <a:off x="0" y="0"/>
                      <a:ext cx="5731510" cy="1924808"/>
                    </a:xfrm>
                    <a:prstGeom prst="rect">
                      <a:avLst/>
                    </a:prstGeom>
                  </pic:spPr>
                </pic:pic>
              </a:graphicData>
            </a:graphic>
          </wp:inline>
        </w:drawing>
      </w:r>
    </w:p>
    <w:p w14:paraId="75743C89" w14:textId="77777777" w:rsidR="00E66F7F" w:rsidRDefault="00E66F7F" w:rsidP="00932C24">
      <w:pPr>
        <w:jc w:val="center"/>
      </w:pPr>
    </w:p>
    <w:p w14:paraId="3BBFF760" w14:textId="7060F896" w:rsidR="00E66F7F" w:rsidRDefault="004D2254" w:rsidP="00932C24">
      <w:pPr>
        <w:pStyle w:val="Caption"/>
        <w:jc w:val="center"/>
      </w:pPr>
      <w:bookmarkStart w:id="149" w:name="_Toc230973727"/>
      <w:bookmarkStart w:id="150" w:name="_Toc231156079"/>
      <w:r>
        <w:t xml:space="preserve">Figure </w:t>
      </w:r>
      <w:fldSimple w:instr=" SEQ Figure \* ARABIC ">
        <w:r w:rsidR="009C6620">
          <w:rPr>
            <w:noProof/>
          </w:rPr>
          <w:t>22</w:t>
        </w:r>
      </w:fldSimple>
      <w:r>
        <w:t xml:space="preserve"> - Comparison of material strength variation under different processing conditions </w:t>
      </w:r>
      <w:sdt>
        <w:sdtPr>
          <w:id w:val="1200124498"/>
          <w:citation/>
        </w:sdtPr>
        <w:sdtEndPr/>
        <w:sdtContent>
          <w:r>
            <w:fldChar w:fldCharType="begin"/>
          </w:r>
          <w:r>
            <w:instrText xml:space="preserve"> CITATION Ulr17 \l 2057 </w:instrText>
          </w:r>
          <w:r>
            <w:fldChar w:fldCharType="separate"/>
          </w:r>
          <w:r w:rsidR="009C6620" w:rsidRPr="009C6620">
            <w:rPr>
              <w:noProof/>
            </w:rPr>
            <w:t>(Sommers, et al., 2017)</w:t>
          </w:r>
          <w:r>
            <w:fldChar w:fldCharType="end"/>
          </w:r>
        </w:sdtContent>
      </w:sdt>
      <w:bookmarkEnd w:id="149"/>
      <w:bookmarkEnd w:id="150"/>
    </w:p>
    <w:p w14:paraId="181B35A5" w14:textId="77777777" w:rsidR="001B2B45" w:rsidRPr="001B2B45" w:rsidRDefault="001B2B45" w:rsidP="001B2B45"/>
    <w:p w14:paraId="75AF18B4" w14:textId="52B592AF" w:rsidR="00CC29D5" w:rsidRDefault="00565053" w:rsidP="00716EDA">
      <w:sdt>
        <w:sdtPr>
          <w:id w:val="-741562949"/>
          <w:citation/>
        </w:sdtPr>
        <w:sdtEndPr/>
        <w:sdtContent>
          <w:r w:rsidR="001B2B45">
            <w:fldChar w:fldCharType="begin"/>
          </w:r>
          <w:r w:rsidR="00AF1AAA">
            <w:instrText xml:space="preserve">CITATION MAJ19 \l 2057 </w:instrText>
          </w:r>
          <w:r w:rsidR="001B2B45">
            <w:fldChar w:fldCharType="separate"/>
          </w:r>
          <w:r w:rsidR="009C6620" w:rsidRPr="009C6620">
            <w:rPr>
              <w:noProof/>
            </w:rPr>
            <w:t>(Jolfaei, et al., 2019)</w:t>
          </w:r>
          <w:r w:rsidR="001B2B45">
            <w:fldChar w:fldCharType="end"/>
          </w:r>
        </w:sdtContent>
      </w:sdt>
      <w:r w:rsidR="001B2B45">
        <w:t xml:space="preserve"> </w:t>
      </w:r>
      <w:r w:rsidR="006D5AD0">
        <w:t xml:space="preserve">used </w:t>
      </w:r>
      <w:r w:rsidR="002E34FE">
        <w:t xml:space="preserve">samples provided by Tata Steel to investigate IMPOC results on DP </w:t>
      </w:r>
      <w:r w:rsidR="00F64061">
        <w:t>material and</w:t>
      </w:r>
      <w:r w:rsidR="002E34FE">
        <w:t xml:space="preserve"> </w:t>
      </w:r>
      <w:r w:rsidR="008301C0">
        <w:t>identified</w:t>
      </w:r>
      <w:r w:rsidR="002E34FE">
        <w:t xml:space="preserve"> material thickness as a key variable to include for IMPOC modelling. </w:t>
      </w:r>
      <w:r w:rsidR="008C4FF6">
        <w:t>Figure 2</w:t>
      </w:r>
      <w:r w:rsidR="00932C24">
        <w:t>3</w:t>
      </w:r>
      <w:r w:rsidR="008C4FF6">
        <w:t xml:space="preserve"> demonstrates that the inductance is strongly affected by material thickness on a DP600 sample</w:t>
      </w:r>
      <w:r w:rsidR="003E0539">
        <w:t xml:space="preserve">. </w:t>
      </w:r>
      <w:r w:rsidR="00BE5708">
        <w:t xml:space="preserve">These findings demonstrate </w:t>
      </w:r>
      <w:r w:rsidR="005108BF">
        <w:t xml:space="preserve">material thickness is a critical variable within IMPOC regression </w:t>
      </w:r>
      <w:r w:rsidR="00236E63">
        <w:t>models. This</w:t>
      </w:r>
      <w:r w:rsidR="001F2ADC">
        <w:t xml:space="preserve"> </w:t>
      </w:r>
      <w:r w:rsidR="001B2B45">
        <w:t>study</w:t>
      </w:r>
      <w:r w:rsidR="001F2ADC">
        <w:t xml:space="preserve"> also </w:t>
      </w:r>
      <w:r w:rsidR="00396F29">
        <w:t>showed that</w:t>
      </w:r>
      <w:r w:rsidR="001F2ADC">
        <w:t xml:space="preserve"> magnetic permeability is affected by the ferritic fraction and ferrite grain size in the steel</w:t>
      </w:r>
      <w:r w:rsidR="004A6C0E">
        <w:t>.</w:t>
      </w:r>
      <w:r w:rsidR="00CC29D5">
        <w:t xml:space="preserve"> This displays the relationship between magnetic permeability and tensile strength</w:t>
      </w:r>
      <w:r w:rsidR="00234F46">
        <w:t>. T</w:t>
      </w:r>
      <w:r w:rsidR="00E814DA">
        <w:t>his suggests</w:t>
      </w:r>
      <w:r w:rsidR="00234F46">
        <w:t xml:space="preserve"> </w:t>
      </w:r>
      <w:r w:rsidR="00E82086">
        <w:t xml:space="preserve">the grain size and ferrite fraction </w:t>
      </w:r>
      <w:r w:rsidR="00234F46">
        <w:t>directly impact magnetic and mechanical behaviour.</w:t>
      </w:r>
    </w:p>
    <w:p w14:paraId="79E2509F" w14:textId="77777777" w:rsidR="00CC29D5" w:rsidRDefault="00CC29D5" w:rsidP="00716EDA"/>
    <w:p w14:paraId="661872E3" w14:textId="77777777" w:rsidR="00CC29D5" w:rsidRDefault="00CC29D5" w:rsidP="00716EDA"/>
    <w:p w14:paraId="416E31A5" w14:textId="7A3BE04A" w:rsidR="0057413E" w:rsidRDefault="004A6C0E" w:rsidP="00716EDA">
      <w:r>
        <w:t xml:space="preserve"> This established a relationship between magnetic permeability and tensile strength, </w:t>
      </w:r>
      <w:r w:rsidR="00BD5A47">
        <w:t>as both ferrite fractions and grain size influence magnetic and mechanical behaviour.</w:t>
      </w:r>
    </w:p>
    <w:p w14:paraId="66E2509B" w14:textId="77777777" w:rsidR="00061E36" w:rsidRDefault="00061E36" w:rsidP="00716EDA"/>
    <w:p w14:paraId="5FB58E2A" w14:textId="0E3A66BA" w:rsidR="00061E36" w:rsidRDefault="00053F17" w:rsidP="00932C24">
      <w:pPr>
        <w:jc w:val="center"/>
      </w:pPr>
      <w:r w:rsidRPr="00053F17">
        <w:rPr>
          <w:noProof/>
        </w:rPr>
        <w:drawing>
          <wp:inline distT="0" distB="0" distL="0" distR="0" wp14:anchorId="7183B965" wp14:editId="48BE8A9D">
            <wp:extent cx="2661285" cy="1922038"/>
            <wp:effectExtent l="0" t="0" r="5715" b="2540"/>
            <wp:docPr id="177784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849925" name=""/>
                    <pic:cNvPicPr/>
                  </pic:nvPicPr>
                  <pic:blipFill>
                    <a:blip r:embed="rId43"/>
                    <a:stretch>
                      <a:fillRect/>
                    </a:stretch>
                  </pic:blipFill>
                  <pic:spPr>
                    <a:xfrm>
                      <a:off x="0" y="0"/>
                      <a:ext cx="2670157" cy="1928446"/>
                    </a:xfrm>
                    <a:prstGeom prst="rect">
                      <a:avLst/>
                    </a:prstGeom>
                  </pic:spPr>
                </pic:pic>
              </a:graphicData>
            </a:graphic>
          </wp:inline>
        </w:drawing>
      </w:r>
    </w:p>
    <w:p w14:paraId="6059729A" w14:textId="77777777" w:rsidR="00053F17" w:rsidRDefault="00053F17" w:rsidP="00932C24">
      <w:pPr>
        <w:jc w:val="center"/>
      </w:pPr>
    </w:p>
    <w:p w14:paraId="3DE186C0" w14:textId="7DF8C0DC" w:rsidR="00053F17" w:rsidRDefault="00053F17" w:rsidP="00932C24">
      <w:pPr>
        <w:pStyle w:val="Caption"/>
        <w:jc w:val="center"/>
      </w:pPr>
      <w:bookmarkStart w:id="151" w:name="_Toc230973728"/>
      <w:bookmarkStart w:id="152" w:name="_Toc231156080"/>
      <w:r>
        <w:t xml:space="preserve">Figure </w:t>
      </w:r>
      <w:fldSimple w:instr=" SEQ Figure \* ARABIC ">
        <w:r w:rsidR="009C6620">
          <w:rPr>
            <w:noProof/>
          </w:rPr>
          <w:t>23</w:t>
        </w:r>
      </w:fldSimple>
      <w:r>
        <w:t xml:space="preserve"> - The real inductance measurements (using the U-shaped EM sensor at a frequency of 10Hz) for a</w:t>
      </w:r>
      <w:r w:rsidR="00F64061">
        <w:t xml:space="preserve"> commercial DP600 material </w:t>
      </w:r>
      <w:r w:rsidR="00F64061" w:rsidRPr="00F64061">
        <w:t>(with 79% ferrite, average grain size 10±4µm) machined to thicknesses of 1mm - 4mm</w:t>
      </w:r>
      <w:r w:rsidR="001B2B45">
        <w:t xml:space="preserve"> </w:t>
      </w:r>
      <w:sdt>
        <w:sdtPr>
          <w:id w:val="-249823504"/>
          <w:citation/>
        </w:sdtPr>
        <w:sdtEndPr/>
        <w:sdtContent>
          <w:r w:rsidR="001B2B45">
            <w:fldChar w:fldCharType="begin"/>
          </w:r>
          <w:r w:rsidR="00AF1AAA">
            <w:instrText xml:space="preserve">CITATION MAJ19 \l 2057 </w:instrText>
          </w:r>
          <w:r w:rsidR="001B2B45">
            <w:fldChar w:fldCharType="separate"/>
          </w:r>
          <w:r w:rsidR="009C6620" w:rsidRPr="009C6620">
            <w:rPr>
              <w:noProof/>
            </w:rPr>
            <w:t>(Jolfaei, et al., 2019)</w:t>
          </w:r>
          <w:r w:rsidR="001B2B45">
            <w:fldChar w:fldCharType="end"/>
          </w:r>
        </w:sdtContent>
      </w:sdt>
      <w:bookmarkEnd w:id="151"/>
      <w:bookmarkEnd w:id="152"/>
    </w:p>
    <w:p w14:paraId="49530512" w14:textId="77777777" w:rsidR="00025154" w:rsidRDefault="00025154" w:rsidP="00933FBB"/>
    <w:p w14:paraId="7CF49ACB" w14:textId="77777777" w:rsidR="00D4449E" w:rsidRDefault="00D4449E" w:rsidP="00933FBB"/>
    <w:p w14:paraId="0230B545" w14:textId="72F03D8F" w:rsidR="00D4449E" w:rsidRDefault="00915E08" w:rsidP="001A57C8">
      <w:pPr>
        <w:pStyle w:val="Heading2"/>
      </w:pPr>
      <w:bookmarkStart w:id="153" w:name="_Toc230973621"/>
      <w:bookmarkStart w:id="154" w:name="_Toc231156165"/>
      <w:r>
        <w:t>Six sigma</w:t>
      </w:r>
      <w:bookmarkEnd w:id="153"/>
      <w:bookmarkEnd w:id="154"/>
    </w:p>
    <w:p w14:paraId="7A83C335" w14:textId="36098DCD" w:rsidR="00D4449E" w:rsidRDefault="0023049D" w:rsidP="00933FBB">
      <w:r w:rsidRPr="0023049D">
        <w:t>Six Sigma is a</w:t>
      </w:r>
      <w:r w:rsidR="00BD5A47">
        <w:t xml:space="preserve"> data driven methodology used to optimise processes, improve </w:t>
      </w:r>
      <w:r w:rsidR="00585A16">
        <w:t>quality,</w:t>
      </w:r>
      <w:r w:rsidR="00BD5A47">
        <w:t xml:space="preserve"> and enhance efficiency</w:t>
      </w:r>
      <w:r w:rsidRPr="0023049D">
        <w:t>. It was developed by Motorola in the 1980s as a data-driven approach focused on reducing defects, improving consistency, and enhancing customer satisfaction. Six Sigma emphasises quality improvement by systematically reducing process variation through statistical analysis and process optimisation</w:t>
      </w:r>
      <w:r>
        <w:t xml:space="preserve"> </w:t>
      </w:r>
      <w:sdt>
        <w:sdtPr>
          <w:id w:val="-481543247"/>
          <w:citation/>
        </w:sdtPr>
        <w:sdtEndPr/>
        <w:sdtContent>
          <w:r w:rsidR="00B63E92">
            <w:fldChar w:fldCharType="begin"/>
          </w:r>
          <w:r w:rsidR="00B63E92">
            <w:instrText xml:space="preserve"> CITATION Har23 \l 2057 </w:instrText>
          </w:r>
          <w:r w:rsidR="00B63E92">
            <w:fldChar w:fldCharType="separate"/>
          </w:r>
          <w:r w:rsidR="009C6620" w:rsidRPr="009C6620">
            <w:rPr>
              <w:noProof/>
            </w:rPr>
            <w:t>(Ghelani, 2023)</w:t>
          </w:r>
          <w:r w:rsidR="00B63E92">
            <w:fldChar w:fldCharType="end"/>
          </w:r>
        </w:sdtContent>
      </w:sdt>
      <w:r w:rsidR="00B63E92">
        <w:t xml:space="preserve">. </w:t>
      </w:r>
    </w:p>
    <w:p w14:paraId="1E8F1533" w14:textId="77777777" w:rsidR="00B63E92" w:rsidRDefault="00B63E92" w:rsidP="00933FBB"/>
    <w:p w14:paraId="43A3FE2A" w14:textId="7B0B23C8" w:rsidR="00B63E92" w:rsidRDefault="0041751A" w:rsidP="0041751A">
      <w:r w:rsidRPr="0041751A">
        <w:t>One problem-solving strategy within Six Sigma is DMAIC (Define, Measure, Analyse, Improve, Control), a structured quality-improvement cycle aligned with the Deming continuous-improvement philosophy, consisting of five interconnected stages used to systematically enhance process performance</w:t>
      </w:r>
      <w:r>
        <w:t xml:space="preserve"> </w:t>
      </w:r>
      <w:sdt>
        <w:sdtPr>
          <w:id w:val="1276911195"/>
          <w:citation/>
        </w:sdtPr>
        <w:sdtEndPr/>
        <w:sdtContent>
          <w:r w:rsidR="00E257AE">
            <w:fldChar w:fldCharType="begin"/>
          </w:r>
          <w:r w:rsidR="00E257AE">
            <w:instrText xml:space="preserve"> CITATION Ioa23 \l 2057 </w:instrText>
          </w:r>
          <w:r w:rsidR="00E257AE">
            <w:fldChar w:fldCharType="separate"/>
          </w:r>
          <w:r w:rsidR="009C6620" w:rsidRPr="009C6620">
            <w:rPr>
              <w:noProof/>
            </w:rPr>
            <w:t>(Enache, et al., 2023)</w:t>
          </w:r>
          <w:r w:rsidR="00E257AE">
            <w:fldChar w:fldCharType="end"/>
          </w:r>
        </w:sdtContent>
      </w:sdt>
      <w:r w:rsidR="00E257AE">
        <w:t xml:space="preserve">. </w:t>
      </w:r>
      <w:r w:rsidR="00D15E72">
        <w:t>A</w:t>
      </w:r>
      <w:r w:rsidR="00D15E72" w:rsidRPr="00D15E72">
        <w:t>s a statistical metric, Six Sigma quantifies process performance by measuring how many standard deviations (σ) the process mean is from the nearest specification limit. This provides a direct measure of process capability relative to defined tolerances, where higher sigma levels indicate lower process variation and a reduced likelihood of producing non-conforming output</w:t>
      </w:r>
      <w:r w:rsidR="00F0190E">
        <w:t>s</w:t>
      </w:r>
      <w:r w:rsidR="00D15E72">
        <w:t xml:space="preserve"> </w:t>
      </w:r>
      <w:sdt>
        <w:sdtPr>
          <w:id w:val="-17631926"/>
          <w:citation/>
        </w:sdtPr>
        <w:sdtEndPr/>
        <w:sdtContent>
          <w:r w:rsidR="00033A50">
            <w:fldChar w:fldCharType="begin"/>
          </w:r>
          <w:r w:rsidR="00033A50">
            <w:instrText xml:space="preserve"> CITATION Chu22 \l 2057 </w:instrText>
          </w:r>
          <w:r w:rsidR="00033A50">
            <w:fldChar w:fldCharType="separate"/>
          </w:r>
          <w:r w:rsidR="009C6620" w:rsidRPr="009C6620">
            <w:rPr>
              <w:noProof/>
            </w:rPr>
            <w:t>(Tseng &amp; Chen, 2022)</w:t>
          </w:r>
          <w:r w:rsidR="00033A50">
            <w:fldChar w:fldCharType="end"/>
          </w:r>
        </w:sdtContent>
      </w:sdt>
      <w:r w:rsidR="00033A50">
        <w:t>.</w:t>
      </w:r>
    </w:p>
    <w:p w14:paraId="24DC8705" w14:textId="77777777" w:rsidR="0088226E" w:rsidRDefault="0088226E" w:rsidP="00933FBB"/>
    <w:p w14:paraId="7CFD66FB" w14:textId="77671BCD" w:rsidR="00723F53" w:rsidRDefault="00C537D6" w:rsidP="00933FBB">
      <w:r w:rsidRPr="00C537D6">
        <w:t>At a Six Sigma (6σ) performance level, the process is considered highly capable, corresponding to approximately 3.4 defects per million opportunities (DPMO), or 99.99966% yield, under the conventional long-term process shift assumption</w:t>
      </w:r>
      <w:r w:rsidR="00D32767">
        <w:t xml:space="preserve"> </w:t>
      </w:r>
      <w:sdt>
        <w:sdtPr>
          <w:id w:val="-1821880800"/>
          <w:citation/>
        </w:sdtPr>
        <w:sdtEndPr/>
        <w:sdtContent>
          <w:r w:rsidR="00D32767">
            <w:fldChar w:fldCharType="begin"/>
          </w:r>
          <w:r w:rsidR="00D32767">
            <w:instrText xml:space="preserve"> CITATION Teu21 \l 2057 </w:instrText>
          </w:r>
          <w:r w:rsidR="00D32767">
            <w:fldChar w:fldCharType="separate"/>
          </w:r>
          <w:r w:rsidR="009C6620" w:rsidRPr="009C6620">
            <w:rPr>
              <w:noProof/>
            </w:rPr>
            <w:t>(Graafmans, et al., 2021)</w:t>
          </w:r>
          <w:r w:rsidR="00D32767">
            <w:fldChar w:fldCharType="end"/>
          </w:r>
        </w:sdtContent>
      </w:sdt>
      <w:r w:rsidRPr="00C537D6">
        <w:t>.</w:t>
      </w:r>
    </w:p>
    <w:p w14:paraId="2097BA6C" w14:textId="77777777" w:rsidR="00D721FF" w:rsidRDefault="00D721FF" w:rsidP="00933FBB"/>
    <w:p w14:paraId="236DF035" w14:textId="5AECEB58" w:rsidR="00D721FF" w:rsidRDefault="0098749E" w:rsidP="0098749E">
      <w:pPr>
        <w:pStyle w:val="Heading2"/>
      </w:pPr>
      <w:bookmarkStart w:id="155" w:name="_Toc230973622"/>
      <w:bookmarkStart w:id="156" w:name="_Toc231156166"/>
      <w:r>
        <w:t>Liter</w:t>
      </w:r>
      <w:r w:rsidR="003607CE">
        <w:t>ature review summary</w:t>
      </w:r>
      <w:bookmarkEnd w:id="155"/>
      <w:bookmarkEnd w:id="156"/>
    </w:p>
    <w:p w14:paraId="7557C966" w14:textId="3A425977" w:rsidR="003607CE" w:rsidRDefault="003607CE" w:rsidP="003607CE">
      <w:r>
        <w:t>The literature review identified that the mechanical properties of IF steels are strongly influenced by chemical composition</w:t>
      </w:r>
      <w:r w:rsidR="002C4174">
        <w:t xml:space="preserve"> and processing conditions</w:t>
      </w:r>
      <w:r w:rsidR="00BA66B9">
        <w:t xml:space="preserve">. Research </w:t>
      </w:r>
      <w:r w:rsidR="00BD4E9D">
        <w:t xml:space="preserve">suggests </w:t>
      </w:r>
      <w:r w:rsidR="001E25EB">
        <w:t>properties</w:t>
      </w:r>
      <w:r w:rsidR="00BD4E9D">
        <w:t xml:space="preserve"> such </w:t>
      </w:r>
      <w:r w:rsidR="009D7C1A">
        <w:t xml:space="preserve">as proof strength </w:t>
      </w:r>
      <w:r w:rsidR="008E122E">
        <w:t xml:space="preserve">and R-value </w:t>
      </w:r>
      <w:r w:rsidR="00677475">
        <w:t xml:space="preserve">can be affected by </w:t>
      </w:r>
      <w:r w:rsidR="00A45343">
        <w:t>furnace soak conditions</w:t>
      </w:r>
      <w:r w:rsidR="008E122E">
        <w:t xml:space="preserve">. Also, </w:t>
      </w:r>
      <w:r w:rsidR="0057467F">
        <w:t xml:space="preserve">skin-pass rolling (temper milling) </w:t>
      </w:r>
      <w:r w:rsidR="000A126B">
        <w:t xml:space="preserve">significantly influences proof strength </w:t>
      </w:r>
      <w:r w:rsidR="003C5470">
        <w:t>of</w:t>
      </w:r>
      <w:r w:rsidR="000A126B">
        <w:t xml:space="preserve"> IF steels </w:t>
      </w:r>
      <w:r w:rsidR="0008000B">
        <w:t xml:space="preserve">due to </w:t>
      </w:r>
      <w:r w:rsidR="00BB1068">
        <w:t>minimised free carbon</w:t>
      </w:r>
      <w:r w:rsidR="0008000B">
        <w:t xml:space="preserve"> </w:t>
      </w:r>
      <w:r w:rsidR="00CB12C8">
        <w:t>and low dislocation density.</w:t>
      </w:r>
    </w:p>
    <w:p w14:paraId="7B1B382C" w14:textId="77777777" w:rsidR="007560DC" w:rsidRDefault="007560DC" w:rsidP="003607CE"/>
    <w:p w14:paraId="5361A67D" w14:textId="6CDF7432" w:rsidR="009655A0" w:rsidRDefault="007560DC" w:rsidP="00933FBB">
      <w:r>
        <w:t xml:space="preserve">Furthermore, </w:t>
      </w:r>
      <w:r w:rsidR="00195C9B">
        <w:t xml:space="preserve">industrial studies </w:t>
      </w:r>
      <w:r w:rsidR="002B5B3C">
        <w:t xml:space="preserve">suggest IMPOC </w:t>
      </w:r>
      <w:r w:rsidR="00960F3D">
        <w:t xml:space="preserve">has the capability to accurately </w:t>
      </w:r>
      <w:r w:rsidR="00B74888">
        <w:t>predict mechanical properties</w:t>
      </w:r>
      <w:r w:rsidR="00907DFD">
        <w:t xml:space="preserve">, allowing for full coil </w:t>
      </w:r>
      <w:r w:rsidR="00102DAE">
        <w:t>monitoring</w:t>
      </w:r>
      <w:r w:rsidR="009C7A9F">
        <w:t>.</w:t>
      </w:r>
      <w:r w:rsidR="009E2C75">
        <w:t xml:space="preserve"> IMPOC </w:t>
      </w:r>
      <w:r w:rsidR="006925C6">
        <w:t>reduced the volume of destructive tests and improve</w:t>
      </w:r>
      <w:r w:rsidR="00EE4A66">
        <w:t>d</w:t>
      </w:r>
      <w:r w:rsidR="006925C6">
        <w:t xml:space="preserve"> line efficiency by reducing line stoppages to obtain tensile samples</w:t>
      </w:r>
      <w:r w:rsidR="00585A16">
        <w:t xml:space="preserve">. </w:t>
      </w:r>
    </w:p>
    <w:p w14:paraId="23695ECF" w14:textId="77777777" w:rsidR="00BB1068" w:rsidRDefault="00BB1068" w:rsidP="00933FBB"/>
    <w:p w14:paraId="3428659D" w14:textId="77777777" w:rsidR="00BB1068" w:rsidRPr="008D62AE" w:rsidRDefault="00BB1068" w:rsidP="00933FBB"/>
    <w:p w14:paraId="6724CFE2" w14:textId="3333D260" w:rsidR="006E480D" w:rsidRDefault="00A32A28" w:rsidP="00E721EE">
      <w:pPr>
        <w:pStyle w:val="Heading1"/>
      </w:pPr>
      <w:bookmarkStart w:id="157" w:name="_Toc216057594"/>
      <w:bookmarkStart w:id="158" w:name="_Toc230973623"/>
      <w:bookmarkStart w:id="159" w:name="_Toc231156167"/>
      <w:r>
        <w:t>Define</w:t>
      </w:r>
      <w:bookmarkEnd w:id="157"/>
      <w:bookmarkEnd w:id="158"/>
      <w:bookmarkEnd w:id="159"/>
    </w:p>
    <w:p w14:paraId="13FDF7FB" w14:textId="77777777" w:rsidR="00755F47" w:rsidRDefault="00755F47" w:rsidP="00755F47"/>
    <w:p w14:paraId="6F6B1FED" w14:textId="4F866B10" w:rsidR="00755F47" w:rsidRDefault="00755F47" w:rsidP="00E721EE">
      <w:pPr>
        <w:pStyle w:val="Heading2"/>
      </w:pPr>
      <w:bookmarkStart w:id="160" w:name="_Toc230973624"/>
      <w:bookmarkStart w:id="161" w:name="_Toc231156168"/>
      <w:r>
        <w:t>Problem statement</w:t>
      </w:r>
      <w:bookmarkEnd w:id="160"/>
      <w:bookmarkEnd w:id="161"/>
    </w:p>
    <w:p w14:paraId="0605C971" w14:textId="2F078383" w:rsidR="00A67899" w:rsidRPr="00A67899" w:rsidRDefault="00A67899" w:rsidP="00A67899">
      <w:r w:rsidRPr="00A67899">
        <w:t>The Zodiac line has experienced a significant quality issue, resulting in 8,300</w:t>
      </w:r>
      <w:r w:rsidR="00E67CB0">
        <w:t xml:space="preserve"> </w:t>
      </w:r>
      <w:r w:rsidR="00985D39">
        <w:t>t</w:t>
      </w:r>
      <w:r w:rsidRPr="00A67899">
        <w:t xml:space="preserve"> of product being diverted to the AFL at a cost of £175</w:t>
      </w:r>
      <w:r w:rsidR="00353757">
        <w:t xml:space="preserve"> per tonne</w:t>
      </w:r>
      <w:r w:rsidRPr="00A67899">
        <w:t>. This equates to a total cost of £1,452,</w:t>
      </w:r>
      <w:r w:rsidR="00F33B0B">
        <w:t>5</w:t>
      </w:r>
      <w:r w:rsidRPr="00A67899">
        <w:t>00.</w:t>
      </w:r>
    </w:p>
    <w:p w14:paraId="700AC146" w14:textId="77777777" w:rsidR="007B51DF" w:rsidRPr="00755F47" w:rsidRDefault="007B51DF" w:rsidP="00755F47"/>
    <w:p w14:paraId="3B1F8D11" w14:textId="4A08DE78" w:rsidR="00A32A28" w:rsidRDefault="000E493D" w:rsidP="00E721EE">
      <w:pPr>
        <w:pStyle w:val="Heading2"/>
      </w:pPr>
      <w:bookmarkStart w:id="162" w:name="_Toc230973625"/>
      <w:bookmarkStart w:id="163" w:name="_Toc231156169"/>
      <w:r>
        <w:t>Project scope</w:t>
      </w:r>
      <w:bookmarkEnd w:id="162"/>
      <w:bookmarkEnd w:id="163"/>
    </w:p>
    <w:p w14:paraId="3A57537D" w14:textId="3B7B466B" w:rsidR="00155166" w:rsidRDefault="000E41E8" w:rsidP="000E493D">
      <w:r>
        <w:t xml:space="preserve">The Zodiac galvanising line </w:t>
      </w:r>
      <w:r w:rsidR="00783EDE">
        <w:t>processes</w:t>
      </w:r>
      <w:r>
        <w:t xml:space="preserve"> a vast range of steel grades, therefore the project required refining to identify a focus point. </w:t>
      </w:r>
      <w:r w:rsidR="00BD1D05">
        <w:t>The 8.3</w:t>
      </w:r>
      <w:r w:rsidR="00BD24A3">
        <w:t>Kt</w:t>
      </w:r>
      <w:r w:rsidR="00155166">
        <w:t xml:space="preserve"> of</w:t>
      </w:r>
      <w:r w:rsidR="00BD1D05">
        <w:t xml:space="preserve"> </w:t>
      </w:r>
      <w:r w:rsidR="004B3CF1">
        <w:t xml:space="preserve">metallurgical failures were further broken down by steel grade to gain a better understanding of </w:t>
      </w:r>
      <w:r w:rsidR="00753E11">
        <w:t>problematic grades</w:t>
      </w:r>
      <w:r w:rsidR="00155166">
        <w:t>,</w:t>
      </w:r>
      <w:r w:rsidR="00753E11">
        <w:t xml:space="preserve"> as shown in</w:t>
      </w:r>
      <w:r w:rsidR="00E15414">
        <w:t xml:space="preserve"> </w:t>
      </w:r>
      <w:r w:rsidR="00A216DB">
        <w:t>F</w:t>
      </w:r>
      <w:r w:rsidR="00FC7E89">
        <w:t>igure 2</w:t>
      </w:r>
      <w:r w:rsidR="00932C24">
        <w:t>4</w:t>
      </w:r>
      <w:r w:rsidR="00E15414">
        <w:t xml:space="preserve">. </w:t>
      </w:r>
    </w:p>
    <w:p w14:paraId="5A9E683F" w14:textId="77777777" w:rsidR="00155166" w:rsidRDefault="00155166" w:rsidP="000E493D"/>
    <w:p w14:paraId="3C68B639" w14:textId="5DAA1E8F" w:rsidR="00C87854" w:rsidRDefault="00E15414" w:rsidP="000E493D">
      <w:r>
        <w:t xml:space="preserve">The pareto analysis identified </w:t>
      </w:r>
      <w:r w:rsidR="00CC5545">
        <w:t xml:space="preserve">XSESG and MS4+Z </w:t>
      </w:r>
      <w:r w:rsidR="003C2175">
        <w:t xml:space="preserve">(DX57 equivalent) </w:t>
      </w:r>
      <w:r w:rsidR="0088545A">
        <w:t>grade</w:t>
      </w:r>
      <w:r w:rsidR="00CC5545">
        <w:t xml:space="preserve"> </w:t>
      </w:r>
      <w:r w:rsidR="0098723E">
        <w:t>as having a</w:t>
      </w:r>
      <w:r w:rsidR="005F1993">
        <w:t xml:space="preserve"> combined not right </w:t>
      </w:r>
      <w:r w:rsidR="00A87E29">
        <w:t>first-time</w:t>
      </w:r>
      <w:r w:rsidR="005F1993">
        <w:t xml:space="preserve"> tonnage</w:t>
      </w:r>
      <w:r w:rsidR="00A87E29">
        <w:t xml:space="preserve"> (NRFT)</w:t>
      </w:r>
      <w:r w:rsidR="005F1993">
        <w:t xml:space="preserve"> of 2526</w:t>
      </w:r>
      <w:r w:rsidR="0098723E">
        <w:t>t</w:t>
      </w:r>
      <w:r w:rsidR="005F1993">
        <w:t>, costing</w:t>
      </w:r>
      <w:r w:rsidR="00E90C5F">
        <w:t xml:space="preserve"> £442,050 </w:t>
      </w:r>
      <w:r w:rsidR="00771937">
        <w:t>during</w:t>
      </w:r>
      <w:r w:rsidR="00E90C5F">
        <w:t xml:space="preserve"> calendar year 2025. </w:t>
      </w:r>
      <w:r w:rsidR="00034347">
        <w:t xml:space="preserve">The DX57 steel grade has a </w:t>
      </w:r>
      <w:r w:rsidR="00A87E29">
        <w:t>N</w:t>
      </w:r>
      <w:r w:rsidR="00753E11">
        <w:t xml:space="preserve">RFT% of </w:t>
      </w:r>
      <w:r w:rsidR="00425875">
        <w:t xml:space="preserve">25%, highlighting poor capability </w:t>
      </w:r>
      <w:r w:rsidR="002B630F">
        <w:t xml:space="preserve">that requires investigating. </w:t>
      </w:r>
      <w:r w:rsidR="00C87854">
        <w:t xml:space="preserve">Also, the feasibility of replacing </w:t>
      </w:r>
      <w:r w:rsidR="001732F3">
        <w:t xml:space="preserve">dual-end testing (DET) with an IMPOC reading supported by a single-end test (SET) must be assessed </w:t>
      </w:r>
      <w:r w:rsidR="00515A01">
        <w:t>to ensure the alternative provided accurate and reliable tensile results</w:t>
      </w:r>
    </w:p>
    <w:p w14:paraId="58B97AD5" w14:textId="2D47D197" w:rsidR="00A441B5" w:rsidRDefault="00A441B5" w:rsidP="000E493D"/>
    <w:p w14:paraId="2D223BAC" w14:textId="748869B1" w:rsidR="007A7FDD" w:rsidRDefault="007436B3" w:rsidP="00932C24">
      <w:pPr>
        <w:jc w:val="center"/>
      </w:pPr>
      <w:r w:rsidRPr="007436B3">
        <w:rPr>
          <w:noProof/>
        </w:rPr>
        <w:drawing>
          <wp:inline distT="0" distB="0" distL="0" distR="0" wp14:anchorId="304BB2FF" wp14:editId="41319003">
            <wp:extent cx="5057775" cy="2933510"/>
            <wp:effectExtent l="0" t="0" r="0" b="635"/>
            <wp:docPr id="177521400" name="Picture 1" descr="A graph with red line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1400" name="Picture 1" descr="A graph with red line and blue bars&#10;&#10;AI-generated content may be incorrect."/>
                    <pic:cNvPicPr/>
                  </pic:nvPicPr>
                  <pic:blipFill>
                    <a:blip r:embed="rId44"/>
                    <a:stretch>
                      <a:fillRect/>
                    </a:stretch>
                  </pic:blipFill>
                  <pic:spPr>
                    <a:xfrm>
                      <a:off x="0" y="0"/>
                      <a:ext cx="5071363" cy="2941391"/>
                    </a:xfrm>
                    <a:prstGeom prst="rect">
                      <a:avLst/>
                    </a:prstGeom>
                  </pic:spPr>
                </pic:pic>
              </a:graphicData>
            </a:graphic>
          </wp:inline>
        </w:drawing>
      </w:r>
    </w:p>
    <w:p w14:paraId="7E11392E" w14:textId="17E5F961" w:rsidR="00541E8B" w:rsidRDefault="00541E8B" w:rsidP="00932C24">
      <w:pPr>
        <w:pStyle w:val="Caption"/>
        <w:jc w:val="center"/>
      </w:pPr>
    </w:p>
    <w:p w14:paraId="5DF99B55" w14:textId="48A18769" w:rsidR="00327EFF" w:rsidRDefault="007A7FDD" w:rsidP="00932C24">
      <w:pPr>
        <w:pStyle w:val="Caption"/>
        <w:jc w:val="center"/>
      </w:pPr>
      <w:bookmarkStart w:id="164" w:name="_Toc230973729"/>
      <w:bookmarkStart w:id="165" w:name="_Toc231156081"/>
      <w:r>
        <w:t xml:space="preserve">Figure </w:t>
      </w:r>
      <w:fldSimple w:instr=" SEQ Figure \* ARABIC ">
        <w:r w:rsidR="009C6620">
          <w:rPr>
            <w:noProof/>
          </w:rPr>
          <w:t>24</w:t>
        </w:r>
      </w:fldSimple>
      <w:r>
        <w:t xml:space="preserve"> - Zodiac metallurgical failures by </w:t>
      </w:r>
      <w:r w:rsidR="00035D9E">
        <w:t xml:space="preserve">steel </w:t>
      </w:r>
      <w:r w:rsidR="0088545A">
        <w:t>grade</w:t>
      </w:r>
      <w:bookmarkEnd w:id="164"/>
      <w:bookmarkEnd w:id="165"/>
    </w:p>
    <w:p w14:paraId="4D5868F0" w14:textId="4C0664F4" w:rsidR="00327EFF" w:rsidRDefault="00327EFF" w:rsidP="00327EFF"/>
    <w:p w14:paraId="4EA5577F" w14:textId="46F6BC90" w:rsidR="00327EFF" w:rsidRDefault="00327EFF" w:rsidP="00327EFF">
      <w:pPr>
        <w:pStyle w:val="Heading2"/>
      </w:pPr>
      <w:bookmarkStart w:id="166" w:name="_Toc230973626"/>
      <w:bookmarkStart w:id="167" w:name="_Toc231156170"/>
      <w:r>
        <w:t>Project charter</w:t>
      </w:r>
      <w:bookmarkEnd w:id="166"/>
      <w:bookmarkEnd w:id="167"/>
    </w:p>
    <w:p w14:paraId="5562AC49" w14:textId="6CA81BEB" w:rsidR="00327EFF" w:rsidRDefault="00327EFF" w:rsidP="00327EFF"/>
    <w:p w14:paraId="12AAE83F" w14:textId="3468686F" w:rsidR="00A32A28" w:rsidRPr="00327EFF" w:rsidRDefault="00327EFF" w:rsidP="00932C24">
      <w:pPr>
        <w:jc w:val="center"/>
      </w:pPr>
      <w:r w:rsidRPr="00327EFF">
        <w:rPr>
          <w:noProof/>
        </w:rPr>
        <w:drawing>
          <wp:inline distT="0" distB="0" distL="0" distR="0" wp14:anchorId="703444CB" wp14:editId="5A2D89FD">
            <wp:extent cx="5343352" cy="4229100"/>
            <wp:effectExtent l="0" t="0" r="0" b="0"/>
            <wp:docPr id="5779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771" name=""/>
                    <pic:cNvPicPr/>
                  </pic:nvPicPr>
                  <pic:blipFill>
                    <a:blip r:embed="rId45"/>
                    <a:stretch>
                      <a:fillRect/>
                    </a:stretch>
                  </pic:blipFill>
                  <pic:spPr>
                    <a:xfrm>
                      <a:off x="0" y="0"/>
                      <a:ext cx="5453381" cy="4316184"/>
                    </a:xfrm>
                    <a:prstGeom prst="rect">
                      <a:avLst/>
                    </a:prstGeom>
                  </pic:spPr>
                </pic:pic>
              </a:graphicData>
            </a:graphic>
          </wp:inline>
        </w:drawing>
      </w:r>
    </w:p>
    <w:p w14:paraId="2CA7B2E9" w14:textId="1EB6CC7C" w:rsidR="00A32A28" w:rsidRDefault="00A32A28" w:rsidP="00932C24">
      <w:pPr>
        <w:jc w:val="center"/>
      </w:pPr>
    </w:p>
    <w:p w14:paraId="64C7A32E" w14:textId="21D3955A" w:rsidR="00AA2400" w:rsidRDefault="009B08CF" w:rsidP="00932C24">
      <w:pPr>
        <w:pStyle w:val="Caption"/>
        <w:spacing w:after="0" w:line="360" w:lineRule="auto"/>
        <w:jc w:val="center"/>
      </w:pPr>
      <w:bookmarkStart w:id="168" w:name="_Toc230973730"/>
      <w:bookmarkStart w:id="169" w:name="_Toc231156082"/>
      <w:r>
        <w:t xml:space="preserve">Figure </w:t>
      </w:r>
      <w:fldSimple w:instr=" SEQ Figure \* ARABIC ">
        <w:r w:rsidR="009C6620">
          <w:rPr>
            <w:noProof/>
          </w:rPr>
          <w:t>25</w:t>
        </w:r>
      </w:fldSimple>
      <w:r>
        <w:t xml:space="preserve"> - Project Charter</w:t>
      </w:r>
      <w:bookmarkEnd w:id="168"/>
      <w:bookmarkEnd w:id="169"/>
    </w:p>
    <w:p w14:paraId="4615369E" w14:textId="3DEFE9F4" w:rsidR="00F63F2D" w:rsidRPr="00266BF0" w:rsidRDefault="00F63F2D" w:rsidP="00266BF0"/>
    <w:p w14:paraId="7A901ED7" w14:textId="4D6D8420" w:rsidR="006132A0" w:rsidRDefault="006132A0" w:rsidP="00EC1F4D">
      <w:pPr>
        <w:pStyle w:val="Heading2"/>
      </w:pPr>
      <w:bookmarkStart w:id="170" w:name="_Toc230973627"/>
      <w:bookmarkStart w:id="171" w:name="_Toc231156171"/>
      <w:r>
        <w:t xml:space="preserve">Project </w:t>
      </w:r>
      <w:r w:rsidR="00C911F7">
        <w:t>Planning and Timeline</w:t>
      </w:r>
      <w:bookmarkEnd w:id="170"/>
      <w:bookmarkEnd w:id="171"/>
      <w:r w:rsidR="00C911F7">
        <w:t xml:space="preserve"> </w:t>
      </w:r>
    </w:p>
    <w:p w14:paraId="3B5898E2" w14:textId="6F65CDD5" w:rsidR="006D3F21" w:rsidRDefault="003E4747" w:rsidP="003E4747">
      <w:r>
        <w:t>T</w:t>
      </w:r>
      <w:r w:rsidRPr="003E4747">
        <w:t>he Gantt chart displayed in Figure 2</w:t>
      </w:r>
      <w:r w:rsidR="00932C24">
        <w:t>6</w:t>
      </w:r>
      <w:r w:rsidRPr="003E4747">
        <w:t xml:space="preserve"> was developed to support structured project planning and ensure alignment with the project scope. The chart translates the high-level timeline defined in the project charter into specific tasks and milestones across the DMAIC phases</w:t>
      </w:r>
      <w:r w:rsidR="001B0D11">
        <w:t>.</w:t>
      </w:r>
    </w:p>
    <w:p w14:paraId="7B3E8676" w14:textId="77777777" w:rsidR="003E4747" w:rsidRDefault="003E4747" w:rsidP="00266BF0"/>
    <w:p w14:paraId="6B4840DE" w14:textId="77777777" w:rsidR="003E4747" w:rsidRDefault="003E4747" w:rsidP="00266BF0"/>
    <w:p w14:paraId="2B3C9A76" w14:textId="77777777" w:rsidR="003E4747" w:rsidRDefault="003E4747" w:rsidP="00266BF0"/>
    <w:p w14:paraId="0F1318D7" w14:textId="77777777" w:rsidR="003E4747" w:rsidRDefault="003E4747" w:rsidP="00266BF0"/>
    <w:p w14:paraId="7E14A564" w14:textId="77777777" w:rsidR="003E4747" w:rsidRDefault="003E4747" w:rsidP="00266BF0"/>
    <w:p w14:paraId="1409B122" w14:textId="677759A8" w:rsidR="00E92758" w:rsidRDefault="00FF48A3" w:rsidP="001B0D11">
      <w:r w:rsidRPr="00FF48A3">
        <w:rPr>
          <w:noProof/>
        </w:rPr>
        <w:lastRenderedPageBreak/>
        <w:drawing>
          <wp:anchor distT="0" distB="0" distL="114300" distR="114300" simplePos="0" relativeHeight="251660288" behindDoc="1" locked="0" layoutInCell="1" allowOverlap="1" wp14:anchorId="426C9B84" wp14:editId="67C30FD1">
            <wp:simplePos x="0" y="0"/>
            <wp:positionH relativeFrom="margin">
              <wp:align>center</wp:align>
            </wp:positionH>
            <wp:positionV relativeFrom="paragraph">
              <wp:posOffset>0</wp:posOffset>
            </wp:positionV>
            <wp:extent cx="6432550" cy="5128895"/>
            <wp:effectExtent l="0" t="0" r="6350" b="0"/>
            <wp:wrapTight wrapText="bothSides">
              <wp:wrapPolygon edited="0">
                <wp:start x="0" y="0"/>
                <wp:lineTo x="0" y="21501"/>
                <wp:lineTo x="21557" y="21501"/>
                <wp:lineTo x="21557" y="0"/>
                <wp:lineTo x="0" y="0"/>
              </wp:wrapPolygon>
            </wp:wrapTight>
            <wp:docPr id="117473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73309" name=""/>
                    <pic:cNvPicPr/>
                  </pic:nvPicPr>
                  <pic:blipFill>
                    <a:blip r:embed="rId46">
                      <a:extLst>
                        <a:ext uri="{28A0092B-C50C-407E-A947-70E740481C1C}">
                          <a14:useLocalDpi xmlns:a14="http://schemas.microsoft.com/office/drawing/2010/main" val="0"/>
                        </a:ext>
                      </a:extLst>
                    </a:blip>
                    <a:stretch>
                      <a:fillRect/>
                    </a:stretch>
                  </pic:blipFill>
                  <pic:spPr>
                    <a:xfrm>
                      <a:off x="0" y="0"/>
                      <a:ext cx="6438314" cy="5133809"/>
                    </a:xfrm>
                    <a:prstGeom prst="rect">
                      <a:avLst/>
                    </a:prstGeom>
                  </pic:spPr>
                </pic:pic>
              </a:graphicData>
            </a:graphic>
            <wp14:sizeRelH relativeFrom="page">
              <wp14:pctWidth>0</wp14:pctWidth>
            </wp14:sizeRelH>
            <wp14:sizeRelV relativeFrom="page">
              <wp14:pctHeight>0</wp14:pctHeight>
            </wp14:sizeRelV>
          </wp:anchor>
        </w:drawing>
      </w:r>
    </w:p>
    <w:p w14:paraId="64D361A0" w14:textId="3539EBE5" w:rsidR="006132A0" w:rsidRDefault="00640A41" w:rsidP="001B0D11">
      <w:pPr>
        <w:pStyle w:val="Caption"/>
        <w:jc w:val="center"/>
      </w:pPr>
      <w:bookmarkStart w:id="172" w:name="_Toc230973731"/>
      <w:bookmarkStart w:id="173" w:name="_Toc231156083"/>
      <w:r>
        <w:t xml:space="preserve">Figure </w:t>
      </w:r>
      <w:fldSimple w:instr=" SEQ Figure \* ARABIC ">
        <w:r w:rsidR="009C6620">
          <w:rPr>
            <w:noProof/>
          </w:rPr>
          <w:t>26</w:t>
        </w:r>
      </w:fldSimple>
      <w:r>
        <w:t xml:space="preserve"> - Project Gantt Char</w:t>
      </w:r>
      <w:r w:rsidR="00C43367">
        <w:t>t</w:t>
      </w:r>
      <w:bookmarkEnd w:id="172"/>
      <w:bookmarkEnd w:id="173"/>
    </w:p>
    <w:p w14:paraId="048046E5" w14:textId="77777777" w:rsidR="00AA2400" w:rsidRPr="00AA2400" w:rsidRDefault="00AA2400" w:rsidP="00AA2400"/>
    <w:p w14:paraId="3C9E1421" w14:textId="45E6E75C" w:rsidR="00A32A28" w:rsidRDefault="00007CE3" w:rsidP="001E4E6D">
      <w:pPr>
        <w:pStyle w:val="Heading2"/>
      </w:pPr>
      <w:bookmarkStart w:id="174" w:name="_Toc230973628"/>
      <w:bookmarkStart w:id="175" w:name="_Toc231156172"/>
      <w:r>
        <w:t>High</w:t>
      </w:r>
      <w:r w:rsidR="00C911F7">
        <w:t>-Level Process Layout</w:t>
      </w:r>
      <w:bookmarkEnd w:id="174"/>
      <w:bookmarkEnd w:id="175"/>
    </w:p>
    <w:p w14:paraId="4815DA06" w14:textId="2B9F2AD7" w:rsidR="00C43367" w:rsidRPr="00C43367" w:rsidRDefault="00DD3523" w:rsidP="00C43367">
      <w:r>
        <w:t xml:space="preserve">The high-level process layout was created with the support of the Zodiac </w:t>
      </w:r>
      <w:r w:rsidR="005B3D8B">
        <w:t>technical team. Th</w:t>
      </w:r>
      <w:r w:rsidR="00B56103">
        <w:t>e purpose of this diagram is</w:t>
      </w:r>
      <w:r w:rsidR="003E4747">
        <w:t xml:space="preserve"> to</w:t>
      </w:r>
      <w:r w:rsidR="00B56103">
        <w:t xml:space="preserve"> simplify the process flow, identifying key </w:t>
      </w:r>
      <w:r w:rsidR="00224498">
        <w:t xml:space="preserve">boundaries throughout the stages </w:t>
      </w:r>
      <w:r w:rsidR="000A72F8">
        <w:t>that influence metallurgical properties</w:t>
      </w:r>
      <w:r w:rsidR="007A6E04">
        <w:t xml:space="preserve">, highlighted red in </w:t>
      </w:r>
      <w:r w:rsidR="00A216DB">
        <w:t>F</w:t>
      </w:r>
      <w:r w:rsidR="000A72F8">
        <w:t xml:space="preserve">igure </w:t>
      </w:r>
      <w:r w:rsidR="008B50B5">
        <w:t>2</w:t>
      </w:r>
      <w:r w:rsidR="001B0D11">
        <w:t>7</w:t>
      </w:r>
      <w:r w:rsidR="006837BB">
        <w:t xml:space="preserve">. The intention </w:t>
      </w:r>
      <w:r w:rsidR="00A82C63">
        <w:t>is to establish an agreed understanding of the product flow and key variables opposed to a detailed operation layout</w:t>
      </w:r>
      <w:r w:rsidR="00531A3E">
        <w:t xml:space="preserve">, </w:t>
      </w:r>
      <w:r w:rsidR="002B6AA6">
        <w:t>which can contribute to critical</w:t>
      </w:r>
      <w:r w:rsidR="00861061">
        <w:t>-</w:t>
      </w:r>
      <w:r w:rsidR="002B6AA6">
        <w:t>to</w:t>
      </w:r>
      <w:r w:rsidR="00861061">
        <w:t>-</w:t>
      </w:r>
      <w:r w:rsidR="002B6AA6">
        <w:t>quality inputs that will be discussed later in the define phase.</w:t>
      </w:r>
    </w:p>
    <w:p w14:paraId="176FA9EB" w14:textId="77777777" w:rsidR="00861ED1" w:rsidRDefault="00861ED1" w:rsidP="00861ED1"/>
    <w:p w14:paraId="088AE96F" w14:textId="16C8949E" w:rsidR="00861ED1" w:rsidRPr="00861ED1" w:rsidRDefault="00713CB1" w:rsidP="001B0D11">
      <w:pPr>
        <w:jc w:val="center"/>
      </w:pPr>
      <w:r w:rsidRPr="00713CB1">
        <w:rPr>
          <w:noProof/>
        </w:rPr>
        <w:lastRenderedPageBreak/>
        <w:drawing>
          <wp:inline distT="0" distB="0" distL="0" distR="0" wp14:anchorId="27FA3463" wp14:editId="6DA46BFB">
            <wp:extent cx="5731510" cy="4615815"/>
            <wp:effectExtent l="0" t="0" r="2540" b="0"/>
            <wp:docPr id="308056740" name="Picture 1" descr="A diagram of a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56740" name="Picture 1" descr="A diagram of a work flow&#10;&#10;AI-generated content may be incorrect."/>
                    <pic:cNvPicPr/>
                  </pic:nvPicPr>
                  <pic:blipFill>
                    <a:blip r:embed="rId47"/>
                    <a:stretch>
                      <a:fillRect/>
                    </a:stretch>
                  </pic:blipFill>
                  <pic:spPr>
                    <a:xfrm>
                      <a:off x="0" y="0"/>
                      <a:ext cx="5731510" cy="4615815"/>
                    </a:xfrm>
                    <a:prstGeom prst="rect">
                      <a:avLst/>
                    </a:prstGeom>
                  </pic:spPr>
                </pic:pic>
              </a:graphicData>
            </a:graphic>
          </wp:inline>
        </w:drawing>
      </w:r>
    </w:p>
    <w:p w14:paraId="5CCD4B1F" w14:textId="77777777" w:rsidR="002B6AA6" w:rsidRDefault="002B6AA6" w:rsidP="001B0D11">
      <w:pPr>
        <w:pStyle w:val="Caption"/>
        <w:jc w:val="center"/>
      </w:pPr>
    </w:p>
    <w:p w14:paraId="1456DA8D" w14:textId="280BADB9" w:rsidR="00007CE3" w:rsidRPr="00007CE3" w:rsidRDefault="002B6AA6" w:rsidP="001B0D11">
      <w:pPr>
        <w:pStyle w:val="Caption"/>
        <w:jc w:val="center"/>
      </w:pPr>
      <w:bookmarkStart w:id="176" w:name="_Toc230973732"/>
      <w:bookmarkStart w:id="177" w:name="_Toc231156084"/>
      <w:r>
        <w:t xml:space="preserve">Figure </w:t>
      </w:r>
      <w:fldSimple w:instr=" SEQ Figure \* ARABIC ">
        <w:r w:rsidR="009C6620">
          <w:rPr>
            <w:noProof/>
          </w:rPr>
          <w:t>27</w:t>
        </w:r>
      </w:fldSimple>
      <w:r>
        <w:t xml:space="preserve"> - High-level galvanising process layout</w:t>
      </w:r>
      <w:r w:rsidR="00571A37">
        <w:t xml:space="preserve"> and the effect each section can have on the mechanical properties</w:t>
      </w:r>
      <w:bookmarkEnd w:id="176"/>
      <w:bookmarkEnd w:id="177"/>
    </w:p>
    <w:p w14:paraId="4A628F52" w14:textId="77777777" w:rsidR="00A32A28" w:rsidRDefault="00A32A28" w:rsidP="00A32A28"/>
    <w:p w14:paraId="0BDAFFBD" w14:textId="00945D49" w:rsidR="00A32A28" w:rsidRDefault="006132A0" w:rsidP="001E4E6D">
      <w:pPr>
        <w:pStyle w:val="Heading2"/>
      </w:pPr>
      <w:bookmarkStart w:id="178" w:name="_Toc230973629"/>
      <w:bookmarkStart w:id="179" w:name="_Toc231156173"/>
      <w:r>
        <w:t xml:space="preserve">Voice of </w:t>
      </w:r>
      <w:r w:rsidR="00C911F7">
        <w:t>the C</w:t>
      </w:r>
      <w:r>
        <w:t>ustomer (VOC)</w:t>
      </w:r>
      <w:bookmarkEnd w:id="178"/>
      <w:bookmarkEnd w:id="179"/>
    </w:p>
    <w:p w14:paraId="12F90B4C" w14:textId="77777777" w:rsidR="00F9494D" w:rsidRDefault="00F9494D" w:rsidP="00924A98"/>
    <w:p w14:paraId="0500788D" w14:textId="479072A9" w:rsidR="006B17F8" w:rsidRPr="006B17F8" w:rsidRDefault="00881B87" w:rsidP="001E4E6D">
      <w:pPr>
        <w:pStyle w:val="Heading3"/>
      </w:pPr>
      <w:bookmarkStart w:id="180" w:name="_Toc230973630"/>
      <w:bookmarkStart w:id="181" w:name="_Toc231156174"/>
      <w:r>
        <w:t xml:space="preserve">Mechanical properties </w:t>
      </w:r>
      <w:r w:rsidR="003E2D45">
        <w:t>performance</w:t>
      </w:r>
      <w:bookmarkEnd w:id="180"/>
      <w:bookmarkEnd w:id="181"/>
    </w:p>
    <w:p w14:paraId="4124D7C8" w14:textId="628CB345" w:rsidR="00B02D02" w:rsidRDefault="008D32A3" w:rsidP="003E2D45">
      <w:r>
        <w:t xml:space="preserve">Mechanical properties performance is a key aspect of automotive </w:t>
      </w:r>
      <w:r w:rsidR="009B411A">
        <w:t xml:space="preserve">steels, </w:t>
      </w:r>
      <w:r w:rsidR="00D7135E">
        <w:t xml:space="preserve">with </w:t>
      </w:r>
      <w:r w:rsidR="009B411A">
        <w:t xml:space="preserve">IF steels </w:t>
      </w:r>
      <w:r w:rsidR="00D7135E">
        <w:t>being</w:t>
      </w:r>
      <w:r w:rsidR="009B411A">
        <w:t xml:space="preserve"> characterised as low strength and highly formable. </w:t>
      </w:r>
      <w:r w:rsidR="00B7005A">
        <w:t>Customers expect the material to deform uniformly during forming</w:t>
      </w:r>
      <w:r w:rsidR="00F37CEE">
        <w:t xml:space="preserve"> </w:t>
      </w:r>
      <w:r w:rsidR="0081163D">
        <w:t>operations</w:t>
      </w:r>
      <w:r w:rsidR="00B7005A">
        <w:t>, without cracking, tearing or strain localisatio</w:t>
      </w:r>
      <w:r w:rsidR="000315B7">
        <w:t>n</w:t>
      </w:r>
      <w:r w:rsidR="009E19E9">
        <w:t>.</w:t>
      </w:r>
      <w:r w:rsidR="000315B7">
        <w:t xml:space="preserve"> If excessive strain localisation occurs, defects such as </w:t>
      </w:r>
      <w:r w:rsidR="000315B7" w:rsidRPr="000315B7">
        <w:t>Lüders (stretcher strain) bands</w:t>
      </w:r>
      <w:r w:rsidR="009513AA">
        <w:t xml:space="preserve"> appear and are regarded as being highly unacceptable for automotive applications</w:t>
      </w:r>
      <w:r w:rsidR="00007282">
        <w:t xml:space="preserve">, </w:t>
      </w:r>
      <w:r w:rsidR="005A7600">
        <w:t xml:space="preserve">as </w:t>
      </w:r>
      <w:r w:rsidR="00007282">
        <w:t xml:space="preserve">illustrated in </w:t>
      </w:r>
      <w:r w:rsidR="00A216DB">
        <w:t>F</w:t>
      </w:r>
      <w:r w:rsidR="00007282">
        <w:t>igure</w:t>
      </w:r>
      <w:r w:rsidR="00260C9F">
        <w:t xml:space="preserve"> </w:t>
      </w:r>
      <w:r w:rsidR="00DE5B1A">
        <w:t>2</w:t>
      </w:r>
      <w:r w:rsidR="001B0D11">
        <w:t>8</w:t>
      </w:r>
      <w:r w:rsidR="00260C9F">
        <w:t>.</w:t>
      </w:r>
    </w:p>
    <w:p w14:paraId="6BD7F290" w14:textId="77777777" w:rsidR="00260C9F" w:rsidRDefault="00260C9F" w:rsidP="003E2D45"/>
    <w:p w14:paraId="3C16D6CB" w14:textId="25A12AD7" w:rsidR="00260C9F" w:rsidRDefault="00260C9F" w:rsidP="007A14D6">
      <w:pPr>
        <w:jc w:val="center"/>
      </w:pPr>
      <w:r w:rsidRPr="00260C9F">
        <w:rPr>
          <w:noProof/>
        </w:rPr>
        <w:lastRenderedPageBreak/>
        <w:drawing>
          <wp:inline distT="0" distB="0" distL="0" distR="0" wp14:anchorId="32F53048" wp14:editId="0349FA26">
            <wp:extent cx="2911092" cy="2911092"/>
            <wp:effectExtent l="0" t="0" r="3810" b="3810"/>
            <wp:docPr id="243011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11857" name=""/>
                    <pic:cNvPicPr/>
                  </pic:nvPicPr>
                  <pic:blipFill>
                    <a:blip r:embed="rId48"/>
                    <a:stretch>
                      <a:fillRect/>
                    </a:stretch>
                  </pic:blipFill>
                  <pic:spPr>
                    <a:xfrm>
                      <a:off x="0" y="0"/>
                      <a:ext cx="2911092" cy="2911092"/>
                    </a:xfrm>
                    <a:prstGeom prst="rect">
                      <a:avLst/>
                    </a:prstGeom>
                  </pic:spPr>
                </pic:pic>
              </a:graphicData>
            </a:graphic>
          </wp:inline>
        </w:drawing>
      </w:r>
    </w:p>
    <w:p w14:paraId="44D34601" w14:textId="77777777" w:rsidR="00260C9F" w:rsidRDefault="00260C9F" w:rsidP="007A14D6">
      <w:pPr>
        <w:jc w:val="center"/>
      </w:pPr>
    </w:p>
    <w:p w14:paraId="1D79FA40" w14:textId="1F432C68" w:rsidR="00260C9F" w:rsidRDefault="00260C9F" w:rsidP="007A14D6">
      <w:pPr>
        <w:pStyle w:val="Caption"/>
        <w:jc w:val="center"/>
      </w:pPr>
      <w:bookmarkStart w:id="182" w:name="_Toc230973733"/>
      <w:bookmarkStart w:id="183" w:name="_Toc231156085"/>
      <w:r>
        <w:t xml:space="preserve">Figure </w:t>
      </w:r>
      <w:fldSimple w:instr=" SEQ Figure \* ARABIC ">
        <w:r w:rsidR="009C6620">
          <w:rPr>
            <w:noProof/>
          </w:rPr>
          <w:t>28</w:t>
        </w:r>
      </w:fldSimple>
      <w:r>
        <w:t xml:space="preserve"> – </w:t>
      </w:r>
      <w:r w:rsidRPr="000315B7">
        <w:t>Lüders</w:t>
      </w:r>
      <w:r>
        <w:t xml:space="preserve"> bands on a low</w:t>
      </w:r>
      <w:r w:rsidR="003C5470">
        <w:t>-c</w:t>
      </w:r>
      <w:r>
        <w:t xml:space="preserve">arbon steel </w:t>
      </w:r>
      <w:sdt>
        <w:sdtPr>
          <w:id w:val="-1866596844"/>
          <w:citation/>
        </w:sdtPr>
        <w:sdtEndPr/>
        <w:sdtContent>
          <w:r>
            <w:fldChar w:fldCharType="begin"/>
          </w:r>
          <w:r w:rsidR="00FE469E">
            <w:instrText xml:space="preserve">CITATION Met25 \l 2057 </w:instrText>
          </w:r>
          <w:r>
            <w:fldChar w:fldCharType="separate"/>
          </w:r>
          <w:r w:rsidR="009C6620" w:rsidRPr="009C6620">
            <w:rPr>
              <w:noProof/>
            </w:rPr>
            <w:t>(Arora, 2025)</w:t>
          </w:r>
          <w:r>
            <w:fldChar w:fldCharType="end"/>
          </w:r>
        </w:sdtContent>
      </w:sdt>
      <w:bookmarkEnd w:id="182"/>
      <w:bookmarkEnd w:id="183"/>
    </w:p>
    <w:p w14:paraId="4DC548EE" w14:textId="77777777" w:rsidR="00B02D02" w:rsidRDefault="00B02D02" w:rsidP="003E2D45"/>
    <w:p w14:paraId="7A8D5E7D" w14:textId="3BF078A5" w:rsidR="003E2D45" w:rsidRDefault="006D4615" w:rsidP="003E2D45">
      <w:r>
        <w:t xml:space="preserve">As </w:t>
      </w:r>
      <w:r w:rsidR="009513AA">
        <w:t>IF steels are used</w:t>
      </w:r>
      <w:r>
        <w:t xml:space="preserve"> in deep drawing applications, the steel must be able to form complex geometries </w:t>
      </w:r>
      <w:r w:rsidR="009A1E83">
        <w:t>while maintaining predictable behaviour</w:t>
      </w:r>
      <w:r w:rsidR="0098783A">
        <w:t xml:space="preserve"> throughout the </w:t>
      </w:r>
      <w:r w:rsidR="00170263">
        <w:t>entire</w:t>
      </w:r>
      <w:r w:rsidR="0098783A">
        <w:t xml:space="preserve"> coil length</w:t>
      </w:r>
      <w:r w:rsidR="00E1256E">
        <w:t xml:space="preserve">. </w:t>
      </w:r>
      <w:r w:rsidR="009D67A3">
        <w:t>Failure during pressing operations results in scrap, production delays</w:t>
      </w:r>
      <w:r w:rsidR="00321338">
        <w:t xml:space="preserve"> for the customer</w:t>
      </w:r>
      <w:r w:rsidR="009D67A3">
        <w:t xml:space="preserve">, increased costs and a complaint which will </w:t>
      </w:r>
      <w:r w:rsidR="00806C69">
        <w:t>affect</w:t>
      </w:r>
      <w:r w:rsidR="009D67A3">
        <w:t xml:space="preserve"> relations with </w:t>
      </w:r>
      <w:r w:rsidR="00007282">
        <w:t>Tata</w:t>
      </w:r>
      <w:r w:rsidR="009D67A3">
        <w:t>.</w:t>
      </w:r>
      <w:r w:rsidR="00806C69">
        <w:t xml:space="preserve"> </w:t>
      </w:r>
      <w:r w:rsidR="00AA3C82">
        <w:t>Furthermore, customers expect</w:t>
      </w:r>
      <w:r w:rsidR="00FF417C">
        <w:t xml:space="preserve"> that</w:t>
      </w:r>
      <w:r w:rsidR="00AA3C82">
        <w:t xml:space="preserve"> mechanical test results </w:t>
      </w:r>
      <w:r w:rsidR="00FF417C">
        <w:t xml:space="preserve">are representative of the </w:t>
      </w:r>
      <w:r w:rsidR="005A7345">
        <w:t>entire</w:t>
      </w:r>
      <w:r w:rsidR="00FF417C">
        <w:t xml:space="preserve"> coil body. The current DET method cannot account for mid</w:t>
      </w:r>
      <w:r w:rsidR="005A7345">
        <w:t>-coil variations, reducing customer confidence in material conformity.</w:t>
      </w:r>
      <w:r w:rsidR="00D816D0">
        <w:t xml:space="preserve"> </w:t>
      </w:r>
      <w:r w:rsidR="00AB4CD0" w:rsidRPr="00AB4CD0">
        <w:t>Mechanical</w:t>
      </w:r>
      <w:r w:rsidR="005B6A06">
        <w:t xml:space="preserve"> </w:t>
      </w:r>
      <w:r w:rsidR="00AB4CD0" w:rsidRPr="00AB4CD0">
        <w:t xml:space="preserve">property specifications are discussed in Section </w:t>
      </w:r>
      <w:r w:rsidR="00170263">
        <w:t>2</w:t>
      </w:r>
      <w:r w:rsidR="00AB4CD0" w:rsidRPr="00AB4CD0">
        <w:t>.1.7.</w:t>
      </w:r>
    </w:p>
    <w:p w14:paraId="4DFCB4E2" w14:textId="77777777" w:rsidR="00064159" w:rsidRDefault="00064159" w:rsidP="003E2D45"/>
    <w:p w14:paraId="6356A6DA" w14:textId="42A12D33" w:rsidR="003E2D45" w:rsidRDefault="003E2D45" w:rsidP="00937BCC">
      <w:pPr>
        <w:pStyle w:val="Heading3"/>
      </w:pPr>
      <w:bookmarkStart w:id="184" w:name="_Toc230973631"/>
      <w:bookmarkStart w:id="185" w:name="_Toc231156175"/>
      <w:r>
        <w:t xml:space="preserve">Surface Quality and </w:t>
      </w:r>
      <w:r w:rsidR="002A444B">
        <w:t>Zinc Coating</w:t>
      </w:r>
      <w:bookmarkEnd w:id="184"/>
      <w:bookmarkEnd w:id="185"/>
    </w:p>
    <w:p w14:paraId="60700703" w14:textId="6B657E48" w:rsidR="002A444B" w:rsidRDefault="00325450" w:rsidP="002A444B">
      <w:r>
        <w:t xml:space="preserve">Surface quality is paramount in the </w:t>
      </w:r>
      <w:r w:rsidR="00091068">
        <w:t>automotive</w:t>
      </w:r>
      <w:r>
        <w:t xml:space="preserve"> industry</w:t>
      </w:r>
      <w:r w:rsidR="007C6CF8">
        <w:t xml:space="preserve"> due to both functional and aesthetic requirements</w:t>
      </w:r>
      <w:r>
        <w:t xml:space="preserve">, in terms of defects present and coating weight </w:t>
      </w:r>
      <w:r w:rsidR="00091068">
        <w:t xml:space="preserve">results on both surfaces. </w:t>
      </w:r>
      <w:r w:rsidR="00F5560C">
        <w:t xml:space="preserve">Customers expect the whole coil to be coated within </w:t>
      </w:r>
      <w:r w:rsidR="00013319">
        <w:t>specification and</w:t>
      </w:r>
      <w:r w:rsidR="00F265BB">
        <w:t xml:space="preserve"> contain minimal defects</w:t>
      </w:r>
      <w:r w:rsidR="001B0D11">
        <w:t xml:space="preserve">, </w:t>
      </w:r>
      <w:r w:rsidR="00A216DB">
        <w:t>F</w:t>
      </w:r>
      <w:r w:rsidR="001B0D11">
        <w:t>igures 29 and 30</w:t>
      </w:r>
      <w:r w:rsidR="00170263">
        <w:t xml:space="preserve"> </w:t>
      </w:r>
      <w:r w:rsidR="001B0D11">
        <w:t xml:space="preserve">show dross and roll marks defects </w:t>
      </w:r>
      <w:r w:rsidR="00170263">
        <w:t>respectively</w:t>
      </w:r>
      <w:r w:rsidR="001B0D11">
        <w:t>, which are common defects on a galvanising line.</w:t>
      </w:r>
    </w:p>
    <w:p w14:paraId="34F6518D" w14:textId="77777777" w:rsidR="008A6AD8" w:rsidRDefault="008A6AD8" w:rsidP="002A444B"/>
    <w:p w14:paraId="420792DB" w14:textId="487790CB" w:rsidR="00634CBD" w:rsidRDefault="00F10A0F" w:rsidP="001B0D11">
      <w:pPr>
        <w:jc w:val="center"/>
      </w:pPr>
      <w:r w:rsidRPr="00F10A0F">
        <w:rPr>
          <w:noProof/>
        </w:rPr>
        <w:lastRenderedPageBreak/>
        <w:drawing>
          <wp:inline distT="0" distB="0" distL="0" distR="0" wp14:anchorId="2867962C" wp14:editId="76DE9FE1">
            <wp:extent cx="5692139" cy="1783080"/>
            <wp:effectExtent l="0" t="0" r="4445" b="7620"/>
            <wp:docPr id="187510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109706" name=""/>
                    <pic:cNvPicPr/>
                  </pic:nvPicPr>
                  <pic:blipFill>
                    <a:blip r:embed="rId49"/>
                    <a:stretch>
                      <a:fillRect/>
                    </a:stretch>
                  </pic:blipFill>
                  <pic:spPr>
                    <a:xfrm>
                      <a:off x="0" y="0"/>
                      <a:ext cx="5697072" cy="1784625"/>
                    </a:xfrm>
                    <a:prstGeom prst="rect">
                      <a:avLst/>
                    </a:prstGeom>
                  </pic:spPr>
                </pic:pic>
              </a:graphicData>
            </a:graphic>
          </wp:inline>
        </w:drawing>
      </w:r>
    </w:p>
    <w:p w14:paraId="00077BA7" w14:textId="77777777" w:rsidR="00326BB7" w:rsidRDefault="00326BB7" w:rsidP="001B0D11">
      <w:pPr>
        <w:jc w:val="center"/>
      </w:pPr>
    </w:p>
    <w:p w14:paraId="01D56A22" w14:textId="112EA73A" w:rsidR="008A6AD8" w:rsidRDefault="008A6AD8" w:rsidP="001B0D11">
      <w:pPr>
        <w:pStyle w:val="Caption"/>
        <w:jc w:val="center"/>
      </w:pPr>
      <w:bookmarkStart w:id="186" w:name="_Toc230973734"/>
      <w:bookmarkStart w:id="187" w:name="_Toc231156086"/>
      <w:r>
        <w:t xml:space="preserve">Figure </w:t>
      </w:r>
      <w:fldSimple w:instr=" SEQ Figure \* ARABIC ">
        <w:r w:rsidR="009C6620">
          <w:rPr>
            <w:noProof/>
          </w:rPr>
          <w:t>29</w:t>
        </w:r>
      </w:fldSimple>
      <w:r>
        <w:t xml:space="preserve"> - Excessive dross affecting surface appearance </w:t>
      </w:r>
      <w:sdt>
        <w:sdtPr>
          <w:id w:val="-867137210"/>
          <w:citation/>
        </w:sdtPr>
        <w:sdtEndPr/>
        <w:sdtContent>
          <w:r>
            <w:fldChar w:fldCharType="begin"/>
          </w:r>
          <w:r>
            <w:instrText xml:space="preserve">CITATION Ber07 \l 2057 </w:instrText>
          </w:r>
          <w:r>
            <w:fldChar w:fldCharType="separate"/>
          </w:r>
          <w:r w:rsidR="009C6620" w:rsidRPr="009C6620">
            <w:rPr>
              <w:noProof/>
            </w:rPr>
            <w:t>(Duran, 2007)</w:t>
          </w:r>
          <w:r>
            <w:fldChar w:fldCharType="end"/>
          </w:r>
        </w:sdtContent>
      </w:sdt>
      <w:bookmarkEnd w:id="186"/>
      <w:bookmarkEnd w:id="187"/>
    </w:p>
    <w:p w14:paraId="4323E629" w14:textId="77777777" w:rsidR="00DC26C8" w:rsidRDefault="00DC26C8" w:rsidP="00DC26C8"/>
    <w:p w14:paraId="123FD6D0" w14:textId="4B3BB950" w:rsidR="00DC26C8" w:rsidRDefault="007A4631" w:rsidP="001B0D11">
      <w:pPr>
        <w:jc w:val="center"/>
      </w:pPr>
      <w:r w:rsidRPr="007A4631">
        <w:rPr>
          <w:noProof/>
        </w:rPr>
        <w:drawing>
          <wp:inline distT="0" distB="0" distL="0" distR="0" wp14:anchorId="4D41217B" wp14:editId="054EA1B1">
            <wp:extent cx="4695160" cy="2920713"/>
            <wp:effectExtent l="0" t="0" r="0" b="0"/>
            <wp:docPr id="1583603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603994" name=""/>
                    <pic:cNvPicPr/>
                  </pic:nvPicPr>
                  <pic:blipFill>
                    <a:blip r:embed="rId50"/>
                    <a:stretch>
                      <a:fillRect/>
                    </a:stretch>
                  </pic:blipFill>
                  <pic:spPr>
                    <a:xfrm>
                      <a:off x="0" y="0"/>
                      <a:ext cx="4706708" cy="2927897"/>
                    </a:xfrm>
                    <a:prstGeom prst="rect">
                      <a:avLst/>
                    </a:prstGeom>
                  </pic:spPr>
                </pic:pic>
              </a:graphicData>
            </a:graphic>
          </wp:inline>
        </w:drawing>
      </w:r>
    </w:p>
    <w:p w14:paraId="27AC15F8" w14:textId="77777777" w:rsidR="00DC26C8" w:rsidRDefault="00DC26C8" w:rsidP="001B0D11">
      <w:pPr>
        <w:jc w:val="center"/>
      </w:pPr>
    </w:p>
    <w:p w14:paraId="351C06B3" w14:textId="54593569" w:rsidR="008A6AD8" w:rsidRDefault="00DC26C8" w:rsidP="001B0D11">
      <w:pPr>
        <w:pStyle w:val="Caption"/>
        <w:jc w:val="center"/>
      </w:pPr>
      <w:bookmarkStart w:id="188" w:name="_Toc230973735"/>
      <w:bookmarkStart w:id="189" w:name="_Toc231156087"/>
      <w:r>
        <w:t xml:space="preserve">Figure </w:t>
      </w:r>
      <w:fldSimple w:instr=" SEQ Figure \* ARABIC ">
        <w:r w:rsidR="009C6620">
          <w:rPr>
            <w:noProof/>
          </w:rPr>
          <w:t>30</w:t>
        </w:r>
      </w:fldSimple>
      <w:r>
        <w:t xml:space="preserve"> - Roll marks due to </w:t>
      </w:r>
      <w:r w:rsidR="007A4631">
        <w:t xml:space="preserve">a damaged roll </w:t>
      </w:r>
      <w:sdt>
        <w:sdtPr>
          <w:id w:val="468556351"/>
          <w:citation/>
        </w:sdtPr>
        <w:sdtEndPr/>
        <w:sdtContent>
          <w:r w:rsidR="007A4631">
            <w:fldChar w:fldCharType="begin"/>
          </w:r>
          <w:r w:rsidR="007A4631">
            <w:instrText xml:space="preserve"> CITATION SCR20 \l 2057 </w:instrText>
          </w:r>
          <w:r w:rsidR="007A4631">
            <w:fldChar w:fldCharType="separate"/>
          </w:r>
          <w:r w:rsidR="009C6620" w:rsidRPr="009C6620">
            <w:rPr>
              <w:noProof/>
            </w:rPr>
            <w:t>(SCRIBD, 2020)</w:t>
          </w:r>
          <w:r w:rsidR="007A4631">
            <w:fldChar w:fldCharType="end"/>
          </w:r>
        </w:sdtContent>
      </w:sdt>
      <w:bookmarkEnd w:id="188"/>
      <w:bookmarkEnd w:id="189"/>
    </w:p>
    <w:p w14:paraId="62A79766" w14:textId="77777777" w:rsidR="007A4631" w:rsidRPr="007A4631" w:rsidRDefault="007A4631" w:rsidP="007A4631"/>
    <w:p w14:paraId="1FD94FD5" w14:textId="348C2AE3" w:rsidR="00634CBD" w:rsidRDefault="006C53BC" w:rsidP="002A444B">
      <w:r>
        <w:t>Defects such as broken laminations</w:t>
      </w:r>
      <w:r w:rsidR="00AA5BD0">
        <w:t xml:space="preserve"> </w:t>
      </w:r>
      <w:r w:rsidR="00A058A9">
        <w:t xml:space="preserve">(which </w:t>
      </w:r>
      <w:r w:rsidR="00AA5BD0">
        <w:t xml:space="preserve">occur during casting due to contaminants such as </w:t>
      </w:r>
      <w:r w:rsidR="00413696">
        <w:t>p</w:t>
      </w:r>
      <w:r w:rsidR="00AA5BD0">
        <w:t>hosphorous</w:t>
      </w:r>
      <w:r w:rsidR="00A058A9">
        <w:t>)</w:t>
      </w:r>
      <w:r>
        <w:t xml:space="preserve"> and holes can cause further cracking </w:t>
      </w:r>
      <w:r w:rsidR="00551489">
        <w:t xml:space="preserve">or failure during pressing operations, resulting in scrap and rework. </w:t>
      </w:r>
      <w:r w:rsidR="001B0D11">
        <w:t xml:space="preserve">The lamination in </w:t>
      </w:r>
      <w:r w:rsidR="00A216DB">
        <w:t>F</w:t>
      </w:r>
      <w:r w:rsidR="001B0D11">
        <w:t>igure 31 would require removal prior to releasing to customer.</w:t>
      </w:r>
    </w:p>
    <w:p w14:paraId="35D3FB7B" w14:textId="77777777" w:rsidR="00E2022A" w:rsidRDefault="00E2022A" w:rsidP="002A444B"/>
    <w:p w14:paraId="1ED9B04D" w14:textId="639770D9" w:rsidR="00E2022A" w:rsidRDefault="00E2022A" w:rsidP="001B0D11">
      <w:pPr>
        <w:jc w:val="center"/>
      </w:pPr>
      <w:r w:rsidRPr="00E2022A">
        <w:rPr>
          <w:noProof/>
        </w:rPr>
        <w:lastRenderedPageBreak/>
        <w:drawing>
          <wp:inline distT="0" distB="0" distL="0" distR="0" wp14:anchorId="43D1162A" wp14:editId="7A90366C">
            <wp:extent cx="4132344" cy="2514600"/>
            <wp:effectExtent l="0" t="0" r="1905" b="0"/>
            <wp:docPr id="498627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27661" name=""/>
                    <pic:cNvPicPr/>
                  </pic:nvPicPr>
                  <pic:blipFill>
                    <a:blip r:embed="rId51"/>
                    <a:stretch>
                      <a:fillRect/>
                    </a:stretch>
                  </pic:blipFill>
                  <pic:spPr>
                    <a:xfrm>
                      <a:off x="0" y="0"/>
                      <a:ext cx="4154317" cy="2527971"/>
                    </a:xfrm>
                    <a:prstGeom prst="rect">
                      <a:avLst/>
                    </a:prstGeom>
                  </pic:spPr>
                </pic:pic>
              </a:graphicData>
            </a:graphic>
          </wp:inline>
        </w:drawing>
      </w:r>
    </w:p>
    <w:p w14:paraId="6E4C393C" w14:textId="77777777" w:rsidR="00E2022A" w:rsidRDefault="00E2022A" w:rsidP="001B0D11">
      <w:pPr>
        <w:jc w:val="center"/>
      </w:pPr>
    </w:p>
    <w:p w14:paraId="4587A1C6" w14:textId="3C695DB1" w:rsidR="00551489" w:rsidRDefault="00E2022A" w:rsidP="001B0D11">
      <w:pPr>
        <w:pStyle w:val="Caption"/>
        <w:jc w:val="center"/>
      </w:pPr>
      <w:bookmarkStart w:id="190" w:name="_Toc230973736"/>
      <w:bookmarkStart w:id="191" w:name="_Toc231156088"/>
      <w:r>
        <w:t xml:space="preserve">Figure </w:t>
      </w:r>
      <w:fldSimple w:instr=" SEQ Figure \* ARABIC ">
        <w:r w:rsidR="009C6620">
          <w:rPr>
            <w:noProof/>
          </w:rPr>
          <w:t>31</w:t>
        </w:r>
      </w:fldSimple>
      <w:r>
        <w:t xml:space="preserve"> - Broken lamination </w:t>
      </w:r>
      <w:sdt>
        <w:sdtPr>
          <w:id w:val="-1421789669"/>
          <w:citation/>
        </w:sdtPr>
        <w:sdtEndPr/>
        <w:sdtContent>
          <w:r>
            <w:fldChar w:fldCharType="begin"/>
          </w:r>
          <w:r>
            <w:instrText xml:space="preserve"> CITATION SCR20 \l 2057 </w:instrText>
          </w:r>
          <w:r>
            <w:fldChar w:fldCharType="separate"/>
          </w:r>
          <w:r w:rsidR="009C6620" w:rsidRPr="009C6620">
            <w:rPr>
              <w:noProof/>
            </w:rPr>
            <w:t>(SCRIBD, 2020)</w:t>
          </w:r>
          <w:r>
            <w:fldChar w:fldCharType="end"/>
          </w:r>
        </w:sdtContent>
      </w:sdt>
      <w:bookmarkEnd w:id="190"/>
      <w:bookmarkEnd w:id="191"/>
    </w:p>
    <w:p w14:paraId="6962359E" w14:textId="77777777" w:rsidR="00E2022A" w:rsidRPr="00E2022A" w:rsidRDefault="00E2022A" w:rsidP="00E2022A"/>
    <w:p w14:paraId="241955B2" w14:textId="3AEA9EFD" w:rsidR="00551489" w:rsidRDefault="004A181C" w:rsidP="002A444B">
      <w:r>
        <w:t>C</w:t>
      </w:r>
      <w:r w:rsidR="00551489">
        <w:t xml:space="preserve">ustomers expect strong zinc coating adhesion to the steel substrate. </w:t>
      </w:r>
      <w:r w:rsidR="00735E11">
        <w:t xml:space="preserve">Poor adhesion due to surface oxides </w:t>
      </w:r>
      <w:r w:rsidR="00CD54E9">
        <w:t>may not always be visible at the point of galvanising, leading to flaking during forming conditions</w:t>
      </w:r>
      <w:r w:rsidR="003D67D9">
        <w:t>.</w:t>
      </w:r>
      <w:r w:rsidR="00101AF6">
        <w:t xml:space="preserve"> </w:t>
      </w:r>
      <w:r w:rsidR="00B12487">
        <w:t>The zinc flakes contaminate customer presses, leading to additional quality issues and potential downtime</w:t>
      </w:r>
      <w:r w:rsidR="003F405A">
        <w:t>. This situation severely impacts customer satisfaction and the downstream processing efficiency</w:t>
      </w:r>
      <w:r w:rsidR="00B12487">
        <w:t xml:space="preserve">. An example of flaking visible after pressing is shown in </w:t>
      </w:r>
      <w:r w:rsidR="00A7383D">
        <w:t>F</w:t>
      </w:r>
      <w:r w:rsidR="00CD54E9">
        <w:t>igure 32.</w:t>
      </w:r>
    </w:p>
    <w:p w14:paraId="197E4EE2" w14:textId="77777777" w:rsidR="00E2022A" w:rsidRDefault="00E2022A" w:rsidP="002A444B"/>
    <w:p w14:paraId="5A240CA2" w14:textId="45E6B3DC" w:rsidR="00E2022A" w:rsidRDefault="00E2022A" w:rsidP="00CD54E9">
      <w:pPr>
        <w:jc w:val="center"/>
      </w:pPr>
      <w:r w:rsidRPr="00E2022A">
        <w:rPr>
          <w:noProof/>
        </w:rPr>
        <w:drawing>
          <wp:inline distT="0" distB="0" distL="0" distR="0" wp14:anchorId="3E8ED970" wp14:editId="25711947">
            <wp:extent cx="5301051" cy="2630557"/>
            <wp:effectExtent l="0" t="0" r="0" b="0"/>
            <wp:docPr id="1189971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971915" name=""/>
                    <pic:cNvPicPr/>
                  </pic:nvPicPr>
                  <pic:blipFill>
                    <a:blip r:embed="rId52"/>
                    <a:stretch>
                      <a:fillRect/>
                    </a:stretch>
                  </pic:blipFill>
                  <pic:spPr>
                    <a:xfrm>
                      <a:off x="0" y="0"/>
                      <a:ext cx="5352220" cy="2655949"/>
                    </a:xfrm>
                    <a:prstGeom prst="rect">
                      <a:avLst/>
                    </a:prstGeom>
                  </pic:spPr>
                </pic:pic>
              </a:graphicData>
            </a:graphic>
          </wp:inline>
        </w:drawing>
      </w:r>
    </w:p>
    <w:p w14:paraId="6AFACD6F" w14:textId="77777777" w:rsidR="00E2022A" w:rsidRDefault="00E2022A" w:rsidP="00CD54E9">
      <w:pPr>
        <w:pStyle w:val="Caption"/>
        <w:jc w:val="center"/>
      </w:pPr>
    </w:p>
    <w:p w14:paraId="2B524612" w14:textId="5BA1A179" w:rsidR="00091068" w:rsidRDefault="00E2022A" w:rsidP="00CD54E9">
      <w:pPr>
        <w:pStyle w:val="Caption"/>
        <w:jc w:val="center"/>
      </w:pPr>
      <w:bookmarkStart w:id="192" w:name="_Toc230973737"/>
      <w:bookmarkStart w:id="193" w:name="_Toc231156089"/>
      <w:r>
        <w:t xml:space="preserve">Figure </w:t>
      </w:r>
      <w:fldSimple w:instr=" SEQ Figure \* ARABIC ">
        <w:r w:rsidR="009C6620">
          <w:rPr>
            <w:noProof/>
          </w:rPr>
          <w:t>32</w:t>
        </w:r>
      </w:fldSimple>
      <w:r>
        <w:t xml:space="preserve"> - Excessive flaking due to </w:t>
      </w:r>
      <w:r w:rsidRPr="00BF4D0E">
        <w:t>inadequate</w:t>
      </w:r>
      <w:r>
        <w:t xml:space="preserve"> zinc adhesion </w:t>
      </w:r>
      <w:sdt>
        <w:sdtPr>
          <w:id w:val="-128019281"/>
          <w:citation/>
        </w:sdtPr>
        <w:sdtEndPr/>
        <w:sdtContent>
          <w:r>
            <w:fldChar w:fldCharType="begin"/>
          </w:r>
          <w:r>
            <w:instrText xml:space="preserve"> CITATION VSG23 \l 2057 </w:instrText>
          </w:r>
          <w:r>
            <w:fldChar w:fldCharType="separate"/>
          </w:r>
          <w:r w:rsidR="009C6620" w:rsidRPr="009C6620">
            <w:rPr>
              <w:noProof/>
            </w:rPr>
            <w:t>(Galvanising, 2023)</w:t>
          </w:r>
          <w:r>
            <w:fldChar w:fldCharType="end"/>
          </w:r>
        </w:sdtContent>
      </w:sdt>
      <w:bookmarkEnd w:id="192"/>
      <w:bookmarkEnd w:id="193"/>
    </w:p>
    <w:p w14:paraId="1E8B75F5" w14:textId="77777777" w:rsidR="00DA6071" w:rsidRDefault="00DA6071" w:rsidP="00DA6071"/>
    <w:p w14:paraId="23A3BB32" w14:textId="77777777" w:rsidR="00DA6071" w:rsidRDefault="00DA6071" w:rsidP="00DA6071"/>
    <w:p w14:paraId="4C6F41AA" w14:textId="77777777" w:rsidR="000E16FD" w:rsidRDefault="000E16FD" w:rsidP="003C6EA1"/>
    <w:p w14:paraId="04F68989" w14:textId="074BB434" w:rsidR="003C6EA1" w:rsidRDefault="001829DC" w:rsidP="00937BCC">
      <w:pPr>
        <w:pStyle w:val="Heading3"/>
      </w:pPr>
      <w:bookmarkStart w:id="194" w:name="_Toc230973632"/>
      <w:bookmarkStart w:id="195" w:name="_Toc231156176"/>
      <w:r>
        <w:t xml:space="preserve">Customer Confidence and </w:t>
      </w:r>
      <w:r w:rsidR="00A102C6">
        <w:t>Tata Steel</w:t>
      </w:r>
      <w:r w:rsidR="00C5274F">
        <w:t>’s</w:t>
      </w:r>
      <w:r>
        <w:t xml:space="preserve"> reputation</w:t>
      </w:r>
      <w:bookmarkEnd w:id="194"/>
      <w:bookmarkEnd w:id="195"/>
    </w:p>
    <w:p w14:paraId="661F4A6C" w14:textId="54B662B5" w:rsidR="006D00BC" w:rsidRDefault="001A7638" w:rsidP="0056162E">
      <w:r>
        <w:t xml:space="preserve">Customer confidence and trust </w:t>
      </w:r>
      <w:r w:rsidR="00D473E9">
        <w:t>are</w:t>
      </w:r>
      <w:r w:rsidR="009D68B6">
        <w:t xml:space="preserve"> fundamental to maintaining</w:t>
      </w:r>
      <w:r>
        <w:t xml:space="preserve"> successful </w:t>
      </w:r>
      <w:r w:rsidR="00382E2D">
        <w:t xml:space="preserve">long-term </w:t>
      </w:r>
      <w:r>
        <w:t>supplier and customer relationship</w:t>
      </w:r>
      <w:r w:rsidR="00382E2D">
        <w:t>s</w:t>
      </w:r>
      <w:r>
        <w:t>.</w:t>
      </w:r>
      <w:r w:rsidR="007C45CB">
        <w:t xml:space="preserve"> Customers </w:t>
      </w:r>
      <w:r w:rsidR="00182D3E">
        <w:t xml:space="preserve">must have confidence that the </w:t>
      </w:r>
      <w:r w:rsidR="007C45CB">
        <w:t xml:space="preserve">supplied </w:t>
      </w:r>
      <w:r w:rsidR="00182D3E">
        <w:t xml:space="preserve">steel will </w:t>
      </w:r>
      <w:r w:rsidR="006D00BC">
        <w:t xml:space="preserve">behave as expected, meet specified standards, and be delivered on time. </w:t>
      </w:r>
    </w:p>
    <w:p w14:paraId="431C3E74" w14:textId="77777777" w:rsidR="006D00BC" w:rsidRDefault="006D00BC" w:rsidP="0056162E"/>
    <w:p w14:paraId="6B837900" w14:textId="3EF0CE55" w:rsidR="0056162E" w:rsidRDefault="0032178F" w:rsidP="0056162E">
      <w:r>
        <w:t xml:space="preserve">Transparency and </w:t>
      </w:r>
      <w:r w:rsidR="00224D52">
        <w:t>reliability</w:t>
      </w:r>
      <w:r>
        <w:t xml:space="preserve"> of mechanical properties values are critical</w:t>
      </w:r>
      <w:r w:rsidR="007624EB">
        <w:t xml:space="preserve">. Customers expect tensile tests to be representative of the entire coil, </w:t>
      </w:r>
      <w:r w:rsidR="0025638B">
        <w:t>rather than</w:t>
      </w:r>
      <w:r w:rsidR="007624EB">
        <w:t xml:space="preserve"> isolated locations. Significant deviations </w:t>
      </w:r>
      <w:r w:rsidR="000B71EF">
        <w:t>between supplied results and actual performance in customer operations negatively impact confidence in the Zodiac galvanising line’s capability.</w:t>
      </w:r>
    </w:p>
    <w:p w14:paraId="48E07FFE" w14:textId="77777777" w:rsidR="000B71EF" w:rsidRDefault="000B71EF" w:rsidP="0056162E"/>
    <w:p w14:paraId="432A7982" w14:textId="11CFECE9" w:rsidR="000B71EF" w:rsidRPr="0056162E" w:rsidRDefault="00410B55" w:rsidP="0056162E">
      <w:r>
        <w:t xml:space="preserve">Strengthening the testing regime through improved property variation visibility </w:t>
      </w:r>
      <w:r w:rsidR="00972945">
        <w:t xml:space="preserve">will enhance trust in Tata Steel. </w:t>
      </w:r>
      <w:r w:rsidR="0025638B">
        <w:t>D</w:t>
      </w:r>
      <w:r w:rsidR="00972945">
        <w:t>emonstrat</w:t>
      </w:r>
      <w:r w:rsidR="004B10E5">
        <w:t>ing</w:t>
      </w:r>
      <w:r w:rsidR="00972945">
        <w:t xml:space="preserve"> continuous improvement and proactive quality </w:t>
      </w:r>
      <w:r w:rsidR="004B10E5">
        <w:t xml:space="preserve">control reinforces Tata Steel’s reputation as a supplier committed to reliable, </w:t>
      </w:r>
      <w:r w:rsidR="007421BB">
        <w:t>high-quality</w:t>
      </w:r>
      <w:r w:rsidR="004B10E5">
        <w:t xml:space="preserve"> steel to the automotive market.</w:t>
      </w:r>
    </w:p>
    <w:p w14:paraId="7807C967" w14:textId="77777777" w:rsidR="00924A98" w:rsidRPr="00924A98" w:rsidRDefault="00924A98" w:rsidP="00924A98"/>
    <w:p w14:paraId="20005565" w14:textId="395DAB2C" w:rsidR="006132A0" w:rsidRPr="006132A0" w:rsidRDefault="006132A0" w:rsidP="00937BCC">
      <w:pPr>
        <w:pStyle w:val="Heading2"/>
      </w:pPr>
      <w:bookmarkStart w:id="196" w:name="_Toc230973633"/>
      <w:bookmarkStart w:id="197" w:name="_Toc231156177"/>
      <w:r>
        <w:t xml:space="preserve">Critical to </w:t>
      </w:r>
      <w:r w:rsidR="00BC6202">
        <w:t>Quality</w:t>
      </w:r>
      <w:r>
        <w:t xml:space="preserve"> (CTQ)</w:t>
      </w:r>
      <w:bookmarkEnd w:id="196"/>
      <w:bookmarkEnd w:id="197"/>
    </w:p>
    <w:p w14:paraId="32ABA1FD" w14:textId="08D6CBD4" w:rsidR="00A16807" w:rsidRDefault="00A93505" w:rsidP="00A93505">
      <w:r>
        <w:t xml:space="preserve">Table </w:t>
      </w:r>
      <w:r w:rsidR="00FF5C2D">
        <w:t>3</w:t>
      </w:r>
      <w:r>
        <w:t xml:space="preserve"> summarise</w:t>
      </w:r>
      <w:r w:rsidR="00B434D3">
        <w:t>s</w:t>
      </w:r>
      <w:r>
        <w:t xml:space="preserve"> the Critical to Quality characteristics </w:t>
      </w:r>
      <w:r w:rsidR="001054E8">
        <w:t xml:space="preserve">derived from the Voice of the Customer. </w:t>
      </w:r>
      <w:r w:rsidR="00D068B1">
        <w:t>These CTQ</w:t>
      </w:r>
      <w:r w:rsidR="00224D52">
        <w:t>s</w:t>
      </w:r>
      <w:r w:rsidR="00D068B1">
        <w:t xml:space="preserve"> convert the VOC into measurable performance requirements </w:t>
      </w:r>
      <w:r w:rsidR="003B76C0">
        <w:t>that the Zodiac galvanising line must achieve to meet automotive customer expectations and reduce the current cost associated with poor capability.</w:t>
      </w:r>
    </w:p>
    <w:p w14:paraId="66FF7ABC" w14:textId="77777777" w:rsidR="00A06790" w:rsidRDefault="00A06790" w:rsidP="00A93505"/>
    <w:p w14:paraId="155A3C4A" w14:textId="77777777" w:rsidR="00A06790" w:rsidRDefault="00A06790" w:rsidP="00A93505"/>
    <w:p w14:paraId="33FFF09F" w14:textId="77777777" w:rsidR="00A06790" w:rsidRDefault="00A06790" w:rsidP="00A93505"/>
    <w:p w14:paraId="37803219" w14:textId="77777777" w:rsidR="00A06790" w:rsidRDefault="00A06790" w:rsidP="00A93505"/>
    <w:p w14:paraId="62BA089A" w14:textId="77777777" w:rsidR="00A06790" w:rsidRDefault="00A06790" w:rsidP="00A93505"/>
    <w:p w14:paraId="109D7DE8" w14:textId="77777777" w:rsidR="00A06790" w:rsidRDefault="00A06790" w:rsidP="00A93505"/>
    <w:p w14:paraId="77533B0F" w14:textId="77777777" w:rsidR="00A06790" w:rsidRDefault="00A06790" w:rsidP="00A93505"/>
    <w:p w14:paraId="705FA906" w14:textId="77777777" w:rsidR="00A06790" w:rsidRDefault="00A06790" w:rsidP="00A93505"/>
    <w:p w14:paraId="2B4B3296" w14:textId="77777777" w:rsidR="00A06790" w:rsidRDefault="00A06790" w:rsidP="00A93505"/>
    <w:p w14:paraId="27270D73" w14:textId="77777777" w:rsidR="00A06790" w:rsidRDefault="00A06790" w:rsidP="00A93505"/>
    <w:p w14:paraId="4F2C9083" w14:textId="77777777" w:rsidR="00A06790" w:rsidRDefault="00A06790" w:rsidP="00A93505"/>
    <w:p w14:paraId="4F9C17B5" w14:textId="77777777" w:rsidR="00A06790" w:rsidRDefault="00A06790" w:rsidP="00A93505"/>
    <w:p w14:paraId="1D3B5FC6" w14:textId="77777777" w:rsidR="00A06790" w:rsidRDefault="00A06790" w:rsidP="00A93505"/>
    <w:p w14:paraId="0700ED92" w14:textId="77777777" w:rsidR="00A06790" w:rsidRDefault="00A06790" w:rsidP="00A93505"/>
    <w:p w14:paraId="007BB716" w14:textId="77777777" w:rsidR="00A06790" w:rsidRDefault="00A06790" w:rsidP="00A93505"/>
    <w:p w14:paraId="10D123A8" w14:textId="1B261F46" w:rsidR="00A06790" w:rsidRDefault="00A06790" w:rsidP="00A06790">
      <w:pPr>
        <w:pStyle w:val="Caption"/>
        <w:jc w:val="center"/>
      </w:pPr>
      <w:bookmarkStart w:id="198" w:name="_Toc231135781"/>
      <w:r>
        <w:t xml:space="preserve">Table </w:t>
      </w:r>
      <w:fldSimple w:instr=" SEQ Table \* ARABIC ">
        <w:r w:rsidR="009C6620">
          <w:rPr>
            <w:noProof/>
          </w:rPr>
          <w:t>3</w:t>
        </w:r>
      </w:fldSimple>
      <w:r>
        <w:t xml:space="preserve"> - CTQ linked to the VOC</w:t>
      </w:r>
      <w:bookmarkEnd w:id="198"/>
    </w:p>
    <w:p w14:paraId="42519ACE" w14:textId="77777777" w:rsidR="00A06790" w:rsidRPr="00A16807" w:rsidRDefault="00A06790" w:rsidP="00A06790"/>
    <w:p w14:paraId="4FACA235" w14:textId="77777777" w:rsidR="00A06790" w:rsidRDefault="00A06790" w:rsidP="00A06790">
      <w:pPr>
        <w:pStyle w:val="Caption"/>
        <w:jc w:val="center"/>
      </w:pPr>
      <w:r w:rsidRPr="00F75B2A">
        <w:rPr>
          <w:noProof/>
        </w:rPr>
        <w:drawing>
          <wp:inline distT="0" distB="0" distL="0" distR="0" wp14:anchorId="69668A0F" wp14:editId="1DCB5212">
            <wp:extent cx="4395831" cy="6728460"/>
            <wp:effectExtent l="0" t="0" r="5080" b="0"/>
            <wp:docPr id="1131454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454679" name=""/>
                    <pic:cNvPicPr/>
                  </pic:nvPicPr>
                  <pic:blipFill>
                    <a:blip r:embed="rId53"/>
                    <a:stretch>
                      <a:fillRect/>
                    </a:stretch>
                  </pic:blipFill>
                  <pic:spPr>
                    <a:xfrm>
                      <a:off x="0" y="0"/>
                      <a:ext cx="4397509" cy="6731029"/>
                    </a:xfrm>
                    <a:prstGeom prst="rect">
                      <a:avLst/>
                    </a:prstGeom>
                  </pic:spPr>
                </pic:pic>
              </a:graphicData>
            </a:graphic>
          </wp:inline>
        </w:drawing>
      </w:r>
    </w:p>
    <w:p w14:paraId="422723B7" w14:textId="788C7682" w:rsidR="009F30E7" w:rsidRDefault="009F30E7" w:rsidP="00B12487">
      <w:pPr>
        <w:spacing w:before="0" w:after="160" w:line="259" w:lineRule="auto"/>
      </w:pPr>
    </w:p>
    <w:p w14:paraId="12FAFD00" w14:textId="77777777" w:rsidR="00A06790" w:rsidRDefault="00A06790" w:rsidP="00A06790">
      <w:pPr>
        <w:pStyle w:val="Heading2"/>
      </w:pPr>
      <w:bookmarkStart w:id="199" w:name="_Toc230973634"/>
      <w:bookmarkStart w:id="200" w:name="_Toc231156178"/>
      <w:r>
        <w:t>IMPOC overview</w:t>
      </w:r>
      <w:bookmarkEnd w:id="199"/>
      <w:bookmarkEnd w:id="200"/>
    </w:p>
    <w:p w14:paraId="47B30507" w14:textId="037018C1" w:rsidR="003962C3" w:rsidRDefault="00C974C5" w:rsidP="00A06790">
      <w:r>
        <w:t>The current dual</w:t>
      </w:r>
      <w:r w:rsidR="00F13B33">
        <w:t>-</w:t>
      </w:r>
      <w:r>
        <w:t>end testing strategy provides measurements at the head and tail end of a coil and cannot detect variations occurring throughout the coil.</w:t>
      </w:r>
      <w:r w:rsidR="00443458">
        <w:t xml:space="preserve"> </w:t>
      </w:r>
      <w:r w:rsidR="007526D9">
        <w:t xml:space="preserve">Consequently, alternative </w:t>
      </w:r>
      <w:r w:rsidR="007644C7">
        <w:t>technologies</w:t>
      </w:r>
      <w:r w:rsidR="007526D9">
        <w:t xml:space="preserve"> and methodologies </w:t>
      </w:r>
      <w:r w:rsidR="007644C7">
        <w:t xml:space="preserve">capable of </w:t>
      </w:r>
      <w:r w:rsidR="00CB0287">
        <w:t>providing</w:t>
      </w:r>
      <w:r w:rsidR="007644C7">
        <w:t xml:space="preserve"> continuous mechanical</w:t>
      </w:r>
      <w:r w:rsidR="005B6A06">
        <w:t xml:space="preserve"> </w:t>
      </w:r>
      <w:r w:rsidR="007644C7">
        <w:t xml:space="preserve">property </w:t>
      </w:r>
      <w:r w:rsidR="007644C7">
        <w:lastRenderedPageBreak/>
        <w:t>monitoring warrant investigation.</w:t>
      </w:r>
      <w:r w:rsidR="00616B16">
        <w:t xml:space="preserve"> A technology id</w:t>
      </w:r>
      <w:r w:rsidR="0093117E">
        <w:t>entified as a potential countermeasure is IMPOC.</w:t>
      </w:r>
    </w:p>
    <w:p w14:paraId="5324FA40" w14:textId="77777777" w:rsidR="007644C7" w:rsidRDefault="007644C7" w:rsidP="00A06790"/>
    <w:p w14:paraId="41C8A5B1" w14:textId="5DB0DBB8" w:rsidR="00A06790" w:rsidRDefault="00A06790" w:rsidP="00A06790">
      <w:r>
        <w:t xml:space="preserve">IMPOC is a magnetic-inductive, non-destructive inline measurement system designed to continuously determine mechanical properties during the production of ferromagnetic steel strips. IMPOC consists of paired magnetising and sensing coils positioned above and below the strip, which periodically magnetise the steel and measure the resulting gradient of the residual magnetic field as shown in </w:t>
      </w:r>
      <w:r w:rsidR="00A7383D">
        <w:t>F</w:t>
      </w:r>
      <w:r>
        <w:t xml:space="preserve">igure 33. </w:t>
      </w:r>
    </w:p>
    <w:p w14:paraId="49895616" w14:textId="77777777" w:rsidR="00A06790" w:rsidRDefault="00A06790" w:rsidP="00A06790"/>
    <w:p w14:paraId="34B85B37" w14:textId="7A1E3D75" w:rsidR="00A06790" w:rsidRDefault="00A06790" w:rsidP="00A06790">
      <w:r>
        <w:t xml:space="preserve">This magnetic field gradient correlates with mechanical behaviour, enabling real-time monitoring of mechanical properties over the full coil length. IMPOC output is then correlated with results from destructive testing to derive predictive relations for proof and tensile strength </w:t>
      </w:r>
      <w:sdt>
        <w:sdtPr>
          <w:id w:val="1651720151"/>
          <w:citation/>
        </w:sdtPr>
        <w:sdtEndPr/>
        <w:sdtContent>
          <w:r>
            <w:fldChar w:fldCharType="begin"/>
          </w:r>
          <w:r w:rsidR="00C75E54">
            <w:instrText xml:space="preserve">CITATION EMG25 \l 2057 </w:instrText>
          </w:r>
          <w:r>
            <w:fldChar w:fldCharType="separate"/>
          </w:r>
          <w:r w:rsidR="009C6620" w:rsidRPr="009C6620">
            <w:rPr>
              <w:noProof/>
            </w:rPr>
            <w:t>(GmbH, 2025)</w:t>
          </w:r>
          <w:r>
            <w:fldChar w:fldCharType="end"/>
          </w:r>
        </w:sdtContent>
      </w:sdt>
      <w:r>
        <w:t>. The implementation of IMPOC would reduce destructive tests by 50%, yielding an annual saving of £85,000.</w:t>
      </w:r>
    </w:p>
    <w:p w14:paraId="1F9022ED" w14:textId="77777777" w:rsidR="00A06790" w:rsidRDefault="00A06790" w:rsidP="00A06790"/>
    <w:p w14:paraId="77989EAF" w14:textId="77777777" w:rsidR="00A06790" w:rsidRDefault="00A06790" w:rsidP="00A06790">
      <w:pPr>
        <w:jc w:val="center"/>
      </w:pPr>
      <w:r w:rsidRPr="00ED4ADA">
        <w:rPr>
          <w:noProof/>
        </w:rPr>
        <w:drawing>
          <wp:inline distT="0" distB="0" distL="0" distR="0" wp14:anchorId="7F399ED3" wp14:editId="608EF02C">
            <wp:extent cx="3429000" cy="2091005"/>
            <wp:effectExtent l="0" t="0" r="0" b="5080"/>
            <wp:docPr id="470778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78232" name=""/>
                    <pic:cNvPicPr/>
                  </pic:nvPicPr>
                  <pic:blipFill>
                    <a:blip r:embed="rId54"/>
                    <a:stretch>
                      <a:fillRect/>
                    </a:stretch>
                  </pic:blipFill>
                  <pic:spPr>
                    <a:xfrm>
                      <a:off x="0" y="0"/>
                      <a:ext cx="3484384" cy="2124778"/>
                    </a:xfrm>
                    <a:prstGeom prst="rect">
                      <a:avLst/>
                    </a:prstGeom>
                  </pic:spPr>
                </pic:pic>
              </a:graphicData>
            </a:graphic>
          </wp:inline>
        </w:drawing>
      </w:r>
    </w:p>
    <w:p w14:paraId="350C8F71" w14:textId="77777777" w:rsidR="00A06790" w:rsidRDefault="00A06790" w:rsidP="00A06790">
      <w:pPr>
        <w:jc w:val="center"/>
      </w:pPr>
    </w:p>
    <w:p w14:paraId="3DE7C33C" w14:textId="040F5031" w:rsidR="00A06790" w:rsidRPr="00F72DC4" w:rsidRDefault="00A06790" w:rsidP="00A06790">
      <w:pPr>
        <w:pStyle w:val="Caption"/>
        <w:jc w:val="center"/>
      </w:pPr>
      <w:bookmarkStart w:id="201" w:name="_Toc230973738"/>
      <w:bookmarkStart w:id="202" w:name="_Toc231156090"/>
      <w:r>
        <w:t xml:space="preserve">Figure </w:t>
      </w:r>
      <w:fldSimple w:instr=" SEQ Figure \* ARABIC ">
        <w:r w:rsidR="009C6620">
          <w:rPr>
            <w:noProof/>
          </w:rPr>
          <w:t>33</w:t>
        </w:r>
      </w:fldSimple>
      <w:r>
        <w:t xml:space="preserve"> - EMG IMPOC schematic </w:t>
      </w:r>
      <w:sdt>
        <w:sdtPr>
          <w:id w:val="1280075408"/>
          <w:citation/>
        </w:sdtPr>
        <w:sdtEndPr/>
        <w:sdtContent>
          <w:r>
            <w:fldChar w:fldCharType="begin"/>
          </w:r>
          <w:r w:rsidR="00C75E54">
            <w:instrText xml:space="preserve">CITATION EMG25 \l 2057 </w:instrText>
          </w:r>
          <w:r>
            <w:fldChar w:fldCharType="separate"/>
          </w:r>
          <w:r w:rsidR="009C6620" w:rsidRPr="009C6620">
            <w:rPr>
              <w:noProof/>
            </w:rPr>
            <w:t>(GmbH, 2025)</w:t>
          </w:r>
          <w:r>
            <w:fldChar w:fldCharType="end"/>
          </w:r>
        </w:sdtContent>
      </w:sdt>
      <w:bookmarkEnd w:id="201"/>
      <w:bookmarkEnd w:id="202"/>
    </w:p>
    <w:p w14:paraId="4DDC5F0F" w14:textId="77777777" w:rsidR="00364175" w:rsidRDefault="00364175" w:rsidP="00A93505"/>
    <w:p w14:paraId="51136281" w14:textId="77777777" w:rsidR="00CD54E9" w:rsidRDefault="00CD54E9" w:rsidP="00A93505"/>
    <w:p w14:paraId="540D3E3D" w14:textId="77777777" w:rsidR="00CD54E9" w:rsidRDefault="00CD54E9" w:rsidP="00A93505"/>
    <w:p w14:paraId="40E917A2" w14:textId="77777777" w:rsidR="00CD54E9" w:rsidRDefault="00CD54E9" w:rsidP="00A93505"/>
    <w:p w14:paraId="563B90CA" w14:textId="77777777" w:rsidR="00A32A28" w:rsidRDefault="00A32A28" w:rsidP="00A32A28"/>
    <w:p w14:paraId="26720C2C" w14:textId="77777777" w:rsidR="0065101F" w:rsidRDefault="0065101F" w:rsidP="00A32A28"/>
    <w:p w14:paraId="280E447C" w14:textId="77777777" w:rsidR="0065101F" w:rsidRDefault="0065101F" w:rsidP="00A32A28"/>
    <w:p w14:paraId="016A4CFB" w14:textId="3654411A" w:rsidR="00A32A28" w:rsidRDefault="00872DED" w:rsidP="00937BCC">
      <w:pPr>
        <w:pStyle w:val="Heading1"/>
      </w:pPr>
      <w:bookmarkStart w:id="203" w:name="_Toc230973635"/>
      <w:bookmarkStart w:id="204" w:name="_Toc231156179"/>
      <w:r>
        <w:lastRenderedPageBreak/>
        <w:t>Measure</w:t>
      </w:r>
      <w:bookmarkEnd w:id="203"/>
      <w:bookmarkEnd w:id="204"/>
    </w:p>
    <w:p w14:paraId="23F42ED3" w14:textId="696E643D" w:rsidR="0005078B" w:rsidRDefault="00872DED" w:rsidP="0005078B">
      <w:r>
        <w:t xml:space="preserve">The purpose of the measure phase is to establish a robust baseline for both the DX57 failure investigation and the IF quality improvement using IMPOC. This will be </w:t>
      </w:r>
      <w:r w:rsidR="00EC0D6D">
        <w:t>completed by</w:t>
      </w:r>
      <w:r>
        <w:t xml:space="preserve"> examining the current DET regime and its limitations by aligning the CTQs, defin</w:t>
      </w:r>
      <w:r w:rsidR="00692284">
        <w:t>ing</w:t>
      </w:r>
      <w:r>
        <w:t xml:space="preserve"> a structured data plan</w:t>
      </w:r>
      <w:r w:rsidR="00BE72BB">
        <w:t>,</w:t>
      </w:r>
      <w:r>
        <w:t xml:space="preserve"> and quantify</w:t>
      </w:r>
      <w:r w:rsidR="00BE72BB">
        <w:t>ing</w:t>
      </w:r>
      <w:r>
        <w:t xml:space="preserve"> DX57 mechanical</w:t>
      </w:r>
      <w:r w:rsidR="005B6A06">
        <w:t xml:space="preserve"> </w:t>
      </w:r>
      <w:r>
        <w:t>property failure modes.</w:t>
      </w:r>
    </w:p>
    <w:p w14:paraId="54122656" w14:textId="77777777" w:rsidR="00872DED" w:rsidRDefault="00872DED" w:rsidP="0005078B"/>
    <w:p w14:paraId="52A4559F" w14:textId="1077AF8D" w:rsidR="001B457F" w:rsidRDefault="00BD646A" w:rsidP="00937BCC">
      <w:pPr>
        <w:pStyle w:val="Heading2"/>
      </w:pPr>
      <w:bookmarkStart w:id="205" w:name="_Toc230973636"/>
      <w:bookmarkStart w:id="206" w:name="_Toc231156180"/>
      <w:r>
        <w:t>Destructive Mechanical Testing (DET) overview</w:t>
      </w:r>
      <w:bookmarkEnd w:id="205"/>
      <w:bookmarkEnd w:id="206"/>
    </w:p>
    <w:p w14:paraId="3115A586" w14:textId="43DA9EAD" w:rsidR="003919EC" w:rsidRDefault="00FA00E9" w:rsidP="00FA00E9">
      <w:r>
        <w:t xml:space="preserve">Mechanical properties </w:t>
      </w:r>
      <w:r w:rsidR="00293BD5">
        <w:t xml:space="preserve">of automotive IF steel produced on the Zodiac galvanising line are currently assured </w:t>
      </w:r>
      <w:r w:rsidR="003919EC">
        <w:t>through</w:t>
      </w:r>
      <w:r w:rsidR="00293BD5">
        <w:t xml:space="preserve"> dest</w:t>
      </w:r>
      <w:r w:rsidR="00BA40F4">
        <w:t xml:space="preserve">ructive mechanical testing (DET). Sampling occurs at the head and tail </w:t>
      </w:r>
      <w:r w:rsidR="00CD54E9">
        <w:t>end</w:t>
      </w:r>
      <w:r w:rsidR="00292BF6">
        <w:t>, with the results representing the entire coil length.</w:t>
      </w:r>
    </w:p>
    <w:p w14:paraId="79716087" w14:textId="77777777" w:rsidR="003919EC" w:rsidRDefault="003919EC" w:rsidP="00FA00E9"/>
    <w:p w14:paraId="06997B75" w14:textId="3063F25B" w:rsidR="00FA00E9" w:rsidRDefault="00F00521" w:rsidP="00FA00E9">
      <w:r>
        <w:t xml:space="preserve">DET </w:t>
      </w:r>
      <w:r w:rsidR="00AF51A4">
        <w:t>involves</w:t>
      </w:r>
      <w:r>
        <w:t xml:space="preserve"> tensile testing </w:t>
      </w:r>
      <w:r w:rsidR="00785427">
        <w:t>a dog</w:t>
      </w:r>
      <w:r w:rsidR="00954CBF">
        <w:t>-</w:t>
      </w:r>
      <w:r w:rsidR="00785427">
        <w:t xml:space="preserve">bone </w:t>
      </w:r>
      <w:r w:rsidR="00AF51A4">
        <w:t>specimen</w:t>
      </w:r>
      <w:r w:rsidR="00785427">
        <w:t xml:space="preserve"> </w:t>
      </w:r>
      <w:r w:rsidR="00AF51A4">
        <w:t>(</w:t>
      </w:r>
      <w:r w:rsidR="00A7383D">
        <w:t>F</w:t>
      </w:r>
      <w:r w:rsidR="00785427">
        <w:t xml:space="preserve">igure </w:t>
      </w:r>
      <w:r w:rsidR="00FF5C2D">
        <w:t>3</w:t>
      </w:r>
      <w:r w:rsidR="00CD54E9">
        <w:t>4</w:t>
      </w:r>
      <w:r w:rsidR="00AF51A4">
        <w:t>)</w:t>
      </w:r>
      <w:r w:rsidR="007A14D6">
        <w:t xml:space="preserve"> </w:t>
      </w:r>
      <w:r w:rsidR="00AF51A4">
        <w:t>using</w:t>
      </w:r>
      <w:r w:rsidR="00160DDD">
        <w:t xml:space="preserve"> an </w:t>
      </w:r>
      <w:r w:rsidR="003546F5">
        <w:t>Instron</w:t>
      </w:r>
      <w:r w:rsidR="00160DDD">
        <w:t xml:space="preserve"> tensile testing machine </w:t>
      </w:r>
      <w:r w:rsidR="00AF51A4">
        <w:t>(</w:t>
      </w:r>
      <w:r w:rsidR="00A7383D">
        <w:t>F</w:t>
      </w:r>
      <w:r w:rsidR="00160DDD">
        <w:t xml:space="preserve">igure </w:t>
      </w:r>
      <w:r w:rsidR="00CF5FDC">
        <w:t>3</w:t>
      </w:r>
      <w:r w:rsidR="00CD54E9">
        <w:t>5</w:t>
      </w:r>
      <w:r w:rsidR="00AF51A4">
        <w:t>)</w:t>
      </w:r>
      <w:r w:rsidR="00E12FB8">
        <w:t xml:space="preserve">. During testing, the </w:t>
      </w:r>
      <w:r w:rsidR="00D26C7C">
        <w:t xml:space="preserve">specimen is subjected to </w:t>
      </w:r>
      <w:r w:rsidR="00DB25C5">
        <w:t>uniaxial</w:t>
      </w:r>
      <w:r w:rsidR="00D26C7C">
        <w:t xml:space="preserve"> tensile loading until fracture, generating stress</w:t>
      </w:r>
      <w:r w:rsidR="005E7BBC">
        <w:t>-strain data from which key mechanical properties are determined.</w:t>
      </w:r>
      <w:r w:rsidR="00BD08A5">
        <w:t xml:space="preserve"> While DET provides accurate point measurements at the sampled location, its destructive nature limits sampling frequency and </w:t>
      </w:r>
      <w:r w:rsidR="00DB25C5">
        <w:t xml:space="preserve">coverage across the entire coil length. </w:t>
      </w:r>
    </w:p>
    <w:p w14:paraId="72774B67" w14:textId="77777777" w:rsidR="00785427" w:rsidRDefault="00785427" w:rsidP="00FA00E9"/>
    <w:p w14:paraId="13AE3EEE" w14:textId="1AD09DCE" w:rsidR="00785427" w:rsidRDefault="00785427" w:rsidP="00CD54E9">
      <w:pPr>
        <w:jc w:val="center"/>
      </w:pPr>
      <w:r w:rsidRPr="00785427">
        <w:rPr>
          <w:noProof/>
        </w:rPr>
        <w:drawing>
          <wp:inline distT="0" distB="0" distL="0" distR="0" wp14:anchorId="50429A0A" wp14:editId="3F4B3560">
            <wp:extent cx="4791076" cy="2307431"/>
            <wp:effectExtent l="0" t="0" r="0" b="0"/>
            <wp:docPr id="663723902" name="Picture 1" descr="A diagram of a wr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723902" name="Picture 1" descr="A diagram of a wrench&#10;&#10;AI-generated content may be incorrect."/>
                    <pic:cNvPicPr/>
                  </pic:nvPicPr>
                  <pic:blipFill>
                    <a:blip r:embed="rId55"/>
                    <a:stretch>
                      <a:fillRect/>
                    </a:stretch>
                  </pic:blipFill>
                  <pic:spPr>
                    <a:xfrm>
                      <a:off x="0" y="0"/>
                      <a:ext cx="4805616" cy="2314433"/>
                    </a:xfrm>
                    <a:prstGeom prst="rect">
                      <a:avLst/>
                    </a:prstGeom>
                  </pic:spPr>
                </pic:pic>
              </a:graphicData>
            </a:graphic>
          </wp:inline>
        </w:drawing>
      </w:r>
    </w:p>
    <w:p w14:paraId="505364AF" w14:textId="77777777" w:rsidR="008F34E3" w:rsidRDefault="008F34E3" w:rsidP="00CD54E9">
      <w:pPr>
        <w:pStyle w:val="Caption"/>
        <w:jc w:val="center"/>
        <w:rPr>
          <w:lang w:val="fr-FR"/>
        </w:rPr>
      </w:pPr>
    </w:p>
    <w:p w14:paraId="715ECC24" w14:textId="68EB1656" w:rsidR="002C5B87" w:rsidRPr="00615106" w:rsidRDefault="00DB25C5" w:rsidP="00CD54E9">
      <w:pPr>
        <w:pStyle w:val="Caption"/>
        <w:jc w:val="center"/>
        <w:rPr>
          <w:lang w:val="fr-FR"/>
        </w:rPr>
      </w:pPr>
      <w:bookmarkStart w:id="207" w:name="_Toc230973739"/>
      <w:bookmarkStart w:id="208" w:name="_Toc231156091"/>
      <w:r w:rsidRPr="00DB25C5">
        <w:rPr>
          <w:lang w:val="fr-FR"/>
        </w:rPr>
        <w:t xml:space="preserve">Figure </w:t>
      </w:r>
      <w:r>
        <w:fldChar w:fldCharType="begin"/>
      </w:r>
      <w:r w:rsidRPr="00DB25C5">
        <w:rPr>
          <w:lang w:val="fr-FR"/>
        </w:rPr>
        <w:instrText xml:space="preserve"> SEQ Figure \* ARABIC </w:instrText>
      </w:r>
      <w:r>
        <w:fldChar w:fldCharType="separate"/>
      </w:r>
      <w:r w:rsidR="009C6620">
        <w:rPr>
          <w:noProof/>
          <w:lang w:val="fr-FR"/>
        </w:rPr>
        <w:t>34</w:t>
      </w:r>
      <w:r>
        <w:fldChar w:fldCharType="end"/>
      </w:r>
      <w:r w:rsidRPr="00DB25C5">
        <w:rPr>
          <w:lang w:val="fr-FR"/>
        </w:rPr>
        <w:t xml:space="preserve"> </w:t>
      </w:r>
      <w:r w:rsidR="002C5B87">
        <w:rPr>
          <w:lang w:val="fr-FR"/>
        </w:rPr>
        <w:t>–</w:t>
      </w:r>
      <w:r w:rsidRPr="00DB25C5">
        <w:rPr>
          <w:lang w:val="fr-FR"/>
        </w:rPr>
        <w:t xml:space="preserve"> Dog</w:t>
      </w:r>
      <w:r w:rsidR="002C5B87">
        <w:rPr>
          <w:lang w:val="fr-FR"/>
        </w:rPr>
        <w:t>-</w:t>
      </w:r>
      <w:proofErr w:type="spellStart"/>
      <w:r w:rsidR="00CD0FDF">
        <w:rPr>
          <w:lang w:val="fr-FR"/>
        </w:rPr>
        <w:t>b</w:t>
      </w:r>
      <w:r w:rsidR="00E03E9A" w:rsidRPr="00DB25C5">
        <w:rPr>
          <w:lang w:val="fr-FR"/>
        </w:rPr>
        <w:t>one</w:t>
      </w:r>
      <w:proofErr w:type="spellEnd"/>
      <w:r w:rsidRPr="00DB25C5">
        <w:rPr>
          <w:lang w:val="fr-FR"/>
        </w:rPr>
        <w:t xml:space="preserve"> </w:t>
      </w:r>
      <w:proofErr w:type="spellStart"/>
      <w:r w:rsidR="00CD0FDF">
        <w:rPr>
          <w:lang w:val="fr-FR"/>
        </w:rPr>
        <w:t>specimen</w:t>
      </w:r>
      <w:proofErr w:type="spellEnd"/>
      <w:r w:rsidRPr="00DB25C5">
        <w:rPr>
          <w:lang w:val="fr-FR"/>
        </w:rPr>
        <w:t xml:space="preserve"> dimensions</w:t>
      </w:r>
      <w:sdt>
        <w:sdtPr>
          <w:id w:val="-535196272"/>
          <w:citation/>
        </w:sdtPr>
        <w:sdtEndPr/>
        <w:sdtContent>
          <w:r>
            <w:fldChar w:fldCharType="begin"/>
          </w:r>
          <w:r w:rsidRPr="00DB25C5">
            <w:rPr>
              <w:lang w:val="fr-FR"/>
            </w:rPr>
            <w:instrText xml:space="preserve"> CITATION Kem19 \l 2057 </w:instrText>
          </w:r>
          <w:r>
            <w:fldChar w:fldCharType="separate"/>
          </w:r>
          <w:r w:rsidR="009C6620">
            <w:rPr>
              <w:noProof/>
              <w:lang w:val="fr-FR"/>
            </w:rPr>
            <w:t xml:space="preserve"> </w:t>
          </w:r>
          <w:r w:rsidR="009C6620" w:rsidRPr="009C6620">
            <w:rPr>
              <w:noProof/>
              <w:lang w:val="fr-FR"/>
            </w:rPr>
            <w:t>(Hibbert, et al., 2019)</w:t>
          </w:r>
          <w:r>
            <w:fldChar w:fldCharType="end"/>
          </w:r>
        </w:sdtContent>
      </w:sdt>
      <w:bookmarkEnd w:id="207"/>
      <w:bookmarkEnd w:id="208"/>
    </w:p>
    <w:p w14:paraId="427F9986" w14:textId="302D3468" w:rsidR="009855E3" w:rsidRPr="009855E3" w:rsidRDefault="009855E3" w:rsidP="009855E3">
      <w:pPr>
        <w:rPr>
          <w:lang w:val="fr-FR"/>
        </w:rPr>
      </w:pPr>
    </w:p>
    <w:p w14:paraId="451EF12E" w14:textId="514054E5" w:rsidR="0092510C" w:rsidRPr="002C5B87" w:rsidRDefault="0092510C" w:rsidP="00FA00E9">
      <w:pPr>
        <w:rPr>
          <w:lang w:val="fr-FR"/>
        </w:rPr>
      </w:pPr>
    </w:p>
    <w:p w14:paraId="2DB3ED36" w14:textId="77777777" w:rsidR="002C5B87" w:rsidRPr="00615106" w:rsidRDefault="002C5B87" w:rsidP="00D7425A">
      <w:pPr>
        <w:pStyle w:val="Caption"/>
        <w:rPr>
          <w:lang w:val="fr-FR"/>
        </w:rPr>
      </w:pPr>
    </w:p>
    <w:p w14:paraId="14D5A92F" w14:textId="77777777" w:rsidR="002C5B87" w:rsidRPr="00615106" w:rsidRDefault="002C5B87" w:rsidP="00D7425A">
      <w:pPr>
        <w:pStyle w:val="Caption"/>
        <w:rPr>
          <w:lang w:val="fr-FR"/>
        </w:rPr>
      </w:pPr>
    </w:p>
    <w:p w14:paraId="122AD153" w14:textId="77777777" w:rsidR="002C5B87" w:rsidRPr="00615106" w:rsidRDefault="002C5B87" w:rsidP="00D7425A">
      <w:pPr>
        <w:pStyle w:val="Caption"/>
        <w:rPr>
          <w:lang w:val="fr-FR"/>
        </w:rPr>
      </w:pPr>
    </w:p>
    <w:p w14:paraId="00B69BE2" w14:textId="77777777" w:rsidR="002C5B87" w:rsidRPr="00615106" w:rsidRDefault="002C5B87" w:rsidP="00D7425A">
      <w:pPr>
        <w:pStyle w:val="Caption"/>
        <w:rPr>
          <w:lang w:val="fr-FR"/>
        </w:rPr>
      </w:pPr>
    </w:p>
    <w:p w14:paraId="6A7C12C3" w14:textId="000629A5" w:rsidR="002C5B87" w:rsidRPr="00615106" w:rsidRDefault="00CD54E9" w:rsidP="00CD54E9">
      <w:pPr>
        <w:pStyle w:val="Caption"/>
        <w:jc w:val="center"/>
        <w:rPr>
          <w:lang w:val="fr-FR"/>
        </w:rPr>
      </w:pPr>
      <w:r w:rsidRPr="00CD54E9">
        <w:rPr>
          <w:noProof/>
          <w:lang w:val="fr-FR"/>
        </w:rPr>
        <w:lastRenderedPageBreak/>
        <w:drawing>
          <wp:inline distT="0" distB="0" distL="0" distR="0" wp14:anchorId="07785066" wp14:editId="2DB1080A">
            <wp:extent cx="1676545" cy="2842506"/>
            <wp:effectExtent l="0" t="0" r="0" b="0"/>
            <wp:docPr id="166721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18336" name=""/>
                    <pic:cNvPicPr/>
                  </pic:nvPicPr>
                  <pic:blipFill>
                    <a:blip r:embed="rId56"/>
                    <a:stretch>
                      <a:fillRect/>
                    </a:stretch>
                  </pic:blipFill>
                  <pic:spPr>
                    <a:xfrm>
                      <a:off x="0" y="0"/>
                      <a:ext cx="1676545" cy="2842506"/>
                    </a:xfrm>
                    <a:prstGeom prst="rect">
                      <a:avLst/>
                    </a:prstGeom>
                  </pic:spPr>
                </pic:pic>
              </a:graphicData>
            </a:graphic>
          </wp:inline>
        </w:drawing>
      </w:r>
    </w:p>
    <w:p w14:paraId="171ADAA1" w14:textId="77777777" w:rsidR="00CD54E9" w:rsidRDefault="00CD54E9" w:rsidP="00CD54E9">
      <w:pPr>
        <w:pStyle w:val="Caption"/>
        <w:rPr>
          <w:lang w:val="fr-FR"/>
        </w:rPr>
      </w:pPr>
    </w:p>
    <w:p w14:paraId="7ABBB7DE" w14:textId="3EFA03B9" w:rsidR="00D7425A" w:rsidRDefault="00D7425A" w:rsidP="00CD54E9">
      <w:pPr>
        <w:pStyle w:val="Caption"/>
        <w:jc w:val="center"/>
      </w:pPr>
      <w:bookmarkStart w:id="209" w:name="_Toc230973740"/>
      <w:bookmarkStart w:id="210" w:name="_Toc231156092"/>
      <w:r>
        <w:t xml:space="preserve">Figure </w:t>
      </w:r>
      <w:fldSimple w:instr=" SEQ Figure \* ARABIC ">
        <w:r w:rsidR="009C6620">
          <w:rPr>
            <w:noProof/>
          </w:rPr>
          <w:t>35</w:t>
        </w:r>
      </w:fldSimple>
      <w:r>
        <w:t xml:space="preserve"> - Instron tensile testing machine </w:t>
      </w:r>
      <w:sdt>
        <w:sdtPr>
          <w:id w:val="1993906434"/>
          <w:citation/>
        </w:sdtPr>
        <w:sdtEndPr/>
        <w:sdtContent>
          <w:r>
            <w:fldChar w:fldCharType="begin"/>
          </w:r>
          <w:r>
            <w:instrText xml:space="preserve"> CITATION Ins19 \l 2057 </w:instrText>
          </w:r>
          <w:r>
            <w:fldChar w:fldCharType="separate"/>
          </w:r>
          <w:r w:rsidR="009C6620" w:rsidRPr="009C6620">
            <w:rPr>
              <w:noProof/>
            </w:rPr>
            <w:t>(Instron, 2019)</w:t>
          </w:r>
          <w:r>
            <w:fldChar w:fldCharType="end"/>
          </w:r>
        </w:sdtContent>
      </w:sdt>
      <w:bookmarkEnd w:id="209"/>
      <w:bookmarkEnd w:id="210"/>
    </w:p>
    <w:p w14:paraId="5A0F77F4" w14:textId="77777777" w:rsidR="00AA2400" w:rsidRPr="00AA2400" w:rsidRDefault="00AA2400" w:rsidP="00AA2400"/>
    <w:p w14:paraId="414045A7" w14:textId="7AFCCF6C" w:rsidR="00A32A28" w:rsidRDefault="0078653B" w:rsidP="00937BCC">
      <w:pPr>
        <w:pStyle w:val="Heading2"/>
      </w:pPr>
      <w:bookmarkStart w:id="211" w:name="_Toc230973637"/>
      <w:bookmarkStart w:id="212" w:name="_Toc231156181"/>
      <w:r>
        <w:t>Alignment of the current testing process to customer CTQs</w:t>
      </w:r>
      <w:bookmarkEnd w:id="211"/>
      <w:bookmarkEnd w:id="212"/>
    </w:p>
    <w:p w14:paraId="5327F29E" w14:textId="611B93AF" w:rsidR="0078653B" w:rsidRDefault="00F30DB3" w:rsidP="0078653B">
      <w:r>
        <w:t xml:space="preserve">Table </w:t>
      </w:r>
      <w:r w:rsidR="00E143C4">
        <w:t>4</w:t>
      </w:r>
      <w:r>
        <w:t xml:space="preserve"> provides a comparison </w:t>
      </w:r>
      <w:r w:rsidR="006A07A9">
        <w:t xml:space="preserve">between customer CTQs and the current MET testing regime to highlight </w:t>
      </w:r>
      <w:r w:rsidR="00D63046">
        <w:t>the limitations affecting the Zodiac galvanising line’s quality output</w:t>
      </w:r>
      <w:r w:rsidR="00F75B2A">
        <w:t>.</w:t>
      </w:r>
    </w:p>
    <w:p w14:paraId="077BB6C1" w14:textId="77777777" w:rsidR="00D63046" w:rsidRDefault="00D63046" w:rsidP="0078653B"/>
    <w:p w14:paraId="455C416D" w14:textId="350EEDD6" w:rsidR="00FF5C2D" w:rsidRDefault="00FF5C2D" w:rsidP="00CD54E9">
      <w:pPr>
        <w:pStyle w:val="Caption"/>
        <w:jc w:val="center"/>
      </w:pPr>
      <w:bookmarkStart w:id="213" w:name="_Toc231135782"/>
      <w:r>
        <w:t xml:space="preserve">Table </w:t>
      </w:r>
      <w:fldSimple w:instr=" SEQ Table \* ARABIC ">
        <w:r w:rsidR="009C6620">
          <w:rPr>
            <w:noProof/>
          </w:rPr>
          <w:t>4</w:t>
        </w:r>
      </w:fldSimple>
      <w:r>
        <w:t xml:space="preserve"> – Alignment of customer CTQ’s to the current DET regime</w:t>
      </w:r>
      <w:bookmarkEnd w:id="213"/>
    </w:p>
    <w:p w14:paraId="08E1468D" w14:textId="77777777" w:rsidR="00FF5C2D" w:rsidRDefault="00FF5C2D" w:rsidP="00CD54E9">
      <w:pPr>
        <w:jc w:val="center"/>
      </w:pPr>
    </w:p>
    <w:p w14:paraId="3C62E0B1" w14:textId="7D2C0151" w:rsidR="0078653B" w:rsidRDefault="00F75B2A" w:rsidP="00CD54E9">
      <w:pPr>
        <w:jc w:val="center"/>
      </w:pPr>
      <w:r w:rsidRPr="00F75B2A">
        <w:rPr>
          <w:noProof/>
        </w:rPr>
        <w:drawing>
          <wp:inline distT="0" distB="0" distL="0" distR="0" wp14:anchorId="1C3B6894" wp14:editId="2E27BBD3">
            <wp:extent cx="3817951" cy="2560542"/>
            <wp:effectExtent l="0" t="0" r="0" b="0"/>
            <wp:docPr id="1967557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557223" name=""/>
                    <pic:cNvPicPr/>
                  </pic:nvPicPr>
                  <pic:blipFill>
                    <a:blip r:embed="rId57"/>
                    <a:stretch>
                      <a:fillRect/>
                    </a:stretch>
                  </pic:blipFill>
                  <pic:spPr>
                    <a:xfrm>
                      <a:off x="0" y="0"/>
                      <a:ext cx="3817951" cy="2560542"/>
                    </a:xfrm>
                    <a:prstGeom prst="rect">
                      <a:avLst/>
                    </a:prstGeom>
                  </pic:spPr>
                </pic:pic>
              </a:graphicData>
            </a:graphic>
          </wp:inline>
        </w:drawing>
      </w:r>
    </w:p>
    <w:p w14:paraId="5133AC19" w14:textId="77777777" w:rsidR="00F75B2A" w:rsidRDefault="00F75B2A" w:rsidP="0078653B"/>
    <w:p w14:paraId="7B055F1C" w14:textId="77777777" w:rsidR="00D64E6F" w:rsidRDefault="00D64E6F" w:rsidP="00D64E6F"/>
    <w:p w14:paraId="6E51A7E9" w14:textId="02B0D2C4" w:rsidR="00D64E6F" w:rsidRDefault="00D64E6F" w:rsidP="00937BCC">
      <w:pPr>
        <w:pStyle w:val="Heading2"/>
      </w:pPr>
      <w:bookmarkStart w:id="214" w:name="_Toc230973638"/>
      <w:bookmarkStart w:id="215" w:name="_Toc231156182"/>
      <w:r>
        <w:lastRenderedPageBreak/>
        <w:t>Data collection plan</w:t>
      </w:r>
      <w:bookmarkEnd w:id="214"/>
      <w:bookmarkEnd w:id="215"/>
    </w:p>
    <w:p w14:paraId="0FA0DDE1" w14:textId="1A1631FA" w:rsidR="00D64E6F" w:rsidRDefault="00D70884" w:rsidP="00D64E6F">
      <w:r>
        <w:t>The data collection plan defines the data required to investigate the current DX57 mechanical</w:t>
      </w:r>
      <w:r w:rsidR="005B6A06">
        <w:t xml:space="preserve"> </w:t>
      </w:r>
      <w:r>
        <w:t>property failure modes and to support the evaluation of IMPOC</w:t>
      </w:r>
      <w:r w:rsidR="00497588">
        <w:t xml:space="preserve"> as a potential improvement to IF steel quality monitoring</w:t>
      </w:r>
      <w:r>
        <w:t xml:space="preserve">. </w:t>
      </w:r>
    </w:p>
    <w:p w14:paraId="74E3C39D" w14:textId="77777777" w:rsidR="00D70884" w:rsidRDefault="00D70884" w:rsidP="00D64E6F"/>
    <w:p w14:paraId="170CFE1E" w14:textId="787FC21B" w:rsidR="00D70884" w:rsidRPr="00D70884" w:rsidRDefault="00D70884" w:rsidP="00937BCC">
      <w:pPr>
        <w:pStyle w:val="Heading3"/>
      </w:pPr>
      <w:bookmarkStart w:id="216" w:name="_Toc230973639"/>
      <w:bookmarkStart w:id="217" w:name="_Toc231156183"/>
      <w:r>
        <w:t>Data to collect</w:t>
      </w:r>
      <w:bookmarkEnd w:id="216"/>
      <w:bookmarkEnd w:id="217"/>
    </w:p>
    <w:p w14:paraId="318560C8" w14:textId="0AE423A5" w:rsidR="00D70884" w:rsidRDefault="00D70884" w:rsidP="002A4A92">
      <w:pPr>
        <w:pStyle w:val="ListParagraph"/>
        <w:numPr>
          <w:ilvl w:val="0"/>
          <w:numId w:val="16"/>
        </w:numPr>
        <w:rPr>
          <w:color w:val="auto"/>
        </w:rPr>
      </w:pPr>
      <w:r w:rsidRPr="0085088E">
        <w:rPr>
          <w:color w:val="auto"/>
        </w:rPr>
        <w:t xml:space="preserve">Frequency and types of failures linked to specific mechanical </w:t>
      </w:r>
      <w:r w:rsidR="00A010C2" w:rsidRPr="0085088E">
        <w:rPr>
          <w:color w:val="auto"/>
        </w:rPr>
        <w:t>properties.</w:t>
      </w:r>
    </w:p>
    <w:p w14:paraId="4745C047" w14:textId="77777777" w:rsidR="002A4A92" w:rsidRPr="002A4A92" w:rsidRDefault="002A4A92" w:rsidP="003E4317"/>
    <w:p w14:paraId="015EC3A8" w14:textId="684979E1" w:rsidR="00D70884" w:rsidRPr="0085088E" w:rsidRDefault="00D70884" w:rsidP="00D70884">
      <w:pPr>
        <w:pStyle w:val="ListParagraph"/>
        <w:numPr>
          <w:ilvl w:val="0"/>
          <w:numId w:val="16"/>
        </w:numPr>
        <w:rPr>
          <w:color w:val="auto"/>
        </w:rPr>
      </w:pPr>
      <w:r w:rsidRPr="0085088E">
        <w:rPr>
          <w:color w:val="auto"/>
        </w:rPr>
        <w:t>Mechanical</w:t>
      </w:r>
      <w:r w:rsidR="005B6A06">
        <w:rPr>
          <w:color w:val="auto"/>
        </w:rPr>
        <w:t xml:space="preserve"> </w:t>
      </w:r>
      <w:r w:rsidRPr="0085088E">
        <w:rPr>
          <w:color w:val="auto"/>
        </w:rPr>
        <w:t xml:space="preserve">property results to support capability </w:t>
      </w:r>
      <w:r w:rsidR="006276DD" w:rsidRPr="0085088E">
        <w:rPr>
          <w:color w:val="auto"/>
        </w:rPr>
        <w:t>analysis.</w:t>
      </w:r>
    </w:p>
    <w:p w14:paraId="49EC17ED" w14:textId="77777777" w:rsidR="00D70884" w:rsidRPr="0085088E" w:rsidRDefault="00D70884" w:rsidP="002A4A92"/>
    <w:p w14:paraId="2303BEA3" w14:textId="386B41C4" w:rsidR="00D70884" w:rsidRPr="0085088E" w:rsidRDefault="00D70884" w:rsidP="00D70884">
      <w:pPr>
        <w:pStyle w:val="ListParagraph"/>
        <w:numPr>
          <w:ilvl w:val="0"/>
          <w:numId w:val="16"/>
        </w:numPr>
        <w:rPr>
          <w:color w:val="auto"/>
        </w:rPr>
      </w:pPr>
      <w:r w:rsidRPr="0085088E">
        <w:rPr>
          <w:color w:val="auto"/>
        </w:rPr>
        <w:t>Incoming chemistry</w:t>
      </w:r>
    </w:p>
    <w:p w14:paraId="4323F45F" w14:textId="77777777" w:rsidR="00D70884" w:rsidRPr="0085088E" w:rsidRDefault="00D70884" w:rsidP="002A4A92"/>
    <w:p w14:paraId="37AC7A11" w14:textId="163B49FA" w:rsidR="00D70884" w:rsidRPr="0085088E" w:rsidRDefault="00D70884" w:rsidP="00D70884">
      <w:pPr>
        <w:pStyle w:val="ListParagraph"/>
        <w:numPr>
          <w:ilvl w:val="0"/>
          <w:numId w:val="16"/>
        </w:numPr>
        <w:rPr>
          <w:color w:val="auto"/>
        </w:rPr>
      </w:pPr>
      <w:r w:rsidRPr="0085088E">
        <w:rPr>
          <w:color w:val="auto"/>
        </w:rPr>
        <w:t xml:space="preserve">Coil live processing data including furnace temperature, line speed, temper mill elongation, </w:t>
      </w:r>
      <w:r w:rsidR="00585A16" w:rsidRPr="0085088E">
        <w:rPr>
          <w:color w:val="auto"/>
        </w:rPr>
        <w:t>width,</w:t>
      </w:r>
      <w:r w:rsidRPr="0085088E">
        <w:rPr>
          <w:color w:val="auto"/>
        </w:rPr>
        <w:t xml:space="preserve"> and </w:t>
      </w:r>
      <w:r w:rsidR="006276DD" w:rsidRPr="0085088E">
        <w:rPr>
          <w:color w:val="auto"/>
        </w:rPr>
        <w:t>gauge.</w:t>
      </w:r>
    </w:p>
    <w:p w14:paraId="2A2C1860" w14:textId="77777777" w:rsidR="00D70884" w:rsidRDefault="00D70884" w:rsidP="00D70884"/>
    <w:p w14:paraId="41926E7E" w14:textId="425BAA82" w:rsidR="0085088E" w:rsidRPr="0085088E" w:rsidRDefault="00D70884" w:rsidP="00937BCC">
      <w:pPr>
        <w:pStyle w:val="Heading3"/>
      </w:pPr>
      <w:bookmarkStart w:id="218" w:name="_Toc230973640"/>
      <w:bookmarkStart w:id="219" w:name="_Toc231156184"/>
      <w:r>
        <w:t>Data sources</w:t>
      </w:r>
      <w:bookmarkEnd w:id="218"/>
      <w:bookmarkEnd w:id="219"/>
    </w:p>
    <w:p w14:paraId="62DDC3E1" w14:textId="73D94BA3" w:rsidR="00D70884" w:rsidRPr="0085088E" w:rsidRDefault="00D70884" w:rsidP="0085088E">
      <w:pPr>
        <w:pStyle w:val="ListParagraph"/>
        <w:numPr>
          <w:ilvl w:val="0"/>
          <w:numId w:val="16"/>
        </w:numPr>
        <w:rPr>
          <w:color w:val="auto"/>
        </w:rPr>
      </w:pPr>
      <w:r w:rsidRPr="0085088E">
        <w:rPr>
          <w:color w:val="auto"/>
        </w:rPr>
        <w:t xml:space="preserve">Coil production records in Microsoft SQL servers to provide furnace temperature, line speed, temper mill elongation, width, </w:t>
      </w:r>
      <w:r w:rsidR="00585A16" w:rsidRPr="0085088E">
        <w:rPr>
          <w:color w:val="auto"/>
        </w:rPr>
        <w:t>gauge,</w:t>
      </w:r>
      <w:r w:rsidRPr="0085088E">
        <w:rPr>
          <w:color w:val="auto"/>
        </w:rPr>
        <w:t xml:space="preserve"> and chemistry </w:t>
      </w:r>
      <w:r w:rsidR="006276DD" w:rsidRPr="0085088E">
        <w:rPr>
          <w:color w:val="auto"/>
        </w:rPr>
        <w:t>certificates.</w:t>
      </w:r>
    </w:p>
    <w:p w14:paraId="51FCC8F2" w14:textId="77777777" w:rsidR="00D70884" w:rsidRPr="0085088E" w:rsidRDefault="00D70884" w:rsidP="002A4A92"/>
    <w:p w14:paraId="11817835" w14:textId="623D78FC" w:rsidR="00D70884" w:rsidRDefault="007777B0" w:rsidP="0085088E">
      <w:pPr>
        <w:pStyle w:val="ListParagraph"/>
        <w:numPr>
          <w:ilvl w:val="0"/>
          <w:numId w:val="16"/>
        </w:numPr>
        <w:rPr>
          <w:color w:val="auto"/>
        </w:rPr>
      </w:pPr>
      <w:r>
        <w:rPr>
          <w:color w:val="auto"/>
        </w:rPr>
        <w:t>Port Talbot</w:t>
      </w:r>
      <w:r w:rsidR="00D70884" w:rsidRPr="0085088E">
        <w:rPr>
          <w:color w:val="auto"/>
        </w:rPr>
        <w:t xml:space="preserve"> mechanical</w:t>
      </w:r>
      <w:r w:rsidR="005B6A06">
        <w:rPr>
          <w:color w:val="auto"/>
        </w:rPr>
        <w:t xml:space="preserve"> </w:t>
      </w:r>
      <w:r w:rsidR="00D70884" w:rsidRPr="0085088E">
        <w:rPr>
          <w:color w:val="auto"/>
        </w:rPr>
        <w:t>property recordings</w:t>
      </w:r>
    </w:p>
    <w:p w14:paraId="113FFD90" w14:textId="77777777" w:rsidR="0085088E" w:rsidRDefault="0085088E" w:rsidP="0085088E">
      <w:pPr>
        <w:pStyle w:val="ListParagraph"/>
        <w:rPr>
          <w:color w:val="auto"/>
        </w:rPr>
      </w:pPr>
    </w:p>
    <w:p w14:paraId="54EA2FB6" w14:textId="2B8176CE" w:rsidR="0085088E" w:rsidRPr="0085088E" w:rsidRDefault="0085088E" w:rsidP="00937BCC">
      <w:pPr>
        <w:pStyle w:val="Heading3"/>
      </w:pPr>
      <w:bookmarkStart w:id="220" w:name="_Toc230973641"/>
      <w:bookmarkStart w:id="221" w:name="_Toc231156185"/>
      <w:r>
        <w:t>Time period</w:t>
      </w:r>
      <w:bookmarkEnd w:id="220"/>
      <w:bookmarkEnd w:id="221"/>
    </w:p>
    <w:p w14:paraId="5C2142FF" w14:textId="03142887" w:rsidR="0085088E" w:rsidRPr="0085088E" w:rsidRDefault="0085088E" w:rsidP="0085088E">
      <w:r>
        <w:t>The data will be retrieved from calendar year 2025 by time filtering in Microsoft SQL</w:t>
      </w:r>
    </w:p>
    <w:p w14:paraId="4842B4C0" w14:textId="77777777" w:rsidR="00203945" w:rsidRDefault="00203945" w:rsidP="00203945"/>
    <w:p w14:paraId="285EA461" w14:textId="5EAB51E3" w:rsidR="00D63046" w:rsidRDefault="00BD646A" w:rsidP="00937BCC">
      <w:pPr>
        <w:pStyle w:val="Heading2"/>
      </w:pPr>
      <w:bookmarkStart w:id="222" w:name="_Toc230973642"/>
      <w:bookmarkStart w:id="223" w:name="_Toc231156186"/>
      <w:r>
        <w:t xml:space="preserve">DX57 Mechanical Properties </w:t>
      </w:r>
      <w:r w:rsidR="00F8654A">
        <w:t>failure modes investigation</w:t>
      </w:r>
      <w:bookmarkEnd w:id="222"/>
      <w:bookmarkEnd w:id="223"/>
    </w:p>
    <w:p w14:paraId="6C632C9E" w14:textId="3CA2B5FD" w:rsidR="002A4A92" w:rsidRPr="00F514BE" w:rsidRDefault="00F514BE" w:rsidP="00F514BE">
      <w:r w:rsidRPr="00F514BE">
        <w:t>To understand common failure modes of DX57 material, failure data was analysed and categorised by mechanical property deviations, as summarised in Figure 36. The analysis highlights proof strength as the most significant failure mode.</w:t>
      </w:r>
    </w:p>
    <w:p w14:paraId="0E4989AA" w14:textId="77777777" w:rsidR="00B44DE8" w:rsidRDefault="00B44DE8" w:rsidP="00F8654A"/>
    <w:p w14:paraId="00F324F6" w14:textId="77777777" w:rsidR="00F8654A" w:rsidRPr="00F8654A" w:rsidRDefault="00F8654A" w:rsidP="00F8654A"/>
    <w:p w14:paraId="2DDE86F5" w14:textId="1668EDE8" w:rsidR="00F8654A" w:rsidRDefault="00F8654A" w:rsidP="007A14D6">
      <w:pPr>
        <w:jc w:val="center"/>
      </w:pPr>
      <w:r w:rsidRPr="00F8654A">
        <w:rPr>
          <w:noProof/>
        </w:rPr>
        <w:lastRenderedPageBreak/>
        <w:drawing>
          <wp:inline distT="0" distB="0" distL="0" distR="0" wp14:anchorId="527B9E65" wp14:editId="6B785C9C">
            <wp:extent cx="5082980" cy="2476715"/>
            <wp:effectExtent l="0" t="0" r="3810" b="0"/>
            <wp:docPr id="485584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584728" name=""/>
                    <pic:cNvPicPr/>
                  </pic:nvPicPr>
                  <pic:blipFill>
                    <a:blip r:embed="rId58"/>
                    <a:stretch>
                      <a:fillRect/>
                    </a:stretch>
                  </pic:blipFill>
                  <pic:spPr>
                    <a:xfrm>
                      <a:off x="0" y="0"/>
                      <a:ext cx="5082980" cy="2476715"/>
                    </a:xfrm>
                    <a:prstGeom prst="rect">
                      <a:avLst/>
                    </a:prstGeom>
                  </pic:spPr>
                </pic:pic>
              </a:graphicData>
            </a:graphic>
          </wp:inline>
        </w:drawing>
      </w:r>
    </w:p>
    <w:p w14:paraId="3BD5A45E" w14:textId="77777777" w:rsidR="00F8654A" w:rsidRDefault="00F8654A" w:rsidP="007A14D6">
      <w:pPr>
        <w:jc w:val="center"/>
      </w:pPr>
    </w:p>
    <w:p w14:paraId="72214ADF" w14:textId="2468D464" w:rsidR="00F8654A" w:rsidRDefault="00F8654A" w:rsidP="007A14D6">
      <w:pPr>
        <w:pStyle w:val="Caption"/>
        <w:jc w:val="center"/>
      </w:pPr>
      <w:bookmarkStart w:id="224" w:name="_Toc230973741"/>
      <w:bookmarkStart w:id="225" w:name="_Toc231156093"/>
      <w:r>
        <w:t xml:space="preserve">Figure </w:t>
      </w:r>
      <w:fldSimple w:instr=" SEQ Figure \* ARABIC ">
        <w:r w:rsidR="009C6620">
          <w:rPr>
            <w:noProof/>
          </w:rPr>
          <w:t>36</w:t>
        </w:r>
      </w:fldSimple>
      <w:r>
        <w:t xml:space="preserve"> - DX57 mechanical</w:t>
      </w:r>
      <w:r w:rsidR="005B6A06">
        <w:t xml:space="preserve"> </w:t>
      </w:r>
      <w:r>
        <w:t>property failure breakdown</w:t>
      </w:r>
      <w:bookmarkEnd w:id="224"/>
      <w:bookmarkEnd w:id="225"/>
    </w:p>
    <w:p w14:paraId="2AA16A4C" w14:textId="77777777" w:rsidR="00B44DE8" w:rsidRPr="00B44DE8" w:rsidRDefault="00B44DE8" w:rsidP="00B44DE8"/>
    <w:p w14:paraId="732502A3" w14:textId="3ABD42D7" w:rsidR="00B44DE8" w:rsidRDefault="00B44DE8" w:rsidP="00B44DE8">
      <w:r>
        <w:t>Missed samples occurred due to engineering issues on the Zodiac galvanising line, where the shears failed to cut on both the head and tail end resulting in a divert to the AFL for new samples.</w:t>
      </w:r>
      <w:r w:rsidR="000D3544">
        <w:t xml:space="preserve"> </w:t>
      </w:r>
      <w:r w:rsidR="0099416C">
        <w:t>As this is an engineering proble</w:t>
      </w:r>
      <w:r w:rsidR="00D46815">
        <w:t>m rather than</w:t>
      </w:r>
      <w:r w:rsidR="00C246D4">
        <w:t xml:space="preserve"> a</w:t>
      </w:r>
      <w:r w:rsidR="0099416C">
        <w:t xml:space="preserve"> metallurgical</w:t>
      </w:r>
      <w:r w:rsidR="00C246D4">
        <w:t xml:space="preserve"> problem</w:t>
      </w:r>
      <w:r w:rsidR="0099416C">
        <w:t xml:space="preserve">, </w:t>
      </w:r>
      <w:r w:rsidR="002D257A">
        <w:t>missed samples will be filtered from the analysis.</w:t>
      </w:r>
    </w:p>
    <w:p w14:paraId="6DE320BF" w14:textId="77777777" w:rsidR="00B44DE8" w:rsidRDefault="00B44DE8" w:rsidP="00B44DE8"/>
    <w:p w14:paraId="3D6C3134" w14:textId="42AB130B" w:rsidR="00B44DE8" w:rsidRDefault="007C47FF" w:rsidP="00B44DE8">
      <w:r>
        <w:t xml:space="preserve">Elongation failures were influenced by </w:t>
      </w:r>
      <w:r w:rsidR="00837FD0">
        <w:t xml:space="preserve">furnace cycle transitions at the weld. </w:t>
      </w:r>
      <w:r w:rsidR="00CD6DA4">
        <w:t>This resulted in insufficient annealing</w:t>
      </w:r>
      <w:r w:rsidR="00E81FFD">
        <w:t xml:space="preserve"> t</w:t>
      </w:r>
      <w:r w:rsidR="00E73DC2">
        <w:t xml:space="preserve">emperature, </w:t>
      </w:r>
      <w:r w:rsidR="00D74E02">
        <w:t xml:space="preserve">which limited grain growth and incomplete </w:t>
      </w:r>
      <w:r w:rsidR="007A5B3D">
        <w:t xml:space="preserve">softening after </w:t>
      </w:r>
      <w:r w:rsidR="00192A96">
        <w:t>recrystallisation</w:t>
      </w:r>
      <w:r w:rsidR="007A5B3D">
        <w:t>.</w:t>
      </w:r>
      <w:r w:rsidR="002D257A">
        <w:t xml:space="preserve"> As transitions are a natural part of the process on Zodiac and depend on sufficient scheduling, this will also be </w:t>
      </w:r>
      <w:r w:rsidR="007A14D6">
        <w:t>filtered</w:t>
      </w:r>
      <w:r w:rsidR="002D257A">
        <w:t xml:space="preserve"> from the analysis.</w:t>
      </w:r>
    </w:p>
    <w:p w14:paraId="4A7B3B22" w14:textId="77777777" w:rsidR="00F5620F" w:rsidRDefault="00F5620F" w:rsidP="00B44DE8"/>
    <w:p w14:paraId="14F7E4EC" w14:textId="65C9EF10" w:rsidR="00F5620F" w:rsidRDefault="00F5620F" w:rsidP="00B44DE8">
      <w:r>
        <w:t xml:space="preserve">R value failures occurred due to sampling errors at </w:t>
      </w:r>
      <w:r w:rsidR="004F1A9A">
        <w:t>the test laboratory</w:t>
      </w:r>
      <w:r>
        <w:t xml:space="preserve">. The R value was not obtained from these results due to early fracture of the tensile specimen, resulting in a divert to the AFL for new samples. Early fracture occurs due to sampling and testing-related factors, including specimen preparation defects and grip misalignment resulting in localised stress concentration. </w:t>
      </w:r>
      <w:r w:rsidR="00FA7569" w:rsidRPr="00FA7569">
        <w:t>These findings demonstrate the limitations of the current testing regime while further supporting the potential benefits of introducing IMPOC.</w:t>
      </w:r>
    </w:p>
    <w:p w14:paraId="330EF80A" w14:textId="77777777" w:rsidR="00F5620F" w:rsidRDefault="00F5620F" w:rsidP="00B44DE8"/>
    <w:p w14:paraId="394204B6" w14:textId="0D3394EB" w:rsidR="00F5620F" w:rsidRDefault="00F5620F" w:rsidP="00937BCC">
      <w:pPr>
        <w:pStyle w:val="Heading2"/>
      </w:pPr>
      <w:bookmarkStart w:id="226" w:name="_Toc230973643"/>
      <w:bookmarkStart w:id="227" w:name="_Toc231156187"/>
      <w:r>
        <w:t>Mechanical</w:t>
      </w:r>
      <w:r w:rsidR="003A7F74">
        <w:t xml:space="preserve"> </w:t>
      </w:r>
      <w:r>
        <w:t>properties failure mode focus point</w:t>
      </w:r>
      <w:r w:rsidR="0085088E">
        <w:t xml:space="preserve"> – proof </w:t>
      </w:r>
      <w:bookmarkEnd w:id="226"/>
      <w:r w:rsidR="00CE131F">
        <w:t>strength</w:t>
      </w:r>
      <w:bookmarkEnd w:id="227"/>
    </w:p>
    <w:p w14:paraId="2503BE58" w14:textId="71F4830D" w:rsidR="00F5620F" w:rsidRDefault="001A2381" w:rsidP="00F5620F">
      <w:r>
        <w:t>The analysis of DX57 mechanical</w:t>
      </w:r>
      <w:r w:rsidR="005B6A06">
        <w:t xml:space="preserve"> </w:t>
      </w:r>
      <w:r>
        <w:t xml:space="preserve">property failure modes in </w:t>
      </w:r>
      <w:r w:rsidR="00A7383D">
        <w:t>F</w:t>
      </w:r>
      <w:r>
        <w:t xml:space="preserve">igure </w:t>
      </w:r>
      <w:r w:rsidR="00CF5FDC">
        <w:t>3</w:t>
      </w:r>
      <w:r w:rsidR="007A14D6">
        <w:t xml:space="preserve">6 </w:t>
      </w:r>
      <w:r>
        <w:t xml:space="preserve">has demonstrated that proof </w:t>
      </w:r>
      <w:r w:rsidR="00362B9D">
        <w:t>strength</w:t>
      </w:r>
      <w:r>
        <w:t xml:space="preserve"> non-conformance is the most significant failure mode contributing to metallurgical failures. </w:t>
      </w:r>
      <w:r w:rsidR="00137836">
        <w:t xml:space="preserve">Based on these findings, proof </w:t>
      </w:r>
      <w:r w:rsidR="00362B9D">
        <w:t xml:space="preserve">strength </w:t>
      </w:r>
      <w:r w:rsidR="00137836">
        <w:t>was selected as the primary focus for capability analysis and further investigation.</w:t>
      </w:r>
    </w:p>
    <w:p w14:paraId="4F2B7A52" w14:textId="77777777" w:rsidR="008D557E" w:rsidRDefault="008D557E" w:rsidP="00F5620F"/>
    <w:p w14:paraId="072266F2" w14:textId="2063FA1E" w:rsidR="000B7A86" w:rsidRDefault="006C5A9E" w:rsidP="00C43D3B">
      <w:pPr>
        <w:pStyle w:val="Heading2"/>
      </w:pPr>
      <w:bookmarkStart w:id="228" w:name="_Toc230973644"/>
      <w:bookmarkStart w:id="229" w:name="_Toc231156188"/>
      <w:r>
        <w:t xml:space="preserve">Capability analysis of DX57 proof </w:t>
      </w:r>
      <w:bookmarkEnd w:id="228"/>
      <w:r w:rsidR="00362B9D">
        <w:t>strength</w:t>
      </w:r>
      <w:bookmarkEnd w:id="229"/>
    </w:p>
    <w:p w14:paraId="14A25C81" w14:textId="0191E57B" w:rsidR="00FA7BCF" w:rsidRDefault="00FA7BCF" w:rsidP="000B7A86">
      <w:r>
        <w:t xml:space="preserve">The DX57 proof </w:t>
      </w:r>
      <w:r w:rsidR="00CE131F">
        <w:t>strength</w:t>
      </w:r>
      <w:r>
        <w:t xml:space="preserve"> lower and upper specification limits (LSL = 12</w:t>
      </w:r>
      <w:r w:rsidR="00C765F7">
        <w:t xml:space="preserve">0 </w:t>
      </w:r>
      <w:r>
        <w:t>M</w:t>
      </w:r>
      <w:r w:rsidR="00C765F7">
        <w:t>P</w:t>
      </w:r>
      <w:r>
        <w:t>a, USL = 170 M</w:t>
      </w:r>
      <w:r w:rsidR="00C765F7">
        <w:t>P</w:t>
      </w:r>
      <w:r>
        <w:t xml:space="preserve">a) </w:t>
      </w:r>
      <w:r w:rsidR="000B71D2">
        <w:t>were</w:t>
      </w:r>
      <w:r>
        <w:t xml:space="preserve"> retrieved from the BS EN 10346:2015 standards (see section </w:t>
      </w:r>
      <w:r w:rsidR="00137D12">
        <w:t xml:space="preserve">2.1.7, </w:t>
      </w:r>
      <w:r w:rsidR="00A14668">
        <w:t>T</w:t>
      </w:r>
      <w:r w:rsidR="00137D12">
        <w:t>able 1</w:t>
      </w:r>
      <w:r>
        <w:t xml:space="preserve">). </w:t>
      </w:r>
      <w:r w:rsidR="00BC1338">
        <w:t>Figure 3</w:t>
      </w:r>
      <w:r w:rsidR="007A14D6">
        <w:t>7</w:t>
      </w:r>
      <w:r w:rsidR="00BC1338">
        <w:t xml:space="preserve"> presents the</w:t>
      </w:r>
      <w:r>
        <w:t xml:space="preserve"> capability analysis</w:t>
      </w:r>
      <w:r w:rsidR="00BF5794">
        <w:t xml:space="preserve"> on proof strength</w:t>
      </w:r>
      <w:r>
        <w:t xml:space="preserve"> performed </w:t>
      </w:r>
      <w:r w:rsidR="00BC1338">
        <w:t>with</w:t>
      </w:r>
      <w:r>
        <w:t xml:space="preserve"> data gathered from the data collection </w:t>
      </w:r>
      <w:r w:rsidR="00BC2417">
        <w:t>plan.</w:t>
      </w:r>
    </w:p>
    <w:p w14:paraId="460CD314" w14:textId="77777777" w:rsidR="00FA7BCF" w:rsidRPr="000B7A86" w:rsidRDefault="00FA7BCF" w:rsidP="000B7A86"/>
    <w:p w14:paraId="7E95EAC7" w14:textId="7ECB2E5F" w:rsidR="000B7A86" w:rsidRPr="000B7A86" w:rsidRDefault="000B7A86" w:rsidP="00DE2F02">
      <w:pPr>
        <w:jc w:val="center"/>
      </w:pPr>
      <w:r w:rsidRPr="000B7A86">
        <w:rPr>
          <w:noProof/>
        </w:rPr>
        <w:drawing>
          <wp:inline distT="0" distB="0" distL="0" distR="0" wp14:anchorId="464F8467" wp14:editId="26DF5435">
            <wp:extent cx="5096062" cy="3512820"/>
            <wp:effectExtent l="0" t="0" r="9525" b="0"/>
            <wp:docPr id="947903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108038" cy="3521076"/>
                    </a:xfrm>
                    <a:prstGeom prst="rect">
                      <a:avLst/>
                    </a:prstGeom>
                    <a:noFill/>
                    <a:ln>
                      <a:noFill/>
                    </a:ln>
                  </pic:spPr>
                </pic:pic>
              </a:graphicData>
            </a:graphic>
          </wp:inline>
        </w:drawing>
      </w:r>
    </w:p>
    <w:p w14:paraId="25E95ACE" w14:textId="77777777" w:rsidR="0063303C" w:rsidRDefault="0063303C" w:rsidP="00DE2F02">
      <w:pPr>
        <w:jc w:val="center"/>
      </w:pPr>
    </w:p>
    <w:p w14:paraId="2DDEA91F" w14:textId="54AA8B16" w:rsidR="00FA7BCF" w:rsidRDefault="00FA7BCF" w:rsidP="00DE2F02">
      <w:pPr>
        <w:pStyle w:val="Caption"/>
        <w:jc w:val="center"/>
      </w:pPr>
      <w:bookmarkStart w:id="230" w:name="_Toc230973742"/>
      <w:bookmarkStart w:id="231" w:name="_Toc231156094"/>
      <w:r>
        <w:t xml:space="preserve">Figure </w:t>
      </w:r>
      <w:fldSimple w:instr=" SEQ Figure \* ARABIC ">
        <w:r w:rsidR="009C6620">
          <w:rPr>
            <w:noProof/>
          </w:rPr>
          <w:t>37</w:t>
        </w:r>
      </w:fldSimple>
      <w:r>
        <w:t xml:space="preserve"> - DX57 proof </w:t>
      </w:r>
      <w:r w:rsidR="004C4F1D">
        <w:t>strength</w:t>
      </w:r>
      <w:r>
        <w:t xml:space="preserve"> capability analysis</w:t>
      </w:r>
      <w:bookmarkEnd w:id="230"/>
      <w:bookmarkEnd w:id="231"/>
    </w:p>
    <w:p w14:paraId="4092EBC1" w14:textId="77777777" w:rsidR="00FA7BCF" w:rsidRDefault="00FA7BCF" w:rsidP="00FA7BCF"/>
    <w:p w14:paraId="392FAC23" w14:textId="3DE1460C" w:rsidR="00FA7BCF" w:rsidRDefault="00421593" w:rsidP="00C43D3B">
      <w:pPr>
        <w:pStyle w:val="Heading3"/>
      </w:pPr>
      <w:bookmarkStart w:id="232" w:name="_Toc230973645"/>
      <w:bookmarkStart w:id="233" w:name="_Toc231156189"/>
      <w:r>
        <w:t>Process data</w:t>
      </w:r>
      <w:bookmarkEnd w:id="232"/>
      <w:bookmarkEnd w:id="233"/>
    </w:p>
    <w:p w14:paraId="398DBD3F" w14:textId="7E6DB37F" w:rsidR="00421593" w:rsidRDefault="00421593" w:rsidP="00421593">
      <w:r>
        <w:t>A sample mean of 160.232 M</w:t>
      </w:r>
      <w:r w:rsidR="00BF5794">
        <w:t>P</w:t>
      </w:r>
      <w:r>
        <w:t>a indicates that the process mean is off-centre, sitting closer to the USL of 170 M</w:t>
      </w:r>
      <w:r w:rsidR="00BF5794">
        <w:t>P</w:t>
      </w:r>
      <w:r>
        <w:t>a. An overall standard deviation value of 9.54021</w:t>
      </w:r>
      <w:r w:rsidR="004340C6">
        <w:t xml:space="preserve">, compared with a within </w:t>
      </w:r>
      <w:r>
        <w:t xml:space="preserve">standard deviation value of 3.64029 indicates </w:t>
      </w:r>
      <w:r w:rsidR="0066647B">
        <w:t>most</w:t>
      </w:r>
      <w:r>
        <w:t xml:space="preserve"> process variation arises from long</w:t>
      </w:r>
      <w:r w:rsidR="00400555">
        <w:t>-</w:t>
      </w:r>
      <w:r>
        <w:t>term factors opposed to short</w:t>
      </w:r>
      <w:r w:rsidR="002A5824">
        <w:t>-</w:t>
      </w:r>
      <w:r>
        <w:t xml:space="preserve">term variation. </w:t>
      </w:r>
    </w:p>
    <w:p w14:paraId="295C7AAB" w14:textId="77777777" w:rsidR="00782705" w:rsidRDefault="00782705" w:rsidP="00421593"/>
    <w:p w14:paraId="6C8F1E2D" w14:textId="11DF7564" w:rsidR="00421593" w:rsidRDefault="0006737C" w:rsidP="00C43D3B">
      <w:pPr>
        <w:pStyle w:val="Heading3"/>
      </w:pPr>
      <w:bookmarkStart w:id="234" w:name="_Toc230973646"/>
      <w:bookmarkStart w:id="235" w:name="_Toc231156190"/>
      <w:r>
        <w:t>Overall capability</w:t>
      </w:r>
      <w:bookmarkEnd w:id="234"/>
      <w:bookmarkEnd w:id="235"/>
    </w:p>
    <w:p w14:paraId="234BDD45" w14:textId="6AA74655" w:rsidR="00782705" w:rsidRDefault="004B3C94" w:rsidP="00782705">
      <w:r>
        <w:t>The overall capability metrics account for both s</w:t>
      </w:r>
      <w:r w:rsidR="00F75B2A">
        <w:t>h</w:t>
      </w:r>
      <w:r>
        <w:t xml:space="preserve">ort-term variation and long-term drifts. A </w:t>
      </w:r>
      <w:r w:rsidR="00C30F3C">
        <w:t>Pp</w:t>
      </w:r>
      <w:r>
        <w:t xml:space="preserve"> value of 0.87 indicates</w:t>
      </w:r>
      <w:r w:rsidR="00497588">
        <w:t xml:space="preserve"> the overall process spread exceeds the specification width, demonstrating poor long-term capability</w:t>
      </w:r>
      <w:r>
        <w:t xml:space="preserve">. The PPL of 1.41 is greater than the PPU of 0.34, </w:t>
      </w:r>
      <w:r>
        <w:lastRenderedPageBreak/>
        <w:t>clearly showing the mean is closer to the USL</w:t>
      </w:r>
      <w:r w:rsidR="0006737C">
        <w:t xml:space="preserve">. A </w:t>
      </w:r>
      <w:proofErr w:type="spellStart"/>
      <w:r w:rsidR="0006737C">
        <w:t>Ppk</w:t>
      </w:r>
      <w:proofErr w:type="spellEnd"/>
      <w:r w:rsidR="0006737C">
        <w:t xml:space="preserve"> value of 0.34 </w:t>
      </w:r>
      <w:r w:rsidR="001124BF">
        <w:t xml:space="preserve">indicates </w:t>
      </w:r>
      <w:r w:rsidR="00087698">
        <w:t>poor long-term performance and significant process instability.</w:t>
      </w:r>
    </w:p>
    <w:p w14:paraId="7BC0F5A1" w14:textId="77777777" w:rsidR="00782705" w:rsidRPr="00782705" w:rsidRDefault="00782705" w:rsidP="00782705"/>
    <w:p w14:paraId="2C923505" w14:textId="3920834A" w:rsidR="00FA7BCF" w:rsidRDefault="0006737C" w:rsidP="00C43D3B">
      <w:pPr>
        <w:pStyle w:val="Heading3"/>
      </w:pPr>
      <w:bookmarkStart w:id="236" w:name="_Toc230973647"/>
      <w:bookmarkStart w:id="237" w:name="_Toc231156191"/>
      <w:r>
        <w:t>Potential (within) capability</w:t>
      </w:r>
      <w:bookmarkEnd w:id="236"/>
      <w:bookmarkEnd w:id="237"/>
    </w:p>
    <w:p w14:paraId="34000844" w14:textId="2F1E48B9" w:rsidR="00E05617" w:rsidRDefault="0006737C" w:rsidP="00DD3DAA">
      <w:r>
        <w:t>The potential (within) capability account</w:t>
      </w:r>
      <w:r w:rsidR="008833FA">
        <w:t>s</w:t>
      </w:r>
      <w:r>
        <w:t xml:space="preserve"> for short-term variation. A Cp value of 2.29 shows short</w:t>
      </w:r>
      <w:r w:rsidR="002A5824">
        <w:t>-</w:t>
      </w:r>
      <w:r>
        <w:t xml:space="preserve">term variation is </w:t>
      </w:r>
      <w:r w:rsidR="00497588">
        <w:t>low</w:t>
      </w:r>
      <w:r>
        <w:t xml:space="preserve"> showing potential for good capability. </w:t>
      </w:r>
      <w:r w:rsidR="00DD3DAA" w:rsidRPr="00DD3DAA">
        <w:t xml:space="preserve">The CPL value of 3.68 is greater than the CPU value of 0.89, indicating there is minimal risk of failing due to low proof </w:t>
      </w:r>
      <w:r w:rsidR="004C4F1D">
        <w:t>strength</w:t>
      </w:r>
      <w:r w:rsidR="00DD3DAA" w:rsidRPr="00DD3DAA">
        <w:t xml:space="preserve">. However, the process mean remains positioned towards the USL, confirming that the process is poorly centred and explaining why all failures occur due to high proof </w:t>
      </w:r>
      <w:r w:rsidR="004C4F1D">
        <w:t>strength</w:t>
      </w:r>
      <w:r w:rsidR="00DD3DAA">
        <w:t>. The</w:t>
      </w:r>
      <w:r w:rsidR="00E05617">
        <w:t xml:space="preserve"> C</w:t>
      </w:r>
      <w:r w:rsidR="00894B6F">
        <w:t>pk</w:t>
      </w:r>
      <w:r w:rsidR="00E05617">
        <w:t xml:space="preserve"> was 0.89, despite the tight spread within capability, it is still poorly </w:t>
      </w:r>
      <w:r w:rsidR="00497588">
        <w:t>centred</w:t>
      </w:r>
      <w:r w:rsidR="00E05617">
        <w:t xml:space="preserve"> showing risk of failure. </w:t>
      </w:r>
    </w:p>
    <w:p w14:paraId="3D1DF374" w14:textId="77777777" w:rsidR="007F7C57" w:rsidRDefault="007F7C57" w:rsidP="0006737C"/>
    <w:p w14:paraId="5850838D" w14:textId="6CE1727C" w:rsidR="007F7C57" w:rsidRDefault="007F7C57" w:rsidP="00C43D3B">
      <w:pPr>
        <w:pStyle w:val="Heading3"/>
      </w:pPr>
      <w:bookmarkStart w:id="238" w:name="_Toc230973648"/>
      <w:bookmarkStart w:id="239" w:name="_Toc231156192"/>
      <w:r>
        <w:t>Capability findings</w:t>
      </w:r>
      <w:bookmarkEnd w:id="238"/>
      <w:bookmarkEnd w:id="239"/>
    </w:p>
    <w:p w14:paraId="20DA3795" w14:textId="64B1FF0D" w:rsidR="007F7C57" w:rsidRPr="0066647B" w:rsidRDefault="007F7C57" w:rsidP="007F7C57">
      <w:pPr>
        <w:rPr>
          <w:b/>
          <w:bCs/>
          <w:u w:val="single"/>
        </w:rPr>
      </w:pPr>
      <w:r>
        <w:t xml:space="preserve">The capability analysis has identified </w:t>
      </w:r>
      <w:r w:rsidR="00344DFF">
        <w:t xml:space="preserve">the mean is shifted </w:t>
      </w:r>
      <w:r w:rsidR="00F75B2A">
        <w:t>towards the USL</w:t>
      </w:r>
      <w:r w:rsidR="00344DFF">
        <w:t xml:space="preserve"> and the process has poor </w:t>
      </w:r>
      <w:r w:rsidR="00FC7476">
        <w:t>long-term</w:t>
      </w:r>
      <w:r w:rsidR="00344DFF">
        <w:t xml:space="preserve"> capability. </w:t>
      </w:r>
      <w:r w:rsidR="00FC7476">
        <w:t xml:space="preserve">The PPM &gt; USL was 113,636.36 whereas the PPM &lt; </w:t>
      </w:r>
      <w:r w:rsidR="00D7007B">
        <w:t>LSL</w:t>
      </w:r>
      <w:r w:rsidR="00FC7476">
        <w:t xml:space="preserve"> was 0, this is significant as it shows all </w:t>
      </w:r>
      <w:r w:rsidR="00CA172D">
        <w:t xml:space="preserve">failures are due to a high proof value above the USL. Further investigation into processing conditions and chemistry is required to </w:t>
      </w:r>
      <w:r w:rsidR="00E76C62">
        <w:t>determine</w:t>
      </w:r>
      <w:r w:rsidR="00CA172D">
        <w:t xml:space="preserve"> the root cause of </w:t>
      </w:r>
      <w:r w:rsidR="00BB5E36">
        <w:t>failing high proof.</w:t>
      </w:r>
      <w:r w:rsidR="0066647B">
        <w:t xml:space="preserve"> </w:t>
      </w:r>
    </w:p>
    <w:p w14:paraId="75E9EC15" w14:textId="77777777" w:rsidR="00872DED" w:rsidRDefault="00872DED" w:rsidP="00203945"/>
    <w:p w14:paraId="5A47A453" w14:textId="0850E0A7" w:rsidR="002D0D87" w:rsidRDefault="002D0D87" w:rsidP="00C43D3B">
      <w:pPr>
        <w:pStyle w:val="Heading2"/>
      </w:pPr>
      <w:bookmarkStart w:id="240" w:name="_Toc230973649"/>
      <w:bookmarkStart w:id="241" w:name="_Toc231156193"/>
      <w:r>
        <w:t>Chemistry impact on pass vs failure</w:t>
      </w:r>
      <w:bookmarkEnd w:id="240"/>
      <w:bookmarkEnd w:id="241"/>
    </w:p>
    <w:p w14:paraId="7108CF2B" w14:textId="409E3AF5" w:rsidR="002D0D87" w:rsidRDefault="003E547C" w:rsidP="002D0D87">
      <w:r>
        <w:t>All DX57 material analysed across 2025</w:t>
      </w:r>
      <w:r w:rsidR="00CF643B">
        <w:t xml:space="preserve"> complied with the BSEN 10346 standards for the DX57 steel grade.</w:t>
      </w:r>
      <w:r w:rsidR="00734878">
        <w:t xml:space="preserve"> </w:t>
      </w:r>
      <w:r w:rsidR="001845BD">
        <w:t xml:space="preserve">To evaluate the relationship between chemical composition and metallurgical performance, </w:t>
      </w:r>
      <w:r w:rsidR="00A7383D">
        <w:t>F</w:t>
      </w:r>
      <w:r w:rsidR="005C1497">
        <w:t>igure 3</w:t>
      </w:r>
      <w:r w:rsidR="007A14D6">
        <w:t>8</w:t>
      </w:r>
      <w:r w:rsidR="005C1497">
        <w:t xml:space="preserve"> </w:t>
      </w:r>
      <w:r w:rsidR="00C461C7">
        <w:t>compares</w:t>
      </w:r>
      <w:r w:rsidR="001845BD">
        <w:t xml:space="preserve"> the chemistry of </w:t>
      </w:r>
      <w:r w:rsidR="00D64991">
        <w:t>twenty</w:t>
      </w:r>
      <w:r w:rsidR="001845BD">
        <w:t xml:space="preserve"> coils that passed MET requirements against </w:t>
      </w:r>
      <w:r w:rsidR="004D7F81">
        <w:t>twenty</w:t>
      </w:r>
      <w:r w:rsidR="001845BD">
        <w:t xml:space="preserve"> coils that failed MET </w:t>
      </w:r>
      <w:r w:rsidR="00CD48B5">
        <w:t>requirements.</w:t>
      </w:r>
      <w:r w:rsidR="001845BD">
        <w:t xml:space="preserve"> All elements appear to exist at </w:t>
      </w:r>
      <w:r w:rsidR="00200F44">
        <w:t>similar</w:t>
      </w:r>
      <w:r w:rsidR="001845BD">
        <w:t xml:space="preserve"> compositions for both failures and passes, </w:t>
      </w:r>
      <w:r w:rsidR="009819E1">
        <w:t>apart from</w:t>
      </w:r>
      <w:r w:rsidR="00331D46">
        <w:t xml:space="preserve"> </w:t>
      </w:r>
      <w:r w:rsidR="001845BD">
        <w:t>Mn</w:t>
      </w:r>
      <w:r w:rsidR="007F577B">
        <w:t xml:space="preserve">. </w:t>
      </w:r>
      <w:r w:rsidR="001845BD">
        <w:t xml:space="preserve">The coils that passed MET </w:t>
      </w:r>
      <w:r w:rsidR="00027886">
        <w:t xml:space="preserve">contained </w:t>
      </w:r>
      <w:r w:rsidR="007F577B">
        <w:t>0.03% more Mn,</w:t>
      </w:r>
      <w:r w:rsidR="001845BD">
        <w:t xml:space="preserve"> </w:t>
      </w:r>
      <w:r w:rsidR="002856F7">
        <w:t>this is added in small quantities</w:t>
      </w:r>
      <w:r w:rsidR="001845BD">
        <w:t xml:space="preserve"> to increase strength via solid solution strengthening mechanisms (see section </w:t>
      </w:r>
      <w:r w:rsidR="007A14D6">
        <w:t>2.2.4</w:t>
      </w:r>
      <w:r w:rsidR="001845BD">
        <w:t>)</w:t>
      </w:r>
      <w:r w:rsidR="004D7F81">
        <w:t xml:space="preserve">. </w:t>
      </w:r>
    </w:p>
    <w:p w14:paraId="584E900D" w14:textId="77777777" w:rsidR="00B24A1B" w:rsidRDefault="00B24A1B" w:rsidP="002D0D87"/>
    <w:p w14:paraId="66E95C12" w14:textId="2AE0F5A5" w:rsidR="00B24A1B" w:rsidRDefault="00B24A1B" w:rsidP="002D0D87">
      <w:r>
        <w:t xml:space="preserve">This </w:t>
      </w:r>
      <w:r w:rsidR="007A14D6">
        <w:t>suggests</w:t>
      </w:r>
      <w:r>
        <w:t xml:space="preserve"> failures are not occurring due to chemistry differences, </w:t>
      </w:r>
      <w:r w:rsidR="00734878">
        <w:t>therefore processing conditions on the Zodiac galvanising line will be the primary focus for the investigation.</w:t>
      </w:r>
    </w:p>
    <w:p w14:paraId="0A750231" w14:textId="77777777" w:rsidR="003652BE" w:rsidRDefault="003652BE" w:rsidP="002D0D87"/>
    <w:p w14:paraId="0A39E60B" w14:textId="77777777" w:rsidR="003652BE" w:rsidRPr="002D0D87" w:rsidRDefault="003652BE" w:rsidP="002D0D87"/>
    <w:p w14:paraId="3DBE1A1A" w14:textId="1AA26EF0" w:rsidR="00A32A28" w:rsidRDefault="00CD14FB" w:rsidP="004D79E7">
      <w:pPr>
        <w:jc w:val="center"/>
      </w:pPr>
      <w:r w:rsidRPr="00CD14FB">
        <w:rPr>
          <w:noProof/>
        </w:rPr>
        <w:lastRenderedPageBreak/>
        <w:drawing>
          <wp:inline distT="0" distB="0" distL="0" distR="0" wp14:anchorId="6486B724" wp14:editId="711EA905">
            <wp:extent cx="5731510" cy="2781300"/>
            <wp:effectExtent l="0" t="0" r="2540" b="0"/>
            <wp:docPr id="480571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71636" name=""/>
                    <pic:cNvPicPr/>
                  </pic:nvPicPr>
                  <pic:blipFill>
                    <a:blip r:embed="rId60"/>
                    <a:stretch>
                      <a:fillRect/>
                    </a:stretch>
                  </pic:blipFill>
                  <pic:spPr>
                    <a:xfrm>
                      <a:off x="0" y="0"/>
                      <a:ext cx="5731510" cy="2781300"/>
                    </a:xfrm>
                    <a:prstGeom prst="rect">
                      <a:avLst/>
                    </a:prstGeom>
                  </pic:spPr>
                </pic:pic>
              </a:graphicData>
            </a:graphic>
          </wp:inline>
        </w:drawing>
      </w:r>
    </w:p>
    <w:p w14:paraId="247780A7" w14:textId="4C7C2B68" w:rsidR="00A32A28" w:rsidRDefault="00A32A28" w:rsidP="004D79E7">
      <w:pPr>
        <w:jc w:val="center"/>
      </w:pPr>
    </w:p>
    <w:p w14:paraId="3F376521" w14:textId="442F8450" w:rsidR="003652BE" w:rsidRDefault="003652BE" w:rsidP="004D79E7">
      <w:pPr>
        <w:pStyle w:val="Caption"/>
        <w:jc w:val="center"/>
      </w:pPr>
      <w:bookmarkStart w:id="242" w:name="_Toc230973743"/>
      <w:bookmarkStart w:id="243" w:name="_Toc231156095"/>
      <w:r>
        <w:t xml:space="preserve">Figure </w:t>
      </w:r>
      <w:fldSimple w:instr=" SEQ Figure \* ARABIC ">
        <w:r w:rsidR="009C6620">
          <w:rPr>
            <w:noProof/>
          </w:rPr>
          <w:t>38</w:t>
        </w:r>
      </w:fldSimple>
      <w:r>
        <w:t xml:space="preserve"> - Chemistry comparison on pass vs failure DX57 material</w:t>
      </w:r>
      <w:bookmarkEnd w:id="242"/>
      <w:bookmarkEnd w:id="243"/>
    </w:p>
    <w:p w14:paraId="74ACE706" w14:textId="77777777" w:rsidR="003652BE" w:rsidRDefault="003652BE" w:rsidP="00A32A28"/>
    <w:p w14:paraId="1B9842C4" w14:textId="2C3FF346" w:rsidR="003652BE" w:rsidRDefault="00C560E2" w:rsidP="009256B3">
      <w:pPr>
        <w:pStyle w:val="Heading2"/>
      </w:pPr>
      <w:bookmarkStart w:id="244" w:name="_Toc230973650"/>
      <w:bookmarkStart w:id="245" w:name="_Toc231156194"/>
      <w:r>
        <w:t>Furnace pyro validation</w:t>
      </w:r>
      <w:bookmarkEnd w:id="244"/>
      <w:bookmarkEnd w:id="245"/>
    </w:p>
    <w:p w14:paraId="536CD257" w14:textId="6F01F1DE" w:rsidR="00027886" w:rsidRDefault="003469D0" w:rsidP="00B60B55">
      <w:r>
        <w:t xml:space="preserve">Another variable that </w:t>
      </w:r>
      <w:r w:rsidR="00280EEF">
        <w:t>merited analysis due to being a potential cause of metallurgical failures was furnace temperature measurements. To</w:t>
      </w:r>
      <w:r w:rsidR="00542DE0">
        <w:t xml:space="preserve"> ensure the accuracy and reliability of furnace temperature measurements, the furnace pyrometers are routinely calibrated. </w:t>
      </w:r>
      <w:r w:rsidR="00F95729">
        <w:t>The Zodiac operate</w:t>
      </w:r>
      <w:r w:rsidR="00766ADD">
        <w:t>s</w:t>
      </w:r>
      <w:r w:rsidR="00F95729">
        <w:t xml:space="preserve"> with two furnace pyrometers</w:t>
      </w:r>
      <w:r w:rsidR="00766ADD">
        <w:t>:</w:t>
      </w:r>
      <w:r w:rsidR="00F95729">
        <w:t xml:space="preserve"> the Z9 strip </w:t>
      </w:r>
      <w:r w:rsidR="00D64991">
        <w:t>temperature</w:t>
      </w:r>
      <w:r w:rsidR="00812818">
        <w:t xml:space="preserve"> pyrometer</w:t>
      </w:r>
      <w:r w:rsidR="00F95729">
        <w:t xml:space="preserve"> and the Williamson pyrometer.</w:t>
      </w:r>
      <w:r w:rsidR="000922BB">
        <w:t xml:space="preserve"> </w:t>
      </w:r>
      <w:r w:rsidR="00633382">
        <w:t>Both units are calibrated to the exact roll bite location as the strip passe</w:t>
      </w:r>
      <w:r w:rsidR="00A7517E">
        <w:t>s</w:t>
      </w:r>
      <w:r w:rsidR="00633382">
        <w:t xml:space="preserve"> over the roll</w:t>
      </w:r>
      <w:r w:rsidR="00A42EB1">
        <w:t>. This setup provides redundancy, with the Williamson</w:t>
      </w:r>
      <w:r w:rsidR="004C7D65">
        <w:t xml:space="preserve"> pyrometer</w:t>
      </w:r>
      <w:r w:rsidR="00A42EB1">
        <w:t xml:space="preserve"> acting as a watchdog for the Z9 strip </w:t>
      </w:r>
      <w:r w:rsidR="00D64991">
        <w:t>temperature</w:t>
      </w:r>
      <w:r w:rsidR="00A42EB1">
        <w:t xml:space="preserve"> pyrometer </w:t>
      </w:r>
      <w:r w:rsidR="00586728">
        <w:t>to ensure the continuation of production in the event of</w:t>
      </w:r>
      <w:r w:rsidR="00845138">
        <w:t xml:space="preserve"> a </w:t>
      </w:r>
      <w:r w:rsidR="007F5A85">
        <w:t>failure in temperature readings</w:t>
      </w:r>
      <w:r w:rsidR="00586728">
        <w:t xml:space="preserve">. </w:t>
      </w:r>
    </w:p>
    <w:p w14:paraId="5186F684" w14:textId="77777777" w:rsidR="00027886" w:rsidRDefault="00027886" w:rsidP="00B60B55"/>
    <w:p w14:paraId="68BD8A6D" w14:textId="701EEE00" w:rsidR="00C560E2" w:rsidRPr="00B60B55" w:rsidRDefault="00586728" w:rsidP="00B60B55">
      <w:r>
        <w:t xml:space="preserve">The calibration interval was reviewed with </w:t>
      </w:r>
      <w:r w:rsidR="00B60B55">
        <w:t xml:space="preserve">the relevant teams and </w:t>
      </w:r>
      <w:r w:rsidR="00FF35F9">
        <w:t>reduced</w:t>
      </w:r>
      <w:r w:rsidR="00B60B55">
        <w:t xml:space="preserve"> from 10 weeks to 6 weeks to ensure accurate furnace data. Figure </w:t>
      </w:r>
      <w:r w:rsidR="007A14D6">
        <w:t xml:space="preserve">39 </w:t>
      </w:r>
      <w:r w:rsidR="00787CA8">
        <w:t xml:space="preserve">compares </w:t>
      </w:r>
      <w:r w:rsidR="00B60B55">
        <w:t xml:space="preserve">pyrometer readings over 4 weeks, </w:t>
      </w:r>
      <w:r w:rsidR="00FF35F9">
        <w:t xml:space="preserve">demonstrating that the current temperature measurements are accurate and </w:t>
      </w:r>
      <w:r w:rsidR="00585A16">
        <w:t>dependable</w:t>
      </w:r>
      <w:r w:rsidR="00FF35F9">
        <w:t>.</w:t>
      </w:r>
    </w:p>
    <w:p w14:paraId="0BD6C490" w14:textId="77777777" w:rsidR="003652BE" w:rsidRDefault="003652BE" w:rsidP="00A32A28"/>
    <w:p w14:paraId="26260768" w14:textId="77777777" w:rsidR="003652BE" w:rsidRDefault="003652BE" w:rsidP="00A32A28"/>
    <w:p w14:paraId="7890FEFB" w14:textId="001B079A" w:rsidR="003652BE" w:rsidRDefault="003652BE" w:rsidP="004D79E7">
      <w:pPr>
        <w:jc w:val="center"/>
      </w:pPr>
      <w:r w:rsidRPr="005F13BF">
        <w:rPr>
          <w:rFonts w:eastAsiaTheme="majorEastAsia" w:cstheme="majorBidi"/>
          <w:noProof/>
          <w:color w:val="4472C4" w:themeColor="accent1"/>
          <w:szCs w:val="32"/>
        </w:rPr>
        <w:lastRenderedPageBreak/>
        <w:drawing>
          <wp:inline distT="0" distB="0" distL="0" distR="0" wp14:anchorId="27FF5F9C" wp14:editId="1DFCA7FF">
            <wp:extent cx="4691743" cy="3975927"/>
            <wp:effectExtent l="0" t="0" r="13970" b="5715"/>
            <wp:docPr id="182457572" name="Chart 1">
              <a:extLst xmlns:a="http://schemas.openxmlformats.org/drawingml/2006/main">
                <a:ext uri="{FF2B5EF4-FFF2-40B4-BE49-F238E27FC236}">
                  <a16:creationId xmlns:a16="http://schemas.microsoft.com/office/drawing/2014/main" id="{8BA742C3-199C-52A4-BB4A-5C10B5DA91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6F87EEA6" w14:textId="77777777" w:rsidR="00A32A28" w:rsidRDefault="00A32A28" w:rsidP="004D79E7">
      <w:pPr>
        <w:jc w:val="center"/>
      </w:pPr>
    </w:p>
    <w:p w14:paraId="48963602" w14:textId="1082CA0B" w:rsidR="00787074" w:rsidRDefault="000D2393" w:rsidP="004D79E7">
      <w:pPr>
        <w:pStyle w:val="Caption"/>
        <w:jc w:val="center"/>
      </w:pPr>
      <w:bookmarkStart w:id="246" w:name="_Toc230973744"/>
      <w:bookmarkStart w:id="247" w:name="_Toc231156096"/>
      <w:r>
        <w:t xml:space="preserve">Figure </w:t>
      </w:r>
      <w:fldSimple w:instr=" SEQ Figure \* ARABIC ">
        <w:r w:rsidR="009C6620">
          <w:rPr>
            <w:noProof/>
          </w:rPr>
          <w:t>39</w:t>
        </w:r>
      </w:fldSimple>
      <w:r>
        <w:t xml:space="preserve"> - Comparison of Zone 9 strip pyro to Williamson Pyro under operating condition</w:t>
      </w:r>
      <w:bookmarkEnd w:id="246"/>
      <w:r w:rsidR="001C5A4D">
        <w:t>s</w:t>
      </w:r>
      <w:bookmarkEnd w:id="247"/>
    </w:p>
    <w:p w14:paraId="1197F220" w14:textId="77777777" w:rsidR="00787074" w:rsidRDefault="00787074" w:rsidP="00E77C58">
      <w:pPr>
        <w:pStyle w:val="Caption"/>
      </w:pPr>
    </w:p>
    <w:p w14:paraId="0D306FB3" w14:textId="50BC8B9B" w:rsidR="00787074" w:rsidRDefault="00227D15" w:rsidP="00787074">
      <w:pPr>
        <w:pStyle w:val="Heading3"/>
      </w:pPr>
      <w:bookmarkStart w:id="248" w:name="_Toc230973651"/>
      <w:bookmarkStart w:id="249" w:name="_Toc231156195"/>
      <w:r w:rsidRPr="00227D15">
        <w:t>Establishing Stable Sampling Conditions for IMPOC Validatio</w:t>
      </w:r>
      <w:r>
        <w:t>n</w:t>
      </w:r>
      <w:bookmarkEnd w:id="248"/>
      <w:bookmarkEnd w:id="249"/>
    </w:p>
    <w:p w14:paraId="500BA4FC" w14:textId="6EDF3F7C" w:rsidR="00857329" w:rsidRDefault="00BD5026" w:rsidP="00BD5026">
      <w:r>
        <w:t>Mechanical</w:t>
      </w:r>
      <w:r w:rsidR="00BD15A0">
        <w:t xml:space="preserve"> </w:t>
      </w:r>
      <w:r>
        <w:t xml:space="preserve">property variation is most significant during product transitions, particularly at the </w:t>
      </w:r>
      <w:r w:rsidR="005050BB">
        <w:t>front</w:t>
      </w:r>
      <w:r w:rsidR="0065427B">
        <w:t xml:space="preserve"> </w:t>
      </w:r>
      <w:r w:rsidR="00BD15A0">
        <w:t>e</w:t>
      </w:r>
      <w:r>
        <w:t>nd of the coil. Under normal operating conditions, the first 50</w:t>
      </w:r>
      <w:r w:rsidR="00716F79">
        <w:t xml:space="preserve"> </w:t>
      </w:r>
      <w:r>
        <w:t>m of strip is affected while process parameters stabilise to the new product requirements. Once the line conditions have adapted, the processing conditions become stable and representative of steady-state production.</w:t>
      </w:r>
    </w:p>
    <w:p w14:paraId="4E15885A" w14:textId="77777777" w:rsidR="00857329" w:rsidRDefault="00857329" w:rsidP="00BD5026"/>
    <w:p w14:paraId="1B76521B" w14:textId="1523C03C" w:rsidR="00BD5026" w:rsidRDefault="00BD5026" w:rsidP="00BD5026">
      <w:r>
        <w:t xml:space="preserve">As a result, front-end destructive tensile testing is more likely to capture transition-related variation rather than representative mechanical properties produced under stable processing conditions. Therefore, </w:t>
      </w:r>
      <w:r w:rsidR="00BF2653">
        <w:t xml:space="preserve">back-end destructive testing was chosen to </w:t>
      </w:r>
      <w:r>
        <w:t>support IMPOC validation. This approach allows laboratory mechanical</w:t>
      </w:r>
      <w:r w:rsidR="00075679">
        <w:t xml:space="preserve"> </w:t>
      </w:r>
      <w:r>
        <w:t>property results to be compared against IMPOC readings under stable processing conditions, while IMPOC itself continues to monitor variation throughout the full coil length.</w:t>
      </w:r>
    </w:p>
    <w:p w14:paraId="102E9640" w14:textId="77777777" w:rsidR="00ED7208" w:rsidRDefault="00ED7208" w:rsidP="00BD5026"/>
    <w:p w14:paraId="058740BB" w14:textId="24160AF0" w:rsidR="00BD5026" w:rsidRDefault="00BD5026" w:rsidP="00BD5026">
      <w:r>
        <w:t xml:space="preserve">Figure </w:t>
      </w:r>
      <w:r w:rsidR="00B63733">
        <w:t>40</w:t>
      </w:r>
      <w:r>
        <w:t xml:space="preserve"> shows</w:t>
      </w:r>
      <w:r w:rsidR="00FF503A">
        <w:t xml:space="preserve"> a transition f</w:t>
      </w:r>
      <w:r w:rsidR="00A7517E">
        <w:t>ro</w:t>
      </w:r>
      <w:r w:rsidR="00FF503A">
        <w:t>m an engineering steel that does not require tension lev</w:t>
      </w:r>
      <w:r w:rsidR="00910EAC">
        <w:t>elling or temper rolling to an automotive steel requiring both parameters</w:t>
      </w:r>
      <w:r>
        <w:t xml:space="preserve">. This type of transition is </w:t>
      </w:r>
      <w:r w:rsidR="00CB64C0">
        <w:lastRenderedPageBreak/>
        <w:t>more significant as both the tension leveller and temper mill need to be brought online. This</w:t>
      </w:r>
      <w:r>
        <w:t xml:space="preserve"> demonstrates that front-end sampling may not provide a representative measurement of stable production conditions and supports the use of back-end tensile testing for IMPOC correlation and validation.</w:t>
      </w:r>
    </w:p>
    <w:p w14:paraId="21B29D42" w14:textId="77777777" w:rsidR="00723687" w:rsidRDefault="00723687" w:rsidP="00787074"/>
    <w:p w14:paraId="0D2F59D8" w14:textId="77777777" w:rsidR="00787074" w:rsidRDefault="00787074" w:rsidP="004D79E7">
      <w:pPr>
        <w:jc w:val="center"/>
      </w:pPr>
      <w:r w:rsidRPr="00AD6D79">
        <w:rPr>
          <w:noProof/>
        </w:rPr>
        <w:drawing>
          <wp:inline distT="0" distB="0" distL="0" distR="0" wp14:anchorId="2223CBFD" wp14:editId="52556035">
            <wp:extent cx="5731510" cy="1853565"/>
            <wp:effectExtent l="0" t="0" r="2540" b="0"/>
            <wp:docPr id="2124979101" name="Picture 1"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979101" name="Picture 1" descr="A graph with a blue line&#10;&#10;AI-generated content may be incorrect."/>
                    <pic:cNvPicPr/>
                  </pic:nvPicPr>
                  <pic:blipFill>
                    <a:blip r:embed="rId62"/>
                    <a:stretch>
                      <a:fillRect/>
                    </a:stretch>
                  </pic:blipFill>
                  <pic:spPr>
                    <a:xfrm>
                      <a:off x="0" y="0"/>
                      <a:ext cx="5731510" cy="1853565"/>
                    </a:xfrm>
                    <a:prstGeom prst="rect">
                      <a:avLst/>
                    </a:prstGeom>
                  </pic:spPr>
                </pic:pic>
              </a:graphicData>
            </a:graphic>
          </wp:inline>
        </w:drawing>
      </w:r>
    </w:p>
    <w:p w14:paraId="6C967960" w14:textId="77777777" w:rsidR="00787074" w:rsidRDefault="00787074" w:rsidP="004D79E7">
      <w:pPr>
        <w:pStyle w:val="Caption"/>
        <w:jc w:val="center"/>
      </w:pPr>
    </w:p>
    <w:p w14:paraId="63BB43C5" w14:textId="52F67509" w:rsidR="00787074" w:rsidRDefault="00787074" w:rsidP="004D79E7">
      <w:pPr>
        <w:pStyle w:val="Caption"/>
        <w:jc w:val="center"/>
      </w:pPr>
      <w:bookmarkStart w:id="250" w:name="_Toc230973745"/>
      <w:bookmarkStart w:id="251" w:name="_Toc231156097"/>
      <w:r>
        <w:t xml:space="preserve">Figure </w:t>
      </w:r>
      <w:fldSimple w:instr=" SEQ Figure \* ARABIC ">
        <w:r w:rsidR="009C6620">
          <w:rPr>
            <w:noProof/>
          </w:rPr>
          <w:t>40</w:t>
        </w:r>
      </w:fldSimple>
      <w:r>
        <w:t xml:space="preserve"> – Temper mill engagement – showing process stability at ~370</w:t>
      </w:r>
      <w:r w:rsidR="009C7786">
        <w:t>m</w:t>
      </w:r>
      <w:bookmarkEnd w:id="250"/>
      <w:bookmarkEnd w:id="251"/>
    </w:p>
    <w:p w14:paraId="4B37FCF0" w14:textId="45A2CCCF" w:rsidR="002F0A76" w:rsidRDefault="002F0A76" w:rsidP="00E77C58">
      <w:pPr>
        <w:pStyle w:val="Caption"/>
      </w:pPr>
      <w:r>
        <w:br w:type="page"/>
      </w:r>
    </w:p>
    <w:p w14:paraId="77893B57" w14:textId="77777777" w:rsidR="003C2F86" w:rsidRPr="003C2F86" w:rsidRDefault="003C2F86" w:rsidP="003C2F86"/>
    <w:p w14:paraId="0EA9B779" w14:textId="5A2A5D91" w:rsidR="00A32A28" w:rsidRDefault="0031107E" w:rsidP="009256B3">
      <w:pPr>
        <w:pStyle w:val="Heading1"/>
      </w:pPr>
      <w:bookmarkStart w:id="252" w:name="_Toc230973652"/>
      <w:bookmarkStart w:id="253" w:name="_Toc231156196"/>
      <w:r>
        <w:t>Analyse</w:t>
      </w:r>
      <w:bookmarkEnd w:id="252"/>
      <w:bookmarkEnd w:id="253"/>
    </w:p>
    <w:p w14:paraId="2B5F99D7" w14:textId="7D64C197" w:rsidR="00137836" w:rsidRDefault="00137836" w:rsidP="00137836">
      <w:r>
        <w:t xml:space="preserve">The objective of the analyse phase is to perform a root cause investigation into DX57 high proof failures and evaluate the </w:t>
      </w:r>
      <w:r w:rsidR="00746F91">
        <w:t xml:space="preserve">feasibility of IMPOC as an in-line quality monitoring system to replace DET. </w:t>
      </w:r>
    </w:p>
    <w:p w14:paraId="26ECFB1F" w14:textId="77777777" w:rsidR="00137836" w:rsidRDefault="00137836" w:rsidP="00137836"/>
    <w:p w14:paraId="50F6EC06" w14:textId="2A7A761F" w:rsidR="00137836" w:rsidRDefault="00B64A46" w:rsidP="009256B3">
      <w:pPr>
        <w:pStyle w:val="Heading2"/>
      </w:pPr>
      <w:bookmarkStart w:id="254" w:name="_Toc230973653"/>
      <w:bookmarkStart w:id="255" w:name="_Toc231156197"/>
      <w:r>
        <w:t>DX57 high proof failures investigation</w:t>
      </w:r>
      <w:bookmarkEnd w:id="254"/>
      <w:bookmarkEnd w:id="255"/>
    </w:p>
    <w:p w14:paraId="563A03BD" w14:textId="3E62D8AC" w:rsidR="00B64A46" w:rsidRDefault="00A16100" w:rsidP="00B64A46">
      <w:r>
        <w:t xml:space="preserve">The measure phase capability analysis demonstrated that all DX57 failures occur due to test values being above the USL. Therefore, this section will focus on identifying relevant processing conditions that potentially contribute to elevated proof </w:t>
      </w:r>
      <w:r w:rsidR="004C4F1D">
        <w:t xml:space="preserve">strength </w:t>
      </w:r>
      <w:r>
        <w:t xml:space="preserve">values, causing the mean to shift </w:t>
      </w:r>
      <w:r w:rsidR="003C2F86">
        <w:t>to</w:t>
      </w:r>
      <w:r w:rsidR="005F7AEB">
        <w:t>wards</w:t>
      </w:r>
      <w:r w:rsidR="003C2F86">
        <w:t xml:space="preserve"> the USL.</w:t>
      </w:r>
    </w:p>
    <w:p w14:paraId="363B8055" w14:textId="77777777" w:rsidR="00A16100" w:rsidRDefault="00A16100" w:rsidP="00B64A46"/>
    <w:p w14:paraId="3DC7D25E" w14:textId="1D7E342E" w:rsidR="00A16100" w:rsidRDefault="00E63261" w:rsidP="009256B3">
      <w:pPr>
        <w:pStyle w:val="Heading2"/>
      </w:pPr>
      <w:bookmarkStart w:id="256" w:name="_Toc230973654"/>
      <w:bookmarkStart w:id="257" w:name="_Toc231156198"/>
      <w:r>
        <w:t>Detailed process flow</w:t>
      </w:r>
      <w:bookmarkEnd w:id="256"/>
      <w:bookmarkEnd w:id="257"/>
    </w:p>
    <w:p w14:paraId="79E1133F" w14:textId="31FA1BD8" w:rsidR="00E63261" w:rsidRDefault="00B7546A" w:rsidP="00E63261">
      <w:r>
        <w:t xml:space="preserve">Figure </w:t>
      </w:r>
      <w:r w:rsidR="00B63733">
        <w:t>41</w:t>
      </w:r>
      <w:r>
        <w:t xml:space="preserve"> </w:t>
      </w:r>
      <w:r w:rsidR="00961B80">
        <w:t>illustrates</w:t>
      </w:r>
      <w:r>
        <w:t xml:space="preserve"> a detailed process flow that </w:t>
      </w:r>
      <w:r w:rsidR="00E51E03">
        <w:t xml:space="preserve">was created with key stakeholders in the process to </w:t>
      </w:r>
      <w:r w:rsidR="0008686A">
        <w:t xml:space="preserve">understand </w:t>
      </w:r>
      <w:r w:rsidR="00946BFC">
        <w:t>key</w:t>
      </w:r>
      <w:r w:rsidR="0008686A">
        <w:t xml:space="preserve"> variables at specific process stages</w:t>
      </w:r>
      <w:r w:rsidR="00B63A71">
        <w:t xml:space="preserve">. </w:t>
      </w:r>
      <w:r w:rsidR="00C241F8">
        <w:t xml:space="preserve">KPIVs (Key Process </w:t>
      </w:r>
      <w:r w:rsidR="00946BFC">
        <w:t>I</w:t>
      </w:r>
      <w:r w:rsidR="00C241F8">
        <w:t xml:space="preserve">nput Variables) were assigned to each process stage, the flow chart shows </w:t>
      </w:r>
      <w:r w:rsidR="009E51C6">
        <w:t>visibility</w:t>
      </w:r>
      <w:r w:rsidR="00C241F8">
        <w:t xml:space="preserve"> on upstream and downstream </w:t>
      </w:r>
      <w:r w:rsidR="00F21714">
        <w:t>KPIVs</w:t>
      </w:r>
      <w:r w:rsidR="00C241F8">
        <w:t>.</w:t>
      </w:r>
      <w:r w:rsidR="009E51C6">
        <w:t xml:space="preserve"> Upstream </w:t>
      </w:r>
      <w:r w:rsidR="001D19E1">
        <w:t>KPIVs</w:t>
      </w:r>
      <w:r w:rsidR="009E51C6">
        <w:t xml:space="preserve"> represent pre-annealed steel with </w:t>
      </w:r>
      <w:r w:rsidR="003F2249">
        <w:t>the primary variables being</w:t>
      </w:r>
      <w:r w:rsidR="009E51C6">
        <w:t xml:space="preserve"> chemistry, width, gauge, furnace temperature </w:t>
      </w:r>
      <w:r w:rsidR="004D7F81">
        <w:t>cycle,</w:t>
      </w:r>
      <w:r w:rsidR="009E51C6">
        <w:t xml:space="preserve"> and line speed. Downstream </w:t>
      </w:r>
      <w:r w:rsidR="00C016AD">
        <w:t>KPIVs</w:t>
      </w:r>
      <w:r w:rsidR="009E51C6">
        <w:t xml:space="preserve"> represent roll force and tension settings for the temper mill and elongation applied by both the temper mill and tension leveller. </w:t>
      </w:r>
    </w:p>
    <w:p w14:paraId="1C075E98" w14:textId="77777777" w:rsidR="00E51E03" w:rsidRDefault="00E51E03" w:rsidP="00E63261"/>
    <w:p w14:paraId="618BD84B" w14:textId="50A47D72" w:rsidR="009E51C6" w:rsidRDefault="009E51C6" w:rsidP="00794911">
      <w:r>
        <w:t xml:space="preserve">The </w:t>
      </w:r>
      <w:r w:rsidR="00052699">
        <w:t>key downstream KPOVs</w:t>
      </w:r>
      <w:r w:rsidR="008F6FA5">
        <w:t xml:space="preserve"> (Key Process Output Variables)</w:t>
      </w:r>
      <w:r w:rsidR="00052699">
        <w:t xml:space="preserve"> include the effect in microstructure and grain growth, texture development and baseline proof and tensile strength. </w:t>
      </w:r>
      <w:r w:rsidR="00794911" w:rsidRPr="00794911">
        <w:t xml:space="preserve">Downstream KPOVs primarily influence proof </w:t>
      </w:r>
      <w:r w:rsidR="004C4F1D">
        <w:t>strength</w:t>
      </w:r>
      <w:r w:rsidR="00794911" w:rsidRPr="00794911">
        <w:t>. This is achieved through roll force and strip tension resulting in the applied elongation.</w:t>
      </w:r>
      <w:r w:rsidR="00794911">
        <w:t xml:space="preserve"> The</w:t>
      </w:r>
      <w:r w:rsidR="00052699">
        <w:t xml:space="preserve"> detailed process flow suggests that both downstream and upstream processing affect proof strength, however downstream process</w:t>
      </w:r>
      <w:r w:rsidR="00330A4C">
        <w:t>ing potentially</w:t>
      </w:r>
      <w:r w:rsidR="00052699">
        <w:t xml:space="preserve"> causes increased proof strength through additional plastic deformation post annealing.</w:t>
      </w:r>
    </w:p>
    <w:p w14:paraId="2445F398" w14:textId="556F3C77" w:rsidR="00C237A2" w:rsidRDefault="00A57827" w:rsidP="004D79E7">
      <w:pPr>
        <w:jc w:val="center"/>
      </w:pPr>
      <w:r w:rsidRPr="00A57827">
        <w:rPr>
          <w:noProof/>
        </w:rPr>
        <w:lastRenderedPageBreak/>
        <w:drawing>
          <wp:inline distT="0" distB="0" distL="0" distR="0" wp14:anchorId="276F73F4" wp14:editId="74C81C56">
            <wp:extent cx="5731510" cy="5498465"/>
            <wp:effectExtent l="0" t="0" r="2540" b="6985"/>
            <wp:docPr id="882664089"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664089" name="Picture 1" descr="A diagram of a process&#10;&#10;AI-generated content may be incorrect."/>
                    <pic:cNvPicPr/>
                  </pic:nvPicPr>
                  <pic:blipFill>
                    <a:blip r:embed="rId63"/>
                    <a:stretch>
                      <a:fillRect/>
                    </a:stretch>
                  </pic:blipFill>
                  <pic:spPr>
                    <a:xfrm>
                      <a:off x="0" y="0"/>
                      <a:ext cx="5731510" cy="5498465"/>
                    </a:xfrm>
                    <a:prstGeom prst="rect">
                      <a:avLst/>
                    </a:prstGeom>
                  </pic:spPr>
                </pic:pic>
              </a:graphicData>
            </a:graphic>
          </wp:inline>
        </w:drawing>
      </w:r>
    </w:p>
    <w:p w14:paraId="3CA6706B" w14:textId="77777777" w:rsidR="001E6BF5" w:rsidRDefault="001E6BF5" w:rsidP="004D79E7">
      <w:pPr>
        <w:pStyle w:val="Caption"/>
        <w:jc w:val="center"/>
      </w:pPr>
    </w:p>
    <w:p w14:paraId="2F92EAF3" w14:textId="0149D0E4" w:rsidR="00C237A2" w:rsidRDefault="00C237A2" w:rsidP="004D79E7">
      <w:pPr>
        <w:pStyle w:val="Caption"/>
        <w:jc w:val="center"/>
      </w:pPr>
      <w:bookmarkStart w:id="258" w:name="_Toc230973746"/>
      <w:bookmarkStart w:id="259" w:name="_Toc231156098"/>
      <w:r>
        <w:t xml:space="preserve">Figure </w:t>
      </w:r>
      <w:fldSimple w:instr=" SEQ Figure \* ARABIC ">
        <w:r w:rsidR="009C6620">
          <w:rPr>
            <w:noProof/>
          </w:rPr>
          <w:t>41</w:t>
        </w:r>
      </w:fldSimple>
      <w:r>
        <w:t xml:space="preserve"> - Detailed process flow chart</w:t>
      </w:r>
      <w:bookmarkEnd w:id="258"/>
      <w:bookmarkEnd w:id="259"/>
    </w:p>
    <w:p w14:paraId="78CAF582" w14:textId="77777777" w:rsidR="00052699" w:rsidRDefault="00052699" w:rsidP="00052699"/>
    <w:p w14:paraId="41C91550" w14:textId="0F432A64" w:rsidR="00052699" w:rsidRDefault="00052699" w:rsidP="009256B3">
      <w:pPr>
        <w:pStyle w:val="Heading2"/>
      </w:pPr>
      <w:bookmarkStart w:id="260" w:name="_Toc230973655"/>
      <w:bookmarkStart w:id="261" w:name="_Toc231156199"/>
      <w:r>
        <w:t>Ishikawa Diagram</w:t>
      </w:r>
      <w:bookmarkEnd w:id="260"/>
      <w:bookmarkEnd w:id="261"/>
    </w:p>
    <w:p w14:paraId="5935BB15" w14:textId="2BF4FA9F" w:rsidR="00DB2B4C" w:rsidRPr="00DB2B4C" w:rsidRDefault="00DB2B4C" w:rsidP="00DB2B4C">
      <w:r>
        <w:t xml:space="preserve">A meeting was scheduled with production, </w:t>
      </w:r>
      <w:r w:rsidR="004D7F81">
        <w:t>engineering,</w:t>
      </w:r>
      <w:r>
        <w:t xml:space="preserve"> and technical teams to brainstorm </w:t>
      </w:r>
      <w:r w:rsidR="009819E1">
        <w:t>influences</w:t>
      </w:r>
      <w:r>
        <w:t xml:space="preserve"> on high proof </w:t>
      </w:r>
      <w:r w:rsidR="004C4F1D">
        <w:t xml:space="preserve">strength </w:t>
      </w:r>
      <w:r>
        <w:t xml:space="preserve">failures in DX57 material. </w:t>
      </w:r>
      <w:r w:rsidR="0054446C">
        <w:t>This ensured all aspects were covered including operational, metallurgical and control methods. The Ishikawa diagram</w:t>
      </w:r>
      <w:r w:rsidR="00D43C85">
        <w:t xml:space="preserve"> shown in </w:t>
      </w:r>
      <w:r w:rsidR="00A7383D">
        <w:t>F</w:t>
      </w:r>
      <w:r w:rsidR="00CE2BF7">
        <w:t xml:space="preserve">igure </w:t>
      </w:r>
      <w:r w:rsidR="00B63733">
        <w:t>42</w:t>
      </w:r>
      <w:r w:rsidR="00CE2BF7">
        <w:t xml:space="preserve"> </w:t>
      </w:r>
      <w:r w:rsidR="0054446C">
        <w:t>provides a structured methodology to explore potential causes for high proof failures</w:t>
      </w:r>
      <w:r w:rsidR="00B63733">
        <w:t xml:space="preserve">. </w:t>
      </w:r>
      <w:r w:rsidR="0054446C">
        <w:t xml:space="preserve">Several causes were highlighted based on their influence on proof strength. These included pyro accuracy and calibration, </w:t>
      </w:r>
      <w:r w:rsidR="00780A46">
        <w:t>elongation, Oscar logic</w:t>
      </w:r>
      <w:r w:rsidR="008F6FA5">
        <w:t xml:space="preserve"> (automated control of the Zodiac line)</w:t>
      </w:r>
      <w:r w:rsidR="00780A46">
        <w:t xml:space="preserve">, schedule, furnace </w:t>
      </w:r>
      <w:r w:rsidR="00FB5EBE">
        <w:t>aims,</w:t>
      </w:r>
      <w:r w:rsidR="00780A46">
        <w:t xml:space="preserve"> and temper mill aims.</w:t>
      </w:r>
    </w:p>
    <w:p w14:paraId="394E91CE" w14:textId="77777777" w:rsidR="006B4049" w:rsidRPr="006B4049" w:rsidRDefault="006B4049" w:rsidP="006B4049"/>
    <w:p w14:paraId="7A4262DD" w14:textId="28C433CF" w:rsidR="00052699" w:rsidRPr="00052699" w:rsidRDefault="006B4049" w:rsidP="004D79E7">
      <w:pPr>
        <w:jc w:val="center"/>
      </w:pPr>
      <w:r w:rsidRPr="006B4049">
        <w:rPr>
          <w:noProof/>
        </w:rPr>
        <w:lastRenderedPageBreak/>
        <w:drawing>
          <wp:inline distT="0" distB="0" distL="0" distR="0" wp14:anchorId="0A04467F" wp14:editId="33009C86">
            <wp:extent cx="5731510" cy="2388235"/>
            <wp:effectExtent l="0" t="0" r="2540" b="0"/>
            <wp:docPr id="1167175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75566" name=""/>
                    <pic:cNvPicPr/>
                  </pic:nvPicPr>
                  <pic:blipFill>
                    <a:blip r:embed="rId64"/>
                    <a:stretch>
                      <a:fillRect/>
                    </a:stretch>
                  </pic:blipFill>
                  <pic:spPr>
                    <a:xfrm>
                      <a:off x="0" y="0"/>
                      <a:ext cx="5731510" cy="2388235"/>
                    </a:xfrm>
                    <a:prstGeom prst="rect">
                      <a:avLst/>
                    </a:prstGeom>
                  </pic:spPr>
                </pic:pic>
              </a:graphicData>
            </a:graphic>
          </wp:inline>
        </w:drawing>
      </w:r>
    </w:p>
    <w:p w14:paraId="05FB2956" w14:textId="77777777" w:rsidR="00052699" w:rsidRPr="00052699" w:rsidRDefault="00052699" w:rsidP="004D79E7">
      <w:pPr>
        <w:jc w:val="center"/>
      </w:pPr>
    </w:p>
    <w:p w14:paraId="5342AB86" w14:textId="31A3C8C4" w:rsidR="00052699" w:rsidRDefault="00DB2B4C" w:rsidP="004D79E7">
      <w:pPr>
        <w:pStyle w:val="Caption"/>
        <w:jc w:val="center"/>
      </w:pPr>
      <w:bookmarkStart w:id="262" w:name="_Toc230973747"/>
      <w:bookmarkStart w:id="263" w:name="_Toc231156099"/>
      <w:r>
        <w:t xml:space="preserve">Figure </w:t>
      </w:r>
      <w:fldSimple w:instr=" SEQ Figure \* ARABIC ">
        <w:r w:rsidR="009C6620">
          <w:rPr>
            <w:noProof/>
          </w:rPr>
          <w:t>42</w:t>
        </w:r>
      </w:fldSimple>
      <w:r>
        <w:t xml:space="preserve"> - DX57 Ishikawa diagram</w:t>
      </w:r>
      <w:bookmarkEnd w:id="262"/>
      <w:bookmarkEnd w:id="263"/>
    </w:p>
    <w:p w14:paraId="09976FBD" w14:textId="77777777" w:rsidR="00052699" w:rsidRDefault="00052699" w:rsidP="00052699"/>
    <w:p w14:paraId="65E4377D" w14:textId="4BDB0065" w:rsidR="00780A46" w:rsidRDefault="00DF00C5" w:rsidP="009256B3">
      <w:pPr>
        <w:pStyle w:val="Heading2"/>
      </w:pPr>
      <w:bookmarkStart w:id="264" w:name="_Toc230973656"/>
      <w:bookmarkStart w:id="265" w:name="_Toc231156200"/>
      <w:r>
        <w:t>Five</w:t>
      </w:r>
      <w:r w:rsidR="00780A46">
        <w:t xml:space="preserve"> whys</w:t>
      </w:r>
      <w:bookmarkEnd w:id="264"/>
      <w:bookmarkEnd w:id="265"/>
    </w:p>
    <w:p w14:paraId="2E809254" w14:textId="44C693CE" w:rsidR="00780A46" w:rsidRDefault="00780A46" w:rsidP="00780A46">
      <w:r>
        <w:t>Both incoming chemistry and furnace pyro calibration have been eliminated</w:t>
      </w:r>
      <w:r w:rsidR="00786857">
        <w:t xml:space="preserve"> from causes to explore </w:t>
      </w:r>
      <w:r w:rsidR="008442D9">
        <w:t>based on the</w:t>
      </w:r>
      <w:r w:rsidR="00786857">
        <w:t xml:space="preserve"> measure phase</w:t>
      </w:r>
      <w:r w:rsidR="008442D9">
        <w:t xml:space="preserve"> findings</w:t>
      </w:r>
      <w:r w:rsidR="003375AF">
        <w:t xml:space="preserve"> (see sections </w:t>
      </w:r>
      <w:r w:rsidR="00B63733">
        <w:t>4</w:t>
      </w:r>
      <w:r w:rsidR="002932E0">
        <w:t>.7</w:t>
      </w:r>
      <w:r w:rsidR="003375AF">
        <w:t xml:space="preserve"> and </w:t>
      </w:r>
      <w:r w:rsidR="00B63733">
        <w:t>4</w:t>
      </w:r>
      <w:r w:rsidR="002932E0">
        <w:t>.</w:t>
      </w:r>
      <w:r w:rsidR="003375AF">
        <w:t>8)</w:t>
      </w:r>
      <w:r w:rsidR="00C7395C">
        <w:t xml:space="preserve">. The </w:t>
      </w:r>
      <w:r w:rsidR="006E57F8">
        <w:t>five</w:t>
      </w:r>
      <w:r w:rsidR="00C7395C">
        <w:t xml:space="preserve"> whys problem solving tool combined production, </w:t>
      </w:r>
      <w:r w:rsidR="006E57F8">
        <w:t>engineering,</w:t>
      </w:r>
      <w:r w:rsidR="00C7395C">
        <w:t xml:space="preserve"> and technical teams to identify all possible contributing factors to high proof failures</w:t>
      </w:r>
      <w:r w:rsidR="00BB614E">
        <w:t>.</w:t>
      </w:r>
    </w:p>
    <w:p w14:paraId="461D577A" w14:textId="77777777" w:rsidR="00C7395C" w:rsidRDefault="00C7395C" w:rsidP="00780A46"/>
    <w:p w14:paraId="361CA3C3" w14:textId="1333E039" w:rsidR="00C7395C" w:rsidRDefault="00F666CD" w:rsidP="00C7395C">
      <w:pPr>
        <w:pStyle w:val="Heading3"/>
      </w:pPr>
      <w:bookmarkStart w:id="266" w:name="_Toc230973657"/>
      <w:bookmarkStart w:id="267" w:name="_Toc231156201"/>
      <w:r>
        <w:t xml:space="preserve">Temper mill </w:t>
      </w:r>
      <w:r w:rsidR="00DF00C5">
        <w:t>five</w:t>
      </w:r>
      <w:r>
        <w:t xml:space="preserve"> whys</w:t>
      </w:r>
      <w:bookmarkEnd w:id="266"/>
      <w:bookmarkEnd w:id="267"/>
    </w:p>
    <w:p w14:paraId="1CBBD51B" w14:textId="0A10DB55" w:rsidR="00BE49F2" w:rsidRDefault="00C56279" w:rsidP="00B63733">
      <w:pPr>
        <w:jc w:val="center"/>
      </w:pPr>
      <w:r w:rsidRPr="00C56279">
        <w:rPr>
          <w:noProof/>
        </w:rPr>
        <w:drawing>
          <wp:inline distT="0" distB="0" distL="0" distR="0" wp14:anchorId="43BB001B" wp14:editId="52203734">
            <wp:extent cx="5731510" cy="2120900"/>
            <wp:effectExtent l="0" t="0" r="2540" b="0"/>
            <wp:docPr id="1673964815"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964815" name="Picture 1" descr="A diagram of a company&#10;&#10;AI-generated content may be incorrect."/>
                    <pic:cNvPicPr/>
                  </pic:nvPicPr>
                  <pic:blipFill>
                    <a:blip r:embed="rId65"/>
                    <a:stretch>
                      <a:fillRect/>
                    </a:stretch>
                  </pic:blipFill>
                  <pic:spPr>
                    <a:xfrm>
                      <a:off x="0" y="0"/>
                      <a:ext cx="5731510" cy="2120900"/>
                    </a:xfrm>
                    <a:prstGeom prst="rect">
                      <a:avLst/>
                    </a:prstGeom>
                  </pic:spPr>
                </pic:pic>
              </a:graphicData>
            </a:graphic>
          </wp:inline>
        </w:drawing>
      </w:r>
    </w:p>
    <w:p w14:paraId="78058399" w14:textId="77777777" w:rsidR="00786CEC" w:rsidRDefault="00786CEC" w:rsidP="00B63733">
      <w:pPr>
        <w:pStyle w:val="Caption"/>
        <w:jc w:val="center"/>
      </w:pPr>
      <w:bookmarkStart w:id="268" w:name="_Toc230973748"/>
    </w:p>
    <w:p w14:paraId="260B99C7" w14:textId="39CBA786" w:rsidR="00B63733" w:rsidRDefault="00B63733" w:rsidP="00B63733">
      <w:pPr>
        <w:pStyle w:val="Caption"/>
        <w:jc w:val="center"/>
      </w:pPr>
      <w:bookmarkStart w:id="269" w:name="_Toc231156100"/>
      <w:r>
        <w:t xml:space="preserve">Figure </w:t>
      </w:r>
      <w:fldSimple w:instr=" SEQ Figure \* ARABIC ">
        <w:r w:rsidR="009C6620">
          <w:rPr>
            <w:noProof/>
          </w:rPr>
          <w:t>43</w:t>
        </w:r>
      </w:fldSimple>
      <w:r>
        <w:t xml:space="preserve"> - Temper mill </w:t>
      </w:r>
      <w:r w:rsidR="00DF00C5">
        <w:t>five</w:t>
      </w:r>
      <w:r w:rsidR="006057D8">
        <w:t>-</w:t>
      </w:r>
      <w:r>
        <w:t>whys analysis</w:t>
      </w:r>
      <w:bookmarkEnd w:id="268"/>
      <w:bookmarkEnd w:id="269"/>
    </w:p>
    <w:p w14:paraId="61935DC7" w14:textId="6C36C2D5" w:rsidR="00F666CD" w:rsidRPr="00BE49F2" w:rsidRDefault="008928AA" w:rsidP="00B63733">
      <w:pPr>
        <w:pStyle w:val="Heading3"/>
        <w:jc w:val="center"/>
      </w:pPr>
      <w:bookmarkStart w:id="270" w:name="_Toc230973658"/>
      <w:bookmarkStart w:id="271" w:name="_Toc231156202"/>
      <w:r w:rsidRPr="008928AA">
        <w:rPr>
          <w:noProof/>
        </w:rPr>
        <w:lastRenderedPageBreak/>
        <w:drawing>
          <wp:anchor distT="0" distB="0" distL="114300" distR="114300" simplePos="0" relativeHeight="251665408" behindDoc="0" locked="0" layoutInCell="1" allowOverlap="1" wp14:anchorId="25118BA7" wp14:editId="132BDA2C">
            <wp:simplePos x="0" y="0"/>
            <wp:positionH relativeFrom="page">
              <wp:align>left</wp:align>
            </wp:positionH>
            <wp:positionV relativeFrom="paragraph">
              <wp:posOffset>285750</wp:posOffset>
            </wp:positionV>
            <wp:extent cx="7498715" cy="4191000"/>
            <wp:effectExtent l="0" t="0" r="6985" b="0"/>
            <wp:wrapSquare wrapText="bothSides"/>
            <wp:docPr id="1524690582"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90582" name="Picture 1" descr="A diagram of a company&#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7521645" cy="4203815"/>
                    </a:xfrm>
                    <a:prstGeom prst="rect">
                      <a:avLst/>
                    </a:prstGeom>
                  </pic:spPr>
                </pic:pic>
              </a:graphicData>
            </a:graphic>
            <wp14:sizeRelH relativeFrom="page">
              <wp14:pctWidth>0</wp14:pctWidth>
            </wp14:sizeRelH>
            <wp14:sizeRelV relativeFrom="page">
              <wp14:pctHeight>0</wp14:pctHeight>
            </wp14:sizeRelV>
          </wp:anchor>
        </w:drawing>
      </w:r>
      <w:r w:rsidR="00F666CD">
        <w:t xml:space="preserve">Furnace </w:t>
      </w:r>
      <w:r w:rsidR="007902E2">
        <w:t>five</w:t>
      </w:r>
      <w:r w:rsidR="00F666CD">
        <w:t xml:space="preserve"> whys</w:t>
      </w:r>
      <w:bookmarkEnd w:id="270"/>
      <w:bookmarkEnd w:id="271"/>
    </w:p>
    <w:p w14:paraId="174224DC" w14:textId="77777777" w:rsidR="00DF00C5" w:rsidRDefault="00DF00C5" w:rsidP="00B63733">
      <w:pPr>
        <w:pStyle w:val="Caption"/>
        <w:jc w:val="center"/>
      </w:pPr>
      <w:bookmarkStart w:id="272" w:name="_Toc230973749"/>
    </w:p>
    <w:p w14:paraId="545E3C19" w14:textId="44E9D095" w:rsidR="0079358F" w:rsidRDefault="00B63733" w:rsidP="00B63733">
      <w:pPr>
        <w:pStyle w:val="Caption"/>
        <w:jc w:val="center"/>
      </w:pPr>
      <w:bookmarkStart w:id="273" w:name="_Toc231156101"/>
      <w:r>
        <w:t xml:space="preserve">Figure </w:t>
      </w:r>
      <w:fldSimple w:instr=" SEQ Figure \* ARABIC ">
        <w:r w:rsidR="009C6620">
          <w:rPr>
            <w:noProof/>
          </w:rPr>
          <w:t>44</w:t>
        </w:r>
      </w:fldSimple>
      <w:r>
        <w:t xml:space="preserve"> - Furnace </w:t>
      </w:r>
      <w:r w:rsidR="00DF00C5">
        <w:t>five</w:t>
      </w:r>
      <w:r w:rsidR="006057D8">
        <w:t>-</w:t>
      </w:r>
      <w:r>
        <w:t>whys</w:t>
      </w:r>
      <w:bookmarkEnd w:id="272"/>
      <w:r w:rsidR="00DF00C5">
        <w:t xml:space="preserve"> analysis</w:t>
      </w:r>
      <w:bookmarkEnd w:id="273"/>
    </w:p>
    <w:p w14:paraId="0F1A571A" w14:textId="77777777" w:rsidR="00B63733" w:rsidRDefault="00B63733" w:rsidP="00780A46"/>
    <w:p w14:paraId="7D386A92" w14:textId="5C5E2878" w:rsidR="0079358F" w:rsidRDefault="0079358F" w:rsidP="009256B3">
      <w:pPr>
        <w:pStyle w:val="Heading2"/>
      </w:pPr>
      <w:bookmarkStart w:id="274" w:name="_Toc230973659"/>
      <w:bookmarkStart w:id="275" w:name="_Toc231156203"/>
      <w:r>
        <w:t>Ease Impact Diagram</w:t>
      </w:r>
      <w:bookmarkEnd w:id="274"/>
      <w:bookmarkEnd w:id="275"/>
    </w:p>
    <w:p w14:paraId="3A076935" w14:textId="3BA86B1E" w:rsidR="00A356CE" w:rsidRDefault="00B63733" w:rsidP="00A356CE">
      <w:r>
        <w:t>N</w:t>
      </w:r>
      <w:r w:rsidR="008F640F">
        <w:t xml:space="preserve">ext steps </w:t>
      </w:r>
      <w:r>
        <w:t>were created</w:t>
      </w:r>
      <w:r w:rsidR="007B2B0B">
        <w:t xml:space="preserve"> </w:t>
      </w:r>
      <w:r w:rsidR="008F640F">
        <w:t xml:space="preserve">to </w:t>
      </w:r>
      <w:r w:rsidR="000257F0">
        <w:t xml:space="preserve">mitigate </w:t>
      </w:r>
      <w:r w:rsidR="00D93B09">
        <w:t>potential problems raised during the problem solving</w:t>
      </w:r>
      <w:r>
        <w:t xml:space="preserve">, the agreed full list of next steps can be found in </w:t>
      </w:r>
      <w:r w:rsidR="00A7383D">
        <w:t>F</w:t>
      </w:r>
      <w:r>
        <w:t xml:space="preserve">igure 45. </w:t>
      </w:r>
    </w:p>
    <w:p w14:paraId="6883F8AF" w14:textId="77777777" w:rsidR="008F640F" w:rsidRDefault="008F640F" w:rsidP="00A356CE"/>
    <w:p w14:paraId="4B880D2A" w14:textId="2BCC5D95" w:rsidR="002637EB" w:rsidRDefault="008F640F" w:rsidP="002637EB">
      <w:pPr>
        <w:jc w:val="center"/>
      </w:pPr>
      <w:r w:rsidRPr="008F640F">
        <w:rPr>
          <w:noProof/>
        </w:rPr>
        <w:drawing>
          <wp:inline distT="0" distB="0" distL="0" distR="0" wp14:anchorId="5C3AF6ED" wp14:editId="431DCD1E">
            <wp:extent cx="3890277" cy="1829627"/>
            <wp:effectExtent l="0" t="0" r="0" b="0"/>
            <wp:docPr id="1836671982" name="Picture 1"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1982" name="Picture 1" descr="A blue text on a white background&#10;&#10;AI-generated content may be incorrect."/>
                    <pic:cNvPicPr/>
                  </pic:nvPicPr>
                  <pic:blipFill>
                    <a:blip r:embed="rId67"/>
                    <a:stretch>
                      <a:fillRect/>
                    </a:stretch>
                  </pic:blipFill>
                  <pic:spPr>
                    <a:xfrm>
                      <a:off x="0" y="0"/>
                      <a:ext cx="3919533" cy="1843386"/>
                    </a:xfrm>
                    <a:prstGeom prst="rect">
                      <a:avLst/>
                    </a:prstGeom>
                  </pic:spPr>
                </pic:pic>
              </a:graphicData>
            </a:graphic>
          </wp:inline>
        </w:drawing>
      </w:r>
    </w:p>
    <w:p w14:paraId="647053CE" w14:textId="77777777" w:rsidR="00726BC2" w:rsidRDefault="00726BC2" w:rsidP="00B63733">
      <w:pPr>
        <w:jc w:val="center"/>
      </w:pPr>
    </w:p>
    <w:p w14:paraId="75B2B786" w14:textId="63C5653D" w:rsidR="00C061F3" w:rsidRDefault="00726BC2" w:rsidP="00C84929">
      <w:pPr>
        <w:pStyle w:val="Caption"/>
        <w:jc w:val="center"/>
      </w:pPr>
      <w:bookmarkStart w:id="276" w:name="_Toc230973750"/>
      <w:bookmarkStart w:id="277" w:name="_Toc231156102"/>
      <w:r>
        <w:t xml:space="preserve">Figure </w:t>
      </w:r>
      <w:fldSimple w:instr=" SEQ Figure \* ARABIC ">
        <w:r w:rsidR="009C6620">
          <w:rPr>
            <w:noProof/>
          </w:rPr>
          <w:t>45</w:t>
        </w:r>
      </w:fldSimple>
      <w:r>
        <w:t xml:space="preserve"> - Next steps generated from </w:t>
      </w:r>
      <w:r w:rsidR="00436519">
        <w:t>five</w:t>
      </w:r>
      <w:r>
        <w:t xml:space="preserve"> whys analysis</w:t>
      </w:r>
      <w:bookmarkEnd w:id="276"/>
      <w:bookmarkEnd w:id="277"/>
    </w:p>
    <w:p w14:paraId="5B1A33FE" w14:textId="77777777" w:rsidR="001E5981" w:rsidRPr="001E5981" w:rsidRDefault="001E5981" w:rsidP="001E5981"/>
    <w:p w14:paraId="2A89EF52" w14:textId="47223005" w:rsidR="001E5981" w:rsidRDefault="001E5981" w:rsidP="001E5981">
      <w:r>
        <w:t>The ease-impact matrix shown in Table 5 was generated to prioritise resources to specific countermeasures that have high impact meanwhile balancing ease and cost.</w:t>
      </w:r>
    </w:p>
    <w:p w14:paraId="5B873E87" w14:textId="77777777" w:rsidR="001E5981" w:rsidRPr="001E5981" w:rsidRDefault="001E5981" w:rsidP="001E5981"/>
    <w:p w14:paraId="57D0A54F" w14:textId="26350984" w:rsidR="00C061F3" w:rsidRDefault="00C061F3" w:rsidP="00B63733">
      <w:pPr>
        <w:pStyle w:val="Caption"/>
        <w:jc w:val="center"/>
      </w:pPr>
      <w:bookmarkStart w:id="278" w:name="_Toc231135783"/>
      <w:r>
        <w:t xml:space="preserve">Table </w:t>
      </w:r>
      <w:fldSimple w:instr=" SEQ Table \* ARABIC ">
        <w:r w:rsidR="009C6620">
          <w:rPr>
            <w:noProof/>
          </w:rPr>
          <w:t>5</w:t>
        </w:r>
      </w:fldSimple>
      <w:r>
        <w:t xml:space="preserve"> - </w:t>
      </w:r>
      <w:r w:rsidR="00C84929">
        <w:t>E</w:t>
      </w:r>
      <w:r>
        <w:t>as</w:t>
      </w:r>
      <w:r w:rsidR="00C84929">
        <w:t>e</w:t>
      </w:r>
      <w:r>
        <w:t xml:space="preserve"> impact generated from next steps list</w:t>
      </w:r>
      <w:bookmarkEnd w:id="278"/>
    </w:p>
    <w:p w14:paraId="4ED1B016" w14:textId="77777777" w:rsidR="00B63733" w:rsidRPr="00B63733" w:rsidRDefault="00B63733" w:rsidP="00B63733">
      <w:pPr>
        <w:jc w:val="center"/>
      </w:pPr>
    </w:p>
    <w:p w14:paraId="6DF579F0" w14:textId="13349B21" w:rsidR="00557264" w:rsidRDefault="000E5279" w:rsidP="00B63733">
      <w:pPr>
        <w:jc w:val="center"/>
      </w:pPr>
      <w:r w:rsidRPr="000E5279">
        <w:rPr>
          <w:noProof/>
        </w:rPr>
        <w:drawing>
          <wp:inline distT="0" distB="0" distL="0" distR="0" wp14:anchorId="4D2DE7F4" wp14:editId="4F02F578">
            <wp:extent cx="3324225" cy="2328623"/>
            <wp:effectExtent l="0" t="0" r="0" b="0"/>
            <wp:docPr id="1848158896"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58896" name="Picture 1" descr="A table with numbers and symbols&#10;&#10;AI-generated content may be incorrect."/>
                    <pic:cNvPicPr/>
                  </pic:nvPicPr>
                  <pic:blipFill>
                    <a:blip r:embed="rId68"/>
                    <a:stretch>
                      <a:fillRect/>
                    </a:stretch>
                  </pic:blipFill>
                  <pic:spPr>
                    <a:xfrm>
                      <a:off x="0" y="0"/>
                      <a:ext cx="3332268" cy="2334257"/>
                    </a:xfrm>
                    <a:prstGeom prst="rect">
                      <a:avLst/>
                    </a:prstGeom>
                  </pic:spPr>
                </pic:pic>
              </a:graphicData>
            </a:graphic>
          </wp:inline>
        </w:drawing>
      </w:r>
    </w:p>
    <w:p w14:paraId="22825FB6" w14:textId="77777777" w:rsidR="00E24F75" w:rsidRDefault="00E24F75" w:rsidP="00B5431E"/>
    <w:p w14:paraId="5F06A89E" w14:textId="2071CDF9" w:rsidR="004A35E6" w:rsidRDefault="00557264" w:rsidP="004A35E6">
      <w:pPr>
        <w:pStyle w:val="Heading2"/>
      </w:pPr>
      <w:bookmarkStart w:id="279" w:name="_Toc230973660"/>
      <w:bookmarkStart w:id="280" w:name="_Toc231156204"/>
      <w:r>
        <w:t xml:space="preserve">Key </w:t>
      </w:r>
      <w:r w:rsidR="00C70CDC">
        <w:t>tasks identified</w:t>
      </w:r>
      <w:bookmarkEnd w:id="279"/>
      <w:bookmarkEnd w:id="280"/>
    </w:p>
    <w:p w14:paraId="4F0FC23E" w14:textId="101F9F5A" w:rsidR="00E24F75" w:rsidRDefault="00E24F75" w:rsidP="00E24F75">
      <w:r>
        <w:t xml:space="preserve">The top </w:t>
      </w:r>
      <w:r w:rsidR="00436519">
        <w:t>five</w:t>
      </w:r>
      <w:r>
        <w:t xml:space="preserve"> scoring countermeasures were chosen to implement </w:t>
      </w:r>
      <w:r w:rsidR="002529F6">
        <w:t xml:space="preserve">quick </w:t>
      </w:r>
      <w:r>
        <w:t xml:space="preserve">wins that have high impact on the project while offering cost efficient </w:t>
      </w:r>
      <w:r w:rsidR="00055FF4">
        <w:t>countermeasures.</w:t>
      </w:r>
    </w:p>
    <w:p w14:paraId="21BF9DA7" w14:textId="77777777" w:rsidR="00E24F75" w:rsidRPr="00E24F75" w:rsidRDefault="00E24F75" w:rsidP="00E24F75"/>
    <w:p w14:paraId="72AEFBB2" w14:textId="7771598C" w:rsidR="00C70CDC" w:rsidRPr="00C70CDC" w:rsidRDefault="004A35E6" w:rsidP="001508D7">
      <w:pPr>
        <w:jc w:val="center"/>
      </w:pPr>
      <w:r w:rsidRPr="004A35E6">
        <w:rPr>
          <w:noProof/>
        </w:rPr>
        <w:drawing>
          <wp:inline distT="0" distB="0" distL="0" distR="0" wp14:anchorId="528546D9" wp14:editId="54D3CBFA">
            <wp:extent cx="5731510" cy="1067435"/>
            <wp:effectExtent l="0" t="0" r="2540" b="0"/>
            <wp:docPr id="1507815480" name="Picture 1" descr="A close-up of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15480" name="Picture 1" descr="A close-up of blue text&#10;&#10;AI-generated content may be incorrect."/>
                    <pic:cNvPicPr/>
                  </pic:nvPicPr>
                  <pic:blipFill>
                    <a:blip r:embed="rId69"/>
                    <a:stretch>
                      <a:fillRect/>
                    </a:stretch>
                  </pic:blipFill>
                  <pic:spPr>
                    <a:xfrm>
                      <a:off x="0" y="0"/>
                      <a:ext cx="5731510" cy="1067435"/>
                    </a:xfrm>
                    <a:prstGeom prst="rect">
                      <a:avLst/>
                    </a:prstGeom>
                  </pic:spPr>
                </pic:pic>
              </a:graphicData>
            </a:graphic>
          </wp:inline>
        </w:drawing>
      </w:r>
    </w:p>
    <w:p w14:paraId="4082D513" w14:textId="77777777" w:rsidR="00E24F75" w:rsidRDefault="00E24F75" w:rsidP="001508D7">
      <w:pPr>
        <w:pStyle w:val="Caption"/>
        <w:jc w:val="center"/>
      </w:pPr>
    </w:p>
    <w:p w14:paraId="743B536B" w14:textId="07B17109" w:rsidR="00E24F75" w:rsidRDefault="00E24F75" w:rsidP="007902E2">
      <w:pPr>
        <w:pStyle w:val="Caption"/>
        <w:jc w:val="center"/>
      </w:pPr>
      <w:bookmarkStart w:id="281" w:name="_Toc230973751"/>
      <w:bookmarkStart w:id="282" w:name="_Toc231156103"/>
      <w:r>
        <w:t xml:space="preserve">Figure </w:t>
      </w:r>
      <w:fldSimple w:instr=" SEQ Figure \* ARABIC ">
        <w:r w:rsidR="009C6620">
          <w:rPr>
            <w:noProof/>
          </w:rPr>
          <w:t>46</w:t>
        </w:r>
      </w:fldSimple>
      <w:r>
        <w:t xml:space="preserve"> - Top five highest-scoring next steps from ease-impact analysis</w:t>
      </w:r>
      <w:bookmarkEnd w:id="281"/>
      <w:bookmarkEnd w:id="282"/>
    </w:p>
    <w:p w14:paraId="293044DA" w14:textId="77777777" w:rsidR="007902E2" w:rsidRPr="007902E2" w:rsidRDefault="007902E2" w:rsidP="007902E2"/>
    <w:p w14:paraId="3BD1C872" w14:textId="363A1781" w:rsidR="00AB1CFD" w:rsidRDefault="0041128A" w:rsidP="007442B9">
      <w:pPr>
        <w:pStyle w:val="Heading2"/>
      </w:pPr>
      <w:bookmarkStart w:id="283" w:name="_Toc230973661"/>
      <w:bookmarkStart w:id="284" w:name="_Toc231156205"/>
      <w:r>
        <w:t>Temper mill review</w:t>
      </w:r>
      <w:r w:rsidR="00334AFF">
        <w:t xml:space="preserve"> </w:t>
      </w:r>
      <w:r w:rsidR="005A11DB">
        <w:t>– ease impact step 1</w:t>
      </w:r>
      <w:bookmarkEnd w:id="283"/>
      <w:bookmarkEnd w:id="284"/>
    </w:p>
    <w:p w14:paraId="66FB97BE" w14:textId="75139B1C" w:rsidR="00211DCA" w:rsidRDefault="00646BE1" w:rsidP="007442B9">
      <w:r>
        <w:t>Wh</w:t>
      </w:r>
      <w:r w:rsidR="009957F9">
        <w:t xml:space="preserve">ile soak time may reduce proof strength through </w:t>
      </w:r>
      <w:r w:rsidR="00FC3664">
        <w:t xml:space="preserve">increased grain growth, implementation would require </w:t>
      </w:r>
      <w:r w:rsidR="005711CD">
        <w:t>a reduction in line speed and increase energy costs</w:t>
      </w:r>
      <w:r w:rsidR="0046208C">
        <w:t xml:space="preserve">. </w:t>
      </w:r>
      <w:r w:rsidR="003D256B">
        <w:t>This led to temper mill optimisation scoring the highest in the east impact analysis. C</w:t>
      </w:r>
      <w:r w:rsidR="00DB67BF" w:rsidRPr="00DB67BF">
        <w:t>urrent</w:t>
      </w:r>
      <w:r w:rsidR="003D256B">
        <w:t>ly, the</w:t>
      </w:r>
      <w:r w:rsidR="00DB67BF" w:rsidRPr="00DB67BF">
        <w:t xml:space="preserve"> temper</w:t>
      </w:r>
      <w:r w:rsidR="00BE4469">
        <w:t xml:space="preserve"> </w:t>
      </w:r>
      <w:r w:rsidR="00DB67BF" w:rsidRPr="00DB67BF">
        <w:t xml:space="preserve">mill elongation is set at 1% for DX57 material. As this is an ultra-soft grade, excessive plastic deformation may introduce additional work hardening, causing the mean proof strength to </w:t>
      </w:r>
      <w:r w:rsidR="00DB67BF" w:rsidRPr="00DB67BF">
        <w:lastRenderedPageBreak/>
        <w:t>shift towards the USL</w:t>
      </w:r>
      <w:r w:rsidR="00DB67BF">
        <w:t xml:space="preserve">. </w:t>
      </w:r>
      <w:r w:rsidR="00404237">
        <w:t>Currently, DX57 material is processed with an average soak temperature of 800</w:t>
      </w:r>
      <w:r w:rsidR="00CE1F57">
        <w:t xml:space="preserve"> </w:t>
      </w:r>
      <w:r w:rsidR="008534DF" w:rsidRPr="008534DF">
        <w:t>°C</w:t>
      </w:r>
      <w:r w:rsidR="008F3589">
        <w:t>.</w:t>
      </w:r>
    </w:p>
    <w:p w14:paraId="6019152B" w14:textId="77777777" w:rsidR="00211DCA" w:rsidRDefault="00211DCA" w:rsidP="007442B9"/>
    <w:p w14:paraId="6F927889" w14:textId="32688E0D" w:rsidR="007E3D3A" w:rsidRDefault="001F368C" w:rsidP="007442B9">
      <w:r>
        <w:t>Figure 4</w:t>
      </w:r>
      <w:r w:rsidR="001508D7">
        <w:t>7</w:t>
      </w:r>
      <w:r>
        <w:t xml:space="preserve"> shows </w:t>
      </w:r>
      <w:r w:rsidR="001161E8">
        <w:t>a trial in a mini-lab setup conducted</w:t>
      </w:r>
      <w:r w:rsidR="002D6686">
        <w:t xml:space="preserve"> at </w:t>
      </w:r>
      <w:r w:rsidR="00A350C6">
        <w:t>800</w:t>
      </w:r>
      <w:r w:rsidR="00CE1F57">
        <w:t xml:space="preserve"> </w:t>
      </w:r>
      <w:r w:rsidR="00A350C6" w:rsidRPr="008534DF">
        <w:t>°C</w:t>
      </w:r>
      <w:r w:rsidR="00A350C6">
        <w:t xml:space="preserve"> and </w:t>
      </w:r>
      <w:r w:rsidR="002D6686">
        <w:t>850</w:t>
      </w:r>
      <w:r w:rsidR="00CE1F57">
        <w:t xml:space="preserve"> </w:t>
      </w:r>
      <w:r w:rsidR="002D6686" w:rsidRPr="008534DF">
        <w:t>°C</w:t>
      </w:r>
      <w:r w:rsidR="00941BA9">
        <w:t xml:space="preserve"> on varying temper mill elongations</w:t>
      </w:r>
      <w:r w:rsidR="002D6686">
        <w:t xml:space="preserve"> to assess the impact of </w:t>
      </w:r>
      <w:r w:rsidR="00A5079E">
        <w:t xml:space="preserve">a higher soak temperature to </w:t>
      </w:r>
      <w:r w:rsidR="00DA441D">
        <w:t xml:space="preserve">increase grain growth and further reduce proof </w:t>
      </w:r>
      <w:r w:rsidR="00DA441D" w:rsidRPr="00C41C52">
        <w:t>strength</w:t>
      </w:r>
      <w:r w:rsidR="00941BA9">
        <w:t>.</w:t>
      </w:r>
    </w:p>
    <w:p w14:paraId="33BAB3F3" w14:textId="77777777" w:rsidR="007E3D3A" w:rsidRDefault="007E3D3A" w:rsidP="007442B9"/>
    <w:p w14:paraId="4971163D" w14:textId="4F2E951C" w:rsidR="007E3D3A" w:rsidRDefault="00C41C52" w:rsidP="007442B9">
      <w:r w:rsidRPr="00C41C52">
        <w:t xml:space="preserve">However, the proof strength was significantly higher </w:t>
      </w:r>
      <w:r w:rsidR="008079D3">
        <w:t xml:space="preserve">following annealing </w:t>
      </w:r>
      <w:r w:rsidR="009F1C5A">
        <w:t xml:space="preserve">at </w:t>
      </w:r>
      <w:r w:rsidR="001508D7">
        <w:t>850</w:t>
      </w:r>
      <w:r w:rsidR="001508D7" w:rsidRPr="008534DF">
        <w:t>°C</w:t>
      </w:r>
      <w:r w:rsidR="001508D7">
        <w:t xml:space="preserve"> </w:t>
      </w:r>
      <w:r w:rsidRPr="00C41C52">
        <w:t>and</w:t>
      </w:r>
      <w:r w:rsidR="009F1C5A">
        <w:t xml:space="preserve"> </w:t>
      </w:r>
      <w:r w:rsidRPr="00C41C52">
        <w:t>decreased</w:t>
      </w:r>
      <w:r w:rsidR="009F1C5A">
        <w:t xml:space="preserve"> initially</w:t>
      </w:r>
      <w:r w:rsidRPr="00C41C52">
        <w:t xml:space="preserve"> with increasing temper mill elongation. This behaviour is attributed to the instability and dissolution of titanium carbide (</w:t>
      </w:r>
      <w:proofErr w:type="spellStart"/>
      <w:r w:rsidRPr="00C41C52">
        <w:t>TiC</w:t>
      </w:r>
      <w:proofErr w:type="spellEnd"/>
      <w:r w:rsidRPr="00C41C52">
        <w:t>) at elevated soak temperatures, allowing carbon to return to solid solution. The presence of interstitial carbon promotes the formation of Cottrell atmospheres, whereby carbon atoms diffuse to and pin dislocations, increasing the stress required for plastic deformation. This results in an increase in yield point elongation and proof strength</w:t>
      </w:r>
      <w:r w:rsidR="00A83393">
        <w:t xml:space="preserve"> </w:t>
      </w:r>
      <w:sdt>
        <w:sdtPr>
          <w:id w:val="-1969735673"/>
          <w:citation/>
        </w:sdtPr>
        <w:sdtEndPr/>
        <w:sdtContent>
          <w:r w:rsidR="00A83393">
            <w:fldChar w:fldCharType="begin"/>
          </w:r>
          <w:r w:rsidR="00A83393">
            <w:instrText xml:space="preserve"> CITATION JZZ00 \l 2057 </w:instrText>
          </w:r>
          <w:r w:rsidR="00A83393">
            <w:fldChar w:fldCharType="separate"/>
          </w:r>
          <w:r w:rsidR="009C6620" w:rsidRPr="009C6620">
            <w:rPr>
              <w:noProof/>
            </w:rPr>
            <w:t>(Zhao, et al., 2000)</w:t>
          </w:r>
          <w:r w:rsidR="00A83393">
            <w:fldChar w:fldCharType="end"/>
          </w:r>
        </w:sdtContent>
      </w:sdt>
      <w:r w:rsidRPr="00C41C52">
        <w:t xml:space="preserve">. </w:t>
      </w:r>
      <w:r w:rsidR="00A73193" w:rsidRPr="00A73193">
        <w:t xml:space="preserve">Consequently, the material no longer exhibits fully interstitial-free (IF) behaviour, </w:t>
      </w:r>
      <w:r w:rsidR="00A35FEB">
        <w:t>resulting in reduced formability and increased risk of cracking during forming operations.</w:t>
      </w:r>
    </w:p>
    <w:p w14:paraId="4764768F" w14:textId="77777777" w:rsidR="007E3D3A" w:rsidRDefault="007E3D3A" w:rsidP="007442B9"/>
    <w:p w14:paraId="300997A2" w14:textId="34610C4C" w:rsidR="00984A24" w:rsidRPr="00324FD5" w:rsidRDefault="004D1B39" w:rsidP="007442B9">
      <w:r w:rsidRPr="004D1B39">
        <w:t>This demonstrates that if downstream processing parameters do not sufficiently reduce proof strength to centre the distribution</w:t>
      </w:r>
      <w:r w:rsidR="0090242A">
        <w:t>,</w:t>
      </w:r>
      <w:r w:rsidRPr="004D1B39">
        <w:t xml:space="preserve"> increase</w:t>
      </w:r>
      <w:r w:rsidR="0090242A">
        <w:t>d</w:t>
      </w:r>
      <w:r w:rsidRPr="004D1B39">
        <w:t xml:space="preserve"> soak time at controlled temperatures below the </w:t>
      </w:r>
      <w:proofErr w:type="spellStart"/>
      <w:r w:rsidRPr="004D1B39">
        <w:t>TiC</w:t>
      </w:r>
      <w:proofErr w:type="spellEnd"/>
      <w:r w:rsidRPr="004D1B39">
        <w:t xml:space="preserve"> dissolution threshold</w:t>
      </w:r>
      <w:r w:rsidR="00655A3C">
        <w:t xml:space="preserve"> may contribute to a reduction in proof strength.</w:t>
      </w:r>
    </w:p>
    <w:p w14:paraId="070ACC93" w14:textId="77777777" w:rsidR="00C41C52" w:rsidRDefault="00C41C52" w:rsidP="007442B9"/>
    <w:p w14:paraId="79E1B1B9" w14:textId="650A854E" w:rsidR="007E031D" w:rsidRDefault="004D79E7" w:rsidP="00453761">
      <w:pPr>
        <w:jc w:val="center"/>
        <w:rPr>
          <w:b/>
          <w:bCs/>
        </w:rPr>
      </w:pPr>
      <w:r w:rsidRPr="004D79E7">
        <w:rPr>
          <w:b/>
          <w:bCs/>
          <w:noProof/>
        </w:rPr>
        <w:drawing>
          <wp:inline distT="0" distB="0" distL="0" distR="0" wp14:anchorId="0ED27FEF" wp14:editId="6FCA442E">
            <wp:extent cx="3752433" cy="3137034"/>
            <wp:effectExtent l="0" t="0" r="635" b="6350"/>
            <wp:docPr id="880837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37865" name=""/>
                    <pic:cNvPicPr/>
                  </pic:nvPicPr>
                  <pic:blipFill>
                    <a:blip r:embed="rId70"/>
                    <a:stretch>
                      <a:fillRect/>
                    </a:stretch>
                  </pic:blipFill>
                  <pic:spPr>
                    <a:xfrm>
                      <a:off x="0" y="0"/>
                      <a:ext cx="3752433" cy="3137034"/>
                    </a:xfrm>
                    <a:prstGeom prst="rect">
                      <a:avLst/>
                    </a:prstGeom>
                  </pic:spPr>
                </pic:pic>
              </a:graphicData>
            </a:graphic>
          </wp:inline>
        </w:drawing>
      </w:r>
    </w:p>
    <w:p w14:paraId="26179694" w14:textId="77777777" w:rsidR="00453761" w:rsidRDefault="00453761" w:rsidP="00453761">
      <w:pPr>
        <w:jc w:val="center"/>
        <w:rPr>
          <w:b/>
          <w:bCs/>
        </w:rPr>
      </w:pPr>
    </w:p>
    <w:p w14:paraId="41474CFA" w14:textId="761E4B12" w:rsidR="00730FA1" w:rsidRDefault="00202F29" w:rsidP="004D79E7">
      <w:pPr>
        <w:pStyle w:val="Caption"/>
        <w:jc w:val="center"/>
      </w:pPr>
      <w:bookmarkStart w:id="285" w:name="_Toc230973752"/>
      <w:bookmarkStart w:id="286" w:name="_Toc231156104"/>
      <w:r>
        <w:t xml:space="preserve">Figure </w:t>
      </w:r>
      <w:fldSimple w:instr=" SEQ Figure \* ARABIC ">
        <w:r w:rsidR="009C6620">
          <w:rPr>
            <w:noProof/>
          </w:rPr>
          <w:t>47</w:t>
        </w:r>
      </w:fldSimple>
      <w:r>
        <w:t xml:space="preserve"> - Relationship between temper rolling elongation and proof strength</w:t>
      </w:r>
      <w:r w:rsidR="00E93D1D">
        <w:t xml:space="preserve"> on IF steels</w:t>
      </w:r>
      <w:r w:rsidR="00D23E19">
        <w:t xml:space="preserve"> </w:t>
      </w:r>
      <w:sdt>
        <w:sdtPr>
          <w:id w:val="-1167168501"/>
          <w:citation/>
        </w:sdtPr>
        <w:sdtEndPr/>
        <w:sdtContent>
          <w:r w:rsidR="00D23E19">
            <w:fldChar w:fldCharType="begin"/>
          </w:r>
          <w:r w:rsidR="004F20D4">
            <w:instrText xml:space="preserve">CITATION Les26 \l 2057 </w:instrText>
          </w:r>
          <w:r w:rsidR="00D23E19">
            <w:fldChar w:fldCharType="separate"/>
          </w:r>
          <w:r w:rsidR="009C6620" w:rsidRPr="009C6620">
            <w:rPr>
              <w:noProof/>
            </w:rPr>
            <w:t>(Ovens, 2026)</w:t>
          </w:r>
          <w:r w:rsidR="00D23E19">
            <w:fldChar w:fldCharType="end"/>
          </w:r>
        </w:sdtContent>
      </w:sdt>
      <w:bookmarkEnd w:id="285"/>
      <w:bookmarkEnd w:id="286"/>
    </w:p>
    <w:p w14:paraId="2EB64DAC" w14:textId="09B4F120" w:rsidR="009F1FC3" w:rsidRDefault="00AD1EF5" w:rsidP="00730FA1">
      <w:r w:rsidRPr="00AD1EF5">
        <w:lastRenderedPageBreak/>
        <w:t xml:space="preserve">To understand the impact of soak temperature on </w:t>
      </w:r>
      <w:proofErr w:type="spellStart"/>
      <w:r w:rsidRPr="00AD1EF5">
        <w:t>TiC</w:t>
      </w:r>
      <w:proofErr w:type="spellEnd"/>
      <w:r w:rsidRPr="00AD1EF5">
        <w:t xml:space="preserve"> stability during annealing, a study was conducted using a </w:t>
      </w:r>
      <w:r w:rsidR="001726D1">
        <w:t>mini-lab set-up</w:t>
      </w:r>
      <w:r w:rsidRPr="00AD1EF5">
        <w:t xml:space="preserve"> </w:t>
      </w:r>
      <w:r w:rsidR="001726D1">
        <w:t xml:space="preserve">to </w:t>
      </w:r>
      <w:r w:rsidR="00D4378A">
        <w:t>review the</w:t>
      </w:r>
      <w:r w:rsidRPr="00AD1EF5">
        <w:t xml:space="preserve"> evolution of free carbon across a temperature range of 675–900</w:t>
      </w:r>
      <w:r w:rsidR="00CE1F57">
        <w:t xml:space="preserve"> </w:t>
      </w:r>
      <w:r w:rsidRPr="00AD1EF5">
        <w:t>°C.</w:t>
      </w:r>
      <w:r w:rsidR="001F368C">
        <w:t xml:space="preserve"> </w:t>
      </w:r>
    </w:p>
    <w:p w14:paraId="6AEE160C" w14:textId="77777777" w:rsidR="009F1FC3" w:rsidRDefault="009F1FC3" w:rsidP="00730FA1"/>
    <w:p w14:paraId="575A7661" w14:textId="633ED842" w:rsidR="000E13EE" w:rsidRDefault="00596611" w:rsidP="00730FA1">
      <w:r>
        <w:t>Figure 4</w:t>
      </w:r>
      <w:r w:rsidR="004D79E7">
        <w:t>8</w:t>
      </w:r>
      <w:r>
        <w:t xml:space="preserve"> </w:t>
      </w:r>
      <w:r w:rsidR="00D4378A">
        <w:t>shows</w:t>
      </w:r>
      <w:r w:rsidR="000669FE">
        <w:t xml:space="preserve"> that</w:t>
      </w:r>
      <w:r w:rsidR="00AD1EF5" w:rsidRPr="00AD1EF5">
        <w:t xml:space="preserve"> increasing annealing temperature </w:t>
      </w:r>
      <w:r w:rsidR="00D4378A">
        <w:t>increases free carbon</w:t>
      </w:r>
      <w:r w:rsidR="00AD1EF5" w:rsidRPr="00AD1EF5">
        <w:t xml:space="preserve"> due to the thermal dissolution of </w:t>
      </w:r>
      <w:proofErr w:type="spellStart"/>
      <w:r w:rsidR="00AD1EF5" w:rsidRPr="00AD1EF5">
        <w:t>TiC</w:t>
      </w:r>
      <w:proofErr w:type="spellEnd"/>
      <w:r w:rsidR="00AD1EF5" w:rsidRPr="00AD1EF5">
        <w:t xml:space="preserve"> precipitates. This effect becomes significantly more pronounced above approximately 850</w:t>
      </w:r>
      <w:r w:rsidR="00CE1F57">
        <w:t xml:space="preserve"> </w:t>
      </w:r>
      <w:r w:rsidR="00AD1EF5" w:rsidRPr="00AD1EF5">
        <w:t xml:space="preserve">°C, </w:t>
      </w:r>
      <w:r w:rsidR="004F3BC3">
        <w:t xml:space="preserve">suggesting TIC stability is </w:t>
      </w:r>
      <w:r w:rsidR="003577B8">
        <w:t>significantly reducing</w:t>
      </w:r>
      <w:r w:rsidR="00AD1EF5" w:rsidRPr="00AD1EF5">
        <w:t xml:space="preserve">. Furthermore, the results </w:t>
      </w:r>
      <w:r w:rsidR="003577B8">
        <w:t>highlight</w:t>
      </w:r>
      <w:r w:rsidR="00AD1EF5" w:rsidRPr="00AD1EF5">
        <w:t xml:space="preserve"> that </w:t>
      </w:r>
      <w:r w:rsidR="003577B8">
        <w:t>increased levels of</w:t>
      </w:r>
      <w:r w:rsidR="00AD1EF5" w:rsidRPr="00AD1EF5">
        <w:t xml:space="preserve"> titanium reduce the amount of free carbon at a given temperature</w:t>
      </w:r>
      <w:r w:rsidR="003577B8">
        <w:t>.</w:t>
      </w:r>
      <w:r w:rsidR="00AD1EF5" w:rsidRPr="00AD1EF5">
        <w:t xml:space="preserve"> </w:t>
      </w:r>
      <w:r w:rsidR="008E1E08">
        <w:t xml:space="preserve">This is because Ti stabilises free C by forming </w:t>
      </w:r>
      <w:proofErr w:type="spellStart"/>
      <w:r w:rsidR="008E1E08">
        <w:t>TiC</w:t>
      </w:r>
      <w:proofErr w:type="spellEnd"/>
      <w:r w:rsidR="008E1E08">
        <w:t xml:space="preserve"> precipitates, reducing the level of free C in solid solution</w:t>
      </w:r>
      <w:r w:rsidR="00AD1EF5" w:rsidRPr="00AD1EF5">
        <w:t xml:space="preserve">. </w:t>
      </w:r>
      <w:r w:rsidR="00DA2074">
        <w:t xml:space="preserve">This is important in IF steels because free C increases </w:t>
      </w:r>
      <w:r w:rsidR="002735CB">
        <w:t>proof strength and reduces ductility.</w:t>
      </w:r>
    </w:p>
    <w:p w14:paraId="6FDED6A8" w14:textId="77777777" w:rsidR="000E13EE" w:rsidRDefault="000E13EE" w:rsidP="00730FA1"/>
    <w:p w14:paraId="0DD6B063" w14:textId="3C0CEFDB" w:rsidR="00730FA1" w:rsidRDefault="00730FA1" w:rsidP="004D79E7">
      <w:pPr>
        <w:jc w:val="center"/>
      </w:pPr>
      <w:r w:rsidRPr="007973DB">
        <w:rPr>
          <w:noProof/>
        </w:rPr>
        <w:drawing>
          <wp:inline distT="0" distB="0" distL="0" distR="0" wp14:anchorId="38B54D0F" wp14:editId="75797CEB">
            <wp:extent cx="3896360" cy="3261155"/>
            <wp:effectExtent l="0" t="0" r="8890" b="0"/>
            <wp:docPr id="1852805615" name="Picture 1" descr="A graph with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05615" name="Picture 1" descr="A graph with red and green lines&#10;&#10;AI-generated content may be incorrect."/>
                    <pic:cNvPicPr/>
                  </pic:nvPicPr>
                  <pic:blipFill>
                    <a:blip r:embed="rId71"/>
                    <a:stretch>
                      <a:fillRect/>
                    </a:stretch>
                  </pic:blipFill>
                  <pic:spPr>
                    <a:xfrm>
                      <a:off x="0" y="0"/>
                      <a:ext cx="3905211" cy="3268563"/>
                    </a:xfrm>
                    <a:prstGeom prst="rect">
                      <a:avLst/>
                    </a:prstGeom>
                  </pic:spPr>
                </pic:pic>
              </a:graphicData>
            </a:graphic>
          </wp:inline>
        </w:drawing>
      </w:r>
    </w:p>
    <w:p w14:paraId="14495588" w14:textId="77777777" w:rsidR="00733749" w:rsidRDefault="00733749" w:rsidP="004D79E7">
      <w:pPr>
        <w:jc w:val="center"/>
      </w:pPr>
    </w:p>
    <w:p w14:paraId="5A1860F0" w14:textId="6994CA41" w:rsidR="00733749" w:rsidRPr="00730FA1" w:rsidRDefault="00733749" w:rsidP="004D79E7">
      <w:pPr>
        <w:pStyle w:val="Caption"/>
        <w:jc w:val="center"/>
      </w:pPr>
      <w:bookmarkStart w:id="287" w:name="_Toc230973753"/>
      <w:bookmarkStart w:id="288" w:name="_Toc231156105"/>
      <w:r>
        <w:t xml:space="preserve">Figure </w:t>
      </w:r>
      <w:fldSimple w:instr=" SEQ Figure \* ARABIC ">
        <w:r w:rsidR="009C6620">
          <w:rPr>
            <w:noProof/>
          </w:rPr>
          <w:t>48</w:t>
        </w:r>
      </w:fldSimple>
      <w:r>
        <w:t xml:space="preserve"> - Dissolution of </w:t>
      </w:r>
      <w:proofErr w:type="spellStart"/>
      <w:r>
        <w:t>TiC</w:t>
      </w:r>
      <w:proofErr w:type="spellEnd"/>
      <w:r>
        <w:t xml:space="preserve"> during annealing</w:t>
      </w:r>
      <w:r w:rsidR="000E13EE">
        <w:t xml:space="preserve"> at varying temperatures</w:t>
      </w:r>
      <w:r w:rsidR="00D23E19">
        <w:t xml:space="preserve"> </w:t>
      </w:r>
      <w:sdt>
        <w:sdtPr>
          <w:id w:val="1042174953"/>
          <w:citation/>
        </w:sdtPr>
        <w:sdtEndPr/>
        <w:sdtContent>
          <w:r w:rsidR="00D23E19">
            <w:fldChar w:fldCharType="begin"/>
          </w:r>
          <w:r w:rsidR="004F20D4">
            <w:instrText xml:space="preserve">CITATION Les26 \l 2057 </w:instrText>
          </w:r>
          <w:r w:rsidR="00D23E19">
            <w:fldChar w:fldCharType="separate"/>
          </w:r>
          <w:r w:rsidR="009C6620" w:rsidRPr="009C6620">
            <w:rPr>
              <w:noProof/>
            </w:rPr>
            <w:t>(Ovens, 2026)</w:t>
          </w:r>
          <w:r w:rsidR="00D23E19">
            <w:fldChar w:fldCharType="end"/>
          </w:r>
        </w:sdtContent>
      </w:sdt>
      <w:bookmarkEnd w:id="287"/>
      <w:bookmarkEnd w:id="288"/>
    </w:p>
    <w:p w14:paraId="20F6ACA8" w14:textId="77777777" w:rsidR="00C41C52" w:rsidRPr="00C41C52" w:rsidRDefault="00C41C52" w:rsidP="00C41C52"/>
    <w:p w14:paraId="6C51A9E9" w14:textId="663D3349" w:rsidR="00AB1CFD" w:rsidRDefault="00AB1CFD" w:rsidP="00D71020">
      <w:pPr>
        <w:pStyle w:val="Heading3"/>
      </w:pPr>
      <w:bookmarkStart w:id="289" w:name="_Toc230973662"/>
      <w:bookmarkStart w:id="290" w:name="_Toc231156206"/>
      <w:r>
        <w:t xml:space="preserve">Current elongation transitions at 1% on the </w:t>
      </w:r>
      <w:r w:rsidR="00155FDC">
        <w:t>temper mill</w:t>
      </w:r>
      <w:bookmarkEnd w:id="289"/>
      <w:bookmarkEnd w:id="290"/>
    </w:p>
    <w:p w14:paraId="041B613E" w14:textId="475E3FD8" w:rsidR="00155FDC" w:rsidRDefault="00155FDC" w:rsidP="00155FDC">
      <w:r>
        <w:t xml:space="preserve">Figure </w:t>
      </w:r>
      <w:r w:rsidR="001161E8">
        <w:t>4</w:t>
      </w:r>
      <w:r w:rsidR="004D79E7">
        <w:t>9</w:t>
      </w:r>
      <w:r>
        <w:t xml:space="preserve"> </w:t>
      </w:r>
      <w:r w:rsidR="0011754F">
        <w:t>highlights the most</w:t>
      </w:r>
      <w:r>
        <w:t xml:space="preserve"> frequent change in elongation is -0.3%, </w:t>
      </w:r>
      <w:r w:rsidR="006342E8">
        <w:t xml:space="preserve">meaning </w:t>
      </w:r>
      <w:r w:rsidR="00D23E19">
        <w:t>temper mill</w:t>
      </w:r>
      <w:r w:rsidR="006342E8">
        <w:t xml:space="preserve"> elongation was on 1.3% then reduced to 1% on the DX57 material.</w:t>
      </w:r>
      <w:r>
        <w:t xml:space="preserve"> This is followed by -0.7%, a change from 1.7% down to 1%. The temper mill parameter changes will affect the first 50</w:t>
      </w:r>
      <w:r w:rsidR="00B366D8">
        <w:t xml:space="preserve"> </w:t>
      </w:r>
      <w:r>
        <w:t xml:space="preserve">m of a DX57 coil, highlighting </w:t>
      </w:r>
      <w:r w:rsidR="00B3307C">
        <w:t>a</w:t>
      </w:r>
      <w:r>
        <w:t xml:space="preserve"> potential root cause of the high NRFT% on DX57 material</w:t>
      </w:r>
      <w:r w:rsidR="000E0B27">
        <w:t xml:space="preserve"> as the temper mill is </w:t>
      </w:r>
      <w:r w:rsidR="003C65C4">
        <w:t>introducing excessive work hardening</w:t>
      </w:r>
      <w:r w:rsidR="000E0B27">
        <w:t xml:space="preserve"> the first 50m until the temper mill adjusts to new conditions.</w:t>
      </w:r>
    </w:p>
    <w:p w14:paraId="152DEF34" w14:textId="77777777" w:rsidR="008F6FA5" w:rsidRDefault="008F6FA5" w:rsidP="00155FDC"/>
    <w:p w14:paraId="7EF00B40" w14:textId="77777777" w:rsidR="00155FDC" w:rsidRDefault="00155FDC" w:rsidP="00155FDC"/>
    <w:p w14:paraId="64858F9D" w14:textId="19E75D50" w:rsidR="00155FDC" w:rsidRPr="00155FDC" w:rsidRDefault="00155FDC" w:rsidP="004D79E7">
      <w:pPr>
        <w:jc w:val="center"/>
      </w:pPr>
      <w:r w:rsidRPr="00155FDC">
        <w:rPr>
          <w:noProof/>
        </w:rPr>
        <w:drawing>
          <wp:inline distT="0" distB="0" distL="0" distR="0" wp14:anchorId="5BF3824E" wp14:editId="6895E701">
            <wp:extent cx="5072570" cy="2988297"/>
            <wp:effectExtent l="0" t="0" r="0" b="3175"/>
            <wp:docPr id="416816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816404" name=""/>
                    <pic:cNvPicPr/>
                  </pic:nvPicPr>
                  <pic:blipFill>
                    <a:blip r:embed="rId72"/>
                    <a:stretch>
                      <a:fillRect/>
                    </a:stretch>
                  </pic:blipFill>
                  <pic:spPr>
                    <a:xfrm>
                      <a:off x="0" y="0"/>
                      <a:ext cx="5081310" cy="2993446"/>
                    </a:xfrm>
                    <a:prstGeom prst="rect">
                      <a:avLst/>
                    </a:prstGeom>
                  </pic:spPr>
                </pic:pic>
              </a:graphicData>
            </a:graphic>
          </wp:inline>
        </w:drawing>
      </w:r>
    </w:p>
    <w:p w14:paraId="67789DC2" w14:textId="77777777" w:rsidR="00AB1CFD" w:rsidRDefault="00AB1CFD" w:rsidP="004D79E7">
      <w:pPr>
        <w:jc w:val="center"/>
      </w:pPr>
    </w:p>
    <w:p w14:paraId="7E5DADE4" w14:textId="7B11E848" w:rsidR="00155FDC" w:rsidRDefault="00155FDC" w:rsidP="004D79E7">
      <w:pPr>
        <w:pStyle w:val="Caption"/>
        <w:jc w:val="center"/>
      </w:pPr>
      <w:bookmarkStart w:id="291" w:name="_Toc230973754"/>
      <w:bookmarkStart w:id="292" w:name="_Toc231156106"/>
      <w:r>
        <w:t xml:space="preserve">Figure </w:t>
      </w:r>
      <w:fldSimple w:instr=" SEQ Figure \* ARABIC ">
        <w:r w:rsidR="009C6620">
          <w:rPr>
            <w:noProof/>
          </w:rPr>
          <w:t>49</w:t>
        </w:r>
      </w:fldSimple>
      <w:r>
        <w:t xml:space="preserve"> - DX57 temper mill elongation transitions across 2025</w:t>
      </w:r>
      <w:bookmarkEnd w:id="291"/>
      <w:bookmarkEnd w:id="292"/>
    </w:p>
    <w:p w14:paraId="6CD8CFAC" w14:textId="77777777" w:rsidR="00155FDC" w:rsidRDefault="00155FDC" w:rsidP="007442B9"/>
    <w:p w14:paraId="32F6A7CB" w14:textId="57B9703A" w:rsidR="00371060" w:rsidRDefault="000C7FEA" w:rsidP="007442B9">
      <w:r>
        <w:t xml:space="preserve">Finally, it is worth noting the capability analysis was produced using DET methodology. </w:t>
      </w:r>
      <w:r w:rsidR="0024435A" w:rsidRPr="0024435A">
        <w:t>This is a limitation of the analysis, as the results only provide visibility at two isolated points on the coil rather than across the entire coil body, further highlighting the advantage of introducing IMPOC.</w:t>
      </w:r>
    </w:p>
    <w:p w14:paraId="4BEECBD5" w14:textId="77777777" w:rsidR="00371060" w:rsidRPr="00371060" w:rsidRDefault="00371060" w:rsidP="00371060"/>
    <w:p w14:paraId="5A5A976E" w14:textId="246226C8" w:rsidR="00B64A46" w:rsidRDefault="00B75036" w:rsidP="009256B3">
      <w:pPr>
        <w:pStyle w:val="Heading2"/>
      </w:pPr>
      <w:bookmarkStart w:id="293" w:name="_Toc230973663"/>
      <w:bookmarkStart w:id="294" w:name="_Toc231156207"/>
      <w:r>
        <w:t>Assessing IMPOC feasibility</w:t>
      </w:r>
      <w:r w:rsidR="005A11DB">
        <w:t xml:space="preserve"> – ease impact step 2</w:t>
      </w:r>
      <w:bookmarkEnd w:id="293"/>
      <w:bookmarkEnd w:id="294"/>
    </w:p>
    <w:p w14:paraId="577C2462" w14:textId="115A7E46" w:rsidR="00181399" w:rsidRDefault="00181399" w:rsidP="00181399">
      <w:r>
        <w:t>As identified throughout both the Define and Measure phases, the current DET regime lacks whole-coil visibility</w:t>
      </w:r>
      <w:r w:rsidR="00E15A35">
        <w:t>.</w:t>
      </w:r>
      <w:r>
        <w:t xml:space="preserve"> </w:t>
      </w:r>
      <w:r w:rsidR="003C65C4">
        <w:t xml:space="preserve">The literature review identified </w:t>
      </w:r>
      <w:r>
        <w:t xml:space="preserve">that a single test representative of the whole-coil body is </w:t>
      </w:r>
      <w:r w:rsidR="007B5D3A">
        <w:t>considered acceptable</w:t>
      </w:r>
      <w:r>
        <w:t xml:space="preserve"> (see Section </w:t>
      </w:r>
      <w:r w:rsidR="004D79E7">
        <w:t>2</w:t>
      </w:r>
      <w:r>
        <w:t xml:space="preserve">.5). Under Lean Six Sigma principles, any requirement that exceeds customer or regulatory expectations is considered wasteful and should be reduced where possible, as it consumes resources without adding value </w:t>
      </w:r>
      <w:sdt>
        <w:sdtPr>
          <w:id w:val="-800842043"/>
          <w:citation/>
        </w:sdtPr>
        <w:sdtEndPr/>
        <w:sdtContent>
          <w:r>
            <w:fldChar w:fldCharType="begin"/>
          </w:r>
          <w:r>
            <w:instrText xml:space="preserve"> CITATION Iva25 \l 2057 </w:instrText>
          </w:r>
          <w:r>
            <w:fldChar w:fldCharType="separate"/>
          </w:r>
          <w:r w:rsidR="009C6620" w:rsidRPr="009C6620">
            <w:rPr>
              <w:noProof/>
            </w:rPr>
            <w:t>(Widiwati &amp; Nurprihatin, 2025)</w:t>
          </w:r>
          <w:r>
            <w:fldChar w:fldCharType="end"/>
          </w:r>
        </w:sdtContent>
      </w:sdt>
      <w:r>
        <w:t>.</w:t>
      </w:r>
    </w:p>
    <w:p w14:paraId="301A8025" w14:textId="77777777" w:rsidR="004C2A24" w:rsidRDefault="004C2A24" w:rsidP="004C2A24"/>
    <w:p w14:paraId="30231A5B" w14:textId="34470B40" w:rsidR="00F72DC4" w:rsidRDefault="00F72DC4" w:rsidP="009256B3">
      <w:pPr>
        <w:pStyle w:val="Heading2"/>
      </w:pPr>
      <w:bookmarkStart w:id="295" w:name="_Toc230973664"/>
      <w:bookmarkStart w:id="296" w:name="_Toc231156208"/>
      <w:r>
        <w:t>Regression modelling for IMPOC calibration</w:t>
      </w:r>
      <w:bookmarkEnd w:id="295"/>
      <w:bookmarkEnd w:id="296"/>
    </w:p>
    <w:p w14:paraId="7768DC1E" w14:textId="57424854" w:rsidR="00F72DC4" w:rsidRDefault="00B6528A" w:rsidP="00F72DC4">
      <w:r>
        <w:t xml:space="preserve">The purpose of the regression model is to evaluate whether IMPOC can reliably represent proof strength </w:t>
      </w:r>
      <w:r w:rsidR="009631AB">
        <w:t>behaviour. A</w:t>
      </w:r>
      <w:r>
        <w:t xml:space="preserve"> regression model was developed to calibrate IMPOC output against destructive proof strength values. The objective of this model is to establish the </w:t>
      </w:r>
      <w:r>
        <w:lastRenderedPageBreak/>
        <w:t>relationship between IMPOC measurements, key processing parameters and measured proof strength values</w:t>
      </w:r>
      <w:r w:rsidR="00DE4641">
        <w:t xml:space="preserve"> of IF material.</w:t>
      </w:r>
    </w:p>
    <w:p w14:paraId="64287DA0" w14:textId="77777777" w:rsidR="00B6528A" w:rsidRDefault="00B6528A" w:rsidP="00F72DC4"/>
    <w:p w14:paraId="54F04544" w14:textId="17200841" w:rsidR="00F72DC4" w:rsidRDefault="00006F36" w:rsidP="009256B3">
      <w:pPr>
        <w:pStyle w:val="Heading3"/>
      </w:pPr>
      <w:bookmarkStart w:id="297" w:name="_Toc230973665"/>
      <w:bookmarkStart w:id="298" w:name="_Toc231156209"/>
      <w:r>
        <w:t>Model structure</w:t>
      </w:r>
      <w:bookmarkEnd w:id="297"/>
      <w:bookmarkEnd w:id="298"/>
    </w:p>
    <w:p w14:paraId="52AD1382" w14:textId="3A5A5845" w:rsidR="00672BC3" w:rsidRDefault="00B6528A" w:rsidP="00672BC3">
      <w:r>
        <w:t>A multiple linear regression model was selected as it allows the combined influence of several independent variables to be assessed simultaneously</w:t>
      </w:r>
      <w:r w:rsidR="000F1B52">
        <w:t>.</w:t>
      </w:r>
      <w:r w:rsidR="00FD2C29">
        <w:t xml:space="preserve"> T</w:t>
      </w:r>
      <w:r w:rsidR="00672BC3">
        <w:t xml:space="preserve">he </w:t>
      </w:r>
      <w:r w:rsidR="004E5460">
        <w:t xml:space="preserve">multiple linear regression model equation is shown in equation </w:t>
      </w:r>
      <w:r w:rsidR="00A653A3">
        <w:t>4</w:t>
      </w:r>
      <w:r w:rsidR="004E5460">
        <w:t>.</w:t>
      </w:r>
    </w:p>
    <w:p w14:paraId="5BF5ADAE" w14:textId="77777777" w:rsidR="004D79E7" w:rsidRDefault="004D79E7" w:rsidP="00672BC3"/>
    <w:p w14:paraId="730C3B3E" w14:textId="59BC04FB" w:rsidR="00672BC3" w:rsidRDefault="00672BC3" w:rsidP="004D79E7">
      <w:pPr>
        <w:jc w:val="center"/>
      </w:pPr>
      <w:r w:rsidRPr="00672BC3">
        <w:rPr>
          <w:noProof/>
        </w:rPr>
        <w:drawing>
          <wp:inline distT="0" distB="0" distL="0" distR="0" wp14:anchorId="1D17F657" wp14:editId="123E7E18">
            <wp:extent cx="3189279" cy="441960"/>
            <wp:effectExtent l="0" t="0" r="0" b="0"/>
            <wp:docPr id="710928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28836" name=""/>
                    <pic:cNvPicPr/>
                  </pic:nvPicPr>
                  <pic:blipFill>
                    <a:blip r:embed="rId73"/>
                    <a:stretch>
                      <a:fillRect/>
                    </a:stretch>
                  </pic:blipFill>
                  <pic:spPr>
                    <a:xfrm>
                      <a:off x="0" y="0"/>
                      <a:ext cx="3199030" cy="443311"/>
                    </a:xfrm>
                    <a:prstGeom prst="rect">
                      <a:avLst/>
                    </a:prstGeom>
                  </pic:spPr>
                </pic:pic>
              </a:graphicData>
            </a:graphic>
          </wp:inline>
        </w:drawing>
      </w:r>
    </w:p>
    <w:p w14:paraId="521168D6" w14:textId="77777777" w:rsidR="00672BC3" w:rsidRDefault="00672BC3" w:rsidP="004D79E7">
      <w:pPr>
        <w:jc w:val="center"/>
      </w:pPr>
    </w:p>
    <w:p w14:paraId="208527C8" w14:textId="1ED0FF97" w:rsidR="00672BC3" w:rsidRDefault="00672BC3" w:rsidP="004D79E7">
      <w:pPr>
        <w:pStyle w:val="Caption"/>
        <w:jc w:val="center"/>
      </w:pPr>
      <w:r>
        <w:t xml:space="preserve">Equation </w:t>
      </w:r>
      <w:fldSimple w:instr=" SEQ Equation \* ARABIC ">
        <w:r w:rsidR="009C6620">
          <w:rPr>
            <w:noProof/>
          </w:rPr>
          <w:t>4</w:t>
        </w:r>
      </w:fldSimple>
      <w:r>
        <w:t xml:space="preserve"> - Multiple linear regression model equation</w:t>
      </w:r>
    </w:p>
    <w:p w14:paraId="749B1EA7" w14:textId="77777777" w:rsidR="004E5460" w:rsidRPr="004E5460" w:rsidRDefault="004E5460" w:rsidP="004E5460"/>
    <w:p w14:paraId="3FFDB32D" w14:textId="65C87EB9" w:rsidR="00672BC3" w:rsidRPr="004E5460" w:rsidRDefault="004E5460" w:rsidP="00672BC3">
      <w:pPr>
        <w:rPr>
          <w:rFonts w:cs="Arial"/>
          <w:color w:val="000000" w:themeColor="text1"/>
        </w:rPr>
      </w:pPr>
      <w:r w:rsidRPr="004E5460">
        <w:rPr>
          <w:rFonts w:cs="Arial"/>
          <w:color w:val="000000" w:themeColor="text1"/>
        </w:rPr>
        <w:t>Where:</w:t>
      </w:r>
    </w:p>
    <w:p w14:paraId="7095EA12" w14:textId="38D73C91" w:rsidR="004E5460" w:rsidRPr="004E5460" w:rsidRDefault="004E5460" w:rsidP="004E5460">
      <w:pPr>
        <w:pStyle w:val="ListParagraph"/>
        <w:numPr>
          <w:ilvl w:val="0"/>
          <w:numId w:val="18"/>
        </w:numPr>
        <w:rPr>
          <w:rFonts w:cs="Arial"/>
        </w:rPr>
      </w:pPr>
      <w:r w:rsidRPr="004E5460">
        <w:rPr>
          <w:rFonts w:ascii="Cambria Math" w:hAnsi="Cambria Math" w:cs="Cambria Math"/>
        </w:rPr>
        <w:t>𝑌</w:t>
      </w:r>
      <w:r w:rsidRPr="004E5460">
        <w:rPr>
          <w:rFonts w:cs="Arial"/>
        </w:rPr>
        <w:t xml:space="preserve"> is the depend</w:t>
      </w:r>
      <w:r w:rsidR="006922BE">
        <w:rPr>
          <w:rFonts w:cs="Arial"/>
        </w:rPr>
        <w:t>e</w:t>
      </w:r>
      <w:r w:rsidRPr="004E5460">
        <w:rPr>
          <w:rFonts w:cs="Arial"/>
        </w:rPr>
        <w:t xml:space="preserve">nt </w:t>
      </w:r>
      <w:r w:rsidR="00EC2760" w:rsidRPr="004E5460">
        <w:rPr>
          <w:rFonts w:cs="Arial"/>
        </w:rPr>
        <w:t>variable.</w:t>
      </w:r>
    </w:p>
    <w:p w14:paraId="4FF385F1" w14:textId="144E42BF" w:rsidR="004E5460" w:rsidRDefault="004E5460" w:rsidP="004E5460">
      <w:pPr>
        <w:pStyle w:val="ListParagraph"/>
        <w:numPr>
          <w:ilvl w:val="0"/>
          <w:numId w:val="18"/>
        </w:numPr>
        <w:rPr>
          <w:rFonts w:cs="Arial"/>
        </w:rPr>
      </w:pPr>
      <w:r w:rsidRPr="00EC2760">
        <w:rPr>
          <w:rFonts w:ascii="Cambria Math" w:hAnsi="Cambria Math" w:cs="Cambria Math"/>
        </w:rPr>
        <w:t>𝛽</w:t>
      </w:r>
      <w:r w:rsidRPr="00EC2760">
        <w:rPr>
          <w:rFonts w:cs="Arial"/>
          <w:vertAlign w:val="subscript"/>
        </w:rPr>
        <w:t>0</w:t>
      </w:r>
      <w:r>
        <w:rPr>
          <w:rFonts w:cs="Arial"/>
        </w:rPr>
        <w:t xml:space="preserve"> is the </w:t>
      </w:r>
      <w:r w:rsidR="00EC2760">
        <w:rPr>
          <w:rFonts w:cs="Arial"/>
        </w:rPr>
        <w:t>intercept.</w:t>
      </w:r>
    </w:p>
    <w:p w14:paraId="7508A883" w14:textId="782D98C4" w:rsidR="004E5460" w:rsidRDefault="004E5460" w:rsidP="004E5460">
      <w:pPr>
        <w:pStyle w:val="ListParagraph"/>
        <w:numPr>
          <w:ilvl w:val="0"/>
          <w:numId w:val="18"/>
        </w:numPr>
        <w:rPr>
          <w:rFonts w:cs="Arial"/>
        </w:rPr>
      </w:pPr>
      <w:r w:rsidRPr="004E5460">
        <w:rPr>
          <w:rFonts w:ascii="Cambria Math" w:hAnsi="Cambria Math" w:cs="Cambria Math"/>
        </w:rPr>
        <w:t>𝑋</w:t>
      </w:r>
      <w:r w:rsidRPr="00EC2760">
        <w:rPr>
          <w:rFonts w:cs="Arial"/>
          <w:vertAlign w:val="subscript"/>
        </w:rPr>
        <w:t>1</w:t>
      </w:r>
      <w:r w:rsidRPr="004E5460">
        <w:rPr>
          <w:rFonts w:cs="Arial"/>
        </w:rPr>
        <w:t>,</w:t>
      </w:r>
      <w:r w:rsidRPr="004E5460">
        <w:rPr>
          <w:rFonts w:ascii="Cambria Math" w:hAnsi="Cambria Math" w:cs="Cambria Math"/>
        </w:rPr>
        <w:t>𝑋</w:t>
      </w:r>
      <w:r w:rsidRPr="00EC2760">
        <w:rPr>
          <w:rFonts w:cs="Arial"/>
          <w:vertAlign w:val="subscript"/>
        </w:rPr>
        <w:t>2</w:t>
      </w:r>
      <w:r w:rsidRPr="004E5460">
        <w:rPr>
          <w:rFonts w:cs="Arial"/>
        </w:rPr>
        <w:t>,</w:t>
      </w:r>
      <w:r w:rsidRPr="004E5460">
        <w:rPr>
          <w:rFonts w:ascii="Cambria Math" w:hAnsi="Cambria Math" w:cs="Cambria Math"/>
        </w:rPr>
        <w:t>𝑋</w:t>
      </w:r>
      <w:r w:rsidRPr="00EC2760">
        <w:rPr>
          <w:rFonts w:cs="Arial"/>
          <w:vertAlign w:val="subscript"/>
        </w:rPr>
        <w:t>3</w:t>
      </w:r>
      <w:r w:rsidRPr="00672BC3">
        <w:rPr>
          <w:rFonts w:cs="Arial"/>
        </w:rPr>
        <w:t xml:space="preserve"> </w:t>
      </w:r>
      <w:r w:rsidRPr="004E5460">
        <w:rPr>
          <w:rFonts w:ascii="Cambria Math" w:hAnsi="Cambria Math" w:cs="Cambria Math"/>
        </w:rPr>
        <w:t>𝑎𝑛𝑑</w:t>
      </w:r>
      <w:r w:rsidRPr="00672BC3">
        <w:rPr>
          <w:rFonts w:cs="Arial"/>
        </w:rPr>
        <w:t xml:space="preserve"> </w:t>
      </w:r>
      <w:r w:rsidRPr="004E5460">
        <w:rPr>
          <w:rFonts w:ascii="Cambria Math" w:hAnsi="Cambria Math" w:cs="Cambria Math"/>
        </w:rPr>
        <w:t>𝑋</w:t>
      </w:r>
      <w:r w:rsidRPr="00EC2760">
        <w:rPr>
          <w:rFonts w:cs="Arial"/>
          <w:vertAlign w:val="subscript"/>
        </w:rPr>
        <w:t>4</w:t>
      </w:r>
      <w:r w:rsidR="00EC2760">
        <w:rPr>
          <w:rFonts w:cs="Arial"/>
        </w:rPr>
        <w:t xml:space="preserve"> </w:t>
      </w:r>
      <w:r>
        <w:rPr>
          <w:rFonts w:cs="Arial"/>
        </w:rPr>
        <w:t xml:space="preserve">are the independent </w:t>
      </w:r>
      <w:r w:rsidR="00EC2760">
        <w:rPr>
          <w:rFonts w:cs="Arial"/>
        </w:rPr>
        <w:t>variables.</w:t>
      </w:r>
    </w:p>
    <w:p w14:paraId="0D458CE9" w14:textId="0CCF5A81" w:rsidR="004E5460" w:rsidRPr="004E5460" w:rsidRDefault="004E5460" w:rsidP="004E5460">
      <w:pPr>
        <w:pStyle w:val="ListParagraph"/>
        <w:numPr>
          <w:ilvl w:val="0"/>
          <w:numId w:val="18"/>
        </w:numPr>
        <w:rPr>
          <w:rFonts w:cs="Arial"/>
        </w:rPr>
      </w:pPr>
      <w:r w:rsidRPr="004E5460">
        <w:rPr>
          <w:rFonts w:ascii="Cambria Math" w:hAnsi="Cambria Math" w:cs="Cambria Math"/>
        </w:rPr>
        <w:t>𝛽</w:t>
      </w:r>
      <w:r w:rsidRPr="00EC2760">
        <w:rPr>
          <w:rFonts w:cs="Arial"/>
          <w:vertAlign w:val="subscript"/>
        </w:rPr>
        <w:t>1</w:t>
      </w:r>
      <w:r w:rsidRPr="00672BC3">
        <w:rPr>
          <w:rFonts w:cs="Arial"/>
        </w:rPr>
        <w:t>,</w:t>
      </w:r>
      <w:r w:rsidRPr="004E5460">
        <w:rPr>
          <w:rFonts w:ascii="Cambria Math" w:hAnsi="Cambria Math" w:cs="Cambria Math"/>
        </w:rPr>
        <w:t>𝛽</w:t>
      </w:r>
      <w:r w:rsidRPr="00EC2760">
        <w:rPr>
          <w:rFonts w:cs="Arial"/>
          <w:vertAlign w:val="subscript"/>
        </w:rPr>
        <w:t>2</w:t>
      </w:r>
      <w:r w:rsidRPr="00672BC3">
        <w:rPr>
          <w:rFonts w:cs="Arial"/>
        </w:rPr>
        <w:t>,</w:t>
      </w:r>
      <w:r w:rsidRPr="004E5460">
        <w:rPr>
          <w:rFonts w:ascii="Cambria Math" w:hAnsi="Cambria Math" w:cs="Cambria Math"/>
        </w:rPr>
        <w:t>𝛽</w:t>
      </w:r>
      <w:r w:rsidRPr="00EC2760">
        <w:rPr>
          <w:rFonts w:cs="Arial"/>
          <w:vertAlign w:val="subscript"/>
        </w:rPr>
        <w:t>3</w:t>
      </w:r>
      <w:r w:rsidRPr="00672BC3">
        <w:rPr>
          <w:rFonts w:cs="Arial"/>
        </w:rPr>
        <w:t xml:space="preserve"> </w:t>
      </w:r>
      <w:r w:rsidRPr="004E5460">
        <w:rPr>
          <w:rFonts w:ascii="Cambria Math" w:hAnsi="Cambria Math" w:cs="Cambria Math"/>
        </w:rPr>
        <w:t>𝑎𝑛𝑑</w:t>
      </w:r>
      <w:r w:rsidRPr="00672BC3">
        <w:rPr>
          <w:rFonts w:cs="Arial"/>
        </w:rPr>
        <w:t xml:space="preserve"> </w:t>
      </w:r>
      <w:r w:rsidRPr="004E5460">
        <w:rPr>
          <w:rFonts w:ascii="Cambria Math" w:hAnsi="Cambria Math" w:cs="Cambria Math"/>
        </w:rPr>
        <w:t>𝛽</w:t>
      </w:r>
      <w:r w:rsidRPr="00EC2760">
        <w:rPr>
          <w:rFonts w:cs="Arial"/>
          <w:vertAlign w:val="subscript"/>
        </w:rPr>
        <w:t>4</w:t>
      </w:r>
      <w:r w:rsidR="00EC2760" w:rsidRPr="00EC2760">
        <w:rPr>
          <w:rFonts w:cs="Arial"/>
        </w:rPr>
        <w:t xml:space="preserve"> </w:t>
      </w:r>
      <w:r w:rsidRPr="00EC2760">
        <w:rPr>
          <w:rFonts w:cs="Arial"/>
        </w:rPr>
        <w:t xml:space="preserve">are </w:t>
      </w:r>
      <w:r w:rsidRPr="00EC2760">
        <w:t>the regression coefficients</w:t>
      </w:r>
    </w:p>
    <w:p w14:paraId="398BC50F" w14:textId="5C23BB4D" w:rsidR="00672BC3" w:rsidRDefault="00672BC3" w:rsidP="00672BC3">
      <w:pPr>
        <w:rPr>
          <w:rFonts w:cs="Arial"/>
        </w:rPr>
      </w:pPr>
    </w:p>
    <w:p w14:paraId="58015CA4" w14:textId="085DD7BC" w:rsidR="004E5460" w:rsidRDefault="004E5460" w:rsidP="009256B3">
      <w:pPr>
        <w:pStyle w:val="Heading3"/>
      </w:pPr>
      <w:bookmarkStart w:id="299" w:name="_Toc230973666"/>
      <w:bookmarkStart w:id="300" w:name="_Toc231156210"/>
      <w:r>
        <w:t>Regression model variables selection</w:t>
      </w:r>
      <w:bookmarkEnd w:id="299"/>
      <w:bookmarkEnd w:id="300"/>
    </w:p>
    <w:p w14:paraId="2A3B0264" w14:textId="09E1535D" w:rsidR="004E5460" w:rsidRDefault="004E5460" w:rsidP="004E5460">
      <w:pPr>
        <w:rPr>
          <w:rFonts w:cs="Arial"/>
        </w:rPr>
      </w:pPr>
      <w:r>
        <w:rPr>
          <w:rFonts w:cs="Arial"/>
        </w:rPr>
        <w:t xml:space="preserve">The dependent variable in the model is proof strength, as this represents </w:t>
      </w:r>
      <w:r w:rsidR="00EB4CA8">
        <w:rPr>
          <w:rFonts w:cs="Arial"/>
        </w:rPr>
        <w:t>the target variable to be predicted</w:t>
      </w:r>
      <w:r>
        <w:rPr>
          <w:rFonts w:cs="Arial"/>
        </w:rPr>
        <w:t xml:space="preserve">. </w:t>
      </w:r>
      <w:r w:rsidR="00006F36">
        <w:rPr>
          <w:rFonts w:cs="Arial"/>
        </w:rPr>
        <w:t>The independent variables selected for the model are:</w:t>
      </w:r>
    </w:p>
    <w:p w14:paraId="2A5FD896" w14:textId="77777777" w:rsidR="00006F36" w:rsidRDefault="00006F36" w:rsidP="004E5460">
      <w:pPr>
        <w:rPr>
          <w:rFonts w:cs="Arial"/>
        </w:rPr>
      </w:pPr>
    </w:p>
    <w:p w14:paraId="5FF2862B" w14:textId="6073C8B4" w:rsidR="00006F36" w:rsidRDefault="00006F36" w:rsidP="00006F36">
      <w:pPr>
        <w:pStyle w:val="ListParagraph"/>
        <w:numPr>
          <w:ilvl w:val="0"/>
          <w:numId w:val="19"/>
        </w:numPr>
        <w:rPr>
          <w:rFonts w:cs="Arial"/>
        </w:rPr>
      </w:pPr>
      <w:r>
        <w:rPr>
          <w:rFonts w:cs="Arial"/>
        </w:rPr>
        <w:t>IMPOC value</w:t>
      </w:r>
    </w:p>
    <w:p w14:paraId="551B46DA" w14:textId="1CC22A4F" w:rsidR="00006F36" w:rsidRDefault="00006F36" w:rsidP="00006F36">
      <w:pPr>
        <w:pStyle w:val="ListParagraph"/>
        <w:numPr>
          <w:ilvl w:val="0"/>
          <w:numId w:val="19"/>
        </w:numPr>
        <w:rPr>
          <w:rFonts w:cs="Arial"/>
        </w:rPr>
      </w:pPr>
      <w:r>
        <w:rPr>
          <w:rFonts w:cs="Arial"/>
        </w:rPr>
        <w:t>Temper mill elongation</w:t>
      </w:r>
    </w:p>
    <w:p w14:paraId="7C0EE48F" w14:textId="19ED04EC" w:rsidR="00006F36" w:rsidRDefault="00006F36" w:rsidP="00006F36">
      <w:pPr>
        <w:pStyle w:val="ListParagraph"/>
        <w:numPr>
          <w:ilvl w:val="0"/>
          <w:numId w:val="19"/>
        </w:numPr>
        <w:rPr>
          <w:rFonts w:cs="Arial"/>
        </w:rPr>
      </w:pPr>
      <w:r>
        <w:rPr>
          <w:rFonts w:cs="Arial"/>
        </w:rPr>
        <w:t>Tension leveller elongation</w:t>
      </w:r>
    </w:p>
    <w:p w14:paraId="728769FE" w14:textId="5D29369C" w:rsidR="00006F36" w:rsidRDefault="00006F36" w:rsidP="00006F36">
      <w:pPr>
        <w:pStyle w:val="ListParagraph"/>
        <w:numPr>
          <w:ilvl w:val="0"/>
          <w:numId w:val="19"/>
        </w:numPr>
        <w:rPr>
          <w:rFonts w:cs="Arial"/>
        </w:rPr>
      </w:pPr>
      <w:r>
        <w:rPr>
          <w:rFonts w:cs="Arial"/>
        </w:rPr>
        <w:t xml:space="preserve">Material gauge </w:t>
      </w:r>
    </w:p>
    <w:p w14:paraId="6B3B9623" w14:textId="77777777" w:rsidR="00006F36" w:rsidRDefault="00006F36" w:rsidP="00006F36">
      <w:pPr>
        <w:ind w:left="360"/>
        <w:rPr>
          <w:rFonts w:cs="Arial"/>
        </w:rPr>
      </w:pPr>
    </w:p>
    <w:p w14:paraId="3B38A6FC" w14:textId="21E31344" w:rsidR="00006F36" w:rsidRDefault="00006F36" w:rsidP="00006F36">
      <w:r>
        <w:t xml:space="preserve">Temper mill and tension leveller elongation were selected as these parameters </w:t>
      </w:r>
      <w:r w:rsidR="001B65E2">
        <w:t>directly</w:t>
      </w:r>
      <w:r>
        <w:t xml:space="preserve"> affect proof behaviour through plastic deformation, while gauge influences the mechanical response of the strip under both deformation and magnetic measurement.</w:t>
      </w:r>
    </w:p>
    <w:p w14:paraId="4562096F" w14:textId="77777777" w:rsidR="00006F36" w:rsidRDefault="00006F36" w:rsidP="00006F36"/>
    <w:p w14:paraId="645116A3" w14:textId="77AE0F65" w:rsidR="00006F36" w:rsidRDefault="004D79E7" w:rsidP="00006F36">
      <w:r>
        <w:t>Hot mill</w:t>
      </w:r>
      <w:r w:rsidR="00006F36">
        <w:t xml:space="preserve"> furnace and cold mill reduction parameters were considered for the model, however their influence on proof strength is expressed indirectly through the final mechanical response of the strip. </w:t>
      </w:r>
      <w:r w:rsidR="00C54BB8">
        <w:t>In addition, these upstream processing parameters cannot be adjusted directly during Zodiac processing.</w:t>
      </w:r>
    </w:p>
    <w:p w14:paraId="42B29C10" w14:textId="77777777" w:rsidR="001B65E2" w:rsidRDefault="001B65E2" w:rsidP="00006F36"/>
    <w:p w14:paraId="50AEEBA5" w14:textId="5A9D7941" w:rsidR="001B65E2" w:rsidRDefault="001B65E2" w:rsidP="00006F36">
      <w:r>
        <w:t>Annealing furnace parameters at the Zodiac were</w:t>
      </w:r>
      <w:r w:rsidR="005E5CFF">
        <w:t xml:space="preserve"> also</w:t>
      </w:r>
      <w:r>
        <w:t xml:space="preserve"> considered for the model due to the influence on microstructure and mechanical properties. However, IMPOC measurements</w:t>
      </w:r>
      <w:r w:rsidR="00746F91">
        <w:t xml:space="preserve"> are sensitive to the microstructure of the steel </w:t>
      </w:r>
      <w:r w:rsidR="00BF5116">
        <w:t>resulting</w:t>
      </w:r>
      <w:r w:rsidR="00746F91">
        <w:t xml:space="preserve"> from annealing,</w:t>
      </w:r>
      <w:r w:rsidR="00573DA6">
        <w:t xml:space="preserve"> meaning furnace influence is captured within the IMPC value</w:t>
      </w:r>
      <w:r>
        <w:t>.</w:t>
      </w:r>
      <w:r w:rsidR="005E5CFF">
        <w:t xml:space="preserve"> For example, fine grains will create more grain boundaries which creates an increase</w:t>
      </w:r>
      <w:r w:rsidR="00BF3508">
        <w:t>d</w:t>
      </w:r>
      <w:r w:rsidR="005E5CFF">
        <w:t xml:space="preserve"> resistance to magneti</w:t>
      </w:r>
      <w:r w:rsidR="0043401A">
        <w:t>c domain movement</w:t>
      </w:r>
      <w:r w:rsidR="005E5CFF">
        <w:t xml:space="preserve">. Whereas coarse grains will demonstrate less resistance, hence </w:t>
      </w:r>
      <w:r w:rsidR="0043401A">
        <w:t>indicating</w:t>
      </w:r>
      <w:r w:rsidR="005E5CFF">
        <w:t xml:space="preserve"> the IMPOC value indirectly reflects</w:t>
      </w:r>
      <w:r w:rsidR="00C21CE7">
        <w:t xml:space="preserve"> the</w:t>
      </w:r>
      <w:r w:rsidR="005E5CFF">
        <w:t xml:space="preserve"> furnace </w:t>
      </w:r>
      <w:r w:rsidR="00C21CE7">
        <w:t>influence</w:t>
      </w:r>
      <w:r w:rsidR="005E5CFF">
        <w:t xml:space="preserve"> on mechanical properties.</w:t>
      </w:r>
    </w:p>
    <w:p w14:paraId="458AC041" w14:textId="77777777" w:rsidR="001B65E2" w:rsidRDefault="001B65E2" w:rsidP="00006F36"/>
    <w:p w14:paraId="38DC41C0" w14:textId="3B258FE5" w:rsidR="00672BC3" w:rsidRDefault="001B65E2" w:rsidP="00F72DC4">
      <w:r>
        <w:t>Finally, incoming steel chemistry values were also assessed but exhibited little variability across the dataset due to compliance with the BS EN 103</w:t>
      </w:r>
      <w:r w:rsidR="00B21D95">
        <w:t>4</w:t>
      </w:r>
      <w:r>
        <w:t>6:2015 standards. The inclusion of chemistry parameters therefore would not improve the model performance and risked in</w:t>
      </w:r>
      <w:r w:rsidR="00DC7619">
        <w:t>troducing unnecessary complexity without enhancing the predictive ability.</w:t>
      </w:r>
    </w:p>
    <w:p w14:paraId="2035B369" w14:textId="369979A3" w:rsidR="00F72DC4" w:rsidRDefault="00B6528A" w:rsidP="00F72DC4">
      <w:r>
        <w:t xml:space="preserve"> </w:t>
      </w:r>
    </w:p>
    <w:p w14:paraId="2D82128D" w14:textId="5E71D265" w:rsidR="00F72DC4" w:rsidRDefault="00F72DC4" w:rsidP="009256B3">
      <w:pPr>
        <w:pStyle w:val="Heading3"/>
      </w:pPr>
      <w:bookmarkStart w:id="301" w:name="_Toc230973667"/>
      <w:bookmarkStart w:id="302" w:name="_Toc231156211"/>
      <w:r>
        <w:t>Model development and methodology</w:t>
      </w:r>
      <w:bookmarkEnd w:id="301"/>
      <w:bookmarkEnd w:id="302"/>
    </w:p>
    <w:p w14:paraId="7D6A029F" w14:textId="73DC487D" w:rsidR="00BA4C3F" w:rsidRDefault="00DC7619" w:rsidP="00F72DC4">
      <w:r>
        <w:t>A training dataset was constructed using measured proof strength values obtained from tensile testing, guided by the data collection plan (see section</w:t>
      </w:r>
      <w:r w:rsidR="007A0CC6">
        <w:t xml:space="preserve"> </w:t>
      </w:r>
      <w:r w:rsidR="004D79E7">
        <w:t>4</w:t>
      </w:r>
      <w:r w:rsidR="007A0CC6">
        <w:t>.3</w:t>
      </w:r>
      <w:r>
        <w:t>). This data was plotted alongside corresponding process and IMPOC data.</w:t>
      </w:r>
    </w:p>
    <w:p w14:paraId="271BBFC1" w14:textId="77777777" w:rsidR="00BA4C3F" w:rsidRDefault="00BA4C3F" w:rsidP="00F72DC4"/>
    <w:p w14:paraId="7CE7355D" w14:textId="30573142" w:rsidR="00F72DC4" w:rsidRDefault="00BA4C3F" w:rsidP="00BA4C3F">
      <w:r w:rsidRPr="00BA4C3F">
        <w:t>A multiple linear regression approach was used to generate coefficients and an intercept defining the calibrated relationship between the independent variables and proof strength.</w:t>
      </w:r>
      <w:r w:rsidR="00FD2C29">
        <w:t xml:space="preserve"> </w:t>
      </w:r>
      <w:r w:rsidR="00C814DE">
        <w:t xml:space="preserve">The model used a large data set across 2025 consisting of 1400 observations </w:t>
      </w:r>
      <w:r w:rsidR="00A92C35">
        <w:t xml:space="preserve">to </w:t>
      </w:r>
      <w:r w:rsidR="007B7925">
        <w:t>provide a strong prediction.</w:t>
      </w:r>
    </w:p>
    <w:p w14:paraId="3FAF84C1" w14:textId="77777777" w:rsidR="00DC7619" w:rsidRDefault="00DC7619" w:rsidP="00F72DC4"/>
    <w:p w14:paraId="4047C0DE" w14:textId="45FB42D2" w:rsidR="00F72DC4" w:rsidRDefault="00F72DC4" w:rsidP="009256B3">
      <w:pPr>
        <w:pStyle w:val="Heading3"/>
      </w:pPr>
      <w:bookmarkStart w:id="303" w:name="_Toc230973668"/>
      <w:bookmarkStart w:id="304" w:name="_Toc231156212"/>
      <w:r>
        <w:t>Regression results</w:t>
      </w:r>
      <w:bookmarkEnd w:id="303"/>
      <w:bookmarkEnd w:id="304"/>
    </w:p>
    <w:p w14:paraId="7DF00311" w14:textId="6C910732" w:rsidR="00DC7619" w:rsidRDefault="00DC7619" w:rsidP="00DC7619">
      <w:r>
        <w:t xml:space="preserve">Figure </w:t>
      </w:r>
      <w:r w:rsidR="004D79E7">
        <w:t>50</w:t>
      </w:r>
      <w:r>
        <w:t xml:space="preserve"> illustrates the relationship between measured proof strength and proof strength predicted by the regression model. A strong linear relationship is observed</w:t>
      </w:r>
      <w:r w:rsidR="008E1ED7">
        <w:t xml:space="preserve"> with an </w:t>
      </w:r>
      <w:r w:rsidR="00146EF6">
        <w:t>R</w:t>
      </w:r>
      <w:r w:rsidR="00146EF6" w:rsidRPr="00146EF6">
        <w:rPr>
          <w:vertAlign w:val="superscript"/>
        </w:rPr>
        <w:t>2</w:t>
      </w:r>
      <w:r w:rsidR="00146EF6">
        <w:rPr>
          <w:vertAlign w:val="superscript"/>
        </w:rPr>
        <w:t xml:space="preserve"> </w:t>
      </w:r>
      <w:r w:rsidR="00146EF6">
        <w:t xml:space="preserve">value of </w:t>
      </w:r>
      <w:r w:rsidR="00A511A2">
        <w:t>0.9</w:t>
      </w:r>
      <w:r w:rsidR="0080393D">
        <w:t>6</w:t>
      </w:r>
      <w:r>
        <w:t xml:space="preserve">, indicating that the model accurately captures the underlying behaviour of the data. </w:t>
      </w:r>
    </w:p>
    <w:p w14:paraId="29513C24" w14:textId="77777777" w:rsidR="001A75DB" w:rsidRPr="00DC7619" w:rsidRDefault="001A75DB" w:rsidP="00DC7619"/>
    <w:p w14:paraId="404F6907" w14:textId="43193389" w:rsidR="00F72DC4" w:rsidRDefault="00DC7619" w:rsidP="004D79E7">
      <w:pPr>
        <w:jc w:val="center"/>
      </w:pPr>
      <w:r w:rsidRPr="00DC7619">
        <w:rPr>
          <w:noProof/>
        </w:rPr>
        <w:lastRenderedPageBreak/>
        <w:drawing>
          <wp:inline distT="0" distB="0" distL="0" distR="0" wp14:anchorId="093FA1BD" wp14:editId="1C262759">
            <wp:extent cx="3378835" cy="2865976"/>
            <wp:effectExtent l="0" t="0" r="0" b="0"/>
            <wp:docPr id="1643030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030940" name=""/>
                    <pic:cNvPicPr/>
                  </pic:nvPicPr>
                  <pic:blipFill>
                    <a:blip r:embed="rId74"/>
                    <a:stretch>
                      <a:fillRect/>
                    </a:stretch>
                  </pic:blipFill>
                  <pic:spPr>
                    <a:xfrm>
                      <a:off x="0" y="0"/>
                      <a:ext cx="3429301" cy="2908782"/>
                    </a:xfrm>
                    <a:prstGeom prst="rect">
                      <a:avLst/>
                    </a:prstGeom>
                  </pic:spPr>
                </pic:pic>
              </a:graphicData>
            </a:graphic>
          </wp:inline>
        </w:drawing>
      </w:r>
    </w:p>
    <w:p w14:paraId="40F51C06" w14:textId="77777777" w:rsidR="0013485F" w:rsidRDefault="0013485F" w:rsidP="004D79E7">
      <w:pPr>
        <w:jc w:val="center"/>
      </w:pPr>
    </w:p>
    <w:p w14:paraId="5002DF54" w14:textId="4A427AE6" w:rsidR="0013485F" w:rsidRDefault="00DC7619" w:rsidP="004D79E7">
      <w:pPr>
        <w:pStyle w:val="Caption"/>
        <w:jc w:val="center"/>
      </w:pPr>
      <w:bookmarkStart w:id="305" w:name="_Toc230973755"/>
      <w:bookmarkStart w:id="306" w:name="_Toc231156107"/>
      <w:r>
        <w:t xml:space="preserve">Figure </w:t>
      </w:r>
      <w:fldSimple w:instr=" SEQ Figure \* ARABIC ">
        <w:r w:rsidR="009C6620">
          <w:rPr>
            <w:noProof/>
          </w:rPr>
          <w:t>50</w:t>
        </w:r>
      </w:fldSimple>
      <w:r>
        <w:t xml:space="preserve"> - Multiple linear regression model</w:t>
      </w:r>
      <w:bookmarkEnd w:id="305"/>
      <w:bookmarkEnd w:id="306"/>
    </w:p>
    <w:p w14:paraId="016D4A97" w14:textId="77777777" w:rsidR="0013485F" w:rsidRDefault="0013485F" w:rsidP="0013485F"/>
    <w:p w14:paraId="5AAF6D70" w14:textId="2281AFD3" w:rsidR="00EA5EBE" w:rsidRDefault="00EA5EBE" w:rsidP="00A40827">
      <w:r w:rsidRPr="00EA5EBE">
        <w:t>An error-distribution analysis was conducted to further evaluate the relationship between destructive-test and predicted-model values.</w:t>
      </w:r>
      <w:r w:rsidR="00DC5F42">
        <w:t xml:space="preserve"> </w:t>
      </w:r>
      <w:r w:rsidRPr="00EA5EBE">
        <w:t xml:space="preserve">Figure </w:t>
      </w:r>
      <w:r w:rsidR="00D014ED">
        <w:t>51</w:t>
      </w:r>
      <w:r w:rsidRPr="00EA5EBE">
        <w:t xml:space="preserve"> </w:t>
      </w:r>
      <w:r w:rsidRPr="00A40827">
        <w:t>illustrates</w:t>
      </w:r>
      <w:r w:rsidRPr="00EA5EBE">
        <w:t xml:space="preserve"> the </w:t>
      </w:r>
      <w:r w:rsidR="00A40AC7">
        <w:t>IMPOC error distribution</w:t>
      </w:r>
      <w:r w:rsidRPr="00EA5EBE">
        <w:t xml:space="preserve">, with a standard deviation of </w:t>
      </w:r>
      <w:r w:rsidRPr="00A40827">
        <w:t>4.33 MPa</w:t>
      </w:r>
      <w:r w:rsidRPr="00EA5EBE">
        <w:t xml:space="preserve">, indicating a </w:t>
      </w:r>
      <w:r w:rsidR="00D64991" w:rsidRPr="00EA5EBE">
        <w:t>narrow</w:t>
      </w:r>
      <w:r w:rsidRPr="00EA5EBE">
        <w:t xml:space="preserve"> spread.</w:t>
      </w:r>
    </w:p>
    <w:p w14:paraId="66A5AF48" w14:textId="3365ADB2" w:rsidR="00A40827" w:rsidRPr="00A40827" w:rsidRDefault="00A40827" w:rsidP="00A40827">
      <w:r w:rsidRPr="00A40827">
        <w:t xml:space="preserve">The error distribution is centred around </w:t>
      </w:r>
      <w:r w:rsidR="00436519" w:rsidRPr="00A40827">
        <w:t>zero</w:t>
      </w:r>
      <w:r w:rsidRPr="00A40827">
        <w:t>,</w:t>
      </w:r>
      <w:r w:rsidR="008F603C">
        <w:t xml:space="preserve"> therefore the model does not over or under predict </w:t>
      </w:r>
      <w:r w:rsidR="008F603C" w:rsidRPr="000C3D43">
        <w:t>proof strength</w:t>
      </w:r>
      <w:r w:rsidR="00CD6371" w:rsidRPr="000C3D43">
        <w:t xml:space="preserve">. </w:t>
      </w:r>
      <w:r w:rsidRPr="000C3D43">
        <w:t xml:space="preserve">Figure </w:t>
      </w:r>
      <w:r w:rsidR="00D014ED" w:rsidRPr="000C3D43">
        <w:t>52</w:t>
      </w:r>
      <w:r w:rsidRPr="000C3D43">
        <w:t xml:space="preserve"> shows a percentage standard deviation of 2.57%. This level of prediction error is considered acceptable for quality monitoring supported by a single-end test, given that the variation falls within typical tensile-testing variation</w:t>
      </w:r>
      <w:r w:rsidR="00195DEE" w:rsidRPr="000C3D43">
        <w:t xml:space="preserve"> </w:t>
      </w:r>
      <w:r w:rsidRPr="000C3D43">
        <w:t>for galvanised steel samples.</w:t>
      </w:r>
    </w:p>
    <w:p w14:paraId="79941E19" w14:textId="77777777" w:rsidR="00BA7722" w:rsidRPr="0013485F" w:rsidRDefault="00BA7722" w:rsidP="0013485F"/>
    <w:p w14:paraId="7ED30BB3" w14:textId="789931F6" w:rsidR="00DC7619" w:rsidRDefault="00DC7619" w:rsidP="00D014ED">
      <w:pPr>
        <w:jc w:val="center"/>
      </w:pPr>
      <w:r w:rsidRPr="00DC7619">
        <w:rPr>
          <w:noProof/>
        </w:rPr>
        <w:drawing>
          <wp:inline distT="0" distB="0" distL="0" distR="0" wp14:anchorId="1E94452B" wp14:editId="3CE6904E">
            <wp:extent cx="2398747" cy="2145844"/>
            <wp:effectExtent l="0" t="0" r="1905" b="6985"/>
            <wp:docPr id="1923921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21469" name=""/>
                    <pic:cNvPicPr/>
                  </pic:nvPicPr>
                  <pic:blipFill>
                    <a:blip r:embed="rId75"/>
                    <a:stretch>
                      <a:fillRect/>
                    </a:stretch>
                  </pic:blipFill>
                  <pic:spPr>
                    <a:xfrm>
                      <a:off x="0" y="0"/>
                      <a:ext cx="2457387" cy="2198301"/>
                    </a:xfrm>
                    <a:prstGeom prst="rect">
                      <a:avLst/>
                    </a:prstGeom>
                  </pic:spPr>
                </pic:pic>
              </a:graphicData>
            </a:graphic>
          </wp:inline>
        </w:drawing>
      </w:r>
    </w:p>
    <w:p w14:paraId="3869187B" w14:textId="77777777" w:rsidR="0013485F" w:rsidRDefault="0013485F" w:rsidP="00D014ED">
      <w:pPr>
        <w:jc w:val="center"/>
      </w:pPr>
    </w:p>
    <w:p w14:paraId="625E9261" w14:textId="317872D7" w:rsidR="0013485F" w:rsidRDefault="0013485F" w:rsidP="00D014ED">
      <w:pPr>
        <w:pStyle w:val="Caption"/>
        <w:jc w:val="center"/>
      </w:pPr>
      <w:bookmarkStart w:id="307" w:name="_Toc230973756"/>
      <w:bookmarkStart w:id="308" w:name="_Toc231156108"/>
      <w:r>
        <w:t xml:space="preserve">Figure </w:t>
      </w:r>
      <w:fldSimple w:instr=" SEQ Figure \* ARABIC ">
        <w:r w:rsidR="009C6620">
          <w:rPr>
            <w:noProof/>
          </w:rPr>
          <w:t>51</w:t>
        </w:r>
      </w:fldSimple>
      <w:r>
        <w:t xml:space="preserve"> - Regression model error </w:t>
      </w:r>
      <w:r w:rsidR="009F21BE">
        <w:t>distribution</w:t>
      </w:r>
      <w:r>
        <w:t xml:space="preserve"> (M</w:t>
      </w:r>
      <w:r w:rsidR="00CD6371">
        <w:t>P</w:t>
      </w:r>
      <w:r>
        <w:t>a)</w:t>
      </w:r>
      <w:bookmarkEnd w:id="307"/>
      <w:bookmarkEnd w:id="308"/>
    </w:p>
    <w:p w14:paraId="44A74365" w14:textId="77777777" w:rsidR="00BA7722" w:rsidRPr="00BA7722" w:rsidRDefault="00BA7722" w:rsidP="00BA7722"/>
    <w:p w14:paraId="4563ACB9" w14:textId="0AAF7A60" w:rsidR="00872DED" w:rsidRDefault="00DC7619" w:rsidP="00D014ED">
      <w:pPr>
        <w:jc w:val="center"/>
      </w:pPr>
      <w:r w:rsidRPr="00DC7619">
        <w:rPr>
          <w:noProof/>
        </w:rPr>
        <w:drawing>
          <wp:inline distT="0" distB="0" distL="0" distR="0" wp14:anchorId="2FB7D007" wp14:editId="3CC026FC">
            <wp:extent cx="2477899" cy="2209800"/>
            <wp:effectExtent l="0" t="0" r="0" b="0"/>
            <wp:docPr id="1430980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980745" name=""/>
                    <pic:cNvPicPr/>
                  </pic:nvPicPr>
                  <pic:blipFill>
                    <a:blip r:embed="rId76"/>
                    <a:stretch>
                      <a:fillRect/>
                    </a:stretch>
                  </pic:blipFill>
                  <pic:spPr>
                    <a:xfrm>
                      <a:off x="0" y="0"/>
                      <a:ext cx="2519860" cy="2247221"/>
                    </a:xfrm>
                    <a:prstGeom prst="rect">
                      <a:avLst/>
                    </a:prstGeom>
                  </pic:spPr>
                </pic:pic>
              </a:graphicData>
            </a:graphic>
          </wp:inline>
        </w:drawing>
      </w:r>
    </w:p>
    <w:p w14:paraId="382A9B3F" w14:textId="77777777" w:rsidR="0013485F" w:rsidRDefault="0013485F" w:rsidP="00D014ED">
      <w:pPr>
        <w:jc w:val="center"/>
      </w:pPr>
    </w:p>
    <w:p w14:paraId="0DF2A74B" w14:textId="5CF3B7F4" w:rsidR="002F0A76" w:rsidRDefault="0013485F" w:rsidP="00D014ED">
      <w:pPr>
        <w:pStyle w:val="Caption"/>
        <w:jc w:val="center"/>
      </w:pPr>
      <w:bookmarkStart w:id="309" w:name="_Toc230973757"/>
      <w:bookmarkStart w:id="310" w:name="_Toc231156109"/>
      <w:r>
        <w:t xml:space="preserve">Figure </w:t>
      </w:r>
      <w:fldSimple w:instr=" SEQ Figure \* ARABIC ">
        <w:r w:rsidR="009C6620">
          <w:rPr>
            <w:noProof/>
          </w:rPr>
          <w:t>52</w:t>
        </w:r>
      </w:fldSimple>
      <w:r>
        <w:t xml:space="preserve"> - Regression model error distribution (%</w:t>
      </w:r>
      <w:r w:rsidR="00804350">
        <w:t>)</w:t>
      </w:r>
      <w:bookmarkEnd w:id="309"/>
      <w:bookmarkEnd w:id="310"/>
    </w:p>
    <w:p w14:paraId="4F38487B" w14:textId="77777777" w:rsidR="007442B9" w:rsidRDefault="007442B9" w:rsidP="00A32A28"/>
    <w:p w14:paraId="58C5DE3F" w14:textId="77777777" w:rsidR="004B5A5C" w:rsidRDefault="004B5A5C" w:rsidP="004B5A5C">
      <w:pPr>
        <w:pStyle w:val="Heading2"/>
      </w:pPr>
      <w:bookmarkStart w:id="311" w:name="_Toc230973669"/>
      <w:bookmarkStart w:id="312" w:name="_Toc231156213"/>
      <w:r>
        <w:t>Pyro maintenance – ease impact step 3</w:t>
      </w:r>
      <w:bookmarkEnd w:id="311"/>
      <w:bookmarkEnd w:id="312"/>
    </w:p>
    <w:p w14:paraId="39EBF05A" w14:textId="69CFD479" w:rsidR="004B5A5C" w:rsidRDefault="004B5A5C" w:rsidP="004B5A5C">
      <w:r>
        <w:t xml:space="preserve">The </w:t>
      </w:r>
      <w:r w:rsidR="00436519">
        <w:t>five</w:t>
      </w:r>
      <w:r>
        <w:t xml:space="preserve"> whys problem solving session identified a lack of planned maintenance on the furnace pyros during </w:t>
      </w:r>
      <w:r w:rsidR="004F59A2">
        <w:t xml:space="preserve">planned </w:t>
      </w:r>
      <w:r>
        <w:t xml:space="preserve">downtime. </w:t>
      </w:r>
      <w:r w:rsidR="00777B85" w:rsidRPr="00777B85">
        <w:t>A maintenance task has now been scheduled every 6 weeks during line stoppages to clean the furnace pyros and assess their condition, ensuring repairs are completed when wear begins to occur rather than after failure.</w:t>
      </w:r>
    </w:p>
    <w:p w14:paraId="2B7081E4" w14:textId="77777777" w:rsidR="004B5A5C" w:rsidRDefault="004B5A5C" w:rsidP="004B5A5C"/>
    <w:p w14:paraId="1633CF76" w14:textId="5E497C45" w:rsidR="004B5A5C" w:rsidRDefault="004B5A5C" w:rsidP="004B5A5C">
      <w:pPr>
        <w:pStyle w:val="Heading2"/>
      </w:pPr>
      <w:bookmarkStart w:id="313" w:name="_Toc230973670"/>
      <w:bookmarkStart w:id="314" w:name="_Toc231156214"/>
      <w:r>
        <w:t xml:space="preserve">Ensure OSCAR is running to required conditions </w:t>
      </w:r>
      <w:r w:rsidR="00920499">
        <w:t>– ease impact step 4</w:t>
      </w:r>
      <w:bookmarkEnd w:id="313"/>
      <w:bookmarkEnd w:id="314"/>
    </w:p>
    <w:p w14:paraId="428EA694" w14:textId="1DDE3AC3" w:rsidR="008925D4" w:rsidRPr="008925D4" w:rsidRDefault="008925D4" w:rsidP="008925D4">
      <w:r w:rsidRPr="008925D4">
        <w:t xml:space="preserve">OSCAR </w:t>
      </w:r>
      <w:r w:rsidR="00036442">
        <w:t>(</w:t>
      </w:r>
      <w:r w:rsidR="00A81037">
        <w:t>Operational System Control and Reporting)</w:t>
      </w:r>
      <w:r w:rsidR="00036442">
        <w:t xml:space="preserve"> </w:t>
      </w:r>
      <w:r w:rsidRPr="008925D4">
        <w:t xml:space="preserve">is an </w:t>
      </w:r>
      <w:r w:rsidR="00A26860">
        <w:t xml:space="preserve">automated process control </w:t>
      </w:r>
      <w:r w:rsidRPr="008925D4">
        <w:t>system that controls line speed, furnace temperature, and process conditions related to product furnace cycle, width, and gauge.</w:t>
      </w:r>
      <w:r>
        <w:t xml:space="preserve"> </w:t>
      </w:r>
      <w:r w:rsidRPr="008925D4">
        <w:t>This system was developed by the Zodiac technical process manager</w:t>
      </w:r>
      <w:r w:rsidR="00A26860">
        <w:t xml:space="preserve"> to reduce energy costs and gas usage</w:t>
      </w:r>
      <w:r w:rsidRPr="008925D4">
        <w:t xml:space="preserve">. Following review with the technical process team, </w:t>
      </w:r>
      <w:r w:rsidR="000830D4">
        <w:t>OSCAR shown strict compliance with the standard processing conditions for DX57 material.</w:t>
      </w:r>
    </w:p>
    <w:p w14:paraId="372E79B9" w14:textId="77777777" w:rsidR="00CE791C" w:rsidRDefault="00CE791C" w:rsidP="004B5A5C"/>
    <w:p w14:paraId="26F30ADB" w14:textId="5004002C" w:rsidR="00CE791C" w:rsidRDefault="00A469E5" w:rsidP="00CE791C">
      <w:pPr>
        <w:pStyle w:val="Heading2"/>
      </w:pPr>
      <w:bookmarkStart w:id="315" w:name="_Toc230973671"/>
      <w:bookmarkStart w:id="316" w:name="_Toc231156215"/>
      <w:r>
        <w:t>Scheduling controls – ease impact step 5</w:t>
      </w:r>
      <w:bookmarkEnd w:id="315"/>
      <w:bookmarkEnd w:id="316"/>
    </w:p>
    <w:p w14:paraId="1B19BA10" w14:textId="29A0AA91" w:rsidR="00732B14" w:rsidRDefault="00732B14" w:rsidP="00732B14">
      <w:r>
        <w:t xml:space="preserve">A meeting was conducted with the scheduling, technical, and production teams to improve understanding of scheduling controls and reduce NRFT MET failures. The scheduling team was previously unaware of the cost implications associated with scheduling violations and the </w:t>
      </w:r>
      <w:r w:rsidR="00A26860">
        <w:t>significant</w:t>
      </w:r>
      <w:r>
        <w:t xml:space="preserve"> impact these violations can have on mechanical</w:t>
      </w:r>
      <w:r w:rsidR="005B6A06">
        <w:t xml:space="preserve"> </w:t>
      </w:r>
      <w:r>
        <w:t xml:space="preserve">property readings throughout the first </w:t>
      </w:r>
      <w:r w:rsidRPr="00732B14">
        <w:t>50</w:t>
      </w:r>
      <w:r w:rsidR="004F59A2">
        <w:t xml:space="preserve"> </w:t>
      </w:r>
      <w:r w:rsidRPr="00732B14">
        <w:t>m</w:t>
      </w:r>
      <w:r>
        <w:t xml:space="preserve"> of strip.</w:t>
      </w:r>
      <w:r w:rsidR="00EB2BD9">
        <w:t xml:space="preserve"> </w:t>
      </w:r>
      <w:r>
        <w:t>The team now understands both the financial impact and process consequences associated with breaking scheduling rules and will begin strictly following the current scheduling controls already in place.</w:t>
      </w:r>
    </w:p>
    <w:p w14:paraId="27109B29" w14:textId="77777777" w:rsidR="00920499" w:rsidRDefault="00920499" w:rsidP="00A32A28"/>
    <w:p w14:paraId="5F0F9497" w14:textId="13E104AD" w:rsidR="00A32A28" w:rsidRDefault="00BA7722" w:rsidP="009256B3">
      <w:pPr>
        <w:pStyle w:val="Heading1"/>
      </w:pPr>
      <w:bookmarkStart w:id="317" w:name="_Toc230973672"/>
      <w:bookmarkStart w:id="318" w:name="_Toc231156216"/>
      <w:r>
        <w:t>Improve</w:t>
      </w:r>
      <w:bookmarkEnd w:id="317"/>
      <w:bookmarkEnd w:id="318"/>
    </w:p>
    <w:p w14:paraId="3ED529E7" w14:textId="56E9675E" w:rsidR="00E8764F" w:rsidRDefault="00954472" w:rsidP="00954472">
      <w:r w:rsidRPr="00954472">
        <w:t xml:space="preserve">The aim of the Improve phase is to reduce DX57 proof failures by re-centring the process mean away from the USL and </w:t>
      </w:r>
      <w:r w:rsidR="00D014ED">
        <w:t>validating</w:t>
      </w:r>
      <w:r w:rsidRPr="00954472">
        <w:t xml:space="preserve"> IMPOC to improve quality control on IF material.</w:t>
      </w:r>
    </w:p>
    <w:p w14:paraId="491EB157" w14:textId="77777777" w:rsidR="00954472" w:rsidRDefault="00954472" w:rsidP="00954472"/>
    <w:p w14:paraId="51E27997" w14:textId="72788924" w:rsidR="00E8764F" w:rsidRDefault="00E8764F" w:rsidP="009256B3">
      <w:pPr>
        <w:pStyle w:val="Heading2"/>
      </w:pPr>
      <w:bookmarkStart w:id="319" w:name="_Toc230973673"/>
      <w:bookmarkStart w:id="320" w:name="_Toc231156217"/>
      <w:r>
        <w:t xml:space="preserve">DX57 </w:t>
      </w:r>
      <w:r w:rsidR="00A94C86">
        <w:t>proof capability im</w:t>
      </w:r>
      <w:r w:rsidR="00AB1CFD">
        <w:t>provement</w:t>
      </w:r>
      <w:bookmarkEnd w:id="319"/>
      <w:bookmarkEnd w:id="320"/>
    </w:p>
    <w:p w14:paraId="78578615" w14:textId="0ABC566E" w:rsidR="00520A96" w:rsidRDefault="0026449A" w:rsidP="00E8764F">
      <w:r>
        <w:t>To reduce proof strength values of DX57 grade</w:t>
      </w:r>
      <w:r w:rsidR="00F1019D">
        <w:t xml:space="preserve"> steels, a trial </w:t>
      </w:r>
      <w:r w:rsidR="00261B7A">
        <w:t>was</w:t>
      </w:r>
      <w:r w:rsidR="00F1019D">
        <w:t xml:space="preserve"> </w:t>
      </w:r>
      <w:r w:rsidR="00B46660">
        <w:t>conducted to</w:t>
      </w:r>
      <w:r w:rsidR="00F1019D">
        <w:t xml:space="preserve"> reduc</w:t>
      </w:r>
      <w:r w:rsidR="00B46660">
        <w:t xml:space="preserve">e </w:t>
      </w:r>
      <w:r w:rsidR="00F1019D">
        <w:t>temper</w:t>
      </w:r>
      <w:r w:rsidR="00BE4469">
        <w:t xml:space="preserve"> </w:t>
      </w:r>
      <w:r w:rsidR="00F1019D">
        <w:t>mill elongation</w:t>
      </w:r>
      <w:r w:rsidR="0006255D">
        <w:t>.</w:t>
      </w:r>
    </w:p>
    <w:p w14:paraId="3ED2CE22" w14:textId="77777777" w:rsidR="00F1019D" w:rsidRDefault="00F1019D" w:rsidP="00E8764F"/>
    <w:p w14:paraId="2241ACB1" w14:textId="77777777" w:rsidR="00904989" w:rsidRDefault="00F13C5F" w:rsidP="00904989">
      <w:pPr>
        <w:pStyle w:val="Heading2"/>
      </w:pPr>
      <w:bookmarkStart w:id="321" w:name="_Toc230973674"/>
      <w:bookmarkStart w:id="322" w:name="_Toc231156218"/>
      <w:r>
        <w:t>Temper mill elongation optimisation</w:t>
      </w:r>
      <w:bookmarkEnd w:id="321"/>
      <w:bookmarkEnd w:id="322"/>
    </w:p>
    <w:p w14:paraId="1D0B5E1C" w14:textId="073F8570" w:rsidR="00FF49ED" w:rsidRDefault="00904989" w:rsidP="00FF49ED">
      <w:r w:rsidRPr="00904989">
        <w:t>Currently, the temper mill is set to 1.0% on DX57 material, potentially over</w:t>
      </w:r>
      <w:r>
        <w:t xml:space="preserve"> </w:t>
      </w:r>
      <w:r w:rsidRPr="00904989">
        <w:t>work</w:t>
      </w:r>
      <w:r>
        <w:t xml:space="preserve"> </w:t>
      </w:r>
      <w:r w:rsidRPr="00904989">
        <w:t>hardening the material.</w:t>
      </w:r>
      <w:r>
        <w:t xml:space="preserve"> </w:t>
      </w:r>
      <w:r w:rsidRPr="00904989">
        <w:t>Additionally, material processed at 1.7% and 1.5% elongation on the temper mill is commonly followed by material processed at 1.0% elongation</w:t>
      </w:r>
      <w:r w:rsidR="004E2284">
        <w:t>, violating scheduling rules leading to NRFT diversions.</w:t>
      </w:r>
    </w:p>
    <w:p w14:paraId="4A9EC2AD" w14:textId="77777777" w:rsidR="00FF49ED" w:rsidRDefault="00FF49ED" w:rsidP="00FF49ED"/>
    <w:p w14:paraId="68414078" w14:textId="1D471A60" w:rsidR="00F13C5F" w:rsidRDefault="00904989" w:rsidP="00FF49ED">
      <w:r w:rsidRPr="00904989">
        <w:t>A proposed solution is to reduce temper</w:t>
      </w:r>
      <w:r w:rsidR="00BE4469">
        <w:t xml:space="preserve"> </w:t>
      </w:r>
      <w:r w:rsidRPr="00904989">
        <w:t>mill elongation to 0.8%. The aim of this change is to reduce the work-hardening effect introduced during temper milling.</w:t>
      </w:r>
      <w:r w:rsidR="00FF49ED">
        <w:t xml:space="preserve"> </w:t>
      </w:r>
      <w:r w:rsidRPr="00904989">
        <w:t>Additionally, tighter scheduling controls allowing a maximum elongation transition of 0.</w:t>
      </w:r>
      <w:r w:rsidR="00D11CFB">
        <w:t>2</w:t>
      </w:r>
      <w:r w:rsidRPr="00904989">
        <w:t>% will be implemented.</w:t>
      </w:r>
    </w:p>
    <w:p w14:paraId="468F4E6F" w14:textId="77777777" w:rsidR="00FF49ED" w:rsidRPr="00FF49ED" w:rsidRDefault="00FF49ED" w:rsidP="00FF49ED"/>
    <w:p w14:paraId="386CCCDA" w14:textId="6E36C6B7" w:rsidR="001B275F" w:rsidRPr="001B275F" w:rsidRDefault="00441DD1" w:rsidP="001B275F">
      <w:pPr>
        <w:pStyle w:val="Heading2"/>
      </w:pPr>
      <w:bookmarkStart w:id="323" w:name="_Toc230973675"/>
      <w:bookmarkStart w:id="324" w:name="_Toc231156219"/>
      <w:r>
        <w:t xml:space="preserve">Risk assessment for </w:t>
      </w:r>
      <w:r w:rsidR="000F6F03">
        <w:t>reduced temper mill elongation</w:t>
      </w:r>
      <w:bookmarkEnd w:id="323"/>
      <w:bookmarkEnd w:id="324"/>
    </w:p>
    <w:p w14:paraId="01FFF474" w14:textId="611967BF" w:rsidR="001B275F" w:rsidRPr="001B275F" w:rsidRDefault="003009AA" w:rsidP="001B275F">
      <w:r>
        <w:t xml:space="preserve">The risk assessment </w:t>
      </w:r>
      <w:r w:rsidR="002A6768">
        <w:t>presented</w:t>
      </w:r>
      <w:r>
        <w:t xml:space="preserve"> in </w:t>
      </w:r>
      <w:r w:rsidR="00A7383D">
        <w:t>F</w:t>
      </w:r>
      <w:r>
        <w:t xml:space="preserve">igure </w:t>
      </w:r>
      <w:r w:rsidR="00D014ED">
        <w:t>53</w:t>
      </w:r>
      <w:r w:rsidR="001B275F" w:rsidRPr="001B275F">
        <w:t xml:space="preserve"> was </w:t>
      </w:r>
      <w:r>
        <w:t>created</w:t>
      </w:r>
      <w:r w:rsidR="001B275F" w:rsidRPr="001B275F">
        <w:t xml:space="preserve"> to evaluate the impact of reducing temper mill elongation from 1.0% to 0.8%. This considered potential risks including reduced formability, process instability, and incorrect setpoint application. The findings supported progression to</w:t>
      </w:r>
      <w:r w:rsidR="0036124F">
        <w:t xml:space="preserve"> a</w:t>
      </w:r>
      <w:r w:rsidR="001B275F" w:rsidRPr="001B275F">
        <w:t xml:space="preserve"> pilot trial under controlled conditions. A formal FMEA </w:t>
      </w:r>
      <w:r w:rsidR="00450C22">
        <w:t>will be</w:t>
      </w:r>
      <w:r w:rsidR="001B275F" w:rsidRPr="001B275F">
        <w:t xml:space="preserve"> developed in the Control phase to support long-term risk management.</w:t>
      </w:r>
    </w:p>
    <w:p w14:paraId="4672E2A3" w14:textId="1A2F3967" w:rsidR="000F6F03" w:rsidRDefault="000F6F03" w:rsidP="00441DD1">
      <w:pPr>
        <w:rPr>
          <w:noProof/>
        </w:rPr>
      </w:pPr>
    </w:p>
    <w:p w14:paraId="28FFE080" w14:textId="77777777" w:rsidR="003009AA" w:rsidRDefault="003009AA" w:rsidP="00441DD1">
      <w:pPr>
        <w:rPr>
          <w:noProof/>
        </w:rPr>
      </w:pPr>
    </w:p>
    <w:p w14:paraId="6CAFEBC1" w14:textId="77777777" w:rsidR="003009AA" w:rsidRDefault="003009AA" w:rsidP="00441DD1">
      <w:pPr>
        <w:rPr>
          <w:noProof/>
        </w:rPr>
      </w:pPr>
    </w:p>
    <w:p w14:paraId="6BD703A0" w14:textId="7F99E032" w:rsidR="00B916DA" w:rsidRDefault="00AC3E31" w:rsidP="00AC0817">
      <w:pPr>
        <w:rPr>
          <w:noProof/>
        </w:rPr>
      </w:pPr>
      <w:r w:rsidRPr="00AC3E31">
        <w:rPr>
          <w:noProof/>
        </w:rPr>
        <w:lastRenderedPageBreak/>
        <w:drawing>
          <wp:anchor distT="0" distB="0" distL="114300" distR="114300" simplePos="0" relativeHeight="251666432" behindDoc="0" locked="0" layoutInCell="1" allowOverlap="1" wp14:anchorId="0BF996E6" wp14:editId="03EE9F0E">
            <wp:simplePos x="0" y="0"/>
            <wp:positionH relativeFrom="page">
              <wp:align>left</wp:align>
            </wp:positionH>
            <wp:positionV relativeFrom="paragraph">
              <wp:posOffset>0</wp:posOffset>
            </wp:positionV>
            <wp:extent cx="7572375" cy="4543425"/>
            <wp:effectExtent l="0" t="0" r="9525" b="9525"/>
            <wp:wrapSquare wrapText="bothSides"/>
            <wp:docPr id="107740168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01684" name="Picture 1" descr="A screenshot of a document&#10;&#10;AI-generated content may be incorrect."/>
                    <pic:cNvPicPr/>
                  </pic:nvPicPr>
                  <pic:blipFill>
                    <a:blip r:embed="rId77">
                      <a:extLst>
                        <a:ext uri="{28A0092B-C50C-407E-A947-70E740481C1C}">
                          <a14:useLocalDpi xmlns:a14="http://schemas.microsoft.com/office/drawing/2010/main" val="0"/>
                        </a:ext>
                      </a:extLst>
                    </a:blip>
                    <a:stretch>
                      <a:fillRect/>
                    </a:stretch>
                  </pic:blipFill>
                  <pic:spPr>
                    <a:xfrm>
                      <a:off x="0" y="0"/>
                      <a:ext cx="7572375" cy="4543425"/>
                    </a:xfrm>
                    <a:prstGeom prst="rect">
                      <a:avLst/>
                    </a:prstGeom>
                  </pic:spPr>
                </pic:pic>
              </a:graphicData>
            </a:graphic>
            <wp14:sizeRelH relativeFrom="page">
              <wp14:pctWidth>0</wp14:pctWidth>
            </wp14:sizeRelH>
            <wp14:sizeRelV relativeFrom="page">
              <wp14:pctHeight>0</wp14:pctHeight>
            </wp14:sizeRelV>
          </wp:anchor>
        </w:drawing>
      </w:r>
    </w:p>
    <w:p w14:paraId="6C5D507D" w14:textId="5AC81721" w:rsidR="00B916DA" w:rsidRDefault="003009AA" w:rsidP="00AC0817">
      <w:pPr>
        <w:pStyle w:val="Caption"/>
        <w:jc w:val="center"/>
      </w:pPr>
      <w:bookmarkStart w:id="325" w:name="_Toc230973758"/>
      <w:bookmarkStart w:id="326" w:name="_Toc231156110"/>
      <w:r>
        <w:t xml:space="preserve">Figure </w:t>
      </w:r>
      <w:fldSimple w:instr=" SEQ Figure \* ARABIC ">
        <w:r w:rsidR="009C6620">
          <w:rPr>
            <w:noProof/>
          </w:rPr>
          <w:t>53</w:t>
        </w:r>
      </w:fldSimple>
      <w:r>
        <w:t xml:space="preserve"> - Risk assessment for temper mill elongation change on DX57 material</w:t>
      </w:r>
      <w:bookmarkEnd w:id="325"/>
      <w:bookmarkEnd w:id="326"/>
    </w:p>
    <w:p w14:paraId="65DEFC5A" w14:textId="77777777" w:rsidR="00AC0817" w:rsidRPr="00AC0817" w:rsidRDefault="00AC0817" w:rsidP="00AC0817"/>
    <w:p w14:paraId="3A231B8C" w14:textId="3EFD9D1A" w:rsidR="00441DD1" w:rsidRDefault="007C6F8D" w:rsidP="009256B3">
      <w:pPr>
        <w:pStyle w:val="Heading2"/>
      </w:pPr>
      <w:bookmarkStart w:id="327" w:name="_Toc230973676"/>
      <w:bookmarkStart w:id="328" w:name="_Toc231156220"/>
      <w:r>
        <w:t>Temper mill elongation reduction pilot study</w:t>
      </w:r>
      <w:bookmarkEnd w:id="327"/>
      <w:bookmarkEnd w:id="328"/>
    </w:p>
    <w:p w14:paraId="5C0406EF" w14:textId="59421617" w:rsidR="00B725C6" w:rsidRPr="00B86D80" w:rsidRDefault="00B725C6" w:rsidP="00B725C6">
      <w:pPr>
        <w:rPr>
          <w:rFonts w:ascii="Times New Roman" w:hAnsi="Times New Roman"/>
        </w:rPr>
      </w:pPr>
      <w:r w:rsidRPr="00B725C6">
        <w:t xml:space="preserve">The objective of this pilot study was to evaluate the effect of reducing temper mill elongation from </w:t>
      </w:r>
      <w:r w:rsidRPr="00B725C6">
        <w:rPr>
          <w:rStyle w:val="Strong"/>
          <w:b w:val="0"/>
          <w:bCs w:val="0"/>
        </w:rPr>
        <w:t>1.0% to 0.8%</w:t>
      </w:r>
      <w:r w:rsidRPr="00B725C6">
        <w:t xml:space="preserve"> on proof strength performance in DX57 IF steel</w:t>
      </w:r>
      <w:r w:rsidR="00B86D80">
        <w:rPr>
          <w:rFonts w:ascii="Times New Roman" w:hAnsi="Times New Roman"/>
        </w:rPr>
        <w:t>.</w:t>
      </w:r>
      <w:r w:rsidR="00912D98">
        <w:rPr>
          <w:rFonts w:ascii="Times New Roman" w:hAnsi="Times New Roman"/>
        </w:rPr>
        <w:t xml:space="preserve"> </w:t>
      </w:r>
      <w:r w:rsidRPr="00B725C6">
        <w:t xml:space="preserve">This trial tests the hypothesis identified in the Analyse phase that </w:t>
      </w:r>
      <w:r w:rsidRPr="00B725C6">
        <w:rPr>
          <w:rStyle w:val="Strong"/>
          <w:b w:val="0"/>
          <w:bCs w:val="0"/>
        </w:rPr>
        <w:t>temper mill</w:t>
      </w:r>
      <w:r w:rsidRPr="00B725C6">
        <w:rPr>
          <w:rStyle w:val="Strong"/>
        </w:rPr>
        <w:t xml:space="preserve"> </w:t>
      </w:r>
      <w:r w:rsidRPr="00B725C6">
        <w:rPr>
          <w:rStyle w:val="Strong"/>
          <w:b w:val="0"/>
          <w:bCs w:val="0"/>
        </w:rPr>
        <w:t>elongation is a primary driver of elevated proof strength and associated variability</w:t>
      </w:r>
      <w:r w:rsidRPr="00B725C6">
        <w:rPr>
          <w:b/>
          <w:bCs/>
        </w:rPr>
        <w:t>.</w:t>
      </w:r>
    </w:p>
    <w:p w14:paraId="1E83A745" w14:textId="77777777" w:rsidR="0008655A" w:rsidRDefault="0008655A" w:rsidP="009C6A35"/>
    <w:p w14:paraId="1AA87695" w14:textId="33CE1FCB" w:rsidR="00ED0BC6" w:rsidRDefault="00ED0BC6" w:rsidP="009C6A35">
      <w:r>
        <w:t xml:space="preserve">A controlled trial was conducted on </w:t>
      </w:r>
      <w:r w:rsidR="00B37423">
        <w:t xml:space="preserve">DX57 material </w:t>
      </w:r>
      <w:r w:rsidR="0036124F">
        <w:t>while keeping</w:t>
      </w:r>
      <w:r w:rsidR="00B37423">
        <w:t xml:space="preserve"> width and gauge </w:t>
      </w:r>
      <w:r w:rsidR="006F7FFD">
        <w:t>constant</w:t>
      </w:r>
      <w:r w:rsidR="00B37423">
        <w:t xml:space="preserve"> at 1600</w:t>
      </w:r>
      <w:r w:rsidR="002C4CFA">
        <w:t xml:space="preserve"> </w:t>
      </w:r>
      <w:r w:rsidR="00B37423">
        <w:t>mm x 0.8</w:t>
      </w:r>
      <w:r w:rsidR="002C4CFA">
        <w:t xml:space="preserve"> </w:t>
      </w:r>
      <w:r w:rsidR="00B37423">
        <w:t>mm.</w:t>
      </w:r>
      <w:r w:rsidR="008622E6">
        <w:t xml:space="preserve"> </w:t>
      </w:r>
      <w:r w:rsidR="00677E51">
        <w:t xml:space="preserve">The trial group was compared against </w:t>
      </w:r>
      <w:r w:rsidR="00173DF5">
        <w:t xml:space="preserve">the most recent batch of DX57 material </w:t>
      </w:r>
      <w:r w:rsidR="00B61432">
        <w:t>produced on the Zodiac galvanising line.</w:t>
      </w:r>
    </w:p>
    <w:p w14:paraId="76755C94" w14:textId="77777777" w:rsidR="00355A9B" w:rsidRDefault="00355A9B" w:rsidP="009C6A35"/>
    <w:p w14:paraId="21A4E4A4" w14:textId="3037890A" w:rsidR="0008655A" w:rsidRDefault="0008655A" w:rsidP="0008655A">
      <w:pPr>
        <w:pStyle w:val="Heading3"/>
      </w:pPr>
      <w:bookmarkStart w:id="329" w:name="_Toc230973677"/>
      <w:bookmarkStart w:id="330" w:name="_Toc231156221"/>
      <w:r>
        <w:t xml:space="preserve">Pilot study </w:t>
      </w:r>
      <w:r w:rsidR="00CD5924">
        <w:t>control group</w:t>
      </w:r>
      <w:bookmarkEnd w:id="329"/>
      <w:bookmarkEnd w:id="330"/>
    </w:p>
    <w:p w14:paraId="20065F44" w14:textId="764E69CB" w:rsidR="00CD5924" w:rsidRDefault="008A7112" w:rsidP="00CD7806">
      <w:r>
        <w:t xml:space="preserve">Figure </w:t>
      </w:r>
      <w:r w:rsidR="00D014ED">
        <w:t>54</w:t>
      </w:r>
      <w:r>
        <w:t xml:space="preserve"> </w:t>
      </w:r>
      <w:r w:rsidR="00D014ED">
        <w:t>presents</w:t>
      </w:r>
      <w:r>
        <w:t xml:space="preserve"> the capability analysis completed on the most recent batch of DX57 material produced on the Zodia</w:t>
      </w:r>
      <w:r w:rsidR="000C5023">
        <w:t xml:space="preserve">c. </w:t>
      </w:r>
      <w:r w:rsidR="00F21B85" w:rsidRPr="00F21B85">
        <w:t>The mean proof</w:t>
      </w:r>
      <w:r w:rsidR="00935C3A">
        <w:t xml:space="preserve"> </w:t>
      </w:r>
      <w:r w:rsidR="00F21B85" w:rsidRPr="00F21B85">
        <w:t xml:space="preserve">strength value was </w:t>
      </w:r>
      <w:r w:rsidR="00F21B85" w:rsidRPr="00BA7FD9">
        <w:t>156.7</w:t>
      </w:r>
      <w:r w:rsidR="00A40AC7">
        <w:t xml:space="preserve"> </w:t>
      </w:r>
      <w:r w:rsidR="00F21B85" w:rsidRPr="00BA7FD9">
        <w:t>MPa</w:t>
      </w:r>
      <w:r w:rsidR="00F21B85" w:rsidRPr="00F21B85">
        <w:t xml:space="preserve">, which is shifted towards the USL of </w:t>
      </w:r>
      <w:r w:rsidR="00F21B85" w:rsidRPr="00BA7FD9">
        <w:t>170</w:t>
      </w:r>
      <w:r w:rsidR="00A40AC7">
        <w:t xml:space="preserve"> </w:t>
      </w:r>
      <w:r w:rsidR="00F21B85" w:rsidRPr="00BA7FD9">
        <w:t>MPa</w:t>
      </w:r>
      <w:r w:rsidR="00F21B85" w:rsidRPr="00F21B85">
        <w:t>.</w:t>
      </w:r>
      <w:r w:rsidR="00BA7FD9">
        <w:t xml:space="preserve"> </w:t>
      </w:r>
      <w:r w:rsidR="00856507">
        <w:t>The standard deviation is</w:t>
      </w:r>
      <w:r w:rsidR="007017C7" w:rsidRPr="007A1A6B">
        <w:t xml:space="preserve"> </w:t>
      </w:r>
      <w:r w:rsidR="00574BA1" w:rsidRPr="007A1A6B">
        <w:t>5.21</w:t>
      </w:r>
      <w:r w:rsidR="00A40AC7">
        <w:t xml:space="preserve"> </w:t>
      </w:r>
      <w:r w:rsidR="00BA7FD9" w:rsidRPr="007A1A6B">
        <w:t>M</w:t>
      </w:r>
      <w:r w:rsidR="006F7FFD">
        <w:t>P</w:t>
      </w:r>
      <w:r w:rsidR="00BA7FD9" w:rsidRPr="007A1A6B">
        <w:t xml:space="preserve">a, </w:t>
      </w:r>
      <w:r w:rsidR="00BA7FD9">
        <w:t>with</w:t>
      </w:r>
      <w:r w:rsidR="00856507">
        <w:t xml:space="preserve"> </w:t>
      </w:r>
      <w:r w:rsidR="007A1A6B" w:rsidRPr="007A1A6B">
        <w:t xml:space="preserve">Cpk and </w:t>
      </w:r>
      <w:proofErr w:type="spellStart"/>
      <w:r w:rsidR="007A1A6B" w:rsidRPr="007A1A6B">
        <w:t>Ppk</w:t>
      </w:r>
      <w:proofErr w:type="spellEnd"/>
      <w:r w:rsidR="007A1A6B" w:rsidRPr="007A1A6B">
        <w:t xml:space="preserve"> </w:t>
      </w:r>
      <w:r w:rsidR="007A1A6B" w:rsidRPr="007A1A6B">
        <w:lastRenderedPageBreak/>
        <w:t>values of 0.85</w:t>
      </w:r>
      <w:r w:rsidR="00BA7FD9">
        <w:t>,</w:t>
      </w:r>
      <w:r w:rsidR="007A1A6B" w:rsidRPr="007A1A6B">
        <w:t xml:space="preserve"> indica</w:t>
      </w:r>
      <w:r w:rsidR="00856507">
        <w:t xml:space="preserve">ting </w:t>
      </w:r>
      <w:r w:rsidR="00BA7FD9">
        <w:t xml:space="preserve">that </w:t>
      </w:r>
      <w:r w:rsidR="007A1A6B" w:rsidRPr="007A1A6B">
        <w:t xml:space="preserve">the process is not capable, as values below 1.33 </w:t>
      </w:r>
      <w:r w:rsidR="00273BCD">
        <w:t xml:space="preserve">are </w:t>
      </w:r>
      <w:r w:rsidR="00D64991">
        <w:t>considered</w:t>
      </w:r>
      <w:r w:rsidR="00273BCD">
        <w:t xml:space="preserve"> incapable for production processes.</w:t>
      </w:r>
    </w:p>
    <w:p w14:paraId="0610346B" w14:textId="77777777" w:rsidR="002C1B0C" w:rsidRPr="00CD5924" w:rsidRDefault="002C1B0C" w:rsidP="00CD5924"/>
    <w:p w14:paraId="2DE70AEE" w14:textId="6E22E45F" w:rsidR="009C6A35" w:rsidRDefault="009C6A35" w:rsidP="00D014ED">
      <w:pPr>
        <w:jc w:val="center"/>
      </w:pPr>
      <w:r w:rsidRPr="009C6A35">
        <w:rPr>
          <w:noProof/>
        </w:rPr>
        <w:drawing>
          <wp:inline distT="0" distB="0" distL="0" distR="0" wp14:anchorId="4BA010F0" wp14:editId="26A849E2">
            <wp:extent cx="5731510" cy="4505325"/>
            <wp:effectExtent l="0" t="0" r="2540" b="9525"/>
            <wp:docPr id="812397034"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97034" name="Picture 1" descr="A graph with numbers and lines&#10;&#10;AI-generated content may be incorrect."/>
                    <pic:cNvPicPr/>
                  </pic:nvPicPr>
                  <pic:blipFill>
                    <a:blip r:embed="rId78"/>
                    <a:stretch>
                      <a:fillRect/>
                    </a:stretch>
                  </pic:blipFill>
                  <pic:spPr>
                    <a:xfrm>
                      <a:off x="0" y="0"/>
                      <a:ext cx="5731510" cy="4505325"/>
                    </a:xfrm>
                    <a:prstGeom prst="rect">
                      <a:avLst/>
                    </a:prstGeom>
                  </pic:spPr>
                </pic:pic>
              </a:graphicData>
            </a:graphic>
          </wp:inline>
        </w:drawing>
      </w:r>
    </w:p>
    <w:p w14:paraId="75156C5D" w14:textId="77777777" w:rsidR="009C6A35" w:rsidRDefault="009C6A35" w:rsidP="00D014ED">
      <w:pPr>
        <w:jc w:val="center"/>
      </w:pPr>
    </w:p>
    <w:p w14:paraId="49D3B4D8" w14:textId="60515758" w:rsidR="008A7112" w:rsidRDefault="008A7112" w:rsidP="00D014ED">
      <w:pPr>
        <w:pStyle w:val="Caption"/>
        <w:jc w:val="center"/>
      </w:pPr>
      <w:bookmarkStart w:id="331" w:name="_Toc230973759"/>
      <w:bookmarkStart w:id="332" w:name="_Toc231156111"/>
      <w:r>
        <w:t xml:space="preserve">Figure </w:t>
      </w:r>
      <w:fldSimple w:instr=" SEQ Figure \* ARABIC ">
        <w:r w:rsidR="009C6620">
          <w:rPr>
            <w:noProof/>
          </w:rPr>
          <w:t>54</w:t>
        </w:r>
      </w:fldSimple>
      <w:r>
        <w:t xml:space="preserve"> – </w:t>
      </w:r>
      <w:r w:rsidR="00856507">
        <w:t xml:space="preserve">DX57 grade </w:t>
      </w:r>
      <w:r>
        <w:t>control group capability analysis</w:t>
      </w:r>
      <w:bookmarkEnd w:id="331"/>
      <w:bookmarkEnd w:id="332"/>
    </w:p>
    <w:p w14:paraId="3FFAF3FC" w14:textId="77777777" w:rsidR="008A7112" w:rsidRDefault="008A7112" w:rsidP="009C6A35"/>
    <w:p w14:paraId="74F55E48" w14:textId="4A179FB3" w:rsidR="00931872" w:rsidRDefault="00931872" w:rsidP="00931872">
      <w:pPr>
        <w:pStyle w:val="Heading3"/>
      </w:pPr>
      <w:bookmarkStart w:id="333" w:name="_Toc230973678"/>
      <w:bookmarkStart w:id="334" w:name="_Toc231156222"/>
      <w:r>
        <w:t>Trial group</w:t>
      </w:r>
      <w:bookmarkEnd w:id="333"/>
      <w:bookmarkEnd w:id="334"/>
    </w:p>
    <w:p w14:paraId="19818FA9" w14:textId="1C1A9143" w:rsidR="00931872" w:rsidRDefault="00856507" w:rsidP="00931872">
      <w:r>
        <w:t xml:space="preserve">A separate capability analysis was created for the </w:t>
      </w:r>
      <w:r w:rsidR="00F5491E">
        <w:t>trial</w:t>
      </w:r>
      <w:r>
        <w:t xml:space="preserve"> group</w:t>
      </w:r>
      <w:r w:rsidR="00D014ED">
        <w:t xml:space="preserve">, presented in </w:t>
      </w:r>
      <w:r w:rsidR="00A7383D">
        <w:t>F</w:t>
      </w:r>
      <w:r w:rsidR="00D014ED">
        <w:t>igure 5</w:t>
      </w:r>
      <w:r w:rsidR="0058391F">
        <w:t>5</w:t>
      </w:r>
      <w:r w:rsidR="00D014ED">
        <w:t xml:space="preserve">. </w:t>
      </w:r>
      <w:r w:rsidR="00931872">
        <w:t>The mean proof value for the trial group was 147.2</w:t>
      </w:r>
      <w:r w:rsidR="00A40AC7">
        <w:t xml:space="preserve"> </w:t>
      </w:r>
      <w:r w:rsidR="00273BCD">
        <w:t>M</w:t>
      </w:r>
      <w:r w:rsidR="00A40AC7">
        <w:t>P</w:t>
      </w:r>
      <w:r w:rsidR="00931872">
        <w:t>a</w:t>
      </w:r>
      <w:r w:rsidR="00754F64">
        <w:t>, the standard deviation was 2.87</w:t>
      </w:r>
      <w:r w:rsidR="00A40AC7">
        <w:t xml:space="preserve"> </w:t>
      </w:r>
      <w:r w:rsidR="00754F64">
        <w:t>M</w:t>
      </w:r>
      <w:r w:rsidR="00A40AC7">
        <w:t>P</w:t>
      </w:r>
      <w:r w:rsidR="00754F64">
        <w:t>a</w:t>
      </w:r>
      <w:r w:rsidR="00FF0BEB">
        <w:t xml:space="preserve">, </w:t>
      </w:r>
      <w:r w:rsidR="007209BE">
        <w:t>with</w:t>
      </w:r>
      <w:r w:rsidR="00CD7806" w:rsidRPr="00CD7806">
        <w:t xml:space="preserve"> Cpk and </w:t>
      </w:r>
      <w:proofErr w:type="spellStart"/>
      <w:r w:rsidR="00CD7806" w:rsidRPr="00CD7806">
        <w:t>Ppk</w:t>
      </w:r>
      <w:proofErr w:type="spellEnd"/>
      <w:r w:rsidR="00CD7806" w:rsidRPr="00CD7806">
        <w:t xml:space="preserve"> values of 2.64.</w:t>
      </w:r>
      <w:r w:rsidR="001D01A5">
        <w:t xml:space="preserve"> The mean has shifted more centrally by moving away from the USL</w:t>
      </w:r>
      <w:r w:rsidR="00A60394">
        <w:t xml:space="preserve">, while a Cpk value greater than </w:t>
      </w:r>
      <w:r w:rsidR="00436519">
        <w:t>two</w:t>
      </w:r>
      <w:r w:rsidR="00A60394">
        <w:t xml:space="preserve"> demonstrates a highly </w:t>
      </w:r>
      <w:r w:rsidR="00C058DA">
        <w:t>c</w:t>
      </w:r>
      <w:r w:rsidR="00A60394">
        <w:t xml:space="preserve">apable </w:t>
      </w:r>
      <w:r w:rsidR="00302EF8">
        <w:t>process.</w:t>
      </w:r>
    </w:p>
    <w:p w14:paraId="1A5F1D92" w14:textId="150F7B7E" w:rsidR="00177F5B" w:rsidRPr="008476FA" w:rsidRDefault="00177F5B" w:rsidP="00931872">
      <w:pPr>
        <w:rPr>
          <w:b/>
          <w:bCs/>
          <w:u w:val="single"/>
        </w:rPr>
      </w:pPr>
    </w:p>
    <w:p w14:paraId="44E9A755" w14:textId="5D11BC4B" w:rsidR="009C6A35" w:rsidRPr="009C6A35" w:rsidRDefault="009C6A35" w:rsidP="00D014ED">
      <w:pPr>
        <w:jc w:val="center"/>
      </w:pPr>
      <w:r w:rsidRPr="009C6A35">
        <w:rPr>
          <w:noProof/>
        </w:rPr>
        <w:lastRenderedPageBreak/>
        <w:drawing>
          <wp:inline distT="0" distB="0" distL="0" distR="0" wp14:anchorId="0C715E4B" wp14:editId="6AC2883F">
            <wp:extent cx="5731510" cy="4160520"/>
            <wp:effectExtent l="0" t="0" r="2540" b="0"/>
            <wp:docPr id="914991467" name="Picture 1" descr="A graph of a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91467" name="Picture 1" descr="A graph of a performance&#10;&#10;AI-generated content may be incorrect."/>
                    <pic:cNvPicPr/>
                  </pic:nvPicPr>
                  <pic:blipFill>
                    <a:blip r:embed="rId79"/>
                    <a:stretch>
                      <a:fillRect/>
                    </a:stretch>
                  </pic:blipFill>
                  <pic:spPr>
                    <a:xfrm>
                      <a:off x="0" y="0"/>
                      <a:ext cx="5731510" cy="4160520"/>
                    </a:xfrm>
                    <a:prstGeom prst="rect">
                      <a:avLst/>
                    </a:prstGeom>
                  </pic:spPr>
                </pic:pic>
              </a:graphicData>
            </a:graphic>
          </wp:inline>
        </w:drawing>
      </w:r>
    </w:p>
    <w:p w14:paraId="06BEBC65" w14:textId="55522991" w:rsidR="009F37D6" w:rsidRDefault="009F37D6" w:rsidP="00523A3C">
      <w:pPr>
        <w:jc w:val="center"/>
        <w:rPr>
          <w:noProof/>
        </w:rPr>
      </w:pPr>
    </w:p>
    <w:p w14:paraId="748E53A1" w14:textId="47C4FBE2" w:rsidR="00856507" w:rsidRDefault="00856507" w:rsidP="00D014ED">
      <w:pPr>
        <w:pStyle w:val="Caption"/>
        <w:jc w:val="center"/>
        <w:rPr>
          <w:noProof/>
        </w:rPr>
      </w:pPr>
      <w:bookmarkStart w:id="335" w:name="_Toc230973760"/>
      <w:bookmarkStart w:id="336" w:name="_Toc231156112"/>
      <w:r>
        <w:t xml:space="preserve">Figure </w:t>
      </w:r>
      <w:fldSimple w:instr=" SEQ Figure \* ARABIC ">
        <w:r w:rsidR="009C6620">
          <w:rPr>
            <w:noProof/>
          </w:rPr>
          <w:t>55</w:t>
        </w:r>
      </w:fldSimple>
      <w:r>
        <w:t xml:space="preserve"> - DX57 trial group on 0.8% temper mill elongation capability analysis</w:t>
      </w:r>
      <w:bookmarkEnd w:id="335"/>
      <w:bookmarkEnd w:id="336"/>
    </w:p>
    <w:p w14:paraId="7FA09514" w14:textId="77777777" w:rsidR="00856507" w:rsidRDefault="00856507" w:rsidP="00523A3C">
      <w:pPr>
        <w:rPr>
          <w:noProof/>
        </w:rPr>
      </w:pPr>
    </w:p>
    <w:p w14:paraId="592703D1" w14:textId="11649EBA" w:rsidR="00CE1786" w:rsidRDefault="00CE1786" w:rsidP="00CE1786">
      <w:pPr>
        <w:pStyle w:val="Heading3"/>
      </w:pPr>
      <w:bookmarkStart w:id="337" w:name="_Toc230973679"/>
      <w:bookmarkStart w:id="338" w:name="_Toc231156223"/>
      <w:r>
        <w:t>Comparative analysis</w:t>
      </w:r>
      <w:bookmarkEnd w:id="337"/>
      <w:bookmarkEnd w:id="338"/>
    </w:p>
    <w:p w14:paraId="606A07AF" w14:textId="41525B86" w:rsidR="00C7556D" w:rsidRPr="00C7556D" w:rsidRDefault="00C7556D" w:rsidP="00C7556D">
      <w:r>
        <w:t>The reduction in elongation resulted in a clear shift away from the USL towards the centre of the proof</w:t>
      </w:r>
      <w:r w:rsidR="00935C3A">
        <w:t xml:space="preserve"> </w:t>
      </w:r>
      <w:r>
        <w:t>strength specification range, due to a mean proof</w:t>
      </w:r>
      <w:r w:rsidR="00935C3A">
        <w:t xml:space="preserve"> </w:t>
      </w:r>
      <w:r>
        <w:t xml:space="preserve">strength reduction of </w:t>
      </w:r>
      <w:r w:rsidRPr="00C7556D">
        <w:t>9.454</w:t>
      </w:r>
      <w:r w:rsidR="00A40AC7">
        <w:t xml:space="preserve"> </w:t>
      </w:r>
      <w:r w:rsidRPr="00C7556D">
        <w:t>MPa</w:t>
      </w:r>
      <w:r>
        <w:t>.</w:t>
      </w:r>
    </w:p>
    <w:p w14:paraId="5EB5BA96" w14:textId="4723E422" w:rsidR="00C7556D" w:rsidRDefault="00A604B1" w:rsidP="00C7556D">
      <w:r>
        <w:t>Capability has significantly improved</w:t>
      </w:r>
      <w:r w:rsidR="00C7556D">
        <w:t xml:space="preserve">, with the </w:t>
      </w:r>
      <w:r w:rsidR="00C7556D" w:rsidRPr="00C7556D">
        <w:t>Cpk</w:t>
      </w:r>
      <w:r w:rsidR="00C7556D">
        <w:t xml:space="preserve"> value increasing from </w:t>
      </w:r>
      <w:r w:rsidR="00C7556D" w:rsidRPr="00C7556D">
        <w:t>0.85</w:t>
      </w:r>
      <w:r w:rsidR="00C7556D">
        <w:t xml:space="preserve"> to </w:t>
      </w:r>
      <w:r w:rsidR="00C7556D" w:rsidRPr="00C7556D">
        <w:t>2.64</w:t>
      </w:r>
      <w:r>
        <w:t>.</w:t>
      </w:r>
    </w:p>
    <w:p w14:paraId="075BAA5D" w14:textId="77777777" w:rsidR="005457EC" w:rsidRDefault="005457EC" w:rsidP="00CE1786"/>
    <w:p w14:paraId="2FFDBDB2" w14:textId="6D82E83E" w:rsidR="005457EC" w:rsidRDefault="00B27BC3" w:rsidP="005457EC">
      <w:pPr>
        <w:pStyle w:val="Heading3"/>
      </w:pPr>
      <w:bookmarkStart w:id="339" w:name="_Toc230973680"/>
      <w:bookmarkStart w:id="340" w:name="_Toc231156224"/>
      <w:r>
        <w:t>Pilot study limitations</w:t>
      </w:r>
      <w:bookmarkEnd w:id="339"/>
      <w:bookmarkEnd w:id="340"/>
    </w:p>
    <w:p w14:paraId="619E0539" w14:textId="49B8E5E3" w:rsidR="007F5883" w:rsidRDefault="007F5883" w:rsidP="007F5883">
      <w:r>
        <w:t xml:space="preserve">The trial was constrained by material availability. Following the blast furnace closure at Port Talbot, lead times for producing </w:t>
      </w:r>
      <w:r w:rsidR="00F139BA">
        <w:t>trial material</w:t>
      </w:r>
      <w:r>
        <w:t xml:space="preserve"> increased to approximately 10 weeks. In addition, the trial material was sourced from Tata Steel India, further limiting flexibility in order volume and scheduling.</w:t>
      </w:r>
    </w:p>
    <w:p w14:paraId="4F6BF007" w14:textId="77777777" w:rsidR="007F5883" w:rsidRDefault="007F5883" w:rsidP="007F5883">
      <w:pPr>
        <w:rPr>
          <w:rFonts w:ascii="Times New Roman" w:hAnsi="Times New Roman"/>
        </w:rPr>
      </w:pPr>
    </w:p>
    <w:p w14:paraId="2D2AF7DD" w14:textId="6A8288F0" w:rsidR="007F5883" w:rsidRDefault="007F5883" w:rsidP="007F5883">
      <w:r>
        <w:t xml:space="preserve">As a result, the achievable sample size was </w:t>
      </w:r>
      <w:r w:rsidR="00D64991">
        <w:t>small</w:t>
      </w:r>
      <w:r>
        <w:t xml:space="preserve"> (n = 10). While this limits the statistical power of the study, the magnitude of the observed change in both mean proof strength and process variation is significant. This provides </w:t>
      </w:r>
      <w:r w:rsidR="005370FC">
        <w:t>strong</w:t>
      </w:r>
      <w:r w:rsidR="004E692C">
        <w:t xml:space="preserve"> evidence</w:t>
      </w:r>
      <w:r>
        <w:t xml:space="preserve"> to support the hypothesis that reducing temper mill elongation leads to a reduction in measured proof strength in DX57 IF </w:t>
      </w:r>
      <w:r>
        <w:lastRenderedPageBreak/>
        <w:t>steel.</w:t>
      </w:r>
      <w:r w:rsidR="00A723D5">
        <w:t xml:space="preserve"> </w:t>
      </w:r>
      <w:r w:rsidR="005941B2">
        <w:t>Further process capability</w:t>
      </w:r>
      <w:r w:rsidR="006F0A44">
        <w:t xml:space="preserve"> </w:t>
      </w:r>
      <w:r w:rsidR="005941B2">
        <w:t>analysis</w:t>
      </w:r>
      <w:r w:rsidR="006F0A44">
        <w:t xml:space="preserve"> on DX57 production runs is required </w:t>
      </w:r>
      <w:r w:rsidR="005941B2">
        <w:t>to give more of an insight into process capability.</w:t>
      </w:r>
    </w:p>
    <w:p w14:paraId="2D2F4051" w14:textId="77777777" w:rsidR="00A4787B" w:rsidRDefault="00A4787B" w:rsidP="00A4787B"/>
    <w:p w14:paraId="44A3DB12" w14:textId="57F1F69C" w:rsidR="00645B7B" w:rsidRDefault="00645B7B" w:rsidP="009256B3">
      <w:pPr>
        <w:pStyle w:val="Heading2"/>
      </w:pPr>
      <w:bookmarkStart w:id="341" w:name="_Toc230973681"/>
      <w:bookmarkStart w:id="342" w:name="_Toc231156225"/>
      <w:r>
        <w:t>IMPOC implementation</w:t>
      </w:r>
      <w:bookmarkEnd w:id="341"/>
      <w:bookmarkEnd w:id="342"/>
      <w:r>
        <w:t xml:space="preserve"> </w:t>
      </w:r>
    </w:p>
    <w:p w14:paraId="4ACB61DF" w14:textId="2C7A9E75" w:rsidR="008717DF" w:rsidRDefault="008717DF" w:rsidP="00DF671C">
      <w:pPr>
        <w:rPr>
          <w:b/>
          <w:bCs/>
          <w:u w:val="single"/>
        </w:rPr>
      </w:pPr>
      <w:r>
        <w:t>As IMPOC is intended to</w:t>
      </w:r>
      <w:r w:rsidR="00806209">
        <w:t xml:space="preserve"> support a single-end testing strategy and </w:t>
      </w:r>
      <w:r w:rsidR="009A19AE">
        <w:t>replace DET</w:t>
      </w:r>
      <w:r>
        <w:t xml:space="preserve">, a </w:t>
      </w:r>
      <w:r w:rsidR="007C1CF9">
        <w:t>key risk</w:t>
      </w:r>
      <w:r>
        <w:t xml:space="preserve"> </w:t>
      </w:r>
      <w:r w:rsidR="009A19AE">
        <w:t>identified is</w:t>
      </w:r>
      <w:r w:rsidR="007C1CF9">
        <w:t xml:space="preserve"> </w:t>
      </w:r>
      <w:r>
        <w:t xml:space="preserve">IMPOC system failure or unavailability. In such cases, coils would need to be diverted to the AFL to obtain a front-end sample </w:t>
      </w:r>
      <w:r w:rsidR="00614D55">
        <w:t>to</w:t>
      </w:r>
      <w:r>
        <w:t xml:space="preserve"> meet release requirements, incurring a cost of £17</w:t>
      </w:r>
      <w:r w:rsidR="0044504C">
        <w:t>5</w:t>
      </w:r>
      <w:r w:rsidR="00353757">
        <w:t xml:space="preserve"> per tonne</w:t>
      </w:r>
      <w:r>
        <w:t>.</w:t>
      </w:r>
      <w:r>
        <w:rPr>
          <w:rFonts w:ascii="Times New Roman" w:hAnsi="Times New Roman"/>
        </w:rPr>
        <w:t xml:space="preserve"> </w:t>
      </w:r>
      <w:r>
        <w:t>To mitigate this risk, a contingency strategy is required to provide a reliable backup to</w:t>
      </w:r>
      <w:r w:rsidR="00C16558">
        <w:t xml:space="preserve"> </w:t>
      </w:r>
      <w:r w:rsidR="00C16558" w:rsidRPr="00C16558">
        <w:t xml:space="preserve">IMPOC, ensuring compliance with release standards </w:t>
      </w:r>
      <w:r w:rsidR="0053579D">
        <w:t xml:space="preserve">without requiring </w:t>
      </w:r>
      <w:r w:rsidR="00C16558" w:rsidRPr="00C16558">
        <w:t>coil diversion.</w:t>
      </w:r>
      <w:r>
        <w:t xml:space="preserve"> </w:t>
      </w:r>
    </w:p>
    <w:p w14:paraId="13D06CCE" w14:textId="77777777" w:rsidR="00614D55" w:rsidRDefault="00614D55" w:rsidP="008717DF">
      <w:pPr>
        <w:rPr>
          <w:b/>
          <w:bCs/>
          <w:u w:val="single"/>
        </w:rPr>
      </w:pPr>
    </w:p>
    <w:p w14:paraId="76CE0424" w14:textId="0DA8756B" w:rsidR="00614D55" w:rsidRDefault="00614D55" w:rsidP="00614D55">
      <w:pPr>
        <w:pStyle w:val="Heading2"/>
      </w:pPr>
      <w:bookmarkStart w:id="343" w:name="_Toc230973682"/>
      <w:bookmarkStart w:id="344" w:name="_Toc231156226"/>
      <w:r>
        <w:t>MECHIMPP</w:t>
      </w:r>
      <w:bookmarkEnd w:id="343"/>
      <w:bookmarkEnd w:id="344"/>
    </w:p>
    <w:p w14:paraId="34C39521" w14:textId="060E6085" w:rsidR="002623F0" w:rsidRDefault="00D21061" w:rsidP="00645B7B">
      <w:r>
        <w:t xml:space="preserve">In the event of an IMPOC system failure, </w:t>
      </w:r>
      <w:r w:rsidR="007556D4">
        <w:t>the MECHIMPP system will serve as a backup. This redundancy ensures that mechanical</w:t>
      </w:r>
      <w:r w:rsidR="005B6A06">
        <w:t xml:space="preserve"> </w:t>
      </w:r>
      <w:r w:rsidR="007556D4">
        <w:t>property monitoring can continue uninterrupted.</w:t>
      </w:r>
      <w:r w:rsidR="00AB56E3">
        <w:t xml:space="preserve"> MECHIMPP predicts the through</w:t>
      </w:r>
      <w:r w:rsidR="00C91769">
        <w:t>-</w:t>
      </w:r>
      <w:r w:rsidR="00AB56E3">
        <w:t xml:space="preserve">coil </w:t>
      </w:r>
      <w:r w:rsidR="00021E3A">
        <w:t>proof</w:t>
      </w:r>
      <w:r w:rsidR="00AB56E3">
        <w:t xml:space="preserve"> strength based on temper mill load and tension leveller elongation on IF steel.</w:t>
      </w:r>
      <w:r w:rsidR="00BA2DFD">
        <w:t xml:space="preserve"> Despite MECHIMPP providing a reliable fallback, IMPOC provides a more accurate prediction </w:t>
      </w:r>
      <w:r w:rsidR="0010188C">
        <w:t>due to the magnetic field measurement</w:t>
      </w:r>
      <w:r w:rsidR="00A674AE">
        <w:t xml:space="preserve">. Therefore, through coil measurements predicted by MECHIMPP will only be used when IMPOC is unavailable. </w:t>
      </w:r>
    </w:p>
    <w:p w14:paraId="00CE4274" w14:textId="77777777" w:rsidR="00CF2A8F" w:rsidRDefault="00CF2A8F" w:rsidP="00645B7B"/>
    <w:p w14:paraId="0D540AC5" w14:textId="3321DCE5" w:rsidR="00CF2A8F" w:rsidRDefault="00CF2A8F" w:rsidP="00CF2A8F">
      <w:pPr>
        <w:pStyle w:val="Heading2"/>
      </w:pPr>
      <w:bookmarkStart w:id="345" w:name="_Toc230973683"/>
      <w:bookmarkStart w:id="346" w:name="_Toc231156227"/>
      <w:r>
        <w:t xml:space="preserve">IMPOC </w:t>
      </w:r>
      <w:r w:rsidR="00986B3C">
        <w:t>out of control action plan (</w:t>
      </w:r>
      <w:r>
        <w:t>OCAP</w:t>
      </w:r>
      <w:r w:rsidR="00986B3C">
        <w:t>)</w:t>
      </w:r>
      <w:r>
        <w:t xml:space="preserve"> – Mech IMPP</w:t>
      </w:r>
      <w:bookmarkEnd w:id="345"/>
      <w:bookmarkEnd w:id="346"/>
    </w:p>
    <w:p w14:paraId="6C2DCF1C" w14:textId="73D0BC4B" w:rsidR="00CF2A8F" w:rsidRPr="006A5514" w:rsidRDefault="002F0F55" w:rsidP="00CF2A8F">
      <w:pPr>
        <w:rPr>
          <w:rFonts w:ascii="Times New Roman" w:hAnsi="Times New Roman"/>
        </w:rPr>
      </w:pPr>
      <w:r>
        <w:t xml:space="preserve">The OCAP shown in </w:t>
      </w:r>
      <w:r w:rsidR="001C71D5">
        <w:t xml:space="preserve">Figure </w:t>
      </w:r>
      <w:r w:rsidR="0058391F">
        <w:t>56</w:t>
      </w:r>
      <w:r w:rsidR="001C71D5">
        <w:t xml:space="preserve"> </w:t>
      </w:r>
      <w:r w:rsidR="0078284E">
        <w:t>define</w:t>
      </w:r>
      <w:r>
        <w:t>s</w:t>
      </w:r>
      <w:r w:rsidR="0078284E">
        <w:t xml:space="preserve"> clear operator guidance on decision pathways to ensure continued compliance with release standards in the event of an IMPOC failure.</w:t>
      </w:r>
      <w:r w:rsidR="00CF2A8F">
        <w:t xml:space="preserve"> </w:t>
      </w:r>
    </w:p>
    <w:p w14:paraId="346F4344" w14:textId="77777777" w:rsidR="00CF2A8F" w:rsidRPr="00F25EFC" w:rsidRDefault="00CF2A8F" w:rsidP="00CF2A8F"/>
    <w:p w14:paraId="2B744885" w14:textId="77777777" w:rsidR="00CF2A8F" w:rsidRPr="006945A5" w:rsidRDefault="00CF2A8F" w:rsidP="0058391F">
      <w:pPr>
        <w:jc w:val="center"/>
      </w:pPr>
      <w:r w:rsidRPr="00F25EFC">
        <w:rPr>
          <w:noProof/>
        </w:rPr>
        <w:lastRenderedPageBreak/>
        <w:drawing>
          <wp:inline distT="0" distB="0" distL="0" distR="0" wp14:anchorId="37A81798" wp14:editId="469DE115">
            <wp:extent cx="4315427" cy="7487695"/>
            <wp:effectExtent l="0" t="0" r="9525" b="0"/>
            <wp:docPr id="37513882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138829" name="Picture 1" descr="A screenshot of a document&#10;&#10;AI-generated content may be incorrect."/>
                    <pic:cNvPicPr/>
                  </pic:nvPicPr>
                  <pic:blipFill>
                    <a:blip r:embed="rId80"/>
                    <a:stretch>
                      <a:fillRect/>
                    </a:stretch>
                  </pic:blipFill>
                  <pic:spPr>
                    <a:xfrm>
                      <a:off x="0" y="0"/>
                      <a:ext cx="4315427" cy="7487695"/>
                    </a:xfrm>
                    <a:prstGeom prst="rect">
                      <a:avLst/>
                    </a:prstGeom>
                  </pic:spPr>
                </pic:pic>
              </a:graphicData>
            </a:graphic>
          </wp:inline>
        </w:drawing>
      </w:r>
    </w:p>
    <w:p w14:paraId="270ECE5D" w14:textId="77777777" w:rsidR="00CF2A8F" w:rsidRDefault="00CF2A8F" w:rsidP="0058391F">
      <w:pPr>
        <w:jc w:val="center"/>
      </w:pPr>
    </w:p>
    <w:p w14:paraId="117D41DA" w14:textId="3CE8DA1B" w:rsidR="00CF2A8F" w:rsidRDefault="00CF2A8F" w:rsidP="0043032F">
      <w:pPr>
        <w:pStyle w:val="Caption"/>
        <w:jc w:val="center"/>
      </w:pPr>
      <w:bookmarkStart w:id="347" w:name="_Toc230973761"/>
      <w:bookmarkStart w:id="348" w:name="_Toc231156113"/>
      <w:r>
        <w:t xml:space="preserve">Figure </w:t>
      </w:r>
      <w:fldSimple w:instr=" SEQ Figure \* ARABIC ">
        <w:r w:rsidR="009C6620">
          <w:rPr>
            <w:noProof/>
          </w:rPr>
          <w:t>56</w:t>
        </w:r>
      </w:fldSimple>
      <w:r>
        <w:t xml:space="preserve"> - Out of control </w:t>
      </w:r>
      <w:r w:rsidR="00F62B96">
        <w:t>action</w:t>
      </w:r>
      <w:r>
        <w:t xml:space="preserve"> plan (OCAP) for IMPOC unavailability</w:t>
      </w:r>
      <w:bookmarkEnd w:id="347"/>
      <w:bookmarkEnd w:id="348"/>
    </w:p>
    <w:p w14:paraId="45746C69" w14:textId="77777777" w:rsidR="0043032F" w:rsidRPr="0043032F" w:rsidRDefault="0043032F" w:rsidP="0043032F"/>
    <w:p w14:paraId="2F4C1283" w14:textId="1D6FE529" w:rsidR="00645B7B" w:rsidRDefault="00645B7B" w:rsidP="009256B3">
      <w:pPr>
        <w:pStyle w:val="Heading2"/>
      </w:pPr>
      <w:bookmarkStart w:id="349" w:name="_Toc230973684"/>
      <w:bookmarkStart w:id="350" w:name="_Toc231156228"/>
      <w:r>
        <w:lastRenderedPageBreak/>
        <w:t>IMPOC FMEA</w:t>
      </w:r>
      <w:bookmarkEnd w:id="349"/>
      <w:bookmarkEnd w:id="350"/>
    </w:p>
    <w:p w14:paraId="7F3ACD31" w14:textId="4279392A" w:rsidR="008F0627" w:rsidRDefault="001E4144" w:rsidP="00781D20">
      <w:r>
        <w:t>Figure 5</w:t>
      </w:r>
      <w:r w:rsidR="0006255D">
        <w:t>7</w:t>
      </w:r>
      <w:r>
        <w:t xml:space="preserve"> shows an FME</w:t>
      </w:r>
      <w:r w:rsidR="00F6761D">
        <w:t>A</w:t>
      </w:r>
      <w:r>
        <w:t xml:space="preserve"> </w:t>
      </w:r>
      <w:r w:rsidR="00781D20" w:rsidRPr="00781D20">
        <w:t>focu</w:t>
      </w:r>
      <w:r w:rsidR="00FD0982">
        <w:t>s</w:t>
      </w:r>
      <w:r>
        <w:t>ing</w:t>
      </w:r>
      <w:r w:rsidR="00781D20" w:rsidRPr="00781D20">
        <w:t xml:space="preserve"> on risks associated with IMPOC implementation, including system failure, incorrect signal interpretation, and operator misuse. High-risk failure modes were prioritised, and mitigation actions were defined to ensure IMPOC could function as a reliable and sustainable alternative to destructive testing.</w:t>
      </w:r>
    </w:p>
    <w:p w14:paraId="0A379F8B" w14:textId="77777777" w:rsidR="00781D20" w:rsidRPr="00FA4066" w:rsidRDefault="00781D20" w:rsidP="00FA4066"/>
    <w:p w14:paraId="553C41A7" w14:textId="40EF13DF" w:rsidR="00645B7B" w:rsidRDefault="00EE7B9E" w:rsidP="0058391F">
      <w:pPr>
        <w:jc w:val="center"/>
      </w:pPr>
      <w:r w:rsidRPr="00EE7B9E">
        <w:rPr>
          <w:noProof/>
        </w:rPr>
        <w:drawing>
          <wp:inline distT="0" distB="0" distL="0" distR="0" wp14:anchorId="2EDA2269" wp14:editId="7D1983F9">
            <wp:extent cx="5731510" cy="3236595"/>
            <wp:effectExtent l="0" t="0" r="2540" b="1905"/>
            <wp:docPr id="108535820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358202" name="Picture 1" descr="A screenshot of a computer screen&#10;&#10;AI-generated content may be incorrect."/>
                    <pic:cNvPicPr/>
                  </pic:nvPicPr>
                  <pic:blipFill>
                    <a:blip r:embed="rId81"/>
                    <a:stretch>
                      <a:fillRect/>
                    </a:stretch>
                  </pic:blipFill>
                  <pic:spPr>
                    <a:xfrm>
                      <a:off x="0" y="0"/>
                      <a:ext cx="5731510" cy="3236595"/>
                    </a:xfrm>
                    <a:prstGeom prst="rect">
                      <a:avLst/>
                    </a:prstGeom>
                  </pic:spPr>
                </pic:pic>
              </a:graphicData>
            </a:graphic>
          </wp:inline>
        </w:drawing>
      </w:r>
    </w:p>
    <w:p w14:paraId="5775FD48" w14:textId="77777777" w:rsidR="00AE6A26" w:rsidRDefault="00AE6A26" w:rsidP="0058391F">
      <w:pPr>
        <w:jc w:val="center"/>
      </w:pPr>
    </w:p>
    <w:p w14:paraId="7FF4BDF8" w14:textId="0F2FBE32" w:rsidR="00AE6A26" w:rsidRDefault="00AE6A26" w:rsidP="0058391F">
      <w:pPr>
        <w:pStyle w:val="Caption"/>
        <w:jc w:val="center"/>
      </w:pPr>
      <w:bookmarkStart w:id="351" w:name="_Toc230973762"/>
      <w:bookmarkStart w:id="352" w:name="_Toc231156114"/>
      <w:r>
        <w:t xml:space="preserve">Figure </w:t>
      </w:r>
      <w:fldSimple w:instr=" SEQ Figure \* ARABIC ">
        <w:r w:rsidR="009C6620">
          <w:rPr>
            <w:noProof/>
          </w:rPr>
          <w:t>57</w:t>
        </w:r>
      </w:fldSimple>
      <w:r>
        <w:t xml:space="preserve"> - IMPOC FMEA</w:t>
      </w:r>
      <w:bookmarkEnd w:id="351"/>
      <w:bookmarkEnd w:id="352"/>
    </w:p>
    <w:p w14:paraId="039F116E" w14:textId="77777777" w:rsidR="00F25EFC" w:rsidRPr="00F97FB3" w:rsidRDefault="00F25EFC" w:rsidP="00F97FB3"/>
    <w:p w14:paraId="6CFE57E1" w14:textId="78DBEA9C" w:rsidR="009F37D6" w:rsidRDefault="007C6F8D" w:rsidP="001A20CF">
      <w:pPr>
        <w:pStyle w:val="Heading2"/>
      </w:pPr>
      <w:bookmarkStart w:id="353" w:name="_Toc230973685"/>
      <w:bookmarkStart w:id="354" w:name="_Toc231156229"/>
      <w:r>
        <w:t>IMPOC validation study (shadow mode)</w:t>
      </w:r>
      <w:bookmarkEnd w:id="353"/>
      <w:bookmarkEnd w:id="354"/>
    </w:p>
    <w:p w14:paraId="2199AEFA" w14:textId="4BC20AA4" w:rsidR="009F37D6" w:rsidRDefault="00B672BD" w:rsidP="009F37D6">
      <w:r>
        <w:t xml:space="preserve">A pilot study was conducted to evaluate the performance of IMPOC as a </w:t>
      </w:r>
      <w:r w:rsidR="00007C39">
        <w:t xml:space="preserve">quality monitoring tool. </w:t>
      </w:r>
      <w:r w:rsidR="00A10A8D">
        <w:t xml:space="preserve">For a </w:t>
      </w:r>
      <w:r w:rsidR="000143C6">
        <w:t>five</w:t>
      </w:r>
      <w:r w:rsidR="00B26017">
        <w:t>-week</w:t>
      </w:r>
      <w:r w:rsidR="00A10A8D">
        <w:t xml:space="preserve"> period, IMPOC was operated across full IF steel </w:t>
      </w:r>
      <w:r w:rsidR="00682257">
        <w:t xml:space="preserve">coil </w:t>
      </w:r>
      <w:r w:rsidR="00A10A8D">
        <w:t>lengths</w:t>
      </w:r>
      <w:r w:rsidR="002B7EC3">
        <w:t xml:space="preserve"> in shadow mode</w:t>
      </w:r>
      <w:r w:rsidR="00A10A8D">
        <w:t xml:space="preserve">, while the current DET regime was maintained. </w:t>
      </w:r>
      <w:r w:rsidR="00797C2F">
        <w:t xml:space="preserve">This provided live insight into IMPOC readings against DET values to highlight advantages and limitations of introducing IMPOC supported by a </w:t>
      </w:r>
      <w:r w:rsidR="00B26017">
        <w:t>back-end test.</w:t>
      </w:r>
    </w:p>
    <w:p w14:paraId="3A1CC9DD" w14:textId="77777777" w:rsidR="00E24B39" w:rsidRDefault="00E24B39" w:rsidP="009F37D6"/>
    <w:p w14:paraId="30D5536C" w14:textId="16D3722E" w:rsidR="00E24B39" w:rsidRDefault="00B8732E" w:rsidP="009F37D6">
      <w:r>
        <w:t xml:space="preserve">Figure </w:t>
      </w:r>
      <w:r w:rsidR="008202C8">
        <w:t>5</w:t>
      </w:r>
      <w:r w:rsidR="0058391F">
        <w:t>8</w:t>
      </w:r>
      <w:r w:rsidR="00682257">
        <w:t xml:space="preserve"> </w:t>
      </w:r>
      <w:r>
        <w:t xml:space="preserve">shows the IMPOC </w:t>
      </w:r>
      <w:r w:rsidR="00021E3A">
        <w:t>proof</w:t>
      </w:r>
      <w:r w:rsidRPr="008332CE">
        <w:t xml:space="preserve"> strength trace for </w:t>
      </w:r>
      <w:r w:rsidR="00682257" w:rsidRPr="008332CE">
        <w:t xml:space="preserve">an example </w:t>
      </w:r>
      <w:r w:rsidRPr="008332CE">
        <w:t xml:space="preserve">coil C16943800. </w:t>
      </w:r>
      <w:r w:rsidR="008332CE" w:rsidRPr="008332CE">
        <w:t>The trace shows that the head and tail ends of the coil were within specification</w:t>
      </w:r>
      <w:r w:rsidR="00261000" w:rsidRPr="008332CE">
        <w:t>, which aligned with</w:t>
      </w:r>
      <w:r w:rsidR="001144B9">
        <w:t xml:space="preserve"> the passing DET results</w:t>
      </w:r>
      <w:r w:rsidR="00261000" w:rsidRPr="008332CE">
        <w:t xml:space="preserve">. </w:t>
      </w:r>
      <w:r w:rsidR="00EA3B63" w:rsidRPr="008332CE">
        <w:t xml:space="preserve">However, a significant drop in </w:t>
      </w:r>
      <w:r w:rsidR="00021E3A">
        <w:t>proof</w:t>
      </w:r>
      <w:r w:rsidR="00EA3B63" w:rsidRPr="008332CE">
        <w:t xml:space="preserve"> strength occurred</w:t>
      </w:r>
      <w:r w:rsidR="00271309">
        <w:t xml:space="preserve"> between 10–180 m</w:t>
      </w:r>
      <w:r w:rsidR="00EA3B63" w:rsidRPr="008332CE">
        <w:t>,</w:t>
      </w:r>
      <w:r w:rsidR="00271309">
        <w:t xml:space="preserve"> </w:t>
      </w:r>
      <w:r w:rsidR="00C8435E">
        <w:t>falling</w:t>
      </w:r>
      <w:r w:rsidR="00EA3B63" w:rsidRPr="008332CE">
        <w:t xml:space="preserve"> out</w:t>
      </w:r>
      <w:r w:rsidR="00C8435E">
        <w:t xml:space="preserve"> of</w:t>
      </w:r>
      <w:r w:rsidR="00EA3B63" w:rsidRPr="008332CE">
        <w:t xml:space="preserve"> </w:t>
      </w:r>
      <w:r w:rsidR="00A704DA" w:rsidRPr="008332CE">
        <w:t>the acceptable</w:t>
      </w:r>
      <w:r w:rsidR="0057540D">
        <w:t xml:space="preserve"> specification</w:t>
      </w:r>
      <w:r w:rsidR="00A704DA" w:rsidRPr="008332CE">
        <w:t xml:space="preserve"> range. Under DET, this deviation would</w:t>
      </w:r>
      <w:r w:rsidR="00682257" w:rsidRPr="008332CE">
        <w:t xml:space="preserve"> potentially</w:t>
      </w:r>
      <w:r w:rsidR="00A704DA" w:rsidRPr="008332CE">
        <w:t xml:space="preserve"> go undetected, increasing the risk of </w:t>
      </w:r>
      <w:r w:rsidR="004503C7" w:rsidRPr="008332CE">
        <w:t>non-conforming material reaching</w:t>
      </w:r>
      <w:r w:rsidR="004503C7">
        <w:t xml:space="preserve"> customer.</w:t>
      </w:r>
    </w:p>
    <w:p w14:paraId="274E3262" w14:textId="77777777" w:rsidR="00E24B39" w:rsidRDefault="00E24B39" w:rsidP="009F37D6"/>
    <w:p w14:paraId="6F51BF5B" w14:textId="77777777" w:rsidR="00A74379" w:rsidRDefault="00A74379" w:rsidP="009F37D6"/>
    <w:p w14:paraId="2708EE0B" w14:textId="79BCE08B" w:rsidR="00A74379" w:rsidRPr="009F37D6" w:rsidRDefault="005A3200" w:rsidP="0058391F">
      <w:pPr>
        <w:jc w:val="center"/>
      </w:pPr>
      <w:r w:rsidRPr="005A3200">
        <w:rPr>
          <w:noProof/>
        </w:rPr>
        <w:drawing>
          <wp:inline distT="0" distB="0" distL="0" distR="0" wp14:anchorId="5DFF39A4" wp14:editId="2353403E">
            <wp:extent cx="4953429" cy="1501270"/>
            <wp:effectExtent l="0" t="0" r="0" b="3810"/>
            <wp:docPr id="1087975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975015" name=""/>
                    <pic:cNvPicPr/>
                  </pic:nvPicPr>
                  <pic:blipFill>
                    <a:blip r:embed="rId82"/>
                    <a:stretch>
                      <a:fillRect/>
                    </a:stretch>
                  </pic:blipFill>
                  <pic:spPr>
                    <a:xfrm>
                      <a:off x="0" y="0"/>
                      <a:ext cx="4953429" cy="1501270"/>
                    </a:xfrm>
                    <a:prstGeom prst="rect">
                      <a:avLst/>
                    </a:prstGeom>
                  </pic:spPr>
                </pic:pic>
              </a:graphicData>
            </a:graphic>
          </wp:inline>
        </w:drawing>
      </w:r>
    </w:p>
    <w:p w14:paraId="7F40EF03" w14:textId="77777777" w:rsidR="006C20B6" w:rsidRDefault="006C20B6" w:rsidP="0058391F">
      <w:pPr>
        <w:pStyle w:val="Caption"/>
        <w:jc w:val="center"/>
      </w:pPr>
    </w:p>
    <w:p w14:paraId="78C4C2D1" w14:textId="7B782F67" w:rsidR="00441DD1" w:rsidRDefault="00E24B39" w:rsidP="0058391F">
      <w:pPr>
        <w:pStyle w:val="Caption"/>
        <w:jc w:val="center"/>
      </w:pPr>
      <w:bookmarkStart w:id="355" w:name="_Toc230973763"/>
      <w:bookmarkStart w:id="356" w:name="_Toc231156115"/>
      <w:r>
        <w:t xml:space="preserve">Figure </w:t>
      </w:r>
      <w:fldSimple w:instr=" SEQ Figure \* ARABIC ">
        <w:r w:rsidR="009C6620">
          <w:rPr>
            <w:noProof/>
          </w:rPr>
          <w:t>58</w:t>
        </w:r>
      </w:fldSimple>
      <w:r>
        <w:t xml:space="preserve"> - IMPOC </w:t>
      </w:r>
      <w:r w:rsidR="00021E3A">
        <w:t>proof</w:t>
      </w:r>
      <w:r>
        <w:t xml:space="preserve"> strength trace for C16943800 (M29543000)</w:t>
      </w:r>
      <w:bookmarkEnd w:id="355"/>
      <w:bookmarkEnd w:id="356"/>
    </w:p>
    <w:p w14:paraId="60C34E88" w14:textId="77777777" w:rsidR="00441DD1" w:rsidRDefault="00441DD1" w:rsidP="00441DD1"/>
    <w:p w14:paraId="7493243D" w14:textId="1DC91531" w:rsidR="000819A1" w:rsidRDefault="00EB33CB" w:rsidP="00441DD1">
      <w:r>
        <w:t xml:space="preserve">Figure </w:t>
      </w:r>
      <w:r w:rsidR="008202C8">
        <w:t>5</w:t>
      </w:r>
      <w:r w:rsidR="0058391F">
        <w:t>9</w:t>
      </w:r>
      <w:r w:rsidR="008F7B1C">
        <w:t xml:space="preserve"> </w:t>
      </w:r>
      <w:r>
        <w:t>shows the temper mill and tension leveller elongation traces for coil C169</w:t>
      </w:r>
      <w:r w:rsidR="00B66311">
        <w:t>43</w:t>
      </w:r>
      <w:r>
        <w:t>800.</w:t>
      </w:r>
      <w:r w:rsidR="0004393A">
        <w:t xml:space="preserve"> At the head end, the tension leveller was on, and the temper mill elongation was beginning to increase. </w:t>
      </w:r>
      <w:r w:rsidR="00612D6A" w:rsidRPr="00612D6A">
        <w:t>Although temper mill elongation was low, the combined effect of tension levelling and limited temper milling enabled the coil to pass MET</w:t>
      </w:r>
      <w:r w:rsidR="00612D6A">
        <w:t xml:space="preserve">. </w:t>
      </w:r>
      <w:r w:rsidR="00E45C39">
        <w:t>As the tension leveller went offline and the temper mill elongation began to increase, a corresponding</w:t>
      </w:r>
      <w:r w:rsidR="002B3C31">
        <w:t xml:space="preserve"> drop in</w:t>
      </w:r>
      <w:r w:rsidR="00E45C39">
        <w:t xml:space="preserve"> </w:t>
      </w:r>
      <w:r w:rsidR="002B3C31">
        <w:t>proof strength would be expect</w:t>
      </w:r>
      <w:r w:rsidR="00A41ECF">
        <w:t>ed</w:t>
      </w:r>
      <w:r w:rsidR="002B3C31">
        <w:t xml:space="preserve">, causing this section to fall outside mechanical specification. This explains the dip </w:t>
      </w:r>
      <w:r w:rsidR="00C8435E">
        <w:t>between 10</w:t>
      </w:r>
      <w:r w:rsidR="00275D65">
        <w:t>–</w:t>
      </w:r>
      <w:r w:rsidR="00C8435E">
        <w:t>180m</w:t>
      </w:r>
      <w:r w:rsidR="002B3C31">
        <w:t xml:space="preserve"> in </w:t>
      </w:r>
      <w:r w:rsidR="00A7383D">
        <w:t>F</w:t>
      </w:r>
      <w:r w:rsidR="002B3C31">
        <w:t xml:space="preserve">igure </w:t>
      </w:r>
      <w:r w:rsidR="008F7B1C">
        <w:t>5</w:t>
      </w:r>
      <w:r w:rsidR="0058391F">
        <w:t>8</w:t>
      </w:r>
      <w:r w:rsidR="002B3C31">
        <w:t xml:space="preserve">, </w:t>
      </w:r>
      <w:r w:rsidR="006C20B6">
        <w:t>highlighting a significant advantage of IMPOC.</w:t>
      </w:r>
      <w:r w:rsidR="00682257">
        <w:t xml:space="preserve"> A tensile test was performed on the non-conforming material discarded at the AFL with a proof value of 137</w:t>
      </w:r>
      <w:r w:rsidR="00A40AC7">
        <w:t xml:space="preserve"> </w:t>
      </w:r>
      <w:r w:rsidR="00B66311">
        <w:t>M</w:t>
      </w:r>
      <w:r w:rsidR="00960E19">
        <w:t>P</w:t>
      </w:r>
      <w:r w:rsidR="00682257">
        <w:t>a at 50</w:t>
      </w:r>
      <w:r w:rsidR="00275D65">
        <w:t xml:space="preserve"> </w:t>
      </w:r>
      <w:r w:rsidR="00682257">
        <w:t>m and 147</w:t>
      </w:r>
      <w:r w:rsidR="00A40AC7">
        <w:t xml:space="preserve"> </w:t>
      </w:r>
      <w:r w:rsidR="00B66311">
        <w:t>M</w:t>
      </w:r>
      <w:r w:rsidR="00960E19">
        <w:t>P</w:t>
      </w:r>
      <w:r w:rsidR="00682257">
        <w:t xml:space="preserve">a at </w:t>
      </w:r>
      <w:r w:rsidR="00B66311">
        <w:t>120</w:t>
      </w:r>
      <w:r w:rsidR="00275D65">
        <w:t xml:space="preserve"> </w:t>
      </w:r>
      <w:r w:rsidR="00B66311">
        <w:t xml:space="preserve">m further </w:t>
      </w:r>
      <w:r w:rsidR="008F7B1C">
        <w:t>verifying</w:t>
      </w:r>
      <w:r w:rsidR="00B66311">
        <w:t xml:space="preserve"> the IMPOC values.</w:t>
      </w:r>
    </w:p>
    <w:p w14:paraId="744A8EE5" w14:textId="77777777" w:rsidR="006C20B6" w:rsidRPr="00441DD1" w:rsidRDefault="006C20B6" w:rsidP="00441DD1"/>
    <w:p w14:paraId="3AD32BC9" w14:textId="61DBE103" w:rsidR="00A94C86" w:rsidRDefault="00AC1DEC" w:rsidP="0058391F">
      <w:pPr>
        <w:jc w:val="center"/>
      </w:pPr>
      <w:r w:rsidRPr="00AC1DEC">
        <w:rPr>
          <w:noProof/>
        </w:rPr>
        <w:drawing>
          <wp:inline distT="0" distB="0" distL="0" distR="0" wp14:anchorId="4B542068" wp14:editId="756C1A55">
            <wp:extent cx="5052498" cy="1714649"/>
            <wp:effectExtent l="0" t="0" r="0" b="0"/>
            <wp:docPr id="1997119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119308" name=""/>
                    <pic:cNvPicPr/>
                  </pic:nvPicPr>
                  <pic:blipFill>
                    <a:blip r:embed="rId83"/>
                    <a:stretch>
                      <a:fillRect/>
                    </a:stretch>
                  </pic:blipFill>
                  <pic:spPr>
                    <a:xfrm>
                      <a:off x="0" y="0"/>
                      <a:ext cx="5052498" cy="1714649"/>
                    </a:xfrm>
                    <a:prstGeom prst="rect">
                      <a:avLst/>
                    </a:prstGeom>
                  </pic:spPr>
                </pic:pic>
              </a:graphicData>
            </a:graphic>
          </wp:inline>
        </w:drawing>
      </w:r>
    </w:p>
    <w:p w14:paraId="48F78A60" w14:textId="77777777" w:rsidR="006C20B6" w:rsidRDefault="006C20B6" w:rsidP="0058391F">
      <w:pPr>
        <w:pStyle w:val="Caption"/>
        <w:jc w:val="center"/>
      </w:pPr>
    </w:p>
    <w:p w14:paraId="5EDF728D" w14:textId="04776287" w:rsidR="007A1501" w:rsidRDefault="000819A1" w:rsidP="0058391F">
      <w:pPr>
        <w:pStyle w:val="Caption"/>
        <w:jc w:val="center"/>
      </w:pPr>
      <w:bookmarkStart w:id="357" w:name="_Toc230973764"/>
      <w:bookmarkStart w:id="358" w:name="_Toc231156116"/>
      <w:r>
        <w:t xml:space="preserve">Figure </w:t>
      </w:r>
      <w:fldSimple w:instr=" SEQ Figure \* ARABIC ">
        <w:r w:rsidR="009C6620">
          <w:rPr>
            <w:noProof/>
          </w:rPr>
          <w:t>59</w:t>
        </w:r>
      </w:fldSimple>
      <w:r>
        <w:t xml:space="preserve"> - Temper mill and tension leveller elongation trace for C16943800 (M29543000)</w:t>
      </w:r>
      <w:bookmarkEnd w:id="357"/>
      <w:bookmarkEnd w:id="358"/>
    </w:p>
    <w:p w14:paraId="5F44C72A" w14:textId="77777777" w:rsidR="00791FE1" w:rsidRDefault="00791FE1" w:rsidP="00791FE1"/>
    <w:p w14:paraId="338112C3" w14:textId="00226A8E" w:rsidR="005D1142" w:rsidRDefault="00410DD1" w:rsidP="005D1142">
      <w:r>
        <w:t>The IMPOC trace for</w:t>
      </w:r>
      <w:r w:rsidR="00652D87">
        <w:t xml:space="preserve"> coil C18965800</w:t>
      </w:r>
      <w:r>
        <w:t xml:space="preserve"> </w:t>
      </w:r>
      <w:r w:rsidR="00B24B97">
        <w:t xml:space="preserve">presented in </w:t>
      </w:r>
      <w:r w:rsidR="00A7383D">
        <w:t>F</w:t>
      </w:r>
      <w:r w:rsidR="00B24B97">
        <w:t xml:space="preserve">igure </w:t>
      </w:r>
      <w:r w:rsidR="0058391F">
        <w:t>60</w:t>
      </w:r>
      <w:r w:rsidR="00652D87">
        <w:t>. This coil passed DET, with IMPOC match</w:t>
      </w:r>
      <w:r>
        <w:t>ing</w:t>
      </w:r>
      <w:r w:rsidR="00652D87">
        <w:t xml:space="preserve"> the tensile result at </w:t>
      </w:r>
      <w:r w:rsidR="004A6704">
        <w:t>155 M</w:t>
      </w:r>
      <w:r w:rsidR="00960E19">
        <w:t>P</w:t>
      </w:r>
      <w:r w:rsidR="004A6704">
        <w:t>a. IMPOC identified</w:t>
      </w:r>
      <w:r w:rsidR="0003118F">
        <w:t xml:space="preserve"> a</w:t>
      </w:r>
      <w:r w:rsidR="004A6704">
        <w:t xml:space="preserve"> non-</w:t>
      </w:r>
      <w:r w:rsidR="002C11DC">
        <w:t>conforming</w:t>
      </w:r>
      <w:r w:rsidR="004A6704">
        <w:t xml:space="preserve"> </w:t>
      </w:r>
      <w:r w:rsidR="00ED20FD">
        <w:t>region between</w:t>
      </w:r>
      <w:r w:rsidR="002C11DC">
        <w:t xml:space="preserve"> 700</w:t>
      </w:r>
      <w:r w:rsidR="00454B62">
        <w:t>–</w:t>
      </w:r>
      <w:r w:rsidR="002C11DC">
        <w:t>2025</w:t>
      </w:r>
      <w:r w:rsidR="00454B62">
        <w:t xml:space="preserve"> </w:t>
      </w:r>
      <w:r w:rsidR="002C11DC">
        <w:t>m</w:t>
      </w:r>
      <w:r w:rsidR="0059073C">
        <w:t xml:space="preserve">, </w:t>
      </w:r>
      <w:r w:rsidR="006C0025" w:rsidRPr="00A75ED6">
        <w:t xml:space="preserve">a tensile test was performed on a sample from this region at the </w:t>
      </w:r>
      <w:r w:rsidR="006C0025">
        <w:t>AFL</w:t>
      </w:r>
      <w:r w:rsidR="006C0025" w:rsidRPr="00A75ED6">
        <w:t>, and a value of 118.2</w:t>
      </w:r>
      <w:r w:rsidR="00A40AC7">
        <w:t xml:space="preserve"> </w:t>
      </w:r>
      <w:r w:rsidR="003C735B">
        <w:t>M</w:t>
      </w:r>
      <w:r w:rsidR="00506799">
        <w:t>Pa</w:t>
      </w:r>
      <w:r w:rsidR="006C0025" w:rsidRPr="00A75ED6">
        <w:t xml:space="preserve"> was obtained</w:t>
      </w:r>
      <w:r w:rsidR="0059073C">
        <w:t>.</w:t>
      </w:r>
      <w:r w:rsidR="003C735B">
        <w:t xml:space="preserve"> A</w:t>
      </w:r>
      <w:r w:rsidR="0059073C">
        <w:t xml:space="preserve"> second non-conforming region was identified </w:t>
      </w:r>
      <w:r w:rsidR="0059073C">
        <w:lastRenderedPageBreak/>
        <w:t>through IMPOC at</w:t>
      </w:r>
      <w:r w:rsidR="00DE6311">
        <w:t xml:space="preserve"> 2180</w:t>
      </w:r>
      <w:r w:rsidR="00454B62">
        <w:t>–</w:t>
      </w:r>
      <w:r w:rsidR="00DE6311">
        <w:t>2330</w:t>
      </w:r>
      <w:r w:rsidR="00454B62">
        <w:t xml:space="preserve"> </w:t>
      </w:r>
      <w:r w:rsidR="00DE6311">
        <w:t>m</w:t>
      </w:r>
      <w:r w:rsidR="0059073C">
        <w:t>, a tensile test performed at 2300</w:t>
      </w:r>
      <w:r w:rsidR="00454B62">
        <w:t xml:space="preserve"> </w:t>
      </w:r>
      <w:r w:rsidR="0059073C">
        <w:t>m obtained a value of 148.1</w:t>
      </w:r>
      <w:r w:rsidR="00A40AC7">
        <w:t xml:space="preserve"> </w:t>
      </w:r>
      <w:r w:rsidR="0059073C">
        <w:t>M</w:t>
      </w:r>
      <w:r w:rsidR="00B24B97">
        <w:t>P</w:t>
      </w:r>
      <w:r w:rsidR="0059073C">
        <w:t>a, falling below specificatio</w:t>
      </w:r>
      <w:r w:rsidR="000C0E22">
        <w:t>n and matching the IMPOC value.</w:t>
      </w:r>
    </w:p>
    <w:p w14:paraId="5F3B6236" w14:textId="1BAC703C" w:rsidR="005D1142" w:rsidRDefault="005D1142" w:rsidP="005D1142"/>
    <w:p w14:paraId="73BF1263" w14:textId="38AB97C3" w:rsidR="005D1142" w:rsidRDefault="0031282C" w:rsidP="0058391F">
      <w:pPr>
        <w:jc w:val="center"/>
      </w:pPr>
      <w:r w:rsidRPr="0031282C">
        <w:rPr>
          <w:noProof/>
        </w:rPr>
        <w:drawing>
          <wp:inline distT="0" distB="0" distL="0" distR="0" wp14:anchorId="29E9ED15" wp14:editId="6C8AAFD6">
            <wp:extent cx="5731510" cy="2294255"/>
            <wp:effectExtent l="0" t="0" r="2540" b="0"/>
            <wp:docPr id="95688369"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8369" name="Picture 1" descr="A graph with a line&#10;&#10;AI-generated content may be incorrect."/>
                    <pic:cNvPicPr/>
                  </pic:nvPicPr>
                  <pic:blipFill>
                    <a:blip r:embed="rId84"/>
                    <a:stretch>
                      <a:fillRect/>
                    </a:stretch>
                  </pic:blipFill>
                  <pic:spPr>
                    <a:xfrm>
                      <a:off x="0" y="0"/>
                      <a:ext cx="5731510" cy="2294255"/>
                    </a:xfrm>
                    <a:prstGeom prst="rect">
                      <a:avLst/>
                    </a:prstGeom>
                  </pic:spPr>
                </pic:pic>
              </a:graphicData>
            </a:graphic>
          </wp:inline>
        </w:drawing>
      </w:r>
    </w:p>
    <w:p w14:paraId="4981F539" w14:textId="19C64A67" w:rsidR="00DE6311" w:rsidRDefault="00791FE1" w:rsidP="0058391F">
      <w:pPr>
        <w:pStyle w:val="Caption"/>
        <w:jc w:val="center"/>
      </w:pPr>
      <w:bookmarkStart w:id="359" w:name="_Toc230973765"/>
      <w:bookmarkStart w:id="360" w:name="_Toc231156117"/>
      <w:r>
        <w:t xml:space="preserve">Figure </w:t>
      </w:r>
      <w:fldSimple w:instr=" SEQ Figure \* ARABIC ">
        <w:r w:rsidR="009C6620">
          <w:rPr>
            <w:noProof/>
          </w:rPr>
          <w:t>60</w:t>
        </w:r>
      </w:fldSimple>
      <w:r>
        <w:t xml:space="preserve"> - IMPOC </w:t>
      </w:r>
      <w:r w:rsidR="00021E3A">
        <w:t>proof</w:t>
      </w:r>
      <w:r>
        <w:t xml:space="preserve"> strength trace for C18965800 (M29645000)</w:t>
      </w:r>
      <w:bookmarkEnd w:id="359"/>
      <w:bookmarkEnd w:id="360"/>
    </w:p>
    <w:p w14:paraId="1C426303" w14:textId="77777777" w:rsidR="00DE6311" w:rsidRDefault="00DE6311" w:rsidP="00DE6311"/>
    <w:p w14:paraId="73930C09" w14:textId="106F0CD8" w:rsidR="00DE6311" w:rsidRDefault="00DE6311" w:rsidP="00DE6311">
      <w:r>
        <w:t xml:space="preserve">Figure </w:t>
      </w:r>
      <w:r w:rsidR="0058391F">
        <w:t>61</w:t>
      </w:r>
      <w:r>
        <w:t xml:space="preserve"> </w:t>
      </w:r>
      <w:r w:rsidR="00B24B97">
        <w:t>illustrates</w:t>
      </w:r>
      <w:r>
        <w:t xml:space="preserve"> the temper mill and tension leveller </w:t>
      </w:r>
      <w:r w:rsidR="00273D5C">
        <w:t xml:space="preserve">parameters for coil C18965800. It is evident the temper mill came offline </w:t>
      </w:r>
      <w:r w:rsidR="007F69CC">
        <w:t>at 700</w:t>
      </w:r>
      <w:r w:rsidR="00454B62">
        <w:t>–</w:t>
      </w:r>
      <w:r w:rsidR="007F69CC">
        <w:t>2025</w:t>
      </w:r>
      <w:r w:rsidR="00454B62">
        <w:t xml:space="preserve"> </w:t>
      </w:r>
      <w:r w:rsidR="007F69CC">
        <w:t xml:space="preserve">m. </w:t>
      </w:r>
      <w:r w:rsidR="00640708">
        <w:t>W</w:t>
      </w:r>
      <w:r w:rsidR="00B24B97">
        <w:t xml:space="preserve">hen the temper mill returned </w:t>
      </w:r>
      <w:r w:rsidR="00FE2393">
        <w:t>online, roll</w:t>
      </w:r>
      <w:r w:rsidR="003A6D05">
        <w:t xml:space="preserve"> force was lost,</w:t>
      </w:r>
      <w:r w:rsidR="007F69CC">
        <w:t xml:space="preserve"> hence reducing elongation from 218</w:t>
      </w:r>
      <w:r w:rsidR="00FE2393">
        <w:t>0</w:t>
      </w:r>
      <w:r w:rsidR="001A0F52">
        <w:t>–</w:t>
      </w:r>
      <w:r w:rsidR="007F69CC">
        <w:t>2330</w:t>
      </w:r>
      <w:r w:rsidR="00454B62">
        <w:t xml:space="preserve"> </w:t>
      </w:r>
      <w:r w:rsidR="007F69CC">
        <w:t xml:space="preserve">m. </w:t>
      </w:r>
      <w:r w:rsidR="002C260D">
        <w:t xml:space="preserve">This explains the drop in proof strength in the IMPOC trace, as well as the second small drop below specification. </w:t>
      </w:r>
    </w:p>
    <w:p w14:paraId="5EC461A2" w14:textId="77777777" w:rsidR="00337754" w:rsidRPr="00DE6311" w:rsidRDefault="00337754" w:rsidP="00DE6311"/>
    <w:p w14:paraId="146B6C98" w14:textId="5A084443" w:rsidR="00884612" w:rsidRDefault="00884612" w:rsidP="0058391F">
      <w:pPr>
        <w:jc w:val="center"/>
      </w:pPr>
      <w:r w:rsidRPr="00884612">
        <w:rPr>
          <w:noProof/>
        </w:rPr>
        <w:drawing>
          <wp:inline distT="0" distB="0" distL="0" distR="0" wp14:anchorId="0A2FA751" wp14:editId="7D282A6E">
            <wp:extent cx="5731510" cy="2670810"/>
            <wp:effectExtent l="0" t="0" r="2540" b="0"/>
            <wp:docPr id="951140466" name="Picture 1" descr="A graph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140466" name="Picture 1" descr="A graph with red and blue lines&#10;&#10;AI-generated content may be incorrect."/>
                    <pic:cNvPicPr/>
                  </pic:nvPicPr>
                  <pic:blipFill>
                    <a:blip r:embed="rId85"/>
                    <a:stretch>
                      <a:fillRect/>
                    </a:stretch>
                  </pic:blipFill>
                  <pic:spPr>
                    <a:xfrm>
                      <a:off x="0" y="0"/>
                      <a:ext cx="5731510" cy="2670810"/>
                    </a:xfrm>
                    <a:prstGeom prst="rect">
                      <a:avLst/>
                    </a:prstGeom>
                  </pic:spPr>
                </pic:pic>
              </a:graphicData>
            </a:graphic>
          </wp:inline>
        </w:drawing>
      </w:r>
    </w:p>
    <w:p w14:paraId="755A2255" w14:textId="3FF928C2" w:rsidR="005D1142" w:rsidRDefault="00791FE1" w:rsidP="0058391F">
      <w:pPr>
        <w:pStyle w:val="Caption"/>
        <w:jc w:val="center"/>
      </w:pPr>
      <w:bookmarkStart w:id="361" w:name="_Toc230973766"/>
      <w:bookmarkStart w:id="362" w:name="_Toc231156118"/>
      <w:r>
        <w:t xml:space="preserve">Figure </w:t>
      </w:r>
      <w:fldSimple w:instr=" SEQ Figure \* ARABIC ">
        <w:r w:rsidR="009C6620">
          <w:rPr>
            <w:noProof/>
          </w:rPr>
          <w:t>61</w:t>
        </w:r>
      </w:fldSimple>
      <w:r>
        <w:t xml:space="preserve"> - Temper mill and tension leveller parameters for C18965800 (M29645000)</w:t>
      </w:r>
      <w:bookmarkEnd w:id="361"/>
      <w:bookmarkEnd w:id="362"/>
    </w:p>
    <w:p w14:paraId="008610AB" w14:textId="77777777" w:rsidR="0059073C" w:rsidRDefault="0059073C" w:rsidP="0059073C"/>
    <w:p w14:paraId="7DA4FD08" w14:textId="41798D6E" w:rsidR="0059073C" w:rsidRPr="0059073C" w:rsidRDefault="00FE2393" w:rsidP="0059073C">
      <w:r>
        <w:t xml:space="preserve">Figure </w:t>
      </w:r>
      <w:r w:rsidR="0058391F">
        <w:t>62</w:t>
      </w:r>
      <w:r w:rsidR="0059073C">
        <w:t xml:space="preserve"> shows the IMPOC </w:t>
      </w:r>
      <w:r w:rsidR="00021E3A">
        <w:t>proof</w:t>
      </w:r>
      <w:r w:rsidR="0059073C">
        <w:t xml:space="preserve"> strength trace for </w:t>
      </w:r>
      <w:r w:rsidR="00CF4D04">
        <w:t xml:space="preserve">coil </w:t>
      </w:r>
      <w:r w:rsidR="0059073C">
        <w:t>C</w:t>
      </w:r>
      <w:r w:rsidR="00CF4D04">
        <w:t>19820800. A drop in proof strength is evident from 1470m–1510</w:t>
      </w:r>
      <w:r w:rsidR="0033455A">
        <w:t xml:space="preserve"> </w:t>
      </w:r>
      <w:r w:rsidR="00CF4D04">
        <w:t>m with a corresponding value of 120</w:t>
      </w:r>
      <w:r w:rsidR="00A40AC7">
        <w:t xml:space="preserve"> </w:t>
      </w:r>
      <w:r w:rsidR="00CF4D04">
        <w:t>M</w:t>
      </w:r>
      <w:r>
        <w:t>P</w:t>
      </w:r>
      <w:r w:rsidR="00CF4D04">
        <w:t xml:space="preserve">a at the tail </w:t>
      </w:r>
      <w:r w:rsidR="00CF4D04">
        <w:lastRenderedPageBreak/>
        <w:t>end of the coi</w:t>
      </w:r>
      <w:r w:rsidR="00A27AF1">
        <w:t xml:space="preserve">l. This coil failed </w:t>
      </w:r>
      <w:r w:rsidR="00142648">
        <w:t>MET under DET</w:t>
      </w:r>
      <w:r w:rsidR="00A27AF1">
        <w:t xml:space="preserve"> due to the </w:t>
      </w:r>
      <w:r w:rsidR="00A60840">
        <w:t>back-end</w:t>
      </w:r>
      <w:r w:rsidR="00A27AF1">
        <w:t xml:space="preserve"> value failing at 119.6</w:t>
      </w:r>
      <w:r w:rsidR="00F108FA">
        <w:t xml:space="preserve"> </w:t>
      </w:r>
      <w:r w:rsidR="00A27AF1">
        <w:t>M</w:t>
      </w:r>
      <w:r>
        <w:t>P</w:t>
      </w:r>
      <w:r w:rsidR="00A27AF1">
        <w:t>a</w:t>
      </w:r>
      <w:r w:rsidR="00991140">
        <w:t xml:space="preserve">, further </w:t>
      </w:r>
      <w:r w:rsidR="00752E3F">
        <w:t>validating the IMPOC prediction accuracy.</w:t>
      </w:r>
    </w:p>
    <w:p w14:paraId="6D9815B0" w14:textId="6F8B0844" w:rsidR="005D1142" w:rsidRDefault="005D1142" w:rsidP="005D1142"/>
    <w:p w14:paraId="792B4395" w14:textId="05A54AD9" w:rsidR="00F67DE2" w:rsidRDefault="0059073C" w:rsidP="0058391F">
      <w:pPr>
        <w:jc w:val="center"/>
      </w:pPr>
      <w:r w:rsidRPr="0059073C">
        <w:rPr>
          <w:noProof/>
        </w:rPr>
        <w:drawing>
          <wp:inline distT="0" distB="0" distL="0" distR="0" wp14:anchorId="3135130A" wp14:editId="6CC9FA5D">
            <wp:extent cx="5731510" cy="2724785"/>
            <wp:effectExtent l="0" t="0" r="2540" b="0"/>
            <wp:docPr id="811850484"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50484" name="Picture 1" descr="A graph with a line and a line&#10;&#10;AI-generated content may be incorrect."/>
                    <pic:cNvPicPr/>
                  </pic:nvPicPr>
                  <pic:blipFill>
                    <a:blip r:embed="rId86"/>
                    <a:stretch>
                      <a:fillRect/>
                    </a:stretch>
                  </pic:blipFill>
                  <pic:spPr>
                    <a:xfrm>
                      <a:off x="0" y="0"/>
                      <a:ext cx="5731510" cy="2724785"/>
                    </a:xfrm>
                    <a:prstGeom prst="rect">
                      <a:avLst/>
                    </a:prstGeom>
                  </pic:spPr>
                </pic:pic>
              </a:graphicData>
            </a:graphic>
          </wp:inline>
        </w:drawing>
      </w:r>
    </w:p>
    <w:p w14:paraId="06AAE32D" w14:textId="1723EE35" w:rsidR="00F67DE2" w:rsidRDefault="00F67DE2" w:rsidP="0058391F">
      <w:pPr>
        <w:jc w:val="center"/>
      </w:pPr>
    </w:p>
    <w:p w14:paraId="2C53575E" w14:textId="27C1B1A5" w:rsidR="001649E9" w:rsidRDefault="001649E9" w:rsidP="0058391F">
      <w:pPr>
        <w:pStyle w:val="Caption"/>
        <w:jc w:val="center"/>
      </w:pPr>
      <w:bookmarkStart w:id="363" w:name="_Toc230973767"/>
      <w:bookmarkStart w:id="364" w:name="_Toc231156119"/>
      <w:r>
        <w:t xml:space="preserve">Figure </w:t>
      </w:r>
      <w:fldSimple w:instr=" SEQ Figure \* ARABIC ">
        <w:r w:rsidR="009C6620">
          <w:rPr>
            <w:noProof/>
          </w:rPr>
          <w:t>62</w:t>
        </w:r>
      </w:fldSimple>
      <w:r>
        <w:t xml:space="preserve"> - IMPOC </w:t>
      </w:r>
      <w:r w:rsidR="00831AD3">
        <w:t>proof</w:t>
      </w:r>
      <w:r>
        <w:t xml:space="preserve"> strength trace for coil C19820800</w:t>
      </w:r>
      <w:bookmarkEnd w:id="363"/>
      <w:r w:rsidR="00021E3A">
        <w:t xml:space="preserve"> (M</w:t>
      </w:r>
      <w:r w:rsidR="0023628F">
        <w:t>29721000)</w:t>
      </w:r>
      <w:bookmarkEnd w:id="364"/>
    </w:p>
    <w:p w14:paraId="209160ED" w14:textId="77777777" w:rsidR="001649E9" w:rsidRDefault="001649E9" w:rsidP="005D1142"/>
    <w:p w14:paraId="69B50D84" w14:textId="2B4DD000" w:rsidR="00CF4D04" w:rsidRDefault="00FE2393" w:rsidP="005D1142">
      <w:r>
        <w:t>T</w:t>
      </w:r>
      <w:r w:rsidR="00CF4D04">
        <w:t xml:space="preserve">he </w:t>
      </w:r>
      <w:r w:rsidR="001649E9">
        <w:t>temper mill and tension leveller trace for C19820800</w:t>
      </w:r>
      <w:r>
        <w:t xml:space="preserve"> can be found below in </w:t>
      </w:r>
      <w:r w:rsidR="00A7383D">
        <w:t>F</w:t>
      </w:r>
      <w:r>
        <w:t xml:space="preserve">igure </w:t>
      </w:r>
      <w:r w:rsidR="0058391F">
        <w:t>63</w:t>
      </w:r>
      <w:r w:rsidR="001649E9">
        <w:t>. Processing is stable until a sharp drop in temper mill elongation down to 0</w:t>
      </w:r>
      <w:r>
        <w:t>%</w:t>
      </w:r>
      <w:r w:rsidR="001649E9">
        <w:t xml:space="preserve"> on the tail end of the coil</w:t>
      </w:r>
      <w:r w:rsidR="001C7726">
        <w:t xml:space="preserve">, </w:t>
      </w:r>
      <w:r w:rsidR="001649E9">
        <w:t xml:space="preserve">explaining the sharp dip seen on the IMPOC trace. </w:t>
      </w:r>
    </w:p>
    <w:p w14:paraId="78109DF3" w14:textId="77777777" w:rsidR="001649E9" w:rsidRDefault="001649E9" w:rsidP="005D1142"/>
    <w:p w14:paraId="4A0DCC05" w14:textId="21146BFF" w:rsidR="00F67DE2" w:rsidRDefault="00CF4D04" w:rsidP="0058391F">
      <w:pPr>
        <w:jc w:val="center"/>
      </w:pPr>
      <w:r w:rsidRPr="00CF4D04">
        <w:rPr>
          <w:noProof/>
        </w:rPr>
        <w:drawing>
          <wp:inline distT="0" distB="0" distL="0" distR="0" wp14:anchorId="277FDC72" wp14:editId="4773BC24">
            <wp:extent cx="4686300" cy="2338070"/>
            <wp:effectExtent l="0" t="0" r="0" b="5080"/>
            <wp:docPr id="515257934" name="Picture 1" descr="A graph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257934" name="Picture 1" descr="A graph with red and blue lines&#10;&#10;AI-generated content may be incorrect."/>
                    <pic:cNvPicPr/>
                  </pic:nvPicPr>
                  <pic:blipFill>
                    <a:blip r:embed="rId87"/>
                    <a:stretch>
                      <a:fillRect/>
                    </a:stretch>
                  </pic:blipFill>
                  <pic:spPr>
                    <a:xfrm>
                      <a:off x="0" y="0"/>
                      <a:ext cx="4694136" cy="2341980"/>
                    </a:xfrm>
                    <a:prstGeom prst="rect">
                      <a:avLst/>
                    </a:prstGeom>
                  </pic:spPr>
                </pic:pic>
              </a:graphicData>
            </a:graphic>
          </wp:inline>
        </w:drawing>
      </w:r>
    </w:p>
    <w:p w14:paraId="39E29363" w14:textId="77777777" w:rsidR="001649E9" w:rsidRDefault="001649E9" w:rsidP="0058391F">
      <w:pPr>
        <w:pStyle w:val="Caption"/>
        <w:jc w:val="center"/>
      </w:pPr>
    </w:p>
    <w:p w14:paraId="48404B17" w14:textId="564EFF0B" w:rsidR="00991140" w:rsidRDefault="001649E9" w:rsidP="0058391F">
      <w:pPr>
        <w:pStyle w:val="Caption"/>
        <w:jc w:val="center"/>
      </w:pPr>
      <w:bookmarkStart w:id="365" w:name="_Toc230973768"/>
      <w:bookmarkStart w:id="366" w:name="_Toc231156120"/>
      <w:r>
        <w:t xml:space="preserve">Figure </w:t>
      </w:r>
      <w:fldSimple w:instr=" SEQ Figure \* ARABIC ">
        <w:r w:rsidR="009C6620">
          <w:rPr>
            <w:noProof/>
          </w:rPr>
          <w:t>63</w:t>
        </w:r>
      </w:fldSimple>
      <w:r>
        <w:t xml:space="preserve"> - Temper mill and tension leveller trace for C1982080</w:t>
      </w:r>
      <w:r w:rsidR="004156F1">
        <w:t>0</w:t>
      </w:r>
      <w:bookmarkEnd w:id="365"/>
      <w:r w:rsidR="0023628F">
        <w:t xml:space="preserve"> (M29721000)</w:t>
      </w:r>
      <w:bookmarkEnd w:id="366"/>
    </w:p>
    <w:p w14:paraId="2E887B4E" w14:textId="77777777" w:rsidR="003B68E7" w:rsidRDefault="003B68E7" w:rsidP="005D1142"/>
    <w:p w14:paraId="43E1694B" w14:textId="669EAB64" w:rsidR="005D1142" w:rsidRDefault="00BA7722" w:rsidP="001A20CF">
      <w:pPr>
        <w:pStyle w:val="Heading1"/>
      </w:pPr>
      <w:bookmarkStart w:id="367" w:name="_Toc230973686"/>
      <w:bookmarkStart w:id="368" w:name="_Toc231156230"/>
      <w:r>
        <w:lastRenderedPageBreak/>
        <w:t>Contr</w:t>
      </w:r>
      <w:r w:rsidR="004156F1">
        <w:t>ol</w:t>
      </w:r>
      <w:bookmarkEnd w:id="367"/>
      <w:bookmarkEnd w:id="368"/>
    </w:p>
    <w:p w14:paraId="1CE33CDD" w14:textId="6B8ED9F4" w:rsidR="008D69CF" w:rsidRDefault="000519E0" w:rsidP="00323EF1">
      <w:r>
        <w:t xml:space="preserve">The control phase introduces standard operating procedures, monitoring systems, and training plans to </w:t>
      </w:r>
      <w:r w:rsidR="005D7DDE">
        <w:t xml:space="preserve">sustain the </w:t>
      </w:r>
      <w:r w:rsidR="00DF361F">
        <w:t>previous improvements identified in the project.</w:t>
      </w:r>
    </w:p>
    <w:p w14:paraId="6BEEAAF0" w14:textId="77777777" w:rsidR="00DF361F" w:rsidRDefault="00DF361F" w:rsidP="00323EF1"/>
    <w:p w14:paraId="684C4A2E" w14:textId="273EC125" w:rsidR="00323EF1" w:rsidRDefault="007B524C" w:rsidP="00323EF1">
      <w:pPr>
        <w:pStyle w:val="Heading2"/>
      </w:pPr>
      <w:bookmarkStart w:id="369" w:name="_Toc231156231"/>
      <w:r>
        <w:t xml:space="preserve">DX57 </w:t>
      </w:r>
      <w:r w:rsidR="00E35E0C">
        <w:t>processing changes</w:t>
      </w:r>
      <w:bookmarkEnd w:id="369"/>
    </w:p>
    <w:p w14:paraId="44C8D76B" w14:textId="77777777" w:rsidR="00424093" w:rsidRDefault="00424093" w:rsidP="00424093"/>
    <w:p w14:paraId="6FD1BE75" w14:textId="09C1A666" w:rsidR="00424093" w:rsidRDefault="00424093" w:rsidP="00424093">
      <w:pPr>
        <w:pStyle w:val="Heading3"/>
      </w:pPr>
      <w:bookmarkStart w:id="370" w:name="_Toc230973688"/>
      <w:bookmarkStart w:id="371" w:name="_Toc231156232"/>
      <w:r>
        <w:t>Standard operating conditions</w:t>
      </w:r>
      <w:bookmarkEnd w:id="370"/>
      <w:bookmarkEnd w:id="371"/>
    </w:p>
    <w:p w14:paraId="18BFB8E3" w14:textId="07C24202" w:rsidR="00424093" w:rsidRDefault="00424093" w:rsidP="005C5F8F">
      <w:r>
        <w:t xml:space="preserve">To maintain improvements identified during </w:t>
      </w:r>
      <w:r w:rsidR="009C5908">
        <w:t>the</w:t>
      </w:r>
      <w:r>
        <w:t xml:space="preserve"> pilot study, the </w:t>
      </w:r>
      <w:r w:rsidR="002775A3">
        <w:t xml:space="preserve">temper mill elongation for DX57 IF material has been standardised at 0.8%. In addition, scheduling controls have been </w:t>
      </w:r>
      <w:r w:rsidR="009C5908">
        <w:t>implemented</w:t>
      </w:r>
      <w:r w:rsidR="002775A3">
        <w:t xml:space="preserve"> to limit elongation step changes to a maximum of 0.</w:t>
      </w:r>
      <w:r w:rsidR="004F4FBC">
        <w:t>2</w:t>
      </w:r>
      <w:r w:rsidR="0047655C">
        <w:t>%</w:t>
      </w:r>
      <w:r w:rsidR="005C5F8F">
        <w:t xml:space="preserve">, </w:t>
      </w:r>
      <w:r w:rsidR="0047655C">
        <w:t xml:space="preserve">and </w:t>
      </w:r>
      <w:r w:rsidR="005C5F8F" w:rsidRPr="005C5F8F">
        <w:t>the scheduling team has been upskilled on the impact of breaking these rules</w:t>
      </w:r>
      <w:r w:rsidR="0047655C">
        <w:t xml:space="preserve">. The </w:t>
      </w:r>
      <w:r w:rsidR="00CA1E69">
        <w:t>combined</w:t>
      </w:r>
      <w:r w:rsidR="0047655C">
        <w:t xml:space="preserve"> </w:t>
      </w:r>
      <w:r w:rsidR="001404AC">
        <w:t xml:space="preserve">effect of </w:t>
      </w:r>
      <w:r w:rsidR="00CD6BA3">
        <w:t>these</w:t>
      </w:r>
      <w:r w:rsidR="00D34A12">
        <w:t xml:space="preserve"> </w:t>
      </w:r>
      <w:r w:rsidR="00CD6BA3">
        <w:t>measures</w:t>
      </w:r>
      <w:r w:rsidR="00D34A12">
        <w:t xml:space="preserve"> is expected to reduce process </w:t>
      </w:r>
      <w:r w:rsidR="00CD6BA3">
        <w:t>variability</w:t>
      </w:r>
      <w:r w:rsidR="001404AC">
        <w:t>.</w:t>
      </w:r>
    </w:p>
    <w:p w14:paraId="0AE1A934" w14:textId="77777777" w:rsidR="001404AC" w:rsidRDefault="001404AC" w:rsidP="00424093"/>
    <w:p w14:paraId="38501D87" w14:textId="06200BA9" w:rsidR="001404AC" w:rsidRDefault="009C5908" w:rsidP="009C5908">
      <w:pPr>
        <w:pStyle w:val="Heading3"/>
      </w:pPr>
      <w:bookmarkStart w:id="372" w:name="_Toc230973689"/>
      <w:bookmarkStart w:id="373" w:name="_Toc231156233"/>
      <w:r>
        <w:t>FMEA</w:t>
      </w:r>
      <w:bookmarkEnd w:id="372"/>
      <w:bookmarkEnd w:id="373"/>
    </w:p>
    <w:p w14:paraId="5FAF9732" w14:textId="27ED7586" w:rsidR="005B5290" w:rsidRDefault="00E70366" w:rsidP="005B5290">
      <w:r>
        <w:t>The</w:t>
      </w:r>
      <w:r w:rsidR="005B5290">
        <w:t xml:space="preserve"> risk </w:t>
      </w:r>
      <w:r w:rsidR="00453C21">
        <w:t xml:space="preserve">assessment created during the Analyse phase </w:t>
      </w:r>
      <w:r w:rsidR="008A30A7">
        <w:t xml:space="preserve">has been converted into an FMEA to introduce </w:t>
      </w:r>
      <w:r w:rsidR="006A4CDB">
        <w:t>the required countermeasures to improve the process</w:t>
      </w:r>
      <w:r w:rsidR="005B5290">
        <w:t xml:space="preserve"> </w:t>
      </w:r>
      <w:r w:rsidR="00342F5C">
        <w:t xml:space="preserve">(see section </w:t>
      </w:r>
      <w:r w:rsidR="00EA31CF">
        <w:t>6</w:t>
      </w:r>
      <w:r w:rsidR="00342F5C">
        <w:t>.</w:t>
      </w:r>
      <w:r w:rsidR="002C74D7">
        <w:t>3</w:t>
      </w:r>
      <w:r w:rsidR="00342F5C">
        <w:t>)</w:t>
      </w:r>
      <w:r w:rsidR="005B5290">
        <w:t xml:space="preserve">. The FMEA </w:t>
      </w:r>
      <w:r w:rsidR="00642B63">
        <w:t xml:space="preserve">shown in </w:t>
      </w:r>
      <w:r w:rsidR="00A7383D">
        <w:t>F</w:t>
      </w:r>
      <w:r w:rsidR="00642B63">
        <w:t xml:space="preserve">igure </w:t>
      </w:r>
      <w:r w:rsidR="00EA31CF">
        <w:t>64</w:t>
      </w:r>
      <w:r w:rsidR="00642B63">
        <w:t xml:space="preserve"> </w:t>
      </w:r>
      <w:r w:rsidR="005B5290">
        <w:t xml:space="preserve">identifies </w:t>
      </w:r>
      <w:r w:rsidR="006A4CDB">
        <w:t xml:space="preserve">key failure modes associated with reduced temper mill elongation such as </w:t>
      </w:r>
      <w:r w:rsidR="006B2538">
        <w:t>the risk of increased MET failures.</w:t>
      </w:r>
      <w:r w:rsidR="005B5290">
        <w:t xml:space="preserve"> Appropriate control measures have been </w:t>
      </w:r>
      <w:r w:rsidR="002C1B7C">
        <w:t xml:space="preserve">implemented </w:t>
      </w:r>
      <w:r w:rsidR="005B5290">
        <w:t xml:space="preserve">to mitigate these risks, </w:t>
      </w:r>
      <w:r w:rsidR="006B2538">
        <w:t xml:space="preserve">such as </w:t>
      </w:r>
      <w:r w:rsidR="005B5290">
        <w:t xml:space="preserve">ongoing monitoring of </w:t>
      </w:r>
      <w:r w:rsidR="00F92F36">
        <w:t>process capability</w:t>
      </w:r>
      <w:r w:rsidR="005B5290">
        <w:t xml:space="preserve">. </w:t>
      </w:r>
      <w:r w:rsidR="00E73AC4">
        <w:t xml:space="preserve">If </w:t>
      </w:r>
      <w:r w:rsidR="009323B0">
        <w:t xml:space="preserve">DX57 proof strength results continued to demonstrate poor capability, </w:t>
      </w:r>
      <w:r w:rsidR="006C4CC2">
        <w:t xml:space="preserve">further parameters such as tension leveller, furnace conditions and temper mill elongation </w:t>
      </w:r>
      <w:r w:rsidR="006441A3">
        <w:t>will be reviewed.</w:t>
      </w:r>
    </w:p>
    <w:p w14:paraId="0C029BBE" w14:textId="77777777" w:rsidR="00342F5C" w:rsidRDefault="00342F5C" w:rsidP="005B5290"/>
    <w:p w14:paraId="0D1D58D5" w14:textId="39E5895E" w:rsidR="00342F5C" w:rsidRDefault="00342F5C" w:rsidP="005B5290">
      <w:r w:rsidRPr="00D3165C">
        <w:rPr>
          <w:noProof/>
        </w:rPr>
        <w:drawing>
          <wp:inline distT="0" distB="0" distL="0" distR="0" wp14:anchorId="35D3B883" wp14:editId="4C355DA6">
            <wp:extent cx="5731510" cy="2190750"/>
            <wp:effectExtent l="0" t="0" r="2540" b="0"/>
            <wp:docPr id="833435217" name="Picture 1" descr="A white and blu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35217" name="Picture 1" descr="A white and blue chart with black text&#10;&#10;AI-generated content may be incorrect."/>
                    <pic:cNvPicPr/>
                  </pic:nvPicPr>
                  <pic:blipFill>
                    <a:blip r:embed="rId88"/>
                    <a:stretch>
                      <a:fillRect/>
                    </a:stretch>
                  </pic:blipFill>
                  <pic:spPr>
                    <a:xfrm>
                      <a:off x="0" y="0"/>
                      <a:ext cx="5731510" cy="2190750"/>
                    </a:xfrm>
                    <a:prstGeom prst="rect">
                      <a:avLst/>
                    </a:prstGeom>
                  </pic:spPr>
                </pic:pic>
              </a:graphicData>
            </a:graphic>
          </wp:inline>
        </w:drawing>
      </w:r>
    </w:p>
    <w:p w14:paraId="069AAECA" w14:textId="77777777" w:rsidR="009C5908" w:rsidRDefault="009C5908" w:rsidP="009C5908"/>
    <w:p w14:paraId="0C1D33F7" w14:textId="7C25E556" w:rsidR="007F1828" w:rsidRDefault="007F1828" w:rsidP="007F1828">
      <w:pPr>
        <w:pStyle w:val="Caption"/>
      </w:pPr>
      <w:bookmarkStart w:id="374" w:name="_Toc230973769"/>
      <w:bookmarkStart w:id="375" w:name="_Toc231156121"/>
      <w:r>
        <w:t xml:space="preserve">Figure </w:t>
      </w:r>
      <w:fldSimple w:instr=" SEQ Figure \* ARABIC ">
        <w:r w:rsidR="009C6620">
          <w:rPr>
            <w:noProof/>
          </w:rPr>
          <w:t>64</w:t>
        </w:r>
      </w:fldSimple>
      <w:r>
        <w:t xml:space="preserve"> - DX57 grade elongation change FMEA</w:t>
      </w:r>
      <w:bookmarkEnd w:id="374"/>
      <w:bookmarkEnd w:id="375"/>
    </w:p>
    <w:p w14:paraId="168A4055" w14:textId="77777777" w:rsidR="007834D8" w:rsidRPr="007834D8" w:rsidRDefault="007834D8" w:rsidP="007834D8"/>
    <w:p w14:paraId="51AD11F9" w14:textId="6E2FFCFE" w:rsidR="00323EF1" w:rsidRDefault="005B5290" w:rsidP="005B5290">
      <w:pPr>
        <w:pStyle w:val="Heading3"/>
      </w:pPr>
      <w:bookmarkStart w:id="376" w:name="_Toc230973690"/>
      <w:bookmarkStart w:id="377" w:name="_Toc231156234"/>
      <w:r w:rsidRPr="005B5290">
        <w:lastRenderedPageBreak/>
        <w:t>Process Monitoring and Verification</w:t>
      </w:r>
      <w:bookmarkEnd w:id="376"/>
      <w:bookmarkEnd w:id="377"/>
    </w:p>
    <w:p w14:paraId="0458CC26" w14:textId="272C3BC8" w:rsidR="00323EF1" w:rsidRDefault="00407AC0" w:rsidP="00323EF1">
      <w:r>
        <w:t xml:space="preserve">Further proof </w:t>
      </w:r>
      <w:r w:rsidR="007834D8">
        <w:t>strength capability analysis will be carried out</w:t>
      </w:r>
      <w:r w:rsidR="005B5290" w:rsidRPr="005B5290">
        <w:t xml:space="preserve"> </w:t>
      </w:r>
      <w:r w:rsidR="007834D8">
        <w:t xml:space="preserve">during DX57 production runs to ensure </w:t>
      </w:r>
      <w:r w:rsidR="0079708D">
        <w:t xml:space="preserve">the changes made have a positive impact </w:t>
      </w:r>
      <w:r w:rsidR="004E6512">
        <w:t xml:space="preserve">on </w:t>
      </w:r>
      <w:r w:rsidR="0079708D">
        <w:t>MET performance.</w:t>
      </w:r>
      <w:r w:rsidR="00830FCE">
        <w:t xml:space="preserve"> The project will be aiming for a Cpk value above 1.33 to meet</w:t>
      </w:r>
      <w:r w:rsidR="002D0C66">
        <w:t xml:space="preserve"> the minimum acceptable capability target.</w:t>
      </w:r>
    </w:p>
    <w:p w14:paraId="1DE180C0" w14:textId="77777777" w:rsidR="009C5A4E" w:rsidRDefault="009C5A4E" w:rsidP="00323EF1"/>
    <w:p w14:paraId="12033F3F" w14:textId="52E58517" w:rsidR="009C5A4E" w:rsidRDefault="00342F5C" w:rsidP="009C5A4E">
      <w:pPr>
        <w:pStyle w:val="Heading2"/>
      </w:pPr>
      <w:bookmarkStart w:id="378" w:name="_Toc230973691"/>
      <w:bookmarkStart w:id="379" w:name="_Toc231156235"/>
      <w:r>
        <w:t>IMPOC implementation</w:t>
      </w:r>
      <w:r w:rsidR="00DF4580">
        <w:t xml:space="preserve"> strategy</w:t>
      </w:r>
      <w:bookmarkEnd w:id="378"/>
      <w:bookmarkEnd w:id="379"/>
    </w:p>
    <w:p w14:paraId="33CEBC4D" w14:textId="66FB9BBA" w:rsidR="00F25314" w:rsidRDefault="0079708D" w:rsidP="0019022D">
      <w:r>
        <w:t>Transitioning from DET to IMPOC supported with a single end test is a significant change</w:t>
      </w:r>
      <w:r w:rsidR="004B6F59">
        <w:t xml:space="preserve"> to implement. A strategy plan was completed with key stakeholders to ensure </w:t>
      </w:r>
      <w:r w:rsidR="00515452">
        <w:t>a robust process is in place.</w:t>
      </w:r>
    </w:p>
    <w:p w14:paraId="172A8844" w14:textId="77777777" w:rsidR="0019022D" w:rsidRDefault="0019022D" w:rsidP="0019022D"/>
    <w:p w14:paraId="42768E73" w14:textId="4BF74410" w:rsidR="007E2701" w:rsidRDefault="007E2701" w:rsidP="007E2701">
      <w:pPr>
        <w:pStyle w:val="Heading2"/>
      </w:pPr>
      <w:bookmarkStart w:id="380" w:name="_Toc230973692"/>
      <w:bookmarkStart w:id="381" w:name="_Toc231156236"/>
      <w:r>
        <w:t>IMPOC hold logic</w:t>
      </w:r>
      <w:bookmarkEnd w:id="380"/>
      <w:bookmarkEnd w:id="381"/>
    </w:p>
    <w:p w14:paraId="518CF789" w14:textId="49ED0515" w:rsidR="00A74A92" w:rsidRDefault="00711DC2" w:rsidP="00A74A92">
      <w:r>
        <w:t>T</w:t>
      </w:r>
      <w:r w:rsidR="00304104">
        <w:t xml:space="preserve">he ruleset </w:t>
      </w:r>
      <w:r w:rsidR="00725CFC">
        <w:t>shown</w:t>
      </w:r>
      <w:r>
        <w:t xml:space="preserve"> in </w:t>
      </w:r>
      <w:r w:rsidR="00A7383D">
        <w:t>F</w:t>
      </w:r>
      <w:r>
        <w:t>igure 65</w:t>
      </w:r>
      <w:r w:rsidR="00304104">
        <w:t xml:space="preserve"> </w:t>
      </w:r>
      <w:r w:rsidR="00725CFC">
        <w:t>determines</w:t>
      </w:r>
      <w:r w:rsidR="00304104">
        <w:t xml:space="preserve"> whether a coil requires an IMPOC hold </w:t>
      </w:r>
      <w:r w:rsidR="0003570F">
        <w:t xml:space="preserve">or </w:t>
      </w:r>
      <w:r w:rsidR="00304104">
        <w:t xml:space="preserve">can be released </w:t>
      </w:r>
      <w:r w:rsidR="00725CFC">
        <w:t>directly</w:t>
      </w:r>
      <w:r w:rsidR="00304104">
        <w:t xml:space="preserve"> to customer. </w:t>
      </w:r>
      <w:r w:rsidR="00A74A92">
        <w:t xml:space="preserve">For a coil to pass the IMPOC </w:t>
      </w:r>
      <w:r w:rsidR="001E3FC5">
        <w:t xml:space="preserve">YS rule, </w:t>
      </w:r>
      <w:r w:rsidR="000335E0">
        <w:t>the proof</w:t>
      </w:r>
      <w:r w:rsidR="005C1155">
        <w:t xml:space="preserve"> strength</w:t>
      </w:r>
      <w:r w:rsidR="001E3FC5">
        <w:t xml:space="preserve"> measured by IMPOC </w:t>
      </w:r>
      <w:r w:rsidR="004A0A6D">
        <w:t>throughout the entire coil length must remain within</w:t>
      </w:r>
      <w:r w:rsidR="001E3FC5">
        <w:t xml:space="preserve"> </w:t>
      </w:r>
      <w:r w:rsidR="0011427A" w:rsidRPr="0011427A">
        <w:t>±</w:t>
      </w:r>
      <w:r w:rsidR="0011427A">
        <w:t xml:space="preserve"> 15</w:t>
      </w:r>
      <w:r w:rsidR="00A40AC7">
        <w:t xml:space="preserve"> </w:t>
      </w:r>
      <w:r w:rsidR="0011427A">
        <w:t>M</w:t>
      </w:r>
      <w:r w:rsidR="00A0799D">
        <w:t xml:space="preserve">Pa </w:t>
      </w:r>
      <w:r w:rsidR="0011427A">
        <w:t xml:space="preserve">of the </w:t>
      </w:r>
      <w:r w:rsidR="0024211A">
        <w:t>TE tensile result.</w:t>
      </w:r>
      <w:r w:rsidR="00617985">
        <w:t xml:space="preserve"> This value was selected to provide </w:t>
      </w:r>
      <w:r w:rsidR="00C9155E">
        <w:t>an</w:t>
      </w:r>
      <w:r w:rsidR="00AE2C00">
        <w:t xml:space="preserve"> allowance for </w:t>
      </w:r>
      <w:r w:rsidR="00C9155E">
        <w:t xml:space="preserve">normal </w:t>
      </w:r>
      <w:r w:rsidR="00AE2C00">
        <w:t>mechanical property</w:t>
      </w:r>
      <w:r w:rsidR="00C9155E">
        <w:t xml:space="preserve"> variation</w:t>
      </w:r>
      <w:r w:rsidR="00AE2C00">
        <w:t xml:space="preserve"> across </w:t>
      </w:r>
      <w:r w:rsidR="007E3809">
        <w:t xml:space="preserve">the </w:t>
      </w:r>
      <w:r w:rsidR="00AE2C00">
        <w:t>full coil length.</w:t>
      </w:r>
      <w:r w:rsidR="0024211A">
        <w:t xml:space="preserve"> Any coil exceeding this threshold will be held </w:t>
      </w:r>
      <w:r w:rsidR="005B063A">
        <w:t>awaiting further review from the shift quality technologist (SQT).</w:t>
      </w:r>
      <w:r w:rsidR="000063C1">
        <w:t xml:space="preserve"> </w:t>
      </w:r>
      <w:r w:rsidR="00515452">
        <w:t xml:space="preserve">A ruleset </w:t>
      </w:r>
      <w:r w:rsidR="005B23EE">
        <w:t>for</w:t>
      </w:r>
      <w:r w:rsidR="00515452">
        <w:t xml:space="preserve"> hold</w:t>
      </w:r>
      <w:r w:rsidR="005B23EE">
        <w:t>ing</w:t>
      </w:r>
      <w:r w:rsidR="00515452">
        <w:t xml:space="preserve"> coils with insufficient coverage from IMPOC was also implemented</w:t>
      </w:r>
      <w:r w:rsidR="004D5E0B">
        <w:t xml:space="preserve">, this situation would require </w:t>
      </w:r>
      <w:r w:rsidR="00500AF4">
        <w:t>further tensile testing</w:t>
      </w:r>
      <w:r w:rsidR="003C1CDE">
        <w:t>.</w:t>
      </w:r>
      <w:r w:rsidR="00304104">
        <w:t xml:space="preserve"> </w:t>
      </w:r>
      <w:r w:rsidR="000978AA" w:rsidRPr="000978AA">
        <w:t>Figure 6</w:t>
      </w:r>
      <w:r>
        <w:t>6</w:t>
      </w:r>
      <w:r w:rsidR="000978AA" w:rsidRPr="000978AA">
        <w:t xml:space="preserve"> </w:t>
      </w:r>
      <w:r w:rsidR="00205F03">
        <w:t>presents</w:t>
      </w:r>
      <w:r w:rsidR="000978AA" w:rsidRPr="000978AA">
        <w:t xml:space="preserve"> an example of a trace that passed the IMPOC </w:t>
      </w:r>
      <w:r w:rsidR="00811E14">
        <w:t>release criteria</w:t>
      </w:r>
      <w:r w:rsidR="000978AA" w:rsidRPr="000978AA">
        <w:t xml:space="preserve"> and a </w:t>
      </w:r>
      <w:r w:rsidR="00811E14">
        <w:t>trace that was automatically placed on hold due to excessive variation.</w:t>
      </w:r>
    </w:p>
    <w:p w14:paraId="7D224AFA" w14:textId="77777777" w:rsidR="00357F21" w:rsidRDefault="00357F21" w:rsidP="00A74A92"/>
    <w:p w14:paraId="66F608B3" w14:textId="0B19F6EC" w:rsidR="00F85A7F" w:rsidRDefault="00357F21" w:rsidP="00811E14">
      <w:pPr>
        <w:jc w:val="center"/>
      </w:pPr>
      <w:r w:rsidRPr="00357F21">
        <w:rPr>
          <w:noProof/>
        </w:rPr>
        <w:drawing>
          <wp:inline distT="0" distB="0" distL="0" distR="0" wp14:anchorId="483E9D4A" wp14:editId="2D682BB9">
            <wp:extent cx="5046509" cy="3099695"/>
            <wp:effectExtent l="0" t="0" r="1905" b="5715"/>
            <wp:docPr id="735070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070925" name=""/>
                    <pic:cNvPicPr/>
                  </pic:nvPicPr>
                  <pic:blipFill>
                    <a:blip r:embed="rId89"/>
                    <a:stretch>
                      <a:fillRect/>
                    </a:stretch>
                  </pic:blipFill>
                  <pic:spPr>
                    <a:xfrm>
                      <a:off x="0" y="0"/>
                      <a:ext cx="5080312" cy="3120458"/>
                    </a:xfrm>
                    <a:prstGeom prst="rect">
                      <a:avLst/>
                    </a:prstGeom>
                  </pic:spPr>
                </pic:pic>
              </a:graphicData>
            </a:graphic>
          </wp:inline>
        </w:drawing>
      </w:r>
    </w:p>
    <w:p w14:paraId="5621DB15" w14:textId="77777777" w:rsidR="00711DC2" w:rsidRDefault="00711DC2" w:rsidP="00811E14">
      <w:pPr>
        <w:pStyle w:val="Caption"/>
        <w:jc w:val="center"/>
      </w:pPr>
    </w:p>
    <w:p w14:paraId="5811CA1F" w14:textId="25297FF3" w:rsidR="000063C1" w:rsidRDefault="000063C1" w:rsidP="00811E14">
      <w:pPr>
        <w:pStyle w:val="Caption"/>
        <w:jc w:val="center"/>
      </w:pPr>
      <w:bookmarkStart w:id="382" w:name="_Toc230973770"/>
      <w:bookmarkStart w:id="383" w:name="_Toc231156122"/>
      <w:r>
        <w:t xml:space="preserve">Figure </w:t>
      </w:r>
      <w:fldSimple w:instr=" SEQ Figure \* ARABIC ">
        <w:r w:rsidR="009C6620">
          <w:rPr>
            <w:noProof/>
          </w:rPr>
          <w:t>65</w:t>
        </w:r>
      </w:fldSimple>
      <w:r>
        <w:t xml:space="preserve"> - IMPOC hold generation ruleset</w:t>
      </w:r>
      <w:bookmarkEnd w:id="382"/>
      <w:bookmarkEnd w:id="383"/>
    </w:p>
    <w:p w14:paraId="47E53CE4" w14:textId="77777777" w:rsidR="00F85A7F" w:rsidRPr="00A74A92" w:rsidRDefault="00F85A7F" w:rsidP="00A74A92"/>
    <w:p w14:paraId="21791E4F" w14:textId="0D1A116F" w:rsidR="007E2701" w:rsidRDefault="00A74A92" w:rsidP="00811E14">
      <w:pPr>
        <w:jc w:val="center"/>
      </w:pPr>
      <w:r w:rsidRPr="00A74A92">
        <w:rPr>
          <w:noProof/>
        </w:rPr>
        <w:drawing>
          <wp:inline distT="0" distB="0" distL="0" distR="0" wp14:anchorId="3C1B9216" wp14:editId="2B9D49DE">
            <wp:extent cx="4740910" cy="3540188"/>
            <wp:effectExtent l="0" t="0" r="2540" b="3175"/>
            <wp:docPr id="864184241"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84241" name="Picture 1" descr="A graph of a graph&#10;&#10;AI-generated content may be incorrect."/>
                    <pic:cNvPicPr/>
                  </pic:nvPicPr>
                  <pic:blipFill>
                    <a:blip r:embed="rId90"/>
                    <a:stretch>
                      <a:fillRect/>
                    </a:stretch>
                  </pic:blipFill>
                  <pic:spPr>
                    <a:xfrm>
                      <a:off x="0" y="0"/>
                      <a:ext cx="4747227" cy="3544905"/>
                    </a:xfrm>
                    <a:prstGeom prst="rect">
                      <a:avLst/>
                    </a:prstGeom>
                  </pic:spPr>
                </pic:pic>
              </a:graphicData>
            </a:graphic>
          </wp:inline>
        </w:drawing>
      </w:r>
    </w:p>
    <w:p w14:paraId="4F6148BC" w14:textId="77777777" w:rsidR="00F85A7F" w:rsidRDefault="00F85A7F" w:rsidP="00811E14">
      <w:pPr>
        <w:jc w:val="center"/>
      </w:pPr>
    </w:p>
    <w:p w14:paraId="265633FE" w14:textId="1F95FC26" w:rsidR="005B063A" w:rsidRDefault="005B063A" w:rsidP="00811E14">
      <w:pPr>
        <w:pStyle w:val="Caption"/>
        <w:jc w:val="center"/>
      </w:pPr>
      <w:bookmarkStart w:id="384" w:name="_Toc230973771"/>
      <w:bookmarkStart w:id="385" w:name="_Toc231156123"/>
      <w:r>
        <w:t xml:space="preserve">Figure </w:t>
      </w:r>
      <w:fldSimple w:instr=" SEQ Figure \* ARABIC ">
        <w:r w:rsidR="009C6620">
          <w:rPr>
            <w:noProof/>
          </w:rPr>
          <w:t>66</w:t>
        </w:r>
      </w:fldSimple>
      <w:r>
        <w:t xml:space="preserve"> – IMPOC hold logic</w:t>
      </w:r>
      <w:r w:rsidR="00084BB6">
        <w:t xml:space="preserve"> showing a pass</w:t>
      </w:r>
      <w:r w:rsidR="008C7805">
        <w:t>ing</w:t>
      </w:r>
      <w:r w:rsidR="00084BB6">
        <w:t xml:space="preserve"> trace and fail</w:t>
      </w:r>
      <w:r w:rsidR="008C7805">
        <w:t>ing</w:t>
      </w:r>
      <w:r w:rsidR="00181CA0">
        <w:t xml:space="preserve"> trace</w:t>
      </w:r>
      <w:r w:rsidR="00084BB6">
        <w:t xml:space="preserve"> exceeding </w:t>
      </w:r>
      <w:r w:rsidR="00084BB6" w:rsidRPr="0011427A">
        <w:t>±</w:t>
      </w:r>
      <w:r w:rsidR="009C3DA1">
        <w:t>15</w:t>
      </w:r>
      <w:r w:rsidR="00084BB6">
        <w:t xml:space="preserve"> M</w:t>
      </w:r>
      <w:r w:rsidR="000978AA">
        <w:t>P</w:t>
      </w:r>
      <w:r w:rsidR="00084BB6">
        <w:t xml:space="preserve">a </w:t>
      </w:r>
      <w:r w:rsidR="00D867CF">
        <w:t>limit</w:t>
      </w:r>
      <w:bookmarkEnd w:id="384"/>
      <w:bookmarkEnd w:id="385"/>
    </w:p>
    <w:p w14:paraId="005DD00E" w14:textId="77777777" w:rsidR="00842426" w:rsidRDefault="00842426" w:rsidP="007E2701"/>
    <w:p w14:paraId="2D75F77C" w14:textId="676B8C38" w:rsidR="007E2701" w:rsidRDefault="00F34926" w:rsidP="007E2701">
      <w:pPr>
        <w:pStyle w:val="Heading2"/>
      </w:pPr>
      <w:bookmarkStart w:id="386" w:name="_Toc230973693"/>
      <w:bookmarkStart w:id="387" w:name="_Toc231156237"/>
      <w:r>
        <w:t>IMPOC hold actioning training</w:t>
      </w:r>
      <w:bookmarkEnd w:id="386"/>
      <w:bookmarkEnd w:id="387"/>
    </w:p>
    <w:p w14:paraId="3C8822B7" w14:textId="34CD87D8" w:rsidR="00B417F5" w:rsidRDefault="00711DC2" w:rsidP="00B417F5">
      <w:r>
        <w:t xml:space="preserve">The </w:t>
      </w:r>
      <w:r w:rsidR="007856AE">
        <w:t>decision-making</w:t>
      </w:r>
      <w:r w:rsidR="00D81549">
        <w:t xml:space="preserve"> flowchart </w:t>
      </w:r>
      <w:r w:rsidR="000978AA">
        <w:t>provided</w:t>
      </w:r>
      <w:r w:rsidR="00D81549">
        <w:t xml:space="preserve"> to </w:t>
      </w:r>
      <w:r w:rsidR="00C90651">
        <w:t>S</w:t>
      </w:r>
      <w:r w:rsidR="00D81549">
        <w:t xml:space="preserve">hift </w:t>
      </w:r>
      <w:r w:rsidR="00C90651">
        <w:t>Q</w:t>
      </w:r>
      <w:r w:rsidR="00D81549">
        <w:t xml:space="preserve">uality </w:t>
      </w:r>
      <w:r w:rsidR="00C90651">
        <w:t>T</w:t>
      </w:r>
      <w:r w:rsidR="00D81549">
        <w:t xml:space="preserve">echnologists </w:t>
      </w:r>
      <w:r w:rsidR="00C90651">
        <w:t xml:space="preserve">for the management of IMPOC holds can be found in </w:t>
      </w:r>
      <w:r w:rsidR="00A7383D">
        <w:t>Figure</w:t>
      </w:r>
      <w:r>
        <w:t xml:space="preserve"> 67</w:t>
      </w:r>
      <w:r w:rsidR="00843FAA">
        <w:t xml:space="preserve">. </w:t>
      </w:r>
      <w:r w:rsidR="00895620" w:rsidRPr="00895620">
        <w:t xml:space="preserve">This flowchart provides clear guidance to ensure non-conforming material is </w:t>
      </w:r>
      <w:r w:rsidR="00B536AE">
        <w:t>contained and correctly actioned prior to reaching the customer.</w:t>
      </w:r>
    </w:p>
    <w:p w14:paraId="7CC117E8" w14:textId="77777777" w:rsidR="00711DC2" w:rsidRDefault="00711DC2" w:rsidP="00B417F5"/>
    <w:p w14:paraId="4D7E294B" w14:textId="375BDDDC" w:rsidR="00895620" w:rsidRDefault="00711DC2" w:rsidP="00B536AE">
      <w:pPr>
        <w:jc w:val="center"/>
      </w:pPr>
      <w:r w:rsidRPr="00711DC2">
        <w:rPr>
          <w:noProof/>
        </w:rPr>
        <w:lastRenderedPageBreak/>
        <w:drawing>
          <wp:inline distT="0" distB="0" distL="0" distR="0" wp14:anchorId="1EBC27F6" wp14:editId="6B96900E">
            <wp:extent cx="5731510" cy="3271520"/>
            <wp:effectExtent l="0" t="0" r="2540" b="5080"/>
            <wp:docPr id="96916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6296" name=""/>
                    <pic:cNvPicPr/>
                  </pic:nvPicPr>
                  <pic:blipFill>
                    <a:blip r:embed="rId91"/>
                    <a:stretch>
                      <a:fillRect/>
                    </a:stretch>
                  </pic:blipFill>
                  <pic:spPr>
                    <a:xfrm>
                      <a:off x="0" y="0"/>
                      <a:ext cx="5731510" cy="3271520"/>
                    </a:xfrm>
                    <a:prstGeom prst="rect">
                      <a:avLst/>
                    </a:prstGeom>
                  </pic:spPr>
                </pic:pic>
              </a:graphicData>
            </a:graphic>
          </wp:inline>
        </w:drawing>
      </w:r>
    </w:p>
    <w:p w14:paraId="73DF3F5B" w14:textId="77777777" w:rsidR="00711DC2" w:rsidRDefault="00711DC2" w:rsidP="00B536AE">
      <w:pPr>
        <w:pStyle w:val="Caption"/>
        <w:jc w:val="center"/>
      </w:pPr>
    </w:p>
    <w:p w14:paraId="44B16CE0" w14:textId="4955C305" w:rsidR="00630B30" w:rsidRDefault="00B6138F" w:rsidP="00B536AE">
      <w:pPr>
        <w:pStyle w:val="Caption"/>
        <w:jc w:val="center"/>
      </w:pPr>
      <w:bookmarkStart w:id="388" w:name="_Toc230973772"/>
      <w:bookmarkStart w:id="389" w:name="_Toc231156124"/>
      <w:r>
        <w:t xml:space="preserve">Figure </w:t>
      </w:r>
      <w:fldSimple w:instr=" SEQ Figure \* ARABIC ">
        <w:r w:rsidR="009C6620">
          <w:rPr>
            <w:noProof/>
          </w:rPr>
          <w:t>67</w:t>
        </w:r>
      </w:fldSimple>
      <w:r>
        <w:t xml:space="preserve"> - IMPOC hold action decision making</w:t>
      </w:r>
      <w:bookmarkEnd w:id="388"/>
      <w:bookmarkEnd w:id="389"/>
    </w:p>
    <w:p w14:paraId="7BCD03D4" w14:textId="77777777" w:rsidR="00711DC2" w:rsidRPr="00711DC2" w:rsidRDefault="00711DC2" w:rsidP="00711DC2"/>
    <w:p w14:paraId="24C0FF78" w14:textId="75F72778" w:rsidR="001C2E39" w:rsidRDefault="001C2E39" w:rsidP="001C2E39">
      <w:pPr>
        <w:pStyle w:val="Heading3"/>
      </w:pPr>
      <w:bookmarkStart w:id="390" w:name="_Toc230973694"/>
      <w:bookmarkStart w:id="391" w:name="_Toc231156238"/>
      <w:r>
        <w:t>IMPOC hold assessment</w:t>
      </w:r>
      <w:bookmarkEnd w:id="390"/>
      <w:bookmarkEnd w:id="391"/>
    </w:p>
    <w:p w14:paraId="261CEC45" w14:textId="43338C66" w:rsidR="006518BF" w:rsidRDefault="003C1CDE" w:rsidP="00E616F0">
      <w:r>
        <w:t xml:space="preserve">The first question </w:t>
      </w:r>
      <w:r w:rsidR="005B23EE">
        <w:t>from</w:t>
      </w:r>
      <w:r>
        <w:t xml:space="preserve"> the IMPOC competency assessment is shown in </w:t>
      </w:r>
      <w:r w:rsidR="008E5974">
        <w:t>F</w:t>
      </w:r>
      <w:r>
        <w:t>igure 68.</w:t>
      </w:r>
      <w:r w:rsidR="002226E1">
        <w:t xml:space="preserve"> The assessment contained fifteen questions given to SQTs to assess decision making in different scenarios</w:t>
      </w:r>
      <w:r w:rsidR="008F0D01">
        <w:t xml:space="preserve">. All </w:t>
      </w:r>
      <w:r w:rsidR="00F30B90">
        <w:t>SQTs</w:t>
      </w:r>
      <w:r w:rsidR="008F0D01">
        <w:t xml:space="preserve"> </w:t>
      </w:r>
      <w:r w:rsidR="00E64779">
        <w:t>successfully completed the assessment</w:t>
      </w:r>
      <w:r w:rsidR="00983C9D">
        <w:t>,</w:t>
      </w:r>
      <w:r w:rsidR="00453AF2">
        <w:t xml:space="preserve"> </w:t>
      </w:r>
      <w:r w:rsidR="006518BF">
        <w:t>displaying competence in managing IMPOC holds by achieving full marks.</w:t>
      </w:r>
    </w:p>
    <w:p w14:paraId="3A1886B8" w14:textId="77777777" w:rsidR="006518BF" w:rsidRDefault="006518BF" w:rsidP="00E616F0"/>
    <w:p w14:paraId="383CF015" w14:textId="1FFE5E60" w:rsidR="0001684B" w:rsidRDefault="00E616F0" w:rsidP="006518BF">
      <w:r w:rsidRPr="00E616F0">
        <w:rPr>
          <w:noProof/>
        </w:rPr>
        <w:lastRenderedPageBreak/>
        <w:drawing>
          <wp:inline distT="0" distB="0" distL="0" distR="0" wp14:anchorId="7C77499C" wp14:editId="074FE37B">
            <wp:extent cx="5700254" cy="6759526"/>
            <wp:effectExtent l="0" t="0" r="0" b="3810"/>
            <wp:docPr id="250815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15475" name=""/>
                    <pic:cNvPicPr/>
                  </pic:nvPicPr>
                  <pic:blipFill>
                    <a:blip r:embed="rId92"/>
                    <a:stretch>
                      <a:fillRect/>
                    </a:stretch>
                  </pic:blipFill>
                  <pic:spPr>
                    <a:xfrm>
                      <a:off x="0" y="0"/>
                      <a:ext cx="5700254" cy="6759526"/>
                    </a:xfrm>
                    <a:prstGeom prst="rect">
                      <a:avLst/>
                    </a:prstGeom>
                  </pic:spPr>
                </pic:pic>
              </a:graphicData>
            </a:graphic>
          </wp:inline>
        </w:drawing>
      </w:r>
    </w:p>
    <w:p w14:paraId="20958803" w14:textId="51FAC054" w:rsidR="0001684B" w:rsidRDefault="0001684B" w:rsidP="005A6D23">
      <w:pPr>
        <w:jc w:val="center"/>
      </w:pPr>
    </w:p>
    <w:p w14:paraId="0CCDD19E" w14:textId="68F870CC" w:rsidR="00265944" w:rsidRPr="0001684B" w:rsidRDefault="007C50F3" w:rsidP="005A6D23">
      <w:pPr>
        <w:pStyle w:val="Caption"/>
        <w:jc w:val="center"/>
      </w:pPr>
      <w:bookmarkStart w:id="392" w:name="_Toc230973773"/>
      <w:bookmarkStart w:id="393" w:name="_Toc231156125"/>
      <w:r>
        <w:t xml:space="preserve">Figure </w:t>
      </w:r>
      <w:fldSimple w:instr=" SEQ Figure \* ARABIC ">
        <w:r w:rsidR="009C6620">
          <w:rPr>
            <w:noProof/>
          </w:rPr>
          <w:t>68</w:t>
        </w:r>
      </w:fldSimple>
      <w:r>
        <w:t xml:space="preserve"> - IMPOC hold competency assessment</w:t>
      </w:r>
      <w:bookmarkEnd w:id="392"/>
      <w:bookmarkEnd w:id="393"/>
    </w:p>
    <w:p w14:paraId="5F7437C2" w14:textId="4DEA4747" w:rsidR="00BC7C5C" w:rsidRDefault="00BC7C5C" w:rsidP="00BC7C5C"/>
    <w:p w14:paraId="0A7E82ED" w14:textId="77777777" w:rsidR="00265944" w:rsidRDefault="00265944" w:rsidP="00BC7C5C"/>
    <w:p w14:paraId="4586616B" w14:textId="77777777" w:rsidR="00265944" w:rsidRDefault="00265944" w:rsidP="00BC7C5C"/>
    <w:p w14:paraId="6A0392C5" w14:textId="77777777" w:rsidR="00265944" w:rsidRDefault="00265944" w:rsidP="00BC7C5C"/>
    <w:p w14:paraId="3C0F38A2" w14:textId="77777777" w:rsidR="00BF2EC8" w:rsidRDefault="00BF2EC8" w:rsidP="003B0AC0"/>
    <w:p w14:paraId="62ED3A33" w14:textId="0B2FA6EA" w:rsidR="003B0AC0" w:rsidRDefault="00FB4B3D" w:rsidP="00FB4B3D">
      <w:pPr>
        <w:pStyle w:val="Heading1"/>
      </w:pPr>
      <w:bookmarkStart w:id="394" w:name="_Toc230973695"/>
      <w:bookmarkStart w:id="395" w:name="_Toc231156239"/>
      <w:r>
        <w:lastRenderedPageBreak/>
        <w:t>Conclusions and Recommendations / Future Work</w:t>
      </w:r>
      <w:bookmarkEnd w:id="394"/>
      <w:bookmarkEnd w:id="395"/>
    </w:p>
    <w:p w14:paraId="570B664B" w14:textId="77777777" w:rsidR="00091DC4" w:rsidRDefault="00091DC4" w:rsidP="00091DC4"/>
    <w:p w14:paraId="66A03EF1" w14:textId="0DA944CD" w:rsidR="00091DC4" w:rsidRPr="00091DC4" w:rsidRDefault="003E1F0F" w:rsidP="00091DC4">
      <w:pPr>
        <w:pStyle w:val="Heading2"/>
      </w:pPr>
      <w:bookmarkStart w:id="396" w:name="_Toc230973696"/>
      <w:bookmarkStart w:id="397" w:name="_Toc231156240"/>
      <w:r>
        <w:t>Conclusions and</w:t>
      </w:r>
      <w:r w:rsidR="00CD6C60">
        <w:t xml:space="preserve"> limitations</w:t>
      </w:r>
      <w:bookmarkEnd w:id="396"/>
      <w:bookmarkEnd w:id="397"/>
    </w:p>
    <w:p w14:paraId="0A826ED5" w14:textId="35B21B89" w:rsidR="0001207D" w:rsidRDefault="0001207D" w:rsidP="0001207D"/>
    <w:p w14:paraId="35990C0B" w14:textId="6088474D" w:rsidR="0001207D" w:rsidRDefault="002D6D58" w:rsidP="00091DC4">
      <w:pPr>
        <w:pStyle w:val="Heading3"/>
      </w:pPr>
      <w:bookmarkStart w:id="398" w:name="_Toc230973697"/>
      <w:bookmarkStart w:id="399" w:name="_Toc231156241"/>
      <w:r>
        <w:t xml:space="preserve">DX57 </w:t>
      </w:r>
      <w:r w:rsidR="005636AB">
        <w:t>metallurgical investigation findings</w:t>
      </w:r>
      <w:bookmarkEnd w:id="398"/>
      <w:bookmarkEnd w:id="399"/>
    </w:p>
    <w:p w14:paraId="7751D79D" w14:textId="1B5A8E88" w:rsidR="005636AB" w:rsidRDefault="00B411FF" w:rsidP="005636AB">
      <w:r>
        <w:t>The investigation identified</w:t>
      </w:r>
      <w:r w:rsidR="00E67DA9">
        <w:t xml:space="preserve"> elevated proof strength as the most significant </w:t>
      </w:r>
      <w:r w:rsidR="007D4205">
        <w:t>DX57 mechanical mode</w:t>
      </w:r>
      <w:r w:rsidR="00E31391">
        <w:t>.</w:t>
      </w:r>
      <w:r w:rsidR="002021E7">
        <w:t xml:space="preserve"> </w:t>
      </w:r>
      <w:r w:rsidR="00D91187">
        <w:t>A capability analysis performed in the Measure phase</w:t>
      </w:r>
      <w:r w:rsidR="00E04EB8">
        <w:t xml:space="preserve"> displayed a poorly centred process </w:t>
      </w:r>
      <w:r w:rsidR="00F43D16">
        <w:t xml:space="preserve">due to the mean proof strength </w:t>
      </w:r>
      <w:r w:rsidR="00735B25">
        <w:t>sitting closely to the USL.</w:t>
      </w:r>
      <w:r w:rsidR="001F2178">
        <w:t xml:space="preserve"> </w:t>
      </w:r>
      <w:r w:rsidR="00A708A5">
        <w:t>Problem</w:t>
      </w:r>
      <w:r w:rsidR="00FA4720">
        <w:t>-</w:t>
      </w:r>
      <w:r w:rsidR="00A708A5">
        <w:t>solving during</w:t>
      </w:r>
      <w:r w:rsidR="007254B8">
        <w:t xml:space="preserve"> activities conducted during</w:t>
      </w:r>
      <w:r w:rsidR="00A708A5">
        <w:t xml:space="preserve"> the </w:t>
      </w:r>
      <w:r w:rsidR="007254B8">
        <w:t>A</w:t>
      </w:r>
      <w:r w:rsidR="00A708A5">
        <w:t xml:space="preserve">nalyse phase identified the temper mill as a potential </w:t>
      </w:r>
      <w:r w:rsidR="00E33320">
        <w:t>significant contributor to elevated proof strength value</w:t>
      </w:r>
      <w:r w:rsidR="00526D5A">
        <w:t>s</w:t>
      </w:r>
      <w:r w:rsidR="003922F3">
        <w:t xml:space="preserve"> through additional work hardening. </w:t>
      </w:r>
      <w:r w:rsidR="00E23A05">
        <w:t>Internal</w:t>
      </w:r>
      <w:r w:rsidR="0036491A">
        <w:t xml:space="preserve"> mini-lab</w:t>
      </w:r>
      <w:r w:rsidR="00E23A05">
        <w:t xml:space="preserve"> trials further supported this theory, demonstrating</w:t>
      </w:r>
      <w:r w:rsidR="00CE25A6">
        <w:t xml:space="preserve"> that</w:t>
      </w:r>
      <w:r w:rsidR="00E23A05">
        <w:t xml:space="preserve"> </w:t>
      </w:r>
      <w:r w:rsidR="00E5633B">
        <w:t xml:space="preserve">temper mill elongation has a significant impact on proof strength </w:t>
      </w:r>
      <w:sdt>
        <w:sdtPr>
          <w:id w:val="-495269328"/>
          <w:citation/>
        </w:sdtPr>
        <w:sdtEndPr/>
        <w:sdtContent>
          <w:r w:rsidR="00CD3874">
            <w:fldChar w:fldCharType="begin"/>
          </w:r>
          <w:r w:rsidR="004F20D4">
            <w:instrText xml:space="preserve">CITATION Les26 \l 2057 </w:instrText>
          </w:r>
          <w:r w:rsidR="00CD3874">
            <w:fldChar w:fldCharType="separate"/>
          </w:r>
          <w:r w:rsidR="009C6620" w:rsidRPr="009C6620">
            <w:rPr>
              <w:noProof/>
            </w:rPr>
            <w:t>(Ovens, 2026)</w:t>
          </w:r>
          <w:r w:rsidR="00CD3874">
            <w:fldChar w:fldCharType="end"/>
          </w:r>
        </w:sdtContent>
      </w:sdt>
      <w:r w:rsidR="00CD3874">
        <w:t>.</w:t>
      </w:r>
    </w:p>
    <w:p w14:paraId="77816D02" w14:textId="77777777" w:rsidR="00D47046" w:rsidRDefault="00D47046" w:rsidP="005636AB"/>
    <w:p w14:paraId="1EEE7B6B" w14:textId="6373832B" w:rsidR="00D47046" w:rsidRDefault="00A54E51" w:rsidP="005636AB">
      <w:r>
        <w:t>T</w:t>
      </w:r>
      <w:r w:rsidR="003936D9">
        <w:t>he pilot study red</w:t>
      </w:r>
      <w:r w:rsidR="00841B51">
        <w:t xml:space="preserve">ucing temper mill elongation from 1% to 0.8% reduced </w:t>
      </w:r>
      <w:r w:rsidR="007E07E3">
        <w:t>the mean proof strength from 160.232 MPa across 2025 to 147.2 MPa.</w:t>
      </w:r>
      <w:r w:rsidR="007539CF">
        <w:t xml:space="preserve"> The dataset was compared to the most recent batch of DX57 material</w:t>
      </w:r>
      <w:r w:rsidR="00AE01E4">
        <w:t xml:space="preserve"> which achieved a mean proof strength value of 156.703</w:t>
      </w:r>
      <w:r w:rsidR="00A40AC7">
        <w:t xml:space="preserve"> </w:t>
      </w:r>
      <w:r w:rsidR="00AE01E4">
        <w:t xml:space="preserve">MPa. </w:t>
      </w:r>
      <w:r w:rsidR="000B1147">
        <w:t>This significantly improved process centring and reduce</w:t>
      </w:r>
      <w:r w:rsidR="00296D27">
        <w:t>d</w:t>
      </w:r>
      <w:r w:rsidR="000B1147">
        <w:t xml:space="preserve"> the l</w:t>
      </w:r>
      <w:r w:rsidR="00D308E5">
        <w:t xml:space="preserve">ikelihood of exceeding the USL. Additionally, </w:t>
      </w:r>
      <w:r w:rsidR="00CA74D6">
        <w:t>scheduling controls limiting elongation transitions</w:t>
      </w:r>
      <w:r w:rsidR="0033147C">
        <w:t xml:space="preserve"> will support</w:t>
      </w:r>
      <w:r w:rsidR="00AB027A">
        <w:t xml:space="preserve"> the</w:t>
      </w:r>
      <w:r w:rsidR="0033147C">
        <w:t xml:space="preserve"> red</w:t>
      </w:r>
      <w:r w:rsidR="00AB027A">
        <w:t>uction of</w:t>
      </w:r>
      <w:r w:rsidR="0033147C">
        <w:t xml:space="preserve"> NRFT failures and minimise proof </w:t>
      </w:r>
      <w:r w:rsidR="00D60C8E">
        <w:t xml:space="preserve">strength </w:t>
      </w:r>
      <w:r w:rsidR="0033147C">
        <w:t>variation.</w:t>
      </w:r>
    </w:p>
    <w:p w14:paraId="0236CB75" w14:textId="77777777" w:rsidR="00736479" w:rsidRDefault="00736479" w:rsidP="00AB027A"/>
    <w:p w14:paraId="55ADA360" w14:textId="0C2BB9BD" w:rsidR="00E345E1" w:rsidRDefault="007D4205" w:rsidP="005636AB">
      <w:r>
        <w:t xml:space="preserve">The findings </w:t>
      </w:r>
      <w:r w:rsidR="008B018C">
        <w:t>has a strong relation to published literature o</w:t>
      </w:r>
      <w:r w:rsidR="00217656">
        <w:t>n the effect of temper rolling IF steels</w:t>
      </w:r>
      <w:r w:rsidR="004F20D4">
        <w:t xml:space="preserve">. </w:t>
      </w:r>
      <w:sdt>
        <w:sdtPr>
          <w:id w:val="-503358710"/>
          <w:citation/>
        </w:sdtPr>
        <w:sdtEndPr/>
        <w:sdtContent>
          <w:r w:rsidR="00D17112">
            <w:fldChar w:fldCharType="begin"/>
          </w:r>
          <w:r w:rsidR="00D17112">
            <w:instrText xml:space="preserve"> CITATION Jac12 \l 2057 </w:instrText>
          </w:r>
          <w:r w:rsidR="00D17112">
            <w:fldChar w:fldCharType="separate"/>
          </w:r>
          <w:r w:rsidR="009C6620" w:rsidRPr="009C6620">
            <w:rPr>
              <w:noProof/>
            </w:rPr>
            <w:t>(Grassino, et al., 2012)</w:t>
          </w:r>
          <w:r w:rsidR="00D17112">
            <w:fldChar w:fldCharType="end"/>
          </w:r>
        </w:sdtContent>
      </w:sdt>
      <w:r w:rsidR="00D17112">
        <w:t xml:space="preserve"> found that ultra-low</w:t>
      </w:r>
      <w:r w:rsidR="00C52854">
        <w:t>-</w:t>
      </w:r>
      <w:r w:rsidR="00D17112">
        <w:t xml:space="preserve">carbon </w:t>
      </w:r>
      <w:r w:rsidR="00B07533">
        <w:t xml:space="preserve">steels </w:t>
      </w:r>
      <w:r w:rsidR="00F91B47">
        <w:t xml:space="preserve">have a parabolic relationship </w:t>
      </w:r>
      <w:r w:rsidR="00FC7438">
        <w:t xml:space="preserve">between temper milling and proof strength. </w:t>
      </w:r>
      <w:r w:rsidR="0094309D">
        <w:t xml:space="preserve">At lower elongations, strength decreases due to discontinuous </w:t>
      </w:r>
      <w:r w:rsidR="00E4421C">
        <w:t xml:space="preserve">yielding. As elongation increased above </w:t>
      </w:r>
      <w:r w:rsidR="004C6479">
        <w:t>0.5-0.9%</w:t>
      </w:r>
      <w:r w:rsidR="00624C2C">
        <w:t>,</w:t>
      </w:r>
      <w:r w:rsidR="004C6479">
        <w:t xml:space="preserve"> </w:t>
      </w:r>
      <w:r w:rsidR="001B4B90">
        <w:t>work hardening results in improved strength readings.</w:t>
      </w:r>
    </w:p>
    <w:p w14:paraId="13675C3B" w14:textId="77777777" w:rsidR="00E345E1" w:rsidRDefault="00E345E1" w:rsidP="005636AB"/>
    <w:p w14:paraId="5B81B45F" w14:textId="43DE68A5" w:rsidR="00496672" w:rsidRDefault="00BC6E12" w:rsidP="005636AB">
      <w:r w:rsidRPr="004A5512">
        <w:t xml:space="preserve">Similarly, </w:t>
      </w:r>
      <w:sdt>
        <w:sdtPr>
          <w:id w:val="1568149094"/>
          <w:citation/>
        </w:sdtPr>
        <w:sdtEndPr/>
        <w:sdtContent>
          <w:r w:rsidRPr="004A5512">
            <w:fldChar w:fldCharType="begin"/>
          </w:r>
          <w:r w:rsidRPr="004A5512">
            <w:instrText xml:space="preserve"> CITATION EJH02 \l 2057 </w:instrText>
          </w:r>
          <w:r w:rsidRPr="004A5512">
            <w:fldChar w:fldCharType="separate"/>
          </w:r>
          <w:r w:rsidR="009C6620" w:rsidRPr="009C6620">
            <w:rPr>
              <w:noProof/>
            </w:rPr>
            <w:t>(Hoggan, et al., 2002)</w:t>
          </w:r>
          <w:r w:rsidRPr="004A5512">
            <w:fldChar w:fldCharType="end"/>
          </w:r>
        </w:sdtContent>
      </w:sdt>
      <w:r w:rsidRPr="004A5512">
        <w:t xml:space="preserve"> </w:t>
      </w:r>
      <w:r w:rsidR="004A5512" w:rsidRPr="004A5512">
        <w:t>concluded that ultra-low</w:t>
      </w:r>
      <w:r w:rsidR="00203B80">
        <w:t>-</w:t>
      </w:r>
      <w:r w:rsidR="004A5512" w:rsidRPr="004A5512">
        <w:t xml:space="preserve">carbon steels exhibit reduced </w:t>
      </w:r>
      <w:r w:rsidR="004A5512" w:rsidRPr="009B1446">
        <w:t>susceptibility to discontinuous yielding compared with higher carbon grades</w:t>
      </w:r>
      <w:r w:rsidR="00D87152" w:rsidRPr="009B1446">
        <w:t>.</w:t>
      </w:r>
      <w:r w:rsidR="009B1446" w:rsidRPr="009B1446">
        <w:t xml:space="preserve"> The study also identified that </w:t>
      </w:r>
      <w:r w:rsidR="000E0A44">
        <w:t xml:space="preserve">increasing </w:t>
      </w:r>
      <w:r w:rsidR="009B1446" w:rsidRPr="009B1446">
        <w:t xml:space="preserve">elongation increases proof strength due to work hardening and </w:t>
      </w:r>
      <w:r w:rsidR="00E96023">
        <w:t xml:space="preserve">increased </w:t>
      </w:r>
      <w:r w:rsidR="009B1446" w:rsidRPr="009B1446">
        <w:t xml:space="preserve">dislocation </w:t>
      </w:r>
      <w:r w:rsidR="00E96023">
        <w:t>density</w:t>
      </w:r>
      <w:r w:rsidR="009B1446" w:rsidRPr="009B1446">
        <w:t>.</w:t>
      </w:r>
    </w:p>
    <w:p w14:paraId="64E18BD9" w14:textId="77777777" w:rsidR="00D87152" w:rsidRDefault="00D87152" w:rsidP="005636AB"/>
    <w:p w14:paraId="49213256" w14:textId="2658070F" w:rsidR="002944E0" w:rsidRDefault="00496672" w:rsidP="00BC2065">
      <w:r>
        <w:t xml:space="preserve">However, internal trials </w:t>
      </w:r>
      <w:r w:rsidR="00A50F40">
        <w:t>indicated</w:t>
      </w:r>
      <w:r>
        <w:t xml:space="preserve"> a linear relationship between</w:t>
      </w:r>
      <w:r w:rsidR="008E19EB">
        <w:t xml:space="preserve"> elongation and proof strength</w:t>
      </w:r>
      <w:r w:rsidR="00DD4E13">
        <w:t xml:space="preserve"> </w:t>
      </w:r>
      <w:r w:rsidR="00BC2065">
        <w:t>on</w:t>
      </w:r>
      <w:r w:rsidR="003E1F0F">
        <w:t xml:space="preserve"> DX57 </w:t>
      </w:r>
      <w:r w:rsidR="002944E0">
        <w:t>steels</w:t>
      </w:r>
      <w:r w:rsidR="00BC2065">
        <w:t xml:space="preserve"> annealed at </w:t>
      </w:r>
      <w:r w:rsidR="00BC2065" w:rsidRPr="00DD4E13">
        <w:t>800</w:t>
      </w:r>
      <w:r w:rsidR="00CE1F57">
        <w:t xml:space="preserve"> </w:t>
      </w:r>
      <w:r w:rsidR="00BC2065" w:rsidRPr="00DD4E13">
        <w:t>°C</w:t>
      </w:r>
      <w:r w:rsidR="00BC2065">
        <w:t>,</w:t>
      </w:r>
      <w:r w:rsidR="002944E0">
        <w:t xml:space="preserve"> </w:t>
      </w:r>
      <w:r w:rsidR="00353CDF">
        <w:t xml:space="preserve">as </w:t>
      </w:r>
      <w:r w:rsidR="002944E0">
        <w:t>opposed</w:t>
      </w:r>
      <w:r w:rsidR="007124D3">
        <w:t xml:space="preserve"> to a parabolic relationship found by </w:t>
      </w:r>
      <w:sdt>
        <w:sdtPr>
          <w:id w:val="136773700"/>
          <w:citation/>
        </w:sdtPr>
        <w:sdtEndPr/>
        <w:sdtContent>
          <w:r w:rsidR="007124D3">
            <w:fldChar w:fldCharType="begin"/>
          </w:r>
          <w:r w:rsidR="007124D3">
            <w:instrText xml:space="preserve"> CITATION EJH02 \l 2057 </w:instrText>
          </w:r>
          <w:r w:rsidR="007124D3">
            <w:fldChar w:fldCharType="separate"/>
          </w:r>
          <w:r w:rsidR="009C6620" w:rsidRPr="009C6620">
            <w:rPr>
              <w:noProof/>
            </w:rPr>
            <w:t>(Hoggan, et al., 2002)</w:t>
          </w:r>
          <w:r w:rsidR="007124D3">
            <w:fldChar w:fldCharType="end"/>
          </w:r>
        </w:sdtContent>
      </w:sdt>
      <w:r w:rsidR="007124D3">
        <w:t xml:space="preserve"> and </w:t>
      </w:r>
      <w:sdt>
        <w:sdtPr>
          <w:id w:val="827479702"/>
          <w:citation/>
        </w:sdtPr>
        <w:sdtEndPr/>
        <w:sdtContent>
          <w:r w:rsidR="007124D3" w:rsidRPr="00335D62">
            <w:fldChar w:fldCharType="begin"/>
          </w:r>
          <w:r w:rsidR="007124D3" w:rsidRPr="00335D62">
            <w:instrText xml:space="preserve"> CITATION Jac12 \l 2057 </w:instrText>
          </w:r>
          <w:r w:rsidR="007124D3" w:rsidRPr="00335D62">
            <w:fldChar w:fldCharType="separate"/>
          </w:r>
          <w:r w:rsidR="009C6620" w:rsidRPr="009C6620">
            <w:rPr>
              <w:noProof/>
            </w:rPr>
            <w:t>(Grassino, et al., 2012)</w:t>
          </w:r>
          <w:r w:rsidR="007124D3" w:rsidRPr="00335D62">
            <w:fldChar w:fldCharType="end"/>
          </w:r>
        </w:sdtContent>
      </w:sdt>
      <w:r w:rsidR="007124D3" w:rsidRPr="00335D62">
        <w:t xml:space="preserve">. </w:t>
      </w:r>
      <w:r w:rsidR="00335D62" w:rsidRPr="00335D62">
        <w:t>The internal trial did identify a parabolic relationship at an annealing temperature of 850</w:t>
      </w:r>
      <w:r w:rsidR="00CE1F57">
        <w:t xml:space="preserve"> </w:t>
      </w:r>
      <w:r w:rsidR="00335D62" w:rsidRPr="00335D62">
        <w:t>°C, suggesting that lower annealing temperatures may promote more stable proof</w:t>
      </w:r>
      <w:r w:rsidR="00935C3A">
        <w:t xml:space="preserve"> </w:t>
      </w:r>
      <w:r w:rsidR="00335D62" w:rsidRPr="00335D62">
        <w:t>strength behaviour within the Zodiac process.</w:t>
      </w:r>
    </w:p>
    <w:p w14:paraId="6130003C" w14:textId="77777777" w:rsidR="00FB4B3D" w:rsidRDefault="00FB4B3D" w:rsidP="00FB4B3D"/>
    <w:p w14:paraId="73BBDFB0" w14:textId="51CCCC50" w:rsidR="00FB4B3D" w:rsidRDefault="00715CEB" w:rsidP="00CD70AB">
      <w:pPr>
        <w:pStyle w:val="Heading3"/>
      </w:pPr>
      <w:bookmarkStart w:id="400" w:name="_Toc230973698"/>
      <w:bookmarkStart w:id="401" w:name="_Toc231156242"/>
      <w:r>
        <w:t>DX57 metallurgical investigation l</w:t>
      </w:r>
      <w:r w:rsidR="00CD70AB">
        <w:t>imitations</w:t>
      </w:r>
      <w:bookmarkEnd w:id="400"/>
      <w:bookmarkEnd w:id="401"/>
    </w:p>
    <w:p w14:paraId="5E008A0A" w14:textId="40E668AE" w:rsidR="00CD70AB" w:rsidRPr="00CD70AB" w:rsidRDefault="00DF7CDC" w:rsidP="00DF7CDC">
      <w:r w:rsidRPr="00DF7CDC">
        <w:t>Factors such as annealing conditions were not prioritised due to the associated increased energy costs, reduced production throughput, and risk of negatively impacting other mechanical properties identified during the Analyse phase</w:t>
      </w:r>
      <w:r w:rsidR="002219E5">
        <w:t xml:space="preserve">. </w:t>
      </w:r>
      <w:r w:rsidR="00AD4A44" w:rsidRPr="00AD4A44">
        <w:t>Additionally, the available sample population during the pilot study was limited due to a 10-week lead time associated with trial material production, restricting the ability to assess process behaviour on a larger scale.</w:t>
      </w:r>
    </w:p>
    <w:p w14:paraId="0ABA329C" w14:textId="77777777" w:rsidR="00640010" w:rsidRDefault="00640010" w:rsidP="00FB4B3D"/>
    <w:p w14:paraId="02E7ED7D" w14:textId="28583D87" w:rsidR="00640010" w:rsidRDefault="00091DC4" w:rsidP="00091DC4">
      <w:pPr>
        <w:pStyle w:val="Heading3"/>
      </w:pPr>
      <w:bookmarkStart w:id="402" w:name="_Toc230973699"/>
      <w:bookmarkStart w:id="403" w:name="_Toc231156243"/>
      <w:r>
        <w:t>IMPOC implementation findings</w:t>
      </w:r>
      <w:bookmarkEnd w:id="402"/>
      <w:bookmarkEnd w:id="403"/>
    </w:p>
    <w:p w14:paraId="2715A6CC" w14:textId="5CC8E221" w:rsidR="00582F87" w:rsidRDefault="00E45AFB" w:rsidP="00E45AFB">
      <w:r w:rsidRPr="00E45AFB">
        <w:t xml:space="preserve">The project assessed the feasibility of implementing IMPOC as a quality-improvement strategy to replace the conventional dual-end destructive testing (DET) methodology for IF steels. </w:t>
      </w:r>
      <w:r w:rsidR="004F155D">
        <w:t>The measure p</w:t>
      </w:r>
      <w:r w:rsidR="000561EC">
        <w:t xml:space="preserve">hase identified mechanical property variation occurs on the </w:t>
      </w:r>
      <w:r w:rsidR="00535359">
        <w:t>head</w:t>
      </w:r>
      <w:r w:rsidR="003A3A5B">
        <w:t>-</w:t>
      </w:r>
      <w:r w:rsidR="00535359">
        <w:t>end of a coil</w:t>
      </w:r>
      <w:r w:rsidR="000561EC">
        <w:t xml:space="preserve"> during transitions</w:t>
      </w:r>
      <w:r w:rsidR="00BA34CE">
        <w:t xml:space="preserve">. </w:t>
      </w:r>
      <w:r w:rsidR="009077FE">
        <w:t xml:space="preserve">Therefore, </w:t>
      </w:r>
      <w:r w:rsidR="006F63E3">
        <w:t>to ensure the tensile t</w:t>
      </w:r>
      <w:r w:rsidR="003B4B23">
        <w:t>est represents stable processing, the tail-end was selected to support IMPOC readings.</w:t>
      </w:r>
    </w:p>
    <w:p w14:paraId="7E29CC13" w14:textId="77777777" w:rsidR="00E45AFB" w:rsidRDefault="00E45AFB" w:rsidP="00E45AFB"/>
    <w:p w14:paraId="69F70D39" w14:textId="0ED6B311" w:rsidR="00E45AFB" w:rsidRDefault="001E204D" w:rsidP="00E45AFB">
      <w:r>
        <w:t xml:space="preserve">The </w:t>
      </w:r>
      <w:r w:rsidR="00E818A9">
        <w:t>A</w:t>
      </w:r>
      <w:r>
        <w:t xml:space="preserve">nalyse phase demonstrated a strong correlation between IMPOC </w:t>
      </w:r>
      <w:r w:rsidR="008E33F8">
        <w:t xml:space="preserve">proof strength </w:t>
      </w:r>
      <w:r w:rsidR="008E33F8" w:rsidRPr="007333E9">
        <w:t xml:space="preserve">measurements and conventional tensile test values, </w:t>
      </w:r>
      <w:r w:rsidR="005D2F01" w:rsidRPr="007333E9">
        <w:t xml:space="preserve">confirming IMPOC </w:t>
      </w:r>
      <w:r w:rsidR="008C7EF7">
        <w:t>can</w:t>
      </w:r>
      <w:r w:rsidR="005D2F01" w:rsidRPr="007333E9">
        <w:t xml:space="preserve"> provide reliable mechanical</w:t>
      </w:r>
      <w:r w:rsidR="005B6A06">
        <w:t xml:space="preserve"> </w:t>
      </w:r>
      <w:r w:rsidR="005D2F01" w:rsidRPr="007333E9">
        <w:t xml:space="preserve">property monitoring across the full coil </w:t>
      </w:r>
      <w:r w:rsidR="008C7EF7">
        <w:t>length</w:t>
      </w:r>
      <w:r w:rsidR="005D2F01" w:rsidRPr="007333E9">
        <w:t>.</w:t>
      </w:r>
      <w:r w:rsidR="00E570A3" w:rsidRPr="007333E9">
        <w:t xml:space="preserve"> </w:t>
      </w:r>
      <w:r w:rsidR="007333E9" w:rsidRPr="007333E9">
        <w:t>This provided a significant advantage over DET, which only evaluated mechanical properties at discrete sampling locations.</w:t>
      </w:r>
    </w:p>
    <w:p w14:paraId="55F49B9D" w14:textId="77777777" w:rsidR="003F5CE0" w:rsidRDefault="003F5CE0" w:rsidP="00E45AFB"/>
    <w:p w14:paraId="1541C023" w14:textId="765BC9CF" w:rsidR="003F5CE0" w:rsidRDefault="003F5CE0" w:rsidP="00E45AFB">
      <w:r>
        <w:t xml:space="preserve">Further work </w:t>
      </w:r>
      <w:r w:rsidR="00541FA5">
        <w:t xml:space="preserve">conducted </w:t>
      </w:r>
      <w:r>
        <w:t xml:space="preserve">during the </w:t>
      </w:r>
      <w:r w:rsidR="0002443D">
        <w:t>I</w:t>
      </w:r>
      <w:r>
        <w:t xml:space="preserve">mprove phase </w:t>
      </w:r>
      <w:r w:rsidR="000D3251">
        <w:t>operating IMPOC in shadow mode</w:t>
      </w:r>
      <w:r w:rsidR="00541FA5">
        <w:t xml:space="preserve"> demonstrated that</w:t>
      </w:r>
      <w:r w:rsidR="000D3251">
        <w:t xml:space="preserve"> IMPOC significantly improved visibility of mechanical</w:t>
      </w:r>
      <w:r w:rsidR="005B6A06">
        <w:t xml:space="preserve"> </w:t>
      </w:r>
      <w:r w:rsidR="00085374">
        <w:t>property</w:t>
      </w:r>
      <w:r w:rsidR="000D3251">
        <w:t xml:space="preserve"> variation </w:t>
      </w:r>
      <w:r w:rsidR="003F0167">
        <w:t>throughout the full coil length</w:t>
      </w:r>
      <w:r w:rsidR="00085374">
        <w:t>.</w:t>
      </w:r>
      <w:r w:rsidR="003F0167">
        <w:t xml:space="preserve"> </w:t>
      </w:r>
      <w:r w:rsidR="00C16494">
        <w:t xml:space="preserve">This enhances quality protection by optimising </w:t>
      </w:r>
      <w:r w:rsidR="000D5204">
        <w:t xml:space="preserve">non-conforming material identification </w:t>
      </w:r>
      <w:r w:rsidR="009F3C72">
        <w:t>and minimising the likelihood of customer complaints due to brittle fracture during pressing operations.</w:t>
      </w:r>
    </w:p>
    <w:p w14:paraId="704F9D7E" w14:textId="77777777" w:rsidR="00582F87" w:rsidRDefault="00582F87" w:rsidP="007D2523"/>
    <w:p w14:paraId="76EEE1F7" w14:textId="3A39B2FA" w:rsidR="00F36834" w:rsidRDefault="00F0049A" w:rsidP="007D2523">
      <w:r>
        <w:t>These findings are supported by published literature relating to IMPOC.</w:t>
      </w:r>
      <w:r w:rsidR="00F36834">
        <w:t xml:space="preserve"> </w:t>
      </w:r>
      <w:sdt>
        <w:sdtPr>
          <w:id w:val="-1630775205"/>
          <w:citation/>
        </w:sdtPr>
        <w:sdtEndPr/>
        <w:sdtContent>
          <w:r w:rsidR="00C43015">
            <w:fldChar w:fldCharType="begin"/>
          </w:r>
          <w:r w:rsidR="00C43015">
            <w:instrText xml:space="preserve"> CITATION VMa04 \l 2057 </w:instrText>
          </w:r>
          <w:r w:rsidR="00C43015">
            <w:fldChar w:fldCharType="separate"/>
          </w:r>
          <w:r w:rsidR="009C6620" w:rsidRPr="009C6620">
            <w:rPr>
              <w:noProof/>
            </w:rPr>
            <w:t>(V.Matyuk, et al., 2004)</w:t>
          </w:r>
          <w:r w:rsidR="00C43015">
            <w:fldChar w:fldCharType="end"/>
          </w:r>
        </w:sdtContent>
      </w:sdt>
      <w:r w:rsidR="00F5670B">
        <w:t xml:space="preserve"> concluded that IMPOC improves productivity </w:t>
      </w:r>
      <w:r w:rsidR="00622B7D">
        <w:t xml:space="preserve">by reducing destructive test requirements while increasing the visibility of </w:t>
      </w:r>
      <w:r w:rsidR="001736DA">
        <w:t>mechanical</w:t>
      </w:r>
      <w:r w:rsidR="005B6A06">
        <w:t xml:space="preserve"> </w:t>
      </w:r>
      <w:r w:rsidR="001736DA">
        <w:t>property variation across the full coil length.</w:t>
      </w:r>
      <w:r w:rsidR="00F1641E">
        <w:t xml:space="preserve"> </w:t>
      </w:r>
      <w:r>
        <w:t>Similarly</w:t>
      </w:r>
      <w:r w:rsidR="00F1641E">
        <w:t xml:space="preserve">, </w:t>
      </w:r>
      <w:sdt>
        <w:sdtPr>
          <w:id w:val="-2063391667"/>
          <w:citation/>
        </w:sdtPr>
        <w:sdtEndPr/>
        <w:sdtContent>
          <w:r w:rsidR="00F1641E">
            <w:fldChar w:fldCharType="begin"/>
          </w:r>
          <w:r w:rsidR="00F1641E">
            <w:instrText xml:space="preserve"> CITATION Ulr17 \l 2057 </w:instrText>
          </w:r>
          <w:r w:rsidR="00F1641E">
            <w:fldChar w:fldCharType="separate"/>
          </w:r>
          <w:r w:rsidR="009C6620" w:rsidRPr="009C6620">
            <w:rPr>
              <w:noProof/>
            </w:rPr>
            <w:t>(Sommers, et al., 2017)</w:t>
          </w:r>
          <w:r w:rsidR="00F1641E">
            <w:fldChar w:fldCharType="end"/>
          </w:r>
        </w:sdtContent>
      </w:sdt>
      <w:r w:rsidR="00F1641E">
        <w:t xml:space="preserve"> </w:t>
      </w:r>
      <w:r w:rsidR="00A22D36">
        <w:t xml:space="preserve">found that IMPOC measurements could be integrated with processing conditions </w:t>
      </w:r>
      <w:r w:rsidR="00F70F52">
        <w:t xml:space="preserve">to reduce strength variation. </w:t>
      </w:r>
    </w:p>
    <w:p w14:paraId="280989DD" w14:textId="77777777" w:rsidR="007D2523" w:rsidRDefault="007D2523" w:rsidP="007D2523"/>
    <w:p w14:paraId="49257285" w14:textId="7E2B2135" w:rsidR="00734F3E" w:rsidRDefault="006D13BA" w:rsidP="00B27AEF">
      <w:pPr>
        <w:jc w:val="both"/>
      </w:pPr>
      <w:r>
        <w:t>The project successfully implemented ruleset</w:t>
      </w:r>
      <w:r w:rsidR="00746B12">
        <w:t>s</w:t>
      </w:r>
      <w:r>
        <w:t xml:space="preserve"> to hold coils exceeding </w:t>
      </w:r>
      <w:r w:rsidR="0045353B" w:rsidRPr="0045353B">
        <w:t>±15 MPa</w:t>
      </w:r>
      <w:r w:rsidR="0045353B">
        <w:t xml:space="preserve"> variation from the tensile result, or</w:t>
      </w:r>
      <w:r w:rsidR="005A5E10">
        <w:t xml:space="preserve"> coils with incomplete IMPOC readings across the length.</w:t>
      </w:r>
      <w:r w:rsidR="00746B12">
        <w:t xml:space="preserve"> </w:t>
      </w:r>
      <w:r w:rsidR="00B27AEF">
        <w:t xml:space="preserve">Also, operator </w:t>
      </w:r>
      <w:r w:rsidR="00B27AEF">
        <w:lastRenderedPageBreak/>
        <w:t xml:space="preserve">decision making guidelines, competency assessments, and an OCAP </w:t>
      </w:r>
      <w:r w:rsidR="00971C4C">
        <w:t xml:space="preserve">in the event of IMPOC failure supports in protecting the customer from receiving material </w:t>
      </w:r>
      <w:r w:rsidR="003B6329">
        <w:t>outside of the specification.</w:t>
      </w:r>
    </w:p>
    <w:p w14:paraId="5E8A0F60" w14:textId="77777777" w:rsidR="00971C4C" w:rsidRDefault="00971C4C" w:rsidP="00B27AEF">
      <w:pPr>
        <w:jc w:val="both"/>
      </w:pPr>
    </w:p>
    <w:p w14:paraId="1A3692A4" w14:textId="019E404B" w:rsidR="000A4F83" w:rsidRDefault="002840AC" w:rsidP="002840AC">
      <w:pPr>
        <w:pStyle w:val="Heading3"/>
      </w:pPr>
      <w:bookmarkStart w:id="404" w:name="_Toc231156244"/>
      <w:r>
        <w:t>IMPOC limitations</w:t>
      </w:r>
      <w:bookmarkEnd w:id="404"/>
    </w:p>
    <w:p w14:paraId="09127EF1" w14:textId="648DCE23" w:rsidR="00734F3E" w:rsidRPr="00734F3E" w:rsidRDefault="0002793A" w:rsidP="00734F3E">
      <w:r>
        <w:t xml:space="preserve">Despite </w:t>
      </w:r>
      <w:r w:rsidR="001B3ED7">
        <w:t>the strong correlation of IMPOC readings with tensile testing</w:t>
      </w:r>
      <w:r w:rsidR="00AD2106">
        <w:t xml:space="preserve">, </w:t>
      </w:r>
      <w:r w:rsidR="009B0845">
        <w:t xml:space="preserve">the project was limited by </w:t>
      </w:r>
      <w:r w:rsidR="007A3B21">
        <w:t>the IMPOC duration of five weeks in shadow mode</w:t>
      </w:r>
      <w:r w:rsidR="009B0845">
        <w:t xml:space="preserve">. </w:t>
      </w:r>
      <w:r w:rsidR="00AD2106">
        <w:t xml:space="preserve">Consequently, IMPOC </w:t>
      </w:r>
      <w:r w:rsidR="00DF65C8">
        <w:t>will remain</w:t>
      </w:r>
      <w:r w:rsidR="00AD2106">
        <w:t xml:space="preserve"> in shadow mode </w:t>
      </w:r>
      <w:r w:rsidR="00C44612">
        <w:t>to gain a larger quantity of production dat</w:t>
      </w:r>
      <w:r w:rsidR="007D217D">
        <w:t>a</w:t>
      </w:r>
      <w:r w:rsidR="00C44612">
        <w:t xml:space="preserve"> prior to becoming live.</w:t>
      </w:r>
    </w:p>
    <w:p w14:paraId="6427C10B" w14:textId="77777777" w:rsidR="00F0695F" w:rsidRDefault="00F0695F" w:rsidP="007D2523"/>
    <w:p w14:paraId="33104A7D" w14:textId="311ED239" w:rsidR="001B5F4F" w:rsidRDefault="001B5F4F" w:rsidP="001B5F4F">
      <w:pPr>
        <w:pStyle w:val="Heading2"/>
      </w:pPr>
      <w:bookmarkStart w:id="405" w:name="_Toc230973701"/>
      <w:bookmarkStart w:id="406" w:name="_Toc231156245"/>
      <w:r>
        <w:t>Recommendations and future work</w:t>
      </w:r>
      <w:bookmarkEnd w:id="405"/>
      <w:bookmarkEnd w:id="406"/>
    </w:p>
    <w:p w14:paraId="1CDCBAFA" w14:textId="77777777" w:rsidR="001B5F4F" w:rsidRDefault="001B5F4F" w:rsidP="001B5F4F"/>
    <w:p w14:paraId="54D9CE03" w14:textId="01FF04DF" w:rsidR="001B5F4F" w:rsidRPr="001B5F4F" w:rsidRDefault="00362023" w:rsidP="001B5F4F">
      <w:pPr>
        <w:pStyle w:val="Heading3"/>
      </w:pPr>
      <w:bookmarkStart w:id="407" w:name="_Toc230973702"/>
      <w:bookmarkStart w:id="408" w:name="_Toc231156246"/>
      <w:r>
        <w:t>Short-term recommendations</w:t>
      </w:r>
      <w:bookmarkEnd w:id="407"/>
      <w:bookmarkEnd w:id="408"/>
    </w:p>
    <w:p w14:paraId="4E69DAF5" w14:textId="08F55E59" w:rsidR="003B0AC0" w:rsidRDefault="00A13014" w:rsidP="003B0AC0">
      <w:r>
        <w:t xml:space="preserve">The reduced 0.8% temper mill elongation on DX57 </w:t>
      </w:r>
      <w:r w:rsidR="005F2DFF">
        <w:t>steels require</w:t>
      </w:r>
      <w:r w:rsidR="007D217D">
        <w:t>s</w:t>
      </w:r>
      <w:r w:rsidR="005F2DFF">
        <w:t xml:space="preserve"> consistent monitoring of process capability indices</w:t>
      </w:r>
      <w:r w:rsidR="005F16C9">
        <w:t xml:space="preserve"> to ensure sustained improvement in proof strength performance</w:t>
      </w:r>
      <w:r w:rsidR="00053C75">
        <w:t>.</w:t>
      </w:r>
      <w:r w:rsidR="00696954">
        <w:t xml:space="preserve"> </w:t>
      </w:r>
      <w:r w:rsidR="00332765">
        <w:t>Further</w:t>
      </w:r>
      <w:r w:rsidR="00A75FEF">
        <w:t xml:space="preserve"> investigation is required on the influence of temper mill roll force, strip tension and tension levelling </w:t>
      </w:r>
      <w:r w:rsidR="00332765">
        <w:t xml:space="preserve">to </w:t>
      </w:r>
      <w:r w:rsidR="00C554F1">
        <w:t>fully understand factors that influence proof strength.</w:t>
      </w:r>
    </w:p>
    <w:p w14:paraId="5836F97F" w14:textId="77777777" w:rsidR="005F16C9" w:rsidRDefault="005F16C9" w:rsidP="003B0AC0"/>
    <w:p w14:paraId="5555F683" w14:textId="3B7494A3" w:rsidR="005F16C9" w:rsidRDefault="0000453C" w:rsidP="003B0AC0">
      <w:r>
        <w:t xml:space="preserve">IMPOC will remain in shadow mode </w:t>
      </w:r>
      <w:r w:rsidR="0085192D">
        <w:t xml:space="preserve">to validate </w:t>
      </w:r>
      <w:r w:rsidR="00A41423">
        <w:t>mechanical property readings, IMPOC hold logic and SQT decision making</w:t>
      </w:r>
      <w:r w:rsidR="00053C75" w:rsidRPr="007E3CA3">
        <w:t xml:space="preserve">. </w:t>
      </w:r>
      <w:r w:rsidR="003C199D" w:rsidRPr="007E3CA3">
        <w:t xml:space="preserve">Continuous monitoring </w:t>
      </w:r>
      <w:r w:rsidR="0002793A">
        <w:t>combined with</w:t>
      </w:r>
      <w:r w:rsidR="003C199D" w:rsidRPr="007E3CA3">
        <w:t xml:space="preserve"> SQT feedback </w:t>
      </w:r>
      <w:r w:rsidR="00572537" w:rsidRPr="007E3CA3">
        <w:t xml:space="preserve">will support in </w:t>
      </w:r>
      <w:r w:rsidR="00F84B5D">
        <w:t>the refinement of</w:t>
      </w:r>
      <w:r w:rsidR="00572537" w:rsidRPr="007E3CA3">
        <w:t xml:space="preserve"> IMPOC hold logic </w:t>
      </w:r>
      <w:r w:rsidR="005665BC" w:rsidRPr="007E3CA3">
        <w:t xml:space="preserve">and </w:t>
      </w:r>
      <w:r w:rsidR="00B7146F">
        <w:t>improve</w:t>
      </w:r>
      <w:r w:rsidR="005665BC" w:rsidRPr="007E3CA3">
        <w:t xml:space="preserve"> understand</w:t>
      </w:r>
      <w:r w:rsidR="00B7146F">
        <w:t>ing</w:t>
      </w:r>
      <w:r w:rsidR="005665BC" w:rsidRPr="007E3CA3">
        <w:t xml:space="preserve"> of IMPOC</w:t>
      </w:r>
      <w:r w:rsidR="00B7146F">
        <w:t xml:space="preserve"> limitations</w:t>
      </w:r>
      <w:r w:rsidR="005665BC" w:rsidRPr="007E3CA3">
        <w:t>.</w:t>
      </w:r>
    </w:p>
    <w:p w14:paraId="0F1F8B5D" w14:textId="77777777" w:rsidR="005665BC" w:rsidRDefault="005665BC" w:rsidP="003B0AC0"/>
    <w:p w14:paraId="46A6D285" w14:textId="72075923" w:rsidR="005665BC" w:rsidRDefault="005665BC" w:rsidP="005665BC">
      <w:pPr>
        <w:pStyle w:val="Heading3"/>
      </w:pPr>
      <w:bookmarkStart w:id="409" w:name="_Toc230973703"/>
      <w:bookmarkStart w:id="410" w:name="_Toc231156247"/>
      <w:r>
        <w:t>Long</w:t>
      </w:r>
      <w:r w:rsidR="00400555">
        <w:t>-</w:t>
      </w:r>
      <w:r>
        <w:t>term recommendations</w:t>
      </w:r>
      <w:bookmarkEnd w:id="409"/>
      <w:bookmarkEnd w:id="410"/>
    </w:p>
    <w:p w14:paraId="6932307C" w14:textId="10645305" w:rsidR="005665BC" w:rsidRPr="005665BC" w:rsidRDefault="003E150F" w:rsidP="005665BC">
      <w:r>
        <w:t xml:space="preserve">IMPOC </w:t>
      </w:r>
      <w:r w:rsidR="00C3072B">
        <w:t>will be taken out of shadow mode and used as the mechanical property release point supported with a tail-end tensile test</w:t>
      </w:r>
      <w:r w:rsidR="00423B5D">
        <w:t>.</w:t>
      </w:r>
      <w:r w:rsidR="005358C7">
        <w:t xml:space="preserve"> </w:t>
      </w:r>
      <w:r w:rsidR="00ED0018">
        <w:t xml:space="preserve">Full IMPOC implementation will yield a saving </w:t>
      </w:r>
      <w:r w:rsidR="000B3D1E">
        <w:t xml:space="preserve">of </w:t>
      </w:r>
      <w:r w:rsidR="009006C3">
        <w:t xml:space="preserve">£85,000 due to a reduction of 50% in tensile tests. </w:t>
      </w:r>
      <w:r w:rsidR="005358C7">
        <w:t>F</w:t>
      </w:r>
      <w:r w:rsidR="00CD677D">
        <w:t xml:space="preserve">urther </w:t>
      </w:r>
      <w:r w:rsidR="005358C7">
        <w:t>investigation</w:t>
      </w:r>
      <w:r w:rsidR="00CD677D">
        <w:t xml:space="preserve"> is required </w:t>
      </w:r>
      <w:r w:rsidR="005358C7">
        <w:t>to</w:t>
      </w:r>
      <w:r w:rsidR="00CD677D">
        <w:t xml:space="preserve"> </w:t>
      </w:r>
      <w:r w:rsidR="005358C7">
        <w:t>understand</w:t>
      </w:r>
      <w:r w:rsidR="00CD677D">
        <w:t xml:space="preserve"> IMPOC readings on</w:t>
      </w:r>
      <w:r w:rsidR="00CC5FD7">
        <w:t xml:space="preserve"> </w:t>
      </w:r>
      <w:r w:rsidR="002945F3">
        <w:t>additional</w:t>
      </w:r>
      <w:r w:rsidR="00CC5FD7">
        <w:t xml:space="preserve"> steel grades such as DP. T</w:t>
      </w:r>
      <w:r w:rsidR="00ED0018">
        <w:t>his would allow IMPOC to become the release point for varying grades, further reducing the cost associated with destructive tensile testing.</w:t>
      </w:r>
      <w:r w:rsidR="00483763">
        <w:t xml:space="preserve"> </w:t>
      </w:r>
    </w:p>
    <w:p w14:paraId="303C5794" w14:textId="77777777" w:rsidR="00053C75" w:rsidRDefault="00053C75" w:rsidP="003B0AC0"/>
    <w:p w14:paraId="58AA0C3F" w14:textId="5DBE42FD" w:rsidR="00E73048" w:rsidRDefault="004A473A" w:rsidP="003B0AC0">
      <w:r>
        <w:t xml:space="preserve">Further work is required to reduce the cost of failing to meet customer metallurgical specifications. The pareto analysis in </w:t>
      </w:r>
      <w:r w:rsidR="00E73048">
        <w:t xml:space="preserve">Section </w:t>
      </w:r>
      <w:r w:rsidR="00B347B2">
        <w:t>3.2</w:t>
      </w:r>
      <w:r w:rsidR="00E73048">
        <w:t xml:space="preserve"> </w:t>
      </w:r>
      <w:r w:rsidR="00A7383D">
        <w:t>F</w:t>
      </w:r>
      <w:r w:rsidR="00E73048">
        <w:t>igure 24</w:t>
      </w:r>
      <w:r w:rsidR="00891190">
        <w:t xml:space="preserve"> displays numerous grades with a high failure rate that require </w:t>
      </w:r>
      <w:r w:rsidR="00065926">
        <w:t>an investigation to improve capability.</w:t>
      </w:r>
    </w:p>
    <w:p w14:paraId="16F22B3F" w14:textId="77777777" w:rsidR="00A354AF" w:rsidRDefault="00A354AF" w:rsidP="003B0AC0"/>
    <w:p w14:paraId="5ACB4B2C" w14:textId="6B0A6A6E" w:rsidR="00E04AB6" w:rsidRPr="002336FF" w:rsidRDefault="003C11A1" w:rsidP="00AC54A5">
      <w:r>
        <w:t>Overall</w:t>
      </w:r>
      <w:r w:rsidR="001765DE">
        <w:t xml:space="preserve">, the project successfully </w:t>
      </w:r>
      <w:r w:rsidR="008A0651">
        <w:t>achieved</w:t>
      </w:r>
      <w:r w:rsidR="004A66C0">
        <w:t xml:space="preserve"> its stated aims and object</w:t>
      </w:r>
      <w:r w:rsidR="003B48D3">
        <w:t xml:space="preserve">ives by improving DX57 process capability and demonstrating the </w:t>
      </w:r>
      <w:r w:rsidR="005A3918">
        <w:t xml:space="preserve">feasibility of IMPOC </w:t>
      </w:r>
      <w:r w:rsidR="008A0651">
        <w:t>as an alternative to DET.</w:t>
      </w:r>
    </w:p>
    <w:bookmarkStart w:id="411" w:name="_Toc231156248" w:displacedByCustomXml="next"/>
    <w:bookmarkStart w:id="412" w:name="_Toc230973704" w:displacedByCustomXml="next"/>
    <w:bookmarkStart w:id="413" w:name="_Toc216057601" w:displacedByCustomXml="next"/>
    <w:sdt>
      <w:sdtPr>
        <w:rPr>
          <w:rFonts w:eastAsiaTheme="minorHAnsi" w:cstheme="minorBidi"/>
          <w:color w:val="auto"/>
          <w:szCs w:val="22"/>
        </w:rPr>
        <w:id w:val="-1360351680"/>
        <w:docPartObj>
          <w:docPartGallery w:val="Bibliographies"/>
          <w:docPartUnique/>
        </w:docPartObj>
      </w:sdtPr>
      <w:sdtEndPr/>
      <w:sdtContent>
        <w:p w14:paraId="6D7AA98F" w14:textId="01C40161" w:rsidR="00265CB4" w:rsidRDefault="00265CB4">
          <w:pPr>
            <w:pStyle w:val="Heading1"/>
          </w:pPr>
          <w:r>
            <w:t>References</w:t>
          </w:r>
          <w:bookmarkEnd w:id="413"/>
          <w:bookmarkEnd w:id="412"/>
          <w:bookmarkEnd w:id="411"/>
        </w:p>
        <w:sdt>
          <w:sdtPr>
            <w:id w:val="-573587230"/>
            <w:bibliography/>
          </w:sdtPr>
          <w:sdtEndPr/>
          <w:sdtContent>
            <w:p w14:paraId="177F887A" w14:textId="77777777" w:rsidR="009C6620" w:rsidRDefault="00265CB4" w:rsidP="009C6620">
              <w:pPr>
                <w:pStyle w:val="Bibliography"/>
                <w:rPr>
                  <w:noProof/>
                </w:rPr>
              </w:pPr>
              <w:r w:rsidRPr="00653281">
                <w:fldChar w:fldCharType="begin"/>
              </w:r>
              <w:r w:rsidRPr="00B5008D">
                <w:rPr>
                  <w:lang w:val="nl-NL"/>
                </w:rPr>
                <w:instrText xml:space="preserve"> BIBLIOGRAPHY </w:instrText>
              </w:r>
              <w:r w:rsidRPr="00653281">
                <w:fldChar w:fldCharType="separate"/>
              </w:r>
              <w:r w:rsidR="009C6620" w:rsidRPr="009C6620">
                <w:rPr>
                  <w:noProof/>
                  <w:lang w:val="nl-NL"/>
                </w:rPr>
                <w:t xml:space="preserve">Antoine, P., Vandeputte, S. &amp; Vogt, J.-B., 2006. </w:t>
              </w:r>
              <w:r w:rsidR="009C6620">
                <w:rPr>
                  <w:noProof/>
                </w:rPr>
                <w:t xml:space="preserve">Empirical model predicting the value of the strain-hardening exponent of a Ti-IF steel grade. </w:t>
              </w:r>
              <w:r w:rsidR="009C6620">
                <w:rPr>
                  <w:i/>
                  <w:iCs/>
                  <w:noProof/>
                </w:rPr>
                <w:t xml:space="preserve">Materials Science and Engineering, </w:t>
              </w:r>
              <w:r w:rsidR="009C6620">
                <w:rPr>
                  <w:noProof/>
                </w:rPr>
                <w:t>433(2), pp. 55-63.</w:t>
              </w:r>
            </w:p>
            <w:p w14:paraId="5F80D95A" w14:textId="77777777" w:rsidR="009C6620" w:rsidRPr="009C6620" w:rsidRDefault="009C6620" w:rsidP="009C6620"/>
            <w:p w14:paraId="12A3709D" w14:textId="77777777" w:rsidR="009C6620" w:rsidRDefault="009C6620" w:rsidP="009C6620">
              <w:pPr>
                <w:pStyle w:val="Bibliography"/>
                <w:rPr>
                  <w:noProof/>
                </w:rPr>
              </w:pPr>
              <w:r>
                <w:rPr>
                  <w:noProof/>
                </w:rPr>
                <w:t xml:space="preserve">Arora, D. A., 2025. </w:t>
              </w:r>
              <w:r>
                <w:rPr>
                  <w:i/>
                  <w:iCs/>
                  <w:noProof/>
                </w:rPr>
                <w:t xml:space="preserve">Material science concepts, Steelmaking Process, Strengthening of Materials. </w:t>
              </w:r>
              <w:r>
                <w:rPr>
                  <w:noProof/>
                </w:rPr>
                <w:t xml:space="preserve">[Online] </w:t>
              </w:r>
              <w:r>
                <w:rPr>
                  <w:noProof/>
                </w:rPr>
                <w:br/>
                <w:t xml:space="preserve">Available at: </w:t>
              </w:r>
              <w:r>
                <w:rPr>
                  <w:noProof/>
                  <w:u w:val="single"/>
                </w:rPr>
                <w:t>https://studymeta.com/test-series/f/luders-band</w:t>
              </w:r>
              <w:r>
                <w:rPr>
                  <w:noProof/>
                </w:rPr>
                <w:br/>
                <w:t>[Accessed 20 December 2025].</w:t>
              </w:r>
            </w:p>
            <w:p w14:paraId="60BBEE18" w14:textId="77777777" w:rsidR="009C6620" w:rsidRPr="009C6620" w:rsidRDefault="009C6620" w:rsidP="009C6620"/>
            <w:p w14:paraId="2323E4AB" w14:textId="77777777" w:rsidR="009C6620" w:rsidRDefault="009C6620" w:rsidP="009C6620">
              <w:pPr>
                <w:pStyle w:val="Bibliography"/>
                <w:rPr>
                  <w:noProof/>
                </w:rPr>
              </w:pPr>
              <w:r>
                <w:rPr>
                  <w:noProof/>
                </w:rPr>
                <w:t xml:space="preserve">Berczeli, M. &amp; Weltsch, Z., 2018. Experimental studies of different strength steels MIG brazed joints. </w:t>
              </w:r>
              <w:r>
                <w:rPr>
                  <w:i/>
                  <w:iCs/>
                  <w:noProof/>
                </w:rPr>
                <w:t xml:space="preserve">Periodica Polytechnica Transportation Engineering, </w:t>
              </w:r>
              <w:r>
                <w:rPr>
                  <w:noProof/>
                </w:rPr>
                <w:t>46(2), pp. 63-68.</w:t>
              </w:r>
            </w:p>
            <w:p w14:paraId="2795ED3E" w14:textId="77777777" w:rsidR="009C6620" w:rsidRPr="009C6620" w:rsidRDefault="009C6620" w:rsidP="009C6620"/>
            <w:p w14:paraId="33083F5A" w14:textId="77777777" w:rsidR="009C6620" w:rsidRDefault="009C6620" w:rsidP="009C6620">
              <w:pPr>
                <w:pStyle w:val="Bibliography"/>
                <w:rPr>
                  <w:noProof/>
                </w:rPr>
              </w:pPr>
              <w:r>
                <w:rPr>
                  <w:noProof/>
                </w:rPr>
                <w:t xml:space="preserve">Bhadeshia, H. &amp; Honeycombe, R., 2006. </w:t>
              </w:r>
              <w:r>
                <w:rPr>
                  <w:i/>
                  <w:iCs/>
                  <w:noProof/>
                </w:rPr>
                <w:t xml:space="preserve">Steels: Microstructure and Properties. </w:t>
              </w:r>
              <w:r>
                <w:rPr>
                  <w:noProof/>
                </w:rPr>
                <w:t>3rd ed. Amsterdam: Elsevier.</w:t>
              </w:r>
            </w:p>
            <w:p w14:paraId="4DDB67C2" w14:textId="77777777" w:rsidR="009C6620" w:rsidRPr="009C6620" w:rsidRDefault="009C6620" w:rsidP="009C6620"/>
            <w:p w14:paraId="5E732142" w14:textId="77777777" w:rsidR="009C6620" w:rsidRDefault="009C6620" w:rsidP="009C6620">
              <w:pPr>
                <w:pStyle w:val="Bibliography"/>
                <w:rPr>
                  <w:noProof/>
                </w:rPr>
              </w:pPr>
              <w:r>
                <w:rPr>
                  <w:noProof/>
                </w:rPr>
                <w:t xml:space="preserve">CEN, 2015. </w:t>
              </w:r>
              <w:r>
                <w:rPr>
                  <w:i/>
                  <w:iCs/>
                  <w:noProof/>
                </w:rPr>
                <w:t xml:space="preserve">EN 10346:2015 – Continuously hot-dip coated steel flat products – Technical delivery conditions, </w:t>
              </w:r>
              <w:r>
                <w:rPr>
                  <w:noProof/>
                </w:rPr>
                <w:t>European Committee for Standardization: Brussels.</w:t>
              </w:r>
            </w:p>
            <w:p w14:paraId="2720964F" w14:textId="77777777" w:rsidR="009C6620" w:rsidRPr="009C6620" w:rsidRDefault="009C6620" w:rsidP="009C6620"/>
            <w:p w14:paraId="01CFB859" w14:textId="77777777" w:rsidR="009C6620" w:rsidRDefault="009C6620" w:rsidP="009C6620">
              <w:pPr>
                <w:pStyle w:val="Bibliography"/>
                <w:rPr>
                  <w:i/>
                  <w:iCs/>
                  <w:noProof/>
                </w:rPr>
              </w:pPr>
              <w:r>
                <w:rPr>
                  <w:noProof/>
                </w:rPr>
                <w:t xml:space="preserve">Damm, B., 2025. Tensile test of steel – insight into the mechanical properties. </w:t>
              </w:r>
              <w:r>
                <w:rPr>
                  <w:i/>
                  <w:iCs/>
                  <w:noProof/>
                </w:rPr>
                <w:t>UnionStahl.</w:t>
              </w:r>
            </w:p>
            <w:p w14:paraId="49A7EE31" w14:textId="77777777" w:rsidR="009C6620" w:rsidRPr="009C6620" w:rsidRDefault="009C6620" w:rsidP="009C6620"/>
            <w:p w14:paraId="18DFD9DE" w14:textId="77777777" w:rsidR="009C6620" w:rsidRDefault="009C6620" w:rsidP="009C6620">
              <w:pPr>
                <w:pStyle w:val="Bibliography"/>
                <w:rPr>
                  <w:noProof/>
                </w:rPr>
              </w:pPr>
              <w:r>
                <w:rPr>
                  <w:noProof/>
                </w:rPr>
                <w:t xml:space="preserve">Duran, B. A., 2007. </w:t>
              </w:r>
              <w:r>
                <w:rPr>
                  <w:i/>
                  <w:iCs/>
                  <w:noProof/>
                </w:rPr>
                <w:t xml:space="preserve">Dross inclusions. </w:t>
              </w:r>
              <w:r>
                <w:rPr>
                  <w:noProof/>
                </w:rPr>
                <w:t xml:space="preserve">[Online] </w:t>
              </w:r>
              <w:r>
                <w:rPr>
                  <w:noProof/>
                </w:rPr>
                <w:br/>
                <w:t xml:space="preserve">Available at: </w:t>
              </w:r>
              <w:r>
                <w:rPr>
                  <w:noProof/>
                  <w:u w:val="single"/>
                </w:rPr>
                <w:t>https://galvanizeit.org/knowledgebase/article/dross-inclusions</w:t>
              </w:r>
              <w:r>
                <w:rPr>
                  <w:noProof/>
                </w:rPr>
                <w:br/>
                <w:t>[Accessed 28 December 2025].</w:t>
              </w:r>
            </w:p>
            <w:p w14:paraId="514E5BE3" w14:textId="77777777" w:rsidR="009C6620" w:rsidRPr="009C6620" w:rsidRDefault="009C6620" w:rsidP="009C6620"/>
            <w:p w14:paraId="5EB5E195" w14:textId="77777777" w:rsidR="009C6620" w:rsidRDefault="009C6620" w:rsidP="009C6620">
              <w:pPr>
                <w:pStyle w:val="Bibliography"/>
                <w:rPr>
                  <w:i/>
                  <w:iCs/>
                  <w:noProof/>
                </w:rPr>
              </w:pPr>
              <w:r>
                <w:rPr>
                  <w:noProof/>
                </w:rPr>
                <w:t xml:space="preserve">Emmetcosten, 2019. The Stress Strain Curve | Intro To Structural Engineering. </w:t>
              </w:r>
              <w:r>
                <w:rPr>
                  <w:i/>
                  <w:iCs/>
                  <w:noProof/>
                </w:rPr>
                <w:t>Engineering Design and Analysis.</w:t>
              </w:r>
            </w:p>
            <w:p w14:paraId="088D6F8F" w14:textId="77777777" w:rsidR="009C6620" w:rsidRPr="009C6620" w:rsidRDefault="009C6620" w:rsidP="009C6620"/>
            <w:p w14:paraId="029BE9FF" w14:textId="77777777" w:rsidR="009C6620" w:rsidRDefault="009C6620" w:rsidP="009C6620">
              <w:pPr>
                <w:pStyle w:val="Bibliography"/>
                <w:rPr>
                  <w:noProof/>
                </w:rPr>
              </w:pPr>
              <w:r>
                <w:rPr>
                  <w:noProof/>
                </w:rPr>
                <w:t xml:space="preserve">Enache, I.-C., Enache, I.-C. &amp; Enache, I.-C., 2023. Reducing the Scrap Rate on a Production Process Using Lean Six Sigma Methodology. </w:t>
              </w:r>
              <w:r>
                <w:rPr>
                  <w:i/>
                  <w:iCs/>
                  <w:noProof/>
                </w:rPr>
                <w:t xml:space="preserve">Processes, </w:t>
              </w:r>
              <w:r>
                <w:rPr>
                  <w:noProof/>
                </w:rPr>
                <w:t>11(4), p. 1259.</w:t>
              </w:r>
            </w:p>
            <w:p w14:paraId="79CD1240" w14:textId="77777777" w:rsidR="009C6620" w:rsidRPr="009C6620" w:rsidRDefault="009C6620" w:rsidP="009C6620"/>
            <w:p w14:paraId="326C9F73" w14:textId="77777777" w:rsidR="009C6620" w:rsidRDefault="009C6620" w:rsidP="009C6620">
              <w:pPr>
                <w:pStyle w:val="Bibliography"/>
                <w:rPr>
                  <w:noProof/>
                </w:rPr>
              </w:pPr>
              <w:r>
                <w:rPr>
                  <w:noProof/>
                </w:rPr>
                <w:t xml:space="preserve">Galvanising, V., 2023. </w:t>
              </w:r>
              <w:r>
                <w:rPr>
                  <w:i/>
                  <w:iCs/>
                  <w:noProof/>
                </w:rPr>
                <w:t xml:space="preserve">Long-Term Flaking Concerns with Hot-Dip Galvanized Coatings: Causes, Prevention, and Remediation. </w:t>
              </w:r>
              <w:r>
                <w:rPr>
                  <w:noProof/>
                </w:rPr>
                <w:t xml:space="preserve">[Online] </w:t>
              </w:r>
              <w:r>
                <w:rPr>
                  <w:noProof/>
                </w:rPr>
                <w:br/>
                <w:t xml:space="preserve">Available at: </w:t>
              </w:r>
              <w:r>
                <w:rPr>
                  <w:noProof/>
                  <w:u w:val="single"/>
                </w:rPr>
                <w:t>https://www.hotdipgalvanizing.com/technical-resources/long-term-flaking-</w:t>
              </w:r>
              <w:r>
                <w:rPr>
                  <w:noProof/>
                  <w:u w:val="single"/>
                </w:rPr>
                <w:lastRenderedPageBreak/>
                <w:t>concerns-with-hot-dip-galvanized-coatings-causes-prevention-and-remediation#</w:t>
              </w:r>
              <w:r>
                <w:rPr>
                  <w:noProof/>
                </w:rPr>
                <w:br/>
                <w:t>[Accessed 29 December 2025].</w:t>
              </w:r>
            </w:p>
            <w:p w14:paraId="41D3BEDB" w14:textId="77777777" w:rsidR="009C6620" w:rsidRPr="009C6620" w:rsidRDefault="009C6620" w:rsidP="009C6620"/>
            <w:p w14:paraId="0C2DC105" w14:textId="77777777" w:rsidR="009C6620" w:rsidRDefault="009C6620" w:rsidP="009C6620">
              <w:pPr>
                <w:pStyle w:val="Bibliography"/>
                <w:rPr>
                  <w:noProof/>
                </w:rPr>
              </w:pPr>
              <w:r>
                <w:rPr>
                  <w:noProof/>
                </w:rPr>
                <w:t xml:space="preserve">Gavriljuk, V. G., 2015. Influence of interstitial carbon, nitrogen, and hydrogen on the plasticity and brittleness of steel. </w:t>
              </w:r>
              <w:r>
                <w:rPr>
                  <w:i/>
                  <w:iCs/>
                  <w:noProof/>
                </w:rPr>
                <w:t xml:space="preserve">Steel in Translation, </w:t>
              </w:r>
              <w:r>
                <w:rPr>
                  <w:noProof/>
                </w:rPr>
                <w:t>45(10), pp. 747 - 753.</w:t>
              </w:r>
            </w:p>
            <w:p w14:paraId="054B16DD" w14:textId="77777777" w:rsidR="009C6620" w:rsidRPr="009C6620" w:rsidRDefault="009C6620" w:rsidP="009C6620"/>
            <w:p w14:paraId="525296CF" w14:textId="77777777" w:rsidR="009C6620" w:rsidRDefault="009C6620" w:rsidP="009C6620">
              <w:pPr>
                <w:pStyle w:val="Bibliography"/>
                <w:rPr>
                  <w:noProof/>
                </w:rPr>
              </w:pPr>
              <w:r>
                <w:rPr>
                  <w:noProof/>
                </w:rPr>
                <w:t xml:space="preserve">Ghelani, H., 2023. Six Sigma and Continuous Improvement Strategies: A Comparative Analysis in Global Manufacturing Industries. </w:t>
              </w:r>
              <w:r>
                <w:rPr>
                  <w:i/>
                  <w:iCs/>
                  <w:noProof/>
                </w:rPr>
                <w:t xml:space="preserve">International Journal of Scientific Research and Management (IJSRM), </w:t>
              </w:r>
              <w:r>
                <w:rPr>
                  <w:noProof/>
                </w:rPr>
                <w:t>11(8), pp. 954-972.</w:t>
              </w:r>
            </w:p>
            <w:p w14:paraId="467D9ABD" w14:textId="77777777" w:rsidR="009C6620" w:rsidRPr="009C6620" w:rsidRDefault="009C6620" w:rsidP="009C6620"/>
            <w:p w14:paraId="457073AB" w14:textId="77777777" w:rsidR="009C6620" w:rsidRDefault="009C6620" w:rsidP="009C6620">
              <w:pPr>
                <w:pStyle w:val="Bibliography"/>
                <w:rPr>
                  <w:noProof/>
                </w:rPr>
              </w:pPr>
              <w:r>
                <w:rPr>
                  <w:noProof/>
                </w:rPr>
                <w:t xml:space="preserve">GmbH, E. A., 2025. </w:t>
              </w:r>
              <w:r>
                <w:rPr>
                  <w:i/>
                  <w:iCs/>
                  <w:noProof/>
                </w:rPr>
                <w:t xml:space="preserve">MPOC – Online measurement of tensile and yield strength, Product brochure, Revision 00. </w:t>
              </w:r>
              <w:r>
                <w:rPr>
                  <w:noProof/>
                </w:rPr>
                <w:t xml:space="preserve">[Online] </w:t>
              </w:r>
              <w:r>
                <w:rPr>
                  <w:noProof/>
                </w:rPr>
                <w:br/>
                <w:t xml:space="preserve">Available at: </w:t>
              </w:r>
              <w:r>
                <w:rPr>
                  <w:noProof/>
                  <w:u w:val="single"/>
                </w:rPr>
                <w:t>https://www.bst.elexis.group/fileadmin/user_upload/emg/Prospekte/QA_Product_brochures_EN/20251120_Brochure_IMPOC_Rev00_EN.pdf</w:t>
              </w:r>
              <w:r>
                <w:rPr>
                  <w:noProof/>
                </w:rPr>
                <w:br/>
                <w:t>[Accessed 10 January 2026].</w:t>
              </w:r>
            </w:p>
            <w:p w14:paraId="1073D496" w14:textId="77777777" w:rsidR="009C6620" w:rsidRPr="009C6620" w:rsidRDefault="009C6620" w:rsidP="009C6620"/>
            <w:p w14:paraId="06123341" w14:textId="77777777" w:rsidR="009C6620" w:rsidRDefault="009C6620" w:rsidP="009C6620">
              <w:pPr>
                <w:pStyle w:val="Bibliography"/>
                <w:rPr>
                  <w:noProof/>
                </w:rPr>
              </w:pPr>
              <w:r w:rsidRPr="009C6620">
                <w:rPr>
                  <w:noProof/>
                  <w:lang w:val="nl-NL"/>
                </w:rPr>
                <w:t xml:space="preserve">Graafmans, T., Turetken, O., Poppelaars, H. &amp; Fahland, D., 2021. </w:t>
              </w:r>
              <w:r>
                <w:rPr>
                  <w:noProof/>
                </w:rPr>
                <w:t xml:space="preserve">Process Mining for Six Sigma. </w:t>
              </w:r>
              <w:r>
                <w:rPr>
                  <w:i/>
                  <w:iCs/>
                  <w:noProof/>
                </w:rPr>
                <w:t xml:space="preserve">Bus Inf Syst Eng, </w:t>
              </w:r>
              <w:r>
                <w:rPr>
                  <w:noProof/>
                </w:rPr>
                <w:t>pp. 277-300.</w:t>
              </w:r>
            </w:p>
            <w:p w14:paraId="4C4A6FAD" w14:textId="77777777" w:rsidR="009C6620" w:rsidRPr="009C6620" w:rsidRDefault="009C6620" w:rsidP="009C6620"/>
            <w:p w14:paraId="0344E6B6" w14:textId="77777777" w:rsidR="009C6620" w:rsidRDefault="009C6620" w:rsidP="009C6620">
              <w:pPr>
                <w:pStyle w:val="Bibliography"/>
                <w:rPr>
                  <w:noProof/>
                </w:rPr>
              </w:pPr>
              <w:r w:rsidRPr="009C6620">
                <w:rPr>
                  <w:noProof/>
                  <w:lang w:val="fr-FR"/>
                </w:rPr>
                <w:t xml:space="preserve">Grassino, J., Vedani, M., Vimercat, G. &amp; Zanella, G., 2012. </w:t>
              </w:r>
              <w:r>
                <w:rPr>
                  <w:noProof/>
                </w:rPr>
                <w:t xml:space="preserve">Effects of Skin Pass Rolling Parameters on Mechanical. </w:t>
              </w:r>
              <w:r>
                <w:rPr>
                  <w:i/>
                  <w:iCs/>
                  <w:noProof/>
                </w:rPr>
                <w:t xml:space="preserve">International Journal Of Precision Engineering and Manufacturing, </w:t>
              </w:r>
              <w:r>
                <w:rPr>
                  <w:noProof/>
                </w:rPr>
                <w:t>13(11), pp. 2017-2025.</w:t>
              </w:r>
            </w:p>
            <w:p w14:paraId="65DFBCC7" w14:textId="77777777" w:rsidR="009C6620" w:rsidRPr="009C6620" w:rsidRDefault="009C6620" w:rsidP="009C6620"/>
            <w:p w14:paraId="05537A09" w14:textId="77777777" w:rsidR="009C6620" w:rsidRDefault="009C6620" w:rsidP="009C6620">
              <w:pPr>
                <w:pStyle w:val="Bibliography"/>
                <w:rPr>
                  <w:noProof/>
                </w:rPr>
              </w:pPr>
              <w:r>
                <w:rPr>
                  <w:noProof/>
                </w:rPr>
                <w:t xml:space="preserve">Hamada, J.-i., Ono, N. &amp; Inoue, H., 2011. Effect of Texture on r-value of Ferritic Stainless Steel Sheets. </w:t>
              </w:r>
              <w:r>
                <w:rPr>
                  <w:i/>
                  <w:iCs/>
                  <w:noProof/>
                </w:rPr>
                <w:t xml:space="preserve">ISIJ International, </w:t>
              </w:r>
              <w:r>
                <w:rPr>
                  <w:noProof/>
                </w:rPr>
                <w:t>51(10), pp. 1740-1748.</w:t>
              </w:r>
            </w:p>
            <w:p w14:paraId="424E0B73" w14:textId="77777777" w:rsidR="009C6620" w:rsidRPr="009C6620" w:rsidRDefault="009C6620" w:rsidP="009C6620"/>
            <w:p w14:paraId="6E7D5B4C" w14:textId="77777777" w:rsidR="009C6620" w:rsidRDefault="009C6620" w:rsidP="009C6620">
              <w:pPr>
                <w:pStyle w:val="Bibliography"/>
                <w:rPr>
                  <w:noProof/>
                </w:rPr>
              </w:pPr>
              <w:r>
                <w:rPr>
                  <w:noProof/>
                </w:rPr>
                <w:t xml:space="preserve">He, K. &amp; Baker, T., 2015. Effect of Zirconium additions on Austenite grain coarsening of C–Mn and microalloy steels. </w:t>
              </w:r>
              <w:r>
                <w:rPr>
                  <w:i/>
                  <w:iCs/>
                  <w:noProof/>
                </w:rPr>
                <w:t xml:space="preserve">Materials Science and Engineering: A, </w:t>
              </w:r>
              <w:r>
                <w:rPr>
                  <w:noProof/>
                </w:rPr>
                <w:t>256(2), pp. 111-119.</w:t>
              </w:r>
            </w:p>
            <w:p w14:paraId="4C9BD9D5" w14:textId="77777777" w:rsidR="009C6620" w:rsidRPr="009C6620" w:rsidRDefault="009C6620" w:rsidP="009C6620"/>
            <w:p w14:paraId="5A247400" w14:textId="77777777" w:rsidR="009C6620" w:rsidRDefault="009C6620" w:rsidP="009C6620">
              <w:pPr>
                <w:pStyle w:val="Bibliography"/>
                <w:rPr>
                  <w:noProof/>
                </w:rPr>
              </w:pPr>
              <w:r>
                <w:rPr>
                  <w:noProof/>
                </w:rPr>
                <w:t xml:space="preserve">Hibbert, K. et al., 2019. The Effects of Build Parameters and Strain Rate on the Mechanical Properties of FDM 3D-Printed Acrylonitrile Butadiene Styrene. </w:t>
              </w:r>
              <w:r>
                <w:rPr>
                  <w:i/>
                  <w:iCs/>
                  <w:noProof/>
                </w:rPr>
                <w:t xml:space="preserve">Scientific Research Publishing, </w:t>
              </w:r>
              <w:r>
                <w:rPr>
                  <w:noProof/>
                </w:rPr>
                <w:t>9(27), pp. 2164-5752.</w:t>
              </w:r>
            </w:p>
            <w:p w14:paraId="3B8DEF00" w14:textId="77777777" w:rsidR="009C6620" w:rsidRPr="009C6620" w:rsidRDefault="009C6620" w:rsidP="009C6620"/>
            <w:p w14:paraId="4383093A" w14:textId="77777777" w:rsidR="009C6620" w:rsidRDefault="009C6620" w:rsidP="009C6620">
              <w:pPr>
                <w:pStyle w:val="Bibliography"/>
                <w:rPr>
                  <w:noProof/>
                </w:rPr>
              </w:pPr>
              <w:r>
                <w:rPr>
                  <w:noProof/>
                </w:rPr>
                <w:lastRenderedPageBreak/>
                <w:t xml:space="preserve">Hoggan, E., Scott, R., Barnett, M. &amp; Hodgson, P., 2002. Mechanical properties of tension levelled and skin passed steels. </w:t>
              </w:r>
              <w:r>
                <w:rPr>
                  <w:i/>
                  <w:iCs/>
                  <w:noProof/>
                </w:rPr>
                <w:t xml:space="preserve">Journal of Materials Processing Technology, </w:t>
              </w:r>
              <w:r>
                <w:rPr>
                  <w:noProof/>
                </w:rPr>
                <w:t>Volume 125-126, pp. 155-163.</w:t>
              </w:r>
            </w:p>
            <w:p w14:paraId="32BB13BF" w14:textId="77777777" w:rsidR="009C6620" w:rsidRPr="009C6620" w:rsidRDefault="009C6620" w:rsidP="009C6620"/>
            <w:p w14:paraId="1505DF1F" w14:textId="77777777" w:rsidR="009C6620" w:rsidRDefault="009C6620" w:rsidP="009C6620">
              <w:pPr>
                <w:pStyle w:val="Bibliography"/>
                <w:rPr>
                  <w:noProof/>
                </w:rPr>
              </w:pPr>
              <w:r>
                <w:rPr>
                  <w:noProof/>
                </w:rPr>
                <w:t xml:space="preserve">Hong, S.-H., Kim, J. H., Lee, J. H. &amp; Suh, D.-W., 2023. Influence of starting microstructure on the microstructure evolution during annealing and the yield strength in Nb-Ti microalloyed cold-rolled steel. </w:t>
              </w:r>
              <w:r>
                <w:rPr>
                  <w:i/>
                  <w:iCs/>
                  <w:noProof/>
                </w:rPr>
                <w:t xml:space="preserve">Materials Science and Engineering: A, </w:t>
              </w:r>
              <w:r>
                <w:rPr>
                  <w:noProof/>
                </w:rPr>
                <w:t>Volume 868.</w:t>
              </w:r>
            </w:p>
            <w:p w14:paraId="3DA9BDE7" w14:textId="77777777" w:rsidR="009C6620" w:rsidRPr="009C6620" w:rsidRDefault="009C6620" w:rsidP="009C6620"/>
            <w:p w14:paraId="1D4D7511" w14:textId="77777777" w:rsidR="009C6620" w:rsidRDefault="009C6620" w:rsidP="009C6620">
              <w:pPr>
                <w:pStyle w:val="Bibliography"/>
                <w:rPr>
                  <w:noProof/>
                </w:rPr>
              </w:pPr>
              <w:r>
                <w:rPr>
                  <w:noProof/>
                </w:rPr>
                <w:t xml:space="preserve">Huang, Y. et al., 2025. Titanium Modulated the Occurrence States and Strain Aging Resistance of Residual Element Nitrogen in Scrap-Based Low-Alloy Steels. </w:t>
              </w:r>
              <w:r>
                <w:rPr>
                  <w:i/>
                  <w:iCs/>
                  <w:noProof/>
                </w:rPr>
                <w:t xml:space="preserve">Materials, </w:t>
              </w:r>
              <w:r>
                <w:rPr>
                  <w:noProof/>
                </w:rPr>
                <w:t>18(21), p. 4842.</w:t>
              </w:r>
            </w:p>
            <w:p w14:paraId="4245A227" w14:textId="77777777" w:rsidR="009C6620" w:rsidRPr="009C6620" w:rsidRDefault="009C6620" w:rsidP="009C6620"/>
            <w:p w14:paraId="3F90C79F" w14:textId="77777777" w:rsidR="009C6620" w:rsidRDefault="009C6620" w:rsidP="009C6620">
              <w:pPr>
                <w:pStyle w:val="Bibliography"/>
                <w:rPr>
                  <w:noProof/>
                </w:rPr>
              </w:pPr>
              <w:r>
                <w:rPr>
                  <w:noProof/>
                </w:rPr>
                <w:t xml:space="preserve">Instron, 2019. </w:t>
              </w:r>
              <w:r>
                <w:rPr>
                  <w:i/>
                  <w:iCs/>
                  <w:noProof/>
                </w:rPr>
                <w:t xml:space="preserve">980 Series Universal Testing System. </w:t>
              </w:r>
              <w:r>
                <w:rPr>
                  <w:noProof/>
                </w:rPr>
                <w:t xml:space="preserve">[Online] </w:t>
              </w:r>
              <w:r>
                <w:rPr>
                  <w:noProof/>
                </w:rPr>
                <w:br/>
                <w:t xml:space="preserve">Available at: </w:t>
              </w:r>
              <w:r>
                <w:rPr>
                  <w:noProof/>
                  <w:u w:val="single"/>
                </w:rPr>
                <w:t>https://www.instron.com/en/products/testing-systems/universal-testing-systems/high-force-universal-testing-systems/5989-floor-model/</w:t>
              </w:r>
              <w:r>
                <w:rPr>
                  <w:noProof/>
                </w:rPr>
                <w:br/>
                <w:t>[Accessed 1 November 2025].</w:t>
              </w:r>
            </w:p>
            <w:p w14:paraId="0605C05A" w14:textId="77777777" w:rsidR="009C6620" w:rsidRPr="009C6620" w:rsidRDefault="009C6620" w:rsidP="009C6620"/>
            <w:p w14:paraId="3046EC50" w14:textId="77777777" w:rsidR="009C6620" w:rsidRDefault="009C6620" w:rsidP="009C6620">
              <w:pPr>
                <w:pStyle w:val="Bibliography"/>
                <w:rPr>
                  <w:noProof/>
                </w:rPr>
              </w:pPr>
              <w:r>
                <w:rPr>
                  <w:noProof/>
                </w:rPr>
                <w:t xml:space="preserve">ISO, 2019. </w:t>
              </w:r>
              <w:r>
                <w:rPr>
                  <w:i/>
                  <w:iCs/>
                  <w:noProof/>
                </w:rPr>
                <w:t xml:space="preserve">Metallic materials — Tensile testing — Part 1: Method of test at room temperature, </w:t>
              </w:r>
              <w:r>
                <w:rPr>
                  <w:noProof/>
                </w:rPr>
                <w:t>s.l.: s.n.</w:t>
              </w:r>
            </w:p>
            <w:p w14:paraId="0F931E51" w14:textId="77777777" w:rsidR="009C6620" w:rsidRPr="009C6620" w:rsidRDefault="009C6620" w:rsidP="009C6620"/>
            <w:p w14:paraId="2BE492D4" w14:textId="77777777" w:rsidR="009C6620" w:rsidRDefault="009C6620" w:rsidP="009C6620">
              <w:pPr>
                <w:pStyle w:val="Bibliography"/>
                <w:rPr>
                  <w:noProof/>
                </w:rPr>
              </w:pPr>
              <w:r>
                <w:rPr>
                  <w:noProof/>
                </w:rPr>
                <w:t xml:space="preserve">Jolfaei, M. et al., 2019. Non-Destructive Measurement of Microstructure and Tensile Strength in varying thickness commercial DP Steel Strip using an EM Sensor. </w:t>
              </w:r>
              <w:r>
                <w:rPr>
                  <w:i/>
                  <w:iCs/>
                  <w:noProof/>
                </w:rPr>
                <w:t xml:space="preserve">Journal of Magnetism and Magnetic Materials, </w:t>
              </w:r>
              <w:r>
                <w:rPr>
                  <w:noProof/>
                </w:rPr>
                <w:t>Volume 473, pp. 477-483.</w:t>
              </w:r>
            </w:p>
            <w:p w14:paraId="5BCD0529" w14:textId="77777777" w:rsidR="009C6620" w:rsidRPr="009C6620" w:rsidRDefault="009C6620" w:rsidP="009C6620"/>
            <w:p w14:paraId="7AE199B7" w14:textId="77777777" w:rsidR="009C6620" w:rsidRDefault="009C6620" w:rsidP="009C6620">
              <w:pPr>
                <w:pStyle w:val="Bibliography"/>
                <w:rPr>
                  <w:noProof/>
                </w:rPr>
              </w:pPr>
              <w:r>
                <w:rPr>
                  <w:noProof/>
                </w:rPr>
                <w:t xml:space="preserve">Li, L. et al., 2021. Texture Evolution with Different Rolling Parameters of Ferritic. </w:t>
              </w:r>
              <w:r>
                <w:rPr>
                  <w:i/>
                  <w:iCs/>
                  <w:noProof/>
                </w:rPr>
                <w:t xml:space="preserve">Metals, </w:t>
              </w:r>
              <w:r>
                <w:rPr>
                  <w:noProof/>
                </w:rPr>
                <w:t>Volume 11, p. 1341.</w:t>
              </w:r>
            </w:p>
            <w:p w14:paraId="6E11351B" w14:textId="77777777" w:rsidR="009C6620" w:rsidRPr="009C6620" w:rsidRDefault="009C6620" w:rsidP="009C6620"/>
            <w:p w14:paraId="3BD3055B" w14:textId="77777777" w:rsidR="009C6620" w:rsidRDefault="009C6620" w:rsidP="009C6620">
              <w:pPr>
                <w:pStyle w:val="Bibliography"/>
                <w:rPr>
                  <w:noProof/>
                </w:rPr>
              </w:pPr>
              <w:r>
                <w:rPr>
                  <w:noProof/>
                </w:rPr>
                <w:t xml:space="preserve">Maciejewski, J., 2015. The Effects of Sulfide Inclusions on Mechanical Properties and Failures of Steel Components. </w:t>
              </w:r>
              <w:r>
                <w:rPr>
                  <w:i/>
                  <w:iCs/>
                  <w:noProof/>
                </w:rPr>
                <w:t xml:space="preserve">Journal of Failure Analysis and prevention, </w:t>
              </w:r>
              <w:r>
                <w:rPr>
                  <w:noProof/>
                </w:rPr>
                <w:t>Volume 2015, pp. 169-178.</w:t>
              </w:r>
            </w:p>
            <w:p w14:paraId="1F5D23DC" w14:textId="77777777" w:rsidR="009C6620" w:rsidRPr="009C6620" w:rsidRDefault="009C6620" w:rsidP="009C6620"/>
            <w:p w14:paraId="298141E9" w14:textId="77777777" w:rsidR="009C6620" w:rsidRDefault="009C6620" w:rsidP="009C6620">
              <w:pPr>
                <w:pStyle w:val="Bibliography"/>
                <w:rPr>
                  <w:noProof/>
                </w:rPr>
              </w:pPr>
              <w:r>
                <w:rPr>
                  <w:noProof/>
                </w:rPr>
                <w:t xml:space="preserve">Ovens, L., 2023. </w:t>
              </w:r>
              <w:r>
                <w:rPr>
                  <w:i/>
                  <w:iCs/>
                  <w:noProof/>
                </w:rPr>
                <w:t xml:space="preserve">Investigation into the metallurgy of IF steels, </w:t>
              </w:r>
              <w:r>
                <w:rPr>
                  <w:noProof/>
                </w:rPr>
                <w:t>Newport: TATA STEEL.</w:t>
              </w:r>
            </w:p>
            <w:p w14:paraId="2F89A129" w14:textId="77777777" w:rsidR="00160CA5" w:rsidRPr="00160CA5" w:rsidRDefault="00160CA5" w:rsidP="00160CA5"/>
            <w:p w14:paraId="5ECA56EB" w14:textId="77777777" w:rsidR="009C6620" w:rsidRDefault="009C6620" w:rsidP="009C6620">
              <w:pPr>
                <w:pStyle w:val="Bibliography"/>
                <w:rPr>
                  <w:noProof/>
                </w:rPr>
              </w:pPr>
              <w:r>
                <w:rPr>
                  <w:noProof/>
                </w:rPr>
                <w:t xml:space="preserve">Ovens, L., 2026. </w:t>
              </w:r>
              <w:r>
                <w:rPr>
                  <w:i/>
                  <w:iCs/>
                  <w:noProof/>
                </w:rPr>
                <w:t xml:space="preserve">Investigation into the effect of processing paramaters on IF steels, </w:t>
              </w:r>
              <w:r>
                <w:rPr>
                  <w:noProof/>
                </w:rPr>
                <w:t>newport: TATA STEEL.</w:t>
              </w:r>
            </w:p>
            <w:p w14:paraId="2AA5885F" w14:textId="77777777" w:rsidR="00F0730B" w:rsidRPr="00F0730B" w:rsidRDefault="00F0730B" w:rsidP="00F0730B"/>
            <w:p w14:paraId="137555F5" w14:textId="77777777" w:rsidR="009C6620" w:rsidRDefault="009C6620" w:rsidP="009C6620">
              <w:pPr>
                <w:pStyle w:val="Bibliography"/>
                <w:rPr>
                  <w:noProof/>
                </w:rPr>
              </w:pPr>
              <w:r>
                <w:rPr>
                  <w:noProof/>
                </w:rPr>
                <w:t xml:space="preserve">Pang, J. C. et al., 2017. Effect of silicon and aluminium in ferrite on tensile and impact properties. </w:t>
              </w:r>
              <w:r>
                <w:rPr>
                  <w:i/>
                  <w:iCs/>
                  <w:noProof/>
                </w:rPr>
                <w:t xml:space="preserve">Materials Science and Technology, </w:t>
              </w:r>
              <w:r>
                <w:rPr>
                  <w:noProof/>
                </w:rPr>
                <w:t>33(15), pp. 1806-1810.</w:t>
              </w:r>
            </w:p>
            <w:p w14:paraId="50D22B6B" w14:textId="77777777" w:rsidR="00160CA5" w:rsidRPr="00160CA5" w:rsidRDefault="00160CA5" w:rsidP="00160CA5"/>
            <w:p w14:paraId="176F50A7" w14:textId="77777777" w:rsidR="009C6620" w:rsidRDefault="009C6620" w:rsidP="009C6620">
              <w:pPr>
                <w:pStyle w:val="Bibliography"/>
                <w:rPr>
                  <w:i/>
                  <w:iCs/>
                  <w:noProof/>
                </w:rPr>
              </w:pPr>
              <w:r>
                <w:rPr>
                  <w:noProof/>
                </w:rPr>
                <w:t xml:space="preserve">Peyton, A. et al., 2016. The Application of Electromagnetic Measurements for the Assessment of Skin Passed Steel Samples. </w:t>
              </w:r>
              <w:r>
                <w:rPr>
                  <w:i/>
                  <w:iCs/>
                  <w:noProof/>
                </w:rPr>
                <w:t>19th World Conference on Non-Destructive Testing 2016.</w:t>
              </w:r>
            </w:p>
            <w:p w14:paraId="703A48B4" w14:textId="77777777" w:rsidR="00160CA5" w:rsidRPr="00160CA5" w:rsidRDefault="00160CA5" w:rsidP="00160CA5"/>
            <w:p w14:paraId="2475D66F" w14:textId="77777777" w:rsidR="009C6620" w:rsidRDefault="009C6620" w:rsidP="009C6620">
              <w:pPr>
                <w:pStyle w:val="Bibliography"/>
                <w:rPr>
                  <w:noProof/>
                </w:rPr>
              </w:pPr>
              <w:r>
                <w:rPr>
                  <w:noProof/>
                </w:rPr>
                <w:t xml:space="preserve">Raji, N. A. &amp; Oluwole, O. O., 2012. Effect of Soaking Time on the Mechanical Properties of Annealed Cold-Drawn Low Carbon Steel. </w:t>
              </w:r>
              <w:r>
                <w:rPr>
                  <w:i/>
                  <w:iCs/>
                  <w:noProof/>
                </w:rPr>
                <w:t xml:space="preserve">Scientific Research, </w:t>
              </w:r>
              <w:r>
                <w:rPr>
                  <w:noProof/>
                </w:rPr>
                <w:t>3(8).</w:t>
              </w:r>
            </w:p>
            <w:p w14:paraId="41D7B501" w14:textId="77777777" w:rsidR="00160CA5" w:rsidRPr="00160CA5" w:rsidRDefault="00160CA5" w:rsidP="00160CA5"/>
            <w:p w14:paraId="57B029E7" w14:textId="77777777" w:rsidR="009C6620" w:rsidRDefault="009C6620" w:rsidP="009C6620">
              <w:pPr>
                <w:pStyle w:val="Bibliography"/>
                <w:rPr>
                  <w:noProof/>
                </w:rPr>
              </w:pPr>
              <w:r>
                <w:rPr>
                  <w:noProof/>
                </w:rPr>
                <w:t xml:space="preserve">Rana, R., Bleck, W., Singh, S. &amp; Mohanty, O., 2007. Development of high strength interstitial free steel by copper precipitation hardening. </w:t>
              </w:r>
              <w:r>
                <w:rPr>
                  <w:i/>
                  <w:iCs/>
                  <w:noProof/>
                </w:rPr>
                <w:t xml:space="preserve">Materials Letters, </w:t>
              </w:r>
              <w:r>
                <w:rPr>
                  <w:noProof/>
                </w:rPr>
                <w:t>61(14), pp. 2919-2922.</w:t>
              </w:r>
            </w:p>
            <w:p w14:paraId="5A83DCCB" w14:textId="77777777" w:rsidR="00160CA5" w:rsidRPr="00160CA5" w:rsidRDefault="00160CA5" w:rsidP="00160CA5"/>
            <w:p w14:paraId="1C446AFF" w14:textId="77777777" w:rsidR="009C6620" w:rsidRDefault="009C6620" w:rsidP="009C6620">
              <w:pPr>
                <w:pStyle w:val="Bibliography"/>
                <w:rPr>
                  <w:i/>
                  <w:iCs/>
                  <w:noProof/>
                </w:rPr>
              </w:pPr>
              <w:r>
                <w:rPr>
                  <w:noProof/>
                </w:rPr>
                <w:t xml:space="preserve">Raval, B., 2026. Tension Testing of Metallic Materials: Procedure, Standards &amp; Properties. </w:t>
              </w:r>
              <w:r>
                <w:rPr>
                  <w:i/>
                  <w:iCs/>
                  <w:noProof/>
                </w:rPr>
                <w:t>Indinitalab.</w:t>
              </w:r>
            </w:p>
            <w:p w14:paraId="78ECCC8B" w14:textId="77777777" w:rsidR="00160CA5" w:rsidRPr="00160CA5" w:rsidRDefault="00160CA5" w:rsidP="00160CA5"/>
            <w:p w14:paraId="07C97795" w14:textId="77777777" w:rsidR="009C6620" w:rsidRDefault="009C6620" w:rsidP="009C6620">
              <w:pPr>
                <w:pStyle w:val="Bibliography"/>
                <w:rPr>
                  <w:noProof/>
                </w:rPr>
              </w:pPr>
              <w:r>
                <w:rPr>
                  <w:noProof/>
                </w:rPr>
                <w:t xml:space="preserve">Sánchez, C., Bustos, O., Artigas, A. &amp; Bruna, H., 2023. Silicon Effect and Microstructural Evolution of Hot Dip Galvanized Coating of Structural Steels. </w:t>
              </w:r>
              <w:r>
                <w:rPr>
                  <w:i/>
                  <w:iCs/>
                  <w:noProof/>
                </w:rPr>
                <w:t xml:space="preserve">Metals, </w:t>
              </w:r>
              <w:r>
                <w:rPr>
                  <w:noProof/>
                </w:rPr>
                <w:t>13(11), p. 1892.</w:t>
              </w:r>
            </w:p>
            <w:p w14:paraId="740779A2" w14:textId="77777777" w:rsidR="00160CA5" w:rsidRPr="00160CA5" w:rsidRDefault="00160CA5" w:rsidP="00160CA5"/>
            <w:p w14:paraId="56FD326B" w14:textId="77777777" w:rsidR="009C6620" w:rsidRDefault="009C6620" w:rsidP="009C6620">
              <w:pPr>
                <w:pStyle w:val="Bibliography"/>
                <w:rPr>
                  <w:i/>
                  <w:iCs/>
                  <w:noProof/>
                </w:rPr>
              </w:pPr>
              <w:r>
                <w:rPr>
                  <w:noProof/>
                </w:rPr>
                <w:t xml:space="preserve">Schaeffler, D., 2023. Metal Properties: Plastic Strain Ratio (r-Value). </w:t>
              </w:r>
              <w:r>
                <w:rPr>
                  <w:i/>
                  <w:iCs/>
                  <w:noProof/>
                </w:rPr>
                <w:t>MetalForming.</w:t>
              </w:r>
            </w:p>
            <w:p w14:paraId="61770386" w14:textId="77777777" w:rsidR="00160CA5" w:rsidRPr="00160CA5" w:rsidRDefault="00160CA5" w:rsidP="00160CA5"/>
            <w:p w14:paraId="4A8421EA" w14:textId="77777777" w:rsidR="009C6620" w:rsidRDefault="009C6620" w:rsidP="009C6620">
              <w:pPr>
                <w:pStyle w:val="Bibliography"/>
                <w:rPr>
                  <w:noProof/>
                </w:rPr>
              </w:pPr>
              <w:r>
                <w:rPr>
                  <w:noProof/>
                </w:rPr>
                <w:t xml:space="preserve">SCRIBD, 2020. </w:t>
              </w:r>
              <w:r>
                <w:rPr>
                  <w:i/>
                  <w:iCs/>
                  <w:noProof/>
                </w:rPr>
                <w:t xml:space="preserve">Steel Defect Guide. </w:t>
              </w:r>
              <w:r>
                <w:rPr>
                  <w:noProof/>
                </w:rPr>
                <w:t xml:space="preserve">[Online] </w:t>
              </w:r>
              <w:r>
                <w:rPr>
                  <w:noProof/>
                </w:rPr>
                <w:br/>
                <w:t xml:space="preserve">Available at: </w:t>
              </w:r>
              <w:r>
                <w:rPr>
                  <w:noProof/>
                  <w:u w:val="single"/>
                </w:rPr>
                <w:t>https://www.scribd.com/document/444104269/Steel-Defect-Guide</w:t>
              </w:r>
              <w:r>
                <w:rPr>
                  <w:noProof/>
                </w:rPr>
                <w:br/>
                <w:t>[Accessed 29 December 2025].</w:t>
              </w:r>
            </w:p>
            <w:p w14:paraId="7C7215B2" w14:textId="77777777" w:rsidR="00160CA5" w:rsidRPr="00160CA5" w:rsidRDefault="00160CA5" w:rsidP="00160CA5"/>
            <w:p w14:paraId="4A15EF31" w14:textId="77777777" w:rsidR="009C6620" w:rsidRDefault="009C6620" w:rsidP="009C6620">
              <w:pPr>
                <w:pStyle w:val="Bibliography"/>
                <w:rPr>
                  <w:noProof/>
                </w:rPr>
              </w:pPr>
              <w:r>
                <w:rPr>
                  <w:noProof/>
                </w:rPr>
                <w:t xml:space="preserve">Sinha, M., Yadav, S. &amp; Ghosh, S., 2022. A novel observation of Widmanstätten ferriteand pearlite by thermo-mechanical processing ofinterstitial-free steel. </w:t>
              </w:r>
              <w:r>
                <w:rPr>
                  <w:i/>
                  <w:iCs/>
                  <w:noProof/>
                </w:rPr>
                <w:t xml:space="preserve">Materials and Manufacturing Processes, </w:t>
              </w:r>
              <w:r>
                <w:rPr>
                  <w:noProof/>
                </w:rPr>
                <w:t>37(15), pp. 1766-1771.</w:t>
              </w:r>
            </w:p>
            <w:p w14:paraId="780D59FA" w14:textId="77777777" w:rsidR="00160CA5" w:rsidRPr="00160CA5" w:rsidRDefault="00160CA5" w:rsidP="00160CA5"/>
            <w:p w14:paraId="4685F4D4" w14:textId="77777777" w:rsidR="009C6620" w:rsidRDefault="009C6620" w:rsidP="009C6620">
              <w:pPr>
                <w:pStyle w:val="Bibliography"/>
                <w:rPr>
                  <w:noProof/>
                </w:rPr>
              </w:pPr>
              <w:r>
                <w:rPr>
                  <w:noProof/>
                </w:rPr>
                <w:t xml:space="preserve">Sommers, U., Klein, C. A., Brühl, F. &amp; Sasse, C., 2017. INTELLIGENT FURNACE TECHNOLOGY FOR ANNEALING AND GALVANIZING LINES. </w:t>
              </w:r>
              <w:r>
                <w:rPr>
                  <w:i/>
                  <w:iCs/>
                  <w:noProof/>
                </w:rPr>
                <w:t xml:space="preserve">abm week, </w:t>
              </w:r>
              <w:r>
                <w:rPr>
                  <w:noProof/>
                </w:rPr>
                <w:t>21(1).</w:t>
              </w:r>
            </w:p>
            <w:p w14:paraId="7FC0E28A" w14:textId="77777777" w:rsidR="00160CA5" w:rsidRPr="00160CA5" w:rsidRDefault="00160CA5" w:rsidP="00160CA5"/>
            <w:p w14:paraId="1C0E548A" w14:textId="77777777" w:rsidR="009C6620" w:rsidRDefault="009C6620" w:rsidP="009C6620">
              <w:pPr>
                <w:pStyle w:val="Bibliography"/>
                <w:rPr>
                  <w:noProof/>
                </w:rPr>
              </w:pPr>
              <w:r>
                <w:rPr>
                  <w:noProof/>
                </w:rPr>
                <w:t>Song, Y., Zhang, H. &amp; Ren, L., 2024. review of research on MnS inclusions in high</w:t>
              </w:r>
              <w:r>
                <w:rPr>
                  <w:rFonts w:ascii="Cambria Math" w:hAnsi="Cambria Math" w:cs="Cambria Math"/>
                  <w:noProof/>
                </w:rPr>
                <w:t>‐</w:t>
              </w:r>
              <w:r>
                <w:rPr>
                  <w:noProof/>
                </w:rPr>
                <w:t xml:space="preserve">quality steel. </w:t>
              </w:r>
              <w:r>
                <w:rPr>
                  <w:i/>
                  <w:iCs/>
                  <w:noProof/>
                </w:rPr>
                <w:t xml:space="preserve">Engineering Reports, </w:t>
              </w:r>
              <w:r>
                <w:rPr>
                  <w:noProof/>
                </w:rPr>
                <w:t>6(5), pp. 1-21.</w:t>
              </w:r>
            </w:p>
            <w:p w14:paraId="48980706" w14:textId="77777777" w:rsidR="00160CA5" w:rsidRPr="00160CA5" w:rsidRDefault="00160CA5" w:rsidP="00160CA5"/>
            <w:p w14:paraId="6CCDFEB5" w14:textId="77777777" w:rsidR="009C6620" w:rsidRDefault="009C6620" w:rsidP="009C6620">
              <w:pPr>
                <w:pStyle w:val="Bibliography"/>
                <w:rPr>
                  <w:noProof/>
                </w:rPr>
              </w:pPr>
              <w:r>
                <w:rPr>
                  <w:noProof/>
                </w:rPr>
                <w:t xml:space="preserve">Steel, T., 2025. </w:t>
              </w:r>
              <w:r>
                <w:rPr>
                  <w:i/>
                  <w:iCs/>
                  <w:noProof/>
                </w:rPr>
                <w:t xml:space="preserve">Benefits of Magi Zinc. </w:t>
              </w:r>
              <w:r>
                <w:rPr>
                  <w:noProof/>
                </w:rPr>
                <w:t xml:space="preserve">[Online] </w:t>
              </w:r>
              <w:r>
                <w:rPr>
                  <w:noProof/>
                </w:rPr>
                <w:br/>
                <w:t xml:space="preserve">Available at: </w:t>
              </w:r>
              <w:r>
                <w:rPr>
                  <w:noProof/>
                  <w:u w:val="single"/>
                </w:rPr>
                <w:t>https://www.tatasteeluk.com/automotive/key-products/magizinc</w:t>
              </w:r>
              <w:r>
                <w:rPr>
                  <w:noProof/>
                </w:rPr>
                <w:br/>
                <w:t>[Accessed 2 October 2025].</w:t>
              </w:r>
            </w:p>
            <w:p w14:paraId="6CEA0972" w14:textId="77777777" w:rsidR="00160CA5" w:rsidRPr="00160CA5" w:rsidRDefault="00160CA5" w:rsidP="00160CA5"/>
            <w:p w14:paraId="35B15805" w14:textId="77777777" w:rsidR="009C6620" w:rsidRDefault="009C6620" w:rsidP="009C6620">
              <w:pPr>
                <w:pStyle w:val="Bibliography"/>
                <w:rPr>
                  <w:noProof/>
                </w:rPr>
              </w:pPr>
              <w:r>
                <w:rPr>
                  <w:noProof/>
                </w:rPr>
                <w:t xml:space="preserve">Steel, T., 2025. </w:t>
              </w:r>
              <w:r>
                <w:rPr>
                  <w:i/>
                  <w:iCs/>
                  <w:noProof/>
                </w:rPr>
                <w:t xml:space="preserve">Our operations. </w:t>
              </w:r>
              <w:r>
                <w:rPr>
                  <w:noProof/>
                </w:rPr>
                <w:t xml:space="preserve">[Online] </w:t>
              </w:r>
              <w:r>
                <w:rPr>
                  <w:noProof/>
                </w:rPr>
                <w:br/>
                <w:t xml:space="preserve">Available at: </w:t>
              </w:r>
              <w:r>
                <w:rPr>
                  <w:noProof/>
                  <w:u w:val="single"/>
                </w:rPr>
                <w:t>https://www.tatasteeluk.com/about-us/our-operations</w:t>
              </w:r>
              <w:r>
                <w:rPr>
                  <w:noProof/>
                </w:rPr>
                <w:br/>
                <w:t>[Accessed 2 October 2025].</w:t>
              </w:r>
            </w:p>
            <w:p w14:paraId="6DFB2390" w14:textId="77777777" w:rsidR="00160CA5" w:rsidRPr="00160CA5" w:rsidRDefault="00160CA5" w:rsidP="00160CA5"/>
            <w:p w14:paraId="6F8A91CD" w14:textId="77777777" w:rsidR="009C6620" w:rsidRDefault="009C6620" w:rsidP="009C6620">
              <w:pPr>
                <w:pStyle w:val="Bibliography"/>
                <w:rPr>
                  <w:noProof/>
                </w:rPr>
              </w:pPr>
              <w:r>
                <w:rPr>
                  <w:noProof/>
                </w:rPr>
                <w:t xml:space="preserve">Steel, T., 2025. </w:t>
              </w:r>
              <w:r>
                <w:rPr>
                  <w:i/>
                  <w:iCs/>
                  <w:noProof/>
                </w:rPr>
                <w:t xml:space="preserve">TATA STEEL - about us. </w:t>
              </w:r>
              <w:r>
                <w:rPr>
                  <w:noProof/>
                </w:rPr>
                <w:t xml:space="preserve">[Online] </w:t>
              </w:r>
              <w:r>
                <w:rPr>
                  <w:noProof/>
                </w:rPr>
                <w:br/>
                <w:t xml:space="preserve">Available at: </w:t>
              </w:r>
              <w:r>
                <w:rPr>
                  <w:noProof/>
                  <w:u w:val="single"/>
                </w:rPr>
                <w:t>https://www.tatasteeluk.com/about-us/our-operations</w:t>
              </w:r>
              <w:r>
                <w:rPr>
                  <w:noProof/>
                </w:rPr>
                <w:br/>
                <w:t>[Accessed 2 October 2025].</w:t>
              </w:r>
            </w:p>
            <w:p w14:paraId="74F0A3D6" w14:textId="77777777" w:rsidR="00160CA5" w:rsidRPr="00160CA5" w:rsidRDefault="00160CA5" w:rsidP="00160CA5"/>
            <w:p w14:paraId="32086B72" w14:textId="77777777" w:rsidR="009C6620" w:rsidRDefault="009C6620" w:rsidP="009C6620">
              <w:pPr>
                <w:pStyle w:val="Bibliography"/>
                <w:rPr>
                  <w:noProof/>
                  <w:lang w:val="de-DE"/>
                </w:rPr>
              </w:pPr>
              <w:r>
                <w:rPr>
                  <w:noProof/>
                </w:rPr>
                <w:t xml:space="preserve">Sun, M. et al., 2022. Effect of Sulfur Content on the Inclusion and Mechanical Properties in Ce-Mg Treated Resulfurized SCr420H Steel. </w:t>
              </w:r>
              <w:r w:rsidRPr="009C6620">
                <w:rPr>
                  <w:i/>
                  <w:iCs/>
                  <w:noProof/>
                  <w:lang w:val="de-DE"/>
                </w:rPr>
                <w:t xml:space="preserve">Metals, </w:t>
              </w:r>
              <w:r w:rsidRPr="009C6620">
                <w:rPr>
                  <w:noProof/>
                  <w:lang w:val="de-DE"/>
                </w:rPr>
                <w:t>12(1), pp. 1 - 136.</w:t>
              </w:r>
            </w:p>
            <w:p w14:paraId="42125597" w14:textId="77777777" w:rsidR="00160CA5" w:rsidRPr="00160CA5" w:rsidRDefault="00160CA5" w:rsidP="00160CA5">
              <w:pPr>
                <w:rPr>
                  <w:lang w:val="de-DE"/>
                </w:rPr>
              </w:pPr>
            </w:p>
            <w:p w14:paraId="080EC591" w14:textId="77777777" w:rsidR="009C6620" w:rsidRDefault="009C6620" w:rsidP="009C6620">
              <w:pPr>
                <w:pStyle w:val="Bibliography"/>
                <w:rPr>
                  <w:noProof/>
                </w:rPr>
              </w:pPr>
              <w:r w:rsidRPr="009C6620">
                <w:rPr>
                  <w:noProof/>
                  <w:lang w:val="de-DE"/>
                </w:rPr>
                <w:t xml:space="preserve">Tseng, C.-C. &amp; Chen, K.-C. C.-S., 2022. </w:t>
              </w:r>
              <w:r>
                <w:rPr>
                  <w:noProof/>
                </w:rPr>
                <w:t xml:space="preserve">Estimation of the Six Sigma Quality Index. </w:t>
              </w:r>
              <w:r>
                <w:rPr>
                  <w:i/>
                  <w:iCs/>
                  <w:noProof/>
                </w:rPr>
                <w:t xml:space="preserve">Mathematics, </w:t>
              </w:r>
              <w:r>
                <w:rPr>
                  <w:noProof/>
                </w:rPr>
                <w:t>10(19), p. 3458.</w:t>
              </w:r>
            </w:p>
            <w:p w14:paraId="0CE848E3" w14:textId="77777777" w:rsidR="00160CA5" w:rsidRPr="00160CA5" w:rsidRDefault="00160CA5" w:rsidP="00160CA5"/>
            <w:p w14:paraId="39BDF44A" w14:textId="77777777" w:rsidR="009C6620" w:rsidRDefault="009C6620" w:rsidP="009C6620">
              <w:pPr>
                <w:pStyle w:val="Bibliography"/>
                <w:rPr>
                  <w:i/>
                  <w:iCs/>
                  <w:noProof/>
                </w:rPr>
              </w:pPr>
              <w:r>
                <w:rPr>
                  <w:noProof/>
                </w:rPr>
                <w:t xml:space="preserve">Ul-Hamid, A., 2020. Microstructure, properties and applications of Zr-carbide, Zr-nitride and Zr-carbonitride coatings: a review. </w:t>
              </w:r>
              <w:r>
                <w:rPr>
                  <w:i/>
                  <w:iCs/>
                  <w:noProof/>
                </w:rPr>
                <w:t>Center for Engineering Research.</w:t>
              </w:r>
            </w:p>
            <w:p w14:paraId="411B5AE3" w14:textId="77777777" w:rsidR="00160CA5" w:rsidRPr="00160CA5" w:rsidRDefault="00160CA5" w:rsidP="00160CA5"/>
            <w:p w14:paraId="47517F98" w14:textId="77777777" w:rsidR="009C6620" w:rsidRDefault="009C6620" w:rsidP="009C6620">
              <w:pPr>
                <w:pStyle w:val="Bibliography"/>
                <w:rPr>
                  <w:i/>
                  <w:iCs/>
                  <w:noProof/>
                </w:rPr>
              </w:pPr>
              <w:r>
                <w:rPr>
                  <w:noProof/>
                </w:rPr>
                <w:t xml:space="preserve">V.Matyuk, et al., 2004. TESTING OF MECHANICAL PROPERTIES OF THE LIGHT-GAUGE ROLLED PRODUCTS OF LOW-CARBON STEELS IN THE ZINC GALVANIZING LINE BY THE PULSE MAGNETIC METHOD. </w:t>
              </w:r>
              <w:r>
                <w:rPr>
                  <w:i/>
                  <w:iCs/>
                  <w:noProof/>
                </w:rPr>
                <w:t>NDT.</w:t>
              </w:r>
            </w:p>
            <w:p w14:paraId="670FE5B8" w14:textId="77777777" w:rsidR="00160CA5" w:rsidRPr="00160CA5" w:rsidRDefault="00160CA5" w:rsidP="00160CA5"/>
            <w:p w14:paraId="1C98B35A" w14:textId="77777777" w:rsidR="009C6620" w:rsidRDefault="009C6620" w:rsidP="009C6620">
              <w:pPr>
                <w:pStyle w:val="Bibliography"/>
                <w:rPr>
                  <w:noProof/>
                </w:rPr>
              </w:pPr>
              <w:r>
                <w:rPr>
                  <w:noProof/>
                </w:rPr>
                <w:t xml:space="preserve">Widiwati, I. T. B. &amp; Nurprihatin, F., 2025. The implementation of Lean Six Sigma approach to minimize waste at a food manufacturing industry. </w:t>
              </w:r>
              <w:r>
                <w:rPr>
                  <w:i/>
                  <w:iCs/>
                  <w:noProof/>
                </w:rPr>
                <w:t xml:space="preserve">Journal of Engineering Research, </w:t>
              </w:r>
              <w:r>
                <w:rPr>
                  <w:noProof/>
                </w:rPr>
                <w:t>13(2), pp. 611-626.</w:t>
              </w:r>
            </w:p>
            <w:p w14:paraId="7FEAC062" w14:textId="77777777" w:rsidR="00160CA5" w:rsidRPr="00160CA5" w:rsidRDefault="00160CA5" w:rsidP="00160CA5"/>
            <w:p w14:paraId="292541F6" w14:textId="77777777" w:rsidR="009C6620" w:rsidRDefault="009C6620" w:rsidP="009C6620">
              <w:pPr>
                <w:pStyle w:val="Bibliography"/>
                <w:rPr>
                  <w:noProof/>
                </w:rPr>
              </w:pPr>
              <w:r>
                <w:rPr>
                  <w:noProof/>
                </w:rPr>
                <w:t xml:space="preserve">Zhang, Z. T. et al., 2009. Effect of Alloying Elements, Water Vapor Content, and Temperature on the Oxidation of Interstitial-Free Steels. </w:t>
              </w:r>
              <w:r>
                <w:rPr>
                  <w:i/>
                  <w:iCs/>
                  <w:noProof/>
                </w:rPr>
                <w:t xml:space="preserve">Metallurgical and Materials Transactions, </w:t>
              </w:r>
              <w:r>
                <w:rPr>
                  <w:noProof/>
                </w:rPr>
                <w:t>40(4), pp. 550-556.</w:t>
              </w:r>
            </w:p>
            <w:p w14:paraId="0EC3A97B" w14:textId="77777777" w:rsidR="00160CA5" w:rsidRPr="00160CA5" w:rsidRDefault="00160CA5" w:rsidP="00160CA5"/>
            <w:p w14:paraId="15605209" w14:textId="77777777" w:rsidR="009C6620" w:rsidRDefault="009C6620" w:rsidP="009C6620">
              <w:pPr>
                <w:pStyle w:val="Bibliography"/>
                <w:rPr>
                  <w:noProof/>
                </w:rPr>
              </w:pPr>
              <w:r>
                <w:rPr>
                  <w:noProof/>
                </w:rPr>
                <w:lastRenderedPageBreak/>
                <w:t xml:space="preserve">Zhao, J., De, A. &amp; Cooman, B. D., 2000. Kinetics of Cottrell atmosphere formation during strain aging of ultra-low carbon steels. </w:t>
              </w:r>
              <w:r>
                <w:rPr>
                  <w:i/>
                  <w:iCs/>
                  <w:noProof/>
                </w:rPr>
                <w:t xml:space="preserve">Materials Letters, </w:t>
              </w:r>
              <w:r>
                <w:rPr>
                  <w:noProof/>
                </w:rPr>
                <w:t>44(6), pp. 374-378.</w:t>
              </w:r>
            </w:p>
            <w:p w14:paraId="37E6F527" w14:textId="77777777" w:rsidR="00160CA5" w:rsidRPr="00160CA5" w:rsidRDefault="00160CA5" w:rsidP="00160CA5"/>
            <w:p w14:paraId="2B37EAAE" w14:textId="77777777" w:rsidR="009C6620" w:rsidRDefault="009C6620" w:rsidP="009C6620">
              <w:pPr>
                <w:pStyle w:val="Bibliography"/>
                <w:rPr>
                  <w:noProof/>
                </w:rPr>
              </w:pPr>
              <w:r>
                <w:rPr>
                  <w:noProof/>
                </w:rPr>
                <w:t xml:space="preserve">Zheng, Y. et al., 2024. Research on the strengthening mechanism of Nb–Ti microalloyed ultra low carbon IF steel. </w:t>
              </w:r>
              <w:r>
                <w:rPr>
                  <w:i/>
                  <w:iCs/>
                  <w:noProof/>
                </w:rPr>
                <w:t xml:space="preserve">Journal of Materials Research and Technology, </w:t>
              </w:r>
              <w:r>
                <w:rPr>
                  <w:noProof/>
                </w:rPr>
                <w:t>30(1), pp. 5785-5803.</w:t>
              </w:r>
            </w:p>
            <w:p w14:paraId="722522F6" w14:textId="7C1A50D1" w:rsidR="00733FA8" w:rsidRDefault="00265CB4" w:rsidP="009C6620">
              <w:pPr>
                <w:pStyle w:val="Bibliography"/>
              </w:pPr>
              <w:r w:rsidRPr="00653281">
                <w:rPr>
                  <w:noProof/>
                </w:rPr>
                <w:fldChar w:fldCharType="end"/>
              </w:r>
            </w:p>
          </w:sdtContent>
        </w:sdt>
      </w:sdtContent>
    </w:sdt>
    <w:p w14:paraId="4F6BFCFE" w14:textId="77777777" w:rsidR="00733FA8" w:rsidRDefault="00733FA8" w:rsidP="00265CB4"/>
    <w:p w14:paraId="4425094E" w14:textId="77777777" w:rsidR="00733FA8" w:rsidRDefault="00733FA8" w:rsidP="00265CB4"/>
    <w:p w14:paraId="23A80BD2" w14:textId="77777777" w:rsidR="00733FA8" w:rsidRDefault="00733FA8" w:rsidP="00265CB4"/>
    <w:p w14:paraId="2C23B1B6" w14:textId="77777777" w:rsidR="00733FA8" w:rsidRDefault="00733FA8" w:rsidP="00265CB4"/>
    <w:p w14:paraId="7C6355D9" w14:textId="77777777" w:rsidR="00733FA8" w:rsidRDefault="00733FA8" w:rsidP="00265CB4"/>
    <w:p w14:paraId="531C06FE" w14:textId="77777777" w:rsidR="00733FA8" w:rsidRDefault="00733FA8" w:rsidP="00265CB4"/>
    <w:p w14:paraId="2984EF98" w14:textId="482DFD4B" w:rsidR="00AF1AAA" w:rsidRPr="00C75E54" w:rsidRDefault="00AF1AAA" w:rsidP="00A8266A">
      <w:pPr>
        <w:rPr>
          <w:b/>
          <w:bCs/>
          <w:lang w:val="fr-FR"/>
        </w:rPr>
      </w:pPr>
    </w:p>
    <w:sectPr w:rsidR="00AF1AAA" w:rsidRPr="00C75E54" w:rsidSect="00014AC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3271C" w14:textId="77777777" w:rsidR="00565053" w:rsidRDefault="00565053" w:rsidP="004B582C">
      <w:pPr>
        <w:spacing w:before="0" w:after="0" w:line="240" w:lineRule="auto"/>
      </w:pPr>
      <w:r>
        <w:separator/>
      </w:r>
    </w:p>
  </w:endnote>
  <w:endnote w:type="continuationSeparator" w:id="0">
    <w:p w14:paraId="1F929BE7" w14:textId="77777777" w:rsidR="00565053" w:rsidRDefault="00565053" w:rsidP="004B582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Fira Sans">
    <w:altName w:val="Calibri"/>
    <w:charset w:val="00"/>
    <w:family w:val="swiss"/>
    <w:pitch w:val="variable"/>
    <w:sig w:usb0="600002FF" w:usb1="00000001" w:usb2="00000000" w:usb3="00000000" w:csb0="0000019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9441832"/>
      <w:docPartObj>
        <w:docPartGallery w:val="Page Numbers (Bottom of Page)"/>
        <w:docPartUnique/>
      </w:docPartObj>
    </w:sdtPr>
    <w:sdtEndPr>
      <w:rPr>
        <w:noProof/>
      </w:rPr>
    </w:sdtEndPr>
    <w:sdtContent>
      <w:p w14:paraId="5A5810B6" w14:textId="7AE7279F" w:rsidR="004B582C" w:rsidRDefault="004B582C">
        <w:pPr>
          <w:pStyle w:val="Footer"/>
        </w:pPr>
        <w:r>
          <w:fldChar w:fldCharType="begin"/>
        </w:r>
        <w:r>
          <w:instrText xml:space="preserve"> PAGE   \* MERGEFORMAT </w:instrText>
        </w:r>
        <w:r>
          <w:fldChar w:fldCharType="separate"/>
        </w:r>
        <w:r>
          <w:rPr>
            <w:noProof/>
          </w:rPr>
          <w:t>2</w:t>
        </w:r>
        <w:r>
          <w:rPr>
            <w:noProof/>
          </w:rPr>
          <w:fldChar w:fldCharType="end"/>
        </w:r>
      </w:p>
    </w:sdtContent>
  </w:sdt>
  <w:p w14:paraId="738E59F0" w14:textId="77777777" w:rsidR="004B582C" w:rsidRDefault="004B58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DD4B2" w14:textId="77777777" w:rsidR="00565053" w:rsidRDefault="00565053" w:rsidP="004B582C">
      <w:pPr>
        <w:spacing w:before="0" w:after="0" w:line="240" w:lineRule="auto"/>
      </w:pPr>
      <w:r>
        <w:separator/>
      </w:r>
    </w:p>
  </w:footnote>
  <w:footnote w:type="continuationSeparator" w:id="0">
    <w:p w14:paraId="7140E92E" w14:textId="77777777" w:rsidR="00565053" w:rsidRDefault="00565053" w:rsidP="004B582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A51AA"/>
    <w:multiLevelType w:val="hybridMultilevel"/>
    <w:tmpl w:val="4FC8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D5F0C"/>
    <w:multiLevelType w:val="hybridMultilevel"/>
    <w:tmpl w:val="4D4CC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259C9"/>
    <w:multiLevelType w:val="hybridMultilevel"/>
    <w:tmpl w:val="E86C3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A6714"/>
    <w:multiLevelType w:val="hybridMultilevel"/>
    <w:tmpl w:val="84565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3703C9"/>
    <w:multiLevelType w:val="multilevel"/>
    <w:tmpl w:val="08090025"/>
    <w:lvl w:ilvl="0">
      <w:start w:val="1"/>
      <w:numFmt w:val="decimal"/>
      <w:pStyle w:val="Heading1"/>
      <w:lvlText w:val="%1"/>
      <w:lvlJc w:val="left"/>
      <w:pPr>
        <w:ind w:left="573" w:hanging="432"/>
      </w:pPr>
    </w:lvl>
    <w:lvl w:ilvl="1">
      <w:start w:val="1"/>
      <w:numFmt w:val="decimal"/>
      <w:pStyle w:val="Heading2"/>
      <w:lvlText w:val="%1.%2"/>
      <w:lvlJc w:val="left"/>
      <w:pPr>
        <w:ind w:left="576" w:hanging="576"/>
      </w:pPr>
    </w:lvl>
    <w:lvl w:ilvl="2">
      <w:start w:val="1"/>
      <w:numFmt w:val="decimal"/>
      <w:pStyle w:val="Heading3"/>
      <w:lvlText w:val="%1.%2.%3"/>
      <w:lvlJc w:val="left"/>
      <w:pPr>
        <w:ind w:left="7525"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1D54CC"/>
    <w:multiLevelType w:val="hybridMultilevel"/>
    <w:tmpl w:val="D8B4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A428E"/>
    <w:multiLevelType w:val="hybridMultilevel"/>
    <w:tmpl w:val="F1283EA8"/>
    <w:lvl w:ilvl="0" w:tplc="065A0F0A">
      <w:start w:val="1"/>
      <w:numFmt w:val="bullet"/>
      <w:lvlText w:val=""/>
      <w:lvlJc w:val="left"/>
      <w:pPr>
        <w:tabs>
          <w:tab w:val="num" w:pos="720"/>
        </w:tabs>
        <w:ind w:left="720" w:hanging="360"/>
      </w:pPr>
      <w:rPr>
        <w:rFonts w:ascii="Wingdings" w:hAnsi="Wingdings" w:hint="default"/>
      </w:rPr>
    </w:lvl>
    <w:lvl w:ilvl="1" w:tplc="56C435F6" w:tentative="1">
      <w:start w:val="1"/>
      <w:numFmt w:val="bullet"/>
      <w:lvlText w:val=""/>
      <w:lvlJc w:val="left"/>
      <w:pPr>
        <w:tabs>
          <w:tab w:val="num" w:pos="1440"/>
        </w:tabs>
        <w:ind w:left="1440" w:hanging="360"/>
      </w:pPr>
      <w:rPr>
        <w:rFonts w:ascii="Wingdings" w:hAnsi="Wingdings" w:hint="default"/>
      </w:rPr>
    </w:lvl>
    <w:lvl w:ilvl="2" w:tplc="9AF655EE" w:tentative="1">
      <w:start w:val="1"/>
      <w:numFmt w:val="bullet"/>
      <w:lvlText w:val=""/>
      <w:lvlJc w:val="left"/>
      <w:pPr>
        <w:tabs>
          <w:tab w:val="num" w:pos="2160"/>
        </w:tabs>
        <w:ind w:left="2160" w:hanging="360"/>
      </w:pPr>
      <w:rPr>
        <w:rFonts w:ascii="Wingdings" w:hAnsi="Wingdings" w:hint="default"/>
      </w:rPr>
    </w:lvl>
    <w:lvl w:ilvl="3" w:tplc="0B2E22E4" w:tentative="1">
      <w:start w:val="1"/>
      <w:numFmt w:val="bullet"/>
      <w:lvlText w:val=""/>
      <w:lvlJc w:val="left"/>
      <w:pPr>
        <w:tabs>
          <w:tab w:val="num" w:pos="2880"/>
        </w:tabs>
        <w:ind w:left="2880" w:hanging="360"/>
      </w:pPr>
      <w:rPr>
        <w:rFonts w:ascii="Wingdings" w:hAnsi="Wingdings" w:hint="default"/>
      </w:rPr>
    </w:lvl>
    <w:lvl w:ilvl="4" w:tplc="061801D8" w:tentative="1">
      <w:start w:val="1"/>
      <w:numFmt w:val="bullet"/>
      <w:lvlText w:val=""/>
      <w:lvlJc w:val="left"/>
      <w:pPr>
        <w:tabs>
          <w:tab w:val="num" w:pos="3600"/>
        </w:tabs>
        <w:ind w:left="3600" w:hanging="360"/>
      </w:pPr>
      <w:rPr>
        <w:rFonts w:ascii="Wingdings" w:hAnsi="Wingdings" w:hint="default"/>
      </w:rPr>
    </w:lvl>
    <w:lvl w:ilvl="5" w:tplc="F73C48B0" w:tentative="1">
      <w:start w:val="1"/>
      <w:numFmt w:val="bullet"/>
      <w:lvlText w:val=""/>
      <w:lvlJc w:val="left"/>
      <w:pPr>
        <w:tabs>
          <w:tab w:val="num" w:pos="4320"/>
        </w:tabs>
        <w:ind w:left="4320" w:hanging="360"/>
      </w:pPr>
      <w:rPr>
        <w:rFonts w:ascii="Wingdings" w:hAnsi="Wingdings" w:hint="default"/>
      </w:rPr>
    </w:lvl>
    <w:lvl w:ilvl="6" w:tplc="E16A50A0" w:tentative="1">
      <w:start w:val="1"/>
      <w:numFmt w:val="bullet"/>
      <w:lvlText w:val=""/>
      <w:lvlJc w:val="left"/>
      <w:pPr>
        <w:tabs>
          <w:tab w:val="num" w:pos="5040"/>
        </w:tabs>
        <w:ind w:left="5040" w:hanging="360"/>
      </w:pPr>
      <w:rPr>
        <w:rFonts w:ascii="Wingdings" w:hAnsi="Wingdings" w:hint="default"/>
      </w:rPr>
    </w:lvl>
    <w:lvl w:ilvl="7" w:tplc="A316185A" w:tentative="1">
      <w:start w:val="1"/>
      <w:numFmt w:val="bullet"/>
      <w:lvlText w:val=""/>
      <w:lvlJc w:val="left"/>
      <w:pPr>
        <w:tabs>
          <w:tab w:val="num" w:pos="5760"/>
        </w:tabs>
        <w:ind w:left="5760" w:hanging="360"/>
      </w:pPr>
      <w:rPr>
        <w:rFonts w:ascii="Wingdings" w:hAnsi="Wingdings" w:hint="default"/>
      </w:rPr>
    </w:lvl>
    <w:lvl w:ilvl="8" w:tplc="7C12577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A71EF3"/>
    <w:multiLevelType w:val="hybridMultilevel"/>
    <w:tmpl w:val="FA1E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B63501"/>
    <w:multiLevelType w:val="hybridMultilevel"/>
    <w:tmpl w:val="5042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0303F"/>
    <w:multiLevelType w:val="hybridMultilevel"/>
    <w:tmpl w:val="39BC6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C56798"/>
    <w:multiLevelType w:val="multilevel"/>
    <w:tmpl w:val="090A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81956"/>
    <w:multiLevelType w:val="multilevel"/>
    <w:tmpl w:val="5A7A779E"/>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6EC2890"/>
    <w:multiLevelType w:val="hybridMultilevel"/>
    <w:tmpl w:val="32B490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3E906B4"/>
    <w:multiLevelType w:val="hybridMultilevel"/>
    <w:tmpl w:val="AC860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2A6B65"/>
    <w:multiLevelType w:val="hybridMultilevel"/>
    <w:tmpl w:val="B5647038"/>
    <w:lvl w:ilvl="0" w:tplc="98B4DCCC">
      <w:start w:val="1"/>
      <w:numFmt w:val="bullet"/>
      <w:lvlText w:val=""/>
      <w:lvlJc w:val="left"/>
      <w:pPr>
        <w:tabs>
          <w:tab w:val="num" w:pos="720"/>
        </w:tabs>
        <w:ind w:left="720" w:hanging="360"/>
      </w:pPr>
      <w:rPr>
        <w:rFonts w:ascii="Wingdings" w:hAnsi="Wingdings" w:hint="default"/>
      </w:rPr>
    </w:lvl>
    <w:lvl w:ilvl="1" w:tplc="183E4F18" w:tentative="1">
      <w:start w:val="1"/>
      <w:numFmt w:val="bullet"/>
      <w:lvlText w:val=""/>
      <w:lvlJc w:val="left"/>
      <w:pPr>
        <w:tabs>
          <w:tab w:val="num" w:pos="1440"/>
        </w:tabs>
        <w:ind w:left="1440" w:hanging="360"/>
      </w:pPr>
      <w:rPr>
        <w:rFonts w:ascii="Wingdings" w:hAnsi="Wingdings" w:hint="default"/>
      </w:rPr>
    </w:lvl>
    <w:lvl w:ilvl="2" w:tplc="C220FE6C" w:tentative="1">
      <w:start w:val="1"/>
      <w:numFmt w:val="bullet"/>
      <w:lvlText w:val=""/>
      <w:lvlJc w:val="left"/>
      <w:pPr>
        <w:tabs>
          <w:tab w:val="num" w:pos="2160"/>
        </w:tabs>
        <w:ind w:left="2160" w:hanging="360"/>
      </w:pPr>
      <w:rPr>
        <w:rFonts w:ascii="Wingdings" w:hAnsi="Wingdings" w:hint="default"/>
      </w:rPr>
    </w:lvl>
    <w:lvl w:ilvl="3" w:tplc="020CF4F6" w:tentative="1">
      <w:start w:val="1"/>
      <w:numFmt w:val="bullet"/>
      <w:lvlText w:val=""/>
      <w:lvlJc w:val="left"/>
      <w:pPr>
        <w:tabs>
          <w:tab w:val="num" w:pos="2880"/>
        </w:tabs>
        <w:ind w:left="2880" w:hanging="360"/>
      </w:pPr>
      <w:rPr>
        <w:rFonts w:ascii="Wingdings" w:hAnsi="Wingdings" w:hint="default"/>
      </w:rPr>
    </w:lvl>
    <w:lvl w:ilvl="4" w:tplc="2278C9A6" w:tentative="1">
      <w:start w:val="1"/>
      <w:numFmt w:val="bullet"/>
      <w:lvlText w:val=""/>
      <w:lvlJc w:val="left"/>
      <w:pPr>
        <w:tabs>
          <w:tab w:val="num" w:pos="3600"/>
        </w:tabs>
        <w:ind w:left="3600" w:hanging="360"/>
      </w:pPr>
      <w:rPr>
        <w:rFonts w:ascii="Wingdings" w:hAnsi="Wingdings" w:hint="default"/>
      </w:rPr>
    </w:lvl>
    <w:lvl w:ilvl="5" w:tplc="9A8C781A" w:tentative="1">
      <w:start w:val="1"/>
      <w:numFmt w:val="bullet"/>
      <w:lvlText w:val=""/>
      <w:lvlJc w:val="left"/>
      <w:pPr>
        <w:tabs>
          <w:tab w:val="num" w:pos="4320"/>
        </w:tabs>
        <w:ind w:left="4320" w:hanging="360"/>
      </w:pPr>
      <w:rPr>
        <w:rFonts w:ascii="Wingdings" w:hAnsi="Wingdings" w:hint="default"/>
      </w:rPr>
    </w:lvl>
    <w:lvl w:ilvl="6" w:tplc="FE522860" w:tentative="1">
      <w:start w:val="1"/>
      <w:numFmt w:val="bullet"/>
      <w:lvlText w:val=""/>
      <w:lvlJc w:val="left"/>
      <w:pPr>
        <w:tabs>
          <w:tab w:val="num" w:pos="5040"/>
        </w:tabs>
        <w:ind w:left="5040" w:hanging="360"/>
      </w:pPr>
      <w:rPr>
        <w:rFonts w:ascii="Wingdings" w:hAnsi="Wingdings" w:hint="default"/>
      </w:rPr>
    </w:lvl>
    <w:lvl w:ilvl="7" w:tplc="5C2424BC" w:tentative="1">
      <w:start w:val="1"/>
      <w:numFmt w:val="bullet"/>
      <w:lvlText w:val=""/>
      <w:lvlJc w:val="left"/>
      <w:pPr>
        <w:tabs>
          <w:tab w:val="num" w:pos="5760"/>
        </w:tabs>
        <w:ind w:left="5760" w:hanging="360"/>
      </w:pPr>
      <w:rPr>
        <w:rFonts w:ascii="Wingdings" w:hAnsi="Wingdings" w:hint="default"/>
      </w:rPr>
    </w:lvl>
    <w:lvl w:ilvl="8" w:tplc="9BA23BF4" w:tentative="1">
      <w:start w:val="1"/>
      <w:numFmt w:val="bullet"/>
      <w:lvlText w:val=""/>
      <w:lvlJc w:val="left"/>
      <w:pPr>
        <w:tabs>
          <w:tab w:val="num" w:pos="6480"/>
        </w:tabs>
        <w:ind w:left="6480" w:hanging="360"/>
      </w:pPr>
      <w:rPr>
        <w:rFonts w:ascii="Wingdings" w:hAnsi="Wingdings" w:hint="default"/>
      </w:rPr>
    </w:lvl>
  </w:abstractNum>
  <w:num w:numId="1" w16cid:durableId="248270129">
    <w:abstractNumId w:val="4"/>
  </w:num>
  <w:num w:numId="2" w16cid:durableId="1640068349">
    <w:abstractNumId w:val="4"/>
    <w:lvlOverride w:ilvl="0">
      <w:startOverride w:val="3"/>
    </w:lvlOverride>
  </w:num>
  <w:num w:numId="3" w16cid:durableId="165176142">
    <w:abstractNumId w:val="9"/>
  </w:num>
  <w:num w:numId="4" w16cid:durableId="1690641436">
    <w:abstractNumId w:val="4"/>
  </w:num>
  <w:num w:numId="5" w16cid:durableId="519128928">
    <w:abstractNumId w:val="4"/>
  </w:num>
  <w:num w:numId="6" w16cid:durableId="1860653463">
    <w:abstractNumId w:val="4"/>
  </w:num>
  <w:num w:numId="7" w16cid:durableId="1362587809">
    <w:abstractNumId w:val="4"/>
  </w:num>
  <w:num w:numId="8" w16cid:durableId="1851218815">
    <w:abstractNumId w:val="4"/>
  </w:num>
  <w:num w:numId="9" w16cid:durableId="1369793747">
    <w:abstractNumId w:val="4"/>
  </w:num>
  <w:num w:numId="10" w16cid:durableId="511728265">
    <w:abstractNumId w:val="6"/>
  </w:num>
  <w:num w:numId="11" w16cid:durableId="611480074">
    <w:abstractNumId w:val="14"/>
  </w:num>
  <w:num w:numId="12" w16cid:durableId="1237012239">
    <w:abstractNumId w:val="8"/>
  </w:num>
  <w:num w:numId="13" w16cid:durableId="879130629">
    <w:abstractNumId w:val="11"/>
  </w:num>
  <w:num w:numId="14" w16cid:durableId="1023550414">
    <w:abstractNumId w:val="4"/>
  </w:num>
  <w:num w:numId="15" w16cid:durableId="50690673">
    <w:abstractNumId w:val="2"/>
  </w:num>
  <w:num w:numId="16" w16cid:durableId="221718424">
    <w:abstractNumId w:val="5"/>
  </w:num>
  <w:num w:numId="17" w16cid:durableId="1639336999">
    <w:abstractNumId w:val="7"/>
  </w:num>
  <w:num w:numId="18" w16cid:durableId="1380856727">
    <w:abstractNumId w:val="13"/>
  </w:num>
  <w:num w:numId="19" w16cid:durableId="457070003">
    <w:abstractNumId w:val="0"/>
  </w:num>
  <w:num w:numId="20" w16cid:durableId="1214317891">
    <w:abstractNumId w:val="1"/>
  </w:num>
  <w:num w:numId="21" w16cid:durableId="1603604927">
    <w:abstractNumId w:val="12"/>
  </w:num>
  <w:num w:numId="22" w16cid:durableId="1115977460">
    <w:abstractNumId w:val="10"/>
  </w:num>
  <w:num w:numId="23" w16cid:durableId="9264204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5EA"/>
    <w:rsid w:val="00000C09"/>
    <w:rsid w:val="00001A5B"/>
    <w:rsid w:val="0000240F"/>
    <w:rsid w:val="00002C48"/>
    <w:rsid w:val="0000453C"/>
    <w:rsid w:val="00005045"/>
    <w:rsid w:val="00005D6E"/>
    <w:rsid w:val="00006045"/>
    <w:rsid w:val="000063C1"/>
    <w:rsid w:val="00006F36"/>
    <w:rsid w:val="00006FFE"/>
    <w:rsid w:val="00007282"/>
    <w:rsid w:val="00007644"/>
    <w:rsid w:val="00007B4C"/>
    <w:rsid w:val="00007C39"/>
    <w:rsid w:val="00007CE3"/>
    <w:rsid w:val="00010068"/>
    <w:rsid w:val="00010DA9"/>
    <w:rsid w:val="0001103D"/>
    <w:rsid w:val="0001207D"/>
    <w:rsid w:val="000126B9"/>
    <w:rsid w:val="00012FD9"/>
    <w:rsid w:val="00013319"/>
    <w:rsid w:val="000143C6"/>
    <w:rsid w:val="00014781"/>
    <w:rsid w:val="00014AC8"/>
    <w:rsid w:val="00015B05"/>
    <w:rsid w:val="00015BE8"/>
    <w:rsid w:val="0001684B"/>
    <w:rsid w:val="0001714F"/>
    <w:rsid w:val="000171B4"/>
    <w:rsid w:val="00017929"/>
    <w:rsid w:val="00017B48"/>
    <w:rsid w:val="00021888"/>
    <w:rsid w:val="00021E3A"/>
    <w:rsid w:val="00022516"/>
    <w:rsid w:val="000227F3"/>
    <w:rsid w:val="00022AA9"/>
    <w:rsid w:val="00023A66"/>
    <w:rsid w:val="00023F58"/>
    <w:rsid w:val="0002443D"/>
    <w:rsid w:val="000248E3"/>
    <w:rsid w:val="0002513B"/>
    <w:rsid w:val="00025154"/>
    <w:rsid w:val="0002532E"/>
    <w:rsid w:val="000257F0"/>
    <w:rsid w:val="0002766E"/>
    <w:rsid w:val="00027886"/>
    <w:rsid w:val="0002793A"/>
    <w:rsid w:val="00030125"/>
    <w:rsid w:val="000303AD"/>
    <w:rsid w:val="00030527"/>
    <w:rsid w:val="00030E35"/>
    <w:rsid w:val="0003118F"/>
    <w:rsid w:val="00031358"/>
    <w:rsid w:val="000315B7"/>
    <w:rsid w:val="00031757"/>
    <w:rsid w:val="00032758"/>
    <w:rsid w:val="00032896"/>
    <w:rsid w:val="000332EE"/>
    <w:rsid w:val="000335E0"/>
    <w:rsid w:val="00033A50"/>
    <w:rsid w:val="00034347"/>
    <w:rsid w:val="00034A9D"/>
    <w:rsid w:val="00034AAC"/>
    <w:rsid w:val="0003501D"/>
    <w:rsid w:val="0003570F"/>
    <w:rsid w:val="00035C53"/>
    <w:rsid w:val="00035D9E"/>
    <w:rsid w:val="00036442"/>
    <w:rsid w:val="0003661E"/>
    <w:rsid w:val="00036D1D"/>
    <w:rsid w:val="00037143"/>
    <w:rsid w:val="00040AA2"/>
    <w:rsid w:val="000415FF"/>
    <w:rsid w:val="00041B13"/>
    <w:rsid w:val="00041EB2"/>
    <w:rsid w:val="00042EFC"/>
    <w:rsid w:val="0004393A"/>
    <w:rsid w:val="000441CA"/>
    <w:rsid w:val="00044598"/>
    <w:rsid w:val="00044636"/>
    <w:rsid w:val="000448AA"/>
    <w:rsid w:val="00044BAB"/>
    <w:rsid w:val="00045759"/>
    <w:rsid w:val="00045904"/>
    <w:rsid w:val="000462B2"/>
    <w:rsid w:val="00046733"/>
    <w:rsid w:val="0004736B"/>
    <w:rsid w:val="0005078B"/>
    <w:rsid w:val="0005179A"/>
    <w:rsid w:val="000519BA"/>
    <w:rsid w:val="000519E0"/>
    <w:rsid w:val="00052699"/>
    <w:rsid w:val="000528E5"/>
    <w:rsid w:val="00053C75"/>
    <w:rsid w:val="00053F17"/>
    <w:rsid w:val="00053FAF"/>
    <w:rsid w:val="000545D4"/>
    <w:rsid w:val="00054C26"/>
    <w:rsid w:val="00055350"/>
    <w:rsid w:val="00055FF4"/>
    <w:rsid w:val="000561EC"/>
    <w:rsid w:val="00057E3B"/>
    <w:rsid w:val="000604A7"/>
    <w:rsid w:val="000609DA"/>
    <w:rsid w:val="000612B7"/>
    <w:rsid w:val="00061E36"/>
    <w:rsid w:val="0006255D"/>
    <w:rsid w:val="0006264C"/>
    <w:rsid w:val="00062788"/>
    <w:rsid w:val="00063A31"/>
    <w:rsid w:val="00063D9F"/>
    <w:rsid w:val="00064159"/>
    <w:rsid w:val="000642F6"/>
    <w:rsid w:val="0006501F"/>
    <w:rsid w:val="00065926"/>
    <w:rsid w:val="00065BD7"/>
    <w:rsid w:val="000661E5"/>
    <w:rsid w:val="000669FE"/>
    <w:rsid w:val="00066CA5"/>
    <w:rsid w:val="0006737C"/>
    <w:rsid w:val="00070E2E"/>
    <w:rsid w:val="0007137C"/>
    <w:rsid w:val="00071504"/>
    <w:rsid w:val="00072027"/>
    <w:rsid w:val="00072D25"/>
    <w:rsid w:val="00074FB3"/>
    <w:rsid w:val="00075200"/>
    <w:rsid w:val="0007563C"/>
    <w:rsid w:val="00075679"/>
    <w:rsid w:val="0008000B"/>
    <w:rsid w:val="00080D4B"/>
    <w:rsid w:val="000812C7"/>
    <w:rsid w:val="00081593"/>
    <w:rsid w:val="000819A1"/>
    <w:rsid w:val="00081BF6"/>
    <w:rsid w:val="00081E09"/>
    <w:rsid w:val="000830D4"/>
    <w:rsid w:val="00083128"/>
    <w:rsid w:val="00084BB6"/>
    <w:rsid w:val="00084DEB"/>
    <w:rsid w:val="00084E92"/>
    <w:rsid w:val="00085374"/>
    <w:rsid w:val="00085F34"/>
    <w:rsid w:val="00086357"/>
    <w:rsid w:val="0008655A"/>
    <w:rsid w:val="0008686A"/>
    <w:rsid w:val="0008765B"/>
    <w:rsid w:val="00087698"/>
    <w:rsid w:val="000904E7"/>
    <w:rsid w:val="00090F04"/>
    <w:rsid w:val="00091068"/>
    <w:rsid w:val="0009139D"/>
    <w:rsid w:val="00091DC4"/>
    <w:rsid w:val="00091F52"/>
    <w:rsid w:val="000922BB"/>
    <w:rsid w:val="000924AE"/>
    <w:rsid w:val="00093307"/>
    <w:rsid w:val="00094C0C"/>
    <w:rsid w:val="00095611"/>
    <w:rsid w:val="0009575D"/>
    <w:rsid w:val="00096C59"/>
    <w:rsid w:val="00097314"/>
    <w:rsid w:val="000978AA"/>
    <w:rsid w:val="000A0515"/>
    <w:rsid w:val="000A09DE"/>
    <w:rsid w:val="000A126B"/>
    <w:rsid w:val="000A1D0E"/>
    <w:rsid w:val="000A4F83"/>
    <w:rsid w:val="000A5263"/>
    <w:rsid w:val="000A5C5C"/>
    <w:rsid w:val="000A6989"/>
    <w:rsid w:val="000A6BB4"/>
    <w:rsid w:val="000A72F8"/>
    <w:rsid w:val="000A79F0"/>
    <w:rsid w:val="000B0181"/>
    <w:rsid w:val="000B03AC"/>
    <w:rsid w:val="000B1147"/>
    <w:rsid w:val="000B1E19"/>
    <w:rsid w:val="000B2673"/>
    <w:rsid w:val="000B2806"/>
    <w:rsid w:val="000B3338"/>
    <w:rsid w:val="000B3D1E"/>
    <w:rsid w:val="000B4E06"/>
    <w:rsid w:val="000B55F6"/>
    <w:rsid w:val="000B6640"/>
    <w:rsid w:val="000B66C6"/>
    <w:rsid w:val="000B7022"/>
    <w:rsid w:val="000B71D2"/>
    <w:rsid w:val="000B71EF"/>
    <w:rsid w:val="000B7927"/>
    <w:rsid w:val="000B7A86"/>
    <w:rsid w:val="000C0E22"/>
    <w:rsid w:val="000C3134"/>
    <w:rsid w:val="000C3A1E"/>
    <w:rsid w:val="000C3C9B"/>
    <w:rsid w:val="000C3D43"/>
    <w:rsid w:val="000C421D"/>
    <w:rsid w:val="000C5023"/>
    <w:rsid w:val="000C5050"/>
    <w:rsid w:val="000C61ED"/>
    <w:rsid w:val="000C72B0"/>
    <w:rsid w:val="000C7611"/>
    <w:rsid w:val="000C7FEA"/>
    <w:rsid w:val="000D0711"/>
    <w:rsid w:val="000D0770"/>
    <w:rsid w:val="000D19BB"/>
    <w:rsid w:val="000D1C36"/>
    <w:rsid w:val="000D2393"/>
    <w:rsid w:val="000D3251"/>
    <w:rsid w:val="000D3544"/>
    <w:rsid w:val="000D3ED4"/>
    <w:rsid w:val="000D3F78"/>
    <w:rsid w:val="000D4042"/>
    <w:rsid w:val="000D4295"/>
    <w:rsid w:val="000D44A7"/>
    <w:rsid w:val="000D51A1"/>
    <w:rsid w:val="000D5204"/>
    <w:rsid w:val="000D5889"/>
    <w:rsid w:val="000D76B7"/>
    <w:rsid w:val="000E09E2"/>
    <w:rsid w:val="000E0A44"/>
    <w:rsid w:val="000E0B27"/>
    <w:rsid w:val="000E13EE"/>
    <w:rsid w:val="000E16FD"/>
    <w:rsid w:val="000E1CBA"/>
    <w:rsid w:val="000E22B0"/>
    <w:rsid w:val="000E2DF4"/>
    <w:rsid w:val="000E31C9"/>
    <w:rsid w:val="000E3C8A"/>
    <w:rsid w:val="000E3E9D"/>
    <w:rsid w:val="000E41E8"/>
    <w:rsid w:val="000E493D"/>
    <w:rsid w:val="000E5279"/>
    <w:rsid w:val="000E5AC5"/>
    <w:rsid w:val="000E5F99"/>
    <w:rsid w:val="000E7408"/>
    <w:rsid w:val="000E7885"/>
    <w:rsid w:val="000E7ADA"/>
    <w:rsid w:val="000F0C22"/>
    <w:rsid w:val="000F1B52"/>
    <w:rsid w:val="000F1F93"/>
    <w:rsid w:val="000F1FB8"/>
    <w:rsid w:val="000F1FC9"/>
    <w:rsid w:val="000F2270"/>
    <w:rsid w:val="000F2A87"/>
    <w:rsid w:val="000F3E00"/>
    <w:rsid w:val="000F6F03"/>
    <w:rsid w:val="000F79F0"/>
    <w:rsid w:val="0010047E"/>
    <w:rsid w:val="00100676"/>
    <w:rsid w:val="00100D28"/>
    <w:rsid w:val="0010172E"/>
    <w:rsid w:val="0010188C"/>
    <w:rsid w:val="00101AF6"/>
    <w:rsid w:val="00101BE9"/>
    <w:rsid w:val="00102BFE"/>
    <w:rsid w:val="00102DAE"/>
    <w:rsid w:val="00104DAC"/>
    <w:rsid w:val="001054E8"/>
    <w:rsid w:val="00105510"/>
    <w:rsid w:val="00105AF9"/>
    <w:rsid w:val="00105E4B"/>
    <w:rsid w:val="00106529"/>
    <w:rsid w:val="00107C1A"/>
    <w:rsid w:val="00110622"/>
    <w:rsid w:val="00110EDD"/>
    <w:rsid w:val="001110D6"/>
    <w:rsid w:val="001124BF"/>
    <w:rsid w:val="0011427A"/>
    <w:rsid w:val="001144B9"/>
    <w:rsid w:val="00114525"/>
    <w:rsid w:val="00114C6B"/>
    <w:rsid w:val="001156AE"/>
    <w:rsid w:val="001161E8"/>
    <w:rsid w:val="001167EF"/>
    <w:rsid w:val="00116890"/>
    <w:rsid w:val="0011754F"/>
    <w:rsid w:val="00117D73"/>
    <w:rsid w:val="00117FC5"/>
    <w:rsid w:val="00120C3D"/>
    <w:rsid w:val="00121077"/>
    <w:rsid w:val="00121156"/>
    <w:rsid w:val="0012279B"/>
    <w:rsid w:val="00122B89"/>
    <w:rsid w:val="00123747"/>
    <w:rsid w:val="0012442E"/>
    <w:rsid w:val="00124686"/>
    <w:rsid w:val="0012537A"/>
    <w:rsid w:val="00126757"/>
    <w:rsid w:val="00127C25"/>
    <w:rsid w:val="00127E8A"/>
    <w:rsid w:val="00130883"/>
    <w:rsid w:val="00130E22"/>
    <w:rsid w:val="001316AE"/>
    <w:rsid w:val="001320D0"/>
    <w:rsid w:val="00132A94"/>
    <w:rsid w:val="00132D5B"/>
    <w:rsid w:val="0013311C"/>
    <w:rsid w:val="00133609"/>
    <w:rsid w:val="001336C0"/>
    <w:rsid w:val="00133801"/>
    <w:rsid w:val="00133807"/>
    <w:rsid w:val="001340D2"/>
    <w:rsid w:val="0013485F"/>
    <w:rsid w:val="00135D55"/>
    <w:rsid w:val="00136D60"/>
    <w:rsid w:val="001372AA"/>
    <w:rsid w:val="001373C8"/>
    <w:rsid w:val="00137836"/>
    <w:rsid w:val="00137D12"/>
    <w:rsid w:val="001404AC"/>
    <w:rsid w:val="00141525"/>
    <w:rsid w:val="00142648"/>
    <w:rsid w:val="00143C12"/>
    <w:rsid w:val="001447B3"/>
    <w:rsid w:val="0014632F"/>
    <w:rsid w:val="00146EF6"/>
    <w:rsid w:val="0014700D"/>
    <w:rsid w:val="001508D7"/>
    <w:rsid w:val="00150FA9"/>
    <w:rsid w:val="001511A7"/>
    <w:rsid w:val="00151C21"/>
    <w:rsid w:val="001520F7"/>
    <w:rsid w:val="001538A2"/>
    <w:rsid w:val="00154976"/>
    <w:rsid w:val="00154A47"/>
    <w:rsid w:val="00155166"/>
    <w:rsid w:val="00155FDC"/>
    <w:rsid w:val="00157298"/>
    <w:rsid w:val="00160C0B"/>
    <w:rsid w:val="00160CA5"/>
    <w:rsid w:val="00160DDD"/>
    <w:rsid w:val="00161731"/>
    <w:rsid w:val="00162308"/>
    <w:rsid w:val="0016231A"/>
    <w:rsid w:val="001632C0"/>
    <w:rsid w:val="001649E9"/>
    <w:rsid w:val="00165656"/>
    <w:rsid w:val="00165813"/>
    <w:rsid w:val="0016602B"/>
    <w:rsid w:val="00170263"/>
    <w:rsid w:val="00170A86"/>
    <w:rsid w:val="00171D17"/>
    <w:rsid w:val="0017221E"/>
    <w:rsid w:val="001725A2"/>
    <w:rsid w:val="001726D1"/>
    <w:rsid w:val="001732F3"/>
    <w:rsid w:val="00173415"/>
    <w:rsid w:val="001736DA"/>
    <w:rsid w:val="00173DF5"/>
    <w:rsid w:val="00174C13"/>
    <w:rsid w:val="001758FC"/>
    <w:rsid w:val="001765DE"/>
    <w:rsid w:val="00176B07"/>
    <w:rsid w:val="00177364"/>
    <w:rsid w:val="00177ABC"/>
    <w:rsid w:val="00177F5B"/>
    <w:rsid w:val="0018113E"/>
    <w:rsid w:val="001812C1"/>
    <w:rsid w:val="00181399"/>
    <w:rsid w:val="00181977"/>
    <w:rsid w:val="00181CA0"/>
    <w:rsid w:val="00182010"/>
    <w:rsid w:val="001829DC"/>
    <w:rsid w:val="00182D2F"/>
    <w:rsid w:val="00182D3E"/>
    <w:rsid w:val="00182F40"/>
    <w:rsid w:val="001845BD"/>
    <w:rsid w:val="0018479B"/>
    <w:rsid w:val="00185FA3"/>
    <w:rsid w:val="001864C0"/>
    <w:rsid w:val="001868B1"/>
    <w:rsid w:val="00186A6F"/>
    <w:rsid w:val="00187C25"/>
    <w:rsid w:val="0019022D"/>
    <w:rsid w:val="00191DAD"/>
    <w:rsid w:val="0019230B"/>
    <w:rsid w:val="00192A96"/>
    <w:rsid w:val="001930EB"/>
    <w:rsid w:val="00193195"/>
    <w:rsid w:val="00195C9B"/>
    <w:rsid w:val="00195D97"/>
    <w:rsid w:val="00195DEE"/>
    <w:rsid w:val="001A0DCE"/>
    <w:rsid w:val="001A0E1B"/>
    <w:rsid w:val="001A0F52"/>
    <w:rsid w:val="001A1A31"/>
    <w:rsid w:val="001A20CF"/>
    <w:rsid w:val="001A22A2"/>
    <w:rsid w:val="001A2381"/>
    <w:rsid w:val="001A3084"/>
    <w:rsid w:val="001A3DA9"/>
    <w:rsid w:val="001A4082"/>
    <w:rsid w:val="001A534D"/>
    <w:rsid w:val="001A557E"/>
    <w:rsid w:val="001A57C8"/>
    <w:rsid w:val="001A617F"/>
    <w:rsid w:val="001A6593"/>
    <w:rsid w:val="001A739C"/>
    <w:rsid w:val="001A75DB"/>
    <w:rsid w:val="001A7638"/>
    <w:rsid w:val="001A7FCD"/>
    <w:rsid w:val="001B00D6"/>
    <w:rsid w:val="001B0AA1"/>
    <w:rsid w:val="001B0C9B"/>
    <w:rsid w:val="001B0D11"/>
    <w:rsid w:val="001B18C6"/>
    <w:rsid w:val="001B275F"/>
    <w:rsid w:val="001B2B45"/>
    <w:rsid w:val="001B344A"/>
    <w:rsid w:val="001B3ED7"/>
    <w:rsid w:val="001B42C8"/>
    <w:rsid w:val="001B457F"/>
    <w:rsid w:val="001B4B90"/>
    <w:rsid w:val="001B5066"/>
    <w:rsid w:val="001B5352"/>
    <w:rsid w:val="001B5DF9"/>
    <w:rsid w:val="001B5F4F"/>
    <w:rsid w:val="001B61B7"/>
    <w:rsid w:val="001B65E2"/>
    <w:rsid w:val="001B6BE6"/>
    <w:rsid w:val="001B714B"/>
    <w:rsid w:val="001B7A0A"/>
    <w:rsid w:val="001B7DE3"/>
    <w:rsid w:val="001C021B"/>
    <w:rsid w:val="001C0BBE"/>
    <w:rsid w:val="001C1F8D"/>
    <w:rsid w:val="001C2251"/>
    <w:rsid w:val="001C27FD"/>
    <w:rsid w:val="001C28F4"/>
    <w:rsid w:val="001C2E39"/>
    <w:rsid w:val="001C47C4"/>
    <w:rsid w:val="001C5318"/>
    <w:rsid w:val="001C5750"/>
    <w:rsid w:val="001C5A4D"/>
    <w:rsid w:val="001C71D5"/>
    <w:rsid w:val="001C7726"/>
    <w:rsid w:val="001D01A5"/>
    <w:rsid w:val="001D170B"/>
    <w:rsid w:val="001D19E1"/>
    <w:rsid w:val="001D1C87"/>
    <w:rsid w:val="001D3070"/>
    <w:rsid w:val="001D499B"/>
    <w:rsid w:val="001D54CC"/>
    <w:rsid w:val="001D6442"/>
    <w:rsid w:val="001D67BE"/>
    <w:rsid w:val="001D6A1F"/>
    <w:rsid w:val="001D7FC4"/>
    <w:rsid w:val="001E204D"/>
    <w:rsid w:val="001E25EB"/>
    <w:rsid w:val="001E349B"/>
    <w:rsid w:val="001E34AA"/>
    <w:rsid w:val="001E3FC5"/>
    <w:rsid w:val="001E4144"/>
    <w:rsid w:val="001E4444"/>
    <w:rsid w:val="001E4D5A"/>
    <w:rsid w:val="001E4E6D"/>
    <w:rsid w:val="001E5801"/>
    <w:rsid w:val="001E5981"/>
    <w:rsid w:val="001E691D"/>
    <w:rsid w:val="001E6BF5"/>
    <w:rsid w:val="001E6EFB"/>
    <w:rsid w:val="001F1499"/>
    <w:rsid w:val="001F2178"/>
    <w:rsid w:val="001F24D0"/>
    <w:rsid w:val="001F2ADC"/>
    <w:rsid w:val="001F368C"/>
    <w:rsid w:val="001F36DC"/>
    <w:rsid w:val="001F39FB"/>
    <w:rsid w:val="001F51D7"/>
    <w:rsid w:val="001F5B95"/>
    <w:rsid w:val="001F5C4A"/>
    <w:rsid w:val="001F712D"/>
    <w:rsid w:val="002001B6"/>
    <w:rsid w:val="00200347"/>
    <w:rsid w:val="00200BE6"/>
    <w:rsid w:val="00200F44"/>
    <w:rsid w:val="00201162"/>
    <w:rsid w:val="00201C68"/>
    <w:rsid w:val="002021E7"/>
    <w:rsid w:val="0020236C"/>
    <w:rsid w:val="00202BF6"/>
    <w:rsid w:val="00202D02"/>
    <w:rsid w:val="00202F29"/>
    <w:rsid w:val="00203945"/>
    <w:rsid w:val="00203B80"/>
    <w:rsid w:val="00203F13"/>
    <w:rsid w:val="00204EC6"/>
    <w:rsid w:val="002057BF"/>
    <w:rsid w:val="00205F03"/>
    <w:rsid w:val="00206FA1"/>
    <w:rsid w:val="00207281"/>
    <w:rsid w:val="00210821"/>
    <w:rsid w:val="00210D9F"/>
    <w:rsid w:val="00210DA8"/>
    <w:rsid w:val="0021148A"/>
    <w:rsid w:val="0021148B"/>
    <w:rsid w:val="00211595"/>
    <w:rsid w:val="002119B6"/>
    <w:rsid w:val="00211CD2"/>
    <w:rsid w:val="00211DCA"/>
    <w:rsid w:val="00212274"/>
    <w:rsid w:val="002122EA"/>
    <w:rsid w:val="00213686"/>
    <w:rsid w:val="00213C88"/>
    <w:rsid w:val="002142E5"/>
    <w:rsid w:val="002146E2"/>
    <w:rsid w:val="002156E9"/>
    <w:rsid w:val="00217656"/>
    <w:rsid w:val="00220447"/>
    <w:rsid w:val="002219E5"/>
    <w:rsid w:val="002226E1"/>
    <w:rsid w:val="00222A14"/>
    <w:rsid w:val="00222E42"/>
    <w:rsid w:val="00222F1E"/>
    <w:rsid w:val="00223051"/>
    <w:rsid w:val="00223C40"/>
    <w:rsid w:val="002240C1"/>
    <w:rsid w:val="00224498"/>
    <w:rsid w:val="00224D52"/>
    <w:rsid w:val="00225F4A"/>
    <w:rsid w:val="002278E6"/>
    <w:rsid w:val="00227D15"/>
    <w:rsid w:val="0023049D"/>
    <w:rsid w:val="002312C9"/>
    <w:rsid w:val="00231880"/>
    <w:rsid w:val="00231B56"/>
    <w:rsid w:val="00231BB6"/>
    <w:rsid w:val="002336FF"/>
    <w:rsid w:val="002344E0"/>
    <w:rsid w:val="00234F46"/>
    <w:rsid w:val="002350AA"/>
    <w:rsid w:val="00235156"/>
    <w:rsid w:val="00235179"/>
    <w:rsid w:val="00235264"/>
    <w:rsid w:val="00235B6F"/>
    <w:rsid w:val="00235BA7"/>
    <w:rsid w:val="0023628F"/>
    <w:rsid w:val="002367B7"/>
    <w:rsid w:val="00236E63"/>
    <w:rsid w:val="00240761"/>
    <w:rsid w:val="00240821"/>
    <w:rsid w:val="002408E8"/>
    <w:rsid w:val="00241073"/>
    <w:rsid w:val="0024211A"/>
    <w:rsid w:val="00243152"/>
    <w:rsid w:val="002433A0"/>
    <w:rsid w:val="002434AB"/>
    <w:rsid w:val="0024412D"/>
    <w:rsid w:val="0024435A"/>
    <w:rsid w:val="0024532A"/>
    <w:rsid w:val="002459B5"/>
    <w:rsid w:val="00245AF9"/>
    <w:rsid w:val="0024662A"/>
    <w:rsid w:val="00246899"/>
    <w:rsid w:val="00246F78"/>
    <w:rsid w:val="002470D2"/>
    <w:rsid w:val="00247501"/>
    <w:rsid w:val="00250661"/>
    <w:rsid w:val="002519FF"/>
    <w:rsid w:val="00251C1E"/>
    <w:rsid w:val="002529F6"/>
    <w:rsid w:val="00253425"/>
    <w:rsid w:val="0025360E"/>
    <w:rsid w:val="0025474D"/>
    <w:rsid w:val="0025638B"/>
    <w:rsid w:val="002565D7"/>
    <w:rsid w:val="00256AF3"/>
    <w:rsid w:val="00257AAC"/>
    <w:rsid w:val="00257C30"/>
    <w:rsid w:val="00260C7F"/>
    <w:rsid w:val="00260C9F"/>
    <w:rsid w:val="00261000"/>
    <w:rsid w:val="00261A9B"/>
    <w:rsid w:val="00261B7A"/>
    <w:rsid w:val="00261EEA"/>
    <w:rsid w:val="002623F0"/>
    <w:rsid w:val="0026321F"/>
    <w:rsid w:val="002637EB"/>
    <w:rsid w:val="0026397A"/>
    <w:rsid w:val="0026449A"/>
    <w:rsid w:val="0026581D"/>
    <w:rsid w:val="00265944"/>
    <w:rsid w:val="00265CB4"/>
    <w:rsid w:val="00266B16"/>
    <w:rsid w:val="00266BF0"/>
    <w:rsid w:val="00267142"/>
    <w:rsid w:val="00267296"/>
    <w:rsid w:val="00267476"/>
    <w:rsid w:val="00267512"/>
    <w:rsid w:val="00267D9B"/>
    <w:rsid w:val="00270761"/>
    <w:rsid w:val="00271309"/>
    <w:rsid w:val="002722B2"/>
    <w:rsid w:val="00272806"/>
    <w:rsid w:val="0027281B"/>
    <w:rsid w:val="00272ED3"/>
    <w:rsid w:val="002735CB"/>
    <w:rsid w:val="00273732"/>
    <w:rsid w:val="002738B5"/>
    <w:rsid w:val="00273BCD"/>
    <w:rsid w:val="00273D5C"/>
    <w:rsid w:val="0027446A"/>
    <w:rsid w:val="002746C9"/>
    <w:rsid w:val="00274A33"/>
    <w:rsid w:val="002757C6"/>
    <w:rsid w:val="00275D16"/>
    <w:rsid w:val="00275D65"/>
    <w:rsid w:val="00276A2B"/>
    <w:rsid w:val="002775A3"/>
    <w:rsid w:val="00277658"/>
    <w:rsid w:val="00277DF4"/>
    <w:rsid w:val="00280260"/>
    <w:rsid w:val="00280CE7"/>
    <w:rsid w:val="00280EEF"/>
    <w:rsid w:val="00282249"/>
    <w:rsid w:val="00282B1D"/>
    <w:rsid w:val="00282D2A"/>
    <w:rsid w:val="00282DDD"/>
    <w:rsid w:val="00283706"/>
    <w:rsid w:val="002840AC"/>
    <w:rsid w:val="00284C07"/>
    <w:rsid w:val="00285432"/>
    <w:rsid w:val="00285503"/>
    <w:rsid w:val="002856F7"/>
    <w:rsid w:val="002861CC"/>
    <w:rsid w:val="00287ACC"/>
    <w:rsid w:val="00290136"/>
    <w:rsid w:val="00290F2F"/>
    <w:rsid w:val="00291A3A"/>
    <w:rsid w:val="00292BF6"/>
    <w:rsid w:val="00292CB1"/>
    <w:rsid w:val="0029305E"/>
    <w:rsid w:val="002932E0"/>
    <w:rsid w:val="0029369D"/>
    <w:rsid w:val="00293BD5"/>
    <w:rsid w:val="00294019"/>
    <w:rsid w:val="00294064"/>
    <w:rsid w:val="002944E0"/>
    <w:rsid w:val="002945F3"/>
    <w:rsid w:val="0029579A"/>
    <w:rsid w:val="0029585C"/>
    <w:rsid w:val="00295E7E"/>
    <w:rsid w:val="00296D27"/>
    <w:rsid w:val="00296FD7"/>
    <w:rsid w:val="002973E9"/>
    <w:rsid w:val="002978AE"/>
    <w:rsid w:val="00297C87"/>
    <w:rsid w:val="00297D0E"/>
    <w:rsid w:val="002A0BBD"/>
    <w:rsid w:val="002A17F6"/>
    <w:rsid w:val="002A1949"/>
    <w:rsid w:val="002A2D96"/>
    <w:rsid w:val="002A31CE"/>
    <w:rsid w:val="002A3895"/>
    <w:rsid w:val="002A444B"/>
    <w:rsid w:val="002A446D"/>
    <w:rsid w:val="002A4716"/>
    <w:rsid w:val="002A4A92"/>
    <w:rsid w:val="002A4FE9"/>
    <w:rsid w:val="002A51C8"/>
    <w:rsid w:val="002A5824"/>
    <w:rsid w:val="002A6768"/>
    <w:rsid w:val="002A7603"/>
    <w:rsid w:val="002A7FE6"/>
    <w:rsid w:val="002B01EE"/>
    <w:rsid w:val="002B0FFC"/>
    <w:rsid w:val="002B230E"/>
    <w:rsid w:val="002B2816"/>
    <w:rsid w:val="002B2F76"/>
    <w:rsid w:val="002B3134"/>
    <w:rsid w:val="002B3607"/>
    <w:rsid w:val="002B391F"/>
    <w:rsid w:val="002B3C31"/>
    <w:rsid w:val="002B5164"/>
    <w:rsid w:val="002B5B3C"/>
    <w:rsid w:val="002B602D"/>
    <w:rsid w:val="002B630F"/>
    <w:rsid w:val="002B6AA6"/>
    <w:rsid w:val="002B6DAA"/>
    <w:rsid w:val="002B7E52"/>
    <w:rsid w:val="002B7EC3"/>
    <w:rsid w:val="002C0783"/>
    <w:rsid w:val="002C09FC"/>
    <w:rsid w:val="002C11DC"/>
    <w:rsid w:val="002C1B0C"/>
    <w:rsid w:val="002C1B1E"/>
    <w:rsid w:val="002C1B7C"/>
    <w:rsid w:val="002C1C28"/>
    <w:rsid w:val="002C260D"/>
    <w:rsid w:val="002C2C17"/>
    <w:rsid w:val="002C34C8"/>
    <w:rsid w:val="002C366C"/>
    <w:rsid w:val="002C4174"/>
    <w:rsid w:val="002C4C19"/>
    <w:rsid w:val="002C4CFA"/>
    <w:rsid w:val="002C59F2"/>
    <w:rsid w:val="002C5B41"/>
    <w:rsid w:val="002C5B87"/>
    <w:rsid w:val="002C6CB1"/>
    <w:rsid w:val="002C74D7"/>
    <w:rsid w:val="002C7BB2"/>
    <w:rsid w:val="002C7F91"/>
    <w:rsid w:val="002D0C66"/>
    <w:rsid w:val="002D0D87"/>
    <w:rsid w:val="002D1444"/>
    <w:rsid w:val="002D23DC"/>
    <w:rsid w:val="002D257A"/>
    <w:rsid w:val="002D2C4B"/>
    <w:rsid w:val="002D3489"/>
    <w:rsid w:val="002D3C2B"/>
    <w:rsid w:val="002D3F2F"/>
    <w:rsid w:val="002D4E1B"/>
    <w:rsid w:val="002D5703"/>
    <w:rsid w:val="002D6686"/>
    <w:rsid w:val="002D66CD"/>
    <w:rsid w:val="002D6701"/>
    <w:rsid w:val="002D6D58"/>
    <w:rsid w:val="002D74FF"/>
    <w:rsid w:val="002D7BDF"/>
    <w:rsid w:val="002E024F"/>
    <w:rsid w:val="002E3295"/>
    <w:rsid w:val="002E34FE"/>
    <w:rsid w:val="002E58B4"/>
    <w:rsid w:val="002E59A1"/>
    <w:rsid w:val="002E5CCF"/>
    <w:rsid w:val="002E6E13"/>
    <w:rsid w:val="002E771C"/>
    <w:rsid w:val="002E79C7"/>
    <w:rsid w:val="002E7B0D"/>
    <w:rsid w:val="002F0A76"/>
    <w:rsid w:val="002F0F55"/>
    <w:rsid w:val="002F1DB7"/>
    <w:rsid w:val="002F1F8F"/>
    <w:rsid w:val="002F2249"/>
    <w:rsid w:val="002F26DE"/>
    <w:rsid w:val="002F26F4"/>
    <w:rsid w:val="002F32FC"/>
    <w:rsid w:val="002F3C6F"/>
    <w:rsid w:val="002F551C"/>
    <w:rsid w:val="002F5B60"/>
    <w:rsid w:val="002F5DA5"/>
    <w:rsid w:val="002F6B82"/>
    <w:rsid w:val="003009AA"/>
    <w:rsid w:val="003018AB"/>
    <w:rsid w:val="00302888"/>
    <w:rsid w:val="00302EF8"/>
    <w:rsid w:val="00304104"/>
    <w:rsid w:val="0030468D"/>
    <w:rsid w:val="00304A90"/>
    <w:rsid w:val="00304B70"/>
    <w:rsid w:val="00304C84"/>
    <w:rsid w:val="00304CB3"/>
    <w:rsid w:val="0030694F"/>
    <w:rsid w:val="00307E13"/>
    <w:rsid w:val="0031107E"/>
    <w:rsid w:val="0031109A"/>
    <w:rsid w:val="003112AD"/>
    <w:rsid w:val="00311B5A"/>
    <w:rsid w:val="0031282C"/>
    <w:rsid w:val="003130A5"/>
    <w:rsid w:val="0031320A"/>
    <w:rsid w:val="00316476"/>
    <w:rsid w:val="0031691A"/>
    <w:rsid w:val="00316D37"/>
    <w:rsid w:val="00317B3B"/>
    <w:rsid w:val="0032117A"/>
    <w:rsid w:val="0032123B"/>
    <w:rsid w:val="00321338"/>
    <w:rsid w:val="00321634"/>
    <w:rsid w:val="0032178F"/>
    <w:rsid w:val="00322862"/>
    <w:rsid w:val="003237E2"/>
    <w:rsid w:val="00323EF1"/>
    <w:rsid w:val="00324FD5"/>
    <w:rsid w:val="00325450"/>
    <w:rsid w:val="00325615"/>
    <w:rsid w:val="00326129"/>
    <w:rsid w:val="00326242"/>
    <w:rsid w:val="00326BB7"/>
    <w:rsid w:val="003274E1"/>
    <w:rsid w:val="00327EFF"/>
    <w:rsid w:val="00330A4C"/>
    <w:rsid w:val="0033147C"/>
    <w:rsid w:val="00331D46"/>
    <w:rsid w:val="00331FA8"/>
    <w:rsid w:val="00332516"/>
    <w:rsid w:val="00332561"/>
    <w:rsid w:val="00332765"/>
    <w:rsid w:val="00333812"/>
    <w:rsid w:val="003340AB"/>
    <w:rsid w:val="003341D3"/>
    <w:rsid w:val="0033455A"/>
    <w:rsid w:val="00334AFF"/>
    <w:rsid w:val="00334D34"/>
    <w:rsid w:val="00334FD1"/>
    <w:rsid w:val="00335C76"/>
    <w:rsid w:val="00335D62"/>
    <w:rsid w:val="00337495"/>
    <w:rsid w:val="003375AF"/>
    <w:rsid w:val="00337754"/>
    <w:rsid w:val="00341770"/>
    <w:rsid w:val="00341BE6"/>
    <w:rsid w:val="0034215C"/>
    <w:rsid w:val="003424EC"/>
    <w:rsid w:val="003429E0"/>
    <w:rsid w:val="00342A42"/>
    <w:rsid w:val="00342F5C"/>
    <w:rsid w:val="00343624"/>
    <w:rsid w:val="003439AD"/>
    <w:rsid w:val="0034404B"/>
    <w:rsid w:val="003441EE"/>
    <w:rsid w:val="0034463D"/>
    <w:rsid w:val="00344D03"/>
    <w:rsid w:val="00344D65"/>
    <w:rsid w:val="00344DFF"/>
    <w:rsid w:val="003452F7"/>
    <w:rsid w:val="00345357"/>
    <w:rsid w:val="00345BDA"/>
    <w:rsid w:val="00345CBF"/>
    <w:rsid w:val="003465B1"/>
    <w:rsid w:val="003469D0"/>
    <w:rsid w:val="00346FBD"/>
    <w:rsid w:val="00347FAF"/>
    <w:rsid w:val="00347FD0"/>
    <w:rsid w:val="00350ACF"/>
    <w:rsid w:val="003516A3"/>
    <w:rsid w:val="0035286E"/>
    <w:rsid w:val="00353561"/>
    <w:rsid w:val="00353757"/>
    <w:rsid w:val="00353C77"/>
    <w:rsid w:val="00353CDF"/>
    <w:rsid w:val="00353ED6"/>
    <w:rsid w:val="003546F5"/>
    <w:rsid w:val="003547CF"/>
    <w:rsid w:val="003552DA"/>
    <w:rsid w:val="00355A9B"/>
    <w:rsid w:val="0035652A"/>
    <w:rsid w:val="003568BA"/>
    <w:rsid w:val="00356E46"/>
    <w:rsid w:val="00356E88"/>
    <w:rsid w:val="00356F3A"/>
    <w:rsid w:val="003575D8"/>
    <w:rsid w:val="003577B8"/>
    <w:rsid w:val="003578C7"/>
    <w:rsid w:val="00357D42"/>
    <w:rsid w:val="00357F21"/>
    <w:rsid w:val="003607CE"/>
    <w:rsid w:val="003610C1"/>
    <w:rsid w:val="00361175"/>
    <w:rsid w:val="0036124F"/>
    <w:rsid w:val="003613F9"/>
    <w:rsid w:val="00361A3C"/>
    <w:rsid w:val="00362023"/>
    <w:rsid w:val="0036296E"/>
    <w:rsid w:val="00362A29"/>
    <w:rsid w:val="00362B9D"/>
    <w:rsid w:val="00364175"/>
    <w:rsid w:val="0036491A"/>
    <w:rsid w:val="003652BE"/>
    <w:rsid w:val="00365467"/>
    <w:rsid w:val="0037035E"/>
    <w:rsid w:val="00370585"/>
    <w:rsid w:val="00370A7E"/>
    <w:rsid w:val="00371060"/>
    <w:rsid w:val="00371553"/>
    <w:rsid w:val="00372CBD"/>
    <w:rsid w:val="00373952"/>
    <w:rsid w:val="00373D4B"/>
    <w:rsid w:val="00373EC6"/>
    <w:rsid w:val="00373F51"/>
    <w:rsid w:val="00374379"/>
    <w:rsid w:val="003745B7"/>
    <w:rsid w:val="00374E49"/>
    <w:rsid w:val="0037593D"/>
    <w:rsid w:val="00375D83"/>
    <w:rsid w:val="0037600B"/>
    <w:rsid w:val="003767DA"/>
    <w:rsid w:val="003774E7"/>
    <w:rsid w:val="00377832"/>
    <w:rsid w:val="00380661"/>
    <w:rsid w:val="00381789"/>
    <w:rsid w:val="00382E2D"/>
    <w:rsid w:val="00383A81"/>
    <w:rsid w:val="00384095"/>
    <w:rsid w:val="00385BA8"/>
    <w:rsid w:val="00385C6D"/>
    <w:rsid w:val="003865DB"/>
    <w:rsid w:val="00386E06"/>
    <w:rsid w:val="00387591"/>
    <w:rsid w:val="00387A1A"/>
    <w:rsid w:val="00387A72"/>
    <w:rsid w:val="00387D72"/>
    <w:rsid w:val="003902A8"/>
    <w:rsid w:val="003919EC"/>
    <w:rsid w:val="003922F3"/>
    <w:rsid w:val="003926E2"/>
    <w:rsid w:val="003931E4"/>
    <w:rsid w:val="00393474"/>
    <w:rsid w:val="003936D9"/>
    <w:rsid w:val="00394795"/>
    <w:rsid w:val="0039623B"/>
    <w:rsid w:val="003962C3"/>
    <w:rsid w:val="00396F29"/>
    <w:rsid w:val="00397F75"/>
    <w:rsid w:val="003A03E2"/>
    <w:rsid w:val="003A391F"/>
    <w:rsid w:val="003A3A5B"/>
    <w:rsid w:val="003A3F96"/>
    <w:rsid w:val="003A56C4"/>
    <w:rsid w:val="003A5D61"/>
    <w:rsid w:val="003A6D05"/>
    <w:rsid w:val="003A700D"/>
    <w:rsid w:val="003A7138"/>
    <w:rsid w:val="003A7F74"/>
    <w:rsid w:val="003B089C"/>
    <w:rsid w:val="003B0AC0"/>
    <w:rsid w:val="003B0C7C"/>
    <w:rsid w:val="003B1391"/>
    <w:rsid w:val="003B1CDE"/>
    <w:rsid w:val="003B2E28"/>
    <w:rsid w:val="003B33B5"/>
    <w:rsid w:val="003B449D"/>
    <w:rsid w:val="003B48D3"/>
    <w:rsid w:val="003B4B23"/>
    <w:rsid w:val="003B6191"/>
    <w:rsid w:val="003B6329"/>
    <w:rsid w:val="003B68E7"/>
    <w:rsid w:val="003B76C0"/>
    <w:rsid w:val="003C093C"/>
    <w:rsid w:val="003C11A1"/>
    <w:rsid w:val="003C199D"/>
    <w:rsid w:val="003C19B6"/>
    <w:rsid w:val="003C1CDE"/>
    <w:rsid w:val="003C1F1A"/>
    <w:rsid w:val="003C2175"/>
    <w:rsid w:val="003C2219"/>
    <w:rsid w:val="003C2F86"/>
    <w:rsid w:val="003C379B"/>
    <w:rsid w:val="003C3D2A"/>
    <w:rsid w:val="003C452D"/>
    <w:rsid w:val="003C4E7C"/>
    <w:rsid w:val="003C5470"/>
    <w:rsid w:val="003C6124"/>
    <w:rsid w:val="003C65C4"/>
    <w:rsid w:val="003C6EA1"/>
    <w:rsid w:val="003C735B"/>
    <w:rsid w:val="003C7CF2"/>
    <w:rsid w:val="003D0061"/>
    <w:rsid w:val="003D031C"/>
    <w:rsid w:val="003D16F3"/>
    <w:rsid w:val="003D1BB0"/>
    <w:rsid w:val="003D1E26"/>
    <w:rsid w:val="003D1E94"/>
    <w:rsid w:val="003D256B"/>
    <w:rsid w:val="003D31D5"/>
    <w:rsid w:val="003D39D1"/>
    <w:rsid w:val="003D4D35"/>
    <w:rsid w:val="003D5AE0"/>
    <w:rsid w:val="003D5C7B"/>
    <w:rsid w:val="003D67D9"/>
    <w:rsid w:val="003D6B78"/>
    <w:rsid w:val="003D7486"/>
    <w:rsid w:val="003E0539"/>
    <w:rsid w:val="003E075A"/>
    <w:rsid w:val="003E150F"/>
    <w:rsid w:val="003E1644"/>
    <w:rsid w:val="003E1B2F"/>
    <w:rsid w:val="003E1F0F"/>
    <w:rsid w:val="003E226D"/>
    <w:rsid w:val="003E2B2E"/>
    <w:rsid w:val="003E2D45"/>
    <w:rsid w:val="003E2E71"/>
    <w:rsid w:val="003E3953"/>
    <w:rsid w:val="003E3C8C"/>
    <w:rsid w:val="003E3E79"/>
    <w:rsid w:val="003E4317"/>
    <w:rsid w:val="003E4571"/>
    <w:rsid w:val="003E4747"/>
    <w:rsid w:val="003E4895"/>
    <w:rsid w:val="003E50E7"/>
    <w:rsid w:val="003E547C"/>
    <w:rsid w:val="003E575F"/>
    <w:rsid w:val="003E64B8"/>
    <w:rsid w:val="003E795C"/>
    <w:rsid w:val="003F00D0"/>
    <w:rsid w:val="003F0167"/>
    <w:rsid w:val="003F039E"/>
    <w:rsid w:val="003F0995"/>
    <w:rsid w:val="003F0E5E"/>
    <w:rsid w:val="003F2249"/>
    <w:rsid w:val="003F405A"/>
    <w:rsid w:val="003F51CB"/>
    <w:rsid w:val="003F5CE0"/>
    <w:rsid w:val="003F643C"/>
    <w:rsid w:val="003F7958"/>
    <w:rsid w:val="00400555"/>
    <w:rsid w:val="004018F3"/>
    <w:rsid w:val="00401906"/>
    <w:rsid w:val="0040366F"/>
    <w:rsid w:val="004039D7"/>
    <w:rsid w:val="00403B44"/>
    <w:rsid w:val="00404237"/>
    <w:rsid w:val="00404897"/>
    <w:rsid w:val="004066B8"/>
    <w:rsid w:val="004070B0"/>
    <w:rsid w:val="00407311"/>
    <w:rsid w:val="0040769A"/>
    <w:rsid w:val="004076D7"/>
    <w:rsid w:val="00407AC0"/>
    <w:rsid w:val="00410B55"/>
    <w:rsid w:val="00410DD1"/>
    <w:rsid w:val="0041128A"/>
    <w:rsid w:val="00411845"/>
    <w:rsid w:val="00411892"/>
    <w:rsid w:val="00411CDF"/>
    <w:rsid w:val="00412F13"/>
    <w:rsid w:val="00413696"/>
    <w:rsid w:val="0041485A"/>
    <w:rsid w:val="0041531C"/>
    <w:rsid w:val="004153CB"/>
    <w:rsid w:val="004156F1"/>
    <w:rsid w:val="0041751A"/>
    <w:rsid w:val="00417D4B"/>
    <w:rsid w:val="00421593"/>
    <w:rsid w:val="00422A2D"/>
    <w:rsid w:val="00423B5D"/>
    <w:rsid w:val="00424093"/>
    <w:rsid w:val="00424670"/>
    <w:rsid w:val="004251B9"/>
    <w:rsid w:val="00425249"/>
    <w:rsid w:val="00425875"/>
    <w:rsid w:val="004260DF"/>
    <w:rsid w:val="00426AF6"/>
    <w:rsid w:val="004270A3"/>
    <w:rsid w:val="0043032F"/>
    <w:rsid w:val="004309A4"/>
    <w:rsid w:val="00430EED"/>
    <w:rsid w:val="00430F6A"/>
    <w:rsid w:val="00431571"/>
    <w:rsid w:val="00432192"/>
    <w:rsid w:val="00432327"/>
    <w:rsid w:val="0043242D"/>
    <w:rsid w:val="004326D0"/>
    <w:rsid w:val="00432AE1"/>
    <w:rsid w:val="0043401A"/>
    <w:rsid w:val="004340C6"/>
    <w:rsid w:val="00435331"/>
    <w:rsid w:val="004358DB"/>
    <w:rsid w:val="00436519"/>
    <w:rsid w:val="004368E1"/>
    <w:rsid w:val="00437083"/>
    <w:rsid w:val="004371D3"/>
    <w:rsid w:val="00437612"/>
    <w:rsid w:val="004378DD"/>
    <w:rsid w:val="00437E13"/>
    <w:rsid w:val="00440275"/>
    <w:rsid w:val="004405D9"/>
    <w:rsid w:val="00440D28"/>
    <w:rsid w:val="004410D9"/>
    <w:rsid w:val="00441DD1"/>
    <w:rsid w:val="0044208E"/>
    <w:rsid w:val="00442ADB"/>
    <w:rsid w:val="00442E70"/>
    <w:rsid w:val="00443458"/>
    <w:rsid w:val="00444607"/>
    <w:rsid w:val="00444DF2"/>
    <w:rsid w:val="0044504C"/>
    <w:rsid w:val="00447D9B"/>
    <w:rsid w:val="00447E08"/>
    <w:rsid w:val="004503C7"/>
    <w:rsid w:val="004507A0"/>
    <w:rsid w:val="00450C22"/>
    <w:rsid w:val="00450DCE"/>
    <w:rsid w:val="0045197E"/>
    <w:rsid w:val="0045353B"/>
    <w:rsid w:val="00453761"/>
    <w:rsid w:val="00453AF2"/>
    <w:rsid w:val="00453C21"/>
    <w:rsid w:val="00454212"/>
    <w:rsid w:val="004544DE"/>
    <w:rsid w:val="00454B62"/>
    <w:rsid w:val="00454BEF"/>
    <w:rsid w:val="004554D0"/>
    <w:rsid w:val="00455794"/>
    <w:rsid w:val="004565A9"/>
    <w:rsid w:val="004600F4"/>
    <w:rsid w:val="004607FB"/>
    <w:rsid w:val="00460B19"/>
    <w:rsid w:val="0046208C"/>
    <w:rsid w:val="00464066"/>
    <w:rsid w:val="00464738"/>
    <w:rsid w:val="004653A3"/>
    <w:rsid w:val="00465ADC"/>
    <w:rsid w:val="00466840"/>
    <w:rsid w:val="00466B97"/>
    <w:rsid w:val="00467CD4"/>
    <w:rsid w:val="0047036F"/>
    <w:rsid w:val="004715DB"/>
    <w:rsid w:val="004728DE"/>
    <w:rsid w:val="00474BEE"/>
    <w:rsid w:val="0047547F"/>
    <w:rsid w:val="00476530"/>
    <w:rsid w:val="0047655C"/>
    <w:rsid w:val="004771D9"/>
    <w:rsid w:val="004776D6"/>
    <w:rsid w:val="0048039F"/>
    <w:rsid w:val="004808A5"/>
    <w:rsid w:val="00480B2A"/>
    <w:rsid w:val="00480C26"/>
    <w:rsid w:val="004810D5"/>
    <w:rsid w:val="00481881"/>
    <w:rsid w:val="004819D9"/>
    <w:rsid w:val="004825A9"/>
    <w:rsid w:val="00482BC6"/>
    <w:rsid w:val="00483006"/>
    <w:rsid w:val="00483763"/>
    <w:rsid w:val="0048397C"/>
    <w:rsid w:val="00485992"/>
    <w:rsid w:val="00485AD7"/>
    <w:rsid w:val="00485AFC"/>
    <w:rsid w:val="0048665B"/>
    <w:rsid w:val="00487790"/>
    <w:rsid w:val="00490222"/>
    <w:rsid w:val="004902CB"/>
    <w:rsid w:val="00491059"/>
    <w:rsid w:val="004917F2"/>
    <w:rsid w:val="00491AE4"/>
    <w:rsid w:val="00491D8C"/>
    <w:rsid w:val="0049370E"/>
    <w:rsid w:val="0049395B"/>
    <w:rsid w:val="00494E48"/>
    <w:rsid w:val="00494EBC"/>
    <w:rsid w:val="0049507D"/>
    <w:rsid w:val="00495230"/>
    <w:rsid w:val="00496672"/>
    <w:rsid w:val="00497588"/>
    <w:rsid w:val="00497757"/>
    <w:rsid w:val="004A0A6D"/>
    <w:rsid w:val="004A181C"/>
    <w:rsid w:val="004A1E38"/>
    <w:rsid w:val="004A2DC7"/>
    <w:rsid w:val="004A35E6"/>
    <w:rsid w:val="004A473A"/>
    <w:rsid w:val="004A4CCC"/>
    <w:rsid w:val="004A4DED"/>
    <w:rsid w:val="004A4EF3"/>
    <w:rsid w:val="004A512E"/>
    <w:rsid w:val="004A5512"/>
    <w:rsid w:val="004A59A6"/>
    <w:rsid w:val="004A614C"/>
    <w:rsid w:val="004A66C0"/>
    <w:rsid w:val="004A6704"/>
    <w:rsid w:val="004A68DF"/>
    <w:rsid w:val="004A6B5D"/>
    <w:rsid w:val="004A6C0E"/>
    <w:rsid w:val="004A7015"/>
    <w:rsid w:val="004A73DA"/>
    <w:rsid w:val="004A782E"/>
    <w:rsid w:val="004B0DDB"/>
    <w:rsid w:val="004B10E5"/>
    <w:rsid w:val="004B16FD"/>
    <w:rsid w:val="004B1BDD"/>
    <w:rsid w:val="004B2837"/>
    <w:rsid w:val="004B32F9"/>
    <w:rsid w:val="004B3C94"/>
    <w:rsid w:val="004B3CF1"/>
    <w:rsid w:val="004B3F10"/>
    <w:rsid w:val="004B4DBF"/>
    <w:rsid w:val="004B4F56"/>
    <w:rsid w:val="004B582C"/>
    <w:rsid w:val="004B5A5C"/>
    <w:rsid w:val="004B5CBF"/>
    <w:rsid w:val="004B6F59"/>
    <w:rsid w:val="004B7CB7"/>
    <w:rsid w:val="004C0607"/>
    <w:rsid w:val="004C0842"/>
    <w:rsid w:val="004C0AC3"/>
    <w:rsid w:val="004C1BDB"/>
    <w:rsid w:val="004C1F3F"/>
    <w:rsid w:val="004C1FAD"/>
    <w:rsid w:val="004C2A24"/>
    <w:rsid w:val="004C3D0E"/>
    <w:rsid w:val="004C404A"/>
    <w:rsid w:val="004C4F1D"/>
    <w:rsid w:val="004C5B6E"/>
    <w:rsid w:val="004C5DD0"/>
    <w:rsid w:val="004C6479"/>
    <w:rsid w:val="004C6596"/>
    <w:rsid w:val="004C74B5"/>
    <w:rsid w:val="004C76E1"/>
    <w:rsid w:val="004C780C"/>
    <w:rsid w:val="004C7BF3"/>
    <w:rsid w:val="004C7D65"/>
    <w:rsid w:val="004C7DF1"/>
    <w:rsid w:val="004C7F31"/>
    <w:rsid w:val="004D055A"/>
    <w:rsid w:val="004D0611"/>
    <w:rsid w:val="004D0E58"/>
    <w:rsid w:val="004D14ED"/>
    <w:rsid w:val="004D1B39"/>
    <w:rsid w:val="004D2254"/>
    <w:rsid w:val="004D2709"/>
    <w:rsid w:val="004D2E2E"/>
    <w:rsid w:val="004D3A14"/>
    <w:rsid w:val="004D40B3"/>
    <w:rsid w:val="004D5400"/>
    <w:rsid w:val="004D54D7"/>
    <w:rsid w:val="004D5E0B"/>
    <w:rsid w:val="004D73CC"/>
    <w:rsid w:val="004D7601"/>
    <w:rsid w:val="004D79E7"/>
    <w:rsid w:val="004D7BCA"/>
    <w:rsid w:val="004D7F81"/>
    <w:rsid w:val="004E0034"/>
    <w:rsid w:val="004E0C1B"/>
    <w:rsid w:val="004E0EFA"/>
    <w:rsid w:val="004E19E3"/>
    <w:rsid w:val="004E1DBE"/>
    <w:rsid w:val="004E1EB1"/>
    <w:rsid w:val="004E2284"/>
    <w:rsid w:val="004E2A2E"/>
    <w:rsid w:val="004E35AD"/>
    <w:rsid w:val="004E39E1"/>
    <w:rsid w:val="004E3FFD"/>
    <w:rsid w:val="004E510E"/>
    <w:rsid w:val="004E5460"/>
    <w:rsid w:val="004E6101"/>
    <w:rsid w:val="004E619C"/>
    <w:rsid w:val="004E6512"/>
    <w:rsid w:val="004E692C"/>
    <w:rsid w:val="004E7336"/>
    <w:rsid w:val="004E7463"/>
    <w:rsid w:val="004F0A84"/>
    <w:rsid w:val="004F155D"/>
    <w:rsid w:val="004F1A9A"/>
    <w:rsid w:val="004F1EB6"/>
    <w:rsid w:val="004F20D4"/>
    <w:rsid w:val="004F2FAC"/>
    <w:rsid w:val="004F3BC3"/>
    <w:rsid w:val="004F4FBC"/>
    <w:rsid w:val="004F50AF"/>
    <w:rsid w:val="004F5519"/>
    <w:rsid w:val="004F56D6"/>
    <w:rsid w:val="004F59A2"/>
    <w:rsid w:val="004F5B7A"/>
    <w:rsid w:val="004F5C43"/>
    <w:rsid w:val="004F5D93"/>
    <w:rsid w:val="004F7450"/>
    <w:rsid w:val="0050027A"/>
    <w:rsid w:val="00500AF4"/>
    <w:rsid w:val="005019A1"/>
    <w:rsid w:val="00502A9A"/>
    <w:rsid w:val="0050439F"/>
    <w:rsid w:val="005050BB"/>
    <w:rsid w:val="0050629E"/>
    <w:rsid w:val="00506799"/>
    <w:rsid w:val="0050741C"/>
    <w:rsid w:val="0050783F"/>
    <w:rsid w:val="00507E73"/>
    <w:rsid w:val="00507F14"/>
    <w:rsid w:val="005108BF"/>
    <w:rsid w:val="00512D6C"/>
    <w:rsid w:val="00512E2F"/>
    <w:rsid w:val="005134AF"/>
    <w:rsid w:val="00513980"/>
    <w:rsid w:val="00513E4C"/>
    <w:rsid w:val="00513ED4"/>
    <w:rsid w:val="00515452"/>
    <w:rsid w:val="00515A01"/>
    <w:rsid w:val="00515AB9"/>
    <w:rsid w:val="005165CE"/>
    <w:rsid w:val="00516E96"/>
    <w:rsid w:val="00520663"/>
    <w:rsid w:val="00520A96"/>
    <w:rsid w:val="00520DE8"/>
    <w:rsid w:val="00521B63"/>
    <w:rsid w:val="00521C87"/>
    <w:rsid w:val="00522180"/>
    <w:rsid w:val="00522C70"/>
    <w:rsid w:val="00523A3C"/>
    <w:rsid w:val="00523C2F"/>
    <w:rsid w:val="00523CD8"/>
    <w:rsid w:val="00524B4F"/>
    <w:rsid w:val="00525F54"/>
    <w:rsid w:val="00526D5A"/>
    <w:rsid w:val="00527466"/>
    <w:rsid w:val="00531A3E"/>
    <w:rsid w:val="0053256B"/>
    <w:rsid w:val="00532F4B"/>
    <w:rsid w:val="005333B1"/>
    <w:rsid w:val="005338FC"/>
    <w:rsid w:val="00533CBE"/>
    <w:rsid w:val="00534D66"/>
    <w:rsid w:val="00535359"/>
    <w:rsid w:val="0053579D"/>
    <w:rsid w:val="00535866"/>
    <w:rsid w:val="005358C7"/>
    <w:rsid w:val="005370FC"/>
    <w:rsid w:val="00541795"/>
    <w:rsid w:val="00541E8B"/>
    <w:rsid w:val="00541FA5"/>
    <w:rsid w:val="00542886"/>
    <w:rsid w:val="00542DD9"/>
    <w:rsid w:val="00542DE0"/>
    <w:rsid w:val="00542E37"/>
    <w:rsid w:val="005439C8"/>
    <w:rsid w:val="00543E57"/>
    <w:rsid w:val="0054446C"/>
    <w:rsid w:val="005457EC"/>
    <w:rsid w:val="00546946"/>
    <w:rsid w:val="00546CF3"/>
    <w:rsid w:val="00546F04"/>
    <w:rsid w:val="0054780A"/>
    <w:rsid w:val="00547C7B"/>
    <w:rsid w:val="00547F67"/>
    <w:rsid w:val="005504A6"/>
    <w:rsid w:val="005513E2"/>
    <w:rsid w:val="00551489"/>
    <w:rsid w:val="00553735"/>
    <w:rsid w:val="0055379D"/>
    <w:rsid w:val="00553C0C"/>
    <w:rsid w:val="00553CB0"/>
    <w:rsid w:val="00554C0D"/>
    <w:rsid w:val="005550FD"/>
    <w:rsid w:val="00556790"/>
    <w:rsid w:val="00557264"/>
    <w:rsid w:val="0055742A"/>
    <w:rsid w:val="005577C3"/>
    <w:rsid w:val="00557B9B"/>
    <w:rsid w:val="0056086E"/>
    <w:rsid w:val="00560B5F"/>
    <w:rsid w:val="00560BDE"/>
    <w:rsid w:val="0056162E"/>
    <w:rsid w:val="005621B3"/>
    <w:rsid w:val="005636AB"/>
    <w:rsid w:val="005636F3"/>
    <w:rsid w:val="005648EC"/>
    <w:rsid w:val="00564F7F"/>
    <w:rsid w:val="00565053"/>
    <w:rsid w:val="005665BC"/>
    <w:rsid w:val="00567378"/>
    <w:rsid w:val="005711CD"/>
    <w:rsid w:val="00571A37"/>
    <w:rsid w:val="00572537"/>
    <w:rsid w:val="0057369E"/>
    <w:rsid w:val="00573DA6"/>
    <w:rsid w:val="005740DC"/>
    <w:rsid w:val="0057413E"/>
    <w:rsid w:val="0057447D"/>
    <w:rsid w:val="0057467F"/>
    <w:rsid w:val="005749A0"/>
    <w:rsid w:val="00574BA1"/>
    <w:rsid w:val="00575134"/>
    <w:rsid w:val="0057540D"/>
    <w:rsid w:val="0057560C"/>
    <w:rsid w:val="005756F5"/>
    <w:rsid w:val="00576C98"/>
    <w:rsid w:val="00577CF4"/>
    <w:rsid w:val="0058011C"/>
    <w:rsid w:val="00580188"/>
    <w:rsid w:val="005804E3"/>
    <w:rsid w:val="00581BA4"/>
    <w:rsid w:val="00582B57"/>
    <w:rsid w:val="00582F1D"/>
    <w:rsid w:val="00582F87"/>
    <w:rsid w:val="0058391F"/>
    <w:rsid w:val="00584279"/>
    <w:rsid w:val="00585667"/>
    <w:rsid w:val="00585A16"/>
    <w:rsid w:val="00586580"/>
    <w:rsid w:val="00586728"/>
    <w:rsid w:val="0059036A"/>
    <w:rsid w:val="0059073C"/>
    <w:rsid w:val="005910FD"/>
    <w:rsid w:val="005931A0"/>
    <w:rsid w:val="0059338C"/>
    <w:rsid w:val="005941B2"/>
    <w:rsid w:val="005944CE"/>
    <w:rsid w:val="005949E1"/>
    <w:rsid w:val="00594C0F"/>
    <w:rsid w:val="00595B01"/>
    <w:rsid w:val="005962B8"/>
    <w:rsid w:val="00596611"/>
    <w:rsid w:val="005974FD"/>
    <w:rsid w:val="005976DB"/>
    <w:rsid w:val="00597E3D"/>
    <w:rsid w:val="005A00F6"/>
    <w:rsid w:val="005A0CAB"/>
    <w:rsid w:val="005A11C6"/>
    <w:rsid w:val="005A11DB"/>
    <w:rsid w:val="005A1B5D"/>
    <w:rsid w:val="005A3083"/>
    <w:rsid w:val="005A3200"/>
    <w:rsid w:val="005A3918"/>
    <w:rsid w:val="005A3A26"/>
    <w:rsid w:val="005A479B"/>
    <w:rsid w:val="005A5E10"/>
    <w:rsid w:val="005A5ECB"/>
    <w:rsid w:val="005A6D23"/>
    <w:rsid w:val="005A7345"/>
    <w:rsid w:val="005A7600"/>
    <w:rsid w:val="005B063A"/>
    <w:rsid w:val="005B0F23"/>
    <w:rsid w:val="005B0F6A"/>
    <w:rsid w:val="005B1050"/>
    <w:rsid w:val="005B1E1B"/>
    <w:rsid w:val="005B22E7"/>
    <w:rsid w:val="005B23EE"/>
    <w:rsid w:val="005B365D"/>
    <w:rsid w:val="005B3842"/>
    <w:rsid w:val="005B3902"/>
    <w:rsid w:val="005B3947"/>
    <w:rsid w:val="005B3D8B"/>
    <w:rsid w:val="005B5290"/>
    <w:rsid w:val="005B5893"/>
    <w:rsid w:val="005B5F89"/>
    <w:rsid w:val="005B6A06"/>
    <w:rsid w:val="005B6ADF"/>
    <w:rsid w:val="005B6EEE"/>
    <w:rsid w:val="005B720A"/>
    <w:rsid w:val="005B73E2"/>
    <w:rsid w:val="005B7B38"/>
    <w:rsid w:val="005B7D3C"/>
    <w:rsid w:val="005C1155"/>
    <w:rsid w:val="005C1497"/>
    <w:rsid w:val="005C182D"/>
    <w:rsid w:val="005C2847"/>
    <w:rsid w:val="005C2B84"/>
    <w:rsid w:val="005C349C"/>
    <w:rsid w:val="005C4A5B"/>
    <w:rsid w:val="005C5F8F"/>
    <w:rsid w:val="005C6813"/>
    <w:rsid w:val="005C74DA"/>
    <w:rsid w:val="005C7AF2"/>
    <w:rsid w:val="005D022B"/>
    <w:rsid w:val="005D1142"/>
    <w:rsid w:val="005D1463"/>
    <w:rsid w:val="005D14C2"/>
    <w:rsid w:val="005D1A1E"/>
    <w:rsid w:val="005D1FAD"/>
    <w:rsid w:val="005D268F"/>
    <w:rsid w:val="005D2F01"/>
    <w:rsid w:val="005D3246"/>
    <w:rsid w:val="005D3262"/>
    <w:rsid w:val="005D3630"/>
    <w:rsid w:val="005D39A0"/>
    <w:rsid w:val="005D49C9"/>
    <w:rsid w:val="005D4B27"/>
    <w:rsid w:val="005D561F"/>
    <w:rsid w:val="005D63D1"/>
    <w:rsid w:val="005D6637"/>
    <w:rsid w:val="005D6722"/>
    <w:rsid w:val="005D6756"/>
    <w:rsid w:val="005D702F"/>
    <w:rsid w:val="005D71F1"/>
    <w:rsid w:val="005D7291"/>
    <w:rsid w:val="005D7DDE"/>
    <w:rsid w:val="005E01E4"/>
    <w:rsid w:val="005E1A28"/>
    <w:rsid w:val="005E1D02"/>
    <w:rsid w:val="005E1D5E"/>
    <w:rsid w:val="005E2512"/>
    <w:rsid w:val="005E34B7"/>
    <w:rsid w:val="005E36AD"/>
    <w:rsid w:val="005E383A"/>
    <w:rsid w:val="005E3C75"/>
    <w:rsid w:val="005E500A"/>
    <w:rsid w:val="005E5336"/>
    <w:rsid w:val="005E5BD5"/>
    <w:rsid w:val="005E5CFF"/>
    <w:rsid w:val="005E606E"/>
    <w:rsid w:val="005E623C"/>
    <w:rsid w:val="005E67D1"/>
    <w:rsid w:val="005E6E36"/>
    <w:rsid w:val="005E7BBC"/>
    <w:rsid w:val="005E7BCC"/>
    <w:rsid w:val="005F047F"/>
    <w:rsid w:val="005F09D7"/>
    <w:rsid w:val="005F0D65"/>
    <w:rsid w:val="005F125A"/>
    <w:rsid w:val="005F13BF"/>
    <w:rsid w:val="005F1650"/>
    <w:rsid w:val="005F16C9"/>
    <w:rsid w:val="005F1993"/>
    <w:rsid w:val="005F1C84"/>
    <w:rsid w:val="005F2DFF"/>
    <w:rsid w:val="005F2E3B"/>
    <w:rsid w:val="005F2F9C"/>
    <w:rsid w:val="005F30FA"/>
    <w:rsid w:val="005F3965"/>
    <w:rsid w:val="005F468F"/>
    <w:rsid w:val="005F4A37"/>
    <w:rsid w:val="005F52FB"/>
    <w:rsid w:val="005F7AEB"/>
    <w:rsid w:val="006002D4"/>
    <w:rsid w:val="00601A65"/>
    <w:rsid w:val="00603030"/>
    <w:rsid w:val="0060483A"/>
    <w:rsid w:val="00604BE8"/>
    <w:rsid w:val="00604ECF"/>
    <w:rsid w:val="00605208"/>
    <w:rsid w:val="006057D8"/>
    <w:rsid w:val="006060D4"/>
    <w:rsid w:val="00606DE7"/>
    <w:rsid w:val="00610494"/>
    <w:rsid w:val="00610792"/>
    <w:rsid w:val="006125D7"/>
    <w:rsid w:val="0061280C"/>
    <w:rsid w:val="00612D6A"/>
    <w:rsid w:val="00612F48"/>
    <w:rsid w:val="006132A0"/>
    <w:rsid w:val="00613588"/>
    <w:rsid w:val="0061375A"/>
    <w:rsid w:val="00613C9E"/>
    <w:rsid w:val="00614D55"/>
    <w:rsid w:val="00615106"/>
    <w:rsid w:val="0061513B"/>
    <w:rsid w:val="0061635C"/>
    <w:rsid w:val="00616B16"/>
    <w:rsid w:val="00617985"/>
    <w:rsid w:val="006203E6"/>
    <w:rsid w:val="0062045F"/>
    <w:rsid w:val="006204DC"/>
    <w:rsid w:val="00621ECA"/>
    <w:rsid w:val="00622B7D"/>
    <w:rsid w:val="00622C6C"/>
    <w:rsid w:val="0062395F"/>
    <w:rsid w:val="00624C2C"/>
    <w:rsid w:val="00625503"/>
    <w:rsid w:val="00625FA3"/>
    <w:rsid w:val="006276DD"/>
    <w:rsid w:val="00630B30"/>
    <w:rsid w:val="00631BA6"/>
    <w:rsid w:val="00632006"/>
    <w:rsid w:val="00632F70"/>
    <w:rsid w:val="0063303C"/>
    <w:rsid w:val="0063332D"/>
    <w:rsid w:val="00633382"/>
    <w:rsid w:val="00633ED4"/>
    <w:rsid w:val="006342E8"/>
    <w:rsid w:val="00634CBD"/>
    <w:rsid w:val="00635021"/>
    <w:rsid w:val="006351E3"/>
    <w:rsid w:val="00640010"/>
    <w:rsid w:val="0064029C"/>
    <w:rsid w:val="00640400"/>
    <w:rsid w:val="00640708"/>
    <w:rsid w:val="00640A41"/>
    <w:rsid w:val="00640D6F"/>
    <w:rsid w:val="0064107E"/>
    <w:rsid w:val="0064137F"/>
    <w:rsid w:val="00641412"/>
    <w:rsid w:val="0064191D"/>
    <w:rsid w:val="00642918"/>
    <w:rsid w:val="00642B63"/>
    <w:rsid w:val="00642EE6"/>
    <w:rsid w:val="006441A3"/>
    <w:rsid w:val="00645B21"/>
    <w:rsid w:val="00645B7B"/>
    <w:rsid w:val="006468C6"/>
    <w:rsid w:val="006469E9"/>
    <w:rsid w:val="00646BE1"/>
    <w:rsid w:val="00647521"/>
    <w:rsid w:val="00647B5D"/>
    <w:rsid w:val="006505D8"/>
    <w:rsid w:val="0065101F"/>
    <w:rsid w:val="006516F9"/>
    <w:rsid w:val="006518BF"/>
    <w:rsid w:val="0065192F"/>
    <w:rsid w:val="006519E6"/>
    <w:rsid w:val="00651BD0"/>
    <w:rsid w:val="00652342"/>
    <w:rsid w:val="00652D87"/>
    <w:rsid w:val="00653281"/>
    <w:rsid w:val="00653CA3"/>
    <w:rsid w:val="0065427B"/>
    <w:rsid w:val="00655A3C"/>
    <w:rsid w:val="00657B90"/>
    <w:rsid w:val="00657EE7"/>
    <w:rsid w:val="00660974"/>
    <w:rsid w:val="006612A1"/>
    <w:rsid w:val="0066262F"/>
    <w:rsid w:val="00665517"/>
    <w:rsid w:val="0066647B"/>
    <w:rsid w:val="00666F98"/>
    <w:rsid w:val="006701A5"/>
    <w:rsid w:val="00670C17"/>
    <w:rsid w:val="00671AD7"/>
    <w:rsid w:val="00671DA8"/>
    <w:rsid w:val="00672BC3"/>
    <w:rsid w:val="0067321D"/>
    <w:rsid w:val="00673DEF"/>
    <w:rsid w:val="00674A08"/>
    <w:rsid w:val="00674D83"/>
    <w:rsid w:val="00674FC2"/>
    <w:rsid w:val="006754D0"/>
    <w:rsid w:val="00676E7B"/>
    <w:rsid w:val="00677475"/>
    <w:rsid w:val="006774E0"/>
    <w:rsid w:val="006778F7"/>
    <w:rsid w:val="00677E51"/>
    <w:rsid w:val="006801C2"/>
    <w:rsid w:val="006809A8"/>
    <w:rsid w:val="00681AED"/>
    <w:rsid w:val="00681B9A"/>
    <w:rsid w:val="00682257"/>
    <w:rsid w:val="00682891"/>
    <w:rsid w:val="00682B5D"/>
    <w:rsid w:val="00682CE9"/>
    <w:rsid w:val="006837BB"/>
    <w:rsid w:val="00683B32"/>
    <w:rsid w:val="0068412D"/>
    <w:rsid w:val="006841CC"/>
    <w:rsid w:val="006848C3"/>
    <w:rsid w:val="00685754"/>
    <w:rsid w:val="00686EFD"/>
    <w:rsid w:val="00687419"/>
    <w:rsid w:val="006877F3"/>
    <w:rsid w:val="0069043A"/>
    <w:rsid w:val="00690595"/>
    <w:rsid w:val="006919DE"/>
    <w:rsid w:val="00691F70"/>
    <w:rsid w:val="0069218A"/>
    <w:rsid w:val="00692284"/>
    <w:rsid w:val="006922BE"/>
    <w:rsid w:val="006925C6"/>
    <w:rsid w:val="006927F3"/>
    <w:rsid w:val="0069331A"/>
    <w:rsid w:val="00693CE6"/>
    <w:rsid w:val="006945A5"/>
    <w:rsid w:val="00694A3E"/>
    <w:rsid w:val="00694B9F"/>
    <w:rsid w:val="00695260"/>
    <w:rsid w:val="0069568E"/>
    <w:rsid w:val="00695DFE"/>
    <w:rsid w:val="006962FA"/>
    <w:rsid w:val="00696954"/>
    <w:rsid w:val="0069747C"/>
    <w:rsid w:val="006A07A9"/>
    <w:rsid w:val="006A282C"/>
    <w:rsid w:val="006A2903"/>
    <w:rsid w:val="006A4CDB"/>
    <w:rsid w:val="006A5514"/>
    <w:rsid w:val="006A5A82"/>
    <w:rsid w:val="006A602F"/>
    <w:rsid w:val="006A671E"/>
    <w:rsid w:val="006A7663"/>
    <w:rsid w:val="006A790C"/>
    <w:rsid w:val="006A7C02"/>
    <w:rsid w:val="006B00E0"/>
    <w:rsid w:val="006B04FA"/>
    <w:rsid w:val="006B17F8"/>
    <w:rsid w:val="006B2538"/>
    <w:rsid w:val="006B3673"/>
    <w:rsid w:val="006B4049"/>
    <w:rsid w:val="006B4BD4"/>
    <w:rsid w:val="006B4CC9"/>
    <w:rsid w:val="006B5503"/>
    <w:rsid w:val="006B5B3E"/>
    <w:rsid w:val="006B5E05"/>
    <w:rsid w:val="006B6137"/>
    <w:rsid w:val="006B72DE"/>
    <w:rsid w:val="006B76E9"/>
    <w:rsid w:val="006C0025"/>
    <w:rsid w:val="006C0608"/>
    <w:rsid w:val="006C143C"/>
    <w:rsid w:val="006C1EA6"/>
    <w:rsid w:val="006C20B6"/>
    <w:rsid w:val="006C24F9"/>
    <w:rsid w:val="006C2748"/>
    <w:rsid w:val="006C29DA"/>
    <w:rsid w:val="006C2BAE"/>
    <w:rsid w:val="006C3CAF"/>
    <w:rsid w:val="006C4372"/>
    <w:rsid w:val="006C461B"/>
    <w:rsid w:val="006C4CC2"/>
    <w:rsid w:val="006C51E2"/>
    <w:rsid w:val="006C53BC"/>
    <w:rsid w:val="006C5A9E"/>
    <w:rsid w:val="006C5AF1"/>
    <w:rsid w:val="006C673A"/>
    <w:rsid w:val="006C720A"/>
    <w:rsid w:val="006C7F8D"/>
    <w:rsid w:val="006D00BC"/>
    <w:rsid w:val="006D0263"/>
    <w:rsid w:val="006D13BA"/>
    <w:rsid w:val="006D1E64"/>
    <w:rsid w:val="006D1FC1"/>
    <w:rsid w:val="006D20C3"/>
    <w:rsid w:val="006D39B8"/>
    <w:rsid w:val="006D3D05"/>
    <w:rsid w:val="006D3F21"/>
    <w:rsid w:val="006D4615"/>
    <w:rsid w:val="006D517A"/>
    <w:rsid w:val="006D52AC"/>
    <w:rsid w:val="006D5AD0"/>
    <w:rsid w:val="006D60C4"/>
    <w:rsid w:val="006D71B9"/>
    <w:rsid w:val="006D791A"/>
    <w:rsid w:val="006E09E8"/>
    <w:rsid w:val="006E2989"/>
    <w:rsid w:val="006E2E82"/>
    <w:rsid w:val="006E3F6C"/>
    <w:rsid w:val="006E480D"/>
    <w:rsid w:val="006E57F8"/>
    <w:rsid w:val="006E7202"/>
    <w:rsid w:val="006E725B"/>
    <w:rsid w:val="006E7904"/>
    <w:rsid w:val="006E7A59"/>
    <w:rsid w:val="006F0359"/>
    <w:rsid w:val="006F0A44"/>
    <w:rsid w:val="006F0A98"/>
    <w:rsid w:val="006F0DDB"/>
    <w:rsid w:val="006F13B0"/>
    <w:rsid w:val="006F1519"/>
    <w:rsid w:val="006F1E32"/>
    <w:rsid w:val="006F1E5E"/>
    <w:rsid w:val="006F2AD6"/>
    <w:rsid w:val="006F3C72"/>
    <w:rsid w:val="006F3EF8"/>
    <w:rsid w:val="006F4E5F"/>
    <w:rsid w:val="006F614B"/>
    <w:rsid w:val="006F63E3"/>
    <w:rsid w:val="006F7FFD"/>
    <w:rsid w:val="007017C7"/>
    <w:rsid w:val="00701B58"/>
    <w:rsid w:val="00702EF2"/>
    <w:rsid w:val="00703998"/>
    <w:rsid w:val="00705DFF"/>
    <w:rsid w:val="0070624F"/>
    <w:rsid w:val="00706514"/>
    <w:rsid w:val="007067E9"/>
    <w:rsid w:val="00707476"/>
    <w:rsid w:val="00707F59"/>
    <w:rsid w:val="0071039D"/>
    <w:rsid w:val="00710659"/>
    <w:rsid w:val="00711AE7"/>
    <w:rsid w:val="00711DC2"/>
    <w:rsid w:val="007121FC"/>
    <w:rsid w:val="0071239E"/>
    <w:rsid w:val="007124D3"/>
    <w:rsid w:val="00712D71"/>
    <w:rsid w:val="00713C35"/>
    <w:rsid w:val="00713CB1"/>
    <w:rsid w:val="00714824"/>
    <w:rsid w:val="00714A80"/>
    <w:rsid w:val="00715CEB"/>
    <w:rsid w:val="0071681A"/>
    <w:rsid w:val="00716DDA"/>
    <w:rsid w:val="00716EDA"/>
    <w:rsid w:val="00716F79"/>
    <w:rsid w:val="00720136"/>
    <w:rsid w:val="007209BE"/>
    <w:rsid w:val="00721C6D"/>
    <w:rsid w:val="00721FC9"/>
    <w:rsid w:val="007222A5"/>
    <w:rsid w:val="00723687"/>
    <w:rsid w:val="00723F53"/>
    <w:rsid w:val="007251F3"/>
    <w:rsid w:val="007253FC"/>
    <w:rsid w:val="007254B8"/>
    <w:rsid w:val="00725CFC"/>
    <w:rsid w:val="007261DE"/>
    <w:rsid w:val="00726534"/>
    <w:rsid w:val="00726BC2"/>
    <w:rsid w:val="00727B61"/>
    <w:rsid w:val="00730FA1"/>
    <w:rsid w:val="0073129A"/>
    <w:rsid w:val="00731EC5"/>
    <w:rsid w:val="00732B14"/>
    <w:rsid w:val="007333E9"/>
    <w:rsid w:val="00733466"/>
    <w:rsid w:val="00733749"/>
    <w:rsid w:val="00733882"/>
    <w:rsid w:val="00733F52"/>
    <w:rsid w:val="00733FA8"/>
    <w:rsid w:val="00734216"/>
    <w:rsid w:val="00734878"/>
    <w:rsid w:val="007348D6"/>
    <w:rsid w:val="00734F3E"/>
    <w:rsid w:val="00735B25"/>
    <w:rsid w:val="00735E11"/>
    <w:rsid w:val="00736479"/>
    <w:rsid w:val="007369FA"/>
    <w:rsid w:val="00737157"/>
    <w:rsid w:val="00737A19"/>
    <w:rsid w:val="00740B0C"/>
    <w:rsid w:val="00740DC9"/>
    <w:rsid w:val="00741209"/>
    <w:rsid w:val="007421BB"/>
    <w:rsid w:val="007436B3"/>
    <w:rsid w:val="007442B9"/>
    <w:rsid w:val="00746B12"/>
    <w:rsid w:val="00746F91"/>
    <w:rsid w:val="007476C6"/>
    <w:rsid w:val="007477A6"/>
    <w:rsid w:val="0075197E"/>
    <w:rsid w:val="007526D9"/>
    <w:rsid w:val="00752E3F"/>
    <w:rsid w:val="00752F57"/>
    <w:rsid w:val="007539CF"/>
    <w:rsid w:val="00753E11"/>
    <w:rsid w:val="007543BE"/>
    <w:rsid w:val="00754F64"/>
    <w:rsid w:val="007556D4"/>
    <w:rsid w:val="00755F47"/>
    <w:rsid w:val="007560DC"/>
    <w:rsid w:val="00756A59"/>
    <w:rsid w:val="00756AC1"/>
    <w:rsid w:val="0075707D"/>
    <w:rsid w:val="00760707"/>
    <w:rsid w:val="00761018"/>
    <w:rsid w:val="007624EB"/>
    <w:rsid w:val="007631A0"/>
    <w:rsid w:val="007635AA"/>
    <w:rsid w:val="007644C7"/>
    <w:rsid w:val="00764BCF"/>
    <w:rsid w:val="00764FD1"/>
    <w:rsid w:val="00766ADD"/>
    <w:rsid w:val="00771937"/>
    <w:rsid w:val="00771FF4"/>
    <w:rsid w:val="00772154"/>
    <w:rsid w:val="0077372E"/>
    <w:rsid w:val="00773934"/>
    <w:rsid w:val="00774134"/>
    <w:rsid w:val="00774184"/>
    <w:rsid w:val="007748B5"/>
    <w:rsid w:val="007748E8"/>
    <w:rsid w:val="00775502"/>
    <w:rsid w:val="0077625D"/>
    <w:rsid w:val="00776314"/>
    <w:rsid w:val="0077673F"/>
    <w:rsid w:val="00776919"/>
    <w:rsid w:val="007773F0"/>
    <w:rsid w:val="0077757E"/>
    <w:rsid w:val="007777B0"/>
    <w:rsid w:val="00777B85"/>
    <w:rsid w:val="00780486"/>
    <w:rsid w:val="00780A46"/>
    <w:rsid w:val="007819BD"/>
    <w:rsid w:val="00781C6E"/>
    <w:rsid w:val="00781D20"/>
    <w:rsid w:val="00782705"/>
    <w:rsid w:val="0078284E"/>
    <w:rsid w:val="007834CD"/>
    <w:rsid w:val="007834D8"/>
    <w:rsid w:val="00783EDE"/>
    <w:rsid w:val="00784E36"/>
    <w:rsid w:val="0078541D"/>
    <w:rsid w:val="00785427"/>
    <w:rsid w:val="007856AE"/>
    <w:rsid w:val="0078616F"/>
    <w:rsid w:val="0078653B"/>
    <w:rsid w:val="00786857"/>
    <w:rsid w:val="00786AED"/>
    <w:rsid w:val="00786CEC"/>
    <w:rsid w:val="00787074"/>
    <w:rsid w:val="0078723C"/>
    <w:rsid w:val="00787270"/>
    <w:rsid w:val="007873A2"/>
    <w:rsid w:val="00787CA8"/>
    <w:rsid w:val="00787F3C"/>
    <w:rsid w:val="00790140"/>
    <w:rsid w:val="007902E2"/>
    <w:rsid w:val="00791A72"/>
    <w:rsid w:val="00791FE1"/>
    <w:rsid w:val="00792AD1"/>
    <w:rsid w:val="0079358F"/>
    <w:rsid w:val="0079363E"/>
    <w:rsid w:val="007940EE"/>
    <w:rsid w:val="00794911"/>
    <w:rsid w:val="00796F18"/>
    <w:rsid w:val="0079708D"/>
    <w:rsid w:val="007973DB"/>
    <w:rsid w:val="00797C2F"/>
    <w:rsid w:val="007A00C6"/>
    <w:rsid w:val="007A0A95"/>
    <w:rsid w:val="007A0CC6"/>
    <w:rsid w:val="007A14D6"/>
    <w:rsid w:val="007A1501"/>
    <w:rsid w:val="007A1A6B"/>
    <w:rsid w:val="007A1B7A"/>
    <w:rsid w:val="007A1DE0"/>
    <w:rsid w:val="007A239D"/>
    <w:rsid w:val="007A26B0"/>
    <w:rsid w:val="007A2B1B"/>
    <w:rsid w:val="007A2D83"/>
    <w:rsid w:val="007A3B21"/>
    <w:rsid w:val="007A4631"/>
    <w:rsid w:val="007A47C0"/>
    <w:rsid w:val="007A5172"/>
    <w:rsid w:val="007A5492"/>
    <w:rsid w:val="007A5B3D"/>
    <w:rsid w:val="007A60D7"/>
    <w:rsid w:val="007A66B2"/>
    <w:rsid w:val="007A6795"/>
    <w:rsid w:val="007A69CB"/>
    <w:rsid w:val="007A6E04"/>
    <w:rsid w:val="007A7547"/>
    <w:rsid w:val="007A77C2"/>
    <w:rsid w:val="007A7FDD"/>
    <w:rsid w:val="007B022E"/>
    <w:rsid w:val="007B1E02"/>
    <w:rsid w:val="007B290B"/>
    <w:rsid w:val="007B2B0B"/>
    <w:rsid w:val="007B3075"/>
    <w:rsid w:val="007B3275"/>
    <w:rsid w:val="007B51DF"/>
    <w:rsid w:val="007B524C"/>
    <w:rsid w:val="007B5D3A"/>
    <w:rsid w:val="007B6966"/>
    <w:rsid w:val="007B6AE8"/>
    <w:rsid w:val="007B72D5"/>
    <w:rsid w:val="007B7925"/>
    <w:rsid w:val="007B7C70"/>
    <w:rsid w:val="007C1408"/>
    <w:rsid w:val="007C1816"/>
    <w:rsid w:val="007C1CF9"/>
    <w:rsid w:val="007C26D5"/>
    <w:rsid w:val="007C2D36"/>
    <w:rsid w:val="007C3578"/>
    <w:rsid w:val="007C3F63"/>
    <w:rsid w:val="007C45CB"/>
    <w:rsid w:val="007C47FF"/>
    <w:rsid w:val="007C50F3"/>
    <w:rsid w:val="007C6986"/>
    <w:rsid w:val="007C6CF8"/>
    <w:rsid w:val="007C6F03"/>
    <w:rsid w:val="007C6F8D"/>
    <w:rsid w:val="007C71BA"/>
    <w:rsid w:val="007D014E"/>
    <w:rsid w:val="007D03B1"/>
    <w:rsid w:val="007D06EE"/>
    <w:rsid w:val="007D08C4"/>
    <w:rsid w:val="007D0BEE"/>
    <w:rsid w:val="007D1076"/>
    <w:rsid w:val="007D10EB"/>
    <w:rsid w:val="007D16CB"/>
    <w:rsid w:val="007D217D"/>
    <w:rsid w:val="007D2523"/>
    <w:rsid w:val="007D2752"/>
    <w:rsid w:val="007D3E9D"/>
    <w:rsid w:val="007D4205"/>
    <w:rsid w:val="007D57F0"/>
    <w:rsid w:val="007D5CF8"/>
    <w:rsid w:val="007D6477"/>
    <w:rsid w:val="007D6EDF"/>
    <w:rsid w:val="007E031D"/>
    <w:rsid w:val="007E067A"/>
    <w:rsid w:val="007E07E3"/>
    <w:rsid w:val="007E0AB6"/>
    <w:rsid w:val="007E11BA"/>
    <w:rsid w:val="007E1D64"/>
    <w:rsid w:val="007E1E10"/>
    <w:rsid w:val="007E2701"/>
    <w:rsid w:val="007E3641"/>
    <w:rsid w:val="007E3809"/>
    <w:rsid w:val="007E3ACF"/>
    <w:rsid w:val="007E3CA3"/>
    <w:rsid w:val="007E3D3A"/>
    <w:rsid w:val="007E402A"/>
    <w:rsid w:val="007E592E"/>
    <w:rsid w:val="007E7F5A"/>
    <w:rsid w:val="007F1828"/>
    <w:rsid w:val="007F22B4"/>
    <w:rsid w:val="007F2D2C"/>
    <w:rsid w:val="007F480F"/>
    <w:rsid w:val="007F4C1F"/>
    <w:rsid w:val="007F4E32"/>
    <w:rsid w:val="007F577B"/>
    <w:rsid w:val="007F5883"/>
    <w:rsid w:val="007F5A85"/>
    <w:rsid w:val="007F5B42"/>
    <w:rsid w:val="007F67DE"/>
    <w:rsid w:val="007F69CC"/>
    <w:rsid w:val="007F6BD2"/>
    <w:rsid w:val="007F6C81"/>
    <w:rsid w:val="007F6F65"/>
    <w:rsid w:val="007F7236"/>
    <w:rsid w:val="007F7544"/>
    <w:rsid w:val="007F7C57"/>
    <w:rsid w:val="007F7CB5"/>
    <w:rsid w:val="0080013A"/>
    <w:rsid w:val="00800797"/>
    <w:rsid w:val="00800A42"/>
    <w:rsid w:val="008029BD"/>
    <w:rsid w:val="00802E03"/>
    <w:rsid w:val="0080393D"/>
    <w:rsid w:val="00804350"/>
    <w:rsid w:val="0080543E"/>
    <w:rsid w:val="00805927"/>
    <w:rsid w:val="00805A5C"/>
    <w:rsid w:val="00806209"/>
    <w:rsid w:val="00806701"/>
    <w:rsid w:val="00806C69"/>
    <w:rsid w:val="008079D3"/>
    <w:rsid w:val="00807C07"/>
    <w:rsid w:val="00807D91"/>
    <w:rsid w:val="008105CB"/>
    <w:rsid w:val="00810E53"/>
    <w:rsid w:val="0081163D"/>
    <w:rsid w:val="00811915"/>
    <w:rsid w:val="008119B4"/>
    <w:rsid w:val="00811E14"/>
    <w:rsid w:val="00811E9E"/>
    <w:rsid w:val="00812818"/>
    <w:rsid w:val="00812F60"/>
    <w:rsid w:val="008130EA"/>
    <w:rsid w:val="00814458"/>
    <w:rsid w:val="0081469D"/>
    <w:rsid w:val="00814701"/>
    <w:rsid w:val="008174E4"/>
    <w:rsid w:val="008175AE"/>
    <w:rsid w:val="008177F3"/>
    <w:rsid w:val="00817831"/>
    <w:rsid w:val="00817B30"/>
    <w:rsid w:val="008202C8"/>
    <w:rsid w:val="008203F5"/>
    <w:rsid w:val="00822A9B"/>
    <w:rsid w:val="008231AD"/>
    <w:rsid w:val="00823ABB"/>
    <w:rsid w:val="00824FC9"/>
    <w:rsid w:val="008254DA"/>
    <w:rsid w:val="00825831"/>
    <w:rsid w:val="00826D9C"/>
    <w:rsid w:val="00826F98"/>
    <w:rsid w:val="008273EE"/>
    <w:rsid w:val="008301C0"/>
    <w:rsid w:val="00830FCE"/>
    <w:rsid w:val="0083173F"/>
    <w:rsid w:val="00831AD3"/>
    <w:rsid w:val="00831D13"/>
    <w:rsid w:val="00832320"/>
    <w:rsid w:val="008332CE"/>
    <w:rsid w:val="008337C6"/>
    <w:rsid w:val="0083462F"/>
    <w:rsid w:val="00834C62"/>
    <w:rsid w:val="00835E0D"/>
    <w:rsid w:val="00836389"/>
    <w:rsid w:val="00837B60"/>
    <w:rsid w:val="00837C43"/>
    <w:rsid w:val="00837FD0"/>
    <w:rsid w:val="00841B51"/>
    <w:rsid w:val="00841D81"/>
    <w:rsid w:val="00842094"/>
    <w:rsid w:val="00842426"/>
    <w:rsid w:val="00842609"/>
    <w:rsid w:val="0084347D"/>
    <w:rsid w:val="00843E78"/>
    <w:rsid w:val="00843FAA"/>
    <w:rsid w:val="008442D9"/>
    <w:rsid w:val="0084510F"/>
    <w:rsid w:val="00845138"/>
    <w:rsid w:val="00845B27"/>
    <w:rsid w:val="0084753F"/>
    <w:rsid w:val="00847655"/>
    <w:rsid w:val="008476FA"/>
    <w:rsid w:val="0084792E"/>
    <w:rsid w:val="00847E3E"/>
    <w:rsid w:val="00850792"/>
    <w:rsid w:val="0085088E"/>
    <w:rsid w:val="0085192D"/>
    <w:rsid w:val="0085255D"/>
    <w:rsid w:val="00853014"/>
    <w:rsid w:val="008534DF"/>
    <w:rsid w:val="00854671"/>
    <w:rsid w:val="00855C01"/>
    <w:rsid w:val="00856507"/>
    <w:rsid w:val="0085686F"/>
    <w:rsid w:val="00856C92"/>
    <w:rsid w:val="00857329"/>
    <w:rsid w:val="00857BEE"/>
    <w:rsid w:val="00861061"/>
    <w:rsid w:val="00861D81"/>
    <w:rsid w:val="00861ED1"/>
    <w:rsid w:val="008622E6"/>
    <w:rsid w:val="00862A7B"/>
    <w:rsid w:val="00863637"/>
    <w:rsid w:val="00865564"/>
    <w:rsid w:val="008658C6"/>
    <w:rsid w:val="00865C34"/>
    <w:rsid w:val="00866FBC"/>
    <w:rsid w:val="008671CB"/>
    <w:rsid w:val="0086767C"/>
    <w:rsid w:val="00870155"/>
    <w:rsid w:val="0087110D"/>
    <w:rsid w:val="008717DF"/>
    <w:rsid w:val="00872190"/>
    <w:rsid w:val="00872DED"/>
    <w:rsid w:val="00873008"/>
    <w:rsid w:val="00873685"/>
    <w:rsid w:val="008739F4"/>
    <w:rsid w:val="00873B35"/>
    <w:rsid w:val="008740B6"/>
    <w:rsid w:val="008750B9"/>
    <w:rsid w:val="008752AE"/>
    <w:rsid w:val="00875657"/>
    <w:rsid w:val="008756F2"/>
    <w:rsid w:val="00875A0A"/>
    <w:rsid w:val="008769AE"/>
    <w:rsid w:val="00876A57"/>
    <w:rsid w:val="008775DB"/>
    <w:rsid w:val="00880B20"/>
    <w:rsid w:val="00881374"/>
    <w:rsid w:val="00881593"/>
    <w:rsid w:val="0088170F"/>
    <w:rsid w:val="00881991"/>
    <w:rsid w:val="00881B87"/>
    <w:rsid w:val="0088226E"/>
    <w:rsid w:val="008825BA"/>
    <w:rsid w:val="00882918"/>
    <w:rsid w:val="00882E8B"/>
    <w:rsid w:val="008833FA"/>
    <w:rsid w:val="0088390C"/>
    <w:rsid w:val="008840D1"/>
    <w:rsid w:val="00884117"/>
    <w:rsid w:val="00884612"/>
    <w:rsid w:val="00884C20"/>
    <w:rsid w:val="0088545A"/>
    <w:rsid w:val="0088677A"/>
    <w:rsid w:val="008867F8"/>
    <w:rsid w:val="00887A69"/>
    <w:rsid w:val="0089007B"/>
    <w:rsid w:val="00891190"/>
    <w:rsid w:val="008911A7"/>
    <w:rsid w:val="00891430"/>
    <w:rsid w:val="00892083"/>
    <w:rsid w:val="008925D4"/>
    <w:rsid w:val="008928AA"/>
    <w:rsid w:val="00892A9D"/>
    <w:rsid w:val="00893E27"/>
    <w:rsid w:val="00894B6F"/>
    <w:rsid w:val="00895620"/>
    <w:rsid w:val="00895A74"/>
    <w:rsid w:val="008967CE"/>
    <w:rsid w:val="0089743B"/>
    <w:rsid w:val="008975CE"/>
    <w:rsid w:val="008978E4"/>
    <w:rsid w:val="00897E66"/>
    <w:rsid w:val="008A0651"/>
    <w:rsid w:val="008A0C92"/>
    <w:rsid w:val="008A253B"/>
    <w:rsid w:val="008A2D98"/>
    <w:rsid w:val="008A30A7"/>
    <w:rsid w:val="008A35D1"/>
    <w:rsid w:val="008A3DB0"/>
    <w:rsid w:val="008A3EEA"/>
    <w:rsid w:val="008A5867"/>
    <w:rsid w:val="008A63F8"/>
    <w:rsid w:val="008A6AD8"/>
    <w:rsid w:val="008A7112"/>
    <w:rsid w:val="008A7443"/>
    <w:rsid w:val="008A79F2"/>
    <w:rsid w:val="008B0135"/>
    <w:rsid w:val="008B018C"/>
    <w:rsid w:val="008B026D"/>
    <w:rsid w:val="008B2C58"/>
    <w:rsid w:val="008B2F85"/>
    <w:rsid w:val="008B32CE"/>
    <w:rsid w:val="008B3ABC"/>
    <w:rsid w:val="008B3F95"/>
    <w:rsid w:val="008B431C"/>
    <w:rsid w:val="008B4E40"/>
    <w:rsid w:val="008B505C"/>
    <w:rsid w:val="008B50B5"/>
    <w:rsid w:val="008B6309"/>
    <w:rsid w:val="008B7075"/>
    <w:rsid w:val="008B714D"/>
    <w:rsid w:val="008B769E"/>
    <w:rsid w:val="008B7A4A"/>
    <w:rsid w:val="008C0DB3"/>
    <w:rsid w:val="008C1896"/>
    <w:rsid w:val="008C2BA6"/>
    <w:rsid w:val="008C32A7"/>
    <w:rsid w:val="008C41AD"/>
    <w:rsid w:val="008C4FF6"/>
    <w:rsid w:val="008C5718"/>
    <w:rsid w:val="008C5C67"/>
    <w:rsid w:val="008C5F85"/>
    <w:rsid w:val="008C60ED"/>
    <w:rsid w:val="008C69CE"/>
    <w:rsid w:val="008C7805"/>
    <w:rsid w:val="008C79A0"/>
    <w:rsid w:val="008C7A94"/>
    <w:rsid w:val="008C7EF7"/>
    <w:rsid w:val="008D037E"/>
    <w:rsid w:val="008D0C0B"/>
    <w:rsid w:val="008D0D0E"/>
    <w:rsid w:val="008D109C"/>
    <w:rsid w:val="008D17A5"/>
    <w:rsid w:val="008D1833"/>
    <w:rsid w:val="008D1D42"/>
    <w:rsid w:val="008D22A6"/>
    <w:rsid w:val="008D32A3"/>
    <w:rsid w:val="008D33F6"/>
    <w:rsid w:val="008D48A6"/>
    <w:rsid w:val="008D4FAF"/>
    <w:rsid w:val="008D543B"/>
    <w:rsid w:val="008D557E"/>
    <w:rsid w:val="008D57B1"/>
    <w:rsid w:val="008D5D00"/>
    <w:rsid w:val="008D62AE"/>
    <w:rsid w:val="008D69CF"/>
    <w:rsid w:val="008D6CE0"/>
    <w:rsid w:val="008D6E01"/>
    <w:rsid w:val="008E0748"/>
    <w:rsid w:val="008E122E"/>
    <w:rsid w:val="008E1545"/>
    <w:rsid w:val="008E19EB"/>
    <w:rsid w:val="008E1E08"/>
    <w:rsid w:val="008E1ED7"/>
    <w:rsid w:val="008E33F8"/>
    <w:rsid w:val="008E37B4"/>
    <w:rsid w:val="008E443D"/>
    <w:rsid w:val="008E4939"/>
    <w:rsid w:val="008E56E5"/>
    <w:rsid w:val="008E5974"/>
    <w:rsid w:val="008E5E4C"/>
    <w:rsid w:val="008E6F56"/>
    <w:rsid w:val="008F0091"/>
    <w:rsid w:val="008F0410"/>
    <w:rsid w:val="008F0627"/>
    <w:rsid w:val="008F0A85"/>
    <w:rsid w:val="008F0D01"/>
    <w:rsid w:val="008F1400"/>
    <w:rsid w:val="008F22E8"/>
    <w:rsid w:val="008F26E2"/>
    <w:rsid w:val="008F34E3"/>
    <w:rsid w:val="008F3589"/>
    <w:rsid w:val="008F372F"/>
    <w:rsid w:val="008F3C61"/>
    <w:rsid w:val="008F403E"/>
    <w:rsid w:val="008F40E2"/>
    <w:rsid w:val="008F436B"/>
    <w:rsid w:val="008F603C"/>
    <w:rsid w:val="008F617B"/>
    <w:rsid w:val="008F640F"/>
    <w:rsid w:val="008F6834"/>
    <w:rsid w:val="008F6FA5"/>
    <w:rsid w:val="008F79FA"/>
    <w:rsid w:val="008F7B1C"/>
    <w:rsid w:val="008F7FE8"/>
    <w:rsid w:val="0090008E"/>
    <w:rsid w:val="009006C3"/>
    <w:rsid w:val="009011A2"/>
    <w:rsid w:val="009019A1"/>
    <w:rsid w:val="009019A7"/>
    <w:rsid w:val="00901A3D"/>
    <w:rsid w:val="009020F6"/>
    <w:rsid w:val="0090242A"/>
    <w:rsid w:val="009027A9"/>
    <w:rsid w:val="00903EE1"/>
    <w:rsid w:val="00904989"/>
    <w:rsid w:val="00905C9B"/>
    <w:rsid w:val="009061CE"/>
    <w:rsid w:val="00906808"/>
    <w:rsid w:val="009077FE"/>
    <w:rsid w:val="00907D10"/>
    <w:rsid w:val="00907DFD"/>
    <w:rsid w:val="00910639"/>
    <w:rsid w:val="009109A2"/>
    <w:rsid w:val="00910A27"/>
    <w:rsid w:val="00910BFD"/>
    <w:rsid w:val="00910EAC"/>
    <w:rsid w:val="0091157F"/>
    <w:rsid w:val="00912209"/>
    <w:rsid w:val="00912642"/>
    <w:rsid w:val="009126D5"/>
    <w:rsid w:val="00912A88"/>
    <w:rsid w:val="00912D98"/>
    <w:rsid w:val="009140AD"/>
    <w:rsid w:val="00914B1F"/>
    <w:rsid w:val="00914D1B"/>
    <w:rsid w:val="00915E08"/>
    <w:rsid w:val="00920499"/>
    <w:rsid w:val="009212D7"/>
    <w:rsid w:val="00921AAA"/>
    <w:rsid w:val="00921EA6"/>
    <w:rsid w:val="00922200"/>
    <w:rsid w:val="00922876"/>
    <w:rsid w:val="00922F80"/>
    <w:rsid w:val="00923CF3"/>
    <w:rsid w:val="00923DD6"/>
    <w:rsid w:val="00924A98"/>
    <w:rsid w:val="0092510C"/>
    <w:rsid w:val="009256B3"/>
    <w:rsid w:val="00925E9A"/>
    <w:rsid w:val="00926467"/>
    <w:rsid w:val="00930A6C"/>
    <w:rsid w:val="00930FC5"/>
    <w:rsid w:val="0093117E"/>
    <w:rsid w:val="009311FA"/>
    <w:rsid w:val="00931872"/>
    <w:rsid w:val="00931B66"/>
    <w:rsid w:val="00931DDC"/>
    <w:rsid w:val="00932021"/>
    <w:rsid w:val="009323B0"/>
    <w:rsid w:val="00932C24"/>
    <w:rsid w:val="00932D96"/>
    <w:rsid w:val="009338B9"/>
    <w:rsid w:val="00933A3E"/>
    <w:rsid w:val="00933D26"/>
    <w:rsid w:val="00933FBB"/>
    <w:rsid w:val="009342CC"/>
    <w:rsid w:val="00934829"/>
    <w:rsid w:val="00935C3A"/>
    <w:rsid w:val="009367E9"/>
    <w:rsid w:val="00937BCC"/>
    <w:rsid w:val="00937D1C"/>
    <w:rsid w:val="00940E57"/>
    <w:rsid w:val="00940F69"/>
    <w:rsid w:val="00941BA9"/>
    <w:rsid w:val="0094309D"/>
    <w:rsid w:val="009430FE"/>
    <w:rsid w:val="00943279"/>
    <w:rsid w:val="009439A2"/>
    <w:rsid w:val="00943E4F"/>
    <w:rsid w:val="009452DD"/>
    <w:rsid w:val="0094568B"/>
    <w:rsid w:val="00946865"/>
    <w:rsid w:val="00946BFC"/>
    <w:rsid w:val="00946D15"/>
    <w:rsid w:val="00946F87"/>
    <w:rsid w:val="00947E5D"/>
    <w:rsid w:val="009502A8"/>
    <w:rsid w:val="00951305"/>
    <w:rsid w:val="009513AA"/>
    <w:rsid w:val="00951F30"/>
    <w:rsid w:val="0095269D"/>
    <w:rsid w:val="00952DA5"/>
    <w:rsid w:val="00954472"/>
    <w:rsid w:val="009546E1"/>
    <w:rsid w:val="00954CBF"/>
    <w:rsid w:val="0095530A"/>
    <w:rsid w:val="00955E39"/>
    <w:rsid w:val="00957C88"/>
    <w:rsid w:val="0096070F"/>
    <w:rsid w:val="00960E19"/>
    <w:rsid w:val="00960F3D"/>
    <w:rsid w:val="00961B80"/>
    <w:rsid w:val="00961C38"/>
    <w:rsid w:val="00962425"/>
    <w:rsid w:val="0096264F"/>
    <w:rsid w:val="00962E28"/>
    <w:rsid w:val="00963107"/>
    <w:rsid w:val="009631AB"/>
    <w:rsid w:val="009638B0"/>
    <w:rsid w:val="00963FF9"/>
    <w:rsid w:val="009643BE"/>
    <w:rsid w:val="00965152"/>
    <w:rsid w:val="009655A0"/>
    <w:rsid w:val="009661D6"/>
    <w:rsid w:val="00966E09"/>
    <w:rsid w:val="00966F84"/>
    <w:rsid w:val="00970679"/>
    <w:rsid w:val="009709CE"/>
    <w:rsid w:val="00971C4C"/>
    <w:rsid w:val="00971C6B"/>
    <w:rsid w:val="00971EAC"/>
    <w:rsid w:val="00971FE8"/>
    <w:rsid w:val="009720CF"/>
    <w:rsid w:val="00972945"/>
    <w:rsid w:val="00972C02"/>
    <w:rsid w:val="0097339D"/>
    <w:rsid w:val="00973A87"/>
    <w:rsid w:val="00973B83"/>
    <w:rsid w:val="00973F5F"/>
    <w:rsid w:val="009742AD"/>
    <w:rsid w:val="00974BF1"/>
    <w:rsid w:val="00974E8E"/>
    <w:rsid w:val="0097581D"/>
    <w:rsid w:val="00976CB6"/>
    <w:rsid w:val="00977ED0"/>
    <w:rsid w:val="00980877"/>
    <w:rsid w:val="00981215"/>
    <w:rsid w:val="009819E1"/>
    <w:rsid w:val="00983C9D"/>
    <w:rsid w:val="00983EB0"/>
    <w:rsid w:val="00983EE2"/>
    <w:rsid w:val="009845E4"/>
    <w:rsid w:val="00984A24"/>
    <w:rsid w:val="00984F37"/>
    <w:rsid w:val="009855E3"/>
    <w:rsid w:val="0098575B"/>
    <w:rsid w:val="00985D39"/>
    <w:rsid w:val="00986B3C"/>
    <w:rsid w:val="00986D20"/>
    <w:rsid w:val="0098723E"/>
    <w:rsid w:val="00987480"/>
    <w:rsid w:val="0098749E"/>
    <w:rsid w:val="0098783A"/>
    <w:rsid w:val="0099100F"/>
    <w:rsid w:val="00991140"/>
    <w:rsid w:val="00991155"/>
    <w:rsid w:val="00992421"/>
    <w:rsid w:val="00992724"/>
    <w:rsid w:val="0099416C"/>
    <w:rsid w:val="009941E7"/>
    <w:rsid w:val="0099424B"/>
    <w:rsid w:val="009957F9"/>
    <w:rsid w:val="009957FA"/>
    <w:rsid w:val="0099592A"/>
    <w:rsid w:val="009965EA"/>
    <w:rsid w:val="0099678A"/>
    <w:rsid w:val="0099730D"/>
    <w:rsid w:val="0099746A"/>
    <w:rsid w:val="00997BC1"/>
    <w:rsid w:val="009A0844"/>
    <w:rsid w:val="009A0924"/>
    <w:rsid w:val="009A1200"/>
    <w:rsid w:val="009A1410"/>
    <w:rsid w:val="009A19AE"/>
    <w:rsid w:val="009A1DBE"/>
    <w:rsid w:val="009A1E83"/>
    <w:rsid w:val="009A277A"/>
    <w:rsid w:val="009A2A3E"/>
    <w:rsid w:val="009A3971"/>
    <w:rsid w:val="009A5783"/>
    <w:rsid w:val="009A65A5"/>
    <w:rsid w:val="009B0845"/>
    <w:rsid w:val="009B08CF"/>
    <w:rsid w:val="009B0B9B"/>
    <w:rsid w:val="009B1040"/>
    <w:rsid w:val="009B1446"/>
    <w:rsid w:val="009B1D15"/>
    <w:rsid w:val="009B202A"/>
    <w:rsid w:val="009B2091"/>
    <w:rsid w:val="009B2A6B"/>
    <w:rsid w:val="009B411A"/>
    <w:rsid w:val="009B58FC"/>
    <w:rsid w:val="009B5DA2"/>
    <w:rsid w:val="009B6371"/>
    <w:rsid w:val="009B70BA"/>
    <w:rsid w:val="009B7F2D"/>
    <w:rsid w:val="009C0F8C"/>
    <w:rsid w:val="009C2268"/>
    <w:rsid w:val="009C3C16"/>
    <w:rsid w:val="009C3D40"/>
    <w:rsid w:val="009C3DA1"/>
    <w:rsid w:val="009C42A8"/>
    <w:rsid w:val="009C4766"/>
    <w:rsid w:val="009C47C1"/>
    <w:rsid w:val="009C4BF4"/>
    <w:rsid w:val="009C5908"/>
    <w:rsid w:val="009C5A4E"/>
    <w:rsid w:val="009C608B"/>
    <w:rsid w:val="009C623C"/>
    <w:rsid w:val="009C6620"/>
    <w:rsid w:val="009C6921"/>
    <w:rsid w:val="009C6A35"/>
    <w:rsid w:val="009C7786"/>
    <w:rsid w:val="009C7A9F"/>
    <w:rsid w:val="009C7B48"/>
    <w:rsid w:val="009C7E14"/>
    <w:rsid w:val="009C7FAE"/>
    <w:rsid w:val="009D0511"/>
    <w:rsid w:val="009D06BD"/>
    <w:rsid w:val="009D14A8"/>
    <w:rsid w:val="009D1E9F"/>
    <w:rsid w:val="009D2900"/>
    <w:rsid w:val="009D2A87"/>
    <w:rsid w:val="009D2CBA"/>
    <w:rsid w:val="009D3375"/>
    <w:rsid w:val="009D34DC"/>
    <w:rsid w:val="009D67A3"/>
    <w:rsid w:val="009D68B6"/>
    <w:rsid w:val="009D7BBA"/>
    <w:rsid w:val="009D7C1A"/>
    <w:rsid w:val="009E014C"/>
    <w:rsid w:val="009E0570"/>
    <w:rsid w:val="009E05D1"/>
    <w:rsid w:val="009E0DA4"/>
    <w:rsid w:val="009E11EE"/>
    <w:rsid w:val="009E19A5"/>
    <w:rsid w:val="009E19E9"/>
    <w:rsid w:val="009E1A27"/>
    <w:rsid w:val="009E1D9A"/>
    <w:rsid w:val="009E20EA"/>
    <w:rsid w:val="009E26C7"/>
    <w:rsid w:val="009E2C75"/>
    <w:rsid w:val="009E51C6"/>
    <w:rsid w:val="009E51C9"/>
    <w:rsid w:val="009E5BB1"/>
    <w:rsid w:val="009E6613"/>
    <w:rsid w:val="009E79E5"/>
    <w:rsid w:val="009E7E9D"/>
    <w:rsid w:val="009F0691"/>
    <w:rsid w:val="009F0E5E"/>
    <w:rsid w:val="009F1321"/>
    <w:rsid w:val="009F1B15"/>
    <w:rsid w:val="009F1C5A"/>
    <w:rsid w:val="009F1FC3"/>
    <w:rsid w:val="009F20FF"/>
    <w:rsid w:val="009F21BE"/>
    <w:rsid w:val="009F30E7"/>
    <w:rsid w:val="009F37D6"/>
    <w:rsid w:val="009F3C72"/>
    <w:rsid w:val="009F3D2F"/>
    <w:rsid w:val="009F48C8"/>
    <w:rsid w:val="009F5FDD"/>
    <w:rsid w:val="00A00D4A"/>
    <w:rsid w:val="00A00D4E"/>
    <w:rsid w:val="00A00DDB"/>
    <w:rsid w:val="00A010C2"/>
    <w:rsid w:val="00A01ED8"/>
    <w:rsid w:val="00A026D9"/>
    <w:rsid w:val="00A02EAF"/>
    <w:rsid w:val="00A032CE"/>
    <w:rsid w:val="00A03B30"/>
    <w:rsid w:val="00A058A9"/>
    <w:rsid w:val="00A064DC"/>
    <w:rsid w:val="00A06790"/>
    <w:rsid w:val="00A0722E"/>
    <w:rsid w:val="00A078CF"/>
    <w:rsid w:val="00A0799D"/>
    <w:rsid w:val="00A102C6"/>
    <w:rsid w:val="00A10A84"/>
    <w:rsid w:val="00A10A8D"/>
    <w:rsid w:val="00A13014"/>
    <w:rsid w:val="00A1319D"/>
    <w:rsid w:val="00A13616"/>
    <w:rsid w:val="00A138CB"/>
    <w:rsid w:val="00A13E43"/>
    <w:rsid w:val="00A145BA"/>
    <w:rsid w:val="00A14668"/>
    <w:rsid w:val="00A16100"/>
    <w:rsid w:val="00A1621B"/>
    <w:rsid w:val="00A162B7"/>
    <w:rsid w:val="00A16807"/>
    <w:rsid w:val="00A16D73"/>
    <w:rsid w:val="00A16EE1"/>
    <w:rsid w:val="00A216DB"/>
    <w:rsid w:val="00A22D36"/>
    <w:rsid w:val="00A23A33"/>
    <w:rsid w:val="00A23E55"/>
    <w:rsid w:val="00A23FC5"/>
    <w:rsid w:val="00A25499"/>
    <w:rsid w:val="00A25A9D"/>
    <w:rsid w:val="00A25C92"/>
    <w:rsid w:val="00A26226"/>
    <w:rsid w:val="00A26860"/>
    <w:rsid w:val="00A2722D"/>
    <w:rsid w:val="00A27555"/>
    <w:rsid w:val="00A27736"/>
    <w:rsid w:val="00A27AF1"/>
    <w:rsid w:val="00A27ECD"/>
    <w:rsid w:val="00A3192B"/>
    <w:rsid w:val="00A3237E"/>
    <w:rsid w:val="00A32A28"/>
    <w:rsid w:val="00A33E1C"/>
    <w:rsid w:val="00A34360"/>
    <w:rsid w:val="00A343B2"/>
    <w:rsid w:val="00A34502"/>
    <w:rsid w:val="00A350C6"/>
    <w:rsid w:val="00A353E2"/>
    <w:rsid w:val="00A354AF"/>
    <w:rsid w:val="00A356CE"/>
    <w:rsid w:val="00A35FEB"/>
    <w:rsid w:val="00A36219"/>
    <w:rsid w:val="00A36C26"/>
    <w:rsid w:val="00A36CFD"/>
    <w:rsid w:val="00A36E14"/>
    <w:rsid w:val="00A3702D"/>
    <w:rsid w:val="00A40827"/>
    <w:rsid w:val="00A40A3E"/>
    <w:rsid w:val="00A40AC7"/>
    <w:rsid w:val="00A41423"/>
    <w:rsid w:val="00A4160E"/>
    <w:rsid w:val="00A41897"/>
    <w:rsid w:val="00A41ECF"/>
    <w:rsid w:val="00A423D8"/>
    <w:rsid w:val="00A42B41"/>
    <w:rsid w:val="00A42EB1"/>
    <w:rsid w:val="00A435E5"/>
    <w:rsid w:val="00A43A5D"/>
    <w:rsid w:val="00A441B5"/>
    <w:rsid w:val="00A44965"/>
    <w:rsid w:val="00A44AF6"/>
    <w:rsid w:val="00A44CC6"/>
    <w:rsid w:val="00A44DBE"/>
    <w:rsid w:val="00A45003"/>
    <w:rsid w:val="00A45343"/>
    <w:rsid w:val="00A453D7"/>
    <w:rsid w:val="00A45594"/>
    <w:rsid w:val="00A46748"/>
    <w:rsid w:val="00A469E5"/>
    <w:rsid w:val="00A46C8E"/>
    <w:rsid w:val="00A47271"/>
    <w:rsid w:val="00A47713"/>
    <w:rsid w:val="00A4787B"/>
    <w:rsid w:val="00A47FC6"/>
    <w:rsid w:val="00A50101"/>
    <w:rsid w:val="00A5079E"/>
    <w:rsid w:val="00A50F40"/>
    <w:rsid w:val="00A511A2"/>
    <w:rsid w:val="00A51514"/>
    <w:rsid w:val="00A5183D"/>
    <w:rsid w:val="00A528AF"/>
    <w:rsid w:val="00A53252"/>
    <w:rsid w:val="00A532E5"/>
    <w:rsid w:val="00A5353D"/>
    <w:rsid w:val="00A53A99"/>
    <w:rsid w:val="00A546D7"/>
    <w:rsid w:val="00A54A6D"/>
    <w:rsid w:val="00A54E51"/>
    <w:rsid w:val="00A55F9D"/>
    <w:rsid w:val="00A56F48"/>
    <w:rsid w:val="00A57827"/>
    <w:rsid w:val="00A60394"/>
    <w:rsid w:val="00A604B1"/>
    <w:rsid w:val="00A60591"/>
    <w:rsid w:val="00A607AA"/>
    <w:rsid w:val="00A60840"/>
    <w:rsid w:val="00A60A56"/>
    <w:rsid w:val="00A60D70"/>
    <w:rsid w:val="00A61706"/>
    <w:rsid w:val="00A617CA"/>
    <w:rsid w:val="00A61F86"/>
    <w:rsid w:val="00A6478F"/>
    <w:rsid w:val="00A64819"/>
    <w:rsid w:val="00A64C1B"/>
    <w:rsid w:val="00A653A3"/>
    <w:rsid w:val="00A66B6B"/>
    <w:rsid w:val="00A66B6D"/>
    <w:rsid w:val="00A674AE"/>
    <w:rsid w:val="00A674DC"/>
    <w:rsid w:val="00A67899"/>
    <w:rsid w:val="00A704DA"/>
    <w:rsid w:val="00A708A5"/>
    <w:rsid w:val="00A7154B"/>
    <w:rsid w:val="00A716F4"/>
    <w:rsid w:val="00A71964"/>
    <w:rsid w:val="00A71CA8"/>
    <w:rsid w:val="00A71E49"/>
    <w:rsid w:val="00A720BB"/>
    <w:rsid w:val="00A723D5"/>
    <w:rsid w:val="00A726DE"/>
    <w:rsid w:val="00A73193"/>
    <w:rsid w:val="00A7383D"/>
    <w:rsid w:val="00A73B28"/>
    <w:rsid w:val="00A74379"/>
    <w:rsid w:val="00A74A92"/>
    <w:rsid w:val="00A74B10"/>
    <w:rsid w:val="00A7517E"/>
    <w:rsid w:val="00A75ED6"/>
    <w:rsid w:val="00A75FEF"/>
    <w:rsid w:val="00A76516"/>
    <w:rsid w:val="00A77521"/>
    <w:rsid w:val="00A804F7"/>
    <w:rsid w:val="00A808B4"/>
    <w:rsid w:val="00A80B68"/>
    <w:rsid w:val="00A80D5C"/>
    <w:rsid w:val="00A81037"/>
    <w:rsid w:val="00A8130F"/>
    <w:rsid w:val="00A8155C"/>
    <w:rsid w:val="00A81826"/>
    <w:rsid w:val="00A8266A"/>
    <w:rsid w:val="00A827B4"/>
    <w:rsid w:val="00A82C63"/>
    <w:rsid w:val="00A830ED"/>
    <w:rsid w:val="00A83393"/>
    <w:rsid w:val="00A840FE"/>
    <w:rsid w:val="00A841ED"/>
    <w:rsid w:val="00A8427F"/>
    <w:rsid w:val="00A857EC"/>
    <w:rsid w:val="00A8630C"/>
    <w:rsid w:val="00A8634F"/>
    <w:rsid w:val="00A8783D"/>
    <w:rsid w:val="00A87B19"/>
    <w:rsid w:val="00A87E29"/>
    <w:rsid w:val="00A90C6C"/>
    <w:rsid w:val="00A90FB1"/>
    <w:rsid w:val="00A917A3"/>
    <w:rsid w:val="00A9180E"/>
    <w:rsid w:val="00A92A5C"/>
    <w:rsid w:val="00A92C35"/>
    <w:rsid w:val="00A93505"/>
    <w:rsid w:val="00A93E3D"/>
    <w:rsid w:val="00A94336"/>
    <w:rsid w:val="00A949C6"/>
    <w:rsid w:val="00A94A6B"/>
    <w:rsid w:val="00A94C86"/>
    <w:rsid w:val="00A95676"/>
    <w:rsid w:val="00A9666D"/>
    <w:rsid w:val="00A96B41"/>
    <w:rsid w:val="00AA12A1"/>
    <w:rsid w:val="00AA2400"/>
    <w:rsid w:val="00AA2837"/>
    <w:rsid w:val="00AA2BE3"/>
    <w:rsid w:val="00AA3752"/>
    <w:rsid w:val="00AA3A3C"/>
    <w:rsid w:val="00AA3C82"/>
    <w:rsid w:val="00AA4851"/>
    <w:rsid w:val="00AA4EF9"/>
    <w:rsid w:val="00AA5310"/>
    <w:rsid w:val="00AA5583"/>
    <w:rsid w:val="00AA5B7C"/>
    <w:rsid w:val="00AA5BD0"/>
    <w:rsid w:val="00AA5C20"/>
    <w:rsid w:val="00AA5FD9"/>
    <w:rsid w:val="00AA6C4D"/>
    <w:rsid w:val="00AA6CDB"/>
    <w:rsid w:val="00AA7252"/>
    <w:rsid w:val="00AA7F7E"/>
    <w:rsid w:val="00AA7F99"/>
    <w:rsid w:val="00AB027A"/>
    <w:rsid w:val="00AB1384"/>
    <w:rsid w:val="00AB1CFD"/>
    <w:rsid w:val="00AB3678"/>
    <w:rsid w:val="00AB439E"/>
    <w:rsid w:val="00AB445D"/>
    <w:rsid w:val="00AB4721"/>
    <w:rsid w:val="00AB4CD0"/>
    <w:rsid w:val="00AB56E3"/>
    <w:rsid w:val="00AB71FD"/>
    <w:rsid w:val="00AB7522"/>
    <w:rsid w:val="00AC0281"/>
    <w:rsid w:val="00AC0817"/>
    <w:rsid w:val="00AC083F"/>
    <w:rsid w:val="00AC10A1"/>
    <w:rsid w:val="00AC1109"/>
    <w:rsid w:val="00AC1273"/>
    <w:rsid w:val="00AC1671"/>
    <w:rsid w:val="00AC1DEC"/>
    <w:rsid w:val="00AC2289"/>
    <w:rsid w:val="00AC2512"/>
    <w:rsid w:val="00AC3D76"/>
    <w:rsid w:val="00AC3E31"/>
    <w:rsid w:val="00AC4ADE"/>
    <w:rsid w:val="00AC54A5"/>
    <w:rsid w:val="00AC5B12"/>
    <w:rsid w:val="00AC63D0"/>
    <w:rsid w:val="00AC6FFB"/>
    <w:rsid w:val="00AD03DB"/>
    <w:rsid w:val="00AD1B0E"/>
    <w:rsid w:val="00AD1E93"/>
    <w:rsid w:val="00AD1EF5"/>
    <w:rsid w:val="00AD201C"/>
    <w:rsid w:val="00AD2106"/>
    <w:rsid w:val="00AD35C8"/>
    <w:rsid w:val="00AD37FC"/>
    <w:rsid w:val="00AD48E1"/>
    <w:rsid w:val="00AD4A44"/>
    <w:rsid w:val="00AD4B48"/>
    <w:rsid w:val="00AD6680"/>
    <w:rsid w:val="00AD6D79"/>
    <w:rsid w:val="00AD6E8F"/>
    <w:rsid w:val="00AE01E4"/>
    <w:rsid w:val="00AE08D4"/>
    <w:rsid w:val="00AE0B8D"/>
    <w:rsid w:val="00AE17E3"/>
    <w:rsid w:val="00AE1D2B"/>
    <w:rsid w:val="00AE27AF"/>
    <w:rsid w:val="00AE2C00"/>
    <w:rsid w:val="00AE2CEA"/>
    <w:rsid w:val="00AE3878"/>
    <w:rsid w:val="00AE5312"/>
    <w:rsid w:val="00AE6317"/>
    <w:rsid w:val="00AE64FD"/>
    <w:rsid w:val="00AE6A0E"/>
    <w:rsid w:val="00AE6A26"/>
    <w:rsid w:val="00AE71A0"/>
    <w:rsid w:val="00AE798C"/>
    <w:rsid w:val="00AF00B3"/>
    <w:rsid w:val="00AF0D66"/>
    <w:rsid w:val="00AF1AAA"/>
    <w:rsid w:val="00AF27BB"/>
    <w:rsid w:val="00AF2A04"/>
    <w:rsid w:val="00AF324F"/>
    <w:rsid w:val="00AF4B15"/>
    <w:rsid w:val="00AF4E85"/>
    <w:rsid w:val="00AF51A4"/>
    <w:rsid w:val="00AF54CF"/>
    <w:rsid w:val="00AF56F1"/>
    <w:rsid w:val="00AF68BA"/>
    <w:rsid w:val="00AF695C"/>
    <w:rsid w:val="00AF6FCA"/>
    <w:rsid w:val="00AF714E"/>
    <w:rsid w:val="00AF766C"/>
    <w:rsid w:val="00B00357"/>
    <w:rsid w:val="00B009A6"/>
    <w:rsid w:val="00B010FA"/>
    <w:rsid w:val="00B02D02"/>
    <w:rsid w:val="00B03240"/>
    <w:rsid w:val="00B044E4"/>
    <w:rsid w:val="00B05B50"/>
    <w:rsid w:val="00B06554"/>
    <w:rsid w:val="00B072D4"/>
    <w:rsid w:val="00B07533"/>
    <w:rsid w:val="00B07770"/>
    <w:rsid w:val="00B07884"/>
    <w:rsid w:val="00B07D3C"/>
    <w:rsid w:val="00B10055"/>
    <w:rsid w:val="00B10E00"/>
    <w:rsid w:val="00B10E97"/>
    <w:rsid w:val="00B11ECF"/>
    <w:rsid w:val="00B12141"/>
    <w:rsid w:val="00B12487"/>
    <w:rsid w:val="00B12609"/>
    <w:rsid w:val="00B13482"/>
    <w:rsid w:val="00B145D1"/>
    <w:rsid w:val="00B1522D"/>
    <w:rsid w:val="00B15D7F"/>
    <w:rsid w:val="00B16FE6"/>
    <w:rsid w:val="00B17818"/>
    <w:rsid w:val="00B17A50"/>
    <w:rsid w:val="00B208AA"/>
    <w:rsid w:val="00B20D75"/>
    <w:rsid w:val="00B21D95"/>
    <w:rsid w:val="00B22348"/>
    <w:rsid w:val="00B22375"/>
    <w:rsid w:val="00B23039"/>
    <w:rsid w:val="00B2307D"/>
    <w:rsid w:val="00B23304"/>
    <w:rsid w:val="00B236BA"/>
    <w:rsid w:val="00B23AD3"/>
    <w:rsid w:val="00B23F4A"/>
    <w:rsid w:val="00B24A1B"/>
    <w:rsid w:val="00B24B97"/>
    <w:rsid w:val="00B25A26"/>
    <w:rsid w:val="00B26017"/>
    <w:rsid w:val="00B274C3"/>
    <w:rsid w:val="00B27AEF"/>
    <w:rsid w:val="00B27BC3"/>
    <w:rsid w:val="00B27C2A"/>
    <w:rsid w:val="00B31A37"/>
    <w:rsid w:val="00B31E87"/>
    <w:rsid w:val="00B321C5"/>
    <w:rsid w:val="00B32605"/>
    <w:rsid w:val="00B3307C"/>
    <w:rsid w:val="00B347B2"/>
    <w:rsid w:val="00B352CF"/>
    <w:rsid w:val="00B35B90"/>
    <w:rsid w:val="00B35D08"/>
    <w:rsid w:val="00B366D8"/>
    <w:rsid w:val="00B36D62"/>
    <w:rsid w:val="00B37423"/>
    <w:rsid w:val="00B37DB1"/>
    <w:rsid w:val="00B4005D"/>
    <w:rsid w:val="00B402C1"/>
    <w:rsid w:val="00B4031E"/>
    <w:rsid w:val="00B40AAE"/>
    <w:rsid w:val="00B411FF"/>
    <w:rsid w:val="00B417F5"/>
    <w:rsid w:val="00B434D3"/>
    <w:rsid w:val="00B44153"/>
    <w:rsid w:val="00B4473D"/>
    <w:rsid w:val="00B44CD1"/>
    <w:rsid w:val="00B44DE8"/>
    <w:rsid w:val="00B46660"/>
    <w:rsid w:val="00B46F9C"/>
    <w:rsid w:val="00B5008D"/>
    <w:rsid w:val="00B52BB8"/>
    <w:rsid w:val="00B5362A"/>
    <w:rsid w:val="00B536AE"/>
    <w:rsid w:val="00B53B2D"/>
    <w:rsid w:val="00B53DC6"/>
    <w:rsid w:val="00B542F2"/>
    <w:rsid w:val="00B5431E"/>
    <w:rsid w:val="00B56103"/>
    <w:rsid w:val="00B5652D"/>
    <w:rsid w:val="00B60B55"/>
    <w:rsid w:val="00B612B7"/>
    <w:rsid w:val="00B6138F"/>
    <w:rsid w:val="00B61432"/>
    <w:rsid w:val="00B620AC"/>
    <w:rsid w:val="00B62850"/>
    <w:rsid w:val="00B62AE5"/>
    <w:rsid w:val="00B62C46"/>
    <w:rsid w:val="00B63733"/>
    <w:rsid w:val="00B638D1"/>
    <w:rsid w:val="00B63A71"/>
    <w:rsid w:val="00B63E92"/>
    <w:rsid w:val="00B64A46"/>
    <w:rsid w:val="00B65045"/>
    <w:rsid w:val="00B6528A"/>
    <w:rsid w:val="00B66311"/>
    <w:rsid w:val="00B66B77"/>
    <w:rsid w:val="00B66D74"/>
    <w:rsid w:val="00B672BD"/>
    <w:rsid w:val="00B675A7"/>
    <w:rsid w:val="00B7005A"/>
    <w:rsid w:val="00B7118B"/>
    <w:rsid w:val="00B7146F"/>
    <w:rsid w:val="00B7166D"/>
    <w:rsid w:val="00B71725"/>
    <w:rsid w:val="00B719FF"/>
    <w:rsid w:val="00B725C6"/>
    <w:rsid w:val="00B73C5D"/>
    <w:rsid w:val="00B73E8F"/>
    <w:rsid w:val="00B74888"/>
    <w:rsid w:val="00B75036"/>
    <w:rsid w:val="00B7546A"/>
    <w:rsid w:val="00B7574A"/>
    <w:rsid w:val="00B75B1C"/>
    <w:rsid w:val="00B761AB"/>
    <w:rsid w:val="00B76AD9"/>
    <w:rsid w:val="00B7708A"/>
    <w:rsid w:val="00B80553"/>
    <w:rsid w:val="00B812C2"/>
    <w:rsid w:val="00B82755"/>
    <w:rsid w:val="00B831A1"/>
    <w:rsid w:val="00B8560A"/>
    <w:rsid w:val="00B85DB0"/>
    <w:rsid w:val="00B8650F"/>
    <w:rsid w:val="00B869CD"/>
    <w:rsid w:val="00B86D80"/>
    <w:rsid w:val="00B8732E"/>
    <w:rsid w:val="00B87AA2"/>
    <w:rsid w:val="00B90568"/>
    <w:rsid w:val="00B90E9D"/>
    <w:rsid w:val="00B916DA"/>
    <w:rsid w:val="00B9183B"/>
    <w:rsid w:val="00B91CBC"/>
    <w:rsid w:val="00B926C5"/>
    <w:rsid w:val="00B9287D"/>
    <w:rsid w:val="00B92F77"/>
    <w:rsid w:val="00B93104"/>
    <w:rsid w:val="00B93642"/>
    <w:rsid w:val="00B939EA"/>
    <w:rsid w:val="00B9417E"/>
    <w:rsid w:val="00B9618F"/>
    <w:rsid w:val="00B970DA"/>
    <w:rsid w:val="00B97F52"/>
    <w:rsid w:val="00B97F9C"/>
    <w:rsid w:val="00BA07AF"/>
    <w:rsid w:val="00BA0939"/>
    <w:rsid w:val="00BA093E"/>
    <w:rsid w:val="00BA0CCC"/>
    <w:rsid w:val="00BA16F9"/>
    <w:rsid w:val="00BA20CE"/>
    <w:rsid w:val="00BA2934"/>
    <w:rsid w:val="00BA2DFD"/>
    <w:rsid w:val="00BA300A"/>
    <w:rsid w:val="00BA32B8"/>
    <w:rsid w:val="00BA34CE"/>
    <w:rsid w:val="00BA40F4"/>
    <w:rsid w:val="00BA4C3F"/>
    <w:rsid w:val="00BA51D9"/>
    <w:rsid w:val="00BA6166"/>
    <w:rsid w:val="00BA61D2"/>
    <w:rsid w:val="00BA6476"/>
    <w:rsid w:val="00BA66B9"/>
    <w:rsid w:val="00BA6888"/>
    <w:rsid w:val="00BA7722"/>
    <w:rsid w:val="00BA7FD9"/>
    <w:rsid w:val="00BB1068"/>
    <w:rsid w:val="00BB2731"/>
    <w:rsid w:val="00BB2D12"/>
    <w:rsid w:val="00BB3353"/>
    <w:rsid w:val="00BB39DD"/>
    <w:rsid w:val="00BB3C53"/>
    <w:rsid w:val="00BB3FED"/>
    <w:rsid w:val="00BB4441"/>
    <w:rsid w:val="00BB4915"/>
    <w:rsid w:val="00BB5A81"/>
    <w:rsid w:val="00BB5E36"/>
    <w:rsid w:val="00BB614E"/>
    <w:rsid w:val="00BB6960"/>
    <w:rsid w:val="00BB7143"/>
    <w:rsid w:val="00BB745C"/>
    <w:rsid w:val="00BB7F04"/>
    <w:rsid w:val="00BC0F55"/>
    <w:rsid w:val="00BC1338"/>
    <w:rsid w:val="00BC17A2"/>
    <w:rsid w:val="00BC2065"/>
    <w:rsid w:val="00BC2417"/>
    <w:rsid w:val="00BC2976"/>
    <w:rsid w:val="00BC2E2B"/>
    <w:rsid w:val="00BC40E1"/>
    <w:rsid w:val="00BC4430"/>
    <w:rsid w:val="00BC4751"/>
    <w:rsid w:val="00BC61EB"/>
    <w:rsid w:val="00BC6202"/>
    <w:rsid w:val="00BC6E12"/>
    <w:rsid w:val="00BC7C5C"/>
    <w:rsid w:val="00BD0154"/>
    <w:rsid w:val="00BD078D"/>
    <w:rsid w:val="00BD08A5"/>
    <w:rsid w:val="00BD0D8F"/>
    <w:rsid w:val="00BD0DF7"/>
    <w:rsid w:val="00BD15A0"/>
    <w:rsid w:val="00BD1D05"/>
    <w:rsid w:val="00BD20DA"/>
    <w:rsid w:val="00BD24A3"/>
    <w:rsid w:val="00BD2958"/>
    <w:rsid w:val="00BD34F1"/>
    <w:rsid w:val="00BD35A0"/>
    <w:rsid w:val="00BD4E9D"/>
    <w:rsid w:val="00BD5026"/>
    <w:rsid w:val="00BD5557"/>
    <w:rsid w:val="00BD5A47"/>
    <w:rsid w:val="00BD5B8B"/>
    <w:rsid w:val="00BD646A"/>
    <w:rsid w:val="00BD658D"/>
    <w:rsid w:val="00BD746D"/>
    <w:rsid w:val="00BD7A36"/>
    <w:rsid w:val="00BD7C67"/>
    <w:rsid w:val="00BE081B"/>
    <w:rsid w:val="00BE142E"/>
    <w:rsid w:val="00BE150B"/>
    <w:rsid w:val="00BE29A1"/>
    <w:rsid w:val="00BE3649"/>
    <w:rsid w:val="00BE3A2A"/>
    <w:rsid w:val="00BE4469"/>
    <w:rsid w:val="00BE44BB"/>
    <w:rsid w:val="00BE49F2"/>
    <w:rsid w:val="00BE5231"/>
    <w:rsid w:val="00BE5708"/>
    <w:rsid w:val="00BE6A52"/>
    <w:rsid w:val="00BE6D64"/>
    <w:rsid w:val="00BE72BB"/>
    <w:rsid w:val="00BF22AF"/>
    <w:rsid w:val="00BF2653"/>
    <w:rsid w:val="00BF2EC8"/>
    <w:rsid w:val="00BF3508"/>
    <w:rsid w:val="00BF4B43"/>
    <w:rsid w:val="00BF4DA3"/>
    <w:rsid w:val="00BF5116"/>
    <w:rsid w:val="00BF527D"/>
    <w:rsid w:val="00BF5412"/>
    <w:rsid w:val="00BF5794"/>
    <w:rsid w:val="00BF67A0"/>
    <w:rsid w:val="00BF6D22"/>
    <w:rsid w:val="00BF6DCD"/>
    <w:rsid w:val="00BF7701"/>
    <w:rsid w:val="00BF7F5A"/>
    <w:rsid w:val="00C0045F"/>
    <w:rsid w:val="00C016AD"/>
    <w:rsid w:val="00C01C30"/>
    <w:rsid w:val="00C01C43"/>
    <w:rsid w:val="00C0320D"/>
    <w:rsid w:val="00C0360F"/>
    <w:rsid w:val="00C0378E"/>
    <w:rsid w:val="00C03B3B"/>
    <w:rsid w:val="00C043AB"/>
    <w:rsid w:val="00C05812"/>
    <w:rsid w:val="00C058DA"/>
    <w:rsid w:val="00C060D2"/>
    <w:rsid w:val="00C061F3"/>
    <w:rsid w:val="00C11226"/>
    <w:rsid w:val="00C11572"/>
    <w:rsid w:val="00C11912"/>
    <w:rsid w:val="00C11DFD"/>
    <w:rsid w:val="00C11FD7"/>
    <w:rsid w:val="00C1370A"/>
    <w:rsid w:val="00C13D25"/>
    <w:rsid w:val="00C13FE4"/>
    <w:rsid w:val="00C1429C"/>
    <w:rsid w:val="00C14850"/>
    <w:rsid w:val="00C14C75"/>
    <w:rsid w:val="00C1504D"/>
    <w:rsid w:val="00C15CDC"/>
    <w:rsid w:val="00C16062"/>
    <w:rsid w:val="00C16494"/>
    <w:rsid w:val="00C16558"/>
    <w:rsid w:val="00C1679C"/>
    <w:rsid w:val="00C16861"/>
    <w:rsid w:val="00C16A99"/>
    <w:rsid w:val="00C16B13"/>
    <w:rsid w:val="00C16D33"/>
    <w:rsid w:val="00C209FA"/>
    <w:rsid w:val="00C21CE7"/>
    <w:rsid w:val="00C22EA5"/>
    <w:rsid w:val="00C237A2"/>
    <w:rsid w:val="00C23E0D"/>
    <w:rsid w:val="00C241F8"/>
    <w:rsid w:val="00C2424E"/>
    <w:rsid w:val="00C246D4"/>
    <w:rsid w:val="00C257B2"/>
    <w:rsid w:val="00C25D1A"/>
    <w:rsid w:val="00C25EC8"/>
    <w:rsid w:val="00C271F4"/>
    <w:rsid w:val="00C276B7"/>
    <w:rsid w:val="00C27E1C"/>
    <w:rsid w:val="00C3072B"/>
    <w:rsid w:val="00C30F3C"/>
    <w:rsid w:val="00C30F46"/>
    <w:rsid w:val="00C31316"/>
    <w:rsid w:val="00C327C2"/>
    <w:rsid w:val="00C32933"/>
    <w:rsid w:val="00C32969"/>
    <w:rsid w:val="00C32B30"/>
    <w:rsid w:val="00C333B5"/>
    <w:rsid w:val="00C33954"/>
    <w:rsid w:val="00C33ADD"/>
    <w:rsid w:val="00C34CFB"/>
    <w:rsid w:val="00C3557A"/>
    <w:rsid w:val="00C37329"/>
    <w:rsid w:val="00C37D55"/>
    <w:rsid w:val="00C40C15"/>
    <w:rsid w:val="00C41667"/>
    <w:rsid w:val="00C41C52"/>
    <w:rsid w:val="00C41DA7"/>
    <w:rsid w:val="00C4247E"/>
    <w:rsid w:val="00C43015"/>
    <w:rsid w:val="00C43367"/>
    <w:rsid w:val="00C43D3B"/>
    <w:rsid w:val="00C44281"/>
    <w:rsid w:val="00C44612"/>
    <w:rsid w:val="00C44A14"/>
    <w:rsid w:val="00C461C7"/>
    <w:rsid w:val="00C46629"/>
    <w:rsid w:val="00C5050A"/>
    <w:rsid w:val="00C5142D"/>
    <w:rsid w:val="00C51611"/>
    <w:rsid w:val="00C5274F"/>
    <w:rsid w:val="00C52854"/>
    <w:rsid w:val="00C52C25"/>
    <w:rsid w:val="00C53002"/>
    <w:rsid w:val="00C537D6"/>
    <w:rsid w:val="00C545EF"/>
    <w:rsid w:val="00C5468B"/>
    <w:rsid w:val="00C54BB8"/>
    <w:rsid w:val="00C554F1"/>
    <w:rsid w:val="00C560E2"/>
    <w:rsid w:val="00C56279"/>
    <w:rsid w:val="00C57209"/>
    <w:rsid w:val="00C57848"/>
    <w:rsid w:val="00C57DE4"/>
    <w:rsid w:val="00C60387"/>
    <w:rsid w:val="00C60ADC"/>
    <w:rsid w:val="00C60E80"/>
    <w:rsid w:val="00C63538"/>
    <w:rsid w:val="00C635BD"/>
    <w:rsid w:val="00C63EB8"/>
    <w:rsid w:val="00C64006"/>
    <w:rsid w:val="00C64F6E"/>
    <w:rsid w:val="00C65085"/>
    <w:rsid w:val="00C6607B"/>
    <w:rsid w:val="00C6697A"/>
    <w:rsid w:val="00C66C0E"/>
    <w:rsid w:val="00C67426"/>
    <w:rsid w:val="00C70244"/>
    <w:rsid w:val="00C70719"/>
    <w:rsid w:val="00C70B44"/>
    <w:rsid w:val="00C70CDC"/>
    <w:rsid w:val="00C70DB4"/>
    <w:rsid w:val="00C718E2"/>
    <w:rsid w:val="00C72274"/>
    <w:rsid w:val="00C7395C"/>
    <w:rsid w:val="00C73AF9"/>
    <w:rsid w:val="00C740F8"/>
    <w:rsid w:val="00C7556D"/>
    <w:rsid w:val="00C75E54"/>
    <w:rsid w:val="00C75E84"/>
    <w:rsid w:val="00C765F7"/>
    <w:rsid w:val="00C76CA7"/>
    <w:rsid w:val="00C770A1"/>
    <w:rsid w:val="00C77386"/>
    <w:rsid w:val="00C801FE"/>
    <w:rsid w:val="00C8137C"/>
    <w:rsid w:val="00C814DE"/>
    <w:rsid w:val="00C81FE5"/>
    <w:rsid w:val="00C8345D"/>
    <w:rsid w:val="00C84280"/>
    <w:rsid w:val="00C8435E"/>
    <w:rsid w:val="00C848AE"/>
    <w:rsid w:val="00C84929"/>
    <w:rsid w:val="00C8492E"/>
    <w:rsid w:val="00C857B6"/>
    <w:rsid w:val="00C86F2A"/>
    <w:rsid w:val="00C87854"/>
    <w:rsid w:val="00C90651"/>
    <w:rsid w:val="00C911F7"/>
    <w:rsid w:val="00C9155E"/>
    <w:rsid w:val="00C91769"/>
    <w:rsid w:val="00C91E8E"/>
    <w:rsid w:val="00C935D3"/>
    <w:rsid w:val="00C9562F"/>
    <w:rsid w:val="00C95D49"/>
    <w:rsid w:val="00C962AC"/>
    <w:rsid w:val="00C966A8"/>
    <w:rsid w:val="00C974C5"/>
    <w:rsid w:val="00C97999"/>
    <w:rsid w:val="00C9799A"/>
    <w:rsid w:val="00CA0281"/>
    <w:rsid w:val="00CA0505"/>
    <w:rsid w:val="00CA0C9A"/>
    <w:rsid w:val="00CA172D"/>
    <w:rsid w:val="00CA1E69"/>
    <w:rsid w:val="00CA2194"/>
    <w:rsid w:val="00CA34CD"/>
    <w:rsid w:val="00CA4524"/>
    <w:rsid w:val="00CA5206"/>
    <w:rsid w:val="00CA74D6"/>
    <w:rsid w:val="00CB0287"/>
    <w:rsid w:val="00CB0A7A"/>
    <w:rsid w:val="00CB12C8"/>
    <w:rsid w:val="00CB2B46"/>
    <w:rsid w:val="00CB317E"/>
    <w:rsid w:val="00CB3A8F"/>
    <w:rsid w:val="00CB572C"/>
    <w:rsid w:val="00CB64C0"/>
    <w:rsid w:val="00CB6A39"/>
    <w:rsid w:val="00CB7426"/>
    <w:rsid w:val="00CB7C1B"/>
    <w:rsid w:val="00CB7CA5"/>
    <w:rsid w:val="00CC08D1"/>
    <w:rsid w:val="00CC08E1"/>
    <w:rsid w:val="00CC1980"/>
    <w:rsid w:val="00CC1BB7"/>
    <w:rsid w:val="00CC1D14"/>
    <w:rsid w:val="00CC2781"/>
    <w:rsid w:val="00CC29D5"/>
    <w:rsid w:val="00CC342E"/>
    <w:rsid w:val="00CC3FCD"/>
    <w:rsid w:val="00CC5545"/>
    <w:rsid w:val="00CC596C"/>
    <w:rsid w:val="00CC5FD7"/>
    <w:rsid w:val="00CC6ED5"/>
    <w:rsid w:val="00CC7D9C"/>
    <w:rsid w:val="00CD0064"/>
    <w:rsid w:val="00CD07C8"/>
    <w:rsid w:val="00CD0FDF"/>
    <w:rsid w:val="00CD14FB"/>
    <w:rsid w:val="00CD3724"/>
    <w:rsid w:val="00CD3874"/>
    <w:rsid w:val="00CD3BAB"/>
    <w:rsid w:val="00CD48B5"/>
    <w:rsid w:val="00CD4FF1"/>
    <w:rsid w:val="00CD54E9"/>
    <w:rsid w:val="00CD5924"/>
    <w:rsid w:val="00CD6371"/>
    <w:rsid w:val="00CD677D"/>
    <w:rsid w:val="00CD69E7"/>
    <w:rsid w:val="00CD6B4F"/>
    <w:rsid w:val="00CD6BA3"/>
    <w:rsid w:val="00CD6C60"/>
    <w:rsid w:val="00CD6DA4"/>
    <w:rsid w:val="00CD70AB"/>
    <w:rsid w:val="00CD76CE"/>
    <w:rsid w:val="00CD7806"/>
    <w:rsid w:val="00CD7E36"/>
    <w:rsid w:val="00CE01DF"/>
    <w:rsid w:val="00CE0356"/>
    <w:rsid w:val="00CE0755"/>
    <w:rsid w:val="00CE131F"/>
    <w:rsid w:val="00CE1786"/>
    <w:rsid w:val="00CE1A46"/>
    <w:rsid w:val="00CE1F57"/>
    <w:rsid w:val="00CE22BF"/>
    <w:rsid w:val="00CE25A6"/>
    <w:rsid w:val="00CE2BF7"/>
    <w:rsid w:val="00CE2CC0"/>
    <w:rsid w:val="00CE2DE9"/>
    <w:rsid w:val="00CE2F79"/>
    <w:rsid w:val="00CE399D"/>
    <w:rsid w:val="00CE5FC6"/>
    <w:rsid w:val="00CE66B8"/>
    <w:rsid w:val="00CE67C4"/>
    <w:rsid w:val="00CE791C"/>
    <w:rsid w:val="00CE7A81"/>
    <w:rsid w:val="00CE7AEC"/>
    <w:rsid w:val="00CE7EE2"/>
    <w:rsid w:val="00CF09FC"/>
    <w:rsid w:val="00CF0EB0"/>
    <w:rsid w:val="00CF1ADD"/>
    <w:rsid w:val="00CF1CFE"/>
    <w:rsid w:val="00CF2500"/>
    <w:rsid w:val="00CF2A8F"/>
    <w:rsid w:val="00CF2DFB"/>
    <w:rsid w:val="00CF4CDC"/>
    <w:rsid w:val="00CF4D04"/>
    <w:rsid w:val="00CF5C71"/>
    <w:rsid w:val="00CF5D1A"/>
    <w:rsid w:val="00CF5FDC"/>
    <w:rsid w:val="00CF63BD"/>
    <w:rsid w:val="00CF643B"/>
    <w:rsid w:val="00CF6969"/>
    <w:rsid w:val="00CF7436"/>
    <w:rsid w:val="00CF76AB"/>
    <w:rsid w:val="00CF7DEA"/>
    <w:rsid w:val="00CF7E02"/>
    <w:rsid w:val="00CF7E7D"/>
    <w:rsid w:val="00D00B51"/>
    <w:rsid w:val="00D00C61"/>
    <w:rsid w:val="00D01294"/>
    <w:rsid w:val="00D014ED"/>
    <w:rsid w:val="00D0205E"/>
    <w:rsid w:val="00D02425"/>
    <w:rsid w:val="00D0300F"/>
    <w:rsid w:val="00D03128"/>
    <w:rsid w:val="00D037B9"/>
    <w:rsid w:val="00D04072"/>
    <w:rsid w:val="00D05415"/>
    <w:rsid w:val="00D0558A"/>
    <w:rsid w:val="00D068B1"/>
    <w:rsid w:val="00D07366"/>
    <w:rsid w:val="00D07B16"/>
    <w:rsid w:val="00D07CE8"/>
    <w:rsid w:val="00D11C28"/>
    <w:rsid w:val="00D11CFB"/>
    <w:rsid w:val="00D134A7"/>
    <w:rsid w:val="00D136DF"/>
    <w:rsid w:val="00D15958"/>
    <w:rsid w:val="00D15E72"/>
    <w:rsid w:val="00D16E5A"/>
    <w:rsid w:val="00D17112"/>
    <w:rsid w:val="00D1726C"/>
    <w:rsid w:val="00D17C4C"/>
    <w:rsid w:val="00D17ED4"/>
    <w:rsid w:val="00D2075F"/>
    <w:rsid w:val="00D207FF"/>
    <w:rsid w:val="00D209F5"/>
    <w:rsid w:val="00D21061"/>
    <w:rsid w:val="00D23029"/>
    <w:rsid w:val="00D23481"/>
    <w:rsid w:val="00D235BD"/>
    <w:rsid w:val="00D23E19"/>
    <w:rsid w:val="00D241BC"/>
    <w:rsid w:val="00D242A7"/>
    <w:rsid w:val="00D24349"/>
    <w:rsid w:val="00D24707"/>
    <w:rsid w:val="00D25738"/>
    <w:rsid w:val="00D25765"/>
    <w:rsid w:val="00D26058"/>
    <w:rsid w:val="00D26C7C"/>
    <w:rsid w:val="00D26E94"/>
    <w:rsid w:val="00D27599"/>
    <w:rsid w:val="00D308E5"/>
    <w:rsid w:val="00D31035"/>
    <w:rsid w:val="00D312F0"/>
    <w:rsid w:val="00D3165C"/>
    <w:rsid w:val="00D31B1D"/>
    <w:rsid w:val="00D3216E"/>
    <w:rsid w:val="00D32208"/>
    <w:rsid w:val="00D32767"/>
    <w:rsid w:val="00D3277A"/>
    <w:rsid w:val="00D34A12"/>
    <w:rsid w:val="00D36EB4"/>
    <w:rsid w:val="00D37A02"/>
    <w:rsid w:val="00D37A69"/>
    <w:rsid w:val="00D40574"/>
    <w:rsid w:val="00D40CA9"/>
    <w:rsid w:val="00D412D8"/>
    <w:rsid w:val="00D42649"/>
    <w:rsid w:val="00D4378A"/>
    <w:rsid w:val="00D43C85"/>
    <w:rsid w:val="00D4443D"/>
    <w:rsid w:val="00D4449E"/>
    <w:rsid w:val="00D4462A"/>
    <w:rsid w:val="00D44AE1"/>
    <w:rsid w:val="00D46251"/>
    <w:rsid w:val="00D46815"/>
    <w:rsid w:val="00D47046"/>
    <w:rsid w:val="00D473BE"/>
    <w:rsid w:val="00D473E9"/>
    <w:rsid w:val="00D4799E"/>
    <w:rsid w:val="00D50B57"/>
    <w:rsid w:val="00D50B60"/>
    <w:rsid w:val="00D51A68"/>
    <w:rsid w:val="00D55406"/>
    <w:rsid w:val="00D5588B"/>
    <w:rsid w:val="00D55FDF"/>
    <w:rsid w:val="00D564AE"/>
    <w:rsid w:val="00D56582"/>
    <w:rsid w:val="00D573C5"/>
    <w:rsid w:val="00D574BB"/>
    <w:rsid w:val="00D5755C"/>
    <w:rsid w:val="00D5788E"/>
    <w:rsid w:val="00D57D7D"/>
    <w:rsid w:val="00D60C8E"/>
    <w:rsid w:val="00D6175A"/>
    <w:rsid w:val="00D61A76"/>
    <w:rsid w:val="00D62641"/>
    <w:rsid w:val="00D62A88"/>
    <w:rsid w:val="00D62FEC"/>
    <w:rsid w:val="00D63046"/>
    <w:rsid w:val="00D6331F"/>
    <w:rsid w:val="00D6403E"/>
    <w:rsid w:val="00D64862"/>
    <w:rsid w:val="00D64991"/>
    <w:rsid w:val="00D64CF4"/>
    <w:rsid w:val="00D64E6F"/>
    <w:rsid w:val="00D658B7"/>
    <w:rsid w:val="00D65BC2"/>
    <w:rsid w:val="00D65C24"/>
    <w:rsid w:val="00D65F52"/>
    <w:rsid w:val="00D677A2"/>
    <w:rsid w:val="00D67D63"/>
    <w:rsid w:val="00D67EAB"/>
    <w:rsid w:val="00D7007B"/>
    <w:rsid w:val="00D70884"/>
    <w:rsid w:val="00D71020"/>
    <w:rsid w:val="00D71162"/>
    <w:rsid w:val="00D7135E"/>
    <w:rsid w:val="00D713A5"/>
    <w:rsid w:val="00D71579"/>
    <w:rsid w:val="00D721FF"/>
    <w:rsid w:val="00D733B2"/>
    <w:rsid w:val="00D73F25"/>
    <w:rsid w:val="00D7425A"/>
    <w:rsid w:val="00D74E02"/>
    <w:rsid w:val="00D75F06"/>
    <w:rsid w:val="00D76686"/>
    <w:rsid w:val="00D76A34"/>
    <w:rsid w:val="00D76E2B"/>
    <w:rsid w:val="00D80315"/>
    <w:rsid w:val="00D812AE"/>
    <w:rsid w:val="00D81549"/>
    <w:rsid w:val="00D816D0"/>
    <w:rsid w:val="00D8239E"/>
    <w:rsid w:val="00D84EAB"/>
    <w:rsid w:val="00D85575"/>
    <w:rsid w:val="00D85DAB"/>
    <w:rsid w:val="00D85F7D"/>
    <w:rsid w:val="00D862EA"/>
    <w:rsid w:val="00D867CF"/>
    <w:rsid w:val="00D86A1F"/>
    <w:rsid w:val="00D86FC6"/>
    <w:rsid w:val="00D87152"/>
    <w:rsid w:val="00D878C4"/>
    <w:rsid w:val="00D87A5B"/>
    <w:rsid w:val="00D90062"/>
    <w:rsid w:val="00D90571"/>
    <w:rsid w:val="00D91187"/>
    <w:rsid w:val="00D917EB"/>
    <w:rsid w:val="00D921BA"/>
    <w:rsid w:val="00D925E0"/>
    <w:rsid w:val="00D92F22"/>
    <w:rsid w:val="00D93B09"/>
    <w:rsid w:val="00D972B4"/>
    <w:rsid w:val="00D973D0"/>
    <w:rsid w:val="00D9747A"/>
    <w:rsid w:val="00DA052D"/>
    <w:rsid w:val="00DA0EDF"/>
    <w:rsid w:val="00DA0FA3"/>
    <w:rsid w:val="00DA1E20"/>
    <w:rsid w:val="00DA2074"/>
    <w:rsid w:val="00DA23C5"/>
    <w:rsid w:val="00DA3BEB"/>
    <w:rsid w:val="00DA441D"/>
    <w:rsid w:val="00DA478D"/>
    <w:rsid w:val="00DA4EED"/>
    <w:rsid w:val="00DA4F5D"/>
    <w:rsid w:val="00DA6071"/>
    <w:rsid w:val="00DA62E1"/>
    <w:rsid w:val="00DA6EC8"/>
    <w:rsid w:val="00DA73E5"/>
    <w:rsid w:val="00DA791F"/>
    <w:rsid w:val="00DA79EE"/>
    <w:rsid w:val="00DB25C5"/>
    <w:rsid w:val="00DB2A62"/>
    <w:rsid w:val="00DB2B4C"/>
    <w:rsid w:val="00DB35FE"/>
    <w:rsid w:val="00DB4651"/>
    <w:rsid w:val="00DB4E94"/>
    <w:rsid w:val="00DB65B9"/>
    <w:rsid w:val="00DB67BF"/>
    <w:rsid w:val="00DB72AA"/>
    <w:rsid w:val="00DC0265"/>
    <w:rsid w:val="00DC0CD6"/>
    <w:rsid w:val="00DC0FD5"/>
    <w:rsid w:val="00DC16D5"/>
    <w:rsid w:val="00DC26C8"/>
    <w:rsid w:val="00DC4B7C"/>
    <w:rsid w:val="00DC50C7"/>
    <w:rsid w:val="00DC5F42"/>
    <w:rsid w:val="00DC62E7"/>
    <w:rsid w:val="00DC66D0"/>
    <w:rsid w:val="00DC6748"/>
    <w:rsid w:val="00DC7619"/>
    <w:rsid w:val="00DD0348"/>
    <w:rsid w:val="00DD053E"/>
    <w:rsid w:val="00DD1843"/>
    <w:rsid w:val="00DD1D91"/>
    <w:rsid w:val="00DD2CF8"/>
    <w:rsid w:val="00DD2F82"/>
    <w:rsid w:val="00DD3523"/>
    <w:rsid w:val="00DD3759"/>
    <w:rsid w:val="00DD3A34"/>
    <w:rsid w:val="00DD3DAA"/>
    <w:rsid w:val="00DD4E13"/>
    <w:rsid w:val="00DD50C5"/>
    <w:rsid w:val="00DD5326"/>
    <w:rsid w:val="00DD5344"/>
    <w:rsid w:val="00DD607F"/>
    <w:rsid w:val="00DD6138"/>
    <w:rsid w:val="00DD6962"/>
    <w:rsid w:val="00DD6C49"/>
    <w:rsid w:val="00DD7352"/>
    <w:rsid w:val="00DD7E53"/>
    <w:rsid w:val="00DE2841"/>
    <w:rsid w:val="00DE2F02"/>
    <w:rsid w:val="00DE320F"/>
    <w:rsid w:val="00DE4641"/>
    <w:rsid w:val="00DE4687"/>
    <w:rsid w:val="00DE47F1"/>
    <w:rsid w:val="00DE555F"/>
    <w:rsid w:val="00DE5B1A"/>
    <w:rsid w:val="00DE6311"/>
    <w:rsid w:val="00DE6CCC"/>
    <w:rsid w:val="00DE6EDA"/>
    <w:rsid w:val="00DE7A4C"/>
    <w:rsid w:val="00DE7DCB"/>
    <w:rsid w:val="00DF00C5"/>
    <w:rsid w:val="00DF0AA4"/>
    <w:rsid w:val="00DF0E2B"/>
    <w:rsid w:val="00DF227E"/>
    <w:rsid w:val="00DF2CBA"/>
    <w:rsid w:val="00DF361F"/>
    <w:rsid w:val="00DF4580"/>
    <w:rsid w:val="00DF46D4"/>
    <w:rsid w:val="00DF544D"/>
    <w:rsid w:val="00DF5C79"/>
    <w:rsid w:val="00DF5CE6"/>
    <w:rsid w:val="00DF65C8"/>
    <w:rsid w:val="00DF671C"/>
    <w:rsid w:val="00DF68F4"/>
    <w:rsid w:val="00DF6F89"/>
    <w:rsid w:val="00DF7C0F"/>
    <w:rsid w:val="00DF7CDC"/>
    <w:rsid w:val="00DF7D4B"/>
    <w:rsid w:val="00E00F19"/>
    <w:rsid w:val="00E0149B"/>
    <w:rsid w:val="00E02A1C"/>
    <w:rsid w:val="00E02CDA"/>
    <w:rsid w:val="00E02EAE"/>
    <w:rsid w:val="00E02F38"/>
    <w:rsid w:val="00E03BBB"/>
    <w:rsid w:val="00E03C0D"/>
    <w:rsid w:val="00E03E9A"/>
    <w:rsid w:val="00E04AB6"/>
    <w:rsid w:val="00E04EB8"/>
    <w:rsid w:val="00E05617"/>
    <w:rsid w:val="00E059CD"/>
    <w:rsid w:val="00E06BE2"/>
    <w:rsid w:val="00E07D02"/>
    <w:rsid w:val="00E07E99"/>
    <w:rsid w:val="00E105C5"/>
    <w:rsid w:val="00E1111A"/>
    <w:rsid w:val="00E1256E"/>
    <w:rsid w:val="00E12FB8"/>
    <w:rsid w:val="00E13770"/>
    <w:rsid w:val="00E13B1F"/>
    <w:rsid w:val="00E13BDB"/>
    <w:rsid w:val="00E143C4"/>
    <w:rsid w:val="00E14E36"/>
    <w:rsid w:val="00E15414"/>
    <w:rsid w:val="00E15A35"/>
    <w:rsid w:val="00E15D19"/>
    <w:rsid w:val="00E15FBF"/>
    <w:rsid w:val="00E16240"/>
    <w:rsid w:val="00E16440"/>
    <w:rsid w:val="00E168EC"/>
    <w:rsid w:val="00E175FF"/>
    <w:rsid w:val="00E179B7"/>
    <w:rsid w:val="00E20125"/>
    <w:rsid w:val="00E2022A"/>
    <w:rsid w:val="00E205CE"/>
    <w:rsid w:val="00E20AE3"/>
    <w:rsid w:val="00E211C4"/>
    <w:rsid w:val="00E21415"/>
    <w:rsid w:val="00E21586"/>
    <w:rsid w:val="00E21726"/>
    <w:rsid w:val="00E23238"/>
    <w:rsid w:val="00E23A05"/>
    <w:rsid w:val="00E24B39"/>
    <w:rsid w:val="00E24F75"/>
    <w:rsid w:val="00E25442"/>
    <w:rsid w:val="00E257AE"/>
    <w:rsid w:val="00E25E94"/>
    <w:rsid w:val="00E2717E"/>
    <w:rsid w:val="00E2718A"/>
    <w:rsid w:val="00E2736B"/>
    <w:rsid w:val="00E278F9"/>
    <w:rsid w:val="00E30628"/>
    <w:rsid w:val="00E31199"/>
    <w:rsid w:val="00E31391"/>
    <w:rsid w:val="00E31DDF"/>
    <w:rsid w:val="00E32224"/>
    <w:rsid w:val="00E32512"/>
    <w:rsid w:val="00E3313C"/>
    <w:rsid w:val="00E33320"/>
    <w:rsid w:val="00E345B6"/>
    <w:rsid w:val="00E345E1"/>
    <w:rsid w:val="00E35330"/>
    <w:rsid w:val="00E35E0C"/>
    <w:rsid w:val="00E36334"/>
    <w:rsid w:val="00E36E0B"/>
    <w:rsid w:val="00E40BCD"/>
    <w:rsid w:val="00E415F2"/>
    <w:rsid w:val="00E427A2"/>
    <w:rsid w:val="00E4301E"/>
    <w:rsid w:val="00E43502"/>
    <w:rsid w:val="00E43C0A"/>
    <w:rsid w:val="00E4421C"/>
    <w:rsid w:val="00E44407"/>
    <w:rsid w:val="00E44869"/>
    <w:rsid w:val="00E45466"/>
    <w:rsid w:val="00E45AFB"/>
    <w:rsid w:val="00E45B67"/>
    <w:rsid w:val="00E45C39"/>
    <w:rsid w:val="00E4610A"/>
    <w:rsid w:val="00E4705D"/>
    <w:rsid w:val="00E50ACC"/>
    <w:rsid w:val="00E50CCB"/>
    <w:rsid w:val="00E51E03"/>
    <w:rsid w:val="00E521D1"/>
    <w:rsid w:val="00E5475E"/>
    <w:rsid w:val="00E549CB"/>
    <w:rsid w:val="00E550E3"/>
    <w:rsid w:val="00E5633B"/>
    <w:rsid w:val="00E564FB"/>
    <w:rsid w:val="00E570A3"/>
    <w:rsid w:val="00E57F71"/>
    <w:rsid w:val="00E605F6"/>
    <w:rsid w:val="00E6070F"/>
    <w:rsid w:val="00E614FD"/>
    <w:rsid w:val="00E61659"/>
    <w:rsid w:val="00E616F0"/>
    <w:rsid w:val="00E61CE7"/>
    <w:rsid w:val="00E61E90"/>
    <w:rsid w:val="00E62D53"/>
    <w:rsid w:val="00E63261"/>
    <w:rsid w:val="00E63478"/>
    <w:rsid w:val="00E64779"/>
    <w:rsid w:val="00E64BF7"/>
    <w:rsid w:val="00E64E2E"/>
    <w:rsid w:val="00E650B7"/>
    <w:rsid w:val="00E65574"/>
    <w:rsid w:val="00E65A1E"/>
    <w:rsid w:val="00E6695D"/>
    <w:rsid w:val="00E6695E"/>
    <w:rsid w:val="00E66F7F"/>
    <w:rsid w:val="00E67CB0"/>
    <w:rsid w:val="00E67DA9"/>
    <w:rsid w:val="00E700F7"/>
    <w:rsid w:val="00E70366"/>
    <w:rsid w:val="00E7131D"/>
    <w:rsid w:val="00E716E8"/>
    <w:rsid w:val="00E721EE"/>
    <w:rsid w:val="00E72CB8"/>
    <w:rsid w:val="00E72DBC"/>
    <w:rsid w:val="00E73048"/>
    <w:rsid w:val="00E73722"/>
    <w:rsid w:val="00E73AC4"/>
    <w:rsid w:val="00E73DC2"/>
    <w:rsid w:val="00E74273"/>
    <w:rsid w:val="00E74652"/>
    <w:rsid w:val="00E74B50"/>
    <w:rsid w:val="00E76678"/>
    <w:rsid w:val="00E76C62"/>
    <w:rsid w:val="00E76E90"/>
    <w:rsid w:val="00E77300"/>
    <w:rsid w:val="00E773C0"/>
    <w:rsid w:val="00E77734"/>
    <w:rsid w:val="00E77C58"/>
    <w:rsid w:val="00E801B5"/>
    <w:rsid w:val="00E814DA"/>
    <w:rsid w:val="00E817AD"/>
    <w:rsid w:val="00E818A9"/>
    <w:rsid w:val="00E81CDC"/>
    <w:rsid w:val="00E81FFD"/>
    <w:rsid w:val="00E82086"/>
    <w:rsid w:val="00E82342"/>
    <w:rsid w:val="00E823E6"/>
    <w:rsid w:val="00E83313"/>
    <w:rsid w:val="00E83520"/>
    <w:rsid w:val="00E836D4"/>
    <w:rsid w:val="00E8390D"/>
    <w:rsid w:val="00E84B1E"/>
    <w:rsid w:val="00E8764F"/>
    <w:rsid w:val="00E877DF"/>
    <w:rsid w:val="00E9045F"/>
    <w:rsid w:val="00E90C5F"/>
    <w:rsid w:val="00E9141B"/>
    <w:rsid w:val="00E916A6"/>
    <w:rsid w:val="00E91EC0"/>
    <w:rsid w:val="00E9200A"/>
    <w:rsid w:val="00E92758"/>
    <w:rsid w:val="00E92EEE"/>
    <w:rsid w:val="00E930DB"/>
    <w:rsid w:val="00E93D1D"/>
    <w:rsid w:val="00E93E98"/>
    <w:rsid w:val="00E93F80"/>
    <w:rsid w:val="00E94F55"/>
    <w:rsid w:val="00E94F69"/>
    <w:rsid w:val="00E95837"/>
    <w:rsid w:val="00E96023"/>
    <w:rsid w:val="00EA1930"/>
    <w:rsid w:val="00EA1DC2"/>
    <w:rsid w:val="00EA22FF"/>
    <w:rsid w:val="00EA314C"/>
    <w:rsid w:val="00EA31CF"/>
    <w:rsid w:val="00EA3A26"/>
    <w:rsid w:val="00EA3B63"/>
    <w:rsid w:val="00EA46C6"/>
    <w:rsid w:val="00EA5DA1"/>
    <w:rsid w:val="00EA5EBE"/>
    <w:rsid w:val="00EA63FC"/>
    <w:rsid w:val="00EA7121"/>
    <w:rsid w:val="00EB0312"/>
    <w:rsid w:val="00EB073E"/>
    <w:rsid w:val="00EB0E36"/>
    <w:rsid w:val="00EB105D"/>
    <w:rsid w:val="00EB11A2"/>
    <w:rsid w:val="00EB1C3F"/>
    <w:rsid w:val="00EB201C"/>
    <w:rsid w:val="00EB2BD9"/>
    <w:rsid w:val="00EB33CB"/>
    <w:rsid w:val="00EB3C1E"/>
    <w:rsid w:val="00EB488E"/>
    <w:rsid w:val="00EB4CA8"/>
    <w:rsid w:val="00EB5326"/>
    <w:rsid w:val="00EB5616"/>
    <w:rsid w:val="00EB56BD"/>
    <w:rsid w:val="00EB5A2D"/>
    <w:rsid w:val="00EB649C"/>
    <w:rsid w:val="00EB6C12"/>
    <w:rsid w:val="00EC0465"/>
    <w:rsid w:val="00EC0599"/>
    <w:rsid w:val="00EC0649"/>
    <w:rsid w:val="00EC0D6D"/>
    <w:rsid w:val="00EC0FBB"/>
    <w:rsid w:val="00EC1F4D"/>
    <w:rsid w:val="00EC2760"/>
    <w:rsid w:val="00EC2DD2"/>
    <w:rsid w:val="00EC464C"/>
    <w:rsid w:val="00EC4F2A"/>
    <w:rsid w:val="00EC5CC5"/>
    <w:rsid w:val="00EC697D"/>
    <w:rsid w:val="00EC6B02"/>
    <w:rsid w:val="00EC74CE"/>
    <w:rsid w:val="00EC7E9B"/>
    <w:rsid w:val="00ED0018"/>
    <w:rsid w:val="00ED01BF"/>
    <w:rsid w:val="00ED0257"/>
    <w:rsid w:val="00ED0BC6"/>
    <w:rsid w:val="00ED20FD"/>
    <w:rsid w:val="00ED22EF"/>
    <w:rsid w:val="00ED274D"/>
    <w:rsid w:val="00ED2FBF"/>
    <w:rsid w:val="00ED344C"/>
    <w:rsid w:val="00ED40B3"/>
    <w:rsid w:val="00ED4ADA"/>
    <w:rsid w:val="00ED4B84"/>
    <w:rsid w:val="00ED4ED6"/>
    <w:rsid w:val="00ED502D"/>
    <w:rsid w:val="00ED5B73"/>
    <w:rsid w:val="00ED67F8"/>
    <w:rsid w:val="00ED6850"/>
    <w:rsid w:val="00ED7208"/>
    <w:rsid w:val="00ED7849"/>
    <w:rsid w:val="00ED7B60"/>
    <w:rsid w:val="00EE1386"/>
    <w:rsid w:val="00EE1943"/>
    <w:rsid w:val="00EE219C"/>
    <w:rsid w:val="00EE232E"/>
    <w:rsid w:val="00EE3381"/>
    <w:rsid w:val="00EE45D9"/>
    <w:rsid w:val="00EE4A66"/>
    <w:rsid w:val="00EE60F7"/>
    <w:rsid w:val="00EE6BF1"/>
    <w:rsid w:val="00EE6D16"/>
    <w:rsid w:val="00EE799A"/>
    <w:rsid w:val="00EE7B9E"/>
    <w:rsid w:val="00EE7E75"/>
    <w:rsid w:val="00EF0A65"/>
    <w:rsid w:val="00EF152A"/>
    <w:rsid w:val="00EF1634"/>
    <w:rsid w:val="00EF1DDE"/>
    <w:rsid w:val="00EF3284"/>
    <w:rsid w:val="00EF3A7E"/>
    <w:rsid w:val="00EF4D1A"/>
    <w:rsid w:val="00EF5F7D"/>
    <w:rsid w:val="00EF62BE"/>
    <w:rsid w:val="00F00345"/>
    <w:rsid w:val="00F0049A"/>
    <w:rsid w:val="00F00521"/>
    <w:rsid w:val="00F0190E"/>
    <w:rsid w:val="00F030E7"/>
    <w:rsid w:val="00F03304"/>
    <w:rsid w:val="00F0467F"/>
    <w:rsid w:val="00F04973"/>
    <w:rsid w:val="00F04F5D"/>
    <w:rsid w:val="00F0674F"/>
    <w:rsid w:val="00F0695F"/>
    <w:rsid w:val="00F06FAF"/>
    <w:rsid w:val="00F0730B"/>
    <w:rsid w:val="00F07754"/>
    <w:rsid w:val="00F077DE"/>
    <w:rsid w:val="00F1019D"/>
    <w:rsid w:val="00F108FA"/>
    <w:rsid w:val="00F109E6"/>
    <w:rsid w:val="00F10A0F"/>
    <w:rsid w:val="00F1200F"/>
    <w:rsid w:val="00F12F96"/>
    <w:rsid w:val="00F13414"/>
    <w:rsid w:val="00F137D3"/>
    <w:rsid w:val="00F139BA"/>
    <w:rsid w:val="00F13B33"/>
    <w:rsid w:val="00F13C5F"/>
    <w:rsid w:val="00F13EC5"/>
    <w:rsid w:val="00F141D7"/>
    <w:rsid w:val="00F1450E"/>
    <w:rsid w:val="00F14914"/>
    <w:rsid w:val="00F14C64"/>
    <w:rsid w:val="00F1641E"/>
    <w:rsid w:val="00F1790E"/>
    <w:rsid w:val="00F213DD"/>
    <w:rsid w:val="00F21714"/>
    <w:rsid w:val="00F21B85"/>
    <w:rsid w:val="00F229B8"/>
    <w:rsid w:val="00F22CAA"/>
    <w:rsid w:val="00F241CA"/>
    <w:rsid w:val="00F24243"/>
    <w:rsid w:val="00F24D2F"/>
    <w:rsid w:val="00F25314"/>
    <w:rsid w:val="00F25551"/>
    <w:rsid w:val="00F25EFC"/>
    <w:rsid w:val="00F265BB"/>
    <w:rsid w:val="00F26D49"/>
    <w:rsid w:val="00F27112"/>
    <w:rsid w:val="00F272F9"/>
    <w:rsid w:val="00F273F5"/>
    <w:rsid w:val="00F30107"/>
    <w:rsid w:val="00F30B90"/>
    <w:rsid w:val="00F30DB3"/>
    <w:rsid w:val="00F30DD9"/>
    <w:rsid w:val="00F31EC9"/>
    <w:rsid w:val="00F31F9E"/>
    <w:rsid w:val="00F323C2"/>
    <w:rsid w:val="00F327C1"/>
    <w:rsid w:val="00F3289A"/>
    <w:rsid w:val="00F3378A"/>
    <w:rsid w:val="00F33B0B"/>
    <w:rsid w:val="00F347F3"/>
    <w:rsid w:val="00F34875"/>
    <w:rsid w:val="00F34926"/>
    <w:rsid w:val="00F353B7"/>
    <w:rsid w:val="00F36216"/>
    <w:rsid w:val="00F36834"/>
    <w:rsid w:val="00F36E8C"/>
    <w:rsid w:val="00F37CEE"/>
    <w:rsid w:val="00F405AB"/>
    <w:rsid w:val="00F40A92"/>
    <w:rsid w:val="00F4180E"/>
    <w:rsid w:val="00F422C7"/>
    <w:rsid w:val="00F43D16"/>
    <w:rsid w:val="00F441AC"/>
    <w:rsid w:val="00F447CC"/>
    <w:rsid w:val="00F44D45"/>
    <w:rsid w:val="00F47211"/>
    <w:rsid w:val="00F47A1B"/>
    <w:rsid w:val="00F47E56"/>
    <w:rsid w:val="00F47F16"/>
    <w:rsid w:val="00F514BE"/>
    <w:rsid w:val="00F51A0C"/>
    <w:rsid w:val="00F52415"/>
    <w:rsid w:val="00F5369E"/>
    <w:rsid w:val="00F5491E"/>
    <w:rsid w:val="00F549A4"/>
    <w:rsid w:val="00F54C35"/>
    <w:rsid w:val="00F5560C"/>
    <w:rsid w:val="00F5620F"/>
    <w:rsid w:val="00F5670B"/>
    <w:rsid w:val="00F568DF"/>
    <w:rsid w:val="00F56EDE"/>
    <w:rsid w:val="00F578A2"/>
    <w:rsid w:val="00F60EE0"/>
    <w:rsid w:val="00F612DB"/>
    <w:rsid w:val="00F617F8"/>
    <w:rsid w:val="00F61E2E"/>
    <w:rsid w:val="00F62732"/>
    <w:rsid w:val="00F62B96"/>
    <w:rsid w:val="00F6377C"/>
    <w:rsid w:val="00F63F2D"/>
    <w:rsid w:val="00F63FE6"/>
    <w:rsid w:val="00F64061"/>
    <w:rsid w:val="00F65475"/>
    <w:rsid w:val="00F654B3"/>
    <w:rsid w:val="00F66577"/>
    <w:rsid w:val="00F666CD"/>
    <w:rsid w:val="00F66B5B"/>
    <w:rsid w:val="00F6761D"/>
    <w:rsid w:val="00F67DE2"/>
    <w:rsid w:val="00F70F52"/>
    <w:rsid w:val="00F71483"/>
    <w:rsid w:val="00F7178F"/>
    <w:rsid w:val="00F71EE5"/>
    <w:rsid w:val="00F72DC4"/>
    <w:rsid w:val="00F7342D"/>
    <w:rsid w:val="00F73783"/>
    <w:rsid w:val="00F74124"/>
    <w:rsid w:val="00F74B54"/>
    <w:rsid w:val="00F753AE"/>
    <w:rsid w:val="00F7541A"/>
    <w:rsid w:val="00F755F6"/>
    <w:rsid w:val="00F759A8"/>
    <w:rsid w:val="00F75B2A"/>
    <w:rsid w:val="00F7628A"/>
    <w:rsid w:val="00F80718"/>
    <w:rsid w:val="00F808BD"/>
    <w:rsid w:val="00F809F3"/>
    <w:rsid w:val="00F80D7D"/>
    <w:rsid w:val="00F81721"/>
    <w:rsid w:val="00F81838"/>
    <w:rsid w:val="00F820BB"/>
    <w:rsid w:val="00F8277A"/>
    <w:rsid w:val="00F836AD"/>
    <w:rsid w:val="00F84141"/>
    <w:rsid w:val="00F84399"/>
    <w:rsid w:val="00F84B5D"/>
    <w:rsid w:val="00F84D1D"/>
    <w:rsid w:val="00F850BA"/>
    <w:rsid w:val="00F85A7F"/>
    <w:rsid w:val="00F85C89"/>
    <w:rsid w:val="00F85FFB"/>
    <w:rsid w:val="00F86388"/>
    <w:rsid w:val="00F863AB"/>
    <w:rsid w:val="00F8654A"/>
    <w:rsid w:val="00F86B0D"/>
    <w:rsid w:val="00F9104E"/>
    <w:rsid w:val="00F91B47"/>
    <w:rsid w:val="00F91F18"/>
    <w:rsid w:val="00F92911"/>
    <w:rsid w:val="00F92F36"/>
    <w:rsid w:val="00F94080"/>
    <w:rsid w:val="00F9420A"/>
    <w:rsid w:val="00F9494D"/>
    <w:rsid w:val="00F95729"/>
    <w:rsid w:val="00F9580B"/>
    <w:rsid w:val="00F96443"/>
    <w:rsid w:val="00F97064"/>
    <w:rsid w:val="00F97FB3"/>
    <w:rsid w:val="00FA00E9"/>
    <w:rsid w:val="00FA1396"/>
    <w:rsid w:val="00FA16D8"/>
    <w:rsid w:val="00FA1751"/>
    <w:rsid w:val="00FA1E5C"/>
    <w:rsid w:val="00FA22D5"/>
    <w:rsid w:val="00FA2E3B"/>
    <w:rsid w:val="00FA4066"/>
    <w:rsid w:val="00FA4720"/>
    <w:rsid w:val="00FA6283"/>
    <w:rsid w:val="00FA6DBF"/>
    <w:rsid w:val="00FA7569"/>
    <w:rsid w:val="00FA7BCF"/>
    <w:rsid w:val="00FA7E9B"/>
    <w:rsid w:val="00FB1582"/>
    <w:rsid w:val="00FB184A"/>
    <w:rsid w:val="00FB233F"/>
    <w:rsid w:val="00FB2442"/>
    <w:rsid w:val="00FB2C2B"/>
    <w:rsid w:val="00FB35DC"/>
    <w:rsid w:val="00FB37FA"/>
    <w:rsid w:val="00FB3D71"/>
    <w:rsid w:val="00FB4B3D"/>
    <w:rsid w:val="00FB4E1E"/>
    <w:rsid w:val="00FB5557"/>
    <w:rsid w:val="00FB5EBE"/>
    <w:rsid w:val="00FB6648"/>
    <w:rsid w:val="00FB785E"/>
    <w:rsid w:val="00FC0C44"/>
    <w:rsid w:val="00FC3664"/>
    <w:rsid w:val="00FC59CA"/>
    <w:rsid w:val="00FC5E43"/>
    <w:rsid w:val="00FC5E72"/>
    <w:rsid w:val="00FC6083"/>
    <w:rsid w:val="00FC624B"/>
    <w:rsid w:val="00FC6958"/>
    <w:rsid w:val="00FC6C2B"/>
    <w:rsid w:val="00FC6C9C"/>
    <w:rsid w:val="00FC7438"/>
    <w:rsid w:val="00FC7476"/>
    <w:rsid w:val="00FC7608"/>
    <w:rsid w:val="00FC7E89"/>
    <w:rsid w:val="00FD0982"/>
    <w:rsid w:val="00FD1753"/>
    <w:rsid w:val="00FD1C4F"/>
    <w:rsid w:val="00FD2C29"/>
    <w:rsid w:val="00FD3240"/>
    <w:rsid w:val="00FD3DDC"/>
    <w:rsid w:val="00FD3FD4"/>
    <w:rsid w:val="00FD4B80"/>
    <w:rsid w:val="00FD5EB5"/>
    <w:rsid w:val="00FD632B"/>
    <w:rsid w:val="00FE0018"/>
    <w:rsid w:val="00FE0567"/>
    <w:rsid w:val="00FE0AD7"/>
    <w:rsid w:val="00FE0B0D"/>
    <w:rsid w:val="00FE1DE3"/>
    <w:rsid w:val="00FE1EDF"/>
    <w:rsid w:val="00FE2393"/>
    <w:rsid w:val="00FE447D"/>
    <w:rsid w:val="00FE469E"/>
    <w:rsid w:val="00FE647D"/>
    <w:rsid w:val="00FE66CB"/>
    <w:rsid w:val="00FE7001"/>
    <w:rsid w:val="00FE7CCE"/>
    <w:rsid w:val="00FF0BEB"/>
    <w:rsid w:val="00FF0F8D"/>
    <w:rsid w:val="00FF113A"/>
    <w:rsid w:val="00FF1B6C"/>
    <w:rsid w:val="00FF23AB"/>
    <w:rsid w:val="00FF2467"/>
    <w:rsid w:val="00FF2629"/>
    <w:rsid w:val="00FF2AA2"/>
    <w:rsid w:val="00FF2D3E"/>
    <w:rsid w:val="00FF35F9"/>
    <w:rsid w:val="00FF38EB"/>
    <w:rsid w:val="00FF3986"/>
    <w:rsid w:val="00FF399D"/>
    <w:rsid w:val="00FF417C"/>
    <w:rsid w:val="00FF4307"/>
    <w:rsid w:val="00FF48A3"/>
    <w:rsid w:val="00FF49ED"/>
    <w:rsid w:val="00FF4CE2"/>
    <w:rsid w:val="00FF503A"/>
    <w:rsid w:val="00FF5670"/>
    <w:rsid w:val="00FF57A6"/>
    <w:rsid w:val="00FF5C2D"/>
    <w:rsid w:val="00FF6E18"/>
    <w:rsid w:val="00FF78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E876A"/>
  <w15:chartTrackingRefBased/>
  <w15:docId w15:val="{3F90E6F4-0815-4695-8B2E-64132687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B1D"/>
    <w:pPr>
      <w:spacing w:before="30" w:after="30" w:line="360" w:lineRule="auto"/>
    </w:pPr>
    <w:rPr>
      <w:rFonts w:ascii="Arial" w:hAnsi="Arial"/>
    </w:rPr>
  </w:style>
  <w:style w:type="paragraph" w:styleId="Heading1">
    <w:name w:val="heading 1"/>
    <w:basedOn w:val="Normal"/>
    <w:next w:val="Normal"/>
    <w:link w:val="Heading1Char"/>
    <w:uiPriority w:val="9"/>
    <w:qFormat/>
    <w:rsid w:val="00E44407"/>
    <w:pPr>
      <w:keepNext/>
      <w:keepLines/>
      <w:numPr>
        <w:numId w:val="1"/>
      </w:numPr>
      <w:spacing w:before="240" w:after="0"/>
      <w:jc w:val="both"/>
      <w:outlineLvl w:val="0"/>
    </w:pPr>
    <w:rPr>
      <w:rFonts w:eastAsiaTheme="majorEastAsia" w:cstheme="majorBidi"/>
      <w:color w:val="4472C4" w:themeColor="accent1"/>
      <w:szCs w:val="32"/>
    </w:rPr>
  </w:style>
  <w:style w:type="paragraph" w:styleId="Heading2">
    <w:name w:val="heading 2"/>
    <w:basedOn w:val="Normal"/>
    <w:next w:val="Normal"/>
    <w:link w:val="Heading2Char"/>
    <w:uiPriority w:val="9"/>
    <w:unhideWhenUsed/>
    <w:qFormat/>
    <w:rsid w:val="00E44407"/>
    <w:pPr>
      <w:keepNext/>
      <w:keepLines/>
      <w:numPr>
        <w:ilvl w:val="1"/>
        <w:numId w:val="1"/>
      </w:numPr>
      <w:spacing w:before="40" w:after="0"/>
      <w:outlineLvl w:val="1"/>
    </w:pPr>
    <w:rPr>
      <w:rFonts w:eastAsiaTheme="majorEastAsia" w:cstheme="majorBidi"/>
      <w:color w:val="4472C4" w:themeColor="accent1"/>
      <w:szCs w:val="26"/>
    </w:rPr>
  </w:style>
  <w:style w:type="paragraph" w:styleId="Heading3">
    <w:name w:val="heading 3"/>
    <w:basedOn w:val="Normal"/>
    <w:next w:val="Normal"/>
    <w:link w:val="Heading3Char"/>
    <w:uiPriority w:val="9"/>
    <w:unhideWhenUsed/>
    <w:qFormat/>
    <w:rsid w:val="00E74273"/>
    <w:pPr>
      <w:keepNext/>
      <w:keepLines/>
      <w:numPr>
        <w:ilvl w:val="2"/>
        <w:numId w:val="1"/>
      </w:numPr>
      <w:spacing w:before="40" w:after="0"/>
      <w:ind w:left="720"/>
      <w:outlineLvl w:val="2"/>
    </w:pPr>
    <w:rPr>
      <w:rFonts w:eastAsiaTheme="majorEastAsia" w:cstheme="majorBidi"/>
      <w:color w:val="4472C4" w:themeColor="accent1"/>
      <w:szCs w:val="24"/>
    </w:rPr>
  </w:style>
  <w:style w:type="paragraph" w:styleId="Heading4">
    <w:name w:val="heading 4"/>
    <w:basedOn w:val="Normal"/>
    <w:next w:val="Normal"/>
    <w:link w:val="Heading4Char"/>
    <w:uiPriority w:val="9"/>
    <w:unhideWhenUsed/>
    <w:qFormat/>
    <w:rsid w:val="00D31B1D"/>
    <w:pPr>
      <w:keepNext/>
      <w:keepLines/>
      <w:numPr>
        <w:ilvl w:val="3"/>
        <w:numId w:val="1"/>
      </w:numPr>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E4440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4440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4440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4440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4440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407"/>
    <w:rPr>
      <w:rFonts w:ascii="Fira Sans" w:eastAsiaTheme="majorEastAsia" w:hAnsi="Fira Sans" w:cstheme="majorBidi"/>
      <w:color w:val="4472C4" w:themeColor="accent1"/>
      <w:szCs w:val="32"/>
    </w:rPr>
  </w:style>
  <w:style w:type="character" w:customStyle="1" w:styleId="Heading2Char">
    <w:name w:val="Heading 2 Char"/>
    <w:basedOn w:val="DefaultParagraphFont"/>
    <w:link w:val="Heading2"/>
    <w:uiPriority w:val="9"/>
    <w:rsid w:val="00E44407"/>
    <w:rPr>
      <w:rFonts w:ascii="Fira Sans" w:eastAsiaTheme="majorEastAsia" w:hAnsi="Fira Sans" w:cstheme="majorBidi"/>
      <w:color w:val="4472C4" w:themeColor="accent1"/>
      <w:szCs w:val="26"/>
    </w:rPr>
  </w:style>
  <w:style w:type="character" w:customStyle="1" w:styleId="Heading3Char">
    <w:name w:val="Heading 3 Char"/>
    <w:basedOn w:val="DefaultParagraphFont"/>
    <w:link w:val="Heading3"/>
    <w:uiPriority w:val="9"/>
    <w:rsid w:val="00E74273"/>
    <w:rPr>
      <w:rFonts w:ascii="Fira Sans" w:eastAsiaTheme="majorEastAsia" w:hAnsi="Fira Sans" w:cstheme="majorBidi"/>
      <w:color w:val="4472C4" w:themeColor="accent1"/>
      <w:szCs w:val="24"/>
    </w:rPr>
  </w:style>
  <w:style w:type="character" w:customStyle="1" w:styleId="Heading4Char">
    <w:name w:val="Heading 4 Char"/>
    <w:basedOn w:val="DefaultParagraphFont"/>
    <w:link w:val="Heading4"/>
    <w:uiPriority w:val="9"/>
    <w:rsid w:val="00D31B1D"/>
    <w:rPr>
      <w:rFonts w:ascii="Arial" w:eastAsiaTheme="majorEastAsia" w:hAnsi="Arial" w:cstheme="majorBidi"/>
      <w:i/>
      <w:iCs/>
      <w:color w:val="2F5496" w:themeColor="accent1" w:themeShade="BF"/>
    </w:rPr>
  </w:style>
  <w:style w:type="character" w:customStyle="1" w:styleId="Heading5Char">
    <w:name w:val="Heading 5 Char"/>
    <w:basedOn w:val="DefaultParagraphFont"/>
    <w:link w:val="Heading5"/>
    <w:uiPriority w:val="9"/>
    <w:rsid w:val="00E4440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4440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4440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444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4440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B582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B582C"/>
    <w:rPr>
      <w:rFonts w:ascii="Fira Sans" w:hAnsi="Fira Sans"/>
    </w:rPr>
  </w:style>
  <w:style w:type="paragraph" w:styleId="Footer">
    <w:name w:val="footer"/>
    <w:basedOn w:val="Normal"/>
    <w:link w:val="FooterChar"/>
    <w:uiPriority w:val="99"/>
    <w:unhideWhenUsed/>
    <w:rsid w:val="004B582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B582C"/>
    <w:rPr>
      <w:rFonts w:ascii="Fira Sans" w:hAnsi="Fira Sans"/>
    </w:rPr>
  </w:style>
  <w:style w:type="paragraph" w:styleId="TOCHeading">
    <w:name w:val="TOC Heading"/>
    <w:basedOn w:val="Heading1"/>
    <w:next w:val="Normal"/>
    <w:uiPriority w:val="39"/>
    <w:unhideWhenUsed/>
    <w:qFormat/>
    <w:rsid w:val="00641412"/>
    <w:pPr>
      <w:numPr>
        <w:numId w:val="0"/>
      </w:numPr>
      <w:spacing w:line="259" w:lineRule="auto"/>
      <w:jc w:val="left"/>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641412"/>
    <w:pPr>
      <w:spacing w:after="100"/>
    </w:pPr>
  </w:style>
  <w:style w:type="character" w:styleId="Hyperlink">
    <w:name w:val="Hyperlink"/>
    <w:basedOn w:val="DefaultParagraphFont"/>
    <w:uiPriority w:val="99"/>
    <w:unhideWhenUsed/>
    <w:rsid w:val="00641412"/>
    <w:rPr>
      <w:color w:val="0563C1" w:themeColor="hyperlink"/>
      <w:u w:val="single"/>
    </w:rPr>
  </w:style>
  <w:style w:type="paragraph" w:styleId="TOC2">
    <w:name w:val="toc 2"/>
    <w:basedOn w:val="Normal"/>
    <w:next w:val="Normal"/>
    <w:autoRedefine/>
    <w:uiPriority w:val="39"/>
    <w:unhideWhenUsed/>
    <w:rsid w:val="006B72DE"/>
    <w:pPr>
      <w:spacing w:after="100"/>
      <w:ind w:left="220"/>
    </w:pPr>
  </w:style>
  <w:style w:type="table" w:styleId="TableGrid">
    <w:name w:val="Table Grid"/>
    <w:basedOn w:val="TableNormal"/>
    <w:uiPriority w:val="39"/>
    <w:rsid w:val="00275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7574A"/>
    <w:pPr>
      <w:spacing w:before="0" w:after="200" w:line="240" w:lineRule="auto"/>
    </w:pPr>
    <w:rPr>
      <w:i/>
      <w:iCs/>
      <w:color w:val="44546A" w:themeColor="text2"/>
      <w:sz w:val="18"/>
      <w:szCs w:val="18"/>
    </w:rPr>
  </w:style>
  <w:style w:type="paragraph" w:styleId="NoSpacing">
    <w:name w:val="No Spacing"/>
    <w:uiPriority w:val="1"/>
    <w:qFormat/>
    <w:rsid w:val="00AC4ADE"/>
    <w:pPr>
      <w:spacing w:after="0" w:line="240" w:lineRule="auto"/>
    </w:pPr>
    <w:rPr>
      <w:rFonts w:ascii="Fira Sans" w:hAnsi="Fira Sans"/>
    </w:rPr>
  </w:style>
  <w:style w:type="paragraph" w:styleId="ListParagraph">
    <w:name w:val="List Paragraph"/>
    <w:basedOn w:val="Normal"/>
    <w:uiPriority w:val="34"/>
    <w:qFormat/>
    <w:rsid w:val="00A8266A"/>
    <w:pPr>
      <w:spacing w:before="0" w:after="160" w:line="259" w:lineRule="auto"/>
      <w:ind w:left="720"/>
      <w:contextualSpacing/>
    </w:pPr>
    <w:rPr>
      <w:color w:val="000000" w:themeColor="text1"/>
    </w:rPr>
  </w:style>
  <w:style w:type="character" w:styleId="Strong">
    <w:name w:val="Strong"/>
    <w:basedOn w:val="DefaultParagraphFont"/>
    <w:uiPriority w:val="22"/>
    <w:qFormat/>
    <w:rsid w:val="00A8266A"/>
    <w:rPr>
      <w:b/>
      <w:bCs/>
    </w:rPr>
  </w:style>
  <w:style w:type="paragraph" w:styleId="TOC3">
    <w:name w:val="toc 3"/>
    <w:basedOn w:val="Normal"/>
    <w:next w:val="Normal"/>
    <w:autoRedefine/>
    <w:uiPriority w:val="39"/>
    <w:unhideWhenUsed/>
    <w:rsid w:val="00CF1CFE"/>
    <w:pPr>
      <w:spacing w:after="100"/>
      <w:ind w:left="440"/>
    </w:pPr>
  </w:style>
  <w:style w:type="paragraph" w:styleId="Bibliography">
    <w:name w:val="Bibliography"/>
    <w:basedOn w:val="Normal"/>
    <w:next w:val="Normal"/>
    <w:uiPriority w:val="37"/>
    <w:unhideWhenUsed/>
    <w:rsid w:val="00387A1A"/>
  </w:style>
  <w:style w:type="paragraph" w:styleId="NormalWeb">
    <w:name w:val="Normal (Web)"/>
    <w:basedOn w:val="Normal"/>
    <w:uiPriority w:val="99"/>
    <w:unhideWhenUsed/>
    <w:rsid w:val="002632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E31C9"/>
    <w:rPr>
      <w:color w:val="605E5C"/>
      <w:shd w:val="clear" w:color="auto" w:fill="E1DFDD"/>
    </w:rPr>
  </w:style>
  <w:style w:type="character" w:styleId="FollowedHyperlink">
    <w:name w:val="FollowedHyperlink"/>
    <w:basedOn w:val="DefaultParagraphFont"/>
    <w:uiPriority w:val="99"/>
    <w:semiHidden/>
    <w:unhideWhenUsed/>
    <w:rsid w:val="000612B7"/>
    <w:rPr>
      <w:color w:val="954F72" w:themeColor="followedHyperlink"/>
      <w:u w:val="single"/>
    </w:rPr>
  </w:style>
  <w:style w:type="paragraph" w:styleId="TOC4">
    <w:name w:val="toc 4"/>
    <w:basedOn w:val="Normal"/>
    <w:next w:val="Normal"/>
    <w:autoRedefine/>
    <w:uiPriority w:val="39"/>
    <w:unhideWhenUsed/>
    <w:rsid w:val="00E836D4"/>
    <w:pPr>
      <w:spacing w:after="100"/>
      <w:ind w:left="660"/>
    </w:pPr>
  </w:style>
  <w:style w:type="paragraph" w:customStyle="1" w:styleId="paragraph">
    <w:name w:val="paragraph"/>
    <w:basedOn w:val="Normal"/>
    <w:rsid w:val="00B230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23039"/>
  </w:style>
  <w:style w:type="character" w:customStyle="1" w:styleId="contentcontrolboundarysink">
    <w:name w:val="contentcontrolboundarysink"/>
    <w:basedOn w:val="DefaultParagraphFont"/>
    <w:rsid w:val="00B23039"/>
  </w:style>
  <w:style w:type="character" w:customStyle="1" w:styleId="eop">
    <w:name w:val="eop"/>
    <w:basedOn w:val="DefaultParagraphFont"/>
    <w:rsid w:val="00B23039"/>
  </w:style>
  <w:style w:type="paragraph" w:styleId="TOC5">
    <w:name w:val="toc 5"/>
    <w:basedOn w:val="Normal"/>
    <w:next w:val="Normal"/>
    <w:autoRedefine/>
    <w:uiPriority w:val="39"/>
    <w:unhideWhenUsed/>
    <w:rsid w:val="00B66311"/>
    <w:pPr>
      <w:spacing w:before="0" w:after="100" w:line="278" w:lineRule="auto"/>
      <w:ind w:left="960"/>
    </w:pPr>
    <w:rPr>
      <w:rFonts w:asciiTheme="minorHAnsi" w:eastAsiaTheme="minorEastAsia" w:hAnsiTheme="minorHAnsi"/>
      <w:kern w:val="2"/>
      <w:sz w:val="24"/>
      <w:szCs w:val="24"/>
      <w:lang w:eastAsia="en-GB"/>
      <w14:ligatures w14:val="standardContextual"/>
    </w:rPr>
  </w:style>
  <w:style w:type="paragraph" w:styleId="TOC6">
    <w:name w:val="toc 6"/>
    <w:basedOn w:val="Normal"/>
    <w:next w:val="Normal"/>
    <w:autoRedefine/>
    <w:uiPriority w:val="39"/>
    <w:unhideWhenUsed/>
    <w:rsid w:val="00B66311"/>
    <w:pPr>
      <w:spacing w:before="0" w:after="100" w:line="278" w:lineRule="auto"/>
      <w:ind w:left="1200"/>
    </w:pPr>
    <w:rPr>
      <w:rFonts w:asciiTheme="minorHAnsi" w:eastAsiaTheme="minorEastAsia" w:hAnsiTheme="minorHAnsi"/>
      <w:kern w:val="2"/>
      <w:sz w:val="24"/>
      <w:szCs w:val="24"/>
      <w:lang w:eastAsia="en-GB"/>
      <w14:ligatures w14:val="standardContextual"/>
    </w:rPr>
  </w:style>
  <w:style w:type="paragraph" w:styleId="TOC7">
    <w:name w:val="toc 7"/>
    <w:basedOn w:val="Normal"/>
    <w:next w:val="Normal"/>
    <w:autoRedefine/>
    <w:uiPriority w:val="39"/>
    <w:unhideWhenUsed/>
    <w:rsid w:val="00B66311"/>
    <w:pPr>
      <w:spacing w:before="0" w:after="100" w:line="278" w:lineRule="auto"/>
      <w:ind w:left="1440"/>
    </w:pPr>
    <w:rPr>
      <w:rFonts w:asciiTheme="minorHAnsi" w:eastAsiaTheme="minorEastAsia" w:hAnsiTheme="minorHAnsi"/>
      <w:kern w:val="2"/>
      <w:sz w:val="24"/>
      <w:szCs w:val="24"/>
      <w:lang w:eastAsia="en-GB"/>
      <w14:ligatures w14:val="standardContextual"/>
    </w:rPr>
  </w:style>
  <w:style w:type="paragraph" w:styleId="TOC8">
    <w:name w:val="toc 8"/>
    <w:basedOn w:val="Normal"/>
    <w:next w:val="Normal"/>
    <w:autoRedefine/>
    <w:uiPriority w:val="39"/>
    <w:unhideWhenUsed/>
    <w:rsid w:val="00B66311"/>
    <w:pPr>
      <w:spacing w:before="0" w:after="100" w:line="278" w:lineRule="auto"/>
      <w:ind w:left="1680"/>
    </w:pPr>
    <w:rPr>
      <w:rFonts w:asciiTheme="minorHAnsi" w:eastAsiaTheme="minorEastAsia" w:hAnsiTheme="minorHAnsi"/>
      <w:kern w:val="2"/>
      <w:sz w:val="24"/>
      <w:szCs w:val="24"/>
      <w:lang w:eastAsia="en-GB"/>
      <w14:ligatures w14:val="standardContextual"/>
    </w:rPr>
  </w:style>
  <w:style w:type="paragraph" w:styleId="TOC9">
    <w:name w:val="toc 9"/>
    <w:basedOn w:val="Normal"/>
    <w:next w:val="Normal"/>
    <w:autoRedefine/>
    <w:uiPriority w:val="39"/>
    <w:unhideWhenUsed/>
    <w:rsid w:val="00B66311"/>
    <w:pPr>
      <w:spacing w:before="0" w:after="100" w:line="278" w:lineRule="auto"/>
      <w:ind w:left="1920"/>
    </w:pPr>
    <w:rPr>
      <w:rFonts w:asciiTheme="minorHAnsi" w:eastAsiaTheme="minorEastAsia" w:hAnsiTheme="minorHAnsi"/>
      <w:kern w:val="2"/>
      <w:sz w:val="24"/>
      <w:szCs w:val="24"/>
      <w:lang w:eastAsia="en-GB"/>
      <w14:ligatures w14:val="standardContextual"/>
    </w:rPr>
  </w:style>
  <w:style w:type="paragraph" w:styleId="TableofFigures">
    <w:name w:val="table of figures"/>
    <w:basedOn w:val="Normal"/>
    <w:next w:val="Normal"/>
    <w:uiPriority w:val="99"/>
    <w:unhideWhenUsed/>
    <w:rsid w:val="000B333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
      <w:bodyDiv w:val="1"/>
      <w:marLeft w:val="0"/>
      <w:marRight w:val="0"/>
      <w:marTop w:val="0"/>
      <w:marBottom w:val="0"/>
      <w:divBdr>
        <w:top w:val="none" w:sz="0" w:space="0" w:color="auto"/>
        <w:left w:val="none" w:sz="0" w:space="0" w:color="auto"/>
        <w:bottom w:val="none" w:sz="0" w:space="0" w:color="auto"/>
        <w:right w:val="none" w:sz="0" w:space="0" w:color="auto"/>
      </w:divBdr>
    </w:div>
    <w:div w:id="1669777">
      <w:bodyDiv w:val="1"/>
      <w:marLeft w:val="0"/>
      <w:marRight w:val="0"/>
      <w:marTop w:val="0"/>
      <w:marBottom w:val="0"/>
      <w:divBdr>
        <w:top w:val="none" w:sz="0" w:space="0" w:color="auto"/>
        <w:left w:val="none" w:sz="0" w:space="0" w:color="auto"/>
        <w:bottom w:val="none" w:sz="0" w:space="0" w:color="auto"/>
        <w:right w:val="none" w:sz="0" w:space="0" w:color="auto"/>
      </w:divBdr>
    </w:div>
    <w:div w:id="3671668">
      <w:bodyDiv w:val="1"/>
      <w:marLeft w:val="0"/>
      <w:marRight w:val="0"/>
      <w:marTop w:val="0"/>
      <w:marBottom w:val="0"/>
      <w:divBdr>
        <w:top w:val="none" w:sz="0" w:space="0" w:color="auto"/>
        <w:left w:val="none" w:sz="0" w:space="0" w:color="auto"/>
        <w:bottom w:val="none" w:sz="0" w:space="0" w:color="auto"/>
        <w:right w:val="none" w:sz="0" w:space="0" w:color="auto"/>
      </w:divBdr>
    </w:div>
    <w:div w:id="4789467">
      <w:bodyDiv w:val="1"/>
      <w:marLeft w:val="0"/>
      <w:marRight w:val="0"/>
      <w:marTop w:val="0"/>
      <w:marBottom w:val="0"/>
      <w:divBdr>
        <w:top w:val="none" w:sz="0" w:space="0" w:color="auto"/>
        <w:left w:val="none" w:sz="0" w:space="0" w:color="auto"/>
        <w:bottom w:val="none" w:sz="0" w:space="0" w:color="auto"/>
        <w:right w:val="none" w:sz="0" w:space="0" w:color="auto"/>
      </w:divBdr>
    </w:div>
    <w:div w:id="6031743">
      <w:bodyDiv w:val="1"/>
      <w:marLeft w:val="0"/>
      <w:marRight w:val="0"/>
      <w:marTop w:val="0"/>
      <w:marBottom w:val="0"/>
      <w:divBdr>
        <w:top w:val="none" w:sz="0" w:space="0" w:color="auto"/>
        <w:left w:val="none" w:sz="0" w:space="0" w:color="auto"/>
        <w:bottom w:val="none" w:sz="0" w:space="0" w:color="auto"/>
        <w:right w:val="none" w:sz="0" w:space="0" w:color="auto"/>
      </w:divBdr>
    </w:div>
    <w:div w:id="7608085">
      <w:bodyDiv w:val="1"/>
      <w:marLeft w:val="0"/>
      <w:marRight w:val="0"/>
      <w:marTop w:val="0"/>
      <w:marBottom w:val="0"/>
      <w:divBdr>
        <w:top w:val="none" w:sz="0" w:space="0" w:color="auto"/>
        <w:left w:val="none" w:sz="0" w:space="0" w:color="auto"/>
        <w:bottom w:val="none" w:sz="0" w:space="0" w:color="auto"/>
        <w:right w:val="none" w:sz="0" w:space="0" w:color="auto"/>
      </w:divBdr>
    </w:div>
    <w:div w:id="9532453">
      <w:bodyDiv w:val="1"/>
      <w:marLeft w:val="0"/>
      <w:marRight w:val="0"/>
      <w:marTop w:val="0"/>
      <w:marBottom w:val="0"/>
      <w:divBdr>
        <w:top w:val="none" w:sz="0" w:space="0" w:color="auto"/>
        <w:left w:val="none" w:sz="0" w:space="0" w:color="auto"/>
        <w:bottom w:val="none" w:sz="0" w:space="0" w:color="auto"/>
        <w:right w:val="none" w:sz="0" w:space="0" w:color="auto"/>
      </w:divBdr>
    </w:div>
    <w:div w:id="10883192">
      <w:bodyDiv w:val="1"/>
      <w:marLeft w:val="0"/>
      <w:marRight w:val="0"/>
      <w:marTop w:val="0"/>
      <w:marBottom w:val="0"/>
      <w:divBdr>
        <w:top w:val="none" w:sz="0" w:space="0" w:color="auto"/>
        <w:left w:val="none" w:sz="0" w:space="0" w:color="auto"/>
        <w:bottom w:val="none" w:sz="0" w:space="0" w:color="auto"/>
        <w:right w:val="none" w:sz="0" w:space="0" w:color="auto"/>
      </w:divBdr>
    </w:div>
    <w:div w:id="11999374">
      <w:bodyDiv w:val="1"/>
      <w:marLeft w:val="0"/>
      <w:marRight w:val="0"/>
      <w:marTop w:val="0"/>
      <w:marBottom w:val="0"/>
      <w:divBdr>
        <w:top w:val="none" w:sz="0" w:space="0" w:color="auto"/>
        <w:left w:val="none" w:sz="0" w:space="0" w:color="auto"/>
        <w:bottom w:val="none" w:sz="0" w:space="0" w:color="auto"/>
        <w:right w:val="none" w:sz="0" w:space="0" w:color="auto"/>
      </w:divBdr>
    </w:div>
    <w:div w:id="12264329">
      <w:bodyDiv w:val="1"/>
      <w:marLeft w:val="0"/>
      <w:marRight w:val="0"/>
      <w:marTop w:val="0"/>
      <w:marBottom w:val="0"/>
      <w:divBdr>
        <w:top w:val="none" w:sz="0" w:space="0" w:color="auto"/>
        <w:left w:val="none" w:sz="0" w:space="0" w:color="auto"/>
        <w:bottom w:val="none" w:sz="0" w:space="0" w:color="auto"/>
        <w:right w:val="none" w:sz="0" w:space="0" w:color="auto"/>
      </w:divBdr>
    </w:div>
    <w:div w:id="12416681">
      <w:bodyDiv w:val="1"/>
      <w:marLeft w:val="0"/>
      <w:marRight w:val="0"/>
      <w:marTop w:val="0"/>
      <w:marBottom w:val="0"/>
      <w:divBdr>
        <w:top w:val="none" w:sz="0" w:space="0" w:color="auto"/>
        <w:left w:val="none" w:sz="0" w:space="0" w:color="auto"/>
        <w:bottom w:val="none" w:sz="0" w:space="0" w:color="auto"/>
        <w:right w:val="none" w:sz="0" w:space="0" w:color="auto"/>
      </w:divBdr>
    </w:div>
    <w:div w:id="13851812">
      <w:bodyDiv w:val="1"/>
      <w:marLeft w:val="0"/>
      <w:marRight w:val="0"/>
      <w:marTop w:val="0"/>
      <w:marBottom w:val="0"/>
      <w:divBdr>
        <w:top w:val="none" w:sz="0" w:space="0" w:color="auto"/>
        <w:left w:val="none" w:sz="0" w:space="0" w:color="auto"/>
        <w:bottom w:val="none" w:sz="0" w:space="0" w:color="auto"/>
        <w:right w:val="none" w:sz="0" w:space="0" w:color="auto"/>
      </w:divBdr>
    </w:div>
    <w:div w:id="14159619">
      <w:bodyDiv w:val="1"/>
      <w:marLeft w:val="0"/>
      <w:marRight w:val="0"/>
      <w:marTop w:val="0"/>
      <w:marBottom w:val="0"/>
      <w:divBdr>
        <w:top w:val="none" w:sz="0" w:space="0" w:color="auto"/>
        <w:left w:val="none" w:sz="0" w:space="0" w:color="auto"/>
        <w:bottom w:val="none" w:sz="0" w:space="0" w:color="auto"/>
        <w:right w:val="none" w:sz="0" w:space="0" w:color="auto"/>
      </w:divBdr>
    </w:div>
    <w:div w:id="14431972">
      <w:bodyDiv w:val="1"/>
      <w:marLeft w:val="0"/>
      <w:marRight w:val="0"/>
      <w:marTop w:val="0"/>
      <w:marBottom w:val="0"/>
      <w:divBdr>
        <w:top w:val="none" w:sz="0" w:space="0" w:color="auto"/>
        <w:left w:val="none" w:sz="0" w:space="0" w:color="auto"/>
        <w:bottom w:val="none" w:sz="0" w:space="0" w:color="auto"/>
        <w:right w:val="none" w:sz="0" w:space="0" w:color="auto"/>
      </w:divBdr>
    </w:div>
    <w:div w:id="16197986">
      <w:bodyDiv w:val="1"/>
      <w:marLeft w:val="0"/>
      <w:marRight w:val="0"/>
      <w:marTop w:val="0"/>
      <w:marBottom w:val="0"/>
      <w:divBdr>
        <w:top w:val="none" w:sz="0" w:space="0" w:color="auto"/>
        <w:left w:val="none" w:sz="0" w:space="0" w:color="auto"/>
        <w:bottom w:val="none" w:sz="0" w:space="0" w:color="auto"/>
        <w:right w:val="none" w:sz="0" w:space="0" w:color="auto"/>
      </w:divBdr>
    </w:div>
    <w:div w:id="17900707">
      <w:bodyDiv w:val="1"/>
      <w:marLeft w:val="0"/>
      <w:marRight w:val="0"/>
      <w:marTop w:val="0"/>
      <w:marBottom w:val="0"/>
      <w:divBdr>
        <w:top w:val="none" w:sz="0" w:space="0" w:color="auto"/>
        <w:left w:val="none" w:sz="0" w:space="0" w:color="auto"/>
        <w:bottom w:val="none" w:sz="0" w:space="0" w:color="auto"/>
        <w:right w:val="none" w:sz="0" w:space="0" w:color="auto"/>
      </w:divBdr>
    </w:div>
    <w:div w:id="18044111">
      <w:bodyDiv w:val="1"/>
      <w:marLeft w:val="0"/>
      <w:marRight w:val="0"/>
      <w:marTop w:val="0"/>
      <w:marBottom w:val="0"/>
      <w:divBdr>
        <w:top w:val="none" w:sz="0" w:space="0" w:color="auto"/>
        <w:left w:val="none" w:sz="0" w:space="0" w:color="auto"/>
        <w:bottom w:val="none" w:sz="0" w:space="0" w:color="auto"/>
        <w:right w:val="none" w:sz="0" w:space="0" w:color="auto"/>
      </w:divBdr>
    </w:div>
    <w:div w:id="18363569">
      <w:bodyDiv w:val="1"/>
      <w:marLeft w:val="0"/>
      <w:marRight w:val="0"/>
      <w:marTop w:val="0"/>
      <w:marBottom w:val="0"/>
      <w:divBdr>
        <w:top w:val="none" w:sz="0" w:space="0" w:color="auto"/>
        <w:left w:val="none" w:sz="0" w:space="0" w:color="auto"/>
        <w:bottom w:val="none" w:sz="0" w:space="0" w:color="auto"/>
        <w:right w:val="none" w:sz="0" w:space="0" w:color="auto"/>
      </w:divBdr>
    </w:div>
    <w:div w:id="19018029">
      <w:bodyDiv w:val="1"/>
      <w:marLeft w:val="0"/>
      <w:marRight w:val="0"/>
      <w:marTop w:val="0"/>
      <w:marBottom w:val="0"/>
      <w:divBdr>
        <w:top w:val="none" w:sz="0" w:space="0" w:color="auto"/>
        <w:left w:val="none" w:sz="0" w:space="0" w:color="auto"/>
        <w:bottom w:val="none" w:sz="0" w:space="0" w:color="auto"/>
        <w:right w:val="none" w:sz="0" w:space="0" w:color="auto"/>
      </w:divBdr>
    </w:div>
    <w:div w:id="20208074">
      <w:bodyDiv w:val="1"/>
      <w:marLeft w:val="0"/>
      <w:marRight w:val="0"/>
      <w:marTop w:val="0"/>
      <w:marBottom w:val="0"/>
      <w:divBdr>
        <w:top w:val="none" w:sz="0" w:space="0" w:color="auto"/>
        <w:left w:val="none" w:sz="0" w:space="0" w:color="auto"/>
        <w:bottom w:val="none" w:sz="0" w:space="0" w:color="auto"/>
        <w:right w:val="none" w:sz="0" w:space="0" w:color="auto"/>
      </w:divBdr>
    </w:div>
    <w:div w:id="20476273">
      <w:bodyDiv w:val="1"/>
      <w:marLeft w:val="0"/>
      <w:marRight w:val="0"/>
      <w:marTop w:val="0"/>
      <w:marBottom w:val="0"/>
      <w:divBdr>
        <w:top w:val="none" w:sz="0" w:space="0" w:color="auto"/>
        <w:left w:val="none" w:sz="0" w:space="0" w:color="auto"/>
        <w:bottom w:val="none" w:sz="0" w:space="0" w:color="auto"/>
        <w:right w:val="none" w:sz="0" w:space="0" w:color="auto"/>
      </w:divBdr>
    </w:div>
    <w:div w:id="21825296">
      <w:bodyDiv w:val="1"/>
      <w:marLeft w:val="0"/>
      <w:marRight w:val="0"/>
      <w:marTop w:val="0"/>
      <w:marBottom w:val="0"/>
      <w:divBdr>
        <w:top w:val="none" w:sz="0" w:space="0" w:color="auto"/>
        <w:left w:val="none" w:sz="0" w:space="0" w:color="auto"/>
        <w:bottom w:val="none" w:sz="0" w:space="0" w:color="auto"/>
        <w:right w:val="none" w:sz="0" w:space="0" w:color="auto"/>
      </w:divBdr>
    </w:div>
    <w:div w:id="22904046">
      <w:bodyDiv w:val="1"/>
      <w:marLeft w:val="0"/>
      <w:marRight w:val="0"/>
      <w:marTop w:val="0"/>
      <w:marBottom w:val="0"/>
      <w:divBdr>
        <w:top w:val="none" w:sz="0" w:space="0" w:color="auto"/>
        <w:left w:val="none" w:sz="0" w:space="0" w:color="auto"/>
        <w:bottom w:val="none" w:sz="0" w:space="0" w:color="auto"/>
        <w:right w:val="none" w:sz="0" w:space="0" w:color="auto"/>
      </w:divBdr>
    </w:div>
    <w:div w:id="25567389">
      <w:bodyDiv w:val="1"/>
      <w:marLeft w:val="0"/>
      <w:marRight w:val="0"/>
      <w:marTop w:val="0"/>
      <w:marBottom w:val="0"/>
      <w:divBdr>
        <w:top w:val="none" w:sz="0" w:space="0" w:color="auto"/>
        <w:left w:val="none" w:sz="0" w:space="0" w:color="auto"/>
        <w:bottom w:val="none" w:sz="0" w:space="0" w:color="auto"/>
        <w:right w:val="none" w:sz="0" w:space="0" w:color="auto"/>
      </w:divBdr>
    </w:div>
    <w:div w:id="26375442">
      <w:bodyDiv w:val="1"/>
      <w:marLeft w:val="0"/>
      <w:marRight w:val="0"/>
      <w:marTop w:val="0"/>
      <w:marBottom w:val="0"/>
      <w:divBdr>
        <w:top w:val="none" w:sz="0" w:space="0" w:color="auto"/>
        <w:left w:val="none" w:sz="0" w:space="0" w:color="auto"/>
        <w:bottom w:val="none" w:sz="0" w:space="0" w:color="auto"/>
        <w:right w:val="none" w:sz="0" w:space="0" w:color="auto"/>
      </w:divBdr>
    </w:div>
    <w:div w:id="26684658">
      <w:bodyDiv w:val="1"/>
      <w:marLeft w:val="0"/>
      <w:marRight w:val="0"/>
      <w:marTop w:val="0"/>
      <w:marBottom w:val="0"/>
      <w:divBdr>
        <w:top w:val="none" w:sz="0" w:space="0" w:color="auto"/>
        <w:left w:val="none" w:sz="0" w:space="0" w:color="auto"/>
        <w:bottom w:val="none" w:sz="0" w:space="0" w:color="auto"/>
        <w:right w:val="none" w:sz="0" w:space="0" w:color="auto"/>
      </w:divBdr>
    </w:div>
    <w:div w:id="27528512">
      <w:bodyDiv w:val="1"/>
      <w:marLeft w:val="0"/>
      <w:marRight w:val="0"/>
      <w:marTop w:val="0"/>
      <w:marBottom w:val="0"/>
      <w:divBdr>
        <w:top w:val="none" w:sz="0" w:space="0" w:color="auto"/>
        <w:left w:val="none" w:sz="0" w:space="0" w:color="auto"/>
        <w:bottom w:val="none" w:sz="0" w:space="0" w:color="auto"/>
        <w:right w:val="none" w:sz="0" w:space="0" w:color="auto"/>
      </w:divBdr>
    </w:div>
    <w:div w:id="27537448">
      <w:bodyDiv w:val="1"/>
      <w:marLeft w:val="0"/>
      <w:marRight w:val="0"/>
      <w:marTop w:val="0"/>
      <w:marBottom w:val="0"/>
      <w:divBdr>
        <w:top w:val="none" w:sz="0" w:space="0" w:color="auto"/>
        <w:left w:val="none" w:sz="0" w:space="0" w:color="auto"/>
        <w:bottom w:val="none" w:sz="0" w:space="0" w:color="auto"/>
        <w:right w:val="none" w:sz="0" w:space="0" w:color="auto"/>
      </w:divBdr>
    </w:div>
    <w:div w:id="28771487">
      <w:bodyDiv w:val="1"/>
      <w:marLeft w:val="0"/>
      <w:marRight w:val="0"/>
      <w:marTop w:val="0"/>
      <w:marBottom w:val="0"/>
      <w:divBdr>
        <w:top w:val="none" w:sz="0" w:space="0" w:color="auto"/>
        <w:left w:val="none" w:sz="0" w:space="0" w:color="auto"/>
        <w:bottom w:val="none" w:sz="0" w:space="0" w:color="auto"/>
        <w:right w:val="none" w:sz="0" w:space="0" w:color="auto"/>
      </w:divBdr>
    </w:div>
    <w:div w:id="29110562">
      <w:bodyDiv w:val="1"/>
      <w:marLeft w:val="0"/>
      <w:marRight w:val="0"/>
      <w:marTop w:val="0"/>
      <w:marBottom w:val="0"/>
      <w:divBdr>
        <w:top w:val="none" w:sz="0" w:space="0" w:color="auto"/>
        <w:left w:val="none" w:sz="0" w:space="0" w:color="auto"/>
        <w:bottom w:val="none" w:sz="0" w:space="0" w:color="auto"/>
        <w:right w:val="none" w:sz="0" w:space="0" w:color="auto"/>
      </w:divBdr>
    </w:div>
    <w:div w:id="29427411">
      <w:bodyDiv w:val="1"/>
      <w:marLeft w:val="0"/>
      <w:marRight w:val="0"/>
      <w:marTop w:val="0"/>
      <w:marBottom w:val="0"/>
      <w:divBdr>
        <w:top w:val="none" w:sz="0" w:space="0" w:color="auto"/>
        <w:left w:val="none" w:sz="0" w:space="0" w:color="auto"/>
        <w:bottom w:val="none" w:sz="0" w:space="0" w:color="auto"/>
        <w:right w:val="none" w:sz="0" w:space="0" w:color="auto"/>
      </w:divBdr>
    </w:div>
    <w:div w:id="29576597">
      <w:bodyDiv w:val="1"/>
      <w:marLeft w:val="0"/>
      <w:marRight w:val="0"/>
      <w:marTop w:val="0"/>
      <w:marBottom w:val="0"/>
      <w:divBdr>
        <w:top w:val="none" w:sz="0" w:space="0" w:color="auto"/>
        <w:left w:val="none" w:sz="0" w:space="0" w:color="auto"/>
        <w:bottom w:val="none" w:sz="0" w:space="0" w:color="auto"/>
        <w:right w:val="none" w:sz="0" w:space="0" w:color="auto"/>
      </w:divBdr>
    </w:div>
    <w:div w:id="31618939">
      <w:bodyDiv w:val="1"/>
      <w:marLeft w:val="0"/>
      <w:marRight w:val="0"/>
      <w:marTop w:val="0"/>
      <w:marBottom w:val="0"/>
      <w:divBdr>
        <w:top w:val="none" w:sz="0" w:space="0" w:color="auto"/>
        <w:left w:val="none" w:sz="0" w:space="0" w:color="auto"/>
        <w:bottom w:val="none" w:sz="0" w:space="0" w:color="auto"/>
        <w:right w:val="none" w:sz="0" w:space="0" w:color="auto"/>
      </w:divBdr>
    </w:div>
    <w:div w:id="32388839">
      <w:bodyDiv w:val="1"/>
      <w:marLeft w:val="0"/>
      <w:marRight w:val="0"/>
      <w:marTop w:val="0"/>
      <w:marBottom w:val="0"/>
      <w:divBdr>
        <w:top w:val="none" w:sz="0" w:space="0" w:color="auto"/>
        <w:left w:val="none" w:sz="0" w:space="0" w:color="auto"/>
        <w:bottom w:val="none" w:sz="0" w:space="0" w:color="auto"/>
        <w:right w:val="none" w:sz="0" w:space="0" w:color="auto"/>
      </w:divBdr>
    </w:div>
    <w:div w:id="35157011">
      <w:bodyDiv w:val="1"/>
      <w:marLeft w:val="0"/>
      <w:marRight w:val="0"/>
      <w:marTop w:val="0"/>
      <w:marBottom w:val="0"/>
      <w:divBdr>
        <w:top w:val="none" w:sz="0" w:space="0" w:color="auto"/>
        <w:left w:val="none" w:sz="0" w:space="0" w:color="auto"/>
        <w:bottom w:val="none" w:sz="0" w:space="0" w:color="auto"/>
        <w:right w:val="none" w:sz="0" w:space="0" w:color="auto"/>
      </w:divBdr>
    </w:div>
    <w:div w:id="35668279">
      <w:bodyDiv w:val="1"/>
      <w:marLeft w:val="0"/>
      <w:marRight w:val="0"/>
      <w:marTop w:val="0"/>
      <w:marBottom w:val="0"/>
      <w:divBdr>
        <w:top w:val="none" w:sz="0" w:space="0" w:color="auto"/>
        <w:left w:val="none" w:sz="0" w:space="0" w:color="auto"/>
        <w:bottom w:val="none" w:sz="0" w:space="0" w:color="auto"/>
        <w:right w:val="none" w:sz="0" w:space="0" w:color="auto"/>
      </w:divBdr>
    </w:div>
    <w:div w:id="37315193">
      <w:bodyDiv w:val="1"/>
      <w:marLeft w:val="0"/>
      <w:marRight w:val="0"/>
      <w:marTop w:val="0"/>
      <w:marBottom w:val="0"/>
      <w:divBdr>
        <w:top w:val="none" w:sz="0" w:space="0" w:color="auto"/>
        <w:left w:val="none" w:sz="0" w:space="0" w:color="auto"/>
        <w:bottom w:val="none" w:sz="0" w:space="0" w:color="auto"/>
        <w:right w:val="none" w:sz="0" w:space="0" w:color="auto"/>
      </w:divBdr>
    </w:div>
    <w:div w:id="37560152">
      <w:bodyDiv w:val="1"/>
      <w:marLeft w:val="0"/>
      <w:marRight w:val="0"/>
      <w:marTop w:val="0"/>
      <w:marBottom w:val="0"/>
      <w:divBdr>
        <w:top w:val="none" w:sz="0" w:space="0" w:color="auto"/>
        <w:left w:val="none" w:sz="0" w:space="0" w:color="auto"/>
        <w:bottom w:val="none" w:sz="0" w:space="0" w:color="auto"/>
        <w:right w:val="none" w:sz="0" w:space="0" w:color="auto"/>
      </w:divBdr>
    </w:div>
    <w:div w:id="37629392">
      <w:bodyDiv w:val="1"/>
      <w:marLeft w:val="0"/>
      <w:marRight w:val="0"/>
      <w:marTop w:val="0"/>
      <w:marBottom w:val="0"/>
      <w:divBdr>
        <w:top w:val="none" w:sz="0" w:space="0" w:color="auto"/>
        <w:left w:val="none" w:sz="0" w:space="0" w:color="auto"/>
        <w:bottom w:val="none" w:sz="0" w:space="0" w:color="auto"/>
        <w:right w:val="none" w:sz="0" w:space="0" w:color="auto"/>
      </w:divBdr>
    </w:div>
    <w:div w:id="39671925">
      <w:bodyDiv w:val="1"/>
      <w:marLeft w:val="0"/>
      <w:marRight w:val="0"/>
      <w:marTop w:val="0"/>
      <w:marBottom w:val="0"/>
      <w:divBdr>
        <w:top w:val="none" w:sz="0" w:space="0" w:color="auto"/>
        <w:left w:val="none" w:sz="0" w:space="0" w:color="auto"/>
        <w:bottom w:val="none" w:sz="0" w:space="0" w:color="auto"/>
        <w:right w:val="none" w:sz="0" w:space="0" w:color="auto"/>
      </w:divBdr>
    </w:div>
    <w:div w:id="39785562">
      <w:bodyDiv w:val="1"/>
      <w:marLeft w:val="0"/>
      <w:marRight w:val="0"/>
      <w:marTop w:val="0"/>
      <w:marBottom w:val="0"/>
      <w:divBdr>
        <w:top w:val="none" w:sz="0" w:space="0" w:color="auto"/>
        <w:left w:val="none" w:sz="0" w:space="0" w:color="auto"/>
        <w:bottom w:val="none" w:sz="0" w:space="0" w:color="auto"/>
        <w:right w:val="none" w:sz="0" w:space="0" w:color="auto"/>
      </w:divBdr>
    </w:div>
    <w:div w:id="40445549">
      <w:bodyDiv w:val="1"/>
      <w:marLeft w:val="0"/>
      <w:marRight w:val="0"/>
      <w:marTop w:val="0"/>
      <w:marBottom w:val="0"/>
      <w:divBdr>
        <w:top w:val="none" w:sz="0" w:space="0" w:color="auto"/>
        <w:left w:val="none" w:sz="0" w:space="0" w:color="auto"/>
        <w:bottom w:val="none" w:sz="0" w:space="0" w:color="auto"/>
        <w:right w:val="none" w:sz="0" w:space="0" w:color="auto"/>
      </w:divBdr>
    </w:div>
    <w:div w:id="41172657">
      <w:bodyDiv w:val="1"/>
      <w:marLeft w:val="0"/>
      <w:marRight w:val="0"/>
      <w:marTop w:val="0"/>
      <w:marBottom w:val="0"/>
      <w:divBdr>
        <w:top w:val="none" w:sz="0" w:space="0" w:color="auto"/>
        <w:left w:val="none" w:sz="0" w:space="0" w:color="auto"/>
        <w:bottom w:val="none" w:sz="0" w:space="0" w:color="auto"/>
        <w:right w:val="none" w:sz="0" w:space="0" w:color="auto"/>
      </w:divBdr>
    </w:div>
    <w:div w:id="41291729">
      <w:bodyDiv w:val="1"/>
      <w:marLeft w:val="0"/>
      <w:marRight w:val="0"/>
      <w:marTop w:val="0"/>
      <w:marBottom w:val="0"/>
      <w:divBdr>
        <w:top w:val="none" w:sz="0" w:space="0" w:color="auto"/>
        <w:left w:val="none" w:sz="0" w:space="0" w:color="auto"/>
        <w:bottom w:val="none" w:sz="0" w:space="0" w:color="auto"/>
        <w:right w:val="none" w:sz="0" w:space="0" w:color="auto"/>
      </w:divBdr>
    </w:div>
    <w:div w:id="44068544">
      <w:bodyDiv w:val="1"/>
      <w:marLeft w:val="0"/>
      <w:marRight w:val="0"/>
      <w:marTop w:val="0"/>
      <w:marBottom w:val="0"/>
      <w:divBdr>
        <w:top w:val="none" w:sz="0" w:space="0" w:color="auto"/>
        <w:left w:val="none" w:sz="0" w:space="0" w:color="auto"/>
        <w:bottom w:val="none" w:sz="0" w:space="0" w:color="auto"/>
        <w:right w:val="none" w:sz="0" w:space="0" w:color="auto"/>
      </w:divBdr>
    </w:div>
    <w:div w:id="44645763">
      <w:bodyDiv w:val="1"/>
      <w:marLeft w:val="0"/>
      <w:marRight w:val="0"/>
      <w:marTop w:val="0"/>
      <w:marBottom w:val="0"/>
      <w:divBdr>
        <w:top w:val="none" w:sz="0" w:space="0" w:color="auto"/>
        <w:left w:val="none" w:sz="0" w:space="0" w:color="auto"/>
        <w:bottom w:val="none" w:sz="0" w:space="0" w:color="auto"/>
        <w:right w:val="none" w:sz="0" w:space="0" w:color="auto"/>
      </w:divBdr>
    </w:div>
    <w:div w:id="46956016">
      <w:bodyDiv w:val="1"/>
      <w:marLeft w:val="0"/>
      <w:marRight w:val="0"/>
      <w:marTop w:val="0"/>
      <w:marBottom w:val="0"/>
      <w:divBdr>
        <w:top w:val="none" w:sz="0" w:space="0" w:color="auto"/>
        <w:left w:val="none" w:sz="0" w:space="0" w:color="auto"/>
        <w:bottom w:val="none" w:sz="0" w:space="0" w:color="auto"/>
        <w:right w:val="none" w:sz="0" w:space="0" w:color="auto"/>
      </w:divBdr>
    </w:div>
    <w:div w:id="50540147">
      <w:bodyDiv w:val="1"/>
      <w:marLeft w:val="0"/>
      <w:marRight w:val="0"/>
      <w:marTop w:val="0"/>
      <w:marBottom w:val="0"/>
      <w:divBdr>
        <w:top w:val="none" w:sz="0" w:space="0" w:color="auto"/>
        <w:left w:val="none" w:sz="0" w:space="0" w:color="auto"/>
        <w:bottom w:val="none" w:sz="0" w:space="0" w:color="auto"/>
        <w:right w:val="none" w:sz="0" w:space="0" w:color="auto"/>
      </w:divBdr>
    </w:div>
    <w:div w:id="51781511">
      <w:bodyDiv w:val="1"/>
      <w:marLeft w:val="0"/>
      <w:marRight w:val="0"/>
      <w:marTop w:val="0"/>
      <w:marBottom w:val="0"/>
      <w:divBdr>
        <w:top w:val="none" w:sz="0" w:space="0" w:color="auto"/>
        <w:left w:val="none" w:sz="0" w:space="0" w:color="auto"/>
        <w:bottom w:val="none" w:sz="0" w:space="0" w:color="auto"/>
        <w:right w:val="none" w:sz="0" w:space="0" w:color="auto"/>
      </w:divBdr>
    </w:div>
    <w:div w:id="53235039">
      <w:bodyDiv w:val="1"/>
      <w:marLeft w:val="0"/>
      <w:marRight w:val="0"/>
      <w:marTop w:val="0"/>
      <w:marBottom w:val="0"/>
      <w:divBdr>
        <w:top w:val="none" w:sz="0" w:space="0" w:color="auto"/>
        <w:left w:val="none" w:sz="0" w:space="0" w:color="auto"/>
        <w:bottom w:val="none" w:sz="0" w:space="0" w:color="auto"/>
        <w:right w:val="none" w:sz="0" w:space="0" w:color="auto"/>
      </w:divBdr>
    </w:div>
    <w:div w:id="53622470">
      <w:bodyDiv w:val="1"/>
      <w:marLeft w:val="0"/>
      <w:marRight w:val="0"/>
      <w:marTop w:val="0"/>
      <w:marBottom w:val="0"/>
      <w:divBdr>
        <w:top w:val="none" w:sz="0" w:space="0" w:color="auto"/>
        <w:left w:val="none" w:sz="0" w:space="0" w:color="auto"/>
        <w:bottom w:val="none" w:sz="0" w:space="0" w:color="auto"/>
        <w:right w:val="none" w:sz="0" w:space="0" w:color="auto"/>
      </w:divBdr>
    </w:div>
    <w:div w:id="53890560">
      <w:bodyDiv w:val="1"/>
      <w:marLeft w:val="0"/>
      <w:marRight w:val="0"/>
      <w:marTop w:val="0"/>
      <w:marBottom w:val="0"/>
      <w:divBdr>
        <w:top w:val="none" w:sz="0" w:space="0" w:color="auto"/>
        <w:left w:val="none" w:sz="0" w:space="0" w:color="auto"/>
        <w:bottom w:val="none" w:sz="0" w:space="0" w:color="auto"/>
        <w:right w:val="none" w:sz="0" w:space="0" w:color="auto"/>
      </w:divBdr>
    </w:div>
    <w:div w:id="56636771">
      <w:bodyDiv w:val="1"/>
      <w:marLeft w:val="0"/>
      <w:marRight w:val="0"/>
      <w:marTop w:val="0"/>
      <w:marBottom w:val="0"/>
      <w:divBdr>
        <w:top w:val="none" w:sz="0" w:space="0" w:color="auto"/>
        <w:left w:val="none" w:sz="0" w:space="0" w:color="auto"/>
        <w:bottom w:val="none" w:sz="0" w:space="0" w:color="auto"/>
        <w:right w:val="none" w:sz="0" w:space="0" w:color="auto"/>
      </w:divBdr>
    </w:div>
    <w:div w:id="58288557">
      <w:bodyDiv w:val="1"/>
      <w:marLeft w:val="0"/>
      <w:marRight w:val="0"/>
      <w:marTop w:val="0"/>
      <w:marBottom w:val="0"/>
      <w:divBdr>
        <w:top w:val="none" w:sz="0" w:space="0" w:color="auto"/>
        <w:left w:val="none" w:sz="0" w:space="0" w:color="auto"/>
        <w:bottom w:val="none" w:sz="0" w:space="0" w:color="auto"/>
        <w:right w:val="none" w:sz="0" w:space="0" w:color="auto"/>
      </w:divBdr>
    </w:div>
    <w:div w:id="59250934">
      <w:bodyDiv w:val="1"/>
      <w:marLeft w:val="0"/>
      <w:marRight w:val="0"/>
      <w:marTop w:val="0"/>
      <w:marBottom w:val="0"/>
      <w:divBdr>
        <w:top w:val="none" w:sz="0" w:space="0" w:color="auto"/>
        <w:left w:val="none" w:sz="0" w:space="0" w:color="auto"/>
        <w:bottom w:val="none" w:sz="0" w:space="0" w:color="auto"/>
        <w:right w:val="none" w:sz="0" w:space="0" w:color="auto"/>
      </w:divBdr>
    </w:div>
    <w:div w:id="60296859">
      <w:bodyDiv w:val="1"/>
      <w:marLeft w:val="0"/>
      <w:marRight w:val="0"/>
      <w:marTop w:val="0"/>
      <w:marBottom w:val="0"/>
      <w:divBdr>
        <w:top w:val="none" w:sz="0" w:space="0" w:color="auto"/>
        <w:left w:val="none" w:sz="0" w:space="0" w:color="auto"/>
        <w:bottom w:val="none" w:sz="0" w:space="0" w:color="auto"/>
        <w:right w:val="none" w:sz="0" w:space="0" w:color="auto"/>
      </w:divBdr>
    </w:div>
    <w:div w:id="62265187">
      <w:bodyDiv w:val="1"/>
      <w:marLeft w:val="0"/>
      <w:marRight w:val="0"/>
      <w:marTop w:val="0"/>
      <w:marBottom w:val="0"/>
      <w:divBdr>
        <w:top w:val="none" w:sz="0" w:space="0" w:color="auto"/>
        <w:left w:val="none" w:sz="0" w:space="0" w:color="auto"/>
        <w:bottom w:val="none" w:sz="0" w:space="0" w:color="auto"/>
        <w:right w:val="none" w:sz="0" w:space="0" w:color="auto"/>
      </w:divBdr>
    </w:div>
    <w:div w:id="62606114">
      <w:bodyDiv w:val="1"/>
      <w:marLeft w:val="0"/>
      <w:marRight w:val="0"/>
      <w:marTop w:val="0"/>
      <w:marBottom w:val="0"/>
      <w:divBdr>
        <w:top w:val="none" w:sz="0" w:space="0" w:color="auto"/>
        <w:left w:val="none" w:sz="0" w:space="0" w:color="auto"/>
        <w:bottom w:val="none" w:sz="0" w:space="0" w:color="auto"/>
        <w:right w:val="none" w:sz="0" w:space="0" w:color="auto"/>
      </w:divBdr>
    </w:div>
    <w:div w:id="66192217">
      <w:bodyDiv w:val="1"/>
      <w:marLeft w:val="0"/>
      <w:marRight w:val="0"/>
      <w:marTop w:val="0"/>
      <w:marBottom w:val="0"/>
      <w:divBdr>
        <w:top w:val="none" w:sz="0" w:space="0" w:color="auto"/>
        <w:left w:val="none" w:sz="0" w:space="0" w:color="auto"/>
        <w:bottom w:val="none" w:sz="0" w:space="0" w:color="auto"/>
        <w:right w:val="none" w:sz="0" w:space="0" w:color="auto"/>
      </w:divBdr>
    </w:div>
    <w:div w:id="66539634">
      <w:bodyDiv w:val="1"/>
      <w:marLeft w:val="0"/>
      <w:marRight w:val="0"/>
      <w:marTop w:val="0"/>
      <w:marBottom w:val="0"/>
      <w:divBdr>
        <w:top w:val="none" w:sz="0" w:space="0" w:color="auto"/>
        <w:left w:val="none" w:sz="0" w:space="0" w:color="auto"/>
        <w:bottom w:val="none" w:sz="0" w:space="0" w:color="auto"/>
        <w:right w:val="none" w:sz="0" w:space="0" w:color="auto"/>
      </w:divBdr>
    </w:div>
    <w:div w:id="67462146">
      <w:bodyDiv w:val="1"/>
      <w:marLeft w:val="0"/>
      <w:marRight w:val="0"/>
      <w:marTop w:val="0"/>
      <w:marBottom w:val="0"/>
      <w:divBdr>
        <w:top w:val="none" w:sz="0" w:space="0" w:color="auto"/>
        <w:left w:val="none" w:sz="0" w:space="0" w:color="auto"/>
        <w:bottom w:val="none" w:sz="0" w:space="0" w:color="auto"/>
        <w:right w:val="none" w:sz="0" w:space="0" w:color="auto"/>
      </w:divBdr>
    </w:div>
    <w:div w:id="67922563">
      <w:bodyDiv w:val="1"/>
      <w:marLeft w:val="0"/>
      <w:marRight w:val="0"/>
      <w:marTop w:val="0"/>
      <w:marBottom w:val="0"/>
      <w:divBdr>
        <w:top w:val="none" w:sz="0" w:space="0" w:color="auto"/>
        <w:left w:val="none" w:sz="0" w:space="0" w:color="auto"/>
        <w:bottom w:val="none" w:sz="0" w:space="0" w:color="auto"/>
        <w:right w:val="none" w:sz="0" w:space="0" w:color="auto"/>
      </w:divBdr>
    </w:div>
    <w:div w:id="68190136">
      <w:bodyDiv w:val="1"/>
      <w:marLeft w:val="0"/>
      <w:marRight w:val="0"/>
      <w:marTop w:val="0"/>
      <w:marBottom w:val="0"/>
      <w:divBdr>
        <w:top w:val="none" w:sz="0" w:space="0" w:color="auto"/>
        <w:left w:val="none" w:sz="0" w:space="0" w:color="auto"/>
        <w:bottom w:val="none" w:sz="0" w:space="0" w:color="auto"/>
        <w:right w:val="none" w:sz="0" w:space="0" w:color="auto"/>
      </w:divBdr>
    </w:div>
    <w:div w:id="69356111">
      <w:bodyDiv w:val="1"/>
      <w:marLeft w:val="0"/>
      <w:marRight w:val="0"/>
      <w:marTop w:val="0"/>
      <w:marBottom w:val="0"/>
      <w:divBdr>
        <w:top w:val="none" w:sz="0" w:space="0" w:color="auto"/>
        <w:left w:val="none" w:sz="0" w:space="0" w:color="auto"/>
        <w:bottom w:val="none" w:sz="0" w:space="0" w:color="auto"/>
        <w:right w:val="none" w:sz="0" w:space="0" w:color="auto"/>
      </w:divBdr>
    </w:div>
    <w:div w:id="69425889">
      <w:bodyDiv w:val="1"/>
      <w:marLeft w:val="0"/>
      <w:marRight w:val="0"/>
      <w:marTop w:val="0"/>
      <w:marBottom w:val="0"/>
      <w:divBdr>
        <w:top w:val="none" w:sz="0" w:space="0" w:color="auto"/>
        <w:left w:val="none" w:sz="0" w:space="0" w:color="auto"/>
        <w:bottom w:val="none" w:sz="0" w:space="0" w:color="auto"/>
        <w:right w:val="none" w:sz="0" w:space="0" w:color="auto"/>
      </w:divBdr>
    </w:div>
    <w:div w:id="70591126">
      <w:bodyDiv w:val="1"/>
      <w:marLeft w:val="0"/>
      <w:marRight w:val="0"/>
      <w:marTop w:val="0"/>
      <w:marBottom w:val="0"/>
      <w:divBdr>
        <w:top w:val="none" w:sz="0" w:space="0" w:color="auto"/>
        <w:left w:val="none" w:sz="0" w:space="0" w:color="auto"/>
        <w:bottom w:val="none" w:sz="0" w:space="0" w:color="auto"/>
        <w:right w:val="none" w:sz="0" w:space="0" w:color="auto"/>
      </w:divBdr>
    </w:div>
    <w:div w:id="74254437">
      <w:bodyDiv w:val="1"/>
      <w:marLeft w:val="0"/>
      <w:marRight w:val="0"/>
      <w:marTop w:val="0"/>
      <w:marBottom w:val="0"/>
      <w:divBdr>
        <w:top w:val="none" w:sz="0" w:space="0" w:color="auto"/>
        <w:left w:val="none" w:sz="0" w:space="0" w:color="auto"/>
        <w:bottom w:val="none" w:sz="0" w:space="0" w:color="auto"/>
        <w:right w:val="none" w:sz="0" w:space="0" w:color="auto"/>
      </w:divBdr>
    </w:div>
    <w:div w:id="74474155">
      <w:bodyDiv w:val="1"/>
      <w:marLeft w:val="0"/>
      <w:marRight w:val="0"/>
      <w:marTop w:val="0"/>
      <w:marBottom w:val="0"/>
      <w:divBdr>
        <w:top w:val="none" w:sz="0" w:space="0" w:color="auto"/>
        <w:left w:val="none" w:sz="0" w:space="0" w:color="auto"/>
        <w:bottom w:val="none" w:sz="0" w:space="0" w:color="auto"/>
        <w:right w:val="none" w:sz="0" w:space="0" w:color="auto"/>
      </w:divBdr>
    </w:div>
    <w:div w:id="75442295">
      <w:bodyDiv w:val="1"/>
      <w:marLeft w:val="0"/>
      <w:marRight w:val="0"/>
      <w:marTop w:val="0"/>
      <w:marBottom w:val="0"/>
      <w:divBdr>
        <w:top w:val="none" w:sz="0" w:space="0" w:color="auto"/>
        <w:left w:val="none" w:sz="0" w:space="0" w:color="auto"/>
        <w:bottom w:val="none" w:sz="0" w:space="0" w:color="auto"/>
        <w:right w:val="none" w:sz="0" w:space="0" w:color="auto"/>
      </w:divBdr>
    </w:div>
    <w:div w:id="76555943">
      <w:bodyDiv w:val="1"/>
      <w:marLeft w:val="0"/>
      <w:marRight w:val="0"/>
      <w:marTop w:val="0"/>
      <w:marBottom w:val="0"/>
      <w:divBdr>
        <w:top w:val="none" w:sz="0" w:space="0" w:color="auto"/>
        <w:left w:val="none" w:sz="0" w:space="0" w:color="auto"/>
        <w:bottom w:val="none" w:sz="0" w:space="0" w:color="auto"/>
        <w:right w:val="none" w:sz="0" w:space="0" w:color="auto"/>
      </w:divBdr>
    </w:div>
    <w:div w:id="79329611">
      <w:bodyDiv w:val="1"/>
      <w:marLeft w:val="0"/>
      <w:marRight w:val="0"/>
      <w:marTop w:val="0"/>
      <w:marBottom w:val="0"/>
      <w:divBdr>
        <w:top w:val="none" w:sz="0" w:space="0" w:color="auto"/>
        <w:left w:val="none" w:sz="0" w:space="0" w:color="auto"/>
        <w:bottom w:val="none" w:sz="0" w:space="0" w:color="auto"/>
        <w:right w:val="none" w:sz="0" w:space="0" w:color="auto"/>
      </w:divBdr>
    </w:div>
    <w:div w:id="80418967">
      <w:bodyDiv w:val="1"/>
      <w:marLeft w:val="0"/>
      <w:marRight w:val="0"/>
      <w:marTop w:val="0"/>
      <w:marBottom w:val="0"/>
      <w:divBdr>
        <w:top w:val="none" w:sz="0" w:space="0" w:color="auto"/>
        <w:left w:val="none" w:sz="0" w:space="0" w:color="auto"/>
        <w:bottom w:val="none" w:sz="0" w:space="0" w:color="auto"/>
        <w:right w:val="none" w:sz="0" w:space="0" w:color="auto"/>
      </w:divBdr>
    </w:div>
    <w:div w:id="80444510">
      <w:bodyDiv w:val="1"/>
      <w:marLeft w:val="0"/>
      <w:marRight w:val="0"/>
      <w:marTop w:val="0"/>
      <w:marBottom w:val="0"/>
      <w:divBdr>
        <w:top w:val="none" w:sz="0" w:space="0" w:color="auto"/>
        <w:left w:val="none" w:sz="0" w:space="0" w:color="auto"/>
        <w:bottom w:val="none" w:sz="0" w:space="0" w:color="auto"/>
        <w:right w:val="none" w:sz="0" w:space="0" w:color="auto"/>
      </w:divBdr>
    </w:div>
    <w:div w:id="81151196">
      <w:bodyDiv w:val="1"/>
      <w:marLeft w:val="0"/>
      <w:marRight w:val="0"/>
      <w:marTop w:val="0"/>
      <w:marBottom w:val="0"/>
      <w:divBdr>
        <w:top w:val="none" w:sz="0" w:space="0" w:color="auto"/>
        <w:left w:val="none" w:sz="0" w:space="0" w:color="auto"/>
        <w:bottom w:val="none" w:sz="0" w:space="0" w:color="auto"/>
        <w:right w:val="none" w:sz="0" w:space="0" w:color="auto"/>
      </w:divBdr>
    </w:div>
    <w:div w:id="83383278">
      <w:bodyDiv w:val="1"/>
      <w:marLeft w:val="0"/>
      <w:marRight w:val="0"/>
      <w:marTop w:val="0"/>
      <w:marBottom w:val="0"/>
      <w:divBdr>
        <w:top w:val="none" w:sz="0" w:space="0" w:color="auto"/>
        <w:left w:val="none" w:sz="0" w:space="0" w:color="auto"/>
        <w:bottom w:val="none" w:sz="0" w:space="0" w:color="auto"/>
        <w:right w:val="none" w:sz="0" w:space="0" w:color="auto"/>
      </w:divBdr>
    </w:div>
    <w:div w:id="83385504">
      <w:bodyDiv w:val="1"/>
      <w:marLeft w:val="0"/>
      <w:marRight w:val="0"/>
      <w:marTop w:val="0"/>
      <w:marBottom w:val="0"/>
      <w:divBdr>
        <w:top w:val="none" w:sz="0" w:space="0" w:color="auto"/>
        <w:left w:val="none" w:sz="0" w:space="0" w:color="auto"/>
        <w:bottom w:val="none" w:sz="0" w:space="0" w:color="auto"/>
        <w:right w:val="none" w:sz="0" w:space="0" w:color="auto"/>
      </w:divBdr>
    </w:div>
    <w:div w:id="84880773">
      <w:bodyDiv w:val="1"/>
      <w:marLeft w:val="0"/>
      <w:marRight w:val="0"/>
      <w:marTop w:val="0"/>
      <w:marBottom w:val="0"/>
      <w:divBdr>
        <w:top w:val="none" w:sz="0" w:space="0" w:color="auto"/>
        <w:left w:val="none" w:sz="0" w:space="0" w:color="auto"/>
        <w:bottom w:val="none" w:sz="0" w:space="0" w:color="auto"/>
        <w:right w:val="none" w:sz="0" w:space="0" w:color="auto"/>
      </w:divBdr>
    </w:div>
    <w:div w:id="86050018">
      <w:bodyDiv w:val="1"/>
      <w:marLeft w:val="0"/>
      <w:marRight w:val="0"/>
      <w:marTop w:val="0"/>
      <w:marBottom w:val="0"/>
      <w:divBdr>
        <w:top w:val="none" w:sz="0" w:space="0" w:color="auto"/>
        <w:left w:val="none" w:sz="0" w:space="0" w:color="auto"/>
        <w:bottom w:val="none" w:sz="0" w:space="0" w:color="auto"/>
        <w:right w:val="none" w:sz="0" w:space="0" w:color="auto"/>
      </w:divBdr>
    </w:div>
    <w:div w:id="86586913">
      <w:bodyDiv w:val="1"/>
      <w:marLeft w:val="0"/>
      <w:marRight w:val="0"/>
      <w:marTop w:val="0"/>
      <w:marBottom w:val="0"/>
      <w:divBdr>
        <w:top w:val="none" w:sz="0" w:space="0" w:color="auto"/>
        <w:left w:val="none" w:sz="0" w:space="0" w:color="auto"/>
        <w:bottom w:val="none" w:sz="0" w:space="0" w:color="auto"/>
        <w:right w:val="none" w:sz="0" w:space="0" w:color="auto"/>
      </w:divBdr>
    </w:div>
    <w:div w:id="86731939">
      <w:bodyDiv w:val="1"/>
      <w:marLeft w:val="0"/>
      <w:marRight w:val="0"/>
      <w:marTop w:val="0"/>
      <w:marBottom w:val="0"/>
      <w:divBdr>
        <w:top w:val="none" w:sz="0" w:space="0" w:color="auto"/>
        <w:left w:val="none" w:sz="0" w:space="0" w:color="auto"/>
        <w:bottom w:val="none" w:sz="0" w:space="0" w:color="auto"/>
        <w:right w:val="none" w:sz="0" w:space="0" w:color="auto"/>
      </w:divBdr>
    </w:div>
    <w:div w:id="87044130">
      <w:bodyDiv w:val="1"/>
      <w:marLeft w:val="0"/>
      <w:marRight w:val="0"/>
      <w:marTop w:val="0"/>
      <w:marBottom w:val="0"/>
      <w:divBdr>
        <w:top w:val="none" w:sz="0" w:space="0" w:color="auto"/>
        <w:left w:val="none" w:sz="0" w:space="0" w:color="auto"/>
        <w:bottom w:val="none" w:sz="0" w:space="0" w:color="auto"/>
        <w:right w:val="none" w:sz="0" w:space="0" w:color="auto"/>
      </w:divBdr>
    </w:div>
    <w:div w:id="91126670">
      <w:bodyDiv w:val="1"/>
      <w:marLeft w:val="0"/>
      <w:marRight w:val="0"/>
      <w:marTop w:val="0"/>
      <w:marBottom w:val="0"/>
      <w:divBdr>
        <w:top w:val="none" w:sz="0" w:space="0" w:color="auto"/>
        <w:left w:val="none" w:sz="0" w:space="0" w:color="auto"/>
        <w:bottom w:val="none" w:sz="0" w:space="0" w:color="auto"/>
        <w:right w:val="none" w:sz="0" w:space="0" w:color="auto"/>
      </w:divBdr>
    </w:div>
    <w:div w:id="91635799">
      <w:bodyDiv w:val="1"/>
      <w:marLeft w:val="0"/>
      <w:marRight w:val="0"/>
      <w:marTop w:val="0"/>
      <w:marBottom w:val="0"/>
      <w:divBdr>
        <w:top w:val="none" w:sz="0" w:space="0" w:color="auto"/>
        <w:left w:val="none" w:sz="0" w:space="0" w:color="auto"/>
        <w:bottom w:val="none" w:sz="0" w:space="0" w:color="auto"/>
        <w:right w:val="none" w:sz="0" w:space="0" w:color="auto"/>
      </w:divBdr>
    </w:div>
    <w:div w:id="92289696">
      <w:bodyDiv w:val="1"/>
      <w:marLeft w:val="0"/>
      <w:marRight w:val="0"/>
      <w:marTop w:val="0"/>
      <w:marBottom w:val="0"/>
      <w:divBdr>
        <w:top w:val="none" w:sz="0" w:space="0" w:color="auto"/>
        <w:left w:val="none" w:sz="0" w:space="0" w:color="auto"/>
        <w:bottom w:val="none" w:sz="0" w:space="0" w:color="auto"/>
        <w:right w:val="none" w:sz="0" w:space="0" w:color="auto"/>
      </w:divBdr>
    </w:div>
    <w:div w:id="100227428">
      <w:bodyDiv w:val="1"/>
      <w:marLeft w:val="0"/>
      <w:marRight w:val="0"/>
      <w:marTop w:val="0"/>
      <w:marBottom w:val="0"/>
      <w:divBdr>
        <w:top w:val="none" w:sz="0" w:space="0" w:color="auto"/>
        <w:left w:val="none" w:sz="0" w:space="0" w:color="auto"/>
        <w:bottom w:val="none" w:sz="0" w:space="0" w:color="auto"/>
        <w:right w:val="none" w:sz="0" w:space="0" w:color="auto"/>
      </w:divBdr>
    </w:div>
    <w:div w:id="104425092">
      <w:bodyDiv w:val="1"/>
      <w:marLeft w:val="0"/>
      <w:marRight w:val="0"/>
      <w:marTop w:val="0"/>
      <w:marBottom w:val="0"/>
      <w:divBdr>
        <w:top w:val="none" w:sz="0" w:space="0" w:color="auto"/>
        <w:left w:val="none" w:sz="0" w:space="0" w:color="auto"/>
        <w:bottom w:val="none" w:sz="0" w:space="0" w:color="auto"/>
        <w:right w:val="none" w:sz="0" w:space="0" w:color="auto"/>
      </w:divBdr>
    </w:div>
    <w:div w:id="105346496">
      <w:bodyDiv w:val="1"/>
      <w:marLeft w:val="0"/>
      <w:marRight w:val="0"/>
      <w:marTop w:val="0"/>
      <w:marBottom w:val="0"/>
      <w:divBdr>
        <w:top w:val="none" w:sz="0" w:space="0" w:color="auto"/>
        <w:left w:val="none" w:sz="0" w:space="0" w:color="auto"/>
        <w:bottom w:val="none" w:sz="0" w:space="0" w:color="auto"/>
        <w:right w:val="none" w:sz="0" w:space="0" w:color="auto"/>
      </w:divBdr>
    </w:div>
    <w:div w:id="105586084">
      <w:bodyDiv w:val="1"/>
      <w:marLeft w:val="0"/>
      <w:marRight w:val="0"/>
      <w:marTop w:val="0"/>
      <w:marBottom w:val="0"/>
      <w:divBdr>
        <w:top w:val="none" w:sz="0" w:space="0" w:color="auto"/>
        <w:left w:val="none" w:sz="0" w:space="0" w:color="auto"/>
        <w:bottom w:val="none" w:sz="0" w:space="0" w:color="auto"/>
        <w:right w:val="none" w:sz="0" w:space="0" w:color="auto"/>
      </w:divBdr>
    </w:div>
    <w:div w:id="105661265">
      <w:bodyDiv w:val="1"/>
      <w:marLeft w:val="0"/>
      <w:marRight w:val="0"/>
      <w:marTop w:val="0"/>
      <w:marBottom w:val="0"/>
      <w:divBdr>
        <w:top w:val="none" w:sz="0" w:space="0" w:color="auto"/>
        <w:left w:val="none" w:sz="0" w:space="0" w:color="auto"/>
        <w:bottom w:val="none" w:sz="0" w:space="0" w:color="auto"/>
        <w:right w:val="none" w:sz="0" w:space="0" w:color="auto"/>
      </w:divBdr>
    </w:div>
    <w:div w:id="105858984">
      <w:bodyDiv w:val="1"/>
      <w:marLeft w:val="0"/>
      <w:marRight w:val="0"/>
      <w:marTop w:val="0"/>
      <w:marBottom w:val="0"/>
      <w:divBdr>
        <w:top w:val="none" w:sz="0" w:space="0" w:color="auto"/>
        <w:left w:val="none" w:sz="0" w:space="0" w:color="auto"/>
        <w:bottom w:val="none" w:sz="0" w:space="0" w:color="auto"/>
        <w:right w:val="none" w:sz="0" w:space="0" w:color="auto"/>
      </w:divBdr>
    </w:div>
    <w:div w:id="107092069">
      <w:bodyDiv w:val="1"/>
      <w:marLeft w:val="0"/>
      <w:marRight w:val="0"/>
      <w:marTop w:val="0"/>
      <w:marBottom w:val="0"/>
      <w:divBdr>
        <w:top w:val="none" w:sz="0" w:space="0" w:color="auto"/>
        <w:left w:val="none" w:sz="0" w:space="0" w:color="auto"/>
        <w:bottom w:val="none" w:sz="0" w:space="0" w:color="auto"/>
        <w:right w:val="none" w:sz="0" w:space="0" w:color="auto"/>
      </w:divBdr>
    </w:div>
    <w:div w:id="107626936">
      <w:bodyDiv w:val="1"/>
      <w:marLeft w:val="0"/>
      <w:marRight w:val="0"/>
      <w:marTop w:val="0"/>
      <w:marBottom w:val="0"/>
      <w:divBdr>
        <w:top w:val="none" w:sz="0" w:space="0" w:color="auto"/>
        <w:left w:val="none" w:sz="0" w:space="0" w:color="auto"/>
        <w:bottom w:val="none" w:sz="0" w:space="0" w:color="auto"/>
        <w:right w:val="none" w:sz="0" w:space="0" w:color="auto"/>
      </w:divBdr>
    </w:div>
    <w:div w:id="109132625">
      <w:bodyDiv w:val="1"/>
      <w:marLeft w:val="0"/>
      <w:marRight w:val="0"/>
      <w:marTop w:val="0"/>
      <w:marBottom w:val="0"/>
      <w:divBdr>
        <w:top w:val="none" w:sz="0" w:space="0" w:color="auto"/>
        <w:left w:val="none" w:sz="0" w:space="0" w:color="auto"/>
        <w:bottom w:val="none" w:sz="0" w:space="0" w:color="auto"/>
        <w:right w:val="none" w:sz="0" w:space="0" w:color="auto"/>
      </w:divBdr>
    </w:div>
    <w:div w:id="109519278">
      <w:bodyDiv w:val="1"/>
      <w:marLeft w:val="0"/>
      <w:marRight w:val="0"/>
      <w:marTop w:val="0"/>
      <w:marBottom w:val="0"/>
      <w:divBdr>
        <w:top w:val="none" w:sz="0" w:space="0" w:color="auto"/>
        <w:left w:val="none" w:sz="0" w:space="0" w:color="auto"/>
        <w:bottom w:val="none" w:sz="0" w:space="0" w:color="auto"/>
        <w:right w:val="none" w:sz="0" w:space="0" w:color="auto"/>
      </w:divBdr>
    </w:div>
    <w:div w:id="109976094">
      <w:bodyDiv w:val="1"/>
      <w:marLeft w:val="0"/>
      <w:marRight w:val="0"/>
      <w:marTop w:val="0"/>
      <w:marBottom w:val="0"/>
      <w:divBdr>
        <w:top w:val="none" w:sz="0" w:space="0" w:color="auto"/>
        <w:left w:val="none" w:sz="0" w:space="0" w:color="auto"/>
        <w:bottom w:val="none" w:sz="0" w:space="0" w:color="auto"/>
        <w:right w:val="none" w:sz="0" w:space="0" w:color="auto"/>
      </w:divBdr>
    </w:div>
    <w:div w:id="110712184">
      <w:bodyDiv w:val="1"/>
      <w:marLeft w:val="0"/>
      <w:marRight w:val="0"/>
      <w:marTop w:val="0"/>
      <w:marBottom w:val="0"/>
      <w:divBdr>
        <w:top w:val="none" w:sz="0" w:space="0" w:color="auto"/>
        <w:left w:val="none" w:sz="0" w:space="0" w:color="auto"/>
        <w:bottom w:val="none" w:sz="0" w:space="0" w:color="auto"/>
        <w:right w:val="none" w:sz="0" w:space="0" w:color="auto"/>
      </w:divBdr>
    </w:div>
    <w:div w:id="116947200">
      <w:bodyDiv w:val="1"/>
      <w:marLeft w:val="0"/>
      <w:marRight w:val="0"/>
      <w:marTop w:val="0"/>
      <w:marBottom w:val="0"/>
      <w:divBdr>
        <w:top w:val="none" w:sz="0" w:space="0" w:color="auto"/>
        <w:left w:val="none" w:sz="0" w:space="0" w:color="auto"/>
        <w:bottom w:val="none" w:sz="0" w:space="0" w:color="auto"/>
        <w:right w:val="none" w:sz="0" w:space="0" w:color="auto"/>
      </w:divBdr>
    </w:div>
    <w:div w:id="120929760">
      <w:bodyDiv w:val="1"/>
      <w:marLeft w:val="0"/>
      <w:marRight w:val="0"/>
      <w:marTop w:val="0"/>
      <w:marBottom w:val="0"/>
      <w:divBdr>
        <w:top w:val="none" w:sz="0" w:space="0" w:color="auto"/>
        <w:left w:val="none" w:sz="0" w:space="0" w:color="auto"/>
        <w:bottom w:val="none" w:sz="0" w:space="0" w:color="auto"/>
        <w:right w:val="none" w:sz="0" w:space="0" w:color="auto"/>
      </w:divBdr>
    </w:div>
    <w:div w:id="121462240">
      <w:bodyDiv w:val="1"/>
      <w:marLeft w:val="0"/>
      <w:marRight w:val="0"/>
      <w:marTop w:val="0"/>
      <w:marBottom w:val="0"/>
      <w:divBdr>
        <w:top w:val="none" w:sz="0" w:space="0" w:color="auto"/>
        <w:left w:val="none" w:sz="0" w:space="0" w:color="auto"/>
        <w:bottom w:val="none" w:sz="0" w:space="0" w:color="auto"/>
        <w:right w:val="none" w:sz="0" w:space="0" w:color="auto"/>
      </w:divBdr>
    </w:div>
    <w:div w:id="123356628">
      <w:bodyDiv w:val="1"/>
      <w:marLeft w:val="0"/>
      <w:marRight w:val="0"/>
      <w:marTop w:val="0"/>
      <w:marBottom w:val="0"/>
      <w:divBdr>
        <w:top w:val="none" w:sz="0" w:space="0" w:color="auto"/>
        <w:left w:val="none" w:sz="0" w:space="0" w:color="auto"/>
        <w:bottom w:val="none" w:sz="0" w:space="0" w:color="auto"/>
        <w:right w:val="none" w:sz="0" w:space="0" w:color="auto"/>
      </w:divBdr>
    </w:div>
    <w:div w:id="124199238">
      <w:bodyDiv w:val="1"/>
      <w:marLeft w:val="0"/>
      <w:marRight w:val="0"/>
      <w:marTop w:val="0"/>
      <w:marBottom w:val="0"/>
      <w:divBdr>
        <w:top w:val="none" w:sz="0" w:space="0" w:color="auto"/>
        <w:left w:val="none" w:sz="0" w:space="0" w:color="auto"/>
        <w:bottom w:val="none" w:sz="0" w:space="0" w:color="auto"/>
        <w:right w:val="none" w:sz="0" w:space="0" w:color="auto"/>
      </w:divBdr>
    </w:div>
    <w:div w:id="127095677">
      <w:bodyDiv w:val="1"/>
      <w:marLeft w:val="0"/>
      <w:marRight w:val="0"/>
      <w:marTop w:val="0"/>
      <w:marBottom w:val="0"/>
      <w:divBdr>
        <w:top w:val="none" w:sz="0" w:space="0" w:color="auto"/>
        <w:left w:val="none" w:sz="0" w:space="0" w:color="auto"/>
        <w:bottom w:val="none" w:sz="0" w:space="0" w:color="auto"/>
        <w:right w:val="none" w:sz="0" w:space="0" w:color="auto"/>
      </w:divBdr>
    </w:div>
    <w:div w:id="129564732">
      <w:bodyDiv w:val="1"/>
      <w:marLeft w:val="0"/>
      <w:marRight w:val="0"/>
      <w:marTop w:val="0"/>
      <w:marBottom w:val="0"/>
      <w:divBdr>
        <w:top w:val="none" w:sz="0" w:space="0" w:color="auto"/>
        <w:left w:val="none" w:sz="0" w:space="0" w:color="auto"/>
        <w:bottom w:val="none" w:sz="0" w:space="0" w:color="auto"/>
        <w:right w:val="none" w:sz="0" w:space="0" w:color="auto"/>
      </w:divBdr>
    </w:div>
    <w:div w:id="129710332">
      <w:bodyDiv w:val="1"/>
      <w:marLeft w:val="0"/>
      <w:marRight w:val="0"/>
      <w:marTop w:val="0"/>
      <w:marBottom w:val="0"/>
      <w:divBdr>
        <w:top w:val="none" w:sz="0" w:space="0" w:color="auto"/>
        <w:left w:val="none" w:sz="0" w:space="0" w:color="auto"/>
        <w:bottom w:val="none" w:sz="0" w:space="0" w:color="auto"/>
        <w:right w:val="none" w:sz="0" w:space="0" w:color="auto"/>
      </w:divBdr>
    </w:div>
    <w:div w:id="130832141">
      <w:bodyDiv w:val="1"/>
      <w:marLeft w:val="0"/>
      <w:marRight w:val="0"/>
      <w:marTop w:val="0"/>
      <w:marBottom w:val="0"/>
      <w:divBdr>
        <w:top w:val="none" w:sz="0" w:space="0" w:color="auto"/>
        <w:left w:val="none" w:sz="0" w:space="0" w:color="auto"/>
        <w:bottom w:val="none" w:sz="0" w:space="0" w:color="auto"/>
        <w:right w:val="none" w:sz="0" w:space="0" w:color="auto"/>
      </w:divBdr>
    </w:div>
    <w:div w:id="131095217">
      <w:bodyDiv w:val="1"/>
      <w:marLeft w:val="0"/>
      <w:marRight w:val="0"/>
      <w:marTop w:val="0"/>
      <w:marBottom w:val="0"/>
      <w:divBdr>
        <w:top w:val="none" w:sz="0" w:space="0" w:color="auto"/>
        <w:left w:val="none" w:sz="0" w:space="0" w:color="auto"/>
        <w:bottom w:val="none" w:sz="0" w:space="0" w:color="auto"/>
        <w:right w:val="none" w:sz="0" w:space="0" w:color="auto"/>
      </w:divBdr>
    </w:div>
    <w:div w:id="133303131">
      <w:bodyDiv w:val="1"/>
      <w:marLeft w:val="0"/>
      <w:marRight w:val="0"/>
      <w:marTop w:val="0"/>
      <w:marBottom w:val="0"/>
      <w:divBdr>
        <w:top w:val="none" w:sz="0" w:space="0" w:color="auto"/>
        <w:left w:val="none" w:sz="0" w:space="0" w:color="auto"/>
        <w:bottom w:val="none" w:sz="0" w:space="0" w:color="auto"/>
        <w:right w:val="none" w:sz="0" w:space="0" w:color="auto"/>
      </w:divBdr>
    </w:div>
    <w:div w:id="133450553">
      <w:bodyDiv w:val="1"/>
      <w:marLeft w:val="0"/>
      <w:marRight w:val="0"/>
      <w:marTop w:val="0"/>
      <w:marBottom w:val="0"/>
      <w:divBdr>
        <w:top w:val="none" w:sz="0" w:space="0" w:color="auto"/>
        <w:left w:val="none" w:sz="0" w:space="0" w:color="auto"/>
        <w:bottom w:val="none" w:sz="0" w:space="0" w:color="auto"/>
        <w:right w:val="none" w:sz="0" w:space="0" w:color="auto"/>
      </w:divBdr>
    </w:div>
    <w:div w:id="138109940">
      <w:bodyDiv w:val="1"/>
      <w:marLeft w:val="0"/>
      <w:marRight w:val="0"/>
      <w:marTop w:val="0"/>
      <w:marBottom w:val="0"/>
      <w:divBdr>
        <w:top w:val="none" w:sz="0" w:space="0" w:color="auto"/>
        <w:left w:val="none" w:sz="0" w:space="0" w:color="auto"/>
        <w:bottom w:val="none" w:sz="0" w:space="0" w:color="auto"/>
        <w:right w:val="none" w:sz="0" w:space="0" w:color="auto"/>
      </w:divBdr>
    </w:div>
    <w:div w:id="138689639">
      <w:bodyDiv w:val="1"/>
      <w:marLeft w:val="0"/>
      <w:marRight w:val="0"/>
      <w:marTop w:val="0"/>
      <w:marBottom w:val="0"/>
      <w:divBdr>
        <w:top w:val="none" w:sz="0" w:space="0" w:color="auto"/>
        <w:left w:val="none" w:sz="0" w:space="0" w:color="auto"/>
        <w:bottom w:val="none" w:sz="0" w:space="0" w:color="auto"/>
        <w:right w:val="none" w:sz="0" w:space="0" w:color="auto"/>
      </w:divBdr>
    </w:div>
    <w:div w:id="138765765">
      <w:bodyDiv w:val="1"/>
      <w:marLeft w:val="0"/>
      <w:marRight w:val="0"/>
      <w:marTop w:val="0"/>
      <w:marBottom w:val="0"/>
      <w:divBdr>
        <w:top w:val="none" w:sz="0" w:space="0" w:color="auto"/>
        <w:left w:val="none" w:sz="0" w:space="0" w:color="auto"/>
        <w:bottom w:val="none" w:sz="0" w:space="0" w:color="auto"/>
        <w:right w:val="none" w:sz="0" w:space="0" w:color="auto"/>
      </w:divBdr>
    </w:div>
    <w:div w:id="139199372">
      <w:bodyDiv w:val="1"/>
      <w:marLeft w:val="0"/>
      <w:marRight w:val="0"/>
      <w:marTop w:val="0"/>
      <w:marBottom w:val="0"/>
      <w:divBdr>
        <w:top w:val="none" w:sz="0" w:space="0" w:color="auto"/>
        <w:left w:val="none" w:sz="0" w:space="0" w:color="auto"/>
        <w:bottom w:val="none" w:sz="0" w:space="0" w:color="auto"/>
        <w:right w:val="none" w:sz="0" w:space="0" w:color="auto"/>
      </w:divBdr>
    </w:div>
    <w:div w:id="139730382">
      <w:bodyDiv w:val="1"/>
      <w:marLeft w:val="0"/>
      <w:marRight w:val="0"/>
      <w:marTop w:val="0"/>
      <w:marBottom w:val="0"/>
      <w:divBdr>
        <w:top w:val="none" w:sz="0" w:space="0" w:color="auto"/>
        <w:left w:val="none" w:sz="0" w:space="0" w:color="auto"/>
        <w:bottom w:val="none" w:sz="0" w:space="0" w:color="auto"/>
        <w:right w:val="none" w:sz="0" w:space="0" w:color="auto"/>
      </w:divBdr>
    </w:div>
    <w:div w:id="139883665">
      <w:bodyDiv w:val="1"/>
      <w:marLeft w:val="0"/>
      <w:marRight w:val="0"/>
      <w:marTop w:val="0"/>
      <w:marBottom w:val="0"/>
      <w:divBdr>
        <w:top w:val="none" w:sz="0" w:space="0" w:color="auto"/>
        <w:left w:val="none" w:sz="0" w:space="0" w:color="auto"/>
        <w:bottom w:val="none" w:sz="0" w:space="0" w:color="auto"/>
        <w:right w:val="none" w:sz="0" w:space="0" w:color="auto"/>
      </w:divBdr>
    </w:div>
    <w:div w:id="140120983">
      <w:bodyDiv w:val="1"/>
      <w:marLeft w:val="0"/>
      <w:marRight w:val="0"/>
      <w:marTop w:val="0"/>
      <w:marBottom w:val="0"/>
      <w:divBdr>
        <w:top w:val="none" w:sz="0" w:space="0" w:color="auto"/>
        <w:left w:val="none" w:sz="0" w:space="0" w:color="auto"/>
        <w:bottom w:val="none" w:sz="0" w:space="0" w:color="auto"/>
        <w:right w:val="none" w:sz="0" w:space="0" w:color="auto"/>
      </w:divBdr>
    </w:div>
    <w:div w:id="140655647">
      <w:bodyDiv w:val="1"/>
      <w:marLeft w:val="0"/>
      <w:marRight w:val="0"/>
      <w:marTop w:val="0"/>
      <w:marBottom w:val="0"/>
      <w:divBdr>
        <w:top w:val="none" w:sz="0" w:space="0" w:color="auto"/>
        <w:left w:val="none" w:sz="0" w:space="0" w:color="auto"/>
        <w:bottom w:val="none" w:sz="0" w:space="0" w:color="auto"/>
        <w:right w:val="none" w:sz="0" w:space="0" w:color="auto"/>
      </w:divBdr>
    </w:div>
    <w:div w:id="141121947">
      <w:bodyDiv w:val="1"/>
      <w:marLeft w:val="0"/>
      <w:marRight w:val="0"/>
      <w:marTop w:val="0"/>
      <w:marBottom w:val="0"/>
      <w:divBdr>
        <w:top w:val="none" w:sz="0" w:space="0" w:color="auto"/>
        <w:left w:val="none" w:sz="0" w:space="0" w:color="auto"/>
        <w:bottom w:val="none" w:sz="0" w:space="0" w:color="auto"/>
        <w:right w:val="none" w:sz="0" w:space="0" w:color="auto"/>
      </w:divBdr>
    </w:div>
    <w:div w:id="141240319">
      <w:bodyDiv w:val="1"/>
      <w:marLeft w:val="0"/>
      <w:marRight w:val="0"/>
      <w:marTop w:val="0"/>
      <w:marBottom w:val="0"/>
      <w:divBdr>
        <w:top w:val="none" w:sz="0" w:space="0" w:color="auto"/>
        <w:left w:val="none" w:sz="0" w:space="0" w:color="auto"/>
        <w:bottom w:val="none" w:sz="0" w:space="0" w:color="auto"/>
        <w:right w:val="none" w:sz="0" w:space="0" w:color="auto"/>
      </w:divBdr>
    </w:div>
    <w:div w:id="141777718">
      <w:bodyDiv w:val="1"/>
      <w:marLeft w:val="0"/>
      <w:marRight w:val="0"/>
      <w:marTop w:val="0"/>
      <w:marBottom w:val="0"/>
      <w:divBdr>
        <w:top w:val="none" w:sz="0" w:space="0" w:color="auto"/>
        <w:left w:val="none" w:sz="0" w:space="0" w:color="auto"/>
        <w:bottom w:val="none" w:sz="0" w:space="0" w:color="auto"/>
        <w:right w:val="none" w:sz="0" w:space="0" w:color="auto"/>
      </w:divBdr>
    </w:div>
    <w:div w:id="143619717">
      <w:bodyDiv w:val="1"/>
      <w:marLeft w:val="0"/>
      <w:marRight w:val="0"/>
      <w:marTop w:val="0"/>
      <w:marBottom w:val="0"/>
      <w:divBdr>
        <w:top w:val="none" w:sz="0" w:space="0" w:color="auto"/>
        <w:left w:val="none" w:sz="0" w:space="0" w:color="auto"/>
        <w:bottom w:val="none" w:sz="0" w:space="0" w:color="auto"/>
        <w:right w:val="none" w:sz="0" w:space="0" w:color="auto"/>
      </w:divBdr>
    </w:div>
    <w:div w:id="144514474">
      <w:bodyDiv w:val="1"/>
      <w:marLeft w:val="0"/>
      <w:marRight w:val="0"/>
      <w:marTop w:val="0"/>
      <w:marBottom w:val="0"/>
      <w:divBdr>
        <w:top w:val="none" w:sz="0" w:space="0" w:color="auto"/>
        <w:left w:val="none" w:sz="0" w:space="0" w:color="auto"/>
        <w:bottom w:val="none" w:sz="0" w:space="0" w:color="auto"/>
        <w:right w:val="none" w:sz="0" w:space="0" w:color="auto"/>
      </w:divBdr>
    </w:div>
    <w:div w:id="145511402">
      <w:bodyDiv w:val="1"/>
      <w:marLeft w:val="0"/>
      <w:marRight w:val="0"/>
      <w:marTop w:val="0"/>
      <w:marBottom w:val="0"/>
      <w:divBdr>
        <w:top w:val="none" w:sz="0" w:space="0" w:color="auto"/>
        <w:left w:val="none" w:sz="0" w:space="0" w:color="auto"/>
        <w:bottom w:val="none" w:sz="0" w:space="0" w:color="auto"/>
        <w:right w:val="none" w:sz="0" w:space="0" w:color="auto"/>
      </w:divBdr>
    </w:div>
    <w:div w:id="146479249">
      <w:bodyDiv w:val="1"/>
      <w:marLeft w:val="0"/>
      <w:marRight w:val="0"/>
      <w:marTop w:val="0"/>
      <w:marBottom w:val="0"/>
      <w:divBdr>
        <w:top w:val="none" w:sz="0" w:space="0" w:color="auto"/>
        <w:left w:val="none" w:sz="0" w:space="0" w:color="auto"/>
        <w:bottom w:val="none" w:sz="0" w:space="0" w:color="auto"/>
        <w:right w:val="none" w:sz="0" w:space="0" w:color="auto"/>
      </w:divBdr>
    </w:div>
    <w:div w:id="148404267">
      <w:bodyDiv w:val="1"/>
      <w:marLeft w:val="0"/>
      <w:marRight w:val="0"/>
      <w:marTop w:val="0"/>
      <w:marBottom w:val="0"/>
      <w:divBdr>
        <w:top w:val="none" w:sz="0" w:space="0" w:color="auto"/>
        <w:left w:val="none" w:sz="0" w:space="0" w:color="auto"/>
        <w:bottom w:val="none" w:sz="0" w:space="0" w:color="auto"/>
        <w:right w:val="none" w:sz="0" w:space="0" w:color="auto"/>
      </w:divBdr>
    </w:div>
    <w:div w:id="148520188">
      <w:bodyDiv w:val="1"/>
      <w:marLeft w:val="0"/>
      <w:marRight w:val="0"/>
      <w:marTop w:val="0"/>
      <w:marBottom w:val="0"/>
      <w:divBdr>
        <w:top w:val="none" w:sz="0" w:space="0" w:color="auto"/>
        <w:left w:val="none" w:sz="0" w:space="0" w:color="auto"/>
        <w:bottom w:val="none" w:sz="0" w:space="0" w:color="auto"/>
        <w:right w:val="none" w:sz="0" w:space="0" w:color="auto"/>
      </w:divBdr>
    </w:div>
    <w:div w:id="149030074">
      <w:bodyDiv w:val="1"/>
      <w:marLeft w:val="0"/>
      <w:marRight w:val="0"/>
      <w:marTop w:val="0"/>
      <w:marBottom w:val="0"/>
      <w:divBdr>
        <w:top w:val="none" w:sz="0" w:space="0" w:color="auto"/>
        <w:left w:val="none" w:sz="0" w:space="0" w:color="auto"/>
        <w:bottom w:val="none" w:sz="0" w:space="0" w:color="auto"/>
        <w:right w:val="none" w:sz="0" w:space="0" w:color="auto"/>
      </w:divBdr>
    </w:div>
    <w:div w:id="149448706">
      <w:bodyDiv w:val="1"/>
      <w:marLeft w:val="0"/>
      <w:marRight w:val="0"/>
      <w:marTop w:val="0"/>
      <w:marBottom w:val="0"/>
      <w:divBdr>
        <w:top w:val="none" w:sz="0" w:space="0" w:color="auto"/>
        <w:left w:val="none" w:sz="0" w:space="0" w:color="auto"/>
        <w:bottom w:val="none" w:sz="0" w:space="0" w:color="auto"/>
        <w:right w:val="none" w:sz="0" w:space="0" w:color="auto"/>
      </w:divBdr>
    </w:div>
    <w:div w:id="150027129">
      <w:bodyDiv w:val="1"/>
      <w:marLeft w:val="0"/>
      <w:marRight w:val="0"/>
      <w:marTop w:val="0"/>
      <w:marBottom w:val="0"/>
      <w:divBdr>
        <w:top w:val="none" w:sz="0" w:space="0" w:color="auto"/>
        <w:left w:val="none" w:sz="0" w:space="0" w:color="auto"/>
        <w:bottom w:val="none" w:sz="0" w:space="0" w:color="auto"/>
        <w:right w:val="none" w:sz="0" w:space="0" w:color="auto"/>
      </w:divBdr>
    </w:div>
    <w:div w:id="152140630">
      <w:bodyDiv w:val="1"/>
      <w:marLeft w:val="0"/>
      <w:marRight w:val="0"/>
      <w:marTop w:val="0"/>
      <w:marBottom w:val="0"/>
      <w:divBdr>
        <w:top w:val="none" w:sz="0" w:space="0" w:color="auto"/>
        <w:left w:val="none" w:sz="0" w:space="0" w:color="auto"/>
        <w:bottom w:val="none" w:sz="0" w:space="0" w:color="auto"/>
        <w:right w:val="none" w:sz="0" w:space="0" w:color="auto"/>
      </w:divBdr>
    </w:div>
    <w:div w:id="153573866">
      <w:bodyDiv w:val="1"/>
      <w:marLeft w:val="0"/>
      <w:marRight w:val="0"/>
      <w:marTop w:val="0"/>
      <w:marBottom w:val="0"/>
      <w:divBdr>
        <w:top w:val="none" w:sz="0" w:space="0" w:color="auto"/>
        <w:left w:val="none" w:sz="0" w:space="0" w:color="auto"/>
        <w:bottom w:val="none" w:sz="0" w:space="0" w:color="auto"/>
        <w:right w:val="none" w:sz="0" w:space="0" w:color="auto"/>
      </w:divBdr>
    </w:div>
    <w:div w:id="153880273">
      <w:bodyDiv w:val="1"/>
      <w:marLeft w:val="0"/>
      <w:marRight w:val="0"/>
      <w:marTop w:val="0"/>
      <w:marBottom w:val="0"/>
      <w:divBdr>
        <w:top w:val="none" w:sz="0" w:space="0" w:color="auto"/>
        <w:left w:val="none" w:sz="0" w:space="0" w:color="auto"/>
        <w:bottom w:val="none" w:sz="0" w:space="0" w:color="auto"/>
        <w:right w:val="none" w:sz="0" w:space="0" w:color="auto"/>
      </w:divBdr>
    </w:div>
    <w:div w:id="154076918">
      <w:bodyDiv w:val="1"/>
      <w:marLeft w:val="0"/>
      <w:marRight w:val="0"/>
      <w:marTop w:val="0"/>
      <w:marBottom w:val="0"/>
      <w:divBdr>
        <w:top w:val="none" w:sz="0" w:space="0" w:color="auto"/>
        <w:left w:val="none" w:sz="0" w:space="0" w:color="auto"/>
        <w:bottom w:val="none" w:sz="0" w:space="0" w:color="auto"/>
        <w:right w:val="none" w:sz="0" w:space="0" w:color="auto"/>
      </w:divBdr>
    </w:div>
    <w:div w:id="155851590">
      <w:bodyDiv w:val="1"/>
      <w:marLeft w:val="0"/>
      <w:marRight w:val="0"/>
      <w:marTop w:val="0"/>
      <w:marBottom w:val="0"/>
      <w:divBdr>
        <w:top w:val="none" w:sz="0" w:space="0" w:color="auto"/>
        <w:left w:val="none" w:sz="0" w:space="0" w:color="auto"/>
        <w:bottom w:val="none" w:sz="0" w:space="0" w:color="auto"/>
        <w:right w:val="none" w:sz="0" w:space="0" w:color="auto"/>
      </w:divBdr>
    </w:div>
    <w:div w:id="155924208">
      <w:bodyDiv w:val="1"/>
      <w:marLeft w:val="0"/>
      <w:marRight w:val="0"/>
      <w:marTop w:val="0"/>
      <w:marBottom w:val="0"/>
      <w:divBdr>
        <w:top w:val="none" w:sz="0" w:space="0" w:color="auto"/>
        <w:left w:val="none" w:sz="0" w:space="0" w:color="auto"/>
        <w:bottom w:val="none" w:sz="0" w:space="0" w:color="auto"/>
        <w:right w:val="none" w:sz="0" w:space="0" w:color="auto"/>
      </w:divBdr>
    </w:div>
    <w:div w:id="156581986">
      <w:bodyDiv w:val="1"/>
      <w:marLeft w:val="0"/>
      <w:marRight w:val="0"/>
      <w:marTop w:val="0"/>
      <w:marBottom w:val="0"/>
      <w:divBdr>
        <w:top w:val="none" w:sz="0" w:space="0" w:color="auto"/>
        <w:left w:val="none" w:sz="0" w:space="0" w:color="auto"/>
        <w:bottom w:val="none" w:sz="0" w:space="0" w:color="auto"/>
        <w:right w:val="none" w:sz="0" w:space="0" w:color="auto"/>
      </w:divBdr>
    </w:div>
    <w:div w:id="160239763">
      <w:bodyDiv w:val="1"/>
      <w:marLeft w:val="0"/>
      <w:marRight w:val="0"/>
      <w:marTop w:val="0"/>
      <w:marBottom w:val="0"/>
      <w:divBdr>
        <w:top w:val="none" w:sz="0" w:space="0" w:color="auto"/>
        <w:left w:val="none" w:sz="0" w:space="0" w:color="auto"/>
        <w:bottom w:val="none" w:sz="0" w:space="0" w:color="auto"/>
        <w:right w:val="none" w:sz="0" w:space="0" w:color="auto"/>
      </w:divBdr>
    </w:div>
    <w:div w:id="160316856">
      <w:bodyDiv w:val="1"/>
      <w:marLeft w:val="0"/>
      <w:marRight w:val="0"/>
      <w:marTop w:val="0"/>
      <w:marBottom w:val="0"/>
      <w:divBdr>
        <w:top w:val="none" w:sz="0" w:space="0" w:color="auto"/>
        <w:left w:val="none" w:sz="0" w:space="0" w:color="auto"/>
        <w:bottom w:val="none" w:sz="0" w:space="0" w:color="auto"/>
        <w:right w:val="none" w:sz="0" w:space="0" w:color="auto"/>
      </w:divBdr>
    </w:div>
    <w:div w:id="160704514">
      <w:bodyDiv w:val="1"/>
      <w:marLeft w:val="0"/>
      <w:marRight w:val="0"/>
      <w:marTop w:val="0"/>
      <w:marBottom w:val="0"/>
      <w:divBdr>
        <w:top w:val="none" w:sz="0" w:space="0" w:color="auto"/>
        <w:left w:val="none" w:sz="0" w:space="0" w:color="auto"/>
        <w:bottom w:val="none" w:sz="0" w:space="0" w:color="auto"/>
        <w:right w:val="none" w:sz="0" w:space="0" w:color="auto"/>
      </w:divBdr>
    </w:div>
    <w:div w:id="163859774">
      <w:bodyDiv w:val="1"/>
      <w:marLeft w:val="0"/>
      <w:marRight w:val="0"/>
      <w:marTop w:val="0"/>
      <w:marBottom w:val="0"/>
      <w:divBdr>
        <w:top w:val="none" w:sz="0" w:space="0" w:color="auto"/>
        <w:left w:val="none" w:sz="0" w:space="0" w:color="auto"/>
        <w:bottom w:val="none" w:sz="0" w:space="0" w:color="auto"/>
        <w:right w:val="none" w:sz="0" w:space="0" w:color="auto"/>
      </w:divBdr>
    </w:div>
    <w:div w:id="164439079">
      <w:bodyDiv w:val="1"/>
      <w:marLeft w:val="0"/>
      <w:marRight w:val="0"/>
      <w:marTop w:val="0"/>
      <w:marBottom w:val="0"/>
      <w:divBdr>
        <w:top w:val="none" w:sz="0" w:space="0" w:color="auto"/>
        <w:left w:val="none" w:sz="0" w:space="0" w:color="auto"/>
        <w:bottom w:val="none" w:sz="0" w:space="0" w:color="auto"/>
        <w:right w:val="none" w:sz="0" w:space="0" w:color="auto"/>
      </w:divBdr>
    </w:div>
    <w:div w:id="164519597">
      <w:bodyDiv w:val="1"/>
      <w:marLeft w:val="0"/>
      <w:marRight w:val="0"/>
      <w:marTop w:val="0"/>
      <w:marBottom w:val="0"/>
      <w:divBdr>
        <w:top w:val="none" w:sz="0" w:space="0" w:color="auto"/>
        <w:left w:val="none" w:sz="0" w:space="0" w:color="auto"/>
        <w:bottom w:val="none" w:sz="0" w:space="0" w:color="auto"/>
        <w:right w:val="none" w:sz="0" w:space="0" w:color="auto"/>
      </w:divBdr>
    </w:div>
    <w:div w:id="164789246">
      <w:bodyDiv w:val="1"/>
      <w:marLeft w:val="0"/>
      <w:marRight w:val="0"/>
      <w:marTop w:val="0"/>
      <w:marBottom w:val="0"/>
      <w:divBdr>
        <w:top w:val="none" w:sz="0" w:space="0" w:color="auto"/>
        <w:left w:val="none" w:sz="0" w:space="0" w:color="auto"/>
        <w:bottom w:val="none" w:sz="0" w:space="0" w:color="auto"/>
        <w:right w:val="none" w:sz="0" w:space="0" w:color="auto"/>
      </w:divBdr>
    </w:div>
    <w:div w:id="165488033">
      <w:bodyDiv w:val="1"/>
      <w:marLeft w:val="0"/>
      <w:marRight w:val="0"/>
      <w:marTop w:val="0"/>
      <w:marBottom w:val="0"/>
      <w:divBdr>
        <w:top w:val="none" w:sz="0" w:space="0" w:color="auto"/>
        <w:left w:val="none" w:sz="0" w:space="0" w:color="auto"/>
        <w:bottom w:val="none" w:sz="0" w:space="0" w:color="auto"/>
        <w:right w:val="none" w:sz="0" w:space="0" w:color="auto"/>
      </w:divBdr>
    </w:div>
    <w:div w:id="167404539">
      <w:bodyDiv w:val="1"/>
      <w:marLeft w:val="0"/>
      <w:marRight w:val="0"/>
      <w:marTop w:val="0"/>
      <w:marBottom w:val="0"/>
      <w:divBdr>
        <w:top w:val="none" w:sz="0" w:space="0" w:color="auto"/>
        <w:left w:val="none" w:sz="0" w:space="0" w:color="auto"/>
        <w:bottom w:val="none" w:sz="0" w:space="0" w:color="auto"/>
        <w:right w:val="none" w:sz="0" w:space="0" w:color="auto"/>
      </w:divBdr>
    </w:div>
    <w:div w:id="168254450">
      <w:bodyDiv w:val="1"/>
      <w:marLeft w:val="0"/>
      <w:marRight w:val="0"/>
      <w:marTop w:val="0"/>
      <w:marBottom w:val="0"/>
      <w:divBdr>
        <w:top w:val="none" w:sz="0" w:space="0" w:color="auto"/>
        <w:left w:val="none" w:sz="0" w:space="0" w:color="auto"/>
        <w:bottom w:val="none" w:sz="0" w:space="0" w:color="auto"/>
        <w:right w:val="none" w:sz="0" w:space="0" w:color="auto"/>
      </w:divBdr>
    </w:div>
    <w:div w:id="168259447">
      <w:bodyDiv w:val="1"/>
      <w:marLeft w:val="0"/>
      <w:marRight w:val="0"/>
      <w:marTop w:val="0"/>
      <w:marBottom w:val="0"/>
      <w:divBdr>
        <w:top w:val="none" w:sz="0" w:space="0" w:color="auto"/>
        <w:left w:val="none" w:sz="0" w:space="0" w:color="auto"/>
        <w:bottom w:val="none" w:sz="0" w:space="0" w:color="auto"/>
        <w:right w:val="none" w:sz="0" w:space="0" w:color="auto"/>
      </w:divBdr>
    </w:div>
    <w:div w:id="170146090">
      <w:bodyDiv w:val="1"/>
      <w:marLeft w:val="0"/>
      <w:marRight w:val="0"/>
      <w:marTop w:val="0"/>
      <w:marBottom w:val="0"/>
      <w:divBdr>
        <w:top w:val="none" w:sz="0" w:space="0" w:color="auto"/>
        <w:left w:val="none" w:sz="0" w:space="0" w:color="auto"/>
        <w:bottom w:val="none" w:sz="0" w:space="0" w:color="auto"/>
        <w:right w:val="none" w:sz="0" w:space="0" w:color="auto"/>
      </w:divBdr>
    </w:div>
    <w:div w:id="171997029">
      <w:bodyDiv w:val="1"/>
      <w:marLeft w:val="0"/>
      <w:marRight w:val="0"/>
      <w:marTop w:val="0"/>
      <w:marBottom w:val="0"/>
      <w:divBdr>
        <w:top w:val="none" w:sz="0" w:space="0" w:color="auto"/>
        <w:left w:val="none" w:sz="0" w:space="0" w:color="auto"/>
        <w:bottom w:val="none" w:sz="0" w:space="0" w:color="auto"/>
        <w:right w:val="none" w:sz="0" w:space="0" w:color="auto"/>
      </w:divBdr>
    </w:div>
    <w:div w:id="172115951">
      <w:bodyDiv w:val="1"/>
      <w:marLeft w:val="0"/>
      <w:marRight w:val="0"/>
      <w:marTop w:val="0"/>
      <w:marBottom w:val="0"/>
      <w:divBdr>
        <w:top w:val="none" w:sz="0" w:space="0" w:color="auto"/>
        <w:left w:val="none" w:sz="0" w:space="0" w:color="auto"/>
        <w:bottom w:val="none" w:sz="0" w:space="0" w:color="auto"/>
        <w:right w:val="none" w:sz="0" w:space="0" w:color="auto"/>
      </w:divBdr>
    </w:div>
    <w:div w:id="173541514">
      <w:bodyDiv w:val="1"/>
      <w:marLeft w:val="0"/>
      <w:marRight w:val="0"/>
      <w:marTop w:val="0"/>
      <w:marBottom w:val="0"/>
      <w:divBdr>
        <w:top w:val="none" w:sz="0" w:space="0" w:color="auto"/>
        <w:left w:val="none" w:sz="0" w:space="0" w:color="auto"/>
        <w:bottom w:val="none" w:sz="0" w:space="0" w:color="auto"/>
        <w:right w:val="none" w:sz="0" w:space="0" w:color="auto"/>
      </w:divBdr>
    </w:div>
    <w:div w:id="174347386">
      <w:bodyDiv w:val="1"/>
      <w:marLeft w:val="0"/>
      <w:marRight w:val="0"/>
      <w:marTop w:val="0"/>
      <w:marBottom w:val="0"/>
      <w:divBdr>
        <w:top w:val="none" w:sz="0" w:space="0" w:color="auto"/>
        <w:left w:val="none" w:sz="0" w:space="0" w:color="auto"/>
        <w:bottom w:val="none" w:sz="0" w:space="0" w:color="auto"/>
        <w:right w:val="none" w:sz="0" w:space="0" w:color="auto"/>
      </w:divBdr>
    </w:div>
    <w:div w:id="175341332">
      <w:bodyDiv w:val="1"/>
      <w:marLeft w:val="0"/>
      <w:marRight w:val="0"/>
      <w:marTop w:val="0"/>
      <w:marBottom w:val="0"/>
      <w:divBdr>
        <w:top w:val="none" w:sz="0" w:space="0" w:color="auto"/>
        <w:left w:val="none" w:sz="0" w:space="0" w:color="auto"/>
        <w:bottom w:val="none" w:sz="0" w:space="0" w:color="auto"/>
        <w:right w:val="none" w:sz="0" w:space="0" w:color="auto"/>
      </w:divBdr>
    </w:div>
    <w:div w:id="175391999">
      <w:bodyDiv w:val="1"/>
      <w:marLeft w:val="0"/>
      <w:marRight w:val="0"/>
      <w:marTop w:val="0"/>
      <w:marBottom w:val="0"/>
      <w:divBdr>
        <w:top w:val="none" w:sz="0" w:space="0" w:color="auto"/>
        <w:left w:val="none" w:sz="0" w:space="0" w:color="auto"/>
        <w:bottom w:val="none" w:sz="0" w:space="0" w:color="auto"/>
        <w:right w:val="none" w:sz="0" w:space="0" w:color="auto"/>
      </w:divBdr>
    </w:div>
    <w:div w:id="175583065">
      <w:bodyDiv w:val="1"/>
      <w:marLeft w:val="0"/>
      <w:marRight w:val="0"/>
      <w:marTop w:val="0"/>
      <w:marBottom w:val="0"/>
      <w:divBdr>
        <w:top w:val="none" w:sz="0" w:space="0" w:color="auto"/>
        <w:left w:val="none" w:sz="0" w:space="0" w:color="auto"/>
        <w:bottom w:val="none" w:sz="0" w:space="0" w:color="auto"/>
        <w:right w:val="none" w:sz="0" w:space="0" w:color="auto"/>
      </w:divBdr>
    </w:div>
    <w:div w:id="177045304">
      <w:bodyDiv w:val="1"/>
      <w:marLeft w:val="0"/>
      <w:marRight w:val="0"/>
      <w:marTop w:val="0"/>
      <w:marBottom w:val="0"/>
      <w:divBdr>
        <w:top w:val="none" w:sz="0" w:space="0" w:color="auto"/>
        <w:left w:val="none" w:sz="0" w:space="0" w:color="auto"/>
        <w:bottom w:val="none" w:sz="0" w:space="0" w:color="auto"/>
        <w:right w:val="none" w:sz="0" w:space="0" w:color="auto"/>
      </w:divBdr>
    </w:div>
    <w:div w:id="180900022">
      <w:bodyDiv w:val="1"/>
      <w:marLeft w:val="0"/>
      <w:marRight w:val="0"/>
      <w:marTop w:val="0"/>
      <w:marBottom w:val="0"/>
      <w:divBdr>
        <w:top w:val="none" w:sz="0" w:space="0" w:color="auto"/>
        <w:left w:val="none" w:sz="0" w:space="0" w:color="auto"/>
        <w:bottom w:val="none" w:sz="0" w:space="0" w:color="auto"/>
        <w:right w:val="none" w:sz="0" w:space="0" w:color="auto"/>
      </w:divBdr>
    </w:div>
    <w:div w:id="181091654">
      <w:bodyDiv w:val="1"/>
      <w:marLeft w:val="0"/>
      <w:marRight w:val="0"/>
      <w:marTop w:val="0"/>
      <w:marBottom w:val="0"/>
      <w:divBdr>
        <w:top w:val="none" w:sz="0" w:space="0" w:color="auto"/>
        <w:left w:val="none" w:sz="0" w:space="0" w:color="auto"/>
        <w:bottom w:val="none" w:sz="0" w:space="0" w:color="auto"/>
        <w:right w:val="none" w:sz="0" w:space="0" w:color="auto"/>
      </w:divBdr>
    </w:div>
    <w:div w:id="184566555">
      <w:bodyDiv w:val="1"/>
      <w:marLeft w:val="0"/>
      <w:marRight w:val="0"/>
      <w:marTop w:val="0"/>
      <w:marBottom w:val="0"/>
      <w:divBdr>
        <w:top w:val="none" w:sz="0" w:space="0" w:color="auto"/>
        <w:left w:val="none" w:sz="0" w:space="0" w:color="auto"/>
        <w:bottom w:val="none" w:sz="0" w:space="0" w:color="auto"/>
        <w:right w:val="none" w:sz="0" w:space="0" w:color="auto"/>
      </w:divBdr>
    </w:div>
    <w:div w:id="185095371">
      <w:bodyDiv w:val="1"/>
      <w:marLeft w:val="0"/>
      <w:marRight w:val="0"/>
      <w:marTop w:val="0"/>
      <w:marBottom w:val="0"/>
      <w:divBdr>
        <w:top w:val="none" w:sz="0" w:space="0" w:color="auto"/>
        <w:left w:val="none" w:sz="0" w:space="0" w:color="auto"/>
        <w:bottom w:val="none" w:sz="0" w:space="0" w:color="auto"/>
        <w:right w:val="none" w:sz="0" w:space="0" w:color="auto"/>
      </w:divBdr>
    </w:div>
    <w:div w:id="185674161">
      <w:bodyDiv w:val="1"/>
      <w:marLeft w:val="0"/>
      <w:marRight w:val="0"/>
      <w:marTop w:val="0"/>
      <w:marBottom w:val="0"/>
      <w:divBdr>
        <w:top w:val="none" w:sz="0" w:space="0" w:color="auto"/>
        <w:left w:val="none" w:sz="0" w:space="0" w:color="auto"/>
        <w:bottom w:val="none" w:sz="0" w:space="0" w:color="auto"/>
        <w:right w:val="none" w:sz="0" w:space="0" w:color="auto"/>
      </w:divBdr>
    </w:div>
    <w:div w:id="185752777">
      <w:bodyDiv w:val="1"/>
      <w:marLeft w:val="0"/>
      <w:marRight w:val="0"/>
      <w:marTop w:val="0"/>
      <w:marBottom w:val="0"/>
      <w:divBdr>
        <w:top w:val="none" w:sz="0" w:space="0" w:color="auto"/>
        <w:left w:val="none" w:sz="0" w:space="0" w:color="auto"/>
        <w:bottom w:val="none" w:sz="0" w:space="0" w:color="auto"/>
        <w:right w:val="none" w:sz="0" w:space="0" w:color="auto"/>
      </w:divBdr>
    </w:div>
    <w:div w:id="186793693">
      <w:bodyDiv w:val="1"/>
      <w:marLeft w:val="0"/>
      <w:marRight w:val="0"/>
      <w:marTop w:val="0"/>
      <w:marBottom w:val="0"/>
      <w:divBdr>
        <w:top w:val="none" w:sz="0" w:space="0" w:color="auto"/>
        <w:left w:val="none" w:sz="0" w:space="0" w:color="auto"/>
        <w:bottom w:val="none" w:sz="0" w:space="0" w:color="auto"/>
        <w:right w:val="none" w:sz="0" w:space="0" w:color="auto"/>
      </w:divBdr>
    </w:div>
    <w:div w:id="186798145">
      <w:bodyDiv w:val="1"/>
      <w:marLeft w:val="0"/>
      <w:marRight w:val="0"/>
      <w:marTop w:val="0"/>
      <w:marBottom w:val="0"/>
      <w:divBdr>
        <w:top w:val="none" w:sz="0" w:space="0" w:color="auto"/>
        <w:left w:val="none" w:sz="0" w:space="0" w:color="auto"/>
        <w:bottom w:val="none" w:sz="0" w:space="0" w:color="auto"/>
        <w:right w:val="none" w:sz="0" w:space="0" w:color="auto"/>
      </w:divBdr>
    </w:div>
    <w:div w:id="187376179">
      <w:bodyDiv w:val="1"/>
      <w:marLeft w:val="0"/>
      <w:marRight w:val="0"/>
      <w:marTop w:val="0"/>
      <w:marBottom w:val="0"/>
      <w:divBdr>
        <w:top w:val="none" w:sz="0" w:space="0" w:color="auto"/>
        <w:left w:val="none" w:sz="0" w:space="0" w:color="auto"/>
        <w:bottom w:val="none" w:sz="0" w:space="0" w:color="auto"/>
        <w:right w:val="none" w:sz="0" w:space="0" w:color="auto"/>
      </w:divBdr>
    </w:div>
    <w:div w:id="187522656">
      <w:bodyDiv w:val="1"/>
      <w:marLeft w:val="0"/>
      <w:marRight w:val="0"/>
      <w:marTop w:val="0"/>
      <w:marBottom w:val="0"/>
      <w:divBdr>
        <w:top w:val="none" w:sz="0" w:space="0" w:color="auto"/>
        <w:left w:val="none" w:sz="0" w:space="0" w:color="auto"/>
        <w:bottom w:val="none" w:sz="0" w:space="0" w:color="auto"/>
        <w:right w:val="none" w:sz="0" w:space="0" w:color="auto"/>
      </w:divBdr>
    </w:div>
    <w:div w:id="188028267">
      <w:bodyDiv w:val="1"/>
      <w:marLeft w:val="0"/>
      <w:marRight w:val="0"/>
      <w:marTop w:val="0"/>
      <w:marBottom w:val="0"/>
      <w:divBdr>
        <w:top w:val="none" w:sz="0" w:space="0" w:color="auto"/>
        <w:left w:val="none" w:sz="0" w:space="0" w:color="auto"/>
        <w:bottom w:val="none" w:sz="0" w:space="0" w:color="auto"/>
        <w:right w:val="none" w:sz="0" w:space="0" w:color="auto"/>
      </w:divBdr>
    </w:div>
    <w:div w:id="188030633">
      <w:bodyDiv w:val="1"/>
      <w:marLeft w:val="0"/>
      <w:marRight w:val="0"/>
      <w:marTop w:val="0"/>
      <w:marBottom w:val="0"/>
      <w:divBdr>
        <w:top w:val="none" w:sz="0" w:space="0" w:color="auto"/>
        <w:left w:val="none" w:sz="0" w:space="0" w:color="auto"/>
        <w:bottom w:val="none" w:sz="0" w:space="0" w:color="auto"/>
        <w:right w:val="none" w:sz="0" w:space="0" w:color="auto"/>
      </w:divBdr>
    </w:div>
    <w:div w:id="188034922">
      <w:bodyDiv w:val="1"/>
      <w:marLeft w:val="0"/>
      <w:marRight w:val="0"/>
      <w:marTop w:val="0"/>
      <w:marBottom w:val="0"/>
      <w:divBdr>
        <w:top w:val="none" w:sz="0" w:space="0" w:color="auto"/>
        <w:left w:val="none" w:sz="0" w:space="0" w:color="auto"/>
        <w:bottom w:val="none" w:sz="0" w:space="0" w:color="auto"/>
        <w:right w:val="none" w:sz="0" w:space="0" w:color="auto"/>
      </w:divBdr>
    </w:div>
    <w:div w:id="188567121">
      <w:bodyDiv w:val="1"/>
      <w:marLeft w:val="0"/>
      <w:marRight w:val="0"/>
      <w:marTop w:val="0"/>
      <w:marBottom w:val="0"/>
      <w:divBdr>
        <w:top w:val="none" w:sz="0" w:space="0" w:color="auto"/>
        <w:left w:val="none" w:sz="0" w:space="0" w:color="auto"/>
        <w:bottom w:val="none" w:sz="0" w:space="0" w:color="auto"/>
        <w:right w:val="none" w:sz="0" w:space="0" w:color="auto"/>
      </w:divBdr>
    </w:div>
    <w:div w:id="190267434">
      <w:bodyDiv w:val="1"/>
      <w:marLeft w:val="0"/>
      <w:marRight w:val="0"/>
      <w:marTop w:val="0"/>
      <w:marBottom w:val="0"/>
      <w:divBdr>
        <w:top w:val="none" w:sz="0" w:space="0" w:color="auto"/>
        <w:left w:val="none" w:sz="0" w:space="0" w:color="auto"/>
        <w:bottom w:val="none" w:sz="0" w:space="0" w:color="auto"/>
        <w:right w:val="none" w:sz="0" w:space="0" w:color="auto"/>
      </w:divBdr>
    </w:div>
    <w:div w:id="191841621">
      <w:bodyDiv w:val="1"/>
      <w:marLeft w:val="0"/>
      <w:marRight w:val="0"/>
      <w:marTop w:val="0"/>
      <w:marBottom w:val="0"/>
      <w:divBdr>
        <w:top w:val="none" w:sz="0" w:space="0" w:color="auto"/>
        <w:left w:val="none" w:sz="0" w:space="0" w:color="auto"/>
        <w:bottom w:val="none" w:sz="0" w:space="0" w:color="auto"/>
        <w:right w:val="none" w:sz="0" w:space="0" w:color="auto"/>
      </w:divBdr>
    </w:div>
    <w:div w:id="193810444">
      <w:bodyDiv w:val="1"/>
      <w:marLeft w:val="0"/>
      <w:marRight w:val="0"/>
      <w:marTop w:val="0"/>
      <w:marBottom w:val="0"/>
      <w:divBdr>
        <w:top w:val="none" w:sz="0" w:space="0" w:color="auto"/>
        <w:left w:val="none" w:sz="0" w:space="0" w:color="auto"/>
        <w:bottom w:val="none" w:sz="0" w:space="0" w:color="auto"/>
        <w:right w:val="none" w:sz="0" w:space="0" w:color="auto"/>
      </w:divBdr>
    </w:div>
    <w:div w:id="195387615">
      <w:bodyDiv w:val="1"/>
      <w:marLeft w:val="0"/>
      <w:marRight w:val="0"/>
      <w:marTop w:val="0"/>
      <w:marBottom w:val="0"/>
      <w:divBdr>
        <w:top w:val="none" w:sz="0" w:space="0" w:color="auto"/>
        <w:left w:val="none" w:sz="0" w:space="0" w:color="auto"/>
        <w:bottom w:val="none" w:sz="0" w:space="0" w:color="auto"/>
        <w:right w:val="none" w:sz="0" w:space="0" w:color="auto"/>
      </w:divBdr>
    </w:div>
    <w:div w:id="197623542">
      <w:bodyDiv w:val="1"/>
      <w:marLeft w:val="0"/>
      <w:marRight w:val="0"/>
      <w:marTop w:val="0"/>
      <w:marBottom w:val="0"/>
      <w:divBdr>
        <w:top w:val="none" w:sz="0" w:space="0" w:color="auto"/>
        <w:left w:val="none" w:sz="0" w:space="0" w:color="auto"/>
        <w:bottom w:val="none" w:sz="0" w:space="0" w:color="auto"/>
        <w:right w:val="none" w:sz="0" w:space="0" w:color="auto"/>
      </w:divBdr>
    </w:div>
    <w:div w:id="197743432">
      <w:bodyDiv w:val="1"/>
      <w:marLeft w:val="0"/>
      <w:marRight w:val="0"/>
      <w:marTop w:val="0"/>
      <w:marBottom w:val="0"/>
      <w:divBdr>
        <w:top w:val="none" w:sz="0" w:space="0" w:color="auto"/>
        <w:left w:val="none" w:sz="0" w:space="0" w:color="auto"/>
        <w:bottom w:val="none" w:sz="0" w:space="0" w:color="auto"/>
        <w:right w:val="none" w:sz="0" w:space="0" w:color="auto"/>
      </w:divBdr>
    </w:div>
    <w:div w:id="197819360">
      <w:bodyDiv w:val="1"/>
      <w:marLeft w:val="0"/>
      <w:marRight w:val="0"/>
      <w:marTop w:val="0"/>
      <w:marBottom w:val="0"/>
      <w:divBdr>
        <w:top w:val="none" w:sz="0" w:space="0" w:color="auto"/>
        <w:left w:val="none" w:sz="0" w:space="0" w:color="auto"/>
        <w:bottom w:val="none" w:sz="0" w:space="0" w:color="auto"/>
        <w:right w:val="none" w:sz="0" w:space="0" w:color="auto"/>
      </w:divBdr>
    </w:div>
    <w:div w:id="201015151">
      <w:bodyDiv w:val="1"/>
      <w:marLeft w:val="0"/>
      <w:marRight w:val="0"/>
      <w:marTop w:val="0"/>
      <w:marBottom w:val="0"/>
      <w:divBdr>
        <w:top w:val="none" w:sz="0" w:space="0" w:color="auto"/>
        <w:left w:val="none" w:sz="0" w:space="0" w:color="auto"/>
        <w:bottom w:val="none" w:sz="0" w:space="0" w:color="auto"/>
        <w:right w:val="none" w:sz="0" w:space="0" w:color="auto"/>
      </w:divBdr>
    </w:div>
    <w:div w:id="201672593">
      <w:bodyDiv w:val="1"/>
      <w:marLeft w:val="0"/>
      <w:marRight w:val="0"/>
      <w:marTop w:val="0"/>
      <w:marBottom w:val="0"/>
      <w:divBdr>
        <w:top w:val="none" w:sz="0" w:space="0" w:color="auto"/>
        <w:left w:val="none" w:sz="0" w:space="0" w:color="auto"/>
        <w:bottom w:val="none" w:sz="0" w:space="0" w:color="auto"/>
        <w:right w:val="none" w:sz="0" w:space="0" w:color="auto"/>
      </w:divBdr>
    </w:div>
    <w:div w:id="201939268">
      <w:bodyDiv w:val="1"/>
      <w:marLeft w:val="0"/>
      <w:marRight w:val="0"/>
      <w:marTop w:val="0"/>
      <w:marBottom w:val="0"/>
      <w:divBdr>
        <w:top w:val="none" w:sz="0" w:space="0" w:color="auto"/>
        <w:left w:val="none" w:sz="0" w:space="0" w:color="auto"/>
        <w:bottom w:val="none" w:sz="0" w:space="0" w:color="auto"/>
        <w:right w:val="none" w:sz="0" w:space="0" w:color="auto"/>
      </w:divBdr>
    </w:div>
    <w:div w:id="201946323">
      <w:bodyDiv w:val="1"/>
      <w:marLeft w:val="0"/>
      <w:marRight w:val="0"/>
      <w:marTop w:val="0"/>
      <w:marBottom w:val="0"/>
      <w:divBdr>
        <w:top w:val="none" w:sz="0" w:space="0" w:color="auto"/>
        <w:left w:val="none" w:sz="0" w:space="0" w:color="auto"/>
        <w:bottom w:val="none" w:sz="0" w:space="0" w:color="auto"/>
        <w:right w:val="none" w:sz="0" w:space="0" w:color="auto"/>
      </w:divBdr>
    </w:div>
    <w:div w:id="202792326">
      <w:bodyDiv w:val="1"/>
      <w:marLeft w:val="0"/>
      <w:marRight w:val="0"/>
      <w:marTop w:val="0"/>
      <w:marBottom w:val="0"/>
      <w:divBdr>
        <w:top w:val="none" w:sz="0" w:space="0" w:color="auto"/>
        <w:left w:val="none" w:sz="0" w:space="0" w:color="auto"/>
        <w:bottom w:val="none" w:sz="0" w:space="0" w:color="auto"/>
        <w:right w:val="none" w:sz="0" w:space="0" w:color="auto"/>
      </w:divBdr>
    </w:div>
    <w:div w:id="203179391">
      <w:bodyDiv w:val="1"/>
      <w:marLeft w:val="0"/>
      <w:marRight w:val="0"/>
      <w:marTop w:val="0"/>
      <w:marBottom w:val="0"/>
      <w:divBdr>
        <w:top w:val="none" w:sz="0" w:space="0" w:color="auto"/>
        <w:left w:val="none" w:sz="0" w:space="0" w:color="auto"/>
        <w:bottom w:val="none" w:sz="0" w:space="0" w:color="auto"/>
        <w:right w:val="none" w:sz="0" w:space="0" w:color="auto"/>
      </w:divBdr>
    </w:div>
    <w:div w:id="203292793">
      <w:bodyDiv w:val="1"/>
      <w:marLeft w:val="0"/>
      <w:marRight w:val="0"/>
      <w:marTop w:val="0"/>
      <w:marBottom w:val="0"/>
      <w:divBdr>
        <w:top w:val="none" w:sz="0" w:space="0" w:color="auto"/>
        <w:left w:val="none" w:sz="0" w:space="0" w:color="auto"/>
        <w:bottom w:val="none" w:sz="0" w:space="0" w:color="auto"/>
        <w:right w:val="none" w:sz="0" w:space="0" w:color="auto"/>
      </w:divBdr>
    </w:div>
    <w:div w:id="205222506">
      <w:bodyDiv w:val="1"/>
      <w:marLeft w:val="0"/>
      <w:marRight w:val="0"/>
      <w:marTop w:val="0"/>
      <w:marBottom w:val="0"/>
      <w:divBdr>
        <w:top w:val="none" w:sz="0" w:space="0" w:color="auto"/>
        <w:left w:val="none" w:sz="0" w:space="0" w:color="auto"/>
        <w:bottom w:val="none" w:sz="0" w:space="0" w:color="auto"/>
        <w:right w:val="none" w:sz="0" w:space="0" w:color="auto"/>
      </w:divBdr>
    </w:div>
    <w:div w:id="208150367">
      <w:bodyDiv w:val="1"/>
      <w:marLeft w:val="0"/>
      <w:marRight w:val="0"/>
      <w:marTop w:val="0"/>
      <w:marBottom w:val="0"/>
      <w:divBdr>
        <w:top w:val="none" w:sz="0" w:space="0" w:color="auto"/>
        <w:left w:val="none" w:sz="0" w:space="0" w:color="auto"/>
        <w:bottom w:val="none" w:sz="0" w:space="0" w:color="auto"/>
        <w:right w:val="none" w:sz="0" w:space="0" w:color="auto"/>
      </w:divBdr>
    </w:div>
    <w:div w:id="208305954">
      <w:bodyDiv w:val="1"/>
      <w:marLeft w:val="0"/>
      <w:marRight w:val="0"/>
      <w:marTop w:val="0"/>
      <w:marBottom w:val="0"/>
      <w:divBdr>
        <w:top w:val="none" w:sz="0" w:space="0" w:color="auto"/>
        <w:left w:val="none" w:sz="0" w:space="0" w:color="auto"/>
        <w:bottom w:val="none" w:sz="0" w:space="0" w:color="auto"/>
        <w:right w:val="none" w:sz="0" w:space="0" w:color="auto"/>
      </w:divBdr>
    </w:div>
    <w:div w:id="209419517">
      <w:bodyDiv w:val="1"/>
      <w:marLeft w:val="0"/>
      <w:marRight w:val="0"/>
      <w:marTop w:val="0"/>
      <w:marBottom w:val="0"/>
      <w:divBdr>
        <w:top w:val="none" w:sz="0" w:space="0" w:color="auto"/>
        <w:left w:val="none" w:sz="0" w:space="0" w:color="auto"/>
        <w:bottom w:val="none" w:sz="0" w:space="0" w:color="auto"/>
        <w:right w:val="none" w:sz="0" w:space="0" w:color="auto"/>
      </w:divBdr>
    </w:div>
    <w:div w:id="210188183">
      <w:bodyDiv w:val="1"/>
      <w:marLeft w:val="0"/>
      <w:marRight w:val="0"/>
      <w:marTop w:val="0"/>
      <w:marBottom w:val="0"/>
      <w:divBdr>
        <w:top w:val="none" w:sz="0" w:space="0" w:color="auto"/>
        <w:left w:val="none" w:sz="0" w:space="0" w:color="auto"/>
        <w:bottom w:val="none" w:sz="0" w:space="0" w:color="auto"/>
        <w:right w:val="none" w:sz="0" w:space="0" w:color="auto"/>
      </w:divBdr>
    </w:div>
    <w:div w:id="211776677">
      <w:bodyDiv w:val="1"/>
      <w:marLeft w:val="0"/>
      <w:marRight w:val="0"/>
      <w:marTop w:val="0"/>
      <w:marBottom w:val="0"/>
      <w:divBdr>
        <w:top w:val="none" w:sz="0" w:space="0" w:color="auto"/>
        <w:left w:val="none" w:sz="0" w:space="0" w:color="auto"/>
        <w:bottom w:val="none" w:sz="0" w:space="0" w:color="auto"/>
        <w:right w:val="none" w:sz="0" w:space="0" w:color="auto"/>
      </w:divBdr>
    </w:div>
    <w:div w:id="212012194">
      <w:bodyDiv w:val="1"/>
      <w:marLeft w:val="0"/>
      <w:marRight w:val="0"/>
      <w:marTop w:val="0"/>
      <w:marBottom w:val="0"/>
      <w:divBdr>
        <w:top w:val="none" w:sz="0" w:space="0" w:color="auto"/>
        <w:left w:val="none" w:sz="0" w:space="0" w:color="auto"/>
        <w:bottom w:val="none" w:sz="0" w:space="0" w:color="auto"/>
        <w:right w:val="none" w:sz="0" w:space="0" w:color="auto"/>
      </w:divBdr>
    </w:div>
    <w:div w:id="212085290">
      <w:bodyDiv w:val="1"/>
      <w:marLeft w:val="0"/>
      <w:marRight w:val="0"/>
      <w:marTop w:val="0"/>
      <w:marBottom w:val="0"/>
      <w:divBdr>
        <w:top w:val="none" w:sz="0" w:space="0" w:color="auto"/>
        <w:left w:val="none" w:sz="0" w:space="0" w:color="auto"/>
        <w:bottom w:val="none" w:sz="0" w:space="0" w:color="auto"/>
        <w:right w:val="none" w:sz="0" w:space="0" w:color="auto"/>
      </w:divBdr>
    </w:div>
    <w:div w:id="214439050">
      <w:bodyDiv w:val="1"/>
      <w:marLeft w:val="0"/>
      <w:marRight w:val="0"/>
      <w:marTop w:val="0"/>
      <w:marBottom w:val="0"/>
      <w:divBdr>
        <w:top w:val="none" w:sz="0" w:space="0" w:color="auto"/>
        <w:left w:val="none" w:sz="0" w:space="0" w:color="auto"/>
        <w:bottom w:val="none" w:sz="0" w:space="0" w:color="auto"/>
        <w:right w:val="none" w:sz="0" w:space="0" w:color="auto"/>
      </w:divBdr>
    </w:div>
    <w:div w:id="215553170">
      <w:bodyDiv w:val="1"/>
      <w:marLeft w:val="0"/>
      <w:marRight w:val="0"/>
      <w:marTop w:val="0"/>
      <w:marBottom w:val="0"/>
      <w:divBdr>
        <w:top w:val="none" w:sz="0" w:space="0" w:color="auto"/>
        <w:left w:val="none" w:sz="0" w:space="0" w:color="auto"/>
        <w:bottom w:val="none" w:sz="0" w:space="0" w:color="auto"/>
        <w:right w:val="none" w:sz="0" w:space="0" w:color="auto"/>
      </w:divBdr>
    </w:div>
    <w:div w:id="216012725">
      <w:bodyDiv w:val="1"/>
      <w:marLeft w:val="0"/>
      <w:marRight w:val="0"/>
      <w:marTop w:val="0"/>
      <w:marBottom w:val="0"/>
      <w:divBdr>
        <w:top w:val="none" w:sz="0" w:space="0" w:color="auto"/>
        <w:left w:val="none" w:sz="0" w:space="0" w:color="auto"/>
        <w:bottom w:val="none" w:sz="0" w:space="0" w:color="auto"/>
        <w:right w:val="none" w:sz="0" w:space="0" w:color="auto"/>
      </w:divBdr>
    </w:div>
    <w:div w:id="217282073">
      <w:bodyDiv w:val="1"/>
      <w:marLeft w:val="0"/>
      <w:marRight w:val="0"/>
      <w:marTop w:val="0"/>
      <w:marBottom w:val="0"/>
      <w:divBdr>
        <w:top w:val="none" w:sz="0" w:space="0" w:color="auto"/>
        <w:left w:val="none" w:sz="0" w:space="0" w:color="auto"/>
        <w:bottom w:val="none" w:sz="0" w:space="0" w:color="auto"/>
        <w:right w:val="none" w:sz="0" w:space="0" w:color="auto"/>
      </w:divBdr>
    </w:div>
    <w:div w:id="218714921">
      <w:bodyDiv w:val="1"/>
      <w:marLeft w:val="0"/>
      <w:marRight w:val="0"/>
      <w:marTop w:val="0"/>
      <w:marBottom w:val="0"/>
      <w:divBdr>
        <w:top w:val="none" w:sz="0" w:space="0" w:color="auto"/>
        <w:left w:val="none" w:sz="0" w:space="0" w:color="auto"/>
        <w:bottom w:val="none" w:sz="0" w:space="0" w:color="auto"/>
        <w:right w:val="none" w:sz="0" w:space="0" w:color="auto"/>
      </w:divBdr>
    </w:div>
    <w:div w:id="220286652">
      <w:bodyDiv w:val="1"/>
      <w:marLeft w:val="0"/>
      <w:marRight w:val="0"/>
      <w:marTop w:val="0"/>
      <w:marBottom w:val="0"/>
      <w:divBdr>
        <w:top w:val="none" w:sz="0" w:space="0" w:color="auto"/>
        <w:left w:val="none" w:sz="0" w:space="0" w:color="auto"/>
        <w:bottom w:val="none" w:sz="0" w:space="0" w:color="auto"/>
        <w:right w:val="none" w:sz="0" w:space="0" w:color="auto"/>
      </w:divBdr>
    </w:div>
    <w:div w:id="220407805">
      <w:bodyDiv w:val="1"/>
      <w:marLeft w:val="0"/>
      <w:marRight w:val="0"/>
      <w:marTop w:val="0"/>
      <w:marBottom w:val="0"/>
      <w:divBdr>
        <w:top w:val="none" w:sz="0" w:space="0" w:color="auto"/>
        <w:left w:val="none" w:sz="0" w:space="0" w:color="auto"/>
        <w:bottom w:val="none" w:sz="0" w:space="0" w:color="auto"/>
        <w:right w:val="none" w:sz="0" w:space="0" w:color="auto"/>
      </w:divBdr>
    </w:div>
    <w:div w:id="220987572">
      <w:bodyDiv w:val="1"/>
      <w:marLeft w:val="0"/>
      <w:marRight w:val="0"/>
      <w:marTop w:val="0"/>
      <w:marBottom w:val="0"/>
      <w:divBdr>
        <w:top w:val="none" w:sz="0" w:space="0" w:color="auto"/>
        <w:left w:val="none" w:sz="0" w:space="0" w:color="auto"/>
        <w:bottom w:val="none" w:sz="0" w:space="0" w:color="auto"/>
        <w:right w:val="none" w:sz="0" w:space="0" w:color="auto"/>
      </w:divBdr>
    </w:div>
    <w:div w:id="222563330">
      <w:bodyDiv w:val="1"/>
      <w:marLeft w:val="0"/>
      <w:marRight w:val="0"/>
      <w:marTop w:val="0"/>
      <w:marBottom w:val="0"/>
      <w:divBdr>
        <w:top w:val="none" w:sz="0" w:space="0" w:color="auto"/>
        <w:left w:val="none" w:sz="0" w:space="0" w:color="auto"/>
        <w:bottom w:val="none" w:sz="0" w:space="0" w:color="auto"/>
        <w:right w:val="none" w:sz="0" w:space="0" w:color="auto"/>
      </w:divBdr>
    </w:div>
    <w:div w:id="223029234">
      <w:bodyDiv w:val="1"/>
      <w:marLeft w:val="0"/>
      <w:marRight w:val="0"/>
      <w:marTop w:val="0"/>
      <w:marBottom w:val="0"/>
      <w:divBdr>
        <w:top w:val="none" w:sz="0" w:space="0" w:color="auto"/>
        <w:left w:val="none" w:sz="0" w:space="0" w:color="auto"/>
        <w:bottom w:val="none" w:sz="0" w:space="0" w:color="auto"/>
        <w:right w:val="none" w:sz="0" w:space="0" w:color="auto"/>
      </w:divBdr>
    </w:div>
    <w:div w:id="224994808">
      <w:bodyDiv w:val="1"/>
      <w:marLeft w:val="0"/>
      <w:marRight w:val="0"/>
      <w:marTop w:val="0"/>
      <w:marBottom w:val="0"/>
      <w:divBdr>
        <w:top w:val="none" w:sz="0" w:space="0" w:color="auto"/>
        <w:left w:val="none" w:sz="0" w:space="0" w:color="auto"/>
        <w:bottom w:val="none" w:sz="0" w:space="0" w:color="auto"/>
        <w:right w:val="none" w:sz="0" w:space="0" w:color="auto"/>
      </w:divBdr>
    </w:div>
    <w:div w:id="225382911">
      <w:bodyDiv w:val="1"/>
      <w:marLeft w:val="0"/>
      <w:marRight w:val="0"/>
      <w:marTop w:val="0"/>
      <w:marBottom w:val="0"/>
      <w:divBdr>
        <w:top w:val="none" w:sz="0" w:space="0" w:color="auto"/>
        <w:left w:val="none" w:sz="0" w:space="0" w:color="auto"/>
        <w:bottom w:val="none" w:sz="0" w:space="0" w:color="auto"/>
        <w:right w:val="none" w:sz="0" w:space="0" w:color="auto"/>
      </w:divBdr>
    </w:div>
    <w:div w:id="227036014">
      <w:bodyDiv w:val="1"/>
      <w:marLeft w:val="0"/>
      <w:marRight w:val="0"/>
      <w:marTop w:val="0"/>
      <w:marBottom w:val="0"/>
      <w:divBdr>
        <w:top w:val="none" w:sz="0" w:space="0" w:color="auto"/>
        <w:left w:val="none" w:sz="0" w:space="0" w:color="auto"/>
        <w:bottom w:val="none" w:sz="0" w:space="0" w:color="auto"/>
        <w:right w:val="none" w:sz="0" w:space="0" w:color="auto"/>
      </w:divBdr>
    </w:div>
    <w:div w:id="227157219">
      <w:bodyDiv w:val="1"/>
      <w:marLeft w:val="0"/>
      <w:marRight w:val="0"/>
      <w:marTop w:val="0"/>
      <w:marBottom w:val="0"/>
      <w:divBdr>
        <w:top w:val="none" w:sz="0" w:space="0" w:color="auto"/>
        <w:left w:val="none" w:sz="0" w:space="0" w:color="auto"/>
        <w:bottom w:val="none" w:sz="0" w:space="0" w:color="auto"/>
        <w:right w:val="none" w:sz="0" w:space="0" w:color="auto"/>
      </w:divBdr>
    </w:div>
    <w:div w:id="228812755">
      <w:bodyDiv w:val="1"/>
      <w:marLeft w:val="0"/>
      <w:marRight w:val="0"/>
      <w:marTop w:val="0"/>
      <w:marBottom w:val="0"/>
      <w:divBdr>
        <w:top w:val="none" w:sz="0" w:space="0" w:color="auto"/>
        <w:left w:val="none" w:sz="0" w:space="0" w:color="auto"/>
        <w:bottom w:val="none" w:sz="0" w:space="0" w:color="auto"/>
        <w:right w:val="none" w:sz="0" w:space="0" w:color="auto"/>
      </w:divBdr>
    </w:div>
    <w:div w:id="230968693">
      <w:bodyDiv w:val="1"/>
      <w:marLeft w:val="0"/>
      <w:marRight w:val="0"/>
      <w:marTop w:val="0"/>
      <w:marBottom w:val="0"/>
      <w:divBdr>
        <w:top w:val="none" w:sz="0" w:space="0" w:color="auto"/>
        <w:left w:val="none" w:sz="0" w:space="0" w:color="auto"/>
        <w:bottom w:val="none" w:sz="0" w:space="0" w:color="auto"/>
        <w:right w:val="none" w:sz="0" w:space="0" w:color="auto"/>
      </w:divBdr>
    </w:div>
    <w:div w:id="231082726">
      <w:bodyDiv w:val="1"/>
      <w:marLeft w:val="0"/>
      <w:marRight w:val="0"/>
      <w:marTop w:val="0"/>
      <w:marBottom w:val="0"/>
      <w:divBdr>
        <w:top w:val="none" w:sz="0" w:space="0" w:color="auto"/>
        <w:left w:val="none" w:sz="0" w:space="0" w:color="auto"/>
        <w:bottom w:val="none" w:sz="0" w:space="0" w:color="auto"/>
        <w:right w:val="none" w:sz="0" w:space="0" w:color="auto"/>
      </w:divBdr>
    </w:div>
    <w:div w:id="232355299">
      <w:bodyDiv w:val="1"/>
      <w:marLeft w:val="0"/>
      <w:marRight w:val="0"/>
      <w:marTop w:val="0"/>
      <w:marBottom w:val="0"/>
      <w:divBdr>
        <w:top w:val="none" w:sz="0" w:space="0" w:color="auto"/>
        <w:left w:val="none" w:sz="0" w:space="0" w:color="auto"/>
        <w:bottom w:val="none" w:sz="0" w:space="0" w:color="auto"/>
        <w:right w:val="none" w:sz="0" w:space="0" w:color="auto"/>
      </w:divBdr>
    </w:div>
    <w:div w:id="233862129">
      <w:bodyDiv w:val="1"/>
      <w:marLeft w:val="0"/>
      <w:marRight w:val="0"/>
      <w:marTop w:val="0"/>
      <w:marBottom w:val="0"/>
      <w:divBdr>
        <w:top w:val="none" w:sz="0" w:space="0" w:color="auto"/>
        <w:left w:val="none" w:sz="0" w:space="0" w:color="auto"/>
        <w:bottom w:val="none" w:sz="0" w:space="0" w:color="auto"/>
        <w:right w:val="none" w:sz="0" w:space="0" w:color="auto"/>
      </w:divBdr>
    </w:div>
    <w:div w:id="234164594">
      <w:bodyDiv w:val="1"/>
      <w:marLeft w:val="0"/>
      <w:marRight w:val="0"/>
      <w:marTop w:val="0"/>
      <w:marBottom w:val="0"/>
      <w:divBdr>
        <w:top w:val="none" w:sz="0" w:space="0" w:color="auto"/>
        <w:left w:val="none" w:sz="0" w:space="0" w:color="auto"/>
        <w:bottom w:val="none" w:sz="0" w:space="0" w:color="auto"/>
        <w:right w:val="none" w:sz="0" w:space="0" w:color="auto"/>
      </w:divBdr>
    </w:div>
    <w:div w:id="236789365">
      <w:bodyDiv w:val="1"/>
      <w:marLeft w:val="0"/>
      <w:marRight w:val="0"/>
      <w:marTop w:val="0"/>
      <w:marBottom w:val="0"/>
      <w:divBdr>
        <w:top w:val="none" w:sz="0" w:space="0" w:color="auto"/>
        <w:left w:val="none" w:sz="0" w:space="0" w:color="auto"/>
        <w:bottom w:val="none" w:sz="0" w:space="0" w:color="auto"/>
        <w:right w:val="none" w:sz="0" w:space="0" w:color="auto"/>
      </w:divBdr>
    </w:div>
    <w:div w:id="238486719">
      <w:bodyDiv w:val="1"/>
      <w:marLeft w:val="0"/>
      <w:marRight w:val="0"/>
      <w:marTop w:val="0"/>
      <w:marBottom w:val="0"/>
      <w:divBdr>
        <w:top w:val="none" w:sz="0" w:space="0" w:color="auto"/>
        <w:left w:val="none" w:sz="0" w:space="0" w:color="auto"/>
        <w:bottom w:val="none" w:sz="0" w:space="0" w:color="auto"/>
        <w:right w:val="none" w:sz="0" w:space="0" w:color="auto"/>
      </w:divBdr>
    </w:div>
    <w:div w:id="238952582">
      <w:bodyDiv w:val="1"/>
      <w:marLeft w:val="0"/>
      <w:marRight w:val="0"/>
      <w:marTop w:val="0"/>
      <w:marBottom w:val="0"/>
      <w:divBdr>
        <w:top w:val="none" w:sz="0" w:space="0" w:color="auto"/>
        <w:left w:val="none" w:sz="0" w:space="0" w:color="auto"/>
        <w:bottom w:val="none" w:sz="0" w:space="0" w:color="auto"/>
        <w:right w:val="none" w:sz="0" w:space="0" w:color="auto"/>
      </w:divBdr>
    </w:div>
    <w:div w:id="238953643">
      <w:bodyDiv w:val="1"/>
      <w:marLeft w:val="0"/>
      <w:marRight w:val="0"/>
      <w:marTop w:val="0"/>
      <w:marBottom w:val="0"/>
      <w:divBdr>
        <w:top w:val="none" w:sz="0" w:space="0" w:color="auto"/>
        <w:left w:val="none" w:sz="0" w:space="0" w:color="auto"/>
        <w:bottom w:val="none" w:sz="0" w:space="0" w:color="auto"/>
        <w:right w:val="none" w:sz="0" w:space="0" w:color="auto"/>
      </w:divBdr>
    </w:div>
    <w:div w:id="239406856">
      <w:bodyDiv w:val="1"/>
      <w:marLeft w:val="0"/>
      <w:marRight w:val="0"/>
      <w:marTop w:val="0"/>
      <w:marBottom w:val="0"/>
      <w:divBdr>
        <w:top w:val="none" w:sz="0" w:space="0" w:color="auto"/>
        <w:left w:val="none" w:sz="0" w:space="0" w:color="auto"/>
        <w:bottom w:val="none" w:sz="0" w:space="0" w:color="auto"/>
        <w:right w:val="none" w:sz="0" w:space="0" w:color="auto"/>
      </w:divBdr>
    </w:div>
    <w:div w:id="239483424">
      <w:bodyDiv w:val="1"/>
      <w:marLeft w:val="0"/>
      <w:marRight w:val="0"/>
      <w:marTop w:val="0"/>
      <w:marBottom w:val="0"/>
      <w:divBdr>
        <w:top w:val="none" w:sz="0" w:space="0" w:color="auto"/>
        <w:left w:val="none" w:sz="0" w:space="0" w:color="auto"/>
        <w:bottom w:val="none" w:sz="0" w:space="0" w:color="auto"/>
        <w:right w:val="none" w:sz="0" w:space="0" w:color="auto"/>
      </w:divBdr>
    </w:div>
    <w:div w:id="240213159">
      <w:bodyDiv w:val="1"/>
      <w:marLeft w:val="0"/>
      <w:marRight w:val="0"/>
      <w:marTop w:val="0"/>
      <w:marBottom w:val="0"/>
      <w:divBdr>
        <w:top w:val="none" w:sz="0" w:space="0" w:color="auto"/>
        <w:left w:val="none" w:sz="0" w:space="0" w:color="auto"/>
        <w:bottom w:val="none" w:sz="0" w:space="0" w:color="auto"/>
        <w:right w:val="none" w:sz="0" w:space="0" w:color="auto"/>
      </w:divBdr>
    </w:div>
    <w:div w:id="240330470">
      <w:bodyDiv w:val="1"/>
      <w:marLeft w:val="0"/>
      <w:marRight w:val="0"/>
      <w:marTop w:val="0"/>
      <w:marBottom w:val="0"/>
      <w:divBdr>
        <w:top w:val="none" w:sz="0" w:space="0" w:color="auto"/>
        <w:left w:val="none" w:sz="0" w:space="0" w:color="auto"/>
        <w:bottom w:val="none" w:sz="0" w:space="0" w:color="auto"/>
        <w:right w:val="none" w:sz="0" w:space="0" w:color="auto"/>
      </w:divBdr>
    </w:div>
    <w:div w:id="240337912">
      <w:bodyDiv w:val="1"/>
      <w:marLeft w:val="0"/>
      <w:marRight w:val="0"/>
      <w:marTop w:val="0"/>
      <w:marBottom w:val="0"/>
      <w:divBdr>
        <w:top w:val="none" w:sz="0" w:space="0" w:color="auto"/>
        <w:left w:val="none" w:sz="0" w:space="0" w:color="auto"/>
        <w:bottom w:val="none" w:sz="0" w:space="0" w:color="auto"/>
        <w:right w:val="none" w:sz="0" w:space="0" w:color="auto"/>
      </w:divBdr>
    </w:div>
    <w:div w:id="242187561">
      <w:bodyDiv w:val="1"/>
      <w:marLeft w:val="0"/>
      <w:marRight w:val="0"/>
      <w:marTop w:val="0"/>
      <w:marBottom w:val="0"/>
      <w:divBdr>
        <w:top w:val="none" w:sz="0" w:space="0" w:color="auto"/>
        <w:left w:val="none" w:sz="0" w:space="0" w:color="auto"/>
        <w:bottom w:val="none" w:sz="0" w:space="0" w:color="auto"/>
        <w:right w:val="none" w:sz="0" w:space="0" w:color="auto"/>
      </w:divBdr>
    </w:div>
    <w:div w:id="244918003">
      <w:bodyDiv w:val="1"/>
      <w:marLeft w:val="0"/>
      <w:marRight w:val="0"/>
      <w:marTop w:val="0"/>
      <w:marBottom w:val="0"/>
      <w:divBdr>
        <w:top w:val="none" w:sz="0" w:space="0" w:color="auto"/>
        <w:left w:val="none" w:sz="0" w:space="0" w:color="auto"/>
        <w:bottom w:val="none" w:sz="0" w:space="0" w:color="auto"/>
        <w:right w:val="none" w:sz="0" w:space="0" w:color="auto"/>
      </w:divBdr>
    </w:div>
    <w:div w:id="245650170">
      <w:bodyDiv w:val="1"/>
      <w:marLeft w:val="0"/>
      <w:marRight w:val="0"/>
      <w:marTop w:val="0"/>
      <w:marBottom w:val="0"/>
      <w:divBdr>
        <w:top w:val="none" w:sz="0" w:space="0" w:color="auto"/>
        <w:left w:val="none" w:sz="0" w:space="0" w:color="auto"/>
        <w:bottom w:val="none" w:sz="0" w:space="0" w:color="auto"/>
        <w:right w:val="none" w:sz="0" w:space="0" w:color="auto"/>
      </w:divBdr>
    </w:div>
    <w:div w:id="248932349">
      <w:bodyDiv w:val="1"/>
      <w:marLeft w:val="0"/>
      <w:marRight w:val="0"/>
      <w:marTop w:val="0"/>
      <w:marBottom w:val="0"/>
      <w:divBdr>
        <w:top w:val="none" w:sz="0" w:space="0" w:color="auto"/>
        <w:left w:val="none" w:sz="0" w:space="0" w:color="auto"/>
        <w:bottom w:val="none" w:sz="0" w:space="0" w:color="auto"/>
        <w:right w:val="none" w:sz="0" w:space="0" w:color="auto"/>
      </w:divBdr>
    </w:div>
    <w:div w:id="249899056">
      <w:bodyDiv w:val="1"/>
      <w:marLeft w:val="0"/>
      <w:marRight w:val="0"/>
      <w:marTop w:val="0"/>
      <w:marBottom w:val="0"/>
      <w:divBdr>
        <w:top w:val="none" w:sz="0" w:space="0" w:color="auto"/>
        <w:left w:val="none" w:sz="0" w:space="0" w:color="auto"/>
        <w:bottom w:val="none" w:sz="0" w:space="0" w:color="auto"/>
        <w:right w:val="none" w:sz="0" w:space="0" w:color="auto"/>
      </w:divBdr>
    </w:div>
    <w:div w:id="249900143">
      <w:bodyDiv w:val="1"/>
      <w:marLeft w:val="0"/>
      <w:marRight w:val="0"/>
      <w:marTop w:val="0"/>
      <w:marBottom w:val="0"/>
      <w:divBdr>
        <w:top w:val="none" w:sz="0" w:space="0" w:color="auto"/>
        <w:left w:val="none" w:sz="0" w:space="0" w:color="auto"/>
        <w:bottom w:val="none" w:sz="0" w:space="0" w:color="auto"/>
        <w:right w:val="none" w:sz="0" w:space="0" w:color="auto"/>
      </w:divBdr>
    </w:div>
    <w:div w:id="249967476">
      <w:bodyDiv w:val="1"/>
      <w:marLeft w:val="0"/>
      <w:marRight w:val="0"/>
      <w:marTop w:val="0"/>
      <w:marBottom w:val="0"/>
      <w:divBdr>
        <w:top w:val="none" w:sz="0" w:space="0" w:color="auto"/>
        <w:left w:val="none" w:sz="0" w:space="0" w:color="auto"/>
        <w:bottom w:val="none" w:sz="0" w:space="0" w:color="auto"/>
        <w:right w:val="none" w:sz="0" w:space="0" w:color="auto"/>
      </w:divBdr>
    </w:div>
    <w:div w:id="250161219">
      <w:bodyDiv w:val="1"/>
      <w:marLeft w:val="0"/>
      <w:marRight w:val="0"/>
      <w:marTop w:val="0"/>
      <w:marBottom w:val="0"/>
      <w:divBdr>
        <w:top w:val="none" w:sz="0" w:space="0" w:color="auto"/>
        <w:left w:val="none" w:sz="0" w:space="0" w:color="auto"/>
        <w:bottom w:val="none" w:sz="0" w:space="0" w:color="auto"/>
        <w:right w:val="none" w:sz="0" w:space="0" w:color="auto"/>
      </w:divBdr>
    </w:div>
    <w:div w:id="250702512">
      <w:bodyDiv w:val="1"/>
      <w:marLeft w:val="0"/>
      <w:marRight w:val="0"/>
      <w:marTop w:val="0"/>
      <w:marBottom w:val="0"/>
      <w:divBdr>
        <w:top w:val="none" w:sz="0" w:space="0" w:color="auto"/>
        <w:left w:val="none" w:sz="0" w:space="0" w:color="auto"/>
        <w:bottom w:val="none" w:sz="0" w:space="0" w:color="auto"/>
        <w:right w:val="none" w:sz="0" w:space="0" w:color="auto"/>
      </w:divBdr>
    </w:div>
    <w:div w:id="251284810">
      <w:bodyDiv w:val="1"/>
      <w:marLeft w:val="0"/>
      <w:marRight w:val="0"/>
      <w:marTop w:val="0"/>
      <w:marBottom w:val="0"/>
      <w:divBdr>
        <w:top w:val="none" w:sz="0" w:space="0" w:color="auto"/>
        <w:left w:val="none" w:sz="0" w:space="0" w:color="auto"/>
        <w:bottom w:val="none" w:sz="0" w:space="0" w:color="auto"/>
        <w:right w:val="none" w:sz="0" w:space="0" w:color="auto"/>
      </w:divBdr>
    </w:div>
    <w:div w:id="252397075">
      <w:bodyDiv w:val="1"/>
      <w:marLeft w:val="0"/>
      <w:marRight w:val="0"/>
      <w:marTop w:val="0"/>
      <w:marBottom w:val="0"/>
      <w:divBdr>
        <w:top w:val="none" w:sz="0" w:space="0" w:color="auto"/>
        <w:left w:val="none" w:sz="0" w:space="0" w:color="auto"/>
        <w:bottom w:val="none" w:sz="0" w:space="0" w:color="auto"/>
        <w:right w:val="none" w:sz="0" w:space="0" w:color="auto"/>
      </w:divBdr>
    </w:div>
    <w:div w:id="255333936">
      <w:bodyDiv w:val="1"/>
      <w:marLeft w:val="0"/>
      <w:marRight w:val="0"/>
      <w:marTop w:val="0"/>
      <w:marBottom w:val="0"/>
      <w:divBdr>
        <w:top w:val="none" w:sz="0" w:space="0" w:color="auto"/>
        <w:left w:val="none" w:sz="0" w:space="0" w:color="auto"/>
        <w:bottom w:val="none" w:sz="0" w:space="0" w:color="auto"/>
        <w:right w:val="none" w:sz="0" w:space="0" w:color="auto"/>
      </w:divBdr>
    </w:div>
    <w:div w:id="255944348">
      <w:bodyDiv w:val="1"/>
      <w:marLeft w:val="0"/>
      <w:marRight w:val="0"/>
      <w:marTop w:val="0"/>
      <w:marBottom w:val="0"/>
      <w:divBdr>
        <w:top w:val="none" w:sz="0" w:space="0" w:color="auto"/>
        <w:left w:val="none" w:sz="0" w:space="0" w:color="auto"/>
        <w:bottom w:val="none" w:sz="0" w:space="0" w:color="auto"/>
        <w:right w:val="none" w:sz="0" w:space="0" w:color="auto"/>
      </w:divBdr>
    </w:div>
    <w:div w:id="256985980">
      <w:bodyDiv w:val="1"/>
      <w:marLeft w:val="0"/>
      <w:marRight w:val="0"/>
      <w:marTop w:val="0"/>
      <w:marBottom w:val="0"/>
      <w:divBdr>
        <w:top w:val="none" w:sz="0" w:space="0" w:color="auto"/>
        <w:left w:val="none" w:sz="0" w:space="0" w:color="auto"/>
        <w:bottom w:val="none" w:sz="0" w:space="0" w:color="auto"/>
        <w:right w:val="none" w:sz="0" w:space="0" w:color="auto"/>
      </w:divBdr>
    </w:div>
    <w:div w:id="257912894">
      <w:bodyDiv w:val="1"/>
      <w:marLeft w:val="0"/>
      <w:marRight w:val="0"/>
      <w:marTop w:val="0"/>
      <w:marBottom w:val="0"/>
      <w:divBdr>
        <w:top w:val="none" w:sz="0" w:space="0" w:color="auto"/>
        <w:left w:val="none" w:sz="0" w:space="0" w:color="auto"/>
        <w:bottom w:val="none" w:sz="0" w:space="0" w:color="auto"/>
        <w:right w:val="none" w:sz="0" w:space="0" w:color="auto"/>
      </w:divBdr>
    </w:div>
    <w:div w:id="265777237">
      <w:bodyDiv w:val="1"/>
      <w:marLeft w:val="0"/>
      <w:marRight w:val="0"/>
      <w:marTop w:val="0"/>
      <w:marBottom w:val="0"/>
      <w:divBdr>
        <w:top w:val="none" w:sz="0" w:space="0" w:color="auto"/>
        <w:left w:val="none" w:sz="0" w:space="0" w:color="auto"/>
        <w:bottom w:val="none" w:sz="0" w:space="0" w:color="auto"/>
        <w:right w:val="none" w:sz="0" w:space="0" w:color="auto"/>
      </w:divBdr>
    </w:div>
    <w:div w:id="267395506">
      <w:bodyDiv w:val="1"/>
      <w:marLeft w:val="0"/>
      <w:marRight w:val="0"/>
      <w:marTop w:val="0"/>
      <w:marBottom w:val="0"/>
      <w:divBdr>
        <w:top w:val="none" w:sz="0" w:space="0" w:color="auto"/>
        <w:left w:val="none" w:sz="0" w:space="0" w:color="auto"/>
        <w:bottom w:val="none" w:sz="0" w:space="0" w:color="auto"/>
        <w:right w:val="none" w:sz="0" w:space="0" w:color="auto"/>
      </w:divBdr>
    </w:div>
    <w:div w:id="269902128">
      <w:bodyDiv w:val="1"/>
      <w:marLeft w:val="0"/>
      <w:marRight w:val="0"/>
      <w:marTop w:val="0"/>
      <w:marBottom w:val="0"/>
      <w:divBdr>
        <w:top w:val="none" w:sz="0" w:space="0" w:color="auto"/>
        <w:left w:val="none" w:sz="0" w:space="0" w:color="auto"/>
        <w:bottom w:val="none" w:sz="0" w:space="0" w:color="auto"/>
        <w:right w:val="none" w:sz="0" w:space="0" w:color="auto"/>
      </w:divBdr>
    </w:div>
    <w:div w:id="270432739">
      <w:bodyDiv w:val="1"/>
      <w:marLeft w:val="0"/>
      <w:marRight w:val="0"/>
      <w:marTop w:val="0"/>
      <w:marBottom w:val="0"/>
      <w:divBdr>
        <w:top w:val="none" w:sz="0" w:space="0" w:color="auto"/>
        <w:left w:val="none" w:sz="0" w:space="0" w:color="auto"/>
        <w:bottom w:val="none" w:sz="0" w:space="0" w:color="auto"/>
        <w:right w:val="none" w:sz="0" w:space="0" w:color="auto"/>
      </w:divBdr>
    </w:div>
    <w:div w:id="272173151">
      <w:bodyDiv w:val="1"/>
      <w:marLeft w:val="0"/>
      <w:marRight w:val="0"/>
      <w:marTop w:val="0"/>
      <w:marBottom w:val="0"/>
      <w:divBdr>
        <w:top w:val="none" w:sz="0" w:space="0" w:color="auto"/>
        <w:left w:val="none" w:sz="0" w:space="0" w:color="auto"/>
        <w:bottom w:val="none" w:sz="0" w:space="0" w:color="auto"/>
        <w:right w:val="none" w:sz="0" w:space="0" w:color="auto"/>
      </w:divBdr>
    </w:div>
    <w:div w:id="272395789">
      <w:bodyDiv w:val="1"/>
      <w:marLeft w:val="0"/>
      <w:marRight w:val="0"/>
      <w:marTop w:val="0"/>
      <w:marBottom w:val="0"/>
      <w:divBdr>
        <w:top w:val="none" w:sz="0" w:space="0" w:color="auto"/>
        <w:left w:val="none" w:sz="0" w:space="0" w:color="auto"/>
        <w:bottom w:val="none" w:sz="0" w:space="0" w:color="auto"/>
        <w:right w:val="none" w:sz="0" w:space="0" w:color="auto"/>
      </w:divBdr>
    </w:div>
    <w:div w:id="272441941">
      <w:bodyDiv w:val="1"/>
      <w:marLeft w:val="0"/>
      <w:marRight w:val="0"/>
      <w:marTop w:val="0"/>
      <w:marBottom w:val="0"/>
      <w:divBdr>
        <w:top w:val="none" w:sz="0" w:space="0" w:color="auto"/>
        <w:left w:val="none" w:sz="0" w:space="0" w:color="auto"/>
        <w:bottom w:val="none" w:sz="0" w:space="0" w:color="auto"/>
        <w:right w:val="none" w:sz="0" w:space="0" w:color="auto"/>
      </w:divBdr>
    </w:div>
    <w:div w:id="273561108">
      <w:bodyDiv w:val="1"/>
      <w:marLeft w:val="0"/>
      <w:marRight w:val="0"/>
      <w:marTop w:val="0"/>
      <w:marBottom w:val="0"/>
      <w:divBdr>
        <w:top w:val="none" w:sz="0" w:space="0" w:color="auto"/>
        <w:left w:val="none" w:sz="0" w:space="0" w:color="auto"/>
        <w:bottom w:val="none" w:sz="0" w:space="0" w:color="auto"/>
        <w:right w:val="none" w:sz="0" w:space="0" w:color="auto"/>
      </w:divBdr>
    </w:div>
    <w:div w:id="273749982">
      <w:bodyDiv w:val="1"/>
      <w:marLeft w:val="0"/>
      <w:marRight w:val="0"/>
      <w:marTop w:val="0"/>
      <w:marBottom w:val="0"/>
      <w:divBdr>
        <w:top w:val="none" w:sz="0" w:space="0" w:color="auto"/>
        <w:left w:val="none" w:sz="0" w:space="0" w:color="auto"/>
        <w:bottom w:val="none" w:sz="0" w:space="0" w:color="auto"/>
        <w:right w:val="none" w:sz="0" w:space="0" w:color="auto"/>
      </w:divBdr>
    </w:div>
    <w:div w:id="277180146">
      <w:bodyDiv w:val="1"/>
      <w:marLeft w:val="0"/>
      <w:marRight w:val="0"/>
      <w:marTop w:val="0"/>
      <w:marBottom w:val="0"/>
      <w:divBdr>
        <w:top w:val="none" w:sz="0" w:space="0" w:color="auto"/>
        <w:left w:val="none" w:sz="0" w:space="0" w:color="auto"/>
        <w:bottom w:val="none" w:sz="0" w:space="0" w:color="auto"/>
        <w:right w:val="none" w:sz="0" w:space="0" w:color="auto"/>
      </w:divBdr>
    </w:div>
    <w:div w:id="278416773">
      <w:bodyDiv w:val="1"/>
      <w:marLeft w:val="0"/>
      <w:marRight w:val="0"/>
      <w:marTop w:val="0"/>
      <w:marBottom w:val="0"/>
      <w:divBdr>
        <w:top w:val="none" w:sz="0" w:space="0" w:color="auto"/>
        <w:left w:val="none" w:sz="0" w:space="0" w:color="auto"/>
        <w:bottom w:val="none" w:sz="0" w:space="0" w:color="auto"/>
        <w:right w:val="none" w:sz="0" w:space="0" w:color="auto"/>
      </w:divBdr>
    </w:div>
    <w:div w:id="279725454">
      <w:bodyDiv w:val="1"/>
      <w:marLeft w:val="0"/>
      <w:marRight w:val="0"/>
      <w:marTop w:val="0"/>
      <w:marBottom w:val="0"/>
      <w:divBdr>
        <w:top w:val="none" w:sz="0" w:space="0" w:color="auto"/>
        <w:left w:val="none" w:sz="0" w:space="0" w:color="auto"/>
        <w:bottom w:val="none" w:sz="0" w:space="0" w:color="auto"/>
        <w:right w:val="none" w:sz="0" w:space="0" w:color="auto"/>
      </w:divBdr>
    </w:div>
    <w:div w:id="279731291">
      <w:bodyDiv w:val="1"/>
      <w:marLeft w:val="0"/>
      <w:marRight w:val="0"/>
      <w:marTop w:val="0"/>
      <w:marBottom w:val="0"/>
      <w:divBdr>
        <w:top w:val="none" w:sz="0" w:space="0" w:color="auto"/>
        <w:left w:val="none" w:sz="0" w:space="0" w:color="auto"/>
        <w:bottom w:val="none" w:sz="0" w:space="0" w:color="auto"/>
        <w:right w:val="none" w:sz="0" w:space="0" w:color="auto"/>
      </w:divBdr>
    </w:div>
    <w:div w:id="280311156">
      <w:bodyDiv w:val="1"/>
      <w:marLeft w:val="0"/>
      <w:marRight w:val="0"/>
      <w:marTop w:val="0"/>
      <w:marBottom w:val="0"/>
      <w:divBdr>
        <w:top w:val="none" w:sz="0" w:space="0" w:color="auto"/>
        <w:left w:val="none" w:sz="0" w:space="0" w:color="auto"/>
        <w:bottom w:val="none" w:sz="0" w:space="0" w:color="auto"/>
        <w:right w:val="none" w:sz="0" w:space="0" w:color="auto"/>
      </w:divBdr>
    </w:div>
    <w:div w:id="280649765">
      <w:bodyDiv w:val="1"/>
      <w:marLeft w:val="0"/>
      <w:marRight w:val="0"/>
      <w:marTop w:val="0"/>
      <w:marBottom w:val="0"/>
      <w:divBdr>
        <w:top w:val="none" w:sz="0" w:space="0" w:color="auto"/>
        <w:left w:val="none" w:sz="0" w:space="0" w:color="auto"/>
        <w:bottom w:val="none" w:sz="0" w:space="0" w:color="auto"/>
        <w:right w:val="none" w:sz="0" w:space="0" w:color="auto"/>
      </w:divBdr>
    </w:div>
    <w:div w:id="281888941">
      <w:bodyDiv w:val="1"/>
      <w:marLeft w:val="0"/>
      <w:marRight w:val="0"/>
      <w:marTop w:val="0"/>
      <w:marBottom w:val="0"/>
      <w:divBdr>
        <w:top w:val="none" w:sz="0" w:space="0" w:color="auto"/>
        <w:left w:val="none" w:sz="0" w:space="0" w:color="auto"/>
        <w:bottom w:val="none" w:sz="0" w:space="0" w:color="auto"/>
        <w:right w:val="none" w:sz="0" w:space="0" w:color="auto"/>
      </w:divBdr>
    </w:div>
    <w:div w:id="283582992">
      <w:bodyDiv w:val="1"/>
      <w:marLeft w:val="0"/>
      <w:marRight w:val="0"/>
      <w:marTop w:val="0"/>
      <w:marBottom w:val="0"/>
      <w:divBdr>
        <w:top w:val="none" w:sz="0" w:space="0" w:color="auto"/>
        <w:left w:val="none" w:sz="0" w:space="0" w:color="auto"/>
        <w:bottom w:val="none" w:sz="0" w:space="0" w:color="auto"/>
        <w:right w:val="none" w:sz="0" w:space="0" w:color="auto"/>
      </w:divBdr>
    </w:div>
    <w:div w:id="284240016">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6130694">
      <w:bodyDiv w:val="1"/>
      <w:marLeft w:val="0"/>
      <w:marRight w:val="0"/>
      <w:marTop w:val="0"/>
      <w:marBottom w:val="0"/>
      <w:divBdr>
        <w:top w:val="none" w:sz="0" w:space="0" w:color="auto"/>
        <w:left w:val="none" w:sz="0" w:space="0" w:color="auto"/>
        <w:bottom w:val="none" w:sz="0" w:space="0" w:color="auto"/>
        <w:right w:val="none" w:sz="0" w:space="0" w:color="auto"/>
      </w:divBdr>
    </w:div>
    <w:div w:id="286204043">
      <w:bodyDiv w:val="1"/>
      <w:marLeft w:val="0"/>
      <w:marRight w:val="0"/>
      <w:marTop w:val="0"/>
      <w:marBottom w:val="0"/>
      <w:divBdr>
        <w:top w:val="none" w:sz="0" w:space="0" w:color="auto"/>
        <w:left w:val="none" w:sz="0" w:space="0" w:color="auto"/>
        <w:bottom w:val="none" w:sz="0" w:space="0" w:color="auto"/>
        <w:right w:val="none" w:sz="0" w:space="0" w:color="auto"/>
      </w:divBdr>
    </w:div>
    <w:div w:id="286594782">
      <w:bodyDiv w:val="1"/>
      <w:marLeft w:val="0"/>
      <w:marRight w:val="0"/>
      <w:marTop w:val="0"/>
      <w:marBottom w:val="0"/>
      <w:divBdr>
        <w:top w:val="none" w:sz="0" w:space="0" w:color="auto"/>
        <w:left w:val="none" w:sz="0" w:space="0" w:color="auto"/>
        <w:bottom w:val="none" w:sz="0" w:space="0" w:color="auto"/>
        <w:right w:val="none" w:sz="0" w:space="0" w:color="auto"/>
      </w:divBdr>
    </w:div>
    <w:div w:id="287782402">
      <w:bodyDiv w:val="1"/>
      <w:marLeft w:val="0"/>
      <w:marRight w:val="0"/>
      <w:marTop w:val="0"/>
      <w:marBottom w:val="0"/>
      <w:divBdr>
        <w:top w:val="none" w:sz="0" w:space="0" w:color="auto"/>
        <w:left w:val="none" w:sz="0" w:space="0" w:color="auto"/>
        <w:bottom w:val="none" w:sz="0" w:space="0" w:color="auto"/>
        <w:right w:val="none" w:sz="0" w:space="0" w:color="auto"/>
      </w:divBdr>
    </w:div>
    <w:div w:id="287858416">
      <w:bodyDiv w:val="1"/>
      <w:marLeft w:val="0"/>
      <w:marRight w:val="0"/>
      <w:marTop w:val="0"/>
      <w:marBottom w:val="0"/>
      <w:divBdr>
        <w:top w:val="none" w:sz="0" w:space="0" w:color="auto"/>
        <w:left w:val="none" w:sz="0" w:space="0" w:color="auto"/>
        <w:bottom w:val="none" w:sz="0" w:space="0" w:color="auto"/>
        <w:right w:val="none" w:sz="0" w:space="0" w:color="auto"/>
      </w:divBdr>
    </w:div>
    <w:div w:id="287979489">
      <w:bodyDiv w:val="1"/>
      <w:marLeft w:val="0"/>
      <w:marRight w:val="0"/>
      <w:marTop w:val="0"/>
      <w:marBottom w:val="0"/>
      <w:divBdr>
        <w:top w:val="none" w:sz="0" w:space="0" w:color="auto"/>
        <w:left w:val="none" w:sz="0" w:space="0" w:color="auto"/>
        <w:bottom w:val="none" w:sz="0" w:space="0" w:color="auto"/>
        <w:right w:val="none" w:sz="0" w:space="0" w:color="auto"/>
      </w:divBdr>
    </w:div>
    <w:div w:id="291981943">
      <w:bodyDiv w:val="1"/>
      <w:marLeft w:val="0"/>
      <w:marRight w:val="0"/>
      <w:marTop w:val="0"/>
      <w:marBottom w:val="0"/>
      <w:divBdr>
        <w:top w:val="none" w:sz="0" w:space="0" w:color="auto"/>
        <w:left w:val="none" w:sz="0" w:space="0" w:color="auto"/>
        <w:bottom w:val="none" w:sz="0" w:space="0" w:color="auto"/>
        <w:right w:val="none" w:sz="0" w:space="0" w:color="auto"/>
      </w:divBdr>
    </w:div>
    <w:div w:id="295141291">
      <w:bodyDiv w:val="1"/>
      <w:marLeft w:val="0"/>
      <w:marRight w:val="0"/>
      <w:marTop w:val="0"/>
      <w:marBottom w:val="0"/>
      <w:divBdr>
        <w:top w:val="none" w:sz="0" w:space="0" w:color="auto"/>
        <w:left w:val="none" w:sz="0" w:space="0" w:color="auto"/>
        <w:bottom w:val="none" w:sz="0" w:space="0" w:color="auto"/>
        <w:right w:val="none" w:sz="0" w:space="0" w:color="auto"/>
      </w:divBdr>
    </w:div>
    <w:div w:id="295258969">
      <w:bodyDiv w:val="1"/>
      <w:marLeft w:val="0"/>
      <w:marRight w:val="0"/>
      <w:marTop w:val="0"/>
      <w:marBottom w:val="0"/>
      <w:divBdr>
        <w:top w:val="none" w:sz="0" w:space="0" w:color="auto"/>
        <w:left w:val="none" w:sz="0" w:space="0" w:color="auto"/>
        <w:bottom w:val="none" w:sz="0" w:space="0" w:color="auto"/>
        <w:right w:val="none" w:sz="0" w:space="0" w:color="auto"/>
      </w:divBdr>
    </w:div>
    <w:div w:id="297762754">
      <w:bodyDiv w:val="1"/>
      <w:marLeft w:val="0"/>
      <w:marRight w:val="0"/>
      <w:marTop w:val="0"/>
      <w:marBottom w:val="0"/>
      <w:divBdr>
        <w:top w:val="none" w:sz="0" w:space="0" w:color="auto"/>
        <w:left w:val="none" w:sz="0" w:space="0" w:color="auto"/>
        <w:bottom w:val="none" w:sz="0" w:space="0" w:color="auto"/>
        <w:right w:val="none" w:sz="0" w:space="0" w:color="auto"/>
      </w:divBdr>
    </w:div>
    <w:div w:id="299845918">
      <w:bodyDiv w:val="1"/>
      <w:marLeft w:val="0"/>
      <w:marRight w:val="0"/>
      <w:marTop w:val="0"/>
      <w:marBottom w:val="0"/>
      <w:divBdr>
        <w:top w:val="none" w:sz="0" w:space="0" w:color="auto"/>
        <w:left w:val="none" w:sz="0" w:space="0" w:color="auto"/>
        <w:bottom w:val="none" w:sz="0" w:space="0" w:color="auto"/>
        <w:right w:val="none" w:sz="0" w:space="0" w:color="auto"/>
      </w:divBdr>
    </w:div>
    <w:div w:id="300624181">
      <w:bodyDiv w:val="1"/>
      <w:marLeft w:val="0"/>
      <w:marRight w:val="0"/>
      <w:marTop w:val="0"/>
      <w:marBottom w:val="0"/>
      <w:divBdr>
        <w:top w:val="none" w:sz="0" w:space="0" w:color="auto"/>
        <w:left w:val="none" w:sz="0" w:space="0" w:color="auto"/>
        <w:bottom w:val="none" w:sz="0" w:space="0" w:color="auto"/>
        <w:right w:val="none" w:sz="0" w:space="0" w:color="auto"/>
      </w:divBdr>
    </w:div>
    <w:div w:id="301079655">
      <w:bodyDiv w:val="1"/>
      <w:marLeft w:val="0"/>
      <w:marRight w:val="0"/>
      <w:marTop w:val="0"/>
      <w:marBottom w:val="0"/>
      <w:divBdr>
        <w:top w:val="none" w:sz="0" w:space="0" w:color="auto"/>
        <w:left w:val="none" w:sz="0" w:space="0" w:color="auto"/>
        <w:bottom w:val="none" w:sz="0" w:space="0" w:color="auto"/>
        <w:right w:val="none" w:sz="0" w:space="0" w:color="auto"/>
      </w:divBdr>
    </w:div>
    <w:div w:id="302469898">
      <w:bodyDiv w:val="1"/>
      <w:marLeft w:val="0"/>
      <w:marRight w:val="0"/>
      <w:marTop w:val="0"/>
      <w:marBottom w:val="0"/>
      <w:divBdr>
        <w:top w:val="none" w:sz="0" w:space="0" w:color="auto"/>
        <w:left w:val="none" w:sz="0" w:space="0" w:color="auto"/>
        <w:bottom w:val="none" w:sz="0" w:space="0" w:color="auto"/>
        <w:right w:val="none" w:sz="0" w:space="0" w:color="auto"/>
      </w:divBdr>
    </w:div>
    <w:div w:id="304119546">
      <w:bodyDiv w:val="1"/>
      <w:marLeft w:val="0"/>
      <w:marRight w:val="0"/>
      <w:marTop w:val="0"/>
      <w:marBottom w:val="0"/>
      <w:divBdr>
        <w:top w:val="none" w:sz="0" w:space="0" w:color="auto"/>
        <w:left w:val="none" w:sz="0" w:space="0" w:color="auto"/>
        <w:bottom w:val="none" w:sz="0" w:space="0" w:color="auto"/>
        <w:right w:val="none" w:sz="0" w:space="0" w:color="auto"/>
      </w:divBdr>
    </w:div>
    <w:div w:id="308093872">
      <w:bodyDiv w:val="1"/>
      <w:marLeft w:val="0"/>
      <w:marRight w:val="0"/>
      <w:marTop w:val="0"/>
      <w:marBottom w:val="0"/>
      <w:divBdr>
        <w:top w:val="none" w:sz="0" w:space="0" w:color="auto"/>
        <w:left w:val="none" w:sz="0" w:space="0" w:color="auto"/>
        <w:bottom w:val="none" w:sz="0" w:space="0" w:color="auto"/>
        <w:right w:val="none" w:sz="0" w:space="0" w:color="auto"/>
      </w:divBdr>
    </w:div>
    <w:div w:id="308364043">
      <w:bodyDiv w:val="1"/>
      <w:marLeft w:val="0"/>
      <w:marRight w:val="0"/>
      <w:marTop w:val="0"/>
      <w:marBottom w:val="0"/>
      <w:divBdr>
        <w:top w:val="none" w:sz="0" w:space="0" w:color="auto"/>
        <w:left w:val="none" w:sz="0" w:space="0" w:color="auto"/>
        <w:bottom w:val="none" w:sz="0" w:space="0" w:color="auto"/>
        <w:right w:val="none" w:sz="0" w:space="0" w:color="auto"/>
      </w:divBdr>
    </w:div>
    <w:div w:id="309746685">
      <w:bodyDiv w:val="1"/>
      <w:marLeft w:val="0"/>
      <w:marRight w:val="0"/>
      <w:marTop w:val="0"/>
      <w:marBottom w:val="0"/>
      <w:divBdr>
        <w:top w:val="none" w:sz="0" w:space="0" w:color="auto"/>
        <w:left w:val="none" w:sz="0" w:space="0" w:color="auto"/>
        <w:bottom w:val="none" w:sz="0" w:space="0" w:color="auto"/>
        <w:right w:val="none" w:sz="0" w:space="0" w:color="auto"/>
      </w:divBdr>
    </w:div>
    <w:div w:id="313949989">
      <w:bodyDiv w:val="1"/>
      <w:marLeft w:val="0"/>
      <w:marRight w:val="0"/>
      <w:marTop w:val="0"/>
      <w:marBottom w:val="0"/>
      <w:divBdr>
        <w:top w:val="none" w:sz="0" w:space="0" w:color="auto"/>
        <w:left w:val="none" w:sz="0" w:space="0" w:color="auto"/>
        <w:bottom w:val="none" w:sz="0" w:space="0" w:color="auto"/>
        <w:right w:val="none" w:sz="0" w:space="0" w:color="auto"/>
      </w:divBdr>
    </w:div>
    <w:div w:id="314721508">
      <w:bodyDiv w:val="1"/>
      <w:marLeft w:val="0"/>
      <w:marRight w:val="0"/>
      <w:marTop w:val="0"/>
      <w:marBottom w:val="0"/>
      <w:divBdr>
        <w:top w:val="none" w:sz="0" w:space="0" w:color="auto"/>
        <w:left w:val="none" w:sz="0" w:space="0" w:color="auto"/>
        <w:bottom w:val="none" w:sz="0" w:space="0" w:color="auto"/>
        <w:right w:val="none" w:sz="0" w:space="0" w:color="auto"/>
      </w:divBdr>
    </w:div>
    <w:div w:id="316570769">
      <w:bodyDiv w:val="1"/>
      <w:marLeft w:val="0"/>
      <w:marRight w:val="0"/>
      <w:marTop w:val="0"/>
      <w:marBottom w:val="0"/>
      <w:divBdr>
        <w:top w:val="none" w:sz="0" w:space="0" w:color="auto"/>
        <w:left w:val="none" w:sz="0" w:space="0" w:color="auto"/>
        <w:bottom w:val="none" w:sz="0" w:space="0" w:color="auto"/>
        <w:right w:val="none" w:sz="0" w:space="0" w:color="auto"/>
      </w:divBdr>
    </w:div>
    <w:div w:id="316809994">
      <w:bodyDiv w:val="1"/>
      <w:marLeft w:val="0"/>
      <w:marRight w:val="0"/>
      <w:marTop w:val="0"/>
      <w:marBottom w:val="0"/>
      <w:divBdr>
        <w:top w:val="none" w:sz="0" w:space="0" w:color="auto"/>
        <w:left w:val="none" w:sz="0" w:space="0" w:color="auto"/>
        <w:bottom w:val="none" w:sz="0" w:space="0" w:color="auto"/>
        <w:right w:val="none" w:sz="0" w:space="0" w:color="auto"/>
      </w:divBdr>
    </w:div>
    <w:div w:id="318508227">
      <w:bodyDiv w:val="1"/>
      <w:marLeft w:val="0"/>
      <w:marRight w:val="0"/>
      <w:marTop w:val="0"/>
      <w:marBottom w:val="0"/>
      <w:divBdr>
        <w:top w:val="none" w:sz="0" w:space="0" w:color="auto"/>
        <w:left w:val="none" w:sz="0" w:space="0" w:color="auto"/>
        <w:bottom w:val="none" w:sz="0" w:space="0" w:color="auto"/>
        <w:right w:val="none" w:sz="0" w:space="0" w:color="auto"/>
      </w:divBdr>
    </w:div>
    <w:div w:id="319236709">
      <w:bodyDiv w:val="1"/>
      <w:marLeft w:val="0"/>
      <w:marRight w:val="0"/>
      <w:marTop w:val="0"/>
      <w:marBottom w:val="0"/>
      <w:divBdr>
        <w:top w:val="none" w:sz="0" w:space="0" w:color="auto"/>
        <w:left w:val="none" w:sz="0" w:space="0" w:color="auto"/>
        <w:bottom w:val="none" w:sz="0" w:space="0" w:color="auto"/>
        <w:right w:val="none" w:sz="0" w:space="0" w:color="auto"/>
      </w:divBdr>
    </w:div>
    <w:div w:id="321784331">
      <w:bodyDiv w:val="1"/>
      <w:marLeft w:val="0"/>
      <w:marRight w:val="0"/>
      <w:marTop w:val="0"/>
      <w:marBottom w:val="0"/>
      <w:divBdr>
        <w:top w:val="none" w:sz="0" w:space="0" w:color="auto"/>
        <w:left w:val="none" w:sz="0" w:space="0" w:color="auto"/>
        <w:bottom w:val="none" w:sz="0" w:space="0" w:color="auto"/>
        <w:right w:val="none" w:sz="0" w:space="0" w:color="auto"/>
      </w:divBdr>
    </w:div>
    <w:div w:id="323823550">
      <w:bodyDiv w:val="1"/>
      <w:marLeft w:val="0"/>
      <w:marRight w:val="0"/>
      <w:marTop w:val="0"/>
      <w:marBottom w:val="0"/>
      <w:divBdr>
        <w:top w:val="none" w:sz="0" w:space="0" w:color="auto"/>
        <w:left w:val="none" w:sz="0" w:space="0" w:color="auto"/>
        <w:bottom w:val="none" w:sz="0" w:space="0" w:color="auto"/>
        <w:right w:val="none" w:sz="0" w:space="0" w:color="auto"/>
      </w:divBdr>
    </w:div>
    <w:div w:id="326712863">
      <w:bodyDiv w:val="1"/>
      <w:marLeft w:val="0"/>
      <w:marRight w:val="0"/>
      <w:marTop w:val="0"/>
      <w:marBottom w:val="0"/>
      <w:divBdr>
        <w:top w:val="none" w:sz="0" w:space="0" w:color="auto"/>
        <w:left w:val="none" w:sz="0" w:space="0" w:color="auto"/>
        <w:bottom w:val="none" w:sz="0" w:space="0" w:color="auto"/>
        <w:right w:val="none" w:sz="0" w:space="0" w:color="auto"/>
      </w:divBdr>
    </w:div>
    <w:div w:id="326713321">
      <w:bodyDiv w:val="1"/>
      <w:marLeft w:val="0"/>
      <w:marRight w:val="0"/>
      <w:marTop w:val="0"/>
      <w:marBottom w:val="0"/>
      <w:divBdr>
        <w:top w:val="none" w:sz="0" w:space="0" w:color="auto"/>
        <w:left w:val="none" w:sz="0" w:space="0" w:color="auto"/>
        <w:bottom w:val="none" w:sz="0" w:space="0" w:color="auto"/>
        <w:right w:val="none" w:sz="0" w:space="0" w:color="auto"/>
      </w:divBdr>
    </w:div>
    <w:div w:id="330833375">
      <w:bodyDiv w:val="1"/>
      <w:marLeft w:val="0"/>
      <w:marRight w:val="0"/>
      <w:marTop w:val="0"/>
      <w:marBottom w:val="0"/>
      <w:divBdr>
        <w:top w:val="none" w:sz="0" w:space="0" w:color="auto"/>
        <w:left w:val="none" w:sz="0" w:space="0" w:color="auto"/>
        <w:bottom w:val="none" w:sz="0" w:space="0" w:color="auto"/>
        <w:right w:val="none" w:sz="0" w:space="0" w:color="auto"/>
      </w:divBdr>
    </w:div>
    <w:div w:id="332687540">
      <w:bodyDiv w:val="1"/>
      <w:marLeft w:val="0"/>
      <w:marRight w:val="0"/>
      <w:marTop w:val="0"/>
      <w:marBottom w:val="0"/>
      <w:divBdr>
        <w:top w:val="none" w:sz="0" w:space="0" w:color="auto"/>
        <w:left w:val="none" w:sz="0" w:space="0" w:color="auto"/>
        <w:bottom w:val="none" w:sz="0" w:space="0" w:color="auto"/>
        <w:right w:val="none" w:sz="0" w:space="0" w:color="auto"/>
      </w:divBdr>
    </w:div>
    <w:div w:id="336083138">
      <w:bodyDiv w:val="1"/>
      <w:marLeft w:val="0"/>
      <w:marRight w:val="0"/>
      <w:marTop w:val="0"/>
      <w:marBottom w:val="0"/>
      <w:divBdr>
        <w:top w:val="none" w:sz="0" w:space="0" w:color="auto"/>
        <w:left w:val="none" w:sz="0" w:space="0" w:color="auto"/>
        <w:bottom w:val="none" w:sz="0" w:space="0" w:color="auto"/>
        <w:right w:val="none" w:sz="0" w:space="0" w:color="auto"/>
      </w:divBdr>
    </w:div>
    <w:div w:id="337272884">
      <w:bodyDiv w:val="1"/>
      <w:marLeft w:val="0"/>
      <w:marRight w:val="0"/>
      <w:marTop w:val="0"/>
      <w:marBottom w:val="0"/>
      <w:divBdr>
        <w:top w:val="none" w:sz="0" w:space="0" w:color="auto"/>
        <w:left w:val="none" w:sz="0" w:space="0" w:color="auto"/>
        <w:bottom w:val="none" w:sz="0" w:space="0" w:color="auto"/>
        <w:right w:val="none" w:sz="0" w:space="0" w:color="auto"/>
      </w:divBdr>
    </w:div>
    <w:div w:id="337973261">
      <w:bodyDiv w:val="1"/>
      <w:marLeft w:val="0"/>
      <w:marRight w:val="0"/>
      <w:marTop w:val="0"/>
      <w:marBottom w:val="0"/>
      <w:divBdr>
        <w:top w:val="none" w:sz="0" w:space="0" w:color="auto"/>
        <w:left w:val="none" w:sz="0" w:space="0" w:color="auto"/>
        <w:bottom w:val="none" w:sz="0" w:space="0" w:color="auto"/>
        <w:right w:val="none" w:sz="0" w:space="0" w:color="auto"/>
      </w:divBdr>
    </w:div>
    <w:div w:id="338505506">
      <w:bodyDiv w:val="1"/>
      <w:marLeft w:val="0"/>
      <w:marRight w:val="0"/>
      <w:marTop w:val="0"/>
      <w:marBottom w:val="0"/>
      <w:divBdr>
        <w:top w:val="none" w:sz="0" w:space="0" w:color="auto"/>
        <w:left w:val="none" w:sz="0" w:space="0" w:color="auto"/>
        <w:bottom w:val="none" w:sz="0" w:space="0" w:color="auto"/>
        <w:right w:val="none" w:sz="0" w:space="0" w:color="auto"/>
      </w:divBdr>
    </w:div>
    <w:div w:id="341397864">
      <w:bodyDiv w:val="1"/>
      <w:marLeft w:val="0"/>
      <w:marRight w:val="0"/>
      <w:marTop w:val="0"/>
      <w:marBottom w:val="0"/>
      <w:divBdr>
        <w:top w:val="none" w:sz="0" w:space="0" w:color="auto"/>
        <w:left w:val="none" w:sz="0" w:space="0" w:color="auto"/>
        <w:bottom w:val="none" w:sz="0" w:space="0" w:color="auto"/>
        <w:right w:val="none" w:sz="0" w:space="0" w:color="auto"/>
      </w:divBdr>
    </w:div>
    <w:div w:id="341665674">
      <w:bodyDiv w:val="1"/>
      <w:marLeft w:val="0"/>
      <w:marRight w:val="0"/>
      <w:marTop w:val="0"/>
      <w:marBottom w:val="0"/>
      <w:divBdr>
        <w:top w:val="none" w:sz="0" w:space="0" w:color="auto"/>
        <w:left w:val="none" w:sz="0" w:space="0" w:color="auto"/>
        <w:bottom w:val="none" w:sz="0" w:space="0" w:color="auto"/>
        <w:right w:val="none" w:sz="0" w:space="0" w:color="auto"/>
      </w:divBdr>
    </w:div>
    <w:div w:id="342127232">
      <w:bodyDiv w:val="1"/>
      <w:marLeft w:val="0"/>
      <w:marRight w:val="0"/>
      <w:marTop w:val="0"/>
      <w:marBottom w:val="0"/>
      <w:divBdr>
        <w:top w:val="none" w:sz="0" w:space="0" w:color="auto"/>
        <w:left w:val="none" w:sz="0" w:space="0" w:color="auto"/>
        <w:bottom w:val="none" w:sz="0" w:space="0" w:color="auto"/>
        <w:right w:val="none" w:sz="0" w:space="0" w:color="auto"/>
      </w:divBdr>
    </w:div>
    <w:div w:id="343016624">
      <w:bodyDiv w:val="1"/>
      <w:marLeft w:val="0"/>
      <w:marRight w:val="0"/>
      <w:marTop w:val="0"/>
      <w:marBottom w:val="0"/>
      <w:divBdr>
        <w:top w:val="none" w:sz="0" w:space="0" w:color="auto"/>
        <w:left w:val="none" w:sz="0" w:space="0" w:color="auto"/>
        <w:bottom w:val="none" w:sz="0" w:space="0" w:color="auto"/>
        <w:right w:val="none" w:sz="0" w:space="0" w:color="auto"/>
      </w:divBdr>
    </w:div>
    <w:div w:id="343096720">
      <w:bodyDiv w:val="1"/>
      <w:marLeft w:val="0"/>
      <w:marRight w:val="0"/>
      <w:marTop w:val="0"/>
      <w:marBottom w:val="0"/>
      <w:divBdr>
        <w:top w:val="none" w:sz="0" w:space="0" w:color="auto"/>
        <w:left w:val="none" w:sz="0" w:space="0" w:color="auto"/>
        <w:bottom w:val="none" w:sz="0" w:space="0" w:color="auto"/>
        <w:right w:val="none" w:sz="0" w:space="0" w:color="auto"/>
      </w:divBdr>
    </w:div>
    <w:div w:id="343097252">
      <w:bodyDiv w:val="1"/>
      <w:marLeft w:val="0"/>
      <w:marRight w:val="0"/>
      <w:marTop w:val="0"/>
      <w:marBottom w:val="0"/>
      <w:divBdr>
        <w:top w:val="none" w:sz="0" w:space="0" w:color="auto"/>
        <w:left w:val="none" w:sz="0" w:space="0" w:color="auto"/>
        <w:bottom w:val="none" w:sz="0" w:space="0" w:color="auto"/>
        <w:right w:val="none" w:sz="0" w:space="0" w:color="auto"/>
      </w:divBdr>
    </w:div>
    <w:div w:id="344407704">
      <w:bodyDiv w:val="1"/>
      <w:marLeft w:val="0"/>
      <w:marRight w:val="0"/>
      <w:marTop w:val="0"/>
      <w:marBottom w:val="0"/>
      <w:divBdr>
        <w:top w:val="none" w:sz="0" w:space="0" w:color="auto"/>
        <w:left w:val="none" w:sz="0" w:space="0" w:color="auto"/>
        <w:bottom w:val="none" w:sz="0" w:space="0" w:color="auto"/>
        <w:right w:val="none" w:sz="0" w:space="0" w:color="auto"/>
      </w:divBdr>
    </w:div>
    <w:div w:id="345600949">
      <w:bodyDiv w:val="1"/>
      <w:marLeft w:val="0"/>
      <w:marRight w:val="0"/>
      <w:marTop w:val="0"/>
      <w:marBottom w:val="0"/>
      <w:divBdr>
        <w:top w:val="none" w:sz="0" w:space="0" w:color="auto"/>
        <w:left w:val="none" w:sz="0" w:space="0" w:color="auto"/>
        <w:bottom w:val="none" w:sz="0" w:space="0" w:color="auto"/>
        <w:right w:val="none" w:sz="0" w:space="0" w:color="auto"/>
      </w:divBdr>
    </w:div>
    <w:div w:id="346520246">
      <w:bodyDiv w:val="1"/>
      <w:marLeft w:val="0"/>
      <w:marRight w:val="0"/>
      <w:marTop w:val="0"/>
      <w:marBottom w:val="0"/>
      <w:divBdr>
        <w:top w:val="none" w:sz="0" w:space="0" w:color="auto"/>
        <w:left w:val="none" w:sz="0" w:space="0" w:color="auto"/>
        <w:bottom w:val="none" w:sz="0" w:space="0" w:color="auto"/>
        <w:right w:val="none" w:sz="0" w:space="0" w:color="auto"/>
      </w:divBdr>
    </w:div>
    <w:div w:id="347024620">
      <w:bodyDiv w:val="1"/>
      <w:marLeft w:val="0"/>
      <w:marRight w:val="0"/>
      <w:marTop w:val="0"/>
      <w:marBottom w:val="0"/>
      <w:divBdr>
        <w:top w:val="none" w:sz="0" w:space="0" w:color="auto"/>
        <w:left w:val="none" w:sz="0" w:space="0" w:color="auto"/>
        <w:bottom w:val="none" w:sz="0" w:space="0" w:color="auto"/>
        <w:right w:val="none" w:sz="0" w:space="0" w:color="auto"/>
      </w:divBdr>
    </w:div>
    <w:div w:id="348797678">
      <w:bodyDiv w:val="1"/>
      <w:marLeft w:val="0"/>
      <w:marRight w:val="0"/>
      <w:marTop w:val="0"/>
      <w:marBottom w:val="0"/>
      <w:divBdr>
        <w:top w:val="none" w:sz="0" w:space="0" w:color="auto"/>
        <w:left w:val="none" w:sz="0" w:space="0" w:color="auto"/>
        <w:bottom w:val="none" w:sz="0" w:space="0" w:color="auto"/>
        <w:right w:val="none" w:sz="0" w:space="0" w:color="auto"/>
      </w:divBdr>
    </w:div>
    <w:div w:id="351997332">
      <w:bodyDiv w:val="1"/>
      <w:marLeft w:val="0"/>
      <w:marRight w:val="0"/>
      <w:marTop w:val="0"/>
      <w:marBottom w:val="0"/>
      <w:divBdr>
        <w:top w:val="none" w:sz="0" w:space="0" w:color="auto"/>
        <w:left w:val="none" w:sz="0" w:space="0" w:color="auto"/>
        <w:bottom w:val="none" w:sz="0" w:space="0" w:color="auto"/>
        <w:right w:val="none" w:sz="0" w:space="0" w:color="auto"/>
      </w:divBdr>
    </w:div>
    <w:div w:id="352193382">
      <w:bodyDiv w:val="1"/>
      <w:marLeft w:val="0"/>
      <w:marRight w:val="0"/>
      <w:marTop w:val="0"/>
      <w:marBottom w:val="0"/>
      <w:divBdr>
        <w:top w:val="none" w:sz="0" w:space="0" w:color="auto"/>
        <w:left w:val="none" w:sz="0" w:space="0" w:color="auto"/>
        <w:bottom w:val="none" w:sz="0" w:space="0" w:color="auto"/>
        <w:right w:val="none" w:sz="0" w:space="0" w:color="auto"/>
      </w:divBdr>
    </w:div>
    <w:div w:id="353119901">
      <w:bodyDiv w:val="1"/>
      <w:marLeft w:val="0"/>
      <w:marRight w:val="0"/>
      <w:marTop w:val="0"/>
      <w:marBottom w:val="0"/>
      <w:divBdr>
        <w:top w:val="none" w:sz="0" w:space="0" w:color="auto"/>
        <w:left w:val="none" w:sz="0" w:space="0" w:color="auto"/>
        <w:bottom w:val="none" w:sz="0" w:space="0" w:color="auto"/>
        <w:right w:val="none" w:sz="0" w:space="0" w:color="auto"/>
      </w:divBdr>
    </w:div>
    <w:div w:id="355543441">
      <w:bodyDiv w:val="1"/>
      <w:marLeft w:val="0"/>
      <w:marRight w:val="0"/>
      <w:marTop w:val="0"/>
      <w:marBottom w:val="0"/>
      <w:divBdr>
        <w:top w:val="none" w:sz="0" w:space="0" w:color="auto"/>
        <w:left w:val="none" w:sz="0" w:space="0" w:color="auto"/>
        <w:bottom w:val="none" w:sz="0" w:space="0" w:color="auto"/>
        <w:right w:val="none" w:sz="0" w:space="0" w:color="auto"/>
      </w:divBdr>
    </w:div>
    <w:div w:id="356001766">
      <w:bodyDiv w:val="1"/>
      <w:marLeft w:val="0"/>
      <w:marRight w:val="0"/>
      <w:marTop w:val="0"/>
      <w:marBottom w:val="0"/>
      <w:divBdr>
        <w:top w:val="none" w:sz="0" w:space="0" w:color="auto"/>
        <w:left w:val="none" w:sz="0" w:space="0" w:color="auto"/>
        <w:bottom w:val="none" w:sz="0" w:space="0" w:color="auto"/>
        <w:right w:val="none" w:sz="0" w:space="0" w:color="auto"/>
      </w:divBdr>
    </w:div>
    <w:div w:id="356204443">
      <w:bodyDiv w:val="1"/>
      <w:marLeft w:val="0"/>
      <w:marRight w:val="0"/>
      <w:marTop w:val="0"/>
      <w:marBottom w:val="0"/>
      <w:divBdr>
        <w:top w:val="none" w:sz="0" w:space="0" w:color="auto"/>
        <w:left w:val="none" w:sz="0" w:space="0" w:color="auto"/>
        <w:bottom w:val="none" w:sz="0" w:space="0" w:color="auto"/>
        <w:right w:val="none" w:sz="0" w:space="0" w:color="auto"/>
      </w:divBdr>
    </w:div>
    <w:div w:id="356778676">
      <w:bodyDiv w:val="1"/>
      <w:marLeft w:val="0"/>
      <w:marRight w:val="0"/>
      <w:marTop w:val="0"/>
      <w:marBottom w:val="0"/>
      <w:divBdr>
        <w:top w:val="none" w:sz="0" w:space="0" w:color="auto"/>
        <w:left w:val="none" w:sz="0" w:space="0" w:color="auto"/>
        <w:bottom w:val="none" w:sz="0" w:space="0" w:color="auto"/>
        <w:right w:val="none" w:sz="0" w:space="0" w:color="auto"/>
      </w:divBdr>
    </w:div>
    <w:div w:id="357631529">
      <w:bodyDiv w:val="1"/>
      <w:marLeft w:val="0"/>
      <w:marRight w:val="0"/>
      <w:marTop w:val="0"/>
      <w:marBottom w:val="0"/>
      <w:divBdr>
        <w:top w:val="none" w:sz="0" w:space="0" w:color="auto"/>
        <w:left w:val="none" w:sz="0" w:space="0" w:color="auto"/>
        <w:bottom w:val="none" w:sz="0" w:space="0" w:color="auto"/>
        <w:right w:val="none" w:sz="0" w:space="0" w:color="auto"/>
      </w:divBdr>
    </w:div>
    <w:div w:id="360403242">
      <w:bodyDiv w:val="1"/>
      <w:marLeft w:val="0"/>
      <w:marRight w:val="0"/>
      <w:marTop w:val="0"/>
      <w:marBottom w:val="0"/>
      <w:divBdr>
        <w:top w:val="none" w:sz="0" w:space="0" w:color="auto"/>
        <w:left w:val="none" w:sz="0" w:space="0" w:color="auto"/>
        <w:bottom w:val="none" w:sz="0" w:space="0" w:color="auto"/>
        <w:right w:val="none" w:sz="0" w:space="0" w:color="auto"/>
      </w:divBdr>
    </w:div>
    <w:div w:id="360933246">
      <w:bodyDiv w:val="1"/>
      <w:marLeft w:val="0"/>
      <w:marRight w:val="0"/>
      <w:marTop w:val="0"/>
      <w:marBottom w:val="0"/>
      <w:divBdr>
        <w:top w:val="none" w:sz="0" w:space="0" w:color="auto"/>
        <w:left w:val="none" w:sz="0" w:space="0" w:color="auto"/>
        <w:bottom w:val="none" w:sz="0" w:space="0" w:color="auto"/>
        <w:right w:val="none" w:sz="0" w:space="0" w:color="auto"/>
      </w:divBdr>
    </w:div>
    <w:div w:id="362173007">
      <w:bodyDiv w:val="1"/>
      <w:marLeft w:val="0"/>
      <w:marRight w:val="0"/>
      <w:marTop w:val="0"/>
      <w:marBottom w:val="0"/>
      <w:divBdr>
        <w:top w:val="none" w:sz="0" w:space="0" w:color="auto"/>
        <w:left w:val="none" w:sz="0" w:space="0" w:color="auto"/>
        <w:bottom w:val="none" w:sz="0" w:space="0" w:color="auto"/>
        <w:right w:val="none" w:sz="0" w:space="0" w:color="auto"/>
      </w:divBdr>
    </w:div>
    <w:div w:id="362630590">
      <w:bodyDiv w:val="1"/>
      <w:marLeft w:val="0"/>
      <w:marRight w:val="0"/>
      <w:marTop w:val="0"/>
      <w:marBottom w:val="0"/>
      <w:divBdr>
        <w:top w:val="none" w:sz="0" w:space="0" w:color="auto"/>
        <w:left w:val="none" w:sz="0" w:space="0" w:color="auto"/>
        <w:bottom w:val="none" w:sz="0" w:space="0" w:color="auto"/>
        <w:right w:val="none" w:sz="0" w:space="0" w:color="auto"/>
      </w:divBdr>
    </w:div>
    <w:div w:id="363288138">
      <w:bodyDiv w:val="1"/>
      <w:marLeft w:val="0"/>
      <w:marRight w:val="0"/>
      <w:marTop w:val="0"/>
      <w:marBottom w:val="0"/>
      <w:divBdr>
        <w:top w:val="none" w:sz="0" w:space="0" w:color="auto"/>
        <w:left w:val="none" w:sz="0" w:space="0" w:color="auto"/>
        <w:bottom w:val="none" w:sz="0" w:space="0" w:color="auto"/>
        <w:right w:val="none" w:sz="0" w:space="0" w:color="auto"/>
      </w:divBdr>
    </w:div>
    <w:div w:id="363945308">
      <w:bodyDiv w:val="1"/>
      <w:marLeft w:val="0"/>
      <w:marRight w:val="0"/>
      <w:marTop w:val="0"/>
      <w:marBottom w:val="0"/>
      <w:divBdr>
        <w:top w:val="none" w:sz="0" w:space="0" w:color="auto"/>
        <w:left w:val="none" w:sz="0" w:space="0" w:color="auto"/>
        <w:bottom w:val="none" w:sz="0" w:space="0" w:color="auto"/>
        <w:right w:val="none" w:sz="0" w:space="0" w:color="auto"/>
      </w:divBdr>
    </w:div>
    <w:div w:id="364141797">
      <w:bodyDiv w:val="1"/>
      <w:marLeft w:val="0"/>
      <w:marRight w:val="0"/>
      <w:marTop w:val="0"/>
      <w:marBottom w:val="0"/>
      <w:divBdr>
        <w:top w:val="none" w:sz="0" w:space="0" w:color="auto"/>
        <w:left w:val="none" w:sz="0" w:space="0" w:color="auto"/>
        <w:bottom w:val="none" w:sz="0" w:space="0" w:color="auto"/>
        <w:right w:val="none" w:sz="0" w:space="0" w:color="auto"/>
      </w:divBdr>
    </w:div>
    <w:div w:id="364404926">
      <w:bodyDiv w:val="1"/>
      <w:marLeft w:val="0"/>
      <w:marRight w:val="0"/>
      <w:marTop w:val="0"/>
      <w:marBottom w:val="0"/>
      <w:divBdr>
        <w:top w:val="none" w:sz="0" w:space="0" w:color="auto"/>
        <w:left w:val="none" w:sz="0" w:space="0" w:color="auto"/>
        <w:bottom w:val="none" w:sz="0" w:space="0" w:color="auto"/>
        <w:right w:val="none" w:sz="0" w:space="0" w:color="auto"/>
      </w:divBdr>
    </w:div>
    <w:div w:id="364722365">
      <w:bodyDiv w:val="1"/>
      <w:marLeft w:val="0"/>
      <w:marRight w:val="0"/>
      <w:marTop w:val="0"/>
      <w:marBottom w:val="0"/>
      <w:divBdr>
        <w:top w:val="none" w:sz="0" w:space="0" w:color="auto"/>
        <w:left w:val="none" w:sz="0" w:space="0" w:color="auto"/>
        <w:bottom w:val="none" w:sz="0" w:space="0" w:color="auto"/>
        <w:right w:val="none" w:sz="0" w:space="0" w:color="auto"/>
      </w:divBdr>
    </w:div>
    <w:div w:id="365184320">
      <w:bodyDiv w:val="1"/>
      <w:marLeft w:val="0"/>
      <w:marRight w:val="0"/>
      <w:marTop w:val="0"/>
      <w:marBottom w:val="0"/>
      <w:divBdr>
        <w:top w:val="none" w:sz="0" w:space="0" w:color="auto"/>
        <w:left w:val="none" w:sz="0" w:space="0" w:color="auto"/>
        <w:bottom w:val="none" w:sz="0" w:space="0" w:color="auto"/>
        <w:right w:val="none" w:sz="0" w:space="0" w:color="auto"/>
      </w:divBdr>
    </w:div>
    <w:div w:id="368728159">
      <w:bodyDiv w:val="1"/>
      <w:marLeft w:val="0"/>
      <w:marRight w:val="0"/>
      <w:marTop w:val="0"/>
      <w:marBottom w:val="0"/>
      <w:divBdr>
        <w:top w:val="none" w:sz="0" w:space="0" w:color="auto"/>
        <w:left w:val="none" w:sz="0" w:space="0" w:color="auto"/>
        <w:bottom w:val="none" w:sz="0" w:space="0" w:color="auto"/>
        <w:right w:val="none" w:sz="0" w:space="0" w:color="auto"/>
      </w:divBdr>
    </w:div>
    <w:div w:id="369383806">
      <w:bodyDiv w:val="1"/>
      <w:marLeft w:val="0"/>
      <w:marRight w:val="0"/>
      <w:marTop w:val="0"/>
      <w:marBottom w:val="0"/>
      <w:divBdr>
        <w:top w:val="none" w:sz="0" w:space="0" w:color="auto"/>
        <w:left w:val="none" w:sz="0" w:space="0" w:color="auto"/>
        <w:bottom w:val="none" w:sz="0" w:space="0" w:color="auto"/>
        <w:right w:val="none" w:sz="0" w:space="0" w:color="auto"/>
      </w:divBdr>
    </w:div>
    <w:div w:id="369840965">
      <w:bodyDiv w:val="1"/>
      <w:marLeft w:val="0"/>
      <w:marRight w:val="0"/>
      <w:marTop w:val="0"/>
      <w:marBottom w:val="0"/>
      <w:divBdr>
        <w:top w:val="none" w:sz="0" w:space="0" w:color="auto"/>
        <w:left w:val="none" w:sz="0" w:space="0" w:color="auto"/>
        <w:bottom w:val="none" w:sz="0" w:space="0" w:color="auto"/>
        <w:right w:val="none" w:sz="0" w:space="0" w:color="auto"/>
      </w:divBdr>
    </w:div>
    <w:div w:id="371805951">
      <w:bodyDiv w:val="1"/>
      <w:marLeft w:val="0"/>
      <w:marRight w:val="0"/>
      <w:marTop w:val="0"/>
      <w:marBottom w:val="0"/>
      <w:divBdr>
        <w:top w:val="none" w:sz="0" w:space="0" w:color="auto"/>
        <w:left w:val="none" w:sz="0" w:space="0" w:color="auto"/>
        <w:bottom w:val="none" w:sz="0" w:space="0" w:color="auto"/>
        <w:right w:val="none" w:sz="0" w:space="0" w:color="auto"/>
      </w:divBdr>
    </w:div>
    <w:div w:id="374432257">
      <w:bodyDiv w:val="1"/>
      <w:marLeft w:val="0"/>
      <w:marRight w:val="0"/>
      <w:marTop w:val="0"/>
      <w:marBottom w:val="0"/>
      <w:divBdr>
        <w:top w:val="none" w:sz="0" w:space="0" w:color="auto"/>
        <w:left w:val="none" w:sz="0" w:space="0" w:color="auto"/>
        <w:bottom w:val="none" w:sz="0" w:space="0" w:color="auto"/>
        <w:right w:val="none" w:sz="0" w:space="0" w:color="auto"/>
      </w:divBdr>
    </w:div>
    <w:div w:id="374962493">
      <w:bodyDiv w:val="1"/>
      <w:marLeft w:val="0"/>
      <w:marRight w:val="0"/>
      <w:marTop w:val="0"/>
      <w:marBottom w:val="0"/>
      <w:divBdr>
        <w:top w:val="none" w:sz="0" w:space="0" w:color="auto"/>
        <w:left w:val="none" w:sz="0" w:space="0" w:color="auto"/>
        <w:bottom w:val="none" w:sz="0" w:space="0" w:color="auto"/>
        <w:right w:val="none" w:sz="0" w:space="0" w:color="auto"/>
      </w:divBdr>
    </w:div>
    <w:div w:id="375281021">
      <w:bodyDiv w:val="1"/>
      <w:marLeft w:val="0"/>
      <w:marRight w:val="0"/>
      <w:marTop w:val="0"/>
      <w:marBottom w:val="0"/>
      <w:divBdr>
        <w:top w:val="none" w:sz="0" w:space="0" w:color="auto"/>
        <w:left w:val="none" w:sz="0" w:space="0" w:color="auto"/>
        <w:bottom w:val="none" w:sz="0" w:space="0" w:color="auto"/>
        <w:right w:val="none" w:sz="0" w:space="0" w:color="auto"/>
      </w:divBdr>
    </w:div>
    <w:div w:id="375593541">
      <w:bodyDiv w:val="1"/>
      <w:marLeft w:val="0"/>
      <w:marRight w:val="0"/>
      <w:marTop w:val="0"/>
      <w:marBottom w:val="0"/>
      <w:divBdr>
        <w:top w:val="none" w:sz="0" w:space="0" w:color="auto"/>
        <w:left w:val="none" w:sz="0" w:space="0" w:color="auto"/>
        <w:bottom w:val="none" w:sz="0" w:space="0" w:color="auto"/>
        <w:right w:val="none" w:sz="0" w:space="0" w:color="auto"/>
      </w:divBdr>
    </w:div>
    <w:div w:id="376390362">
      <w:bodyDiv w:val="1"/>
      <w:marLeft w:val="0"/>
      <w:marRight w:val="0"/>
      <w:marTop w:val="0"/>
      <w:marBottom w:val="0"/>
      <w:divBdr>
        <w:top w:val="none" w:sz="0" w:space="0" w:color="auto"/>
        <w:left w:val="none" w:sz="0" w:space="0" w:color="auto"/>
        <w:bottom w:val="none" w:sz="0" w:space="0" w:color="auto"/>
        <w:right w:val="none" w:sz="0" w:space="0" w:color="auto"/>
      </w:divBdr>
    </w:div>
    <w:div w:id="376901726">
      <w:bodyDiv w:val="1"/>
      <w:marLeft w:val="0"/>
      <w:marRight w:val="0"/>
      <w:marTop w:val="0"/>
      <w:marBottom w:val="0"/>
      <w:divBdr>
        <w:top w:val="none" w:sz="0" w:space="0" w:color="auto"/>
        <w:left w:val="none" w:sz="0" w:space="0" w:color="auto"/>
        <w:bottom w:val="none" w:sz="0" w:space="0" w:color="auto"/>
        <w:right w:val="none" w:sz="0" w:space="0" w:color="auto"/>
      </w:divBdr>
    </w:div>
    <w:div w:id="379666854">
      <w:bodyDiv w:val="1"/>
      <w:marLeft w:val="0"/>
      <w:marRight w:val="0"/>
      <w:marTop w:val="0"/>
      <w:marBottom w:val="0"/>
      <w:divBdr>
        <w:top w:val="none" w:sz="0" w:space="0" w:color="auto"/>
        <w:left w:val="none" w:sz="0" w:space="0" w:color="auto"/>
        <w:bottom w:val="none" w:sz="0" w:space="0" w:color="auto"/>
        <w:right w:val="none" w:sz="0" w:space="0" w:color="auto"/>
      </w:divBdr>
    </w:div>
    <w:div w:id="379865876">
      <w:bodyDiv w:val="1"/>
      <w:marLeft w:val="0"/>
      <w:marRight w:val="0"/>
      <w:marTop w:val="0"/>
      <w:marBottom w:val="0"/>
      <w:divBdr>
        <w:top w:val="none" w:sz="0" w:space="0" w:color="auto"/>
        <w:left w:val="none" w:sz="0" w:space="0" w:color="auto"/>
        <w:bottom w:val="none" w:sz="0" w:space="0" w:color="auto"/>
        <w:right w:val="none" w:sz="0" w:space="0" w:color="auto"/>
      </w:divBdr>
    </w:div>
    <w:div w:id="381751796">
      <w:bodyDiv w:val="1"/>
      <w:marLeft w:val="0"/>
      <w:marRight w:val="0"/>
      <w:marTop w:val="0"/>
      <w:marBottom w:val="0"/>
      <w:divBdr>
        <w:top w:val="none" w:sz="0" w:space="0" w:color="auto"/>
        <w:left w:val="none" w:sz="0" w:space="0" w:color="auto"/>
        <w:bottom w:val="none" w:sz="0" w:space="0" w:color="auto"/>
        <w:right w:val="none" w:sz="0" w:space="0" w:color="auto"/>
      </w:divBdr>
    </w:div>
    <w:div w:id="381755484">
      <w:bodyDiv w:val="1"/>
      <w:marLeft w:val="0"/>
      <w:marRight w:val="0"/>
      <w:marTop w:val="0"/>
      <w:marBottom w:val="0"/>
      <w:divBdr>
        <w:top w:val="none" w:sz="0" w:space="0" w:color="auto"/>
        <w:left w:val="none" w:sz="0" w:space="0" w:color="auto"/>
        <w:bottom w:val="none" w:sz="0" w:space="0" w:color="auto"/>
        <w:right w:val="none" w:sz="0" w:space="0" w:color="auto"/>
      </w:divBdr>
    </w:div>
    <w:div w:id="384791725">
      <w:bodyDiv w:val="1"/>
      <w:marLeft w:val="0"/>
      <w:marRight w:val="0"/>
      <w:marTop w:val="0"/>
      <w:marBottom w:val="0"/>
      <w:divBdr>
        <w:top w:val="none" w:sz="0" w:space="0" w:color="auto"/>
        <w:left w:val="none" w:sz="0" w:space="0" w:color="auto"/>
        <w:bottom w:val="none" w:sz="0" w:space="0" w:color="auto"/>
        <w:right w:val="none" w:sz="0" w:space="0" w:color="auto"/>
      </w:divBdr>
    </w:div>
    <w:div w:id="386152056">
      <w:bodyDiv w:val="1"/>
      <w:marLeft w:val="0"/>
      <w:marRight w:val="0"/>
      <w:marTop w:val="0"/>
      <w:marBottom w:val="0"/>
      <w:divBdr>
        <w:top w:val="none" w:sz="0" w:space="0" w:color="auto"/>
        <w:left w:val="none" w:sz="0" w:space="0" w:color="auto"/>
        <w:bottom w:val="none" w:sz="0" w:space="0" w:color="auto"/>
        <w:right w:val="none" w:sz="0" w:space="0" w:color="auto"/>
      </w:divBdr>
    </w:div>
    <w:div w:id="386219666">
      <w:bodyDiv w:val="1"/>
      <w:marLeft w:val="0"/>
      <w:marRight w:val="0"/>
      <w:marTop w:val="0"/>
      <w:marBottom w:val="0"/>
      <w:divBdr>
        <w:top w:val="none" w:sz="0" w:space="0" w:color="auto"/>
        <w:left w:val="none" w:sz="0" w:space="0" w:color="auto"/>
        <w:bottom w:val="none" w:sz="0" w:space="0" w:color="auto"/>
        <w:right w:val="none" w:sz="0" w:space="0" w:color="auto"/>
      </w:divBdr>
    </w:div>
    <w:div w:id="386681395">
      <w:bodyDiv w:val="1"/>
      <w:marLeft w:val="0"/>
      <w:marRight w:val="0"/>
      <w:marTop w:val="0"/>
      <w:marBottom w:val="0"/>
      <w:divBdr>
        <w:top w:val="none" w:sz="0" w:space="0" w:color="auto"/>
        <w:left w:val="none" w:sz="0" w:space="0" w:color="auto"/>
        <w:bottom w:val="none" w:sz="0" w:space="0" w:color="auto"/>
        <w:right w:val="none" w:sz="0" w:space="0" w:color="auto"/>
      </w:divBdr>
    </w:div>
    <w:div w:id="386880390">
      <w:bodyDiv w:val="1"/>
      <w:marLeft w:val="0"/>
      <w:marRight w:val="0"/>
      <w:marTop w:val="0"/>
      <w:marBottom w:val="0"/>
      <w:divBdr>
        <w:top w:val="none" w:sz="0" w:space="0" w:color="auto"/>
        <w:left w:val="none" w:sz="0" w:space="0" w:color="auto"/>
        <w:bottom w:val="none" w:sz="0" w:space="0" w:color="auto"/>
        <w:right w:val="none" w:sz="0" w:space="0" w:color="auto"/>
      </w:divBdr>
    </w:div>
    <w:div w:id="388773962">
      <w:bodyDiv w:val="1"/>
      <w:marLeft w:val="0"/>
      <w:marRight w:val="0"/>
      <w:marTop w:val="0"/>
      <w:marBottom w:val="0"/>
      <w:divBdr>
        <w:top w:val="none" w:sz="0" w:space="0" w:color="auto"/>
        <w:left w:val="none" w:sz="0" w:space="0" w:color="auto"/>
        <w:bottom w:val="none" w:sz="0" w:space="0" w:color="auto"/>
        <w:right w:val="none" w:sz="0" w:space="0" w:color="auto"/>
      </w:divBdr>
    </w:div>
    <w:div w:id="390278550">
      <w:bodyDiv w:val="1"/>
      <w:marLeft w:val="0"/>
      <w:marRight w:val="0"/>
      <w:marTop w:val="0"/>
      <w:marBottom w:val="0"/>
      <w:divBdr>
        <w:top w:val="none" w:sz="0" w:space="0" w:color="auto"/>
        <w:left w:val="none" w:sz="0" w:space="0" w:color="auto"/>
        <w:bottom w:val="none" w:sz="0" w:space="0" w:color="auto"/>
        <w:right w:val="none" w:sz="0" w:space="0" w:color="auto"/>
      </w:divBdr>
    </w:div>
    <w:div w:id="391079491">
      <w:bodyDiv w:val="1"/>
      <w:marLeft w:val="0"/>
      <w:marRight w:val="0"/>
      <w:marTop w:val="0"/>
      <w:marBottom w:val="0"/>
      <w:divBdr>
        <w:top w:val="none" w:sz="0" w:space="0" w:color="auto"/>
        <w:left w:val="none" w:sz="0" w:space="0" w:color="auto"/>
        <w:bottom w:val="none" w:sz="0" w:space="0" w:color="auto"/>
        <w:right w:val="none" w:sz="0" w:space="0" w:color="auto"/>
      </w:divBdr>
    </w:div>
    <w:div w:id="392047622">
      <w:bodyDiv w:val="1"/>
      <w:marLeft w:val="0"/>
      <w:marRight w:val="0"/>
      <w:marTop w:val="0"/>
      <w:marBottom w:val="0"/>
      <w:divBdr>
        <w:top w:val="none" w:sz="0" w:space="0" w:color="auto"/>
        <w:left w:val="none" w:sz="0" w:space="0" w:color="auto"/>
        <w:bottom w:val="none" w:sz="0" w:space="0" w:color="auto"/>
        <w:right w:val="none" w:sz="0" w:space="0" w:color="auto"/>
      </w:divBdr>
    </w:div>
    <w:div w:id="393355727">
      <w:bodyDiv w:val="1"/>
      <w:marLeft w:val="0"/>
      <w:marRight w:val="0"/>
      <w:marTop w:val="0"/>
      <w:marBottom w:val="0"/>
      <w:divBdr>
        <w:top w:val="none" w:sz="0" w:space="0" w:color="auto"/>
        <w:left w:val="none" w:sz="0" w:space="0" w:color="auto"/>
        <w:bottom w:val="none" w:sz="0" w:space="0" w:color="auto"/>
        <w:right w:val="none" w:sz="0" w:space="0" w:color="auto"/>
      </w:divBdr>
    </w:div>
    <w:div w:id="393894705">
      <w:bodyDiv w:val="1"/>
      <w:marLeft w:val="0"/>
      <w:marRight w:val="0"/>
      <w:marTop w:val="0"/>
      <w:marBottom w:val="0"/>
      <w:divBdr>
        <w:top w:val="none" w:sz="0" w:space="0" w:color="auto"/>
        <w:left w:val="none" w:sz="0" w:space="0" w:color="auto"/>
        <w:bottom w:val="none" w:sz="0" w:space="0" w:color="auto"/>
        <w:right w:val="none" w:sz="0" w:space="0" w:color="auto"/>
      </w:divBdr>
    </w:div>
    <w:div w:id="394285161">
      <w:bodyDiv w:val="1"/>
      <w:marLeft w:val="0"/>
      <w:marRight w:val="0"/>
      <w:marTop w:val="0"/>
      <w:marBottom w:val="0"/>
      <w:divBdr>
        <w:top w:val="none" w:sz="0" w:space="0" w:color="auto"/>
        <w:left w:val="none" w:sz="0" w:space="0" w:color="auto"/>
        <w:bottom w:val="none" w:sz="0" w:space="0" w:color="auto"/>
        <w:right w:val="none" w:sz="0" w:space="0" w:color="auto"/>
      </w:divBdr>
    </w:div>
    <w:div w:id="395055878">
      <w:bodyDiv w:val="1"/>
      <w:marLeft w:val="0"/>
      <w:marRight w:val="0"/>
      <w:marTop w:val="0"/>
      <w:marBottom w:val="0"/>
      <w:divBdr>
        <w:top w:val="none" w:sz="0" w:space="0" w:color="auto"/>
        <w:left w:val="none" w:sz="0" w:space="0" w:color="auto"/>
        <w:bottom w:val="none" w:sz="0" w:space="0" w:color="auto"/>
        <w:right w:val="none" w:sz="0" w:space="0" w:color="auto"/>
      </w:divBdr>
    </w:div>
    <w:div w:id="395394199">
      <w:bodyDiv w:val="1"/>
      <w:marLeft w:val="0"/>
      <w:marRight w:val="0"/>
      <w:marTop w:val="0"/>
      <w:marBottom w:val="0"/>
      <w:divBdr>
        <w:top w:val="none" w:sz="0" w:space="0" w:color="auto"/>
        <w:left w:val="none" w:sz="0" w:space="0" w:color="auto"/>
        <w:bottom w:val="none" w:sz="0" w:space="0" w:color="auto"/>
        <w:right w:val="none" w:sz="0" w:space="0" w:color="auto"/>
      </w:divBdr>
    </w:div>
    <w:div w:id="396125875">
      <w:bodyDiv w:val="1"/>
      <w:marLeft w:val="0"/>
      <w:marRight w:val="0"/>
      <w:marTop w:val="0"/>
      <w:marBottom w:val="0"/>
      <w:divBdr>
        <w:top w:val="none" w:sz="0" w:space="0" w:color="auto"/>
        <w:left w:val="none" w:sz="0" w:space="0" w:color="auto"/>
        <w:bottom w:val="none" w:sz="0" w:space="0" w:color="auto"/>
        <w:right w:val="none" w:sz="0" w:space="0" w:color="auto"/>
      </w:divBdr>
    </w:div>
    <w:div w:id="397358888">
      <w:bodyDiv w:val="1"/>
      <w:marLeft w:val="0"/>
      <w:marRight w:val="0"/>
      <w:marTop w:val="0"/>
      <w:marBottom w:val="0"/>
      <w:divBdr>
        <w:top w:val="none" w:sz="0" w:space="0" w:color="auto"/>
        <w:left w:val="none" w:sz="0" w:space="0" w:color="auto"/>
        <w:bottom w:val="none" w:sz="0" w:space="0" w:color="auto"/>
        <w:right w:val="none" w:sz="0" w:space="0" w:color="auto"/>
      </w:divBdr>
    </w:div>
    <w:div w:id="397941077">
      <w:bodyDiv w:val="1"/>
      <w:marLeft w:val="0"/>
      <w:marRight w:val="0"/>
      <w:marTop w:val="0"/>
      <w:marBottom w:val="0"/>
      <w:divBdr>
        <w:top w:val="none" w:sz="0" w:space="0" w:color="auto"/>
        <w:left w:val="none" w:sz="0" w:space="0" w:color="auto"/>
        <w:bottom w:val="none" w:sz="0" w:space="0" w:color="auto"/>
        <w:right w:val="none" w:sz="0" w:space="0" w:color="auto"/>
      </w:divBdr>
    </w:div>
    <w:div w:id="398485172">
      <w:bodyDiv w:val="1"/>
      <w:marLeft w:val="0"/>
      <w:marRight w:val="0"/>
      <w:marTop w:val="0"/>
      <w:marBottom w:val="0"/>
      <w:divBdr>
        <w:top w:val="none" w:sz="0" w:space="0" w:color="auto"/>
        <w:left w:val="none" w:sz="0" w:space="0" w:color="auto"/>
        <w:bottom w:val="none" w:sz="0" w:space="0" w:color="auto"/>
        <w:right w:val="none" w:sz="0" w:space="0" w:color="auto"/>
      </w:divBdr>
    </w:div>
    <w:div w:id="399331599">
      <w:bodyDiv w:val="1"/>
      <w:marLeft w:val="0"/>
      <w:marRight w:val="0"/>
      <w:marTop w:val="0"/>
      <w:marBottom w:val="0"/>
      <w:divBdr>
        <w:top w:val="none" w:sz="0" w:space="0" w:color="auto"/>
        <w:left w:val="none" w:sz="0" w:space="0" w:color="auto"/>
        <w:bottom w:val="none" w:sz="0" w:space="0" w:color="auto"/>
        <w:right w:val="none" w:sz="0" w:space="0" w:color="auto"/>
      </w:divBdr>
    </w:div>
    <w:div w:id="400177457">
      <w:bodyDiv w:val="1"/>
      <w:marLeft w:val="0"/>
      <w:marRight w:val="0"/>
      <w:marTop w:val="0"/>
      <w:marBottom w:val="0"/>
      <w:divBdr>
        <w:top w:val="none" w:sz="0" w:space="0" w:color="auto"/>
        <w:left w:val="none" w:sz="0" w:space="0" w:color="auto"/>
        <w:bottom w:val="none" w:sz="0" w:space="0" w:color="auto"/>
        <w:right w:val="none" w:sz="0" w:space="0" w:color="auto"/>
      </w:divBdr>
    </w:div>
    <w:div w:id="400758741">
      <w:bodyDiv w:val="1"/>
      <w:marLeft w:val="0"/>
      <w:marRight w:val="0"/>
      <w:marTop w:val="0"/>
      <w:marBottom w:val="0"/>
      <w:divBdr>
        <w:top w:val="none" w:sz="0" w:space="0" w:color="auto"/>
        <w:left w:val="none" w:sz="0" w:space="0" w:color="auto"/>
        <w:bottom w:val="none" w:sz="0" w:space="0" w:color="auto"/>
        <w:right w:val="none" w:sz="0" w:space="0" w:color="auto"/>
      </w:divBdr>
    </w:div>
    <w:div w:id="402146548">
      <w:bodyDiv w:val="1"/>
      <w:marLeft w:val="0"/>
      <w:marRight w:val="0"/>
      <w:marTop w:val="0"/>
      <w:marBottom w:val="0"/>
      <w:divBdr>
        <w:top w:val="none" w:sz="0" w:space="0" w:color="auto"/>
        <w:left w:val="none" w:sz="0" w:space="0" w:color="auto"/>
        <w:bottom w:val="none" w:sz="0" w:space="0" w:color="auto"/>
        <w:right w:val="none" w:sz="0" w:space="0" w:color="auto"/>
      </w:divBdr>
    </w:div>
    <w:div w:id="402799186">
      <w:bodyDiv w:val="1"/>
      <w:marLeft w:val="0"/>
      <w:marRight w:val="0"/>
      <w:marTop w:val="0"/>
      <w:marBottom w:val="0"/>
      <w:divBdr>
        <w:top w:val="none" w:sz="0" w:space="0" w:color="auto"/>
        <w:left w:val="none" w:sz="0" w:space="0" w:color="auto"/>
        <w:bottom w:val="none" w:sz="0" w:space="0" w:color="auto"/>
        <w:right w:val="none" w:sz="0" w:space="0" w:color="auto"/>
      </w:divBdr>
    </w:div>
    <w:div w:id="402997237">
      <w:bodyDiv w:val="1"/>
      <w:marLeft w:val="0"/>
      <w:marRight w:val="0"/>
      <w:marTop w:val="0"/>
      <w:marBottom w:val="0"/>
      <w:divBdr>
        <w:top w:val="none" w:sz="0" w:space="0" w:color="auto"/>
        <w:left w:val="none" w:sz="0" w:space="0" w:color="auto"/>
        <w:bottom w:val="none" w:sz="0" w:space="0" w:color="auto"/>
        <w:right w:val="none" w:sz="0" w:space="0" w:color="auto"/>
      </w:divBdr>
    </w:div>
    <w:div w:id="403071211">
      <w:bodyDiv w:val="1"/>
      <w:marLeft w:val="0"/>
      <w:marRight w:val="0"/>
      <w:marTop w:val="0"/>
      <w:marBottom w:val="0"/>
      <w:divBdr>
        <w:top w:val="none" w:sz="0" w:space="0" w:color="auto"/>
        <w:left w:val="none" w:sz="0" w:space="0" w:color="auto"/>
        <w:bottom w:val="none" w:sz="0" w:space="0" w:color="auto"/>
        <w:right w:val="none" w:sz="0" w:space="0" w:color="auto"/>
      </w:divBdr>
    </w:div>
    <w:div w:id="403843395">
      <w:bodyDiv w:val="1"/>
      <w:marLeft w:val="0"/>
      <w:marRight w:val="0"/>
      <w:marTop w:val="0"/>
      <w:marBottom w:val="0"/>
      <w:divBdr>
        <w:top w:val="none" w:sz="0" w:space="0" w:color="auto"/>
        <w:left w:val="none" w:sz="0" w:space="0" w:color="auto"/>
        <w:bottom w:val="none" w:sz="0" w:space="0" w:color="auto"/>
        <w:right w:val="none" w:sz="0" w:space="0" w:color="auto"/>
      </w:divBdr>
    </w:div>
    <w:div w:id="404258638">
      <w:bodyDiv w:val="1"/>
      <w:marLeft w:val="0"/>
      <w:marRight w:val="0"/>
      <w:marTop w:val="0"/>
      <w:marBottom w:val="0"/>
      <w:divBdr>
        <w:top w:val="none" w:sz="0" w:space="0" w:color="auto"/>
        <w:left w:val="none" w:sz="0" w:space="0" w:color="auto"/>
        <w:bottom w:val="none" w:sz="0" w:space="0" w:color="auto"/>
        <w:right w:val="none" w:sz="0" w:space="0" w:color="auto"/>
      </w:divBdr>
    </w:div>
    <w:div w:id="405807973">
      <w:bodyDiv w:val="1"/>
      <w:marLeft w:val="0"/>
      <w:marRight w:val="0"/>
      <w:marTop w:val="0"/>
      <w:marBottom w:val="0"/>
      <w:divBdr>
        <w:top w:val="none" w:sz="0" w:space="0" w:color="auto"/>
        <w:left w:val="none" w:sz="0" w:space="0" w:color="auto"/>
        <w:bottom w:val="none" w:sz="0" w:space="0" w:color="auto"/>
        <w:right w:val="none" w:sz="0" w:space="0" w:color="auto"/>
      </w:divBdr>
    </w:div>
    <w:div w:id="405883309">
      <w:bodyDiv w:val="1"/>
      <w:marLeft w:val="0"/>
      <w:marRight w:val="0"/>
      <w:marTop w:val="0"/>
      <w:marBottom w:val="0"/>
      <w:divBdr>
        <w:top w:val="none" w:sz="0" w:space="0" w:color="auto"/>
        <w:left w:val="none" w:sz="0" w:space="0" w:color="auto"/>
        <w:bottom w:val="none" w:sz="0" w:space="0" w:color="auto"/>
        <w:right w:val="none" w:sz="0" w:space="0" w:color="auto"/>
      </w:divBdr>
    </w:div>
    <w:div w:id="406415259">
      <w:bodyDiv w:val="1"/>
      <w:marLeft w:val="0"/>
      <w:marRight w:val="0"/>
      <w:marTop w:val="0"/>
      <w:marBottom w:val="0"/>
      <w:divBdr>
        <w:top w:val="none" w:sz="0" w:space="0" w:color="auto"/>
        <w:left w:val="none" w:sz="0" w:space="0" w:color="auto"/>
        <w:bottom w:val="none" w:sz="0" w:space="0" w:color="auto"/>
        <w:right w:val="none" w:sz="0" w:space="0" w:color="auto"/>
      </w:divBdr>
    </w:div>
    <w:div w:id="406655814">
      <w:bodyDiv w:val="1"/>
      <w:marLeft w:val="0"/>
      <w:marRight w:val="0"/>
      <w:marTop w:val="0"/>
      <w:marBottom w:val="0"/>
      <w:divBdr>
        <w:top w:val="none" w:sz="0" w:space="0" w:color="auto"/>
        <w:left w:val="none" w:sz="0" w:space="0" w:color="auto"/>
        <w:bottom w:val="none" w:sz="0" w:space="0" w:color="auto"/>
        <w:right w:val="none" w:sz="0" w:space="0" w:color="auto"/>
      </w:divBdr>
    </w:div>
    <w:div w:id="408574665">
      <w:bodyDiv w:val="1"/>
      <w:marLeft w:val="0"/>
      <w:marRight w:val="0"/>
      <w:marTop w:val="0"/>
      <w:marBottom w:val="0"/>
      <w:divBdr>
        <w:top w:val="none" w:sz="0" w:space="0" w:color="auto"/>
        <w:left w:val="none" w:sz="0" w:space="0" w:color="auto"/>
        <w:bottom w:val="none" w:sz="0" w:space="0" w:color="auto"/>
        <w:right w:val="none" w:sz="0" w:space="0" w:color="auto"/>
      </w:divBdr>
    </w:div>
    <w:div w:id="411437557">
      <w:bodyDiv w:val="1"/>
      <w:marLeft w:val="0"/>
      <w:marRight w:val="0"/>
      <w:marTop w:val="0"/>
      <w:marBottom w:val="0"/>
      <w:divBdr>
        <w:top w:val="none" w:sz="0" w:space="0" w:color="auto"/>
        <w:left w:val="none" w:sz="0" w:space="0" w:color="auto"/>
        <w:bottom w:val="none" w:sz="0" w:space="0" w:color="auto"/>
        <w:right w:val="none" w:sz="0" w:space="0" w:color="auto"/>
      </w:divBdr>
    </w:div>
    <w:div w:id="411972501">
      <w:bodyDiv w:val="1"/>
      <w:marLeft w:val="0"/>
      <w:marRight w:val="0"/>
      <w:marTop w:val="0"/>
      <w:marBottom w:val="0"/>
      <w:divBdr>
        <w:top w:val="none" w:sz="0" w:space="0" w:color="auto"/>
        <w:left w:val="none" w:sz="0" w:space="0" w:color="auto"/>
        <w:bottom w:val="none" w:sz="0" w:space="0" w:color="auto"/>
        <w:right w:val="none" w:sz="0" w:space="0" w:color="auto"/>
      </w:divBdr>
    </w:div>
    <w:div w:id="413092174">
      <w:bodyDiv w:val="1"/>
      <w:marLeft w:val="0"/>
      <w:marRight w:val="0"/>
      <w:marTop w:val="0"/>
      <w:marBottom w:val="0"/>
      <w:divBdr>
        <w:top w:val="none" w:sz="0" w:space="0" w:color="auto"/>
        <w:left w:val="none" w:sz="0" w:space="0" w:color="auto"/>
        <w:bottom w:val="none" w:sz="0" w:space="0" w:color="auto"/>
        <w:right w:val="none" w:sz="0" w:space="0" w:color="auto"/>
      </w:divBdr>
    </w:div>
    <w:div w:id="413942405">
      <w:bodyDiv w:val="1"/>
      <w:marLeft w:val="0"/>
      <w:marRight w:val="0"/>
      <w:marTop w:val="0"/>
      <w:marBottom w:val="0"/>
      <w:divBdr>
        <w:top w:val="none" w:sz="0" w:space="0" w:color="auto"/>
        <w:left w:val="none" w:sz="0" w:space="0" w:color="auto"/>
        <w:bottom w:val="none" w:sz="0" w:space="0" w:color="auto"/>
        <w:right w:val="none" w:sz="0" w:space="0" w:color="auto"/>
      </w:divBdr>
    </w:div>
    <w:div w:id="414203636">
      <w:bodyDiv w:val="1"/>
      <w:marLeft w:val="0"/>
      <w:marRight w:val="0"/>
      <w:marTop w:val="0"/>
      <w:marBottom w:val="0"/>
      <w:divBdr>
        <w:top w:val="none" w:sz="0" w:space="0" w:color="auto"/>
        <w:left w:val="none" w:sz="0" w:space="0" w:color="auto"/>
        <w:bottom w:val="none" w:sz="0" w:space="0" w:color="auto"/>
        <w:right w:val="none" w:sz="0" w:space="0" w:color="auto"/>
      </w:divBdr>
    </w:div>
    <w:div w:id="414596337">
      <w:bodyDiv w:val="1"/>
      <w:marLeft w:val="0"/>
      <w:marRight w:val="0"/>
      <w:marTop w:val="0"/>
      <w:marBottom w:val="0"/>
      <w:divBdr>
        <w:top w:val="none" w:sz="0" w:space="0" w:color="auto"/>
        <w:left w:val="none" w:sz="0" w:space="0" w:color="auto"/>
        <w:bottom w:val="none" w:sz="0" w:space="0" w:color="auto"/>
        <w:right w:val="none" w:sz="0" w:space="0" w:color="auto"/>
      </w:divBdr>
    </w:div>
    <w:div w:id="418986523">
      <w:bodyDiv w:val="1"/>
      <w:marLeft w:val="0"/>
      <w:marRight w:val="0"/>
      <w:marTop w:val="0"/>
      <w:marBottom w:val="0"/>
      <w:divBdr>
        <w:top w:val="none" w:sz="0" w:space="0" w:color="auto"/>
        <w:left w:val="none" w:sz="0" w:space="0" w:color="auto"/>
        <w:bottom w:val="none" w:sz="0" w:space="0" w:color="auto"/>
        <w:right w:val="none" w:sz="0" w:space="0" w:color="auto"/>
      </w:divBdr>
    </w:div>
    <w:div w:id="424881036">
      <w:bodyDiv w:val="1"/>
      <w:marLeft w:val="0"/>
      <w:marRight w:val="0"/>
      <w:marTop w:val="0"/>
      <w:marBottom w:val="0"/>
      <w:divBdr>
        <w:top w:val="none" w:sz="0" w:space="0" w:color="auto"/>
        <w:left w:val="none" w:sz="0" w:space="0" w:color="auto"/>
        <w:bottom w:val="none" w:sz="0" w:space="0" w:color="auto"/>
        <w:right w:val="none" w:sz="0" w:space="0" w:color="auto"/>
      </w:divBdr>
    </w:div>
    <w:div w:id="426266724">
      <w:bodyDiv w:val="1"/>
      <w:marLeft w:val="0"/>
      <w:marRight w:val="0"/>
      <w:marTop w:val="0"/>
      <w:marBottom w:val="0"/>
      <w:divBdr>
        <w:top w:val="none" w:sz="0" w:space="0" w:color="auto"/>
        <w:left w:val="none" w:sz="0" w:space="0" w:color="auto"/>
        <w:bottom w:val="none" w:sz="0" w:space="0" w:color="auto"/>
        <w:right w:val="none" w:sz="0" w:space="0" w:color="auto"/>
      </w:divBdr>
    </w:div>
    <w:div w:id="426773118">
      <w:bodyDiv w:val="1"/>
      <w:marLeft w:val="0"/>
      <w:marRight w:val="0"/>
      <w:marTop w:val="0"/>
      <w:marBottom w:val="0"/>
      <w:divBdr>
        <w:top w:val="none" w:sz="0" w:space="0" w:color="auto"/>
        <w:left w:val="none" w:sz="0" w:space="0" w:color="auto"/>
        <w:bottom w:val="none" w:sz="0" w:space="0" w:color="auto"/>
        <w:right w:val="none" w:sz="0" w:space="0" w:color="auto"/>
      </w:divBdr>
    </w:div>
    <w:div w:id="427388989">
      <w:bodyDiv w:val="1"/>
      <w:marLeft w:val="0"/>
      <w:marRight w:val="0"/>
      <w:marTop w:val="0"/>
      <w:marBottom w:val="0"/>
      <w:divBdr>
        <w:top w:val="none" w:sz="0" w:space="0" w:color="auto"/>
        <w:left w:val="none" w:sz="0" w:space="0" w:color="auto"/>
        <w:bottom w:val="none" w:sz="0" w:space="0" w:color="auto"/>
        <w:right w:val="none" w:sz="0" w:space="0" w:color="auto"/>
      </w:divBdr>
    </w:div>
    <w:div w:id="428504364">
      <w:bodyDiv w:val="1"/>
      <w:marLeft w:val="0"/>
      <w:marRight w:val="0"/>
      <w:marTop w:val="0"/>
      <w:marBottom w:val="0"/>
      <w:divBdr>
        <w:top w:val="none" w:sz="0" w:space="0" w:color="auto"/>
        <w:left w:val="none" w:sz="0" w:space="0" w:color="auto"/>
        <w:bottom w:val="none" w:sz="0" w:space="0" w:color="auto"/>
        <w:right w:val="none" w:sz="0" w:space="0" w:color="auto"/>
      </w:divBdr>
    </w:div>
    <w:div w:id="428740011">
      <w:bodyDiv w:val="1"/>
      <w:marLeft w:val="0"/>
      <w:marRight w:val="0"/>
      <w:marTop w:val="0"/>
      <w:marBottom w:val="0"/>
      <w:divBdr>
        <w:top w:val="none" w:sz="0" w:space="0" w:color="auto"/>
        <w:left w:val="none" w:sz="0" w:space="0" w:color="auto"/>
        <w:bottom w:val="none" w:sz="0" w:space="0" w:color="auto"/>
        <w:right w:val="none" w:sz="0" w:space="0" w:color="auto"/>
      </w:divBdr>
    </w:div>
    <w:div w:id="429277589">
      <w:bodyDiv w:val="1"/>
      <w:marLeft w:val="0"/>
      <w:marRight w:val="0"/>
      <w:marTop w:val="0"/>
      <w:marBottom w:val="0"/>
      <w:divBdr>
        <w:top w:val="none" w:sz="0" w:space="0" w:color="auto"/>
        <w:left w:val="none" w:sz="0" w:space="0" w:color="auto"/>
        <w:bottom w:val="none" w:sz="0" w:space="0" w:color="auto"/>
        <w:right w:val="none" w:sz="0" w:space="0" w:color="auto"/>
      </w:divBdr>
    </w:div>
    <w:div w:id="430589613">
      <w:bodyDiv w:val="1"/>
      <w:marLeft w:val="0"/>
      <w:marRight w:val="0"/>
      <w:marTop w:val="0"/>
      <w:marBottom w:val="0"/>
      <w:divBdr>
        <w:top w:val="none" w:sz="0" w:space="0" w:color="auto"/>
        <w:left w:val="none" w:sz="0" w:space="0" w:color="auto"/>
        <w:bottom w:val="none" w:sz="0" w:space="0" w:color="auto"/>
        <w:right w:val="none" w:sz="0" w:space="0" w:color="auto"/>
      </w:divBdr>
    </w:div>
    <w:div w:id="432166155">
      <w:bodyDiv w:val="1"/>
      <w:marLeft w:val="0"/>
      <w:marRight w:val="0"/>
      <w:marTop w:val="0"/>
      <w:marBottom w:val="0"/>
      <w:divBdr>
        <w:top w:val="none" w:sz="0" w:space="0" w:color="auto"/>
        <w:left w:val="none" w:sz="0" w:space="0" w:color="auto"/>
        <w:bottom w:val="none" w:sz="0" w:space="0" w:color="auto"/>
        <w:right w:val="none" w:sz="0" w:space="0" w:color="auto"/>
      </w:divBdr>
    </w:div>
    <w:div w:id="436800140">
      <w:bodyDiv w:val="1"/>
      <w:marLeft w:val="0"/>
      <w:marRight w:val="0"/>
      <w:marTop w:val="0"/>
      <w:marBottom w:val="0"/>
      <w:divBdr>
        <w:top w:val="none" w:sz="0" w:space="0" w:color="auto"/>
        <w:left w:val="none" w:sz="0" w:space="0" w:color="auto"/>
        <w:bottom w:val="none" w:sz="0" w:space="0" w:color="auto"/>
        <w:right w:val="none" w:sz="0" w:space="0" w:color="auto"/>
      </w:divBdr>
    </w:div>
    <w:div w:id="438795045">
      <w:bodyDiv w:val="1"/>
      <w:marLeft w:val="0"/>
      <w:marRight w:val="0"/>
      <w:marTop w:val="0"/>
      <w:marBottom w:val="0"/>
      <w:divBdr>
        <w:top w:val="none" w:sz="0" w:space="0" w:color="auto"/>
        <w:left w:val="none" w:sz="0" w:space="0" w:color="auto"/>
        <w:bottom w:val="none" w:sz="0" w:space="0" w:color="auto"/>
        <w:right w:val="none" w:sz="0" w:space="0" w:color="auto"/>
      </w:divBdr>
    </w:div>
    <w:div w:id="439960874">
      <w:bodyDiv w:val="1"/>
      <w:marLeft w:val="0"/>
      <w:marRight w:val="0"/>
      <w:marTop w:val="0"/>
      <w:marBottom w:val="0"/>
      <w:divBdr>
        <w:top w:val="none" w:sz="0" w:space="0" w:color="auto"/>
        <w:left w:val="none" w:sz="0" w:space="0" w:color="auto"/>
        <w:bottom w:val="none" w:sz="0" w:space="0" w:color="auto"/>
        <w:right w:val="none" w:sz="0" w:space="0" w:color="auto"/>
      </w:divBdr>
    </w:div>
    <w:div w:id="440346790">
      <w:bodyDiv w:val="1"/>
      <w:marLeft w:val="0"/>
      <w:marRight w:val="0"/>
      <w:marTop w:val="0"/>
      <w:marBottom w:val="0"/>
      <w:divBdr>
        <w:top w:val="none" w:sz="0" w:space="0" w:color="auto"/>
        <w:left w:val="none" w:sz="0" w:space="0" w:color="auto"/>
        <w:bottom w:val="none" w:sz="0" w:space="0" w:color="auto"/>
        <w:right w:val="none" w:sz="0" w:space="0" w:color="auto"/>
      </w:divBdr>
    </w:div>
    <w:div w:id="440564913">
      <w:bodyDiv w:val="1"/>
      <w:marLeft w:val="0"/>
      <w:marRight w:val="0"/>
      <w:marTop w:val="0"/>
      <w:marBottom w:val="0"/>
      <w:divBdr>
        <w:top w:val="none" w:sz="0" w:space="0" w:color="auto"/>
        <w:left w:val="none" w:sz="0" w:space="0" w:color="auto"/>
        <w:bottom w:val="none" w:sz="0" w:space="0" w:color="auto"/>
        <w:right w:val="none" w:sz="0" w:space="0" w:color="auto"/>
      </w:divBdr>
    </w:div>
    <w:div w:id="441656210">
      <w:bodyDiv w:val="1"/>
      <w:marLeft w:val="0"/>
      <w:marRight w:val="0"/>
      <w:marTop w:val="0"/>
      <w:marBottom w:val="0"/>
      <w:divBdr>
        <w:top w:val="none" w:sz="0" w:space="0" w:color="auto"/>
        <w:left w:val="none" w:sz="0" w:space="0" w:color="auto"/>
        <w:bottom w:val="none" w:sz="0" w:space="0" w:color="auto"/>
        <w:right w:val="none" w:sz="0" w:space="0" w:color="auto"/>
      </w:divBdr>
    </w:div>
    <w:div w:id="441874650">
      <w:bodyDiv w:val="1"/>
      <w:marLeft w:val="0"/>
      <w:marRight w:val="0"/>
      <w:marTop w:val="0"/>
      <w:marBottom w:val="0"/>
      <w:divBdr>
        <w:top w:val="none" w:sz="0" w:space="0" w:color="auto"/>
        <w:left w:val="none" w:sz="0" w:space="0" w:color="auto"/>
        <w:bottom w:val="none" w:sz="0" w:space="0" w:color="auto"/>
        <w:right w:val="none" w:sz="0" w:space="0" w:color="auto"/>
      </w:divBdr>
    </w:div>
    <w:div w:id="443575269">
      <w:bodyDiv w:val="1"/>
      <w:marLeft w:val="0"/>
      <w:marRight w:val="0"/>
      <w:marTop w:val="0"/>
      <w:marBottom w:val="0"/>
      <w:divBdr>
        <w:top w:val="none" w:sz="0" w:space="0" w:color="auto"/>
        <w:left w:val="none" w:sz="0" w:space="0" w:color="auto"/>
        <w:bottom w:val="none" w:sz="0" w:space="0" w:color="auto"/>
        <w:right w:val="none" w:sz="0" w:space="0" w:color="auto"/>
      </w:divBdr>
    </w:div>
    <w:div w:id="443766120">
      <w:bodyDiv w:val="1"/>
      <w:marLeft w:val="0"/>
      <w:marRight w:val="0"/>
      <w:marTop w:val="0"/>
      <w:marBottom w:val="0"/>
      <w:divBdr>
        <w:top w:val="none" w:sz="0" w:space="0" w:color="auto"/>
        <w:left w:val="none" w:sz="0" w:space="0" w:color="auto"/>
        <w:bottom w:val="none" w:sz="0" w:space="0" w:color="auto"/>
        <w:right w:val="none" w:sz="0" w:space="0" w:color="auto"/>
      </w:divBdr>
    </w:div>
    <w:div w:id="444228130">
      <w:bodyDiv w:val="1"/>
      <w:marLeft w:val="0"/>
      <w:marRight w:val="0"/>
      <w:marTop w:val="0"/>
      <w:marBottom w:val="0"/>
      <w:divBdr>
        <w:top w:val="none" w:sz="0" w:space="0" w:color="auto"/>
        <w:left w:val="none" w:sz="0" w:space="0" w:color="auto"/>
        <w:bottom w:val="none" w:sz="0" w:space="0" w:color="auto"/>
        <w:right w:val="none" w:sz="0" w:space="0" w:color="auto"/>
      </w:divBdr>
    </w:div>
    <w:div w:id="446631021">
      <w:bodyDiv w:val="1"/>
      <w:marLeft w:val="0"/>
      <w:marRight w:val="0"/>
      <w:marTop w:val="0"/>
      <w:marBottom w:val="0"/>
      <w:divBdr>
        <w:top w:val="none" w:sz="0" w:space="0" w:color="auto"/>
        <w:left w:val="none" w:sz="0" w:space="0" w:color="auto"/>
        <w:bottom w:val="none" w:sz="0" w:space="0" w:color="auto"/>
        <w:right w:val="none" w:sz="0" w:space="0" w:color="auto"/>
      </w:divBdr>
    </w:div>
    <w:div w:id="448477730">
      <w:bodyDiv w:val="1"/>
      <w:marLeft w:val="0"/>
      <w:marRight w:val="0"/>
      <w:marTop w:val="0"/>
      <w:marBottom w:val="0"/>
      <w:divBdr>
        <w:top w:val="none" w:sz="0" w:space="0" w:color="auto"/>
        <w:left w:val="none" w:sz="0" w:space="0" w:color="auto"/>
        <w:bottom w:val="none" w:sz="0" w:space="0" w:color="auto"/>
        <w:right w:val="none" w:sz="0" w:space="0" w:color="auto"/>
      </w:divBdr>
    </w:div>
    <w:div w:id="450132631">
      <w:bodyDiv w:val="1"/>
      <w:marLeft w:val="0"/>
      <w:marRight w:val="0"/>
      <w:marTop w:val="0"/>
      <w:marBottom w:val="0"/>
      <w:divBdr>
        <w:top w:val="none" w:sz="0" w:space="0" w:color="auto"/>
        <w:left w:val="none" w:sz="0" w:space="0" w:color="auto"/>
        <w:bottom w:val="none" w:sz="0" w:space="0" w:color="auto"/>
        <w:right w:val="none" w:sz="0" w:space="0" w:color="auto"/>
      </w:divBdr>
    </w:div>
    <w:div w:id="450976889">
      <w:bodyDiv w:val="1"/>
      <w:marLeft w:val="0"/>
      <w:marRight w:val="0"/>
      <w:marTop w:val="0"/>
      <w:marBottom w:val="0"/>
      <w:divBdr>
        <w:top w:val="none" w:sz="0" w:space="0" w:color="auto"/>
        <w:left w:val="none" w:sz="0" w:space="0" w:color="auto"/>
        <w:bottom w:val="none" w:sz="0" w:space="0" w:color="auto"/>
        <w:right w:val="none" w:sz="0" w:space="0" w:color="auto"/>
      </w:divBdr>
    </w:div>
    <w:div w:id="451637590">
      <w:bodyDiv w:val="1"/>
      <w:marLeft w:val="0"/>
      <w:marRight w:val="0"/>
      <w:marTop w:val="0"/>
      <w:marBottom w:val="0"/>
      <w:divBdr>
        <w:top w:val="none" w:sz="0" w:space="0" w:color="auto"/>
        <w:left w:val="none" w:sz="0" w:space="0" w:color="auto"/>
        <w:bottom w:val="none" w:sz="0" w:space="0" w:color="auto"/>
        <w:right w:val="none" w:sz="0" w:space="0" w:color="auto"/>
      </w:divBdr>
    </w:div>
    <w:div w:id="452484185">
      <w:bodyDiv w:val="1"/>
      <w:marLeft w:val="0"/>
      <w:marRight w:val="0"/>
      <w:marTop w:val="0"/>
      <w:marBottom w:val="0"/>
      <w:divBdr>
        <w:top w:val="none" w:sz="0" w:space="0" w:color="auto"/>
        <w:left w:val="none" w:sz="0" w:space="0" w:color="auto"/>
        <w:bottom w:val="none" w:sz="0" w:space="0" w:color="auto"/>
        <w:right w:val="none" w:sz="0" w:space="0" w:color="auto"/>
      </w:divBdr>
    </w:div>
    <w:div w:id="453325998">
      <w:bodyDiv w:val="1"/>
      <w:marLeft w:val="0"/>
      <w:marRight w:val="0"/>
      <w:marTop w:val="0"/>
      <w:marBottom w:val="0"/>
      <w:divBdr>
        <w:top w:val="none" w:sz="0" w:space="0" w:color="auto"/>
        <w:left w:val="none" w:sz="0" w:space="0" w:color="auto"/>
        <w:bottom w:val="none" w:sz="0" w:space="0" w:color="auto"/>
        <w:right w:val="none" w:sz="0" w:space="0" w:color="auto"/>
      </w:divBdr>
    </w:div>
    <w:div w:id="453712163">
      <w:bodyDiv w:val="1"/>
      <w:marLeft w:val="0"/>
      <w:marRight w:val="0"/>
      <w:marTop w:val="0"/>
      <w:marBottom w:val="0"/>
      <w:divBdr>
        <w:top w:val="none" w:sz="0" w:space="0" w:color="auto"/>
        <w:left w:val="none" w:sz="0" w:space="0" w:color="auto"/>
        <w:bottom w:val="none" w:sz="0" w:space="0" w:color="auto"/>
        <w:right w:val="none" w:sz="0" w:space="0" w:color="auto"/>
      </w:divBdr>
    </w:div>
    <w:div w:id="455686491">
      <w:bodyDiv w:val="1"/>
      <w:marLeft w:val="0"/>
      <w:marRight w:val="0"/>
      <w:marTop w:val="0"/>
      <w:marBottom w:val="0"/>
      <w:divBdr>
        <w:top w:val="none" w:sz="0" w:space="0" w:color="auto"/>
        <w:left w:val="none" w:sz="0" w:space="0" w:color="auto"/>
        <w:bottom w:val="none" w:sz="0" w:space="0" w:color="auto"/>
        <w:right w:val="none" w:sz="0" w:space="0" w:color="auto"/>
      </w:divBdr>
    </w:div>
    <w:div w:id="458184865">
      <w:bodyDiv w:val="1"/>
      <w:marLeft w:val="0"/>
      <w:marRight w:val="0"/>
      <w:marTop w:val="0"/>
      <w:marBottom w:val="0"/>
      <w:divBdr>
        <w:top w:val="none" w:sz="0" w:space="0" w:color="auto"/>
        <w:left w:val="none" w:sz="0" w:space="0" w:color="auto"/>
        <w:bottom w:val="none" w:sz="0" w:space="0" w:color="auto"/>
        <w:right w:val="none" w:sz="0" w:space="0" w:color="auto"/>
      </w:divBdr>
    </w:div>
    <w:div w:id="458232678">
      <w:bodyDiv w:val="1"/>
      <w:marLeft w:val="0"/>
      <w:marRight w:val="0"/>
      <w:marTop w:val="0"/>
      <w:marBottom w:val="0"/>
      <w:divBdr>
        <w:top w:val="none" w:sz="0" w:space="0" w:color="auto"/>
        <w:left w:val="none" w:sz="0" w:space="0" w:color="auto"/>
        <w:bottom w:val="none" w:sz="0" w:space="0" w:color="auto"/>
        <w:right w:val="none" w:sz="0" w:space="0" w:color="auto"/>
      </w:divBdr>
    </w:div>
    <w:div w:id="458955376">
      <w:bodyDiv w:val="1"/>
      <w:marLeft w:val="0"/>
      <w:marRight w:val="0"/>
      <w:marTop w:val="0"/>
      <w:marBottom w:val="0"/>
      <w:divBdr>
        <w:top w:val="none" w:sz="0" w:space="0" w:color="auto"/>
        <w:left w:val="none" w:sz="0" w:space="0" w:color="auto"/>
        <w:bottom w:val="none" w:sz="0" w:space="0" w:color="auto"/>
        <w:right w:val="none" w:sz="0" w:space="0" w:color="auto"/>
      </w:divBdr>
    </w:div>
    <w:div w:id="460195371">
      <w:bodyDiv w:val="1"/>
      <w:marLeft w:val="0"/>
      <w:marRight w:val="0"/>
      <w:marTop w:val="0"/>
      <w:marBottom w:val="0"/>
      <w:divBdr>
        <w:top w:val="none" w:sz="0" w:space="0" w:color="auto"/>
        <w:left w:val="none" w:sz="0" w:space="0" w:color="auto"/>
        <w:bottom w:val="none" w:sz="0" w:space="0" w:color="auto"/>
        <w:right w:val="none" w:sz="0" w:space="0" w:color="auto"/>
      </w:divBdr>
    </w:div>
    <w:div w:id="461273141">
      <w:bodyDiv w:val="1"/>
      <w:marLeft w:val="0"/>
      <w:marRight w:val="0"/>
      <w:marTop w:val="0"/>
      <w:marBottom w:val="0"/>
      <w:divBdr>
        <w:top w:val="none" w:sz="0" w:space="0" w:color="auto"/>
        <w:left w:val="none" w:sz="0" w:space="0" w:color="auto"/>
        <w:bottom w:val="none" w:sz="0" w:space="0" w:color="auto"/>
        <w:right w:val="none" w:sz="0" w:space="0" w:color="auto"/>
      </w:divBdr>
    </w:div>
    <w:div w:id="461464240">
      <w:bodyDiv w:val="1"/>
      <w:marLeft w:val="0"/>
      <w:marRight w:val="0"/>
      <w:marTop w:val="0"/>
      <w:marBottom w:val="0"/>
      <w:divBdr>
        <w:top w:val="none" w:sz="0" w:space="0" w:color="auto"/>
        <w:left w:val="none" w:sz="0" w:space="0" w:color="auto"/>
        <w:bottom w:val="none" w:sz="0" w:space="0" w:color="auto"/>
        <w:right w:val="none" w:sz="0" w:space="0" w:color="auto"/>
      </w:divBdr>
    </w:div>
    <w:div w:id="461578511">
      <w:bodyDiv w:val="1"/>
      <w:marLeft w:val="0"/>
      <w:marRight w:val="0"/>
      <w:marTop w:val="0"/>
      <w:marBottom w:val="0"/>
      <w:divBdr>
        <w:top w:val="none" w:sz="0" w:space="0" w:color="auto"/>
        <w:left w:val="none" w:sz="0" w:space="0" w:color="auto"/>
        <w:bottom w:val="none" w:sz="0" w:space="0" w:color="auto"/>
        <w:right w:val="none" w:sz="0" w:space="0" w:color="auto"/>
      </w:divBdr>
    </w:div>
    <w:div w:id="464006244">
      <w:bodyDiv w:val="1"/>
      <w:marLeft w:val="0"/>
      <w:marRight w:val="0"/>
      <w:marTop w:val="0"/>
      <w:marBottom w:val="0"/>
      <w:divBdr>
        <w:top w:val="none" w:sz="0" w:space="0" w:color="auto"/>
        <w:left w:val="none" w:sz="0" w:space="0" w:color="auto"/>
        <w:bottom w:val="none" w:sz="0" w:space="0" w:color="auto"/>
        <w:right w:val="none" w:sz="0" w:space="0" w:color="auto"/>
      </w:divBdr>
    </w:div>
    <w:div w:id="464350264">
      <w:bodyDiv w:val="1"/>
      <w:marLeft w:val="0"/>
      <w:marRight w:val="0"/>
      <w:marTop w:val="0"/>
      <w:marBottom w:val="0"/>
      <w:divBdr>
        <w:top w:val="none" w:sz="0" w:space="0" w:color="auto"/>
        <w:left w:val="none" w:sz="0" w:space="0" w:color="auto"/>
        <w:bottom w:val="none" w:sz="0" w:space="0" w:color="auto"/>
        <w:right w:val="none" w:sz="0" w:space="0" w:color="auto"/>
      </w:divBdr>
    </w:div>
    <w:div w:id="465120533">
      <w:bodyDiv w:val="1"/>
      <w:marLeft w:val="0"/>
      <w:marRight w:val="0"/>
      <w:marTop w:val="0"/>
      <w:marBottom w:val="0"/>
      <w:divBdr>
        <w:top w:val="none" w:sz="0" w:space="0" w:color="auto"/>
        <w:left w:val="none" w:sz="0" w:space="0" w:color="auto"/>
        <w:bottom w:val="none" w:sz="0" w:space="0" w:color="auto"/>
        <w:right w:val="none" w:sz="0" w:space="0" w:color="auto"/>
      </w:divBdr>
    </w:div>
    <w:div w:id="466162775">
      <w:bodyDiv w:val="1"/>
      <w:marLeft w:val="0"/>
      <w:marRight w:val="0"/>
      <w:marTop w:val="0"/>
      <w:marBottom w:val="0"/>
      <w:divBdr>
        <w:top w:val="none" w:sz="0" w:space="0" w:color="auto"/>
        <w:left w:val="none" w:sz="0" w:space="0" w:color="auto"/>
        <w:bottom w:val="none" w:sz="0" w:space="0" w:color="auto"/>
        <w:right w:val="none" w:sz="0" w:space="0" w:color="auto"/>
      </w:divBdr>
    </w:div>
    <w:div w:id="468283861">
      <w:bodyDiv w:val="1"/>
      <w:marLeft w:val="0"/>
      <w:marRight w:val="0"/>
      <w:marTop w:val="0"/>
      <w:marBottom w:val="0"/>
      <w:divBdr>
        <w:top w:val="none" w:sz="0" w:space="0" w:color="auto"/>
        <w:left w:val="none" w:sz="0" w:space="0" w:color="auto"/>
        <w:bottom w:val="none" w:sz="0" w:space="0" w:color="auto"/>
        <w:right w:val="none" w:sz="0" w:space="0" w:color="auto"/>
      </w:divBdr>
    </w:div>
    <w:div w:id="470251080">
      <w:bodyDiv w:val="1"/>
      <w:marLeft w:val="0"/>
      <w:marRight w:val="0"/>
      <w:marTop w:val="0"/>
      <w:marBottom w:val="0"/>
      <w:divBdr>
        <w:top w:val="none" w:sz="0" w:space="0" w:color="auto"/>
        <w:left w:val="none" w:sz="0" w:space="0" w:color="auto"/>
        <w:bottom w:val="none" w:sz="0" w:space="0" w:color="auto"/>
        <w:right w:val="none" w:sz="0" w:space="0" w:color="auto"/>
      </w:divBdr>
    </w:div>
    <w:div w:id="470560858">
      <w:bodyDiv w:val="1"/>
      <w:marLeft w:val="0"/>
      <w:marRight w:val="0"/>
      <w:marTop w:val="0"/>
      <w:marBottom w:val="0"/>
      <w:divBdr>
        <w:top w:val="none" w:sz="0" w:space="0" w:color="auto"/>
        <w:left w:val="none" w:sz="0" w:space="0" w:color="auto"/>
        <w:bottom w:val="none" w:sz="0" w:space="0" w:color="auto"/>
        <w:right w:val="none" w:sz="0" w:space="0" w:color="auto"/>
      </w:divBdr>
    </w:div>
    <w:div w:id="471486637">
      <w:bodyDiv w:val="1"/>
      <w:marLeft w:val="0"/>
      <w:marRight w:val="0"/>
      <w:marTop w:val="0"/>
      <w:marBottom w:val="0"/>
      <w:divBdr>
        <w:top w:val="none" w:sz="0" w:space="0" w:color="auto"/>
        <w:left w:val="none" w:sz="0" w:space="0" w:color="auto"/>
        <w:bottom w:val="none" w:sz="0" w:space="0" w:color="auto"/>
        <w:right w:val="none" w:sz="0" w:space="0" w:color="auto"/>
      </w:divBdr>
    </w:div>
    <w:div w:id="471681474">
      <w:bodyDiv w:val="1"/>
      <w:marLeft w:val="0"/>
      <w:marRight w:val="0"/>
      <w:marTop w:val="0"/>
      <w:marBottom w:val="0"/>
      <w:divBdr>
        <w:top w:val="none" w:sz="0" w:space="0" w:color="auto"/>
        <w:left w:val="none" w:sz="0" w:space="0" w:color="auto"/>
        <w:bottom w:val="none" w:sz="0" w:space="0" w:color="auto"/>
        <w:right w:val="none" w:sz="0" w:space="0" w:color="auto"/>
      </w:divBdr>
    </w:div>
    <w:div w:id="471991770">
      <w:bodyDiv w:val="1"/>
      <w:marLeft w:val="0"/>
      <w:marRight w:val="0"/>
      <w:marTop w:val="0"/>
      <w:marBottom w:val="0"/>
      <w:divBdr>
        <w:top w:val="none" w:sz="0" w:space="0" w:color="auto"/>
        <w:left w:val="none" w:sz="0" w:space="0" w:color="auto"/>
        <w:bottom w:val="none" w:sz="0" w:space="0" w:color="auto"/>
        <w:right w:val="none" w:sz="0" w:space="0" w:color="auto"/>
      </w:divBdr>
    </w:div>
    <w:div w:id="472137864">
      <w:bodyDiv w:val="1"/>
      <w:marLeft w:val="0"/>
      <w:marRight w:val="0"/>
      <w:marTop w:val="0"/>
      <w:marBottom w:val="0"/>
      <w:divBdr>
        <w:top w:val="none" w:sz="0" w:space="0" w:color="auto"/>
        <w:left w:val="none" w:sz="0" w:space="0" w:color="auto"/>
        <w:bottom w:val="none" w:sz="0" w:space="0" w:color="auto"/>
        <w:right w:val="none" w:sz="0" w:space="0" w:color="auto"/>
      </w:divBdr>
    </w:div>
    <w:div w:id="475219133">
      <w:bodyDiv w:val="1"/>
      <w:marLeft w:val="0"/>
      <w:marRight w:val="0"/>
      <w:marTop w:val="0"/>
      <w:marBottom w:val="0"/>
      <w:divBdr>
        <w:top w:val="none" w:sz="0" w:space="0" w:color="auto"/>
        <w:left w:val="none" w:sz="0" w:space="0" w:color="auto"/>
        <w:bottom w:val="none" w:sz="0" w:space="0" w:color="auto"/>
        <w:right w:val="none" w:sz="0" w:space="0" w:color="auto"/>
      </w:divBdr>
    </w:div>
    <w:div w:id="477461207">
      <w:bodyDiv w:val="1"/>
      <w:marLeft w:val="0"/>
      <w:marRight w:val="0"/>
      <w:marTop w:val="0"/>
      <w:marBottom w:val="0"/>
      <w:divBdr>
        <w:top w:val="none" w:sz="0" w:space="0" w:color="auto"/>
        <w:left w:val="none" w:sz="0" w:space="0" w:color="auto"/>
        <w:bottom w:val="none" w:sz="0" w:space="0" w:color="auto"/>
        <w:right w:val="none" w:sz="0" w:space="0" w:color="auto"/>
      </w:divBdr>
    </w:div>
    <w:div w:id="478305755">
      <w:bodyDiv w:val="1"/>
      <w:marLeft w:val="0"/>
      <w:marRight w:val="0"/>
      <w:marTop w:val="0"/>
      <w:marBottom w:val="0"/>
      <w:divBdr>
        <w:top w:val="none" w:sz="0" w:space="0" w:color="auto"/>
        <w:left w:val="none" w:sz="0" w:space="0" w:color="auto"/>
        <w:bottom w:val="none" w:sz="0" w:space="0" w:color="auto"/>
        <w:right w:val="none" w:sz="0" w:space="0" w:color="auto"/>
      </w:divBdr>
    </w:div>
    <w:div w:id="478888896">
      <w:bodyDiv w:val="1"/>
      <w:marLeft w:val="0"/>
      <w:marRight w:val="0"/>
      <w:marTop w:val="0"/>
      <w:marBottom w:val="0"/>
      <w:divBdr>
        <w:top w:val="none" w:sz="0" w:space="0" w:color="auto"/>
        <w:left w:val="none" w:sz="0" w:space="0" w:color="auto"/>
        <w:bottom w:val="none" w:sz="0" w:space="0" w:color="auto"/>
        <w:right w:val="none" w:sz="0" w:space="0" w:color="auto"/>
      </w:divBdr>
    </w:div>
    <w:div w:id="480342111">
      <w:bodyDiv w:val="1"/>
      <w:marLeft w:val="0"/>
      <w:marRight w:val="0"/>
      <w:marTop w:val="0"/>
      <w:marBottom w:val="0"/>
      <w:divBdr>
        <w:top w:val="none" w:sz="0" w:space="0" w:color="auto"/>
        <w:left w:val="none" w:sz="0" w:space="0" w:color="auto"/>
        <w:bottom w:val="none" w:sz="0" w:space="0" w:color="auto"/>
        <w:right w:val="none" w:sz="0" w:space="0" w:color="auto"/>
      </w:divBdr>
    </w:div>
    <w:div w:id="482041199">
      <w:bodyDiv w:val="1"/>
      <w:marLeft w:val="0"/>
      <w:marRight w:val="0"/>
      <w:marTop w:val="0"/>
      <w:marBottom w:val="0"/>
      <w:divBdr>
        <w:top w:val="none" w:sz="0" w:space="0" w:color="auto"/>
        <w:left w:val="none" w:sz="0" w:space="0" w:color="auto"/>
        <w:bottom w:val="none" w:sz="0" w:space="0" w:color="auto"/>
        <w:right w:val="none" w:sz="0" w:space="0" w:color="auto"/>
      </w:divBdr>
    </w:div>
    <w:div w:id="482165277">
      <w:bodyDiv w:val="1"/>
      <w:marLeft w:val="0"/>
      <w:marRight w:val="0"/>
      <w:marTop w:val="0"/>
      <w:marBottom w:val="0"/>
      <w:divBdr>
        <w:top w:val="none" w:sz="0" w:space="0" w:color="auto"/>
        <w:left w:val="none" w:sz="0" w:space="0" w:color="auto"/>
        <w:bottom w:val="none" w:sz="0" w:space="0" w:color="auto"/>
        <w:right w:val="none" w:sz="0" w:space="0" w:color="auto"/>
      </w:divBdr>
    </w:div>
    <w:div w:id="482430349">
      <w:bodyDiv w:val="1"/>
      <w:marLeft w:val="0"/>
      <w:marRight w:val="0"/>
      <w:marTop w:val="0"/>
      <w:marBottom w:val="0"/>
      <w:divBdr>
        <w:top w:val="none" w:sz="0" w:space="0" w:color="auto"/>
        <w:left w:val="none" w:sz="0" w:space="0" w:color="auto"/>
        <w:bottom w:val="none" w:sz="0" w:space="0" w:color="auto"/>
        <w:right w:val="none" w:sz="0" w:space="0" w:color="auto"/>
      </w:divBdr>
    </w:div>
    <w:div w:id="484517524">
      <w:bodyDiv w:val="1"/>
      <w:marLeft w:val="0"/>
      <w:marRight w:val="0"/>
      <w:marTop w:val="0"/>
      <w:marBottom w:val="0"/>
      <w:divBdr>
        <w:top w:val="none" w:sz="0" w:space="0" w:color="auto"/>
        <w:left w:val="none" w:sz="0" w:space="0" w:color="auto"/>
        <w:bottom w:val="none" w:sz="0" w:space="0" w:color="auto"/>
        <w:right w:val="none" w:sz="0" w:space="0" w:color="auto"/>
      </w:divBdr>
    </w:div>
    <w:div w:id="485322637">
      <w:bodyDiv w:val="1"/>
      <w:marLeft w:val="0"/>
      <w:marRight w:val="0"/>
      <w:marTop w:val="0"/>
      <w:marBottom w:val="0"/>
      <w:divBdr>
        <w:top w:val="none" w:sz="0" w:space="0" w:color="auto"/>
        <w:left w:val="none" w:sz="0" w:space="0" w:color="auto"/>
        <w:bottom w:val="none" w:sz="0" w:space="0" w:color="auto"/>
        <w:right w:val="none" w:sz="0" w:space="0" w:color="auto"/>
      </w:divBdr>
    </w:div>
    <w:div w:id="485827826">
      <w:bodyDiv w:val="1"/>
      <w:marLeft w:val="0"/>
      <w:marRight w:val="0"/>
      <w:marTop w:val="0"/>
      <w:marBottom w:val="0"/>
      <w:divBdr>
        <w:top w:val="none" w:sz="0" w:space="0" w:color="auto"/>
        <w:left w:val="none" w:sz="0" w:space="0" w:color="auto"/>
        <w:bottom w:val="none" w:sz="0" w:space="0" w:color="auto"/>
        <w:right w:val="none" w:sz="0" w:space="0" w:color="auto"/>
      </w:divBdr>
    </w:div>
    <w:div w:id="489641979">
      <w:bodyDiv w:val="1"/>
      <w:marLeft w:val="0"/>
      <w:marRight w:val="0"/>
      <w:marTop w:val="0"/>
      <w:marBottom w:val="0"/>
      <w:divBdr>
        <w:top w:val="none" w:sz="0" w:space="0" w:color="auto"/>
        <w:left w:val="none" w:sz="0" w:space="0" w:color="auto"/>
        <w:bottom w:val="none" w:sz="0" w:space="0" w:color="auto"/>
        <w:right w:val="none" w:sz="0" w:space="0" w:color="auto"/>
      </w:divBdr>
    </w:div>
    <w:div w:id="491140151">
      <w:bodyDiv w:val="1"/>
      <w:marLeft w:val="0"/>
      <w:marRight w:val="0"/>
      <w:marTop w:val="0"/>
      <w:marBottom w:val="0"/>
      <w:divBdr>
        <w:top w:val="none" w:sz="0" w:space="0" w:color="auto"/>
        <w:left w:val="none" w:sz="0" w:space="0" w:color="auto"/>
        <w:bottom w:val="none" w:sz="0" w:space="0" w:color="auto"/>
        <w:right w:val="none" w:sz="0" w:space="0" w:color="auto"/>
      </w:divBdr>
    </w:div>
    <w:div w:id="491533204">
      <w:bodyDiv w:val="1"/>
      <w:marLeft w:val="0"/>
      <w:marRight w:val="0"/>
      <w:marTop w:val="0"/>
      <w:marBottom w:val="0"/>
      <w:divBdr>
        <w:top w:val="none" w:sz="0" w:space="0" w:color="auto"/>
        <w:left w:val="none" w:sz="0" w:space="0" w:color="auto"/>
        <w:bottom w:val="none" w:sz="0" w:space="0" w:color="auto"/>
        <w:right w:val="none" w:sz="0" w:space="0" w:color="auto"/>
      </w:divBdr>
    </w:div>
    <w:div w:id="491722109">
      <w:bodyDiv w:val="1"/>
      <w:marLeft w:val="0"/>
      <w:marRight w:val="0"/>
      <w:marTop w:val="0"/>
      <w:marBottom w:val="0"/>
      <w:divBdr>
        <w:top w:val="none" w:sz="0" w:space="0" w:color="auto"/>
        <w:left w:val="none" w:sz="0" w:space="0" w:color="auto"/>
        <w:bottom w:val="none" w:sz="0" w:space="0" w:color="auto"/>
        <w:right w:val="none" w:sz="0" w:space="0" w:color="auto"/>
      </w:divBdr>
    </w:div>
    <w:div w:id="492572909">
      <w:bodyDiv w:val="1"/>
      <w:marLeft w:val="0"/>
      <w:marRight w:val="0"/>
      <w:marTop w:val="0"/>
      <w:marBottom w:val="0"/>
      <w:divBdr>
        <w:top w:val="none" w:sz="0" w:space="0" w:color="auto"/>
        <w:left w:val="none" w:sz="0" w:space="0" w:color="auto"/>
        <w:bottom w:val="none" w:sz="0" w:space="0" w:color="auto"/>
        <w:right w:val="none" w:sz="0" w:space="0" w:color="auto"/>
      </w:divBdr>
    </w:div>
    <w:div w:id="493692538">
      <w:bodyDiv w:val="1"/>
      <w:marLeft w:val="0"/>
      <w:marRight w:val="0"/>
      <w:marTop w:val="0"/>
      <w:marBottom w:val="0"/>
      <w:divBdr>
        <w:top w:val="none" w:sz="0" w:space="0" w:color="auto"/>
        <w:left w:val="none" w:sz="0" w:space="0" w:color="auto"/>
        <w:bottom w:val="none" w:sz="0" w:space="0" w:color="auto"/>
        <w:right w:val="none" w:sz="0" w:space="0" w:color="auto"/>
      </w:divBdr>
    </w:div>
    <w:div w:id="494028902">
      <w:bodyDiv w:val="1"/>
      <w:marLeft w:val="0"/>
      <w:marRight w:val="0"/>
      <w:marTop w:val="0"/>
      <w:marBottom w:val="0"/>
      <w:divBdr>
        <w:top w:val="none" w:sz="0" w:space="0" w:color="auto"/>
        <w:left w:val="none" w:sz="0" w:space="0" w:color="auto"/>
        <w:bottom w:val="none" w:sz="0" w:space="0" w:color="auto"/>
        <w:right w:val="none" w:sz="0" w:space="0" w:color="auto"/>
      </w:divBdr>
    </w:div>
    <w:div w:id="494420002">
      <w:bodyDiv w:val="1"/>
      <w:marLeft w:val="0"/>
      <w:marRight w:val="0"/>
      <w:marTop w:val="0"/>
      <w:marBottom w:val="0"/>
      <w:divBdr>
        <w:top w:val="none" w:sz="0" w:space="0" w:color="auto"/>
        <w:left w:val="none" w:sz="0" w:space="0" w:color="auto"/>
        <w:bottom w:val="none" w:sz="0" w:space="0" w:color="auto"/>
        <w:right w:val="none" w:sz="0" w:space="0" w:color="auto"/>
      </w:divBdr>
    </w:div>
    <w:div w:id="494960636">
      <w:bodyDiv w:val="1"/>
      <w:marLeft w:val="0"/>
      <w:marRight w:val="0"/>
      <w:marTop w:val="0"/>
      <w:marBottom w:val="0"/>
      <w:divBdr>
        <w:top w:val="none" w:sz="0" w:space="0" w:color="auto"/>
        <w:left w:val="none" w:sz="0" w:space="0" w:color="auto"/>
        <w:bottom w:val="none" w:sz="0" w:space="0" w:color="auto"/>
        <w:right w:val="none" w:sz="0" w:space="0" w:color="auto"/>
      </w:divBdr>
    </w:div>
    <w:div w:id="495727842">
      <w:bodyDiv w:val="1"/>
      <w:marLeft w:val="0"/>
      <w:marRight w:val="0"/>
      <w:marTop w:val="0"/>
      <w:marBottom w:val="0"/>
      <w:divBdr>
        <w:top w:val="none" w:sz="0" w:space="0" w:color="auto"/>
        <w:left w:val="none" w:sz="0" w:space="0" w:color="auto"/>
        <w:bottom w:val="none" w:sz="0" w:space="0" w:color="auto"/>
        <w:right w:val="none" w:sz="0" w:space="0" w:color="auto"/>
      </w:divBdr>
    </w:div>
    <w:div w:id="496458336">
      <w:bodyDiv w:val="1"/>
      <w:marLeft w:val="0"/>
      <w:marRight w:val="0"/>
      <w:marTop w:val="0"/>
      <w:marBottom w:val="0"/>
      <w:divBdr>
        <w:top w:val="none" w:sz="0" w:space="0" w:color="auto"/>
        <w:left w:val="none" w:sz="0" w:space="0" w:color="auto"/>
        <w:bottom w:val="none" w:sz="0" w:space="0" w:color="auto"/>
        <w:right w:val="none" w:sz="0" w:space="0" w:color="auto"/>
      </w:divBdr>
    </w:div>
    <w:div w:id="497817458">
      <w:bodyDiv w:val="1"/>
      <w:marLeft w:val="0"/>
      <w:marRight w:val="0"/>
      <w:marTop w:val="0"/>
      <w:marBottom w:val="0"/>
      <w:divBdr>
        <w:top w:val="none" w:sz="0" w:space="0" w:color="auto"/>
        <w:left w:val="none" w:sz="0" w:space="0" w:color="auto"/>
        <w:bottom w:val="none" w:sz="0" w:space="0" w:color="auto"/>
        <w:right w:val="none" w:sz="0" w:space="0" w:color="auto"/>
      </w:divBdr>
    </w:div>
    <w:div w:id="499007812">
      <w:bodyDiv w:val="1"/>
      <w:marLeft w:val="0"/>
      <w:marRight w:val="0"/>
      <w:marTop w:val="0"/>
      <w:marBottom w:val="0"/>
      <w:divBdr>
        <w:top w:val="none" w:sz="0" w:space="0" w:color="auto"/>
        <w:left w:val="none" w:sz="0" w:space="0" w:color="auto"/>
        <w:bottom w:val="none" w:sz="0" w:space="0" w:color="auto"/>
        <w:right w:val="none" w:sz="0" w:space="0" w:color="auto"/>
      </w:divBdr>
    </w:div>
    <w:div w:id="502938849">
      <w:bodyDiv w:val="1"/>
      <w:marLeft w:val="0"/>
      <w:marRight w:val="0"/>
      <w:marTop w:val="0"/>
      <w:marBottom w:val="0"/>
      <w:divBdr>
        <w:top w:val="none" w:sz="0" w:space="0" w:color="auto"/>
        <w:left w:val="none" w:sz="0" w:space="0" w:color="auto"/>
        <w:bottom w:val="none" w:sz="0" w:space="0" w:color="auto"/>
        <w:right w:val="none" w:sz="0" w:space="0" w:color="auto"/>
      </w:divBdr>
    </w:div>
    <w:div w:id="503396744">
      <w:bodyDiv w:val="1"/>
      <w:marLeft w:val="0"/>
      <w:marRight w:val="0"/>
      <w:marTop w:val="0"/>
      <w:marBottom w:val="0"/>
      <w:divBdr>
        <w:top w:val="none" w:sz="0" w:space="0" w:color="auto"/>
        <w:left w:val="none" w:sz="0" w:space="0" w:color="auto"/>
        <w:bottom w:val="none" w:sz="0" w:space="0" w:color="auto"/>
        <w:right w:val="none" w:sz="0" w:space="0" w:color="auto"/>
      </w:divBdr>
    </w:div>
    <w:div w:id="503396749">
      <w:bodyDiv w:val="1"/>
      <w:marLeft w:val="0"/>
      <w:marRight w:val="0"/>
      <w:marTop w:val="0"/>
      <w:marBottom w:val="0"/>
      <w:divBdr>
        <w:top w:val="none" w:sz="0" w:space="0" w:color="auto"/>
        <w:left w:val="none" w:sz="0" w:space="0" w:color="auto"/>
        <w:bottom w:val="none" w:sz="0" w:space="0" w:color="auto"/>
        <w:right w:val="none" w:sz="0" w:space="0" w:color="auto"/>
      </w:divBdr>
    </w:div>
    <w:div w:id="503663787">
      <w:bodyDiv w:val="1"/>
      <w:marLeft w:val="0"/>
      <w:marRight w:val="0"/>
      <w:marTop w:val="0"/>
      <w:marBottom w:val="0"/>
      <w:divBdr>
        <w:top w:val="none" w:sz="0" w:space="0" w:color="auto"/>
        <w:left w:val="none" w:sz="0" w:space="0" w:color="auto"/>
        <w:bottom w:val="none" w:sz="0" w:space="0" w:color="auto"/>
        <w:right w:val="none" w:sz="0" w:space="0" w:color="auto"/>
      </w:divBdr>
    </w:div>
    <w:div w:id="505093749">
      <w:bodyDiv w:val="1"/>
      <w:marLeft w:val="0"/>
      <w:marRight w:val="0"/>
      <w:marTop w:val="0"/>
      <w:marBottom w:val="0"/>
      <w:divBdr>
        <w:top w:val="none" w:sz="0" w:space="0" w:color="auto"/>
        <w:left w:val="none" w:sz="0" w:space="0" w:color="auto"/>
        <w:bottom w:val="none" w:sz="0" w:space="0" w:color="auto"/>
        <w:right w:val="none" w:sz="0" w:space="0" w:color="auto"/>
      </w:divBdr>
    </w:div>
    <w:div w:id="505898446">
      <w:bodyDiv w:val="1"/>
      <w:marLeft w:val="0"/>
      <w:marRight w:val="0"/>
      <w:marTop w:val="0"/>
      <w:marBottom w:val="0"/>
      <w:divBdr>
        <w:top w:val="none" w:sz="0" w:space="0" w:color="auto"/>
        <w:left w:val="none" w:sz="0" w:space="0" w:color="auto"/>
        <w:bottom w:val="none" w:sz="0" w:space="0" w:color="auto"/>
        <w:right w:val="none" w:sz="0" w:space="0" w:color="auto"/>
      </w:divBdr>
    </w:div>
    <w:div w:id="506991011">
      <w:bodyDiv w:val="1"/>
      <w:marLeft w:val="0"/>
      <w:marRight w:val="0"/>
      <w:marTop w:val="0"/>
      <w:marBottom w:val="0"/>
      <w:divBdr>
        <w:top w:val="none" w:sz="0" w:space="0" w:color="auto"/>
        <w:left w:val="none" w:sz="0" w:space="0" w:color="auto"/>
        <w:bottom w:val="none" w:sz="0" w:space="0" w:color="auto"/>
        <w:right w:val="none" w:sz="0" w:space="0" w:color="auto"/>
      </w:divBdr>
    </w:div>
    <w:div w:id="507519807">
      <w:bodyDiv w:val="1"/>
      <w:marLeft w:val="0"/>
      <w:marRight w:val="0"/>
      <w:marTop w:val="0"/>
      <w:marBottom w:val="0"/>
      <w:divBdr>
        <w:top w:val="none" w:sz="0" w:space="0" w:color="auto"/>
        <w:left w:val="none" w:sz="0" w:space="0" w:color="auto"/>
        <w:bottom w:val="none" w:sz="0" w:space="0" w:color="auto"/>
        <w:right w:val="none" w:sz="0" w:space="0" w:color="auto"/>
      </w:divBdr>
    </w:div>
    <w:div w:id="508567231">
      <w:bodyDiv w:val="1"/>
      <w:marLeft w:val="0"/>
      <w:marRight w:val="0"/>
      <w:marTop w:val="0"/>
      <w:marBottom w:val="0"/>
      <w:divBdr>
        <w:top w:val="none" w:sz="0" w:space="0" w:color="auto"/>
        <w:left w:val="none" w:sz="0" w:space="0" w:color="auto"/>
        <w:bottom w:val="none" w:sz="0" w:space="0" w:color="auto"/>
        <w:right w:val="none" w:sz="0" w:space="0" w:color="auto"/>
      </w:divBdr>
    </w:div>
    <w:div w:id="510146641">
      <w:bodyDiv w:val="1"/>
      <w:marLeft w:val="0"/>
      <w:marRight w:val="0"/>
      <w:marTop w:val="0"/>
      <w:marBottom w:val="0"/>
      <w:divBdr>
        <w:top w:val="none" w:sz="0" w:space="0" w:color="auto"/>
        <w:left w:val="none" w:sz="0" w:space="0" w:color="auto"/>
        <w:bottom w:val="none" w:sz="0" w:space="0" w:color="auto"/>
        <w:right w:val="none" w:sz="0" w:space="0" w:color="auto"/>
      </w:divBdr>
    </w:div>
    <w:div w:id="511533373">
      <w:bodyDiv w:val="1"/>
      <w:marLeft w:val="0"/>
      <w:marRight w:val="0"/>
      <w:marTop w:val="0"/>
      <w:marBottom w:val="0"/>
      <w:divBdr>
        <w:top w:val="none" w:sz="0" w:space="0" w:color="auto"/>
        <w:left w:val="none" w:sz="0" w:space="0" w:color="auto"/>
        <w:bottom w:val="none" w:sz="0" w:space="0" w:color="auto"/>
        <w:right w:val="none" w:sz="0" w:space="0" w:color="auto"/>
      </w:divBdr>
    </w:div>
    <w:div w:id="512842016">
      <w:bodyDiv w:val="1"/>
      <w:marLeft w:val="0"/>
      <w:marRight w:val="0"/>
      <w:marTop w:val="0"/>
      <w:marBottom w:val="0"/>
      <w:divBdr>
        <w:top w:val="none" w:sz="0" w:space="0" w:color="auto"/>
        <w:left w:val="none" w:sz="0" w:space="0" w:color="auto"/>
        <w:bottom w:val="none" w:sz="0" w:space="0" w:color="auto"/>
        <w:right w:val="none" w:sz="0" w:space="0" w:color="auto"/>
      </w:divBdr>
    </w:div>
    <w:div w:id="513426439">
      <w:bodyDiv w:val="1"/>
      <w:marLeft w:val="0"/>
      <w:marRight w:val="0"/>
      <w:marTop w:val="0"/>
      <w:marBottom w:val="0"/>
      <w:divBdr>
        <w:top w:val="none" w:sz="0" w:space="0" w:color="auto"/>
        <w:left w:val="none" w:sz="0" w:space="0" w:color="auto"/>
        <w:bottom w:val="none" w:sz="0" w:space="0" w:color="auto"/>
        <w:right w:val="none" w:sz="0" w:space="0" w:color="auto"/>
      </w:divBdr>
    </w:div>
    <w:div w:id="514612324">
      <w:bodyDiv w:val="1"/>
      <w:marLeft w:val="0"/>
      <w:marRight w:val="0"/>
      <w:marTop w:val="0"/>
      <w:marBottom w:val="0"/>
      <w:divBdr>
        <w:top w:val="none" w:sz="0" w:space="0" w:color="auto"/>
        <w:left w:val="none" w:sz="0" w:space="0" w:color="auto"/>
        <w:bottom w:val="none" w:sz="0" w:space="0" w:color="auto"/>
        <w:right w:val="none" w:sz="0" w:space="0" w:color="auto"/>
      </w:divBdr>
    </w:div>
    <w:div w:id="515077080">
      <w:bodyDiv w:val="1"/>
      <w:marLeft w:val="0"/>
      <w:marRight w:val="0"/>
      <w:marTop w:val="0"/>
      <w:marBottom w:val="0"/>
      <w:divBdr>
        <w:top w:val="none" w:sz="0" w:space="0" w:color="auto"/>
        <w:left w:val="none" w:sz="0" w:space="0" w:color="auto"/>
        <w:bottom w:val="none" w:sz="0" w:space="0" w:color="auto"/>
        <w:right w:val="none" w:sz="0" w:space="0" w:color="auto"/>
      </w:divBdr>
    </w:div>
    <w:div w:id="516621847">
      <w:bodyDiv w:val="1"/>
      <w:marLeft w:val="0"/>
      <w:marRight w:val="0"/>
      <w:marTop w:val="0"/>
      <w:marBottom w:val="0"/>
      <w:divBdr>
        <w:top w:val="none" w:sz="0" w:space="0" w:color="auto"/>
        <w:left w:val="none" w:sz="0" w:space="0" w:color="auto"/>
        <w:bottom w:val="none" w:sz="0" w:space="0" w:color="auto"/>
        <w:right w:val="none" w:sz="0" w:space="0" w:color="auto"/>
      </w:divBdr>
    </w:div>
    <w:div w:id="517239177">
      <w:bodyDiv w:val="1"/>
      <w:marLeft w:val="0"/>
      <w:marRight w:val="0"/>
      <w:marTop w:val="0"/>
      <w:marBottom w:val="0"/>
      <w:divBdr>
        <w:top w:val="none" w:sz="0" w:space="0" w:color="auto"/>
        <w:left w:val="none" w:sz="0" w:space="0" w:color="auto"/>
        <w:bottom w:val="none" w:sz="0" w:space="0" w:color="auto"/>
        <w:right w:val="none" w:sz="0" w:space="0" w:color="auto"/>
      </w:divBdr>
    </w:div>
    <w:div w:id="525290245">
      <w:bodyDiv w:val="1"/>
      <w:marLeft w:val="0"/>
      <w:marRight w:val="0"/>
      <w:marTop w:val="0"/>
      <w:marBottom w:val="0"/>
      <w:divBdr>
        <w:top w:val="none" w:sz="0" w:space="0" w:color="auto"/>
        <w:left w:val="none" w:sz="0" w:space="0" w:color="auto"/>
        <w:bottom w:val="none" w:sz="0" w:space="0" w:color="auto"/>
        <w:right w:val="none" w:sz="0" w:space="0" w:color="auto"/>
      </w:divBdr>
    </w:div>
    <w:div w:id="525874150">
      <w:bodyDiv w:val="1"/>
      <w:marLeft w:val="0"/>
      <w:marRight w:val="0"/>
      <w:marTop w:val="0"/>
      <w:marBottom w:val="0"/>
      <w:divBdr>
        <w:top w:val="none" w:sz="0" w:space="0" w:color="auto"/>
        <w:left w:val="none" w:sz="0" w:space="0" w:color="auto"/>
        <w:bottom w:val="none" w:sz="0" w:space="0" w:color="auto"/>
        <w:right w:val="none" w:sz="0" w:space="0" w:color="auto"/>
      </w:divBdr>
    </w:div>
    <w:div w:id="526909471">
      <w:bodyDiv w:val="1"/>
      <w:marLeft w:val="0"/>
      <w:marRight w:val="0"/>
      <w:marTop w:val="0"/>
      <w:marBottom w:val="0"/>
      <w:divBdr>
        <w:top w:val="none" w:sz="0" w:space="0" w:color="auto"/>
        <w:left w:val="none" w:sz="0" w:space="0" w:color="auto"/>
        <w:bottom w:val="none" w:sz="0" w:space="0" w:color="auto"/>
        <w:right w:val="none" w:sz="0" w:space="0" w:color="auto"/>
      </w:divBdr>
    </w:div>
    <w:div w:id="528184172">
      <w:bodyDiv w:val="1"/>
      <w:marLeft w:val="0"/>
      <w:marRight w:val="0"/>
      <w:marTop w:val="0"/>
      <w:marBottom w:val="0"/>
      <w:divBdr>
        <w:top w:val="none" w:sz="0" w:space="0" w:color="auto"/>
        <w:left w:val="none" w:sz="0" w:space="0" w:color="auto"/>
        <w:bottom w:val="none" w:sz="0" w:space="0" w:color="auto"/>
        <w:right w:val="none" w:sz="0" w:space="0" w:color="auto"/>
      </w:divBdr>
    </w:div>
    <w:div w:id="531576436">
      <w:bodyDiv w:val="1"/>
      <w:marLeft w:val="0"/>
      <w:marRight w:val="0"/>
      <w:marTop w:val="0"/>
      <w:marBottom w:val="0"/>
      <w:divBdr>
        <w:top w:val="none" w:sz="0" w:space="0" w:color="auto"/>
        <w:left w:val="none" w:sz="0" w:space="0" w:color="auto"/>
        <w:bottom w:val="none" w:sz="0" w:space="0" w:color="auto"/>
        <w:right w:val="none" w:sz="0" w:space="0" w:color="auto"/>
      </w:divBdr>
    </w:div>
    <w:div w:id="531696199">
      <w:bodyDiv w:val="1"/>
      <w:marLeft w:val="0"/>
      <w:marRight w:val="0"/>
      <w:marTop w:val="0"/>
      <w:marBottom w:val="0"/>
      <w:divBdr>
        <w:top w:val="none" w:sz="0" w:space="0" w:color="auto"/>
        <w:left w:val="none" w:sz="0" w:space="0" w:color="auto"/>
        <w:bottom w:val="none" w:sz="0" w:space="0" w:color="auto"/>
        <w:right w:val="none" w:sz="0" w:space="0" w:color="auto"/>
      </w:divBdr>
    </w:div>
    <w:div w:id="534125785">
      <w:bodyDiv w:val="1"/>
      <w:marLeft w:val="0"/>
      <w:marRight w:val="0"/>
      <w:marTop w:val="0"/>
      <w:marBottom w:val="0"/>
      <w:divBdr>
        <w:top w:val="none" w:sz="0" w:space="0" w:color="auto"/>
        <w:left w:val="none" w:sz="0" w:space="0" w:color="auto"/>
        <w:bottom w:val="none" w:sz="0" w:space="0" w:color="auto"/>
        <w:right w:val="none" w:sz="0" w:space="0" w:color="auto"/>
      </w:divBdr>
    </w:div>
    <w:div w:id="534542901">
      <w:bodyDiv w:val="1"/>
      <w:marLeft w:val="0"/>
      <w:marRight w:val="0"/>
      <w:marTop w:val="0"/>
      <w:marBottom w:val="0"/>
      <w:divBdr>
        <w:top w:val="none" w:sz="0" w:space="0" w:color="auto"/>
        <w:left w:val="none" w:sz="0" w:space="0" w:color="auto"/>
        <w:bottom w:val="none" w:sz="0" w:space="0" w:color="auto"/>
        <w:right w:val="none" w:sz="0" w:space="0" w:color="auto"/>
      </w:divBdr>
    </w:div>
    <w:div w:id="534999525">
      <w:bodyDiv w:val="1"/>
      <w:marLeft w:val="0"/>
      <w:marRight w:val="0"/>
      <w:marTop w:val="0"/>
      <w:marBottom w:val="0"/>
      <w:divBdr>
        <w:top w:val="none" w:sz="0" w:space="0" w:color="auto"/>
        <w:left w:val="none" w:sz="0" w:space="0" w:color="auto"/>
        <w:bottom w:val="none" w:sz="0" w:space="0" w:color="auto"/>
        <w:right w:val="none" w:sz="0" w:space="0" w:color="auto"/>
      </w:divBdr>
    </w:div>
    <w:div w:id="535194774">
      <w:bodyDiv w:val="1"/>
      <w:marLeft w:val="0"/>
      <w:marRight w:val="0"/>
      <w:marTop w:val="0"/>
      <w:marBottom w:val="0"/>
      <w:divBdr>
        <w:top w:val="none" w:sz="0" w:space="0" w:color="auto"/>
        <w:left w:val="none" w:sz="0" w:space="0" w:color="auto"/>
        <w:bottom w:val="none" w:sz="0" w:space="0" w:color="auto"/>
        <w:right w:val="none" w:sz="0" w:space="0" w:color="auto"/>
      </w:divBdr>
    </w:div>
    <w:div w:id="536282830">
      <w:bodyDiv w:val="1"/>
      <w:marLeft w:val="0"/>
      <w:marRight w:val="0"/>
      <w:marTop w:val="0"/>
      <w:marBottom w:val="0"/>
      <w:divBdr>
        <w:top w:val="none" w:sz="0" w:space="0" w:color="auto"/>
        <w:left w:val="none" w:sz="0" w:space="0" w:color="auto"/>
        <w:bottom w:val="none" w:sz="0" w:space="0" w:color="auto"/>
        <w:right w:val="none" w:sz="0" w:space="0" w:color="auto"/>
      </w:divBdr>
    </w:div>
    <w:div w:id="537545847">
      <w:bodyDiv w:val="1"/>
      <w:marLeft w:val="0"/>
      <w:marRight w:val="0"/>
      <w:marTop w:val="0"/>
      <w:marBottom w:val="0"/>
      <w:divBdr>
        <w:top w:val="none" w:sz="0" w:space="0" w:color="auto"/>
        <w:left w:val="none" w:sz="0" w:space="0" w:color="auto"/>
        <w:bottom w:val="none" w:sz="0" w:space="0" w:color="auto"/>
        <w:right w:val="none" w:sz="0" w:space="0" w:color="auto"/>
      </w:divBdr>
    </w:div>
    <w:div w:id="538517204">
      <w:bodyDiv w:val="1"/>
      <w:marLeft w:val="0"/>
      <w:marRight w:val="0"/>
      <w:marTop w:val="0"/>
      <w:marBottom w:val="0"/>
      <w:divBdr>
        <w:top w:val="none" w:sz="0" w:space="0" w:color="auto"/>
        <w:left w:val="none" w:sz="0" w:space="0" w:color="auto"/>
        <w:bottom w:val="none" w:sz="0" w:space="0" w:color="auto"/>
        <w:right w:val="none" w:sz="0" w:space="0" w:color="auto"/>
      </w:divBdr>
    </w:div>
    <w:div w:id="539633317">
      <w:bodyDiv w:val="1"/>
      <w:marLeft w:val="0"/>
      <w:marRight w:val="0"/>
      <w:marTop w:val="0"/>
      <w:marBottom w:val="0"/>
      <w:divBdr>
        <w:top w:val="none" w:sz="0" w:space="0" w:color="auto"/>
        <w:left w:val="none" w:sz="0" w:space="0" w:color="auto"/>
        <w:bottom w:val="none" w:sz="0" w:space="0" w:color="auto"/>
        <w:right w:val="none" w:sz="0" w:space="0" w:color="auto"/>
      </w:divBdr>
    </w:div>
    <w:div w:id="541864919">
      <w:bodyDiv w:val="1"/>
      <w:marLeft w:val="0"/>
      <w:marRight w:val="0"/>
      <w:marTop w:val="0"/>
      <w:marBottom w:val="0"/>
      <w:divBdr>
        <w:top w:val="none" w:sz="0" w:space="0" w:color="auto"/>
        <w:left w:val="none" w:sz="0" w:space="0" w:color="auto"/>
        <w:bottom w:val="none" w:sz="0" w:space="0" w:color="auto"/>
        <w:right w:val="none" w:sz="0" w:space="0" w:color="auto"/>
      </w:divBdr>
    </w:div>
    <w:div w:id="542597868">
      <w:bodyDiv w:val="1"/>
      <w:marLeft w:val="0"/>
      <w:marRight w:val="0"/>
      <w:marTop w:val="0"/>
      <w:marBottom w:val="0"/>
      <w:divBdr>
        <w:top w:val="none" w:sz="0" w:space="0" w:color="auto"/>
        <w:left w:val="none" w:sz="0" w:space="0" w:color="auto"/>
        <w:bottom w:val="none" w:sz="0" w:space="0" w:color="auto"/>
        <w:right w:val="none" w:sz="0" w:space="0" w:color="auto"/>
      </w:divBdr>
    </w:div>
    <w:div w:id="542835076">
      <w:bodyDiv w:val="1"/>
      <w:marLeft w:val="0"/>
      <w:marRight w:val="0"/>
      <w:marTop w:val="0"/>
      <w:marBottom w:val="0"/>
      <w:divBdr>
        <w:top w:val="none" w:sz="0" w:space="0" w:color="auto"/>
        <w:left w:val="none" w:sz="0" w:space="0" w:color="auto"/>
        <w:bottom w:val="none" w:sz="0" w:space="0" w:color="auto"/>
        <w:right w:val="none" w:sz="0" w:space="0" w:color="auto"/>
      </w:divBdr>
    </w:div>
    <w:div w:id="542838154">
      <w:bodyDiv w:val="1"/>
      <w:marLeft w:val="0"/>
      <w:marRight w:val="0"/>
      <w:marTop w:val="0"/>
      <w:marBottom w:val="0"/>
      <w:divBdr>
        <w:top w:val="none" w:sz="0" w:space="0" w:color="auto"/>
        <w:left w:val="none" w:sz="0" w:space="0" w:color="auto"/>
        <w:bottom w:val="none" w:sz="0" w:space="0" w:color="auto"/>
        <w:right w:val="none" w:sz="0" w:space="0" w:color="auto"/>
      </w:divBdr>
    </w:div>
    <w:div w:id="544564170">
      <w:bodyDiv w:val="1"/>
      <w:marLeft w:val="0"/>
      <w:marRight w:val="0"/>
      <w:marTop w:val="0"/>
      <w:marBottom w:val="0"/>
      <w:divBdr>
        <w:top w:val="none" w:sz="0" w:space="0" w:color="auto"/>
        <w:left w:val="none" w:sz="0" w:space="0" w:color="auto"/>
        <w:bottom w:val="none" w:sz="0" w:space="0" w:color="auto"/>
        <w:right w:val="none" w:sz="0" w:space="0" w:color="auto"/>
      </w:divBdr>
    </w:div>
    <w:div w:id="547843592">
      <w:bodyDiv w:val="1"/>
      <w:marLeft w:val="0"/>
      <w:marRight w:val="0"/>
      <w:marTop w:val="0"/>
      <w:marBottom w:val="0"/>
      <w:divBdr>
        <w:top w:val="none" w:sz="0" w:space="0" w:color="auto"/>
        <w:left w:val="none" w:sz="0" w:space="0" w:color="auto"/>
        <w:bottom w:val="none" w:sz="0" w:space="0" w:color="auto"/>
        <w:right w:val="none" w:sz="0" w:space="0" w:color="auto"/>
      </w:divBdr>
    </w:div>
    <w:div w:id="549221063">
      <w:bodyDiv w:val="1"/>
      <w:marLeft w:val="0"/>
      <w:marRight w:val="0"/>
      <w:marTop w:val="0"/>
      <w:marBottom w:val="0"/>
      <w:divBdr>
        <w:top w:val="none" w:sz="0" w:space="0" w:color="auto"/>
        <w:left w:val="none" w:sz="0" w:space="0" w:color="auto"/>
        <w:bottom w:val="none" w:sz="0" w:space="0" w:color="auto"/>
        <w:right w:val="none" w:sz="0" w:space="0" w:color="auto"/>
      </w:divBdr>
    </w:div>
    <w:div w:id="551426253">
      <w:bodyDiv w:val="1"/>
      <w:marLeft w:val="0"/>
      <w:marRight w:val="0"/>
      <w:marTop w:val="0"/>
      <w:marBottom w:val="0"/>
      <w:divBdr>
        <w:top w:val="none" w:sz="0" w:space="0" w:color="auto"/>
        <w:left w:val="none" w:sz="0" w:space="0" w:color="auto"/>
        <w:bottom w:val="none" w:sz="0" w:space="0" w:color="auto"/>
        <w:right w:val="none" w:sz="0" w:space="0" w:color="auto"/>
      </w:divBdr>
    </w:div>
    <w:div w:id="553077804">
      <w:bodyDiv w:val="1"/>
      <w:marLeft w:val="0"/>
      <w:marRight w:val="0"/>
      <w:marTop w:val="0"/>
      <w:marBottom w:val="0"/>
      <w:divBdr>
        <w:top w:val="none" w:sz="0" w:space="0" w:color="auto"/>
        <w:left w:val="none" w:sz="0" w:space="0" w:color="auto"/>
        <w:bottom w:val="none" w:sz="0" w:space="0" w:color="auto"/>
        <w:right w:val="none" w:sz="0" w:space="0" w:color="auto"/>
      </w:divBdr>
    </w:div>
    <w:div w:id="553395741">
      <w:bodyDiv w:val="1"/>
      <w:marLeft w:val="0"/>
      <w:marRight w:val="0"/>
      <w:marTop w:val="0"/>
      <w:marBottom w:val="0"/>
      <w:divBdr>
        <w:top w:val="none" w:sz="0" w:space="0" w:color="auto"/>
        <w:left w:val="none" w:sz="0" w:space="0" w:color="auto"/>
        <w:bottom w:val="none" w:sz="0" w:space="0" w:color="auto"/>
        <w:right w:val="none" w:sz="0" w:space="0" w:color="auto"/>
      </w:divBdr>
    </w:div>
    <w:div w:id="553853156">
      <w:bodyDiv w:val="1"/>
      <w:marLeft w:val="0"/>
      <w:marRight w:val="0"/>
      <w:marTop w:val="0"/>
      <w:marBottom w:val="0"/>
      <w:divBdr>
        <w:top w:val="none" w:sz="0" w:space="0" w:color="auto"/>
        <w:left w:val="none" w:sz="0" w:space="0" w:color="auto"/>
        <w:bottom w:val="none" w:sz="0" w:space="0" w:color="auto"/>
        <w:right w:val="none" w:sz="0" w:space="0" w:color="auto"/>
      </w:divBdr>
    </w:div>
    <w:div w:id="554199036">
      <w:bodyDiv w:val="1"/>
      <w:marLeft w:val="0"/>
      <w:marRight w:val="0"/>
      <w:marTop w:val="0"/>
      <w:marBottom w:val="0"/>
      <w:divBdr>
        <w:top w:val="none" w:sz="0" w:space="0" w:color="auto"/>
        <w:left w:val="none" w:sz="0" w:space="0" w:color="auto"/>
        <w:bottom w:val="none" w:sz="0" w:space="0" w:color="auto"/>
        <w:right w:val="none" w:sz="0" w:space="0" w:color="auto"/>
      </w:divBdr>
    </w:div>
    <w:div w:id="554659179">
      <w:bodyDiv w:val="1"/>
      <w:marLeft w:val="0"/>
      <w:marRight w:val="0"/>
      <w:marTop w:val="0"/>
      <w:marBottom w:val="0"/>
      <w:divBdr>
        <w:top w:val="none" w:sz="0" w:space="0" w:color="auto"/>
        <w:left w:val="none" w:sz="0" w:space="0" w:color="auto"/>
        <w:bottom w:val="none" w:sz="0" w:space="0" w:color="auto"/>
        <w:right w:val="none" w:sz="0" w:space="0" w:color="auto"/>
      </w:divBdr>
    </w:div>
    <w:div w:id="554700361">
      <w:bodyDiv w:val="1"/>
      <w:marLeft w:val="0"/>
      <w:marRight w:val="0"/>
      <w:marTop w:val="0"/>
      <w:marBottom w:val="0"/>
      <w:divBdr>
        <w:top w:val="none" w:sz="0" w:space="0" w:color="auto"/>
        <w:left w:val="none" w:sz="0" w:space="0" w:color="auto"/>
        <w:bottom w:val="none" w:sz="0" w:space="0" w:color="auto"/>
        <w:right w:val="none" w:sz="0" w:space="0" w:color="auto"/>
      </w:divBdr>
    </w:div>
    <w:div w:id="557859532">
      <w:bodyDiv w:val="1"/>
      <w:marLeft w:val="0"/>
      <w:marRight w:val="0"/>
      <w:marTop w:val="0"/>
      <w:marBottom w:val="0"/>
      <w:divBdr>
        <w:top w:val="none" w:sz="0" w:space="0" w:color="auto"/>
        <w:left w:val="none" w:sz="0" w:space="0" w:color="auto"/>
        <w:bottom w:val="none" w:sz="0" w:space="0" w:color="auto"/>
        <w:right w:val="none" w:sz="0" w:space="0" w:color="auto"/>
      </w:divBdr>
    </w:div>
    <w:div w:id="558707411">
      <w:bodyDiv w:val="1"/>
      <w:marLeft w:val="0"/>
      <w:marRight w:val="0"/>
      <w:marTop w:val="0"/>
      <w:marBottom w:val="0"/>
      <w:divBdr>
        <w:top w:val="none" w:sz="0" w:space="0" w:color="auto"/>
        <w:left w:val="none" w:sz="0" w:space="0" w:color="auto"/>
        <w:bottom w:val="none" w:sz="0" w:space="0" w:color="auto"/>
        <w:right w:val="none" w:sz="0" w:space="0" w:color="auto"/>
      </w:divBdr>
    </w:div>
    <w:div w:id="558857492">
      <w:bodyDiv w:val="1"/>
      <w:marLeft w:val="0"/>
      <w:marRight w:val="0"/>
      <w:marTop w:val="0"/>
      <w:marBottom w:val="0"/>
      <w:divBdr>
        <w:top w:val="none" w:sz="0" w:space="0" w:color="auto"/>
        <w:left w:val="none" w:sz="0" w:space="0" w:color="auto"/>
        <w:bottom w:val="none" w:sz="0" w:space="0" w:color="auto"/>
        <w:right w:val="none" w:sz="0" w:space="0" w:color="auto"/>
      </w:divBdr>
    </w:div>
    <w:div w:id="560332873">
      <w:bodyDiv w:val="1"/>
      <w:marLeft w:val="0"/>
      <w:marRight w:val="0"/>
      <w:marTop w:val="0"/>
      <w:marBottom w:val="0"/>
      <w:divBdr>
        <w:top w:val="none" w:sz="0" w:space="0" w:color="auto"/>
        <w:left w:val="none" w:sz="0" w:space="0" w:color="auto"/>
        <w:bottom w:val="none" w:sz="0" w:space="0" w:color="auto"/>
        <w:right w:val="none" w:sz="0" w:space="0" w:color="auto"/>
      </w:divBdr>
    </w:div>
    <w:div w:id="560334032">
      <w:bodyDiv w:val="1"/>
      <w:marLeft w:val="0"/>
      <w:marRight w:val="0"/>
      <w:marTop w:val="0"/>
      <w:marBottom w:val="0"/>
      <w:divBdr>
        <w:top w:val="none" w:sz="0" w:space="0" w:color="auto"/>
        <w:left w:val="none" w:sz="0" w:space="0" w:color="auto"/>
        <w:bottom w:val="none" w:sz="0" w:space="0" w:color="auto"/>
        <w:right w:val="none" w:sz="0" w:space="0" w:color="auto"/>
      </w:divBdr>
    </w:div>
    <w:div w:id="562061697">
      <w:bodyDiv w:val="1"/>
      <w:marLeft w:val="0"/>
      <w:marRight w:val="0"/>
      <w:marTop w:val="0"/>
      <w:marBottom w:val="0"/>
      <w:divBdr>
        <w:top w:val="none" w:sz="0" w:space="0" w:color="auto"/>
        <w:left w:val="none" w:sz="0" w:space="0" w:color="auto"/>
        <w:bottom w:val="none" w:sz="0" w:space="0" w:color="auto"/>
        <w:right w:val="none" w:sz="0" w:space="0" w:color="auto"/>
      </w:divBdr>
    </w:div>
    <w:div w:id="563182937">
      <w:bodyDiv w:val="1"/>
      <w:marLeft w:val="0"/>
      <w:marRight w:val="0"/>
      <w:marTop w:val="0"/>
      <w:marBottom w:val="0"/>
      <w:divBdr>
        <w:top w:val="none" w:sz="0" w:space="0" w:color="auto"/>
        <w:left w:val="none" w:sz="0" w:space="0" w:color="auto"/>
        <w:bottom w:val="none" w:sz="0" w:space="0" w:color="auto"/>
        <w:right w:val="none" w:sz="0" w:space="0" w:color="auto"/>
      </w:divBdr>
    </w:div>
    <w:div w:id="563372087">
      <w:bodyDiv w:val="1"/>
      <w:marLeft w:val="0"/>
      <w:marRight w:val="0"/>
      <w:marTop w:val="0"/>
      <w:marBottom w:val="0"/>
      <w:divBdr>
        <w:top w:val="none" w:sz="0" w:space="0" w:color="auto"/>
        <w:left w:val="none" w:sz="0" w:space="0" w:color="auto"/>
        <w:bottom w:val="none" w:sz="0" w:space="0" w:color="auto"/>
        <w:right w:val="none" w:sz="0" w:space="0" w:color="auto"/>
      </w:divBdr>
    </w:div>
    <w:div w:id="563948158">
      <w:bodyDiv w:val="1"/>
      <w:marLeft w:val="0"/>
      <w:marRight w:val="0"/>
      <w:marTop w:val="0"/>
      <w:marBottom w:val="0"/>
      <w:divBdr>
        <w:top w:val="none" w:sz="0" w:space="0" w:color="auto"/>
        <w:left w:val="none" w:sz="0" w:space="0" w:color="auto"/>
        <w:bottom w:val="none" w:sz="0" w:space="0" w:color="auto"/>
        <w:right w:val="none" w:sz="0" w:space="0" w:color="auto"/>
      </w:divBdr>
    </w:div>
    <w:div w:id="563955905">
      <w:bodyDiv w:val="1"/>
      <w:marLeft w:val="0"/>
      <w:marRight w:val="0"/>
      <w:marTop w:val="0"/>
      <w:marBottom w:val="0"/>
      <w:divBdr>
        <w:top w:val="none" w:sz="0" w:space="0" w:color="auto"/>
        <w:left w:val="none" w:sz="0" w:space="0" w:color="auto"/>
        <w:bottom w:val="none" w:sz="0" w:space="0" w:color="auto"/>
        <w:right w:val="none" w:sz="0" w:space="0" w:color="auto"/>
      </w:divBdr>
    </w:div>
    <w:div w:id="564294481">
      <w:bodyDiv w:val="1"/>
      <w:marLeft w:val="0"/>
      <w:marRight w:val="0"/>
      <w:marTop w:val="0"/>
      <w:marBottom w:val="0"/>
      <w:divBdr>
        <w:top w:val="none" w:sz="0" w:space="0" w:color="auto"/>
        <w:left w:val="none" w:sz="0" w:space="0" w:color="auto"/>
        <w:bottom w:val="none" w:sz="0" w:space="0" w:color="auto"/>
        <w:right w:val="none" w:sz="0" w:space="0" w:color="auto"/>
      </w:divBdr>
    </w:div>
    <w:div w:id="564727235">
      <w:bodyDiv w:val="1"/>
      <w:marLeft w:val="0"/>
      <w:marRight w:val="0"/>
      <w:marTop w:val="0"/>
      <w:marBottom w:val="0"/>
      <w:divBdr>
        <w:top w:val="none" w:sz="0" w:space="0" w:color="auto"/>
        <w:left w:val="none" w:sz="0" w:space="0" w:color="auto"/>
        <w:bottom w:val="none" w:sz="0" w:space="0" w:color="auto"/>
        <w:right w:val="none" w:sz="0" w:space="0" w:color="auto"/>
      </w:divBdr>
    </w:div>
    <w:div w:id="565260448">
      <w:bodyDiv w:val="1"/>
      <w:marLeft w:val="0"/>
      <w:marRight w:val="0"/>
      <w:marTop w:val="0"/>
      <w:marBottom w:val="0"/>
      <w:divBdr>
        <w:top w:val="none" w:sz="0" w:space="0" w:color="auto"/>
        <w:left w:val="none" w:sz="0" w:space="0" w:color="auto"/>
        <w:bottom w:val="none" w:sz="0" w:space="0" w:color="auto"/>
        <w:right w:val="none" w:sz="0" w:space="0" w:color="auto"/>
      </w:divBdr>
    </w:div>
    <w:div w:id="566839018">
      <w:bodyDiv w:val="1"/>
      <w:marLeft w:val="0"/>
      <w:marRight w:val="0"/>
      <w:marTop w:val="0"/>
      <w:marBottom w:val="0"/>
      <w:divBdr>
        <w:top w:val="none" w:sz="0" w:space="0" w:color="auto"/>
        <w:left w:val="none" w:sz="0" w:space="0" w:color="auto"/>
        <w:bottom w:val="none" w:sz="0" w:space="0" w:color="auto"/>
        <w:right w:val="none" w:sz="0" w:space="0" w:color="auto"/>
      </w:divBdr>
    </w:div>
    <w:div w:id="567569248">
      <w:bodyDiv w:val="1"/>
      <w:marLeft w:val="0"/>
      <w:marRight w:val="0"/>
      <w:marTop w:val="0"/>
      <w:marBottom w:val="0"/>
      <w:divBdr>
        <w:top w:val="none" w:sz="0" w:space="0" w:color="auto"/>
        <w:left w:val="none" w:sz="0" w:space="0" w:color="auto"/>
        <w:bottom w:val="none" w:sz="0" w:space="0" w:color="auto"/>
        <w:right w:val="none" w:sz="0" w:space="0" w:color="auto"/>
      </w:divBdr>
    </w:div>
    <w:div w:id="569576700">
      <w:bodyDiv w:val="1"/>
      <w:marLeft w:val="0"/>
      <w:marRight w:val="0"/>
      <w:marTop w:val="0"/>
      <w:marBottom w:val="0"/>
      <w:divBdr>
        <w:top w:val="none" w:sz="0" w:space="0" w:color="auto"/>
        <w:left w:val="none" w:sz="0" w:space="0" w:color="auto"/>
        <w:bottom w:val="none" w:sz="0" w:space="0" w:color="auto"/>
        <w:right w:val="none" w:sz="0" w:space="0" w:color="auto"/>
      </w:divBdr>
    </w:div>
    <w:div w:id="572660726">
      <w:bodyDiv w:val="1"/>
      <w:marLeft w:val="0"/>
      <w:marRight w:val="0"/>
      <w:marTop w:val="0"/>
      <w:marBottom w:val="0"/>
      <w:divBdr>
        <w:top w:val="none" w:sz="0" w:space="0" w:color="auto"/>
        <w:left w:val="none" w:sz="0" w:space="0" w:color="auto"/>
        <w:bottom w:val="none" w:sz="0" w:space="0" w:color="auto"/>
        <w:right w:val="none" w:sz="0" w:space="0" w:color="auto"/>
      </w:divBdr>
    </w:div>
    <w:div w:id="574358417">
      <w:bodyDiv w:val="1"/>
      <w:marLeft w:val="0"/>
      <w:marRight w:val="0"/>
      <w:marTop w:val="0"/>
      <w:marBottom w:val="0"/>
      <w:divBdr>
        <w:top w:val="none" w:sz="0" w:space="0" w:color="auto"/>
        <w:left w:val="none" w:sz="0" w:space="0" w:color="auto"/>
        <w:bottom w:val="none" w:sz="0" w:space="0" w:color="auto"/>
        <w:right w:val="none" w:sz="0" w:space="0" w:color="auto"/>
      </w:divBdr>
    </w:div>
    <w:div w:id="574432569">
      <w:bodyDiv w:val="1"/>
      <w:marLeft w:val="0"/>
      <w:marRight w:val="0"/>
      <w:marTop w:val="0"/>
      <w:marBottom w:val="0"/>
      <w:divBdr>
        <w:top w:val="none" w:sz="0" w:space="0" w:color="auto"/>
        <w:left w:val="none" w:sz="0" w:space="0" w:color="auto"/>
        <w:bottom w:val="none" w:sz="0" w:space="0" w:color="auto"/>
        <w:right w:val="none" w:sz="0" w:space="0" w:color="auto"/>
      </w:divBdr>
    </w:div>
    <w:div w:id="574440046">
      <w:bodyDiv w:val="1"/>
      <w:marLeft w:val="0"/>
      <w:marRight w:val="0"/>
      <w:marTop w:val="0"/>
      <w:marBottom w:val="0"/>
      <w:divBdr>
        <w:top w:val="none" w:sz="0" w:space="0" w:color="auto"/>
        <w:left w:val="none" w:sz="0" w:space="0" w:color="auto"/>
        <w:bottom w:val="none" w:sz="0" w:space="0" w:color="auto"/>
        <w:right w:val="none" w:sz="0" w:space="0" w:color="auto"/>
      </w:divBdr>
    </w:div>
    <w:div w:id="575823029">
      <w:bodyDiv w:val="1"/>
      <w:marLeft w:val="0"/>
      <w:marRight w:val="0"/>
      <w:marTop w:val="0"/>
      <w:marBottom w:val="0"/>
      <w:divBdr>
        <w:top w:val="none" w:sz="0" w:space="0" w:color="auto"/>
        <w:left w:val="none" w:sz="0" w:space="0" w:color="auto"/>
        <w:bottom w:val="none" w:sz="0" w:space="0" w:color="auto"/>
        <w:right w:val="none" w:sz="0" w:space="0" w:color="auto"/>
      </w:divBdr>
    </w:div>
    <w:div w:id="576595998">
      <w:bodyDiv w:val="1"/>
      <w:marLeft w:val="0"/>
      <w:marRight w:val="0"/>
      <w:marTop w:val="0"/>
      <w:marBottom w:val="0"/>
      <w:divBdr>
        <w:top w:val="none" w:sz="0" w:space="0" w:color="auto"/>
        <w:left w:val="none" w:sz="0" w:space="0" w:color="auto"/>
        <w:bottom w:val="none" w:sz="0" w:space="0" w:color="auto"/>
        <w:right w:val="none" w:sz="0" w:space="0" w:color="auto"/>
      </w:divBdr>
    </w:div>
    <w:div w:id="578371251">
      <w:bodyDiv w:val="1"/>
      <w:marLeft w:val="0"/>
      <w:marRight w:val="0"/>
      <w:marTop w:val="0"/>
      <w:marBottom w:val="0"/>
      <w:divBdr>
        <w:top w:val="none" w:sz="0" w:space="0" w:color="auto"/>
        <w:left w:val="none" w:sz="0" w:space="0" w:color="auto"/>
        <w:bottom w:val="none" w:sz="0" w:space="0" w:color="auto"/>
        <w:right w:val="none" w:sz="0" w:space="0" w:color="auto"/>
      </w:divBdr>
    </w:div>
    <w:div w:id="579828261">
      <w:bodyDiv w:val="1"/>
      <w:marLeft w:val="0"/>
      <w:marRight w:val="0"/>
      <w:marTop w:val="0"/>
      <w:marBottom w:val="0"/>
      <w:divBdr>
        <w:top w:val="none" w:sz="0" w:space="0" w:color="auto"/>
        <w:left w:val="none" w:sz="0" w:space="0" w:color="auto"/>
        <w:bottom w:val="none" w:sz="0" w:space="0" w:color="auto"/>
        <w:right w:val="none" w:sz="0" w:space="0" w:color="auto"/>
      </w:divBdr>
    </w:div>
    <w:div w:id="582645541">
      <w:bodyDiv w:val="1"/>
      <w:marLeft w:val="0"/>
      <w:marRight w:val="0"/>
      <w:marTop w:val="0"/>
      <w:marBottom w:val="0"/>
      <w:divBdr>
        <w:top w:val="none" w:sz="0" w:space="0" w:color="auto"/>
        <w:left w:val="none" w:sz="0" w:space="0" w:color="auto"/>
        <w:bottom w:val="none" w:sz="0" w:space="0" w:color="auto"/>
        <w:right w:val="none" w:sz="0" w:space="0" w:color="auto"/>
      </w:divBdr>
    </w:div>
    <w:div w:id="582685559">
      <w:bodyDiv w:val="1"/>
      <w:marLeft w:val="0"/>
      <w:marRight w:val="0"/>
      <w:marTop w:val="0"/>
      <w:marBottom w:val="0"/>
      <w:divBdr>
        <w:top w:val="none" w:sz="0" w:space="0" w:color="auto"/>
        <w:left w:val="none" w:sz="0" w:space="0" w:color="auto"/>
        <w:bottom w:val="none" w:sz="0" w:space="0" w:color="auto"/>
        <w:right w:val="none" w:sz="0" w:space="0" w:color="auto"/>
      </w:divBdr>
    </w:div>
    <w:div w:id="583419622">
      <w:bodyDiv w:val="1"/>
      <w:marLeft w:val="0"/>
      <w:marRight w:val="0"/>
      <w:marTop w:val="0"/>
      <w:marBottom w:val="0"/>
      <w:divBdr>
        <w:top w:val="none" w:sz="0" w:space="0" w:color="auto"/>
        <w:left w:val="none" w:sz="0" w:space="0" w:color="auto"/>
        <w:bottom w:val="none" w:sz="0" w:space="0" w:color="auto"/>
        <w:right w:val="none" w:sz="0" w:space="0" w:color="auto"/>
      </w:divBdr>
    </w:div>
    <w:div w:id="587273284">
      <w:bodyDiv w:val="1"/>
      <w:marLeft w:val="0"/>
      <w:marRight w:val="0"/>
      <w:marTop w:val="0"/>
      <w:marBottom w:val="0"/>
      <w:divBdr>
        <w:top w:val="none" w:sz="0" w:space="0" w:color="auto"/>
        <w:left w:val="none" w:sz="0" w:space="0" w:color="auto"/>
        <w:bottom w:val="none" w:sz="0" w:space="0" w:color="auto"/>
        <w:right w:val="none" w:sz="0" w:space="0" w:color="auto"/>
      </w:divBdr>
    </w:div>
    <w:div w:id="587617185">
      <w:bodyDiv w:val="1"/>
      <w:marLeft w:val="0"/>
      <w:marRight w:val="0"/>
      <w:marTop w:val="0"/>
      <w:marBottom w:val="0"/>
      <w:divBdr>
        <w:top w:val="none" w:sz="0" w:space="0" w:color="auto"/>
        <w:left w:val="none" w:sz="0" w:space="0" w:color="auto"/>
        <w:bottom w:val="none" w:sz="0" w:space="0" w:color="auto"/>
        <w:right w:val="none" w:sz="0" w:space="0" w:color="auto"/>
      </w:divBdr>
    </w:div>
    <w:div w:id="588001104">
      <w:bodyDiv w:val="1"/>
      <w:marLeft w:val="0"/>
      <w:marRight w:val="0"/>
      <w:marTop w:val="0"/>
      <w:marBottom w:val="0"/>
      <w:divBdr>
        <w:top w:val="none" w:sz="0" w:space="0" w:color="auto"/>
        <w:left w:val="none" w:sz="0" w:space="0" w:color="auto"/>
        <w:bottom w:val="none" w:sz="0" w:space="0" w:color="auto"/>
        <w:right w:val="none" w:sz="0" w:space="0" w:color="auto"/>
      </w:divBdr>
    </w:div>
    <w:div w:id="589242454">
      <w:bodyDiv w:val="1"/>
      <w:marLeft w:val="0"/>
      <w:marRight w:val="0"/>
      <w:marTop w:val="0"/>
      <w:marBottom w:val="0"/>
      <w:divBdr>
        <w:top w:val="none" w:sz="0" w:space="0" w:color="auto"/>
        <w:left w:val="none" w:sz="0" w:space="0" w:color="auto"/>
        <w:bottom w:val="none" w:sz="0" w:space="0" w:color="auto"/>
        <w:right w:val="none" w:sz="0" w:space="0" w:color="auto"/>
      </w:divBdr>
    </w:div>
    <w:div w:id="590940381">
      <w:bodyDiv w:val="1"/>
      <w:marLeft w:val="0"/>
      <w:marRight w:val="0"/>
      <w:marTop w:val="0"/>
      <w:marBottom w:val="0"/>
      <w:divBdr>
        <w:top w:val="none" w:sz="0" w:space="0" w:color="auto"/>
        <w:left w:val="none" w:sz="0" w:space="0" w:color="auto"/>
        <w:bottom w:val="none" w:sz="0" w:space="0" w:color="auto"/>
        <w:right w:val="none" w:sz="0" w:space="0" w:color="auto"/>
      </w:divBdr>
    </w:div>
    <w:div w:id="593174666">
      <w:bodyDiv w:val="1"/>
      <w:marLeft w:val="0"/>
      <w:marRight w:val="0"/>
      <w:marTop w:val="0"/>
      <w:marBottom w:val="0"/>
      <w:divBdr>
        <w:top w:val="none" w:sz="0" w:space="0" w:color="auto"/>
        <w:left w:val="none" w:sz="0" w:space="0" w:color="auto"/>
        <w:bottom w:val="none" w:sz="0" w:space="0" w:color="auto"/>
        <w:right w:val="none" w:sz="0" w:space="0" w:color="auto"/>
      </w:divBdr>
    </w:div>
    <w:div w:id="595797057">
      <w:bodyDiv w:val="1"/>
      <w:marLeft w:val="0"/>
      <w:marRight w:val="0"/>
      <w:marTop w:val="0"/>
      <w:marBottom w:val="0"/>
      <w:divBdr>
        <w:top w:val="none" w:sz="0" w:space="0" w:color="auto"/>
        <w:left w:val="none" w:sz="0" w:space="0" w:color="auto"/>
        <w:bottom w:val="none" w:sz="0" w:space="0" w:color="auto"/>
        <w:right w:val="none" w:sz="0" w:space="0" w:color="auto"/>
      </w:divBdr>
    </w:div>
    <w:div w:id="596714549">
      <w:bodyDiv w:val="1"/>
      <w:marLeft w:val="0"/>
      <w:marRight w:val="0"/>
      <w:marTop w:val="0"/>
      <w:marBottom w:val="0"/>
      <w:divBdr>
        <w:top w:val="none" w:sz="0" w:space="0" w:color="auto"/>
        <w:left w:val="none" w:sz="0" w:space="0" w:color="auto"/>
        <w:bottom w:val="none" w:sz="0" w:space="0" w:color="auto"/>
        <w:right w:val="none" w:sz="0" w:space="0" w:color="auto"/>
      </w:divBdr>
    </w:div>
    <w:div w:id="597955709">
      <w:bodyDiv w:val="1"/>
      <w:marLeft w:val="0"/>
      <w:marRight w:val="0"/>
      <w:marTop w:val="0"/>
      <w:marBottom w:val="0"/>
      <w:divBdr>
        <w:top w:val="none" w:sz="0" w:space="0" w:color="auto"/>
        <w:left w:val="none" w:sz="0" w:space="0" w:color="auto"/>
        <w:bottom w:val="none" w:sz="0" w:space="0" w:color="auto"/>
        <w:right w:val="none" w:sz="0" w:space="0" w:color="auto"/>
      </w:divBdr>
    </w:div>
    <w:div w:id="599488870">
      <w:bodyDiv w:val="1"/>
      <w:marLeft w:val="0"/>
      <w:marRight w:val="0"/>
      <w:marTop w:val="0"/>
      <w:marBottom w:val="0"/>
      <w:divBdr>
        <w:top w:val="none" w:sz="0" w:space="0" w:color="auto"/>
        <w:left w:val="none" w:sz="0" w:space="0" w:color="auto"/>
        <w:bottom w:val="none" w:sz="0" w:space="0" w:color="auto"/>
        <w:right w:val="none" w:sz="0" w:space="0" w:color="auto"/>
      </w:divBdr>
    </w:div>
    <w:div w:id="599685887">
      <w:bodyDiv w:val="1"/>
      <w:marLeft w:val="0"/>
      <w:marRight w:val="0"/>
      <w:marTop w:val="0"/>
      <w:marBottom w:val="0"/>
      <w:divBdr>
        <w:top w:val="none" w:sz="0" w:space="0" w:color="auto"/>
        <w:left w:val="none" w:sz="0" w:space="0" w:color="auto"/>
        <w:bottom w:val="none" w:sz="0" w:space="0" w:color="auto"/>
        <w:right w:val="none" w:sz="0" w:space="0" w:color="auto"/>
      </w:divBdr>
    </w:div>
    <w:div w:id="601034070">
      <w:bodyDiv w:val="1"/>
      <w:marLeft w:val="0"/>
      <w:marRight w:val="0"/>
      <w:marTop w:val="0"/>
      <w:marBottom w:val="0"/>
      <w:divBdr>
        <w:top w:val="none" w:sz="0" w:space="0" w:color="auto"/>
        <w:left w:val="none" w:sz="0" w:space="0" w:color="auto"/>
        <w:bottom w:val="none" w:sz="0" w:space="0" w:color="auto"/>
        <w:right w:val="none" w:sz="0" w:space="0" w:color="auto"/>
      </w:divBdr>
    </w:div>
    <w:div w:id="601257809">
      <w:bodyDiv w:val="1"/>
      <w:marLeft w:val="0"/>
      <w:marRight w:val="0"/>
      <w:marTop w:val="0"/>
      <w:marBottom w:val="0"/>
      <w:divBdr>
        <w:top w:val="none" w:sz="0" w:space="0" w:color="auto"/>
        <w:left w:val="none" w:sz="0" w:space="0" w:color="auto"/>
        <w:bottom w:val="none" w:sz="0" w:space="0" w:color="auto"/>
        <w:right w:val="none" w:sz="0" w:space="0" w:color="auto"/>
      </w:divBdr>
    </w:div>
    <w:div w:id="601911330">
      <w:bodyDiv w:val="1"/>
      <w:marLeft w:val="0"/>
      <w:marRight w:val="0"/>
      <w:marTop w:val="0"/>
      <w:marBottom w:val="0"/>
      <w:divBdr>
        <w:top w:val="none" w:sz="0" w:space="0" w:color="auto"/>
        <w:left w:val="none" w:sz="0" w:space="0" w:color="auto"/>
        <w:bottom w:val="none" w:sz="0" w:space="0" w:color="auto"/>
        <w:right w:val="none" w:sz="0" w:space="0" w:color="auto"/>
      </w:divBdr>
    </w:div>
    <w:div w:id="602152007">
      <w:bodyDiv w:val="1"/>
      <w:marLeft w:val="0"/>
      <w:marRight w:val="0"/>
      <w:marTop w:val="0"/>
      <w:marBottom w:val="0"/>
      <w:divBdr>
        <w:top w:val="none" w:sz="0" w:space="0" w:color="auto"/>
        <w:left w:val="none" w:sz="0" w:space="0" w:color="auto"/>
        <w:bottom w:val="none" w:sz="0" w:space="0" w:color="auto"/>
        <w:right w:val="none" w:sz="0" w:space="0" w:color="auto"/>
      </w:divBdr>
    </w:div>
    <w:div w:id="602611565">
      <w:bodyDiv w:val="1"/>
      <w:marLeft w:val="0"/>
      <w:marRight w:val="0"/>
      <w:marTop w:val="0"/>
      <w:marBottom w:val="0"/>
      <w:divBdr>
        <w:top w:val="none" w:sz="0" w:space="0" w:color="auto"/>
        <w:left w:val="none" w:sz="0" w:space="0" w:color="auto"/>
        <w:bottom w:val="none" w:sz="0" w:space="0" w:color="auto"/>
        <w:right w:val="none" w:sz="0" w:space="0" w:color="auto"/>
      </w:divBdr>
    </w:div>
    <w:div w:id="602806391">
      <w:bodyDiv w:val="1"/>
      <w:marLeft w:val="0"/>
      <w:marRight w:val="0"/>
      <w:marTop w:val="0"/>
      <w:marBottom w:val="0"/>
      <w:divBdr>
        <w:top w:val="none" w:sz="0" w:space="0" w:color="auto"/>
        <w:left w:val="none" w:sz="0" w:space="0" w:color="auto"/>
        <w:bottom w:val="none" w:sz="0" w:space="0" w:color="auto"/>
        <w:right w:val="none" w:sz="0" w:space="0" w:color="auto"/>
      </w:divBdr>
    </w:div>
    <w:div w:id="603079062">
      <w:bodyDiv w:val="1"/>
      <w:marLeft w:val="0"/>
      <w:marRight w:val="0"/>
      <w:marTop w:val="0"/>
      <w:marBottom w:val="0"/>
      <w:divBdr>
        <w:top w:val="none" w:sz="0" w:space="0" w:color="auto"/>
        <w:left w:val="none" w:sz="0" w:space="0" w:color="auto"/>
        <w:bottom w:val="none" w:sz="0" w:space="0" w:color="auto"/>
        <w:right w:val="none" w:sz="0" w:space="0" w:color="auto"/>
      </w:divBdr>
    </w:div>
    <w:div w:id="604192007">
      <w:bodyDiv w:val="1"/>
      <w:marLeft w:val="0"/>
      <w:marRight w:val="0"/>
      <w:marTop w:val="0"/>
      <w:marBottom w:val="0"/>
      <w:divBdr>
        <w:top w:val="none" w:sz="0" w:space="0" w:color="auto"/>
        <w:left w:val="none" w:sz="0" w:space="0" w:color="auto"/>
        <w:bottom w:val="none" w:sz="0" w:space="0" w:color="auto"/>
        <w:right w:val="none" w:sz="0" w:space="0" w:color="auto"/>
      </w:divBdr>
    </w:div>
    <w:div w:id="604338741">
      <w:bodyDiv w:val="1"/>
      <w:marLeft w:val="0"/>
      <w:marRight w:val="0"/>
      <w:marTop w:val="0"/>
      <w:marBottom w:val="0"/>
      <w:divBdr>
        <w:top w:val="none" w:sz="0" w:space="0" w:color="auto"/>
        <w:left w:val="none" w:sz="0" w:space="0" w:color="auto"/>
        <w:bottom w:val="none" w:sz="0" w:space="0" w:color="auto"/>
        <w:right w:val="none" w:sz="0" w:space="0" w:color="auto"/>
      </w:divBdr>
    </w:div>
    <w:div w:id="604381493">
      <w:bodyDiv w:val="1"/>
      <w:marLeft w:val="0"/>
      <w:marRight w:val="0"/>
      <w:marTop w:val="0"/>
      <w:marBottom w:val="0"/>
      <w:divBdr>
        <w:top w:val="none" w:sz="0" w:space="0" w:color="auto"/>
        <w:left w:val="none" w:sz="0" w:space="0" w:color="auto"/>
        <w:bottom w:val="none" w:sz="0" w:space="0" w:color="auto"/>
        <w:right w:val="none" w:sz="0" w:space="0" w:color="auto"/>
      </w:divBdr>
    </w:div>
    <w:div w:id="604655235">
      <w:bodyDiv w:val="1"/>
      <w:marLeft w:val="0"/>
      <w:marRight w:val="0"/>
      <w:marTop w:val="0"/>
      <w:marBottom w:val="0"/>
      <w:divBdr>
        <w:top w:val="none" w:sz="0" w:space="0" w:color="auto"/>
        <w:left w:val="none" w:sz="0" w:space="0" w:color="auto"/>
        <w:bottom w:val="none" w:sz="0" w:space="0" w:color="auto"/>
        <w:right w:val="none" w:sz="0" w:space="0" w:color="auto"/>
      </w:divBdr>
    </w:div>
    <w:div w:id="608468811">
      <w:bodyDiv w:val="1"/>
      <w:marLeft w:val="0"/>
      <w:marRight w:val="0"/>
      <w:marTop w:val="0"/>
      <w:marBottom w:val="0"/>
      <w:divBdr>
        <w:top w:val="none" w:sz="0" w:space="0" w:color="auto"/>
        <w:left w:val="none" w:sz="0" w:space="0" w:color="auto"/>
        <w:bottom w:val="none" w:sz="0" w:space="0" w:color="auto"/>
        <w:right w:val="none" w:sz="0" w:space="0" w:color="auto"/>
      </w:divBdr>
    </w:div>
    <w:div w:id="608707804">
      <w:bodyDiv w:val="1"/>
      <w:marLeft w:val="0"/>
      <w:marRight w:val="0"/>
      <w:marTop w:val="0"/>
      <w:marBottom w:val="0"/>
      <w:divBdr>
        <w:top w:val="none" w:sz="0" w:space="0" w:color="auto"/>
        <w:left w:val="none" w:sz="0" w:space="0" w:color="auto"/>
        <w:bottom w:val="none" w:sz="0" w:space="0" w:color="auto"/>
        <w:right w:val="none" w:sz="0" w:space="0" w:color="auto"/>
      </w:divBdr>
    </w:div>
    <w:div w:id="609822102">
      <w:bodyDiv w:val="1"/>
      <w:marLeft w:val="0"/>
      <w:marRight w:val="0"/>
      <w:marTop w:val="0"/>
      <w:marBottom w:val="0"/>
      <w:divBdr>
        <w:top w:val="none" w:sz="0" w:space="0" w:color="auto"/>
        <w:left w:val="none" w:sz="0" w:space="0" w:color="auto"/>
        <w:bottom w:val="none" w:sz="0" w:space="0" w:color="auto"/>
        <w:right w:val="none" w:sz="0" w:space="0" w:color="auto"/>
      </w:divBdr>
    </w:div>
    <w:div w:id="611403146">
      <w:bodyDiv w:val="1"/>
      <w:marLeft w:val="0"/>
      <w:marRight w:val="0"/>
      <w:marTop w:val="0"/>
      <w:marBottom w:val="0"/>
      <w:divBdr>
        <w:top w:val="none" w:sz="0" w:space="0" w:color="auto"/>
        <w:left w:val="none" w:sz="0" w:space="0" w:color="auto"/>
        <w:bottom w:val="none" w:sz="0" w:space="0" w:color="auto"/>
        <w:right w:val="none" w:sz="0" w:space="0" w:color="auto"/>
      </w:divBdr>
    </w:div>
    <w:div w:id="613512920">
      <w:bodyDiv w:val="1"/>
      <w:marLeft w:val="0"/>
      <w:marRight w:val="0"/>
      <w:marTop w:val="0"/>
      <w:marBottom w:val="0"/>
      <w:divBdr>
        <w:top w:val="none" w:sz="0" w:space="0" w:color="auto"/>
        <w:left w:val="none" w:sz="0" w:space="0" w:color="auto"/>
        <w:bottom w:val="none" w:sz="0" w:space="0" w:color="auto"/>
        <w:right w:val="none" w:sz="0" w:space="0" w:color="auto"/>
      </w:divBdr>
    </w:div>
    <w:div w:id="614406227">
      <w:bodyDiv w:val="1"/>
      <w:marLeft w:val="0"/>
      <w:marRight w:val="0"/>
      <w:marTop w:val="0"/>
      <w:marBottom w:val="0"/>
      <w:divBdr>
        <w:top w:val="none" w:sz="0" w:space="0" w:color="auto"/>
        <w:left w:val="none" w:sz="0" w:space="0" w:color="auto"/>
        <w:bottom w:val="none" w:sz="0" w:space="0" w:color="auto"/>
        <w:right w:val="none" w:sz="0" w:space="0" w:color="auto"/>
      </w:divBdr>
    </w:div>
    <w:div w:id="614866265">
      <w:bodyDiv w:val="1"/>
      <w:marLeft w:val="0"/>
      <w:marRight w:val="0"/>
      <w:marTop w:val="0"/>
      <w:marBottom w:val="0"/>
      <w:divBdr>
        <w:top w:val="none" w:sz="0" w:space="0" w:color="auto"/>
        <w:left w:val="none" w:sz="0" w:space="0" w:color="auto"/>
        <w:bottom w:val="none" w:sz="0" w:space="0" w:color="auto"/>
        <w:right w:val="none" w:sz="0" w:space="0" w:color="auto"/>
      </w:divBdr>
    </w:div>
    <w:div w:id="617419987">
      <w:bodyDiv w:val="1"/>
      <w:marLeft w:val="0"/>
      <w:marRight w:val="0"/>
      <w:marTop w:val="0"/>
      <w:marBottom w:val="0"/>
      <w:divBdr>
        <w:top w:val="none" w:sz="0" w:space="0" w:color="auto"/>
        <w:left w:val="none" w:sz="0" w:space="0" w:color="auto"/>
        <w:bottom w:val="none" w:sz="0" w:space="0" w:color="auto"/>
        <w:right w:val="none" w:sz="0" w:space="0" w:color="auto"/>
      </w:divBdr>
    </w:div>
    <w:div w:id="618682682">
      <w:bodyDiv w:val="1"/>
      <w:marLeft w:val="0"/>
      <w:marRight w:val="0"/>
      <w:marTop w:val="0"/>
      <w:marBottom w:val="0"/>
      <w:divBdr>
        <w:top w:val="none" w:sz="0" w:space="0" w:color="auto"/>
        <w:left w:val="none" w:sz="0" w:space="0" w:color="auto"/>
        <w:bottom w:val="none" w:sz="0" w:space="0" w:color="auto"/>
        <w:right w:val="none" w:sz="0" w:space="0" w:color="auto"/>
      </w:divBdr>
    </w:div>
    <w:div w:id="619462165">
      <w:bodyDiv w:val="1"/>
      <w:marLeft w:val="0"/>
      <w:marRight w:val="0"/>
      <w:marTop w:val="0"/>
      <w:marBottom w:val="0"/>
      <w:divBdr>
        <w:top w:val="none" w:sz="0" w:space="0" w:color="auto"/>
        <w:left w:val="none" w:sz="0" w:space="0" w:color="auto"/>
        <w:bottom w:val="none" w:sz="0" w:space="0" w:color="auto"/>
        <w:right w:val="none" w:sz="0" w:space="0" w:color="auto"/>
      </w:divBdr>
    </w:div>
    <w:div w:id="623266938">
      <w:bodyDiv w:val="1"/>
      <w:marLeft w:val="0"/>
      <w:marRight w:val="0"/>
      <w:marTop w:val="0"/>
      <w:marBottom w:val="0"/>
      <w:divBdr>
        <w:top w:val="none" w:sz="0" w:space="0" w:color="auto"/>
        <w:left w:val="none" w:sz="0" w:space="0" w:color="auto"/>
        <w:bottom w:val="none" w:sz="0" w:space="0" w:color="auto"/>
        <w:right w:val="none" w:sz="0" w:space="0" w:color="auto"/>
      </w:divBdr>
    </w:div>
    <w:div w:id="624234625">
      <w:bodyDiv w:val="1"/>
      <w:marLeft w:val="0"/>
      <w:marRight w:val="0"/>
      <w:marTop w:val="0"/>
      <w:marBottom w:val="0"/>
      <w:divBdr>
        <w:top w:val="none" w:sz="0" w:space="0" w:color="auto"/>
        <w:left w:val="none" w:sz="0" w:space="0" w:color="auto"/>
        <w:bottom w:val="none" w:sz="0" w:space="0" w:color="auto"/>
        <w:right w:val="none" w:sz="0" w:space="0" w:color="auto"/>
      </w:divBdr>
    </w:div>
    <w:div w:id="624241323">
      <w:bodyDiv w:val="1"/>
      <w:marLeft w:val="0"/>
      <w:marRight w:val="0"/>
      <w:marTop w:val="0"/>
      <w:marBottom w:val="0"/>
      <w:divBdr>
        <w:top w:val="none" w:sz="0" w:space="0" w:color="auto"/>
        <w:left w:val="none" w:sz="0" w:space="0" w:color="auto"/>
        <w:bottom w:val="none" w:sz="0" w:space="0" w:color="auto"/>
        <w:right w:val="none" w:sz="0" w:space="0" w:color="auto"/>
      </w:divBdr>
    </w:div>
    <w:div w:id="625238752">
      <w:bodyDiv w:val="1"/>
      <w:marLeft w:val="0"/>
      <w:marRight w:val="0"/>
      <w:marTop w:val="0"/>
      <w:marBottom w:val="0"/>
      <w:divBdr>
        <w:top w:val="none" w:sz="0" w:space="0" w:color="auto"/>
        <w:left w:val="none" w:sz="0" w:space="0" w:color="auto"/>
        <w:bottom w:val="none" w:sz="0" w:space="0" w:color="auto"/>
        <w:right w:val="none" w:sz="0" w:space="0" w:color="auto"/>
      </w:divBdr>
    </w:div>
    <w:div w:id="625965562">
      <w:bodyDiv w:val="1"/>
      <w:marLeft w:val="0"/>
      <w:marRight w:val="0"/>
      <w:marTop w:val="0"/>
      <w:marBottom w:val="0"/>
      <w:divBdr>
        <w:top w:val="none" w:sz="0" w:space="0" w:color="auto"/>
        <w:left w:val="none" w:sz="0" w:space="0" w:color="auto"/>
        <w:bottom w:val="none" w:sz="0" w:space="0" w:color="auto"/>
        <w:right w:val="none" w:sz="0" w:space="0" w:color="auto"/>
      </w:divBdr>
    </w:div>
    <w:div w:id="626010438">
      <w:bodyDiv w:val="1"/>
      <w:marLeft w:val="0"/>
      <w:marRight w:val="0"/>
      <w:marTop w:val="0"/>
      <w:marBottom w:val="0"/>
      <w:divBdr>
        <w:top w:val="none" w:sz="0" w:space="0" w:color="auto"/>
        <w:left w:val="none" w:sz="0" w:space="0" w:color="auto"/>
        <w:bottom w:val="none" w:sz="0" w:space="0" w:color="auto"/>
        <w:right w:val="none" w:sz="0" w:space="0" w:color="auto"/>
      </w:divBdr>
    </w:div>
    <w:div w:id="626081600">
      <w:bodyDiv w:val="1"/>
      <w:marLeft w:val="0"/>
      <w:marRight w:val="0"/>
      <w:marTop w:val="0"/>
      <w:marBottom w:val="0"/>
      <w:divBdr>
        <w:top w:val="none" w:sz="0" w:space="0" w:color="auto"/>
        <w:left w:val="none" w:sz="0" w:space="0" w:color="auto"/>
        <w:bottom w:val="none" w:sz="0" w:space="0" w:color="auto"/>
        <w:right w:val="none" w:sz="0" w:space="0" w:color="auto"/>
      </w:divBdr>
    </w:div>
    <w:div w:id="626206149">
      <w:bodyDiv w:val="1"/>
      <w:marLeft w:val="0"/>
      <w:marRight w:val="0"/>
      <w:marTop w:val="0"/>
      <w:marBottom w:val="0"/>
      <w:divBdr>
        <w:top w:val="none" w:sz="0" w:space="0" w:color="auto"/>
        <w:left w:val="none" w:sz="0" w:space="0" w:color="auto"/>
        <w:bottom w:val="none" w:sz="0" w:space="0" w:color="auto"/>
        <w:right w:val="none" w:sz="0" w:space="0" w:color="auto"/>
      </w:divBdr>
    </w:div>
    <w:div w:id="627052012">
      <w:bodyDiv w:val="1"/>
      <w:marLeft w:val="0"/>
      <w:marRight w:val="0"/>
      <w:marTop w:val="0"/>
      <w:marBottom w:val="0"/>
      <w:divBdr>
        <w:top w:val="none" w:sz="0" w:space="0" w:color="auto"/>
        <w:left w:val="none" w:sz="0" w:space="0" w:color="auto"/>
        <w:bottom w:val="none" w:sz="0" w:space="0" w:color="auto"/>
        <w:right w:val="none" w:sz="0" w:space="0" w:color="auto"/>
      </w:divBdr>
    </w:div>
    <w:div w:id="629475385">
      <w:bodyDiv w:val="1"/>
      <w:marLeft w:val="0"/>
      <w:marRight w:val="0"/>
      <w:marTop w:val="0"/>
      <w:marBottom w:val="0"/>
      <w:divBdr>
        <w:top w:val="none" w:sz="0" w:space="0" w:color="auto"/>
        <w:left w:val="none" w:sz="0" w:space="0" w:color="auto"/>
        <w:bottom w:val="none" w:sz="0" w:space="0" w:color="auto"/>
        <w:right w:val="none" w:sz="0" w:space="0" w:color="auto"/>
      </w:divBdr>
    </w:div>
    <w:div w:id="629556998">
      <w:bodyDiv w:val="1"/>
      <w:marLeft w:val="0"/>
      <w:marRight w:val="0"/>
      <w:marTop w:val="0"/>
      <w:marBottom w:val="0"/>
      <w:divBdr>
        <w:top w:val="none" w:sz="0" w:space="0" w:color="auto"/>
        <w:left w:val="none" w:sz="0" w:space="0" w:color="auto"/>
        <w:bottom w:val="none" w:sz="0" w:space="0" w:color="auto"/>
        <w:right w:val="none" w:sz="0" w:space="0" w:color="auto"/>
      </w:divBdr>
    </w:div>
    <w:div w:id="630016150">
      <w:bodyDiv w:val="1"/>
      <w:marLeft w:val="0"/>
      <w:marRight w:val="0"/>
      <w:marTop w:val="0"/>
      <w:marBottom w:val="0"/>
      <w:divBdr>
        <w:top w:val="none" w:sz="0" w:space="0" w:color="auto"/>
        <w:left w:val="none" w:sz="0" w:space="0" w:color="auto"/>
        <w:bottom w:val="none" w:sz="0" w:space="0" w:color="auto"/>
        <w:right w:val="none" w:sz="0" w:space="0" w:color="auto"/>
      </w:divBdr>
    </w:div>
    <w:div w:id="630599475">
      <w:bodyDiv w:val="1"/>
      <w:marLeft w:val="0"/>
      <w:marRight w:val="0"/>
      <w:marTop w:val="0"/>
      <w:marBottom w:val="0"/>
      <w:divBdr>
        <w:top w:val="none" w:sz="0" w:space="0" w:color="auto"/>
        <w:left w:val="none" w:sz="0" w:space="0" w:color="auto"/>
        <w:bottom w:val="none" w:sz="0" w:space="0" w:color="auto"/>
        <w:right w:val="none" w:sz="0" w:space="0" w:color="auto"/>
      </w:divBdr>
    </w:div>
    <w:div w:id="637102483">
      <w:bodyDiv w:val="1"/>
      <w:marLeft w:val="0"/>
      <w:marRight w:val="0"/>
      <w:marTop w:val="0"/>
      <w:marBottom w:val="0"/>
      <w:divBdr>
        <w:top w:val="none" w:sz="0" w:space="0" w:color="auto"/>
        <w:left w:val="none" w:sz="0" w:space="0" w:color="auto"/>
        <w:bottom w:val="none" w:sz="0" w:space="0" w:color="auto"/>
        <w:right w:val="none" w:sz="0" w:space="0" w:color="auto"/>
      </w:divBdr>
    </w:div>
    <w:div w:id="637564237">
      <w:bodyDiv w:val="1"/>
      <w:marLeft w:val="0"/>
      <w:marRight w:val="0"/>
      <w:marTop w:val="0"/>
      <w:marBottom w:val="0"/>
      <w:divBdr>
        <w:top w:val="none" w:sz="0" w:space="0" w:color="auto"/>
        <w:left w:val="none" w:sz="0" w:space="0" w:color="auto"/>
        <w:bottom w:val="none" w:sz="0" w:space="0" w:color="auto"/>
        <w:right w:val="none" w:sz="0" w:space="0" w:color="auto"/>
      </w:divBdr>
    </w:div>
    <w:div w:id="638455389">
      <w:bodyDiv w:val="1"/>
      <w:marLeft w:val="0"/>
      <w:marRight w:val="0"/>
      <w:marTop w:val="0"/>
      <w:marBottom w:val="0"/>
      <w:divBdr>
        <w:top w:val="none" w:sz="0" w:space="0" w:color="auto"/>
        <w:left w:val="none" w:sz="0" w:space="0" w:color="auto"/>
        <w:bottom w:val="none" w:sz="0" w:space="0" w:color="auto"/>
        <w:right w:val="none" w:sz="0" w:space="0" w:color="auto"/>
      </w:divBdr>
    </w:div>
    <w:div w:id="638921540">
      <w:bodyDiv w:val="1"/>
      <w:marLeft w:val="0"/>
      <w:marRight w:val="0"/>
      <w:marTop w:val="0"/>
      <w:marBottom w:val="0"/>
      <w:divBdr>
        <w:top w:val="none" w:sz="0" w:space="0" w:color="auto"/>
        <w:left w:val="none" w:sz="0" w:space="0" w:color="auto"/>
        <w:bottom w:val="none" w:sz="0" w:space="0" w:color="auto"/>
        <w:right w:val="none" w:sz="0" w:space="0" w:color="auto"/>
      </w:divBdr>
    </w:div>
    <w:div w:id="639773821">
      <w:bodyDiv w:val="1"/>
      <w:marLeft w:val="0"/>
      <w:marRight w:val="0"/>
      <w:marTop w:val="0"/>
      <w:marBottom w:val="0"/>
      <w:divBdr>
        <w:top w:val="none" w:sz="0" w:space="0" w:color="auto"/>
        <w:left w:val="none" w:sz="0" w:space="0" w:color="auto"/>
        <w:bottom w:val="none" w:sz="0" w:space="0" w:color="auto"/>
        <w:right w:val="none" w:sz="0" w:space="0" w:color="auto"/>
      </w:divBdr>
    </w:div>
    <w:div w:id="642076715">
      <w:bodyDiv w:val="1"/>
      <w:marLeft w:val="0"/>
      <w:marRight w:val="0"/>
      <w:marTop w:val="0"/>
      <w:marBottom w:val="0"/>
      <w:divBdr>
        <w:top w:val="none" w:sz="0" w:space="0" w:color="auto"/>
        <w:left w:val="none" w:sz="0" w:space="0" w:color="auto"/>
        <w:bottom w:val="none" w:sz="0" w:space="0" w:color="auto"/>
        <w:right w:val="none" w:sz="0" w:space="0" w:color="auto"/>
      </w:divBdr>
    </w:div>
    <w:div w:id="642197654">
      <w:bodyDiv w:val="1"/>
      <w:marLeft w:val="0"/>
      <w:marRight w:val="0"/>
      <w:marTop w:val="0"/>
      <w:marBottom w:val="0"/>
      <w:divBdr>
        <w:top w:val="none" w:sz="0" w:space="0" w:color="auto"/>
        <w:left w:val="none" w:sz="0" w:space="0" w:color="auto"/>
        <w:bottom w:val="none" w:sz="0" w:space="0" w:color="auto"/>
        <w:right w:val="none" w:sz="0" w:space="0" w:color="auto"/>
      </w:divBdr>
    </w:div>
    <w:div w:id="642660948">
      <w:bodyDiv w:val="1"/>
      <w:marLeft w:val="0"/>
      <w:marRight w:val="0"/>
      <w:marTop w:val="0"/>
      <w:marBottom w:val="0"/>
      <w:divBdr>
        <w:top w:val="none" w:sz="0" w:space="0" w:color="auto"/>
        <w:left w:val="none" w:sz="0" w:space="0" w:color="auto"/>
        <w:bottom w:val="none" w:sz="0" w:space="0" w:color="auto"/>
        <w:right w:val="none" w:sz="0" w:space="0" w:color="auto"/>
      </w:divBdr>
    </w:div>
    <w:div w:id="644355915">
      <w:bodyDiv w:val="1"/>
      <w:marLeft w:val="0"/>
      <w:marRight w:val="0"/>
      <w:marTop w:val="0"/>
      <w:marBottom w:val="0"/>
      <w:divBdr>
        <w:top w:val="none" w:sz="0" w:space="0" w:color="auto"/>
        <w:left w:val="none" w:sz="0" w:space="0" w:color="auto"/>
        <w:bottom w:val="none" w:sz="0" w:space="0" w:color="auto"/>
        <w:right w:val="none" w:sz="0" w:space="0" w:color="auto"/>
      </w:divBdr>
    </w:div>
    <w:div w:id="645361022">
      <w:bodyDiv w:val="1"/>
      <w:marLeft w:val="0"/>
      <w:marRight w:val="0"/>
      <w:marTop w:val="0"/>
      <w:marBottom w:val="0"/>
      <w:divBdr>
        <w:top w:val="none" w:sz="0" w:space="0" w:color="auto"/>
        <w:left w:val="none" w:sz="0" w:space="0" w:color="auto"/>
        <w:bottom w:val="none" w:sz="0" w:space="0" w:color="auto"/>
        <w:right w:val="none" w:sz="0" w:space="0" w:color="auto"/>
      </w:divBdr>
    </w:div>
    <w:div w:id="646125258">
      <w:bodyDiv w:val="1"/>
      <w:marLeft w:val="0"/>
      <w:marRight w:val="0"/>
      <w:marTop w:val="0"/>
      <w:marBottom w:val="0"/>
      <w:divBdr>
        <w:top w:val="none" w:sz="0" w:space="0" w:color="auto"/>
        <w:left w:val="none" w:sz="0" w:space="0" w:color="auto"/>
        <w:bottom w:val="none" w:sz="0" w:space="0" w:color="auto"/>
        <w:right w:val="none" w:sz="0" w:space="0" w:color="auto"/>
      </w:divBdr>
    </w:div>
    <w:div w:id="648633163">
      <w:bodyDiv w:val="1"/>
      <w:marLeft w:val="0"/>
      <w:marRight w:val="0"/>
      <w:marTop w:val="0"/>
      <w:marBottom w:val="0"/>
      <w:divBdr>
        <w:top w:val="none" w:sz="0" w:space="0" w:color="auto"/>
        <w:left w:val="none" w:sz="0" w:space="0" w:color="auto"/>
        <w:bottom w:val="none" w:sz="0" w:space="0" w:color="auto"/>
        <w:right w:val="none" w:sz="0" w:space="0" w:color="auto"/>
      </w:divBdr>
    </w:div>
    <w:div w:id="649210267">
      <w:bodyDiv w:val="1"/>
      <w:marLeft w:val="0"/>
      <w:marRight w:val="0"/>
      <w:marTop w:val="0"/>
      <w:marBottom w:val="0"/>
      <w:divBdr>
        <w:top w:val="none" w:sz="0" w:space="0" w:color="auto"/>
        <w:left w:val="none" w:sz="0" w:space="0" w:color="auto"/>
        <w:bottom w:val="none" w:sz="0" w:space="0" w:color="auto"/>
        <w:right w:val="none" w:sz="0" w:space="0" w:color="auto"/>
      </w:divBdr>
    </w:div>
    <w:div w:id="653995507">
      <w:bodyDiv w:val="1"/>
      <w:marLeft w:val="0"/>
      <w:marRight w:val="0"/>
      <w:marTop w:val="0"/>
      <w:marBottom w:val="0"/>
      <w:divBdr>
        <w:top w:val="none" w:sz="0" w:space="0" w:color="auto"/>
        <w:left w:val="none" w:sz="0" w:space="0" w:color="auto"/>
        <w:bottom w:val="none" w:sz="0" w:space="0" w:color="auto"/>
        <w:right w:val="none" w:sz="0" w:space="0" w:color="auto"/>
      </w:divBdr>
    </w:div>
    <w:div w:id="654260711">
      <w:bodyDiv w:val="1"/>
      <w:marLeft w:val="0"/>
      <w:marRight w:val="0"/>
      <w:marTop w:val="0"/>
      <w:marBottom w:val="0"/>
      <w:divBdr>
        <w:top w:val="none" w:sz="0" w:space="0" w:color="auto"/>
        <w:left w:val="none" w:sz="0" w:space="0" w:color="auto"/>
        <w:bottom w:val="none" w:sz="0" w:space="0" w:color="auto"/>
        <w:right w:val="none" w:sz="0" w:space="0" w:color="auto"/>
      </w:divBdr>
    </w:div>
    <w:div w:id="654525667">
      <w:bodyDiv w:val="1"/>
      <w:marLeft w:val="0"/>
      <w:marRight w:val="0"/>
      <w:marTop w:val="0"/>
      <w:marBottom w:val="0"/>
      <w:divBdr>
        <w:top w:val="none" w:sz="0" w:space="0" w:color="auto"/>
        <w:left w:val="none" w:sz="0" w:space="0" w:color="auto"/>
        <w:bottom w:val="none" w:sz="0" w:space="0" w:color="auto"/>
        <w:right w:val="none" w:sz="0" w:space="0" w:color="auto"/>
      </w:divBdr>
    </w:div>
    <w:div w:id="656540880">
      <w:bodyDiv w:val="1"/>
      <w:marLeft w:val="0"/>
      <w:marRight w:val="0"/>
      <w:marTop w:val="0"/>
      <w:marBottom w:val="0"/>
      <w:divBdr>
        <w:top w:val="none" w:sz="0" w:space="0" w:color="auto"/>
        <w:left w:val="none" w:sz="0" w:space="0" w:color="auto"/>
        <w:bottom w:val="none" w:sz="0" w:space="0" w:color="auto"/>
        <w:right w:val="none" w:sz="0" w:space="0" w:color="auto"/>
      </w:divBdr>
    </w:div>
    <w:div w:id="658193001">
      <w:bodyDiv w:val="1"/>
      <w:marLeft w:val="0"/>
      <w:marRight w:val="0"/>
      <w:marTop w:val="0"/>
      <w:marBottom w:val="0"/>
      <w:divBdr>
        <w:top w:val="none" w:sz="0" w:space="0" w:color="auto"/>
        <w:left w:val="none" w:sz="0" w:space="0" w:color="auto"/>
        <w:bottom w:val="none" w:sz="0" w:space="0" w:color="auto"/>
        <w:right w:val="none" w:sz="0" w:space="0" w:color="auto"/>
      </w:divBdr>
    </w:div>
    <w:div w:id="659235794">
      <w:bodyDiv w:val="1"/>
      <w:marLeft w:val="0"/>
      <w:marRight w:val="0"/>
      <w:marTop w:val="0"/>
      <w:marBottom w:val="0"/>
      <w:divBdr>
        <w:top w:val="none" w:sz="0" w:space="0" w:color="auto"/>
        <w:left w:val="none" w:sz="0" w:space="0" w:color="auto"/>
        <w:bottom w:val="none" w:sz="0" w:space="0" w:color="auto"/>
        <w:right w:val="none" w:sz="0" w:space="0" w:color="auto"/>
      </w:divBdr>
    </w:div>
    <w:div w:id="660351216">
      <w:bodyDiv w:val="1"/>
      <w:marLeft w:val="0"/>
      <w:marRight w:val="0"/>
      <w:marTop w:val="0"/>
      <w:marBottom w:val="0"/>
      <w:divBdr>
        <w:top w:val="none" w:sz="0" w:space="0" w:color="auto"/>
        <w:left w:val="none" w:sz="0" w:space="0" w:color="auto"/>
        <w:bottom w:val="none" w:sz="0" w:space="0" w:color="auto"/>
        <w:right w:val="none" w:sz="0" w:space="0" w:color="auto"/>
      </w:divBdr>
    </w:div>
    <w:div w:id="661204921">
      <w:bodyDiv w:val="1"/>
      <w:marLeft w:val="0"/>
      <w:marRight w:val="0"/>
      <w:marTop w:val="0"/>
      <w:marBottom w:val="0"/>
      <w:divBdr>
        <w:top w:val="none" w:sz="0" w:space="0" w:color="auto"/>
        <w:left w:val="none" w:sz="0" w:space="0" w:color="auto"/>
        <w:bottom w:val="none" w:sz="0" w:space="0" w:color="auto"/>
        <w:right w:val="none" w:sz="0" w:space="0" w:color="auto"/>
      </w:divBdr>
    </w:div>
    <w:div w:id="661391008">
      <w:bodyDiv w:val="1"/>
      <w:marLeft w:val="0"/>
      <w:marRight w:val="0"/>
      <w:marTop w:val="0"/>
      <w:marBottom w:val="0"/>
      <w:divBdr>
        <w:top w:val="none" w:sz="0" w:space="0" w:color="auto"/>
        <w:left w:val="none" w:sz="0" w:space="0" w:color="auto"/>
        <w:bottom w:val="none" w:sz="0" w:space="0" w:color="auto"/>
        <w:right w:val="none" w:sz="0" w:space="0" w:color="auto"/>
      </w:divBdr>
    </w:div>
    <w:div w:id="661927862">
      <w:bodyDiv w:val="1"/>
      <w:marLeft w:val="0"/>
      <w:marRight w:val="0"/>
      <w:marTop w:val="0"/>
      <w:marBottom w:val="0"/>
      <w:divBdr>
        <w:top w:val="none" w:sz="0" w:space="0" w:color="auto"/>
        <w:left w:val="none" w:sz="0" w:space="0" w:color="auto"/>
        <w:bottom w:val="none" w:sz="0" w:space="0" w:color="auto"/>
        <w:right w:val="none" w:sz="0" w:space="0" w:color="auto"/>
      </w:divBdr>
    </w:div>
    <w:div w:id="662120684">
      <w:bodyDiv w:val="1"/>
      <w:marLeft w:val="0"/>
      <w:marRight w:val="0"/>
      <w:marTop w:val="0"/>
      <w:marBottom w:val="0"/>
      <w:divBdr>
        <w:top w:val="none" w:sz="0" w:space="0" w:color="auto"/>
        <w:left w:val="none" w:sz="0" w:space="0" w:color="auto"/>
        <w:bottom w:val="none" w:sz="0" w:space="0" w:color="auto"/>
        <w:right w:val="none" w:sz="0" w:space="0" w:color="auto"/>
      </w:divBdr>
    </w:div>
    <w:div w:id="662441143">
      <w:bodyDiv w:val="1"/>
      <w:marLeft w:val="0"/>
      <w:marRight w:val="0"/>
      <w:marTop w:val="0"/>
      <w:marBottom w:val="0"/>
      <w:divBdr>
        <w:top w:val="none" w:sz="0" w:space="0" w:color="auto"/>
        <w:left w:val="none" w:sz="0" w:space="0" w:color="auto"/>
        <w:bottom w:val="none" w:sz="0" w:space="0" w:color="auto"/>
        <w:right w:val="none" w:sz="0" w:space="0" w:color="auto"/>
      </w:divBdr>
    </w:div>
    <w:div w:id="664091233">
      <w:bodyDiv w:val="1"/>
      <w:marLeft w:val="0"/>
      <w:marRight w:val="0"/>
      <w:marTop w:val="0"/>
      <w:marBottom w:val="0"/>
      <w:divBdr>
        <w:top w:val="none" w:sz="0" w:space="0" w:color="auto"/>
        <w:left w:val="none" w:sz="0" w:space="0" w:color="auto"/>
        <w:bottom w:val="none" w:sz="0" w:space="0" w:color="auto"/>
        <w:right w:val="none" w:sz="0" w:space="0" w:color="auto"/>
      </w:divBdr>
    </w:div>
    <w:div w:id="665206362">
      <w:bodyDiv w:val="1"/>
      <w:marLeft w:val="0"/>
      <w:marRight w:val="0"/>
      <w:marTop w:val="0"/>
      <w:marBottom w:val="0"/>
      <w:divBdr>
        <w:top w:val="none" w:sz="0" w:space="0" w:color="auto"/>
        <w:left w:val="none" w:sz="0" w:space="0" w:color="auto"/>
        <w:bottom w:val="none" w:sz="0" w:space="0" w:color="auto"/>
        <w:right w:val="none" w:sz="0" w:space="0" w:color="auto"/>
      </w:divBdr>
    </w:div>
    <w:div w:id="667900284">
      <w:bodyDiv w:val="1"/>
      <w:marLeft w:val="0"/>
      <w:marRight w:val="0"/>
      <w:marTop w:val="0"/>
      <w:marBottom w:val="0"/>
      <w:divBdr>
        <w:top w:val="none" w:sz="0" w:space="0" w:color="auto"/>
        <w:left w:val="none" w:sz="0" w:space="0" w:color="auto"/>
        <w:bottom w:val="none" w:sz="0" w:space="0" w:color="auto"/>
        <w:right w:val="none" w:sz="0" w:space="0" w:color="auto"/>
      </w:divBdr>
    </w:div>
    <w:div w:id="670566747">
      <w:bodyDiv w:val="1"/>
      <w:marLeft w:val="0"/>
      <w:marRight w:val="0"/>
      <w:marTop w:val="0"/>
      <w:marBottom w:val="0"/>
      <w:divBdr>
        <w:top w:val="none" w:sz="0" w:space="0" w:color="auto"/>
        <w:left w:val="none" w:sz="0" w:space="0" w:color="auto"/>
        <w:bottom w:val="none" w:sz="0" w:space="0" w:color="auto"/>
        <w:right w:val="none" w:sz="0" w:space="0" w:color="auto"/>
      </w:divBdr>
    </w:div>
    <w:div w:id="671761508">
      <w:bodyDiv w:val="1"/>
      <w:marLeft w:val="0"/>
      <w:marRight w:val="0"/>
      <w:marTop w:val="0"/>
      <w:marBottom w:val="0"/>
      <w:divBdr>
        <w:top w:val="none" w:sz="0" w:space="0" w:color="auto"/>
        <w:left w:val="none" w:sz="0" w:space="0" w:color="auto"/>
        <w:bottom w:val="none" w:sz="0" w:space="0" w:color="auto"/>
        <w:right w:val="none" w:sz="0" w:space="0" w:color="auto"/>
      </w:divBdr>
    </w:div>
    <w:div w:id="672413773">
      <w:bodyDiv w:val="1"/>
      <w:marLeft w:val="0"/>
      <w:marRight w:val="0"/>
      <w:marTop w:val="0"/>
      <w:marBottom w:val="0"/>
      <w:divBdr>
        <w:top w:val="none" w:sz="0" w:space="0" w:color="auto"/>
        <w:left w:val="none" w:sz="0" w:space="0" w:color="auto"/>
        <w:bottom w:val="none" w:sz="0" w:space="0" w:color="auto"/>
        <w:right w:val="none" w:sz="0" w:space="0" w:color="auto"/>
      </w:divBdr>
    </w:div>
    <w:div w:id="672682356">
      <w:bodyDiv w:val="1"/>
      <w:marLeft w:val="0"/>
      <w:marRight w:val="0"/>
      <w:marTop w:val="0"/>
      <w:marBottom w:val="0"/>
      <w:divBdr>
        <w:top w:val="none" w:sz="0" w:space="0" w:color="auto"/>
        <w:left w:val="none" w:sz="0" w:space="0" w:color="auto"/>
        <w:bottom w:val="none" w:sz="0" w:space="0" w:color="auto"/>
        <w:right w:val="none" w:sz="0" w:space="0" w:color="auto"/>
      </w:divBdr>
    </w:div>
    <w:div w:id="674839486">
      <w:bodyDiv w:val="1"/>
      <w:marLeft w:val="0"/>
      <w:marRight w:val="0"/>
      <w:marTop w:val="0"/>
      <w:marBottom w:val="0"/>
      <w:divBdr>
        <w:top w:val="none" w:sz="0" w:space="0" w:color="auto"/>
        <w:left w:val="none" w:sz="0" w:space="0" w:color="auto"/>
        <w:bottom w:val="none" w:sz="0" w:space="0" w:color="auto"/>
        <w:right w:val="none" w:sz="0" w:space="0" w:color="auto"/>
      </w:divBdr>
    </w:div>
    <w:div w:id="676154924">
      <w:bodyDiv w:val="1"/>
      <w:marLeft w:val="0"/>
      <w:marRight w:val="0"/>
      <w:marTop w:val="0"/>
      <w:marBottom w:val="0"/>
      <w:divBdr>
        <w:top w:val="none" w:sz="0" w:space="0" w:color="auto"/>
        <w:left w:val="none" w:sz="0" w:space="0" w:color="auto"/>
        <w:bottom w:val="none" w:sz="0" w:space="0" w:color="auto"/>
        <w:right w:val="none" w:sz="0" w:space="0" w:color="auto"/>
      </w:divBdr>
    </w:div>
    <w:div w:id="679619309">
      <w:bodyDiv w:val="1"/>
      <w:marLeft w:val="0"/>
      <w:marRight w:val="0"/>
      <w:marTop w:val="0"/>
      <w:marBottom w:val="0"/>
      <w:divBdr>
        <w:top w:val="none" w:sz="0" w:space="0" w:color="auto"/>
        <w:left w:val="none" w:sz="0" w:space="0" w:color="auto"/>
        <w:bottom w:val="none" w:sz="0" w:space="0" w:color="auto"/>
        <w:right w:val="none" w:sz="0" w:space="0" w:color="auto"/>
      </w:divBdr>
    </w:div>
    <w:div w:id="680088352">
      <w:bodyDiv w:val="1"/>
      <w:marLeft w:val="0"/>
      <w:marRight w:val="0"/>
      <w:marTop w:val="0"/>
      <w:marBottom w:val="0"/>
      <w:divBdr>
        <w:top w:val="none" w:sz="0" w:space="0" w:color="auto"/>
        <w:left w:val="none" w:sz="0" w:space="0" w:color="auto"/>
        <w:bottom w:val="none" w:sz="0" w:space="0" w:color="auto"/>
        <w:right w:val="none" w:sz="0" w:space="0" w:color="auto"/>
      </w:divBdr>
    </w:div>
    <w:div w:id="680548689">
      <w:bodyDiv w:val="1"/>
      <w:marLeft w:val="0"/>
      <w:marRight w:val="0"/>
      <w:marTop w:val="0"/>
      <w:marBottom w:val="0"/>
      <w:divBdr>
        <w:top w:val="none" w:sz="0" w:space="0" w:color="auto"/>
        <w:left w:val="none" w:sz="0" w:space="0" w:color="auto"/>
        <w:bottom w:val="none" w:sz="0" w:space="0" w:color="auto"/>
        <w:right w:val="none" w:sz="0" w:space="0" w:color="auto"/>
      </w:divBdr>
    </w:div>
    <w:div w:id="683240914">
      <w:bodyDiv w:val="1"/>
      <w:marLeft w:val="0"/>
      <w:marRight w:val="0"/>
      <w:marTop w:val="0"/>
      <w:marBottom w:val="0"/>
      <w:divBdr>
        <w:top w:val="none" w:sz="0" w:space="0" w:color="auto"/>
        <w:left w:val="none" w:sz="0" w:space="0" w:color="auto"/>
        <w:bottom w:val="none" w:sz="0" w:space="0" w:color="auto"/>
        <w:right w:val="none" w:sz="0" w:space="0" w:color="auto"/>
      </w:divBdr>
    </w:div>
    <w:div w:id="683290189">
      <w:bodyDiv w:val="1"/>
      <w:marLeft w:val="0"/>
      <w:marRight w:val="0"/>
      <w:marTop w:val="0"/>
      <w:marBottom w:val="0"/>
      <w:divBdr>
        <w:top w:val="none" w:sz="0" w:space="0" w:color="auto"/>
        <w:left w:val="none" w:sz="0" w:space="0" w:color="auto"/>
        <w:bottom w:val="none" w:sz="0" w:space="0" w:color="auto"/>
        <w:right w:val="none" w:sz="0" w:space="0" w:color="auto"/>
      </w:divBdr>
    </w:div>
    <w:div w:id="684602178">
      <w:bodyDiv w:val="1"/>
      <w:marLeft w:val="0"/>
      <w:marRight w:val="0"/>
      <w:marTop w:val="0"/>
      <w:marBottom w:val="0"/>
      <w:divBdr>
        <w:top w:val="none" w:sz="0" w:space="0" w:color="auto"/>
        <w:left w:val="none" w:sz="0" w:space="0" w:color="auto"/>
        <w:bottom w:val="none" w:sz="0" w:space="0" w:color="auto"/>
        <w:right w:val="none" w:sz="0" w:space="0" w:color="auto"/>
      </w:divBdr>
    </w:div>
    <w:div w:id="684862658">
      <w:bodyDiv w:val="1"/>
      <w:marLeft w:val="0"/>
      <w:marRight w:val="0"/>
      <w:marTop w:val="0"/>
      <w:marBottom w:val="0"/>
      <w:divBdr>
        <w:top w:val="none" w:sz="0" w:space="0" w:color="auto"/>
        <w:left w:val="none" w:sz="0" w:space="0" w:color="auto"/>
        <w:bottom w:val="none" w:sz="0" w:space="0" w:color="auto"/>
        <w:right w:val="none" w:sz="0" w:space="0" w:color="auto"/>
      </w:divBdr>
    </w:div>
    <w:div w:id="685324704">
      <w:bodyDiv w:val="1"/>
      <w:marLeft w:val="0"/>
      <w:marRight w:val="0"/>
      <w:marTop w:val="0"/>
      <w:marBottom w:val="0"/>
      <w:divBdr>
        <w:top w:val="none" w:sz="0" w:space="0" w:color="auto"/>
        <w:left w:val="none" w:sz="0" w:space="0" w:color="auto"/>
        <w:bottom w:val="none" w:sz="0" w:space="0" w:color="auto"/>
        <w:right w:val="none" w:sz="0" w:space="0" w:color="auto"/>
      </w:divBdr>
    </w:div>
    <w:div w:id="685526319">
      <w:bodyDiv w:val="1"/>
      <w:marLeft w:val="0"/>
      <w:marRight w:val="0"/>
      <w:marTop w:val="0"/>
      <w:marBottom w:val="0"/>
      <w:divBdr>
        <w:top w:val="none" w:sz="0" w:space="0" w:color="auto"/>
        <w:left w:val="none" w:sz="0" w:space="0" w:color="auto"/>
        <w:bottom w:val="none" w:sz="0" w:space="0" w:color="auto"/>
        <w:right w:val="none" w:sz="0" w:space="0" w:color="auto"/>
      </w:divBdr>
    </w:div>
    <w:div w:id="685593948">
      <w:bodyDiv w:val="1"/>
      <w:marLeft w:val="0"/>
      <w:marRight w:val="0"/>
      <w:marTop w:val="0"/>
      <w:marBottom w:val="0"/>
      <w:divBdr>
        <w:top w:val="none" w:sz="0" w:space="0" w:color="auto"/>
        <w:left w:val="none" w:sz="0" w:space="0" w:color="auto"/>
        <w:bottom w:val="none" w:sz="0" w:space="0" w:color="auto"/>
        <w:right w:val="none" w:sz="0" w:space="0" w:color="auto"/>
      </w:divBdr>
    </w:div>
    <w:div w:id="686058871">
      <w:bodyDiv w:val="1"/>
      <w:marLeft w:val="0"/>
      <w:marRight w:val="0"/>
      <w:marTop w:val="0"/>
      <w:marBottom w:val="0"/>
      <w:divBdr>
        <w:top w:val="none" w:sz="0" w:space="0" w:color="auto"/>
        <w:left w:val="none" w:sz="0" w:space="0" w:color="auto"/>
        <w:bottom w:val="none" w:sz="0" w:space="0" w:color="auto"/>
        <w:right w:val="none" w:sz="0" w:space="0" w:color="auto"/>
      </w:divBdr>
    </w:div>
    <w:div w:id="687606642">
      <w:bodyDiv w:val="1"/>
      <w:marLeft w:val="0"/>
      <w:marRight w:val="0"/>
      <w:marTop w:val="0"/>
      <w:marBottom w:val="0"/>
      <w:divBdr>
        <w:top w:val="none" w:sz="0" w:space="0" w:color="auto"/>
        <w:left w:val="none" w:sz="0" w:space="0" w:color="auto"/>
        <w:bottom w:val="none" w:sz="0" w:space="0" w:color="auto"/>
        <w:right w:val="none" w:sz="0" w:space="0" w:color="auto"/>
      </w:divBdr>
    </w:div>
    <w:div w:id="689647653">
      <w:bodyDiv w:val="1"/>
      <w:marLeft w:val="0"/>
      <w:marRight w:val="0"/>
      <w:marTop w:val="0"/>
      <w:marBottom w:val="0"/>
      <w:divBdr>
        <w:top w:val="none" w:sz="0" w:space="0" w:color="auto"/>
        <w:left w:val="none" w:sz="0" w:space="0" w:color="auto"/>
        <w:bottom w:val="none" w:sz="0" w:space="0" w:color="auto"/>
        <w:right w:val="none" w:sz="0" w:space="0" w:color="auto"/>
      </w:divBdr>
    </w:div>
    <w:div w:id="689723667">
      <w:bodyDiv w:val="1"/>
      <w:marLeft w:val="0"/>
      <w:marRight w:val="0"/>
      <w:marTop w:val="0"/>
      <w:marBottom w:val="0"/>
      <w:divBdr>
        <w:top w:val="none" w:sz="0" w:space="0" w:color="auto"/>
        <w:left w:val="none" w:sz="0" w:space="0" w:color="auto"/>
        <w:bottom w:val="none" w:sz="0" w:space="0" w:color="auto"/>
        <w:right w:val="none" w:sz="0" w:space="0" w:color="auto"/>
      </w:divBdr>
    </w:div>
    <w:div w:id="691808898">
      <w:bodyDiv w:val="1"/>
      <w:marLeft w:val="0"/>
      <w:marRight w:val="0"/>
      <w:marTop w:val="0"/>
      <w:marBottom w:val="0"/>
      <w:divBdr>
        <w:top w:val="none" w:sz="0" w:space="0" w:color="auto"/>
        <w:left w:val="none" w:sz="0" w:space="0" w:color="auto"/>
        <w:bottom w:val="none" w:sz="0" w:space="0" w:color="auto"/>
        <w:right w:val="none" w:sz="0" w:space="0" w:color="auto"/>
      </w:divBdr>
    </w:div>
    <w:div w:id="692729525">
      <w:bodyDiv w:val="1"/>
      <w:marLeft w:val="0"/>
      <w:marRight w:val="0"/>
      <w:marTop w:val="0"/>
      <w:marBottom w:val="0"/>
      <w:divBdr>
        <w:top w:val="none" w:sz="0" w:space="0" w:color="auto"/>
        <w:left w:val="none" w:sz="0" w:space="0" w:color="auto"/>
        <w:bottom w:val="none" w:sz="0" w:space="0" w:color="auto"/>
        <w:right w:val="none" w:sz="0" w:space="0" w:color="auto"/>
      </w:divBdr>
    </w:div>
    <w:div w:id="694383275">
      <w:bodyDiv w:val="1"/>
      <w:marLeft w:val="0"/>
      <w:marRight w:val="0"/>
      <w:marTop w:val="0"/>
      <w:marBottom w:val="0"/>
      <w:divBdr>
        <w:top w:val="none" w:sz="0" w:space="0" w:color="auto"/>
        <w:left w:val="none" w:sz="0" w:space="0" w:color="auto"/>
        <w:bottom w:val="none" w:sz="0" w:space="0" w:color="auto"/>
        <w:right w:val="none" w:sz="0" w:space="0" w:color="auto"/>
      </w:divBdr>
    </w:div>
    <w:div w:id="695426461">
      <w:bodyDiv w:val="1"/>
      <w:marLeft w:val="0"/>
      <w:marRight w:val="0"/>
      <w:marTop w:val="0"/>
      <w:marBottom w:val="0"/>
      <w:divBdr>
        <w:top w:val="none" w:sz="0" w:space="0" w:color="auto"/>
        <w:left w:val="none" w:sz="0" w:space="0" w:color="auto"/>
        <w:bottom w:val="none" w:sz="0" w:space="0" w:color="auto"/>
        <w:right w:val="none" w:sz="0" w:space="0" w:color="auto"/>
      </w:divBdr>
    </w:div>
    <w:div w:id="695690950">
      <w:bodyDiv w:val="1"/>
      <w:marLeft w:val="0"/>
      <w:marRight w:val="0"/>
      <w:marTop w:val="0"/>
      <w:marBottom w:val="0"/>
      <w:divBdr>
        <w:top w:val="none" w:sz="0" w:space="0" w:color="auto"/>
        <w:left w:val="none" w:sz="0" w:space="0" w:color="auto"/>
        <w:bottom w:val="none" w:sz="0" w:space="0" w:color="auto"/>
        <w:right w:val="none" w:sz="0" w:space="0" w:color="auto"/>
      </w:divBdr>
    </w:div>
    <w:div w:id="695695794">
      <w:bodyDiv w:val="1"/>
      <w:marLeft w:val="0"/>
      <w:marRight w:val="0"/>
      <w:marTop w:val="0"/>
      <w:marBottom w:val="0"/>
      <w:divBdr>
        <w:top w:val="none" w:sz="0" w:space="0" w:color="auto"/>
        <w:left w:val="none" w:sz="0" w:space="0" w:color="auto"/>
        <w:bottom w:val="none" w:sz="0" w:space="0" w:color="auto"/>
        <w:right w:val="none" w:sz="0" w:space="0" w:color="auto"/>
      </w:divBdr>
    </w:div>
    <w:div w:id="696809124">
      <w:bodyDiv w:val="1"/>
      <w:marLeft w:val="0"/>
      <w:marRight w:val="0"/>
      <w:marTop w:val="0"/>
      <w:marBottom w:val="0"/>
      <w:divBdr>
        <w:top w:val="none" w:sz="0" w:space="0" w:color="auto"/>
        <w:left w:val="none" w:sz="0" w:space="0" w:color="auto"/>
        <w:bottom w:val="none" w:sz="0" w:space="0" w:color="auto"/>
        <w:right w:val="none" w:sz="0" w:space="0" w:color="auto"/>
      </w:divBdr>
    </w:div>
    <w:div w:id="698237220">
      <w:bodyDiv w:val="1"/>
      <w:marLeft w:val="0"/>
      <w:marRight w:val="0"/>
      <w:marTop w:val="0"/>
      <w:marBottom w:val="0"/>
      <w:divBdr>
        <w:top w:val="none" w:sz="0" w:space="0" w:color="auto"/>
        <w:left w:val="none" w:sz="0" w:space="0" w:color="auto"/>
        <w:bottom w:val="none" w:sz="0" w:space="0" w:color="auto"/>
        <w:right w:val="none" w:sz="0" w:space="0" w:color="auto"/>
      </w:divBdr>
    </w:div>
    <w:div w:id="700014234">
      <w:bodyDiv w:val="1"/>
      <w:marLeft w:val="0"/>
      <w:marRight w:val="0"/>
      <w:marTop w:val="0"/>
      <w:marBottom w:val="0"/>
      <w:divBdr>
        <w:top w:val="none" w:sz="0" w:space="0" w:color="auto"/>
        <w:left w:val="none" w:sz="0" w:space="0" w:color="auto"/>
        <w:bottom w:val="none" w:sz="0" w:space="0" w:color="auto"/>
        <w:right w:val="none" w:sz="0" w:space="0" w:color="auto"/>
      </w:divBdr>
    </w:div>
    <w:div w:id="700205013">
      <w:bodyDiv w:val="1"/>
      <w:marLeft w:val="0"/>
      <w:marRight w:val="0"/>
      <w:marTop w:val="0"/>
      <w:marBottom w:val="0"/>
      <w:divBdr>
        <w:top w:val="none" w:sz="0" w:space="0" w:color="auto"/>
        <w:left w:val="none" w:sz="0" w:space="0" w:color="auto"/>
        <w:bottom w:val="none" w:sz="0" w:space="0" w:color="auto"/>
        <w:right w:val="none" w:sz="0" w:space="0" w:color="auto"/>
      </w:divBdr>
    </w:div>
    <w:div w:id="703361803">
      <w:bodyDiv w:val="1"/>
      <w:marLeft w:val="0"/>
      <w:marRight w:val="0"/>
      <w:marTop w:val="0"/>
      <w:marBottom w:val="0"/>
      <w:divBdr>
        <w:top w:val="none" w:sz="0" w:space="0" w:color="auto"/>
        <w:left w:val="none" w:sz="0" w:space="0" w:color="auto"/>
        <w:bottom w:val="none" w:sz="0" w:space="0" w:color="auto"/>
        <w:right w:val="none" w:sz="0" w:space="0" w:color="auto"/>
      </w:divBdr>
    </w:div>
    <w:div w:id="704184419">
      <w:bodyDiv w:val="1"/>
      <w:marLeft w:val="0"/>
      <w:marRight w:val="0"/>
      <w:marTop w:val="0"/>
      <w:marBottom w:val="0"/>
      <w:divBdr>
        <w:top w:val="none" w:sz="0" w:space="0" w:color="auto"/>
        <w:left w:val="none" w:sz="0" w:space="0" w:color="auto"/>
        <w:bottom w:val="none" w:sz="0" w:space="0" w:color="auto"/>
        <w:right w:val="none" w:sz="0" w:space="0" w:color="auto"/>
      </w:divBdr>
    </w:div>
    <w:div w:id="705636793">
      <w:bodyDiv w:val="1"/>
      <w:marLeft w:val="0"/>
      <w:marRight w:val="0"/>
      <w:marTop w:val="0"/>
      <w:marBottom w:val="0"/>
      <w:divBdr>
        <w:top w:val="none" w:sz="0" w:space="0" w:color="auto"/>
        <w:left w:val="none" w:sz="0" w:space="0" w:color="auto"/>
        <w:bottom w:val="none" w:sz="0" w:space="0" w:color="auto"/>
        <w:right w:val="none" w:sz="0" w:space="0" w:color="auto"/>
      </w:divBdr>
    </w:div>
    <w:div w:id="706373258">
      <w:bodyDiv w:val="1"/>
      <w:marLeft w:val="0"/>
      <w:marRight w:val="0"/>
      <w:marTop w:val="0"/>
      <w:marBottom w:val="0"/>
      <w:divBdr>
        <w:top w:val="none" w:sz="0" w:space="0" w:color="auto"/>
        <w:left w:val="none" w:sz="0" w:space="0" w:color="auto"/>
        <w:bottom w:val="none" w:sz="0" w:space="0" w:color="auto"/>
        <w:right w:val="none" w:sz="0" w:space="0" w:color="auto"/>
      </w:divBdr>
    </w:div>
    <w:div w:id="707603641">
      <w:bodyDiv w:val="1"/>
      <w:marLeft w:val="0"/>
      <w:marRight w:val="0"/>
      <w:marTop w:val="0"/>
      <w:marBottom w:val="0"/>
      <w:divBdr>
        <w:top w:val="none" w:sz="0" w:space="0" w:color="auto"/>
        <w:left w:val="none" w:sz="0" w:space="0" w:color="auto"/>
        <w:bottom w:val="none" w:sz="0" w:space="0" w:color="auto"/>
        <w:right w:val="none" w:sz="0" w:space="0" w:color="auto"/>
      </w:divBdr>
    </w:div>
    <w:div w:id="709038687">
      <w:bodyDiv w:val="1"/>
      <w:marLeft w:val="0"/>
      <w:marRight w:val="0"/>
      <w:marTop w:val="0"/>
      <w:marBottom w:val="0"/>
      <w:divBdr>
        <w:top w:val="none" w:sz="0" w:space="0" w:color="auto"/>
        <w:left w:val="none" w:sz="0" w:space="0" w:color="auto"/>
        <w:bottom w:val="none" w:sz="0" w:space="0" w:color="auto"/>
        <w:right w:val="none" w:sz="0" w:space="0" w:color="auto"/>
      </w:divBdr>
    </w:div>
    <w:div w:id="709648533">
      <w:bodyDiv w:val="1"/>
      <w:marLeft w:val="0"/>
      <w:marRight w:val="0"/>
      <w:marTop w:val="0"/>
      <w:marBottom w:val="0"/>
      <w:divBdr>
        <w:top w:val="none" w:sz="0" w:space="0" w:color="auto"/>
        <w:left w:val="none" w:sz="0" w:space="0" w:color="auto"/>
        <w:bottom w:val="none" w:sz="0" w:space="0" w:color="auto"/>
        <w:right w:val="none" w:sz="0" w:space="0" w:color="auto"/>
      </w:divBdr>
    </w:div>
    <w:div w:id="713696623">
      <w:bodyDiv w:val="1"/>
      <w:marLeft w:val="0"/>
      <w:marRight w:val="0"/>
      <w:marTop w:val="0"/>
      <w:marBottom w:val="0"/>
      <w:divBdr>
        <w:top w:val="none" w:sz="0" w:space="0" w:color="auto"/>
        <w:left w:val="none" w:sz="0" w:space="0" w:color="auto"/>
        <w:bottom w:val="none" w:sz="0" w:space="0" w:color="auto"/>
        <w:right w:val="none" w:sz="0" w:space="0" w:color="auto"/>
      </w:divBdr>
    </w:div>
    <w:div w:id="714811912">
      <w:bodyDiv w:val="1"/>
      <w:marLeft w:val="0"/>
      <w:marRight w:val="0"/>
      <w:marTop w:val="0"/>
      <w:marBottom w:val="0"/>
      <w:divBdr>
        <w:top w:val="none" w:sz="0" w:space="0" w:color="auto"/>
        <w:left w:val="none" w:sz="0" w:space="0" w:color="auto"/>
        <w:bottom w:val="none" w:sz="0" w:space="0" w:color="auto"/>
        <w:right w:val="none" w:sz="0" w:space="0" w:color="auto"/>
      </w:divBdr>
    </w:div>
    <w:div w:id="714962738">
      <w:bodyDiv w:val="1"/>
      <w:marLeft w:val="0"/>
      <w:marRight w:val="0"/>
      <w:marTop w:val="0"/>
      <w:marBottom w:val="0"/>
      <w:divBdr>
        <w:top w:val="none" w:sz="0" w:space="0" w:color="auto"/>
        <w:left w:val="none" w:sz="0" w:space="0" w:color="auto"/>
        <w:bottom w:val="none" w:sz="0" w:space="0" w:color="auto"/>
        <w:right w:val="none" w:sz="0" w:space="0" w:color="auto"/>
      </w:divBdr>
    </w:div>
    <w:div w:id="715549434">
      <w:bodyDiv w:val="1"/>
      <w:marLeft w:val="0"/>
      <w:marRight w:val="0"/>
      <w:marTop w:val="0"/>
      <w:marBottom w:val="0"/>
      <w:divBdr>
        <w:top w:val="none" w:sz="0" w:space="0" w:color="auto"/>
        <w:left w:val="none" w:sz="0" w:space="0" w:color="auto"/>
        <w:bottom w:val="none" w:sz="0" w:space="0" w:color="auto"/>
        <w:right w:val="none" w:sz="0" w:space="0" w:color="auto"/>
      </w:divBdr>
    </w:div>
    <w:div w:id="715735587">
      <w:bodyDiv w:val="1"/>
      <w:marLeft w:val="0"/>
      <w:marRight w:val="0"/>
      <w:marTop w:val="0"/>
      <w:marBottom w:val="0"/>
      <w:divBdr>
        <w:top w:val="none" w:sz="0" w:space="0" w:color="auto"/>
        <w:left w:val="none" w:sz="0" w:space="0" w:color="auto"/>
        <w:bottom w:val="none" w:sz="0" w:space="0" w:color="auto"/>
        <w:right w:val="none" w:sz="0" w:space="0" w:color="auto"/>
      </w:divBdr>
    </w:div>
    <w:div w:id="716121604">
      <w:bodyDiv w:val="1"/>
      <w:marLeft w:val="0"/>
      <w:marRight w:val="0"/>
      <w:marTop w:val="0"/>
      <w:marBottom w:val="0"/>
      <w:divBdr>
        <w:top w:val="none" w:sz="0" w:space="0" w:color="auto"/>
        <w:left w:val="none" w:sz="0" w:space="0" w:color="auto"/>
        <w:bottom w:val="none" w:sz="0" w:space="0" w:color="auto"/>
        <w:right w:val="none" w:sz="0" w:space="0" w:color="auto"/>
      </w:divBdr>
    </w:div>
    <w:div w:id="716585423">
      <w:bodyDiv w:val="1"/>
      <w:marLeft w:val="0"/>
      <w:marRight w:val="0"/>
      <w:marTop w:val="0"/>
      <w:marBottom w:val="0"/>
      <w:divBdr>
        <w:top w:val="none" w:sz="0" w:space="0" w:color="auto"/>
        <w:left w:val="none" w:sz="0" w:space="0" w:color="auto"/>
        <w:bottom w:val="none" w:sz="0" w:space="0" w:color="auto"/>
        <w:right w:val="none" w:sz="0" w:space="0" w:color="auto"/>
      </w:divBdr>
    </w:div>
    <w:div w:id="718557382">
      <w:bodyDiv w:val="1"/>
      <w:marLeft w:val="0"/>
      <w:marRight w:val="0"/>
      <w:marTop w:val="0"/>
      <w:marBottom w:val="0"/>
      <w:divBdr>
        <w:top w:val="none" w:sz="0" w:space="0" w:color="auto"/>
        <w:left w:val="none" w:sz="0" w:space="0" w:color="auto"/>
        <w:bottom w:val="none" w:sz="0" w:space="0" w:color="auto"/>
        <w:right w:val="none" w:sz="0" w:space="0" w:color="auto"/>
      </w:divBdr>
    </w:div>
    <w:div w:id="719019086">
      <w:bodyDiv w:val="1"/>
      <w:marLeft w:val="0"/>
      <w:marRight w:val="0"/>
      <w:marTop w:val="0"/>
      <w:marBottom w:val="0"/>
      <w:divBdr>
        <w:top w:val="none" w:sz="0" w:space="0" w:color="auto"/>
        <w:left w:val="none" w:sz="0" w:space="0" w:color="auto"/>
        <w:bottom w:val="none" w:sz="0" w:space="0" w:color="auto"/>
        <w:right w:val="none" w:sz="0" w:space="0" w:color="auto"/>
      </w:divBdr>
    </w:div>
    <w:div w:id="720831779">
      <w:bodyDiv w:val="1"/>
      <w:marLeft w:val="0"/>
      <w:marRight w:val="0"/>
      <w:marTop w:val="0"/>
      <w:marBottom w:val="0"/>
      <w:divBdr>
        <w:top w:val="none" w:sz="0" w:space="0" w:color="auto"/>
        <w:left w:val="none" w:sz="0" w:space="0" w:color="auto"/>
        <w:bottom w:val="none" w:sz="0" w:space="0" w:color="auto"/>
        <w:right w:val="none" w:sz="0" w:space="0" w:color="auto"/>
      </w:divBdr>
    </w:div>
    <w:div w:id="721828769">
      <w:bodyDiv w:val="1"/>
      <w:marLeft w:val="0"/>
      <w:marRight w:val="0"/>
      <w:marTop w:val="0"/>
      <w:marBottom w:val="0"/>
      <w:divBdr>
        <w:top w:val="none" w:sz="0" w:space="0" w:color="auto"/>
        <w:left w:val="none" w:sz="0" w:space="0" w:color="auto"/>
        <w:bottom w:val="none" w:sz="0" w:space="0" w:color="auto"/>
        <w:right w:val="none" w:sz="0" w:space="0" w:color="auto"/>
      </w:divBdr>
    </w:div>
    <w:div w:id="722288361">
      <w:bodyDiv w:val="1"/>
      <w:marLeft w:val="0"/>
      <w:marRight w:val="0"/>
      <w:marTop w:val="0"/>
      <w:marBottom w:val="0"/>
      <w:divBdr>
        <w:top w:val="none" w:sz="0" w:space="0" w:color="auto"/>
        <w:left w:val="none" w:sz="0" w:space="0" w:color="auto"/>
        <w:bottom w:val="none" w:sz="0" w:space="0" w:color="auto"/>
        <w:right w:val="none" w:sz="0" w:space="0" w:color="auto"/>
      </w:divBdr>
    </w:div>
    <w:div w:id="727070862">
      <w:bodyDiv w:val="1"/>
      <w:marLeft w:val="0"/>
      <w:marRight w:val="0"/>
      <w:marTop w:val="0"/>
      <w:marBottom w:val="0"/>
      <w:divBdr>
        <w:top w:val="none" w:sz="0" w:space="0" w:color="auto"/>
        <w:left w:val="none" w:sz="0" w:space="0" w:color="auto"/>
        <w:bottom w:val="none" w:sz="0" w:space="0" w:color="auto"/>
        <w:right w:val="none" w:sz="0" w:space="0" w:color="auto"/>
      </w:divBdr>
    </w:div>
    <w:div w:id="728068767">
      <w:bodyDiv w:val="1"/>
      <w:marLeft w:val="0"/>
      <w:marRight w:val="0"/>
      <w:marTop w:val="0"/>
      <w:marBottom w:val="0"/>
      <w:divBdr>
        <w:top w:val="none" w:sz="0" w:space="0" w:color="auto"/>
        <w:left w:val="none" w:sz="0" w:space="0" w:color="auto"/>
        <w:bottom w:val="none" w:sz="0" w:space="0" w:color="auto"/>
        <w:right w:val="none" w:sz="0" w:space="0" w:color="auto"/>
      </w:divBdr>
    </w:div>
    <w:div w:id="728764571">
      <w:bodyDiv w:val="1"/>
      <w:marLeft w:val="0"/>
      <w:marRight w:val="0"/>
      <w:marTop w:val="0"/>
      <w:marBottom w:val="0"/>
      <w:divBdr>
        <w:top w:val="none" w:sz="0" w:space="0" w:color="auto"/>
        <w:left w:val="none" w:sz="0" w:space="0" w:color="auto"/>
        <w:bottom w:val="none" w:sz="0" w:space="0" w:color="auto"/>
        <w:right w:val="none" w:sz="0" w:space="0" w:color="auto"/>
      </w:divBdr>
    </w:div>
    <w:div w:id="729117397">
      <w:bodyDiv w:val="1"/>
      <w:marLeft w:val="0"/>
      <w:marRight w:val="0"/>
      <w:marTop w:val="0"/>
      <w:marBottom w:val="0"/>
      <w:divBdr>
        <w:top w:val="none" w:sz="0" w:space="0" w:color="auto"/>
        <w:left w:val="none" w:sz="0" w:space="0" w:color="auto"/>
        <w:bottom w:val="none" w:sz="0" w:space="0" w:color="auto"/>
        <w:right w:val="none" w:sz="0" w:space="0" w:color="auto"/>
      </w:divBdr>
    </w:div>
    <w:div w:id="731849687">
      <w:bodyDiv w:val="1"/>
      <w:marLeft w:val="0"/>
      <w:marRight w:val="0"/>
      <w:marTop w:val="0"/>
      <w:marBottom w:val="0"/>
      <w:divBdr>
        <w:top w:val="none" w:sz="0" w:space="0" w:color="auto"/>
        <w:left w:val="none" w:sz="0" w:space="0" w:color="auto"/>
        <w:bottom w:val="none" w:sz="0" w:space="0" w:color="auto"/>
        <w:right w:val="none" w:sz="0" w:space="0" w:color="auto"/>
      </w:divBdr>
    </w:div>
    <w:div w:id="731924400">
      <w:bodyDiv w:val="1"/>
      <w:marLeft w:val="0"/>
      <w:marRight w:val="0"/>
      <w:marTop w:val="0"/>
      <w:marBottom w:val="0"/>
      <w:divBdr>
        <w:top w:val="none" w:sz="0" w:space="0" w:color="auto"/>
        <w:left w:val="none" w:sz="0" w:space="0" w:color="auto"/>
        <w:bottom w:val="none" w:sz="0" w:space="0" w:color="auto"/>
        <w:right w:val="none" w:sz="0" w:space="0" w:color="auto"/>
      </w:divBdr>
    </w:div>
    <w:div w:id="732242067">
      <w:bodyDiv w:val="1"/>
      <w:marLeft w:val="0"/>
      <w:marRight w:val="0"/>
      <w:marTop w:val="0"/>
      <w:marBottom w:val="0"/>
      <w:divBdr>
        <w:top w:val="none" w:sz="0" w:space="0" w:color="auto"/>
        <w:left w:val="none" w:sz="0" w:space="0" w:color="auto"/>
        <w:bottom w:val="none" w:sz="0" w:space="0" w:color="auto"/>
        <w:right w:val="none" w:sz="0" w:space="0" w:color="auto"/>
      </w:divBdr>
    </w:div>
    <w:div w:id="733505125">
      <w:bodyDiv w:val="1"/>
      <w:marLeft w:val="0"/>
      <w:marRight w:val="0"/>
      <w:marTop w:val="0"/>
      <w:marBottom w:val="0"/>
      <w:divBdr>
        <w:top w:val="none" w:sz="0" w:space="0" w:color="auto"/>
        <w:left w:val="none" w:sz="0" w:space="0" w:color="auto"/>
        <w:bottom w:val="none" w:sz="0" w:space="0" w:color="auto"/>
        <w:right w:val="none" w:sz="0" w:space="0" w:color="auto"/>
      </w:divBdr>
    </w:div>
    <w:div w:id="734281752">
      <w:bodyDiv w:val="1"/>
      <w:marLeft w:val="0"/>
      <w:marRight w:val="0"/>
      <w:marTop w:val="0"/>
      <w:marBottom w:val="0"/>
      <w:divBdr>
        <w:top w:val="none" w:sz="0" w:space="0" w:color="auto"/>
        <w:left w:val="none" w:sz="0" w:space="0" w:color="auto"/>
        <w:bottom w:val="none" w:sz="0" w:space="0" w:color="auto"/>
        <w:right w:val="none" w:sz="0" w:space="0" w:color="auto"/>
      </w:divBdr>
    </w:div>
    <w:div w:id="735906485">
      <w:bodyDiv w:val="1"/>
      <w:marLeft w:val="0"/>
      <w:marRight w:val="0"/>
      <w:marTop w:val="0"/>
      <w:marBottom w:val="0"/>
      <w:divBdr>
        <w:top w:val="none" w:sz="0" w:space="0" w:color="auto"/>
        <w:left w:val="none" w:sz="0" w:space="0" w:color="auto"/>
        <w:bottom w:val="none" w:sz="0" w:space="0" w:color="auto"/>
        <w:right w:val="none" w:sz="0" w:space="0" w:color="auto"/>
      </w:divBdr>
    </w:div>
    <w:div w:id="736710596">
      <w:bodyDiv w:val="1"/>
      <w:marLeft w:val="0"/>
      <w:marRight w:val="0"/>
      <w:marTop w:val="0"/>
      <w:marBottom w:val="0"/>
      <w:divBdr>
        <w:top w:val="none" w:sz="0" w:space="0" w:color="auto"/>
        <w:left w:val="none" w:sz="0" w:space="0" w:color="auto"/>
        <w:bottom w:val="none" w:sz="0" w:space="0" w:color="auto"/>
        <w:right w:val="none" w:sz="0" w:space="0" w:color="auto"/>
      </w:divBdr>
    </w:div>
    <w:div w:id="737047337">
      <w:bodyDiv w:val="1"/>
      <w:marLeft w:val="0"/>
      <w:marRight w:val="0"/>
      <w:marTop w:val="0"/>
      <w:marBottom w:val="0"/>
      <w:divBdr>
        <w:top w:val="none" w:sz="0" w:space="0" w:color="auto"/>
        <w:left w:val="none" w:sz="0" w:space="0" w:color="auto"/>
        <w:bottom w:val="none" w:sz="0" w:space="0" w:color="auto"/>
        <w:right w:val="none" w:sz="0" w:space="0" w:color="auto"/>
      </w:divBdr>
    </w:div>
    <w:div w:id="741560901">
      <w:bodyDiv w:val="1"/>
      <w:marLeft w:val="0"/>
      <w:marRight w:val="0"/>
      <w:marTop w:val="0"/>
      <w:marBottom w:val="0"/>
      <w:divBdr>
        <w:top w:val="none" w:sz="0" w:space="0" w:color="auto"/>
        <w:left w:val="none" w:sz="0" w:space="0" w:color="auto"/>
        <w:bottom w:val="none" w:sz="0" w:space="0" w:color="auto"/>
        <w:right w:val="none" w:sz="0" w:space="0" w:color="auto"/>
      </w:divBdr>
    </w:div>
    <w:div w:id="741756382">
      <w:bodyDiv w:val="1"/>
      <w:marLeft w:val="0"/>
      <w:marRight w:val="0"/>
      <w:marTop w:val="0"/>
      <w:marBottom w:val="0"/>
      <w:divBdr>
        <w:top w:val="none" w:sz="0" w:space="0" w:color="auto"/>
        <w:left w:val="none" w:sz="0" w:space="0" w:color="auto"/>
        <w:bottom w:val="none" w:sz="0" w:space="0" w:color="auto"/>
        <w:right w:val="none" w:sz="0" w:space="0" w:color="auto"/>
      </w:divBdr>
    </w:div>
    <w:div w:id="745301384">
      <w:bodyDiv w:val="1"/>
      <w:marLeft w:val="0"/>
      <w:marRight w:val="0"/>
      <w:marTop w:val="0"/>
      <w:marBottom w:val="0"/>
      <w:divBdr>
        <w:top w:val="none" w:sz="0" w:space="0" w:color="auto"/>
        <w:left w:val="none" w:sz="0" w:space="0" w:color="auto"/>
        <w:bottom w:val="none" w:sz="0" w:space="0" w:color="auto"/>
        <w:right w:val="none" w:sz="0" w:space="0" w:color="auto"/>
      </w:divBdr>
    </w:div>
    <w:div w:id="746808886">
      <w:bodyDiv w:val="1"/>
      <w:marLeft w:val="0"/>
      <w:marRight w:val="0"/>
      <w:marTop w:val="0"/>
      <w:marBottom w:val="0"/>
      <w:divBdr>
        <w:top w:val="none" w:sz="0" w:space="0" w:color="auto"/>
        <w:left w:val="none" w:sz="0" w:space="0" w:color="auto"/>
        <w:bottom w:val="none" w:sz="0" w:space="0" w:color="auto"/>
        <w:right w:val="none" w:sz="0" w:space="0" w:color="auto"/>
      </w:divBdr>
    </w:div>
    <w:div w:id="747385490">
      <w:bodyDiv w:val="1"/>
      <w:marLeft w:val="0"/>
      <w:marRight w:val="0"/>
      <w:marTop w:val="0"/>
      <w:marBottom w:val="0"/>
      <w:divBdr>
        <w:top w:val="none" w:sz="0" w:space="0" w:color="auto"/>
        <w:left w:val="none" w:sz="0" w:space="0" w:color="auto"/>
        <w:bottom w:val="none" w:sz="0" w:space="0" w:color="auto"/>
        <w:right w:val="none" w:sz="0" w:space="0" w:color="auto"/>
      </w:divBdr>
    </w:div>
    <w:div w:id="748574363">
      <w:bodyDiv w:val="1"/>
      <w:marLeft w:val="0"/>
      <w:marRight w:val="0"/>
      <w:marTop w:val="0"/>
      <w:marBottom w:val="0"/>
      <w:divBdr>
        <w:top w:val="none" w:sz="0" w:space="0" w:color="auto"/>
        <w:left w:val="none" w:sz="0" w:space="0" w:color="auto"/>
        <w:bottom w:val="none" w:sz="0" w:space="0" w:color="auto"/>
        <w:right w:val="none" w:sz="0" w:space="0" w:color="auto"/>
      </w:divBdr>
    </w:div>
    <w:div w:id="748845719">
      <w:bodyDiv w:val="1"/>
      <w:marLeft w:val="0"/>
      <w:marRight w:val="0"/>
      <w:marTop w:val="0"/>
      <w:marBottom w:val="0"/>
      <w:divBdr>
        <w:top w:val="none" w:sz="0" w:space="0" w:color="auto"/>
        <w:left w:val="none" w:sz="0" w:space="0" w:color="auto"/>
        <w:bottom w:val="none" w:sz="0" w:space="0" w:color="auto"/>
        <w:right w:val="none" w:sz="0" w:space="0" w:color="auto"/>
      </w:divBdr>
    </w:div>
    <w:div w:id="748885267">
      <w:bodyDiv w:val="1"/>
      <w:marLeft w:val="0"/>
      <w:marRight w:val="0"/>
      <w:marTop w:val="0"/>
      <w:marBottom w:val="0"/>
      <w:divBdr>
        <w:top w:val="none" w:sz="0" w:space="0" w:color="auto"/>
        <w:left w:val="none" w:sz="0" w:space="0" w:color="auto"/>
        <w:bottom w:val="none" w:sz="0" w:space="0" w:color="auto"/>
        <w:right w:val="none" w:sz="0" w:space="0" w:color="auto"/>
      </w:divBdr>
    </w:div>
    <w:div w:id="749011484">
      <w:bodyDiv w:val="1"/>
      <w:marLeft w:val="0"/>
      <w:marRight w:val="0"/>
      <w:marTop w:val="0"/>
      <w:marBottom w:val="0"/>
      <w:divBdr>
        <w:top w:val="none" w:sz="0" w:space="0" w:color="auto"/>
        <w:left w:val="none" w:sz="0" w:space="0" w:color="auto"/>
        <w:bottom w:val="none" w:sz="0" w:space="0" w:color="auto"/>
        <w:right w:val="none" w:sz="0" w:space="0" w:color="auto"/>
      </w:divBdr>
    </w:div>
    <w:div w:id="749693335">
      <w:bodyDiv w:val="1"/>
      <w:marLeft w:val="0"/>
      <w:marRight w:val="0"/>
      <w:marTop w:val="0"/>
      <w:marBottom w:val="0"/>
      <w:divBdr>
        <w:top w:val="none" w:sz="0" w:space="0" w:color="auto"/>
        <w:left w:val="none" w:sz="0" w:space="0" w:color="auto"/>
        <w:bottom w:val="none" w:sz="0" w:space="0" w:color="auto"/>
        <w:right w:val="none" w:sz="0" w:space="0" w:color="auto"/>
      </w:divBdr>
    </w:div>
    <w:div w:id="749734888">
      <w:bodyDiv w:val="1"/>
      <w:marLeft w:val="0"/>
      <w:marRight w:val="0"/>
      <w:marTop w:val="0"/>
      <w:marBottom w:val="0"/>
      <w:divBdr>
        <w:top w:val="none" w:sz="0" w:space="0" w:color="auto"/>
        <w:left w:val="none" w:sz="0" w:space="0" w:color="auto"/>
        <w:bottom w:val="none" w:sz="0" w:space="0" w:color="auto"/>
        <w:right w:val="none" w:sz="0" w:space="0" w:color="auto"/>
      </w:divBdr>
    </w:div>
    <w:div w:id="750007136">
      <w:bodyDiv w:val="1"/>
      <w:marLeft w:val="0"/>
      <w:marRight w:val="0"/>
      <w:marTop w:val="0"/>
      <w:marBottom w:val="0"/>
      <w:divBdr>
        <w:top w:val="none" w:sz="0" w:space="0" w:color="auto"/>
        <w:left w:val="none" w:sz="0" w:space="0" w:color="auto"/>
        <w:bottom w:val="none" w:sz="0" w:space="0" w:color="auto"/>
        <w:right w:val="none" w:sz="0" w:space="0" w:color="auto"/>
      </w:divBdr>
    </w:div>
    <w:div w:id="751853719">
      <w:bodyDiv w:val="1"/>
      <w:marLeft w:val="0"/>
      <w:marRight w:val="0"/>
      <w:marTop w:val="0"/>
      <w:marBottom w:val="0"/>
      <w:divBdr>
        <w:top w:val="none" w:sz="0" w:space="0" w:color="auto"/>
        <w:left w:val="none" w:sz="0" w:space="0" w:color="auto"/>
        <w:bottom w:val="none" w:sz="0" w:space="0" w:color="auto"/>
        <w:right w:val="none" w:sz="0" w:space="0" w:color="auto"/>
      </w:divBdr>
    </w:div>
    <w:div w:id="754940705">
      <w:bodyDiv w:val="1"/>
      <w:marLeft w:val="0"/>
      <w:marRight w:val="0"/>
      <w:marTop w:val="0"/>
      <w:marBottom w:val="0"/>
      <w:divBdr>
        <w:top w:val="none" w:sz="0" w:space="0" w:color="auto"/>
        <w:left w:val="none" w:sz="0" w:space="0" w:color="auto"/>
        <w:bottom w:val="none" w:sz="0" w:space="0" w:color="auto"/>
        <w:right w:val="none" w:sz="0" w:space="0" w:color="auto"/>
      </w:divBdr>
    </w:div>
    <w:div w:id="762533223">
      <w:bodyDiv w:val="1"/>
      <w:marLeft w:val="0"/>
      <w:marRight w:val="0"/>
      <w:marTop w:val="0"/>
      <w:marBottom w:val="0"/>
      <w:divBdr>
        <w:top w:val="none" w:sz="0" w:space="0" w:color="auto"/>
        <w:left w:val="none" w:sz="0" w:space="0" w:color="auto"/>
        <w:bottom w:val="none" w:sz="0" w:space="0" w:color="auto"/>
        <w:right w:val="none" w:sz="0" w:space="0" w:color="auto"/>
      </w:divBdr>
    </w:div>
    <w:div w:id="762577554">
      <w:bodyDiv w:val="1"/>
      <w:marLeft w:val="0"/>
      <w:marRight w:val="0"/>
      <w:marTop w:val="0"/>
      <w:marBottom w:val="0"/>
      <w:divBdr>
        <w:top w:val="none" w:sz="0" w:space="0" w:color="auto"/>
        <w:left w:val="none" w:sz="0" w:space="0" w:color="auto"/>
        <w:bottom w:val="none" w:sz="0" w:space="0" w:color="auto"/>
        <w:right w:val="none" w:sz="0" w:space="0" w:color="auto"/>
      </w:divBdr>
    </w:div>
    <w:div w:id="767387553">
      <w:bodyDiv w:val="1"/>
      <w:marLeft w:val="0"/>
      <w:marRight w:val="0"/>
      <w:marTop w:val="0"/>
      <w:marBottom w:val="0"/>
      <w:divBdr>
        <w:top w:val="none" w:sz="0" w:space="0" w:color="auto"/>
        <w:left w:val="none" w:sz="0" w:space="0" w:color="auto"/>
        <w:bottom w:val="none" w:sz="0" w:space="0" w:color="auto"/>
        <w:right w:val="none" w:sz="0" w:space="0" w:color="auto"/>
      </w:divBdr>
    </w:div>
    <w:div w:id="770203649">
      <w:bodyDiv w:val="1"/>
      <w:marLeft w:val="0"/>
      <w:marRight w:val="0"/>
      <w:marTop w:val="0"/>
      <w:marBottom w:val="0"/>
      <w:divBdr>
        <w:top w:val="none" w:sz="0" w:space="0" w:color="auto"/>
        <w:left w:val="none" w:sz="0" w:space="0" w:color="auto"/>
        <w:bottom w:val="none" w:sz="0" w:space="0" w:color="auto"/>
        <w:right w:val="none" w:sz="0" w:space="0" w:color="auto"/>
      </w:divBdr>
    </w:div>
    <w:div w:id="772701606">
      <w:bodyDiv w:val="1"/>
      <w:marLeft w:val="0"/>
      <w:marRight w:val="0"/>
      <w:marTop w:val="0"/>
      <w:marBottom w:val="0"/>
      <w:divBdr>
        <w:top w:val="none" w:sz="0" w:space="0" w:color="auto"/>
        <w:left w:val="none" w:sz="0" w:space="0" w:color="auto"/>
        <w:bottom w:val="none" w:sz="0" w:space="0" w:color="auto"/>
        <w:right w:val="none" w:sz="0" w:space="0" w:color="auto"/>
      </w:divBdr>
    </w:div>
    <w:div w:id="775754408">
      <w:bodyDiv w:val="1"/>
      <w:marLeft w:val="0"/>
      <w:marRight w:val="0"/>
      <w:marTop w:val="0"/>
      <w:marBottom w:val="0"/>
      <w:divBdr>
        <w:top w:val="none" w:sz="0" w:space="0" w:color="auto"/>
        <w:left w:val="none" w:sz="0" w:space="0" w:color="auto"/>
        <w:bottom w:val="none" w:sz="0" w:space="0" w:color="auto"/>
        <w:right w:val="none" w:sz="0" w:space="0" w:color="auto"/>
      </w:divBdr>
    </w:div>
    <w:div w:id="775758158">
      <w:bodyDiv w:val="1"/>
      <w:marLeft w:val="0"/>
      <w:marRight w:val="0"/>
      <w:marTop w:val="0"/>
      <w:marBottom w:val="0"/>
      <w:divBdr>
        <w:top w:val="none" w:sz="0" w:space="0" w:color="auto"/>
        <w:left w:val="none" w:sz="0" w:space="0" w:color="auto"/>
        <w:bottom w:val="none" w:sz="0" w:space="0" w:color="auto"/>
        <w:right w:val="none" w:sz="0" w:space="0" w:color="auto"/>
      </w:divBdr>
    </w:div>
    <w:div w:id="779642745">
      <w:bodyDiv w:val="1"/>
      <w:marLeft w:val="0"/>
      <w:marRight w:val="0"/>
      <w:marTop w:val="0"/>
      <w:marBottom w:val="0"/>
      <w:divBdr>
        <w:top w:val="none" w:sz="0" w:space="0" w:color="auto"/>
        <w:left w:val="none" w:sz="0" w:space="0" w:color="auto"/>
        <w:bottom w:val="none" w:sz="0" w:space="0" w:color="auto"/>
        <w:right w:val="none" w:sz="0" w:space="0" w:color="auto"/>
      </w:divBdr>
    </w:div>
    <w:div w:id="779761619">
      <w:bodyDiv w:val="1"/>
      <w:marLeft w:val="0"/>
      <w:marRight w:val="0"/>
      <w:marTop w:val="0"/>
      <w:marBottom w:val="0"/>
      <w:divBdr>
        <w:top w:val="none" w:sz="0" w:space="0" w:color="auto"/>
        <w:left w:val="none" w:sz="0" w:space="0" w:color="auto"/>
        <w:bottom w:val="none" w:sz="0" w:space="0" w:color="auto"/>
        <w:right w:val="none" w:sz="0" w:space="0" w:color="auto"/>
      </w:divBdr>
    </w:div>
    <w:div w:id="785199113">
      <w:bodyDiv w:val="1"/>
      <w:marLeft w:val="0"/>
      <w:marRight w:val="0"/>
      <w:marTop w:val="0"/>
      <w:marBottom w:val="0"/>
      <w:divBdr>
        <w:top w:val="none" w:sz="0" w:space="0" w:color="auto"/>
        <w:left w:val="none" w:sz="0" w:space="0" w:color="auto"/>
        <w:bottom w:val="none" w:sz="0" w:space="0" w:color="auto"/>
        <w:right w:val="none" w:sz="0" w:space="0" w:color="auto"/>
      </w:divBdr>
    </w:div>
    <w:div w:id="786971697">
      <w:bodyDiv w:val="1"/>
      <w:marLeft w:val="0"/>
      <w:marRight w:val="0"/>
      <w:marTop w:val="0"/>
      <w:marBottom w:val="0"/>
      <w:divBdr>
        <w:top w:val="none" w:sz="0" w:space="0" w:color="auto"/>
        <w:left w:val="none" w:sz="0" w:space="0" w:color="auto"/>
        <w:bottom w:val="none" w:sz="0" w:space="0" w:color="auto"/>
        <w:right w:val="none" w:sz="0" w:space="0" w:color="auto"/>
      </w:divBdr>
    </w:div>
    <w:div w:id="787965338">
      <w:bodyDiv w:val="1"/>
      <w:marLeft w:val="0"/>
      <w:marRight w:val="0"/>
      <w:marTop w:val="0"/>
      <w:marBottom w:val="0"/>
      <w:divBdr>
        <w:top w:val="none" w:sz="0" w:space="0" w:color="auto"/>
        <w:left w:val="none" w:sz="0" w:space="0" w:color="auto"/>
        <w:bottom w:val="none" w:sz="0" w:space="0" w:color="auto"/>
        <w:right w:val="none" w:sz="0" w:space="0" w:color="auto"/>
      </w:divBdr>
    </w:div>
    <w:div w:id="789320002">
      <w:bodyDiv w:val="1"/>
      <w:marLeft w:val="0"/>
      <w:marRight w:val="0"/>
      <w:marTop w:val="0"/>
      <w:marBottom w:val="0"/>
      <w:divBdr>
        <w:top w:val="none" w:sz="0" w:space="0" w:color="auto"/>
        <w:left w:val="none" w:sz="0" w:space="0" w:color="auto"/>
        <w:bottom w:val="none" w:sz="0" w:space="0" w:color="auto"/>
        <w:right w:val="none" w:sz="0" w:space="0" w:color="auto"/>
      </w:divBdr>
    </w:div>
    <w:div w:id="789713410">
      <w:bodyDiv w:val="1"/>
      <w:marLeft w:val="0"/>
      <w:marRight w:val="0"/>
      <w:marTop w:val="0"/>
      <w:marBottom w:val="0"/>
      <w:divBdr>
        <w:top w:val="none" w:sz="0" w:space="0" w:color="auto"/>
        <w:left w:val="none" w:sz="0" w:space="0" w:color="auto"/>
        <w:bottom w:val="none" w:sz="0" w:space="0" w:color="auto"/>
        <w:right w:val="none" w:sz="0" w:space="0" w:color="auto"/>
      </w:divBdr>
    </w:div>
    <w:div w:id="789863761">
      <w:bodyDiv w:val="1"/>
      <w:marLeft w:val="0"/>
      <w:marRight w:val="0"/>
      <w:marTop w:val="0"/>
      <w:marBottom w:val="0"/>
      <w:divBdr>
        <w:top w:val="none" w:sz="0" w:space="0" w:color="auto"/>
        <w:left w:val="none" w:sz="0" w:space="0" w:color="auto"/>
        <w:bottom w:val="none" w:sz="0" w:space="0" w:color="auto"/>
        <w:right w:val="none" w:sz="0" w:space="0" w:color="auto"/>
      </w:divBdr>
    </w:div>
    <w:div w:id="792093055">
      <w:bodyDiv w:val="1"/>
      <w:marLeft w:val="0"/>
      <w:marRight w:val="0"/>
      <w:marTop w:val="0"/>
      <w:marBottom w:val="0"/>
      <w:divBdr>
        <w:top w:val="none" w:sz="0" w:space="0" w:color="auto"/>
        <w:left w:val="none" w:sz="0" w:space="0" w:color="auto"/>
        <w:bottom w:val="none" w:sz="0" w:space="0" w:color="auto"/>
        <w:right w:val="none" w:sz="0" w:space="0" w:color="auto"/>
      </w:divBdr>
    </w:div>
    <w:div w:id="792555561">
      <w:bodyDiv w:val="1"/>
      <w:marLeft w:val="0"/>
      <w:marRight w:val="0"/>
      <w:marTop w:val="0"/>
      <w:marBottom w:val="0"/>
      <w:divBdr>
        <w:top w:val="none" w:sz="0" w:space="0" w:color="auto"/>
        <w:left w:val="none" w:sz="0" w:space="0" w:color="auto"/>
        <w:bottom w:val="none" w:sz="0" w:space="0" w:color="auto"/>
        <w:right w:val="none" w:sz="0" w:space="0" w:color="auto"/>
      </w:divBdr>
    </w:div>
    <w:div w:id="793252339">
      <w:bodyDiv w:val="1"/>
      <w:marLeft w:val="0"/>
      <w:marRight w:val="0"/>
      <w:marTop w:val="0"/>
      <w:marBottom w:val="0"/>
      <w:divBdr>
        <w:top w:val="none" w:sz="0" w:space="0" w:color="auto"/>
        <w:left w:val="none" w:sz="0" w:space="0" w:color="auto"/>
        <w:bottom w:val="none" w:sz="0" w:space="0" w:color="auto"/>
        <w:right w:val="none" w:sz="0" w:space="0" w:color="auto"/>
      </w:divBdr>
    </w:div>
    <w:div w:id="793715359">
      <w:bodyDiv w:val="1"/>
      <w:marLeft w:val="0"/>
      <w:marRight w:val="0"/>
      <w:marTop w:val="0"/>
      <w:marBottom w:val="0"/>
      <w:divBdr>
        <w:top w:val="none" w:sz="0" w:space="0" w:color="auto"/>
        <w:left w:val="none" w:sz="0" w:space="0" w:color="auto"/>
        <w:bottom w:val="none" w:sz="0" w:space="0" w:color="auto"/>
        <w:right w:val="none" w:sz="0" w:space="0" w:color="auto"/>
      </w:divBdr>
    </w:div>
    <w:div w:id="793793852">
      <w:bodyDiv w:val="1"/>
      <w:marLeft w:val="0"/>
      <w:marRight w:val="0"/>
      <w:marTop w:val="0"/>
      <w:marBottom w:val="0"/>
      <w:divBdr>
        <w:top w:val="none" w:sz="0" w:space="0" w:color="auto"/>
        <w:left w:val="none" w:sz="0" w:space="0" w:color="auto"/>
        <w:bottom w:val="none" w:sz="0" w:space="0" w:color="auto"/>
        <w:right w:val="none" w:sz="0" w:space="0" w:color="auto"/>
      </w:divBdr>
    </w:div>
    <w:div w:id="793981187">
      <w:bodyDiv w:val="1"/>
      <w:marLeft w:val="0"/>
      <w:marRight w:val="0"/>
      <w:marTop w:val="0"/>
      <w:marBottom w:val="0"/>
      <w:divBdr>
        <w:top w:val="none" w:sz="0" w:space="0" w:color="auto"/>
        <w:left w:val="none" w:sz="0" w:space="0" w:color="auto"/>
        <w:bottom w:val="none" w:sz="0" w:space="0" w:color="auto"/>
        <w:right w:val="none" w:sz="0" w:space="0" w:color="auto"/>
      </w:divBdr>
    </w:div>
    <w:div w:id="794103268">
      <w:bodyDiv w:val="1"/>
      <w:marLeft w:val="0"/>
      <w:marRight w:val="0"/>
      <w:marTop w:val="0"/>
      <w:marBottom w:val="0"/>
      <w:divBdr>
        <w:top w:val="none" w:sz="0" w:space="0" w:color="auto"/>
        <w:left w:val="none" w:sz="0" w:space="0" w:color="auto"/>
        <w:bottom w:val="none" w:sz="0" w:space="0" w:color="auto"/>
        <w:right w:val="none" w:sz="0" w:space="0" w:color="auto"/>
      </w:divBdr>
    </w:div>
    <w:div w:id="795215491">
      <w:bodyDiv w:val="1"/>
      <w:marLeft w:val="0"/>
      <w:marRight w:val="0"/>
      <w:marTop w:val="0"/>
      <w:marBottom w:val="0"/>
      <w:divBdr>
        <w:top w:val="none" w:sz="0" w:space="0" w:color="auto"/>
        <w:left w:val="none" w:sz="0" w:space="0" w:color="auto"/>
        <w:bottom w:val="none" w:sz="0" w:space="0" w:color="auto"/>
        <w:right w:val="none" w:sz="0" w:space="0" w:color="auto"/>
      </w:divBdr>
    </w:div>
    <w:div w:id="795758645">
      <w:bodyDiv w:val="1"/>
      <w:marLeft w:val="0"/>
      <w:marRight w:val="0"/>
      <w:marTop w:val="0"/>
      <w:marBottom w:val="0"/>
      <w:divBdr>
        <w:top w:val="none" w:sz="0" w:space="0" w:color="auto"/>
        <w:left w:val="none" w:sz="0" w:space="0" w:color="auto"/>
        <w:bottom w:val="none" w:sz="0" w:space="0" w:color="auto"/>
        <w:right w:val="none" w:sz="0" w:space="0" w:color="auto"/>
      </w:divBdr>
    </w:div>
    <w:div w:id="796870209">
      <w:bodyDiv w:val="1"/>
      <w:marLeft w:val="0"/>
      <w:marRight w:val="0"/>
      <w:marTop w:val="0"/>
      <w:marBottom w:val="0"/>
      <w:divBdr>
        <w:top w:val="none" w:sz="0" w:space="0" w:color="auto"/>
        <w:left w:val="none" w:sz="0" w:space="0" w:color="auto"/>
        <w:bottom w:val="none" w:sz="0" w:space="0" w:color="auto"/>
        <w:right w:val="none" w:sz="0" w:space="0" w:color="auto"/>
      </w:divBdr>
    </w:div>
    <w:div w:id="803237250">
      <w:bodyDiv w:val="1"/>
      <w:marLeft w:val="0"/>
      <w:marRight w:val="0"/>
      <w:marTop w:val="0"/>
      <w:marBottom w:val="0"/>
      <w:divBdr>
        <w:top w:val="none" w:sz="0" w:space="0" w:color="auto"/>
        <w:left w:val="none" w:sz="0" w:space="0" w:color="auto"/>
        <w:bottom w:val="none" w:sz="0" w:space="0" w:color="auto"/>
        <w:right w:val="none" w:sz="0" w:space="0" w:color="auto"/>
      </w:divBdr>
    </w:div>
    <w:div w:id="806507161">
      <w:bodyDiv w:val="1"/>
      <w:marLeft w:val="0"/>
      <w:marRight w:val="0"/>
      <w:marTop w:val="0"/>
      <w:marBottom w:val="0"/>
      <w:divBdr>
        <w:top w:val="none" w:sz="0" w:space="0" w:color="auto"/>
        <w:left w:val="none" w:sz="0" w:space="0" w:color="auto"/>
        <w:bottom w:val="none" w:sz="0" w:space="0" w:color="auto"/>
        <w:right w:val="none" w:sz="0" w:space="0" w:color="auto"/>
      </w:divBdr>
    </w:div>
    <w:div w:id="808283815">
      <w:bodyDiv w:val="1"/>
      <w:marLeft w:val="0"/>
      <w:marRight w:val="0"/>
      <w:marTop w:val="0"/>
      <w:marBottom w:val="0"/>
      <w:divBdr>
        <w:top w:val="none" w:sz="0" w:space="0" w:color="auto"/>
        <w:left w:val="none" w:sz="0" w:space="0" w:color="auto"/>
        <w:bottom w:val="none" w:sz="0" w:space="0" w:color="auto"/>
        <w:right w:val="none" w:sz="0" w:space="0" w:color="auto"/>
      </w:divBdr>
    </w:div>
    <w:div w:id="808740866">
      <w:bodyDiv w:val="1"/>
      <w:marLeft w:val="0"/>
      <w:marRight w:val="0"/>
      <w:marTop w:val="0"/>
      <w:marBottom w:val="0"/>
      <w:divBdr>
        <w:top w:val="none" w:sz="0" w:space="0" w:color="auto"/>
        <w:left w:val="none" w:sz="0" w:space="0" w:color="auto"/>
        <w:bottom w:val="none" w:sz="0" w:space="0" w:color="auto"/>
        <w:right w:val="none" w:sz="0" w:space="0" w:color="auto"/>
      </w:divBdr>
    </w:div>
    <w:div w:id="808784875">
      <w:bodyDiv w:val="1"/>
      <w:marLeft w:val="0"/>
      <w:marRight w:val="0"/>
      <w:marTop w:val="0"/>
      <w:marBottom w:val="0"/>
      <w:divBdr>
        <w:top w:val="none" w:sz="0" w:space="0" w:color="auto"/>
        <w:left w:val="none" w:sz="0" w:space="0" w:color="auto"/>
        <w:bottom w:val="none" w:sz="0" w:space="0" w:color="auto"/>
        <w:right w:val="none" w:sz="0" w:space="0" w:color="auto"/>
      </w:divBdr>
    </w:div>
    <w:div w:id="809398765">
      <w:bodyDiv w:val="1"/>
      <w:marLeft w:val="0"/>
      <w:marRight w:val="0"/>
      <w:marTop w:val="0"/>
      <w:marBottom w:val="0"/>
      <w:divBdr>
        <w:top w:val="none" w:sz="0" w:space="0" w:color="auto"/>
        <w:left w:val="none" w:sz="0" w:space="0" w:color="auto"/>
        <w:bottom w:val="none" w:sz="0" w:space="0" w:color="auto"/>
        <w:right w:val="none" w:sz="0" w:space="0" w:color="auto"/>
      </w:divBdr>
    </w:div>
    <w:div w:id="811140410">
      <w:bodyDiv w:val="1"/>
      <w:marLeft w:val="0"/>
      <w:marRight w:val="0"/>
      <w:marTop w:val="0"/>
      <w:marBottom w:val="0"/>
      <w:divBdr>
        <w:top w:val="none" w:sz="0" w:space="0" w:color="auto"/>
        <w:left w:val="none" w:sz="0" w:space="0" w:color="auto"/>
        <w:bottom w:val="none" w:sz="0" w:space="0" w:color="auto"/>
        <w:right w:val="none" w:sz="0" w:space="0" w:color="auto"/>
      </w:divBdr>
    </w:div>
    <w:div w:id="811748874">
      <w:bodyDiv w:val="1"/>
      <w:marLeft w:val="0"/>
      <w:marRight w:val="0"/>
      <w:marTop w:val="0"/>
      <w:marBottom w:val="0"/>
      <w:divBdr>
        <w:top w:val="none" w:sz="0" w:space="0" w:color="auto"/>
        <w:left w:val="none" w:sz="0" w:space="0" w:color="auto"/>
        <w:bottom w:val="none" w:sz="0" w:space="0" w:color="auto"/>
        <w:right w:val="none" w:sz="0" w:space="0" w:color="auto"/>
      </w:divBdr>
    </w:div>
    <w:div w:id="813374721">
      <w:bodyDiv w:val="1"/>
      <w:marLeft w:val="0"/>
      <w:marRight w:val="0"/>
      <w:marTop w:val="0"/>
      <w:marBottom w:val="0"/>
      <w:divBdr>
        <w:top w:val="none" w:sz="0" w:space="0" w:color="auto"/>
        <w:left w:val="none" w:sz="0" w:space="0" w:color="auto"/>
        <w:bottom w:val="none" w:sz="0" w:space="0" w:color="auto"/>
        <w:right w:val="none" w:sz="0" w:space="0" w:color="auto"/>
      </w:divBdr>
    </w:div>
    <w:div w:id="814762665">
      <w:bodyDiv w:val="1"/>
      <w:marLeft w:val="0"/>
      <w:marRight w:val="0"/>
      <w:marTop w:val="0"/>
      <w:marBottom w:val="0"/>
      <w:divBdr>
        <w:top w:val="none" w:sz="0" w:space="0" w:color="auto"/>
        <w:left w:val="none" w:sz="0" w:space="0" w:color="auto"/>
        <w:bottom w:val="none" w:sz="0" w:space="0" w:color="auto"/>
        <w:right w:val="none" w:sz="0" w:space="0" w:color="auto"/>
      </w:divBdr>
    </w:div>
    <w:div w:id="815227052">
      <w:bodyDiv w:val="1"/>
      <w:marLeft w:val="0"/>
      <w:marRight w:val="0"/>
      <w:marTop w:val="0"/>
      <w:marBottom w:val="0"/>
      <w:divBdr>
        <w:top w:val="none" w:sz="0" w:space="0" w:color="auto"/>
        <w:left w:val="none" w:sz="0" w:space="0" w:color="auto"/>
        <w:bottom w:val="none" w:sz="0" w:space="0" w:color="auto"/>
        <w:right w:val="none" w:sz="0" w:space="0" w:color="auto"/>
      </w:divBdr>
    </w:div>
    <w:div w:id="816651193">
      <w:bodyDiv w:val="1"/>
      <w:marLeft w:val="0"/>
      <w:marRight w:val="0"/>
      <w:marTop w:val="0"/>
      <w:marBottom w:val="0"/>
      <w:divBdr>
        <w:top w:val="none" w:sz="0" w:space="0" w:color="auto"/>
        <w:left w:val="none" w:sz="0" w:space="0" w:color="auto"/>
        <w:bottom w:val="none" w:sz="0" w:space="0" w:color="auto"/>
        <w:right w:val="none" w:sz="0" w:space="0" w:color="auto"/>
      </w:divBdr>
    </w:div>
    <w:div w:id="816724063">
      <w:bodyDiv w:val="1"/>
      <w:marLeft w:val="0"/>
      <w:marRight w:val="0"/>
      <w:marTop w:val="0"/>
      <w:marBottom w:val="0"/>
      <w:divBdr>
        <w:top w:val="none" w:sz="0" w:space="0" w:color="auto"/>
        <w:left w:val="none" w:sz="0" w:space="0" w:color="auto"/>
        <w:bottom w:val="none" w:sz="0" w:space="0" w:color="auto"/>
        <w:right w:val="none" w:sz="0" w:space="0" w:color="auto"/>
      </w:divBdr>
    </w:div>
    <w:div w:id="817843960">
      <w:bodyDiv w:val="1"/>
      <w:marLeft w:val="0"/>
      <w:marRight w:val="0"/>
      <w:marTop w:val="0"/>
      <w:marBottom w:val="0"/>
      <w:divBdr>
        <w:top w:val="none" w:sz="0" w:space="0" w:color="auto"/>
        <w:left w:val="none" w:sz="0" w:space="0" w:color="auto"/>
        <w:bottom w:val="none" w:sz="0" w:space="0" w:color="auto"/>
        <w:right w:val="none" w:sz="0" w:space="0" w:color="auto"/>
      </w:divBdr>
    </w:div>
    <w:div w:id="819691003">
      <w:bodyDiv w:val="1"/>
      <w:marLeft w:val="0"/>
      <w:marRight w:val="0"/>
      <w:marTop w:val="0"/>
      <w:marBottom w:val="0"/>
      <w:divBdr>
        <w:top w:val="none" w:sz="0" w:space="0" w:color="auto"/>
        <w:left w:val="none" w:sz="0" w:space="0" w:color="auto"/>
        <w:bottom w:val="none" w:sz="0" w:space="0" w:color="auto"/>
        <w:right w:val="none" w:sz="0" w:space="0" w:color="auto"/>
      </w:divBdr>
    </w:div>
    <w:div w:id="821115003">
      <w:bodyDiv w:val="1"/>
      <w:marLeft w:val="0"/>
      <w:marRight w:val="0"/>
      <w:marTop w:val="0"/>
      <w:marBottom w:val="0"/>
      <w:divBdr>
        <w:top w:val="none" w:sz="0" w:space="0" w:color="auto"/>
        <w:left w:val="none" w:sz="0" w:space="0" w:color="auto"/>
        <w:bottom w:val="none" w:sz="0" w:space="0" w:color="auto"/>
        <w:right w:val="none" w:sz="0" w:space="0" w:color="auto"/>
      </w:divBdr>
    </w:div>
    <w:div w:id="821385094">
      <w:bodyDiv w:val="1"/>
      <w:marLeft w:val="0"/>
      <w:marRight w:val="0"/>
      <w:marTop w:val="0"/>
      <w:marBottom w:val="0"/>
      <w:divBdr>
        <w:top w:val="none" w:sz="0" w:space="0" w:color="auto"/>
        <w:left w:val="none" w:sz="0" w:space="0" w:color="auto"/>
        <w:bottom w:val="none" w:sz="0" w:space="0" w:color="auto"/>
        <w:right w:val="none" w:sz="0" w:space="0" w:color="auto"/>
      </w:divBdr>
    </w:div>
    <w:div w:id="821429017">
      <w:bodyDiv w:val="1"/>
      <w:marLeft w:val="0"/>
      <w:marRight w:val="0"/>
      <w:marTop w:val="0"/>
      <w:marBottom w:val="0"/>
      <w:divBdr>
        <w:top w:val="none" w:sz="0" w:space="0" w:color="auto"/>
        <w:left w:val="none" w:sz="0" w:space="0" w:color="auto"/>
        <w:bottom w:val="none" w:sz="0" w:space="0" w:color="auto"/>
        <w:right w:val="none" w:sz="0" w:space="0" w:color="auto"/>
      </w:divBdr>
    </w:div>
    <w:div w:id="822622211">
      <w:bodyDiv w:val="1"/>
      <w:marLeft w:val="0"/>
      <w:marRight w:val="0"/>
      <w:marTop w:val="0"/>
      <w:marBottom w:val="0"/>
      <w:divBdr>
        <w:top w:val="none" w:sz="0" w:space="0" w:color="auto"/>
        <w:left w:val="none" w:sz="0" w:space="0" w:color="auto"/>
        <w:bottom w:val="none" w:sz="0" w:space="0" w:color="auto"/>
        <w:right w:val="none" w:sz="0" w:space="0" w:color="auto"/>
      </w:divBdr>
    </w:div>
    <w:div w:id="822965780">
      <w:bodyDiv w:val="1"/>
      <w:marLeft w:val="0"/>
      <w:marRight w:val="0"/>
      <w:marTop w:val="0"/>
      <w:marBottom w:val="0"/>
      <w:divBdr>
        <w:top w:val="none" w:sz="0" w:space="0" w:color="auto"/>
        <w:left w:val="none" w:sz="0" w:space="0" w:color="auto"/>
        <w:bottom w:val="none" w:sz="0" w:space="0" w:color="auto"/>
        <w:right w:val="none" w:sz="0" w:space="0" w:color="auto"/>
      </w:divBdr>
    </w:div>
    <w:div w:id="823349489">
      <w:bodyDiv w:val="1"/>
      <w:marLeft w:val="0"/>
      <w:marRight w:val="0"/>
      <w:marTop w:val="0"/>
      <w:marBottom w:val="0"/>
      <w:divBdr>
        <w:top w:val="none" w:sz="0" w:space="0" w:color="auto"/>
        <w:left w:val="none" w:sz="0" w:space="0" w:color="auto"/>
        <w:bottom w:val="none" w:sz="0" w:space="0" w:color="auto"/>
        <w:right w:val="none" w:sz="0" w:space="0" w:color="auto"/>
      </w:divBdr>
    </w:div>
    <w:div w:id="826703285">
      <w:bodyDiv w:val="1"/>
      <w:marLeft w:val="0"/>
      <w:marRight w:val="0"/>
      <w:marTop w:val="0"/>
      <w:marBottom w:val="0"/>
      <w:divBdr>
        <w:top w:val="none" w:sz="0" w:space="0" w:color="auto"/>
        <w:left w:val="none" w:sz="0" w:space="0" w:color="auto"/>
        <w:bottom w:val="none" w:sz="0" w:space="0" w:color="auto"/>
        <w:right w:val="none" w:sz="0" w:space="0" w:color="auto"/>
      </w:divBdr>
    </w:div>
    <w:div w:id="828598190">
      <w:bodyDiv w:val="1"/>
      <w:marLeft w:val="0"/>
      <w:marRight w:val="0"/>
      <w:marTop w:val="0"/>
      <w:marBottom w:val="0"/>
      <w:divBdr>
        <w:top w:val="none" w:sz="0" w:space="0" w:color="auto"/>
        <w:left w:val="none" w:sz="0" w:space="0" w:color="auto"/>
        <w:bottom w:val="none" w:sz="0" w:space="0" w:color="auto"/>
        <w:right w:val="none" w:sz="0" w:space="0" w:color="auto"/>
      </w:divBdr>
    </w:div>
    <w:div w:id="830216269">
      <w:bodyDiv w:val="1"/>
      <w:marLeft w:val="0"/>
      <w:marRight w:val="0"/>
      <w:marTop w:val="0"/>
      <w:marBottom w:val="0"/>
      <w:divBdr>
        <w:top w:val="none" w:sz="0" w:space="0" w:color="auto"/>
        <w:left w:val="none" w:sz="0" w:space="0" w:color="auto"/>
        <w:bottom w:val="none" w:sz="0" w:space="0" w:color="auto"/>
        <w:right w:val="none" w:sz="0" w:space="0" w:color="auto"/>
      </w:divBdr>
    </w:div>
    <w:div w:id="832530406">
      <w:bodyDiv w:val="1"/>
      <w:marLeft w:val="0"/>
      <w:marRight w:val="0"/>
      <w:marTop w:val="0"/>
      <w:marBottom w:val="0"/>
      <w:divBdr>
        <w:top w:val="none" w:sz="0" w:space="0" w:color="auto"/>
        <w:left w:val="none" w:sz="0" w:space="0" w:color="auto"/>
        <w:bottom w:val="none" w:sz="0" w:space="0" w:color="auto"/>
        <w:right w:val="none" w:sz="0" w:space="0" w:color="auto"/>
      </w:divBdr>
    </w:div>
    <w:div w:id="832570003">
      <w:bodyDiv w:val="1"/>
      <w:marLeft w:val="0"/>
      <w:marRight w:val="0"/>
      <w:marTop w:val="0"/>
      <w:marBottom w:val="0"/>
      <w:divBdr>
        <w:top w:val="none" w:sz="0" w:space="0" w:color="auto"/>
        <w:left w:val="none" w:sz="0" w:space="0" w:color="auto"/>
        <w:bottom w:val="none" w:sz="0" w:space="0" w:color="auto"/>
        <w:right w:val="none" w:sz="0" w:space="0" w:color="auto"/>
      </w:divBdr>
    </w:div>
    <w:div w:id="832570940">
      <w:bodyDiv w:val="1"/>
      <w:marLeft w:val="0"/>
      <w:marRight w:val="0"/>
      <w:marTop w:val="0"/>
      <w:marBottom w:val="0"/>
      <w:divBdr>
        <w:top w:val="none" w:sz="0" w:space="0" w:color="auto"/>
        <w:left w:val="none" w:sz="0" w:space="0" w:color="auto"/>
        <w:bottom w:val="none" w:sz="0" w:space="0" w:color="auto"/>
        <w:right w:val="none" w:sz="0" w:space="0" w:color="auto"/>
      </w:divBdr>
    </w:div>
    <w:div w:id="833035549">
      <w:bodyDiv w:val="1"/>
      <w:marLeft w:val="0"/>
      <w:marRight w:val="0"/>
      <w:marTop w:val="0"/>
      <w:marBottom w:val="0"/>
      <w:divBdr>
        <w:top w:val="none" w:sz="0" w:space="0" w:color="auto"/>
        <w:left w:val="none" w:sz="0" w:space="0" w:color="auto"/>
        <w:bottom w:val="none" w:sz="0" w:space="0" w:color="auto"/>
        <w:right w:val="none" w:sz="0" w:space="0" w:color="auto"/>
      </w:divBdr>
    </w:div>
    <w:div w:id="833185209">
      <w:bodyDiv w:val="1"/>
      <w:marLeft w:val="0"/>
      <w:marRight w:val="0"/>
      <w:marTop w:val="0"/>
      <w:marBottom w:val="0"/>
      <w:divBdr>
        <w:top w:val="none" w:sz="0" w:space="0" w:color="auto"/>
        <w:left w:val="none" w:sz="0" w:space="0" w:color="auto"/>
        <w:bottom w:val="none" w:sz="0" w:space="0" w:color="auto"/>
        <w:right w:val="none" w:sz="0" w:space="0" w:color="auto"/>
      </w:divBdr>
    </w:div>
    <w:div w:id="833881399">
      <w:bodyDiv w:val="1"/>
      <w:marLeft w:val="0"/>
      <w:marRight w:val="0"/>
      <w:marTop w:val="0"/>
      <w:marBottom w:val="0"/>
      <w:divBdr>
        <w:top w:val="none" w:sz="0" w:space="0" w:color="auto"/>
        <w:left w:val="none" w:sz="0" w:space="0" w:color="auto"/>
        <w:bottom w:val="none" w:sz="0" w:space="0" w:color="auto"/>
        <w:right w:val="none" w:sz="0" w:space="0" w:color="auto"/>
      </w:divBdr>
    </w:div>
    <w:div w:id="835262384">
      <w:bodyDiv w:val="1"/>
      <w:marLeft w:val="0"/>
      <w:marRight w:val="0"/>
      <w:marTop w:val="0"/>
      <w:marBottom w:val="0"/>
      <w:divBdr>
        <w:top w:val="none" w:sz="0" w:space="0" w:color="auto"/>
        <w:left w:val="none" w:sz="0" w:space="0" w:color="auto"/>
        <w:bottom w:val="none" w:sz="0" w:space="0" w:color="auto"/>
        <w:right w:val="none" w:sz="0" w:space="0" w:color="auto"/>
      </w:divBdr>
    </w:div>
    <w:div w:id="836652190">
      <w:bodyDiv w:val="1"/>
      <w:marLeft w:val="0"/>
      <w:marRight w:val="0"/>
      <w:marTop w:val="0"/>
      <w:marBottom w:val="0"/>
      <w:divBdr>
        <w:top w:val="none" w:sz="0" w:space="0" w:color="auto"/>
        <w:left w:val="none" w:sz="0" w:space="0" w:color="auto"/>
        <w:bottom w:val="none" w:sz="0" w:space="0" w:color="auto"/>
        <w:right w:val="none" w:sz="0" w:space="0" w:color="auto"/>
      </w:divBdr>
    </w:div>
    <w:div w:id="837303616">
      <w:bodyDiv w:val="1"/>
      <w:marLeft w:val="0"/>
      <w:marRight w:val="0"/>
      <w:marTop w:val="0"/>
      <w:marBottom w:val="0"/>
      <w:divBdr>
        <w:top w:val="none" w:sz="0" w:space="0" w:color="auto"/>
        <w:left w:val="none" w:sz="0" w:space="0" w:color="auto"/>
        <w:bottom w:val="none" w:sz="0" w:space="0" w:color="auto"/>
        <w:right w:val="none" w:sz="0" w:space="0" w:color="auto"/>
      </w:divBdr>
    </w:div>
    <w:div w:id="838542778">
      <w:bodyDiv w:val="1"/>
      <w:marLeft w:val="0"/>
      <w:marRight w:val="0"/>
      <w:marTop w:val="0"/>
      <w:marBottom w:val="0"/>
      <w:divBdr>
        <w:top w:val="none" w:sz="0" w:space="0" w:color="auto"/>
        <w:left w:val="none" w:sz="0" w:space="0" w:color="auto"/>
        <w:bottom w:val="none" w:sz="0" w:space="0" w:color="auto"/>
        <w:right w:val="none" w:sz="0" w:space="0" w:color="auto"/>
      </w:divBdr>
    </w:div>
    <w:div w:id="839273782">
      <w:bodyDiv w:val="1"/>
      <w:marLeft w:val="0"/>
      <w:marRight w:val="0"/>
      <w:marTop w:val="0"/>
      <w:marBottom w:val="0"/>
      <w:divBdr>
        <w:top w:val="none" w:sz="0" w:space="0" w:color="auto"/>
        <w:left w:val="none" w:sz="0" w:space="0" w:color="auto"/>
        <w:bottom w:val="none" w:sz="0" w:space="0" w:color="auto"/>
        <w:right w:val="none" w:sz="0" w:space="0" w:color="auto"/>
      </w:divBdr>
    </w:div>
    <w:div w:id="840393450">
      <w:bodyDiv w:val="1"/>
      <w:marLeft w:val="0"/>
      <w:marRight w:val="0"/>
      <w:marTop w:val="0"/>
      <w:marBottom w:val="0"/>
      <w:divBdr>
        <w:top w:val="none" w:sz="0" w:space="0" w:color="auto"/>
        <w:left w:val="none" w:sz="0" w:space="0" w:color="auto"/>
        <w:bottom w:val="none" w:sz="0" w:space="0" w:color="auto"/>
        <w:right w:val="none" w:sz="0" w:space="0" w:color="auto"/>
      </w:divBdr>
    </w:div>
    <w:div w:id="842428357">
      <w:bodyDiv w:val="1"/>
      <w:marLeft w:val="0"/>
      <w:marRight w:val="0"/>
      <w:marTop w:val="0"/>
      <w:marBottom w:val="0"/>
      <w:divBdr>
        <w:top w:val="none" w:sz="0" w:space="0" w:color="auto"/>
        <w:left w:val="none" w:sz="0" w:space="0" w:color="auto"/>
        <w:bottom w:val="none" w:sz="0" w:space="0" w:color="auto"/>
        <w:right w:val="none" w:sz="0" w:space="0" w:color="auto"/>
      </w:divBdr>
    </w:div>
    <w:div w:id="842597046">
      <w:bodyDiv w:val="1"/>
      <w:marLeft w:val="0"/>
      <w:marRight w:val="0"/>
      <w:marTop w:val="0"/>
      <w:marBottom w:val="0"/>
      <w:divBdr>
        <w:top w:val="none" w:sz="0" w:space="0" w:color="auto"/>
        <w:left w:val="none" w:sz="0" w:space="0" w:color="auto"/>
        <w:bottom w:val="none" w:sz="0" w:space="0" w:color="auto"/>
        <w:right w:val="none" w:sz="0" w:space="0" w:color="auto"/>
      </w:divBdr>
    </w:div>
    <w:div w:id="843055625">
      <w:bodyDiv w:val="1"/>
      <w:marLeft w:val="0"/>
      <w:marRight w:val="0"/>
      <w:marTop w:val="0"/>
      <w:marBottom w:val="0"/>
      <w:divBdr>
        <w:top w:val="none" w:sz="0" w:space="0" w:color="auto"/>
        <w:left w:val="none" w:sz="0" w:space="0" w:color="auto"/>
        <w:bottom w:val="none" w:sz="0" w:space="0" w:color="auto"/>
        <w:right w:val="none" w:sz="0" w:space="0" w:color="auto"/>
      </w:divBdr>
    </w:div>
    <w:div w:id="843322645">
      <w:bodyDiv w:val="1"/>
      <w:marLeft w:val="0"/>
      <w:marRight w:val="0"/>
      <w:marTop w:val="0"/>
      <w:marBottom w:val="0"/>
      <w:divBdr>
        <w:top w:val="none" w:sz="0" w:space="0" w:color="auto"/>
        <w:left w:val="none" w:sz="0" w:space="0" w:color="auto"/>
        <w:bottom w:val="none" w:sz="0" w:space="0" w:color="auto"/>
        <w:right w:val="none" w:sz="0" w:space="0" w:color="auto"/>
      </w:divBdr>
    </w:div>
    <w:div w:id="843403526">
      <w:bodyDiv w:val="1"/>
      <w:marLeft w:val="0"/>
      <w:marRight w:val="0"/>
      <w:marTop w:val="0"/>
      <w:marBottom w:val="0"/>
      <w:divBdr>
        <w:top w:val="none" w:sz="0" w:space="0" w:color="auto"/>
        <w:left w:val="none" w:sz="0" w:space="0" w:color="auto"/>
        <w:bottom w:val="none" w:sz="0" w:space="0" w:color="auto"/>
        <w:right w:val="none" w:sz="0" w:space="0" w:color="auto"/>
      </w:divBdr>
    </w:div>
    <w:div w:id="844901497">
      <w:bodyDiv w:val="1"/>
      <w:marLeft w:val="0"/>
      <w:marRight w:val="0"/>
      <w:marTop w:val="0"/>
      <w:marBottom w:val="0"/>
      <w:divBdr>
        <w:top w:val="none" w:sz="0" w:space="0" w:color="auto"/>
        <w:left w:val="none" w:sz="0" w:space="0" w:color="auto"/>
        <w:bottom w:val="none" w:sz="0" w:space="0" w:color="auto"/>
        <w:right w:val="none" w:sz="0" w:space="0" w:color="auto"/>
      </w:divBdr>
    </w:div>
    <w:div w:id="845050271">
      <w:bodyDiv w:val="1"/>
      <w:marLeft w:val="0"/>
      <w:marRight w:val="0"/>
      <w:marTop w:val="0"/>
      <w:marBottom w:val="0"/>
      <w:divBdr>
        <w:top w:val="none" w:sz="0" w:space="0" w:color="auto"/>
        <w:left w:val="none" w:sz="0" w:space="0" w:color="auto"/>
        <w:bottom w:val="none" w:sz="0" w:space="0" w:color="auto"/>
        <w:right w:val="none" w:sz="0" w:space="0" w:color="auto"/>
      </w:divBdr>
    </w:div>
    <w:div w:id="846402755">
      <w:bodyDiv w:val="1"/>
      <w:marLeft w:val="0"/>
      <w:marRight w:val="0"/>
      <w:marTop w:val="0"/>
      <w:marBottom w:val="0"/>
      <w:divBdr>
        <w:top w:val="none" w:sz="0" w:space="0" w:color="auto"/>
        <w:left w:val="none" w:sz="0" w:space="0" w:color="auto"/>
        <w:bottom w:val="none" w:sz="0" w:space="0" w:color="auto"/>
        <w:right w:val="none" w:sz="0" w:space="0" w:color="auto"/>
      </w:divBdr>
    </w:div>
    <w:div w:id="846792020">
      <w:bodyDiv w:val="1"/>
      <w:marLeft w:val="0"/>
      <w:marRight w:val="0"/>
      <w:marTop w:val="0"/>
      <w:marBottom w:val="0"/>
      <w:divBdr>
        <w:top w:val="none" w:sz="0" w:space="0" w:color="auto"/>
        <w:left w:val="none" w:sz="0" w:space="0" w:color="auto"/>
        <w:bottom w:val="none" w:sz="0" w:space="0" w:color="auto"/>
        <w:right w:val="none" w:sz="0" w:space="0" w:color="auto"/>
      </w:divBdr>
    </w:div>
    <w:div w:id="847138825">
      <w:bodyDiv w:val="1"/>
      <w:marLeft w:val="0"/>
      <w:marRight w:val="0"/>
      <w:marTop w:val="0"/>
      <w:marBottom w:val="0"/>
      <w:divBdr>
        <w:top w:val="none" w:sz="0" w:space="0" w:color="auto"/>
        <w:left w:val="none" w:sz="0" w:space="0" w:color="auto"/>
        <w:bottom w:val="none" w:sz="0" w:space="0" w:color="auto"/>
        <w:right w:val="none" w:sz="0" w:space="0" w:color="auto"/>
      </w:divBdr>
    </w:div>
    <w:div w:id="849686374">
      <w:bodyDiv w:val="1"/>
      <w:marLeft w:val="0"/>
      <w:marRight w:val="0"/>
      <w:marTop w:val="0"/>
      <w:marBottom w:val="0"/>
      <w:divBdr>
        <w:top w:val="none" w:sz="0" w:space="0" w:color="auto"/>
        <w:left w:val="none" w:sz="0" w:space="0" w:color="auto"/>
        <w:bottom w:val="none" w:sz="0" w:space="0" w:color="auto"/>
        <w:right w:val="none" w:sz="0" w:space="0" w:color="auto"/>
      </w:divBdr>
    </w:div>
    <w:div w:id="850684323">
      <w:bodyDiv w:val="1"/>
      <w:marLeft w:val="0"/>
      <w:marRight w:val="0"/>
      <w:marTop w:val="0"/>
      <w:marBottom w:val="0"/>
      <w:divBdr>
        <w:top w:val="none" w:sz="0" w:space="0" w:color="auto"/>
        <w:left w:val="none" w:sz="0" w:space="0" w:color="auto"/>
        <w:bottom w:val="none" w:sz="0" w:space="0" w:color="auto"/>
        <w:right w:val="none" w:sz="0" w:space="0" w:color="auto"/>
      </w:divBdr>
    </w:div>
    <w:div w:id="852650877">
      <w:bodyDiv w:val="1"/>
      <w:marLeft w:val="0"/>
      <w:marRight w:val="0"/>
      <w:marTop w:val="0"/>
      <w:marBottom w:val="0"/>
      <w:divBdr>
        <w:top w:val="none" w:sz="0" w:space="0" w:color="auto"/>
        <w:left w:val="none" w:sz="0" w:space="0" w:color="auto"/>
        <w:bottom w:val="none" w:sz="0" w:space="0" w:color="auto"/>
        <w:right w:val="none" w:sz="0" w:space="0" w:color="auto"/>
      </w:divBdr>
    </w:div>
    <w:div w:id="857424747">
      <w:bodyDiv w:val="1"/>
      <w:marLeft w:val="0"/>
      <w:marRight w:val="0"/>
      <w:marTop w:val="0"/>
      <w:marBottom w:val="0"/>
      <w:divBdr>
        <w:top w:val="none" w:sz="0" w:space="0" w:color="auto"/>
        <w:left w:val="none" w:sz="0" w:space="0" w:color="auto"/>
        <w:bottom w:val="none" w:sz="0" w:space="0" w:color="auto"/>
        <w:right w:val="none" w:sz="0" w:space="0" w:color="auto"/>
      </w:divBdr>
    </w:div>
    <w:div w:id="858084655">
      <w:bodyDiv w:val="1"/>
      <w:marLeft w:val="0"/>
      <w:marRight w:val="0"/>
      <w:marTop w:val="0"/>
      <w:marBottom w:val="0"/>
      <w:divBdr>
        <w:top w:val="none" w:sz="0" w:space="0" w:color="auto"/>
        <w:left w:val="none" w:sz="0" w:space="0" w:color="auto"/>
        <w:bottom w:val="none" w:sz="0" w:space="0" w:color="auto"/>
        <w:right w:val="none" w:sz="0" w:space="0" w:color="auto"/>
      </w:divBdr>
    </w:div>
    <w:div w:id="860631989">
      <w:bodyDiv w:val="1"/>
      <w:marLeft w:val="0"/>
      <w:marRight w:val="0"/>
      <w:marTop w:val="0"/>
      <w:marBottom w:val="0"/>
      <w:divBdr>
        <w:top w:val="none" w:sz="0" w:space="0" w:color="auto"/>
        <w:left w:val="none" w:sz="0" w:space="0" w:color="auto"/>
        <w:bottom w:val="none" w:sz="0" w:space="0" w:color="auto"/>
        <w:right w:val="none" w:sz="0" w:space="0" w:color="auto"/>
      </w:divBdr>
    </w:div>
    <w:div w:id="863708255">
      <w:bodyDiv w:val="1"/>
      <w:marLeft w:val="0"/>
      <w:marRight w:val="0"/>
      <w:marTop w:val="0"/>
      <w:marBottom w:val="0"/>
      <w:divBdr>
        <w:top w:val="none" w:sz="0" w:space="0" w:color="auto"/>
        <w:left w:val="none" w:sz="0" w:space="0" w:color="auto"/>
        <w:bottom w:val="none" w:sz="0" w:space="0" w:color="auto"/>
        <w:right w:val="none" w:sz="0" w:space="0" w:color="auto"/>
      </w:divBdr>
    </w:div>
    <w:div w:id="863906443">
      <w:bodyDiv w:val="1"/>
      <w:marLeft w:val="0"/>
      <w:marRight w:val="0"/>
      <w:marTop w:val="0"/>
      <w:marBottom w:val="0"/>
      <w:divBdr>
        <w:top w:val="none" w:sz="0" w:space="0" w:color="auto"/>
        <w:left w:val="none" w:sz="0" w:space="0" w:color="auto"/>
        <w:bottom w:val="none" w:sz="0" w:space="0" w:color="auto"/>
        <w:right w:val="none" w:sz="0" w:space="0" w:color="auto"/>
      </w:divBdr>
    </w:div>
    <w:div w:id="864055030">
      <w:bodyDiv w:val="1"/>
      <w:marLeft w:val="0"/>
      <w:marRight w:val="0"/>
      <w:marTop w:val="0"/>
      <w:marBottom w:val="0"/>
      <w:divBdr>
        <w:top w:val="none" w:sz="0" w:space="0" w:color="auto"/>
        <w:left w:val="none" w:sz="0" w:space="0" w:color="auto"/>
        <w:bottom w:val="none" w:sz="0" w:space="0" w:color="auto"/>
        <w:right w:val="none" w:sz="0" w:space="0" w:color="auto"/>
      </w:divBdr>
    </w:div>
    <w:div w:id="865169745">
      <w:bodyDiv w:val="1"/>
      <w:marLeft w:val="0"/>
      <w:marRight w:val="0"/>
      <w:marTop w:val="0"/>
      <w:marBottom w:val="0"/>
      <w:divBdr>
        <w:top w:val="none" w:sz="0" w:space="0" w:color="auto"/>
        <w:left w:val="none" w:sz="0" w:space="0" w:color="auto"/>
        <w:bottom w:val="none" w:sz="0" w:space="0" w:color="auto"/>
        <w:right w:val="none" w:sz="0" w:space="0" w:color="auto"/>
      </w:divBdr>
    </w:div>
    <w:div w:id="866335116">
      <w:bodyDiv w:val="1"/>
      <w:marLeft w:val="0"/>
      <w:marRight w:val="0"/>
      <w:marTop w:val="0"/>
      <w:marBottom w:val="0"/>
      <w:divBdr>
        <w:top w:val="none" w:sz="0" w:space="0" w:color="auto"/>
        <w:left w:val="none" w:sz="0" w:space="0" w:color="auto"/>
        <w:bottom w:val="none" w:sz="0" w:space="0" w:color="auto"/>
        <w:right w:val="none" w:sz="0" w:space="0" w:color="auto"/>
      </w:divBdr>
    </w:div>
    <w:div w:id="867068567">
      <w:bodyDiv w:val="1"/>
      <w:marLeft w:val="0"/>
      <w:marRight w:val="0"/>
      <w:marTop w:val="0"/>
      <w:marBottom w:val="0"/>
      <w:divBdr>
        <w:top w:val="none" w:sz="0" w:space="0" w:color="auto"/>
        <w:left w:val="none" w:sz="0" w:space="0" w:color="auto"/>
        <w:bottom w:val="none" w:sz="0" w:space="0" w:color="auto"/>
        <w:right w:val="none" w:sz="0" w:space="0" w:color="auto"/>
      </w:divBdr>
    </w:div>
    <w:div w:id="869030252">
      <w:bodyDiv w:val="1"/>
      <w:marLeft w:val="0"/>
      <w:marRight w:val="0"/>
      <w:marTop w:val="0"/>
      <w:marBottom w:val="0"/>
      <w:divBdr>
        <w:top w:val="none" w:sz="0" w:space="0" w:color="auto"/>
        <w:left w:val="none" w:sz="0" w:space="0" w:color="auto"/>
        <w:bottom w:val="none" w:sz="0" w:space="0" w:color="auto"/>
        <w:right w:val="none" w:sz="0" w:space="0" w:color="auto"/>
      </w:divBdr>
    </w:div>
    <w:div w:id="871263196">
      <w:bodyDiv w:val="1"/>
      <w:marLeft w:val="0"/>
      <w:marRight w:val="0"/>
      <w:marTop w:val="0"/>
      <w:marBottom w:val="0"/>
      <w:divBdr>
        <w:top w:val="none" w:sz="0" w:space="0" w:color="auto"/>
        <w:left w:val="none" w:sz="0" w:space="0" w:color="auto"/>
        <w:bottom w:val="none" w:sz="0" w:space="0" w:color="auto"/>
        <w:right w:val="none" w:sz="0" w:space="0" w:color="auto"/>
      </w:divBdr>
    </w:div>
    <w:div w:id="873271954">
      <w:bodyDiv w:val="1"/>
      <w:marLeft w:val="0"/>
      <w:marRight w:val="0"/>
      <w:marTop w:val="0"/>
      <w:marBottom w:val="0"/>
      <w:divBdr>
        <w:top w:val="none" w:sz="0" w:space="0" w:color="auto"/>
        <w:left w:val="none" w:sz="0" w:space="0" w:color="auto"/>
        <w:bottom w:val="none" w:sz="0" w:space="0" w:color="auto"/>
        <w:right w:val="none" w:sz="0" w:space="0" w:color="auto"/>
      </w:divBdr>
    </w:div>
    <w:div w:id="877736601">
      <w:bodyDiv w:val="1"/>
      <w:marLeft w:val="0"/>
      <w:marRight w:val="0"/>
      <w:marTop w:val="0"/>
      <w:marBottom w:val="0"/>
      <w:divBdr>
        <w:top w:val="none" w:sz="0" w:space="0" w:color="auto"/>
        <w:left w:val="none" w:sz="0" w:space="0" w:color="auto"/>
        <w:bottom w:val="none" w:sz="0" w:space="0" w:color="auto"/>
        <w:right w:val="none" w:sz="0" w:space="0" w:color="auto"/>
      </w:divBdr>
    </w:div>
    <w:div w:id="878397211">
      <w:bodyDiv w:val="1"/>
      <w:marLeft w:val="0"/>
      <w:marRight w:val="0"/>
      <w:marTop w:val="0"/>
      <w:marBottom w:val="0"/>
      <w:divBdr>
        <w:top w:val="none" w:sz="0" w:space="0" w:color="auto"/>
        <w:left w:val="none" w:sz="0" w:space="0" w:color="auto"/>
        <w:bottom w:val="none" w:sz="0" w:space="0" w:color="auto"/>
        <w:right w:val="none" w:sz="0" w:space="0" w:color="auto"/>
      </w:divBdr>
    </w:div>
    <w:div w:id="881097329">
      <w:bodyDiv w:val="1"/>
      <w:marLeft w:val="0"/>
      <w:marRight w:val="0"/>
      <w:marTop w:val="0"/>
      <w:marBottom w:val="0"/>
      <w:divBdr>
        <w:top w:val="none" w:sz="0" w:space="0" w:color="auto"/>
        <w:left w:val="none" w:sz="0" w:space="0" w:color="auto"/>
        <w:bottom w:val="none" w:sz="0" w:space="0" w:color="auto"/>
        <w:right w:val="none" w:sz="0" w:space="0" w:color="auto"/>
      </w:divBdr>
    </w:div>
    <w:div w:id="881407392">
      <w:bodyDiv w:val="1"/>
      <w:marLeft w:val="0"/>
      <w:marRight w:val="0"/>
      <w:marTop w:val="0"/>
      <w:marBottom w:val="0"/>
      <w:divBdr>
        <w:top w:val="none" w:sz="0" w:space="0" w:color="auto"/>
        <w:left w:val="none" w:sz="0" w:space="0" w:color="auto"/>
        <w:bottom w:val="none" w:sz="0" w:space="0" w:color="auto"/>
        <w:right w:val="none" w:sz="0" w:space="0" w:color="auto"/>
      </w:divBdr>
    </w:div>
    <w:div w:id="882057925">
      <w:bodyDiv w:val="1"/>
      <w:marLeft w:val="0"/>
      <w:marRight w:val="0"/>
      <w:marTop w:val="0"/>
      <w:marBottom w:val="0"/>
      <w:divBdr>
        <w:top w:val="none" w:sz="0" w:space="0" w:color="auto"/>
        <w:left w:val="none" w:sz="0" w:space="0" w:color="auto"/>
        <w:bottom w:val="none" w:sz="0" w:space="0" w:color="auto"/>
        <w:right w:val="none" w:sz="0" w:space="0" w:color="auto"/>
      </w:divBdr>
    </w:div>
    <w:div w:id="882130232">
      <w:bodyDiv w:val="1"/>
      <w:marLeft w:val="0"/>
      <w:marRight w:val="0"/>
      <w:marTop w:val="0"/>
      <w:marBottom w:val="0"/>
      <w:divBdr>
        <w:top w:val="none" w:sz="0" w:space="0" w:color="auto"/>
        <w:left w:val="none" w:sz="0" w:space="0" w:color="auto"/>
        <w:bottom w:val="none" w:sz="0" w:space="0" w:color="auto"/>
        <w:right w:val="none" w:sz="0" w:space="0" w:color="auto"/>
      </w:divBdr>
    </w:div>
    <w:div w:id="882447411">
      <w:bodyDiv w:val="1"/>
      <w:marLeft w:val="0"/>
      <w:marRight w:val="0"/>
      <w:marTop w:val="0"/>
      <w:marBottom w:val="0"/>
      <w:divBdr>
        <w:top w:val="none" w:sz="0" w:space="0" w:color="auto"/>
        <w:left w:val="none" w:sz="0" w:space="0" w:color="auto"/>
        <w:bottom w:val="none" w:sz="0" w:space="0" w:color="auto"/>
        <w:right w:val="none" w:sz="0" w:space="0" w:color="auto"/>
      </w:divBdr>
    </w:div>
    <w:div w:id="885068053">
      <w:bodyDiv w:val="1"/>
      <w:marLeft w:val="0"/>
      <w:marRight w:val="0"/>
      <w:marTop w:val="0"/>
      <w:marBottom w:val="0"/>
      <w:divBdr>
        <w:top w:val="none" w:sz="0" w:space="0" w:color="auto"/>
        <w:left w:val="none" w:sz="0" w:space="0" w:color="auto"/>
        <w:bottom w:val="none" w:sz="0" w:space="0" w:color="auto"/>
        <w:right w:val="none" w:sz="0" w:space="0" w:color="auto"/>
      </w:divBdr>
    </w:div>
    <w:div w:id="885726876">
      <w:bodyDiv w:val="1"/>
      <w:marLeft w:val="0"/>
      <w:marRight w:val="0"/>
      <w:marTop w:val="0"/>
      <w:marBottom w:val="0"/>
      <w:divBdr>
        <w:top w:val="none" w:sz="0" w:space="0" w:color="auto"/>
        <w:left w:val="none" w:sz="0" w:space="0" w:color="auto"/>
        <w:bottom w:val="none" w:sz="0" w:space="0" w:color="auto"/>
        <w:right w:val="none" w:sz="0" w:space="0" w:color="auto"/>
      </w:divBdr>
    </w:div>
    <w:div w:id="886381648">
      <w:bodyDiv w:val="1"/>
      <w:marLeft w:val="0"/>
      <w:marRight w:val="0"/>
      <w:marTop w:val="0"/>
      <w:marBottom w:val="0"/>
      <w:divBdr>
        <w:top w:val="none" w:sz="0" w:space="0" w:color="auto"/>
        <w:left w:val="none" w:sz="0" w:space="0" w:color="auto"/>
        <w:bottom w:val="none" w:sz="0" w:space="0" w:color="auto"/>
        <w:right w:val="none" w:sz="0" w:space="0" w:color="auto"/>
      </w:divBdr>
    </w:div>
    <w:div w:id="887377706">
      <w:bodyDiv w:val="1"/>
      <w:marLeft w:val="0"/>
      <w:marRight w:val="0"/>
      <w:marTop w:val="0"/>
      <w:marBottom w:val="0"/>
      <w:divBdr>
        <w:top w:val="none" w:sz="0" w:space="0" w:color="auto"/>
        <w:left w:val="none" w:sz="0" w:space="0" w:color="auto"/>
        <w:bottom w:val="none" w:sz="0" w:space="0" w:color="auto"/>
        <w:right w:val="none" w:sz="0" w:space="0" w:color="auto"/>
      </w:divBdr>
    </w:div>
    <w:div w:id="887450107">
      <w:bodyDiv w:val="1"/>
      <w:marLeft w:val="0"/>
      <w:marRight w:val="0"/>
      <w:marTop w:val="0"/>
      <w:marBottom w:val="0"/>
      <w:divBdr>
        <w:top w:val="none" w:sz="0" w:space="0" w:color="auto"/>
        <w:left w:val="none" w:sz="0" w:space="0" w:color="auto"/>
        <w:bottom w:val="none" w:sz="0" w:space="0" w:color="auto"/>
        <w:right w:val="none" w:sz="0" w:space="0" w:color="auto"/>
      </w:divBdr>
    </w:div>
    <w:div w:id="887841680">
      <w:bodyDiv w:val="1"/>
      <w:marLeft w:val="0"/>
      <w:marRight w:val="0"/>
      <w:marTop w:val="0"/>
      <w:marBottom w:val="0"/>
      <w:divBdr>
        <w:top w:val="none" w:sz="0" w:space="0" w:color="auto"/>
        <w:left w:val="none" w:sz="0" w:space="0" w:color="auto"/>
        <w:bottom w:val="none" w:sz="0" w:space="0" w:color="auto"/>
        <w:right w:val="none" w:sz="0" w:space="0" w:color="auto"/>
      </w:divBdr>
    </w:div>
    <w:div w:id="888033789">
      <w:bodyDiv w:val="1"/>
      <w:marLeft w:val="0"/>
      <w:marRight w:val="0"/>
      <w:marTop w:val="0"/>
      <w:marBottom w:val="0"/>
      <w:divBdr>
        <w:top w:val="none" w:sz="0" w:space="0" w:color="auto"/>
        <w:left w:val="none" w:sz="0" w:space="0" w:color="auto"/>
        <w:bottom w:val="none" w:sz="0" w:space="0" w:color="auto"/>
        <w:right w:val="none" w:sz="0" w:space="0" w:color="auto"/>
      </w:divBdr>
    </w:div>
    <w:div w:id="890306808">
      <w:bodyDiv w:val="1"/>
      <w:marLeft w:val="0"/>
      <w:marRight w:val="0"/>
      <w:marTop w:val="0"/>
      <w:marBottom w:val="0"/>
      <w:divBdr>
        <w:top w:val="none" w:sz="0" w:space="0" w:color="auto"/>
        <w:left w:val="none" w:sz="0" w:space="0" w:color="auto"/>
        <w:bottom w:val="none" w:sz="0" w:space="0" w:color="auto"/>
        <w:right w:val="none" w:sz="0" w:space="0" w:color="auto"/>
      </w:divBdr>
    </w:div>
    <w:div w:id="890311365">
      <w:bodyDiv w:val="1"/>
      <w:marLeft w:val="0"/>
      <w:marRight w:val="0"/>
      <w:marTop w:val="0"/>
      <w:marBottom w:val="0"/>
      <w:divBdr>
        <w:top w:val="none" w:sz="0" w:space="0" w:color="auto"/>
        <w:left w:val="none" w:sz="0" w:space="0" w:color="auto"/>
        <w:bottom w:val="none" w:sz="0" w:space="0" w:color="auto"/>
        <w:right w:val="none" w:sz="0" w:space="0" w:color="auto"/>
      </w:divBdr>
    </w:div>
    <w:div w:id="890964724">
      <w:bodyDiv w:val="1"/>
      <w:marLeft w:val="0"/>
      <w:marRight w:val="0"/>
      <w:marTop w:val="0"/>
      <w:marBottom w:val="0"/>
      <w:divBdr>
        <w:top w:val="none" w:sz="0" w:space="0" w:color="auto"/>
        <w:left w:val="none" w:sz="0" w:space="0" w:color="auto"/>
        <w:bottom w:val="none" w:sz="0" w:space="0" w:color="auto"/>
        <w:right w:val="none" w:sz="0" w:space="0" w:color="auto"/>
      </w:divBdr>
    </w:div>
    <w:div w:id="891505932">
      <w:bodyDiv w:val="1"/>
      <w:marLeft w:val="0"/>
      <w:marRight w:val="0"/>
      <w:marTop w:val="0"/>
      <w:marBottom w:val="0"/>
      <w:divBdr>
        <w:top w:val="none" w:sz="0" w:space="0" w:color="auto"/>
        <w:left w:val="none" w:sz="0" w:space="0" w:color="auto"/>
        <w:bottom w:val="none" w:sz="0" w:space="0" w:color="auto"/>
        <w:right w:val="none" w:sz="0" w:space="0" w:color="auto"/>
      </w:divBdr>
    </w:div>
    <w:div w:id="894317049">
      <w:bodyDiv w:val="1"/>
      <w:marLeft w:val="0"/>
      <w:marRight w:val="0"/>
      <w:marTop w:val="0"/>
      <w:marBottom w:val="0"/>
      <w:divBdr>
        <w:top w:val="none" w:sz="0" w:space="0" w:color="auto"/>
        <w:left w:val="none" w:sz="0" w:space="0" w:color="auto"/>
        <w:bottom w:val="none" w:sz="0" w:space="0" w:color="auto"/>
        <w:right w:val="none" w:sz="0" w:space="0" w:color="auto"/>
      </w:divBdr>
    </w:div>
    <w:div w:id="894663364">
      <w:bodyDiv w:val="1"/>
      <w:marLeft w:val="0"/>
      <w:marRight w:val="0"/>
      <w:marTop w:val="0"/>
      <w:marBottom w:val="0"/>
      <w:divBdr>
        <w:top w:val="none" w:sz="0" w:space="0" w:color="auto"/>
        <w:left w:val="none" w:sz="0" w:space="0" w:color="auto"/>
        <w:bottom w:val="none" w:sz="0" w:space="0" w:color="auto"/>
        <w:right w:val="none" w:sz="0" w:space="0" w:color="auto"/>
      </w:divBdr>
    </w:div>
    <w:div w:id="896012907">
      <w:bodyDiv w:val="1"/>
      <w:marLeft w:val="0"/>
      <w:marRight w:val="0"/>
      <w:marTop w:val="0"/>
      <w:marBottom w:val="0"/>
      <w:divBdr>
        <w:top w:val="none" w:sz="0" w:space="0" w:color="auto"/>
        <w:left w:val="none" w:sz="0" w:space="0" w:color="auto"/>
        <w:bottom w:val="none" w:sz="0" w:space="0" w:color="auto"/>
        <w:right w:val="none" w:sz="0" w:space="0" w:color="auto"/>
      </w:divBdr>
    </w:div>
    <w:div w:id="899288441">
      <w:bodyDiv w:val="1"/>
      <w:marLeft w:val="0"/>
      <w:marRight w:val="0"/>
      <w:marTop w:val="0"/>
      <w:marBottom w:val="0"/>
      <w:divBdr>
        <w:top w:val="none" w:sz="0" w:space="0" w:color="auto"/>
        <w:left w:val="none" w:sz="0" w:space="0" w:color="auto"/>
        <w:bottom w:val="none" w:sz="0" w:space="0" w:color="auto"/>
        <w:right w:val="none" w:sz="0" w:space="0" w:color="auto"/>
      </w:divBdr>
    </w:div>
    <w:div w:id="900865329">
      <w:bodyDiv w:val="1"/>
      <w:marLeft w:val="0"/>
      <w:marRight w:val="0"/>
      <w:marTop w:val="0"/>
      <w:marBottom w:val="0"/>
      <w:divBdr>
        <w:top w:val="none" w:sz="0" w:space="0" w:color="auto"/>
        <w:left w:val="none" w:sz="0" w:space="0" w:color="auto"/>
        <w:bottom w:val="none" w:sz="0" w:space="0" w:color="auto"/>
        <w:right w:val="none" w:sz="0" w:space="0" w:color="auto"/>
      </w:divBdr>
    </w:div>
    <w:div w:id="900940400">
      <w:bodyDiv w:val="1"/>
      <w:marLeft w:val="0"/>
      <w:marRight w:val="0"/>
      <w:marTop w:val="0"/>
      <w:marBottom w:val="0"/>
      <w:divBdr>
        <w:top w:val="none" w:sz="0" w:space="0" w:color="auto"/>
        <w:left w:val="none" w:sz="0" w:space="0" w:color="auto"/>
        <w:bottom w:val="none" w:sz="0" w:space="0" w:color="auto"/>
        <w:right w:val="none" w:sz="0" w:space="0" w:color="auto"/>
      </w:divBdr>
    </w:div>
    <w:div w:id="901523144">
      <w:bodyDiv w:val="1"/>
      <w:marLeft w:val="0"/>
      <w:marRight w:val="0"/>
      <w:marTop w:val="0"/>
      <w:marBottom w:val="0"/>
      <w:divBdr>
        <w:top w:val="none" w:sz="0" w:space="0" w:color="auto"/>
        <w:left w:val="none" w:sz="0" w:space="0" w:color="auto"/>
        <w:bottom w:val="none" w:sz="0" w:space="0" w:color="auto"/>
        <w:right w:val="none" w:sz="0" w:space="0" w:color="auto"/>
      </w:divBdr>
    </w:div>
    <w:div w:id="901603080">
      <w:bodyDiv w:val="1"/>
      <w:marLeft w:val="0"/>
      <w:marRight w:val="0"/>
      <w:marTop w:val="0"/>
      <w:marBottom w:val="0"/>
      <w:divBdr>
        <w:top w:val="none" w:sz="0" w:space="0" w:color="auto"/>
        <w:left w:val="none" w:sz="0" w:space="0" w:color="auto"/>
        <w:bottom w:val="none" w:sz="0" w:space="0" w:color="auto"/>
        <w:right w:val="none" w:sz="0" w:space="0" w:color="auto"/>
      </w:divBdr>
    </w:div>
    <w:div w:id="901644705">
      <w:bodyDiv w:val="1"/>
      <w:marLeft w:val="0"/>
      <w:marRight w:val="0"/>
      <w:marTop w:val="0"/>
      <w:marBottom w:val="0"/>
      <w:divBdr>
        <w:top w:val="none" w:sz="0" w:space="0" w:color="auto"/>
        <w:left w:val="none" w:sz="0" w:space="0" w:color="auto"/>
        <w:bottom w:val="none" w:sz="0" w:space="0" w:color="auto"/>
        <w:right w:val="none" w:sz="0" w:space="0" w:color="auto"/>
      </w:divBdr>
    </w:div>
    <w:div w:id="901716480">
      <w:bodyDiv w:val="1"/>
      <w:marLeft w:val="0"/>
      <w:marRight w:val="0"/>
      <w:marTop w:val="0"/>
      <w:marBottom w:val="0"/>
      <w:divBdr>
        <w:top w:val="none" w:sz="0" w:space="0" w:color="auto"/>
        <w:left w:val="none" w:sz="0" w:space="0" w:color="auto"/>
        <w:bottom w:val="none" w:sz="0" w:space="0" w:color="auto"/>
        <w:right w:val="none" w:sz="0" w:space="0" w:color="auto"/>
      </w:divBdr>
    </w:div>
    <w:div w:id="905528723">
      <w:bodyDiv w:val="1"/>
      <w:marLeft w:val="0"/>
      <w:marRight w:val="0"/>
      <w:marTop w:val="0"/>
      <w:marBottom w:val="0"/>
      <w:divBdr>
        <w:top w:val="none" w:sz="0" w:space="0" w:color="auto"/>
        <w:left w:val="none" w:sz="0" w:space="0" w:color="auto"/>
        <w:bottom w:val="none" w:sz="0" w:space="0" w:color="auto"/>
        <w:right w:val="none" w:sz="0" w:space="0" w:color="auto"/>
      </w:divBdr>
    </w:div>
    <w:div w:id="905535018">
      <w:bodyDiv w:val="1"/>
      <w:marLeft w:val="0"/>
      <w:marRight w:val="0"/>
      <w:marTop w:val="0"/>
      <w:marBottom w:val="0"/>
      <w:divBdr>
        <w:top w:val="none" w:sz="0" w:space="0" w:color="auto"/>
        <w:left w:val="none" w:sz="0" w:space="0" w:color="auto"/>
        <w:bottom w:val="none" w:sz="0" w:space="0" w:color="auto"/>
        <w:right w:val="none" w:sz="0" w:space="0" w:color="auto"/>
      </w:divBdr>
    </w:div>
    <w:div w:id="907810326">
      <w:bodyDiv w:val="1"/>
      <w:marLeft w:val="0"/>
      <w:marRight w:val="0"/>
      <w:marTop w:val="0"/>
      <w:marBottom w:val="0"/>
      <w:divBdr>
        <w:top w:val="none" w:sz="0" w:space="0" w:color="auto"/>
        <w:left w:val="none" w:sz="0" w:space="0" w:color="auto"/>
        <w:bottom w:val="none" w:sz="0" w:space="0" w:color="auto"/>
        <w:right w:val="none" w:sz="0" w:space="0" w:color="auto"/>
      </w:divBdr>
    </w:div>
    <w:div w:id="908006124">
      <w:bodyDiv w:val="1"/>
      <w:marLeft w:val="0"/>
      <w:marRight w:val="0"/>
      <w:marTop w:val="0"/>
      <w:marBottom w:val="0"/>
      <w:divBdr>
        <w:top w:val="none" w:sz="0" w:space="0" w:color="auto"/>
        <w:left w:val="none" w:sz="0" w:space="0" w:color="auto"/>
        <w:bottom w:val="none" w:sz="0" w:space="0" w:color="auto"/>
        <w:right w:val="none" w:sz="0" w:space="0" w:color="auto"/>
      </w:divBdr>
    </w:div>
    <w:div w:id="913204013">
      <w:bodyDiv w:val="1"/>
      <w:marLeft w:val="0"/>
      <w:marRight w:val="0"/>
      <w:marTop w:val="0"/>
      <w:marBottom w:val="0"/>
      <w:divBdr>
        <w:top w:val="none" w:sz="0" w:space="0" w:color="auto"/>
        <w:left w:val="none" w:sz="0" w:space="0" w:color="auto"/>
        <w:bottom w:val="none" w:sz="0" w:space="0" w:color="auto"/>
        <w:right w:val="none" w:sz="0" w:space="0" w:color="auto"/>
      </w:divBdr>
    </w:div>
    <w:div w:id="913394089">
      <w:bodyDiv w:val="1"/>
      <w:marLeft w:val="0"/>
      <w:marRight w:val="0"/>
      <w:marTop w:val="0"/>
      <w:marBottom w:val="0"/>
      <w:divBdr>
        <w:top w:val="none" w:sz="0" w:space="0" w:color="auto"/>
        <w:left w:val="none" w:sz="0" w:space="0" w:color="auto"/>
        <w:bottom w:val="none" w:sz="0" w:space="0" w:color="auto"/>
        <w:right w:val="none" w:sz="0" w:space="0" w:color="auto"/>
      </w:divBdr>
    </w:div>
    <w:div w:id="916406481">
      <w:bodyDiv w:val="1"/>
      <w:marLeft w:val="0"/>
      <w:marRight w:val="0"/>
      <w:marTop w:val="0"/>
      <w:marBottom w:val="0"/>
      <w:divBdr>
        <w:top w:val="none" w:sz="0" w:space="0" w:color="auto"/>
        <w:left w:val="none" w:sz="0" w:space="0" w:color="auto"/>
        <w:bottom w:val="none" w:sz="0" w:space="0" w:color="auto"/>
        <w:right w:val="none" w:sz="0" w:space="0" w:color="auto"/>
      </w:divBdr>
    </w:div>
    <w:div w:id="916936235">
      <w:bodyDiv w:val="1"/>
      <w:marLeft w:val="0"/>
      <w:marRight w:val="0"/>
      <w:marTop w:val="0"/>
      <w:marBottom w:val="0"/>
      <w:divBdr>
        <w:top w:val="none" w:sz="0" w:space="0" w:color="auto"/>
        <w:left w:val="none" w:sz="0" w:space="0" w:color="auto"/>
        <w:bottom w:val="none" w:sz="0" w:space="0" w:color="auto"/>
        <w:right w:val="none" w:sz="0" w:space="0" w:color="auto"/>
      </w:divBdr>
    </w:div>
    <w:div w:id="917137592">
      <w:bodyDiv w:val="1"/>
      <w:marLeft w:val="0"/>
      <w:marRight w:val="0"/>
      <w:marTop w:val="0"/>
      <w:marBottom w:val="0"/>
      <w:divBdr>
        <w:top w:val="none" w:sz="0" w:space="0" w:color="auto"/>
        <w:left w:val="none" w:sz="0" w:space="0" w:color="auto"/>
        <w:bottom w:val="none" w:sz="0" w:space="0" w:color="auto"/>
        <w:right w:val="none" w:sz="0" w:space="0" w:color="auto"/>
      </w:divBdr>
    </w:div>
    <w:div w:id="918053004">
      <w:bodyDiv w:val="1"/>
      <w:marLeft w:val="0"/>
      <w:marRight w:val="0"/>
      <w:marTop w:val="0"/>
      <w:marBottom w:val="0"/>
      <w:divBdr>
        <w:top w:val="none" w:sz="0" w:space="0" w:color="auto"/>
        <w:left w:val="none" w:sz="0" w:space="0" w:color="auto"/>
        <w:bottom w:val="none" w:sz="0" w:space="0" w:color="auto"/>
        <w:right w:val="none" w:sz="0" w:space="0" w:color="auto"/>
      </w:divBdr>
    </w:div>
    <w:div w:id="920335884">
      <w:bodyDiv w:val="1"/>
      <w:marLeft w:val="0"/>
      <w:marRight w:val="0"/>
      <w:marTop w:val="0"/>
      <w:marBottom w:val="0"/>
      <w:divBdr>
        <w:top w:val="none" w:sz="0" w:space="0" w:color="auto"/>
        <w:left w:val="none" w:sz="0" w:space="0" w:color="auto"/>
        <w:bottom w:val="none" w:sz="0" w:space="0" w:color="auto"/>
        <w:right w:val="none" w:sz="0" w:space="0" w:color="auto"/>
      </w:divBdr>
    </w:div>
    <w:div w:id="925530609">
      <w:bodyDiv w:val="1"/>
      <w:marLeft w:val="0"/>
      <w:marRight w:val="0"/>
      <w:marTop w:val="0"/>
      <w:marBottom w:val="0"/>
      <w:divBdr>
        <w:top w:val="none" w:sz="0" w:space="0" w:color="auto"/>
        <w:left w:val="none" w:sz="0" w:space="0" w:color="auto"/>
        <w:bottom w:val="none" w:sz="0" w:space="0" w:color="auto"/>
        <w:right w:val="none" w:sz="0" w:space="0" w:color="auto"/>
      </w:divBdr>
    </w:div>
    <w:div w:id="926160251">
      <w:bodyDiv w:val="1"/>
      <w:marLeft w:val="0"/>
      <w:marRight w:val="0"/>
      <w:marTop w:val="0"/>
      <w:marBottom w:val="0"/>
      <w:divBdr>
        <w:top w:val="none" w:sz="0" w:space="0" w:color="auto"/>
        <w:left w:val="none" w:sz="0" w:space="0" w:color="auto"/>
        <w:bottom w:val="none" w:sz="0" w:space="0" w:color="auto"/>
        <w:right w:val="none" w:sz="0" w:space="0" w:color="auto"/>
      </w:divBdr>
    </w:div>
    <w:div w:id="926424883">
      <w:bodyDiv w:val="1"/>
      <w:marLeft w:val="0"/>
      <w:marRight w:val="0"/>
      <w:marTop w:val="0"/>
      <w:marBottom w:val="0"/>
      <w:divBdr>
        <w:top w:val="none" w:sz="0" w:space="0" w:color="auto"/>
        <w:left w:val="none" w:sz="0" w:space="0" w:color="auto"/>
        <w:bottom w:val="none" w:sz="0" w:space="0" w:color="auto"/>
        <w:right w:val="none" w:sz="0" w:space="0" w:color="auto"/>
      </w:divBdr>
    </w:div>
    <w:div w:id="927277492">
      <w:bodyDiv w:val="1"/>
      <w:marLeft w:val="0"/>
      <w:marRight w:val="0"/>
      <w:marTop w:val="0"/>
      <w:marBottom w:val="0"/>
      <w:divBdr>
        <w:top w:val="none" w:sz="0" w:space="0" w:color="auto"/>
        <w:left w:val="none" w:sz="0" w:space="0" w:color="auto"/>
        <w:bottom w:val="none" w:sz="0" w:space="0" w:color="auto"/>
        <w:right w:val="none" w:sz="0" w:space="0" w:color="auto"/>
      </w:divBdr>
    </w:div>
    <w:div w:id="928582373">
      <w:bodyDiv w:val="1"/>
      <w:marLeft w:val="0"/>
      <w:marRight w:val="0"/>
      <w:marTop w:val="0"/>
      <w:marBottom w:val="0"/>
      <w:divBdr>
        <w:top w:val="none" w:sz="0" w:space="0" w:color="auto"/>
        <w:left w:val="none" w:sz="0" w:space="0" w:color="auto"/>
        <w:bottom w:val="none" w:sz="0" w:space="0" w:color="auto"/>
        <w:right w:val="none" w:sz="0" w:space="0" w:color="auto"/>
      </w:divBdr>
    </w:div>
    <w:div w:id="928585357">
      <w:bodyDiv w:val="1"/>
      <w:marLeft w:val="0"/>
      <w:marRight w:val="0"/>
      <w:marTop w:val="0"/>
      <w:marBottom w:val="0"/>
      <w:divBdr>
        <w:top w:val="none" w:sz="0" w:space="0" w:color="auto"/>
        <w:left w:val="none" w:sz="0" w:space="0" w:color="auto"/>
        <w:bottom w:val="none" w:sz="0" w:space="0" w:color="auto"/>
        <w:right w:val="none" w:sz="0" w:space="0" w:color="auto"/>
      </w:divBdr>
    </w:div>
    <w:div w:id="929123200">
      <w:bodyDiv w:val="1"/>
      <w:marLeft w:val="0"/>
      <w:marRight w:val="0"/>
      <w:marTop w:val="0"/>
      <w:marBottom w:val="0"/>
      <w:divBdr>
        <w:top w:val="none" w:sz="0" w:space="0" w:color="auto"/>
        <w:left w:val="none" w:sz="0" w:space="0" w:color="auto"/>
        <w:bottom w:val="none" w:sz="0" w:space="0" w:color="auto"/>
        <w:right w:val="none" w:sz="0" w:space="0" w:color="auto"/>
      </w:divBdr>
    </w:div>
    <w:div w:id="931087702">
      <w:bodyDiv w:val="1"/>
      <w:marLeft w:val="0"/>
      <w:marRight w:val="0"/>
      <w:marTop w:val="0"/>
      <w:marBottom w:val="0"/>
      <w:divBdr>
        <w:top w:val="none" w:sz="0" w:space="0" w:color="auto"/>
        <w:left w:val="none" w:sz="0" w:space="0" w:color="auto"/>
        <w:bottom w:val="none" w:sz="0" w:space="0" w:color="auto"/>
        <w:right w:val="none" w:sz="0" w:space="0" w:color="auto"/>
      </w:divBdr>
    </w:div>
    <w:div w:id="933048428">
      <w:bodyDiv w:val="1"/>
      <w:marLeft w:val="0"/>
      <w:marRight w:val="0"/>
      <w:marTop w:val="0"/>
      <w:marBottom w:val="0"/>
      <w:divBdr>
        <w:top w:val="none" w:sz="0" w:space="0" w:color="auto"/>
        <w:left w:val="none" w:sz="0" w:space="0" w:color="auto"/>
        <w:bottom w:val="none" w:sz="0" w:space="0" w:color="auto"/>
        <w:right w:val="none" w:sz="0" w:space="0" w:color="auto"/>
      </w:divBdr>
    </w:div>
    <w:div w:id="933587889">
      <w:bodyDiv w:val="1"/>
      <w:marLeft w:val="0"/>
      <w:marRight w:val="0"/>
      <w:marTop w:val="0"/>
      <w:marBottom w:val="0"/>
      <w:divBdr>
        <w:top w:val="none" w:sz="0" w:space="0" w:color="auto"/>
        <w:left w:val="none" w:sz="0" w:space="0" w:color="auto"/>
        <w:bottom w:val="none" w:sz="0" w:space="0" w:color="auto"/>
        <w:right w:val="none" w:sz="0" w:space="0" w:color="auto"/>
      </w:divBdr>
    </w:div>
    <w:div w:id="936329912">
      <w:bodyDiv w:val="1"/>
      <w:marLeft w:val="0"/>
      <w:marRight w:val="0"/>
      <w:marTop w:val="0"/>
      <w:marBottom w:val="0"/>
      <w:divBdr>
        <w:top w:val="none" w:sz="0" w:space="0" w:color="auto"/>
        <w:left w:val="none" w:sz="0" w:space="0" w:color="auto"/>
        <w:bottom w:val="none" w:sz="0" w:space="0" w:color="auto"/>
        <w:right w:val="none" w:sz="0" w:space="0" w:color="auto"/>
      </w:divBdr>
    </w:div>
    <w:div w:id="941457169">
      <w:bodyDiv w:val="1"/>
      <w:marLeft w:val="0"/>
      <w:marRight w:val="0"/>
      <w:marTop w:val="0"/>
      <w:marBottom w:val="0"/>
      <w:divBdr>
        <w:top w:val="none" w:sz="0" w:space="0" w:color="auto"/>
        <w:left w:val="none" w:sz="0" w:space="0" w:color="auto"/>
        <w:bottom w:val="none" w:sz="0" w:space="0" w:color="auto"/>
        <w:right w:val="none" w:sz="0" w:space="0" w:color="auto"/>
      </w:divBdr>
    </w:div>
    <w:div w:id="942032731">
      <w:bodyDiv w:val="1"/>
      <w:marLeft w:val="0"/>
      <w:marRight w:val="0"/>
      <w:marTop w:val="0"/>
      <w:marBottom w:val="0"/>
      <w:divBdr>
        <w:top w:val="none" w:sz="0" w:space="0" w:color="auto"/>
        <w:left w:val="none" w:sz="0" w:space="0" w:color="auto"/>
        <w:bottom w:val="none" w:sz="0" w:space="0" w:color="auto"/>
        <w:right w:val="none" w:sz="0" w:space="0" w:color="auto"/>
      </w:divBdr>
    </w:div>
    <w:div w:id="942300376">
      <w:bodyDiv w:val="1"/>
      <w:marLeft w:val="0"/>
      <w:marRight w:val="0"/>
      <w:marTop w:val="0"/>
      <w:marBottom w:val="0"/>
      <w:divBdr>
        <w:top w:val="none" w:sz="0" w:space="0" w:color="auto"/>
        <w:left w:val="none" w:sz="0" w:space="0" w:color="auto"/>
        <w:bottom w:val="none" w:sz="0" w:space="0" w:color="auto"/>
        <w:right w:val="none" w:sz="0" w:space="0" w:color="auto"/>
      </w:divBdr>
    </w:div>
    <w:div w:id="943079877">
      <w:bodyDiv w:val="1"/>
      <w:marLeft w:val="0"/>
      <w:marRight w:val="0"/>
      <w:marTop w:val="0"/>
      <w:marBottom w:val="0"/>
      <w:divBdr>
        <w:top w:val="none" w:sz="0" w:space="0" w:color="auto"/>
        <w:left w:val="none" w:sz="0" w:space="0" w:color="auto"/>
        <w:bottom w:val="none" w:sz="0" w:space="0" w:color="auto"/>
        <w:right w:val="none" w:sz="0" w:space="0" w:color="auto"/>
      </w:divBdr>
    </w:div>
    <w:div w:id="943152079">
      <w:bodyDiv w:val="1"/>
      <w:marLeft w:val="0"/>
      <w:marRight w:val="0"/>
      <w:marTop w:val="0"/>
      <w:marBottom w:val="0"/>
      <w:divBdr>
        <w:top w:val="none" w:sz="0" w:space="0" w:color="auto"/>
        <w:left w:val="none" w:sz="0" w:space="0" w:color="auto"/>
        <w:bottom w:val="none" w:sz="0" w:space="0" w:color="auto"/>
        <w:right w:val="none" w:sz="0" w:space="0" w:color="auto"/>
      </w:divBdr>
    </w:div>
    <w:div w:id="943532069">
      <w:bodyDiv w:val="1"/>
      <w:marLeft w:val="0"/>
      <w:marRight w:val="0"/>
      <w:marTop w:val="0"/>
      <w:marBottom w:val="0"/>
      <w:divBdr>
        <w:top w:val="none" w:sz="0" w:space="0" w:color="auto"/>
        <w:left w:val="none" w:sz="0" w:space="0" w:color="auto"/>
        <w:bottom w:val="none" w:sz="0" w:space="0" w:color="auto"/>
        <w:right w:val="none" w:sz="0" w:space="0" w:color="auto"/>
      </w:divBdr>
    </w:div>
    <w:div w:id="943657838">
      <w:bodyDiv w:val="1"/>
      <w:marLeft w:val="0"/>
      <w:marRight w:val="0"/>
      <w:marTop w:val="0"/>
      <w:marBottom w:val="0"/>
      <w:divBdr>
        <w:top w:val="none" w:sz="0" w:space="0" w:color="auto"/>
        <w:left w:val="none" w:sz="0" w:space="0" w:color="auto"/>
        <w:bottom w:val="none" w:sz="0" w:space="0" w:color="auto"/>
        <w:right w:val="none" w:sz="0" w:space="0" w:color="auto"/>
      </w:divBdr>
    </w:div>
    <w:div w:id="944265344">
      <w:bodyDiv w:val="1"/>
      <w:marLeft w:val="0"/>
      <w:marRight w:val="0"/>
      <w:marTop w:val="0"/>
      <w:marBottom w:val="0"/>
      <w:divBdr>
        <w:top w:val="none" w:sz="0" w:space="0" w:color="auto"/>
        <w:left w:val="none" w:sz="0" w:space="0" w:color="auto"/>
        <w:bottom w:val="none" w:sz="0" w:space="0" w:color="auto"/>
        <w:right w:val="none" w:sz="0" w:space="0" w:color="auto"/>
      </w:divBdr>
    </w:div>
    <w:div w:id="944384404">
      <w:bodyDiv w:val="1"/>
      <w:marLeft w:val="0"/>
      <w:marRight w:val="0"/>
      <w:marTop w:val="0"/>
      <w:marBottom w:val="0"/>
      <w:divBdr>
        <w:top w:val="none" w:sz="0" w:space="0" w:color="auto"/>
        <w:left w:val="none" w:sz="0" w:space="0" w:color="auto"/>
        <w:bottom w:val="none" w:sz="0" w:space="0" w:color="auto"/>
        <w:right w:val="none" w:sz="0" w:space="0" w:color="auto"/>
      </w:divBdr>
    </w:div>
    <w:div w:id="945305620">
      <w:bodyDiv w:val="1"/>
      <w:marLeft w:val="0"/>
      <w:marRight w:val="0"/>
      <w:marTop w:val="0"/>
      <w:marBottom w:val="0"/>
      <w:divBdr>
        <w:top w:val="none" w:sz="0" w:space="0" w:color="auto"/>
        <w:left w:val="none" w:sz="0" w:space="0" w:color="auto"/>
        <w:bottom w:val="none" w:sz="0" w:space="0" w:color="auto"/>
        <w:right w:val="none" w:sz="0" w:space="0" w:color="auto"/>
      </w:divBdr>
    </w:div>
    <w:div w:id="945575113">
      <w:bodyDiv w:val="1"/>
      <w:marLeft w:val="0"/>
      <w:marRight w:val="0"/>
      <w:marTop w:val="0"/>
      <w:marBottom w:val="0"/>
      <w:divBdr>
        <w:top w:val="none" w:sz="0" w:space="0" w:color="auto"/>
        <w:left w:val="none" w:sz="0" w:space="0" w:color="auto"/>
        <w:bottom w:val="none" w:sz="0" w:space="0" w:color="auto"/>
        <w:right w:val="none" w:sz="0" w:space="0" w:color="auto"/>
      </w:divBdr>
    </w:div>
    <w:div w:id="946503141">
      <w:bodyDiv w:val="1"/>
      <w:marLeft w:val="0"/>
      <w:marRight w:val="0"/>
      <w:marTop w:val="0"/>
      <w:marBottom w:val="0"/>
      <w:divBdr>
        <w:top w:val="none" w:sz="0" w:space="0" w:color="auto"/>
        <w:left w:val="none" w:sz="0" w:space="0" w:color="auto"/>
        <w:bottom w:val="none" w:sz="0" w:space="0" w:color="auto"/>
        <w:right w:val="none" w:sz="0" w:space="0" w:color="auto"/>
      </w:divBdr>
    </w:div>
    <w:div w:id="947007747">
      <w:bodyDiv w:val="1"/>
      <w:marLeft w:val="0"/>
      <w:marRight w:val="0"/>
      <w:marTop w:val="0"/>
      <w:marBottom w:val="0"/>
      <w:divBdr>
        <w:top w:val="none" w:sz="0" w:space="0" w:color="auto"/>
        <w:left w:val="none" w:sz="0" w:space="0" w:color="auto"/>
        <w:bottom w:val="none" w:sz="0" w:space="0" w:color="auto"/>
        <w:right w:val="none" w:sz="0" w:space="0" w:color="auto"/>
      </w:divBdr>
    </w:div>
    <w:div w:id="947850293">
      <w:bodyDiv w:val="1"/>
      <w:marLeft w:val="0"/>
      <w:marRight w:val="0"/>
      <w:marTop w:val="0"/>
      <w:marBottom w:val="0"/>
      <w:divBdr>
        <w:top w:val="none" w:sz="0" w:space="0" w:color="auto"/>
        <w:left w:val="none" w:sz="0" w:space="0" w:color="auto"/>
        <w:bottom w:val="none" w:sz="0" w:space="0" w:color="auto"/>
        <w:right w:val="none" w:sz="0" w:space="0" w:color="auto"/>
      </w:divBdr>
    </w:div>
    <w:div w:id="948657010">
      <w:bodyDiv w:val="1"/>
      <w:marLeft w:val="0"/>
      <w:marRight w:val="0"/>
      <w:marTop w:val="0"/>
      <w:marBottom w:val="0"/>
      <w:divBdr>
        <w:top w:val="none" w:sz="0" w:space="0" w:color="auto"/>
        <w:left w:val="none" w:sz="0" w:space="0" w:color="auto"/>
        <w:bottom w:val="none" w:sz="0" w:space="0" w:color="auto"/>
        <w:right w:val="none" w:sz="0" w:space="0" w:color="auto"/>
      </w:divBdr>
    </w:div>
    <w:div w:id="951477229">
      <w:bodyDiv w:val="1"/>
      <w:marLeft w:val="0"/>
      <w:marRight w:val="0"/>
      <w:marTop w:val="0"/>
      <w:marBottom w:val="0"/>
      <w:divBdr>
        <w:top w:val="none" w:sz="0" w:space="0" w:color="auto"/>
        <w:left w:val="none" w:sz="0" w:space="0" w:color="auto"/>
        <w:bottom w:val="none" w:sz="0" w:space="0" w:color="auto"/>
        <w:right w:val="none" w:sz="0" w:space="0" w:color="auto"/>
      </w:divBdr>
    </w:div>
    <w:div w:id="953363578">
      <w:bodyDiv w:val="1"/>
      <w:marLeft w:val="0"/>
      <w:marRight w:val="0"/>
      <w:marTop w:val="0"/>
      <w:marBottom w:val="0"/>
      <w:divBdr>
        <w:top w:val="none" w:sz="0" w:space="0" w:color="auto"/>
        <w:left w:val="none" w:sz="0" w:space="0" w:color="auto"/>
        <w:bottom w:val="none" w:sz="0" w:space="0" w:color="auto"/>
        <w:right w:val="none" w:sz="0" w:space="0" w:color="auto"/>
      </w:divBdr>
    </w:div>
    <w:div w:id="954294698">
      <w:bodyDiv w:val="1"/>
      <w:marLeft w:val="0"/>
      <w:marRight w:val="0"/>
      <w:marTop w:val="0"/>
      <w:marBottom w:val="0"/>
      <w:divBdr>
        <w:top w:val="none" w:sz="0" w:space="0" w:color="auto"/>
        <w:left w:val="none" w:sz="0" w:space="0" w:color="auto"/>
        <w:bottom w:val="none" w:sz="0" w:space="0" w:color="auto"/>
        <w:right w:val="none" w:sz="0" w:space="0" w:color="auto"/>
      </w:divBdr>
    </w:div>
    <w:div w:id="954752132">
      <w:bodyDiv w:val="1"/>
      <w:marLeft w:val="0"/>
      <w:marRight w:val="0"/>
      <w:marTop w:val="0"/>
      <w:marBottom w:val="0"/>
      <w:divBdr>
        <w:top w:val="none" w:sz="0" w:space="0" w:color="auto"/>
        <w:left w:val="none" w:sz="0" w:space="0" w:color="auto"/>
        <w:bottom w:val="none" w:sz="0" w:space="0" w:color="auto"/>
        <w:right w:val="none" w:sz="0" w:space="0" w:color="auto"/>
      </w:divBdr>
    </w:div>
    <w:div w:id="955261159">
      <w:bodyDiv w:val="1"/>
      <w:marLeft w:val="0"/>
      <w:marRight w:val="0"/>
      <w:marTop w:val="0"/>
      <w:marBottom w:val="0"/>
      <w:divBdr>
        <w:top w:val="none" w:sz="0" w:space="0" w:color="auto"/>
        <w:left w:val="none" w:sz="0" w:space="0" w:color="auto"/>
        <w:bottom w:val="none" w:sz="0" w:space="0" w:color="auto"/>
        <w:right w:val="none" w:sz="0" w:space="0" w:color="auto"/>
      </w:divBdr>
    </w:div>
    <w:div w:id="957376031">
      <w:bodyDiv w:val="1"/>
      <w:marLeft w:val="0"/>
      <w:marRight w:val="0"/>
      <w:marTop w:val="0"/>
      <w:marBottom w:val="0"/>
      <w:divBdr>
        <w:top w:val="none" w:sz="0" w:space="0" w:color="auto"/>
        <w:left w:val="none" w:sz="0" w:space="0" w:color="auto"/>
        <w:bottom w:val="none" w:sz="0" w:space="0" w:color="auto"/>
        <w:right w:val="none" w:sz="0" w:space="0" w:color="auto"/>
      </w:divBdr>
    </w:div>
    <w:div w:id="957487802">
      <w:bodyDiv w:val="1"/>
      <w:marLeft w:val="0"/>
      <w:marRight w:val="0"/>
      <w:marTop w:val="0"/>
      <w:marBottom w:val="0"/>
      <w:divBdr>
        <w:top w:val="none" w:sz="0" w:space="0" w:color="auto"/>
        <w:left w:val="none" w:sz="0" w:space="0" w:color="auto"/>
        <w:bottom w:val="none" w:sz="0" w:space="0" w:color="auto"/>
        <w:right w:val="none" w:sz="0" w:space="0" w:color="auto"/>
      </w:divBdr>
    </w:div>
    <w:div w:id="957687276">
      <w:bodyDiv w:val="1"/>
      <w:marLeft w:val="0"/>
      <w:marRight w:val="0"/>
      <w:marTop w:val="0"/>
      <w:marBottom w:val="0"/>
      <w:divBdr>
        <w:top w:val="none" w:sz="0" w:space="0" w:color="auto"/>
        <w:left w:val="none" w:sz="0" w:space="0" w:color="auto"/>
        <w:bottom w:val="none" w:sz="0" w:space="0" w:color="auto"/>
        <w:right w:val="none" w:sz="0" w:space="0" w:color="auto"/>
      </w:divBdr>
    </w:div>
    <w:div w:id="961350975">
      <w:bodyDiv w:val="1"/>
      <w:marLeft w:val="0"/>
      <w:marRight w:val="0"/>
      <w:marTop w:val="0"/>
      <w:marBottom w:val="0"/>
      <w:divBdr>
        <w:top w:val="none" w:sz="0" w:space="0" w:color="auto"/>
        <w:left w:val="none" w:sz="0" w:space="0" w:color="auto"/>
        <w:bottom w:val="none" w:sz="0" w:space="0" w:color="auto"/>
        <w:right w:val="none" w:sz="0" w:space="0" w:color="auto"/>
      </w:divBdr>
    </w:div>
    <w:div w:id="963462179">
      <w:bodyDiv w:val="1"/>
      <w:marLeft w:val="0"/>
      <w:marRight w:val="0"/>
      <w:marTop w:val="0"/>
      <w:marBottom w:val="0"/>
      <w:divBdr>
        <w:top w:val="none" w:sz="0" w:space="0" w:color="auto"/>
        <w:left w:val="none" w:sz="0" w:space="0" w:color="auto"/>
        <w:bottom w:val="none" w:sz="0" w:space="0" w:color="auto"/>
        <w:right w:val="none" w:sz="0" w:space="0" w:color="auto"/>
      </w:divBdr>
    </w:div>
    <w:div w:id="964314054">
      <w:bodyDiv w:val="1"/>
      <w:marLeft w:val="0"/>
      <w:marRight w:val="0"/>
      <w:marTop w:val="0"/>
      <w:marBottom w:val="0"/>
      <w:divBdr>
        <w:top w:val="none" w:sz="0" w:space="0" w:color="auto"/>
        <w:left w:val="none" w:sz="0" w:space="0" w:color="auto"/>
        <w:bottom w:val="none" w:sz="0" w:space="0" w:color="auto"/>
        <w:right w:val="none" w:sz="0" w:space="0" w:color="auto"/>
      </w:divBdr>
    </w:div>
    <w:div w:id="964582095">
      <w:bodyDiv w:val="1"/>
      <w:marLeft w:val="0"/>
      <w:marRight w:val="0"/>
      <w:marTop w:val="0"/>
      <w:marBottom w:val="0"/>
      <w:divBdr>
        <w:top w:val="none" w:sz="0" w:space="0" w:color="auto"/>
        <w:left w:val="none" w:sz="0" w:space="0" w:color="auto"/>
        <w:bottom w:val="none" w:sz="0" w:space="0" w:color="auto"/>
        <w:right w:val="none" w:sz="0" w:space="0" w:color="auto"/>
      </w:divBdr>
    </w:div>
    <w:div w:id="965310022">
      <w:bodyDiv w:val="1"/>
      <w:marLeft w:val="0"/>
      <w:marRight w:val="0"/>
      <w:marTop w:val="0"/>
      <w:marBottom w:val="0"/>
      <w:divBdr>
        <w:top w:val="none" w:sz="0" w:space="0" w:color="auto"/>
        <w:left w:val="none" w:sz="0" w:space="0" w:color="auto"/>
        <w:bottom w:val="none" w:sz="0" w:space="0" w:color="auto"/>
        <w:right w:val="none" w:sz="0" w:space="0" w:color="auto"/>
      </w:divBdr>
    </w:div>
    <w:div w:id="967397061">
      <w:bodyDiv w:val="1"/>
      <w:marLeft w:val="0"/>
      <w:marRight w:val="0"/>
      <w:marTop w:val="0"/>
      <w:marBottom w:val="0"/>
      <w:divBdr>
        <w:top w:val="none" w:sz="0" w:space="0" w:color="auto"/>
        <w:left w:val="none" w:sz="0" w:space="0" w:color="auto"/>
        <w:bottom w:val="none" w:sz="0" w:space="0" w:color="auto"/>
        <w:right w:val="none" w:sz="0" w:space="0" w:color="auto"/>
      </w:divBdr>
    </w:div>
    <w:div w:id="968171774">
      <w:bodyDiv w:val="1"/>
      <w:marLeft w:val="0"/>
      <w:marRight w:val="0"/>
      <w:marTop w:val="0"/>
      <w:marBottom w:val="0"/>
      <w:divBdr>
        <w:top w:val="none" w:sz="0" w:space="0" w:color="auto"/>
        <w:left w:val="none" w:sz="0" w:space="0" w:color="auto"/>
        <w:bottom w:val="none" w:sz="0" w:space="0" w:color="auto"/>
        <w:right w:val="none" w:sz="0" w:space="0" w:color="auto"/>
      </w:divBdr>
    </w:div>
    <w:div w:id="968629245">
      <w:bodyDiv w:val="1"/>
      <w:marLeft w:val="0"/>
      <w:marRight w:val="0"/>
      <w:marTop w:val="0"/>
      <w:marBottom w:val="0"/>
      <w:divBdr>
        <w:top w:val="none" w:sz="0" w:space="0" w:color="auto"/>
        <w:left w:val="none" w:sz="0" w:space="0" w:color="auto"/>
        <w:bottom w:val="none" w:sz="0" w:space="0" w:color="auto"/>
        <w:right w:val="none" w:sz="0" w:space="0" w:color="auto"/>
      </w:divBdr>
    </w:div>
    <w:div w:id="969826531">
      <w:bodyDiv w:val="1"/>
      <w:marLeft w:val="0"/>
      <w:marRight w:val="0"/>
      <w:marTop w:val="0"/>
      <w:marBottom w:val="0"/>
      <w:divBdr>
        <w:top w:val="none" w:sz="0" w:space="0" w:color="auto"/>
        <w:left w:val="none" w:sz="0" w:space="0" w:color="auto"/>
        <w:bottom w:val="none" w:sz="0" w:space="0" w:color="auto"/>
        <w:right w:val="none" w:sz="0" w:space="0" w:color="auto"/>
      </w:divBdr>
    </w:div>
    <w:div w:id="970746108">
      <w:bodyDiv w:val="1"/>
      <w:marLeft w:val="0"/>
      <w:marRight w:val="0"/>
      <w:marTop w:val="0"/>
      <w:marBottom w:val="0"/>
      <w:divBdr>
        <w:top w:val="none" w:sz="0" w:space="0" w:color="auto"/>
        <w:left w:val="none" w:sz="0" w:space="0" w:color="auto"/>
        <w:bottom w:val="none" w:sz="0" w:space="0" w:color="auto"/>
        <w:right w:val="none" w:sz="0" w:space="0" w:color="auto"/>
      </w:divBdr>
    </w:div>
    <w:div w:id="972953555">
      <w:bodyDiv w:val="1"/>
      <w:marLeft w:val="0"/>
      <w:marRight w:val="0"/>
      <w:marTop w:val="0"/>
      <w:marBottom w:val="0"/>
      <w:divBdr>
        <w:top w:val="none" w:sz="0" w:space="0" w:color="auto"/>
        <w:left w:val="none" w:sz="0" w:space="0" w:color="auto"/>
        <w:bottom w:val="none" w:sz="0" w:space="0" w:color="auto"/>
        <w:right w:val="none" w:sz="0" w:space="0" w:color="auto"/>
      </w:divBdr>
    </w:div>
    <w:div w:id="973557344">
      <w:bodyDiv w:val="1"/>
      <w:marLeft w:val="0"/>
      <w:marRight w:val="0"/>
      <w:marTop w:val="0"/>
      <w:marBottom w:val="0"/>
      <w:divBdr>
        <w:top w:val="none" w:sz="0" w:space="0" w:color="auto"/>
        <w:left w:val="none" w:sz="0" w:space="0" w:color="auto"/>
        <w:bottom w:val="none" w:sz="0" w:space="0" w:color="auto"/>
        <w:right w:val="none" w:sz="0" w:space="0" w:color="auto"/>
      </w:divBdr>
    </w:div>
    <w:div w:id="975993807">
      <w:bodyDiv w:val="1"/>
      <w:marLeft w:val="0"/>
      <w:marRight w:val="0"/>
      <w:marTop w:val="0"/>
      <w:marBottom w:val="0"/>
      <w:divBdr>
        <w:top w:val="none" w:sz="0" w:space="0" w:color="auto"/>
        <w:left w:val="none" w:sz="0" w:space="0" w:color="auto"/>
        <w:bottom w:val="none" w:sz="0" w:space="0" w:color="auto"/>
        <w:right w:val="none" w:sz="0" w:space="0" w:color="auto"/>
      </w:divBdr>
    </w:div>
    <w:div w:id="976032843">
      <w:bodyDiv w:val="1"/>
      <w:marLeft w:val="0"/>
      <w:marRight w:val="0"/>
      <w:marTop w:val="0"/>
      <w:marBottom w:val="0"/>
      <w:divBdr>
        <w:top w:val="none" w:sz="0" w:space="0" w:color="auto"/>
        <w:left w:val="none" w:sz="0" w:space="0" w:color="auto"/>
        <w:bottom w:val="none" w:sz="0" w:space="0" w:color="auto"/>
        <w:right w:val="none" w:sz="0" w:space="0" w:color="auto"/>
      </w:divBdr>
    </w:div>
    <w:div w:id="977026544">
      <w:bodyDiv w:val="1"/>
      <w:marLeft w:val="0"/>
      <w:marRight w:val="0"/>
      <w:marTop w:val="0"/>
      <w:marBottom w:val="0"/>
      <w:divBdr>
        <w:top w:val="none" w:sz="0" w:space="0" w:color="auto"/>
        <w:left w:val="none" w:sz="0" w:space="0" w:color="auto"/>
        <w:bottom w:val="none" w:sz="0" w:space="0" w:color="auto"/>
        <w:right w:val="none" w:sz="0" w:space="0" w:color="auto"/>
      </w:divBdr>
    </w:div>
    <w:div w:id="980040102">
      <w:bodyDiv w:val="1"/>
      <w:marLeft w:val="0"/>
      <w:marRight w:val="0"/>
      <w:marTop w:val="0"/>
      <w:marBottom w:val="0"/>
      <w:divBdr>
        <w:top w:val="none" w:sz="0" w:space="0" w:color="auto"/>
        <w:left w:val="none" w:sz="0" w:space="0" w:color="auto"/>
        <w:bottom w:val="none" w:sz="0" w:space="0" w:color="auto"/>
        <w:right w:val="none" w:sz="0" w:space="0" w:color="auto"/>
      </w:divBdr>
    </w:div>
    <w:div w:id="981081363">
      <w:bodyDiv w:val="1"/>
      <w:marLeft w:val="0"/>
      <w:marRight w:val="0"/>
      <w:marTop w:val="0"/>
      <w:marBottom w:val="0"/>
      <w:divBdr>
        <w:top w:val="none" w:sz="0" w:space="0" w:color="auto"/>
        <w:left w:val="none" w:sz="0" w:space="0" w:color="auto"/>
        <w:bottom w:val="none" w:sz="0" w:space="0" w:color="auto"/>
        <w:right w:val="none" w:sz="0" w:space="0" w:color="auto"/>
      </w:divBdr>
    </w:div>
    <w:div w:id="982126789">
      <w:bodyDiv w:val="1"/>
      <w:marLeft w:val="0"/>
      <w:marRight w:val="0"/>
      <w:marTop w:val="0"/>
      <w:marBottom w:val="0"/>
      <w:divBdr>
        <w:top w:val="none" w:sz="0" w:space="0" w:color="auto"/>
        <w:left w:val="none" w:sz="0" w:space="0" w:color="auto"/>
        <w:bottom w:val="none" w:sz="0" w:space="0" w:color="auto"/>
        <w:right w:val="none" w:sz="0" w:space="0" w:color="auto"/>
      </w:divBdr>
    </w:div>
    <w:div w:id="984164225">
      <w:bodyDiv w:val="1"/>
      <w:marLeft w:val="0"/>
      <w:marRight w:val="0"/>
      <w:marTop w:val="0"/>
      <w:marBottom w:val="0"/>
      <w:divBdr>
        <w:top w:val="none" w:sz="0" w:space="0" w:color="auto"/>
        <w:left w:val="none" w:sz="0" w:space="0" w:color="auto"/>
        <w:bottom w:val="none" w:sz="0" w:space="0" w:color="auto"/>
        <w:right w:val="none" w:sz="0" w:space="0" w:color="auto"/>
      </w:divBdr>
    </w:div>
    <w:div w:id="985087307">
      <w:bodyDiv w:val="1"/>
      <w:marLeft w:val="0"/>
      <w:marRight w:val="0"/>
      <w:marTop w:val="0"/>
      <w:marBottom w:val="0"/>
      <w:divBdr>
        <w:top w:val="none" w:sz="0" w:space="0" w:color="auto"/>
        <w:left w:val="none" w:sz="0" w:space="0" w:color="auto"/>
        <w:bottom w:val="none" w:sz="0" w:space="0" w:color="auto"/>
        <w:right w:val="none" w:sz="0" w:space="0" w:color="auto"/>
      </w:divBdr>
    </w:div>
    <w:div w:id="985672258">
      <w:bodyDiv w:val="1"/>
      <w:marLeft w:val="0"/>
      <w:marRight w:val="0"/>
      <w:marTop w:val="0"/>
      <w:marBottom w:val="0"/>
      <w:divBdr>
        <w:top w:val="none" w:sz="0" w:space="0" w:color="auto"/>
        <w:left w:val="none" w:sz="0" w:space="0" w:color="auto"/>
        <w:bottom w:val="none" w:sz="0" w:space="0" w:color="auto"/>
        <w:right w:val="none" w:sz="0" w:space="0" w:color="auto"/>
      </w:divBdr>
    </w:div>
    <w:div w:id="986205359">
      <w:bodyDiv w:val="1"/>
      <w:marLeft w:val="0"/>
      <w:marRight w:val="0"/>
      <w:marTop w:val="0"/>
      <w:marBottom w:val="0"/>
      <w:divBdr>
        <w:top w:val="none" w:sz="0" w:space="0" w:color="auto"/>
        <w:left w:val="none" w:sz="0" w:space="0" w:color="auto"/>
        <w:bottom w:val="none" w:sz="0" w:space="0" w:color="auto"/>
        <w:right w:val="none" w:sz="0" w:space="0" w:color="auto"/>
      </w:divBdr>
    </w:div>
    <w:div w:id="987366705">
      <w:bodyDiv w:val="1"/>
      <w:marLeft w:val="0"/>
      <w:marRight w:val="0"/>
      <w:marTop w:val="0"/>
      <w:marBottom w:val="0"/>
      <w:divBdr>
        <w:top w:val="none" w:sz="0" w:space="0" w:color="auto"/>
        <w:left w:val="none" w:sz="0" w:space="0" w:color="auto"/>
        <w:bottom w:val="none" w:sz="0" w:space="0" w:color="auto"/>
        <w:right w:val="none" w:sz="0" w:space="0" w:color="auto"/>
      </w:divBdr>
    </w:div>
    <w:div w:id="987978473">
      <w:bodyDiv w:val="1"/>
      <w:marLeft w:val="0"/>
      <w:marRight w:val="0"/>
      <w:marTop w:val="0"/>
      <w:marBottom w:val="0"/>
      <w:divBdr>
        <w:top w:val="none" w:sz="0" w:space="0" w:color="auto"/>
        <w:left w:val="none" w:sz="0" w:space="0" w:color="auto"/>
        <w:bottom w:val="none" w:sz="0" w:space="0" w:color="auto"/>
        <w:right w:val="none" w:sz="0" w:space="0" w:color="auto"/>
      </w:divBdr>
    </w:div>
    <w:div w:id="988287074">
      <w:bodyDiv w:val="1"/>
      <w:marLeft w:val="0"/>
      <w:marRight w:val="0"/>
      <w:marTop w:val="0"/>
      <w:marBottom w:val="0"/>
      <w:divBdr>
        <w:top w:val="none" w:sz="0" w:space="0" w:color="auto"/>
        <w:left w:val="none" w:sz="0" w:space="0" w:color="auto"/>
        <w:bottom w:val="none" w:sz="0" w:space="0" w:color="auto"/>
        <w:right w:val="none" w:sz="0" w:space="0" w:color="auto"/>
      </w:divBdr>
    </w:div>
    <w:div w:id="988435365">
      <w:bodyDiv w:val="1"/>
      <w:marLeft w:val="0"/>
      <w:marRight w:val="0"/>
      <w:marTop w:val="0"/>
      <w:marBottom w:val="0"/>
      <w:divBdr>
        <w:top w:val="none" w:sz="0" w:space="0" w:color="auto"/>
        <w:left w:val="none" w:sz="0" w:space="0" w:color="auto"/>
        <w:bottom w:val="none" w:sz="0" w:space="0" w:color="auto"/>
        <w:right w:val="none" w:sz="0" w:space="0" w:color="auto"/>
      </w:divBdr>
    </w:div>
    <w:div w:id="989551694">
      <w:bodyDiv w:val="1"/>
      <w:marLeft w:val="0"/>
      <w:marRight w:val="0"/>
      <w:marTop w:val="0"/>
      <w:marBottom w:val="0"/>
      <w:divBdr>
        <w:top w:val="none" w:sz="0" w:space="0" w:color="auto"/>
        <w:left w:val="none" w:sz="0" w:space="0" w:color="auto"/>
        <w:bottom w:val="none" w:sz="0" w:space="0" w:color="auto"/>
        <w:right w:val="none" w:sz="0" w:space="0" w:color="auto"/>
      </w:divBdr>
    </w:div>
    <w:div w:id="990450222">
      <w:bodyDiv w:val="1"/>
      <w:marLeft w:val="0"/>
      <w:marRight w:val="0"/>
      <w:marTop w:val="0"/>
      <w:marBottom w:val="0"/>
      <w:divBdr>
        <w:top w:val="none" w:sz="0" w:space="0" w:color="auto"/>
        <w:left w:val="none" w:sz="0" w:space="0" w:color="auto"/>
        <w:bottom w:val="none" w:sz="0" w:space="0" w:color="auto"/>
        <w:right w:val="none" w:sz="0" w:space="0" w:color="auto"/>
      </w:divBdr>
    </w:div>
    <w:div w:id="992374198">
      <w:bodyDiv w:val="1"/>
      <w:marLeft w:val="0"/>
      <w:marRight w:val="0"/>
      <w:marTop w:val="0"/>
      <w:marBottom w:val="0"/>
      <w:divBdr>
        <w:top w:val="none" w:sz="0" w:space="0" w:color="auto"/>
        <w:left w:val="none" w:sz="0" w:space="0" w:color="auto"/>
        <w:bottom w:val="none" w:sz="0" w:space="0" w:color="auto"/>
        <w:right w:val="none" w:sz="0" w:space="0" w:color="auto"/>
      </w:divBdr>
    </w:div>
    <w:div w:id="994072807">
      <w:bodyDiv w:val="1"/>
      <w:marLeft w:val="0"/>
      <w:marRight w:val="0"/>
      <w:marTop w:val="0"/>
      <w:marBottom w:val="0"/>
      <w:divBdr>
        <w:top w:val="none" w:sz="0" w:space="0" w:color="auto"/>
        <w:left w:val="none" w:sz="0" w:space="0" w:color="auto"/>
        <w:bottom w:val="none" w:sz="0" w:space="0" w:color="auto"/>
        <w:right w:val="none" w:sz="0" w:space="0" w:color="auto"/>
      </w:divBdr>
    </w:div>
    <w:div w:id="994525618">
      <w:bodyDiv w:val="1"/>
      <w:marLeft w:val="0"/>
      <w:marRight w:val="0"/>
      <w:marTop w:val="0"/>
      <w:marBottom w:val="0"/>
      <w:divBdr>
        <w:top w:val="none" w:sz="0" w:space="0" w:color="auto"/>
        <w:left w:val="none" w:sz="0" w:space="0" w:color="auto"/>
        <w:bottom w:val="none" w:sz="0" w:space="0" w:color="auto"/>
        <w:right w:val="none" w:sz="0" w:space="0" w:color="auto"/>
      </w:divBdr>
    </w:div>
    <w:div w:id="996807437">
      <w:bodyDiv w:val="1"/>
      <w:marLeft w:val="0"/>
      <w:marRight w:val="0"/>
      <w:marTop w:val="0"/>
      <w:marBottom w:val="0"/>
      <w:divBdr>
        <w:top w:val="none" w:sz="0" w:space="0" w:color="auto"/>
        <w:left w:val="none" w:sz="0" w:space="0" w:color="auto"/>
        <w:bottom w:val="none" w:sz="0" w:space="0" w:color="auto"/>
        <w:right w:val="none" w:sz="0" w:space="0" w:color="auto"/>
      </w:divBdr>
    </w:div>
    <w:div w:id="997806687">
      <w:bodyDiv w:val="1"/>
      <w:marLeft w:val="0"/>
      <w:marRight w:val="0"/>
      <w:marTop w:val="0"/>
      <w:marBottom w:val="0"/>
      <w:divBdr>
        <w:top w:val="none" w:sz="0" w:space="0" w:color="auto"/>
        <w:left w:val="none" w:sz="0" w:space="0" w:color="auto"/>
        <w:bottom w:val="none" w:sz="0" w:space="0" w:color="auto"/>
        <w:right w:val="none" w:sz="0" w:space="0" w:color="auto"/>
      </w:divBdr>
    </w:div>
    <w:div w:id="998266143">
      <w:bodyDiv w:val="1"/>
      <w:marLeft w:val="0"/>
      <w:marRight w:val="0"/>
      <w:marTop w:val="0"/>
      <w:marBottom w:val="0"/>
      <w:divBdr>
        <w:top w:val="none" w:sz="0" w:space="0" w:color="auto"/>
        <w:left w:val="none" w:sz="0" w:space="0" w:color="auto"/>
        <w:bottom w:val="none" w:sz="0" w:space="0" w:color="auto"/>
        <w:right w:val="none" w:sz="0" w:space="0" w:color="auto"/>
      </w:divBdr>
    </w:div>
    <w:div w:id="998268157">
      <w:bodyDiv w:val="1"/>
      <w:marLeft w:val="0"/>
      <w:marRight w:val="0"/>
      <w:marTop w:val="0"/>
      <w:marBottom w:val="0"/>
      <w:divBdr>
        <w:top w:val="none" w:sz="0" w:space="0" w:color="auto"/>
        <w:left w:val="none" w:sz="0" w:space="0" w:color="auto"/>
        <w:bottom w:val="none" w:sz="0" w:space="0" w:color="auto"/>
        <w:right w:val="none" w:sz="0" w:space="0" w:color="auto"/>
      </w:divBdr>
    </w:div>
    <w:div w:id="999890977">
      <w:bodyDiv w:val="1"/>
      <w:marLeft w:val="0"/>
      <w:marRight w:val="0"/>
      <w:marTop w:val="0"/>
      <w:marBottom w:val="0"/>
      <w:divBdr>
        <w:top w:val="none" w:sz="0" w:space="0" w:color="auto"/>
        <w:left w:val="none" w:sz="0" w:space="0" w:color="auto"/>
        <w:bottom w:val="none" w:sz="0" w:space="0" w:color="auto"/>
        <w:right w:val="none" w:sz="0" w:space="0" w:color="auto"/>
      </w:divBdr>
    </w:div>
    <w:div w:id="1000694631">
      <w:bodyDiv w:val="1"/>
      <w:marLeft w:val="0"/>
      <w:marRight w:val="0"/>
      <w:marTop w:val="0"/>
      <w:marBottom w:val="0"/>
      <w:divBdr>
        <w:top w:val="none" w:sz="0" w:space="0" w:color="auto"/>
        <w:left w:val="none" w:sz="0" w:space="0" w:color="auto"/>
        <w:bottom w:val="none" w:sz="0" w:space="0" w:color="auto"/>
        <w:right w:val="none" w:sz="0" w:space="0" w:color="auto"/>
      </w:divBdr>
    </w:div>
    <w:div w:id="1001742263">
      <w:bodyDiv w:val="1"/>
      <w:marLeft w:val="0"/>
      <w:marRight w:val="0"/>
      <w:marTop w:val="0"/>
      <w:marBottom w:val="0"/>
      <w:divBdr>
        <w:top w:val="none" w:sz="0" w:space="0" w:color="auto"/>
        <w:left w:val="none" w:sz="0" w:space="0" w:color="auto"/>
        <w:bottom w:val="none" w:sz="0" w:space="0" w:color="auto"/>
        <w:right w:val="none" w:sz="0" w:space="0" w:color="auto"/>
      </w:divBdr>
    </w:div>
    <w:div w:id="1002589579">
      <w:bodyDiv w:val="1"/>
      <w:marLeft w:val="0"/>
      <w:marRight w:val="0"/>
      <w:marTop w:val="0"/>
      <w:marBottom w:val="0"/>
      <w:divBdr>
        <w:top w:val="none" w:sz="0" w:space="0" w:color="auto"/>
        <w:left w:val="none" w:sz="0" w:space="0" w:color="auto"/>
        <w:bottom w:val="none" w:sz="0" w:space="0" w:color="auto"/>
        <w:right w:val="none" w:sz="0" w:space="0" w:color="auto"/>
      </w:divBdr>
    </w:div>
    <w:div w:id="1003778790">
      <w:bodyDiv w:val="1"/>
      <w:marLeft w:val="0"/>
      <w:marRight w:val="0"/>
      <w:marTop w:val="0"/>
      <w:marBottom w:val="0"/>
      <w:divBdr>
        <w:top w:val="none" w:sz="0" w:space="0" w:color="auto"/>
        <w:left w:val="none" w:sz="0" w:space="0" w:color="auto"/>
        <w:bottom w:val="none" w:sz="0" w:space="0" w:color="auto"/>
        <w:right w:val="none" w:sz="0" w:space="0" w:color="auto"/>
      </w:divBdr>
    </w:div>
    <w:div w:id="1004432010">
      <w:bodyDiv w:val="1"/>
      <w:marLeft w:val="0"/>
      <w:marRight w:val="0"/>
      <w:marTop w:val="0"/>
      <w:marBottom w:val="0"/>
      <w:divBdr>
        <w:top w:val="none" w:sz="0" w:space="0" w:color="auto"/>
        <w:left w:val="none" w:sz="0" w:space="0" w:color="auto"/>
        <w:bottom w:val="none" w:sz="0" w:space="0" w:color="auto"/>
        <w:right w:val="none" w:sz="0" w:space="0" w:color="auto"/>
      </w:divBdr>
    </w:div>
    <w:div w:id="1004942922">
      <w:bodyDiv w:val="1"/>
      <w:marLeft w:val="0"/>
      <w:marRight w:val="0"/>
      <w:marTop w:val="0"/>
      <w:marBottom w:val="0"/>
      <w:divBdr>
        <w:top w:val="none" w:sz="0" w:space="0" w:color="auto"/>
        <w:left w:val="none" w:sz="0" w:space="0" w:color="auto"/>
        <w:bottom w:val="none" w:sz="0" w:space="0" w:color="auto"/>
        <w:right w:val="none" w:sz="0" w:space="0" w:color="auto"/>
      </w:divBdr>
    </w:div>
    <w:div w:id="1005014659">
      <w:bodyDiv w:val="1"/>
      <w:marLeft w:val="0"/>
      <w:marRight w:val="0"/>
      <w:marTop w:val="0"/>
      <w:marBottom w:val="0"/>
      <w:divBdr>
        <w:top w:val="none" w:sz="0" w:space="0" w:color="auto"/>
        <w:left w:val="none" w:sz="0" w:space="0" w:color="auto"/>
        <w:bottom w:val="none" w:sz="0" w:space="0" w:color="auto"/>
        <w:right w:val="none" w:sz="0" w:space="0" w:color="auto"/>
      </w:divBdr>
    </w:div>
    <w:div w:id="1006709534">
      <w:bodyDiv w:val="1"/>
      <w:marLeft w:val="0"/>
      <w:marRight w:val="0"/>
      <w:marTop w:val="0"/>
      <w:marBottom w:val="0"/>
      <w:divBdr>
        <w:top w:val="none" w:sz="0" w:space="0" w:color="auto"/>
        <w:left w:val="none" w:sz="0" w:space="0" w:color="auto"/>
        <w:bottom w:val="none" w:sz="0" w:space="0" w:color="auto"/>
        <w:right w:val="none" w:sz="0" w:space="0" w:color="auto"/>
      </w:divBdr>
    </w:div>
    <w:div w:id="1007556755">
      <w:bodyDiv w:val="1"/>
      <w:marLeft w:val="0"/>
      <w:marRight w:val="0"/>
      <w:marTop w:val="0"/>
      <w:marBottom w:val="0"/>
      <w:divBdr>
        <w:top w:val="none" w:sz="0" w:space="0" w:color="auto"/>
        <w:left w:val="none" w:sz="0" w:space="0" w:color="auto"/>
        <w:bottom w:val="none" w:sz="0" w:space="0" w:color="auto"/>
        <w:right w:val="none" w:sz="0" w:space="0" w:color="auto"/>
      </w:divBdr>
    </w:div>
    <w:div w:id="1008945656">
      <w:bodyDiv w:val="1"/>
      <w:marLeft w:val="0"/>
      <w:marRight w:val="0"/>
      <w:marTop w:val="0"/>
      <w:marBottom w:val="0"/>
      <w:divBdr>
        <w:top w:val="none" w:sz="0" w:space="0" w:color="auto"/>
        <w:left w:val="none" w:sz="0" w:space="0" w:color="auto"/>
        <w:bottom w:val="none" w:sz="0" w:space="0" w:color="auto"/>
        <w:right w:val="none" w:sz="0" w:space="0" w:color="auto"/>
      </w:divBdr>
    </w:div>
    <w:div w:id="1012955707">
      <w:bodyDiv w:val="1"/>
      <w:marLeft w:val="0"/>
      <w:marRight w:val="0"/>
      <w:marTop w:val="0"/>
      <w:marBottom w:val="0"/>
      <w:divBdr>
        <w:top w:val="none" w:sz="0" w:space="0" w:color="auto"/>
        <w:left w:val="none" w:sz="0" w:space="0" w:color="auto"/>
        <w:bottom w:val="none" w:sz="0" w:space="0" w:color="auto"/>
        <w:right w:val="none" w:sz="0" w:space="0" w:color="auto"/>
      </w:divBdr>
    </w:div>
    <w:div w:id="1016924396">
      <w:bodyDiv w:val="1"/>
      <w:marLeft w:val="0"/>
      <w:marRight w:val="0"/>
      <w:marTop w:val="0"/>
      <w:marBottom w:val="0"/>
      <w:divBdr>
        <w:top w:val="none" w:sz="0" w:space="0" w:color="auto"/>
        <w:left w:val="none" w:sz="0" w:space="0" w:color="auto"/>
        <w:bottom w:val="none" w:sz="0" w:space="0" w:color="auto"/>
        <w:right w:val="none" w:sz="0" w:space="0" w:color="auto"/>
      </w:divBdr>
    </w:div>
    <w:div w:id="1017973423">
      <w:bodyDiv w:val="1"/>
      <w:marLeft w:val="0"/>
      <w:marRight w:val="0"/>
      <w:marTop w:val="0"/>
      <w:marBottom w:val="0"/>
      <w:divBdr>
        <w:top w:val="none" w:sz="0" w:space="0" w:color="auto"/>
        <w:left w:val="none" w:sz="0" w:space="0" w:color="auto"/>
        <w:bottom w:val="none" w:sz="0" w:space="0" w:color="auto"/>
        <w:right w:val="none" w:sz="0" w:space="0" w:color="auto"/>
      </w:divBdr>
    </w:div>
    <w:div w:id="1019506224">
      <w:bodyDiv w:val="1"/>
      <w:marLeft w:val="0"/>
      <w:marRight w:val="0"/>
      <w:marTop w:val="0"/>
      <w:marBottom w:val="0"/>
      <w:divBdr>
        <w:top w:val="none" w:sz="0" w:space="0" w:color="auto"/>
        <w:left w:val="none" w:sz="0" w:space="0" w:color="auto"/>
        <w:bottom w:val="none" w:sz="0" w:space="0" w:color="auto"/>
        <w:right w:val="none" w:sz="0" w:space="0" w:color="auto"/>
      </w:divBdr>
    </w:div>
    <w:div w:id="1019770427">
      <w:bodyDiv w:val="1"/>
      <w:marLeft w:val="0"/>
      <w:marRight w:val="0"/>
      <w:marTop w:val="0"/>
      <w:marBottom w:val="0"/>
      <w:divBdr>
        <w:top w:val="none" w:sz="0" w:space="0" w:color="auto"/>
        <w:left w:val="none" w:sz="0" w:space="0" w:color="auto"/>
        <w:bottom w:val="none" w:sz="0" w:space="0" w:color="auto"/>
        <w:right w:val="none" w:sz="0" w:space="0" w:color="auto"/>
      </w:divBdr>
    </w:div>
    <w:div w:id="1020350350">
      <w:bodyDiv w:val="1"/>
      <w:marLeft w:val="0"/>
      <w:marRight w:val="0"/>
      <w:marTop w:val="0"/>
      <w:marBottom w:val="0"/>
      <w:divBdr>
        <w:top w:val="none" w:sz="0" w:space="0" w:color="auto"/>
        <w:left w:val="none" w:sz="0" w:space="0" w:color="auto"/>
        <w:bottom w:val="none" w:sz="0" w:space="0" w:color="auto"/>
        <w:right w:val="none" w:sz="0" w:space="0" w:color="auto"/>
      </w:divBdr>
    </w:div>
    <w:div w:id="1023243908">
      <w:bodyDiv w:val="1"/>
      <w:marLeft w:val="0"/>
      <w:marRight w:val="0"/>
      <w:marTop w:val="0"/>
      <w:marBottom w:val="0"/>
      <w:divBdr>
        <w:top w:val="none" w:sz="0" w:space="0" w:color="auto"/>
        <w:left w:val="none" w:sz="0" w:space="0" w:color="auto"/>
        <w:bottom w:val="none" w:sz="0" w:space="0" w:color="auto"/>
        <w:right w:val="none" w:sz="0" w:space="0" w:color="auto"/>
      </w:divBdr>
    </w:div>
    <w:div w:id="1023554734">
      <w:bodyDiv w:val="1"/>
      <w:marLeft w:val="0"/>
      <w:marRight w:val="0"/>
      <w:marTop w:val="0"/>
      <w:marBottom w:val="0"/>
      <w:divBdr>
        <w:top w:val="none" w:sz="0" w:space="0" w:color="auto"/>
        <w:left w:val="none" w:sz="0" w:space="0" w:color="auto"/>
        <w:bottom w:val="none" w:sz="0" w:space="0" w:color="auto"/>
        <w:right w:val="none" w:sz="0" w:space="0" w:color="auto"/>
      </w:divBdr>
    </w:div>
    <w:div w:id="1023748536">
      <w:bodyDiv w:val="1"/>
      <w:marLeft w:val="0"/>
      <w:marRight w:val="0"/>
      <w:marTop w:val="0"/>
      <w:marBottom w:val="0"/>
      <w:divBdr>
        <w:top w:val="none" w:sz="0" w:space="0" w:color="auto"/>
        <w:left w:val="none" w:sz="0" w:space="0" w:color="auto"/>
        <w:bottom w:val="none" w:sz="0" w:space="0" w:color="auto"/>
        <w:right w:val="none" w:sz="0" w:space="0" w:color="auto"/>
      </w:divBdr>
    </w:div>
    <w:div w:id="1024332374">
      <w:bodyDiv w:val="1"/>
      <w:marLeft w:val="0"/>
      <w:marRight w:val="0"/>
      <w:marTop w:val="0"/>
      <w:marBottom w:val="0"/>
      <w:divBdr>
        <w:top w:val="none" w:sz="0" w:space="0" w:color="auto"/>
        <w:left w:val="none" w:sz="0" w:space="0" w:color="auto"/>
        <w:bottom w:val="none" w:sz="0" w:space="0" w:color="auto"/>
        <w:right w:val="none" w:sz="0" w:space="0" w:color="auto"/>
      </w:divBdr>
    </w:div>
    <w:div w:id="1024401633">
      <w:bodyDiv w:val="1"/>
      <w:marLeft w:val="0"/>
      <w:marRight w:val="0"/>
      <w:marTop w:val="0"/>
      <w:marBottom w:val="0"/>
      <w:divBdr>
        <w:top w:val="none" w:sz="0" w:space="0" w:color="auto"/>
        <w:left w:val="none" w:sz="0" w:space="0" w:color="auto"/>
        <w:bottom w:val="none" w:sz="0" w:space="0" w:color="auto"/>
        <w:right w:val="none" w:sz="0" w:space="0" w:color="auto"/>
      </w:divBdr>
    </w:div>
    <w:div w:id="1024475145">
      <w:bodyDiv w:val="1"/>
      <w:marLeft w:val="0"/>
      <w:marRight w:val="0"/>
      <w:marTop w:val="0"/>
      <w:marBottom w:val="0"/>
      <w:divBdr>
        <w:top w:val="none" w:sz="0" w:space="0" w:color="auto"/>
        <w:left w:val="none" w:sz="0" w:space="0" w:color="auto"/>
        <w:bottom w:val="none" w:sz="0" w:space="0" w:color="auto"/>
        <w:right w:val="none" w:sz="0" w:space="0" w:color="auto"/>
      </w:divBdr>
    </w:div>
    <w:div w:id="1026255778">
      <w:bodyDiv w:val="1"/>
      <w:marLeft w:val="0"/>
      <w:marRight w:val="0"/>
      <w:marTop w:val="0"/>
      <w:marBottom w:val="0"/>
      <w:divBdr>
        <w:top w:val="none" w:sz="0" w:space="0" w:color="auto"/>
        <w:left w:val="none" w:sz="0" w:space="0" w:color="auto"/>
        <w:bottom w:val="none" w:sz="0" w:space="0" w:color="auto"/>
        <w:right w:val="none" w:sz="0" w:space="0" w:color="auto"/>
      </w:divBdr>
    </w:div>
    <w:div w:id="1027482955">
      <w:bodyDiv w:val="1"/>
      <w:marLeft w:val="0"/>
      <w:marRight w:val="0"/>
      <w:marTop w:val="0"/>
      <w:marBottom w:val="0"/>
      <w:divBdr>
        <w:top w:val="none" w:sz="0" w:space="0" w:color="auto"/>
        <w:left w:val="none" w:sz="0" w:space="0" w:color="auto"/>
        <w:bottom w:val="none" w:sz="0" w:space="0" w:color="auto"/>
        <w:right w:val="none" w:sz="0" w:space="0" w:color="auto"/>
      </w:divBdr>
    </w:div>
    <w:div w:id="1028260698">
      <w:bodyDiv w:val="1"/>
      <w:marLeft w:val="0"/>
      <w:marRight w:val="0"/>
      <w:marTop w:val="0"/>
      <w:marBottom w:val="0"/>
      <w:divBdr>
        <w:top w:val="none" w:sz="0" w:space="0" w:color="auto"/>
        <w:left w:val="none" w:sz="0" w:space="0" w:color="auto"/>
        <w:bottom w:val="none" w:sz="0" w:space="0" w:color="auto"/>
        <w:right w:val="none" w:sz="0" w:space="0" w:color="auto"/>
      </w:divBdr>
    </w:div>
    <w:div w:id="1028413493">
      <w:bodyDiv w:val="1"/>
      <w:marLeft w:val="0"/>
      <w:marRight w:val="0"/>
      <w:marTop w:val="0"/>
      <w:marBottom w:val="0"/>
      <w:divBdr>
        <w:top w:val="none" w:sz="0" w:space="0" w:color="auto"/>
        <w:left w:val="none" w:sz="0" w:space="0" w:color="auto"/>
        <w:bottom w:val="none" w:sz="0" w:space="0" w:color="auto"/>
        <w:right w:val="none" w:sz="0" w:space="0" w:color="auto"/>
      </w:divBdr>
    </w:div>
    <w:div w:id="1034112707">
      <w:bodyDiv w:val="1"/>
      <w:marLeft w:val="0"/>
      <w:marRight w:val="0"/>
      <w:marTop w:val="0"/>
      <w:marBottom w:val="0"/>
      <w:divBdr>
        <w:top w:val="none" w:sz="0" w:space="0" w:color="auto"/>
        <w:left w:val="none" w:sz="0" w:space="0" w:color="auto"/>
        <w:bottom w:val="none" w:sz="0" w:space="0" w:color="auto"/>
        <w:right w:val="none" w:sz="0" w:space="0" w:color="auto"/>
      </w:divBdr>
    </w:div>
    <w:div w:id="1034503537">
      <w:bodyDiv w:val="1"/>
      <w:marLeft w:val="0"/>
      <w:marRight w:val="0"/>
      <w:marTop w:val="0"/>
      <w:marBottom w:val="0"/>
      <w:divBdr>
        <w:top w:val="none" w:sz="0" w:space="0" w:color="auto"/>
        <w:left w:val="none" w:sz="0" w:space="0" w:color="auto"/>
        <w:bottom w:val="none" w:sz="0" w:space="0" w:color="auto"/>
        <w:right w:val="none" w:sz="0" w:space="0" w:color="auto"/>
      </w:divBdr>
    </w:div>
    <w:div w:id="1034883448">
      <w:bodyDiv w:val="1"/>
      <w:marLeft w:val="0"/>
      <w:marRight w:val="0"/>
      <w:marTop w:val="0"/>
      <w:marBottom w:val="0"/>
      <w:divBdr>
        <w:top w:val="none" w:sz="0" w:space="0" w:color="auto"/>
        <w:left w:val="none" w:sz="0" w:space="0" w:color="auto"/>
        <w:bottom w:val="none" w:sz="0" w:space="0" w:color="auto"/>
        <w:right w:val="none" w:sz="0" w:space="0" w:color="auto"/>
      </w:divBdr>
    </w:div>
    <w:div w:id="1036739097">
      <w:bodyDiv w:val="1"/>
      <w:marLeft w:val="0"/>
      <w:marRight w:val="0"/>
      <w:marTop w:val="0"/>
      <w:marBottom w:val="0"/>
      <w:divBdr>
        <w:top w:val="none" w:sz="0" w:space="0" w:color="auto"/>
        <w:left w:val="none" w:sz="0" w:space="0" w:color="auto"/>
        <w:bottom w:val="none" w:sz="0" w:space="0" w:color="auto"/>
        <w:right w:val="none" w:sz="0" w:space="0" w:color="auto"/>
      </w:divBdr>
    </w:div>
    <w:div w:id="1037851646">
      <w:bodyDiv w:val="1"/>
      <w:marLeft w:val="0"/>
      <w:marRight w:val="0"/>
      <w:marTop w:val="0"/>
      <w:marBottom w:val="0"/>
      <w:divBdr>
        <w:top w:val="none" w:sz="0" w:space="0" w:color="auto"/>
        <w:left w:val="none" w:sz="0" w:space="0" w:color="auto"/>
        <w:bottom w:val="none" w:sz="0" w:space="0" w:color="auto"/>
        <w:right w:val="none" w:sz="0" w:space="0" w:color="auto"/>
      </w:divBdr>
    </w:div>
    <w:div w:id="1038895767">
      <w:bodyDiv w:val="1"/>
      <w:marLeft w:val="0"/>
      <w:marRight w:val="0"/>
      <w:marTop w:val="0"/>
      <w:marBottom w:val="0"/>
      <w:divBdr>
        <w:top w:val="none" w:sz="0" w:space="0" w:color="auto"/>
        <w:left w:val="none" w:sz="0" w:space="0" w:color="auto"/>
        <w:bottom w:val="none" w:sz="0" w:space="0" w:color="auto"/>
        <w:right w:val="none" w:sz="0" w:space="0" w:color="auto"/>
      </w:divBdr>
    </w:div>
    <w:div w:id="1038898578">
      <w:bodyDiv w:val="1"/>
      <w:marLeft w:val="0"/>
      <w:marRight w:val="0"/>
      <w:marTop w:val="0"/>
      <w:marBottom w:val="0"/>
      <w:divBdr>
        <w:top w:val="none" w:sz="0" w:space="0" w:color="auto"/>
        <w:left w:val="none" w:sz="0" w:space="0" w:color="auto"/>
        <w:bottom w:val="none" w:sz="0" w:space="0" w:color="auto"/>
        <w:right w:val="none" w:sz="0" w:space="0" w:color="auto"/>
      </w:divBdr>
    </w:div>
    <w:div w:id="1039742643">
      <w:bodyDiv w:val="1"/>
      <w:marLeft w:val="0"/>
      <w:marRight w:val="0"/>
      <w:marTop w:val="0"/>
      <w:marBottom w:val="0"/>
      <w:divBdr>
        <w:top w:val="none" w:sz="0" w:space="0" w:color="auto"/>
        <w:left w:val="none" w:sz="0" w:space="0" w:color="auto"/>
        <w:bottom w:val="none" w:sz="0" w:space="0" w:color="auto"/>
        <w:right w:val="none" w:sz="0" w:space="0" w:color="auto"/>
      </w:divBdr>
    </w:div>
    <w:div w:id="1042098794">
      <w:bodyDiv w:val="1"/>
      <w:marLeft w:val="0"/>
      <w:marRight w:val="0"/>
      <w:marTop w:val="0"/>
      <w:marBottom w:val="0"/>
      <w:divBdr>
        <w:top w:val="none" w:sz="0" w:space="0" w:color="auto"/>
        <w:left w:val="none" w:sz="0" w:space="0" w:color="auto"/>
        <w:bottom w:val="none" w:sz="0" w:space="0" w:color="auto"/>
        <w:right w:val="none" w:sz="0" w:space="0" w:color="auto"/>
      </w:divBdr>
    </w:div>
    <w:div w:id="1042562728">
      <w:bodyDiv w:val="1"/>
      <w:marLeft w:val="0"/>
      <w:marRight w:val="0"/>
      <w:marTop w:val="0"/>
      <w:marBottom w:val="0"/>
      <w:divBdr>
        <w:top w:val="none" w:sz="0" w:space="0" w:color="auto"/>
        <w:left w:val="none" w:sz="0" w:space="0" w:color="auto"/>
        <w:bottom w:val="none" w:sz="0" w:space="0" w:color="auto"/>
        <w:right w:val="none" w:sz="0" w:space="0" w:color="auto"/>
      </w:divBdr>
    </w:div>
    <w:div w:id="1043020269">
      <w:bodyDiv w:val="1"/>
      <w:marLeft w:val="0"/>
      <w:marRight w:val="0"/>
      <w:marTop w:val="0"/>
      <w:marBottom w:val="0"/>
      <w:divBdr>
        <w:top w:val="none" w:sz="0" w:space="0" w:color="auto"/>
        <w:left w:val="none" w:sz="0" w:space="0" w:color="auto"/>
        <w:bottom w:val="none" w:sz="0" w:space="0" w:color="auto"/>
        <w:right w:val="none" w:sz="0" w:space="0" w:color="auto"/>
      </w:divBdr>
    </w:div>
    <w:div w:id="1043139495">
      <w:bodyDiv w:val="1"/>
      <w:marLeft w:val="0"/>
      <w:marRight w:val="0"/>
      <w:marTop w:val="0"/>
      <w:marBottom w:val="0"/>
      <w:divBdr>
        <w:top w:val="none" w:sz="0" w:space="0" w:color="auto"/>
        <w:left w:val="none" w:sz="0" w:space="0" w:color="auto"/>
        <w:bottom w:val="none" w:sz="0" w:space="0" w:color="auto"/>
        <w:right w:val="none" w:sz="0" w:space="0" w:color="auto"/>
      </w:divBdr>
    </w:div>
    <w:div w:id="1044330510">
      <w:bodyDiv w:val="1"/>
      <w:marLeft w:val="0"/>
      <w:marRight w:val="0"/>
      <w:marTop w:val="0"/>
      <w:marBottom w:val="0"/>
      <w:divBdr>
        <w:top w:val="none" w:sz="0" w:space="0" w:color="auto"/>
        <w:left w:val="none" w:sz="0" w:space="0" w:color="auto"/>
        <w:bottom w:val="none" w:sz="0" w:space="0" w:color="auto"/>
        <w:right w:val="none" w:sz="0" w:space="0" w:color="auto"/>
      </w:divBdr>
    </w:div>
    <w:div w:id="1051071778">
      <w:bodyDiv w:val="1"/>
      <w:marLeft w:val="0"/>
      <w:marRight w:val="0"/>
      <w:marTop w:val="0"/>
      <w:marBottom w:val="0"/>
      <w:divBdr>
        <w:top w:val="none" w:sz="0" w:space="0" w:color="auto"/>
        <w:left w:val="none" w:sz="0" w:space="0" w:color="auto"/>
        <w:bottom w:val="none" w:sz="0" w:space="0" w:color="auto"/>
        <w:right w:val="none" w:sz="0" w:space="0" w:color="auto"/>
      </w:divBdr>
    </w:div>
    <w:div w:id="1052777857">
      <w:bodyDiv w:val="1"/>
      <w:marLeft w:val="0"/>
      <w:marRight w:val="0"/>
      <w:marTop w:val="0"/>
      <w:marBottom w:val="0"/>
      <w:divBdr>
        <w:top w:val="none" w:sz="0" w:space="0" w:color="auto"/>
        <w:left w:val="none" w:sz="0" w:space="0" w:color="auto"/>
        <w:bottom w:val="none" w:sz="0" w:space="0" w:color="auto"/>
        <w:right w:val="none" w:sz="0" w:space="0" w:color="auto"/>
      </w:divBdr>
    </w:div>
    <w:div w:id="1053043311">
      <w:bodyDiv w:val="1"/>
      <w:marLeft w:val="0"/>
      <w:marRight w:val="0"/>
      <w:marTop w:val="0"/>
      <w:marBottom w:val="0"/>
      <w:divBdr>
        <w:top w:val="none" w:sz="0" w:space="0" w:color="auto"/>
        <w:left w:val="none" w:sz="0" w:space="0" w:color="auto"/>
        <w:bottom w:val="none" w:sz="0" w:space="0" w:color="auto"/>
        <w:right w:val="none" w:sz="0" w:space="0" w:color="auto"/>
      </w:divBdr>
    </w:div>
    <w:div w:id="1053164450">
      <w:bodyDiv w:val="1"/>
      <w:marLeft w:val="0"/>
      <w:marRight w:val="0"/>
      <w:marTop w:val="0"/>
      <w:marBottom w:val="0"/>
      <w:divBdr>
        <w:top w:val="none" w:sz="0" w:space="0" w:color="auto"/>
        <w:left w:val="none" w:sz="0" w:space="0" w:color="auto"/>
        <w:bottom w:val="none" w:sz="0" w:space="0" w:color="auto"/>
        <w:right w:val="none" w:sz="0" w:space="0" w:color="auto"/>
      </w:divBdr>
    </w:div>
    <w:div w:id="1055816866">
      <w:bodyDiv w:val="1"/>
      <w:marLeft w:val="0"/>
      <w:marRight w:val="0"/>
      <w:marTop w:val="0"/>
      <w:marBottom w:val="0"/>
      <w:divBdr>
        <w:top w:val="none" w:sz="0" w:space="0" w:color="auto"/>
        <w:left w:val="none" w:sz="0" w:space="0" w:color="auto"/>
        <w:bottom w:val="none" w:sz="0" w:space="0" w:color="auto"/>
        <w:right w:val="none" w:sz="0" w:space="0" w:color="auto"/>
      </w:divBdr>
    </w:div>
    <w:div w:id="1056198155">
      <w:bodyDiv w:val="1"/>
      <w:marLeft w:val="0"/>
      <w:marRight w:val="0"/>
      <w:marTop w:val="0"/>
      <w:marBottom w:val="0"/>
      <w:divBdr>
        <w:top w:val="none" w:sz="0" w:space="0" w:color="auto"/>
        <w:left w:val="none" w:sz="0" w:space="0" w:color="auto"/>
        <w:bottom w:val="none" w:sz="0" w:space="0" w:color="auto"/>
        <w:right w:val="none" w:sz="0" w:space="0" w:color="auto"/>
      </w:divBdr>
    </w:div>
    <w:div w:id="1057320168">
      <w:bodyDiv w:val="1"/>
      <w:marLeft w:val="0"/>
      <w:marRight w:val="0"/>
      <w:marTop w:val="0"/>
      <w:marBottom w:val="0"/>
      <w:divBdr>
        <w:top w:val="none" w:sz="0" w:space="0" w:color="auto"/>
        <w:left w:val="none" w:sz="0" w:space="0" w:color="auto"/>
        <w:bottom w:val="none" w:sz="0" w:space="0" w:color="auto"/>
        <w:right w:val="none" w:sz="0" w:space="0" w:color="auto"/>
      </w:divBdr>
    </w:div>
    <w:div w:id="1060983234">
      <w:bodyDiv w:val="1"/>
      <w:marLeft w:val="0"/>
      <w:marRight w:val="0"/>
      <w:marTop w:val="0"/>
      <w:marBottom w:val="0"/>
      <w:divBdr>
        <w:top w:val="none" w:sz="0" w:space="0" w:color="auto"/>
        <w:left w:val="none" w:sz="0" w:space="0" w:color="auto"/>
        <w:bottom w:val="none" w:sz="0" w:space="0" w:color="auto"/>
        <w:right w:val="none" w:sz="0" w:space="0" w:color="auto"/>
      </w:divBdr>
    </w:div>
    <w:div w:id="1063025205">
      <w:bodyDiv w:val="1"/>
      <w:marLeft w:val="0"/>
      <w:marRight w:val="0"/>
      <w:marTop w:val="0"/>
      <w:marBottom w:val="0"/>
      <w:divBdr>
        <w:top w:val="none" w:sz="0" w:space="0" w:color="auto"/>
        <w:left w:val="none" w:sz="0" w:space="0" w:color="auto"/>
        <w:bottom w:val="none" w:sz="0" w:space="0" w:color="auto"/>
        <w:right w:val="none" w:sz="0" w:space="0" w:color="auto"/>
      </w:divBdr>
    </w:div>
    <w:div w:id="1063453657">
      <w:bodyDiv w:val="1"/>
      <w:marLeft w:val="0"/>
      <w:marRight w:val="0"/>
      <w:marTop w:val="0"/>
      <w:marBottom w:val="0"/>
      <w:divBdr>
        <w:top w:val="none" w:sz="0" w:space="0" w:color="auto"/>
        <w:left w:val="none" w:sz="0" w:space="0" w:color="auto"/>
        <w:bottom w:val="none" w:sz="0" w:space="0" w:color="auto"/>
        <w:right w:val="none" w:sz="0" w:space="0" w:color="auto"/>
      </w:divBdr>
    </w:div>
    <w:div w:id="1063483432">
      <w:bodyDiv w:val="1"/>
      <w:marLeft w:val="0"/>
      <w:marRight w:val="0"/>
      <w:marTop w:val="0"/>
      <w:marBottom w:val="0"/>
      <w:divBdr>
        <w:top w:val="none" w:sz="0" w:space="0" w:color="auto"/>
        <w:left w:val="none" w:sz="0" w:space="0" w:color="auto"/>
        <w:bottom w:val="none" w:sz="0" w:space="0" w:color="auto"/>
        <w:right w:val="none" w:sz="0" w:space="0" w:color="auto"/>
      </w:divBdr>
    </w:div>
    <w:div w:id="1063598171">
      <w:bodyDiv w:val="1"/>
      <w:marLeft w:val="0"/>
      <w:marRight w:val="0"/>
      <w:marTop w:val="0"/>
      <w:marBottom w:val="0"/>
      <w:divBdr>
        <w:top w:val="none" w:sz="0" w:space="0" w:color="auto"/>
        <w:left w:val="none" w:sz="0" w:space="0" w:color="auto"/>
        <w:bottom w:val="none" w:sz="0" w:space="0" w:color="auto"/>
        <w:right w:val="none" w:sz="0" w:space="0" w:color="auto"/>
      </w:divBdr>
    </w:div>
    <w:div w:id="1063794631">
      <w:bodyDiv w:val="1"/>
      <w:marLeft w:val="0"/>
      <w:marRight w:val="0"/>
      <w:marTop w:val="0"/>
      <w:marBottom w:val="0"/>
      <w:divBdr>
        <w:top w:val="none" w:sz="0" w:space="0" w:color="auto"/>
        <w:left w:val="none" w:sz="0" w:space="0" w:color="auto"/>
        <w:bottom w:val="none" w:sz="0" w:space="0" w:color="auto"/>
        <w:right w:val="none" w:sz="0" w:space="0" w:color="auto"/>
      </w:divBdr>
    </w:div>
    <w:div w:id="1065226930">
      <w:bodyDiv w:val="1"/>
      <w:marLeft w:val="0"/>
      <w:marRight w:val="0"/>
      <w:marTop w:val="0"/>
      <w:marBottom w:val="0"/>
      <w:divBdr>
        <w:top w:val="none" w:sz="0" w:space="0" w:color="auto"/>
        <w:left w:val="none" w:sz="0" w:space="0" w:color="auto"/>
        <w:bottom w:val="none" w:sz="0" w:space="0" w:color="auto"/>
        <w:right w:val="none" w:sz="0" w:space="0" w:color="auto"/>
      </w:divBdr>
    </w:div>
    <w:div w:id="1066536225">
      <w:bodyDiv w:val="1"/>
      <w:marLeft w:val="0"/>
      <w:marRight w:val="0"/>
      <w:marTop w:val="0"/>
      <w:marBottom w:val="0"/>
      <w:divBdr>
        <w:top w:val="none" w:sz="0" w:space="0" w:color="auto"/>
        <w:left w:val="none" w:sz="0" w:space="0" w:color="auto"/>
        <w:bottom w:val="none" w:sz="0" w:space="0" w:color="auto"/>
        <w:right w:val="none" w:sz="0" w:space="0" w:color="auto"/>
      </w:divBdr>
    </w:div>
    <w:div w:id="1066953762">
      <w:bodyDiv w:val="1"/>
      <w:marLeft w:val="0"/>
      <w:marRight w:val="0"/>
      <w:marTop w:val="0"/>
      <w:marBottom w:val="0"/>
      <w:divBdr>
        <w:top w:val="none" w:sz="0" w:space="0" w:color="auto"/>
        <w:left w:val="none" w:sz="0" w:space="0" w:color="auto"/>
        <w:bottom w:val="none" w:sz="0" w:space="0" w:color="auto"/>
        <w:right w:val="none" w:sz="0" w:space="0" w:color="auto"/>
      </w:divBdr>
    </w:div>
    <w:div w:id="1067341238">
      <w:bodyDiv w:val="1"/>
      <w:marLeft w:val="0"/>
      <w:marRight w:val="0"/>
      <w:marTop w:val="0"/>
      <w:marBottom w:val="0"/>
      <w:divBdr>
        <w:top w:val="none" w:sz="0" w:space="0" w:color="auto"/>
        <w:left w:val="none" w:sz="0" w:space="0" w:color="auto"/>
        <w:bottom w:val="none" w:sz="0" w:space="0" w:color="auto"/>
        <w:right w:val="none" w:sz="0" w:space="0" w:color="auto"/>
      </w:divBdr>
    </w:div>
    <w:div w:id="1067924902">
      <w:bodyDiv w:val="1"/>
      <w:marLeft w:val="0"/>
      <w:marRight w:val="0"/>
      <w:marTop w:val="0"/>
      <w:marBottom w:val="0"/>
      <w:divBdr>
        <w:top w:val="none" w:sz="0" w:space="0" w:color="auto"/>
        <w:left w:val="none" w:sz="0" w:space="0" w:color="auto"/>
        <w:bottom w:val="none" w:sz="0" w:space="0" w:color="auto"/>
        <w:right w:val="none" w:sz="0" w:space="0" w:color="auto"/>
      </w:divBdr>
    </w:div>
    <w:div w:id="1068528571">
      <w:bodyDiv w:val="1"/>
      <w:marLeft w:val="0"/>
      <w:marRight w:val="0"/>
      <w:marTop w:val="0"/>
      <w:marBottom w:val="0"/>
      <w:divBdr>
        <w:top w:val="none" w:sz="0" w:space="0" w:color="auto"/>
        <w:left w:val="none" w:sz="0" w:space="0" w:color="auto"/>
        <w:bottom w:val="none" w:sz="0" w:space="0" w:color="auto"/>
        <w:right w:val="none" w:sz="0" w:space="0" w:color="auto"/>
      </w:divBdr>
    </w:div>
    <w:div w:id="1071124114">
      <w:bodyDiv w:val="1"/>
      <w:marLeft w:val="0"/>
      <w:marRight w:val="0"/>
      <w:marTop w:val="0"/>
      <w:marBottom w:val="0"/>
      <w:divBdr>
        <w:top w:val="none" w:sz="0" w:space="0" w:color="auto"/>
        <w:left w:val="none" w:sz="0" w:space="0" w:color="auto"/>
        <w:bottom w:val="none" w:sz="0" w:space="0" w:color="auto"/>
        <w:right w:val="none" w:sz="0" w:space="0" w:color="auto"/>
      </w:divBdr>
    </w:div>
    <w:div w:id="1072391955">
      <w:bodyDiv w:val="1"/>
      <w:marLeft w:val="0"/>
      <w:marRight w:val="0"/>
      <w:marTop w:val="0"/>
      <w:marBottom w:val="0"/>
      <w:divBdr>
        <w:top w:val="none" w:sz="0" w:space="0" w:color="auto"/>
        <w:left w:val="none" w:sz="0" w:space="0" w:color="auto"/>
        <w:bottom w:val="none" w:sz="0" w:space="0" w:color="auto"/>
        <w:right w:val="none" w:sz="0" w:space="0" w:color="auto"/>
      </w:divBdr>
    </w:div>
    <w:div w:id="1073547618">
      <w:bodyDiv w:val="1"/>
      <w:marLeft w:val="0"/>
      <w:marRight w:val="0"/>
      <w:marTop w:val="0"/>
      <w:marBottom w:val="0"/>
      <w:divBdr>
        <w:top w:val="none" w:sz="0" w:space="0" w:color="auto"/>
        <w:left w:val="none" w:sz="0" w:space="0" w:color="auto"/>
        <w:bottom w:val="none" w:sz="0" w:space="0" w:color="auto"/>
        <w:right w:val="none" w:sz="0" w:space="0" w:color="auto"/>
      </w:divBdr>
    </w:div>
    <w:div w:id="1076510649">
      <w:bodyDiv w:val="1"/>
      <w:marLeft w:val="0"/>
      <w:marRight w:val="0"/>
      <w:marTop w:val="0"/>
      <w:marBottom w:val="0"/>
      <w:divBdr>
        <w:top w:val="none" w:sz="0" w:space="0" w:color="auto"/>
        <w:left w:val="none" w:sz="0" w:space="0" w:color="auto"/>
        <w:bottom w:val="none" w:sz="0" w:space="0" w:color="auto"/>
        <w:right w:val="none" w:sz="0" w:space="0" w:color="auto"/>
      </w:divBdr>
    </w:div>
    <w:div w:id="1078331254">
      <w:bodyDiv w:val="1"/>
      <w:marLeft w:val="0"/>
      <w:marRight w:val="0"/>
      <w:marTop w:val="0"/>
      <w:marBottom w:val="0"/>
      <w:divBdr>
        <w:top w:val="none" w:sz="0" w:space="0" w:color="auto"/>
        <w:left w:val="none" w:sz="0" w:space="0" w:color="auto"/>
        <w:bottom w:val="none" w:sz="0" w:space="0" w:color="auto"/>
        <w:right w:val="none" w:sz="0" w:space="0" w:color="auto"/>
      </w:divBdr>
    </w:div>
    <w:div w:id="1078601591">
      <w:bodyDiv w:val="1"/>
      <w:marLeft w:val="0"/>
      <w:marRight w:val="0"/>
      <w:marTop w:val="0"/>
      <w:marBottom w:val="0"/>
      <w:divBdr>
        <w:top w:val="none" w:sz="0" w:space="0" w:color="auto"/>
        <w:left w:val="none" w:sz="0" w:space="0" w:color="auto"/>
        <w:bottom w:val="none" w:sz="0" w:space="0" w:color="auto"/>
        <w:right w:val="none" w:sz="0" w:space="0" w:color="auto"/>
      </w:divBdr>
    </w:div>
    <w:div w:id="1079598434">
      <w:bodyDiv w:val="1"/>
      <w:marLeft w:val="0"/>
      <w:marRight w:val="0"/>
      <w:marTop w:val="0"/>
      <w:marBottom w:val="0"/>
      <w:divBdr>
        <w:top w:val="none" w:sz="0" w:space="0" w:color="auto"/>
        <w:left w:val="none" w:sz="0" w:space="0" w:color="auto"/>
        <w:bottom w:val="none" w:sz="0" w:space="0" w:color="auto"/>
        <w:right w:val="none" w:sz="0" w:space="0" w:color="auto"/>
      </w:divBdr>
    </w:div>
    <w:div w:id="1080254343">
      <w:bodyDiv w:val="1"/>
      <w:marLeft w:val="0"/>
      <w:marRight w:val="0"/>
      <w:marTop w:val="0"/>
      <w:marBottom w:val="0"/>
      <w:divBdr>
        <w:top w:val="none" w:sz="0" w:space="0" w:color="auto"/>
        <w:left w:val="none" w:sz="0" w:space="0" w:color="auto"/>
        <w:bottom w:val="none" w:sz="0" w:space="0" w:color="auto"/>
        <w:right w:val="none" w:sz="0" w:space="0" w:color="auto"/>
      </w:divBdr>
    </w:div>
    <w:div w:id="1081877719">
      <w:bodyDiv w:val="1"/>
      <w:marLeft w:val="0"/>
      <w:marRight w:val="0"/>
      <w:marTop w:val="0"/>
      <w:marBottom w:val="0"/>
      <w:divBdr>
        <w:top w:val="none" w:sz="0" w:space="0" w:color="auto"/>
        <w:left w:val="none" w:sz="0" w:space="0" w:color="auto"/>
        <w:bottom w:val="none" w:sz="0" w:space="0" w:color="auto"/>
        <w:right w:val="none" w:sz="0" w:space="0" w:color="auto"/>
      </w:divBdr>
    </w:div>
    <w:div w:id="1083182326">
      <w:bodyDiv w:val="1"/>
      <w:marLeft w:val="0"/>
      <w:marRight w:val="0"/>
      <w:marTop w:val="0"/>
      <w:marBottom w:val="0"/>
      <w:divBdr>
        <w:top w:val="none" w:sz="0" w:space="0" w:color="auto"/>
        <w:left w:val="none" w:sz="0" w:space="0" w:color="auto"/>
        <w:bottom w:val="none" w:sz="0" w:space="0" w:color="auto"/>
        <w:right w:val="none" w:sz="0" w:space="0" w:color="auto"/>
      </w:divBdr>
    </w:div>
    <w:div w:id="1083916287">
      <w:bodyDiv w:val="1"/>
      <w:marLeft w:val="0"/>
      <w:marRight w:val="0"/>
      <w:marTop w:val="0"/>
      <w:marBottom w:val="0"/>
      <w:divBdr>
        <w:top w:val="none" w:sz="0" w:space="0" w:color="auto"/>
        <w:left w:val="none" w:sz="0" w:space="0" w:color="auto"/>
        <w:bottom w:val="none" w:sz="0" w:space="0" w:color="auto"/>
        <w:right w:val="none" w:sz="0" w:space="0" w:color="auto"/>
      </w:divBdr>
    </w:div>
    <w:div w:id="1085689303">
      <w:bodyDiv w:val="1"/>
      <w:marLeft w:val="0"/>
      <w:marRight w:val="0"/>
      <w:marTop w:val="0"/>
      <w:marBottom w:val="0"/>
      <w:divBdr>
        <w:top w:val="none" w:sz="0" w:space="0" w:color="auto"/>
        <w:left w:val="none" w:sz="0" w:space="0" w:color="auto"/>
        <w:bottom w:val="none" w:sz="0" w:space="0" w:color="auto"/>
        <w:right w:val="none" w:sz="0" w:space="0" w:color="auto"/>
      </w:divBdr>
    </w:div>
    <w:div w:id="1086147730">
      <w:bodyDiv w:val="1"/>
      <w:marLeft w:val="0"/>
      <w:marRight w:val="0"/>
      <w:marTop w:val="0"/>
      <w:marBottom w:val="0"/>
      <w:divBdr>
        <w:top w:val="none" w:sz="0" w:space="0" w:color="auto"/>
        <w:left w:val="none" w:sz="0" w:space="0" w:color="auto"/>
        <w:bottom w:val="none" w:sz="0" w:space="0" w:color="auto"/>
        <w:right w:val="none" w:sz="0" w:space="0" w:color="auto"/>
      </w:divBdr>
    </w:div>
    <w:div w:id="1086733951">
      <w:bodyDiv w:val="1"/>
      <w:marLeft w:val="0"/>
      <w:marRight w:val="0"/>
      <w:marTop w:val="0"/>
      <w:marBottom w:val="0"/>
      <w:divBdr>
        <w:top w:val="none" w:sz="0" w:space="0" w:color="auto"/>
        <w:left w:val="none" w:sz="0" w:space="0" w:color="auto"/>
        <w:bottom w:val="none" w:sz="0" w:space="0" w:color="auto"/>
        <w:right w:val="none" w:sz="0" w:space="0" w:color="auto"/>
      </w:divBdr>
    </w:div>
    <w:div w:id="1086809523">
      <w:bodyDiv w:val="1"/>
      <w:marLeft w:val="0"/>
      <w:marRight w:val="0"/>
      <w:marTop w:val="0"/>
      <w:marBottom w:val="0"/>
      <w:divBdr>
        <w:top w:val="none" w:sz="0" w:space="0" w:color="auto"/>
        <w:left w:val="none" w:sz="0" w:space="0" w:color="auto"/>
        <w:bottom w:val="none" w:sz="0" w:space="0" w:color="auto"/>
        <w:right w:val="none" w:sz="0" w:space="0" w:color="auto"/>
      </w:divBdr>
    </w:div>
    <w:div w:id="1087576396">
      <w:bodyDiv w:val="1"/>
      <w:marLeft w:val="0"/>
      <w:marRight w:val="0"/>
      <w:marTop w:val="0"/>
      <w:marBottom w:val="0"/>
      <w:divBdr>
        <w:top w:val="none" w:sz="0" w:space="0" w:color="auto"/>
        <w:left w:val="none" w:sz="0" w:space="0" w:color="auto"/>
        <w:bottom w:val="none" w:sz="0" w:space="0" w:color="auto"/>
        <w:right w:val="none" w:sz="0" w:space="0" w:color="auto"/>
      </w:divBdr>
    </w:div>
    <w:div w:id="1087921791">
      <w:bodyDiv w:val="1"/>
      <w:marLeft w:val="0"/>
      <w:marRight w:val="0"/>
      <w:marTop w:val="0"/>
      <w:marBottom w:val="0"/>
      <w:divBdr>
        <w:top w:val="none" w:sz="0" w:space="0" w:color="auto"/>
        <w:left w:val="none" w:sz="0" w:space="0" w:color="auto"/>
        <w:bottom w:val="none" w:sz="0" w:space="0" w:color="auto"/>
        <w:right w:val="none" w:sz="0" w:space="0" w:color="auto"/>
      </w:divBdr>
    </w:div>
    <w:div w:id="1088191298">
      <w:bodyDiv w:val="1"/>
      <w:marLeft w:val="0"/>
      <w:marRight w:val="0"/>
      <w:marTop w:val="0"/>
      <w:marBottom w:val="0"/>
      <w:divBdr>
        <w:top w:val="none" w:sz="0" w:space="0" w:color="auto"/>
        <w:left w:val="none" w:sz="0" w:space="0" w:color="auto"/>
        <w:bottom w:val="none" w:sz="0" w:space="0" w:color="auto"/>
        <w:right w:val="none" w:sz="0" w:space="0" w:color="auto"/>
      </w:divBdr>
    </w:div>
    <w:div w:id="1088429883">
      <w:bodyDiv w:val="1"/>
      <w:marLeft w:val="0"/>
      <w:marRight w:val="0"/>
      <w:marTop w:val="0"/>
      <w:marBottom w:val="0"/>
      <w:divBdr>
        <w:top w:val="none" w:sz="0" w:space="0" w:color="auto"/>
        <w:left w:val="none" w:sz="0" w:space="0" w:color="auto"/>
        <w:bottom w:val="none" w:sz="0" w:space="0" w:color="auto"/>
        <w:right w:val="none" w:sz="0" w:space="0" w:color="auto"/>
      </w:divBdr>
    </w:div>
    <w:div w:id="1089084105">
      <w:bodyDiv w:val="1"/>
      <w:marLeft w:val="0"/>
      <w:marRight w:val="0"/>
      <w:marTop w:val="0"/>
      <w:marBottom w:val="0"/>
      <w:divBdr>
        <w:top w:val="none" w:sz="0" w:space="0" w:color="auto"/>
        <w:left w:val="none" w:sz="0" w:space="0" w:color="auto"/>
        <w:bottom w:val="none" w:sz="0" w:space="0" w:color="auto"/>
        <w:right w:val="none" w:sz="0" w:space="0" w:color="auto"/>
      </w:divBdr>
    </w:div>
    <w:div w:id="1090465402">
      <w:bodyDiv w:val="1"/>
      <w:marLeft w:val="0"/>
      <w:marRight w:val="0"/>
      <w:marTop w:val="0"/>
      <w:marBottom w:val="0"/>
      <w:divBdr>
        <w:top w:val="none" w:sz="0" w:space="0" w:color="auto"/>
        <w:left w:val="none" w:sz="0" w:space="0" w:color="auto"/>
        <w:bottom w:val="none" w:sz="0" w:space="0" w:color="auto"/>
        <w:right w:val="none" w:sz="0" w:space="0" w:color="auto"/>
      </w:divBdr>
    </w:div>
    <w:div w:id="1093167548">
      <w:bodyDiv w:val="1"/>
      <w:marLeft w:val="0"/>
      <w:marRight w:val="0"/>
      <w:marTop w:val="0"/>
      <w:marBottom w:val="0"/>
      <w:divBdr>
        <w:top w:val="none" w:sz="0" w:space="0" w:color="auto"/>
        <w:left w:val="none" w:sz="0" w:space="0" w:color="auto"/>
        <w:bottom w:val="none" w:sz="0" w:space="0" w:color="auto"/>
        <w:right w:val="none" w:sz="0" w:space="0" w:color="auto"/>
      </w:divBdr>
    </w:div>
    <w:div w:id="1094132505">
      <w:bodyDiv w:val="1"/>
      <w:marLeft w:val="0"/>
      <w:marRight w:val="0"/>
      <w:marTop w:val="0"/>
      <w:marBottom w:val="0"/>
      <w:divBdr>
        <w:top w:val="none" w:sz="0" w:space="0" w:color="auto"/>
        <w:left w:val="none" w:sz="0" w:space="0" w:color="auto"/>
        <w:bottom w:val="none" w:sz="0" w:space="0" w:color="auto"/>
        <w:right w:val="none" w:sz="0" w:space="0" w:color="auto"/>
      </w:divBdr>
    </w:div>
    <w:div w:id="1097867981">
      <w:bodyDiv w:val="1"/>
      <w:marLeft w:val="0"/>
      <w:marRight w:val="0"/>
      <w:marTop w:val="0"/>
      <w:marBottom w:val="0"/>
      <w:divBdr>
        <w:top w:val="none" w:sz="0" w:space="0" w:color="auto"/>
        <w:left w:val="none" w:sz="0" w:space="0" w:color="auto"/>
        <w:bottom w:val="none" w:sz="0" w:space="0" w:color="auto"/>
        <w:right w:val="none" w:sz="0" w:space="0" w:color="auto"/>
      </w:divBdr>
    </w:div>
    <w:div w:id="1102649446">
      <w:bodyDiv w:val="1"/>
      <w:marLeft w:val="0"/>
      <w:marRight w:val="0"/>
      <w:marTop w:val="0"/>
      <w:marBottom w:val="0"/>
      <w:divBdr>
        <w:top w:val="none" w:sz="0" w:space="0" w:color="auto"/>
        <w:left w:val="none" w:sz="0" w:space="0" w:color="auto"/>
        <w:bottom w:val="none" w:sz="0" w:space="0" w:color="auto"/>
        <w:right w:val="none" w:sz="0" w:space="0" w:color="auto"/>
      </w:divBdr>
    </w:div>
    <w:div w:id="1103064958">
      <w:bodyDiv w:val="1"/>
      <w:marLeft w:val="0"/>
      <w:marRight w:val="0"/>
      <w:marTop w:val="0"/>
      <w:marBottom w:val="0"/>
      <w:divBdr>
        <w:top w:val="none" w:sz="0" w:space="0" w:color="auto"/>
        <w:left w:val="none" w:sz="0" w:space="0" w:color="auto"/>
        <w:bottom w:val="none" w:sz="0" w:space="0" w:color="auto"/>
        <w:right w:val="none" w:sz="0" w:space="0" w:color="auto"/>
      </w:divBdr>
    </w:div>
    <w:div w:id="1105730832">
      <w:bodyDiv w:val="1"/>
      <w:marLeft w:val="0"/>
      <w:marRight w:val="0"/>
      <w:marTop w:val="0"/>
      <w:marBottom w:val="0"/>
      <w:divBdr>
        <w:top w:val="none" w:sz="0" w:space="0" w:color="auto"/>
        <w:left w:val="none" w:sz="0" w:space="0" w:color="auto"/>
        <w:bottom w:val="none" w:sz="0" w:space="0" w:color="auto"/>
        <w:right w:val="none" w:sz="0" w:space="0" w:color="auto"/>
      </w:divBdr>
    </w:div>
    <w:div w:id="1106735854">
      <w:bodyDiv w:val="1"/>
      <w:marLeft w:val="0"/>
      <w:marRight w:val="0"/>
      <w:marTop w:val="0"/>
      <w:marBottom w:val="0"/>
      <w:divBdr>
        <w:top w:val="none" w:sz="0" w:space="0" w:color="auto"/>
        <w:left w:val="none" w:sz="0" w:space="0" w:color="auto"/>
        <w:bottom w:val="none" w:sz="0" w:space="0" w:color="auto"/>
        <w:right w:val="none" w:sz="0" w:space="0" w:color="auto"/>
      </w:divBdr>
    </w:div>
    <w:div w:id="1107236736">
      <w:bodyDiv w:val="1"/>
      <w:marLeft w:val="0"/>
      <w:marRight w:val="0"/>
      <w:marTop w:val="0"/>
      <w:marBottom w:val="0"/>
      <w:divBdr>
        <w:top w:val="none" w:sz="0" w:space="0" w:color="auto"/>
        <w:left w:val="none" w:sz="0" w:space="0" w:color="auto"/>
        <w:bottom w:val="none" w:sz="0" w:space="0" w:color="auto"/>
        <w:right w:val="none" w:sz="0" w:space="0" w:color="auto"/>
      </w:divBdr>
    </w:div>
    <w:div w:id="1107308076">
      <w:bodyDiv w:val="1"/>
      <w:marLeft w:val="0"/>
      <w:marRight w:val="0"/>
      <w:marTop w:val="0"/>
      <w:marBottom w:val="0"/>
      <w:divBdr>
        <w:top w:val="none" w:sz="0" w:space="0" w:color="auto"/>
        <w:left w:val="none" w:sz="0" w:space="0" w:color="auto"/>
        <w:bottom w:val="none" w:sz="0" w:space="0" w:color="auto"/>
        <w:right w:val="none" w:sz="0" w:space="0" w:color="auto"/>
      </w:divBdr>
    </w:div>
    <w:div w:id="1107849226">
      <w:bodyDiv w:val="1"/>
      <w:marLeft w:val="0"/>
      <w:marRight w:val="0"/>
      <w:marTop w:val="0"/>
      <w:marBottom w:val="0"/>
      <w:divBdr>
        <w:top w:val="none" w:sz="0" w:space="0" w:color="auto"/>
        <w:left w:val="none" w:sz="0" w:space="0" w:color="auto"/>
        <w:bottom w:val="none" w:sz="0" w:space="0" w:color="auto"/>
        <w:right w:val="none" w:sz="0" w:space="0" w:color="auto"/>
      </w:divBdr>
    </w:div>
    <w:div w:id="1107966682">
      <w:bodyDiv w:val="1"/>
      <w:marLeft w:val="0"/>
      <w:marRight w:val="0"/>
      <w:marTop w:val="0"/>
      <w:marBottom w:val="0"/>
      <w:divBdr>
        <w:top w:val="none" w:sz="0" w:space="0" w:color="auto"/>
        <w:left w:val="none" w:sz="0" w:space="0" w:color="auto"/>
        <w:bottom w:val="none" w:sz="0" w:space="0" w:color="auto"/>
        <w:right w:val="none" w:sz="0" w:space="0" w:color="auto"/>
      </w:divBdr>
    </w:div>
    <w:div w:id="1110903327">
      <w:bodyDiv w:val="1"/>
      <w:marLeft w:val="0"/>
      <w:marRight w:val="0"/>
      <w:marTop w:val="0"/>
      <w:marBottom w:val="0"/>
      <w:divBdr>
        <w:top w:val="none" w:sz="0" w:space="0" w:color="auto"/>
        <w:left w:val="none" w:sz="0" w:space="0" w:color="auto"/>
        <w:bottom w:val="none" w:sz="0" w:space="0" w:color="auto"/>
        <w:right w:val="none" w:sz="0" w:space="0" w:color="auto"/>
      </w:divBdr>
    </w:div>
    <w:div w:id="1112439225">
      <w:bodyDiv w:val="1"/>
      <w:marLeft w:val="0"/>
      <w:marRight w:val="0"/>
      <w:marTop w:val="0"/>
      <w:marBottom w:val="0"/>
      <w:divBdr>
        <w:top w:val="none" w:sz="0" w:space="0" w:color="auto"/>
        <w:left w:val="none" w:sz="0" w:space="0" w:color="auto"/>
        <w:bottom w:val="none" w:sz="0" w:space="0" w:color="auto"/>
        <w:right w:val="none" w:sz="0" w:space="0" w:color="auto"/>
      </w:divBdr>
    </w:div>
    <w:div w:id="1114134605">
      <w:bodyDiv w:val="1"/>
      <w:marLeft w:val="0"/>
      <w:marRight w:val="0"/>
      <w:marTop w:val="0"/>
      <w:marBottom w:val="0"/>
      <w:divBdr>
        <w:top w:val="none" w:sz="0" w:space="0" w:color="auto"/>
        <w:left w:val="none" w:sz="0" w:space="0" w:color="auto"/>
        <w:bottom w:val="none" w:sz="0" w:space="0" w:color="auto"/>
        <w:right w:val="none" w:sz="0" w:space="0" w:color="auto"/>
      </w:divBdr>
    </w:div>
    <w:div w:id="1116410423">
      <w:bodyDiv w:val="1"/>
      <w:marLeft w:val="0"/>
      <w:marRight w:val="0"/>
      <w:marTop w:val="0"/>
      <w:marBottom w:val="0"/>
      <w:divBdr>
        <w:top w:val="none" w:sz="0" w:space="0" w:color="auto"/>
        <w:left w:val="none" w:sz="0" w:space="0" w:color="auto"/>
        <w:bottom w:val="none" w:sz="0" w:space="0" w:color="auto"/>
        <w:right w:val="none" w:sz="0" w:space="0" w:color="auto"/>
      </w:divBdr>
    </w:div>
    <w:div w:id="1117027173">
      <w:bodyDiv w:val="1"/>
      <w:marLeft w:val="0"/>
      <w:marRight w:val="0"/>
      <w:marTop w:val="0"/>
      <w:marBottom w:val="0"/>
      <w:divBdr>
        <w:top w:val="none" w:sz="0" w:space="0" w:color="auto"/>
        <w:left w:val="none" w:sz="0" w:space="0" w:color="auto"/>
        <w:bottom w:val="none" w:sz="0" w:space="0" w:color="auto"/>
        <w:right w:val="none" w:sz="0" w:space="0" w:color="auto"/>
      </w:divBdr>
    </w:div>
    <w:div w:id="1117062752">
      <w:bodyDiv w:val="1"/>
      <w:marLeft w:val="0"/>
      <w:marRight w:val="0"/>
      <w:marTop w:val="0"/>
      <w:marBottom w:val="0"/>
      <w:divBdr>
        <w:top w:val="none" w:sz="0" w:space="0" w:color="auto"/>
        <w:left w:val="none" w:sz="0" w:space="0" w:color="auto"/>
        <w:bottom w:val="none" w:sz="0" w:space="0" w:color="auto"/>
        <w:right w:val="none" w:sz="0" w:space="0" w:color="auto"/>
      </w:divBdr>
    </w:div>
    <w:div w:id="1117716570">
      <w:bodyDiv w:val="1"/>
      <w:marLeft w:val="0"/>
      <w:marRight w:val="0"/>
      <w:marTop w:val="0"/>
      <w:marBottom w:val="0"/>
      <w:divBdr>
        <w:top w:val="none" w:sz="0" w:space="0" w:color="auto"/>
        <w:left w:val="none" w:sz="0" w:space="0" w:color="auto"/>
        <w:bottom w:val="none" w:sz="0" w:space="0" w:color="auto"/>
        <w:right w:val="none" w:sz="0" w:space="0" w:color="auto"/>
      </w:divBdr>
    </w:div>
    <w:div w:id="1119110252">
      <w:bodyDiv w:val="1"/>
      <w:marLeft w:val="0"/>
      <w:marRight w:val="0"/>
      <w:marTop w:val="0"/>
      <w:marBottom w:val="0"/>
      <w:divBdr>
        <w:top w:val="none" w:sz="0" w:space="0" w:color="auto"/>
        <w:left w:val="none" w:sz="0" w:space="0" w:color="auto"/>
        <w:bottom w:val="none" w:sz="0" w:space="0" w:color="auto"/>
        <w:right w:val="none" w:sz="0" w:space="0" w:color="auto"/>
      </w:divBdr>
    </w:div>
    <w:div w:id="1119374946">
      <w:bodyDiv w:val="1"/>
      <w:marLeft w:val="0"/>
      <w:marRight w:val="0"/>
      <w:marTop w:val="0"/>
      <w:marBottom w:val="0"/>
      <w:divBdr>
        <w:top w:val="none" w:sz="0" w:space="0" w:color="auto"/>
        <w:left w:val="none" w:sz="0" w:space="0" w:color="auto"/>
        <w:bottom w:val="none" w:sz="0" w:space="0" w:color="auto"/>
        <w:right w:val="none" w:sz="0" w:space="0" w:color="auto"/>
      </w:divBdr>
    </w:div>
    <w:div w:id="1119569254">
      <w:bodyDiv w:val="1"/>
      <w:marLeft w:val="0"/>
      <w:marRight w:val="0"/>
      <w:marTop w:val="0"/>
      <w:marBottom w:val="0"/>
      <w:divBdr>
        <w:top w:val="none" w:sz="0" w:space="0" w:color="auto"/>
        <w:left w:val="none" w:sz="0" w:space="0" w:color="auto"/>
        <w:bottom w:val="none" w:sz="0" w:space="0" w:color="auto"/>
        <w:right w:val="none" w:sz="0" w:space="0" w:color="auto"/>
      </w:divBdr>
    </w:div>
    <w:div w:id="1121537835">
      <w:bodyDiv w:val="1"/>
      <w:marLeft w:val="0"/>
      <w:marRight w:val="0"/>
      <w:marTop w:val="0"/>
      <w:marBottom w:val="0"/>
      <w:divBdr>
        <w:top w:val="none" w:sz="0" w:space="0" w:color="auto"/>
        <w:left w:val="none" w:sz="0" w:space="0" w:color="auto"/>
        <w:bottom w:val="none" w:sz="0" w:space="0" w:color="auto"/>
        <w:right w:val="none" w:sz="0" w:space="0" w:color="auto"/>
      </w:divBdr>
    </w:div>
    <w:div w:id="1122580894">
      <w:bodyDiv w:val="1"/>
      <w:marLeft w:val="0"/>
      <w:marRight w:val="0"/>
      <w:marTop w:val="0"/>
      <w:marBottom w:val="0"/>
      <w:divBdr>
        <w:top w:val="none" w:sz="0" w:space="0" w:color="auto"/>
        <w:left w:val="none" w:sz="0" w:space="0" w:color="auto"/>
        <w:bottom w:val="none" w:sz="0" w:space="0" w:color="auto"/>
        <w:right w:val="none" w:sz="0" w:space="0" w:color="auto"/>
      </w:divBdr>
    </w:div>
    <w:div w:id="1123646708">
      <w:bodyDiv w:val="1"/>
      <w:marLeft w:val="0"/>
      <w:marRight w:val="0"/>
      <w:marTop w:val="0"/>
      <w:marBottom w:val="0"/>
      <w:divBdr>
        <w:top w:val="none" w:sz="0" w:space="0" w:color="auto"/>
        <w:left w:val="none" w:sz="0" w:space="0" w:color="auto"/>
        <w:bottom w:val="none" w:sz="0" w:space="0" w:color="auto"/>
        <w:right w:val="none" w:sz="0" w:space="0" w:color="auto"/>
      </w:divBdr>
    </w:div>
    <w:div w:id="1125347216">
      <w:bodyDiv w:val="1"/>
      <w:marLeft w:val="0"/>
      <w:marRight w:val="0"/>
      <w:marTop w:val="0"/>
      <w:marBottom w:val="0"/>
      <w:divBdr>
        <w:top w:val="none" w:sz="0" w:space="0" w:color="auto"/>
        <w:left w:val="none" w:sz="0" w:space="0" w:color="auto"/>
        <w:bottom w:val="none" w:sz="0" w:space="0" w:color="auto"/>
        <w:right w:val="none" w:sz="0" w:space="0" w:color="auto"/>
      </w:divBdr>
    </w:div>
    <w:div w:id="1125657040">
      <w:bodyDiv w:val="1"/>
      <w:marLeft w:val="0"/>
      <w:marRight w:val="0"/>
      <w:marTop w:val="0"/>
      <w:marBottom w:val="0"/>
      <w:divBdr>
        <w:top w:val="none" w:sz="0" w:space="0" w:color="auto"/>
        <w:left w:val="none" w:sz="0" w:space="0" w:color="auto"/>
        <w:bottom w:val="none" w:sz="0" w:space="0" w:color="auto"/>
        <w:right w:val="none" w:sz="0" w:space="0" w:color="auto"/>
      </w:divBdr>
    </w:div>
    <w:div w:id="1125928210">
      <w:bodyDiv w:val="1"/>
      <w:marLeft w:val="0"/>
      <w:marRight w:val="0"/>
      <w:marTop w:val="0"/>
      <w:marBottom w:val="0"/>
      <w:divBdr>
        <w:top w:val="none" w:sz="0" w:space="0" w:color="auto"/>
        <w:left w:val="none" w:sz="0" w:space="0" w:color="auto"/>
        <w:bottom w:val="none" w:sz="0" w:space="0" w:color="auto"/>
        <w:right w:val="none" w:sz="0" w:space="0" w:color="auto"/>
      </w:divBdr>
    </w:div>
    <w:div w:id="1127358638">
      <w:bodyDiv w:val="1"/>
      <w:marLeft w:val="0"/>
      <w:marRight w:val="0"/>
      <w:marTop w:val="0"/>
      <w:marBottom w:val="0"/>
      <w:divBdr>
        <w:top w:val="none" w:sz="0" w:space="0" w:color="auto"/>
        <w:left w:val="none" w:sz="0" w:space="0" w:color="auto"/>
        <w:bottom w:val="none" w:sz="0" w:space="0" w:color="auto"/>
        <w:right w:val="none" w:sz="0" w:space="0" w:color="auto"/>
      </w:divBdr>
    </w:div>
    <w:div w:id="1127697586">
      <w:bodyDiv w:val="1"/>
      <w:marLeft w:val="0"/>
      <w:marRight w:val="0"/>
      <w:marTop w:val="0"/>
      <w:marBottom w:val="0"/>
      <w:divBdr>
        <w:top w:val="none" w:sz="0" w:space="0" w:color="auto"/>
        <w:left w:val="none" w:sz="0" w:space="0" w:color="auto"/>
        <w:bottom w:val="none" w:sz="0" w:space="0" w:color="auto"/>
        <w:right w:val="none" w:sz="0" w:space="0" w:color="auto"/>
      </w:divBdr>
    </w:div>
    <w:div w:id="1128207643">
      <w:bodyDiv w:val="1"/>
      <w:marLeft w:val="0"/>
      <w:marRight w:val="0"/>
      <w:marTop w:val="0"/>
      <w:marBottom w:val="0"/>
      <w:divBdr>
        <w:top w:val="none" w:sz="0" w:space="0" w:color="auto"/>
        <w:left w:val="none" w:sz="0" w:space="0" w:color="auto"/>
        <w:bottom w:val="none" w:sz="0" w:space="0" w:color="auto"/>
        <w:right w:val="none" w:sz="0" w:space="0" w:color="auto"/>
      </w:divBdr>
    </w:div>
    <w:div w:id="1131435676">
      <w:bodyDiv w:val="1"/>
      <w:marLeft w:val="0"/>
      <w:marRight w:val="0"/>
      <w:marTop w:val="0"/>
      <w:marBottom w:val="0"/>
      <w:divBdr>
        <w:top w:val="none" w:sz="0" w:space="0" w:color="auto"/>
        <w:left w:val="none" w:sz="0" w:space="0" w:color="auto"/>
        <w:bottom w:val="none" w:sz="0" w:space="0" w:color="auto"/>
        <w:right w:val="none" w:sz="0" w:space="0" w:color="auto"/>
      </w:divBdr>
    </w:div>
    <w:div w:id="1131822045">
      <w:bodyDiv w:val="1"/>
      <w:marLeft w:val="0"/>
      <w:marRight w:val="0"/>
      <w:marTop w:val="0"/>
      <w:marBottom w:val="0"/>
      <w:divBdr>
        <w:top w:val="none" w:sz="0" w:space="0" w:color="auto"/>
        <w:left w:val="none" w:sz="0" w:space="0" w:color="auto"/>
        <w:bottom w:val="none" w:sz="0" w:space="0" w:color="auto"/>
        <w:right w:val="none" w:sz="0" w:space="0" w:color="auto"/>
      </w:divBdr>
    </w:div>
    <w:div w:id="1134518274">
      <w:bodyDiv w:val="1"/>
      <w:marLeft w:val="0"/>
      <w:marRight w:val="0"/>
      <w:marTop w:val="0"/>
      <w:marBottom w:val="0"/>
      <w:divBdr>
        <w:top w:val="none" w:sz="0" w:space="0" w:color="auto"/>
        <w:left w:val="none" w:sz="0" w:space="0" w:color="auto"/>
        <w:bottom w:val="none" w:sz="0" w:space="0" w:color="auto"/>
        <w:right w:val="none" w:sz="0" w:space="0" w:color="auto"/>
      </w:divBdr>
    </w:div>
    <w:div w:id="1134710554">
      <w:bodyDiv w:val="1"/>
      <w:marLeft w:val="0"/>
      <w:marRight w:val="0"/>
      <w:marTop w:val="0"/>
      <w:marBottom w:val="0"/>
      <w:divBdr>
        <w:top w:val="none" w:sz="0" w:space="0" w:color="auto"/>
        <w:left w:val="none" w:sz="0" w:space="0" w:color="auto"/>
        <w:bottom w:val="none" w:sz="0" w:space="0" w:color="auto"/>
        <w:right w:val="none" w:sz="0" w:space="0" w:color="auto"/>
      </w:divBdr>
    </w:div>
    <w:div w:id="1135028045">
      <w:bodyDiv w:val="1"/>
      <w:marLeft w:val="0"/>
      <w:marRight w:val="0"/>
      <w:marTop w:val="0"/>
      <w:marBottom w:val="0"/>
      <w:divBdr>
        <w:top w:val="none" w:sz="0" w:space="0" w:color="auto"/>
        <w:left w:val="none" w:sz="0" w:space="0" w:color="auto"/>
        <w:bottom w:val="none" w:sz="0" w:space="0" w:color="auto"/>
        <w:right w:val="none" w:sz="0" w:space="0" w:color="auto"/>
      </w:divBdr>
    </w:div>
    <w:div w:id="1140683534">
      <w:bodyDiv w:val="1"/>
      <w:marLeft w:val="0"/>
      <w:marRight w:val="0"/>
      <w:marTop w:val="0"/>
      <w:marBottom w:val="0"/>
      <w:divBdr>
        <w:top w:val="none" w:sz="0" w:space="0" w:color="auto"/>
        <w:left w:val="none" w:sz="0" w:space="0" w:color="auto"/>
        <w:bottom w:val="none" w:sz="0" w:space="0" w:color="auto"/>
        <w:right w:val="none" w:sz="0" w:space="0" w:color="auto"/>
      </w:divBdr>
    </w:div>
    <w:div w:id="1141651411">
      <w:bodyDiv w:val="1"/>
      <w:marLeft w:val="0"/>
      <w:marRight w:val="0"/>
      <w:marTop w:val="0"/>
      <w:marBottom w:val="0"/>
      <w:divBdr>
        <w:top w:val="none" w:sz="0" w:space="0" w:color="auto"/>
        <w:left w:val="none" w:sz="0" w:space="0" w:color="auto"/>
        <w:bottom w:val="none" w:sz="0" w:space="0" w:color="auto"/>
        <w:right w:val="none" w:sz="0" w:space="0" w:color="auto"/>
      </w:divBdr>
    </w:div>
    <w:div w:id="1141730432">
      <w:bodyDiv w:val="1"/>
      <w:marLeft w:val="0"/>
      <w:marRight w:val="0"/>
      <w:marTop w:val="0"/>
      <w:marBottom w:val="0"/>
      <w:divBdr>
        <w:top w:val="none" w:sz="0" w:space="0" w:color="auto"/>
        <w:left w:val="none" w:sz="0" w:space="0" w:color="auto"/>
        <w:bottom w:val="none" w:sz="0" w:space="0" w:color="auto"/>
        <w:right w:val="none" w:sz="0" w:space="0" w:color="auto"/>
      </w:divBdr>
    </w:div>
    <w:div w:id="1142691937">
      <w:bodyDiv w:val="1"/>
      <w:marLeft w:val="0"/>
      <w:marRight w:val="0"/>
      <w:marTop w:val="0"/>
      <w:marBottom w:val="0"/>
      <w:divBdr>
        <w:top w:val="none" w:sz="0" w:space="0" w:color="auto"/>
        <w:left w:val="none" w:sz="0" w:space="0" w:color="auto"/>
        <w:bottom w:val="none" w:sz="0" w:space="0" w:color="auto"/>
        <w:right w:val="none" w:sz="0" w:space="0" w:color="auto"/>
      </w:divBdr>
    </w:div>
    <w:div w:id="1142697740">
      <w:bodyDiv w:val="1"/>
      <w:marLeft w:val="0"/>
      <w:marRight w:val="0"/>
      <w:marTop w:val="0"/>
      <w:marBottom w:val="0"/>
      <w:divBdr>
        <w:top w:val="none" w:sz="0" w:space="0" w:color="auto"/>
        <w:left w:val="none" w:sz="0" w:space="0" w:color="auto"/>
        <w:bottom w:val="none" w:sz="0" w:space="0" w:color="auto"/>
        <w:right w:val="none" w:sz="0" w:space="0" w:color="auto"/>
      </w:divBdr>
    </w:div>
    <w:div w:id="1142966862">
      <w:bodyDiv w:val="1"/>
      <w:marLeft w:val="0"/>
      <w:marRight w:val="0"/>
      <w:marTop w:val="0"/>
      <w:marBottom w:val="0"/>
      <w:divBdr>
        <w:top w:val="none" w:sz="0" w:space="0" w:color="auto"/>
        <w:left w:val="none" w:sz="0" w:space="0" w:color="auto"/>
        <w:bottom w:val="none" w:sz="0" w:space="0" w:color="auto"/>
        <w:right w:val="none" w:sz="0" w:space="0" w:color="auto"/>
      </w:divBdr>
    </w:div>
    <w:div w:id="1143809079">
      <w:bodyDiv w:val="1"/>
      <w:marLeft w:val="0"/>
      <w:marRight w:val="0"/>
      <w:marTop w:val="0"/>
      <w:marBottom w:val="0"/>
      <w:divBdr>
        <w:top w:val="none" w:sz="0" w:space="0" w:color="auto"/>
        <w:left w:val="none" w:sz="0" w:space="0" w:color="auto"/>
        <w:bottom w:val="none" w:sz="0" w:space="0" w:color="auto"/>
        <w:right w:val="none" w:sz="0" w:space="0" w:color="auto"/>
      </w:divBdr>
    </w:div>
    <w:div w:id="1144856814">
      <w:bodyDiv w:val="1"/>
      <w:marLeft w:val="0"/>
      <w:marRight w:val="0"/>
      <w:marTop w:val="0"/>
      <w:marBottom w:val="0"/>
      <w:divBdr>
        <w:top w:val="none" w:sz="0" w:space="0" w:color="auto"/>
        <w:left w:val="none" w:sz="0" w:space="0" w:color="auto"/>
        <w:bottom w:val="none" w:sz="0" w:space="0" w:color="auto"/>
        <w:right w:val="none" w:sz="0" w:space="0" w:color="auto"/>
      </w:divBdr>
    </w:div>
    <w:div w:id="1146430255">
      <w:bodyDiv w:val="1"/>
      <w:marLeft w:val="0"/>
      <w:marRight w:val="0"/>
      <w:marTop w:val="0"/>
      <w:marBottom w:val="0"/>
      <w:divBdr>
        <w:top w:val="none" w:sz="0" w:space="0" w:color="auto"/>
        <w:left w:val="none" w:sz="0" w:space="0" w:color="auto"/>
        <w:bottom w:val="none" w:sz="0" w:space="0" w:color="auto"/>
        <w:right w:val="none" w:sz="0" w:space="0" w:color="auto"/>
      </w:divBdr>
    </w:div>
    <w:div w:id="1147935799">
      <w:bodyDiv w:val="1"/>
      <w:marLeft w:val="0"/>
      <w:marRight w:val="0"/>
      <w:marTop w:val="0"/>
      <w:marBottom w:val="0"/>
      <w:divBdr>
        <w:top w:val="none" w:sz="0" w:space="0" w:color="auto"/>
        <w:left w:val="none" w:sz="0" w:space="0" w:color="auto"/>
        <w:bottom w:val="none" w:sz="0" w:space="0" w:color="auto"/>
        <w:right w:val="none" w:sz="0" w:space="0" w:color="auto"/>
      </w:divBdr>
    </w:div>
    <w:div w:id="1150294428">
      <w:bodyDiv w:val="1"/>
      <w:marLeft w:val="0"/>
      <w:marRight w:val="0"/>
      <w:marTop w:val="0"/>
      <w:marBottom w:val="0"/>
      <w:divBdr>
        <w:top w:val="none" w:sz="0" w:space="0" w:color="auto"/>
        <w:left w:val="none" w:sz="0" w:space="0" w:color="auto"/>
        <w:bottom w:val="none" w:sz="0" w:space="0" w:color="auto"/>
        <w:right w:val="none" w:sz="0" w:space="0" w:color="auto"/>
      </w:divBdr>
    </w:div>
    <w:div w:id="1151557911">
      <w:bodyDiv w:val="1"/>
      <w:marLeft w:val="0"/>
      <w:marRight w:val="0"/>
      <w:marTop w:val="0"/>
      <w:marBottom w:val="0"/>
      <w:divBdr>
        <w:top w:val="none" w:sz="0" w:space="0" w:color="auto"/>
        <w:left w:val="none" w:sz="0" w:space="0" w:color="auto"/>
        <w:bottom w:val="none" w:sz="0" w:space="0" w:color="auto"/>
        <w:right w:val="none" w:sz="0" w:space="0" w:color="auto"/>
      </w:divBdr>
    </w:div>
    <w:div w:id="1152478585">
      <w:bodyDiv w:val="1"/>
      <w:marLeft w:val="0"/>
      <w:marRight w:val="0"/>
      <w:marTop w:val="0"/>
      <w:marBottom w:val="0"/>
      <w:divBdr>
        <w:top w:val="none" w:sz="0" w:space="0" w:color="auto"/>
        <w:left w:val="none" w:sz="0" w:space="0" w:color="auto"/>
        <w:bottom w:val="none" w:sz="0" w:space="0" w:color="auto"/>
        <w:right w:val="none" w:sz="0" w:space="0" w:color="auto"/>
      </w:divBdr>
    </w:div>
    <w:div w:id="1152982854">
      <w:bodyDiv w:val="1"/>
      <w:marLeft w:val="0"/>
      <w:marRight w:val="0"/>
      <w:marTop w:val="0"/>
      <w:marBottom w:val="0"/>
      <w:divBdr>
        <w:top w:val="none" w:sz="0" w:space="0" w:color="auto"/>
        <w:left w:val="none" w:sz="0" w:space="0" w:color="auto"/>
        <w:bottom w:val="none" w:sz="0" w:space="0" w:color="auto"/>
        <w:right w:val="none" w:sz="0" w:space="0" w:color="auto"/>
      </w:divBdr>
    </w:div>
    <w:div w:id="1153257354">
      <w:bodyDiv w:val="1"/>
      <w:marLeft w:val="0"/>
      <w:marRight w:val="0"/>
      <w:marTop w:val="0"/>
      <w:marBottom w:val="0"/>
      <w:divBdr>
        <w:top w:val="none" w:sz="0" w:space="0" w:color="auto"/>
        <w:left w:val="none" w:sz="0" w:space="0" w:color="auto"/>
        <w:bottom w:val="none" w:sz="0" w:space="0" w:color="auto"/>
        <w:right w:val="none" w:sz="0" w:space="0" w:color="auto"/>
      </w:divBdr>
    </w:div>
    <w:div w:id="1154222403">
      <w:bodyDiv w:val="1"/>
      <w:marLeft w:val="0"/>
      <w:marRight w:val="0"/>
      <w:marTop w:val="0"/>
      <w:marBottom w:val="0"/>
      <w:divBdr>
        <w:top w:val="none" w:sz="0" w:space="0" w:color="auto"/>
        <w:left w:val="none" w:sz="0" w:space="0" w:color="auto"/>
        <w:bottom w:val="none" w:sz="0" w:space="0" w:color="auto"/>
        <w:right w:val="none" w:sz="0" w:space="0" w:color="auto"/>
      </w:divBdr>
    </w:div>
    <w:div w:id="1154570830">
      <w:bodyDiv w:val="1"/>
      <w:marLeft w:val="0"/>
      <w:marRight w:val="0"/>
      <w:marTop w:val="0"/>
      <w:marBottom w:val="0"/>
      <w:divBdr>
        <w:top w:val="none" w:sz="0" w:space="0" w:color="auto"/>
        <w:left w:val="none" w:sz="0" w:space="0" w:color="auto"/>
        <w:bottom w:val="none" w:sz="0" w:space="0" w:color="auto"/>
        <w:right w:val="none" w:sz="0" w:space="0" w:color="auto"/>
      </w:divBdr>
    </w:div>
    <w:div w:id="1155343587">
      <w:bodyDiv w:val="1"/>
      <w:marLeft w:val="0"/>
      <w:marRight w:val="0"/>
      <w:marTop w:val="0"/>
      <w:marBottom w:val="0"/>
      <w:divBdr>
        <w:top w:val="none" w:sz="0" w:space="0" w:color="auto"/>
        <w:left w:val="none" w:sz="0" w:space="0" w:color="auto"/>
        <w:bottom w:val="none" w:sz="0" w:space="0" w:color="auto"/>
        <w:right w:val="none" w:sz="0" w:space="0" w:color="auto"/>
      </w:divBdr>
    </w:div>
    <w:div w:id="1158351319">
      <w:bodyDiv w:val="1"/>
      <w:marLeft w:val="0"/>
      <w:marRight w:val="0"/>
      <w:marTop w:val="0"/>
      <w:marBottom w:val="0"/>
      <w:divBdr>
        <w:top w:val="none" w:sz="0" w:space="0" w:color="auto"/>
        <w:left w:val="none" w:sz="0" w:space="0" w:color="auto"/>
        <w:bottom w:val="none" w:sz="0" w:space="0" w:color="auto"/>
        <w:right w:val="none" w:sz="0" w:space="0" w:color="auto"/>
      </w:divBdr>
    </w:div>
    <w:div w:id="1159998020">
      <w:bodyDiv w:val="1"/>
      <w:marLeft w:val="0"/>
      <w:marRight w:val="0"/>
      <w:marTop w:val="0"/>
      <w:marBottom w:val="0"/>
      <w:divBdr>
        <w:top w:val="none" w:sz="0" w:space="0" w:color="auto"/>
        <w:left w:val="none" w:sz="0" w:space="0" w:color="auto"/>
        <w:bottom w:val="none" w:sz="0" w:space="0" w:color="auto"/>
        <w:right w:val="none" w:sz="0" w:space="0" w:color="auto"/>
      </w:divBdr>
    </w:div>
    <w:div w:id="1161385622">
      <w:bodyDiv w:val="1"/>
      <w:marLeft w:val="0"/>
      <w:marRight w:val="0"/>
      <w:marTop w:val="0"/>
      <w:marBottom w:val="0"/>
      <w:divBdr>
        <w:top w:val="none" w:sz="0" w:space="0" w:color="auto"/>
        <w:left w:val="none" w:sz="0" w:space="0" w:color="auto"/>
        <w:bottom w:val="none" w:sz="0" w:space="0" w:color="auto"/>
        <w:right w:val="none" w:sz="0" w:space="0" w:color="auto"/>
      </w:divBdr>
    </w:div>
    <w:div w:id="1163200829">
      <w:bodyDiv w:val="1"/>
      <w:marLeft w:val="0"/>
      <w:marRight w:val="0"/>
      <w:marTop w:val="0"/>
      <w:marBottom w:val="0"/>
      <w:divBdr>
        <w:top w:val="none" w:sz="0" w:space="0" w:color="auto"/>
        <w:left w:val="none" w:sz="0" w:space="0" w:color="auto"/>
        <w:bottom w:val="none" w:sz="0" w:space="0" w:color="auto"/>
        <w:right w:val="none" w:sz="0" w:space="0" w:color="auto"/>
      </w:divBdr>
    </w:div>
    <w:div w:id="1164011233">
      <w:bodyDiv w:val="1"/>
      <w:marLeft w:val="0"/>
      <w:marRight w:val="0"/>
      <w:marTop w:val="0"/>
      <w:marBottom w:val="0"/>
      <w:divBdr>
        <w:top w:val="none" w:sz="0" w:space="0" w:color="auto"/>
        <w:left w:val="none" w:sz="0" w:space="0" w:color="auto"/>
        <w:bottom w:val="none" w:sz="0" w:space="0" w:color="auto"/>
        <w:right w:val="none" w:sz="0" w:space="0" w:color="auto"/>
      </w:divBdr>
    </w:div>
    <w:div w:id="1164316849">
      <w:bodyDiv w:val="1"/>
      <w:marLeft w:val="0"/>
      <w:marRight w:val="0"/>
      <w:marTop w:val="0"/>
      <w:marBottom w:val="0"/>
      <w:divBdr>
        <w:top w:val="none" w:sz="0" w:space="0" w:color="auto"/>
        <w:left w:val="none" w:sz="0" w:space="0" w:color="auto"/>
        <w:bottom w:val="none" w:sz="0" w:space="0" w:color="auto"/>
        <w:right w:val="none" w:sz="0" w:space="0" w:color="auto"/>
      </w:divBdr>
    </w:div>
    <w:div w:id="1164859413">
      <w:bodyDiv w:val="1"/>
      <w:marLeft w:val="0"/>
      <w:marRight w:val="0"/>
      <w:marTop w:val="0"/>
      <w:marBottom w:val="0"/>
      <w:divBdr>
        <w:top w:val="none" w:sz="0" w:space="0" w:color="auto"/>
        <w:left w:val="none" w:sz="0" w:space="0" w:color="auto"/>
        <w:bottom w:val="none" w:sz="0" w:space="0" w:color="auto"/>
        <w:right w:val="none" w:sz="0" w:space="0" w:color="auto"/>
      </w:divBdr>
    </w:div>
    <w:div w:id="1165052035">
      <w:bodyDiv w:val="1"/>
      <w:marLeft w:val="0"/>
      <w:marRight w:val="0"/>
      <w:marTop w:val="0"/>
      <w:marBottom w:val="0"/>
      <w:divBdr>
        <w:top w:val="none" w:sz="0" w:space="0" w:color="auto"/>
        <w:left w:val="none" w:sz="0" w:space="0" w:color="auto"/>
        <w:bottom w:val="none" w:sz="0" w:space="0" w:color="auto"/>
        <w:right w:val="none" w:sz="0" w:space="0" w:color="auto"/>
      </w:divBdr>
    </w:div>
    <w:div w:id="1165166387">
      <w:bodyDiv w:val="1"/>
      <w:marLeft w:val="0"/>
      <w:marRight w:val="0"/>
      <w:marTop w:val="0"/>
      <w:marBottom w:val="0"/>
      <w:divBdr>
        <w:top w:val="none" w:sz="0" w:space="0" w:color="auto"/>
        <w:left w:val="none" w:sz="0" w:space="0" w:color="auto"/>
        <w:bottom w:val="none" w:sz="0" w:space="0" w:color="auto"/>
        <w:right w:val="none" w:sz="0" w:space="0" w:color="auto"/>
      </w:divBdr>
    </w:div>
    <w:div w:id="1165320670">
      <w:bodyDiv w:val="1"/>
      <w:marLeft w:val="0"/>
      <w:marRight w:val="0"/>
      <w:marTop w:val="0"/>
      <w:marBottom w:val="0"/>
      <w:divBdr>
        <w:top w:val="none" w:sz="0" w:space="0" w:color="auto"/>
        <w:left w:val="none" w:sz="0" w:space="0" w:color="auto"/>
        <w:bottom w:val="none" w:sz="0" w:space="0" w:color="auto"/>
        <w:right w:val="none" w:sz="0" w:space="0" w:color="auto"/>
      </w:divBdr>
    </w:div>
    <w:div w:id="1165321499">
      <w:bodyDiv w:val="1"/>
      <w:marLeft w:val="0"/>
      <w:marRight w:val="0"/>
      <w:marTop w:val="0"/>
      <w:marBottom w:val="0"/>
      <w:divBdr>
        <w:top w:val="none" w:sz="0" w:space="0" w:color="auto"/>
        <w:left w:val="none" w:sz="0" w:space="0" w:color="auto"/>
        <w:bottom w:val="none" w:sz="0" w:space="0" w:color="auto"/>
        <w:right w:val="none" w:sz="0" w:space="0" w:color="auto"/>
      </w:divBdr>
    </w:div>
    <w:div w:id="1166936558">
      <w:bodyDiv w:val="1"/>
      <w:marLeft w:val="0"/>
      <w:marRight w:val="0"/>
      <w:marTop w:val="0"/>
      <w:marBottom w:val="0"/>
      <w:divBdr>
        <w:top w:val="none" w:sz="0" w:space="0" w:color="auto"/>
        <w:left w:val="none" w:sz="0" w:space="0" w:color="auto"/>
        <w:bottom w:val="none" w:sz="0" w:space="0" w:color="auto"/>
        <w:right w:val="none" w:sz="0" w:space="0" w:color="auto"/>
      </w:divBdr>
    </w:div>
    <w:div w:id="1167138834">
      <w:bodyDiv w:val="1"/>
      <w:marLeft w:val="0"/>
      <w:marRight w:val="0"/>
      <w:marTop w:val="0"/>
      <w:marBottom w:val="0"/>
      <w:divBdr>
        <w:top w:val="none" w:sz="0" w:space="0" w:color="auto"/>
        <w:left w:val="none" w:sz="0" w:space="0" w:color="auto"/>
        <w:bottom w:val="none" w:sz="0" w:space="0" w:color="auto"/>
        <w:right w:val="none" w:sz="0" w:space="0" w:color="auto"/>
      </w:divBdr>
    </w:div>
    <w:div w:id="1169247521">
      <w:bodyDiv w:val="1"/>
      <w:marLeft w:val="0"/>
      <w:marRight w:val="0"/>
      <w:marTop w:val="0"/>
      <w:marBottom w:val="0"/>
      <w:divBdr>
        <w:top w:val="none" w:sz="0" w:space="0" w:color="auto"/>
        <w:left w:val="none" w:sz="0" w:space="0" w:color="auto"/>
        <w:bottom w:val="none" w:sz="0" w:space="0" w:color="auto"/>
        <w:right w:val="none" w:sz="0" w:space="0" w:color="auto"/>
      </w:divBdr>
    </w:div>
    <w:div w:id="1169977351">
      <w:bodyDiv w:val="1"/>
      <w:marLeft w:val="0"/>
      <w:marRight w:val="0"/>
      <w:marTop w:val="0"/>
      <w:marBottom w:val="0"/>
      <w:divBdr>
        <w:top w:val="none" w:sz="0" w:space="0" w:color="auto"/>
        <w:left w:val="none" w:sz="0" w:space="0" w:color="auto"/>
        <w:bottom w:val="none" w:sz="0" w:space="0" w:color="auto"/>
        <w:right w:val="none" w:sz="0" w:space="0" w:color="auto"/>
      </w:divBdr>
    </w:div>
    <w:div w:id="1170146862">
      <w:bodyDiv w:val="1"/>
      <w:marLeft w:val="0"/>
      <w:marRight w:val="0"/>
      <w:marTop w:val="0"/>
      <w:marBottom w:val="0"/>
      <w:divBdr>
        <w:top w:val="none" w:sz="0" w:space="0" w:color="auto"/>
        <w:left w:val="none" w:sz="0" w:space="0" w:color="auto"/>
        <w:bottom w:val="none" w:sz="0" w:space="0" w:color="auto"/>
        <w:right w:val="none" w:sz="0" w:space="0" w:color="auto"/>
      </w:divBdr>
    </w:div>
    <w:div w:id="1171992014">
      <w:bodyDiv w:val="1"/>
      <w:marLeft w:val="0"/>
      <w:marRight w:val="0"/>
      <w:marTop w:val="0"/>
      <w:marBottom w:val="0"/>
      <w:divBdr>
        <w:top w:val="none" w:sz="0" w:space="0" w:color="auto"/>
        <w:left w:val="none" w:sz="0" w:space="0" w:color="auto"/>
        <w:bottom w:val="none" w:sz="0" w:space="0" w:color="auto"/>
        <w:right w:val="none" w:sz="0" w:space="0" w:color="auto"/>
      </w:divBdr>
    </w:div>
    <w:div w:id="1173105968">
      <w:bodyDiv w:val="1"/>
      <w:marLeft w:val="0"/>
      <w:marRight w:val="0"/>
      <w:marTop w:val="0"/>
      <w:marBottom w:val="0"/>
      <w:divBdr>
        <w:top w:val="none" w:sz="0" w:space="0" w:color="auto"/>
        <w:left w:val="none" w:sz="0" w:space="0" w:color="auto"/>
        <w:bottom w:val="none" w:sz="0" w:space="0" w:color="auto"/>
        <w:right w:val="none" w:sz="0" w:space="0" w:color="auto"/>
      </w:divBdr>
    </w:div>
    <w:div w:id="1175614819">
      <w:bodyDiv w:val="1"/>
      <w:marLeft w:val="0"/>
      <w:marRight w:val="0"/>
      <w:marTop w:val="0"/>
      <w:marBottom w:val="0"/>
      <w:divBdr>
        <w:top w:val="none" w:sz="0" w:space="0" w:color="auto"/>
        <w:left w:val="none" w:sz="0" w:space="0" w:color="auto"/>
        <w:bottom w:val="none" w:sz="0" w:space="0" w:color="auto"/>
        <w:right w:val="none" w:sz="0" w:space="0" w:color="auto"/>
      </w:divBdr>
    </w:div>
    <w:div w:id="1175849781">
      <w:bodyDiv w:val="1"/>
      <w:marLeft w:val="0"/>
      <w:marRight w:val="0"/>
      <w:marTop w:val="0"/>
      <w:marBottom w:val="0"/>
      <w:divBdr>
        <w:top w:val="none" w:sz="0" w:space="0" w:color="auto"/>
        <w:left w:val="none" w:sz="0" w:space="0" w:color="auto"/>
        <w:bottom w:val="none" w:sz="0" w:space="0" w:color="auto"/>
        <w:right w:val="none" w:sz="0" w:space="0" w:color="auto"/>
      </w:divBdr>
    </w:div>
    <w:div w:id="1177501820">
      <w:bodyDiv w:val="1"/>
      <w:marLeft w:val="0"/>
      <w:marRight w:val="0"/>
      <w:marTop w:val="0"/>
      <w:marBottom w:val="0"/>
      <w:divBdr>
        <w:top w:val="none" w:sz="0" w:space="0" w:color="auto"/>
        <w:left w:val="none" w:sz="0" w:space="0" w:color="auto"/>
        <w:bottom w:val="none" w:sz="0" w:space="0" w:color="auto"/>
        <w:right w:val="none" w:sz="0" w:space="0" w:color="auto"/>
      </w:divBdr>
    </w:div>
    <w:div w:id="1178542063">
      <w:bodyDiv w:val="1"/>
      <w:marLeft w:val="0"/>
      <w:marRight w:val="0"/>
      <w:marTop w:val="0"/>
      <w:marBottom w:val="0"/>
      <w:divBdr>
        <w:top w:val="none" w:sz="0" w:space="0" w:color="auto"/>
        <w:left w:val="none" w:sz="0" w:space="0" w:color="auto"/>
        <w:bottom w:val="none" w:sz="0" w:space="0" w:color="auto"/>
        <w:right w:val="none" w:sz="0" w:space="0" w:color="auto"/>
      </w:divBdr>
    </w:div>
    <w:div w:id="1178545214">
      <w:bodyDiv w:val="1"/>
      <w:marLeft w:val="0"/>
      <w:marRight w:val="0"/>
      <w:marTop w:val="0"/>
      <w:marBottom w:val="0"/>
      <w:divBdr>
        <w:top w:val="none" w:sz="0" w:space="0" w:color="auto"/>
        <w:left w:val="none" w:sz="0" w:space="0" w:color="auto"/>
        <w:bottom w:val="none" w:sz="0" w:space="0" w:color="auto"/>
        <w:right w:val="none" w:sz="0" w:space="0" w:color="auto"/>
      </w:divBdr>
    </w:div>
    <w:div w:id="1182236112">
      <w:bodyDiv w:val="1"/>
      <w:marLeft w:val="0"/>
      <w:marRight w:val="0"/>
      <w:marTop w:val="0"/>
      <w:marBottom w:val="0"/>
      <w:divBdr>
        <w:top w:val="none" w:sz="0" w:space="0" w:color="auto"/>
        <w:left w:val="none" w:sz="0" w:space="0" w:color="auto"/>
        <w:bottom w:val="none" w:sz="0" w:space="0" w:color="auto"/>
        <w:right w:val="none" w:sz="0" w:space="0" w:color="auto"/>
      </w:divBdr>
    </w:div>
    <w:div w:id="1183784194">
      <w:bodyDiv w:val="1"/>
      <w:marLeft w:val="0"/>
      <w:marRight w:val="0"/>
      <w:marTop w:val="0"/>
      <w:marBottom w:val="0"/>
      <w:divBdr>
        <w:top w:val="none" w:sz="0" w:space="0" w:color="auto"/>
        <w:left w:val="none" w:sz="0" w:space="0" w:color="auto"/>
        <w:bottom w:val="none" w:sz="0" w:space="0" w:color="auto"/>
        <w:right w:val="none" w:sz="0" w:space="0" w:color="auto"/>
      </w:divBdr>
    </w:div>
    <w:div w:id="1183861794">
      <w:bodyDiv w:val="1"/>
      <w:marLeft w:val="0"/>
      <w:marRight w:val="0"/>
      <w:marTop w:val="0"/>
      <w:marBottom w:val="0"/>
      <w:divBdr>
        <w:top w:val="none" w:sz="0" w:space="0" w:color="auto"/>
        <w:left w:val="none" w:sz="0" w:space="0" w:color="auto"/>
        <w:bottom w:val="none" w:sz="0" w:space="0" w:color="auto"/>
        <w:right w:val="none" w:sz="0" w:space="0" w:color="auto"/>
      </w:divBdr>
    </w:div>
    <w:div w:id="1184905447">
      <w:bodyDiv w:val="1"/>
      <w:marLeft w:val="0"/>
      <w:marRight w:val="0"/>
      <w:marTop w:val="0"/>
      <w:marBottom w:val="0"/>
      <w:divBdr>
        <w:top w:val="none" w:sz="0" w:space="0" w:color="auto"/>
        <w:left w:val="none" w:sz="0" w:space="0" w:color="auto"/>
        <w:bottom w:val="none" w:sz="0" w:space="0" w:color="auto"/>
        <w:right w:val="none" w:sz="0" w:space="0" w:color="auto"/>
      </w:divBdr>
    </w:div>
    <w:div w:id="1187521280">
      <w:bodyDiv w:val="1"/>
      <w:marLeft w:val="0"/>
      <w:marRight w:val="0"/>
      <w:marTop w:val="0"/>
      <w:marBottom w:val="0"/>
      <w:divBdr>
        <w:top w:val="none" w:sz="0" w:space="0" w:color="auto"/>
        <w:left w:val="none" w:sz="0" w:space="0" w:color="auto"/>
        <w:bottom w:val="none" w:sz="0" w:space="0" w:color="auto"/>
        <w:right w:val="none" w:sz="0" w:space="0" w:color="auto"/>
      </w:divBdr>
    </w:div>
    <w:div w:id="1187716320">
      <w:bodyDiv w:val="1"/>
      <w:marLeft w:val="0"/>
      <w:marRight w:val="0"/>
      <w:marTop w:val="0"/>
      <w:marBottom w:val="0"/>
      <w:divBdr>
        <w:top w:val="none" w:sz="0" w:space="0" w:color="auto"/>
        <w:left w:val="none" w:sz="0" w:space="0" w:color="auto"/>
        <w:bottom w:val="none" w:sz="0" w:space="0" w:color="auto"/>
        <w:right w:val="none" w:sz="0" w:space="0" w:color="auto"/>
      </w:divBdr>
    </w:div>
    <w:div w:id="1189102796">
      <w:bodyDiv w:val="1"/>
      <w:marLeft w:val="0"/>
      <w:marRight w:val="0"/>
      <w:marTop w:val="0"/>
      <w:marBottom w:val="0"/>
      <w:divBdr>
        <w:top w:val="none" w:sz="0" w:space="0" w:color="auto"/>
        <w:left w:val="none" w:sz="0" w:space="0" w:color="auto"/>
        <w:bottom w:val="none" w:sz="0" w:space="0" w:color="auto"/>
        <w:right w:val="none" w:sz="0" w:space="0" w:color="auto"/>
      </w:divBdr>
    </w:div>
    <w:div w:id="1189566204">
      <w:bodyDiv w:val="1"/>
      <w:marLeft w:val="0"/>
      <w:marRight w:val="0"/>
      <w:marTop w:val="0"/>
      <w:marBottom w:val="0"/>
      <w:divBdr>
        <w:top w:val="none" w:sz="0" w:space="0" w:color="auto"/>
        <w:left w:val="none" w:sz="0" w:space="0" w:color="auto"/>
        <w:bottom w:val="none" w:sz="0" w:space="0" w:color="auto"/>
        <w:right w:val="none" w:sz="0" w:space="0" w:color="auto"/>
      </w:divBdr>
    </w:div>
    <w:div w:id="1189833644">
      <w:bodyDiv w:val="1"/>
      <w:marLeft w:val="0"/>
      <w:marRight w:val="0"/>
      <w:marTop w:val="0"/>
      <w:marBottom w:val="0"/>
      <w:divBdr>
        <w:top w:val="none" w:sz="0" w:space="0" w:color="auto"/>
        <w:left w:val="none" w:sz="0" w:space="0" w:color="auto"/>
        <w:bottom w:val="none" w:sz="0" w:space="0" w:color="auto"/>
        <w:right w:val="none" w:sz="0" w:space="0" w:color="auto"/>
      </w:divBdr>
    </w:div>
    <w:div w:id="1190069873">
      <w:bodyDiv w:val="1"/>
      <w:marLeft w:val="0"/>
      <w:marRight w:val="0"/>
      <w:marTop w:val="0"/>
      <w:marBottom w:val="0"/>
      <w:divBdr>
        <w:top w:val="none" w:sz="0" w:space="0" w:color="auto"/>
        <w:left w:val="none" w:sz="0" w:space="0" w:color="auto"/>
        <w:bottom w:val="none" w:sz="0" w:space="0" w:color="auto"/>
        <w:right w:val="none" w:sz="0" w:space="0" w:color="auto"/>
      </w:divBdr>
    </w:div>
    <w:div w:id="1190411540">
      <w:bodyDiv w:val="1"/>
      <w:marLeft w:val="0"/>
      <w:marRight w:val="0"/>
      <w:marTop w:val="0"/>
      <w:marBottom w:val="0"/>
      <w:divBdr>
        <w:top w:val="none" w:sz="0" w:space="0" w:color="auto"/>
        <w:left w:val="none" w:sz="0" w:space="0" w:color="auto"/>
        <w:bottom w:val="none" w:sz="0" w:space="0" w:color="auto"/>
        <w:right w:val="none" w:sz="0" w:space="0" w:color="auto"/>
      </w:divBdr>
    </w:div>
    <w:div w:id="1190491347">
      <w:bodyDiv w:val="1"/>
      <w:marLeft w:val="0"/>
      <w:marRight w:val="0"/>
      <w:marTop w:val="0"/>
      <w:marBottom w:val="0"/>
      <w:divBdr>
        <w:top w:val="none" w:sz="0" w:space="0" w:color="auto"/>
        <w:left w:val="none" w:sz="0" w:space="0" w:color="auto"/>
        <w:bottom w:val="none" w:sz="0" w:space="0" w:color="auto"/>
        <w:right w:val="none" w:sz="0" w:space="0" w:color="auto"/>
      </w:divBdr>
    </w:div>
    <w:div w:id="1190727005">
      <w:bodyDiv w:val="1"/>
      <w:marLeft w:val="0"/>
      <w:marRight w:val="0"/>
      <w:marTop w:val="0"/>
      <w:marBottom w:val="0"/>
      <w:divBdr>
        <w:top w:val="none" w:sz="0" w:space="0" w:color="auto"/>
        <w:left w:val="none" w:sz="0" w:space="0" w:color="auto"/>
        <w:bottom w:val="none" w:sz="0" w:space="0" w:color="auto"/>
        <w:right w:val="none" w:sz="0" w:space="0" w:color="auto"/>
      </w:divBdr>
    </w:div>
    <w:div w:id="1192306828">
      <w:bodyDiv w:val="1"/>
      <w:marLeft w:val="0"/>
      <w:marRight w:val="0"/>
      <w:marTop w:val="0"/>
      <w:marBottom w:val="0"/>
      <w:divBdr>
        <w:top w:val="none" w:sz="0" w:space="0" w:color="auto"/>
        <w:left w:val="none" w:sz="0" w:space="0" w:color="auto"/>
        <w:bottom w:val="none" w:sz="0" w:space="0" w:color="auto"/>
        <w:right w:val="none" w:sz="0" w:space="0" w:color="auto"/>
      </w:divBdr>
    </w:div>
    <w:div w:id="1194927348">
      <w:bodyDiv w:val="1"/>
      <w:marLeft w:val="0"/>
      <w:marRight w:val="0"/>
      <w:marTop w:val="0"/>
      <w:marBottom w:val="0"/>
      <w:divBdr>
        <w:top w:val="none" w:sz="0" w:space="0" w:color="auto"/>
        <w:left w:val="none" w:sz="0" w:space="0" w:color="auto"/>
        <w:bottom w:val="none" w:sz="0" w:space="0" w:color="auto"/>
        <w:right w:val="none" w:sz="0" w:space="0" w:color="auto"/>
      </w:divBdr>
    </w:div>
    <w:div w:id="1197542728">
      <w:bodyDiv w:val="1"/>
      <w:marLeft w:val="0"/>
      <w:marRight w:val="0"/>
      <w:marTop w:val="0"/>
      <w:marBottom w:val="0"/>
      <w:divBdr>
        <w:top w:val="none" w:sz="0" w:space="0" w:color="auto"/>
        <w:left w:val="none" w:sz="0" w:space="0" w:color="auto"/>
        <w:bottom w:val="none" w:sz="0" w:space="0" w:color="auto"/>
        <w:right w:val="none" w:sz="0" w:space="0" w:color="auto"/>
      </w:divBdr>
    </w:div>
    <w:div w:id="1201942724">
      <w:bodyDiv w:val="1"/>
      <w:marLeft w:val="0"/>
      <w:marRight w:val="0"/>
      <w:marTop w:val="0"/>
      <w:marBottom w:val="0"/>
      <w:divBdr>
        <w:top w:val="none" w:sz="0" w:space="0" w:color="auto"/>
        <w:left w:val="none" w:sz="0" w:space="0" w:color="auto"/>
        <w:bottom w:val="none" w:sz="0" w:space="0" w:color="auto"/>
        <w:right w:val="none" w:sz="0" w:space="0" w:color="auto"/>
      </w:divBdr>
    </w:div>
    <w:div w:id="1203059109">
      <w:bodyDiv w:val="1"/>
      <w:marLeft w:val="0"/>
      <w:marRight w:val="0"/>
      <w:marTop w:val="0"/>
      <w:marBottom w:val="0"/>
      <w:divBdr>
        <w:top w:val="none" w:sz="0" w:space="0" w:color="auto"/>
        <w:left w:val="none" w:sz="0" w:space="0" w:color="auto"/>
        <w:bottom w:val="none" w:sz="0" w:space="0" w:color="auto"/>
        <w:right w:val="none" w:sz="0" w:space="0" w:color="auto"/>
      </w:divBdr>
    </w:div>
    <w:div w:id="1205942901">
      <w:bodyDiv w:val="1"/>
      <w:marLeft w:val="0"/>
      <w:marRight w:val="0"/>
      <w:marTop w:val="0"/>
      <w:marBottom w:val="0"/>
      <w:divBdr>
        <w:top w:val="none" w:sz="0" w:space="0" w:color="auto"/>
        <w:left w:val="none" w:sz="0" w:space="0" w:color="auto"/>
        <w:bottom w:val="none" w:sz="0" w:space="0" w:color="auto"/>
        <w:right w:val="none" w:sz="0" w:space="0" w:color="auto"/>
      </w:divBdr>
    </w:div>
    <w:div w:id="1207840061">
      <w:bodyDiv w:val="1"/>
      <w:marLeft w:val="0"/>
      <w:marRight w:val="0"/>
      <w:marTop w:val="0"/>
      <w:marBottom w:val="0"/>
      <w:divBdr>
        <w:top w:val="none" w:sz="0" w:space="0" w:color="auto"/>
        <w:left w:val="none" w:sz="0" w:space="0" w:color="auto"/>
        <w:bottom w:val="none" w:sz="0" w:space="0" w:color="auto"/>
        <w:right w:val="none" w:sz="0" w:space="0" w:color="auto"/>
      </w:divBdr>
    </w:div>
    <w:div w:id="1208646741">
      <w:bodyDiv w:val="1"/>
      <w:marLeft w:val="0"/>
      <w:marRight w:val="0"/>
      <w:marTop w:val="0"/>
      <w:marBottom w:val="0"/>
      <w:divBdr>
        <w:top w:val="none" w:sz="0" w:space="0" w:color="auto"/>
        <w:left w:val="none" w:sz="0" w:space="0" w:color="auto"/>
        <w:bottom w:val="none" w:sz="0" w:space="0" w:color="auto"/>
        <w:right w:val="none" w:sz="0" w:space="0" w:color="auto"/>
      </w:divBdr>
    </w:div>
    <w:div w:id="1208839201">
      <w:bodyDiv w:val="1"/>
      <w:marLeft w:val="0"/>
      <w:marRight w:val="0"/>
      <w:marTop w:val="0"/>
      <w:marBottom w:val="0"/>
      <w:divBdr>
        <w:top w:val="none" w:sz="0" w:space="0" w:color="auto"/>
        <w:left w:val="none" w:sz="0" w:space="0" w:color="auto"/>
        <w:bottom w:val="none" w:sz="0" w:space="0" w:color="auto"/>
        <w:right w:val="none" w:sz="0" w:space="0" w:color="auto"/>
      </w:divBdr>
    </w:div>
    <w:div w:id="1216819981">
      <w:bodyDiv w:val="1"/>
      <w:marLeft w:val="0"/>
      <w:marRight w:val="0"/>
      <w:marTop w:val="0"/>
      <w:marBottom w:val="0"/>
      <w:divBdr>
        <w:top w:val="none" w:sz="0" w:space="0" w:color="auto"/>
        <w:left w:val="none" w:sz="0" w:space="0" w:color="auto"/>
        <w:bottom w:val="none" w:sz="0" w:space="0" w:color="auto"/>
        <w:right w:val="none" w:sz="0" w:space="0" w:color="auto"/>
      </w:divBdr>
    </w:div>
    <w:div w:id="1218201039">
      <w:bodyDiv w:val="1"/>
      <w:marLeft w:val="0"/>
      <w:marRight w:val="0"/>
      <w:marTop w:val="0"/>
      <w:marBottom w:val="0"/>
      <w:divBdr>
        <w:top w:val="none" w:sz="0" w:space="0" w:color="auto"/>
        <w:left w:val="none" w:sz="0" w:space="0" w:color="auto"/>
        <w:bottom w:val="none" w:sz="0" w:space="0" w:color="auto"/>
        <w:right w:val="none" w:sz="0" w:space="0" w:color="auto"/>
      </w:divBdr>
    </w:div>
    <w:div w:id="1219167671">
      <w:bodyDiv w:val="1"/>
      <w:marLeft w:val="0"/>
      <w:marRight w:val="0"/>
      <w:marTop w:val="0"/>
      <w:marBottom w:val="0"/>
      <w:divBdr>
        <w:top w:val="none" w:sz="0" w:space="0" w:color="auto"/>
        <w:left w:val="none" w:sz="0" w:space="0" w:color="auto"/>
        <w:bottom w:val="none" w:sz="0" w:space="0" w:color="auto"/>
        <w:right w:val="none" w:sz="0" w:space="0" w:color="auto"/>
      </w:divBdr>
    </w:div>
    <w:div w:id="1219321886">
      <w:bodyDiv w:val="1"/>
      <w:marLeft w:val="0"/>
      <w:marRight w:val="0"/>
      <w:marTop w:val="0"/>
      <w:marBottom w:val="0"/>
      <w:divBdr>
        <w:top w:val="none" w:sz="0" w:space="0" w:color="auto"/>
        <w:left w:val="none" w:sz="0" w:space="0" w:color="auto"/>
        <w:bottom w:val="none" w:sz="0" w:space="0" w:color="auto"/>
        <w:right w:val="none" w:sz="0" w:space="0" w:color="auto"/>
      </w:divBdr>
    </w:div>
    <w:div w:id="1219363687">
      <w:bodyDiv w:val="1"/>
      <w:marLeft w:val="0"/>
      <w:marRight w:val="0"/>
      <w:marTop w:val="0"/>
      <w:marBottom w:val="0"/>
      <w:divBdr>
        <w:top w:val="none" w:sz="0" w:space="0" w:color="auto"/>
        <w:left w:val="none" w:sz="0" w:space="0" w:color="auto"/>
        <w:bottom w:val="none" w:sz="0" w:space="0" w:color="auto"/>
        <w:right w:val="none" w:sz="0" w:space="0" w:color="auto"/>
      </w:divBdr>
    </w:div>
    <w:div w:id="1220165769">
      <w:bodyDiv w:val="1"/>
      <w:marLeft w:val="0"/>
      <w:marRight w:val="0"/>
      <w:marTop w:val="0"/>
      <w:marBottom w:val="0"/>
      <w:divBdr>
        <w:top w:val="none" w:sz="0" w:space="0" w:color="auto"/>
        <w:left w:val="none" w:sz="0" w:space="0" w:color="auto"/>
        <w:bottom w:val="none" w:sz="0" w:space="0" w:color="auto"/>
        <w:right w:val="none" w:sz="0" w:space="0" w:color="auto"/>
      </w:divBdr>
    </w:div>
    <w:div w:id="1220705584">
      <w:bodyDiv w:val="1"/>
      <w:marLeft w:val="0"/>
      <w:marRight w:val="0"/>
      <w:marTop w:val="0"/>
      <w:marBottom w:val="0"/>
      <w:divBdr>
        <w:top w:val="none" w:sz="0" w:space="0" w:color="auto"/>
        <w:left w:val="none" w:sz="0" w:space="0" w:color="auto"/>
        <w:bottom w:val="none" w:sz="0" w:space="0" w:color="auto"/>
        <w:right w:val="none" w:sz="0" w:space="0" w:color="auto"/>
      </w:divBdr>
    </w:div>
    <w:div w:id="1221594840">
      <w:bodyDiv w:val="1"/>
      <w:marLeft w:val="0"/>
      <w:marRight w:val="0"/>
      <w:marTop w:val="0"/>
      <w:marBottom w:val="0"/>
      <w:divBdr>
        <w:top w:val="none" w:sz="0" w:space="0" w:color="auto"/>
        <w:left w:val="none" w:sz="0" w:space="0" w:color="auto"/>
        <w:bottom w:val="none" w:sz="0" w:space="0" w:color="auto"/>
        <w:right w:val="none" w:sz="0" w:space="0" w:color="auto"/>
      </w:divBdr>
    </w:div>
    <w:div w:id="1222981415">
      <w:bodyDiv w:val="1"/>
      <w:marLeft w:val="0"/>
      <w:marRight w:val="0"/>
      <w:marTop w:val="0"/>
      <w:marBottom w:val="0"/>
      <w:divBdr>
        <w:top w:val="none" w:sz="0" w:space="0" w:color="auto"/>
        <w:left w:val="none" w:sz="0" w:space="0" w:color="auto"/>
        <w:bottom w:val="none" w:sz="0" w:space="0" w:color="auto"/>
        <w:right w:val="none" w:sz="0" w:space="0" w:color="auto"/>
      </w:divBdr>
    </w:div>
    <w:div w:id="1225873954">
      <w:bodyDiv w:val="1"/>
      <w:marLeft w:val="0"/>
      <w:marRight w:val="0"/>
      <w:marTop w:val="0"/>
      <w:marBottom w:val="0"/>
      <w:divBdr>
        <w:top w:val="none" w:sz="0" w:space="0" w:color="auto"/>
        <w:left w:val="none" w:sz="0" w:space="0" w:color="auto"/>
        <w:bottom w:val="none" w:sz="0" w:space="0" w:color="auto"/>
        <w:right w:val="none" w:sz="0" w:space="0" w:color="auto"/>
      </w:divBdr>
    </w:div>
    <w:div w:id="1226600758">
      <w:bodyDiv w:val="1"/>
      <w:marLeft w:val="0"/>
      <w:marRight w:val="0"/>
      <w:marTop w:val="0"/>
      <w:marBottom w:val="0"/>
      <w:divBdr>
        <w:top w:val="none" w:sz="0" w:space="0" w:color="auto"/>
        <w:left w:val="none" w:sz="0" w:space="0" w:color="auto"/>
        <w:bottom w:val="none" w:sz="0" w:space="0" w:color="auto"/>
        <w:right w:val="none" w:sz="0" w:space="0" w:color="auto"/>
      </w:divBdr>
    </w:div>
    <w:div w:id="1226796310">
      <w:bodyDiv w:val="1"/>
      <w:marLeft w:val="0"/>
      <w:marRight w:val="0"/>
      <w:marTop w:val="0"/>
      <w:marBottom w:val="0"/>
      <w:divBdr>
        <w:top w:val="none" w:sz="0" w:space="0" w:color="auto"/>
        <w:left w:val="none" w:sz="0" w:space="0" w:color="auto"/>
        <w:bottom w:val="none" w:sz="0" w:space="0" w:color="auto"/>
        <w:right w:val="none" w:sz="0" w:space="0" w:color="auto"/>
      </w:divBdr>
    </w:div>
    <w:div w:id="1227689990">
      <w:bodyDiv w:val="1"/>
      <w:marLeft w:val="0"/>
      <w:marRight w:val="0"/>
      <w:marTop w:val="0"/>
      <w:marBottom w:val="0"/>
      <w:divBdr>
        <w:top w:val="none" w:sz="0" w:space="0" w:color="auto"/>
        <w:left w:val="none" w:sz="0" w:space="0" w:color="auto"/>
        <w:bottom w:val="none" w:sz="0" w:space="0" w:color="auto"/>
        <w:right w:val="none" w:sz="0" w:space="0" w:color="auto"/>
      </w:divBdr>
    </w:div>
    <w:div w:id="1227837231">
      <w:bodyDiv w:val="1"/>
      <w:marLeft w:val="0"/>
      <w:marRight w:val="0"/>
      <w:marTop w:val="0"/>
      <w:marBottom w:val="0"/>
      <w:divBdr>
        <w:top w:val="none" w:sz="0" w:space="0" w:color="auto"/>
        <w:left w:val="none" w:sz="0" w:space="0" w:color="auto"/>
        <w:bottom w:val="none" w:sz="0" w:space="0" w:color="auto"/>
        <w:right w:val="none" w:sz="0" w:space="0" w:color="auto"/>
      </w:divBdr>
    </w:div>
    <w:div w:id="1229803693">
      <w:bodyDiv w:val="1"/>
      <w:marLeft w:val="0"/>
      <w:marRight w:val="0"/>
      <w:marTop w:val="0"/>
      <w:marBottom w:val="0"/>
      <w:divBdr>
        <w:top w:val="none" w:sz="0" w:space="0" w:color="auto"/>
        <w:left w:val="none" w:sz="0" w:space="0" w:color="auto"/>
        <w:bottom w:val="none" w:sz="0" w:space="0" w:color="auto"/>
        <w:right w:val="none" w:sz="0" w:space="0" w:color="auto"/>
      </w:divBdr>
    </w:div>
    <w:div w:id="1230655980">
      <w:bodyDiv w:val="1"/>
      <w:marLeft w:val="0"/>
      <w:marRight w:val="0"/>
      <w:marTop w:val="0"/>
      <w:marBottom w:val="0"/>
      <w:divBdr>
        <w:top w:val="none" w:sz="0" w:space="0" w:color="auto"/>
        <w:left w:val="none" w:sz="0" w:space="0" w:color="auto"/>
        <w:bottom w:val="none" w:sz="0" w:space="0" w:color="auto"/>
        <w:right w:val="none" w:sz="0" w:space="0" w:color="auto"/>
      </w:divBdr>
    </w:div>
    <w:div w:id="1233003121">
      <w:bodyDiv w:val="1"/>
      <w:marLeft w:val="0"/>
      <w:marRight w:val="0"/>
      <w:marTop w:val="0"/>
      <w:marBottom w:val="0"/>
      <w:divBdr>
        <w:top w:val="none" w:sz="0" w:space="0" w:color="auto"/>
        <w:left w:val="none" w:sz="0" w:space="0" w:color="auto"/>
        <w:bottom w:val="none" w:sz="0" w:space="0" w:color="auto"/>
        <w:right w:val="none" w:sz="0" w:space="0" w:color="auto"/>
      </w:divBdr>
    </w:div>
    <w:div w:id="1234925912">
      <w:bodyDiv w:val="1"/>
      <w:marLeft w:val="0"/>
      <w:marRight w:val="0"/>
      <w:marTop w:val="0"/>
      <w:marBottom w:val="0"/>
      <w:divBdr>
        <w:top w:val="none" w:sz="0" w:space="0" w:color="auto"/>
        <w:left w:val="none" w:sz="0" w:space="0" w:color="auto"/>
        <w:bottom w:val="none" w:sz="0" w:space="0" w:color="auto"/>
        <w:right w:val="none" w:sz="0" w:space="0" w:color="auto"/>
      </w:divBdr>
    </w:div>
    <w:div w:id="1237399614">
      <w:bodyDiv w:val="1"/>
      <w:marLeft w:val="0"/>
      <w:marRight w:val="0"/>
      <w:marTop w:val="0"/>
      <w:marBottom w:val="0"/>
      <w:divBdr>
        <w:top w:val="none" w:sz="0" w:space="0" w:color="auto"/>
        <w:left w:val="none" w:sz="0" w:space="0" w:color="auto"/>
        <w:bottom w:val="none" w:sz="0" w:space="0" w:color="auto"/>
        <w:right w:val="none" w:sz="0" w:space="0" w:color="auto"/>
      </w:divBdr>
    </w:div>
    <w:div w:id="1237935685">
      <w:bodyDiv w:val="1"/>
      <w:marLeft w:val="0"/>
      <w:marRight w:val="0"/>
      <w:marTop w:val="0"/>
      <w:marBottom w:val="0"/>
      <w:divBdr>
        <w:top w:val="none" w:sz="0" w:space="0" w:color="auto"/>
        <w:left w:val="none" w:sz="0" w:space="0" w:color="auto"/>
        <w:bottom w:val="none" w:sz="0" w:space="0" w:color="auto"/>
        <w:right w:val="none" w:sz="0" w:space="0" w:color="auto"/>
      </w:divBdr>
    </w:div>
    <w:div w:id="1238129153">
      <w:bodyDiv w:val="1"/>
      <w:marLeft w:val="0"/>
      <w:marRight w:val="0"/>
      <w:marTop w:val="0"/>
      <w:marBottom w:val="0"/>
      <w:divBdr>
        <w:top w:val="none" w:sz="0" w:space="0" w:color="auto"/>
        <w:left w:val="none" w:sz="0" w:space="0" w:color="auto"/>
        <w:bottom w:val="none" w:sz="0" w:space="0" w:color="auto"/>
        <w:right w:val="none" w:sz="0" w:space="0" w:color="auto"/>
      </w:divBdr>
    </w:div>
    <w:div w:id="1238782886">
      <w:bodyDiv w:val="1"/>
      <w:marLeft w:val="0"/>
      <w:marRight w:val="0"/>
      <w:marTop w:val="0"/>
      <w:marBottom w:val="0"/>
      <w:divBdr>
        <w:top w:val="none" w:sz="0" w:space="0" w:color="auto"/>
        <w:left w:val="none" w:sz="0" w:space="0" w:color="auto"/>
        <w:bottom w:val="none" w:sz="0" w:space="0" w:color="auto"/>
        <w:right w:val="none" w:sz="0" w:space="0" w:color="auto"/>
      </w:divBdr>
    </w:div>
    <w:div w:id="1242253518">
      <w:bodyDiv w:val="1"/>
      <w:marLeft w:val="0"/>
      <w:marRight w:val="0"/>
      <w:marTop w:val="0"/>
      <w:marBottom w:val="0"/>
      <w:divBdr>
        <w:top w:val="none" w:sz="0" w:space="0" w:color="auto"/>
        <w:left w:val="none" w:sz="0" w:space="0" w:color="auto"/>
        <w:bottom w:val="none" w:sz="0" w:space="0" w:color="auto"/>
        <w:right w:val="none" w:sz="0" w:space="0" w:color="auto"/>
      </w:divBdr>
    </w:div>
    <w:div w:id="1242257396">
      <w:bodyDiv w:val="1"/>
      <w:marLeft w:val="0"/>
      <w:marRight w:val="0"/>
      <w:marTop w:val="0"/>
      <w:marBottom w:val="0"/>
      <w:divBdr>
        <w:top w:val="none" w:sz="0" w:space="0" w:color="auto"/>
        <w:left w:val="none" w:sz="0" w:space="0" w:color="auto"/>
        <w:bottom w:val="none" w:sz="0" w:space="0" w:color="auto"/>
        <w:right w:val="none" w:sz="0" w:space="0" w:color="auto"/>
      </w:divBdr>
    </w:div>
    <w:div w:id="1242376932">
      <w:bodyDiv w:val="1"/>
      <w:marLeft w:val="0"/>
      <w:marRight w:val="0"/>
      <w:marTop w:val="0"/>
      <w:marBottom w:val="0"/>
      <w:divBdr>
        <w:top w:val="none" w:sz="0" w:space="0" w:color="auto"/>
        <w:left w:val="none" w:sz="0" w:space="0" w:color="auto"/>
        <w:bottom w:val="none" w:sz="0" w:space="0" w:color="auto"/>
        <w:right w:val="none" w:sz="0" w:space="0" w:color="auto"/>
      </w:divBdr>
    </w:div>
    <w:div w:id="1244266969">
      <w:bodyDiv w:val="1"/>
      <w:marLeft w:val="0"/>
      <w:marRight w:val="0"/>
      <w:marTop w:val="0"/>
      <w:marBottom w:val="0"/>
      <w:divBdr>
        <w:top w:val="none" w:sz="0" w:space="0" w:color="auto"/>
        <w:left w:val="none" w:sz="0" w:space="0" w:color="auto"/>
        <w:bottom w:val="none" w:sz="0" w:space="0" w:color="auto"/>
        <w:right w:val="none" w:sz="0" w:space="0" w:color="auto"/>
      </w:divBdr>
    </w:div>
    <w:div w:id="1244683199">
      <w:bodyDiv w:val="1"/>
      <w:marLeft w:val="0"/>
      <w:marRight w:val="0"/>
      <w:marTop w:val="0"/>
      <w:marBottom w:val="0"/>
      <w:divBdr>
        <w:top w:val="none" w:sz="0" w:space="0" w:color="auto"/>
        <w:left w:val="none" w:sz="0" w:space="0" w:color="auto"/>
        <w:bottom w:val="none" w:sz="0" w:space="0" w:color="auto"/>
        <w:right w:val="none" w:sz="0" w:space="0" w:color="auto"/>
      </w:divBdr>
    </w:div>
    <w:div w:id="1245796346">
      <w:bodyDiv w:val="1"/>
      <w:marLeft w:val="0"/>
      <w:marRight w:val="0"/>
      <w:marTop w:val="0"/>
      <w:marBottom w:val="0"/>
      <w:divBdr>
        <w:top w:val="none" w:sz="0" w:space="0" w:color="auto"/>
        <w:left w:val="none" w:sz="0" w:space="0" w:color="auto"/>
        <w:bottom w:val="none" w:sz="0" w:space="0" w:color="auto"/>
        <w:right w:val="none" w:sz="0" w:space="0" w:color="auto"/>
      </w:divBdr>
    </w:div>
    <w:div w:id="1246963480">
      <w:bodyDiv w:val="1"/>
      <w:marLeft w:val="0"/>
      <w:marRight w:val="0"/>
      <w:marTop w:val="0"/>
      <w:marBottom w:val="0"/>
      <w:divBdr>
        <w:top w:val="none" w:sz="0" w:space="0" w:color="auto"/>
        <w:left w:val="none" w:sz="0" w:space="0" w:color="auto"/>
        <w:bottom w:val="none" w:sz="0" w:space="0" w:color="auto"/>
        <w:right w:val="none" w:sz="0" w:space="0" w:color="auto"/>
      </w:divBdr>
    </w:div>
    <w:div w:id="1248808686">
      <w:bodyDiv w:val="1"/>
      <w:marLeft w:val="0"/>
      <w:marRight w:val="0"/>
      <w:marTop w:val="0"/>
      <w:marBottom w:val="0"/>
      <w:divBdr>
        <w:top w:val="none" w:sz="0" w:space="0" w:color="auto"/>
        <w:left w:val="none" w:sz="0" w:space="0" w:color="auto"/>
        <w:bottom w:val="none" w:sz="0" w:space="0" w:color="auto"/>
        <w:right w:val="none" w:sz="0" w:space="0" w:color="auto"/>
      </w:divBdr>
    </w:div>
    <w:div w:id="1251817833">
      <w:bodyDiv w:val="1"/>
      <w:marLeft w:val="0"/>
      <w:marRight w:val="0"/>
      <w:marTop w:val="0"/>
      <w:marBottom w:val="0"/>
      <w:divBdr>
        <w:top w:val="none" w:sz="0" w:space="0" w:color="auto"/>
        <w:left w:val="none" w:sz="0" w:space="0" w:color="auto"/>
        <w:bottom w:val="none" w:sz="0" w:space="0" w:color="auto"/>
        <w:right w:val="none" w:sz="0" w:space="0" w:color="auto"/>
      </w:divBdr>
    </w:div>
    <w:div w:id="1253706537">
      <w:bodyDiv w:val="1"/>
      <w:marLeft w:val="0"/>
      <w:marRight w:val="0"/>
      <w:marTop w:val="0"/>
      <w:marBottom w:val="0"/>
      <w:divBdr>
        <w:top w:val="none" w:sz="0" w:space="0" w:color="auto"/>
        <w:left w:val="none" w:sz="0" w:space="0" w:color="auto"/>
        <w:bottom w:val="none" w:sz="0" w:space="0" w:color="auto"/>
        <w:right w:val="none" w:sz="0" w:space="0" w:color="auto"/>
      </w:divBdr>
    </w:div>
    <w:div w:id="1253900368">
      <w:bodyDiv w:val="1"/>
      <w:marLeft w:val="0"/>
      <w:marRight w:val="0"/>
      <w:marTop w:val="0"/>
      <w:marBottom w:val="0"/>
      <w:divBdr>
        <w:top w:val="none" w:sz="0" w:space="0" w:color="auto"/>
        <w:left w:val="none" w:sz="0" w:space="0" w:color="auto"/>
        <w:bottom w:val="none" w:sz="0" w:space="0" w:color="auto"/>
        <w:right w:val="none" w:sz="0" w:space="0" w:color="auto"/>
      </w:divBdr>
    </w:div>
    <w:div w:id="1254896403">
      <w:bodyDiv w:val="1"/>
      <w:marLeft w:val="0"/>
      <w:marRight w:val="0"/>
      <w:marTop w:val="0"/>
      <w:marBottom w:val="0"/>
      <w:divBdr>
        <w:top w:val="none" w:sz="0" w:space="0" w:color="auto"/>
        <w:left w:val="none" w:sz="0" w:space="0" w:color="auto"/>
        <w:bottom w:val="none" w:sz="0" w:space="0" w:color="auto"/>
        <w:right w:val="none" w:sz="0" w:space="0" w:color="auto"/>
      </w:divBdr>
    </w:div>
    <w:div w:id="1258638836">
      <w:bodyDiv w:val="1"/>
      <w:marLeft w:val="0"/>
      <w:marRight w:val="0"/>
      <w:marTop w:val="0"/>
      <w:marBottom w:val="0"/>
      <w:divBdr>
        <w:top w:val="none" w:sz="0" w:space="0" w:color="auto"/>
        <w:left w:val="none" w:sz="0" w:space="0" w:color="auto"/>
        <w:bottom w:val="none" w:sz="0" w:space="0" w:color="auto"/>
        <w:right w:val="none" w:sz="0" w:space="0" w:color="auto"/>
      </w:divBdr>
    </w:div>
    <w:div w:id="1258948715">
      <w:bodyDiv w:val="1"/>
      <w:marLeft w:val="0"/>
      <w:marRight w:val="0"/>
      <w:marTop w:val="0"/>
      <w:marBottom w:val="0"/>
      <w:divBdr>
        <w:top w:val="none" w:sz="0" w:space="0" w:color="auto"/>
        <w:left w:val="none" w:sz="0" w:space="0" w:color="auto"/>
        <w:bottom w:val="none" w:sz="0" w:space="0" w:color="auto"/>
        <w:right w:val="none" w:sz="0" w:space="0" w:color="auto"/>
      </w:divBdr>
    </w:div>
    <w:div w:id="1259437576">
      <w:bodyDiv w:val="1"/>
      <w:marLeft w:val="0"/>
      <w:marRight w:val="0"/>
      <w:marTop w:val="0"/>
      <w:marBottom w:val="0"/>
      <w:divBdr>
        <w:top w:val="none" w:sz="0" w:space="0" w:color="auto"/>
        <w:left w:val="none" w:sz="0" w:space="0" w:color="auto"/>
        <w:bottom w:val="none" w:sz="0" w:space="0" w:color="auto"/>
        <w:right w:val="none" w:sz="0" w:space="0" w:color="auto"/>
      </w:divBdr>
    </w:div>
    <w:div w:id="1261141535">
      <w:bodyDiv w:val="1"/>
      <w:marLeft w:val="0"/>
      <w:marRight w:val="0"/>
      <w:marTop w:val="0"/>
      <w:marBottom w:val="0"/>
      <w:divBdr>
        <w:top w:val="none" w:sz="0" w:space="0" w:color="auto"/>
        <w:left w:val="none" w:sz="0" w:space="0" w:color="auto"/>
        <w:bottom w:val="none" w:sz="0" w:space="0" w:color="auto"/>
        <w:right w:val="none" w:sz="0" w:space="0" w:color="auto"/>
      </w:divBdr>
    </w:div>
    <w:div w:id="1261916761">
      <w:bodyDiv w:val="1"/>
      <w:marLeft w:val="0"/>
      <w:marRight w:val="0"/>
      <w:marTop w:val="0"/>
      <w:marBottom w:val="0"/>
      <w:divBdr>
        <w:top w:val="none" w:sz="0" w:space="0" w:color="auto"/>
        <w:left w:val="none" w:sz="0" w:space="0" w:color="auto"/>
        <w:bottom w:val="none" w:sz="0" w:space="0" w:color="auto"/>
        <w:right w:val="none" w:sz="0" w:space="0" w:color="auto"/>
      </w:divBdr>
    </w:div>
    <w:div w:id="1264000873">
      <w:bodyDiv w:val="1"/>
      <w:marLeft w:val="0"/>
      <w:marRight w:val="0"/>
      <w:marTop w:val="0"/>
      <w:marBottom w:val="0"/>
      <w:divBdr>
        <w:top w:val="none" w:sz="0" w:space="0" w:color="auto"/>
        <w:left w:val="none" w:sz="0" w:space="0" w:color="auto"/>
        <w:bottom w:val="none" w:sz="0" w:space="0" w:color="auto"/>
        <w:right w:val="none" w:sz="0" w:space="0" w:color="auto"/>
      </w:divBdr>
    </w:div>
    <w:div w:id="1264218213">
      <w:bodyDiv w:val="1"/>
      <w:marLeft w:val="0"/>
      <w:marRight w:val="0"/>
      <w:marTop w:val="0"/>
      <w:marBottom w:val="0"/>
      <w:divBdr>
        <w:top w:val="none" w:sz="0" w:space="0" w:color="auto"/>
        <w:left w:val="none" w:sz="0" w:space="0" w:color="auto"/>
        <w:bottom w:val="none" w:sz="0" w:space="0" w:color="auto"/>
        <w:right w:val="none" w:sz="0" w:space="0" w:color="auto"/>
      </w:divBdr>
    </w:div>
    <w:div w:id="1265849003">
      <w:bodyDiv w:val="1"/>
      <w:marLeft w:val="0"/>
      <w:marRight w:val="0"/>
      <w:marTop w:val="0"/>
      <w:marBottom w:val="0"/>
      <w:divBdr>
        <w:top w:val="none" w:sz="0" w:space="0" w:color="auto"/>
        <w:left w:val="none" w:sz="0" w:space="0" w:color="auto"/>
        <w:bottom w:val="none" w:sz="0" w:space="0" w:color="auto"/>
        <w:right w:val="none" w:sz="0" w:space="0" w:color="auto"/>
      </w:divBdr>
    </w:div>
    <w:div w:id="1266114759">
      <w:bodyDiv w:val="1"/>
      <w:marLeft w:val="0"/>
      <w:marRight w:val="0"/>
      <w:marTop w:val="0"/>
      <w:marBottom w:val="0"/>
      <w:divBdr>
        <w:top w:val="none" w:sz="0" w:space="0" w:color="auto"/>
        <w:left w:val="none" w:sz="0" w:space="0" w:color="auto"/>
        <w:bottom w:val="none" w:sz="0" w:space="0" w:color="auto"/>
        <w:right w:val="none" w:sz="0" w:space="0" w:color="auto"/>
      </w:divBdr>
    </w:div>
    <w:div w:id="1269241324">
      <w:bodyDiv w:val="1"/>
      <w:marLeft w:val="0"/>
      <w:marRight w:val="0"/>
      <w:marTop w:val="0"/>
      <w:marBottom w:val="0"/>
      <w:divBdr>
        <w:top w:val="none" w:sz="0" w:space="0" w:color="auto"/>
        <w:left w:val="none" w:sz="0" w:space="0" w:color="auto"/>
        <w:bottom w:val="none" w:sz="0" w:space="0" w:color="auto"/>
        <w:right w:val="none" w:sz="0" w:space="0" w:color="auto"/>
      </w:divBdr>
    </w:div>
    <w:div w:id="1273129766">
      <w:bodyDiv w:val="1"/>
      <w:marLeft w:val="0"/>
      <w:marRight w:val="0"/>
      <w:marTop w:val="0"/>
      <w:marBottom w:val="0"/>
      <w:divBdr>
        <w:top w:val="none" w:sz="0" w:space="0" w:color="auto"/>
        <w:left w:val="none" w:sz="0" w:space="0" w:color="auto"/>
        <w:bottom w:val="none" w:sz="0" w:space="0" w:color="auto"/>
        <w:right w:val="none" w:sz="0" w:space="0" w:color="auto"/>
      </w:divBdr>
    </w:div>
    <w:div w:id="1273248144">
      <w:bodyDiv w:val="1"/>
      <w:marLeft w:val="0"/>
      <w:marRight w:val="0"/>
      <w:marTop w:val="0"/>
      <w:marBottom w:val="0"/>
      <w:divBdr>
        <w:top w:val="none" w:sz="0" w:space="0" w:color="auto"/>
        <w:left w:val="none" w:sz="0" w:space="0" w:color="auto"/>
        <w:bottom w:val="none" w:sz="0" w:space="0" w:color="auto"/>
        <w:right w:val="none" w:sz="0" w:space="0" w:color="auto"/>
      </w:divBdr>
    </w:div>
    <w:div w:id="1275403619">
      <w:bodyDiv w:val="1"/>
      <w:marLeft w:val="0"/>
      <w:marRight w:val="0"/>
      <w:marTop w:val="0"/>
      <w:marBottom w:val="0"/>
      <w:divBdr>
        <w:top w:val="none" w:sz="0" w:space="0" w:color="auto"/>
        <w:left w:val="none" w:sz="0" w:space="0" w:color="auto"/>
        <w:bottom w:val="none" w:sz="0" w:space="0" w:color="auto"/>
        <w:right w:val="none" w:sz="0" w:space="0" w:color="auto"/>
      </w:divBdr>
    </w:div>
    <w:div w:id="1276012449">
      <w:bodyDiv w:val="1"/>
      <w:marLeft w:val="0"/>
      <w:marRight w:val="0"/>
      <w:marTop w:val="0"/>
      <w:marBottom w:val="0"/>
      <w:divBdr>
        <w:top w:val="none" w:sz="0" w:space="0" w:color="auto"/>
        <w:left w:val="none" w:sz="0" w:space="0" w:color="auto"/>
        <w:bottom w:val="none" w:sz="0" w:space="0" w:color="auto"/>
        <w:right w:val="none" w:sz="0" w:space="0" w:color="auto"/>
      </w:divBdr>
    </w:div>
    <w:div w:id="1276909619">
      <w:bodyDiv w:val="1"/>
      <w:marLeft w:val="0"/>
      <w:marRight w:val="0"/>
      <w:marTop w:val="0"/>
      <w:marBottom w:val="0"/>
      <w:divBdr>
        <w:top w:val="none" w:sz="0" w:space="0" w:color="auto"/>
        <w:left w:val="none" w:sz="0" w:space="0" w:color="auto"/>
        <w:bottom w:val="none" w:sz="0" w:space="0" w:color="auto"/>
        <w:right w:val="none" w:sz="0" w:space="0" w:color="auto"/>
      </w:divBdr>
    </w:div>
    <w:div w:id="1277984554">
      <w:bodyDiv w:val="1"/>
      <w:marLeft w:val="0"/>
      <w:marRight w:val="0"/>
      <w:marTop w:val="0"/>
      <w:marBottom w:val="0"/>
      <w:divBdr>
        <w:top w:val="none" w:sz="0" w:space="0" w:color="auto"/>
        <w:left w:val="none" w:sz="0" w:space="0" w:color="auto"/>
        <w:bottom w:val="none" w:sz="0" w:space="0" w:color="auto"/>
        <w:right w:val="none" w:sz="0" w:space="0" w:color="auto"/>
      </w:divBdr>
    </w:div>
    <w:div w:id="1278178835">
      <w:bodyDiv w:val="1"/>
      <w:marLeft w:val="0"/>
      <w:marRight w:val="0"/>
      <w:marTop w:val="0"/>
      <w:marBottom w:val="0"/>
      <w:divBdr>
        <w:top w:val="none" w:sz="0" w:space="0" w:color="auto"/>
        <w:left w:val="none" w:sz="0" w:space="0" w:color="auto"/>
        <w:bottom w:val="none" w:sz="0" w:space="0" w:color="auto"/>
        <w:right w:val="none" w:sz="0" w:space="0" w:color="auto"/>
      </w:divBdr>
    </w:div>
    <w:div w:id="1278638479">
      <w:bodyDiv w:val="1"/>
      <w:marLeft w:val="0"/>
      <w:marRight w:val="0"/>
      <w:marTop w:val="0"/>
      <w:marBottom w:val="0"/>
      <w:divBdr>
        <w:top w:val="none" w:sz="0" w:space="0" w:color="auto"/>
        <w:left w:val="none" w:sz="0" w:space="0" w:color="auto"/>
        <w:bottom w:val="none" w:sz="0" w:space="0" w:color="auto"/>
        <w:right w:val="none" w:sz="0" w:space="0" w:color="auto"/>
      </w:divBdr>
    </w:div>
    <w:div w:id="1281183529">
      <w:bodyDiv w:val="1"/>
      <w:marLeft w:val="0"/>
      <w:marRight w:val="0"/>
      <w:marTop w:val="0"/>
      <w:marBottom w:val="0"/>
      <w:divBdr>
        <w:top w:val="none" w:sz="0" w:space="0" w:color="auto"/>
        <w:left w:val="none" w:sz="0" w:space="0" w:color="auto"/>
        <w:bottom w:val="none" w:sz="0" w:space="0" w:color="auto"/>
        <w:right w:val="none" w:sz="0" w:space="0" w:color="auto"/>
      </w:divBdr>
    </w:div>
    <w:div w:id="1281834976">
      <w:bodyDiv w:val="1"/>
      <w:marLeft w:val="0"/>
      <w:marRight w:val="0"/>
      <w:marTop w:val="0"/>
      <w:marBottom w:val="0"/>
      <w:divBdr>
        <w:top w:val="none" w:sz="0" w:space="0" w:color="auto"/>
        <w:left w:val="none" w:sz="0" w:space="0" w:color="auto"/>
        <w:bottom w:val="none" w:sz="0" w:space="0" w:color="auto"/>
        <w:right w:val="none" w:sz="0" w:space="0" w:color="auto"/>
      </w:divBdr>
    </w:div>
    <w:div w:id="1283608374">
      <w:bodyDiv w:val="1"/>
      <w:marLeft w:val="0"/>
      <w:marRight w:val="0"/>
      <w:marTop w:val="0"/>
      <w:marBottom w:val="0"/>
      <w:divBdr>
        <w:top w:val="none" w:sz="0" w:space="0" w:color="auto"/>
        <w:left w:val="none" w:sz="0" w:space="0" w:color="auto"/>
        <w:bottom w:val="none" w:sz="0" w:space="0" w:color="auto"/>
        <w:right w:val="none" w:sz="0" w:space="0" w:color="auto"/>
      </w:divBdr>
    </w:div>
    <w:div w:id="1284461344">
      <w:bodyDiv w:val="1"/>
      <w:marLeft w:val="0"/>
      <w:marRight w:val="0"/>
      <w:marTop w:val="0"/>
      <w:marBottom w:val="0"/>
      <w:divBdr>
        <w:top w:val="none" w:sz="0" w:space="0" w:color="auto"/>
        <w:left w:val="none" w:sz="0" w:space="0" w:color="auto"/>
        <w:bottom w:val="none" w:sz="0" w:space="0" w:color="auto"/>
        <w:right w:val="none" w:sz="0" w:space="0" w:color="auto"/>
      </w:divBdr>
    </w:div>
    <w:div w:id="1285426365">
      <w:bodyDiv w:val="1"/>
      <w:marLeft w:val="0"/>
      <w:marRight w:val="0"/>
      <w:marTop w:val="0"/>
      <w:marBottom w:val="0"/>
      <w:divBdr>
        <w:top w:val="none" w:sz="0" w:space="0" w:color="auto"/>
        <w:left w:val="none" w:sz="0" w:space="0" w:color="auto"/>
        <w:bottom w:val="none" w:sz="0" w:space="0" w:color="auto"/>
        <w:right w:val="none" w:sz="0" w:space="0" w:color="auto"/>
      </w:divBdr>
    </w:div>
    <w:div w:id="1285697994">
      <w:bodyDiv w:val="1"/>
      <w:marLeft w:val="0"/>
      <w:marRight w:val="0"/>
      <w:marTop w:val="0"/>
      <w:marBottom w:val="0"/>
      <w:divBdr>
        <w:top w:val="none" w:sz="0" w:space="0" w:color="auto"/>
        <w:left w:val="none" w:sz="0" w:space="0" w:color="auto"/>
        <w:bottom w:val="none" w:sz="0" w:space="0" w:color="auto"/>
        <w:right w:val="none" w:sz="0" w:space="0" w:color="auto"/>
      </w:divBdr>
    </w:div>
    <w:div w:id="1287392277">
      <w:bodyDiv w:val="1"/>
      <w:marLeft w:val="0"/>
      <w:marRight w:val="0"/>
      <w:marTop w:val="0"/>
      <w:marBottom w:val="0"/>
      <w:divBdr>
        <w:top w:val="none" w:sz="0" w:space="0" w:color="auto"/>
        <w:left w:val="none" w:sz="0" w:space="0" w:color="auto"/>
        <w:bottom w:val="none" w:sz="0" w:space="0" w:color="auto"/>
        <w:right w:val="none" w:sz="0" w:space="0" w:color="auto"/>
      </w:divBdr>
    </w:div>
    <w:div w:id="1289817761">
      <w:bodyDiv w:val="1"/>
      <w:marLeft w:val="0"/>
      <w:marRight w:val="0"/>
      <w:marTop w:val="0"/>
      <w:marBottom w:val="0"/>
      <w:divBdr>
        <w:top w:val="none" w:sz="0" w:space="0" w:color="auto"/>
        <w:left w:val="none" w:sz="0" w:space="0" w:color="auto"/>
        <w:bottom w:val="none" w:sz="0" w:space="0" w:color="auto"/>
        <w:right w:val="none" w:sz="0" w:space="0" w:color="auto"/>
      </w:divBdr>
    </w:div>
    <w:div w:id="1289974120">
      <w:bodyDiv w:val="1"/>
      <w:marLeft w:val="0"/>
      <w:marRight w:val="0"/>
      <w:marTop w:val="0"/>
      <w:marBottom w:val="0"/>
      <w:divBdr>
        <w:top w:val="none" w:sz="0" w:space="0" w:color="auto"/>
        <w:left w:val="none" w:sz="0" w:space="0" w:color="auto"/>
        <w:bottom w:val="none" w:sz="0" w:space="0" w:color="auto"/>
        <w:right w:val="none" w:sz="0" w:space="0" w:color="auto"/>
      </w:divBdr>
    </w:div>
    <w:div w:id="1291981313">
      <w:bodyDiv w:val="1"/>
      <w:marLeft w:val="0"/>
      <w:marRight w:val="0"/>
      <w:marTop w:val="0"/>
      <w:marBottom w:val="0"/>
      <w:divBdr>
        <w:top w:val="none" w:sz="0" w:space="0" w:color="auto"/>
        <w:left w:val="none" w:sz="0" w:space="0" w:color="auto"/>
        <w:bottom w:val="none" w:sz="0" w:space="0" w:color="auto"/>
        <w:right w:val="none" w:sz="0" w:space="0" w:color="auto"/>
      </w:divBdr>
    </w:div>
    <w:div w:id="1293514795">
      <w:bodyDiv w:val="1"/>
      <w:marLeft w:val="0"/>
      <w:marRight w:val="0"/>
      <w:marTop w:val="0"/>
      <w:marBottom w:val="0"/>
      <w:divBdr>
        <w:top w:val="none" w:sz="0" w:space="0" w:color="auto"/>
        <w:left w:val="none" w:sz="0" w:space="0" w:color="auto"/>
        <w:bottom w:val="none" w:sz="0" w:space="0" w:color="auto"/>
        <w:right w:val="none" w:sz="0" w:space="0" w:color="auto"/>
      </w:divBdr>
    </w:div>
    <w:div w:id="1294216995">
      <w:bodyDiv w:val="1"/>
      <w:marLeft w:val="0"/>
      <w:marRight w:val="0"/>
      <w:marTop w:val="0"/>
      <w:marBottom w:val="0"/>
      <w:divBdr>
        <w:top w:val="none" w:sz="0" w:space="0" w:color="auto"/>
        <w:left w:val="none" w:sz="0" w:space="0" w:color="auto"/>
        <w:bottom w:val="none" w:sz="0" w:space="0" w:color="auto"/>
        <w:right w:val="none" w:sz="0" w:space="0" w:color="auto"/>
      </w:divBdr>
    </w:div>
    <w:div w:id="1296061294">
      <w:bodyDiv w:val="1"/>
      <w:marLeft w:val="0"/>
      <w:marRight w:val="0"/>
      <w:marTop w:val="0"/>
      <w:marBottom w:val="0"/>
      <w:divBdr>
        <w:top w:val="none" w:sz="0" w:space="0" w:color="auto"/>
        <w:left w:val="none" w:sz="0" w:space="0" w:color="auto"/>
        <w:bottom w:val="none" w:sz="0" w:space="0" w:color="auto"/>
        <w:right w:val="none" w:sz="0" w:space="0" w:color="auto"/>
      </w:divBdr>
    </w:div>
    <w:div w:id="1296716837">
      <w:bodyDiv w:val="1"/>
      <w:marLeft w:val="0"/>
      <w:marRight w:val="0"/>
      <w:marTop w:val="0"/>
      <w:marBottom w:val="0"/>
      <w:divBdr>
        <w:top w:val="none" w:sz="0" w:space="0" w:color="auto"/>
        <w:left w:val="none" w:sz="0" w:space="0" w:color="auto"/>
        <w:bottom w:val="none" w:sz="0" w:space="0" w:color="auto"/>
        <w:right w:val="none" w:sz="0" w:space="0" w:color="auto"/>
      </w:divBdr>
    </w:div>
    <w:div w:id="1297685336">
      <w:bodyDiv w:val="1"/>
      <w:marLeft w:val="0"/>
      <w:marRight w:val="0"/>
      <w:marTop w:val="0"/>
      <w:marBottom w:val="0"/>
      <w:divBdr>
        <w:top w:val="none" w:sz="0" w:space="0" w:color="auto"/>
        <w:left w:val="none" w:sz="0" w:space="0" w:color="auto"/>
        <w:bottom w:val="none" w:sz="0" w:space="0" w:color="auto"/>
        <w:right w:val="none" w:sz="0" w:space="0" w:color="auto"/>
      </w:divBdr>
    </w:div>
    <w:div w:id="1297688001">
      <w:bodyDiv w:val="1"/>
      <w:marLeft w:val="0"/>
      <w:marRight w:val="0"/>
      <w:marTop w:val="0"/>
      <w:marBottom w:val="0"/>
      <w:divBdr>
        <w:top w:val="none" w:sz="0" w:space="0" w:color="auto"/>
        <w:left w:val="none" w:sz="0" w:space="0" w:color="auto"/>
        <w:bottom w:val="none" w:sz="0" w:space="0" w:color="auto"/>
        <w:right w:val="none" w:sz="0" w:space="0" w:color="auto"/>
      </w:divBdr>
    </w:div>
    <w:div w:id="1299144049">
      <w:bodyDiv w:val="1"/>
      <w:marLeft w:val="0"/>
      <w:marRight w:val="0"/>
      <w:marTop w:val="0"/>
      <w:marBottom w:val="0"/>
      <w:divBdr>
        <w:top w:val="none" w:sz="0" w:space="0" w:color="auto"/>
        <w:left w:val="none" w:sz="0" w:space="0" w:color="auto"/>
        <w:bottom w:val="none" w:sz="0" w:space="0" w:color="auto"/>
        <w:right w:val="none" w:sz="0" w:space="0" w:color="auto"/>
      </w:divBdr>
    </w:div>
    <w:div w:id="1300302330">
      <w:bodyDiv w:val="1"/>
      <w:marLeft w:val="0"/>
      <w:marRight w:val="0"/>
      <w:marTop w:val="0"/>
      <w:marBottom w:val="0"/>
      <w:divBdr>
        <w:top w:val="none" w:sz="0" w:space="0" w:color="auto"/>
        <w:left w:val="none" w:sz="0" w:space="0" w:color="auto"/>
        <w:bottom w:val="none" w:sz="0" w:space="0" w:color="auto"/>
        <w:right w:val="none" w:sz="0" w:space="0" w:color="auto"/>
      </w:divBdr>
    </w:div>
    <w:div w:id="1300648160">
      <w:bodyDiv w:val="1"/>
      <w:marLeft w:val="0"/>
      <w:marRight w:val="0"/>
      <w:marTop w:val="0"/>
      <w:marBottom w:val="0"/>
      <w:divBdr>
        <w:top w:val="none" w:sz="0" w:space="0" w:color="auto"/>
        <w:left w:val="none" w:sz="0" w:space="0" w:color="auto"/>
        <w:bottom w:val="none" w:sz="0" w:space="0" w:color="auto"/>
        <w:right w:val="none" w:sz="0" w:space="0" w:color="auto"/>
      </w:divBdr>
    </w:div>
    <w:div w:id="1301229515">
      <w:bodyDiv w:val="1"/>
      <w:marLeft w:val="0"/>
      <w:marRight w:val="0"/>
      <w:marTop w:val="0"/>
      <w:marBottom w:val="0"/>
      <w:divBdr>
        <w:top w:val="none" w:sz="0" w:space="0" w:color="auto"/>
        <w:left w:val="none" w:sz="0" w:space="0" w:color="auto"/>
        <w:bottom w:val="none" w:sz="0" w:space="0" w:color="auto"/>
        <w:right w:val="none" w:sz="0" w:space="0" w:color="auto"/>
      </w:divBdr>
    </w:div>
    <w:div w:id="1303340536">
      <w:bodyDiv w:val="1"/>
      <w:marLeft w:val="0"/>
      <w:marRight w:val="0"/>
      <w:marTop w:val="0"/>
      <w:marBottom w:val="0"/>
      <w:divBdr>
        <w:top w:val="none" w:sz="0" w:space="0" w:color="auto"/>
        <w:left w:val="none" w:sz="0" w:space="0" w:color="auto"/>
        <w:bottom w:val="none" w:sz="0" w:space="0" w:color="auto"/>
        <w:right w:val="none" w:sz="0" w:space="0" w:color="auto"/>
      </w:divBdr>
    </w:div>
    <w:div w:id="1305162833">
      <w:bodyDiv w:val="1"/>
      <w:marLeft w:val="0"/>
      <w:marRight w:val="0"/>
      <w:marTop w:val="0"/>
      <w:marBottom w:val="0"/>
      <w:divBdr>
        <w:top w:val="none" w:sz="0" w:space="0" w:color="auto"/>
        <w:left w:val="none" w:sz="0" w:space="0" w:color="auto"/>
        <w:bottom w:val="none" w:sz="0" w:space="0" w:color="auto"/>
        <w:right w:val="none" w:sz="0" w:space="0" w:color="auto"/>
      </w:divBdr>
    </w:div>
    <w:div w:id="1305311570">
      <w:bodyDiv w:val="1"/>
      <w:marLeft w:val="0"/>
      <w:marRight w:val="0"/>
      <w:marTop w:val="0"/>
      <w:marBottom w:val="0"/>
      <w:divBdr>
        <w:top w:val="none" w:sz="0" w:space="0" w:color="auto"/>
        <w:left w:val="none" w:sz="0" w:space="0" w:color="auto"/>
        <w:bottom w:val="none" w:sz="0" w:space="0" w:color="auto"/>
        <w:right w:val="none" w:sz="0" w:space="0" w:color="auto"/>
      </w:divBdr>
    </w:div>
    <w:div w:id="1311788062">
      <w:bodyDiv w:val="1"/>
      <w:marLeft w:val="0"/>
      <w:marRight w:val="0"/>
      <w:marTop w:val="0"/>
      <w:marBottom w:val="0"/>
      <w:divBdr>
        <w:top w:val="none" w:sz="0" w:space="0" w:color="auto"/>
        <w:left w:val="none" w:sz="0" w:space="0" w:color="auto"/>
        <w:bottom w:val="none" w:sz="0" w:space="0" w:color="auto"/>
        <w:right w:val="none" w:sz="0" w:space="0" w:color="auto"/>
      </w:divBdr>
    </w:div>
    <w:div w:id="1312448368">
      <w:bodyDiv w:val="1"/>
      <w:marLeft w:val="0"/>
      <w:marRight w:val="0"/>
      <w:marTop w:val="0"/>
      <w:marBottom w:val="0"/>
      <w:divBdr>
        <w:top w:val="none" w:sz="0" w:space="0" w:color="auto"/>
        <w:left w:val="none" w:sz="0" w:space="0" w:color="auto"/>
        <w:bottom w:val="none" w:sz="0" w:space="0" w:color="auto"/>
        <w:right w:val="none" w:sz="0" w:space="0" w:color="auto"/>
      </w:divBdr>
    </w:div>
    <w:div w:id="1313825420">
      <w:bodyDiv w:val="1"/>
      <w:marLeft w:val="0"/>
      <w:marRight w:val="0"/>
      <w:marTop w:val="0"/>
      <w:marBottom w:val="0"/>
      <w:divBdr>
        <w:top w:val="none" w:sz="0" w:space="0" w:color="auto"/>
        <w:left w:val="none" w:sz="0" w:space="0" w:color="auto"/>
        <w:bottom w:val="none" w:sz="0" w:space="0" w:color="auto"/>
        <w:right w:val="none" w:sz="0" w:space="0" w:color="auto"/>
      </w:divBdr>
    </w:div>
    <w:div w:id="1314942973">
      <w:bodyDiv w:val="1"/>
      <w:marLeft w:val="0"/>
      <w:marRight w:val="0"/>
      <w:marTop w:val="0"/>
      <w:marBottom w:val="0"/>
      <w:divBdr>
        <w:top w:val="none" w:sz="0" w:space="0" w:color="auto"/>
        <w:left w:val="none" w:sz="0" w:space="0" w:color="auto"/>
        <w:bottom w:val="none" w:sz="0" w:space="0" w:color="auto"/>
        <w:right w:val="none" w:sz="0" w:space="0" w:color="auto"/>
      </w:divBdr>
    </w:div>
    <w:div w:id="1316108303">
      <w:bodyDiv w:val="1"/>
      <w:marLeft w:val="0"/>
      <w:marRight w:val="0"/>
      <w:marTop w:val="0"/>
      <w:marBottom w:val="0"/>
      <w:divBdr>
        <w:top w:val="none" w:sz="0" w:space="0" w:color="auto"/>
        <w:left w:val="none" w:sz="0" w:space="0" w:color="auto"/>
        <w:bottom w:val="none" w:sz="0" w:space="0" w:color="auto"/>
        <w:right w:val="none" w:sz="0" w:space="0" w:color="auto"/>
      </w:divBdr>
    </w:div>
    <w:div w:id="1316495095">
      <w:bodyDiv w:val="1"/>
      <w:marLeft w:val="0"/>
      <w:marRight w:val="0"/>
      <w:marTop w:val="0"/>
      <w:marBottom w:val="0"/>
      <w:divBdr>
        <w:top w:val="none" w:sz="0" w:space="0" w:color="auto"/>
        <w:left w:val="none" w:sz="0" w:space="0" w:color="auto"/>
        <w:bottom w:val="none" w:sz="0" w:space="0" w:color="auto"/>
        <w:right w:val="none" w:sz="0" w:space="0" w:color="auto"/>
      </w:divBdr>
    </w:div>
    <w:div w:id="1319269240">
      <w:bodyDiv w:val="1"/>
      <w:marLeft w:val="0"/>
      <w:marRight w:val="0"/>
      <w:marTop w:val="0"/>
      <w:marBottom w:val="0"/>
      <w:divBdr>
        <w:top w:val="none" w:sz="0" w:space="0" w:color="auto"/>
        <w:left w:val="none" w:sz="0" w:space="0" w:color="auto"/>
        <w:bottom w:val="none" w:sz="0" w:space="0" w:color="auto"/>
        <w:right w:val="none" w:sz="0" w:space="0" w:color="auto"/>
      </w:divBdr>
    </w:div>
    <w:div w:id="1321303729">
      <w:bodyDiv w:val="1"/>
      <w:marLeft w:val="0"/>
      <w:marRight w:val="0"/>
      <w:marTop w:val="0"/>
      <w:marBottom w:val="0"/>
      <w:divBdr>
        <w:top w:val="none" w:sz="0" w:space="0" w:color="auto"/>
        <w:left w:val="none" w:sz="0" w:space="0" w:color="auto"/>
        <w:bottom w:val="none" w:sz="0" w:space="0" w:color="auto"/>
        <w:right w:val="none" w:sz="0" w:space="0" w:color="auto"/>
      </w:divBdr>
    </w:div>
    <w:div w:id="1322350895">
      <w:bodyDiv w:val="1"/>
      <w:marLeft w:val="0"/>
      <w:marRight w:val="0"/>
      <w:marTop w:val="0"/>
      <w:marBottom w:val="0"/>
      <w:divBdr>
        <w:top w:val="none" w:sz="0" w:space="0" w:color="auto"/>
        <w:left w:val="none" w:sz="0" w:space="0" w:color="auto"/>
        <w:bottom w:val="none" w:sz="0" w:space="0" w:color="auto"/>
        <w:right w:val="none" w:sz="0" w:space="0" w:color="auto"/>
      </w:divBdr>
    </w:div>
    <w:div w:id="1323464478">
      <w:bodyDiv w:val="1"/>
      <w:marLeft w:val="0"/>
      <w:marRight w:val="0"/>
      <w:marTop w:val="0"/>
      <w:marBottom w:val="0"/>
      <w:divBdr>
        <w:top w:val="none" w:sz="0" w:space="0" w:color="auto"/>
        <w:left w:val="none" w:sz="0" w:space="0" w:color="auto"/>
        <w:bottom w:val="none" w:sz="0" w:space="0" w:color="auto"/>
        <w:right w:val="none" w:sz="0" w:space="0" w:color="auto"/>
      </w:divBdr>
    </w:div>
    <w:div w:id="1326933811">
      <w:bodyDiv w:val="1"/>
      <w:marLeft w:val="0"/>
      <w:marRight w:val="0"/>
      <w:marTop w:val="0"/>
      <w:marBottom w:val="0"/>
      <w:divBdr>
        <w:top w:val="none" w:sz="0" w:space="0" w:color="auto"/>
        <w:left w:val="none" w:sz="0" w:space="0" w:color="auto"/>
        <w:bottom w:val="none" w:sz="0" w:space="0" w:color="auto"/>
        <w:right w:val="none" w:sz="0" w:space="0" w:color="auto"/>
      </w:divBdr>
    </w:div>
    <w:div w:id="1327054679">
      <w:bodyDiv w:val="1"/>
      <w:marLeft w:val="0"/>
      <w:marRight w:val="0"/>
      <w:marTop w:val="0"/>
      <w:marBottom w:val="0"/>
      <w:divBdr>
        <w:top w:val="none" w:sz="0" w:space="0" w:color="auto"/>
        <w:left w:val="none" w:sz="0" w:space="0" w:color="auto"/>
        <w:bottom w:val="none" w:sz="0" w:space="0" w:color="auto"/>
        <w:right w:val="none" w:sz="0" w:space="0" w:color="auto"/>
      </w:divBdr>
    </w:div>
    <w:div w:id="1327056251">
      <w:bodyDiv w:val="1"/>
      <w:marLeft w:val="0"/>
      <w:marRight w:val="0"/>
      <w:marTop w:val="0"/>
      <w:marBottom w:val="0"/>
      <w:divBdr>
        <w:top w:val="none" w:sz="0" w:space="0" w:color="auto"/>
        <w:left w:val="none" w:sz="0" w:space="0" w:color="auto"/>
        <w:bottom w:val="none" w:sz="0" w:space="0" w:color="auto"/>
        <w:right w:val="none" w:sz="0" w:space="0" w:color="auto"/>
      </w:divBdr>
    </w:div>
    <w:div w:id="1327442659">
      <w:bodyDiv w:val="1"/>
      <w:marLeft w:val="0"/>
      <w:marRight w:val="0"/>
      <w:marTop w:val="0"/>
      <w:marBottom w:val="0"/>
      <w:divBdr>
        <w:top w:val="none" w:sz="0" w:space="0" w:color="auto"/>
        <w:left w:val="none" w:sz="0" w:space="0" w:color="auto"/>
        <w:bottom w:val="none" w:sz="0" w:space="0" w:color="auto"/>
        <w:right w:val="none" w:sz="0" w:space="0" w:color="auto"/>
      </w:divBdr>
    </w:div>
    <w:div w:id="1327973346">
      <w:bodyDiv w:val="1"/>
      <w:marLeft w:val="0"/>
      <w:marRight w:val="0"/>
      <w:marTop w:val="0"/>
      <w:marBottom w:val="0"/>
      <w:divBdr>
        <w:top w:val="none" w:sz="0" w:space="0" w:color="auto"/>
        <w:left w:val="none" w:sz="0" w:space="0" w:color="auto"/>
        <w:bottom w:val="none" w:sz="0" w:space="0" w:color="auto"/>
        <w:right w:val="none" w:sz="0" w:space="0" w:color="auto"/>
      </w:divBdr>
    </w:div>
    <w:div w:id="1328049285">
      <w:bodyDiv w:val="1"/>
      <w:marLeft w:val="0"/>
      <w:marRight w:val="0"/>
      <w:marTop w:val="0"/>
      <w:marBottom w:val="0"/>
      <w:divBdr>
        <w:top w:val="none" w:sz="0" w:space="0" w:color="auto"/>
        <w:left w:val="none" w:sz="0" w:space="0" w:color="auto"/>
        <w:bottom w:val="none" w:sz="0" w:space="0" w:color="auto"/>
        <w:right w:val="none" w:sz="0" w:space="0" w:color="auto"/>
      </w:divBdr>
    </w:div>
    <w:div w:id="1329866764">
      <w:bodyDiv w:val="1"/>
      <w:marLeft w:val="0"/>
      <w:marRight w:val="0"/>
      <w:marTop w:val="0"/>
      <w:marBottom w:val="0"/>
      <w:divBdr>
        <w:top w:val="none" w:sz="0" w:space="0" w:color="auto"/>
        <w:left w:val="none" w:sz="0" w:space="0" w:color="auto"/>
        <w:bottom w:val="none" w:sz="0" w:space="0" w:color="auto"/>
        <w:right w:val="none" w:sz="0" w:space="0" w:color="auto"/>
      </w:divBdr>
    </w:div>
    <w:div w:id="1330643294">
      <w:bodyDiv w:val="1"/>
      <w:marLeft w:val="0"/>
      <w:marRight w:val="0"/>
      <w:marTop w:val="0"/>
      <w:marBottom w:val="0"/>
      <w:divBdr>
        <w:top w:val="none" w:sz="0" w:space="0" w:color="auto"/>
        <w:left w:val="none" w:sz="0" w:space="0" w:color="auto"/>
        <w:bottom w:val="none" w:sz="0" w:space="0" w:color="auto"/>
        <w:right w:val="none" w:sz="0" w:space="0" w:color="auto"/>
      </w:divBdr>
    </w:div>
    <w:div w:id="1332641256">
      <w:bodyDiv w:val="1"/>
      <w:marLeft w:val="0"/>
      <w:marRight w:val="0"/>
      <w:marTop w:val="0"/>
      <w:marBottom w:val="0"/>
      <w:divBdr>
        <w:top w:val="none" w:sz="0" w:space="0" w:color="auto"/>
        <w:left w:val="none" w:sz="0" w:space="0" w:color="auto"/>
        <w:bottom w:val="none" w:sz="0" w:space="0" w:color="auto"/>
        <w:right w:val="none" w:sz="0" w:space="0" w:color="auto"/>
      </w:divBdr>
    </w:div>
    <w:div w:id="1332761153">
      <w:bodyDiv w:val="1"/>
      <w:marLeft w:val="0"/>
      <w:marRight w:val="0"/>
      <w:marTop w:val="0"/>
      <w:marBottom w:val="0"/>
      <w:divBdr>
        <w:top w:val="none" w:sz="0" w:space="0" w:color="auto"/>
        <w:left w:val="none" w:sz="0" w:space="0" w:color="auto"/>
        <w:bottom w:val="none" w:sz="0" w:space="0" w:color="auto"/>
        <w:right w:val="none" w:sz="0" w:space="0" w:color="auto"/>
      </w:divBdr>
    </w:div>
    <w:div w:id="1335451522">
      <w:bodyDiv w:val="1"/>
      <w:marLeft w:val="0"/>
      <w:marRight w:val="0"/>
      <w:marTop w:val="0"/>
      <w:marBottom w:val="0"/>
      <w:divBdr>
        <w:top w:val="none" w:sz="0" w:space="0" w:color="auto"/>
        <w:left w:val="none" w:sz="0" w:space="0" w:color="auto"/>
        <w:bottom w:val="none" w:sz="0" w:space="0" w:color="auto"/>
        <w:right w:val="none" w:sz="0" w:space="0" w:color="auto"/>
      </w:divBdr>
    </w:div>
    <w:div w:id="1336155245">
      <w:bodyDiv w:val="1"/>
      <w:marLeft w:val="0"/>
      <w:marRight w:val="0"/>
      <w:marTop w:val="0"/>
      <w:marBottom w:val="0"/>
      <w:divBdr>
        <w:top w:val="none" w:sz="0" w:space="0" w:color="auto"/>
        <w:left w:val="none" w:sz="0" w:space="0" w:color="auto"/>
        <w:bottom w:val="none" w:sz="0" w:space="0" w:color="auto"/>
        <w:right w:val="none" w:sz="0" w:space="0" w:color="auto"/>
      </w:divBdr>
    </w:div>
    <w:div w:id="1336494014">
      <w:bodyDiv w:val="1"/>
      <w:marLeft w:val="0"/>
      <w:marRight w:val="0"/>
      <w:marTop w:val="0"/>
      <w:marBottom w:val="0"/>
      <w:divBdr>
        <w:top w:val="none" w:sz="0" w:space="0" w:color="auto"/>
        <w:left w:val="none" w:sz="0" w:space="0" w:color="auto"/>
        <w:bottom w:val="none" w:sz="0" w:space="0" w:color="auto"/>
        <w:right w:val="none" w:sz="0" w:space="0" w:color="auto"/>
      </w:divBdr>
    </w:div>
    <w:div w:id="1336571706">
      <w:bodyDiv w:val="1"/>
      <w:marLeft w:val="0"/>
      <w:marRight w:val="0"/>
      <w:marTop w:val="0"/>
      <w:marBottom w:val="0"/>
      <w:divBdr>
        <w:top w:val="none" w:sz="0" w:space="0" w:color="auto"/>
        <w:left w:val="none" w:sz="0" w:space="0" w:color="auto"/>
        <w:bottom w:val="none" w:sz="0" w:space="0" w:color="auto"/>
        <w:right w:val="none" w:sz="0" w:space="0" w:color="auto"/>
      </w:divBdr>
    </w:div>
    <w:div w:id="1337687766">
      <w:bodyDiv w:val="1"/>
      <w:marLeft w:val="0"/>
      <w:marRight w:val="0"/>
      <w:marTop w:val="0"/>
      <w:marBottom w:val="0"/>
      <w:divBdr>
        <w:top w:val="none" w:sz="0" w:space="0" w:color="auto"/>
        <w:left w:val="none" w:sz="0" w:space="0" w:color="auto"/>
        <w:bottom w:val="none" w:sz="0" w:space="0" w:color="auto"/>
        <w:right w:val="none" w:sz="0" w:space="0" w:color="auto"/>
      </w:divBdr>
    </w:div>
    <w:div w:id="1339887150">
      <w:bodyDiv w:val="1"/>
      <w:marLeft w:val="0"/>
      <w:marRight w:val="0"/>
      <w:marTop w:val="0"/>
      <w:marBottom w:val="0"/>
      <w:divBdr>
        <w:top w:val="none" w:sz="0" w:space="0" w:color="auto"/>
        <w:left w:val="none" w:sz="0" w:space="0" w:color="auto"/>
        <w:bottom w:val="none" w:sz="0" w:space="0" w:color="auto"/>
        <w:right w:val="none" w:sz="0" w:space="0" w:color="auto"/>
      </w:divBdr>
    </w:div>
    <w:div w:id="1341002443">
      <w:bodyDiv w:val="1"/>
      <w:marLeft w:val="0"/>
      <w:marRight w:val="0"/>
      <w:marTop w:val="0"/>
      <w:marBottom w:val="0"/>
      <w:divBdr>
        <w:top w:val="none" w:sz="0" w:space="0" w:color="auto"/>
        <w:left w:val="none" w:sz="0" w:space="0" w:color="auto"/>
        <w:bottom w:val="none" w:sz="0" w:space="0" w:color="auto"/>
        <w:right w:val="none" w:sz="0" w:space="0" w:color="auto"/>
      </w:divBdr>
    </w:div>
    <w:div w:id="1342271169">
      <w:bodyDiv w:val="1"/>
      <w:marLeft w:val="0"/>
      <w:marRight w:val="0"/>
      <w:marTop w:val="0"/>
      <w:marBottom w:val="0"/>
      <w:divBdr>
        <w:top w:val="none" w:sz="0" w:space="0" w:color="auto"/>
        <w:left w:val="none" w:sz="0" w:space="0" w:color="auto"/>
        <w:bottom w:val="none" w:sz="0" w:space="0" w:color="auto"/>
        <w:right w:val="none" w:sz="0" w:space="0" w:color="auto"/>
      </w:divBdr>
    </w:div>
    <w:div w:id="1342854423">
      <w:bodyDiv w:val="1"/>
      <w:marLeft w:val="0"/>
      <w:marRight w:val="0"/>
      <w:marTop w:val="0"/>
      <w:marBottom w:val="0"/>
      <w:divBdr>
        <w:top w:val="none" w:sz="0" w:space="0" w:color="auto"/>
        <w:left w:val="none" w:sz="0" w:space="0" w:color="auto"/>
        <w:bottom w:val="none" w:sz="0" w:space="0" w:color="auto"/>
        <w:right w:val="none" w:sz="0" w:space="0" w:color="auto"/>
      </w:divBdr>
    </w:div>
    <w:div w:id="1343164316">
      <w:bodyDiv w:val="1"/>
      <w:marLeft w:val="0"/>
      <w:marRight w:val="0"/>
      <w:marTop w:val="0"/>
      <w:marBottom w:val="0"/>
      <w:divBdr>
        <w:top w:val="none" w:sz="0" w:space="0" w:color="auto"/>
        <w:left w:val="none" w:sz="0" w:space="0" w:color="auto"/>
        <w:bottom w:val="none" w:sz="0" w:space="0" w:color="auto"/>
        <w:right w:val="none" w:sz="0" w:space="0" w:color="auto"/>
      </w:divBdr>
    </w:div>
    <w:div w:id="1343555595">
      <w:bodyDiv w:val="1"/>
      <w:marLeft w:val="0"/>
      <w:marRight w:val="0"/>
      <w:marTop w:val="0"/>
      <w:marBottom w:val="0"/>
      <w:divBdr>
        <w:top w:val="none" w:sz="0" w:space="0" w:color="auto"/>
        <w:left w:val="none" w:sz="0" w:space="0" w:color="auto"/>
        <w:bottom w:val="none" w:sz="0" w:space="0" w:color="auto"/>
        <w:right w:val="none" w:sz="0" w:space="0" w:color="auto"/>
      </w:divBdr>
    </w:div>
    <w:div w:id="1343973531">
      <w:bodyDiv w:val="1"/>
      <w:marLeft w:val="0"/>
      <w:marRight w:val="0"/>
      <w:marTop w:val="0"/>
      <w:marBottom w:val="0"/>
      <w:divBdr>
        <w:top w:val="none" w:sz="0" w:space="0" w:color="auto"/>
        <w:left w:val="none" w:sz="0" w:space="0" w:color="auto"/>
        <w:bottom w:val="none" w:sz="0" w:space="0" w:color="auto"/>
        <w:right w:val="none" w:sz="0" w:space="0" w:color="auto"/>
      </w:divBdr>
    </w:div>
    <w:div w:id="1344166459">
      <w:bodyDiv w:val="1"/>
      <w:marLeft w:val="0"/>
      <w:marRight w:val="0"/>
      <w:marTop w:val="0"/>
      <w:marBottom w:val="0"/>
      <w:divBdr>
        <w:top w:val="none" w:sz="0" w:space="0" w:color="auto"/>
        <w:left w:val="none" w:sz="0" w:space="0" w:color="auto"/>
        <w:bottom w:val="none" w:sz="0" w:space="0" w:color="auto"/>
        <w:right w:val="none" w:sz="0" w:space="0" w:color="auto"/>
      </w:divBdr>
    </w:div>
    <w:div w:id="1346133436">
      <w:bodyDiv w:val="1"/>
      <w:marLeft w:val="0"/>
      <w:marRight w:val="0"/>
      <w:marTop w:val="0"/>
      <w:marBottom w:val="0"/>
      <w:divBdr>
        <w:top w:val="none" w:sz="0" w:space="0" w:color="auto"/>
        <w:left w:val="none" w:sz="0" w:space="0" w:color="auto"/>
        <w:bottom w:val="none" w:sz="0" w:space="0" w:color="auto"/>
        <w:right w:val="none" w:sz="0" w:space="0" w:color="auto"/>
      </w:divBdr>
    </w:div>
    <w:div w:id="1346135252">
      <w:bodyDiv w:val="1"/>
      <w:marLeft w:val="0"/>
      <w:marRight w:val="0"/>
      <w:marTop w:val="0"/>
      <w:marBottom w:val="0"/>
      <w:divBdr>
        <w:top w:val="none" w:sz="0" w:space="0" w:color="auto"/>
        <w:left w:val="none" w:sz="0" w:space="0" w:color="auto"/>
        <w:bottom w:val="none" w:sz="0" w:space="0" w:color="auto"/>
        <w:right w:val="none" w:sz="0" w:space="0" w:color="auto"/>
      </w:divBdr>
    </w:div>
    <w:div w:id="1348171325">
      <w:bodyDiv w:val="1"/>
      <w:marLeft w:val="0"/>
      <w:marRight w:val="0"/>
      <w:marTop w:val="0"/>
      <w:marBottom w:val="0"/>
      <w:divBdr>
        <w:top w:val="none" w:sz="0" w:space="0" w:color="auto"/>
        <w:left w:val="none" w:sz="0" w:space="0" w:color="auto"/>
        <w:bottom w:val="none" w:sz="0" w:space="0" w:color="auto"/>
        <w:right w:val="none" w:sz="0" w:space="0" w:color="auto"/>
      </w:divBdr>
    </w:div>
    <w:div w:id="1348405660">
      <w:bodyDiv w:val="1"/>
      <w:marLeft w:val="0"/>
      <w:marRight w:val="0"/>
      <w:marTop w:val="0"/>
      <w:marBottom w:val="0"/>
      <w:divBdr>
        <w:top w:val="none" w:sz="0" w:space="0" w:color="auto"/>
        <w:left w:val="none" w:sz="0" w:space="0" w:color="auto"/>
        <w:bottom w:val="none" w:sz="0" w:space="0" w:color="auto"/>
        <w:right w:val="none" w:sz="0" w:space="0" w:color="auto"/>
      </w:divBdr>
    </w:div>
    <w:div w:id="1348678319">
      <w:bodyDiv w:val="1"/>
      <w:marLeft w:val="0"/>
      <w:marRight w:val="0"/>
      <w:marTop w:val="0"/>
      <w:marBottom w:val="0"/>
      <w:divBdr>
        <w:top w:val="none" w:sz="0" w:space="0" w:color="auto"/>
        <w:left w:val="none" w:sz="0" w:space="0" w:color="auto"/>
        <w:bottom w:val="none" w:sz="0" w:space="0" w:color="auto"/>
        <w:right w:val="none" w:sz="0" w:space="0" w:color="auto"/>
      </w:divBdr>
    </w:div>
    <w:div w:id="1351952874">
      <w:bodyDiv w:val="1"/>
      <w:marLeft w:val="0"/>
      <w:marRight w:val="0"/>
      <w:marTop w:val="0"/>
      <w:marBottom w:val="0"/>
      <w:divBdr>
        <w:top w:val="none" w:sz="0" w:space="0" w:color="auto"/>
        <w:left w:val="none" w:sz="0" w:space="0" w:color="auto"/>
        <w:bottom w:val="none" w:sz="0" w:space="0" w:color="auto"/>
        <w:right w:val="none" w:sz="0" w:space="0" w:color="auto"/>
      </w:divBdr>
    </w:div>
    <w:div w:id="1353415313">
      <w:bodyDiv w:val="1"/>
      <w:marLeft w:val="0"/>
      <w:marRight w:val="0"/>
      <w:marTop w:val="0"/>
      <w:marBottom w:val="0"/>
      <w:divBdr>
        <w:top w:val="none" w:sz="0" w:space="0" w:color="auto"/>
        <w:left w:val="none" w:sz="0" w:space="0" w:color="auto"/>
        <w:bottom w:val="none" w:sz="0" w:space="0" w:color="auto"/>
        <w:right w:val="none" w:sz="0" w:space="0" w:color="auto"/>
      </w:divBdr>
    </w:div>
    <w:div w:id="1354113829">
      <w:bodyDiv w:val="1"/>
      <w:marLeft w:val="0"/>
      <w:marRight w:val="0"/>
      <w:marTop w:val="0"/>
      <w:marBottom w:val="0"/>
      <w:divBdr>
        <w:top w:val="none" w:sz="0" w:space="0" w:color="auto"/>
        <w:left w:val="none" w:sz="0" w:space="0" w:color="auto"/>
        <w:bottom w:val="none" w:sz="0" w:space="0" w:color="auto"/>
        <w:right w:val="none" w:sz="0" w:space="0" w:color="auto"/>
      </w:divBdr>
    </w:div>
    <w:div w:id="1354765882">
      <w:bodyDiv w:val="1"/>
      <w:marLeft w:val="0"/>
      <w:marRight w:val="0"/>
      <w:marTop w:val="0"/>
      <w:marBottom w:val="0"/>
      <w:divBdr>
        <w:top w:val="none" w:sz="0" w:space="0" w:color="auto"/>
        <w:left w:val="none" w:sz="0" w:space="0" w:color="auto"/>
        <w:bottom w:val="none" w:sz="0" w:space="0" w:color="auto"/>
        <w:right w:val="none" w:sz="0" w:space="0" w:color="auto"/>
      </w:divBdr>
    </w:div>
    <w:div w:id="1355618775">
      <w:bodyDiv w:val="1"/>
      <w:marLeft w:val="0"/>
      <w:marRight w:val="0"/>
      <w:marTop w:val="0"/>
      <w:marBottom w:val="0"/>
      <w:divBdr>
        <w:top w:val="none" w:sz="0" w:space="0" w:color="auto"/>
        <w:left w:val="none" w:sz="0" w:space="0" w:color="auto"/>
        <w:bottom w:val="none" w:sz="0" w:space="0" w:color="auto"/>
        <w:right w:val="none" w:sz="0" w:space="0" w:color="auto"/>
      </w:divBdr>
    </w:div>
    <w:div w:id="1358700745">
      <w:bodyDiv w:val="1"/>
      <w:marLeft w:val="0"/>
      <w:marRight w:val="0"/>
      <w:marTop w:val="0"/>
      <w:marBottom w:val="0"/>
      <w:divBdr>
        <w:top w:val="none" w:sz="0" w:space="0" w:color="auto"/>
        <w:left w:val="none" w:sz="0" w:space="0" w:color="auto"/>
        <w:bottom w:val="none" w:sz="0" w:space="0" w:color="auto"/>
        <w:right w:val="none" w:sz="0" w:space="0" w:color="auto"/>
      </w:divBdr>
    </w:div>
    <w:div w:id="1360278283">
      <w:bodyDiv w:val="1"/>
      <w:marLeft w:val="0"/>
      <w:marRight w:val="0"/>
      <w:marTop w:val="0"/>
      <w:marBottom w:val="0"/>
      <w:divBdr>
        <w:top w:val="none" w:sz="0" w:space="0" w:color="auto"/>
        <w:left w:val="none" w:sz="0" w:space="0" w:color="auto"/>
        <w:bottom w:val="none" w:sz="0" w:space="0" w:color="auto"/>
        <w:right w:val="none" w:sz="0" w:space="0" w:color="auto"/>
      </w:divBdr>
    </w:div>
    <w:div w:id="1360744423">
      <w:bodyDiv w:val="1"/>
      <w:marLeft w:val="0"/>
      <w:marRight w:val="0"/>
      <w:marTop w:val="0"/>
      <w:marBottom w:val="0"/>
      <w:divBdr>
        <w:top w:val="none" w:sz="0" w:space="0" w:color="auto"/>
        <w:left w:val="none" w:sz="0" w:space="0" w:color="auto"/>
        <w:bottom w:val="none" w:sz="0" w:space="0" w:color="auto"/>
        <w:right w:val="none" w:sz="0" w:space="0" w:color="auto"/>
      </w:divBdr>
    </w:div>
    <w:div w:id="1361973397">
      <w:bodyDiv w:val="1"/>
      <w:marLeft w:val="0"/>
      <w:marRight w:val="0"/>
      <w:marTop w:val="0"/>
      <w:marBottom w:val="0"/>
      <w:divBdr>
        <w:top w:val="none" w:sz="0" w:space="0" w:color="auto"/>
        <w:left w:val="none" w:sz="0" w:space="0" w:color="auto"/>
        <w:bottom w:val="none" w:sz="0" w:space="0" w:color="auto"/>
        <w:right w:val="none" w:sz="0" w:space="0" w:color="auto"/>
      </w:divBdr>
    </w:div>
    <w:div w:id="1362970164">
      <w:bodyDiv w:val="1"/>
      <w:marLeft w:val="0"/>
      <w:marRight w:val="0"/>
      <w:marTop w:val="0"/>
      <w:marBottom w:val="0"/>
      <w:divBdr>
        <w:top w:val="none" w:sz="0" w:space="0" w:color="auto"/>
        <w:left w:val="none" w:sz="0" w:space="0" w:color="auto"/>
        <w:bottom w:val="none" w:sz="0" w:space="0" w:color="auto"/>
        <w:right w:val="none" w:sz="0" w:space="0" w:color="auto"/>
      </w:divBdr>
    </w:div>
    <w:div w:id="1364401205">
      <w:bodyDiv w:val="1"/>
      <w:marLeft w:val="0"/>
      <w:marRight w:val="0"/>
      <w:marTop w:val="0"/>
      <w:marBottom w:val="0"/>
      <w:divBdr>
        <w:top w:val="none" w:sz="0" w:space="0" w:color="auto"/>
        <w:left w:val="none" w:sz="0" w:space="0" w:color="auto"/>
        <w:bottom w:val="none" w:sz="0" w:space="0" w:color="auto"/>
        <w:right w:val="none" w:sz="0" w:space="0" w:color="auto"/>
      </w:divBdr>
    </w:div>
    <w:div w:id="1365252581">
      <w:bodyDiv w:val="1"/>
      <w:marLeft w:val="0"/>
      <w:marRight w:val="0"/>
      <w:marTop w:val="0"/>
      <w:marBottom w:val="0"/>
      <w:divBdr>
        <w:top w:val="none" w:sz="0" w:space="0" w:color="auto"/>
        <w:left w:val="none" w:sz="0" w:space="0" w:color="auto"/>
        <w:bottom w:val="none" w:sz="0" w:space="0" w:color="auto"/>
        <w:right w:val="none" w:sz="0" w:space="0" w:color="auto"/>
      </w:divBdr>
    </w:div>
    <w:div w:id="1365325342">
      <w:bodyDiv w:val="1"/>
      <w:marLeft w:val="0"/>
      <w:marRight w:val="0"/>
      <w:marTop w:val="0"/>
      <w:marBottom w:val="0"/>
      <w:divBdr>
        <w:top w:val="none" w:sz="0" w:space="0" w:color="auto"/>
        <w:left w:val="none" w:sz="0" w:space="0" w:color="auto"/>
        <w:bottom w:val="none" w:sz="0" w:space="0" w:color="auto"/>
        <w:right w:val="none" w:sz="0" w:space="0" w:color="auto"/>
      </w:divBdr>
    </w:div>
    <w:div w:id="1365404683">
      <w:bodyDiv w:val="1"/>
      <w:marLeft w:val="0"/>
      <w:marRight w:val="0"/>
      <w:marTop w:val="0"/>
      <w:marBottom w:val="0"/>
      <w:divBdr>
        <w:top w:val="none" w:sz="0" w:space="0" w:color="auto"/>
        <w:left w:val="none" w:sz="0" w:space="0" w:color="auto"/>
        <w:bottom w:val="none" w:sz="0" w:space="0" w:color="auto"/>
        <w:right w:val="none" w:sz="0" w:space="0" w:color="auto"/>
      </w:divBdr>
    </w:div>
    <w:div w:id="1365906614">
      <w:bodyDiv w:val="1"/>
      <w:marLeft w:val="0"/>
      <w:marRight w:val="0"/>
      <w:marTop w:val="0"/>
      <w:marBottom w:val="0"/>
      <w:divBdr>
        <w:top w:val="none" w:sz="0" w:space="0" w:color="auto"/>
        <w:left w:val="none" w:sz="0" w:space="0" w:color="auto"/>
        <w:bottom w:val="none" w:sz="0" w:space="0" w:color="auto"/>
        <w:right w:val="none" w:sz="0" w:space="0" w:color="auto"/>
      </w:divBdr>
    </w:div>
    <w:div w:id="1366440819">
      <w:bodyDiv w:val="1"/>
      <w:marLeft w:val="0"/>
      <w:marRight w:val="0"/>
      <w:marTop w:val="0"/>
      <w:marBottom w:val="0"/>
      <w:divBdr>
        <w:top w:val="none" w:sz="0" w:space="0" w:color="auto"/>
        <w:left w:val="none" w:sz="0" w:space="0" w:color="auto"/>
        <w:bottom w:val="none" w:sz="0" w:space="0" w:color="auto"/>
        <w:right w:val="none" w:sz="0" w:space="0" w:color="auto"/>
      </w:divBdr>
    </w:div>
    <w:div w:id="1366521330">
      <w:bodyDiv w:val="1"/>
      <w:marLeft w:val="0"/>
      <w:marRight w:val="0"/>
      <w:marTop w:val="0"/>
      <w:marBottom w:val="0"/>
      <w:divBdr>
        <w:top w:val="none" w:sz="0" w:space="0" w:color="auto"/>
        <w:left w:val="none" w:sz="0" w:space="0" w:color="auto"/>
        <w:bottom w:val="none" w:sz="0" w:space="0" w:color="auto"/>
        <w:right w:val="none" w:sz="0" w:space="0" w:color="auto"/>
      </w:divBdr>
    </w:div>
    <w:div w:id="1366710782">
      <w:bodyDiv w:val="1"/>
      <w:marLeft w:val="0"/>
      <w:marRight w:val="0"/>
      <w:marTop w:val="0"/>
      <w:marBottom w:val="0"/>
      <w:divBdr>
        <w:top w:val="none" w:sz="0" w:space="0" w:color="auto"/>
        <w:left w:val="none" w:sz="0" w:space="0" w:color="auto"/>
        <w:bottom w:val="none" w:sz="0" w:space="0" w:color="auto"/>
        <w:right w:val="none" w:sz="0" w:space="0" w:color="auto"/>
      </w:divBdr>
    </w:div>
    <w:div w:id="1367364428">
      <w:bodyDiv w:val="1"/>
      <w:marLeft w:val="0"/>
      <w:marRight w:val="0"/>
      <w:marTop w:val="0"/>
      <w:marBottom w:val="0"/>
      <w:divBdr>
        <w:top w:val="none" w:sz="0" w:space="0" w:color="auto"/>
        <w:left w:val="none" w:sz="0" w:space="0" w:color="auto"/>
        <w:bottom w:val="none" w:sz="0" w:space="0" w:color="auto"/>
        <w:right w:val="none" w:sz="0" w:space="0" w:color="auto"/>
      </w:divBdr>
    </w:div>
    <w:div w:id="1369375890">
      <w:bodyDiv w:val="1"/>
      <w:marLeft w:val="0"/>
      <w:marRight w:val="0"/>
      <w:marTop w:val="0"/>
      <w:marBottom w:val="0"/>
      <w:divBdr>
        <w:top w:val="none" w:sz="0" w:space="0" w:color="auto"/>
        <w:left w:val="none" w:sz="0" w:space="0" w:color="auto"/>
        <w:bottom w:val="none" w:sz="0" w:space="0" w:color="auto"/>
        <w:right w:val="none" w:sz="0" w:space="0" w:color="auto"/>
      </w:divBdr>
    </w:div>
    <w:div w:id="1371298656">
      <w:bodyDiv w:val="1"/>
      <w:marLeft w:val="0"/>
      <w:marRight w:val="0"/>
      <w:marTop w:val="0"/>
      <w:marBottom w:val="0"/>
      <w:divBdr>
        <w:top w:val="none" w:sz="0" w:space="0" w:color="auto"/>
        <w:left w:val="none" w:sz="0" w:space="0" w:color="auto"/>
        <w:bottom w:val="none" w:sz="0" w:space="0" w:color="auto"/>
        <w:right w:val="none" w:sz="0" w:space="0" w:color="auto"/>
      </w:divBdr>
    </w:div>
    <w:div w:id="1372149218">
      <w:bodyDiv w:val="1"/>
      <w:marLeft w:val="0"/>
      <w:marRight w:val="0"/>
      <w:marTop w:val="0"/>
      <w:marBottom w:val="0"/>
      <w:divBdr>
        <w:top w:val="none" w:sz="0" w:space="0" w:color="auto"/>
        <w:left w:val="none" w:sz="0" w:space="0" w:color="auto"/>
        <w:bottom w:val="none" w:sz="0" w:space="0" w:color="auto"/>
        <w:right w:val="none" w:sz="0" w:space="0" w:color="auto"/>
      </w:divBdr>
    </w:div>
    <w:div w:id="1372193613">
      <w:bodyDiv w:val="1"/>
      <w:marLeft w:val="0"/>
      <w:marRight w:val="0"/>
      <w:marTop w:val="0"/>
      <w:marBottom w:val="0"/>
      <w:divBdr>
        <w:top w:val="none" w:sz="0" w:space="0" w:color="auto"/>
        <w:left w:val="none" w:sz="0" w:space="0" w:color="auto"/>
        <w:bottom w:val="none" w:sz="0" w:space="0" w:color="auto"/>
        <w:right w:val="none" w:sz="0" w:space="0" w:color="auto"/>
      </w:divBdr>
    </w:div>
    <w:div w:id="1372218944">
      <w:bodyDiv w:val="1"/>
      <w:marLeft w:val="0"/>
      <w:marRight w:val="0"/>
      <w:marTop w:val="0"/>
      <w:marBottom w:val="0"/>
      <w:divBdr>
        <w:top w:val="none" w:sz="0" w:space="0" w:color="auto"/>
        <w:left w:val="none" w:sz="0" w:space="0" w:color="auto"/>
        <w:bottom w:val="none" w:sz="0" w:space="0" w:color="auto"/>
        <w:right w:val="none" w:sz="0" w:space="0" w:color="auto"/>
      </w:divBdr>
    </w:div>
    <w:div w:id="1372268991">
      <w:bodyDiv w:val="1"/>
      <w:marLeft w:val="0"/>
      <w:marRight w:val="0"/>
      <w:marTop w:val="0"/>
      <w:marBottom w:val="0"/>
      <w:divBdr>
        <w:top w:val="none" w:sz="0" w:space="0" w:color="auto"/>
        <w:left w:val="none" w:sz="0" w:space="0" w:color="auto"/>
        <w:bottom w:val="none" w:sz="0" w:space="0" w:color="auto"/>
        <w:right w:val="none" w:sz="0" w:space="0" w:color="auto"/>
      </w:divBdr>
    </w:div>
    <w:div w:id="1372605552">
      <w:bodyDiv w:val="1"/>
      <w:marLeft w:val="0"/>
      <w:marRight w:val="0"/>
      <w:marTop w:val="0"/>
      <w:marBottom w:val="0"/>
      <w:divBdr>
        <w:top w:val="none" w:sz="0" w:space="0" w:color="auto"/>
        <w:left w:val="none" w:sz="0" w:space="0" w:color="auto"/>
        <w:bottom w:val="none" w:sz="0" w:space="0" w:color="auto"/>
        <w:right w:val="none" w:sz="0" w:space="0" w:color="auto"/>
      </w:divBdr>
    </w:div>
    <w:div w:id="1372608526">
      <w:bodyDiv w:val="1"/>
      <w:marLeft w:val="0"/>
      <w:marRight w:val="0"/>
      <w:marTop w:val="0"/>
      <w:marBottom w:val="0"/>
      <w:divBdr>
        <w:top w:val="none" w:sz="0" w:space="0" w:color="auto"/>
        <w:left w:val="none" w:sz="0" w:space="0" w:color="auto"/>
        <w:bottom w:val="none" w:sz="0" w:space="0" w:color="auto"/>
        <w:right w:val="none" w:sz="0" w:space="0" w:color="auto"/>
      </w:divBdr>
    </w:div>
    <w:div w:id="1372613362">
      <w:bodyDiv w:val="1"/>
      <w:marLeft w:val="0"/>
      <w:marRight w:val="0"/>
      <w:marTop w:val="0"/>
      <w:marBottom w:val="0"/>
      <w:divBdr>
        <w:top w:val="none" w:sz="0" w:space="0" w:color="auto"/>
        <w:left w:val="none" w:sz="0" w:space="0" w:color="auto"/>
        <w:bottom w:val="none" w:sz="0" w:space="0" w:color="auto"/>
        <w:right w:val="none" w:sz="0" w:space="0" w:color="auto"/>
      </w:divBdr>
    </w:div>
    <w:div w:id="1374578584">
      <w:bodyDiv w:val="1"/>
      <w:marLeft w:val="0"/>
      <w:marRight w:val="0"/>
      <w:marTop w:val="0"/>
      <w:marBottom w:val="0"/>
      <w:divBdr>
        <w:top w:val="none" w:sz="0" w:space="0" w:color="auto"/>
        <w:left w:val="none" w:sz="0" w:space="0" w:color="auto"/>
        <w:bottom w:val="none" w:sz="0" w:space="0" w:color="auto"/>
        <w:right w:val="none" w:sz="0" w:space="0" w:color="auto"/>
      </w:divBdr>
    </w:div>
    <w:div w:id="1375690812">
      <w:bodyDiv w:val="1"/>
      <w:marLeft w:val="0"/>
      <w:marRight w:val="0"/>
      <w:marTop w:val="0"/>
      <w:marBottom w:val="0"/>
      <w:divBdr>
        <w:top w:val="none" w:sz="0" w:space="0" w:color="auto"/>
        <w:left w:val="none" w:sz="0" w:space="0" w:color="auto"/>
        <w:bottom w:val="none" w:sz="0" w:space="0" w:color="auto"/>
        <w:right w:val="none" w:sz="0" w:space="0" w:color="auto"/>
      </w:divBdr>
    </w:div>
    <w:div w:id="1375692914">
      <w:bodyDiv w:val="1"/>
      <w:marLeft w:val="0"/>
      <w:marRight w:val="0"/>
      <w:marTop w:val="0"/>
      <w:marBottom w:val="0"/>
      <w:divBdr>
        <w:top w:val="none" w:sz="0" w:space="0" w:color="auto"/>
        <w:left w:val="none" w:sz="0" w:space="0" w:color="auto"/>
        <w:bottom w:val="none" w:sz="0" w:space="0" w:color="auto"/>
        <w:right w:val="none" w:sz="0" w:space="0" w:color="auto"/>
      </w:divBdr>
    </w:div>
    <w:div w:id="1378240740">
      <w:bodyDiv w:val="1"/>
      <w:marLeft w:val="0"/>
      <w:marRight w:val="0"/>
      <w:marTop w:val="0"/>
      <w:marBottom w:val="0"/>
      <w:divBdr>
        <w:top w:val="none" w:sz="0" w:space="0" w:color="auto"/>
        <w:left w:val="none" w:sz="0" w:space="0" w:color="auto"/>
        <w:bottom w:val="none" w:sz="0" w:space="0" w:color="auto"/>
        <w:right w:val="none" w:sz="0" w:space="0" w:color="auto"/>
      </w:divBdr>
    </w:div>
    <w:div w:id="1379233667">
      <w:bodyDiv w:val="1"/>
      <w:marLeft w:val="0"/>
      <w:marRight w:val="0"/>
      <w:marTop w:val="0"/>
      <w:marBottom w:val="0"/>
      <w:divBdr>
        <w:top w:val="none" w:sz="0" w:space="0" w:color="auto"/>
        <w:left w:val="none" w:sz="0" w:space="0" w:color="auto"/>
        <w:bottom w:val="none" w:sz="0" w:space="0" w:color="auto"/>
        <w:right w:val="none" w:sz="0" w:space="0" w:color="auto"/>
      </w:divBdr>
    </w:div>
    <w:div w:id="1379433032">
      <w:bodyDiv w:val="1"/>
      <w:marLeft w:val="0"/>
      <w:marRight w:val="0"/>
      <w:marTop w:val="0"/>
      <w:marBottom w:val="0"/>
      <w:divBdr>
        <w:top w:val="none" w:sz="0" w:space="0" w:color="auto"/>
        <w:left w:val="none" w:sz="0" w:space="0" w:color="auto"/>
        <w:bottom w:val="none" w:sz="0" w:space="0" w:color="auto"/>
        <w:right w:val="none" w:sz="0" w:space="0" w:color="auto"/>
      </w:divBdr>
    </w:div>
    <w:div w:id="1382628962">
      <w:bodyDiv w:val="1"/>
      <w:marLeft w:val="0"/>
      <w:marRight w:val="0"/>
      <w:marTop w:val="0"/>
      <w:marBottom w:val="0"/>
      <w:divBdr>
        <w:top w:val="none" w:sz="0" w:space="0" w:color="auto"/>
        <w:left w:val="none" w:sz="0" w:space="0" w:color="auto"/>
        <w:bottom w:val="none" w:sz="0" w:space="0" w:color="auto"/>
        <w:right w:val="none" w:sz="0" w:space="0" w:color="auto"/>
      </w:divBdr>
    </w:div>
    <w:div w:id="1383679038">
      <w:bodyDiv w:val="1"/>
      <w:marLeft w:val="0"/>
      <w:marRight w:val="0"/>
      <w:marTop w:val="0"/>
      <w:marBottom w:val="0"/>
      <w:divBdr>
        <w:top w:val="none" w:sz="0" w:space="0" w:color="auto"/>
        <w:left w:val="none" w:sz="0" w:space="0" w:color="auto"/>
        <w:bottom w:val="none" w:sz="0" w:space="0" w:color="auto"/>
        <w:right w:val="none" w:sz="0" w:space="0" w:color="auto"/>
      </w:divBdr>
    </w:div>
    <w:div w:id="1386025972">
      <w:bodyDiv w:val="1"/>
      <w:marLeft w:val="0"/>
      <w:marRight w:val="0"/>
      <w:marTop w:val="0"/>
      <w:marBottom w:val="0"/>
      <w:divBdr>
        <w:top w:val="none" w:sz="0" w:space="0" w:color="auto"/>
        <w:left w:val="none" w:sz="0" w:space="0" w:color="auto"/>
        <w:bottom w:val="none" w:sz="0" w:space="0" w:color="auto"/>
        <w:right w:val="none" w:sz="0" w:space="0" w:color="auto"/>
      </w:divBdr>
    </w:div>
    <w:div w:id="1386375071">
      <w:bodyDiv w:val="1"/>
      <w:marLeft w:val="0"/>
      <w:marRight w:val="0"/>
      <w:marTop w:val="0"/>
      <w:marBottom w:val="0"/>
      <w:divBdr>
        <w:top w:val="none" w:sz="0" w:space="0" w:color="auto"/>
        <w:left w:val="none" w:sz="0" w:space="0" w:color="auto"/>
        <w:bottom w:val="none" w:sz="0" w:space="0" w:color="auto"/>
        <w:right w:val="none" w:sz="0" w:space="0" w:color="auto"/>
      </w:divBdr>
    </w:div>
    <w:div w:id="1387296258">
      <w:bodyDiv w:val="1"/>
      <w:marLeft w:val="0"/>
      <w:marRight w:val="0"/>
      <w:marTop w:val="0"/>
      <w:marBottom w:val="0"/>
      <w:divBdr>
        <w:top w:val="none" w:sz="0" w:space="0" w:color="auto"/>
        <w:left w:val="none" w:sz="0" w:space="0" w:color="auto"/>
        <w:bottom w:val="none" w:sz="0" w:space="0" w:color="auto"/>
        <w:right w:val="none" w:sz="0" w:space="0" w:color="auto"/>
      </w:divBdr>
    </w:div>
    <w:div w:id="1387416239">
      <w:bodyDiv w:val="1"/>
      <w:marLeft w:val="0"/>
      <w:marRight w:val="0"/>
      <w:marTop w:val="0"/>
      <w:marBottom w:val="0"/>
      <w:divBdr>
        <w:top w:val="none" w:sz="0" w:space="0" w:color="auto"/>
        <w:left w:val="none" w:sz="0" w:space="0" w:color="auto"/>
        <w:bottom w:val="none" w:sz="0" w:space="0" w:color="auto"/>
        <w:right w:val="none" w:sz="0" w:space="0" w:color="auto"/>
      </w:divBdr>
    </w:div>
    <w:div w:id="1389299233">
      <w:bodyDiv w:val="1"/>
      <w:marLeft w:val="0"/>
      <w:marRight w:val="0"/>
      <w:marTop w:val="0"/>
      <w:marBottom w:val="0"/>
      <w:divBdr>
        <w:top w:val="none" w:sz="0" w:space="0" w:color="auto"/>
        <w:left w:val="none" w:sz="0" w:space="0" w:color="auto"/>
        <w:bottom w:val="none" w:sz="0" w:space="0" w:color="auto"/>
        <w:right w:val="none" w:sz="0" w:space="0" w:color="auto"/>
      </w:divBdr>
    </w:div>
    <w:div w:id="1395273974">
      <w:bodyDiv w:val="1"/>
      <w:marLeft w:val="0"/>
      <w:marRight w:val="0"/>
      <w:marTop w:val="0"/>
      <w:marBottom w:val="0"/>
      <w:divBdr>
        <w:top w:val="none" w:sz="0" w:space="0" w:color="auto"/>
        <w:left w:val="none" w:sz="0" w:space="0" w:color="auto"/>
        <w:bottom w:val="none" w:sz="0" w:space="0" w:color="auto"/>
        <w:right w:val="none" w:sz="0" w:space="0" w:color="auto"/>
      </w:divBdr>
    </w:div>
    <w:div w:id="1395739538">
      <w:bodyDiv w:val="1"/>
      <w:marLeft w:val="0"/>
      <w:marRight w:val="0"/>
      <w:marTop w:val="0"/>
      <w:marBottom w:val="0"/>
      <w:divBdr>
        <w:top w:val="none" w:sz="0" w:space="0" w:color="auto"/>
        <w:left w:val="none" w:sz="0" w:space="0" w:color="auto"/>
        <w:bottom w:val="none" w:sz="0" w:space="0" w:color="auto"/>
        <w:right w:val="none" w:sz="0" w:space="0" w:color="auto"/>
      </w:divBdr>
    </w:div>
    <w:div w:id="1398044728">
      <w:bodyDiv w:val="1"/>
      <w:marLeft w:val="0"/>
      <w:marRight w:val="0"/>
      <w:marTop w:val="0"/>
      <w:marBottom w:val="0"/>
      <w:divBdr>
        <w:top w:val="none" w:sz="0" w:space="0" w:color="auto"/>
        <w:left w:val="none" w:sz="0" w:space="0" w:color="auto"/>
        <w:bottom w:val="none" w:sz="0" w:space="0" w:color="auto"/>
        <w:right w:val="none" w:sz="0" w:space="0" w:color="auto"/>
      </w:divBdr>
    </w:div>
    <w:div w:id="1398748344">
      <w:bodyDiv w:val="1"/>
      <w:marLeft w:val="0"/>
      <w:marRight w:val="0"/>
      <w:marTop w:val="0"/>
      <w:marBottom w:val="0"/>
      <w:divBdr>
        <w:top w:val="none" w:sz="0" w:space="0" w:color="auto"/>
        <w:left w:val="none" w:sz="0" w:space="0" w:color="auto"/>
        <w:bottom w:val="none" w:sz="0" w:space="0" w:color="auto"/>
        <w:right w:val="none" w:sz="0" w:space="0" w:color="auto"/>
      </w:divBdr>
    </w:div>
    <w:div w:id="1401244392">
      <w:bodyDiv w:val="1"/>
      <w:marLeft w:val="0"/>
      <w:marRight w:val="0"/>
      <w:marTop w:val="0"/>
      <w:marBottom w:val="0"/>
      <w:divBdr>
        <w:top w:val="none" w:sz="0" w:space="0" w:color="auto"/>
        <w:left w:val="none" w:sz="0" w:space="0" w:color="auto"/>
        <w:bottom w:val="none" w:sz="0" w:space="0" w:color="auto"/>
        <w:right w:val="none" w:sz="0" w:space="0" w:color="auto"/>
      </w:divBdr>
    </w:div>
    <w:div w:id="1401631756">
      <w:bodyDiv w:val="1"/>
      <w:marLeft w:val="0"/>
      <w:marRight w:val="0"/>
      <w:marTop w:val="0"/>
      <w:marBottom w:val="0"/>
      <w:divBdr>
        <w:top w:val="none" w:sz="0" w:space="0" w:color="auto"/>
        <w:left w:val="none" w:sz="0" w:space="0" w:color="auto"/>
        <w:bottom w:val="none" w:sz="0" w:space="0" w:color="auto"/>
        <w:right w:val="none" w:sz="0" w:space="0" w:color="auto"/>
      </w:divBdr>
    </w:div>
    <w:div w:id="1401711757">
      <w:bodyDiv w:val="1"/>
      <w:marLeft w:val="0"/>
      <w:marRight w:val="0"/>
      <w:marTop w:val="0"/>
      <w:marBottom w:val="0"/>
      <w:divBdr>
        <w:top w:val="none" w:sz="0" w:space="0" w:color="auto"/>
        <w:left w:val="none" w:sz="0" w:space="0" w:color="auto"/>
        <w:bottom w:val="none" w:sz="0" w:space="0" w:color="auto"/>
        <w:right w:val="none" w:sz="0" w:space="0" w:color="auto"/>
      </w:divBdr>
    </w:div>
    <w:div w:id="1402143101">
      <w:bodyDiv w:val="1"/>
      <w:marLeft w:val="0"/>
      <w:marRight w:val="0"/>
      <w:marTop w:val="0"/>
      <w:marBottom w:val="0"/>
      <w:divBdr>
        <w:top w:val="none" w:sz="0" w:space="0" w:color="auto"/>
        <w:left w:val="none" w:sz="0" w:space="0" w:color="auto"/>
        <w:bottom w:val="none" w:sz="0" w:space="0" w:color="auto"/>
        <w:right w:val="none" w:sz="0" w:space="0" w:color="auto"/>
      </w:divBdr>
    </w:div>
    <w:div w:id="1404184899">
      <w:bodyDiv w:val="1"/>
      <w:marLeft w:val="0"/>
      <w:marRight w:val="0"/>
      <w:marTop w:val="0"/>
      <w:marBottom w:val="0"/>
      <w:divBdr>
        <w:top w:val="none" w:sz="0" w:space="0" w:color="auto"/>
        <w:left w:val="none" w:sz="0" w:space="0" w:color="auto"/>
        <w:bottom w:val="none" w:sz="0" w:space="0" w:color="auto"/>
        <w:right w:val="none" w:sz="0" w:space="0" w:color="auto"/>
      </w:divBdr>
    </w:div>
    <w:div w:id="1405491438">
      <w:bodyDiv w:val="1"/>
      <w:marLeft w:val="0"/>
      <w:marRight w:val="0"/>
      <w:marTop w:val="0"/>
      <w:marBottom w:val="0"/>
      <w:divBdr>
        <w:top w:val="none" w:sz="0" w:space="0" w:color="auto"/>
        <w:left w:val="none" w:sz="0" w:space="0" w:color="auto"/>
        <w:bottom w:val="none" w:sz="0" w:space="0" w:color="auto"/>
        <w:right w:val="none" w:sz="0" w:space="0" w:color="auto"/>
      </w:divBdr>
    </w:div>
    <w:div w:id="1406760825">
      <w:bodyDiv w:val="1"/>
      <w:marLeft w:val="0"/>
      <w:marRight w:val="0"/>
      <w:marTop w:val="0"/>
      <w:marBottom w:val="0"/>
      <w:divBdr>
        <w:top w:val="none" w:sz="0" w:space="0" w:color="auto"/>
        <w:left w:val="none" w:sz="0" w:space="0" w:color="auto"/>
        <w:bottom w:val="none" w:sz="0" w:space="0" w:color="auto"/>
        <w:right w:val="none" w:sz="0" w:space="0" w:color="auto"/>
      </w:divBdr>
    </w:div>
    <w:div w:id="1407260749">
      <w:bodyDiv w:val="1"/>
      <w:marLeft w:val="0"/>
      <w:marRight w:val="0"/>
      <w:marTop w:val="0"/>
      <w:marBottom w:val="0"/>
      <w:divBdr>
        <w:top w:val="none" w:sz="0" w:space="0" w:color="auto"/>
        <w:left w:val="none" w:sz="0" w:space="0" w:color="auto"/>
        <w:bottom w:val="none" w:sz="0" w:space="0" w:color="auto"/>
        <w:right w:val="none" w:sz="0" w:space="0" w:color="auto"/>
      </w:divBdr>
    </w:div>
    <w:div w:id="1407414805">
      <w:bodyDiv w:val="1"/>
      <w:marLeft w:val="0"/>
      <w:marRight w:val="0"/>
      <w:marTop w:val="0"/>
      <w:marBottom w:val="0"/>
      <w:divBdr>
        <w:top w:val="none" w:sz="0" w:space="0" w:color="auto"/>
        <w:left w:val="none" w:sz="0" w:space="0" w:color="auto"/>
        <w:bottom w:val="none" w:sz="0" w:space="0" w:color="auto"/>
        <w:right w:val="none" w:sz="0" w:space="0" w:color="auto"/>
      </w:divBdr>
    </w:div>
    <w:div w:id="1408191704">
      <w:bodyDiv w:val="1"/>
      <w:marLeft w:val="0"/>
      <w:marRight w:val="0"/>
      <w:marTop w:val="0"/>
      <w:marBottom w:val="0"/>
      <w:divBdr>
        <w:top w:val="none" w:sz="0" w:space="0" w:color="auto"/>
        <w:left w:val="none" w:sz="0" w:space="0" w:color="auto"/>
        <w:bottom w:val="none" w:sz="0" w:space="0" w:color="auto"/>
        <w:right w:val="none" w:sz="0" w:space="0" w:color="auto"/>
      </w:divBdr>
    </w:div>
    <w:div w:id="1408453958">
      <w:bodyDiv w:val="1"/>
      <w:marLeft w:val="0"/>
      <w:marRight w:val="0"/>
      <w:marTop w:val="0"/>
      <w:marBottom w:val="0"/>
      <w:divBdr>
        <w:top w:val="none" w:sz="0" w:space="0" w:color="auto"/>
        <w:left w:val="none" w:sz="0" w:space="0" w:color="auto"/>
        <w:bottom w:val="none" w:sz="0" w:space="0" w:color="auto"/>
        <w:right w:val="none" w:sz="0" w:space="0" w:color="auto"/>
      </w:divBdr>
    </w:div>
    <w:div w:id="1409692712">
      <w:bodyDiv w:val="1"/>
      <w:marLeft w:val="0"/>
      <w:marRight w:val="0"/>
      <w:marTop w:val="0"/>
      <w:marBottom w:val="0"/>
      <w:divBdr>
        <w:top w:val="none" w:sz="0" w:space="0" w:color="auto"/>
        <w:left w:val="none" w:sz="0" w:space="0" w:color="auto"/>
        <w:bottom w:val="none" w:sz="0" w:space="0" w:color="auto"/>
        <w:right w:val="none" w:sz="0" w:space="0" w:color="auto"/>
      </w:divBdr>
    </w:div>
    <w:div w:id="1410955893">
      <w:bodyDiv w:val="1"/>
      <w:marLeft w:val="0"/>
      <w:marRight w:val="0"/>
      <w:marTop w:val="0"/>
      <w:marBottom w:val="0"/>
      <w:divBdr>
        <w:top w:val="none" w:sz="0" w:space="0" w:color="auto"/>
        <w:left w:val="none" w:sz="0" w:space="0" w:color="auto"/>
        <w:bottom w:val="none" w:sz="0" w:space="0" w:color="auto"/>
        <w:right w:val="none" w:sz="0" w:space="0" w:color="auto"/>
      </w:divBdr>
    </w:div>
    <w:div w:id="1412317502">
      <w:bodyDiv w:val="1"/>
      <w:marLeft w:val="0"/>
      <w:marRight w:val="0"/>
      <w:marTop w:val="0"/>
      <w:marBottom w:val="0"/>
      <w:divBdr>
        <w:top w:val="none" w:sz="0" w:space="0" w:color="auto"/>
        <w:left w:val="none" w:sz="0" w:space="0" w:color="auto"/>
        <w:bottom w:val="none" w:sz="0" w:space="0" w:color="auto"/>
        <w:right w:val="none" w:sz="0" w:space="0" w:color="auto"/>
      </w:divBdr>
    </w:div>
    <w:div w:id="1412580170">
      <w:bodyDiv w:val="1"/>
      <w:marLeft w:val="0"/>
      <w:marRight w:val="0"/>
      <w:marTop w:val="0"/>
      <w:marBottom w:val="0"/>
      <w:divBdr>
        <w:top w:val="none" w:sz="0" w:space="0" w:color="auto"/>
        <w:left w:val="none" w:sz="0" w:space="0" w:color="auto"/>
        <w:bottom w:val="none" w:sz="0" w:space="0" w:color="auto"/>
        <w:right w:val="none" w:sz="0" w:space="0" w:color="auto"/>
      </w:divBdr>
    </w:div>
    <w:div w:id="1412968640">
      <w:bodyDiv w:val="1"/>
      <w:marLeft w:val="0"/>
      <w:marRight w:val="0"/>
      <w:marTop w:val="0"/>
      <w:marBottom w:val="0"/>
      <w:divBdr>
        <w:top w:val="none" w:sz="0" w:space="0" w:color="auto"/>
        <w:left w:val="none" w:sz="0" w:space="0" w:color="auto"/>
        <w:bottom w:val="none" w:sz="0" w:space="0" w:color="auto"/>
        <w:right w:val="none" w:sz="0" w:space="0" w:color="auto"/>
      </w:divBdr>
    </w:div>
    <w:div w:id="1413623570">
      <w:bodyDiv w:val="1"/>
      <w:marLeft w:val="0"/>
      <w:marRight w:val="0"/>
      <w:marTop w:val="0"/>
      <w:marBottom w:val="0"/>
      <w:divBdr>
        <w:top w:val="none" w:sz="0" w:space="0" w:color="auto"/>
        <w:left w:val="none" w:sz="0" w:space="0" w:color="auto"/>
        <w:bottom w:val="none" w:sz="0" w:space="0" w:color="auto"/>
        <w:right w:val="none" w:sz="0" w:space="0" w:color="auto"/>
      </w:divBdr>
    </w:div>
    <w:div w:id="1415281276">
      <w:bodyDiv w:val="1"/>
      <w:marLeft w:val="0"/>
      <w:marRight w:val="0"/>
      <w:marTop w:val="0"/>
      <w:marBottom w:val="0"/>
      <w:divBdr>
        <w:top w:val="none" w:sz="0" w:space="0" w:color="auto"/>
        <w:left w:val="none" w:sz="0" w:space="0" w:color="auto"/>
        <w:bottom w:val="none" w:sz="0" w:space="0" w:color="auto"/>
        <w:right w:val="none" w:sz="0" w:space="0" w:color="auto"/>
      </w:divBdr>
    </w:div>
    <w:div w:id="1417242325">
      <w:bodyDiv w:val="1"/>
      <w:marLeft w:val="0"/>
      <w:marRight w:val="0"/>
      <w:marTop w:val="0"/>
      <w:marBottom w:val="0"/>
      <w:divBdr>
        <w:top w:val="none" w:sz="0" w:space="0" w:color="auto"/>
        <w:left w:val="none" w:sz="0" w:space="0" w:color="auto"/>
        <w:bottom w:val="none" w:sz="0" w:space="0" w:color="auto"/>
        <w:right w:val="none" w:sz="0" w:space="0" w:color="auto"/>
      </w:divBdr>
    </w:div>
    <w:div w:id="1417290943">
      <w:bodyDiv w:val="1"/>
      <w:marLeft w:val="0"/>
      <w:marRight w:val="0"/>
      <w:marTop w:val="0"/>
      <w:marBottom w:val="0"/>
      <w:divBdr>
        <w:top w:val="none" w:sz="0" w:space="0" w:color="auto"/>
        <w:left w:val="none" w:sz="0" w:space="0" w:color="auto"/>
        <w:bottom w:val="none" w:sz="0" w:space="0" w:color="auto"/>
        <w:right w:val="none" w:sz="0" w:space="0" w:color="auto"/>
      </w:divBdr>
    </w:div>
    <w:div w:id="1417508587">
      <w:bodyDiv w:val="1"/>
      <w:marLeft w:val="0"/>
      <w:marRight w:val="0"/>
      <w:marTop w:val="0"/>
      <w:marBottom w:val="0"/>
      <w:divBdr>
        <w:top w:val="none" w:sz="0" w:space="0" w:color="auto"/>
        <w:left w:val="none" w:sz="0" w:space="0" w:color="auto"/>
        <w:bottom w:val="none" w:sz="0" w:space="0" w:color="auto"/>
        <w:right w:val="none" w:sz="0" w:space="0" w:color="auto"/>
      </w:divBdr>
    </w:div>
    <w:div w:id="1420326710">
      <w:bodyDiv w:val="1"/>
      <w:marLeft w:val="0"/>
      <w:marRight w:val="0"/>
      <w:marTop w:val="0"/>
      <w:marBottom w:val="0"/>
      <w:divBdr>
        <w:top w:val="none" w:sz="0" w:space="0" w:color="auto"/>
        <w:left w:val="none" w:sz="0" w:space="0" w:color="auto"/>
        <w:bottom w:val="none" w:sz="0" w:space="0" w:color="auto"/>
        <w:right w:val="none" w:sz="0" w:space="0" w:color="auto"/>
      </w:divBdr>
    </w:div>
    <w:div w:id="1421411100">
      <w:bodyDiv w:val="1"/>
      <w:marLeft w:val="0"/>
      <w:marRight w:val="0"/>
      <w:marTop w:val="0"/>
      <w:marBottom w:val="0"/>
      <w:divBdr>
        <w:top w:val="none" w:sz="0" w:space="0" w:color="auto"/>
        <w:left w:val="none" w:sz="0" w:space="0" w:color="auto"/>
        <w:bottom w:val="none" w:sz="0" w:space="0" w:color="auto"/>
        <w:right w:val="none" w:sz="0" w:space="0" w:color="auto"/>
      </w:divBdr>
    </w:div>
    <w:div w:id="1422990033">
      <w:bodyDiv w:val="1"/>
      <w:marLeft w:val="0"/>
      <w:marRight w:val="0"/>
      <w:marTop w:val="0"/>
      <w:marBottom w:val="0"/>
      <w:divBdr>
        <w:top w:val="none" w:sz="0" w:space="0" w:color="auto"/>
        <w:left w:val="none" w:sz="0" w:space="0" w:color="auto"/>
        <w:bottom w:val="none" w:sz="0" w:space="0" w:color="auto"/>
        <w:right w:val="none" w:sz="0" w:space="0" w:color="auto"/>
      </w:divBdr>
    </w:div>
    <w:div w:id="1423333770">
      <w:bodyDiv w:val="1"/>
      <w:marLeft w:val="0"/>
      <w:marRight w:val="0"/>
      <w:marTop w:val="0"/>
      <w:marBottom w:val="0"/>
      <w:divBdr>
        <w:top w:val="none" w:sz="0" w:space="0" w:color="auto"/>
        <w:left w:val="none" w:sz="0" w:space="0" w:color="auto"/>
        <w:bottom w:val="none" w:sz="0" w:space="0" w:color="auto"/>
        <w:right w:val="none" w:sz="0" w:space="0" w:color="auto"/>
      </w:divBdr>
    </w:div>
    <w:div w:id="1423914619">
      <w:bodyDiv w:val="1"/>
      <w:marLeft w:val="0"/>
      <w:marRight w:val="0"/>
      <w:marTop w:val="0"/>
      <w:marBottom w:val="0"/>
      <w:divBdr>
        <w:top w:val="none" w:sz="0" w:space="0" w:color="auto"/>
        <w:left w:val="none" w:sz="0" w:space="0" w:color="auto"/>
        <w:bottom w:val="none" w:sz="0" w:space="0" w:color="auto"/>
        <w:right w:val="none" w:sz="0" w:space="0" w:color="auto"/>
      </w:divBdr>
    </w:div>
    <w:div w:id="1424961455">
      <w:bodyDiv w:val="1"/>
      <w:marLeft w:val="0"/>
      <w:marRight w:val="0"/>
      <w:marTop w:val="0"/>
      <w:marBottom w:val="0"/>
      <w:divBdr>
        <w:top w:val="none" w:sz="0" w:space="0" w:color="auto"/>
        <w:left w:val="none" w:sz="0" w:space="0" w:color="auto"/>
        <w:bottom w:val="none" w:sz="0" w:space="0" w:color="auto"/>
        <w:right w:val="none" w:sz="0" w:space="0" w:color="auto"/>
      </w:divBdr>
    </w:div>
    <w:div w:id="1425030162">
      <w:bodyDiv w:val="1"/>
      <w:marLeft w:val="0"/>
      <w:marRight w:val="0"/>
      <w:marTop w:val="0"/>
      <w:marBottom w:val="0"/>
      <w:divBdr>
        <w:top w:val="none" w:sz="0" w:space="0" w:color="auto"/>
        <w:left w:val="none" w:sz="0" w:space="0" w:color="auto"/>
        <w:bottom w:val="none" w:sz="0" w:space="0" w:color="auto"/>
        <w:right w:val="none" w:sz="0" w:space="0" w:color="auto"/>
      </w:divBdr>
    </w:div>
    <w:div w:id="1427649940">
      <w:bodyDiv w:val="1"/>
      <w:marLeft w:val="0"/>
      <w:marRight w:val="0"/>
      <w:marTop w:val="0"/>
      <w:marBottom w:val="0"/>
      <w:divBdr>
        <w:top w:val="none" w:sz="0" w:space="0" w:color="auto"/>
        <w:left w:val="none" w:sz="0" w:space="0" w:color="auto"/>
        <w:bottom w:val="none" w:sz="0" w:space="0" w:color="auto"/>
        <w:right w:val="none" w:sz="0" w:space="0" w:color="auto"/>
      </w:divBdr>
    </w:div>
    <w:div w:id="1428035186">
      <w:bodyDiv w:val="1"/>
      <w:marLeft w:val="0"/>
      <w:marRight w:val="0"/>
      <w:marTop w:val="0"/>
      <w:marBottom w:val="0"/>
      <w:divBdr>
        <w:top w:val="none" w:sz="0" w:space="0" w:color="auto"/>
        <w:left w:val="none" w:sz="0" w:space="0" w:color="auto"/>
        <w:bottom w:val="none" w:sz="0" w:space="0" w:color="auto"/>
        <w:right w:val="none" w:sz="0" w:space="0" w:color="auto"/>
      </w:divBdr>
    </w:div>
    <w:div w:id="1430739166">
      <w:bodyDiv w:val="1"/>
      <w:marLeft w:val="0"/>
      <w:marRight w:val="0"/>
      <w:marTop w:val="0"/>
      <w:marBottom w:val="0"/>
      <w:divBdr>
        <w:top w:val="none" w:sz="0" w:space="0" w:color="auto"/>
        <w:left w:val="none" w:sz="0" w:space="0" w:color="auto"/>
        <w:bottom w:val="none" w:sz="0" w:space="0" w:color="auto"/>
        <w:right w:val="none" w:sz="0" w:space="0" w:color="auto"/>
      </w:divBdr>
    </w:div>
    <w:div w:id="1430783461">
      <w:bodyDiv w:val="1"/>
      <w:marLeft w:val="0"/>
      <w:marRight w:val="0"/>
      <w:marTop w:val="0"/>
      <w:marBottom w:val="0"/>
      <w:divBdr>
        <w:top w:val="none" w:sz="0" w:space="0" w:color="auto"/>
        <w:left w:val="none" w:sz="0" w:space="0" w:color="auto"/>
        <w:bottom w:val="none" w:sz="0" w:space="0" w:color="auto"/>
        <w:right w:val="none" w:sz="0" w:space="0" w:color="auto"/>
      </w:divBdr>
    </w:div>
    <w:div w:id="1431007354">
      <w:bodyDiv w:val="1"/>
      <w:marLeft w:val="0"/>
      <w:marRight w:val="0"/>
      <w:marTop w:val="0"/>
      <w:marBottom w:val="0"/>
      <w:divBdr>
        <w:top w:val="none" w:sz="0" w:space="0" w:color="auto"/>
        <w:left w:val="none" w:sz="0" w:space="0" w:color="auto"/>
        <w:bottom w:val="none" w:sz="0" w:space="0" w:color="auto"/>
        <w:right w:val="none" w:sz="0" w:space="0" w:color="auto"/>
      </w:divBdr>
    </w:div>
    <w:div w:id="1431272434">
      <w:bodyDiv w:val="1"/>
      <w:marLeft w:val="0"/>
      <w:marRight w:val="0"/>
      <w:marTop w:val="0"/>
      <w:marBottom w:val="0"/>
      <w:divBdr>
        <w:top w:val="none" w:sz="0" w:space="0" w:color="auto"/>
        <w:left w:val="none" w:sz="0" w:space="0" w:color="auto"/>
        <w:bottom w:val="none" w:sz="0" w:space="0" w:color="auto"/>
        <w:right w:val="none" w:sz="0" w:space="0" w:color="auto"/>
      </w:divBdr>
    </w:div>
    <w:div w:id="1432974745">
      <w:bodyDiv w:val="1"/>
      <w:marLeft w:val="0"/>
      <w:marRight w:val="0"/>
      <w:marTop w:val="0"/>
      <w:marBottom w:val="0"/>
      <w:divBdr>
        <w:top w:val="none" w:sz="0" w:space="0" w:color="auto"/>
        <w:left w:val="none" w:sz="0" w:space="0" w:color="auto"/>
        <w:bottom w:val="none" w:sz="0" w:space="0" w:color="auto"/>
        <w:right w:val="none" w:sz="0" w:space="0" w:color="auto"/>
      </w:divBdr>
    </w:div>
    <w:div w:id="1434394933">
      <w:bodyDiv w:val="1"/>
      <w:marLeft w:val="0"/>
      <w:marRight w:val="0"/>
      <w:marTop w:val="0"/>
      <w:marBottom w:val="0"/>
      <w:divBdr>
        <w:top w:val="none" w:sz="0" w:space="0" w:color="auto"/>
        <w:left w:val="none" w:sz="0" w:space="0" w:color="auto"/>
        <w:bottom w:val="none" w:sz="0" w:space="0" w:color="auto"/>
        <w:right w:val="none" w:sz="0" w:space="0" w:color="auto"/>
      </w:divBdr>
    </w:div>
    <w:div w:id="1435126352">
      <w:bodyDiv w:val="1"/>
      <w:marLeft w:val="0"/>
      <w:marRight w:val="0"/>
      <w:marTop w:val="0"/>
      <w:marBottom w:val="0"/>
      <w:divBdr>
        <w:top w:val="none" w:sz="0" w:space="0" w:color="auto"/>
        <w:left w:val="none" w:sz="0" w:space="0" w:color="auto"/>
        <w:bottom w:val="none" w:sz="0" w:space="0" w:color="auto"/>
        <w:right w:val="none" w:sz="0" w:space="0" w:color="auto"/>
      </w:divBdr>
    </w:div>
    <w:div w:id="1435129528">
      <w:bodyDiv w:val="1"/>
      <w:marLeft w:val="0"/>
      <w:marRight w:val="0"/>
      <w:marTop w:val="0"/>
      <w:marBottom w:val="0"/>
      <w:divBdr>
        <w:top w:val="none" w:sz="0" w:space="0" w:color="auto"/>
        <w:left w:val="none" w:sz="0" w:space="0" w:color="auto"/>
        <w:bottom w:val="none" w:sz="0" w:space="0" w:color="auto"/>
        <w:right w:val="none" w:sz="0" w:space="0" w:color="auto"/>
      </w:divBdr>
    </w:div>
    <w:div w:id="1438137522">
      <w:bodyDiv w:val="1"/>
      <w:marLeft w:val="0"/>
      <w:marRight w:val="0"/>
      <w:marTop w:val="0"/>
      <w:marBottom w:val="0"/>
      <w:divBdr>
        <w:top w:val="none" w:sz="0" w:space="0" w:color="auto"/>
        <w:left w:val="none" w:sz="0" w:space="0" w:color="auto"/>
        <w:bottom w:val="none" w:sz="0" w:space="0" w:color="auto"/>
        <w:right w:val="none" w:sz="0" w:space="0" w:color="auto"/>
      </w:divBdr>
    </w:div>
    <w:div w:id="1439377342">
      <w:bodyDiv w:val="1"/>
      <w:marLeft w:val="0"/>
      <w:marRight w:val="0"/>
      <w:marTop w:val="0"/>
      <w:marBottom w:val="0"/>
      <w:divBdr>
        <w:top w:val="none" w:sz="0" w:space="0" w:color="auto"/>
        <w:left w:val="none" w:sz="0" w:space="0" w:color="auto"/>
        <w:bottom w:val="none" w:sz="0" w:space="0" w:color="auto"/>
        <w:right w:val="none" w:sz="0" w:space="0" w:color="auto"/>
      </w:divBdr>
    </w:div>
    <w:div w:id="1439763626">
      <w:bodyDiv w:val="1"/>
      <w:marLeft w:val="0"/>
      <w:marRight w:val="0"/>
      <w:marTop w:val="0"/>
      <w:marBottom w:val="0"/>
      <w:divBdr>
        <w:top w:val="none" w:sz="0" w:space="0" w:color="auto"/>
        <w:left w:val="none" w:sz="0" w:space="0" w:color="auto"/>
        <w:bottom w:val="none" w:sz="0" w:space="0" w:color="auto"/>
        <w:right w:val="none" w:sz="0" w:space="0" w:color="auto"/>
      </w:divBdr>
    </w:div>
    <w:div w:id="1441681416">
      <w:bodyDiv w:val="1"/>
      <w:marLeft w:val="0"/>
      <w:marRight w:val="0"/>
      <w:marTop w:val="0"/>
      <w:marBottom w:val="0"/>
      <w:divBdr>
        <w:top w:val="none" w:sz="0" w:space="0" w:color="auto"/>
        <w:left w:val="none" w:sz="0" w:space="0" w:color="auto"/>
        <w:bottom w:val="none" w:sz="0" w:space="0" w:color="auto"/>
        <w:right w:val="none" w:sz="0" w:space="0" w:color="auto"/>
      </w:divBdr>
    </w:div>
    <w:div w:id="1443064113">
      <w:bodyDiv w:val="1"/>
      <w:marLeft w:val="0"/>
      <w:marRight w:val="0"/>
      <w:marTop w:val="0"/>
      <w:marBottom w:val="0"/>
      <w:divBdr>
        <w:top w:val="none" w:sz="0" w:space="0" w:color="auto"/>
        <w:left w:val="none" w:sz="0" w:space="0" w:color="auto"/>
        <w:bottom w:val="none" w:sz="0" w:space="0" w:color="auto"/>
        <w:right w:val="none" w:sz="0" w:space="0" w:color="auto"/>
      </w:divBdr>
    </w:div>
    <w:div w:id="1444307529">
      <w:bodyDiv w:val="1"/>
      <w:marLeft w:val="0"/>
      <w:marRight w:val="0"/>
      <w:marTop w:val="0"/>
      <w:marBottom w:val="0"/>
      <w:divBdr>
        <w:top w:val="none" w:sz="0" w:space="0" w:color="auto"/>
        <w:left w:val="none" w:sz="0" w:space="0" w:color="auto"/>
        <w:bottom w:val="none" w:sz="0" w:space="0" w:color="auto"/>
        <w:right w:val="none" w:sz="0" w:space="0" w:color="auto"/>
      </w:divBdr>
    </w:div>
    <w:div w:id="1446072929">
      <w:bodyDiv w:val="1"/>
      <w:marLeft w:val="0"/>
      <w:marRight w:val="0"/>
      <w:marTop w:val="0"/>
      <w:marBottom w:val="0"/>
      <w:divBdr>
        <w:top w:val="none" w:sz="0" w:space="0" w:color="auto"/>
        <w:left w:val="none" w:sz="0" w:space="0" w:color="auto"/>
        <w:bottom w:val="none" w:sz="0" w:space="0" w:color="auto"/>
        <w:right w:val="none" w:sz="0" w:space="0" w:color="auto"/>
      </w:divBdr>
    </w:div>
    <w:div w:id="1446191489">
      <w:bodyDiv w:val="1"/>
      <w:marLeft w:val="0"/>
      <w:marRight w:val="0"/>
      <w:marTop w:val="0"/>
      <w:marBottom w:val="0"/>
      <w:divBdr>
        <w:top w:val="none" w:sz="0" w:space="0" w:color="auto"/>
        <w:left w:val="none" w:sz="0" w:space="0" w:color="auto"/>
        <w:bottom w:val="none" w:sz="0" w:space="0" w:color="auto"/>
        <w:right w:val="none" w:sz="0" w:space="0" w:color="auto"/>
      </w:divBdr>
    </w:div>
    <w:div w:id="1447580627">
      <w:bodyDiv w:val="1"/>
      <w:marLeft w:val="0"/>
      <w:marRight w:val="0"/>
      <w:marTop w:val="0"/>
      <w:marBottom w:val="0"/>
      <w:divBdr>
        <w:top w:val="none" w:sz="0" w:space="0" w:color="auto"/>
        <w:left w:val="none" w:sz="0" w:space="0" w:color="auto"/>
        <w:bottom w:val="none" w:sz="0" w:space="0" w:color="auto"/>
        <w:right w:val="none" w:sz="0" w:space="0" w:color="auto"/>
      </w:divBdr>
    </w:div>
    <w:div w:id="1448890496">
      <w:bodyDiv w:val="1"/>
      <w:marLeft w:val="0"/>
      <w:marRight w:val="0"/>
      <w:marTop w:val="0"/>
      <w:marBottom w:val="0"/>
      <w:divBdr>
        <w:top w:val="none" w:sz="0" w:space="0" w:color="auto"/>
        <w:left w:val="none" w:sz="0" w:space="0" w:color="auto"/>
        <w:bottom w:val="none" w:sz="0" w:space="0" w:color="auto"/>
        <w:right w:val="none" w:sz="0" w:space="0" w:color="auto"/>
      </w:divBdr>
    </w:div>
    <w:div w:id="1450320676">
      <w:bodyDiv w:val="1"/>
      <w:marLeft w:val="0"/>
      <w:marRight w:val="0"/>
      <w:marTop w:val="0"/>
      <w:marBottom w:val="0"/>
      <w:divBdr>
        <w:top w:val="none" w:sz="0" w:space="0" w:color="auto"/>
        <w:left w:val="none" w:sz="0" w:space="0" w:color="auto"/>
        <w:bottom w:val="none" w:sz="0" w:space="0" w:color="auto"/>
        <w:right w:val="none" w:sz="0" w:space="0" w:color="auto"/>
      </w:divBdr>
    </w:div>
    <w:div w:id="1453670564">
      <w:bodyDiv w:val="1"/>
      <w:marLeft w:val="0"/>
      <w:marRight w:val="0"/>
      <w:marTop w:val="0"/>
      <w:marBottom w:val="0"/>
      <w:divBdr>
        <w:top w:val="none" w:sz="0" w:space="0" w:color="auto"/>
        <w:left w:val="none" w:sz="0" w:space="0" w:color="auto"/>
        <w:bottom w:val="none" w:sz="0" w:space="0" w:color="auto"/>
        <w:right w:val="none" w:sz="0" w:space="0" w:color="auto"/>
      </w:divBdr>
    </w:div>
    <w:div w:id="1454517832">
      <w:bodyDiv w:val="1"/>
      <w:marLeft w:val="0"/>
      <w:marRight w:val="0"/>
      <w:marTop w:val="0"/>
      <w:marBottom w:val="0"/>
      <w:divBdr>
        <w:top w:val="none" w:sz="0" w:space="0" w:color="auto"/>
        <w:left w:val="none" w:sz="0" w:space="0" w:color="auto"/>
        <w:bottom w:val="none" w:sz="0" w:space="0" w:color="auto"/>
        <w:right w:val="none" w:sz="0" w:space="0" w:color="auto"/>
      </w:divBdr>
    </w:div>
    <w:div w:id="1455557669">
      <w:bodyDiv w:val="1"/>
      <w:marLeft w:val="0"/>
      <w:marRight w:val="0"/>
      <w:marTop w:val="0"/>
      <w:marBottom w:val="0"/>
      <w:divBdr>
        <w:top w:val="none" w:sz="0" w:space="0" w:color="auto"/>
        <w:left w:val="none" w:sz="0" w:space="0" w:color="auto"/>
        <w:bottom w:val="none" w:sz="0" w:space="0" w:color="auto"/>
        <w:right w:val="none" w:sz="0" w:space="0" w:color="auto"/>
      </w:divBdr>
    </w:div>
    <w:div w:id="1455903741">
      <w:bodyDiv w:val="1"/>
      <w:marLeft w:val="0"/>
      <w:marRight w:val="0"/>
      <w:marTop w:val="0"/>
      <w:marBottom w:val="0"/>
      <w:divBdr>
        <w:top w:val="none" w:sz="0" w:space="0" w:color="auto"/>
        <w:left w:val="none" w:sz="0" w:space="0" w:color="auto"/>
        <w:bottom w:val="none" w:sz="0" w:space="0" w:color="auto"/>
        <w:right w:val="none" w:sz="0" w:space="0" w:color="auto"/>
      </w:divBdr>
    </w:div>
    <w:div w:id="1456220606">
      <w:bodyDiv w:val="1"/>
      <w:marLeft w:val="0"/>
      <w:marRight w:val="0"/>
      <w:marTop w:val="0"/>
      <w:marBottom w:val="0"/>
      <w:divBdr>
        <w:top w:val="none" w:sz="0" w:space="0" w:color="auto"/>
        <w:left w:val="none" w:sz="0" w:space="0" w:color="auto"/>
        <w:bottom w:val="none" w:sz="0" w:space="0" w:color="auto"/>
        <w:right w:val="none" w:sz="0" w:space="0" w:color="auto"/>
      </w:divBdr>
    </w:div>
    <w:div w:id="1456370954">
      <w:bodyDiv w:val="1"/>
      <w:marLeft w:val="0"/>
      <w:marRight w:val="0"/>
      <w:marTop w:val="0"/>
      <w:marBottom w:val="0"/>
      <w:divBdr>
        <w:top w:val="none" w:sz="0" w:space="0" w:color="auto"/>
        <w:left w:val="none" w:sz="0" w:space="0" w:color="auto"/>
        <w:bottom w:val="none" w:sz="0" w:space="0" w:color="auto"/>
        <w:right w:val="none" w:sz="0" w:space="0" w:color="auto"/>
      </w:divBdr>
    </w:div>
    <w:div w:id="1460219158">
      <w:bodyDiv w:val="1"/>
      <w:marLeft w:val="0"/>
      <w:marRight w:val="0"/>
      <w:marTop w:val="0"/>
      <w:marBottom w:val="0"/>
      <w:divBdr>
        <w:top w:val="none" w:sz="0" w:space="0" w:color="auto"/>
        <w:left w:val="none" w:sz="0" w:space="0" w:color="auto"/>
        <w:bottom w:val="none" w:sz="0" w:space="0" w:color="auto"/>
        <w:right w:val="none" w:sz="0" w:space="0" w:color="auto"/>
      </w:divBdr>
    </w:div>
    <w:div w:id="1461875976">
      <w:bodyDiv w:val="1"/>
      <w:marLeft w:val="0"/>
      <w:marRight w:val="0"/>
      <w:marTop w:val="0"/>
      <w:marBottom w:val="0"/>
      <w:divBdr>
        <w:top w:val="none" w:sz="0" w:space="0" w:color="auto"/>
        <w:left w:val="none" w:sz="0" w:space="0" w:color="auto"/>
        <w:bottom w:val="none" w:sz="0" w:space="0" w:color="auto"/>
        <w:right w:val="none" w:sz="0" w:space="0" w:color="auto"/>
      </w:divBdr>
    </w:div>
    <w:div w:id="1462963958">
      <w:bodyDiv w:val="1"/>
      <w:marLeft w:val="0"/>
      <w:marRight w:val="0"/>
      <w:marTop w:val="0"/>
      <w:marBottom w:val="0"/>
      <w:divBdr>
        <w:top w:val="none" w:sz="0" w:space="0" w:color="auto"/>
        <w:left w:val="none" w:sz="0" w:space="0" w:color="auto"/>
        <w:bottom w:val="none" w:sz="0" w:space="0" w:color="auto"/>
        <w:right w:val="none" w:sz="0" w:space="0" w:color="auto"/>
      </w:divBdr>
    </w:div>
    <w:div w:id="1463962714">
      <w:bodyDiv w:val="1"/>
      <w:marLeft w:val="0"/>
      <w:marRight w:val="0"/>
      <w:marTop w:val="0"/>
      <w:marBottom w:val="0"/>
      <w:divBdr>
        <w:top w:val="none" w:sz="0" w:space="0" w:color="auto"/>
        <w:left w:val="none" w:sz="0" w:space="0" w:color="auto"/>
        <w:bottom w:val="none" w:sz="0" w:space="0" w:color="auto"/>
        <w:right w:val="none" w:sz="0" w:space="0" w:color="auto"/>
      </w:divBdr>
    </w:div>
    <w:div w:id="1464621533">
      <w:bodyDiv w:val="1"/>
      <w:marLeft w:val="0"/>
      <w:marRight w:val="0"/>
      <w:marTop w:val="0"/>
      <w:marBottom w:val="0"/>
      <w:divBdr>
        <w:top w:val="none" w:sz="0" w:space="0" w:color="auto"/>
        <w:left w:val="none" w:sz="0" w:space="0" w:color="auto"/>
        <w:bottom w:val="none" w:sz="0" w:space="0" w:color="auto"/>
        <w:right w:val="none" w:sz="0" w:space="0" w:color="auto"/>
      </w:divBdr>
    </w:div>
    <w:div w:id="1465347434">
      <w:bodyDiv w:val="1"/>
      <w:marLeft w:val="0"/>
      <w:marRight w:val="0"/>
      <w:marTop w:val="0"/>
      <w:marBottom w:val="0"/>
      <w:divBdr>
        <w:top w:val="none" w:sz="0" w:space="0" w:color="auto"/>
        <w:left w:val="none" w:sz="0" w:space="0" w:color="auto"/>
        <w:bottom w:val="none" w:sz="0" w:space="0" w:color="auto"/>
        <w:right w:val="none" w:sz="0" w:space="0" w:color="auto"/>
      </w:divBdr>
    </w:div>
    <w:div w:id="1465924690">
      <w:bodyDiv w:val="1"/>
      <w:marLeft w:val="0"/>
      <w:marRight w:val="0"/>
      <w:marTop w:val="0"/>
      <w:marBottom w:val="0"/>
      <w:divBdr>
        <w:top w:val="none" w:sz="0" w:space="0" w:color="auto"/>
        <w:left w:val="none" w:sz="0" w:space="0" w:color="auto"/>
        <w:bottom w:val="none" w:sz="0" w:space="0" w:color="auto"/>
        <w:right w:val="none" w:sz="0" w:space="0" w:color="auto"/>
      </w:divBdr>
    </w:div>
    <w:div w:id="1465927682">
      <w:bodyDiv w:val="1"/>
      <w:marLeft w:val="0"/>
      <w:marRight w:val="0"/>
      <w:marTop w:val="0"/>
      <w:marBottom w:val="0"/>
      <w:divBdr>
        <w:top w:val="none" w:sz="0" w:space="0" w:color="auto"/>
        <w:left w:val="none" w:sz="0" w:space="0" w:color="auto"/>
        <w:bottom w:val="none" w:sz="0" w:space="0" w:color="auto"/>
        <w:right w:val="none" w:sz="0" w:space="0" w:color="auto"/>
      </w:divBdr>
    </w:div>
    <w:div w:id="1466778388">
      <w:bodyDiv w:val="1"/>
      <w:marLeft w:val="0"/>
      <w:marRight w:val="0"/>
      <w:marTop w:val="0"/>
      <w:marBottom w:val="0"/>
      <w:divBdr>
        <w:top w:val="none" w:sz="0" w:space="0" w:color="auto"/>
        <w:left w:val="none" w:sz="0" w:space="0" w:color="auto"/>
        <w:bottom w:val="none" w:sz="0" w:space="0" w:color="auto"/>
        <w:right w:val="none" w:sz="0" w:space="0" w:color="auto"/>
      </w:divBdr>
    </w:div>
    <w:div w:id="1466893200">
      <w:bodyDiv w:val="1"/>
      <w:marLeft w:val="0"/>
      <w:marRight w:val="0"/>
      <w:marTop w:val="0"/>
      <w:marBottom w:val="0"/>
      <w:divBdr>
        <w:top w:val="none" w:sz="0" w:space="0" w:color="auto"/>
        <w:left w:val="none" w:sz="0" w:space="0" w:color="auto"/>
        <w:bottom w:val="none" w:sz="0" w:space="0" w:color="auto"/>
        <w:right w:val="none" w:sz="0" w:space="0" w:color="auto"/>
      </w:divBdr>
    </w:div>
    <w:div w:id="1467966064">
      <w:bodyDiv w:val="1"/>
      <w:marLeft w:val="0"/>
      <w:marRight w:val="0"/>
      <w:marTop w:val="0"/>
      <w:marBottom w:val="0"/>
      <w:divBdr>
        <w:top w:val="none" w:sz="0" w:space="0" w:color="auto"/>
        <w:left w:val="none" w:sz="0" w:space="0" w:color="auto"/>
        <w:bottom w:val="none" w:sz="0" w:space="0" w:color="auto"/>
        <w:right w:val="none" w:sz="0" w:space="0" w:color="auto"/>
      </w:divBdr>
    </w:div>
    <w:div w:id="1468012004">
      <w:bodyDiv w:val="1"/>
      <w:marLeft w:val="0"/>
      <w:marRight w:val="0"/>
      <w:marTop w:val="0"/>
      <w:marBottom w:val="0"/>
      <w:divBdr>
        <w:top w:val="none" w:sz="0" w:space="0" w:color="auto"/>
        <w:left w:val="none" w:sz="0" w:space="0" w:color="auto"/>
        <w:bottom w:val="none" w:sz="0" w:space="0" w:color="auto"/>
        <w:right w:val="none" w:sz="0" w:space="0" w:color="auto"/>
      </w:divBdr>
    </w:div>
    <w:div w:id="1468428061">
      <w:bodyDiv w:val="1"/>
      <w:marLeft w:val="0"/>
      <w:marRight w:val="0"/>
      <w:marTop w:val="0"/>
      <w:marBottom w:val="0"/>
      <w:divBdr>
        <w:top w:val="none" w:sz="0" w:space="0" w:color="auto"/>
        <w:left w:val="none" w:sz="0" w:space="0" w:color="auto"/>
        <w:bottom w:val="none" w:sz="0" w:space="0" w:color="auto"/>
        <w:right w:val="none" w:sz="0" w:space="0" w:color="auto"/>
      </w:divBdr>
    </w:div>
    <w:div w:id="1468666175">
      <w:bodyDiv w:val="1"/>
      <w:marLeft w:val="0"/>
      <w:marRight w:val="0"/>
      <w:marTop w:val="0"/>
      <w:marBottom w:val="0"/>
      <w:divBdr>
        <w:top w:val="none" w:sz="0" w:space="0" w:color="auto"/>
        <w:left w:val="none" w:sz="0" w:space="0" w:color="auto"/>
        <w:bottom w:val="none" w:sz="0" w:space="0" w:color="auto"/>
        <w:right w:val="none" w:sz="0" w:space="0" w:color="auto"/>
      </w:divBdr>
    </w:div>
    <w:div w:id="1471242213">
      <w:bodyDiv w:val="1"/>
      <w:marLeft w:val="0"/>
      <w:marRight w:val="0"/>
      <w:marTop w:val="0"/>
      <w:marBottom w:val="0"/>
      <w:divBdr>
        <w:top w:val="none" w:sz="0" w:space="0" w:color="auto"/>
        <w:left w:val="none" w:sz="0" w:space="0" w:color="auto"/>
        <w:bottom w:val="none" w:sz="0" w:space="0" w:color="auto"/>
        <w:right w:val="none" w:sz="0" w:space="0" w:color="auto"/>
      </w:divBdr>
    </w:div>
    <w:div w:id="1471244548">
      <w:bodyDiv w:val="1"/>
      <w:marLeft w:val="0"/>
      <w:marRight w:val="0"/>
      <w:marTop w:val="0"/>
      <w:marBottom w:val="0"/>
      <w:divBdr>
        <w:top w:val="none" w:sz="0" w:space="0" w:color="auto"/>
        <w:left w:val="none" w:sz="0" w:space="0" w:color="auto"/>
        <w:bottom w:val="none" w:sz="0" w:space="0" w:color="auto"/>
        <w:right w:val="none" w:sz="0" w:space="0" w:color="auto"/>
      </w:divBdr>
    </w:div>
    <w:div w:id="1473254179">
      <w:bodyDiv w:val="1"/>
      <w:marLeft w:val="0"/>
      <w:marRight w:val="0"/>
      <w:marTop w:val="0"/>
      <w:marBottom w:val="0"/>
      <w:divBdr>
        <w:top w:val="none" w:sz="0" w:space="0" w:color="auto"/>
        <w:left w:val="none" w:sz="0" w:space="0" w:color="auto"/>
        <w:bottom w:val="none" w:sz="0" w:space="0" w:color="auto"/>
        <w:right w:val="none" w:sz="0" w:space="0" w:color="auto"/>
      </w:divBdr>
    </w:div>
    <w:div w:id="1475639371">
      <w:bodyDiv w:val="1"/>
      <w:marLeft w:val="0"/>
      <w:marRight w:val="0"/>
      <w:marTop w:val="0"/>
      <w:marBottom w:val="0"/>
      <w:divBdr>
        <w:top w:val="none" w:sz="0" w:space="0" w:color="auto"/>
        <w:left w:val="none" w:sz="0" w:space="0" w:color="auto"/>
        <w:bottom w:val="none" w:sz="0" w:space="0" w:color="auto"/>
        <w:right w:val="none" w:sz="0" w:space="0" w:color="auto"/>
      </w:divBdr>
    </w:div>
    <w:div w:id="1475833898">
      <w:bodyDiv w:val="1"/>
      <w:marLeft w:val="0"/>
      <w:marRight w:val="0"/>
      <w:marTop w:val="0"/>
      <w:marBottom w:val="0"/>
      <w:divBdr>
        <w:top w:val="none" w:sz="0" w:space="0" w:color="auto"/>
        <w:left w:val="none" w:sz="0" w:space="0" w:color="auto"/>
        <w:bottom w:val="none" w:sz="0" w:space="0" w:color="auto"/>
        <w:right w:val="none" w:sz="0" w:space="0" w:color="auto"/>
      </w:divBdr>
    </w:div>
    <w:div w:id="1476751972">
      <w:bodyDiv w:val="1"/>
      <w:marLeft w:val="0"/>
      <w:marRight w:val="0"/>
      <w:marTop w:val="0"/>
      <w:marBottom w:val="0"/>
      <w:divBdr>
        <w:top w:val="none" w:sz="0" w:space="0" w:color="auto"/>
        <w:left w:val="none" w:sz="0" w:space="0" w:color="auto"/>
        <w:bottom w:val="none" w:sz="0" w:space="0" w:color="auto"/>
        <w:right w:val="none" w:sz="0" w:space="0" w:color="auto"/>
      </w:divBdr>
    </w:div>
    <w:div w:id="1477913195">
      <w:bodyDiv w:val="1"/>
      <w:marLeft w:val="0"/>
      <w:marRight w:val="0"/>
      <w:marTop w:val="0"/>
      <w:marBottom w:val="0"/>
      <w:divBdr>
        <w:top w:val="none" w:sz="0" w:space="0" w:color="auto"/>
        <w:left w:val="none" w:sz="0" w:space="0" w:color="auto"/>
        <w:bottom w:val="none" w:sz="0" w:space="0" w:color="auto"/>
        <w:right w:val="none" w:sz="0" w:space="0" w:color="auto"/>
      </w:divBdr>
    </w:div>
    <w:div w:id="1479112774">
      <w:bodyDiv w:val="1"/>
      <w:marLeft w:val="0"/>
      <w:marRight w:val="0"/>
      <w:marTop w:val="0"/>
      <w:marBottom w:val="0"/>
      <w:divBdr>
        <w:top w:val="none" w:sz="0" w:space="0" w:color="auto"/>
        <w:left w:val="none" w:sz="0" w:space="0" w:color="auto"/>
        <w:bottom w:val="none" w:sz="0" w:space="0" w:color="auto"/>
        <w:right w:val="none" w:sz="0" w:space="0" w:color="auto"/>
      </w:divBdr>
    </w:div>
    <w:div w:id="1481120049">
      <w:bodyDiv w:val="1"/>
      <w:marLeft w:val="0"/>
      <w:marRight w:val="0"/>
      <w:marTop w:val="0"/>
      <w:marBottom w:val="0"/>
      <w:divBdr>
        <w:top w:val="none" w:sz="0" w:space="0" w:color="auto"/>
        <w:left w:val="none" w:sz="0" w:space="0" w:color="auto"/>
        <w:bottom w:val="none" w:sz="0" w:space="0" w:color="auto"/>
        <w:right w:val="none" w:sz="0" w:space="0" w:color="auto"/>
      </w:divBdr>
    </w:div>
    <w:div w:id="1481341165">
      <w:bodyDiv w:val="1"/>
      <w:marLeft w:val="0"/>
      <w:marRight w:val="0"/>
      <w:marTop w:val="0"/>
      <w:marBottom w:val="0"/>
      <w:divBdr>
        <w:top w:val="none" w:sz="0" w:space="0" w:color="auto"/>
        <w:left w:val="none" w:sz="0" w:space="0" w:color="auto"/>
        <w:bottom w:val="none" w:sz="0" w:space="0" w:color="auto"/>
        <w:right w:val="none" w:sz="0" w:space="0" w:color="auto"/>
      </w:divBdr>
    </w:div>
    <w:div w:id="1483884166">
      <w:bodyDiv w:val="1"/>
      <w:marLeft w:val="0"/>
      <w:marRight w:val="0"/>
      <w:marTop w:val="0"/>
      <w:marBottom w:val="0"/>
      <w:divBdr>
        <w:top w:val="none" w:sz="0" w:space="0" w:color="auto"/>
        <w:left w:val="none" w:sz="0" w:space="0" w:color="auto"/>
        <w:bottom w:val="none" w:sz="0" w:space="0" w:color="auto"/>
        <w:right w:val="none" w:sz="0" w:space="0" w:color="auto"/>
      </w:divBdr>
    </w:div>
    <w:div w:id="1484547973">
      <w:bodyDiv w:val="1"/>
      <w:marLeft w:val="0"/>
      <w:marRight w:val="0"/>
      <w:marTop w:val="0"/>
      <w:marBottom w:val="0"/>
      <w:divBdr>
        <w:top w:val="none" w:sz="0" w:space="0" w:color="auto"/>
        <w:left w:val="none" w:sz="0" w:space="0" w:color="auto"/>
        <w:bottom w:val="none" w:sz="0" w:space="0" w:color="auto"/>
        <w:right w:val="none" w:sz="0" w:space="0" w:color="auto"/>
      </w:divBdr>
    </w:div>
    <w:div w:id="1486629497">
      <w:bodyDiv w:val="1"/>
      <w:marLeft w:val="0"/>
      <w:marRight w:val="0"/>
      <w:marTop w:val="0"/>
      <w:marBottom w:val="0"/>
      <w:divBdr>
        <w:top w:val="none" w:sz="0" w:space="0" w:color="auto"/>
        <w:left w:val="none" w:sz="0" w:space="0" w:color="auto"/>
        <w:bottom w:val="none" w:sz="0" w:space="0" w:color="auto"/>
        <w:right w:val="none" w:sz="0" w:space="0" w:color="auto"/>
      </w:divBdr>
    </w:div>
    <w:div w:id="1487210799">
      <w:bodyDiv w:val="1"/>
      <w:marLeft w:val="0"/>
      <w:marRight w:val="0"/>
      <w:marTop w:val="0"/>
      <w:marBottom w:val="0"/>
      <w:divBdr>
        <w:top w:val="none" w:sz="0" w:space="0" w:color="auto"/>
        <w:left w:val="none" w:sz="0" w:space="0" w:color="auto"/>
        <w:bottom w:val="none" w:sz="0" w:space="0" w:color="auto"/>
        <w:right w:val="none" w:sz="0" w:space="0" w:color="auto"/>
      </w:divBdr>
    </w:div>
    <w:div w:id="1487284137">
      <w:bodyDiv w:val="1"/>
      <w:marLeft w:val="0"/>
      <w:marRight w:val="0"/>
      <w:marTop w:val="0"/>
      <w:marBottom w:val="0"/>
      <w:divBdr>
        <w:top w:val="none" w:sz="0" w:space="0" w:color="auto"/>
        <w:left w:val="none" w:sz="0" w:space="0" w:color="auto"/>
        <w:bottom w:val="none" w:sz="0" w:space="0" w:color="auto"/>
        <w:right w:val="none" w:sz="0" w:space="0" w:color="auto"/>
      </w:divBdr>
    </w:div>
    <w:div w:id="1487355330">
      <w:bodyDiv w:val="1"/>
      <w:marLeft w:val="0"/>
      <w:marRight w:val="0"/>
      <w:marTop w:val="0"/>
      <w:marBottom w:val="0"/>
      <w:divBdr>
        <w:top w:val="none" w:sz="0" w:space="0" w:color="auto"/>
        <w:left w:val="none" w:sz="0" w:space="0" w:color="auto"/>
        <w:bottom w:val="none" w:sz="0" w:space="0" w:color="auto"/>
        <w:right w:val="none" w:sz="0" w:space="0" w:color="auto"/>
      </w:divBdr>
    </w:div>
    <w:div w:id="1487815316">
      <w:bodyDiv w:val="1"/>
      <w:marLeft w:val="0"/>
      <w:marRight w:val="0"/>
      <w:marTop w:val="0"/>
      <w:marBottom w:val="0"/>
      <w:divBdr>
        <w:top w:val="none" w:sz="0" w:space="0" w:color="auto"/>
        <w:left w:val="none" w:sz="0" w:space="0" w:color="auto"/>
        <w:bottom w:val="none" w:sz="0" w:space="0" w:color="auto"/>
        <w:right w:val="none" w:sz="0" w:space="0" w:color="auto"/>
      </w:divBdr>
    </w:div>
    <w:div w:id="1487942224">
      <w:bodyDiv w:val="1"/>
      <w:marLeft w:val="0"/>
      <w:marRight w:val="0"/>
      <w:marTop w:val="0"/>
      <w:marBottom w:val="0"/>
      <w:divBdr>
        <w:top w:val="none" w:sz="0" w:space="0" w:color="auto"/>
        <w:left w:val="none" w:sz="0" w:space="0" w:color="auto"/>
        <w:bottom w:val="none" w:sz="0" w:space="0" w:color="auto"/>
        <w:right w:val="none" w:sz="0" w:space="0" w:color="auto"/>
      </w:divBdr>
    </w:div>
    <w:div w:id="1488135367">
      <w:bodyDiv w:val="1"/>
      <w:marLeft w:val="0"/>
      <w:marRight w:val="0"/>
      <w:marTop w:val="0"/>
      <w:marBottom w:val="0"/>
      <w:divBdr>
        <w:top w:val="none" w:sz="0" w:space="0" w:color="auto"/>
        <w:left w:val="none" w:sz="0" w:space="0" w:color="auto"/>
        <w:bottom w:val="none" w:sz="0" w:space="0" w:color="auto"/>
        <w:right w:val="none" w:sz="0" w:space="0" w:color="auto"/>
      </w:divBdr>
    </w:div>
    <w:div w:id="1488747336">
      <w:bodyDiv w:val="1"/>
      <w:marLeft w:val="0"/>
      <w:marRight w:val="0"/>
      <w:marTop w:val="0"/>
      <w:marBottom w:val="0"/>
      <w:divBdr>
        <w:top w:val="none" w:sz="0" w:space="0" w:color="auto"/>
        <w:left w:val="none" w:sz="0" w:space="0" w:color="auto"/>
        <w:bottom w:val="none" w:sz="0" w:space="0" w:color="auto"/>
        <w:right w:val="none" w:sz="0" w:space="0" w:color="auto"/>
      </w:divBdr>
    </w:div>
    <w:div w:id="1488863002">
      <w:bodyDiv w:val="1"/>
      <w:marLeft w:val="0"/>
      <w:marRight w:val="0"/>
      <w:marTop w:val="0"/>
      <w:marBottom w:val="0"/>
      <w:divBdr>
        <w:top w:val="none" w:sz="0" w:space="0" w:color="auto"/>
        <w:left w:val="none" w:sz="0" w:space="0" w:color="auto"/>
        <w:bottom w:val="none" w:sz="0" w:space="0" w:color="auto"/>
        <w:right w:val="none" w:sz="0" w:space="0" w:color="auto"/>
      </w:divBdr>
    </w:div>
    <w:div w:id="1489513030">
      <w:bodyDiv w:val="1"/>
      <w:marLeft w:val="0"/>
      <w:marRight w:val="0"/>
      <w:marTop w:val="0"/>
      <w:marBottom w:val="0"/>
      <w:divBdr>
        <w:top w:val="none" w:sz="0" w:space="0" w:color="auto"/>
        <w:left w:val="none" w:sz="0" w:space="0" w:color="auto"/>
        <w:bottom w:val="none" w:sz="0" w:space="0" w:color="auto"/>
        <w:right w:val="none" w:sz="0" w:space="0" w:color="auto"/>
      </w:divBdr>
    </w:div>
    <w:div w:id="1489781198">
      <w:bodyDiv w:val="1"/>
      <w:marLeft w:val="0"/>
      <w:marRight w:val="0"/>
      <w:marTop w:val="0"/>
      <w:marBottom w:val="0"/>
      <w:divBdr>
        <w:top w:val="none" w:sz="0" w:space="0" w:color="auto"/>
        <w:left w:val="none" w:sz="0" w:space="0" w:color="auto"/>
        <w:bottom w:val="none" w:sz="0" w:space="0" w:color="auto"/>
        <w:right w:val="none" w:sz="0" w:space="0" w:color="auto"/>
      </w:divBdr>
    </w:div>
    <w:div w:id="1492064427">
      <w:bodyDiv w:val="1"/>
      <w:marLeft w:val="0"/>
      <w:marRight w:val="0"/>
      <w:marTop w:val="0"/>
      <w:marBottom w:val="0"/>
      <w:divBdr>
        <w:top w:val="none" w:sz="0" w:space="0" w:color="auto"/>
        <w:left w:val="none" w:sz="0" w:space="0" w:color="auto"/>
        <w:bottom w:val="none" w:sz="0" w:space="0" w:color="auto"/>
        <w:right w:val="none" w:sz="0" w:space="0" w:color="auto"/>
      </w:divBdr>
    </w:div>
    <w:div w:id="1494448389">
      <w:bodyDiv w:val="1"/>
      <w:marLeft w:val="0"/>
      <w:marRight w:val="0"/>
      <w:marTop w:val="0"/>
      <w:marBottom w:val="0"/>
      <w:divBdr>
        <w:top w:val="none" w:sz="0" w:space="0" w:color="auto"/>
        <w:left w:val="none" w:sz="0" w:space="0" w:color="auto"/>
        <w:bottom w:val="none" w:sz="0" w:space="0" w:color="auto"/>
        <w:right w:val="none" w:sz="0" w:space="0" w:color="auto"/>
      </w:divBdr>
    </w:div>
    <w:div w:id="1494485739">
      <w:bodyDiv w:val="1"/>
      <w:marLeft w:val="0"/>
      <w:marRight w:val="0"/>
      <w:marTop w:val="0"/>
      <w:marBottom w:val="0"/>
      <w:divBdr>
        <w:top w:val="none" w:sz="0" w:space="0" w:color="auto"/>
        <w:left w:val="none" w:sz="0" w:space="0" w:color="auto"/>
        <w:bottom w:val="none" w:sz="0" w:space="0" w:color="auto"/>
        <w:right w:val="none" w:sz="0" w:space="0" w:color="auto"/>
      </w:divBdr>
    </w:div>
    <w:div w:id="1494953419">
      <w:bodyDiv w:val="1"/>
      <w:marLeft w:val="0"/>
      <w:marRight w:val="0"/>
      <w:marTop w:val="0"/>
      <w:marBottom w:val="0"/>
      <w:divBdr>
        <w:top w:val="none" w:sz="0" w:space="0" w:color="auto"/>
        <w:left w:val="none" w:sz="0" w:space="0" w:color="auto"/>
        <w:bottom w:val="none" w:sz="0" w:space="0" w:color="auto"/>
        <w:right w:val="none" w:sz="0" w:space="0" w:color="auto"/>
      </w:divBdr>
    </w:div>
    <w:div w:id="1494956266">
      <w:bodyDiv w:val="1"/>
      <w:marLeft w:val="0"/>
      <w:marRight w:val="0"/>
      <w:marTop w:val="0"/>
      <w:marBottom w:val="0"/>
      <w:divBdr>
        <w:top w:val="none" w:sz="0" w:space="0" w:color="auto"/>
        <w:left w:val="none" w:sz="0" w:space="0" w:color="auto"/>
        <w:bottom w:val="none" w:sz="0" w:space="0" w:color="auto"/>
        <w:right w:val="none" w:sz="0" w:space="0" w:color="auto"/>
      </w:divBdr>
    </w:div>
    <w:div w:id="1495099142">
      <w:bodyDiv w:val="1"/>
      <w:marLeft w:val="0"/>
      <w:marRight w:val="0"/>
      <w:marTop w:val="0"/>
      <w:marBottom w:val="0"/>
      <w:divBdr>
        <w:top w:val="none" w:sz="0" w:space="0" w:color="auto"/>
        <w:left w:val="none" w:sz="0" w:space="0" w:color="auto"/>
        <w:bottom w:val="none" w:sz="0" w:space="0" w:color="auto"/>
        <w:right w:val="none" w:sz="0" w:space="0" w:color="auto"/>
      </w:divBdr>
    </w:div>
    <w:div w:id="1496066289">
      <w:bodyDiv w:val="1"/>
      <w:marLeft w:val="0"/>
      <w:marRight w:val="0"/>
      <w:marTop w:val="0"/>
      <w:marBottom w:val="0"/>
      <w:divBdr>
        <w:top w:val="none" w:sz="0" w:space="0" w:color="auto"/>
        <w:left w:val="none" w:sz="0" w:space="0" w:color="auto"/>
        <w:bottom w:val="none" w:sz="0" w:space="0" w:color="auto"/>
        <w:right w:val="none" w:sz="0" w:space="0" w:color="auto"/>
      </w:divBdr>
    </w:div>
    <w:div w:id="1496527794">
      <w:bodyDiv w:val="1"/>
      <w:marLeft w:val="0"/>
      <w:marRight w:val="0"/>
      <w:marTop w:val="0"/>
      <w:marBottom w:val="0"/>
      <w:divBdr>
        <w:top w:val="none" w:sz="0" w:space="0" w:color="auto"/>
        <w:left w:val="none" w:sz="0" w:space="0" w:color="auto"/>
        <w:bottom w:val="none" w:sz="0" w:space="0" w:color="auto"/>
        <w:right w:val="none" w:sz="0" w:space="0" w:color="auto"/>
      </w:divBdr>
    </w:div>
    <w:div w:id="1496842877">
      <w:bodyDiv w:val="1"/>
      <w:marLeft w:val="0"/>
      <w:marRight w:val="0"/>
      <w:marTop w:val="0"/>
      <w:marBottom w:val="0"/>
      <w:divBdr>
        <w:top w:val="none" w:sz="0" w:space="0" w:color="auto"/>
        <w:left w:val="none" w:sz="0" w:space="0" w:color="auto"/>
        <w:bottom w:val="none" w:sz="0" w:space="0" w:color="auto"/>
        <w:right w:val="none" w:sz="0" w:space="0" w:color="auto"/>
      </w:divBdr>
    </w:div>
    <w:div w:id="1497109629">
      <w:bodyDiv w:val="1"/>
      <w:marLeft w:val="0"/>
      <w:marRight w:val="0"/>
      <w:marTop w:val="0"/>
      <w:marBottom w:val="0"/>
      <w:divBdr>
        <w:top w:val="none" w:sz="0" w:space="0" w:color="auto"/>
        <w:left w:val="none" w:sz="0" w:space="0" w:color="auto"/>
        <w:bottom w:val="none" w:sz="0" w:space="0" w:color="auto"/>
        <w:right w:val="none" w:sz="0" w:space="0" w:color="auto"/>
      </w:divBdr>
    </w:div>
    <w:div w:id="1497573979">
      <w:bodyDiv w:val="1"/>
      <w:marLeft w:val="0"/>
      <w:marRight w:val="0"/>
      <w:marTop w:val="0"/>
      <w:marBottom w:val="0"/>
      <w:divBdr>
        <w:top w:val="none" w:sz="0" w:space="0" w:color="auto"/>
        <w:left w:val="none" w:sz="0" w:space="0" w:color="auto"/>
        <w:bottom w:val="none" w:sz="0" w:space="0" w:color="auto"/>
        <w:right w:val="none" w:sz="0" w:space="0" w:color="auto"/>
      </w:divBdr>
    </w:div>
    <w:div w:id="1500268476">
      <w:bodyDiv w:val="1"/>
      <w:marLeft w:val="0"/>
      <w:marRight w:val="0"/>
      <w:marTop w:val="0"/>
      <w:marBottom w:val="0"/>
      <w:divBdr>
        <w:top w:val="none" w:sz="0" w:space="0" w:color="auto"/>
        <w:left w:val="none" w:sz="0" w:space="0" w:color="auto"/>
        <w:bottom w:val="none" w:sz="0" w:space="0" w:color="auto"/>
        <w:right w:val="none" w:sz="0" w:space="0" w:color="auto"/>
      </w:divBdr>
    </w:div>
    <w:div w:id="1500972599">
      <w:bodyDiv w:val="1"/>
      <w:marLeft w:val="0"/>
      <w:marRight w:val="0"/>
      <w:marTop w:val="0"/>
      <w:marBottom w:val="0"/>
      <w:divBdr>
        <w:top w:val="none" w:sz="0" w:space="0" w:color="auto"/>
        <w:left w:val="none" w:sz="0" w:space="0" w:color="auto"/>
        <w:bottom w:val="none" w:sz="0" w:space="0" w:color="auto"/>
        <w:right w:val="none" w:sz="0" w:space="0" w:color="auto"/>
      </w:divBdr>
    </w:div>
    <w:div w:id="1501197240">
      <w:bodyDiv w:val="1"/>
      <w:marLeft w:val="0"/>
      <w:marRight w:val="0"/>
      <w:marTop w:val="0"/>
      <w:marBottom w:val="0"/>
      <w:divBdr>
        <w:top w:val="none" w:sz="0" w:space="0" w:color="auto"/>
        <w:left w:val="none" w:sz="0" w:space="0" w:color="auto"/>
        <w:bottom w:val="none" w:sz="0" w:space="0" w:color="auto"/>
        <w:right w:val="none" w:sz="0" w:space="0" w:color="auto"/>
      </w:divBdr>
    </w:div>
    <w:div w:id="1501384898">
      <w:bodyDiv w:val="1"/>
      <w:marLeft w:val="0"/>
      <w:marRight w:val="0"/>
      <w:marTop w:val="0"/>
      <w:marBottom w:val="0"/>
      <w:divBdr>
        <w:top w:val="none" w:sz="0" w:space="0" w:color="auto"/>
        <w:left w:val="none" w:sz="0" w:space="0" w:color="auto"/>
        <w:bottom w:val="none" w:sz="0" w:space="0" w:color="auto"/>
        <w:right w:val="none" w:sz="0" w:space="0" w:color="auto"/>
      </w:divBdr>
    </w:div>
    <w:div w:id="1502701287">
      <w:bodyDiv w:val="1"/>
      <w:marLeft w:val="0"/>
      <w:marRight w:val="0"/>
      <w:marTop w:val="0"/>
      <w:marBottom w:val="0"/>
      <w:divBdr>
        <w:top w:val="none" w:sz="0" w:space="0" w:color="auto"/>
        <w:left w:val="none" w:sz="0" w:space="0" w:color="auto"/>
        <w:bottom w:val="none" w:sz="0" w:space="0" w:color="auto"/>
        <w:right w:val="none" w:sz="0" w:space="0" w:color="auto"/>
      </w:divBdr>
    </w:div>
    <w:div w:id="1503083640">
      <w:bodyDiv w:val="1"/>
      <w:marLeft w:val="0"/>
      <w:marRight w:val="0"/>
      <w:marTop w:val="0"/>
      <w:marBottom w:val="0"/>
      <w:divBdr>
        <w:top w:val="none" w:sz="0" w:space="0" w:color="auto"/>
        <w:left w:val="none" w:sz="0" w:space="0" w:color="auto"/>
        <w:bottom w:val="none" w:sz="0" w:space="0" w:color="auto"/>
        <w:right w:val="none" w:sz="0" w:space="0" w:color="auto"/>
      </w:divBdr>
    </w:div>
    <w:div w:id="1506096700">
      <w:bodyDiv w:val="1"/>
      <w:marLeft w:val="0"/>
      <w:marRight w:val="0"/>
      <w:marTop w:val="0"/>
      <w:marBottom w:val="0"/>
      <w:divBdr>
        <w:top w:val="none" w:sz="0" w:space="0" w:color="auto"/>
        <w:left w:val="none" w:sz="0" w:space="0" w:color="auto"/>
        <w:bottom w:val="none" w:sz="0" w:space="0" w:color="auto"/>
        <w:right w:val="none" w:sz="0" w:space="0" w:color="auto"/>
      </w:divBdr>
    </w:div>
    <w:div w:id="1506549074">
      <w:bodyDiv w:val="1"/>
      <w:marLeft w:val="0"/>
      <w:marRight w:val="0"/>
      <w:marTop w:val="0"/>
      <w:marBottom w:val="0"/>
      <w:divBdr>
        <w:top w:val="none" w:sz="0" w:space="0" w:color="auto"/>
        <w:left w:val="none" w:sz="0" w:space="0" w:color="auto"/>
        <w:bottom w:val="none" w:sz="0" w:space="0" w:color="auto"/>
        <w:right w:val="none" w:sz="0" w:space="0" w:color="auto"/>
      </w:divBdr>
    </w:div>
    <w:div w:id="1506896149">
      <w:bodyDiv w:val="1"/>
      <w:marLeft w:val="0"/>
      <w:marRight w:val="0"/>
      <w:marTop w:val="0"/>
      <w:marBottom w:val="0"/>
      <w:divBdr>
        <w:top w:val="none" w:sz="0" w:space="0" w:color="auto"/>
        <w:left w:val="none" w:sz="0" w:space="0" w:color="auto"/>
        <w:bottom w:val="none" w:sz="0" w:space="0" w:color="auto"/>
        <w:right w:val="none" w:sz="0" w:space="0" w:color="auto"/>
      </w:divBdr>
    </w:div>
    <w:div w:id="1507289101">
      <w:bodyDiv w:val="1"/>
      <w:marLeft w:val="0"/>
      <w:marRight w:val="0"/>
      <w:marTop w:val="0"/>
      <w:marBottom w:val="0"/>
      <w:divBdr>
        <w:top w:val="none" w:sz="0" w:space="0" w:color="auto"/>
        <w:left w:val="none" w:sz="0" w:space="0" w:color="auto"/>
        <w:bottom w:val="none" w:sz="0" w:space="0" w:color="auto"/>
        <w:right w:val="none" w:sz="0" w:space="0" w:color="auto"/>
      </w:divBdr>
    </w:div>
    <w:div w:id="1508400187">
      <w:bodyDiv w:val="1"/>
      <w:marLeft w:val="0"/>
      <w:marRight w:val="0"/>
      <w:marTop w:val="0"/>
      <w:marBottom w:val="0"/>
      <w:divBdr>
        <w:top w:val="none" w:sz="0" w:space="0" w:color="auto"/>
        <w:left w:val="none" w:sz="0" w:space="0" w:color="auto"/>
        <w:bottom w:val="none" w:sz="0" w:space="0" w:color="auto"/>
        <w:right w:val="none" w:sz="0" w:space="0" w:color="auto"/>
      </w:divBdr>
    </w:div>
    <w:div w:id="1509709671">
      <w:bodyDiv w:val="1"/>
      <w:marLeft w:val="0"/>
      <w:marRight w:val="0"/>
      <w:marTop w:val="0"/>
      <w:marBottom w:val="0"/>
      <w:divBdr>
        <w:top w:val="none" w:sz="0" w:space="0" w:color="auto"/>
        <w:left w:val="none" w:sz="0" w:space="0" w:color="auto"/>
        <w:bottom w:val="none" w:sz="0" w:space="0" w:color="auto"/>
        <w:right w:val="none" w:sz="0" w:space="0" w:color="auto"/>
      </w:divBdr>
    </w:div>
    <w:div w:id="1509825886">
      <w:bodyDiv w:val="1"/>
      <w:marLeft w:val="0"/>
      <w:marRight w:val="0"/>
      <w:marTop w:val="0"/>
      <w:marBottom w:val="0"/>
      <w:divBdr>
        <w:top w:val="none" w:sz="0" w:space="0" w:color="auto"/>
        <w:left w:val="none" w:sz="0" w:space="0" w:color="auto"/>
        <w:bottom w:val="none" w:sz="0" w:space="0" w:color="auto"/>
        <w:right w:val="none" w:sz="0" w:space="0" w:color="auto"/>
      </w:divBdr>
    </w:div>
    <w:div w:id="1509906674">
      <w:bodyDiv w:val="1"/>
      <w:marLeft w:val="0"/>
      <w:marRight w:val="0"/>
      <w:marTop w:val="0"/>
      <w:marBottom w:val="0"/>
      <w:divBdr>
        <w:top w:val="none" w:sz="0" w:space="0" w:color="auto"/>
        <w:left w:val="none" w:sz="0" w:space="0" w:color="auto"/>
        <w:bottom w:val="none" w:sz="0" w:space="0" w:color="auto"/>
        <w:right w:val="none" w:sz="0" w:space="0" w:color="auto"/>
      </w:divBdr>
    </w:div>
    <w:div w:id="1510876020">
      <w:bodyDiv w:val="1"/>
      <w:marLeft w:val="0"/>
      <w:marRight w:val="0"/>
      <w:marTop w:val="0"/>
      <w:marBottom w:val="0"/>
      <w:divBdr>
        <w:top w:val="none" w:sz="0" w:space="0" w:color="auto"/>
        <w:left w:val="none" w:sz="0" w:space="0" w:color="auto"/>
        <w:bottom w:val="none" w:sz="0" w:space="0" w:color="auto"/>
        <w:right w:val="none" w:sz="0" w:space="0" w:color="auto"/>
      </w:divBdr>
    </w:div>
    <w:div w:id="1511287482">
      <w:bodyDiv w:val="1"/>
      <w:marLeft w:val="0"/>
      <w:marRight w:val="0"/>
      <w:marTop w:val="0"/>
      <w:marBottom w:val="0"/>
      <w:divBdr>
        <w:top w:val="none" w:sz="0" w:space="0" w:color="auto"/>
        <w:left w:val="none" w:sz="0" w:space="0" w:color="auto"/>
        <w:bottom w:val="none" w:sz="0" w:space="0" w:color="auto"/>
        <w:right w:val="none" w:sz="0" w:space="0" w:color="auto"/>
      </w:divBdr>
    </w:div>
    <w:div w:id="1511874227">
      <w:bodyDiv w:val="1"/>
      <w:marLeft w:val="0"/>
      <w:marRight w:val="0"/>
      <w:marTop w:val="0"/>
      <w:marBottom w:val="0"/>
      <w:divBdr>
        <w:top w:val="none" w:sz="0" w:space="0" w:color="auto"/>
        <w:left w:val="none" w:sz="0" w:space="0" w:color="auto"/>
        <w:bottom w:val="none" w:sz="0" w:space="0" w:color="auto"/>
        <w:right w:val="none" w:sz="0" w:space="0" w:color="auto"/>
      </w:divBdr>
    </w:div>
    <w:div w:id="1511985590">
      <w:bodyDiv w:val="1"/>
      <w:marLeft w:val="0"/>
      <w:marRight w:val="0"/>
      <w:marTop w:val="0"/>
      <w:marBottom w:val="0"/>
      <w:divBdr>
        <w:top w:val="none" w:sz="0" w:space="0" w:color="auto"/>
        <w:left w:val="none" w:sz="0" w:space="0" w:color="auto"/>
        <w:bottom w:val="none" w:sz="0" w:space="0" w:color="auto"/>
        <w:right w:val="none" w:sz="0" w:space="0" w:color="auto"/>
      </w:divBdr>
    </w:div>
    <w:div w:id="1514611856">
      <w:bodyDiv w:val="1"/>
      <w:marLeft w:val="0"/>
      <w:marRight w:val="0"/>
      <w:marTop w:val="0"/>
      <w:marBottom w:val="0"/>
      <w:divBdr>
        <w:top w:val="none" w:sz="0" w:space="0" w:color="auto"/>
        <w:left w:val="none" w:sz="0" w:space="0" w:color="auto"/>
        <w:bottom w:val="none" w:sz="0" w:space="0" w:color="auto"/>
        <w:right w:val="none" w:sz="0" w:space="0" w:color="auto"/>
      </w:divBdr>
    </w:div>
    <w:div w:id="1515731827">
      <w:bodyDiv w:val="1"/>
      <w:marLeft w:val="0"/>
      <w:marRight w:val="0"/>
      <w:marTop w:val="0"/>
      <w:marBottom w:val="0"/>
      <w:divBdr>
        <w:top w:val="none" w:sz="0" w:space="0" w:color="auto"/>
        <w:left w:val="none" w:sz="0" w:space="0" w:color="auto"/>
        <w:bottom w:val="none" w:sz="0" w:space="0" w:color="auto"/>
        <w:right w:val="none" w:sz="0" w:space="0" w:color="auto"/>
      </w:divBdr>
    </w:div>
    <w:div w:id="1516992171">
      <w:bodyDiv w:val="1"/>
      <w:marLeft w:val="0"/>
      <w:marRight w:val="0"/>
      <w:marTop w:val="0"/>
      <w:marBottom w:val="0"/>
      <w:divBdr>
        <w:top w:val="none" w:sz="0" w:space="0" w:color="auto"/>
        <w:left w:val="none" w:sz="0" w:space="0" w:color="auto"/>
        <w:bottom w:val="none" w:sz="0" w:space="0" w:color="auto"/>
        <w:right w:val="none" w:sz="0" w:space="0" w:color="auto"/>
      </w:divBdr>
    </w:div>
    <w:div w:id="1518350564">
      <w:bodyDiv w:val="1"/>
      <w:marLeft w:val="0"/>
      <w:marRight w:val="0"/>
      <w:marTop w:val="0"/>
      <w:marBottom w:val="0"/>
      <w:divBdr>
        <w:top w:val="none" w:sz="0" w:space="0" w:color="auto"/>
        <w:left w:val="none" w:sz="0" w:space="0" w:color="auto"/>
        <w:bottom w:val="none" w:sz="0" w:space="0" w:color="auto"/>
        <w:right w:val="none" w:sz="0" w:space="0" w:color="auto"/>
      </w:divBdr>
    </w:div>
    <w:div w:id="1523007102">
      <w:bodyDiv w:val="1"/>
      <w:marLeft w:val="0"/>
      <w:marRight w:val="0"/>
      <w:marTop w:val="0"/>
      <w:marBottom w:val="0"/>
      <w:divBdr>
        <w:top w:val="none" w:sz="0" w:space="0" w:color="auto"/>
        <w:left w:val="none" w:sz="0" w:space="0" w:color="auto"/>
        <w:bottom w:val="none" w:sz="0" w:space="0" w:color="auto"/>
        <w:right w:val="none" w:sz="0" w:space="0" w:color="auto"/>
      </w:divBdr>
    </w:div>
    <w:div w:id="1523662209">
      <w:bodyDiv w:val="1"/>
      <w:marLeft w:val="0"/>
      <w:marRight w:val="0"/>
      <w:marTop w:val="0"/>
      <w:marBottom w:val="0"/>
      <w:divBdr>
        <w:top w:val="none" w:sz="0" w:space="0" w:color="auto"/>
        <w:left w:val="none" w:sz="0" w:space="0" w:color="auto"/>
        <w:bottom w:val="none" w:sz="0" w:space="0" w:color="auto"/>
        <w:right w:val="none" w:sz="0" w:space="0" w:color="auto"/>
      </w:divBdr>
    </w:div>
    <w:div w:id="1524661086">
      <w:bodyDiv w:val="1"/>
      <w:marLeft w:val="0"/>
      <w:marRight w:val="0"/>
      <w:marTop w:val="0"/>
      <w:marBottom w:val="0"/>
      <w:divBdr>
        <w:top w:val="none" w:sz="0" w:space="0" w:color="auto"/>
        <w:left w:val="none" w:sz="0" w:space="0" w:color="auto"/>
        <w:bottom w:val="none" w:sz="0" w:space="0" w:color="auto"/>
        <w:right w:val="none" w:sz="0" w:space="0" w:color="auto"/>
      </w:divBdr>
    </w:div>
    <w:div w:id="1525248673">
      <w:bodyDiv w:val="1"/>
      <w:marLeft w:val="0"/>
      <w:marRight w:val="0"/>
      <w:marTop w:val="0"/>
      <w:marBottom w:val="0"/>
      <w:divBdr>
        <w:top w:val="none" w:sz="0" w:space="0" w:color="auto"/>
        <w:left w:val="none" w:sz="0" w:space="0" w:color="auto"/>
        <w:bottom w:val="none" w:sz="0" w:space="0" w:color="auto"/>
        <w:right w:val="none" w:sz="0" w:space="0" w:color="auto"/>
      </w:divBdr>
    </w:div>
    <w:div w:id="1525971510">
      <w:bodyDiv w:val="1"/>
      <w:marLeft w:val="0"/>
      <w:marRight w:val="0"/>
      <w:marTop w:val="0"/>
      <w:marBottom w:val="0"/>
      <w:divBdr>
        <w:top w:val="none" w:sz="0" w:space="0" w:color="auto"/>
        <w:left w:val="none" w:sz="0" w:space="0" w:color="auto"/>
        <w:bottom w:val="none" w:sz="0" w:space="0" w:color="auto"/>
        <w:right w:val="none" w:sz="0" w:space="0" w:color="auto"/>
      </w:divBdr>
    </w:div>
    <w:div w:id="1527717747">
      <w:bodyDiv w:val="1"/>
      <w:marLeft w:val="0"/>
      <w:marRight w:val="0"/>
      <w:marTop w:val="0"/>
      <w:marBottom w:val="0"/>
      <w:divBdr>
        <w:top w:val="none" w:sz="0" w:space="0" w:color="auto"/>
        <w:left w:val="none" w:sz="0" w:space="0" w:color="auto"/>
        <w:bottom w:val="none" w:sz="0" w:space="0" w:color="auto"/>
        <w:right w:val="none" w:sz="0" w:space="0" w:color="auto"/>
      </w:divBdr>
    </w:div>
    <w:div w:id="1528056665">
      <w:bodyDiv w:val="1"/>
      <w:marLeft w:val="0"/>
      <w:marRight w:val="0"/>
      <w:marTop w:val="0"/>
      <w:marBottom w:val="0"/>
      <w:divBdr>
        <w:top w:val="none" w:sz="0" w:space="0" w:color="auto"/>
        <w:left w:val="none" w:sz="0" w:space="0" w:color="auto"/>
        <w:bottom w:val="none" w:sz="0" w:space="0" w:color="auto"/>
        <w:right w:val="none" w:sz="0" w:space="0" w:color="auto"/>
      </w:divBdr>
    </w:div>
    <w:div w:id="1528105135">
      <w:bodyDiv w:val="1"/>
      <w:marLeft w:val="0"/>
      <w:marRight w:val="0"/>
      <w:marTop w:val="0"/>
      <w:marBottom w:val="0"/>
      <w:divBdr>
        <w:top w:val="none" w:sz="0" w:space="0" w:color="auto"/>
        <w:left w:val="none" w:sz="0" w:space="0" w:color="auto"/>
        <w:bottom w:val="none" w:sz="0" w:space="0" w:color="auto"/>
        <w:right w:val="none" w:sz="0" w:space="0" w:color="auto"/>
      </w:divBdr>
    </w:div>
    <w:div w:id="1534028468">
      <w:bodyDiv w:val="1"/>
      <w:marLeft w:val="0"/>
      <w:marRight w:val="0"/>
      <w:marTop w:val="0"/>
      <w:marBottom w:val="0"/>
      <w:divBdr>
        <w:top w:val="none" w:sz="0" w:space="0" w:color="auto"/>
        <w:left w:val="none" w:sz="0" w:space="0" w:color="auto"/>
        <w:bottom w:val="none" w:sz="0" w:space="0" w:color="auto"/>
        <w:right w:val="none" w:sz="0" w:space="0" w:color="auto"/>
      </w:divBdr>
    </w:div>
    <w:div w:id="1534031161">
      <w:bodyDiv w:val="1"/>
      <w:marLeft w:val="0"/>
      <w:marRight w:val="0"/>
      <w:marTop w:val="0"/>
      <w:marBottom w:val="0"/>
      <w:divBdr>
        <w:top w:val="none" w:sz="0" w:space="0" w:color="auto"/>
        <w:left w:val="none" w:sz="0" w:space="0" w:color="auto"/>
        <w:bottom w:val="none" w:sz="0" w:space="0" w:color="auto"/>
        <w:right w:val="none" w:sz="0" w:space="0" w:color="auto"/>
      </w:divBdr>
    </w:div>
    <w:div w:id="1534152541">
      <w:bodyDiv w:val="1"/>
      <w:marLeft w:val="0"/>
      <w:marRight w:val="0"/>
      <w:marTop w:val="0"/>
      <w:marBottom w:val="0"/>
      <w:divBdr>
        <w:top w:val="none" w:sz="0" w:space="0" w:color="auto"/>
        <w:left w:val="none" w:sz="0" w:space="0" w:color="auto"/>
        <w:bottom w:val="none" w:sz="0" w:space="0" w:color="auto"/>
        <w:right w:val="none" w:sz="0" w:space="0" w:color="auto"/>
      </w:divBdr>
    </w:div>
    <w:div w:id="1534609212">
      <w:bodyDiv w:val="1"/>
      <w:marLeft w:val="0"/>
      <w:marRight w:val="0"/>
      <w:marTop w:val="0"/>
      <w:marBottom w:val="0"/>
      <w:divBdr>
        <w:top w:val="none" w:sz="0" w:space="0" w:color="auto"/>
        <w:left w:val="none" w:sz="0" w:space="0" w:color="auto"/>
        <w:bottom w:val="none" w:sz="0" w:space="0" w:color="auto"/>
        <w:right w:val="none" w:sz="0" w:space="0" w:color="auto"/>
      </w:divBdr>
    </w:div>
    <w:div w:id="1534878202">
      <w:bodyDiv w:val="1"/>
      <w:marLeft w:val="0"/>
      <w:marRight w:val="0"/>
      <w:marTop w:val="0"/>
      <w:marBottom w:val="0"/>
      <w:divBdr>
        <w:top w:val="none" w:sz="0" w:space="0" w:color="auto"/>
        <w:left w:val="none" w:sz="0" w:space="0" w:color="auto"/>
        <w:bottom w:val="none" w:sz="0" w:space="0" w:color="auto"/>
        <w:right w:val="none" w:sz="0" w:space="0" w:color="auto"/>
      </w:divBdr>
    </w:div>
    <w:div w:id="1536237964">
      <w:bodyDiv w:val="1"/>
      <w:marLeft w:val="0"/>
      <w:marRight w:val="0"/>
      <w:marTop w:val="0"/>
      <w:marBottom w:val="0"/>
      <w:divBdr>
        <w:top w:val="none" w:sz="0" w:space="0" w:color="auto"/>
        <w:left w:val="none" w:sz="0" w:space="0" w:color="auto"/>
        <w:bottom w:val="none" w:sz="0" w:space="0" w:color="auto"/>
        <w:right w:val="none" w:sz="0" w:space="0" w:color="auto"/>
      </w:divBdr>
    </w:div>
    <w:div w:id="1536427147">
      <w:bodyDiv w:val="1"/>
      <w:marLeft w:val="0"/>
      <w:marRight w:val="0"/>
      <w:marTop w:val="0"/>
      <w:marBottom w:val="0"/>
      <w:divBdr>
        <w:top w:val="none" w:sz="0" w:space="0" w:color="auto"/>
        <w:left w:val="none" w:sz="0" w:space="0" w:color="auto"/>
        <w:bottom w:val="none" w:sz="0" w:space="0" w:color="auto"/>
        <w:right w:val="none" w:sz="0" w:space="0" w:color="auto"/>
      </w:divBdr>
    </w:div>
    <w:div w:id="1539273646">
      <w:bodyDiv w:val="1"/>
      <w:marLeft w:val="0"/>
      <w:marRight w:val="0"/>
      <w:marTop w:val="0"/>
      <w:marBottom w:val="0"/>
      <w:divBdr>
        <w:top w:val="none" w:sz="0" w:space="0" w:color="auto"/>
        <w:left w:val="none" w:sz="0" w:space="0" w:color="auto"/>
        <w:bottom w:val="none" w:sz="0" w:space="0" w:color="auto"/>
        <w:right w:val="none" w:sz="0" w:space="0" w:color="auto"/>
      </w:divBdr>
    </w:div>
    <w:div w:id="1539775821">
      <w:bodyDiv w:val="1"/>
      <w:marLeft w:val="0"/>
      <w:marRight w:val="0"/>
      <w:marTop w:val="0"/>
      <w:marBottom w:val="0"/>
      <w:divBdr>
        <w:top w:val="none" w:sz="0" w:space="0" w:color="auto"/>
        <w:left w:val="none" w:sz="0" w:space="0" w:color="auto"/>
        <w:bottom w:val="none" w:sz="0" w:space="0" w:color="auto"/>
        <w:right w:val="none" w:sz="0" w:space="0" w:color="auto"/>
      </w:divBdr>
    </w:div>
    <w:div w:id="1540704634">
      <w:bodyDiv w:val="1"/>
      <w:marLeft w:val="0"/>
      <w:marRight w:val="0"/>
      <w:marTop w:val="0"/>
      <w:marBottom w:val="0"/>
      <w:divBdr>
        <w:top w:val="none" w:sz="0" w:space="0" w:color="auto"/>
        <w:left w:val="none" w:sz="0" w:space="0" w:color="auto"/>
        <w:bottom w:val="none" w:sz="0" w:space="0" w:color="auto"/>
        <w:right w:val="none" w:sz="0" w:space="0" w:color="auto"/>
      </w:divBdr>
    </w:div>
    <w:div w:id="1541085826">
      <w:bodyDiv w:val="1"/>
      <w:marLeft w:val="0"/>
      <w:marRight w:val="0"/>
      <w:marTop w:val="0"/>
      <w:marBottom w:val="0"/>
      <w:divBdr>
        <w:top w:val="none" w:sz="0" w:space="0" w:color="auto"/>
        <w:left w:val="none" w:sz="0" w:space="0" w:color="auto"/>
        <w:bottom w:val="none" w:sz="0" w:space="0" w:color="auto"/>
        <w:right w:val="none" w:sz="0" w:space="0" w:color="auto"/>
      </w:divBdr>
    </w:div>
    <w:div w:id="1542091269">
      <w:bodyDiv w:val="1"/>
      <w:marLeft w:val="0"/>
      <w:marRight w:val="0"/>
      <w:marTop w:val="0"/>
      <w:marBottom w:val="0"/>
      <w:divBdr>
        <w:top w:val="none" w:sz="0" w:space="0" w:color="auto"/>
        <w:left w:val="none" w:sz="0" w:space="0" w:color="auto"/>
        <w:bottom w:val="none" w:sz="0" w:space="0" w:color="auto"/>
        <w:right w:val="none" w:sz="0" w:space="0" w:color="auto"/>
      </w:divBdr>
    </w:div>
    <w:div w:id="1542326736">
      <w:bodyDiv w:val="1"/>
      <w:marLeft w:val="0"/>
      <w:marRight w:val="0"/>
      <w:marTop w:val="0"/>
      <w:marBottom w:val="0"/>
      <w:divBdr>
        <w:top w:val="none" w:sz="0" w:space="0" w:color="auto"/>
        <w:left w:val="none" w:sz="0" w:space="0" w:color="auto"/>
        <w:bottom w:val="none" w:sz="0" w:space="0" w:color="auto"/>
        <w:right w:val="none" w:sz="0" w:space="0" w:color="auto"/>
      </w:divBdr>
    </w:div>
    <w:div w:id="1542670825">
      <w:bodyDiv w:val="1"/>
      <w:marLeft w:val="0"/>
      <w:marRight w:val="0"/>
      <w:marTop w:val="0"/>
      <w:marBottom w:val="0"/>
      <w:divBdr>
        <w:top w:val="none" w:sz="0" w:space="0" w:color="auto"/>
        <w:left w:val="none" w:sz="0" w:space="0" w:color="auto"/>
        <w:bottom w:val="none" w:sz="0" w:space="0" w:color="auto"/>
        <w:right w:val="none" w:sz="0" w:space="0" w:color="auto"/>
      </w:divBdr>
    </w:div>
    <w:div w:id="1542867282">
      <w:bodyDiv w:val="1"/>
      <w:marLeft w:val="0"/>
      <w:marRight w:val="0"/>
      <w:marTop w:val="0"/>
      <w:marBottom w:val="0"/>
      <w:divBdr>
        <w:top w:val="none" w:sz="0" w:space="0" w:color="auto"/>
        <w:left w:val="none" w:sz="0" w:space="0" w:color="auto"/>
        <w:bottom w:val="none" w:sz="0" w:space="0" w:color="auto"/>
        <w:right w:val="none" w:sz="0" w:space="0" w:color="auto"/>
      </w:divBdr>
    </w:div>
    <w:div w:id="1545947046">
      <w:bodyDiv w:val="1"/>
      <w:marLeft w:val="0"/>
      <w:marRight w:val="0"/>
      <w:marTop w:val="0"/>
      <w:marBottom w:val="0"/>
      <w:divBdr>
        <w:top w:val="none" w:sz="0" w:space="0" w:color="auto"/>
        <w:left w:val="none" w:sz="0" w:space="0" w:color="auto"/>
        <w:bottom w:val="none" w:sz="0" w:space="0" w:color="auto"/>
        <w:right w:val="none" w:sz="0" w:space="0" w:color="auto"/>
      </w:divBdr>
    </w:div>
    <w:div w:id="1546676571">
      <w:bodyDiv w:val="1"/>
      <w:marLeft w:val="0"/>
      <w:marRight w:val="0"/>
      <w:marTop w:val="0"/>
      <w:marBottom w:val="0"/>
      <w:divBdr>
        <w:top w:val="none" w:sz="0" w:space="0" w:color="auto"/>
        <w:left w:val="none" w:sz="0" w:space="0" w:color="auto"/>
        <w:bottom w:val="none" w:sz="0" w:space="0" w:color="auto"/>
        <w:right w:val="none" w:sz="0" w:space="0" w:color="auto"/>
      </w:divBdr>
    </w:div>
    <w:div w:id="1548100079">
      <w:bodyDiv w:val="1"/>
      <w:marLeft w:val="0"/>
      <w:marRight w:val="0"/>
      <w:marTop w:val="0"/>
      <w:marBottom w:val="0"/>
      <w:divBdr>
        <w:top w:val="none" w:sz="0" w:space="0" w:color="auto"/>
        <w:left w:val="none" w:sz="0" w:space="0" w:color="auto"/>
        <w:bottom w:val="none" w:sz="0" w:space="0" w:color="auto"/>
        <w:right w:val="none" w:sz="0" w:space="0" w:color="auto"/>
      </w:divBdr>
    </w:div>
    <w:div w:id="1549955354">
      <w:bodyDiv w:val="1"/>
      <w:marLeft w:val="0"/>
      <w:marRight w:val="0"/>
      <w:marTop w:val="0"/>
      <w:marBottom w:val="0"/>
      <w:divBdr>
        <w:top w:val="none" w:sz="0" w:space="0" w:color="auto"/>
        <w:left w:val="none" w:sz="0" w:space="0" w:color="auto"/>
        <w:bottom w:val="none" w:sz="0" w:space="0" w:color="auto"/>
        <w:right w:val="none" w:sz="0" w:space="0" w:color="auto"/>
      </w:divBdr>
    </w:div>
    <w:div w:id="1550537134">
      <w:bodyDiv w:val="1"/>
      <w:marLeft w:val="0"/>
      <w:marRight w:val="0"/>
      <w:marTop w:val="0"/>
      <w:marBottom w:val="0"/>
      <w:divBdr>
        <w:top w:val="none" w:sz="0" w:space="0" w:color="auto"/>
        <w:left w:val="none" w:sz="0" w:space="0" w:color="auto"/>
        <w:bottom w:val="none" w:sz="0" w:space="0" w:color="auto"/>
        <w:right w:val="none" w:sz="0" w:space="0" w:color="auto"/>
      </w:divBdr>
    </w:div>
    <w:div w:id="1551184741">
      <w:bodyDiv w:val="1"/>
      <w:marLeft w:val="0"/>
      <w:marRight w:val="0"/>
      <w:marTop w:val="0"/>
      <w:marBottom w:val="0"/>
      <w:divBdr>
        <w:top w:val="none" w:sz="0" w:space="0" w:color="auto"/>
        <w:left w:val="none" w:sz="0" w:space="0" w:color="auto"/>
        <w:bottom w:val="none" w:sz="0" w:space="0" w:color="auto"/>
        <w:right w:val="none" w:sz="0" w:space="0" w:color="auto"/>
      </w:divBdr>
    </w:div>
    <w:div w:id="1552881125">
      <w:bodyDiv w:val="1"/>
      <w:marLeft w:val="0"/>
      <w:marRight w:val="0"/>
      <w:marTop w:val="0"/>
      <w:marBottom w:val="0"/>
      <w:divBdr>
        <w:top w:val="none" w:sz="0" w:space="0" w:color="auto"/>
        <w:left w:val="none" w:sz="0" w:space="0" w:color="auto"/>
        <w:bottom w:val="none" w:sz="0" w:space="0" w:color="auto"/>
        <w:right w:val="none" w:sz="0" w:space="0" w:color="auto"/>
      </w:divBdr>
    </w:div>
    <w:div w:id="1553732396">
      <w:bodyDiv w:val="1"/>
      <w:marLeft w:val="0"/>
      <w:marRight w:val="0"/>
      <w:marTop w:val="0"/>
      <w:marBottom w:val="0"/>
      <w:divBdr>
        <w:top w:val="none" w:sz="0" w:space="0" w:color="auto"/>
        <w:left w:val="none" w:sz="0" w:space="0" w:color="auto"/>
        <w:bottom w:val="none" w:sz="0" w:space="0" w:color="auto"/>
        <w:right w:val="none" w:sz="0" w:space="0" w:color="auto"/>
      </w:divBdr>
    </w:div>
    <w:div w:id="1555577060">
      <w:bodyDiv w:val="1"/>
      <w:marLeft w:val="0"/>
      <w:marRight w:val="0"/>
      <w:marTop w:val="0"/>
      <w:marBottom w:val="0"/>
      <w:divBdr>
        <w:top w:val="none" w:sz="0" w:space="0" w:color="auto"/>
        <w:left w:val="none" w:sz="0" w:space="0" w:color="auto"/>
        <w:bottom w:val="none" w:sz="0" w:space="0" w:color="auto"/>
        <w:right w:val="none" w:sz="0" w:space="0" w:color="auto"/>
      </w:divBdr>
    </w:div>
    <w:div w:id="1556310997">
      <w:bodyDiv w:val="1"/>
      <w:marLeft w:val="0"/>
      <w:marRight w:val="0"/>
      <w:marTop w:val="0"/>
      <w:marBottom w:val="0"/>
      <w:divBdr>
        <w:top w:val="none" w:sz="0" w:space="0" w:color="auto"/>
        <w:left w:val="none" w:sz="0" w:space="0" w:color="auto"/>
        <w:bottom w:val="none" w:sz="0" w:space="0" w:color="auto"/>
        <w:right w:val="none" w:sz="0" w:space="0" w:color="auto"/>
      </w:divBdr>
    </w:div>
    <w:div w:id="1557207016">
      <w:bodyDiv w:val="1"/>
      <w:marLeft w:val="0"/>
      <w:marRight w:val="0"/>
      <w:marTop w:val="0"/>
      <w:marBottom w:val="0"/>
      <w:divBdr>
        <w:top w:val="none" w:sz="0" w:space="0" w:color="auto"/>
        <w:left w:val="none" w:sz="0" w:space="0" w:color="auto"/>
        <w:bottom w:val="none" w:sz="0" w:space="0" w:color="auto"/>
        <w:right w:val="none" w:sz="0" w:space="0" w:color="auto"/>
      </w:divBdr>
    </w:div>
    <w:div w:id="1562521299">
      <w:bodyDiv w:val="1"/>
      <w:marLeft w:val="0"/>
      <w:marRight w:val="0"/>
      <w:marTop w:val="0"/>
      <w:marBottom w:val="0"/>
      <w:divBdr>
        <w:top w:val="none" w:sz="0" w:space="0" w:color="auto"/>
        <w:left w:val="none" w:sz="0" w:space="0" w:color="auto"/>
        <w:bottom w:val="none" w:sz="0" w:space="0" w:color="auto"/>
        <w:right w:val="none" w:sz="0" w:space="0" w:color="auto"/>
      </w:divBdr>
    </w:div>
    <w:div w:id="1562712968">
      <w:bodyDiv w:val="1"/>
      <w:marLeft w:val="0"/>
      <w:marRight w:val="0"/>
      <w:marTop w:val="0"/>
      <w:marBottom w:val="0"/>
      <w:divBdr>
        <w:top w:val="none" w:sz="0" w:space="0" w:color="auto"/>
        <w:left w:val="none" w:sz="0" w:space="0" w:color="auto"/>
        <w:bottom w:val="none" w:sz="0" w:space="0" w:color="auto"/>
        <w:right w:val="none" w:sz="0" w:space="0" w:color="auto"/>
      </w:divBdr>
    </w:div>
    <w:div w:id="1565796298">
      <w:bodyDiv w:val="1"/>
      <w:marLeft w:val="0"/>
      <w:marRight w:val="0"/>
      <w:marTop w:val="0"/>
      <w:marBottom w:val="0"/>
      <w:divBdr>
        <w:top w:val="none" w:sz="0" w:space="0" w:color="auto"/>
        <w:left w:val="none" w:sz="0" w:space="0" w:color="auto"/>
        <w:bottom w:val="none" w:sz="0" w:space="0" w:color="auto"/>
        <w:right w:val="none" w:sz="0" w:space="0" w:color="auto"/>
      </w:divBdr>
    </w:div>
    <w:div w:id="1567297610">
      <w:bodyDiv w:val="1"/>
      <w:marLeft w:val="0"/>
      <w:marRight w:val="0"/>
      <w:marTop w:val="0"/>
      <w:marBottom w:val="0"/>
      <w:divBdr>
        <w:top w:val="none" w:sz="0" w:space="0" w:color="auto"/>
        <w:left w:val="none" w:sz="0" w:space="0" w:color="auto"/>
        <w:bottom w:val="none" w:sz="0" w:space="0" w:color="auto"/>
        <w:right w:val="none" w:sz="0" w:space="0" w:color="auto"/>
      </w:divBdr>
    </w:div>
    <w:div w:id="1569875471">
      <w:bodyDiv w:val="1"/>
      <w:marLeft w:val="0"/>
      <w:marRight w:val="0"/>
      <w:marTop w:val="0"/>
      <w:marBottom w:val="0"/>
      <w:divBdr>
        <w:top w:val="none" w:sz="0" w:space="0" w:color="auto"/>
        <w:left w:val="none" w:sz="0" w:space="0" w:color="auto"/>
        <w:bottom w:val="none" w:sz="0" w:space="0" w:color="auto"/>
        <w:right w:val="none" w:sz="0" w:space="0" w:color="auto"/>
      </w:divBdr>
    </w:div>
    <w:div w:id="1570726098">
      <w:bodyDiv w:val="1"/>
      <w:marLeft w:val="0"/>
      <w:marRight w:val="0"/>
      <w:marTop w:val="0"/>
      <w:marBottom w:val="0"/>
      <w:divBdr>
        <w:top w:val="none" w:sz="0" w:space="0" w:color="auto"/>
        <w:left w:val="none" w:sz="0" w:space="0" w:color="auto"/>
        <w:bottom w:val="none" w:sz="0" w:space="0" w:color="auto"/>
        <w:right w:val="none" w:sz="0" w:space="0" w:color="auto"/>
      </w:divBdr>
    </w:div>
    <w:div w:id="1571497944">
      <w:bodyDiv w:val="1"/>
      <w:marLeft w:val="0"/>
      <w:marRight w:val="0"/>
      <w:marTop w:val="0"/>
      <w:marBottom w:val="0"/>
      <w:divBdr>
        <w:top w:val="none" w:sz="0" w:space="0" w:color="auto"/>
        <w:left w:val="none" w:sz="0" w:space="0" w:color="auto"/>
        <w:bottom w:val="none" w:sz="0" w:space="0" w:color="auto"/>
        <w:right w:val="none" w:sz="0" w:space="0" w:color="auto"/>
      </w:divBdr>
    </w:div>
    <w:div w:id="1572421505">
      <w:bodyDiv w:val="1"/>
      <w:marLeft w:val="0"/>
      <w:marRight w:val="0"/>
      <w:marTop w:val="0"/>
      <w:marBottom w:val="0"/>
      <w:divBdr>
        <w:top w:val="none" w:sz="0" w:space="0" w:color="auto"/>
        <w:left w:val="none" w:sz="0" w:space="0" w:color="auto"/>
        <w:bottom w:val="none" w:sz="0" w:space="0" w:color="auto"/>
        <w:right w:val="none" w:sz="0" w:space="0" w:color="auto"/>
      </w:divBdr>
    </w:div>
    <w:div w:id="1573275230">
      <w:bodyDiv w:val="1"/>
      <w:marLeft w:val="0"/>
      <w:marRight w:val="0"/>
      <w:marTop w:val="0"/>
      <w:marBottom w:val="0"/>
      <w:divBdr>
        <w:top w:val="none" w:sz="0" w:space="0" w:color="auto"/>
        <w:left w:val="none" w:sz="0" w:space="0" w:color="auto"/>
        <w:bottom w:val="none" w:sz="0" w:space="0" w:color="auto"/>
        <w:right w:val="none" w:sz="0" w:space="0" w:color="auto"/>
      </w:divBdr>
    </w:div>
    <w:div w:id="1576744678">
      <w:bodyDiv w:val="1"/>
      <w:marLeft w:val="0"/>
      <w:marRight w:val="0"/>
      <w:marTop w:val="0"/>
      <w:marBottom w:val="0"/>
      <w:divBdr>
        <w:top w:val="none" w:sz="0" w:space="0" w:color="auto"/>
        <w:left w:val="none" w:sz="0" w:space="0" w:color="auto"/>
        <w:bottom w:val="none" w:sz="0" w:space="0" w:color="auto"/>
        <w:right w:val="none" w:sz="0" w:space="0" w:color="auto"/>
      </w:divBdr>
    </w:div>
    <w:div w:id="1581981537">
      <w:bodyDiv w:val="1"/>
      <w:marLeft w:val="0"/>
      <w:marRight w:val="0"/>
      <w:marTop w:val="0"/>
      <w:marBottom w:val="0"/>
      <w:divBdr>
        <w:top w:val="none" w:sz="0" w:space="0" w:color="auto"/>
        <w:left w:val="none" w:sz="0" w:space="0" w:color="auto"/>
        <w:bottom w:val="none" w:sz="0" w:space="0" w:color="auto"/>
        <w:right w:val="none" w:sz="0" w:space="0" w:color="auto"/>
      </w:divBdr>
    </w:div>
    <w:div w:id="1581985757">
      <w:bodyDiv w:val="1"/>
      <w:marLeft w:val="0"/>
      <w:marRight w:val="0"/>
      <w:marTop w:val="0"/>
      <w:marBottom w:val="0"/>
      <w:divBdr>
        <w:top w:val="none" w:sz="0" w:space="0" w:color="auto"/>
        <w:left w:val="none" w:sz="0" w:space="0" w:color="auto"/>
        <w:bottom w:val="none" w:sz="0" w:space="0" w:color="auto"/>
        <w:right w:val="none" w:sz="0" w:space="0" w:color="auto"/>
      </w:divBdr>
    </w:div>
    <w:div w:id="1583635317">
      <w:bodyDiv w:val="1"/>
      <w:marLeft w:val="0"/>
      <w:marRight w:val="0"/>
      <w:marTop w:val="0"/>
      <w:marBottom w:val="0"/>
      <w:divBdr>
        <w:top w:val="none" w:sz="0" w:space="0" w:color="auto"/>
        <w:left w:val="none" w:sz="0" w:space="0" w:color="auto"/>
        <w:bottom w:val="none" w:sz="0" w:space="0" w:color="auto"/>
        <w:right w:val="none" w:sz="0" w:space="0" w:color="auto"/>
      </w:divBdr>
    </w:div>
    <w:div w:id="1584101347">
      <w:bodyDiv w:val="1"/>
      <w:marLeft w:val="0"/>
      <w:marRight w:val="0"/>
      <w:marTop w:val="0"/>
      <w:marBottom w:val="0"/>
      <w:divBdr>
        <w:top w:val="none" w:sz="0" w:space="0" w:color="auto"/>
        <w:left w:val="none" w:sz="0" w:space="0" w:color="auto"/>
        <w:bottom w:val="none" w:sz="0" w:space="0" w:color="auto"/>
        <w:right w:val="none" w:sz="0" w:space="0" w:color="auto"/>
      </w:divBdr>
    </w:div>
    <w:div w:id="1586453191">
      <w:bodyDiv w:val="1"/>
      <w:marLeft w:val="0"/>
      <w:marRight w:val="0"/>
      <w:marTop w:val="0"/>
      <w:marBottom w:val="0"/>
      <w:divBdr>
        <w:top w:val="none" w:sz="0" w:space="0" w:color="auto"/>
        <w:left w:val="none" w:sz="0" w:space="0" w:color="auto"/>
        <w:bottom w:val="none" w:sz="0" w:space="0" w:color="auto"/>
        <w:right w:val="none" w:sz="0" w:space="0" w:color="auto"/>
      </w:divBdr>
    </w:div>
    <w:div w:id="1586837614">
      <w:bodyDiv w:val="1"/>
      <w:marLeft w:val="0"/>
      <w:marRight w:val="0"/>
      <w:marTop w:val="0"/>
      <w:marBottom w:val="0"/>
      <w:divBdr>
        <w:top w:val="none" w:sz="0" w:space="0" w:color="auto"/>
        <w:left w:val="none" w:sz="0" w:space="0" w:color="auto"/>
        <w:bottom w:val="none" w:sz="0" w:space="0" w:color="auto"/>
        <w:right w:val="none" w:sz="0" w:space="0" w:color="auto"/>
      </w:divBdr>
    </w:div>
    <w:div w:id="1587111214">
      <w:bodyDiv w:val="1"/>
      <w:marLeft w:val="0"/>
      <w:marRight w:val="0"/>
      <w:marTop w:val="0"/>
      <w:marBottom w:val="0"/>
      <w:divBdr>
        <w:top w:val="none" w:sz="0" w:space="0" w:color="auto"/>
        <w:left w:val="none" w:sz="0" w:space="0" w:color="auto"/>
        <w:bottom w:val="none" w:sz="0" w:space="0" w:color="auto"/>
        <w:right w:val="none" w:sz="0" w:space="0" w:color="auto"/>
      </w:divBdr>
    </w:div>
    <w:div w:id="1588882418">
      <w:bodyDiv w:val="1"/>
      <w:marLeft w:val="0"/>
      <w:marRight w:val="0"/>
      <w:marTop w:val="0"/>
      <w:marBottom w:val="0"/>
      <w:divBdr>
        <w:top w:val="none" w:sz="0" w:space="0" w:color="auto"/>
        <w:left w:val="none" w:sz="0" w:space="0" w:color="auto"/>
        <w:bottom w:val="none" w:sz="0" w:space="0" w:color="auto"/>
        <w:right w:val="none" w:sz="0" w:space="0" w:color="auto"/>
      </w:divBdr>
    </w:div>
    <w:div w:id="1589195506">
      <w:bodyDiv w:val="1"/>
      <w:marLeft w:val="0"/>
      <w:marRight w:val="0"/>
      <w:marTop w:val="0"/>
      <w:marBottom w:val="0"/>
      <w:divBdr>
        <w:top w:val="none" w:sz="0" w:space="0" w:color="auto"/>
        <w:left w:val="none" w:sz="0" w:space="0" w:color="auto"/>
        <w:bottom w:val="none" w:sz="0" w:space="0" w:color="auto"/>
        <w:right w:val="none" w:sz="0" w:space="0" w:color="auto"/>
      </w:divBdr>
    </w:div>
    <w:div w:id="1590650777">
      <w:bodyDiv w:val="1"/>
      <w:marLeft w:val="0"/>
      <w:marRight w:val="0"/>
      <w:marTop w:val="0"/>
      <w:marBottom w:val="0"/>
      <w:divBdr>
        <w:top w:val="none" w:sz="0" w:space="0" w:color="auto"/>
        <w:left w:val="none" w:sz="0" w:space="0" w:color="auto"/>
        <w:bottom w:val="none" w:sz="0" w:space="0" w:color="auto"/>
        <w:right w:val="none" w:sz="0" w:space="0" w:color="auto"/>
      </w:divBdr>
    </w:div>
    <w:div w:id="1591769488">
      <w:bodyDiv w:val="1"/>
      <w:marLeft w:val="0"/>
      <w:marRight w:val="0"/>
      <w:marTop w:val="0"/>
      <w:marBottom w:val="0"/>
      <w:divBdr>
        <w:top w:val="none" w:sz="0" w:space="0" w:color="auto"/>
        <w:left w:val="none" w:sz="0" w:space="0" w:color="auto"/>
        <w:bottom w:val="none" w:sz="0" w:space="0" w:color="auto"/>
        <w:right w:val="none" w:sz="0" w:space="0" w:color="auto"/>
      </w:divBdr>
    </w:div>
    <w:div w:id="1592622268">
      <w:bodyDiv w:val="1"/>
      <w:marLeft w:val="0"/>
      <w:marRight w:val="0"/>
      <w:marTop w:val="0"/>
      <w:marBottom w:val="0"/>
      <w:divBdr>
        <w:top w:val="none" w:sz="0" w:space="0" w:color="auto"/>
        <w:left w:val="none" w:sz="0" w:space="0" w:color="auto"/>
        <w:bottom w:val="none" w:sz="0" w:space="0" w:color="auto"/>
        <w:right w:val="none" w:sz="0" w:space="0" w:color="auto"/>
      </w:divBdr>
    </w:div>
    <w:div w:id="1592817680">
      <w:bodyDiv w:val="1"/>
      <w:marLeft w:val="0"/>
      <w:marRight w:val="0"/>
      <w:marTop w:val="0"/>
      <w:marBottom w:val="0"/>
      <w:divBdr>
        <w:top w:val="none" w:sz="0" w:space="0" w:color="auto"/>
        <w:left w:val="none" w:sz="0" w:space="0" w:color="auto"/>
        <w:bottom w:val="none" w:sz="0" w:space="0" w:color="auto"/>
        <w:right w:val="none" w:sz="0" w:space="0" w:color="auto"/>
      </w:divBdr>
    </w:div>
    <w:div w:id="1595432677">
      <w:bodyDiv w:val="1"/>
      <w:marLeft w:val="0"/>
      <w:marRight w:val="0"/>
      <w:marTop w:val="0"/>
      <w:marBottom w:val="0"/>
      <w:divBdr>
        <w:top w:val="none" w:sz="0" w:space="0" w:color="auto"/>
        <w:left w:val="none" w:sz="0" w:space="0" w:color="auto"/>
        <w:bottom w:val="none" w:sz="0" w:space="0" w:color="auto"/>
        <w:right w:val="none" w:sz="0" w:space="0" w:color="auto"/>
      </w:divBdr>
    </w:div>
    <w:div w:id="1596017738">
      <w:bodyDiv w:val="1"/>
      <w:marLeft w:val="0"/>
      <w:marRight w:val="0"/>
      <w:marTop w:val="0"/>
      <w:marBottom w:val="0"/>
      <w:divBdr>
        <w:top w:val="none" w:sz="0" w:space="0" w:color="auto"/>
        <w:left w:val="none" w:sz="0" w:space="0" w:color="auto"/>
        <w:bottom w:val="none" w:sz="0" w:space="0" w:color="auto"/>
        <w:right w:val="none" w:sz="0" w:space="0" w:color="auto"/>
      </w:divBdr>
    </w:div>
    <w:div w:id="1596405807">
      <w:bodyDiv w:val="1"/>
      <w:marLeft w:val="0"/>
      <w:marRight w:val="0"/>
      <w:marTop w:val="0"/>
      <w:marBottom w:val="0"/>
      <w:divBdr>
        <w:top w:val="none" w:sz="0" w:space="0" w:color="auto"/>
        <w:left w:val="none" w:sz="0" w:space="0" w:color="auto"/>
        <w:bottom w:val="none" w:sz="0" w:space="0" w:color="auto"/>
        <w:right w:val="none" w:sz="0" w:space="0" w:color="auto"/>
      </w:divBdr>
    </w:div>
    <w:div w:id="1597246785">
      <w:bodyDiv w:val="1"/>
      <w:marLeft w:val="0"/>
      <w:marRight w:val="0"/>
      <w:marTop w:val="0"/>
      <w:marBottom w:val="0"/>
      <w:divBdr>
        <w:top w:val="none" w:sz="0" w:space="0" w:color="auto"/>
        <w:left w:val="none" w:sz="0" w:space="0" w:color="auto"/>
        <w:bottom w:val="none" w:sz="0" w:space="0" w:color="auto"/>
        <w:right w:val="none" w:sz="0" w:space="0" w:color="auto"/>
      </w:divBdr>
    </w:div>
    <w:div w:id="1598295220">
      <w:bodyDiv w:val="1"/>
      <w:marLeft w:val="0"/>
      <w:marRight w:val="0"/>
      <w:marTop w:val="0"/>
      <w:marBottom w:val="0"/>
      <w:divBdr>
        <w:top w:val="none" w:sz="0" w:space="0" w:color="auto"/>
        <w:left w:val="none" w:sz="0" w:space="0" w:color="auto"/>
        <w:bottom w:val="none" w:sz="0" w:space="0" w:color="auto"/>
        <w:right w:val="none" w:sz="0" w:space="0" w:color="auto"/>
      </w:divBdr>
    </w:div>
    <w:div w:id="1599361407">
      <w:bodyDiv w:val="1"/>
      <w:marLeft w:val="0"/>
      <w:marRight w:val="0"/>
      <w:marTop w:val="0"/>
      <w:marBottom w:val="0"/>
      <w:divBdr>
        <w:top w:val="none" w:sz="0" w:space="0" w:color="auto"/>
        <w:left w:val="none" w:sz="0" w:space="0" w:color="auto"/>
        <w:bottom w:val="none" w:sz="0" w:space="0" w:color="auto"/>
        <w:right w:val="none" w:sz="0" w:space="0" w:color="auto"/>
      </w:divBdr>
    </w:div>
    <w:div w:id="1599407530">
      <w:bodyDiv w:val="1"/>
      <w:marLeft w:val="0"/>
      <w:marRight w:val="0"/>
      <w:marTop w:val="0"/>
      <w:marBottom w:val="0"/>
      <w:divBdr>
        <w:top w:val="none" w:sz="0" w:space="0" w:color="auto"/>
        <w:left w:val="none" w:sz="0" w:space="0" w:color="auto"/>
        <w:bottom w:val="none" w:sz="0" w:space="0" w:color="auto"/>
        <w:right w:val="none" w:sz="0" w:space="0" w:color="auto"/>
      </w:divBdr>
    </w:div>
    <w:div w:id="1599634637">
      <w:bodyDiv w:val="1"/>
      <w:marLeft w:val="0"/>
      <w:marRight w:val="0"/>
      <w:marTop w:val="0"/>
      <w:marBottom w:val="0"/>
      <w:divBdr>
        <w:top w:val="none" w:sz="0" w:space="0" w:color="auto"/>
        <w:left w:val="none" w:sz="0" w:space="0" w:color="auto"/>
        <w:bottom w:val="none" w:sz="0" w:space="0" w:color="auto"/>
        <w:right w:val="none" w:sz="0" w:space="0" w:color="auto"/>
      </w:divBdr>
    </w:div>
    <w:div w:id="1600023195">
      <w:bodyDiv w:val="1"/>
      <w:marLeft w:val="0"/>
      <w:marRight w:val="0"/>
      <w:marTop w:val="0"/>
      <w:marBottom w:val="0"/>
      <w:divBdr>
        <w:top w:val="none" w:sz="0" w:space="0" w:color="auto"/>
        <w:left w:val="none" w:sz="0" w:space="0" w:color="auto"/>
        <w:bottom w:val="none" w:sz="0" w:space="0" w:color="auto"/>
        <w:right w:val="none" w:sz="0" w:space="0" w:color="auto"/>
      </w:divBdr>
    </w:div>
    <w:div w:id="1601136451">
      <w:bodyDiv w:val="1"/>
      <w:marLeft w:val="0"/>
      <w:marRight w:val="0"/>
      <w:marTop w:val="0"/>
      <w:marBottom w:val="0"/>
      <w:divBdr>
        <w:top w:val="none" w:sz="0" w:space="0" w:color="auto"/>
        <w:left w:val="none" w:sz="0" w:space="0" w:color="auto"/>
        <w:bottom w:val="none" w:sz="0" w:space="0" w:color="auto"/>
        <w:right w:val="none" w:sz="0" w:space="0" w:color="auto"/>
      </w:divBdr>
    </w:div>
    <w:div w:id="1601372742">
      <w:bodyDiv w:val="1"/>
      <w:marLeft w:val="0"/>
      <w:marRight w:val="0"/>
      <w:marTop w:val="0"/>
      <w:marBottom w:val="0"/>
      <w:divBdr>
        <w:top w:val="none" w:sz="0" w:space="0" w:color="auto"/>
        <w:left w:val="none" w:sz="0" w:space="0" w:color="auto"/>
        <w:bottom w:val="none" w:sz="0" w:space="0" w:color="auto"/>
        <w:right w:val="none" w:sz="0" w:space="0" w:color="auto"/>
      </w:divBdr>
    </w:div>
    <w:div w:id="1601453092">
      <w:bodyDiv w:val="1"/>
      <w:marLeft w:val="0"/>
      <w:marRight w:val="0"/>
      <w:marTop w:val="0"/>
      <w:marBottom w:val="0"/>
      <w:divBdr>
        <w:top w:val="none" w:sz="0" w:space="0" w:color="auto"/>
        <w:left w:val="none" w:sz="0" w:space="0" w:color="auto"/>
        <w:bottom w:val="none" w:sz="0" w:space="0" w:color="auto"/>
        <w:right w:val="none" w:sz="0" w:space="0" w:color="auto"/>
      </w:divBdr>
    </w:div>
    <w:div w:id="1601832390">
      <w:bodyDiv w:val="1"/>
      <w:marLeft w:val="0"/>
      <w:marRight w:val="0"/>
      <w:marTop w:val="0"/>
      <w:marBottom w:val="0"/>
      <w:divBdr>
        <w:top w:val="none" w:sz="0" w:space="0" w:color="auto"/>
        <w:left w:val="none" w:sz="0" w:space="0" w:color="auto"/>
        <w:bottom w:val="none" w:sz="0" w:space="0" w:color="auto"/>
        <w:right w:val="none" w:sz="0" w:space="0" w:color="auto"/>
      </w:divBdr>
    </w:div>
    <w:div w:id="1604218268">
      <w:bodyDiv w:val="1"/>
      <w:marLeft w:val="0"/>
      <w:marRight w:val="0"/>
      <w:marTop w:val="0"/>
      <w:marBottom w:val="0"/>
      <w:divBdr>
        <w:top w:val="none" w:sz="0" w:space="0" w:color="auto"/>
        <w:left w:val="none" w:sz="0" w:space="0" w:color="auto"/>
        <w:bottom w:val="none" w:sz="0" w:space="0" w:color="auto"/>
        <w:right w:val="none" w:sz="0" w:space="0" w:color="auto"/>
      </w:divBdr>
    </w:div>
    <w:div w:id="1604219685">
      <w:bodyDiv w:val="1"/>
      <w:marLeft w:val="0"/>
      <w:marRight w:val="0"/>
      <w:marTop w:val="0"/>
      <w:marBottom w:val="0"/>
      <w:divBdr>
        <w:top w:val="none" w:sz="0" w:space="0" w:color="auto"/>
        <w:left w:val="none" w:sz="0" w:space="0" w:color="auto"/>
        <w:bottom w:val="none" w:sz="0" w:space="0" w:color="auto"/>
        <w:right w:val="none" w:sz="0" w:space="0" w:color="auto"/>
      </w:divBdr>
    </w:div>
    <w:div w:id="1608851081">
      <w:bodyDiv w:val="1"/>
      <w:marLeft w:val="0"/>
      <w:marRight w:val="0"/>
      <w:marTop w:val="0"/>
      <w:marBottom w:val="0"/>
      <w:divBdr>
        <w:top w:val="none" w:sz="0" w:space="0" w:color="auto"/>
        <w:left w:val="none" w:sz="0" w:space="0" w:color="auto"/>
        <w:bottom w:val="none" w:sz="0" w:space="0" w:color="auto"/>
        <w:right w:val="none" w:sz="0" w:space="0" w:color="auto"/>
      </w:divBdr>
    </w:div>
    <w:div w:id="1610701608">
      <w:bodyDiv w:val="1"/>
      <w:marLeft w:val="0"/>
      <w:marRight w:val="0"/>
      <w:marTop w:val="0"/>
      <w:marBottom w:val="0"/>
      <w:divBdr>
        <w:top w:val="none" w:sz="0" w:space="0" w:color="auto"/>
        <w:left w:val="none" w:sz="0" w:space="0" w:color="auto"/>
        <w:bottom w:val="none" w:sz="0" w:space="0" w:color="auto"/>
        <w:right w:val="none" w:sz="0" w:space="0" w:color="auto"/>
      </w:divBdr>
    </w:div>
    <w:div w:id="1612391754">
      <w:bodyDiv w:val="1"/>
      <w:marLeft w:val="0"/>
      <w:marRight w:val="0"/>
      <w:marTop w:val="0"/>
      <w:marBottom w:val="0"/>
      <w:divBdr>
        <w:top w:val="none" w:sz="0" w:space="0" w:color="auto"/>
        <w:left w:val="none" w:sz="0" w:space="0" w:color="auto"/>
        <w:bottom w:val="none" w:sz="0" w:space="0" w:color="auto"/>
        <w:right w:val="none" w:sz="0" w:space="0" w:color="auto"/>
      </w:divBdr>
    </w:div>
    <w:div w:id="1613315830">
      <w:bodyDiv w:val="1"/>
      <w:marLeft w:val="0"/>
      <w:marRight w:val="0"/>
      <w:marTop w:val="0"/>
      <w:marBottom w:val="0"/>
      <w:divBdr>
        <w:top w:val="none" w:sz="0" w:space="0" w:color="auto"/>
        <w:left w:val="none" w:sz="0" w:space="0" w:color="auto"/>
        <w:bottom w:val="none" w:sz="0" w:space="0" w:color="auto"/>
        <w:right w:val="none" w:sz="0" w:space="0" w:color="auto"/>
      </w:divBdr>
    </w:div>
    <w:div w:id="1614823512">
      <w:bodyDiv w:val="1"/>
      <w:marLeft w:val="0"/>
      <w:marRight w:val="0"/>
      <w:marTop w:val="0"/>
      <w:marBottom w:val="0"/>
      <w:divBdr>
        <w:top w:val="none" w:sz="0" w:space="0" w:color="auto"/>
        <w:left w:val="none" w:sz="0" w:space="0" w:color="auto"/>
        <w:bottom w:val="none" w:sz="0" w:space="0" w:color="auto"/>
        <w:right w:val="none" w:sz="0" w:space="0" w:color="auto"/>
      </w:divBdr>
    </w:div>
    <w:div w:id="1616323407">
      <w:bodyDiv w:val="1"/>
      <w:marLeft w:val="0"/>
      <w:marRight w:val="0"/>
      <w:marTop w:val="0"/>
      <w:marBottom w:val="0"/>
      <w:divBdr>
        <w:top w:val="none" w:sz="0" w:space="0" w:color="auto"/>
        <w:left w:val="none" w:sz="0" w:space="0" w:color="auto"/>
        <w:bottom w:val="none" w:sz="0" w:space="0" w:color="auto"/>
        <w:right w:val="none" w:sz="0" w:space="0" w:color="auto"/>
      </w:divBdr>
    </w:div>
    <w:div w:id="1616593929">
      <w:bodyDiv w:val="1"/>
      <w:marLeft w:val="0"/>
      <w:marRight w:val="0"/>
      <w:marTop w:val="0"/>
      <w:marBottom w:val="0"/>
      <w:divBdr>
        <w:top w:val="none" w:sz="0" w:space="0" w:color="auto"/>
        <w:left w:val="none" w:sz="0" w:space="0" w:color="auto"/>
        <w:bottom w:val="none" w:sz="0" w:space="0" w:color="auto"/>
        <w:right w:val="none" w:sz="0" w:space="0" w:color="auto"/>
      </w:divBdr>
    </w:div>
    <w:div w:id="1617061696">
      <w:bodyDiv w:val="1"/>
      <w:marLeft w:val="0"/>
      <w:marRight w:val="0"/>
      <w:marTop w:val="0"/>
      <w:marBottom w:val="0"/>
      <w:divBdr>
        <w:top w:val="none" w:sz="0" w:space="0" w:color="auto"/>
        <w:left w:val="none" w:sz="0" w:space="0" w:color="auto"/>
        <w:bottom w:val="none" w:sz="0" w:space="0" w:color="auto"/>
        <w:right w:val="none" w:sz="0" w:space="0" w:color="auto"/>
      </w:divBdr>
    </w:div>
    <w:div w:id="1617368914">
      <w:bodyDiv w:val="1"/>
      <w:marLeft w:val="0"/>
      <w:marRight w:val="0"/>
      <w:marTop w:val="0"/>
      <w:marBottom w:val="0"/>
      <w:divBdr>
        <w:top w:val="none" w:sz="0" w:space="0" w:color="auto"/>
        <w:left w:val="none" w:sz="0" w:space="0" w:color="auto"/>
        <w:bottom w:val="none" w:sz="0" w:space="0" w:color="auto"/>
        <w:right w:val="none" w:sz="0" w:space="0" w:color="auto"/>
      </w:divBdr>
    </w:div>
    <w:div w:id="1618676715">
      <w:bodyDiv w:val="1"/>
      <w:marLeft w:val="0"/>
      <w:marRight w:val="0"/>
      <w:marTop w:val="0"/>
      <w:marBottom w:val="0"/>
      <w:divBdr>
        <w:top w:val="none" w:sz="0" w:space="0" w:color="auto"/>
        <w:left w:val="none" w:sz="0" w:space="0" w:color="auto"/>
        <w:bottom w:val="none" w:sz="0" w:space="0" w:color="auto"/>
        <w:right w:val="none" w:sz="0" w:space="0" w:color="auto"/>
      </w:divBdr>
    </w:div>
    <w:div w:id="1625770169">
      <w:bodyDiv w:val="1"/>
      <w:marLeft w:val="0"/>
      <w:marRight w:val="0"/>
      <w:marTop w:val="0"/>
      <w:marBottom w:val="0"/>
      <w:divBdr>
        <w:top w:val="none" w:sz="0" w:space="0" w:color="auto"/>
        <w:left w:val="none" w:sz="0" w:space="0" w:color="auto"/>
        <w:bottom w:val="none" w:sz="0" w:space="0" w:color="auto"/>
        <w:right w:val="none" w:sz="0" w:space="0" w:color="auto"/>
      </w:divBdr>
    </w:div>
    <w:div w:id="1626232808">
      <w:bodyDiv w:val="1"/>
      <w:marLeft w:val="0"/>
      <w:marRight w:val="0"/>
      <w:marTop w:val="0"/>
      <w:marBottom w:val="0"/>
      <w:divBdr>
        <w:top w:val="none" w:sz="0" w:space="0" w:color="auto"/>
        <w:left w:val="none" w:sz="0" w:space="0" w:color="auto"/>
        <w:bottom w:val="none" w:sz="0" w:space="0" w:color="auto"/>
        <w:right w:val="none" w:sz="0" w:space="0" w:color="auto"/>
      </w:divBdr>
    </w:div>
    <w:div w:id="1626546587">
      <w:bodyDiv w:val="1"/>
      <w:marLeft w:val="0"/>
      <w:marRight w:val="0"/>
      <w:marTop w:val="0"/>
      <w:marBottom w:val="0"/>
      <w:divBdr>
        <w:top w:val="none" w:sz="0" w:space="0" w:color="auto"/>
        <w:left w:val="none" w:sz="0" w:space="0" w:color="auto"/>
        <w:bottom w:val="none" w:sz="0" w:space="0" w:color="auto"/>
        <w:right w:val="none" w:sz="0" w:space="0" w:color="auto"/>
      </w:divBdr>
    </w:div>
    <w:div w:id="1626889928">
      <w:bodyDiv w:val="1"/>
      <w:marLeft w:val="0"/>
      <w:marRight w:val="0"/>
      <w:marTop w:val="0"/>
      <w:marBottom w:val="0"/>
      <w:divBdr>
        <w:top w:val="none" w:sz="0" w:space="0" w:color="auto"/>
        <w:left w:val="none" w:sz="0" w:space="0" w:color="auto"/>
        <w:bottom w:val="none" w:sz="0" w:space="0" w:color="auto"/>
        <w:right w:val="none" w:sz="0" w:space="0" w:color="auto"/>
      </w:divBdr>
    </w:div>
    <w:div w:id="1627345613">
      <w:bodyDiv w:val="1"/>
      <w:marLeft w:val="0"/>
      <w:marRight w:val="0"/>
      <w:marTop w:val="0"/>
      <w:marBottom w:val="0"/>
      <w:divBdr>
        <w:top w:val="none" w:sz="0" w:space="0" w:color="auto"/>
        <w:left w:val="none" w:sz="0" w:space="0" w:color="auto"/>
        <w:bottom w:val="none" w:sz="0" w:space="0" w:color="auto"/>
        <w:right w:val="none" w:sz="0" w:space="0" w:color="auto"/>
      </w:divBdr>
    </w:div>
    <w:div w:id="1628775157">
      <w:bodyDiv w:val="1"/>
      <w:marLeft w:val="0"/>
      <w:marRight w:val="0"/>
      <w:marTop w:val="0"/>
      <w:marBottom w:val="0"/>
      <w:divBdr>
        <w:top w:val="none" w:sz="0" w:space="0" w:color="auto"/>
        <w:left w:val="none" w:sz="0" w:space="0" w:color="auto"/>
        <w:bottom w:val="none" w:sz="0" w:space="0" w:color="auto"/>
        <w:right w:val="none" w:sz="0" w:space="0" w:color="auto"/>
      </w:divBdr>
    </w:div>
    <w:div w:id="1630237465">
      <w:bodyDiv w:val="1"/>
      <w:marLeft w:val="0"/>
      <w:marRight w:val="0"/>
      <w:marTop w:val="0"/>
      <w:marBottom w:val="0"/>
      <w:divBdr>
        <w:top w:val="none" w:sz="0" w:space="0" w:color="auto"/>
        <w:left w:val="none" w:sz="0" w:space="0" w:color="auto"/>
        <w:bottom w:val="none" w:sz="0" w:space="0" w:color="auto"/>
        <w:right w:val="none" w:sz="0" w:space="0" w:color="auto"/>
      </w:divBdr>
    </w:div>
    <w:div w:id="1631014237">
      <w:bodyDiv w:val="1"/>
      <w:marLeft w:val="0"/>
      <w:marRight w:val="0"/>
      <w:marTop w:val="0"/>
      <w:marBottom w:val="0"/>
      <w:divBdr>
        <w:top w:val="none" w:sz="0" w:space="0" w:color="auto"/>
        <w:left w:val="none" w:sz="0" w:space="0" w:color="auto"/>
        <w:bottom w:val="none" w:sz="0" w:space="0" w:color="auto"/>
        <w:right w:val="none" w:sz="0" w:space="0" w:color="auto"/>
      </w:divBdr>
    </w:div>
    <w:div w:id="1631859534">
      <w:bodyDiv w:val="1"/>
      <w:marLeft w:val="0"/>
      <w:marRight w:val="0"/>
      <w:marTop w:val="0"/>
      <w:marBottom w:val="0"/>
      <w:divBdr>
        <w:top w:val="none" w:sz="0" w:space="0" w:color="auto"/>
        <w:left w:val="none" w:sz="0" w:space="0" w:color="auto"/>
        <w:bottom w:val="none" w:sz="0" w:space="0" w:color="auto"/>
        <w:right w:val="none" w:sz="0" w:space="0" w:color="auto"/>
      </w:divBdr>
    </w:div>
    <w:div w:id="1632247776">
      <w:bodyDiv w:val="1"/>
      <w:marLeft w:val="0"/>
      <w:marRight w:val="0"/>
      <w:marTop w:val="0"/>
      <w:marBottom w:val="0"/>
      <w:divBdr>
        <w:top w:val="none" w:sz="0" w:space="0" w:color="auto"/>
        <w:left w:val="none" w:sz="0" w:space="0" w:color="auto"/>
        <w:bottom w:val="none" w:sz="0" w:space="0" w:color="auto"/>
        <w:right w:val="none" w:sz="0" w:space="0" w:color="auto"/>
      </w:divBdr>
    </w:div>
    <w:div w:id="1634630989">
      <w:bodyDiv w:val="1"/>
      <w:marLeft w:val="0"/>
      <w:marRight w:val="0"/>
      <w:marTop w:val="0"/>
      <w:marBottom w:val="0"/>
      <w:divBdr>
        <w:top w:val="none" w:sz="0" w:space="0" w:color="auto"/>
        <w:left w:val="none" w:sz="0" w:space="0" w:color="auto"/>
        <w:bottom w:val="none" w:sz="0" w:space="0" w:color="auto"/>
        <w:right w:val="none" w:sz="0" w:space="0" w:color="auto"/>
      </w:divBdr>
    </w:div>
    <w:div w:id="1635023305">
      <w:bodyDiv w:val="1"/>
      <w:marLeft w:val="0"/>
      <w:marRight w:val="0"/>
      <w:marTop w:val="0"/>
      <w:marBottom w:val="0"/>
      <w:divBdr>
        <w:top w:val="none" w:sz="0" w:space="0" w:color="auto"/>
        <w:left w:val="none" w:sz="0" w:space="0" w:color="auto"/>
        <w:bottom w:val="none" w:sz="0" w:space="0" w:color="auto"/>
        <w:right w:val="none" w:sz="0" w:space="0" w:color="auto"/>
      </w:divBdr>
    </w:div>
    <w:div w:id="1635211128">
      <w:bodyDiv w:val="1"/>
      <w:marLeft w:val="0"/>
      <w:marRight w:val="0"/>
      <w:marTop w:val="0"/>
      <w:marBottom w:val="0"/>
      <w:divBdr>
        <w:top w:val="none" w:sz="0" w:space="0" w:color="auto"/>
        <w:left w:val="none" w:sz="0" w:space="0" w:color="auto"/>
        <w:bottom w:val="none" w:sz="0" w:space="0" w:color="auto"/>
        <w:right w:val="none" w:sz="0" w:space="0" w:color="auto"/>
      </w:divBdr>
    </w:div>
    <w:div w:id="1636253990">
      <w:bodyDiv w:val="1"/>
      <w:marLeft w:val="0"/>
      <w:marRight w:val="0"/>
      <w:marTop w:val="0"/>
      <w:marBottom w:val="0"/>
      <w:divBdr>
        <w:top w:val="none" w:sz="0" w:space="0" w:color="auto"/>
        <w:left w:val="none" w:sz="0" w:space="0" w:color="auto"/>
        <w:bottom w:val="none" w:sz="0" w:space="0" w:color="auto"/>
        <w:right w:val="none" w:sz="0" w:space="0" w:color="auto"/>
      </w:divBdr>
    </w:div>
    <w:div w:id="1638224012">
      <w:bodyDiv w:val="1"/>
      <w:marLeft w:val="0"/>
      <w:marRight w:val="0"/>
      <w:marTop w:val="0"/>
      <w:marBottom w:val="0"/>
      <w:divBdr>
        <w:top w:val="none" w:sz="0" w:space="0" w:color="auto"/>
        <w:left w:val="none" w:sz="0" w:space="0" w:color="auto"/>
        <w:bottom w:val="none" w:sz="0" w:space="0" w:color="auto"/>
        <w:right w:val="none" w:sz="0" w:space="0" w:color="auto"/>
      </w:divBdr>
    </w:div>
    <w:div w:id="1639456032">
      <w:bodyDiv w:val="1"/>
      <w:marLeft w:val="0"/>
      <w:marRight w:val="0"/>
      <w:marTop w:val="0"/>
      <w:marBottom w:val="0"/>
      <w:divBdr>
        <w:top w:val="none" w:sz="0" w:space="0" w:color="auto"/>
        <w:left w:val="none" w:sz="0" w:space="0" w:color="auto"/>
        <w:bottom w:val="none" w:sz="0" w:space="0" w:color="auto"/>
        <w:right w:val="none" w:sz="0" w:space="0" w:color="auto"/>
      </w:divBdr>
    </w:div>
    <w:div w:id="1645036960">
      <w:bodyDiv w:val="1"/>
      <w:marLeft w:val="0"/>
      <w:marRight w:val="0"/>
      <w:marTop w:val="0"/>
      <w:marBottom w:val="0"/>
      <w:divBdr>
        <w:top w:val="none" w:sz="0" w:space="0" w:color="auto"/>
        <w:left w:val="none" w:sz="0" w:space="0" w:color="auto"/>
        <w:bottom w:val="none" w:sz="0" w:space="0" w:color="auto"/>
        <w:right w:val="none" w:sz="0" w:space="0" w:color="auto"/>
      </w:divBdr>
    </w:div>
    <w:div w:id="1645308108">
      <w:bodyDiv w:val="1"/>
      <w:marLeft w:val="0"/>
      <w:marRight w:val="0"/>
      <w:marTop w:val="0"/>
      <w:marBottom w:val="0"/>
      <w:divBdr>
        <w:top w:val="none" w:sz="0" w:space="0" w:color="auto"/>
        <w:left w:val="none" w:sz="0" w:space="0" w:color="auto"/>
        <w:bottom w:val="none" w:sz="0" w:space="0" w:color="auto"/>
        <w:right w:val="none" w:sz="0" w:space="0" w:color="auto"/>
      </w:divBdr>
    </w:div>
    <w:div w:id="1645741528">
      <w:bodyDiv w:val="1"/>
      <w:marLeft w:val="0"/>
      <w:marRight w:val="0"/>
      <w:marTop w:val="0"/>
      <w:marBottom w:val="0"/>
      <w:divBdr>
        <w:top w:val="none" w:sz="0" w:space="0" w:color="auto"/>
        <w:left w:val="none" w:sz="0" w:space="0" w:color="auto"/>
        <w:bottom w:val="none" w:sz="0" w:space="0" w:color="auto"/>
        <w:right w:val="none" w:sz="0" w:space="0" w:color="auto"/>
      </w:divBdr>
    </w:div>
    <w:div w:id="1650748246">
      <w:bodyDiv w:val="1"/>
      <w:marLeft w:val="0"/>
      <w:marRight w:val="0"/>
      <w:marTop w:val="0"/>
      <w:marBottom w:val="0"/>
      <w:divBdr>
        <w:top w:val="none" w:sz="0" w:space="0" w:color="auto"/>
        <w:left w:val="none" w:sz="0" w:space="0" w:color="auto"/>
        <w:bottom w:val="none" w:sz="0" w:space="0" w:color="auto"/>
        <w:right w:val="none" w:sz="0" w:space="0" w:color="auto"/>
      </w:divBdr>
    </w:div>
    <w:div w:id="1651203739">
      <w:bodyDiv w:val="1"/>
      <w:marLeft w:val="0"/>
      <w:marRight w:val="0"/>
      <w:marTop w:val="0"/>
      <w:marBottom w:val="0"/>
      <w:divBdr>
        <w:top w:val="none" w:sz="0" w:space="0" w:color="auto"/>
        <w:left w:val="none" w:sz="0" w:space="0" w:color="auto"/>
        <w:bottom w:val="none" w:sz="0" w:space="0" w:color="auto"/>
        <w:right w:val="none" w:sz="0" w:space="0" w:color="auto"/>
      </w:divBdr>
    </w:div>
    <w:div w:id="1652637071">
      <w:bodyDiv w:val="1"/>
      <w:marLeft w:val="0"/>
      <w:marRight w:val="0"/>
      <w:marTop w:val="0"/>
      <w:marBottom w:val="0"/>
      <w:divBdr>
        <w:top w:val="none" w:sz="0" w:space="0" w:color="auto"/>
        <w:left w:val="none" w:sz="0" w:space="0" w:color="auto"/>
        <w:bottom w:val="none" w:sz="0" w:space="0" w:color="auto"/>
        <w:right w:val="none" w:sz="0" w:space="0" w:color="auto"/>
      </w:divBdr>
    </w:div>
    <w:div w:id="1654483286">
      <w:bodyDiv w:val="1"/>
      <w:marLeft w:val="0"/>
      <w:marRight w:val="0"/>
      <w:marTop w:val="0"/>
      <w:marBottom w:val="0"/>
      <w:divBdr>
        <w:top w:val="none" w:sz="0" w:space="0" w:color="auto"/>
        <w:left w:val="none" w:sz="0" w:space="0" w:color="auto"/>
        <w:bottom w:val="none" w:sz="0" w:space="0" w:color="auto"/>
        <w:right w:val="none" w:sz="0" w:space="0" w:color="auto"/>
      </w:divBdr>
    </w:div>
    <w:div w:id="1655064885">
      <w:bodyDiv w:val="1"/>
      <w:marLeft w:val="0"/>
      <w:marRight w:val="0"/>
      <w:marTop w:val="0"/>
      <w:marBottom w:val="0"/>
      <w:divBdr>
        <w:top w:val="none" w:sz="0" w:space="0" w:color="auto"/>
        <w:left w:val="none" w:sz="0" w:space="0" w:color="auto"/>
        <w:bottom w:val="none" w:sz="0" w:space="0" w:color="auto"/>
        <w:right w:val="none" w:sz="0" w:space="0" w:color="auto"/>
      </w:divBdr>
    </w:div>
    <w:div w:id="1656177139">
      <w:bodyDiv w:val="1"/>
      <w:marLeft w:val="0"/>
      <w:marRight w:val="0"/>
      <w:marTop w:val="0"/>
      <w:marBottom w:val="0"/>
      <w:divBdr>
        <w:top w:val="none" w:sz="0" w:space="0" w:color="auto"/>
        <w:left w:val="none" w:sz="0" w:space="0" w:color="auto"/>
        <w:bottom w:val="none" w:sz="0" w:space="0" w:color="auto"/>
        <w:right w:val="none" w:sz="0" w:space="0" w:color="auto"/>
      </w:divBdr>
    </w:div>
    <w:div w:id="1656882192">
      <w:bodyDiv w:val="1"/>
      <w:marLeft w:val="0"/>
      <w:marRight w:val="0"/>
      <w:marTop w:val="0"/>
      <w:marBottom w:val="0"/>
      <w:divBdr>
        <w:top w:val="none" w:sz="0" w:space="0" w:color="auto"/>
        <w:left w:val="none" w:sz="0" w:space="0" w:color="auto"/>
        <w:bottom w:val="none" w:sz="0" w:space="0" w:color="auto"/>
        <w:right w:val="none" w:sz="0" w:space="0" w:color="auto"/>
      </w:divBdr>
    </w:div>
    <w:div w:id="1657104970">
      <w:bodyDiv w:val="1"/>
      <w:marLeft w:val="0"/>
      <w:marRight w:val="0"/>
      <w:marTop w:val="0"/>
      <w:marBottom w:val="0"/>
      <w:divBdr>
        <w:top w:val="none" w:sz="0" w:space="0" w:color="auto"/>
        <w:left w:val="none" w:sz="0" w:space="0" w:color="auto"/>
        <w:bottom w:val="none" w:sz="0" w:space="0" w:color="auto"/>
        <w:right w:val="none" w:sz="0" w:space="0" w:color="auto"/>
      </w:divBdr>
    </w:div>
    <w:div w:id="1657807123">
      <w:bodyDiv w:val="1"/>
      <w:marLeft w:val="0"/>
      <w:marRight w:val="0"/>
      <w:marTop w:val="0"/>
      <w:marBottom w:val="0"/>
      <w:divBdr>
        <w:top w:val="none" w:sz="0" w:space="0" w:color="auto"/>
        <w:left w:val="none" w:sz="0" w:space="0" w:color="auto"/>
        <w:bottom w:val="none" w:sz="0" w:space="0" w:color="auto"/>
        <w:right w:val="none" w:sz="0" w:space="0" w:color="auto"/>
      </w:divBdr>
    </w:div>
    <w:div w:id="1659113063">
      <w:bodyDiv w:val="1"/>
      <w:marLeft w:val="0"/>
      <w:marRight w:val="0"/>
      <w:marTop w:val="0"/>
      <w:marBottom w:val="0"/>
      <w:divBdr>
        <w:top w:val="none" w:sz="0" w:space="0" w:color="auto"/>
        <w:left w:val="none" w:sz="0" w:space="0" w:color="auto"/>
        <w:bottom w:val="none" w:sz="0" w:space="0" w:color="auto"/>
        <w:right w:val="none" w:sz="0" w:space="0" w:color="auto"/>
      </w:divBdr>
    </w:div>
    <w:div w:id="1660302993">
      <w:bodyDiv w:val="1"/>
      <w:marLeft w:val="0"/>
      <w:marRight w:val="0"/>
      <w:marTop w:val="0"/>
      <w:marBottom w:val="0"/>
      <w:divBdr>
        <w:top w:val="none" w:sz="0" w:space="0" w:color="auto"/>
        <w:left w:val="none" w:sz="0" w:space="0" w:color="auto"/>
        <w:bottom w:val="none" w:sz="0" w:space="0" w:color="auto"/>
        <w:right w:val="none" w:sz="0" w:space="0" w:color="auto"/>
      </w:divBdr>
    </w:div>
    <w:div w:id="1661736437">
      <w:bodyDiv w:val="1"/>
      <w:marLeft w:val="0"/>
      <w:marRight w:val="0"/>
      <w:marTop w:val="0"/>
      <w:marBottom w:val="0"/>
      <w:divBdr>
        <w:top w:val="none" w:sz="0" w:space="0" w:color="auto"/>
        <w:left w:val="none" w:sz="0" w:space="0" w:color="auto"/>
        <w:bottom w:val="none" w:sz="0" w:space="0" w:color="auto"/>
        <w:right w:val="none" w:sz="0" w:space="0" w:color="auto"/>
      </w:divBdr>
    </w:div>
    <w:div w:id="1662267491">
      <w:bodyDiv w:val="1"/>
      <w:marLeft w:val="0"/>
      <w:marRight w:val="0"/>
      <w:marTop w:val="0"/>
      <w:marBottom w:val="0"/>
      <w:divBdr>
        <w:top w:val="none" w:sz="0" w:space="0" w:color="auto"/>
        <w:left w:val="none" w:sz="0" w:space="0" w:color="auto"/>
        <w:bottom w:val="none" w:sz="0" w:space="0" w:color="auto"/>
        <w:right w:val="none" w:sz="0" w:space="0" w:color="auto"/>
      </w:divBdr>
    </w:div>
    <w:div w:id="1662612321">
      <w:bodyDiv w:val="1"/>
      <w:marLeft w:val="0"/>
      <w:marRight w:val="0"/>
      <w:marTop w:val="0"/>
      <w:marBottom w:val="0"/>
      <w:divBdr>
        <w:top w:val="none" w:sz="0" w:space="0" w:color="auto"/>
        <w:left w:val="none" w:sz="0" w:space="0" w:color="auto"/>
        <w:bottom w:val="none" w:sz="0" w:space="0" w:color="auto"/>
        <w:right w:val="none" w:sz="0" w:space="0" w:color="auto"/>
      </w:divBdr>
    </w:div>
    <w:div w:id="1663119227">
      <w:bodyDiv w:val="1"/>
      <w:marLeft w:val="0"/>
      <w:marRight w:val="0"/>
      <w:marTop w:val="0"/>
      <w:marBottom w:val="0"/>
      <w:divBdr>
        <w:top w:val="none" w:sz="0" w:space="0" w:color="auto"/>
        <w:left w:val="none" w:sz="0" w:space="0" w:color="auto"/>
        <w:bottom w:val="none" w:sz="0" w:space="0" w:color="auto"/>
        <w:right w:val="none" w:sz="0" w:space="0" w:color="auto"/>
      </w:divBdr>
    </w:div>
    <w:div w:id="1663775791">
      <w:bodyDiv w:val="1"/>
      <w:marLeft w:val="0"/>
      <w:marRight w:val="0"/>
      <w:marTop w:val="0"/>
      <w:marBottom w:val="0"/>
      <w:divBdr>
        <w:top w:val="none" w:sz="0" w:space="0" w:color="auto"/>
        <w:left w:val="none" w:sz="0" w:space="0" w:color="auto"/>
        <w:bottom w:val="none" w:sz="0" w:space="0" w:color="auto"/>
        <w:right w:val="none" w:sz="0" w:space="0" w:color="auto"/>
      </w:divBdr>
    </w:div>
    <w:div w:id="1663850624">
      <w:bodyDiv w:val="1"/>
      <w:marLeft w:val="0"/>
      <w:marRight w:val="0"/>
      <w:marTop w:val="0"/>
      <w:marBottom w:val="0"/>
      <w:divBdr>
        <w:top w:val="none" w:sz="0" w:space="0" w:color="auto"/>
        <w:left w:val="none" w:sz="0" w:space="0" w:color="auto"/>
        <w:bottom w:val="none" w:sz="0" w:space="0" w:color="auto"/>
        <w:right w:val="none" w:sz="0" w:space="0" w:color="auto"/>
      </w:divBdr>
    </w:div>
    <w:div w:id="1664308535">
      <w:bodyDiv w:val="1"/>
      <w:marLeft w:val="0"/>
      <w:marRight w:val="0"/>
      <w:marTop w:val="0"/>
      <w:marBottom w:val="0"/>
      <w:divBdr>
        <w:top w:val="none" w:sz="0" w:space="0" w:color="auto"/>
        <w:left w:val="none" w:sz="0" w:space="0" w:color="auto"/>
        <w:bottom w:val="none" w:sz="0" w:space="0" w:color="auto"/>
        <w:right w:val="none" w:sz="0" w:space="0" w:color="auto"/>
      </w:divBdr>
    </w:div>
    <w:div w:id="1665082422">
      <w:bodyDiv w:val="1"/>
      <w:marLeft w:val="0"/>
      <w:marRight w:val="0"/>
      <w:marTop w:val="0"/>
      <w:marBottom w:val="0"/>
      <w:divBdr>
        <w:top w:val="none" w:sz="0" w:space="0" w:color="auto"/>
        <w:left w:val="none" w:sz="0" w:space="0" w:color="auto"/>
        <w:bottom w:val="none" w:sz="0" w:space="0" w:color="auto"/>
        <w:right w:val="none" w:sz="0" w:space="0" w:color="auto"/>
      </w:divBdr>
    </w:div>
    <w:div w:id="1665743129">
      <w:bodyDiv w:val="1"/>
      <w:marLeft w:val="0"/>
      <w:marRight w:val="0"/>
      <w:marTop w:val="0"/>
      <w:marBottom w:val="0"/>
      <w:divBdr>
        <w:top w:val="none" w:sz="0" w:space="0" w:color="auto"/>
        <w:left w:val="none" w:sz="0" w:space="0" w:color="auto"/>
        <w:bottom w:val="none" w:sz="0" w:space="0" w:color="auto"/>
        <w:right w:val="none" w:sz="0" w:space="0" w:color="auto"/>
      </w:divBdr>
    </w:div>
    <w:div w:id="1666276334">
      <w:bodyDiv w:val="1"/>
      <w:marLeft w:val="0"/>
      <w:marRight w:val="0"/>
      <w:marTop w:val="0"/>
      <w:marBottom w:val="0"/>
      <w:divBdr>
        <w:top w:val="none" w:sz="0" w:space="0" w:color="auto"/>
        <w:left w:val="none" w:sz="0" w:space="0" w:color="auto"/>
        <w:bottom w:val="none" w:sz="0" w:space="0" w:color="auto"/>
        <w:right w:val="none" w:sz="0" w:space="0" w:color="auto"/>
      </w:divBdr>
    </w:div>
    <w:div w:id="1666477093">
      <w:bodyDiv w:val="1"/>
      <w:marLeft w:val="0"/>
      <w:marRight w:val="0"/>
      <w:marTop w:val="0"/>
      <w:marBottom w:val="0"/>
      <w:divBdr>
        <w:top w:val="none" w:sz="0" w:space="0" w:color="auto"/>
        <w:left w:val="none" w:sz="0" w:space="0" w:color="auto"/>
        <w:bottom w:val="none" w:sz="0" w:space="0" w:color="auto"/>
        <w:right w:val="none" w:sz="0" w:space="0" w:color="auto"/>
      </w:divBdr>
    </w:div>
    <w:div w:id="1666788270">
      <w:bodyDiv w:val="1"/>
      <w:marLeft w:val="0"/>
      <w:marRight w:val="0"/>
      <w:marTop w:val="0"/>
      <w:marBottom w:val="0"/>
      <w:divBdr>
        <w:top w:val="none" w:sz="0" w:space="0" w:color="auto"/>
        <w:left w:val="none" w:sz="0" w:space="0" w:color="auto"/>
        <w:bottom w:val="none" w:sz="0" w:space="0" w:color="auto"/>
        <w:right w:val="none" w:sz="0" w:space="0" w:color="auto"/>
      </w:divBdr>
    </w:div>
    <w:div w:id="1669552480">
      <w:bodyDiv w:val="1"/>
      <w:marLeft w:val="0"/>
      <w:marRight w:val="0"/>
      <w:marTop w:val="0"/>
      <w:marBottom w:val="0"/>
      <w:divBdr>
        <w:top w:val="none" w:sz="0" w:space="0" w:color="auto"/>
        <w:left w:val="none" w:sz="0" w:space="0" w:color="auto"/>
        <w:bottom w:val="none" w:sz="0" w:space="0" w:color="auto"/>
        <w:right w:val="none" w:sz="0" w:space="0" w:color="auto"/>
      </w:divBdr>
    </w:div>
    <w:div w:id="1669558895">
      <w:bodyDiv w:val="1"/>
      <w:marLeft w:val="0"/>
      <w:marRight w:val="0"/>
      <w:marTop w:val="0"/>
      <w:marBottom w:val="0"/>
      <w:divBdr>
        <w:top w:val="none" w:sz="0" w:space="0" w:color="auto"/>
        <w:left w:val="none" w:sz="0" w:space="0" w:color="auto"/>
        <w:bottom w:val="none" w:sz="0" w:space="0" w:color="auto"/>
        <w:right w:val="none" w:sz="0" w:space="0" w:color="auto"/>
      </w:divBdr>
    </w:div>
    <w:div w:id="1669674425">
      <w:bodyDiv w:val="1"/>
      <w:marLeft w:val="0"/>
      <w:marRight w:val="0"/>
      <w:marTop w:val="0"/>
      <w:marBottom w:val="0"/>
      <w:divBdr>
        <w:top w:val="none" w:sz="0" w:space="0" w:color="auto"/>
        <w:left w:val="none" w:sz="0" w:space="0" w:color="auto"/>
        <w:bottom w:val="none" w:sz="0" w:space="0" w:color="auto"/>
        <w:right w:val="none" w:sz="0" w:space="0" w:color="auto"/>
      </w:divBdr>
    </w:div>
    <w:div w:id="1670474574">
      <w:bodyDiv w:val="1"/>
      <w:marLeft w:val="0"/>
      <w:marRight w:val="0"/>
      <w:marTop w:val="0"/>
      <w:marBottom w:val="0"/>
      <w:divBdr>
        <w:top w:val="none" w:sz="0" w:space="0" w:color="auto"/>
        <w:left w:val="none" w:sz="0" w:space="0" w:color="auto"/>
        <w:bottom w:val="none" w:sz="0" w:space="0" w:color="auto"/>
        <w:right w:val="none" w:sz="0" w:space="0" w:color="auto"/>
      </w:divBdr>
    </w:div>
    <w:div w:id="1671758350">
      <w:bodyDiv w:val="1"/>
      <w:marLeft w:val="0"/>
      <w:marRight w:val="0"/>
      <w:marTop w:val="0"/>
      <w:marBottom w:val="0"/>
      <w:divBdr>
        <w:top w:val="none" w:sz="0" w:space="0" w:color="auto"/>
        <w:left w:val="none" w:sz="0" w:space="0" w:color="auto"/>
        <w:bottom w:val="none" w:sz="0" w:space="0" w:color="auto"/>
        <w:right w:val="none" w:sz="0" w:space="0" w:color="auto"/>
      </w:divBdr>
    </w:div>
    <w:div w:id="1674256903">
      <w:bodyDiv w:val="1"/>
      <w:marLeft w:val="0"/>
      <w:marRight w:val="0"/>
      <w:marTop w:val="0"/>
      <w:marBottom w:val="0"/>
      <w:divBdr>
        <w:top w:val="none" w:sz="0" w:space="0" w:color="auto"/>
        <w:left w:val="none" w:sz="0" w:space="0" w:color="auto"/>
        <w:bottom w:val="none" w:sz="0" w:space="0" w:color="auto"/>
        <w:right w:val="none" w:sz="0" w:space="0" w:color="auto"/>
      </w:divBdr>
    </w:div>
    <w:div w:id="1674916789">
      <w:bodyDiv w:val="1"/>
      <w:marLeft w:val="0"/>
      <w:marRight w:val="0"/>
      <w:marTop w:val="0"/>
      <w:marBottom w:val="0"/>
      <w:divBdr>
        <w:top w:val="none" w:sz="0" w:space="0" w:color="auto"/>
        <w:left w:val="none" w:sz="0" w:space="0" w:color="auto"/>
        <w:bottom w:val="none" w:sz="0" w:space="0" w:color="auto"/>
        <w:right w:val="none" w:sz="0" w:space="0" w:color="auto"/>
      </w:divBdr>
    </w:div>
    <w:div w:id="1675109339">
      <w:bodyDiv w:val="1"/>
      <w:marLeft w:val="0"/>
      <w:marRight w:val="0"/>
      <w:marTop w:val="0"/>
      <w:marBottom w:val="0"/>
      <w:divBdr>
        <w:top w:val="none" w:sz="0" w:space="0" w:color="auto"/>
        <w:left w:val="none" w:sz="0" w:space="0" w:color="auto"/>
        <w:bottom w:val="none" w:sz="0" w:space="0" w:color="auto"/>
        <w:right w:val="none" w:sz="0" w:space="0" w:color="auto"/>
      </w:divBdr>
    </w:div>
    <w:div w:id="1677345951">
      <w:bodyDiv w:val="1"/>
      <w:marLeft w:val="0"/>
      <w:marRight w:val="0"/>
      <w:marTop w:val="0"/>
      <w:marBottom w:val="0"/>
      <w:divBdr>
        <w:top w:val="none" w:sz="0" w:space="0" w:color="auto"/>
        <w:left w:val="none" w:sz="0" w:space="0" w:color="auto"/>
        <w:bottom w:val="none" w:sz="0" w:space="0" w:color="auto"/>
        <w:right w:val="none" w:sz="0" w:space="0" w:color="auto"/>
      </w:divBdr>
    </w:div>
    <w:div w:id="1678381832">
      <w:bodyDiv w:val="1"/>
      <w:marLeft w:val="0"/>
      <w:marRight w:val="0"/>
      <w:marTop w:val="0"/>
      <w:marBottom w:val="0"/>
      <w:divBdr>
        <w:top w:val="none" w:sz="0" w:space="0" w:color="auto"/>
        <w:left w:val="none" w:sz="0" w:space="0" w:color="auto"/>
        <w:bottom w:val="none" w:sz="0" w:space="0" w:color="auto"/>
        <w:right w:val="none" w:sz="0" w:space="0" w:color="auto"/>
      </w:divBdr>
    </w:div>
    <w:div w:id="1678655661">
      <w:bodyDiv w:val="1"/>
      <w:marLeft w:val="0"/>
      <w:marRight w:val="0"/>
      <w:marTop w:val="0"/>
      <w:marBottom w:val="0"/>
      <w:divBdr>
        <w:top w:val="none" w:sz="0" w:space="0" w:color="auto"/>
        <w:left w:val="none" w:sz="0" w:space="0" w:color="auto"/>
        <w:bottom w:val="none" w:sz="0" w:space="0" w:color="auto"/>
        <w:right w:val="none" w:sz="0" w:space="0" w:color="auto"/>
      </w:divBdr>
    </w:div>
    <w:div w:id="1680738672">
      <w:bodyDiv w:val="1"/>
      <w:marLeft w:val="0"/>
      <w:marRight w:val="0"/>
      <w:marTop w:val="0"/>
      <w:marBottom w:val="0"/>
      <w:divBdr>
        <w:top w:val="none" w:sz="0" w:space="0" w:color="auto"/>
        <w:left w:val="none" w:sz="0" w:space="0" w:color="auto"/>
        <w:bottom w:val="none" w:sz="0" w:space="0" w:color="auto"/>
        <w:right w:val="none" w:sz="0" w:space="0" w:color="auto"/>
      </w:divBdr>
    </w:div>
    <w:div w:id="1680766585">
      <w:bodyDiv w:val="1"/>
      <w:marLeft w:val="0"/>
      <w:marRight w:val="0"/>
      <w:marTop w:val="0"/>
      <w:marBottom w:val="0"/>
      <w:divBdr>
        <w:top w:val="none" w:sz="0" w:space="0" w:color="auto"/>
        <w:left w:val="none" w:sz="0" w:space="0" w:color="auto"/>
        <w:bottom w:val="none" w:sz="0" w:space="0" w:color="auto"/>
        <w:right w:val="none" w:sz="0" w:space="0" w:color="auto"/>
      </w:divBdr>
    </w:div>
    <w:div w:id="1680886051">
      <w:bodyDiv w:val="1"/>
      <w:marLeft w:val="0"/>
      <w:marRight w:val="0"/>
      <w:marTop w:val="0"/>
      <w:marBottom w:val="0"/>
      <w:divBdr>
        <w:top w:val="none" w:sz="0" w:space="0" w:color="auto"/>
        <w:left w:val="none" w:sz="0" w:space="0" w:color="auto"/>
        <w:bottom w:val="none" w:sz="0" w:space="0" w:color="auto"/>
        <w:right w:val="none" w:sz="0" w:space="0" w:color="auto"/>
      </w:divBdr>
    </w:div>
    <w:div w:id="1681272736">
      <w:bodyDiv w:val="1"/>
      <w:marLeft w:val="0"/>
      <w:marRight w:val="0"/>
      <w:marTop w:val="0"/>
      <w:marBottom w:val="0"/>
      <w:divBdr>
        <w:top w:val="none" w:sz="0" w:space="0" w:color="auto"/>
        <w:left w:val="none" w:sz="0" w:space="0" w:color="auto"/>
        <w:bottom w:val="none" w:sz="0" w:space="0" w:color="auto"/>
        <w:right w:val="none" w:sz="0" w:space="0" w:color="auto"/>
      </w:divBdr>
    </w:div>
    <w:div w:id="1681463769">
      <w:bodyDiv w:val="1"/>
      <w:marLeft w:val="0"/>
      <w:marRight w:val="0"/>
      <w:marTop w:val="0"/>
      <w:marBottom w:val="0"/>
      <w:divBdr>
        <w:top w:val="none" w:sz="0" w:space="0" w:color="auto"/>
        <w:left w:val="none" w:sz="0" w:space="0" w:color="auto"/>
        <w:bottom w:val="none" w:sz="0" w:space="0" w:color="auto"/>
        <w:right w:val="none" w:sz="0" w:space="0" w:color="auto"/>
      </w:divBdr>
    </w:div>
    <w:div w:id="1681619567">
      <w:bodyDiv w:val="1"/>
      <w:marLeft w:val="0"/>
      <w:marRight w:val="0"/>
      <w:marTop w:val="0"/>
      <w:marBottom w:val="0"/>
      <w:divBdr>
        <w:top w:val="none" w:sz="0" w:space="0" w:color="auto"/>
        <w:left w:val="none" w:sz="0" w:space="0" w:color="auto"/>
        <w:bottom w:val="none" w:sz="0" w:space="0" w:color="auto"/>
        <w:right w:val="none" w:sz="0" w:space="0" w:color="auto"/>
      </w:divBdr>
    </w:div>
    <w:div w:id="1682050037">
      <w:bodyDiv w:val="1"/>
      <w:marLeft w:val="0"/>
      <w:marRight w:val="0"/>
      <w:marTop w:val="0"/>
      <w:marBottom w:val="0"/>
      <w:divBdr>
        <w:top w:val="none" w:sz="0" w:space="0" w:color="auto"/>
        <w:left w:val="none" w:sz="0" w:space="0" w:color="auto"/>
        <w:bottom w:val="none" w:sz="0" w:space="0" w:color="auto"/>
        <w:right w:val="none" w:sz="0" w:space="0" w:color="auto"/>
      </w:divBdr>
    </w:div>
    <w:div w:id="1682471827">
      <w:bodyDiv w:val="1"/>
      <w:marLeft w:val="0"/>
      <w:marRight w:val="0"/>
      <w:marTop w:val="0"/>
      <w:marBottom w:val="0"/>
      <w:divBdr>
        <w:top w:val="none" w:sz="0" w:space="0" w:color="auto"/>
        <w:left w:val="none" w:sz="0" w:space="0" w:color="auto"/>
        <w:bottom w:val="none" w:sz="0" w:space="0" w:color="auto"/>
        <w:right w:val="none" w:sz="0" w:space="0" w:color="auto"/>
      </w:divBdr>
    </w:div>
    <w:div w:id="1682775165">
      <w:bodyDiv w:val="1"/>
      <w:marLeft w:val="0"/>
      <w:marRight w:val="0"/>
      <w:marTop w:val="0"/>
      <w:marBottom w:val="0"/>
      <w:divBdr>
        <w:top w:val="none" w:sz="0" w:space="0" w:color="auto"/>
        <w:left w:val="none" w:sz="0" w:space="0" w:color="auto"/>
        <w:bottom w:val="none" w:sz="0" w:space="0" w:color="auto"/>
        <w:right w:val="none" w:sz="0" w:space="0" w:color="auto"/>
      </w:divBdr>
    </w:div>
    <w:div w:id="1683243052">
      <w:bodyDiv w:val="1"/>
      <w:marLeft w:val="0"/>
      <w:marRight w:val="0"/>
      <w:marTop w:val="0"/>
      <w:marBottom w:val="0"/>
      <w:divBdr>
        <w:top w:val="none" w:sz="0" w:space="0" w:color="auto"/>
        <w:left w:val="none" w:sz="0" w:space="0" w:color="auto"/>
        <w:bottom w:val="none" w:sz="0" w:space="0" w:color="auto"/>
        <w:right w:val="none" w:sz="0" w:space="0" w:color="auto"/>
      </w:divBdr>
    </w:div>
    <w:div w:id="1683773904">
      <w:bodyDiv w:val="1"/>
      <w:marLeft w:val="0"/>
      <w:marRight w:val="0"/>
      <w:marTop w:val="0"/>
      <w:marBottom w:val="0"/>
      <w:divBdr>
        <w:top w:val="none" w:sz="0" w:space="0" w:color="auto"/>
        <w:left w:val="none" w:sz="0" w:space="0" w:color="auto"/>
        <w:bottom w:val="none" w:sz="0" w:space="0" w:color="auto"/>
        <w:right w:val="none" w:sz="0" w:space="0" w:color="auto"/>
      </w:divBdr>
    </w:div>
    <w:div w:id="1685592686">
      <w:bodyDiv w:val="1"/>
      <w:marLeft w:val="0"/>
      <w:marRight w:val="0"/>
      <w:marTop w:val="0"/>
      <w:marBottom w:val="0"/>
      <w:divBdr>
        <w:top w:val="none" w:sz="0" w:space="0" w:color="auto"/>
        <w:left w:val="none" w:sz="0" w:space="0" w:color="auto"/>
        <w:bottom w:val="none" w:sz="0" w:space="0" w:color="auto"/>
        <w:right w:val="none" w:sz="0" w:space="0" w:color="auto"/>
      </w:divBdr>
    </w:div>
    <w:div w:id="1685671741">
      <w:bodyDiv w:val="1"/>
      <w:marLeft w:val="0"/>
      <w:marRight w:val="0"/>
      <w:marTop w:val="0"/>
      <w:marBottom w:val="0"/>
      <w:divBdr>
        <w:top w:val="none" w:sz="0" w:space="0" w:color="auto"/>
        <w:left w:val="none" w:sz="0" w:space="0" w:color="auto"/>
        <w:bottom w:val="none" w:sz="0" w:space="0" w:color="auto"/>
        <w:right w:val="none" w:sz="0" w:space="0" w:color="auto"/>
      </w:divBdr>
    </w:div>
    <w:div w:id="1686974749">
      <w:bodyDiv w:val="1"/>
      <w:marLeft w:val="0"/>
      <w:marRight w:val="0"/>
      <w:marTop w:val="0"/>
      <w:marBottom w:val="0"/>
      <w:divBdr>
        <w:top w:val="none" w:sz="0" w:space="0" w:color="auto"/>
        <w:left w:val="none" w:sz="0" w:space="0" w:color="auto"/>
        <w:bottom w:val="none" w:sz="0" w:space="0" w:color="auto"/>
        <w:right w:val="none" w:sz="0" w:space="0" w:color="auto"/>
      </w:divBdr>
    </w:div>
    <w:div w:id="1687293261">
      <w:bodyDiv w:val="1"/>
      <w:marLeft w:val="0"/>
      <w:marRight w:val="0"/>
      <w:marTop w:val="0"/>
      <w:marBottom w:val="0"/>
      <w:divBdr>
        <w:top w:val="none" w:sz="0" w:space="0" w:color="auto"/>
        <w:left w:val="none" w:sz="0" w:space="0" w:color="auto"/>
        <w:bottom w:val="none" w:sz="0" w:space="0" w:color="auto"/>
        <w:right w:val="none" w:sz="0" w:space="0" w:color="auto"/>
      </w:divBdr>
    </w:div>
    <w:div w:id="1687443806">
      <w:bodyDiv w:val="1"/>
      <w:marLeft w:val="0"/>
      <w:marRight w:val="0"/>
      <w:marTop w:val="0"/>
      <w:marBottom w:val="0"/>
      <w:divBdr>
        <w:top w:val="none" w:sz="0" w:space="0" w:color="auto"/>
        <w:left w:val="none" w:sz="0" w:space="0" w:color="auto"/>
        <w:bottom w:val="none" w:sz="0" w:space="0" w:color="auto"/>
        <w:right w:val="none" w:sz="0" w:space="0" w:color="auto"/>
      </w:divBdr>
    </w:div>
    <w:div w:id="1688675510">
      <w:bodyDiv w:val="1"/>
      <w:marLeft w:val="0"/>
      <w:marRight w:val="0"/>
      <w:marTop w:val="0"/>
      <w:marBottom w:val="0"/>
      <w:divBdr>
        <w:top w:val="none" w:sz="0" w:space="0" w:color="auto"/>
        <w:left w:val="none" w:sz="0" w:space="0" w:color="auto"/>
        <w:bottom w:val="none" w:sz="0" w:space="0" w:color="auto"/>
        <w:right w:val="none" w:sz="0" w:space="0" w:color="auto"/>
      </w:divBdr>
    </w:div>
    <w:div w:id="1689791334">
      <w:bodyDiv w:val="1"/>
      <w:marLeft w:val="0"/>
      <w:marRight w:val="0"/>
      <w:marTop w:val="0"/>
      <w:marBottom w:val="0"/>
      <w:divBdr>
        <w:top w:val="none" w:sz="0" w:space="0" w:color="auto"/>
        <w:left w:val="none" w:sz="0" w:space="0" w:color="auto"/>
        <w:bottom w:val="none" w:sz="0" w:space="0" w:color="auto"/>
        <w:right w:val="none" w:sz="0" w:space="0" w:color="auto"/>
      </w:divBdr>
    </w:div>
    <w:div w:id="1690177664">
      <w:bodyDiv w:val="1"/>
      <w:marLeft w:val="0"/>
      <w:marRight w:val="0"/>
      <w:marTop w:val="0"/>
      <w:marBottom w:val="0"/>
      <w:divBdr>
        <w:top w:val="none" w:sz="0" w:space="0" w:color="auto"/>
        <w:left w:val="none" w:sz="0" w:space="0" w:color="auto"/>
        <w:bottom w:val="none" w:sz="0" w:space="0" w:color="auto"/>
        <w:right w:val="none" w:sz="0" w:space="0" w:color="auto"/>
      </w:divBdr>
    </w:div>
    <w:div w:id="1693336109">
      <w:bodyDiv w:val="1"/>
      <w:marLeft w:val="0"/>
      <w:marRight w:val="0"/>
      <w:marTop w:val="0"/>
      <w:marBottom w:val="0"/>
      <w:divBdr>
        <w:top w:val="none" w:sz="0" w:space="0" w:color="auto"/>
        <w:left w:val="none" w:sz="0" w:space="0" w:color="auto"/>
        <w:bottom w:val="none" w:sz="0" w:space="0" w:color="auto"/>
        <w:right w:val="none" w:sz="0" w:space="0" w:color="auto"/>
      </w:divBdr>
    </w:div>
    <w:div w:id="1695154845">
      <w:bodyDiv w:val="1"/>
      <w:marLeft w:val="0"/>
      <w:marRight w:val="0"/>
      <w:marTop w:val="0"/>
      <w:marBottom w:val="0"/>
      <w:divBdr>
        <w:top w:val="none" w:sz="0" w:space="0" w:color="auto"/>
        <w:left w:val="none" w:sz="0" w:space="0" w:color="auto"/>
        <w:bottom w:val="none" w:sz="0" w:space="0" w:color="auto"/>
        <w:right w:val="none" w:sz="0" w:space="0" w:color="auto"/>
      </w:divBdr>
    </w:div>
    <w:div w:id="1697268608">
      <w:bodyDiv w:val="1"/>
      <w:marLeft w:val="0"/>
      <w:marRight w:val="0"/>
      <w:marTop w:val="0"/>
      <w:marBottom w:val="0"/>
      <w:divBdr>
        <w:top w:val="none" w:sz="0" w:space="0" w:color="auto"/>
        <w:left w:val="none" w:sz="0" w:space="0" w:color="auto"/>
        <w:bottom w:val="none" w:sz="0" w:space="0" w:color="auto"/>
        <w:right w:val="none" w:sz="0" w:space="0" w:color="auto"/>
      </w:divBdr>
    </w:div>
    <w:div w:id="1697655939">
      <w:bodyDiv w:val="1"/>
      <w:marLeft w:val="0"/>
      <w:marRight w:val="0"/>
      <w:marTop w:val="0"/>
      <w:marBottom w:val="0"/>
      <w:divBdr>
        <w:top w:val="none" w:sz="0" w:space="0" w:color="auto"/>
        <w:left w:val="none" w:sz="0" w:space="0" w:color="auto"/>
        <w:bottom w:val="none" w:sz="0" w:space="0" w:color="auto"/>
        <w:right w:val="none" w:sz="0" w:space="0" w:color="auto"/>
      </w:divBdr>
    </w:div>
    <w:div w:id="1701971207">
      <w:bodyDiv w:val="1"/>
      <w:marLeft w:val="0"/>
      <w:marRight w:val="0"/>
      <w:marTop w:val="0"/>
      <w:marBottom w:val="0"/>
      <w:divBdr>
        <w:top w:val="none" w:sz="0" w:space="0" w:color="auto"/>
        <w:left w:val="none" w:sz="0" w:space="0" w:color="auto"/>
        <w:bottom w:val="none" w:sz="0" w:space="0" w:color="auto"/>
        <w:right w:val="none" w:sz="0" w:space="0" w:color="auto"/>
      </w:divBdr>
    </w:div>
    <w:div w:id="1703624680">
      <w:bodyDiv w:val="1"/>
      <w:marLeft w:val="0"/>
      <w:marRight w:val="0"/>
      <w:marTop w:val="0"/>
      <w:marBottom w:val="0"/>
      <w:divBdr>
        <w:top w:val="none" w:sz="0" w:space="0" w:color="auto"/>
        <w:left w:val="none" w:sz="0" w:space="0" w:color="auto"/>
        <w:bottom w:val="none" w:sz="0" w:space="0" w:color="auto"/>
        <w:right w:val="none" w:sz="0" w:space="0" w:color="auto"/>
      </w:divBdr>
    </w:div>
    <w:div w:id="1703675687">
      <w:bodyDiv w:val="1"/>
      <w:marLeft w:val="0"/>
      <w:marRight w:val="0"/>
      <w:marTop w:val="0"/>
      <w:marBottom w:val="0"/>
      <w:divBdr>
        <w:top w:val="none" w:sz="0" w:space="0" w:color="auto"/>
        <w:left w:val="none" w:sz="0" w:space="0" w:color="auto"/>
        <w:bottom w:val="none" w:sz="0" w:space="0" w:color="auto"/>
        <w:right w:val="none" w:sz="0" w:space="0" w:color="auto"/>
      </w:divBdr>
    </w:div>
    <w:div w:id="1706640271">
      <w:bodyDiv w:val="1"/>
      <w:marLeft w:val="0"/>
      <w:marRight w:val="0"/>
      <w:marTop w:val="0"/>
      <w:marBottom w:val="0"/>
      <w:divBdr>
        <w:top w:val="none" w:sz="0" w:space="0" w:color="auto"/>
        <w:left w:val="none" w:sz="0" w:space="0" w:color="auto"/>
        <w:bottom w:val="none" w:sz="0" w:space="0" w:color="auto"/>
        <w:right w:val="none" w:sz="0" w:space="0" w:color="auto"/>
      </w:divBdr>
    </w:div>
    <w:div w:id="1707826615">
      <w:bodyDiv w:val="1"/>
      <w:marLeft w:val="0"/>
      <w:marRight w:val="0"/>
      <w:marTop w:val="0"/>
      <w:marBottom w:val="0"/>
      <w:divBdr>
        <w:top w:val="none" w:sz="0" w:space="0" w:color="auto"/>
        <w:left w:val="none" w:sz="0" w:space="0" w:color="auto"/>
        <w:bottom w:val="none" w:sz="0" w:space="0" w:color="auto"/>
        <w:right w:val="none" w:sz="0" w:space="0" w:color="auto"/>
      </w:divBdr>
    </w:div>
    <w:div w:id="1708799640">
      <w:bodyDiv w:val="1"/>
      <w:marLeft w:val="0"/>
      <w:marRight w:val="0"/>
      <w:marTop w:val="0"/>
      <w:marBottom w:val="0"/>
      <w:divBdr>
        <w:top w:val="none" w:sz="0" w:space="0" w:color="auto"/>
        <w:left w:val="none" w:sz="0" w:space="0" w:color="auto"/>
        <w:bottom w:val="none" w:sz="0" w:space="0" w:color="auto"/>
        <w:right w:val="none" w:sz="0" w:space="0" w:color="auto"/>
      </w:divBdr>
    </w:div>
    <w:div w:id="1710762382">
      <w:bodyDiv w:val="1"/>
      <w:marLeft w:val="0"/>
      <w:marRight w:val="0"/>
      <w:marTop w:val="0"/>
      <w:marBottom w:val="0"/>
      <w:divBdr>
        <w:top w:val="none" w:sz="0" w:space="0" w:color="auto"/>
        <w:left w:val="none" w:sz="0" w:space="0" w:color="auto"/>
        <w:bottom w:val="none" w:sz="0" w:space="0" w:color="auto"/>
        <w:right w:val="none" w:sz="0" w:space="0" w:color="auto"/>
      </w:divBdr>
    </w:div>
    <w:div w:id="1710833295">
      <w:bodyDiv w:val="1"/>
      <w:marLeft w:val="0"/>
      <w:marRight w:val="0"/>
      <w:marTop w:val="0"/>
      <w:marBottom w:val="0"/>
      <w:divBdr>
        <w:top w:val="none" w:sz="0" w:space="0" w:color="auto"/>
        <w:left w:val="none" w:sz="0" w:space="0" w:color="auto"/>
        <w:bottom w:val="none" w:sz="0" w:space="0" w:color="auto"/>
        <w:right w:val="none" w:sz="0" w:space="0" w:color="auto"/>
      </w:divBdr>
    </w:div>
    <w:div w:id="1712536052">
      <w:bodyDiv w:val="1"/>
      <w:marLeft w:val="0"/>
      <w:marRight w:val="0"/>
      <w:marTop w:val="0"/>
      <w:marBottom w:val="0"/>
      <w:divBdr>
        <w:top w:val="none" w:sz="0" w:space="0" w:color="auto"/>
        <w:left w:val="none" w:sz="0" w:space="0" w:color="auto"/>
        <w:bottom w:val="none" w:sz="0" w:space="0" w:color="auto"/>
        <w:right w:val="none" w:sz="0" w:space="0" w:color="auto"/>
      </w:divBdr>
    </w:div>
    <w:div w:id="1713068683">
      <w:bodyDiv w:val="1"/>
      <w:marLeft w:val="0"/>
      <w:marRight w:val="0"/>
      <w:marTop w:val="0"/>
      <w:marBottom w:val="0"/>
      <w:divBdr>
        <w:top w:val="none" w:sz="0" w:space="0" w:color="auto"/>
        <w:left w:val="none" w:sz="0" w:space="0" w:color="auto"/>
        <w:bottom w:val="none" w:sz="0" w:space="0" w:color="auto"/>
        <w:right w:val="none" w:sz="0" w:space="0" w:color="auto"/>
      </w:divBdr>
    </w:div>
    <w:div w:id="1713307943">
      <w:bodyDiv w:val="1"/>
      <w:marLeft w:val="0"/>
      <w:marRight w:val="0"/>
      <w:marTop w:val="0"/>
      <w:marBottom w:val="0"/>
      <w:divBdr>
        <w:top w:val="none" w:sz="0" w:space="0" w:color="auto"/>
        <w:left w:val="none" w:sz="0" w:space="0" w:color="auto"/>
        <w:bottom w:val="none" w:sz="0" w:space="0" w:color="auto"/>
        <w:right w:val="none" w:sz="0" w:space="0" w:color="auto"/>
      </w:divBdr>
    </w:div>
    <w:div w:id="1715423730">
      <w:bodyDiv w:val="1"/>
      <w:marLeft w:val="0"/>
      <w:marRight w:val="0"/>
      <w:marTop w:val="0"/>
      <w:marBottom w:val="0"/>
      <w:divBdr>
        <w:top w:val="none" w:sz="0" w:space="0" w:color="auto"/>
        <w:left w:val="none" w:sz="0" w:space="0" w:color="auto"/>
        <w:bottom w:val="none" w:sz="0" w:space="0" w:color="auto"/>
        <w:right w:val="none" w:sz="0" w:space="0" w:color="auto"/>
      </w:divBdr>
    </w:div>
    <w:div w:id="1715961629">
      <w:bodyDiv w:val="1"/>
      <w:marLeft w:val="0"/>
      <w:marRight w:val="0"/>
      <w:marTop w:val="0"/>
      <w:marBottom w:val="0"/>
      <w:divBdr>
        <w:top w:val="none" w:sz="0" w:space="0" w:color="auto"/>
        <w:left w:val="none" w:sz="0" w:space="0" w:color="auto"/>
        <w:bottom w:val="none" w:sz="0" w:space="0" w:color="auto"/>
        <w:right w:val="none" w:sz="0" w:space="0" w:color="auto"/>
      </w:divBdr>
    </w:div>
    <w:div w:id="1716657591">
      <w:bodyDiv w:val="1"/>
      <w:marLeft w:val="0"/>
      <w:marRight w:val="0"/>
      <w:marTop w:val="0"/>
      <w:marBottom w:val="0"/>
      <w:divBdr>
        <w:top w:val="none" w:sz="0" w:space="0" w:color="auto"/>
        <w:left w:val="none" w:sz="0" w:space="0" w:color="auto"/>
        <w:bottom w:val="none" w:sz="0" w:space="0" w:color="auto"/>
        <w:right w:val="none" w:sz="0" w:space="0" w:color="auto"/>
      </w:divBdr>
    </w:div>
    <w:div w:id="1718049813">
      <w:bodyDiv w:val="1"/>
      <w:marLeft w:val="0"/>
      <w:marRight w:val="0"/>
      <w:marTop w:val="0"/>
      <w:marBottom w:val="0"/>
      <w:divBdr>
        <w:top w:val="none" w:sz="0" w:space="0" w:color="auto"/>
        <w:left w:val="none" w:sz="0" w:space="0" w:color="auto"/>
        <w:bottom w:val="none" w:sz="0" w:space="0" w:color="auto"/>
        <w:right w:val="none" w:sz="0" w:space="0" w:color="auto"/>
      </w:divBdr>
    </w:div>
    <w:div w:id="1720322743">
      <w:bodyDiv w:val="1"/>
      <w:marLeft w:val="0"/>
      <w:marRight w:val="0"/>
      <w:marTop w:val="0"/>
      <w:marBottom w:val="0"/>
      <w:divBdr>
        <w:top w:val="none" w:sz="0" w:space="0" w:color="auto"/>
        <w:left w:val="none" w:sz="0" w:space="0" w:color="auto"/>
        <w:bottom w:val="none" w:sz="0" w:space="0" w:color="auto"/>
        <w:right w:val="none" w:sz="0" w:space="0" w:color="auto"/>
      </w:divBdr>
    </w:div>
    <w:div w:id="1721400539">
      <w:bodyDiv w:val="1"/>
      <w:marLeft w:val="0"/>
      <w:marRight w:val="0"/>
      <w:marTop w:val="0"/>
      <w:marBottom w:val="0"/>
      <w:divBdr>
        <w:top w:val="none" w:sz="0" w:space="0" w:color="auto"/>
        <w:left w:val="none" w:sz="0" w:space="0" w:color="auto"/>
        <w:bottom w:val="none" w:sz="0" w:space="0" w:color="auto"/>
        <w:right w:val="none" w:sz="0" w:space="0" w:color="auto"/>
      </w:divBdr>
    </w:div>
    <w:div w:id="1724400898">
      <w:bodyDiv w:val="1"/>
      <w:marLeft w:val="0"/>
      <w:marRight w:val="0"/>
      <w:marTop w:val="0"/>
      <w:marBottom w:val="0"/>
      <w:divBdr>
        <w:top w:val="none" w:sz="0" w:space="0" w:color="auto"/>
        <w:left w:val="none" w:sz="0" w:space="0" w:color="auto"/>
        <w:bottom w:val="none" w:sz="0" w:space="0" w:color="auto"/>
        <w:right w:val="none" w:sz="0" w:space="0" w:color="auto"/>
      </w:divBdr>
    </w:div>
    <w:div w:id="1727296148">
      <w:bodyDiv w:val="1"/>
      <w:marLeft w:val="0"/>
      <w:marRight w:val="0"/>
      <w:marTop w:val="0"/>
      <w:marBottom w:val="0"/>
      <w:divBdr>
        <w:top w:val="none" w:sz="0" w:space="0" w:color="auto"/>
        <w:left w:val="none" w:sz="0" w:space="0" w:color="auto"/>
        <w:bottom w:val="none" w:sz="0" w:space="0" w:color="auto"/>
        <w:right w:val="none" w:sz="0" w:space="0" w:color="auto"/>
      </w:divBdr>
    </w:div>
    <w:div w:id="1727335451">
      <w:bodyDiv w:val="1"/>
      <w:marLeft w:val="0"/>
      <w:marRight w:val="0"/>
      <w:marTop w:val="0"/>
      <w:marBottom w:val="0"/>
      <w:divBdr>
        <w:top w:val="none" w:sz="0" w:space="0" w:color="auto"/>
        <w:left w:val="none" w:sz="0" w:space="0" w:color="auto"/>
        <w:bottom w:val="none" w:sz="0" w:space="0" w:color="auto"/>
        <w:right w:val="none" w:sz="0" w:space="0" w:color="auto"/>
      </w:divBdr>
    </w:div>
    <w:div w:id="1729455564">
      <w:bodyDiv w:val="1"/>
      <w:marLeft w:val="0"/>
      <w:marRight w:val="0"/>
      <w:marTop w:val="0"/>
      <w:marBottom w:val="0"/>
      <w:divBdr>
        <w:top w:val="none" w:sz="0" w:space="0" w:color="auto"/>
        <w:left w:val="none" w:sz="0" w:space="0" w:color="auto"/>
        <w:bottom w:val="none" w:sz="0" w:space="0" w:color="auto"/>
        <w:right w:val="none" w:sz="0" w:space="0" w:color="auto"/>
      </w:divBdr>
    </w:div>
    <w:div w:id="1729836993">
      <w:bodyDiv w:val="1"/>
      <w:marLeft w:val="0"/>
      <w:marRight w:val="0"/>
      <w:marTop w:val="0"/>
      <w:marBottom w:val="0"/>
      <w:divBdr>
        <w:top w:val="none" w:sz="0" w:space="0" w:color="auto"/>
        <w:left w:val="none" w:sz="0" w:space="0" w:color="auto"/>
        <w:bottom w:val="none" w:sz="0" w:space="0" w:color="auto"/>
        <w:right w:val="none" w:sz="0" w:space="0" w:color="auto"/>
      </w:divBdr>
    </w:div>
    <w:div w:id="1729913214">
      <w:bodyDiv w:val="1"/>
      <w:marLeft w:val="0"/>
      <w:marRight w:val="0"/>
      <w:marTop w:val="0"/>
      <w:marBottom w:val="0"/>
      <w:divBdr>
        <w:top w:val="none" w:sz="0" w:space="0" w:color="auto"/>
        <w:left w:val="none" w:sz="0" w:space="0" w:color="auto"/>
        <w:bottom w:val="none" w:sz="0" w:space="0" w:color="auto"/>
        <w:right w:val="none" w:sz="0" w:space="0" w:color="auto"/>
      </w:divBdr>
    </w:div>
    <w:div w:id="1730182946">
      <w:bodyDiv w:val="1"/>
      <w:marLeft w:val="0"/>
      <w:marRight w:val="0"/>
      <w:marTop w:val="0"/>
      <w:marBottom w:val="0"/>
      <w:divBdr>
        <w:top w:val="none" w:sz="0" w:space="0" w:color="auto"/>
        <w:left w:val="none" w:sz="0" w:space="0" w:color="auto"/>
        <w:bottom w:val="none" w:sz="0" w:space="0" w:color="auto"/>
        <w:right w:val="none" w:sz="0" w:space="0" w:color="auto"/>
      </w:divBdr>
    </w:div>
    <w:div w:id="1731339361">
      <w:bodyDiv w:val="1"/>
      <w:marLeft w:val="0"/>
      <w:marRight w:val="0"/>
      <w:marTop w:val="0"/>
      <w:marBottom w:val="0"/>
      <w:divBdr>
        <w:top w:val="none" w:sz="0" w:space="0" w:color="auto"/>
        <w:left w:val="none" w:sz="0" w:space="0" w:color="auto"/>
        <w:bottom w:val="none" w:sz="0" w:space="0" w:color="auto"/>
        <w:right w:val="none" w:sz="0" w:space="0" w:color="auto"/>
      </w:divBdr>
    </w:div>
    <w:div w:id="1732263338">
      <w:bodyDiv w:val="1"/>
      <w:marLeft w:val="0"/>
      <w:marRight w:val="0"/>
      <w:marTop w:val="0"/>
      <w:marBottom w:val="0"/>
      <w:divBdr>
        <w:top w:val="none" w:sz="0" w:space="0" w:color="auto"/>
        <w:left w:val="none" w:sz="0" w:space="0" w:color="auto"/>
        <w:bottom w:val="none" w:sz="0" w:space="0" w:color="auto"/>
        <w:right w:val="none" w:sz="0" w:space="0" w:color="auto"/>
      </w:divBdr>
    </w:div>
    <w:div w:id="1733230696">
      <w:bodyDiv w:val="1"/>
      <w:marLeft w:val="0"/>
      <w:marRight w:val="0"/>
      <w:marTop w:val="0"/>
      <w:marBottom w:val="0"/>
      <w:divBdr>
        <w:top w:val="none" w:sz="0" w:space="0" w:color="auto"/>
        <w:left w:val="none" w:sz="0" w:space="0" w:color="auto"/>
        <w:bottom w:val="none" w:sz="0" w:space="0" w:color="auto"/>
        <w:right w:val="none" w:sz="0" w:space="0" w:color="auto"/>
      </w:divBdr>
    </w:div>
    <w:div w:id="1735590127">
      <w:bodyDiv w:val="1"/>
      <w:marLeft w:val="0"/>
      <w:marRight w:val="0"/>
      <w:marTop w:val="0"/>
      <w:marBottom w:val="0"/>
      <w:divBdr>
        <w:top w:val="none" w:sz="0" w:space="0" w:color="auto"/>
        <w:left w:val="none" w:sz="0" w:space="0" w:color="auto"/>
        <w:bottom w:val="none" w:sz="0" w:space="0" w:color="auto"/>
        <w:right w:val="none" w:sz="0" w:space="0" w:color="auto"/>
      </w:divBdr>
    </w:div>
    <w:div w:id="1737974221">
      <w:bodyDiv w:val="1"/>
      <w:marLeft w:val="0"/>
      <w:marRight w:val="0"/>
      <w:marTop w:val="0"/>
      <w:marBottom w:val="0"/>
      <w:divBdr>
        <w:top w:val="none" w:sz="0" w:space="0" w:color="auto"/>
        <w:left w:val="none" w:sz="0" w:space="0" w:color="auto"/>
        <w:bottom w:val="none" w:sz="0" w:space="0" w:color="auto"/>
        <w:right w:val="none" w:sz="0" w:space="0" w:color="auto"/>
      </w:divBdr>
    </w:div>
    <w:div w:id="1739471742">
      <w:bodyDiv w:val="1"/>
      <w:marLeft w:val="0"/>
      <w:marRight w:val="0"/>
      <w:marTop w:val="0"/>
      <w:marBottom w:val="0"/>
      <w:divBdr>
        <w:top w:val="none" w:sz="0" w:space="0" w:color="auto"/>
        <w:left w:val="none" w:sz="0" w:space="0" w:color="auto"/>
        <w:bottom w:val="none" w:sz="0" w:space="0" w:color="auto"/>
        <w:right w:val="none" w:sz="0" w:space="0" w:color="auto"/>
      </w:divBdr>
    </w:div>
    <w:div w:id="1740008587">
      <w:bodyDiv w:val="1"/>
      <w:marLeft w:val="0"/>
      <w:marRight w:val="0"/>
      <w:marTop w:val="0"/>
      <w:marBottom w:val="0"/>
      <w:divBdr>
        <w:top w:val="none" w:sz="0" w:space="0" w:color="auto"/>
        <w:left w:val="none" w:sz="0" w:space="0" w:color="auto"/>
        <w:bottom w:val="none" w:sz="0" w:space="0" w:color="auto"/>
        <w:right w:val="none" w:sz="0" w:space="0" w:color="auto"/>
      </w:divBdr>
    </w:div>
    <w:div w:id="1740402892">
      <w:bodyDiv w:val="1"/>
      <w:marLeft w:val="0"/>
      <w:marRight w:val="0"/>
      <w:marTop w:val="0"/>
      <w:marBottom w:val="0"/>
      <w:divBdr>
        <w:top w:val="none" w:sz="0" w:space="0" w:color="auto"/>
        <w:left w:val="none" w:sz="0" w:space="0" w:color="auto"/>
        <w:bottom w:val="none" w:sz="0" w:space="0" w:color="auto"/>
        <w:right w:val="none" w:sz="0" w:space="0" w:color="auto"/>
      </w:divBdr>
    </w:div>
    <w:div w:id="1740590843">
      <w:bodyDiv w:val="1"/>
      <w:marLeft w:val="0"/>
      <w:marRight w:val="0"/>
      <w:marTop w:val="0"/>
      <w:marBottom w:val="0"/>
      <w:divBdr>
        <w:top w:val="none" w:sz="0" w:space="0" w:color="auto"/>
        <w:left w:val="none" w:sz="0" w:space="0" w:color="auto"/>
        <w:bottom w:val="none" w:sz="0" w:space="0" w:color="auto"/>
        <w:right w:val="none" w:sz="0" w:space="0" w:color="auto"/>
      </w:divBdr>
    </w:div>
    <w:div w:id="1741319316">
      <w:bodyDiv w:val="1"/>
      <w:marLeft w:val="0"/>
      <w:marRight w:val="0"/>
      <w:marTop w:val="0"/>
      <w:marBottom w:val="0"/>
      <w:divBdr>
        <w:top w:val="none" w:sz="0" w:space="0" w:color="auto"/>
        <w:left w:val="none" w:sz="0" w:space="0" w:color="auto"/>
        <w:bottom w:val="none" w:sz="0" w:space="0" w:color="auto"/>
        <w:right w:val="none" w:sz="0" w:space="0" w:color="auto"/>
      </w:divBdr>
    </w:div>
    <w:div w:id="1742944811">
      <w:bodyDiv w:val="1"/>
      <w:marLeft w:val="0"/>
      <w:marRight w:val="0"/>
      <w:marTop w:val="0"/>
      <w:marBottom w:val="0"/>
      <w:divBdr>
        <w:top w:val="none" w:sz="0" w:space="0" w:color="auto"/>
        <w:left w:val="none" w:sz="0" w:space="0" w:color="auto"/>
        <w:bottom w:val="none" w:sz="0" w:space="0" w:color="auto"/>
        <w:right w:val="none" w:sz="0" w:space="0" w:color="auto"/>
      </w:divBdr>
    </w:div>
    <w:div w:id="1743527865">
      <w:bodyDiv w:val="1"/>
      <w:marLeft w:val="0"/>
      <w:marRight w:val="0"/>
      <w:marTop w:val="0"/>
      <w:marBottom w:val="0"/>
      <w:divBdr>
        <w:top w:val="none" w:sz="0" w:space="0" w:color="auto"/>
        <w:left w:val="none" w:sz="0" w:space="0" w:color="auto"/>
        <w:bottom w:val="none" w:sz="0" w:space="0" w:color="auto"/>
        <w:right w:val="none" w:sz="0" w:space="0" w:color="auto"/>
      </w:divBdr>
    </w:div>
    <w:div w:id="1743718445">
      <w:bodyDiv w:val="1"/>
      <w:marLeft w:val="0"/>
      <w:marRight w:val="0"/>
      <w:marTop w:val="0"/>
      <w:marBottom w:val="0"/>
      <w:divBdr>
        <w:top w:val="none" w:sz="0" w:space="0" w:color="auto"/>
        <w:left w:val="none" w:sz="0" w:space="0" w:color="auto"/>
        <w:bottom w:val="none" w:sz="0" w:space="0" w:color="auto"/>
        <w:right w:val="none" w:sz="0" w:space="0" w:color="auto"/>
      </w:divBdr>
    </w:div>
    <w:div w:id="1743798837">
      <w:bodyDiv w:val="1"/>
      <w:marLeft w:val="0"/>
      <w:marRight w:val="0"/>
      <w:marTop w:val="0"/>
      <w:marBottom w:val="0"/>
      <w:divBdr>
        <w:top w:val="none" w:sz="0" w:space="0" w:color="auto"/>
        <w:left w:val="none" w:sz="0" w:space="0" w:color="auto"/>
        <w:bottom w:val="none" w:sz="0" w:space="0" w:color="auto"/>
        <w:right w:val="none" w:sz="0" w:space="0" w:color="auto"/>
      </w:divBdr>
    </w:div>
    <w:div w:id="1743872789">
      <w:bodyDiv w:val="1"/>
      <w:marLeft w:val="0"/>
      <w:marRight w:val="0"/>
      <w:marTop w:val="0"/>
      <w:marBottom w:val="0"/>
      <w:divBdr>
        <w:top w:val="none" w:sz="0" w:space="0" w:color="auto"/>
        <w:left w:val="none" w:sz="0" w:space="0" w:color="auto"/>
        <w:bottom w:val="none" w:sz="0" w:space="0" w:color="auto"/>
        <w:right w:val="none" w:sz="0" w:space="0" w:color="auto"/>
      </w:divBdr>
    </w:div>
    <w:div w:id="1744328606">
      <w:bodyDiv w:val="1"/>
      <w:marLeft w:val="0"/>
      <w:marRight w:val="0"/>
      <w:marTop w:val="0"/>
      <w:marBottom w:val="0"/>
      <w:divBdr>
        <w:top w:val="none" w:sz="0" w:space="0" w:color="auto"/>
        <w:left w:val="none" w:sz="0" w:space="0" w:color="auto"/>
        <w:bottom w:val="none" w:sz="0" w:space="0" w:color="auto"/>
        <w:right w:val="none" w:sz="0" w:space="0" w:color="auto"/>
      </w:divBdr>
    </w:div>
    <w:div w:id="1744642401">
      <w:bodyDiv w:val="1"/>
      <w:marLeft w:val="0"/>
      <w:marRight w:val="0"/>
      <w:marTop w:val="0"/>
      <w:marBottom w:val="0"/>
      <w:divBdr>
        <w:top w:val="none" w:sz="0" w:space="0" w:color="auto"/>
        <w:left w:val="none" w:sz="0" w:space="0" w:color="auto"/>
        <w:bottom w:val="none" w:sz="0" w:space="0" w:color="auto"/>
        <w:right w:val="none" w:sz="0" w:space="0" w:color="auto"/>
      </w:divBdr>
    </w:div>
    <w:div w:id="1745377988">
      <w:bodyDiv w:val="1"/>
      <w:marLeft w:val="0"/>
      <w:marRight w:val="0"/>
      <w:marTop w:val="0"/>
      <w:marBottom w:val="0"/>
      <w:divBdr>
        <w:top w:val="none" w:sz="0" w:space="0" w:color="auto"/>
        <w:left w:val="none" w:sz="0" w:space="0" w:color="auto"/>
        <w:bottom w:val="none" w:sz="0" w:space="0" w:color="auto"/>
        <w:right w:val="none" w:sz="0" w:space="0" w:color="auto"/>
      </w:divBdr>
    </w:div>
    <w:div w:id="1746563783">
      <w:bodyDiv w:val="1"/>
      <w:marLeft w:val="0"/>
      <w:marRight w:val="0"/>
      <w:marTop w:val="0"/>
      <w:marBottom w:val="0"/>
      <w:divBdr>
        <w:top w:val="none" w:sz="0" w:space="0" w:color="auto"/>
        <w:left w:val="none" w:sz="0" w:space="0" w:color="auto"/>
        <w:bottom w:val="none" w:sz="0" w:space="0" w:color="auto"/>
        <w:right w:val="none" w:sz="0" w:space="0" w:color="auto"/>
      </w:divBdr>
    </w:div>
    <w:div w:id="1748262549">
      <w:bodyDiv w:val="1"/>
      <w:marLeft w:val="0"/>
      <w:marRight w:val="0"/>
      <w:marTop w:val="0"/>
      <w:marBottom w:val="0"/>
      <w:divBdr>
        <w:top w:val="none" w:sz="0" w:space="0" w:color="auto"/>
        <w:left w:val="none" w:sz="0" w:space="0" w:color="auto"/>
        <w:bottom w:val="none" w:sz="0" w:space="0" w:color="auto"/>
        <w:right w:val="none" w:sz="0" w:space="0" w:color="auto"/>
      </w:divBdr>
    </w:div>
    <w:div w:id="1750272055">
      <w:bodyDiv w:val="1"/>
      <w:marLeft w:val="0"/>
      <w:marRight w:val="0"/>
      <w:marTop w:val="0"/>
      <w:marBottom w:val="0"/>
      <w:divBdr>
        <w:top w:val="none" w:sz="0" w:space="0" w:color="auto"/>
        <w:left w:val="none" w:sz="0" w:space="0" w:color="auto"/>
        <w:bottom w:val="none" w:sz="0" w:space="0" w:color="auto"/>
        <w:right w:val="none" w:sz="0" w:space="0" w:color="auto"/>
      </w:divBdr>
    </w:div>
    <w:div w:id="1752585256">
      <w:bodyDiv w:val="1"/>
      <w:marLeft w:val="0"/>
      <w:marRight w:val="0"/>
      <w:marTop w:val="0"/>
      <w:marBottom w:val="0"/>
      <w:divBdr>
        <w:top w:val="none" w:sz="0" w:space="0" w:color="auto"/>
        <w:left w:val="none" w:sz="0" w:space="0" w:color="auto"/>
        <w:bottom w:val="none" w:sz="0" w:space="0" w:color="auto"/>
        <w:right w:val="none" w:sz="0" w:space="0" w:color="auto"/>
      </w:divBdr>
    </w:div>
    <w:div w:id="1753773218">
      <w:bodyDiv w:val="1"/>
      <w:marLeft w:val="0"/>
      <w:marRight w:val="0"/>
      <w:marTop w:val="0"/>
      <w:marBottom w:val="0"/>
      <w:divBdr>
        <w:top w:val="none" w:sz="0" w:space="0" w:color="auto"/>
        <w:left w:val="none" w:sz="0" w:space="0" w:color="auto"/>
        <w:bottom w:val="none" w:sz="0" w:space="0" w:color="auto"/>
        <w:right w:val="none" w:sz="0" w:space="0" w:color="auto"/>
      </w:divBdr>
    </w:div>
    <w:div w:id="1754006357">
      <w:bodyDiv w:val="1"/>
      <w:marLeft w:val="0"/>
      <w:marRight w:val="0"/>
      <w:marTop w:val="0"/>
      <w:marBottom w:val="0"/>
      <w:divBdr>
        <w:top w:val="none" w:sz="0" w:space="0" w:color="auto"/>
        <w:left w:val="none" w:sz="0" w:space="0" w:color="auto"/>
        <w:bottom w:val="none" w:sz="0" w:space="0" w:color="auto"/>
        <w:right w:val="none" w:sz="0" w:space="0" w:color="auto"/>
      </w:divBdr>
    </w:div>
    <w:div w:id="1756318844">
      <w:bodyDiv w:val="1"/>
      <w:marLeft w:val="0"/>
      <w:marRight w:val="0"/>
      <w:marTop w:val="0"/>
      <w:marBottom w:val="0"/>
      <w:divBdr>
        <w:top w:val="none" w:sz="0" w:space="0" w:color="auto"/>
        <w:left w:val="none" w:sz="0" w:space="0" w:color="auto"/>
        <w:bottom w:val="none" w:sz="0" w:space="0" w:color="auto"/>
        <w:right w:val="none" w:sz="0" w:space="0" w:color="auto"/>
      </w:divBdr>
    </w:div>
    <w:div w:id="1756587131">
      <w:bodyDiv w:val="1"/>
      <w:marLeft w:val="0"/>
      <w:marRight w:val="0"/>
      <w:marTop w:val="0"/>
      <w:marBottom w:val="0"/>
      <w:divBdr>
        <w:top w:val="none" w:sz="0" w:space="0" w:color="auto"/>
        <w:left w:val="none" w:sz="0" w:space="0" w:color="auto"/>
        <w:bottom w:val="none" w:sz="0" w:space="0" w:color="auto"/>
        <w:right w:val="none" w:sz="0" w:space="0" w:color="auto"/>
      </w:divBdr>
    </w:div>
    <w:div w:id="1757939528">
      <w:bodyDiv w:val="1"/>
      <w:marLeft w:val="0"/>
      <w:marRight w:val="0"/>
      <w:marTop w:val="0"/>
      <w:marBottom w:val="0"/>
      <w:divBdr>
        <w:top w:val="none" w:sz="0" w:space="0" w:color="auto"/>
        <w:left w:val="none" w:sz="0" w:space="0" w:color="auto"/>
        <w:bottom w:val="none" w:sz="0" w:space="0" w:color="auto"/>
        <w:right w:val="none" w:sz="0" w:space="0" w:color="auto"/>
      </w:divBdr>
    </w:div>
    <w:div w:id="1758404229">
      <w:bodyDiv w:val="1"/>
      <w:marLeft w:val="0"/>
      <w:marRight w:val="0"/>
      <w:marTop w:val="0"/>
      <w:marBottom w:val="0"/>
      <w:divBdr>
        <w:top w:val="none" w:sz="0" w:space="0" w:color="auto"/>
        <w:left w:val="none" w:sz="0" w:space="0" w:color="auto"/>
        <w:bottom w:val="none" w:sz="0" w:space="0" w:color="auto"/>
        <w:right w:val="none" w:sz="0" w:space="0" w:color="auto"/>
      </w:divBdr>
    </w:div>
    <w:div w:id="1758940130">
      <w:bodyDiv w:val="1"/>
      <w:marLeft w:val="0"/>
      <w:marRight w:val="0"/>
      <w:marTop w:val="0"/>
      <w:marBottom w:val="0"/>
      <w:divBdr>
        <w:top w:val="none" w:sz="0" w:space="0" w:color="auto"/>
        <w:left w:val="none" w:sz="0" w:space="0" w:color="auto"/>
        <w:bottom w:val="none" w:sz="0" w:space="0" w:color="auto"/>
        <w:right w:val="none" w:sz="0" w:space="0" w:color="auto"/>
      </w:divBdr>
    </w:div>
    <w:div w:id="1759981010">
      <w:bodyDiv w:val="1"/>
      <w:marLeft w:val="0"/>
      <w:marRight w:val="0"/>
      <w:marTop w:val="0"/>
      <w:marBottom w:val="0"/>
      <w:divBdr>
        <w:top w:val="none" w:sz="0" w:space="0" w:color="auto"/>
        <w:left w:val="none" w:sz="0" w:space="0" w:color="auto"/>
        <w:bottom w:val="none" w:sz="0" w:space="0" w:color="auto"/>
        <w:right w:val="none" w:sz="0" w:space="0" w:color="auto"/>
      </w:divBdr>
    </w:div>
    <w:div w:id="1760633847">
      <w:bodyDiv w:val="1"/>
      <w:marLeft w:val="0"/>
      <w:marRight w:val="0"/>
      <w:marTop w:val="0"/>
      <w:marBottom w:val="0"/>
      <w:divBdr>
        <w:top w:val="none" w:sz="0" w:space="0" w:color="auto"/>
        <w:left w:val="none" w:sz="0" w:space="0" w:color="auto"/>
        <w:bottom w:val="none" w:sz="0" w:space="0" w:color="auto"/>
        <w:right w:val="none" w:sz="0" w:space="0" w:color="auto"/>
      </w:divBdr>
    </w:div>
    <w:div w:id="1761945389">
      <w:bodyDiv w:val="1"/>
      <w:marLeft w:val="0"/>
      <w:marRight w:val="0"/>
      <w:marTop w:val="0"/>
      <w:marBottom w:val="0"/>
      <w:divBdr>
        <w:top w:val="none" w:sz="0" w:space="0" w:color="auto"/>
        <w:left w:val="none" w:sz="0" w:space="0" w:color="auto"/>
        <w:bottom w:val="none" w:sz="0" w:space="0" w:color="auto"/>
        <w:right w:val="none" w:sz="0" w:space="0" w:color="auto"/>
      </w:divBdr>
    </w:div>
    <w:div w:id="1763527117">
      <w:bodyDiv w:val="1"/>
      <w:marLeft w:val="0"/>
      <w:marRight w:val="0"/>
      <w:marTop w:val="0"/>
      <w:marBottom w:val="0"/>
      <w:divBdr>
        <w:top w:val="none" w:sz="0" w:space="0" w:color="auto"/>
        <w:left w:val="none" w:sz="0" w:space="0" w:color="auto"/>
        <w:bottom w:val="none" w:sz="0" w:space="0" w:color="auto"/>
        <w:right w:val="none" w:sz="0" w:space="0" w:color="auto"/>
      </w:divBdr>
    </w:div>
    <w:div w:id="1764834315">
      <w:bodyDiv w:val="1"/>
      <w:marLeft w:val="0"/>
      <w:marRight w:val="0"/>
      <w:marTop w:val="0"/>
      <w:marBottom w:val="0"/>
      <w:divBdr>
        <w:top w:val="none" w:sz="0" w:space="0" w:color="auto"/>
        <w:left w:val="none" w:sz="0" w:space="0" w:color="auto"/>
        <w:bottom w:val="none" w:sz="0" w:space="0" w:color="auto"/>
        <w:right w:val="none" w:sz="0" w:space="0" w:color="auto"/>
      </w:divBdr>
    </w:div>
    <w:div w:id="1770277499">
      <w:bodyDiv w:val="1"/>
      <w:marLeft w:val="0"/>
      <w:marRight w:val="0"/>
      <w:marTop w:val="0"/>
      <w:marBottom w:val="0"/>
      <w:divBdr>
        <w:top w:val="none" w:sz="0" w:space="0" w:color="auto"/>
        <w:left w:val="none" w:sz="0" w:space="0" w:color="auto"/>
        <w:bottom w:val="none" w:sz="0" w:space="0" w:color="auto"/>
        <w:right w:val="none" w:sz="0" w:space="0" w:color="auto"/>
      </w:divBdr>
    </w:div>
    <w:div w:id="1770467401">
      <w:bodyDiv w:val="1"/>
      <w:marLeft w:val="0"/>
      <w:marRight w:val="0"/>
      <w:marTop w:val="0"/>
      <w:marBottom w:val="0"/>
      <w:divBdr>
        <w:top w:val="none" w:sz="0" w:space="0" w:color="auto"/>
        <w:left w:val="none" w:sz="0" w:space="0" w:color="auto"/>
        <w:bottom w:val="none" w:sz="0" w:space="0" w:color="auto"/>
        <w:right w:val="none" w:sz="0" w:space="0" w:color="auto"/>
      </w:divBdr>
    </w:div>
    <w:div w:id="1771045248">
      <w:bodyDiv w:val="1"/>
      <w:marLeft w:val="0"/>
      <w:marRight w:val="0"/>
      <w:marTop w:val="0"/>
      <w:marBottom w:val="0"/>
      <w:divBdr>
        <w:top w:val="none" w:sz="0" w:space="0" w:color="auto"/>
        <w:left w:val="none" w:sz="0" w:space="0" w:color="auto"/>
        <w:bottom w:val="none" w:sz="0" w:space="0" w:color="auto"/>
        <w:right w:val="none" w:sz="0" w:space="0" w:color="auto"/>
      </w:divBdr>
    </w:div>
    <w:div w:id="1772238779">
      <w:bodyDiv w:val="1"/>
      <w:marLeft w:val="0"/>
      <w:marRight w:val="0"/>
      <w:marTop w:val="0"/>
      <w:marBottom w:val="0"/>
      <w:divBdr>
        <w:top w:val="none" w:sz="0" w:space="0" w:color="auto"/>
        <w:left w:val="none" w:sz="0" w:space="0" w:color="auto"/>
        <w:bottom w:val="none" w:sz="0" w:space="0" w:color="auto"/>
        <w:right w:val="none" w:sz="0" w:space="0" w:color="auto"/>
      </w:divBdr>
    </w:div>
    <w:div w:id="1774786317">
      <w:bodyDiv w:val="1"/>
      <w:marLeft w:val="0"/>
      <w:marRight w:val="0"/>
      <w:marTop w:val="0"/>
      <w:marBottom w:val="0"/>
      <w:divBdr>
        <w:top w:val="none" w:sz="0" w:space="0" w:color="auto"/>
        <w:left w:val="none" w:sz="0" w:space="0" w:color="auto"/>
        <w:bottom w:val="none" w:sz="0" w:space="0" w:color="auto"/>
        <w:right w:val="none" w:sz="0" w:space="0" w:color="auto"/>
      </w:divBdr>
    </w:div>
    <w:div w:id="1774861661">
      <w:bodyDiv w:val="1"/>
      <w:marLeft w:val="0"/>
      <w:marRight w:val="0"/>
      <w:marTop w:val="0"/>
      <w:marBottom w:val="0"/>
      <w:divBdr>
        <w:top w:val="none" w:sz="0" w:space="0" w:color="auto"/>
        <w:left w:val="none" w:sz="0" w:space="0" w:color="auto"/>
        <w:bottom w:val="none" w:sz="0" w:space="0" w:color="auto"/>
        <w:right w:val="none" w:sz="0" w:space="0" w:color="auto"/>
      </w:divBdr>
    </w:div>
    <w:div w:id="1778719594">
      <w:bodyDiv w:val="1"/>
      <w:marLeft w:val="0"/>
      <w:marRight w:val="0"/>
      <w:marTop w:val="0"/>
      <w:marBottom w:val="0"/>
      <w:divBdr>
        <w:top w:val="none" w:sz="0" w:space="0" w:color="auto"/>
        <w:left w:val="none" w:sz="0" w:space="0" w:color="auto"/>
        <w:bottom w:val="none" w:sz="0" w:space="0" w:color="auto"/>
        <w:right w:val="none" w:sz="0" w:space="0" w:color="auto"/>
      </w:divBdr>
    </w:div>
    <w:div w:id="1781728334">
      <w:bodyDiv w:val="1"/>
      <w:marLeft w:val="0"/>
      <w:marRight w:val="0"/>
      <w:marTop w:val="0"/>
      <w:marBottom w:val="0"/>
      <w:divBdr>
        <w:top w:val="none" w:sz="0" w:space="0" w:color="auto"/>
        <w:left w:val="none" w:sz="0" w:space="0" w:color="auto"/>
        <w:bottom w:val="none" w:sz="0" w:space="0" w:color="auto"/>
        <w:right w:val="none" w:sz="0" w:space="0" w:color="auto"/>
      </w:divBdr>
    </w:div>
    <w:div w:id="1781873784">
      <w:bodyDiv w:val="1"/>
      <w:marLeft w:val="0"/>
      <w:marRight w:val="0"/>
      <w:marTop w:val="0"/>
      <w:marBottom w:val="0"/>
      <w:divBdr>
        <w:top w:val="none" w:sz="0" w:space="0" w:color="auto"/>
        <w:left w:val="none" w:sz="0" w:space="0" w:color="auto"/>
        <w:bottom w:val="none" w:sz="0" w:space="0" w:color="auto"/>
        <w:right w:val="none" w:sz="0" w:space="0" w:color="auto"/>
      </w:divBdr>
    </w:div>
    <w:div w:id="1782414336">
      <w:bodyDiv w:val="1"/>
      <w:marLeft w:val="0"/>
      <w:marRight w:val="0"/>
      <w:marTop w:val="0"/>
      <w:marBottom w:val="0"/>
      <w:divBdr>
        <w:top w:val="none" w:sz="0" w:space="0" w:color="auto"/>
        <w:left w:val="none" w:sz="0" w:space="0" w:color="auto"/>
        <w:bottom w:val="none" w:sz="0" w:space="0" w:color="auto"/>
        <w:right w:val="none" w:sz="0" w:space="0" w:color="auto"/>
      </w:divBdr>
    </w:div>
    <w:div w:id="1783070574">
      <w:bodyDiv w:val="1"/>
      <w:marLeft w:val="0"/>
      <w:marRight w:val="0"/>
      <w:marTop w:val="0"/>
      <w:marBottom w:val="0"/>
      <w:divBdr>
        <w:top w:val="none" w:sz="0" w:space="0" w:color="auto"/>
        <w:left w:val="none" w:sz="0" w:space="0" w:color="auto"/>
        <w:bottom w:val="none" w:sz="0" w:space="0" w:color="auto"/>
        <w:right w:val="none" w:sz="0" w:space="0" w:color="auto"/>
      </w:divBdr>
    </w:div>
    <w:div w:id="1784572335">
      <w:bodyDiv w:val="1"/>
      <w:marLeft w:val="0"/>
      <w:marRight w:val="0"/>
      <w:marTop w:val="0"/>
      <w:marBottom w:val="0"/>
      <w:divBdr>
        <w:top w:val="none" w:sz="0" w:space="0" w:color="auto"/>
        <w:left w:val="none" w:sz="0" w:space="0" w:color="auto"/>
        <w:bottom w:val="none" w:sz="0" w:space="0" w:color="auto"/>
        <w:right w:val="none" w:sz="0" w:space="0" w:color="auto"/>
      </w:divBdr>
    </w:div>
    <w:div w:id="1785149367">
      <w:bodyDiv w:val="1"/>
      <w:marLeft w:val="0"/>
      <w:marRight w:val="0"/>
      <w:marTop w:val="0"/>
      <w:marBottom w:val="0"/>
      <w:divBdr>
        <w:top w:val="none" w:sz="0" w:space="0" w:color="auto"/>
        <w:left w:val="none" w:sz="0" w:space="0" w:color="auto"/>
        <w:bottom w:val="none" w:sz="0" w:space="0" w:color="auto"/>
        <w:right w:val="none" w:sz="0" w:space="0" w:color="auto"/>
      </w:divBdr>
    </w:div>
    <w:div w:id="1786843876">
      <w:bodyDiv w:val="1"/>
      <w:marLeft w:val="0"/>
      <w:marRight w:val="0"/>
      <w:marTop w:val="0"/>
      <w:marBottom w:val="0"/>
      <w:divBdr>
        <w:top w:val="none" w:sz="0" w:space="0" w:color="auto"/>
        <w:left w:val="none" w:sz="0" w:space="0" w:color="auto"/>
        <w:bottom w:val="none" w:sz="0" w:space="0" w:color="auto"/>
        <w:right w:val="none" w:sz="0" w:space="0" w:color="auto"/>
      </w:divBdr>
    </w:div>
    <w:div w:id="1790539748">
      <w:bodyDiv w:val="1"/>
      <w:marLeft w:val="0"/>
      <w:marRight w:val="0"/>
      <w:marTop w:val="0"/>
      <w:marBottom w:val="0"/>
      <w:divBdr>
        <w:top w:val="none" w:sz="0" w:space="0" w:color="auto"/>
        <w:left w:val="none" w:sz="0" w:space="0" w:color="auto"/>
        <w:bottom w:val="none" w:sz="0" w:space="0" w:color="auto"/>
        <w:right w:val="none" w:sz="0" w:space="0" w:color="auto"/>
      </w:divBdr>
    </w:div>
    <w:div w:id="1791052987">
      <w:bodyDiv w:val="1"/>
      <w:marLeft w:val="0"/>
      <w:marRight w:val="0"/>
      <w:marTop w:val="0"/>
      <w:marBottom w:val="0"/>
      <w:divBdr>
        <w:top w:val="none" w:sz="0" w:space="0" w:color="auto"/>
        <w:left w:val="none" w:sz="0" w:space="0" w:color="auto"/>
        <w:bottom w:val="none" w:sz="0" w:space="0" w:color="auto"/>
        <w:right w:val="none" w:sz="0" w:space="0" w:color="auto"/>
      </w:divBdr>
    </w:div>
    <w:div w:id="1792746808">
      <w:bodyDiv w:val="1"/>
      <w:marLeft w:val="0"/>
      <w:marRight w:val="0"/>
      <w:marTop w:val="0"/>
      <w:marBottom w:val="0"/>
      <w:divBdr>
        <w:top w:val="none" w:sz="0" w:space="0" w:color="auto"/>
        <w:left w:val="none" w:sz="0" w:space="0" w:color="auto"/>
        <w:bottom w:val="none" w:sz="0" w:space="0" w:color="auto"/>
        <w:right w:val="none" w:sz="0" w:space="0" w:color="auto"/>
      </w:divBdr>
    </w:div>
    <w:div w:id="1793017052">
      <w:bodyDiv w:val="1"/>
      <w:marLeft w:val="0"/>
      <w:marRight w:val="0"/>
      <w:marTop w:val="0"/>
      <w:marBottom w:val="0"/>
      <w:divBdr>
        <w:top w:val="none" w:sz="0" w:space="0" w:color="auto"/>
        <w:left w:val="none" w:sz="0" w:space="0" w:color="auto"/>
        <w:bottom w:val="none" w:sz="0" w:space="0" w:color="auto"/>
        <w:right w:val="none" w:sz="0" w:space="0" w:color="auto"/>
      </w:divBdr>
    </w:div>
    <w:div w:id="1793867575">
      <w:bodyDiv w:val="1"/>
      <w:marLeft w:val="0"/>
      <w:marRight w:val="0"/>
      <w:marTop w:val="0"/>
      <w:marBottom w:val="0"/>
      <w:divBdr>
        <w:top w:val="none" w:sz="0" w:space="0" w:color="auto"/>
        <w:left w:val="none" w:sz="0" w:space="0" w:color="auto"/>
        <w:bottom w:val="none" w:sz="0" w:space="0" w:color="auto"/>
        <w:right w:val="none" w:sz="0" w:space="0" w:color="auto"/>
      </w:divBdr>
    </w:div>
    <w:div w:id="1798984372">
      <w:bodyDiv w:val="1"/>
      <w:marLeft w:val="0"/>
      <w:marRight w:val="0"/>
      <w:marTop w:val="0"/>
      <w:marBottom w:val="0"/>
      <w:divBdr>
        <w:top w:val="none" w:sz="0" w:space="0" w:color="auto"/>
        <w:left w:val="none" w:sz="0" w:space="0" w:color="auto"/>
        <w:bottom w:val="none" w:sz="0" w:space="0" w:color="auto"/>
        <w:right w:val="none" w:sz="0" w:space="0" w:color="auto"/>
      </w:divBdr>
    </w:div>
    <w:div w:id="1800227350">
      <w:bodyDiv w:val="1"/>
      <w:marLeft w:val="0"/>
      <w:marRight w:val="0"/>
      <w:marTop w:val="0"/>
      <w:marBottom w:val="0"/>
      <w:divBdr>
        <w:top w:val="none" w:sz="0" w:space="0" w:color="auto"/>
        <w:left w:val="none" w:sz="0" w:space="0" w:color="auto"/>
        <w:bottom w:val="none" w:sz="0" w:space="0" w:color="auto"/>
        <w:right w:val="none" w:sz="0" w:space="0" w:color="auto"/>
      </w:divBdr>
    </w:div>
    <w:div w:id="1800876172">
      <w:bodyDiv w:val="1"/>
      <w:marLeft w:val="0"/>
      <w:marRight w:val="0"/>
      <w:marTop w:val="0"/>
      <w:marBottom w:val="0"/>
      <w:divBdr>
        <w:top w:val="none" w:sz="0" w:space="0" w:color="auto"/>
        <w:left w:val="none" w:sz="0" w:space="0" w:color="auto"/>
        <w:bottom w:val="none" w:sz="0" w:space="0" w:color="auto"/>
        <w:right w:val="none" w:sz="0" w:space="0" w:color="auto"/>
      </w:divBdr>
    </w:div>
    <w:div w:id="1802266328">
      <w:bodyDiv w:val="1"/>
      <w:marLeft w:val="0"/>
      <w:marRight w:val="0"/>
      <w:marTop w:val="0"/>
      <w:marBottom w:val="0"/>
      <w:divBdr>
        <w:top w:val="none" w:sz="0" w:space="0" w:color="auto"/>
        <w:left w:val="none" w:sz="0" w:space="0" w:color="auto"/>
        <w:bottom w:val="none" w:sz="0" w:space="0" w:color="auto"/>
        <w:right w:val="none" w:sz="0" w:space="0" w:color="auto"/>
      </w:divBdr>
    </w:div>
    <w:div w:id="1802570452">
      <w:bodyDiv w:val="1"/>
      <w:marLeft w:val="0"/>
      <w:marRight w:val="0"/>
      <w:marTop w:val="0"/>
      <w:marBottom w:val="0"/>
      <w:divBdr>
        <w:top w:val="none" w:sz="0" w:space="0" w:color="auto"/>
        <w:left w:val="none" w:sz="0" w:space="0" w:color="auto"/>
        <w:bottom w:val="none" w:sz="0" w:space="0" w:color="auto"/>
        <w:right w:val="none" w:sz="0" w:space="0" w:color="auto"/>
      </w:divBdr>
    </w:div>
    <w:div w:id="1806968301">
      <w:bodyDiv w:val="1"/>
      <w:marLeft w:val="0"/>
      <w:marRight w:val="0"/>
      <w:marTop w:val="0"/>
      <w:marBottom w:val="0"/>
      <w:divBdr>
        <w:top w:val="none" w:sz="0" w:space="0" w:color="auto"/>
        <w:left w:val="none" w:sz="0" w:space="0" w:color="auto"/>
        <w:bottom w:val="none" w:sz="0" w:space="0" w:color="auto"/>
        <w:right w:val="none" w:sz="0" w:space="0" w:color="auto"/>
      </w:divBdr>
    </w:div>
    <w:div w:id="1808863511">
      <w:bodyDiv w:val="1"/>
      <w:marLeft w:val="0"/>
      <w:marRight w:val="0"/>
      <w:marTop w:val="0"/>
      <w:marBottom w:val="0"/>
      <w:divBdr>
        <w:top w:val="none" w:sz="0" w:space="0" w:color="auto"/>
        <w:left w:val="none" w:sz="0" w:space="0" w:color="auto"/>
        <w:bottom w:val="none" w:sz="0" w:space="0" w:color="auto"/>
        <w:right w:val="none" w:sz="0" w:space="0" w:color="auto"/>
      </w:divBdr>
    </w:div>
    <w:div w:id="1810853157">
      <w:bodyDiv w:val="1"/>
      <w:marLeft w:val="0"/>
      <w:marRight w:val="0"/>
      <w:marTop w:val="0"/>
      <w:marBottom w:val="0"/>
      <w:divBdr>
        <w:top w:val="none" w:sz="0" w:space="0" w:color="auto"/>
        <w:left w:val="none" w:sz="0" w:space="0" w:color="auto"/>
        <w:bottom w:val="none" w:sz="0" w:space="0" w:color="auto"/>
        <w:right w:val="none" w:sz="0" w:space="0" w:color="auto"/>
      </w:divBdr>
    </w:div>
    <w:div w:id="1812333218">
      <w:bodyDiv w:val="1"/>
      <w:marLeft w:val="0"/>
      <w:marRight w:val="0"/>
      <w:marTop w:val="0"/>
      <w:marBottom w:val="0"/>
      <w:divBdr>
        <w:top w:val="none" w:sz="0" w:space="0" w:color="auto"/>
        <w:left w:val="none" w:sz="0" w:space="0" w:color="auto"/>
        <w:bottom w:val="none" w:sz="0" w:space="0" w:color="auto"/>
        <w:right w:val="none" w:sz="0" w:space="0" w:color="auto"/>
      </w:divBdr>
    </w:div>
    <w:div w:id="1813136666">
      <w:bodyDiv w:val="1"/>
      <w:marLeft w:val="0"/>
      <w:marRight w:val="0"/>
      <w:marTop w:val="0"/>
      <w:marBottom w:val="0"/>
      <w:divBdr>
        <w:top w:val="none" w:sz="0" w:space="0" w:color="auto"/>
        <w:left w:val="none" w:sz="0" w:space="0" w:color="auto"/>
        <w:bottom w:val="none" w:sz="0" w:space="0" w:color="auto"/>
        <w:right w:val="none" w:sz="0" w:space="0" w:color="auto"/>
      </w:divBdr>
    </w:div>
    <w:div w:id="1813911544">
      <w:bodyDiv w:val="1"/>
      <w:marLeft w:val="0"/>
      <w:marRight w:val="0"/>
      <w:marTop w:val="0"/>
      <w:marBottom w:val="0"/>
      <w:divBdr>
        <w:top w:val="none" w:sz="0" w:space="0" w:color="auto"/>
        <w:left w:val="none" w:sz="0" w:space="0" w:color="auto"/>
        <w:bottom w:val="none" w:sz="0" w:space="0" w:color="auto"/>
        <w:right w:val="none" w:sz="0" w:space="0" w:color="auto"/>
      </w:divBdr>
    </w:div>
    <w:div w:id="1815372767">
      <w:bodyDiv w:val="1"/>
      <w:marLeft w:val="0"/>
      <w:marRight w:val="0"/>
      <w:marTop w:val="0"/>
      <w:marBottom w:val="0"/>
      <w:divBdr>
        <w:top w:val="none" w:sz="0" w:space="0" w:color="auto"/>
        <w:left w:val="none" w:sz="0" w:space="0" w:color="auto"/>
        <w:bottom w:val="none" w:sz="0" w:space="0" w:color="auto"/>
        <w:right w:val="none" w:sz="0" w:space="0" w:color="auto"/>
      </w:divBdr>
    </w:div>
    <w:div w:id="1816141560">
      <w:bodyDiv w:val="1"/>
      <w:marLeft w:val="0"/>
      <w:marRight w:val="0"/>
      <w:marTop w:val="0"/>
      <w:marBottom w:val="0"/>
      <w:divBdr>
        <w:top w:val="none" w:sz="0" w:space="0" w:color="auto"/>
        <w:left w:val="none" w:sz="0" w:space="0" w:color="auto"/>
        <w:bottom w:val="none" w:sz="0" w:space="0" w:color="auto"/>
        <w:right w:val="none" w:sz="0" w:space="0" w:color="auto"/>
      </w:divBdr>
    </w:div>
    <w:div w:id="1817066724">
      <w:bodyDiv w:val="1"/>
      <w:marLeft w:val="0"/>
      <w:marRight w:val="0"/>
      <w:marTop w:val="0"/>
      <w:marBottom w:val="0"/>
      <w:divBdr>
        <w:top w:val="none" w:sz="0" w:space="0" w:color="auto"/>
        <w:left w:val="none" w:sz="0" w:space="0" w:color="auto"/>
        <w:bottom w:val="none" w:sz="0" w:space="0" w:color="auto"/>
        <w:right w:val="none" w:sz="0" w:space="0" w:color="auto"/>
      </w:divBdr>
    </w:div>
    <w:div w:id="1817989002">
      <w:bodyDiv w:val="1"/>
      <w:marLeft w:val="0"/>
      <w:marRight w:val="0"/>
      <w:marTop w:val="0"/>
      <w:marBottom w:val="0"/>
      <w:divBdr>
        <w:top w:val="none" w:sz="0" w:space="0" w:color="auto"/>
        <w:left w:val="none" w:sz="0" w:space="0" w:color="auto"/>
        <w:bottom w:val="none" w:sz="0" w:space="0" w:color="auto"/>
        <w:right w:val="none" w:sz="0" w:space="0" w:color="auto"/>
      </w:divBdr>
    </w:div>
    <w:div w:id="1818720650">
      <w:bodyDiv w:val="1"/>
      <w:marLeft w:val="0"/>
      <w:marRight w:val="0"/>
      <w:marTop w:val="0"/>
      <w:marBottom w:val="0"/>
      <w:divBdr>
        <w:top w:val="none" w:sz="0" w:space="0" w:color="auto"/>
        <w:left w:val="none" w:sz="0" w:space="0" w:color="auto"/>
        <w:bottom w:val="none" w:sz="0" w:space="0" w:color="auto"/>
        <w:right w:val="none" w:sz="0" w:space="0" w:color="auto"/>
      </w:divBdr>
    </w:div>
    <w:div w:id="1819682956">
      <w:bodyDiv w:val="1"/>
      <w:marLeft w:val="0"/>
      <w:marRight w:val="0"/>
      <w:marTop w:val="0"/>
      <w:marBottom w:val="0"/>
      <w:divBdr>
        <w:top w:val="none" w:sz="0" w:space="0" w:color="auto"/>
        <w:left w:val="none" w:sz="0" w:space="0" w:color="auto"/>
        <w:bottom w:val="none" w:sz="0" w:space="0" w:color="auto"/>
        <w:right w:val="none" w:sz="0" w:space="0" w:color="auto"/>
      </w:divBdr>
    </w:div>
    <w:div w:id="1819833952">
      <w:bodyDiv w:val="1"/>
      <w:marLeft w:val="0"/>
      <w:marRight w:val="0"/>
      <w:marTop w:val="0"/>
      <w:marBottom w:val="0"/>
      <w:divBdr>
        <w:top w:val="none" w:sz="0" w:space="0" w:color="auto"/>
        <w:left w:val="none" w:sz="0" w:space="0" w:color="auto"/>
        <w:bottom w:val="none" w:sz="0" w:space="0" w:color="auto"/>
        <w:right w:val="none" w:sz="0" w:space="0" w:color="auto"/>
      </w:divBdr>
    </w:div>
    <w:div w:id="1821342943">
      <w:bodyDiv w:val="1"/>
      <w:marLeft w:val="0"/>
      <w:marRight w:val="0"/>
      <w:marTop w:val="0"/>
      <w:marBottom w:val="0"/>
      <w:divBdr>
        <w:top w:val="none" w:sz="0" w:space="0" w:color="auto"/>
        <w:left w:val="none" w:sz="0" w:space="0" w:color="auto"/>
        <w:bottom w:val="none" w:sz="0" w:space="0" w:color="auto"/>
        <w:right w:val="none" w:sz="0" w:space="0" w:color="auto"/>
      </w:divBdr>
    </w:div>
    <w:div w:id="1821538616">
      <w:bodyDiv w:val="1"/>
      <w:marLeft w:val="0"/>
      <w:marRight w:val="0"/>
      <w:marTop w:val="0"/>
      <w:marBottom w:val="0"/>
      <w:divBdr>
        <w:top w:val="none" w:sz="0" w:space="0" w:color="auto"/>
        <w:left w:val="none" w:sz="0" w:space="0" w:color="auto"/>
        <w:bottom w:val="none" w:sz="0" w:space="0" w:color="auto"/>
        <w:right w:val="none" w:sz="0" w:space="0" w:color="auto"/>
      </w:divBdr>
    </w:div>
    <w:div w:id="1821650966">
      <w:bodyDiv w:val="1"/>
      <w:marLeft w:val="0"/>
      <w:marRight w:val="0"/>
      <w:marTop w:val="0"/>
      <w:marBottom w:val="0"/>
      <w:divBdr>
        <w:top w:val="none" w:sz="0" w:space="0" w:color="auto"/>
        <w:left w:val="none" w:sz="0" w:space="0" w:color="auto"/>
        <w:bottom w:val="none" w:sz="0" w:space="0" w:color="auto"/>
        <w:right w:val="none" w:sz="0" w:space="0" w:color="auto"/>
      </w:divBdr>
    </w:div>
    <w:div w:id="1823043686">
      <w:bodyDiv w:val="1"/>
      <w:marLeft w:val="0"/>
      <w:marRight w:val="0"/>
      <w:marTop w:val="0"/>
      <w:marBottom w:val="0"/>
      <w:divBdr>
        <w:top w:val="none" w:sz="0" w:space="0" w:color="auto"/>
        <w:left w:val="none" w:sz="0" w:space="0" w:color="auto"/>
        <w:bottom w:val="none" w:sz="0" w:space="0" w:color="auto"/>
        <w:right w:val="none" w:sz="0" w:space="0" w:color="auto"/>
      </w:divBdr>
    </w:div>
    <w:div w:id="1824664383">
      <w:bodyDiv w:val="1"/>
      <w:marLeft w:val="0"/>
      <w:marRight w:val="0"/>
      <w:marTop w:val="0"/>
      <w:marBottom w:val="0"/>
      <w:divBdr>
        <w:top w:val="none" w:sz="0" w:space="0" w:color="auto"/>
        <w:left w:val="none" w:sz="0" w:space="0" w:color="auto"/>
        <w:bottom w:val="none" w:sz="0" w:space="0" w:color="auto"/>
        <w:right w:val="none" w:sz="0" w:space="0" w:color="auto"/>
      </w:divBdr>
    </w:div>
    <w:div w:id="1825463828">
      <w:bodyDiv w:val="1"/>
      <w:marLeft w:val="0"/>
      <w:marRight w:val="0"/>
      <w:marTop w:val="0"/>
      <w:marBottom w:val="0"/>
      <w:divBdr>
        <w:top w:val="none" w:sz="0" w:space="0" w:color="auto"/>
        <w:left w:val="none" w:sz="0" w:space="0" w:color="auto"/>
        <w:bottom w:val="none" w:sz="0" w:space="0" w:color="auto"/>
        <w:right w:val="none" w:sz="0" w:space="0" w:color="auto"/>
      </w:divBdr>
    </w:div>
    <w:div w:id="1826124287">
      <w:bodyDiv w:val="1"/>
      <w:marLeft w:val="0"/>
      <w:marRight w:val="0"/>
      <w:marTop w:val="0"/>
      <w:marBottom w:val="0"/>
      <w:divBdr>
        <w:top w:val="none" w:sz="0" w:space="0" w:color="auto"/>
        <w:left w:val="none" w:sz="0" w:space="0" w:color="auto"/>
        <w:bottom w:val="none" w:sz="0" w:space="0" w:color="auto"/>
        <w:right w:val="none" w:sz="0" w:space="0" w:color="auto"/>
      </w:divBdr>
    </w:div>
    <w:div w:id="1827044170">
      <w:bodyDiv w:val="1"/>
      <w:marLeft w:val="0"/>
      <w:marRight w:val="0"/>
      <w:marTop w:val="0"/>
      <w:marBottom w:val="0"/>
      <w:divBdr>
        <w:top w:val="none" w:sz="0" w:space="0" w:color="auto"/>
        <w:left w:val="none" w:sz="0" w:space="0" w:color="auto"/>
        <w:bottom w:val="none" w:sz="0" w:space="0" w:color="auto"/>
        <w:right w:val="none" w:sz="0" w:space="0" w:color="auto"/>
      </w:divBdr>
    </w:div>
    <w:div w:id="1827627211">
      <w:bodyDiv w:val="1"/>
      <w:marLeft w:val="0"/>
      <w:marRight w:val="0"/>
      <w:marTop w:val="0"/>
      <w:marBottom w:val="0"/>
      <w:divBdr>
        <w:top w:val="none" w:sz="0" w:space="0" w:color="auto"/>
        <w:left w:val="none" w:sz="0" w:space="0" w:color="auto"/>
        <w:bottom w:val="none" w:sz="0" w:space="0" w:color="auto"/>
        <w:right w:val="none" w:sz="0" w:space="0" w:color="auto"/>
      </w:divBdr>
    </w:div>
    <w:div w:id="1828546878">
      <w:bodyDiv w:val="1"/>
      <w:marLeft w:val="0"/>
      <w:marRight w:val="0"/>
      <w:marTop w:val="0"/>
      <w:marBottom w:val="0"/>
      <w:divBdr>
        <w:top w:val="none" w:sz="0" w:space="0" w:color="auto"/>
        <w:left w:val="none" w:sz="0" w:space="0" w:color="auto"/>
        <w:bottom w:val="none" w:sz="0" w:space="0" w:color="auto"/>
        <w:right w:val="none" w:sz="0" w:space="0" w:color="auto"/>
      </w:divBdr>
    </w:div>
    <w:div w:id="1831865498">
      <w:bodyDiv w:val="1"/>
      <w:marLeft w:val="0"/>
      <w:marRight w:val="0"/>
      <w:marTop w:val="0"/>
      <w:marBottom w:val="0"/>
      <w:divBdr>
        <w:top w:val="none" w:sz="0" w:space="0" w:color="auto"/>
        <w:left w:val="none" w:sz="0" w:space="0" w:color="auto"/>
        <w:bottom w:val="none" w:sz="0" w:space="0" w:color="auto"/>
        <w:right w:val="none" w:sz="0" w:space="0" w:color="auto"/>
      </w:divBdr>
    </w:div>
    <w:div w:id="1832406398">
      <w:bodyDiv w:val="1"/>
      <w:marLeft w:val="0"/>
      <w:marRight w:val="0"/>
      <w:marTop w:val="0"/>
      <w:marBottom w:val="0"/>
      <w:divBdr>
        <w:top w:val="none" w:sz="0" w:space="0" w:color="auto"/>
        <w:left w:val="none" w:sz="0" w:space="0" w:color="auto"/>
        <w:bottom w:val="none" w:sz="0" w:space="0" w:color="auto"/>
        <w:right w:val="none" w:sz="0" w:space="0" w:color="auto"/>
      </w:divBdr>
    </w:div>
    <w:div w:id="1833057562">
      <w:bodyDiv w:val="1"/>
      <w:marLeft w:val="0"/>
      <w:marRight w:val="0"/>
      <w:marTop w:val="0"/>
      <w:marBottom w:val="0"/>
      <w:divBdr>
        <w:top w:val="none" w:sz="0" w:space="0" w:color="auto"/>
        <w:left w:val="none" w:sz="0" w:space="0" w:color="auto"/>
        <w:bottom w:val="none" w:sz="0" w:space="0" w:color="auto"/>
        <w:right w:val="none" w:sz="0" w:space="0" w:color="auto"/>
      </w:divBdr>
    </w:div>
    <w:div w:id="1833830736">
      <w:bodyDiv w:val="1"/>
      <w:marLeft w:val="0"/>
      <w:marRight w:val="0"/>
      <w:marTop w:val="0"/>
      <w:marBottom w:val="0"/>
      <w:divBdr>
        <w:top w:val="none" w:sz="0" w:space="0" w:color="auto"/>
        <w:left w:val="none" w:sz="0" w:space="0" w:color="auto"/>
        <w:bottom w:val="none" w:sz="0" w:space="0" w:color="auto"/>
        <w:right w:val="none" w:sz="0" w:space="0" w:color="auto"/>
      </w:divBdr>
    </w:div>
    <w:div w:id="1835997461">
      <w:bodyDiv w:val="1"/>
      <w:marLeft w:val="0"/>
      <w:marRight w:val="0"/>
      <w:marTop w:val="0"/>
      <w:marBottom w:val="0"/>
      <w:divBdr>
        <w:top w:val="none" w:sz="0" w:space="0" w:color="auto"/>
        <w:left w:val="none" w:sz="0" w:space="0" w:color="auto"/>
        <w:bottom w:val="none" w:sz="0" w:space="0" w:color="auto"/>
        <w:right w:val="none" w:sz="0" w:space="0" w:color="auto"/>
      </w:divBdr>
    </w:div>
    <w:div w:id="1836187773">
      <w:bodyDiv w:val="1"/>
      <w:marLeft w:val="0"/>
      <w:marRight w:val="0"/>
      <w:marTop w:val="0"/>
      <w:marBottom w:val="0"/>
      <w:divBdr>
        <w:top w:val="none" w:sz="0" w:space="0" w:color="auto"/>
        <w:left w:val="none" w:sz="0" w:space="0" w:color="auto"/>
        <w:bottom w:val="none" w:sz="0" w:space="0" w:color="auto"/>
        <w:right w:val="none" w:sz="0" w:space="0" w:color="auto"/>
      </w:divBdr>
    </w:div>
    <w:div w:id="1836919901">
      <w:bodyDiv w:val="1"/>
      <w:marLeft w:val="0"/>
      <w:marRight w:val="0"/>
      <w:marTop w:val="0"/>
      <w:marBottom w:val="0"/>
      <w:divBdr>
        <w:top w:val="none" w:sz="0" w:space="0" w:color="auto"/>
        <w:left w:val="none" w:sz="0" w:space="0" w:color="auto"/>
        <w:bottom w:val="none" w:sz="0" w:space="0" w:color="auto"/>
        <w:right w:val="none" w:sz="0" w:space="0" w:color="auto"/>
      </w:divBdr>
    </w:div>
    <w:div w:id="1838112687">
      <w:bodyDiv w:val="1"/>
      <w:marLeft w:val="0"/>
      <w:marRight w:val="0"/>
      <w:marTop w:val="0"/>
      <w:marBottom w:val="0"/>
      <w:divBdr>
        <w:top w:val="none" w:sz="0" w:space="0" w:color="auto"/>
        <w:left w:val="none" w:sz="0" w:space="0" w:color="auto"/>
        <w:bottom w:val="none" w:sz="0" w:space="0" w:color="auto"/>
        <w:right w:val="none" w:sz="0" w:space="0" w:color="auto"/>
      </w:divBdr>
    </w:div>
    <w:div w:id="1838887944">
      <w:bodyDiv w:val="1"/>
      <w:marLeft w:val="0"/>
      <w:marRight w:val="0"/>
      <w:marTop w:val="0"/>
      <w:marBottom w:val="0"/>
      <w:divBdr>
        <w:top w:val="none" w:sz="0" w:space="0" w:color="auto"/>
        <w:left w:val="none" w:sz="0" w:space="0" w:color="auto"/>
        <w:bottom w:val="none" w:sz="0" w:space="0" w:color="auto"/>
        <w:right w:val="none" w:sz="0" w:space="0" w:color="auto"/>
      </w:divBdr>
    </w:div>
    <w:div w:id="1840340653">
      <w:bodyDiv w:val="1"/>
      <w:marLeft w:val="0"/>
      <w:marRight w:val="0"/>
      <w:marTop w:val="0"/>
      <w:marBottom w:val="0"/>
      <w:divBdr>
        <w:top w:val="none" w:sz="0" w:space="0" w:color="auto"/>
        <w:left w:val="none" w:sz="0" w:space="0" w:color="auto"/>
        <w:bottom w:val="none" w:sz="0" w:space="0" w:color="auto"/>
        <w:right w:val="none" w:sz="0" w:space="0" w:color="auto"/>
      </w:divBdr>
    </w:div>
    <w:div w:id="1841657921">
      <w:bodyDiv w:val="1"/>
      <w:marLeft w:val="0"/>
      <w:marRight w:val="0"/>
      <w:marTop w:val="0"/>
      <w:marBottom w:val="0"/>
      <w:divBdr>
        <w:top w:val="none" w:sz="0" w:space="0" w:color="auto"/>
        <w:left w:val="none" w:sz="0" w:space="0" w:color="auto"/>
        <w:bottom w:val="none" w:sz="0" w:space="0" w:color="auto"/>
        <w:right w:val="none" w:sz="0" w:space="0" w:color="auto"/>
      </w:divBdr>
    </w:div>
    <w:div w:id="1843737049">
      <w:bodyDiv w:val="1"/>
      <w:marLeft w:val="0"/>
      <w:marRight w:val="0"/>
      <w:marTop w:val="0"/>
      <w:marBottom w:val="0"/>
      <w:divBdr>
        <w:top w:val="none" w:sz="0" w:space="0" w:color="auto"/>
        <w:left w:val="none" w:sz="0" w:space="0" w:color="auto"/>
        <w:bottom w:val="none" w:sz="0" w:space="0" w:color="auto"/>
        <w:right w:val="none" w:sz="0" w:space="0" w:color="auto"/>
      </w:divBdr>
    </w:div>
    <w:div w:id="1843743113">
      <w:bodyDiv w:val="1"/>
      <w:marLeft w:val="0"/>
      <w:marRight w:val="0"/>
      <w:marTop w:val="0"/>
      <w:marBottom w:val="0"/>
      <w:divBdr>
        <w:top w:val="none" w:sz="0" w:space="0" w:color="auto"/>
        <w:left w:val="none" w:sz="0" w:space="0" w:color="auto"/>
        <w:bottom w:val="none" w:sz="0" w:space="0" w:color="auto"/>
        <w:right w:val="none" w:sz="0" w:space="0" w:color="auto"/>
      </w:divBdr>
    </w:div>
    <w:div w:id="1844397273">
      <w:bodyDiv w:val="1"/>
      <w:marLeft w:val="0"/>
      <w:marRight w:val="0"/>
      <w:marTop w:val="0"/>
      <w:marBottom w:val="0"/>
      <w:divBdr>
        <w:top w:val="none" w:sz="0" w:space="0" w:color="auto"/>
        <w:left w:val="none" w:sz="0" w:space="0" w:color="auto"/>
        <w:bottom w:val="none" w:sz="0" w:space="0" w:color="auto"/>
        <w:right w:val="none" w:sz="0" w:space="0" w:color="auto"/>
      </w:divBdr>
    </w:div>
    <w:div w:id="1845782185">
      <w:bodyDiv w:val="1"/>
      <w:marLeft w:val="0"/>
      <w:marRight w:val="0"/>
      <w:marTop w:val="0"/>
      <w:marBottom w:val="0"/>
      <w:divBdr>
        <w:top w:val="none" w:sz="0" w:space="0" w:color="auto"/>
        <w:left w:val="none" w:sz="0" w:space="0" w:color="auto"/>
        <w:bottom w:val="none" w:sz="0" w:space="0" w:color="auto"/>
        <w:right w:val="none" w:sz="0" w:space="0" w:color="auto"/>
      </w:divBdr>
    </w:div>
    <w:div w:id="1847669466">
      <w:bodyDiv w:val="1"/>
      <w:marLeft w:val="0"/>
      <w:marRight w:val="0"/>
      <w:marTop w:val="0"/>
      <w:marBottom w:val="0"/>
      <w:divBdr>
        <w:top w:val="none" w:sz="0" w:space="0" w:color="auto"/>
        <w:left w:val="none" w:sz="0" w:space="0" w:color="auto"/>
        <w:bottom w:val="none" w:sz="0" w:space="0" w:color="auto"/>
        <w:right w:val="none" w:sz="0" w:space="0" w:color="auto"/>
      </w:divBdr>
    </w:div>
    <w:div w:id="1849564287">
      <w:bodyDiv w:val="1"/>
      <w:marLeft w:val="0"/>
      <w:marRight w:val="0"/>
      <w:marTop w:val="0"/>
      <w:marBottom w:val="0"/>
      <w:divBdr>
        <w:top w:val="none" w:sz="0" w:space="0" w:color="auto"/>
        <w:left w:val="none" w:sz="0" w:space="0" w:color="auto"/>
        <w:bottom w:val="none" w:sz="0" w:space="0" w:color="auto"/>
        <w:right w:val="none" w:sz="0" w:space="0" w:color="auto"/>
      </w:divBdr>
    </w:div>
    <w:div w:id="1849833432">
      <w:bodyDiv w:val="1"/>
      <w:marLeft w:val="0"/>
      <w:marRight w:val="0"/>
      <w:marTop w:val="0"/>
      <w:marBottom w:val="0"/>
      <w:divBdr>
        <w:top w:val="none" w:sz="0" w:space="0" w:color="auto"/>
        <w:left w:val="none" w:sz="0" w:space="0" w:color="auto"/>
        <w:bottom w:val="none" w:sz="0" w:space="0" w:color="auto"/>
        <w:right w:val="none" w:sz="0" w:space="0" w:color="auto"/>
      </w:divBdr>
    </w:div>
    <w:div w:id="1850367437">
      <w:bodyDiv w:val="1"/>
      <w:marLeft w:val="0"/>
      <w:marRight w:val="0"/>
      <w:marTop w:val="0"/>
      <w:marBottom w:val="0"/>
      <w:divBdr>
        <w:top w:val="none" w:sz="0" w:space="0" w:color="auto"/>
        <w:left w:val="none" w:sz="0" w:space="0" w:color="auto"/>
        <w:bottom w:val="none" w:sz="0" w:space="0" w:color="auto"/>
        <w:right w:val="none" w:sz="0" w:space="0" w:color="auto"/>
      </w:divBdr>
    </w:div>
    <w:div w:id="1851261698">
      <w:bodyDiv w:val="1"/>
      <w:marLeft w:val="0"/>
      <w:marRight w:val="0"/>
      <w:marTop w:val="0"/>
      <w:marBottom w:val="0"/>
      <w:divBdr>
        <w:top w:val="none" w:sz="0" w:space="0" w:color="auto"/>
        <w:left w:val="none" w:sz="0" w:space="0" w:color="auto"/>
        <w:bottom w:val="none" w:sz="0" w:space="0" w:color="auto"/>
        <w:right w:val="none" w:sz="0" w:space="0" w:color="auto"/>
      </w:divBdr>
    </w:div>
    <w:div w:id="1852527409">
      <w:bodyDiv w:val="1"/>
      <w:marLeft w:val="0"/>
      <w:marRight w:val="0"/>
      <w:marTop w:val="0"/>
      <w:marBottom w:val="0"/>
      <w:divBdr>
        <w:top w:val="none" w:sz="0" w:space="0" w:color="auto"/>
        <w:left w:val="none" w:sz="0" w:space="0" w:color="auto"/>
        <w:bottom w:val="none" w:sz="0" w:space="0" w:color="auto"/>
        <w:right w:val="none" w:sz="0" w:space="0" w:color="auto"/>
      </w:divBdr>
    </w:div>
    <w:div w:id="1852797643">
      <w:bodyDiv w:val="1"/>
      <w:marLeft w:val="0"/>
      <w:marRight w:val="0"/>
      <w:marTop w:val="0"/>
      <w:marBottom w:val="0"/>
      <w:divBdr>
        <w:top w:val="none" w:sz="0" w:space="0" w:color="auto"/>
        <w:left w:val="none" w:sz="0" w:space="0" w:color="auto"/>
        <w:bottom w:val="none" w:sz="0" w:space="0" w:color="auto"/>
        <w:right w:val="none" w:sz="0" w:space="0" w:color="auto"/>
      </w:divBdr>
    </w:div>
    <w:div w:id="1855070200">
      <w:bodyDiv w:val="1"/>
      <w:marLeft w:val="0"/>
      <w:marRight w:val="0"/>
      <w:marTop w:val="0"/>
      <w:marBottom w:val="0"/>
      <w:divBdr>
        <w:top w:val="none" w:sz="0" w:space="0" w:color="auto"/>
        <w:left w:val="none" w:sz="0" w:space="0" w:color="auto"/>
        <w:bottom w:val="none" w:sz="0" w:space="0" w:color="auto"/>
        <w:right w:val="none" w:sz="0" w:space="0" w:color="auto"/>
      </w:divBdr>
    </w:div>
    <w:div w:id="1855916598">
      <w:bodyDiv w:val="1"/>
      <w:marLeft w:val="0"/>
      <w:marRight w:val="0"/>
      <w:marTop w:val="0"/>
      <w:marBottom w:val="0"/>
      <w:divBdr>
        <w:top w:val="none" w:sz="0" w:space="0" w:color="auto"/>
        <w:left w:val="none" w:sz="0" w:space="0" w:color="auto"/>
        <w:bottom w:val="none" w:sz="0" w:space="0" w:color="auto"/>
        <w:right w:val="none" w:sz="0" w:space="0" w:color="auto"/>
      </w:divBdr>
    </w:div>
    <w:div w:id="1856456595">
      <w:bodyDiv w:val="1"/>
      <w:marLeft w:val="0"/>
      <w:marRight w:val="0"/>
      <w:marTop w:val="0"/>
      <w:marBottom w:val="0"/>
      <w:divBdr>
        <w:top w:val="none" w:sz="0" w:space="0" w:color="auto"/>
        <w:left w:val="none" w:sz="0" w:space="0" w:color="auto"/>
        <w:bottom w:val="none" w:sz="0" w:space="0" w:color="auto"/>
        <w:right w:val="none" w:sz="0" w:space="0" w:color="auto"/>
      </w:divBdr>
    </w:div>
    <w:div w:id="1856533604">
      <w:bodyDiv w:val="1"/>
      <w:marLeft w:val="0"/>
      <w:marRight w:val="0"/>
      <w:marTop w:val="0"/>
      <w:marBottom w:val="0"/>
      <w:divBdr>
        <w:top w:val="none" w:sz="0" w:space="0" w:color="auto"/>
        <w:left w:val="none" w:sz="0" w:space="0" w:color="auto"/>
        <w:bottom w:val="none" w:sz="0" w:space="0" w:color="auto"/>
        <w:right w:val="none" w:sz="0" w:space="0" w:color="auto"/>
      </w:divBdr>
    </w:div>
    <w:div w:id="1861971629">
      <w:bodyDiv w:val="1"/>
      <w:marLeft w:val="0"/>
      <w:marRight w:val="0"/>
      <w:marTop w:val="0"/>
      <w:marBottom w:val="0"/>
      <w:divBdr>
        <w:top w:val="none" w:sz="0" w:space="0" w:color="auto"/>
        <w:left w:val="none" w:sz="0" w:space="0" w:color="auto"/>
        <w:bottom w:val="none" w:sz="0" w:space="0" w:color="auto"/>
        <w:right w:val="none" w:sz="0" w:space="0" w:color="auto"/>
      </w:divBdr>
    </w:div>
    <w:div w:id="1862550975">
      <w:bodyDiv w:val="1"/>
      <w:marLeft w:val="0"/>
      <w:marRight w:val="0"/>
      <w:marTop w:val="0"/>
      <w:marBottom w:val="0"/>
      <w:divBdr>
        <w:top w:val="none" w:sz="0" w:space="0" w:color="auto"/>
        <w:left w:val="none" w:sz="0" w:space="0" w:color="auto"/>
        <w:bottom w:val="none" w:sz="0" w:space="0" w:color="auto"/>
        <w:right w:val="none" w:sz="0" w:space="0" w:color="auto"/>
      </w:divBdr>
    </w:div>
    <w:div w:id="1863084292">
      <w:bodyDiv w:val="1"/>
      <w:marLeft w:val="0"/>
      <w:marRight w:val="0"/>
      <w:marTop w:val="0"/>
      <w:marBottom w:val="0"/>
      <w:divBdr>
        <w:top w:val="none" w:sz="0" w:space="0" w:color="auto"/>
        <w:left w:val="none" w:sz="0" w:space="0" w:color="auto"/>
        <w:bottom w:val="none" w:sz="0" w:space="0" w:color="auto"/>
        <w:right w:val="none" w:sz="0" w:space="0" w:color="auto"/>
      </w:divBdr>
    </w:div>
    <w:div w:id="1868718976">
      <w:bodyDiv w:val="1"/>
      <w:marLeft w:val="0"/>
      <w:marRight w:val="0"/>
      <w:marTop w:val="0"/>
      <w:marBottom w:val="0"/>
      <w:divBdr>
        <w:top w:val="none" w:sz="0" w:space="0" w:color="auto"/>
        <w:left w:val="none" w:sz="0" w:space="0" w:color="auto"/>
        <w:bottom w:val="none" w:sz="0" w:space="0" w:color="auto"/>
        <w:right w:val="none" w:sz="0" w:space="0" w:color="auto"/>
      </w:divBdr>
    </w:div>
    <w:div w:id="1870100178">
      <w:bodyDiv w:val="1"/>
      <w:marLeft w:val="0"/>
      <w:marRight w:val="0"/>
      <w:marTop w:val="0"/>
      <w:marBottom w:val="0"/>
      <w:divBdr>
        <w:top w:val="none" w:sz="0" w:space="0" w:color="auto"/>
        <w:left w:val="none" w:sz="0" w:space="0" w:color="auto"/>
        <w:bottom w:val="none" w:sz="0" w:space="0" w:color="auto"/>
        <w:right w:val="none" w:sz="0" w:space="0" w:color="auto"/>
      </w:divBdr>
    </w:div>
    <w:div w:id="1870683910">
      <w:bodyDiv w:val="1"/>
      <w:marLeft w:val="0"/>
      <w:marRight w:val="0"/>
      <w:marTop w:val="0"/>
      <w:marBottom w:val="0"/>
      <w:divBdr>
        <w:top w:val="none" w:sz="0" w:space="0" w:color="auto"/>
        <w:left w:val="none" w:sz="0" w:space="0" w:color="auto"/>
        <w:bottom w:val="none" w:sz="0" w:space="0" w:color="auto"/>
        <w:right w:val="none" w:sz="0" w:space="0" w:color="auto"/>
      </w:divBdr>
    </w:div>
    <w:div w:id="1872330579">
      <w:bodyDiv w:val="1"/>
      <w:marLeft w:val="0"/>
      <w:marRight w:val="0"/>
      <w:marTop w:val="0"/>
      <w:marBottom w:val="0"/>
      <w:divBdr>
        <w:top w:val="none" w:sz="0" w:space="0" w:color="auto"/>
        <w:left w:val="none" w:sz="0" w:space="0" w:color="auto"/>
        <w:bottom w:val="none" w:sz="0" w:space="0" w:color="auto"/>
        <w:right w:val="none" w:sz="0" w:space="0" w:color="auto"/>
      </w:divBdr>
    </w:div>
    <w:div w:id="1872916183">
      <w:bodyDiv w:val="1"/>
      <w:marLeft w:val="0"/>
      <w:marRight w:val="0"/>
      <w:marTop w:val="0"/>
      <w:marBottom w:val="0"/>
      <w:divBdr>
        <w:top w:val="none" w:sz="0" w:space="0" w:color="auto"/>
        <w:left w:val="none" w:sz="0" w:space="0" w:color="auto"/>
        <w:bottom w:val="none" w:sz="0" w:space="0" w:color="auto"/>
        <w:right w:val="none" w:sz="0" w:space="0" w:color="auto"/>
      </w:divBdr>
    </w:div>
    <w:div w:id="1873034481">
      <w:bodyDiv w:val="1"/>
      <w:marLeft w:val="0"/>
      <w:marRight w:val="0"/>
      <w:marTop w:val="0"/>
      <w:marBottom w:val="0"/>
      <w:divBdr>
        <w:top w:val="none" w:sz="0" w:space="0" w:color="auto"/>
        <w:left w:val="none" w:sz="0" w:space="0" w:color="auto"/>
        <w:bottom w:val="none" w:sz="0" w:space="0" w:color="auto"/>
        <w:right w:val="none" w:sz="0" w:space="0" w:color="auto"/>
      </w:divBdr>
    </w:div>
    <w:div w:id="1874149654">
      <w:bodyDiv w:val="1"/>
      <w:marLeft w:val="0"/>
      <w:marRight w:val="0"/>
      <w:marTop w:val="0"/>
      <w:marBottom w:val="0"/>
      <w:divBdr>
        <w:top w:val="none" w:sz="0" w:space="0" w:color="auto"/>
        <w:left w:val="none" w:sz="0" w:space="0" w:color="auto"/>
        <w:bottom w:val="none" w:sz="0" w:space="0" w:color="auto"/>
        <w:right w:val="none" w:sz="0" w:space="0" w:color="auto"/>
      </w:divBdr>
    </w:div>
    <w:div w:id="1874728287">
      <w:bodyDiv w:val="1"/>
      <w:marLeft w:val="0"/>
      <w:marRight w:val="0"/>
      <w:marTop w:val="0"/>
      <w:marBottom w:val="0"/>
      <w:divBdr>
        <w:top w:val="none" w:sz="0" w:space="0" w:color="auto"/>
        <w:left w:val="none" w:sz="0" w:space="0" w:color="auto"/>
        <w:bottom w:val="none" w:sz="0" w:space="0" w:color="auto"/>
        <w:right w:val="none" w:sz="0" w:space="0" w:color="auto"/>
      </w:divBdr>
    </w:div>
    <w:div w:id="1877811633">
      <w:bodyDiv w:val="1"/>
      <w:marLeft w:val="0"/>
      <w:marRight w:val="0"/>
      <w:marTop w:val="0"/>
      <w:marBottom w:val="0"/>
      <w:divBdr>
        <w:top w:val="none" w:sz="0" w:space="0" w:color="auto"/>
        <w:left w:val="none" w:sz="0" w:space="0" w:color="auto"/>
        <w:bottom w:val="none" w:sz="0" w:space="0" w:color="auto"/>
        <w:right w:val="none" w:sz="0" w:space="0" w:color="auto"/>
      </w:divBdr>
    </w:div>
    <w:div w:id="1879780545">
      <w:bodyDiv w:val="1"/>
      <w:marLeft w:val="0"/>
      <w:marRight w:val="0"/>
      <w:marTop w:val="0"/>
      <w:marBottom w:val="0"/>
      <w:divBdr>
        <w:top w:val="none" w:sz="0" w:space="0" w:color="auto"/>
        <w:left w:val="none" w:sz="0" w:space="0" w:color="auto"/>
        <w:bottom w:val="none" w:sz="0" w:space="0" w:color="auto"/>
        <w:right w:val="none" w:sz="0" w:space="0" w:color="auto"/>
      </w:divBdr>
    </w:div>
    <w:div w:id="1881084519">
      <w:bodyDiv w:val="1"/>
      <w:marLeft w:val="0"/>
      <w:marRight w:val="0"/>
      <w:marTop w:val="0"/>
      <w:marBottom w:val="0"/>
      <w:divBdr>
        <w:top w:val="none" w:sz="0" w:space="0" w:color="auto"/>
        <w:left w:val="none" w:sz="0" w:space="0" w:color="auto"/>
        <w:bottom w:val="none" w:sz="0" w:space="0" w:color="auto"/>
        <w:right w:val="none" w:sz="0" w:space="0" w:color="auto"/>
      </w:divBdr>
    </w:div>
    <w:div w:id="1882475238">
      <w:bodyDiv w:val="1"/>
      <w:marLeft w:val="0"/>
      <w:marRight w:val="0"/>
      <w:marTop w:val="0"/>
      <w:marBottom w:val="0"/>
      <w:divBdr>
        <w:top w:val="none" w:sz="0" w:space="0" w:color="auto"/>
        <w:left w:val="none" w:sz="0" w:space="0" w:color="auto"/>
        <w:bottom w:val="none" w:sz="0" w:space="0" w:color="auto"/>
        <w:right w:val="none" w:sz="0" w:space="0" w:color="auto"/>
      </w:divBdr>
    </w:div>
    <w:div w:id="1885634529">
      <w:bodyDiv w:val="1"/>
      <w:marLeft w:val="0"/>
      <w:marRight w:val="0"/>
      <w:marTop w:val="0"/>
      <w:marBottom w:val="0"/>
      <w:divBdr>
        <w:top w:val="none" w:sz="0" w:space="0" w:color="auto"/>
        <w:left w:val="none" w:sz="0" w:space="0" w:color="auto"/>
        <w:bottom w:val="none" w:sz="0" w:space="0" w:color="auto"/>
        <w:right w:val="none" w:sz="0" w:space="0" w:color="auto"/>
      </w:divBdr>
    </w:div>
    <w:div w:id="1885871935">
      <w:bodyDiv w:val="1"/>
      <w:marLeft w:val="0"/>
      <w:marRight w:val="0"/>
      <w:marTop w:val="0"/>
      <w:marBottom w:val="0"/>
      <w:divBdr>
        <w:top w:val="none" w:sz="0" w:space="0" w:color="auto"/>
        <w:left w:val="none" w:sz="0" w:space="0" w:color="auto"/>
        <w:bottom w:val="none" w:sz="0" w:space="0" w:color="auto"/>
        <w:right w:val="none" w:sz="0" w:space="0" w:color="auto"/>
      </w:divBdr>
    </w:div>
    <w:div w:id="1887332206">
      <w:bodyDiv w:val="1"/>
      <w:marLeft w:val="0"/>
      <w:marRight w:val="0"/>
      <w:marTop w:val="0"/>
      <w:marBottom w:val="0"/>
      <w:divBdr>
        <w:top w:val="none" w:sz="0" w:space="0" w:color="auto"/>
        <w:left w:val="none" w:sz="0" w:space="0" w:color="auto"/>
        <w:bottom w:val="none" w:sz="0" w:space="0" w:color="auto"/>
        <w:right w:val="none" w:sz="0" w:space="0" w:color="auto"/>
      </w:divBdr>
    </w:div>
    <w:div w:id="1887599312">
      <w:bodyDiv w:val="1"/>
      <w:marLeft w:val="0"/>
      <w:marRight w:val="0"/>
      <w:marTop w:val="0"/>
      <w:marBottom w:val="0"/>
      <w:divBdr>
        <w:top w:val="none" w:sz="0" w:space="0" w:color="auto"/>
        <w:left w:val="none" w:sz="0" w:space="0" w:color="auto"/>
        <w:bottom w:val="none" w:sz="0" w:space="0" w:color="auto"/>
        <w:right w:val="none" w:sz="0" w:space="0" w:color="auto"/>
      </w:divBdr>
    </w:div>
    <w:div w:id="1887982093">
      <w:bodyDiv w:val="1"/>
      <w:marLeft w:val="0"/>
      <w:marRight w:val="0"/>
      <w:marTop w:val="0"/>
      <w:marBottom w:val="0"/>
      <w:divBdr>
        <w:top w:val="none" w:sz="0" w:space="0" w:color="auto"/>
        <w:left w:val="none" w:sz="0" w:space="0" w:color="auto"/>
        <w:bottom w:val="none" w:sz="0" w:space="0" w:color="auto"/>
        <w:right w:val="none" w:sz="0" w:space="0" w:color="auto"/>
      </w:divBdr>
    </w:div>
    <w:div w:id="1889340891">
      <w:bodyDiv w:val="1"/>
      <w:marLeft w:val="0"/>
      <w:marRight w:val="0"/>
      <w:marTop w:val="0"/>
      <w:marBottom w:val="0"/>
      <w:divBdr>
        <w:top w:val="none" w:sz="0" w:space="0" w:color="auto"/>
        <w:left w:val="none" w:sz="0" w:space="0" w:color="auto"/>
        <w:bottom w:val="none" w:sz="0" w:space="0" w:color="auto"/>
        <w:right w:val="none" w:sz="0" w:space="0" w:color="auto"/>
      </w:divBdr>
    </w:div>
    <w:div w:id="1889605227">
      <w:bodyDiv w:val="1"/>
      <w:marLeft w:val="0"/>
      <w:marRight w:val="0"/>
      <w:marTop w:val="0"/>
      <w:marBottom w:val="0"/>
      <w:divBdr>
        <w:top w:val="none" w:sz="0" w:space="0" w:color="auto"/>
        <w:left w:val="none" w:sz="0" w:space="0" w:color="auto"/>
        <w:bottom w:val="none" w:sz="0" w:space="0" w:color="auto"/>
        <w:right w:val="none" w:sz="0" w:space="0" w:color="auto"/>
      </w:divBdr>
    </w:div>
    <w:div w:id="1890610674">
      <w:bodyDiv w:val="1"/>
      <w:marLeft w:val="0"/>
      <w:marRight w:val="0"/>
      <w:marTop w:val="0"/>
      <w:marBottom w:val="0"/>
      <w:divBdr>
        <w:top w:val="none" w:sz="0" w:space="0" w:color="auto"/>
        <w:left w:val="none" w:sz="0" w:space="0" w:color="auto"/>
        <w:bottom w:val="none" w:sz="0" w:space="0" w:color="auto"/>
        <w:right w:val="none" w:sz="0" w:space="0" w:color="auto"/>
      </w:divBdr>
    </w:div>
    <w:div w:id="1891382706">
      <w:bodyDiv w:val="1"/>
      <w:marLeft w:val="0"/>
      <w:marRight w:val="0"/>
      <w:marTop w:val="0"/>
      <w:marBottom w:val="0"/>
      <w:divBdr>
        <w:top w:val="none" w:sz="0" w:space="0" w:color="auto"/>
        <w:left w:val="none" w:sz="0" w:space="0" w:color="auto"/>
        <w:bottom w:val="none" w:sz="0" w:space="0" w:color="auto"/>
        <w:right w:val="none" w:sz="0" w:space="0" w:color="auto"/>
      </w:divBdr>
    </w:div>
    <w:div w:id="1891917018">
      <w:bodyDiv w:val="1"/>
      <w:marLeft w:val="0"/>
      <w:marRight w:val="0"/>
      <w:marTop w:val="0"/>
      <w:marBottom w:val="0"/>
      <w:divBdr>
        <w:top w:val="none" w:sz="0" w:space="0" w:color="auto"/>
        <w:left w:val="none" w:sz="0" w:space="0" w:color="auto"/>
        <w:bottom w:val="none" w:sz="0" w:space="0" w:color="auto"/>
        <w:right w:val="none" w:sz="0" w:space="0" w:color="auto"/>
      </w:divBdr>
    </w:div>
    <w:div w:id="1892572607">
      <w:bodyDiv w:val="1"/>
      <w:marLeft w:val="0"/>
      <w:marRight w:val="0"/>
      <w:marTop w:val="0"/>
      <w:marBottom w:val="0"/>
      <w:divBdr>
        <w:top w:val="none" w:sz="0" w:space="0" w:color="auto"/>
        <w:left w:val="none" w:sz="0" w:space="0" w:color="auto"/>
        <w:bottom w:val="none" w:sz="0" w:space="0" w:color="auto"/>
        <w:right w:val="none" w:sz="0" w:space="0" w:color="auto"/>
      </w:divBdr>
    </w:div>
    <w:div w:id="1893498175">
      <w:bodyDiv w:val="1"/>
      <w:marLeft w:val="0"/>
      <w:marRight w:val="0"/>
      <w:marTop w:val="0"/>
      <w:marBottom w:val="0"/>
      <w:divBdr>
        <w:top w:val="none" w:sz="0" w:space="0" w:color="auto"/>
        <w:left w:val="none" w:sz="0" w:space="0" w:color="auto"/>
        <w:bottom w:val="none" w:sz="0" w:space="0" w:color="auto"/>
        <w:right w:val="none" w:sz="0" w:space="0" w:color="auto"/>
      </w:divBdr>
    </w:div>
    <w:div w:id="1897862160">
      <w:bodyDiv w:val="1"/>
      <w:marLeft w:val="0"/>
      <w:marRight w:val="0"/>
      <w:marTop w:val="0"/>
      <w:marBottom w:val="0"/>
      <w:divBdr>
        <w:top w:val="none" w:sz="0" w:space="0" w:color="auto"/>
        <w:left w:val="none" w:sz="0" w:space="0" w:color="auto"/>
        <w:bottom w:val="none" w:sz="0" w:space="0" w:color="auto"/>
        <w:right w:val="none" w:sz="0" w:space="0" w:color="auto"/>
      </w:divBdr>
    </w:div>
    <w:div w:id="1900822324">
      <w:bodyDiv w:val="1"/>
      <w:marLeft w:val="0"/>
      <w:marRight w:val="0"/>
      <w:marTop w:val="0"/>
      <w:marBottom w:val="0"/>
      <w:divBdr>
        <w:top w:val="none" w:sz="0" w:space="0" w:color="auto"/>
        <w:left w:val="none" w:sz="0" w:space="0" w:color="auto"/>
        <w:bottom w:val="none" w:sz="0" w:space="0" w:color="auto"/>
        <w:right w:val="none" w:sz="0" w:space="0" w:color="auto"/>
      </w:divBdr>
    </w:div>
    <w:div w:id="1901671579">
      <w:bodyDiv w:val="1"/>
      <w:marLeft w:val="0"/>
      <w:marRight w:val="0"/>
      <w:marTop w:val="0"/>
      <w:marBottom w:val="0"/>
      <w:divBdr>
        <w:top w:val="none" w:sz="0" w:space="0" w:color="auto"/>
        <w:left w:val="none" w:sz="0" w:space="0" w:color="auto"/>
        <w:bottom w:val="none" w:sz="0" w:space="0" w:color="auto"/>
        <w:right w:val="none" w:sz="0" w:space="0" w:color="auto"/>
      </w:divBdr>
    </w:div>
    <w:div w:id="1903443031">
      <w:bodyDiv w:val="1"/>
      <w:marLeft w:val="0"/>
      <w:marRight w:val="0"/>
      <w:marTop w:val="0"/>
      <w:marBottom w:val="0"/>
      <w:divBdr>
        <w:top w:val="none" w:sz="0" w:space="0" w:color="auto"/>
        <w:left w:val="none" w:sz="0" w:space="0" w:color="auto"/>
        <w:bottom w:val="none" w:sz="0" w:space="0" w:color="auto"/>
        <w:right w:val="none" w:sz="0" w:space="0" w:color="auto"/>
      </w:divBdr>
    </w:div>
    <w:div w:id="1905217378">
      <w:bodyDiv w:val="1"/>
      <w:marLeft w:val="0"/>
      <w:marRight w:val="0"/>
      <w:marTop w:val="0"/>
      <w:marBottom w:val="0"/>
      <w:divBdr>
        <w:top w:val="none" w:sz="0" w:space="0" w:color="auto"/>
        <w:left w:val="none" w:sz="0" w:space="0" w:color="auto"/>
        <w:bottom w:val="none" w:sz="0" w:space="0" w:color="auto"/>
        <w:right w:val="none" w:sz="0" w:space="0" w:color="auto"/>
      </w:divBdr>
    </w:div>
    <w:div w:id="1907372757">
      <w:bodyDiv w:val="1"/>
      <w:marLeft w:val="0"/>
      <w:marRight w:val="0"/>
      <w:marTop w:val="0"/>
      <w:marBottom w:val="0"/>
      <w:divBdr>
        <w:top w:val="none" w:sz="0" w:space="0" w:color="auto"/>
        <w:left w:val="none" w:sz="0" w:space="0" w:color="auto"/>
        <w:bottom w:val="none" w:sz="0" w:space="0" w:color="auto"/>
        <w:right w:val="none" w:sz="0" w:space="0" w:color="auto"/>
      </w:divBdr>
    </w:div>
    <w:div w:id="1907689477">
      <w:bodyDiv w:val="1"/>
      <w:marLeft w:val="0"/>
      <w:marRight w:val="0"/>
      <w:marTop w:val="0"/>
      <w:marBottom w:val="0"/>
      <w:divBdr>
        <w:top w:val="none" w:sz="0" w:space="0" w:color="auto"/>
        <w:left w:val="none" w:sz="0" w:space="0" w:color="auto"/>
        <w:bottom w:val="none" w:sz="0" w:space="0" w:color="auto"/>
        <w:right w:val="none" w:sz="0" w:space="0" w:color="auto"/>
      </w:divBdr>
    </w:div>
    <w:div w:id="1908413299">
      <w:bodyDiv w:val="1"/>
      <w:marLeft w:val="0"/>
      <w:marRight w:val="0"/>
      <w:marTop w:val="0"/>
      <w:marBottom w:val="0"/>
      <w:divBdr>
        <w:top w:val="none" w:sz="0" w:space="0" w:color="auto"/>
        <w:left w:val="none" w:sz="0" w:space="0" w:color="auto"/>
        <w:bottom w:val="none" w:sz="0" w:space="0" w:color="auto"/>
        <w:right w:val="none" w:sz="0" w:space="0" w:color="auto"/>
      </w:divBdr>
    </w:div>
    <w:div w:id="1908497172">
      <w:bodyDiv w:val="1"/>
      <w:marLeft w:val="0"/>
      <w:marRight w:val="0"/>
      <w:marTop w:val="0"/>
      <w:marBottom w:val="0"/>
      <w:divBdr>
        <w:top w:val="none" w:sz="0" w:space="0" w:color="auto"/>
        <w:left w:val="none" w:sz="0" w:space="0" w:color="auto"/>
        <w:bottom w:val="none" w:sz="0" w:space="0" w:color="auto"/>
        <w:right w:val="none" w:sz="0" w:space="0" w:color="auto"/>
      </w:divBdr>
    </w:div>
    <w:div w:id="1908567699">
      <w:bodyDiv w:val="1"/>
      <w:marLeft w:val="0"/>
      <w:marRight w:val="0"/>
      <w:marTop w:val="0"/>
      <w:marBottom w:val="0"/>
      <w:divBdr>
        <w:top w:val="none" w:sz="0" w:space="0" w:color="auto"/>
        <w:left w:val="none" w:sz="0" w:space="0" w:color="auto"/>
        <w:bottom w:val="none" w:sz="0" w:space="0" w:color="auto"/>
        <w:right w:val="none" w:sz="0" w:space="0" w:color="auto"/>
      </w:divBdr>
    </w:div>
    <w:div w:id="1910191691">
      <w:bodyDiv w:val="1"/>
      <w:marLeft w:val="0"/>
      <w:marRight w:val="0"/>
      <w:marTop w:val="0"/>
      <w:marBottom w:val="0"/>
      <w:divBdr>
        <w:top w:val="none" w:sz="0" w:space="0" w:color="auto"/>
        <w:left w:val="none" w:sz="0" w:space="0" w:color="auto"/>
        <w:bottom w:val="none" w:sz="0" w:space="0" w:color="auto"/>
        <w:right w:val="none" w:sz="0" w:space="0" w:color="auto"/>
      </w:divBdr>
    </w:div>
    <w:div w:id="1910337731">
      <w:bodyDiv w:val="1"/>
      <w:marLeft w:val="0"/>
      <w:marRight w:val="0"/>
      <w:marTop w:val="0"/>
      <w:marBottom w:val="0"/>
      <w:divBdr>
        <w:top w:val="none" w:sz="0" w:space="0" w:color="auto"/>
        <w:left w:val="none" w:sz="0" w:space="0" w:color="auto"/>
        <w:bottom w:val="none" w:sz="0" w:space="0" w:color="auto"/>
        <w:right w:val="none" w:sz="0" w:space="0" w:color="auto"/>
      </w:divBdr>
    </w:div>
    <w:div w:id="1911116407">
      <w:bodyDiv w:val="1"/>
      <w:marLeft w:val="0"/>
      <w:marRight w:val="0"/>
      <w:marTop w:val="0"/>
      <w:marBottom w:val="0"/>
      <w:divBdr>
        <w:top w:val="none" w:sz="0" w:space="0" w:color="auto"/>
        <w:left w:val="none" w:sz="0" w:space="0" w:color="auto"/>
        <w:bottom w:val="none" w:sz="0" w:space="0" w:color="auto"/>
        <w:right w:val="none" w:sz="0" w:space="0" w:color="auto"/>
      </w:divBdr>
    </w:div>
    <w:div w:id="1911495848">
      <w:bodyDiv w:val="1"/>
      <w:marLeft w:val="0"/>
      <w:marRight w:val="0"/>
      <w:marTop w:val="0"/>
      <w:marBottom w:val="0"/>
      <w:divBdr>
        <w:top w:val="none" w:sz="0" w:space="0" w:color="auto"/>
        <w:left w:val="none" w:sz="0" w:space="0" w:color="auto"/>
        <w:bottom w:val="none" w:sz="0" w:space="0" w:color="auto"/>
        <w:right w:val="none" w:sz="0" w:space="0" w:color="auto"/>
      </w:divBdr>
    </w:div>
    <w:div w:id="1912766220">
      <w:bodyDiv w:val="1"/>
      <w:marLeft w:val="0"/>
      <w:marRight w:val="0"/>
      <w:marTop w:val="0"/>
      <w:marBottom w:val="0"/>
      <w:divBdr>
        <w:top w:val="none" w:sz="0" w:space="0" w:color="auto"/>
        <w:left w:val="none" w:sz="0" w:space="0" w:color="auto"/>
        <w:bottom w:val="none" w:sz="0" w:space="0" w:color="auto"/>
        <w:right w:val="none" w:sz="0" w:space="0" w:color="auto"/>
      </w:divBdr>
    </w:div>
    <w:div w:id="1913196332">
      <w:bodyDiv w:val="1"/>
      <w:marLeft w:val="0"/>
      <w:marRight w:val="0"/>
      <w:marTop w:val="0"/>
      <w:marBottom w:val="0"/>
      <w:divBdr>
        <w:top w:val="none" w:sz="0" w:space="0" w:color="auto"/>
        <w:left w:val="none" w:sz="0" w:space="0" w:color="auto"/>
        <w:bottom w:val="none" w:sz="0" w:space="0" w:color="auto"/>
        <w:right w:val="none" w:sz="0" w:space="0" w:color="auto"/>
      </w:divBdr>
    </w:div>
    <w:div w:id="1914391918">
      <w:bodyDiv w:val="1"/>
      <w:marLeft w:val="0"/>
      <w:marRight w:val="0"/>
      <w:marTop w:val="0"/>
      <w:marBottom w:val="0"/>
      <w:divBdr>
        <w:top w:val="none" w:sz="0" w:space="0" w:color="auto"/>
        <w:left w:val="none" w:sz="0" w:space="0" w:color="auto"/>
        <w:bottom w:val="none" w:sz="0" w:space="0" w:color="auto"/>
        <w:right w:val="none" w:sz="0" w:space="0" w:color="auto"/>
      </w:divBdr>
    </w:div>
    <w:div w:id="1918661314">
      <w:bodyDiv w:val="1"/>
      <w:marLeft w:val="0"/>
      <w:marRight w:val="0"/>
      <w:marTop w:val="0"/>
      <w:marBottom w:val="0"/>
      <w:divBdr>
        <w:top w:val="none" w:sz="0" w:space="0" w:color="auto"/>
        <w:left w:val="none" w:sz="0" w:space="0" w:color="auto"/>
        <w:bottom w:val="none" w:sz="0" w:space="0" w:color="auto"/>
        <w:right w:val="none" w:sz="0" w:space="0" w:color="auto"/>
      </w:divBdr>
    </w:div>
    <w:div w:id="1919317034">
      <w:bodyDiv w:val="1"/>
      <w:marLeft w:val="0"/>
      <w:marRight w:val="0"/>
      <w:marTop w:val="0"/>
      <w:marBottom w:val="0"/>
      <w:divBdr>
        <w:top w:val="none" w:sz="0" w:space="0" w:color="auto"/>
        <w:left w:val="none" w:sz="0" w:space="0" w:color="auto"/>
        <w:bottom w:val="none" w:sz="0" w:space="0" w:color="auto"/>
        <w:right w:val="none" w:sz="0" w:space="0" w:color="auto"/>
      </w:divBdr>
    </w:div>
    <w:div w:id="1919364148">
      <w:bodyDiv w:val="1"/>
      <w:marLeft w:val="0"/>
      <w:marRight w:val="0"/>
      <w:marTop w:val="0"/>
      <w:marBottom w:val="0"/>
      <w:divBdr>
        <w:top w:val="none" w:sz="0" w:space="0" w:color="auto"/>
        <w:left w:val="none" w:sz="0" w:space="0" w:color="auto"/>
        <w:bottom w:val="none" w:sz="0" w:space="0" w:color="auto"/>
        <w:right w:val="none" w:sz="0" w:space="0" w:color="auto"/>
      </w:divBdr>
    </w:div>
    <w:div w:id="1926450818">
      <w:bodyDiv w:val="1"/>
      <w:marLeft w:val="0"/>
      <w:marRight w:val="0"/>
      <w:marTop w:val="0"/>
      <w:marBottom w:val="0"/>
      <w:divBdr>
        <w:top w:val="none" w:sz="0" w:space="0" w:color="auto"/>
        <w:left w:val="none" w:sz="0" w:space="0" w:color="auto"/>
        <w:bottom w:val="none" w:sz="0" w:space="0" w:color="auto"/>
        <w:right w:val="none" w:sz="0" w:space="0" w:color="auto"/>
      </w:divBdr>
    </w:div>
    <w:div w:id="1927573164">
      <w:bodyDiv w:val="1"/>
      <w:marLeft w:val="0"/>
      <w:marRight w:val="0"/>
      <w:marTop w:val="0"/>
      <w:marBottom w:val="0"/>
      <w:divBdr>
        <w:top w:val="none" w:sz="0" w:space="0" w:color="auto"/>
        <w:left w:val="none" w:sz="0" w:space="0" w:color="auto"/>
        <w:bottom w:val="none" w:sz="0" w:space="0" w:color="auto"/>
        <w:right w:val="none" w:sz="0" w:space="0" w:color="auto"/>
      </w:divBdr>
    </w:div>
    <w:div w:id="1928923550">
      <w:bodyDiv w:val="1"/>
      <w:marLeft w:val="0"/>
      <w:marRight w:val="0"/>
      <w:marTop w:val="0"/>
      <w:marBottom w:val="0"/>
      <w:divBdr>
        <w:top w:val="none" w:sz="0" w:space="0" w:color="auto"/>
        <w:left w:val="none" w:sz="0" w:space="0" w:color="auto"/>
        <w:bottom w:val="none" w:sz="0" w:space="0" w:color="auto"/>
        <w:right w:val="none" w:sz="0" w:space="0" w:color="auto"/>
      </w:divBdr>
    </w:div>
    <w:div w:id="1931768765">
      <w:bodyDiv w:val="1"/>
      <w:marLeft w:val="0"/>
      <w:marRight w:val="0"/>
      <w:marTop w:val="0"/>
      <w:marBottom w:val="0"/>
      <w:divBdr>
        <w:top w:val="none" w:sz="0" w:space="0" w:color="auto"/>
        <w:left w:val="none" w:sz="0" w:space="0" w:color="auto"/>
        <w:bottom w:val="none" w:sz="0" w:space="0" w:color="auto"/>
        <w:right w:val="none" w:sz="0" w:space="0" w:color="auto"/>
      </w:divBdr>
    </w:div>
    <w:div w:id="1932665827">
      <w:bodyDiv w:val="1"/>
      <w:marLeft w:val="0"/>
      <w:marRight w:val="0"/>
      <w:marTop w:val="0"/>
      <w:marBottom w:val="0"/>
      <w:divBdr>
        <w:top w:val="none" w:sz="0" w:space="0" w:color="auto"/>
        <w:left w:val="none" w:sz="0" w:space="0" w:color="auto"/>
        <w:bottom w:val="none" w:sz="0" w:space="0" w:color="auto"/>
        <w:right w:val="none" w:sz="0" w:space="0" w:color="auto"/>
      </w:divBdr>
    </w:div>
    <w:div w:id="1932740960">
      <w:bodyDiv w:val="1"/>
      <w:marLeft w:val="0"/>
      <w:marRight w:val="0"/>
      <w:marTop w:val="0"/>
      <w:marBottom w:val="0"/>
      <w:divBdr>
        <w:top w:val="none" w:sz="0" w:space="0" w:color="auto"/>
        <w:left w:val="none" w:sz="0" w:space="0" w:color="auto"/>
        <w:bottom w:val="none" w:sz="0" w:space="0" w:color="auto"/>
        <w:right w:val="none" w:sz="0" w:space="0" w:color="auto"/>
      </w:divBdr>
    </w:div>
    <w:div w:id="1933929924">
      <w:bodyDiv w:val="1"/>
      <w:marLeft w:val="0"/>
      <w:marRight w:val="0"/>
      <w:marTop w:val="0"/>
      <w:marBottom w:val="0"/>
      <w:divBdr>
        <w:top w:val="none" w:sz="0" w:space="0" w:color="auto"/>
        <w:left w:val="none" w:sz="0" w:space="0" w:color="auto"/>
        <w:bottom w:val="none" w:sz="0" w:space="0" w:color="auto"/>
        <w:right w:val="none" w:sz="0" w:space="0" w:color="auto"/>
      </w:divBdr>
    </w:div>
    <w:div w:id="1933970651">
      <w:bodyDiv w:val="1"/>
      <w:marLeft w:val="0"/>
      <w:marRight w:val="0"/>
      <w:marTop w:val="0"/>
      <w:marBottom w:val="0"/>
      <w:divBdr>
        <w:top w:val="none" w:sz="0" w:space="0" w:color="auto"/>
        <w:left w:val="none" w:sz="0" w:space="0" w:color="auto"/>
        <w:bottom w:val="none" w:sz="0" w:space="0" w:color="auto"/>
        <w:right w:val="none" w:sz="0" w:space="0" w:color="auto"/>
      </w:divBdr>
    </w:div>
    <w:div w:id="1934433068">
      <w:bodyDiv w:val="1"/>
      <w:marLeft w:val="0"/>
      <w:marRight w:val="0"/>
      <w:marTop w:val="0"/>
      <w:marBottom w:val="0"/>
      <w:divBdr>
        <w:top w:val="none" w:sz="0" w:space="0" w:color="auto"/>
        <w:left w:val="none" w:sz="0" w:space="0" w:color="auto"/>
        <w:bottom w:val="none" w:sz="0" w:space="0" w:color="auto"/>
        <w:right w:val="none" w:sz="0" w:space="0" w:color="auto"/>
      </w:divBdr>
    </w:div>
    <w:div w:id="1934505764">
      <w:bodyDiv w:val="1"/>
      <w:marLeft w:val="0"/>
      <w:marRight w:val="0"/>
      <w:marTop w:val="0"/>
      <w:marBottom w:val="0"/>
      <w:divBdr>
        <w:top w:val="none" w:sz="0" w:space="0" w:color="auto"/>
        <w:left w:val="none" w:sz="0" w:space="0" w:color="auto"/>
        <w:bottom w:val="none" w:sz="0" w:space="0" w:color="auto"/>
        <w:right w:val="none" w:sz="0" w:space="0" w:color="auto"/>
      </w:divBdr>
    </w:div>
    <w:div w:id="1935087155">
      <w:bodyDiv w:val="1"/>
      <w:marLeft w:val="0"/>
      <w:marRight w:val="0"/>
      <w:marTop w:val="0"/>
      <w:marBottom w:val="0"/>
      <w:divBdr>
        <w:top w:val="none" w:sz="0" w:space="0" w:color="auto"/>
        <w:left w:val="none" w:sz="0" w:space="0" w:color="auto"/>
        <w:bottom w:val="none" w:sz="0" w:space="0" w:color="auto"/>
        <w:right w:val="none" w:sz="0" w:space="0" w:color="auto"/>
      </w:divBdr>
    </w:div>
    <w:div w:id="1935430435">
      <w:bodyDiv w:val="1"/>
      <w:marLeft w:val="0"/>
      <w:marRight w:val="0"/>
      <w:marTop w:val="0"/>
      <w:marBottom w:val="0"/>
      <w:divBdr>
        <w:top w:val="none" w:sz="0" w:space="0" w:color="auto"/>
        <w:left w:val="none" w:sz="0" w:space="0" w:color="auto"/>
        <w:bottom w:val="none" w:sz="0" w:space="0" w:color="auto"/>
        <w:right w:val="none" w:sz="0" w:space="0" w:color="auto"/>
      </w:divBdr>
    </w:div>
    <w:div w:id="1936328715">
      <w:bodyDiv w:val="1"/>
      <w:marLeft w:val="0"/>
      <w:marRight w:val="0"/>
      <w:marTop w:val="0"/>
      <w:marBottom w:val="0"/>
      <w:divBdr>
        <w:top w:val="none" w:sz="0" w:space="0" w:color="auto"/>
        <w:left w:val="none" w:sz="0" w:space="0" w:color="auto"/>
        <w:bottom w:val="none" w:sz="0" w:space="0" w:color="auto"/>
        <w:right w:val="none" w:sz="0" w:space="0" w:color="auto"/>
      </w:divBdr>
    </w:div>
    <w:div w:id="1937707503">
      <w:bodyDiv w:val="1"/>
      <w:marLeft w:val="0"/>
      <w:marRight w:val="0"/>
      <w:marTop w:val="0"/>
      <w:marBottom w:val="0"/>
      <w:divBdr>
        <w:top w:val="none" w:sz="0" w:space="0" w:color="auto"/>
        <w:left w:val="none" w:sz="0" w:space="0" w:color="auto"/>
        <w:bottom w:val="none" w:sz="0" w:space="0" w:color="auto"/>
        <w:right w:val="none" w:sz="0" w:space="0" w:color="auto"/>
      </w:divBdr>
    </w:div>
    <w:div w:id="1940065614">
      <w:bodyDiv w:val="1"/>
      <w:marLeft w:val="0"/>
      <w:marRight w:val="0"/>
      <w:marTop w:val="0"/>
      <w:marBottom w:val="0"/>
      <w:divBdr>
        <w:top w:val="none" w:sz="0" w:space="0" w:color="auto"/>
        <w:left w:val="none" w:sz="0" w:space="0" w:color="auto"/>
        <w:bottom w:val="none" w:sz="0" w:space="0" w:color="auto"/>
        <w:right w:val="none" w:sz="0" w:space="0" w:color="auto"/>
      </w:divBdr>
    </w:div>
    <w:div w:id="1940678936">
      <w:bodyDiv w:val="1"/>
      <w:marLeft w:val="0"/>
      <w:marRight w:val="0"/>
      <w:marTop w:val="0"/>
      <w:marBottom w:val="0"/>
      <w:divBdr>
        <w:top w:val="none" w:sz="0" w:space="0" w:color="auto"/>
        <w:left w:val="none" w:sz="0" w:space="0" w:color="auto"/>
        <w:bottom w:val="none" w:sz="0" w:space="0" w:color="auto"/>
        <w:right w:val="none" w:sz="0" w:space="0" w:color="auto"/>
      </w:divBdr>
    </w:div>
    <w:div w:id="1942493337">
      <w:bodyDiv w:val="1"/>
      <w:marLeft w:val="0"/>
      <w:marRight w:val="0"/>
      <w:marTop w:val="0"/>
      <w:marBottom w:val="0"/>
      <w:divBdr>
        <w:top w:val="none" w:sz="0" w:space="0" w:color="auto"/>
        <w:left w:val="none" w:sz="0" w:space="0" w:color="auto"/>
        <w:bottom w:val="none" w:sz="0" w:space="0" w:color="auto"/>
        <w:right w:val="none" w:sz="0" w:space="0" w:color="auto"/>
      </w:divBdr>
    </w:div>
    <w:div w:id="1943798749">
      <w:bodyDiv w:val="1"/>
      <w:marLeft w:val="0"/>
      <w:marRight w:val="0"/>
      <w:marTop w:val="0"/>
      <w:marBottom w:val="0"/>
      <w:divBdr>
        <w:top w:val="none" w:sz="0" w:space="0" w:color="auto"/>
        <w:left w:val="none" w:sz="0" w:space="0" w:color="auto"/>
        <w:bottom w:val="none" w:sz="0" w:space="0" w:color="auto"/>
        <w:right w:val="none" w:sz="0" w:space="0" w:color="auto"/>
      </w:divBdr>
    </w:div>
    <w:div w:id="1944533998">
      <w:bodyDiv w:val="1"/>
      <w:marLeft w:val="0"/>
      <w:marRight w:val="0"/>
      <w:marTop w:val="0"/>
      <w:marBottom w:val="0"/>
      <w:divBdr>
        <w:top w:val="none" w:sz="0" w:space="0" w:color="auto"/>
        <w:left w:val="none" w:sz="0" w:space="0" w:color="auto"/>
        <w:bottom w:val="none" w:sz="0" w:space="0" w:color="auto"/>
        <w:right w:val="none" w:sz="0" w:space="0" w:color="auto"/>
      </w:divBdr>
    </w:div>
    <w:div w:id="1944803810">
      <w:bodyDiv w:val="1"/>
      <w:marLeft w:val="0"/>
      <w:marRight w:val="0"/>
      <w:marTop w:val="0"/>
      <w:marBottom w:val="0"/>
      <w:divBdr>
        <w:top w:val="none" w:sz="0" w:space="0" w:color="auto"/>
        <w:left w:val="none" w:sz="0" w:space="0" w:color="auto"/>
        <w:bottom w:val="none" w:sz="0" w:space="0" w:color="auto"/>
        <w:right w:val="none" w:sz="0" w:space="0" w:color="auto"/>
      </w:divBdr>
    </w:div>
    <w:div w:id="1944923753">
      <w:bodyDiv w:val="1"/>
      <w:marLeft w:val="0"/>
      <w:marRight w:val="0"/>
      <w:marTop w:val="0"/>
      <w:marBottom w:val="0"/>
      <w:divBdr>
        <w:top w:val="none" w:sz="0" w:space="0" w:color="auto"/>
        <w:left w:val="none" w:sz="0" w:space="0" w:color="auto"/>
        <w:bottom w:val="none" w:sz="0" w:space="0" w:color="auto"/>
        <w:right w:val="none" w:sz="0" w:space="0" w:color="auto"/>
      </w:divBdr>
    </w:div>
    <w:div w:id="1946961920">
      <w:bodyDiv w:val="1"/>
      <w:marLeft w:val="0"/>
      <w:marRight w:val="0"/>
      <w:marTop w:val="0"/>
      <w:marBottom w:val="0"/>
      <w:divBdr>
        <w:top w:val="none" w:sz="0" w:space="0" w:color="auto"/>
        <w:left w:val="none" w:sz="0" w:space="0" w:color="auto"/>
        <w:bottom w:val="none" w:sz="0" w:space="0" w:color="auto"/>
        <w:right w:val="none" w:sz="0" w:space="0" w:color="auto"/>
      </w:divBdr>
    </w:div>
    <w:div w:id="1951820278">
      <w:bodyDiv w:val="1"/>
      <w:marLeft w:val="0"/>
      <w:marRight w:val="0"/>
      <w:marTop w:val="0"/>
      <w:marBottom w:val="0"/>
      <w:divBdr>
        <w:top w:val="none" w:sz="0" w:space="0" w:color="auto"/>
        <w:left w:val="none" w:sz="0" w:space="0" w:color="auto"/>
        <w:bottom w:val="none" w:sz="0" w:space="0" w:color="auto"/>
        <w:right w:val="none" w:sz="0" w:space="0" w:color="auto"/>
      </w:divBdr>
    </w:div>
    <w:div w:id="1952932269">
      <w:bodyDiv w:val="1"/>
      <w:marLeft w:val="0"/>
      <w:marRight w:val="0"/>
      <w:marTop w:val="0"/>
      <w:marBottom w:val="0"/>
      <w:divBdr>
        <w:top w:val="none" w:sz="0" w:space="0" w:color="auto"/>
        <w:left w:val="none" w:sz="0" w:space="0" w:color="auto"/>
        <w:bottom w:val="none" w:sz="0" w:space="0" w:color="auto"/>
        <w:right w:val="none" w:sz="0" w:space="0" w:color="auto"/>
      </w:divBdr>
    </w:div>
    <w:div w:id="1953391565">
      <w:bodyDiv w:val="1"/>
      <w:marLeft w:val="0"/>
      <w:marRight w:val="0"/>
      <w:marTop w:val="0"/>
      <w:marBottom w:val="0"/>
      <w:divBdr>
        <w:top w:val="none" w:sz="0" w:space="0" w:color="auto"/>
        <w:left w:val="none" w:sz="0" w:space="0" w:color="auto"/>
        <w:bottom w:val="none" w:sz="0" w:space="0" w:color="auto"/>
        <w:right w:val="none" w:sz="0" w:space="0" w:color="auto"/>
      </w:divBdr>
    </w:div>
    <w:div w:id="1953584544">
      <w:bodyDiv w:val="1"/>
      <w:marLeft w:val="0"/>
      <w:marRight w:val="0"/>
      <w:marTop w:val="0"/>
      <w:marBottom w:val="0"/>
      <w:divBdr>
        <w:top w:val="none" w:sz="0" w:space="0" w:color="auto"/>
        <w:left w:val="none" w:sz="0" w:space="0" w:color="auto"/>
        <w:bottom w:val="none" w:sz="0" w:space="0" w:color="auto"/>
        <w:right w:val="none" w:sz="0" w:space="0" w:color="auto"/>
      </w:divBdr>
    </w:div>
    <w:div w:id="1954247399">
      <w:bodyDiv w:val="1"/>
      <w:marLeft w:val="0"/>
      <w:marRight w:val="0"/>
      <w:marTop w:val="0"/>
      <w:marBottom w:val="0"/>
      <w:divBdr>
        <w:top w:val="none" w:sz="0" w:space="0" w:color="auto"/>
        <w:left w:val="none" w:sz="0" w:space="0" w:color="auto"/>
        <w:bottom w:val="none" w:sz="0" w:space="0" w:color="auto"/>
        <w:right w:val="none" w:sz="0" w:space="0" w:color="auto"/>
      </w:divBdr>
    </w:div>
    <w:div w:id="1954702259">
      <w:bodyDiv w:val="1"/>
      <w:marLeft w:val="0"/>
      <w:marRight w:val="0"/>
      <w:marTop w:val="0"/>
      <w:marBottom w:val="0"/>
      <w:divBdr>
        <w:top w:val="none" w:sz="0" w:space="0" w:color="auto"/>
        <w:left w:val="none" w:sz="0" w:space="0" w:color="auto"/>
        <w:bottom w:val="none" w:sz="0" w:space="0" w:color="auto"/>
        <w:right w:val="none" w:sz="0" w:space="0" w:color="auto"/>
      </w:divBdr>
    </w:div>
    <w:div w:id="1955554134">
      <w:bodyDiv w:val="1"/>
      <w:marLeft w:val="0"/>
      <w:marRight w:val="0"/>
      <w:marTop w:val="0"/>
      <w:marBottom w:val="0"/>
      <w:divBdr>
        <w:top w:val="none" w:sz="0" w:space="0" w:color="auto"/>
        <w:left w:val="none" w:sz="0" w:space="0" w:color="auto"/>
        <w:bottom w:val="none" w:sz="0" w:space="0" w:color="auto"/>
        <w:right w:val="none" w:sz="0" w:space="0" w:color="auto"/>
      </w:divBdr>
    </w:div>
    <w:div w:id="1957561492">
      <w:bodyDiv w:val="1"/>
      <w:marLeft w:val="0"/>
      <w:marRight w:val="0"/>
      <w:marTop w:val="0"/>
      <w:marBottom w:val="0"/>
      <w:divBdr>
        <w:top w:val="none" w:sz="0" w:space="0" w:color="auto"/>
        <w:left w:val="none" w:sz="0" w:space="0" w:color="auto"/>
        <w:bottom w:val="none" w:sz="0" w:space="0" w:color="auto"/>
        <w:right w:val="none" w:sz="0" w:space="0" w:color="auto"/>
      </w:divBdr>
    </w:div>
    <w:div w:id="1960064890">
      <w:bodyDiv w:val="1"/>
      <w:marLeft w:val="0"/>
      <w:marRight w:val="0"/>
      <w:marTop w:val="0"/>
      <w:marBottom w:val="0"/>
      <w:divBdr>
        <w:top w:val="none" w:sz="0" w:space="0" w:color="auto"/>
        <w:left w:val="none" w:sz="0" w:space="0" w:color="auto"/>
        <w:bottom w:val="none" w:sz="0" w:space="0" w:color="auto"/>
        <w:right w:val="none" w:sz="0" w:space="0" w:color="auto"/>
      </w:divBdr>
    </w:div>
    <w:div w:id="1960262440">
      <w:bodyDiv w:val="1"/>
      <w:marLeft w:val="0"/>
      <w:marRight w:val="0"/>
      <w:marTop w:val="0"/>
      <w:marBottom w:val="0"/>
      <w:divBdr>
        <w:top w:val="none" w:sz="0" w:space="0" w:color="auto"/>
        <w:left w:val="none" w:sz="0" w:space="0" w:color="auto"/>
        <w:bottom w:val="none" w:sz="0" w:space="0" w:color="auto"/>
        <w:right w:val="none" w:sz="0" w:space="0" w:color="auto"/>
      </w:divBdr>
    </w:div>
    <w:div w:id="1962179369">
      <w:bodyDiv w:val="1"/>
      <w:marLeft w:val="0"/>
      <w:marRight w:val="0"/>
      <w:marTop w:val="0"/>
      <w:marBottom w:val="0"/>
      <w:divBdr>
        <w:top w:val="none" w:sz="0" w:space="0" w:color="auto"/>
        <w:left w:val="none" w:sz="0" w:space="0" w:color="auto"/>
        <w:bottom w:val="none" w:sz="0" w:space="0" w:color="auto"/>
        <w:right w:val="none" w:sz="0" w:space="0" w:color="auto"/>
      </w:divBdr>
    </w:div>
    <w:div w:id="1963341595">
      <w:bodyDiv w:val="1"/>
      <w:marLeft w:val="0"/>
      <w:marRight w:val="0"/>
      <w:marTop w:val="0"/>
      <w:marBottom w:val="0"/>
      <w:divBdr>
        <w:top w:val="none" w:sz="0" w:space="0" w:color="auto"/>
        <w:left w:val="none" w:sz="0" w:space="0" w:color="auto"/>
        <w:bottom w:val="none" w:sz="0" w:space="0" w:color="auto"/>
        <w:right w:val="none" w:sz="0" w:space="0" w:color="auto"/>
      </w:divBdr>
    </w:div>
    <w:div w:id="1963415007">
      <w:bodyDiv w:val="1"/>
      <w:marLeft w:val="0"/>
      <w:marRight w:val="0"/>
      <w:marTop w:val="0"/>
      <w:marBottom w:val="0"/>
      <w:divBdr>
        <w:top w:val="none" w:sz="0" w:space="0" w:color="auto"/>
        <w:left w:val="none" w:sz="0" w:space="0" w:color="auto"/>
        <w:bottom w:val="none" w:sz="0" w:space="0" w:color="auto"/>
        <w:right w:val="none" w:sz="0" w:space="0" w:color="auto"/>
      </w:divBdr>
    </w:div>
    <w:div w:id="1963416006">
      <w:bodyDiv w:val="1"/>
      <w:marLeft w:val="0"/>
      <w:marRight w:val="0"/>
      <w:marTop w:val="0"/>
      <w:marBottom w:val="0"/>
      <w:divBdr>
        <w:top w:val="none" w:sz="0" w:space="0" w:color="auto"/>
        <w:left w:val="none" w:sz="0" w:space="0" w:color="auto"/>
        <w:bottom w:val="none" w:sz="0" w:space="0" w:color="auto"/>
        <w:right w:val="none" w:sz="0" w:space="0" w:color="auto"/>
      </w:divBdr>
    </w:div>
    <w:div w:id="1964268490">
      <w:bodyDiv w:val="1"/>
      <w:marLeft w:val="0"/>
      <w:marRight w:val="0"/>
      <w:marTop w:val="0"/>
      <w:marBottom w:val="0"/>
      <w:divBdr>
        <w:top w:val="none" w:sz="0" w:space="0" w:color="auto"/>
        <w:left w:val="none" w:sz="0" w:space="0" w:color="auto"/>
        <w:bottom w:val="none" w:sz="0" w:space="0" w:color="auto"/>
        <w:right w:val="none" w:sz="0" w:space="0" w:color="auto"/>
      </w:divBdr>
    </w:div>
    <w:div w:id="1965230253">
      <w:bodyDiv w:val="1"/>
      <w:marLeft w:val="0"/>
      <w:marRight w:val="0"/>
      <w:marTop w:val="0"/>
      <w:marBottom w:val="0"/>
      <w:divBdr>
        <w:top w:val="none" w:sz="0" w:space="0" w:color="auto"/>
        <w:left w:val="none" w:sz="0" w:space="0" w:color="auto"/>
        <w:bottom w:val="none" w:sz="0" w:space="0" w:color="auto"/>
        <w:right w:val="none" w:sz="0" w:space="0" w:color="auto"/>
      </w:divBdr>
    </w:div>
    <w:div w:id="1969704151">
      <w:bodyDiv w:val="1"/>
      <w:marLeft w:val="0"/>
      <w:marRight w:val="0"/>
      <w:marTop w:val="0"/>
      <w:marBottom w:val="0"/>
      <w:divBdr>
        <w:top w:val="none" w:sz="0" w:space="0" w:color="auto"/>
        <w:left w:val="none" w:sz="0" w:space="0" w:color="auto"/>
        <w:bottom w:val="none" w:sz="0" w:space="0" w:color="auto"/>
        <w:right w:val="none" w:sz="0" w:space="0" w:color="auto"/>
      </w:divBdr>
    </w:div>
    <w:div w:id="1970087272">
      <w:bodyDiv w:val="1"/>
      <w:marLeft w:val="0"/>
      <w:marRight w:val="0"/>
      <w:marTop w:val="0"/>
      <w:marBottom w:val="0"/>
      <w:divBdr>
        <w:top w:val="none" w:sz="0" w:space="0" w:color="auto"/>
        <w:left w:val="none" w:sz="0" w:space="0" w:color="auto"/>
        <w:bottom w:val="none" w:sz="0" w:space="0" w:color="auto"/>
        <w:right w:val="none" w:sz="0" w:space="0" w:color="auto"/>
      </w:divBdr>
    </w:div>
    <w:div w:id="1970672203">
      <w:bodyDiv w:val="1"/>
      <w:marLeft w:val="0"/>
      <w:marRight w:val="0"/>
      <w:marTop w:val="0"/>
      <w:marBottom w:val="0"/>
      <w:divBdr>
        <w:top w:val="none" w:sz="0" w:space="0" w:color="auto"/>
        <w:left w:val="none" w:sz="0" w:space="0" w:color="auto"/>
        <w:bottom w:val="none" w:sz="0" w:space="0" w:color="auto"/>
        <w:right w:val="none" w:sz="0" w:space="0" w:color="auto"/>
      </w:divBdr>
    </w:div>
    <w:div w:id="1970814379">
      <w:bodyDiv w:val="1"/>
      <w:marLeft w:val="0"/>
      <w:marRight w:val="0"/>
      <w:marTop w:val="0"/>
      <w:marBottom w:val="0"/>
      <w:divBdr>
        <w:top w:val="none" w:sz="0" w:space="0" w:color="auto"/>
        <w:left w:val="none" w:sz="0" w:space="0" w:color="auto"/>
        <w:bottom w:val="none" w:sz="0" w:space="0" w:color="auto"/>
        <w:right w:val="none" w:sz="0" w:space="0" w:color="auto"/>
      </w:divBdr>
    </w:div>
    <w:div w:id="1971665284">
      <w:bodyDiv w:val="1"/>
      <w:marLeft w:val="0"/>
      <w:marRight w:val="0"/>
      <w:marTop w:val="0"/>
      <w:marBottom w:val="0"/>
      <w:divBdr>
        <w:top w:val="none" w:sz="0" w:space="0" w:color="auto"/>
        <w:left w:val="none" w:sz="0" w:space="0" w:color="auto"/>
        <w:bottom w:val="none" w:sz="0" w:space="0" w:color="auto"/>
        <w:right w:val="none" w:sz="0" w:space="0" w:color="auto"/>
      </w:divBdr>
    </w:div>
    <w:div w:id="1971666379">
      <w:bodyDiv w:val="1"/>
      <w:marLeft w:val="0"/>
      <w:marRight w:val="0"/>
      <w:marTop w:val="0"/>
      <w:marBottom w:val="0"/>
      <w:divBdr>
        <w:top w:val="none" w:sz="0" w:space="0" w:color="auto"/>
        <w:left w:val="none" w:sz="0" w:space="0" w:color="auto"/>
        <w:bottom w:val="none" w:sz="0" w:space="0" w:color="auto"/>
        <w:right w:val="none" w:sz="0" w:space="0" w:color="auto"/>
      </w:divBdr>
    </w:div>
    <w:div w:id="1972780799">
      <w:bodyDiv w:val="1"/>
      <w:marLeft w:val="0"/>
      <w:marRight w:val="0"/>
      <w:marTop w:val="0"/>
      <w:marBottom w:val="0"/>
      <w:divBdr>
        <w:top w:val="none" w:sz="0" w:space="0" w:color="auto"/>
        <w:left w:val="none" w:sz="0" w:space="0" w:color="auto"/>
        <w:bottom w:val="none" w:sz="0" w:space="0" w:color="auto"/>
        <w:right w:val="none" w:sz="0" w:space="0" w:color="auto"/>
      </w:divBdr>
    </w:div>
    <w:div w:id="1973555871">
      <w:bodyDiv w:val="1"/>
      <w:marLeft w:val="0"/>
      <w:marRight w:val="0"/>
      <w:marTop w:val="0"/>
      <w:marBottom w:val="0"/>
      <w:divBdr>
        <w:top w:val="none" w:sz="0" w:space="0" w:color="auto"/>
        <w:left w:val="none" w:sz="0" w:space="0" w:color="auto"/>
        <w:bottom w:val="none" w:sz="0" w:space="0" w:color="auto"/>
        <w:right w:val="none" w:sz="0" w:space="0" w:color="auto"/>
      </w:divBdr>
    </w:div>
    <w:div w:id="1973634562">
      <w:bodyDiv w:val="1"/>
      <w:marLeft w:val="0"/>
      <w:marRight w:val="0"/>
      <w:marTop w:val="0"/>
      <w:marBottom w:val="0"/>
      <w:divBdr>
        <w:top w:val="none" w:sz="0" w:space="0" w:color="auto"/>
        <w:left w:val="none" w:sz="0" w:space="0" w:color="auto"/>
        <w:bottom w:val="none" w:sz="0" w:space="0" w:color="auto"/>
        <w:right w:val="none" w:sz="0" w:space="0" w:color="auto"/>
      </w:divBdr>
    </w:div>
    <w:div w:id="1973705681">
      <w:bodyDiv w:val="1"/>
      <w:marLeft w:val="0"/>
      <w:marRight w:val="0"/>
      <w:marTop w:val="0"/>
      <w:marBottom w:val="0"/>
      <w:divBdr>
        <w:top w:val="none" w:sz="0" w:space="0" w:color="auto"/>
        <w:left w:val="none" w:sz="0" w:space="0" w:color="auto"/>
        <w:bottom w:val="none" w:sz="0" w:space="0" w:color="auto"/>
        <w:right w:val="none" w:sz="0" w:space="0" w:color="auto"/>
      </w:divBdr>
    </w:div>
    <w:div w:id="1975017286">
      <w:bodyDiv w:val="1"/>
      <w:marLeft w:val="0"/>
      <w:marRight w:val="0"/>
      <w:marTop w:val="0"/>
      <w:marBottom w:val="0"/>
      <w:divBdr>
        <w:top w:val="none" w:sz="0" w:space="0" w:color="auto"/>
        <w:left w:val="none" w:sz="0" w:space="0" w:color="auto"/>
        <w:bottom w:val="none" w:sz="0" w:space="0" w:color="auto"/>
        <w:right w:val="none" w:sz="0" w:space="0" w:color="auto"/>
      </w:divBdr>
    </w:div>
    <w:div w:id="1978336505">
      <w:bodyDiv w:val="1"/>
      <w:marLeft w:val="0"/>
      <w:marRight w:val="0"/>
      <w:marTop w:val="0"/>
      <w:marBottom w:val="0"/>
      <w:divBdr>
        <w:top w:val="none" w:sz="0" w:space="0" w:color="auto"/>
        <w:left w:val="none" w:sz="0" w:space="0" w:color="auto"/>
        <w:bottom w:val="none" w:sz="0" w:space="0" w:color="auto"/>
        <w:right w:val="none" w:sz="0" w:space="0" w:color="auto"/>
      </w:divBdr>
    </w:div>
    <w:div w:id="1979995070">
      <w:bodyDiv w:val="1"/>
      <w:marLeft w:val="0"/>
      <w:marRight w:val="0"/>
      <w:marTop w:val="0"/>
      <w:marBottom w:val="0"/>
      <w:divBdr>
        <w:top w:val="none" w:sz="0" w:space="0" w:color="auto"/>
        <w:left w:val="none" w:sz="0" w:space="0" w:color="auto"/>
        <w:bottom w:val="none" w:sz="0" w:space="0" w:color="auto"/>
        <w:right w:val="none" w:sz="0" w:space="0" w:color="auto"/>
      </w:divBdr>
    </w:div>
    <w:div w:id="1981416084">
      <w:bodyDiv w:val="1"/>
      <w:marLeft w:val="0"/>
      <w:marRight w:val="0"/>
      <w:marTop w:val="0"/>
      <w:marBottom w:val="0"/>
      <w:divBdr>
        <w:top w:val="none" w:sz="0" w:space="0" w:color="auto"/>
        <w:left w:val="none" w:sz="0" w:space="0" w:color="auto"/>
        <w:bottom w:val="none" w:sz="0" w:space="0" w:color="auto"/>
        <w:right w:val="none" w:sz="0" w:space="0" w:color="auto"/>
      </w:divBdr>
    </w:div>
    <w:div w:id="1982036828">
      <w:bodyDiv w:val="1"/>
      <w:marLeft w:val="0"/>
      <w:marRight w:val="0"/>
      <w:marTop w:val="0"/>
      <w:marBottom w:val="0"/>
      <w:divBdr>
        <w:top w:val="none" w:sz="0" w:space="0" w:color="auto"/>
        <w:left w:val="none" w:sz="0" w:space="0" w:color="auto"/>
        <w:bottom w:val="none" w:sz="0" w:space="0" w:color="auto"/>
        <w:right w:val="none" w:sz="0" w:space="0" w:color="auto"/>
      </w:divBdr>
    </w:div>
    <w:div w:id="1982343599">
      <w:bodyDiv w:val="1"/>
      <w:marLeft w:val="0"/>
      <w:marRight w:val="0"/>
      <w:marTop w:val="0"/>
      <w:marBottom w:val="0"/>
      <w:divBdr>
        <w:top w:val="none" w:sz="0" w:space="0" w:color="auto"/>
        <w:left w:val="none" w:sz="0" w:space="0" w:color="auto"/>
        <w:bottom w:val="none" w:sz="0" w:space="0" w:color="auto"/>
        <w:right w:val="none" w:sz="0" w:space="0" w:color="auto"/>
      </w:divBdr>
    </w:div>
    <w:div w:id="1983272329">
      <w:bodyDiv w:val="1"/>
      <w:marLeft w:val="0"/>
      <w:marRight w:val="0"/>
      <w:marTop w:val="0"/>
      <w:marBottom w:val="0"/>
      <w:divBdr>
        <w:top w:val="none" w:sz="0" w:space="0" w:color="auto"/>
        <w:left w:val="none" w:sz="0" w:space="0" w:color="auto"/>
        <w:bottom w:val="none" w:sz="0" w:space="0" w:color="auto"/>
        <w:right w:val="none" w:sz="0" w:space="0" w:color="auto"/>
      </w:divBdr>
    </w:div>
    <w:div w:id="1983272983">
      <w:bodyDiv w:val="1"/>
      <w:marLeft w:val="0"/>
      <w:marRight w:val="0"/>
      <w:marTop w:val="0"/>
      <w:marBottom w:val="0"/>
      <w:divBdr>
        <w:top w:val="none" w:sz="0" w:space="0" w:color="auto"/>
        <w:left w:val="none" w:sz="0" w:space="0" w:color="auto"/>
        <w:bottom w:val="none" w:sz="0" w:space="0" w:color="auto"/>
        <w:right w:val="none" w:sz="0" w:space="0" w:color="auto"/>
      </w:divBdr>
    </w:div>
    <w:div w:id="1985424579">
      <w:bodyDiv w:val="1"/>
      <w:marLeft w:val="0"/>
      <w:marRight w:val="0"/>
      <w:marTop w:val="0"/>
      <w:marBottom w:val="0"/>
      <w:divBdr>
        <w:top w:val="none" w:sz="0" w:space="0" w:color="auto"/>
        <w:left w:val="none" w:sz="0" w:space="0" w:color="auto"/>
        <w:bottom w:val="none" w:sz="0" w:space="0" w:color="auto"/>
        <w:right w:val="none" w:sz="0" w:space="0" w:color="auto"/>
      </w:divBdr>
    </w:div>
    <w:div w:id="1988315160">
      <w:bodyDiv w:val="1"/>
      <w:marLeft w:val="0"/>
      <w:marRight w:val="0"/>
      <w:marTop w:val="0"/>
      <w:marBottom w:val="0"/>
      <w:divBdr>
        <w:top w:val="none" w:sz="0" w:space="0" w:color="auto"/>
        <w:left w:val="none" w:sz="0" w:space="0" w:color="auto"/>
        <w:bottom w:val="none" w:sz="0" w:space="0" w:color="auto"/>
        <w:right w:val="none" w:sz="0" w:space="0" w:color="auto"/>
      </w:divBdr>
    </w:div>
    <w:div w:id="1990596678">
      <w:bodyDiv w:val="1"/>
      <w:marLeft w:val="0"/>
      <w:marRight w:val="0"/>
      <w:marTop w:val="0"/>
      <w:marBottom w:val="0"/>
      <w:divBdr>
        <w:top w:val="none" w:sz="0" w:space="0" w:color="auto"/>
        <w:left w:val="none" w:sz="0" w:space="0" w:color="auto"/>
        <w:bottom w:val="none" w:sz="0" w:space="0" w:color="auto"/>
        <w:right w:val="none" w:sz="0" w:space="0" w:color="auto"/>
      </w:divBdr>
    </w:div>
    <w:div w:id="1991328898">
      <w:bodyDiv w:val="1"/>
      <w:marLeft w:val="0"/>
      <w:marRight w:val="0"/>
      <w:marTop w:val="0"/>
      <w:marBottom w:val="0"/>
      <w:divBdr>
        <w:top w:val="none" w:sz="0" w:space="0" w:color="auto"/>
        <w:left w:val="none" w:sz="0" w:space="0" w:color="auto"/>
        <w:bottom w:val="none" w:sz="0" w:space="0" w:color="auto"/>
        <w:right w:val="none" w:sz="0" w:space="0" w:color="auto"/>
      </w:divBdr>
    </w:div>
    <w:div w:id="1991592460">
      <w:bodyDiv w:val="1"/>
      <w:marLeft w:val="0"/>
      <w:marRight w:val="0"/>
      <w:marTop w:val="0"/>
      <w:marBottom w:val="0"/>
      <w:divBdr>
        <w:top w:val="none" w:sz="0" w:space="0" w:color="auto"/>
        <w:left w:val="none" w:sz="0" w:space="0" w:color="auto"/>
        <w:bottom w:val="none" w:sz="0" w:space="0" w:color="auto"/>
        <w:right w:val="none" w:sz="0" w:space="0" w:color="auto"/>
      </w:divBdr>
    </w:div>
    <w:div w:id="1992516326">
      <w:bodyDiv w:val="1"/>
      <w:marLeft w:val="0"/>
      <w:marRight w:val="0"/>
      <w:marTop w:val="0"/>
      <w:marBottom w:val="0"/>
      <w:divBdr>
        <w:top w:val="none" w:sz="0" w:space="0" w:color="auto"/>
        <w:left w:val="none" w:sz="0" w:space="0" w:color="auto"/>
        <w:bottom w:val="none" w:sz="0" w:space="0" w:color="auto"/>
        <w:right w:val="none" w:sz="0" w:space="0" w:color="auto"/>
      </w:divBdr>
    </w:div>
    <w:div w:id="1993214282">
      <w:bodyDiv w:val="1"/>
      <w:marLeft w:val="0"/>
      <w:marRight w:val="0"/>
      <w:marTop w:val="0"/>
      <w:marBottom w:val="0"/>
      <w:divBdr>
        <w:top w:val="none" w:sz="0" w:space="0" w:color="auto"/>
        <w:left w:val="none" w:sz="0" w:space="0" w:color="auto"/>
        <w:bottom w:val="none" w:sz="0" w:space="0" w:color="auto"/>
        <w:right w:val="none" w:sz="0" w:space="0" w:color="auto"/>
      </w:divBdr>
    </w:div>
    <w:div w:id="1993364196">
      <w:bodyDiv w:val="1"/>
      <w:marLeft w:val="0"/>
      <w:marRight w:val="0"/>
      <w:marTop w:val="0"/>
      <w:marBottom w:val="0"/>
      <w:divBdr>
        <w:top w:val="none" w:sz="0" w:space="0" w:color="auto"/>
        <w:left w:val="none" w:sz="0" w:space="0" w:color="auto"/>
        <w:bottom w:val="none" w:sz="0" w:space="0" w:color="auto"/>
        <w:right w:val="none" w:sz="0" w:space="0" w:color="auto"/>
      </w:divBdr>
    </w:div>
    <w:div w:id="1993637418">
      <w:bodyDiv w:val="1"/>
      <w:marLeft w:val="0"/>
      <w:marRight w:val="0"/>
      <w:marTop w:val="0"/>
      <w:marBottom w:val="0"/>
      <w:divBdr>
        <w:top w:val="none" w:sz="0" w:space="0" w:color="auto"/>
        <w:left w:val="none" w:sz="0" w:space="0" w:color="auto"/>
        <w:bottom w:val="none" w:sz="0" w:space="0" w:color="auto"/>
        <w:right w:val="none" w:sz="0" w:space="0" w:color="auto"/>
      </w:divBdr>
    </w:div>
    <w:div w:id="1994406958">
      <w:bodyDiv w:val="1"/>
      <w:marLeft w:val="0"/>
      <w:marRight w:val="0"/>
      <w:marTop w:val="0"/>
      <w:marBottom w:val="0"/>
      <w:divBdr>
        <w:top w:val="none" w:sz="0" w:space="0" w:color="auto"/>
        <w:left w:val="none" w:sz="0" w:space="0" w:color="auto"/>
        <w:bottom w:val="none" w:sz="0" w:space="0" w:color="auto"/>
        <w:right w:val="none" w:sz="0" w:space="0" w:color="auto"/>
      </w:divBdr>
    </w:div>
    <w:div w:id="1999385307">
      <w:bodyDiv w:val="1"/>
      <w:marLeft w:val="0"/>
      <w:marRight w:val="0"/>
      <w:marTop w:val="0"/>
      <w:marBottom w:val="0"/>
      <w:divBdr>
        <w:top w:val="none" w:sz="0" w:space="0" w:color="auto"/>
        <w:left w:val="none" w:sz="0" w:space="0" w:color="auto"/>
        <w:bottom w:val="none" w:sz="0" w:space="0" w:color="auto"/>
        <w:right w:val="none" w:sz="0" w:space="0" w:color="auto"/>
      </w:divBdr>
    </w:div>
    <w:div w:id="1999647637">
      <w:bodyDiv w:val="1"/>
      <w:marLeft w:val="0"/>
      <w:marRight w:val="0"/>
      <w:marTop w:val="0"/>
      <w:marBottom w:val="0"/>
      <w:divBdr>
        <w:top w:val="none" w:sz="0" w:space="0" w:color="auto"/>
        <w:left w:val="none" w:sz="0" w:space="0" w:color="auto"/>
        <w:bottom w:val="none" w:sz="0" w:space="0" w:color="auto"/>
        <w:right w:val="none" w:sz="0" w:space="0" w:color="auto"/>
      </w:divBdr>
    </w:div>
    <w:div w:id="1999651348">
      <w:bodyDiv w:val="1"/>
      <w:marLeft w:val="0"/>
      <w:marRight w:val="0"/>
      <w:marTop w:val="0"/>
      <w:marBottom w:val="0"/>
      <w:divBdr>
        <w:top w:val="none" w:sz="0" w:space="0" w:color="auto"/>
        <w:left w:val="none" w:sz="0" w:space="0" w:color="auto"/>
        <w:bottom w:val="none" w:sz="0" w:space="0" w:color="auto"/>
        <w:right w:val="none" w:sz="0" w:space="0" w:color="auto"/>
      </w:divBdr>
    </w:div>
    <w:div w:id="2001225361">
      <w:bodyDiv w:val="1"/>
      <w:marLeft w:val="0"/>
      <w:marRight w:val="0"/>
      <w:marTop w:val="0"/>
      <w:marBottom w:val="0"/>
      <w:divBdr>
        <w:top w:val="none" w:sz="0" w:space="0" w:color="auto"/>
        <w:left w:val="none" w:sz="0" w:space="0" w:color="auto"/>
        <w:bottom w:val="none" w:sz="0" w:space="0" w:color="auto"/>
        <w:right w:val="none" w:sz="0" w:space="0" w:color="auto"/>
      </w:divBdr>
    </w:div>
    <w:div w:id="2002465152">
      <w:bodyDiv w:val="1"/>
      <w:marLeft w:val="0"/>
      <w:marRight w:val="0"/>
      <w:marTop w:val="0"/>
      <w:marBottom w:val="0"/>
      <w:divBdr>
        <w:top w:val="none" w:sz="0" w:space="0" w:color="auto"/>
        <w:left w:val="none" w:sz="0" w:space="0" w:color="auto"/>
        <w:bottom w:val="none" w:sz="0" w:space="0" w:color="auto"/>
        <w:right w:val="none" w:sz="0" w:space="0" w:color="auto"/>
      </w:divBdr>
    </w:div>
    <w:div w:id="2003003377">
      <w:bodyDiv w:val="1"/>
      <w:marLeft w:val="0"/>
      <w:marRight w:val="0"/>
      <w:marTop w:val="0"/>
      <w:marBottom w:val="0"/>
      <w:divBdr>
        <w:top w:val="none" w:sz="0" w:space="0" w:color="auto"/>
        <w:left w:val="none" w:sz="0" w:space="0" w:color="auto"/>
        <w:bottom w:val="none" w:sz="0" w:space="0" w:color="auto"/>
        <w:right w:val="none" w:sz="0" w:space="0" w:color="auto"/>
      </w:divBdr>
    </w:div>
    <w:div w:id="2003044036">
      <w:bodyDiv w:val="1"/>
      <w:marLeft w:val="0"/>
      <w:marRight w:val="0"/>
      <w:marTop w:val="0"/>
      <w:marBottom w:val="0"/>
      <w:divBdr>
        <w:top w:val="none" w:sz="0" w:space="0" w:color="auto"/>
        <w:left w:val="none" w:sz="0" w:space="0" w:color="auto"/>
        <w:bottom w:val="none" w:sz="0" w:space="0" w:color="auto"/>
        <w:right w:val="none" w:sz="0" w:space="0" w:color="auto"/>
      </w:divBdr>
    </w:div>
    <w:div w:id="2004158493">
      <w:bodyDiv w:val="1"/>
      <w:marLeft w:val="0"/>
      <w:marRight w:val="0"/>
      <w:marTop w:val="0"/>
      <w:marBottom w:val="0"/>
      <w:divBdr>
        <w:top w:val="none" w:sz="0" w:space="0" w:color="auto"/>
        <w:left w:val="none" w:sz="0" w:space="0" w:color="auto"/>
        <w:bottom w:val="none" w:sz="0" w:space="0" w:color="auto"/>
        <w:right w:val="none" w:sz="0" w:space="0" w:color="auto"/>
      </w:divBdr>
    </w:div>
    <w:div w:id="2004433982">
      <w:bodyDiv w:val="1"/>
      <w:marLeft w:val="0"/>
      <w:marRight w:val="0"/>
      <w:marTop w:val="0"/>
      <w:marBottom w:val="0"/>
      <w:divBdr>
        <w:top w:val="none" w:sz="0" w:space="0" w:color="auto"/>
        <w:left w:val="none" w:sz="0" w:space="0" w:color="auto"/>
        <w:bottom w:val="none" w:sz="0" w:space="0" w:color="auto"/>
        <w:right w:val="none" w:sz="0" w:space="0" w:color="auto"/>
      </w:divBdr>
    </w:div>
    <w:div w:id="2005476376">
      <w:bodyDiv w:val="1"/>
      <w:marLeft w:val="0"/>
      <w:marRight w:val="0"/>
      <w:marTop w:val="0"/>
      <w:marBottom w:val="0"/>
      <w:divBdr>
        <w:top w:val="none" w:sz="0" w:space="0" w:color="auto"/>
        <w:left w:val="none" w:sz="0" w:space="0" w:color="auto"/>
        <w:bottom w:val="none" w:sz="0" w:space="0" w:color="auto"/>
        <w:right w:val="none" w:sz="0" w:space="0" w:color="auto"/>
      </w:divBdr>
    </w:div>
    <w:div w:id="2005666158">
      <w:bodyDiv w:val="1"/>
      <w:marLeft w:val="0"/>
      <w:marRight w:val="0"/>
      <w:marTop w:val="0"/>
      <w:marBottom w:val="0"/>
      <w:divBdr>
        <w:top w:val="none" w:sz="0" w:space="0" w:color="auto"/>
        <w:left w:val="none" w:sz="0" w:space="0" w:color="auto"/>
        <w:bottom w:val="none" w:sz="0" w:space="0" w:color="auto"/>
        <w:right w:val="none" w:sz="0" w:space="0" w:color="auto"/>
      </w:divBdr>
    </w:div>
    <w:div w:id="2007659613">
      <w:bodyDiv w:val="1"/>
      <w:marLeft w:val="0"/>
      <w:marRight w:val="0"/>
      <w:marTop w:val="0"/>
      <w:marBottom w:val="0"/>
      <w:divBdr>
        <w:top w:val="none" w:sz="0" w:space="0" w:color="auto"/>
        <w:left w:val="none" w:sz="0" w:space="0" w:color="auto"/>
        <w:bottom w:val="none" w:sz="0" w:space="0" w:color="auto"/>
        <w:right w:val="none" w:sz="0" w:space="0" w:color="auto"/>
      </w:divBdr>
    </w:div>
    <w:div w:id="2007974133">
      <w:bodyDiv w:val="1"/>
      <w:marLeft w:val="0"/>
      <w:marRight w:val="0"/>
      <w:marTop w:val="0"/>
      <w:marBottom w:val="0"/>
      <w:divBdr>
        <w:top w:val="none" w:sz="0" w:space="0" w:color="auto"/>
        <w:left w:val="none" w:sz="0" w:space="0" w:color="auto"/>
        <w:bottom w:val="none" w:sz="0" w:space="0" w:color="auto"/>
        <w:right w:val="none" w:sz="0" w:space="0" w:color="auto"/>
      </w:divBdr>
    </w:div>
    <w:div w:id="2011788213">
      <w:bodyDiv w:val="1"/>
      <w:marLeft w:val="0"/>
      <w:marRight w:val="0"/>
      <w:marTop w:val="0"/>
      <w:marBottom w:val="0"/>
      <w:divBdr>
        <w:top w:val="none" w:sz="0" w:space="0" w:color="auto"/>
        <w:left w:val="none" w:sz="0" w:space="0" w:color="auto"/>
        <w:bottom w:val="none" w:sz="0" w:space="0" w:color="auto"/>
        <w:right w:val="none" w:sz="0" w:space="0" w:color="auto"/>
      </w:divBdr>
    </w:div>
    <w:div w:id="2011834627">
      <w:bodyDiv w:val="1"/>
      <w:marLeft w:val="0"/>
      <w:marRight w:val="0"/>
      <w:marTop w:val="0"/>
      <w:marBottom w:val="0"/>
      <w:divBdr>
        <w:top w:val="none" w:sz="0" w:space="0" w:color="auto"/>
        <w:left w:val="none" w:sz="0" w:space="0" w:color="auto"/>
        <w:bottom w:val="none" w:sz="0" w:space="0" w:color="auto"/>
        <w:right w:val="none" w:sz="0" w:space="0" w:color="auto"/>
      </w:divBdr>
    </w:div>
    <w:div w:id="2012293561">
      <w:bodyDiv w:val="1"/>
      <w:marLeft w:val="0"/>
      <w:marRight w:val="0"/>
      <w:marTop w:val="0"/>
      <w:marBottom w:val="0"/>
      <w:divBdr>
        <w:top w:val="none" w:sz="0" w:space="0" w:color="auto"/>
        <w:left w:val="none" w:sz="0" w:space="0" w:color="auto"/>
        <w:bottom w:val="none" w:sz="0" w:space="0" w:color="auto"/>
        <w:right w:val="none" w:sz="0" w:space="0" w:color="auto"/>
      </w:divBdr>
    </w:div>
    <w:div w:id="2012487134">
      <w:bodyDiv w:val="1"/>
      <w:marLeft w:val="0"/>
      <w:marRight w:val="0"/>
      <w:marTop w:val="0"/>
      <w:marBottom w:val="0"/>
      <w:divBdr>
        <w:top w:val="none" w:sz="0" w:space="0" w:color="auto"/>
        <w:left w:val="none" w:sz="0" w:space="0" w:color="auto"/>
        <w:bottom w:val="none" w:sz="0" w:space="0" w:color="auto"/>
        <w:right w:val="none" w:sz="0" w:space="0" w:color="auto"/>
      </w:divBdr>
    </w:div>
    <w:div w:id="2015642254">
      <w:bodyDiv w:val="1"/>
      <w:marLeft w:val="0"/>
      <w:marRight w:val="0"/>
      <w:marTop w:val="0"/>
      <w:marBottom w:val="0"/>
      <w:divBdr>
        <w:top w:val="none" w:sz="0" w:space="0" w:color="auto"/>
        <w:left w:val="none" w:sz="0" w:space="0" w:color="auto"/>
        <w:bottom w:val="none" w:sz="0" w:space="0" w:color="auto"/>
        <w:right w:val="none" w:sz="0" w:space="0" w:color="auto"/>
      </w:divBdr>
    </w:div>
    <w:div w:id="2017069430">
      <w:bodyDiv w:val="1"/>
      <w:marLeft w:val="0"/>
      <w:marRight w:val="0"/>
      <w:marTop w:val="0"/>
      <w:marBottom w:val="0"/>
      <w:divBdr>
        <w:top w:val="none" w:sz="0" w:space="0" w:color="auto"/>
        <w:left w:val="none" w:sz="0" w:space="0" w:color="auto"/>
        <w:bottom w:val="none" w:sz="0" w:space="0" w:color="auto"/>
        <w:right w:val="none" w:sz="0" w:space="0" w:color="auto"/>
      </w:divBdr>
    </w:div>
    <w:div w:id="2018993456">
      <w:bodyDiv w:val="1"/>
      <w:marLeft w:val="0"/>
      <w:marRight w:val="0"/>
      <w:marTop w:val="0"/>
      <w:marBottom w:val="0"/>
      <w:divBdr>
        <w:top w:val="none" w:sz="0" w:space="0" w:color="auto"/>
        <w:left w:val="none" w:sz="0" w:space="0" w:color="auto"/>
        <w:bottom w:val="none" w:sz="0" w:space="0" w:color="auto"/>
        <w:right w:val="none" w:sz="0" w:space="0" w:color="auto"/>
      </w:divBdr>
    </w:div>
    <w:div w:id="2020501571">
      <w:bodyDiv w:val="1"/>
      <w:marLeft w:val="0"/>
      <w:marRight w:val="0"/>
      <w:marTop w:val="0"/>
      <w:marBottom w:val="0"/>
      <w:divBdr>
        <w:top w:val="none" w:sz="0" w:space="0" w:color="auto"/>
        <w:left w:val="none" w:sz="0" w:space="0" w:color="auto"/>
        <w:bottom w:val="none" w:sz="0" w:space="0" w:color="auto"/>
        <w:right w:val="none" w:sz="0" w:space="0" w:color="auto"/>
      </w:divBdr>
    </w:div>
    <w:div w:id="2021858184">
      <w:bodyDiv w:val="1"/>
      <w:marLeft w:val="0"/>
      <w:marRight w:val="0"/>
      <w:marTop w:val="0"/>
      <w:marBottom w:val="0"/>
      <w:divBdr>
        <w:top w:val="none" w:sz="0" w:space="0" w:color="auto"/>
        <w:left w:val="none" w:sz="0" w:space="0" w:color="auto"/>
        <w:bottom w:val="none" w:sz="0" w:space="0" w:color="auto"/>
        <w:right w:val="none" w:sz="0" w:space="0" w:color="auto"/>
      </w:divBdr>
    </w:div>
    <w:div w:id="2023118424">
      <w:bodyDiv w:val="1"/>
      <w:marLeft w:val="0"/>
      <w:marRight w:val="0"/>
      <w:marTop w:val="0"/>
      <w:marBottom w:val="0"/>
      <w:divBdr>
        <w:top w:val="none" w:sz="0" w:space="0" w:color="auto"/>
        <w:left w:val="none" w:sz="0" w:space="0" w:color="auto"/>
        <w:bottom w:val="none" w:sz="0" w:space="0" w:color="auto"/>
        <w:right w:val="none" w:sz="0" w:space="0" w:color="auto"/>
      </w:divBdr>
    </w:div>
    <w:div w:id="2023820973">
      <w:bodyDiv w:val="1"/>
      <w:marLeft w:val="0"/>
      <w:marRight w:val="0"/>
      <w:marTop w:val="0"/>
      <w:marBottom w:val="0"/>
      <w:divBdr>
        <w:top w:val="none" w:sz="0" w:space="0" w:color="auto"/>
        <w:left w:val="none" w:sz="0" w:space="0" w:color="auto"/>
        <w:bottom w:val="none" w:sz="0" w:space="0" w:color="auto"/>
        <w:right w:val="none" w:sz="0" w:space="0" w:color="auto"/>
      </w:divBdr>
    </w:div>
    <w:div w:id="2023895643">
      <w:bodyDiv w:val="1"/>
      <w:marLeft w:val="0"/>
      <w:marRight w:val="0"/>
      <w:marTop w:val="0"/>
      <w:marBottom w:val="0"/>
      <w:divBdr>
        <w:top w:val="none" w:sz="0" w:space="0" w:color="auto"/>
        <w:left w:val="none" w:sz="0" w:space="0" w:color="auto"/>
        <w:bottom w:val="none" w:sz="0" w:space="0" w:color="auto"/>
        <w:right w:val="none" w:sz="0" w:space="0" w:color="auto"/>
      </w:divBdr>
    </w:div>
    <w:div w:id="2025740146">
      <w:bodyDiv w:val="1"/>
      <w:marLeft w:val="0"/>
      <w:marRight w:val="0"/>
      <w:marTop w:val="0"/>
      <w:marBottom w:val="0"/>
      <w:divBdr>
        <w:top w:val="none" w:sz="0" w:space="0" w:color="auto"/>
        <w:left w:val="none" w:sz="0" w:space="0" w:color="auto"/>
        <w:bottom w:val="none" w:sz="0" w:space="0" w:color="auto"/>
        <w:right w:val="none" w:sz="0" w:space="0" w:color="auto"/>
      </w:divBdr>
    </w:div>
    <w:div w:id="2026177169">
      <w:bodyDiv w:val="1"/>
      <w:marLeft w:val="0"/>
      <w:marRight w:val="0"/>
      <w:marTop w:val="0"/>
      <w:marBottom w:val="0"/>
      <w:divBdr>
        <w:top w:val="none" w:sz="0" w:space="0" w:color="auto"/>
        <w:left w:val="none" w:sz="0" w:space="0" w:color="auto"/>
        <w:bottom w:val="none" w:sz="0" w:space="0" w:color="auto"/>
        <w:right w:val="none" w:sz="0" w:space="0" w:color="auto"/>
      </w:divBdr>
    </w:div>
    <w:div w:id="2027290803">
      <w:bodyDiv w:val="1"/>
      <w:marLeft w:val="0"/>
      <w:marRight w:val="0"/>
      <w:marTop w:val="0"/>
      <w:marBottom w:val="0"/>
      <w:divBdr>
        <w:top w:val="none" w:sz="0" w:space="0" w:color="auto"/>
        <w:left w:val="none" w:sz="0" w:space="0" w:color="auto"/>
        <w:bottom w:val="none" w:sz="0" w:space="0" w:color="auto"/>
        <w:right w:val="none" w:sz="0" w:space="0" w:color="auto"/>
      </w:divBdr>
    </w:div>
    <w:div w:id="2027902599">
      <w:bodyDiv w:val="1"/>
      <w:marLeft w:val="0"/>
      <w:marRight w:val="0"/>
      <w:marTop w:val="0"/>
      <w:marBottom w:val="0"/>
      <w:divBdr>
        <w:top w:val="none" w:sz="0" w:space="0" w:color="auto"/>
        <w:left w:val="none" w:sz="0" w:space="0" w:color="auto"/>
        <w:bottom w:val="none" w:sz="0" w:space="0" w:color="auto"/>
        <w:right w:val="none" w:sz="0" w:space="0" w:color="auto"/>
      </w:divBdr>
    </w:div>
    <w:div w:id="2028603418">
      <w:bodyDiv w:val="1"/>
      <w:marLeft w:val="0"/>
      <w:marRight w:val="0"/>
      <w:marTop w:val="0"/>
      <w:marBottom w:val="0"/>
      <w:divBdr>
        <w:top w:val="none" w:sz="0" w:space="0" w:color="auto"/>
        <w:left w:val="none" w:sz="0" w:space="0" w:color="auto"/>
        <w:bottom w:val="none" w:sz="0" w:space="0" w:color="auto"/>
        <w:right w:val="none" w:sz="0" w:space="0" w:color="auto"/>
      </w:divBdr>
    </w:div>
    <w:div w:id="2029912368">
      <w:bodyDiv w:val="1"/>
      <w:marLeft w:val="0"/>
      <w:marRight w:val="0"/>
      <w:marTop w:val="0"/>
      <w:marBottom w:val="0"/>
      <w:divBdr>
        <w:top w:val="none" w:sz="0" w:space="0" w:color="auto"/>
        <w:left w:val="none" w:sz="0" w:space="0" w:color="auto"/>
        <w:bottom w:val="none" w:sz="0" w:space="0" w:color="auto"/>
        <w:right w:val="none" w:sz="0" w:space="0" w:color="auto"/>
      </w:divBdr>
    </w:div>
    <w:div w:id="2030064710">
      <w:bodyDiv w:val="1"/>
      <w:marLeft w:val="0"/>
      <w:marRight w:val="0"/>
      <w:marTop w:val="0"/>
      <w:marBottom w:val="0"/>
      <w:divBdr>
        <w:top w:val="none" w:sz="0" w:space="0" w:color="auto"/>
        <w:left w:val="none" w:sz="0" w:space="0" w:color="auto"/>
        <w:bottom w:val="none" w:sz="0" w:space="0" w:color="auto"/>
        <w:right w:val="none" w:sz="0" w:space="0" w:color="auto"/>
      </w:divBdr>
    </w:div>
    <w:div w:id="2030907052">
      <w:bodyDiv w:val="1"/>
      <w:marLeft w:val="0"/>
      <w:marRight w:val="0"/>
      <w:marTop w:val="0"/>
      <w:marBottom w:val="0"/>
      <w:divBdr>
        <w:top w:val="none" w:sz="0" w:space="0" w:color="auto"/>
        <w:left w:val="none" w:sz="0" w:space="0" w:color="auto"/>
        <w:bottom w:val="none" w:sz="0" w:space="0" w:color="auto"/>
        <w:right w:val="none" w:sz="0" w:space="0" w:color="auto"/>
      </w:divBdr>
    </w:div>
    <w:div w:id="2031104195">
      <w:bodyDiv w:val="1"/>
      <w:marLeft w:val="0"/>
      <w:marRight w:val="0"/>
      <w:marTop w:val="0"/>
      <w:marBottom w:val="0"/>
      <w:divBdr>
        <w:top w:val="none" w:sz="0" w:space="0" w:color="auto"/>
        <w:left w:val="none" w:sz="0" w:space="0" w:color="auto"/>
        <w:bottom w:val="none" w:sz="0" w:space="0" w:color="auto"/>
        <w:right w:val="none" w:sz="0" w:space="0" w:color="auto"/>
      </w:divBdr>
    </w:div>
    <w:div w:id="2031301138">
      <w:bodyDiv w:val="1"/>
      <w:marLeft w:val="0"/>
      <w:marRight w:val="0"/>
      <w:marTop w:val="0"/>
      <w:marBottom w:val="0"/>
      <w:divBdr>
        <w:top w:val="none" w:sz="0" w:space="0" w:color="auto"/>
        <w:left w:val="none" w:sz="0" w:space="0" w:color="auto"/>
        <w:bottom w:val="none" w:sz="0" w:space="0" w:color="auto"/>
        <w:right w:val="none" w:sz="0" w:space="0" w:color="auto"/>
      </w:divBdr>
    </w:div>
    <w:div w:id="2031683582">
      <w:bodyDiv w:val="1"/>
      <w:marLeft w:val="0"/>
      <w:marRight w:val="0"/>
      <w:marTop w:val="0"/>
      <w:marBottom w:val="0"/>
      <w:divBdr>
        <w:top w:val="none" w:sz="0" w:space="0" w:color="auto"/>
        <w:left w:val="none" w:sz="0" w:space="0" w:color="auto"/>
        <w:bottom w:val="none" w:sz="0" w:space="0" w:color="auto"/>
        <w:right w:val="none" w:sz="0" w:space="0" w:color="auto"/>
      </w:divBdr>
    </w:div>
    <w:div w:id="2032687281">
      <w:bodyDiv w:val="1"/>
      <w:marLeft w:val="0"/>
      <w:marRight w:val="0"/>
      <w:marTop w:val="0"/>
      <w:marBottom w:val="0"/>
      <w:divBdr>
        <w:top w:val="none" w:sz="0" w:space="0" w:color="auto"/>
        <w:left w:val="none" w:sz="0" w:space="0" w:color="auto"/>
        <w:bottom w:val="none" w:sz="0" w:space="0" w:color="auto"/>
        <w:right w:val="none" w:sz="0" w:space="0" w:color="auto"/>
      </w:divBdr>
    </w:div>
    <w:div w:id="2033260048">
      <w:bodyDiv w:val="1"/>
      <w:marLeft w:val="0"/>
      <w:marRight w:val="0"/>
      <w:marTop w:val="0"/>
      <w:marBottom w:val="0"/>
      <w:divBdr>
        <w:top w:val="none" w:sz="0" w:space="0" w:color="auto"/>
        <w:left w:val="none" w:sz="0" w:space="0" w:color="auto"/>
        <w:bottom w:val="none" w:sz="0" w:space="0" w:color="auto"/>
        <w:right w:val="none" w:sz="0" w:space="0" w:color="auto"/>
      </w:divBdr>
    </w:div>
    <w:div w:id="2034188971">
      <w:bodyDiv w:val="1"/>
      <w:marLeft w:val="0"/>
      <w:marRight w:val="0"/>
      <w:marTop w:val="0"/>
      <w:marBottom w:val="0"/>
      <w:divBdr>
        <w:top w:val="none" w:sz="0" w:space="0" w:color="auto"/>
        <w:left w:val="none" w:sz="0" w:space="0" w:color="auto"/>
        <w:bottom w:val="none" w:sz="0" w:space="0" w:color="auto"/>
        <w:right w:val="none" w:sz="0" w:space="0" w:color="auto"/>
      </w:divBdr>
    </w:div>
    <w:div w:id="2039038556">
      <w:bodyDiv w:val="1"/>
      <w:marLeft w:val="0"/>
      <w:marRight w:val="0"/>
      <w:marTop w:val="0"/>
      <w:marBottom w:val="0"/>
      <w:divBdr>
        <w:top w:val="none" w:sz="0" w:space="0" w:color="auto"/>
        <w:left w:val="none" w:sz="0" w:space="0" w:color="auto"/>
        <w:bottom w:val="none" w:sz="0" w:space="0" w:color="auto"/>
        <w:right w:val="none" w:sz="0" w:space="0" w:color="auto"/>
      </w:divBdr>
    </w:div>
    <w:div w:id="2040079066">
      <w:bodyDiv w:val="1"/>
      <w:marLeft w:val="0"/>
      <w:marRight w:val="0"/>
      <w:marTop w:val="0"/>
      <w:marBottom w:val="0"/>
      <w:divBdr>
        <w:top w:val="none" w:sz="0" w:space="0" w:color="auto"/>
        <w:left w:val="none" w:sz="0" w:space="0" w:color="auto"/>
        <w:bottom w:val="none" w:sz="0" w:space="0" w:color="auto"/>
        <w:right w:val="none" w:sz="0" w:space="0" w:color="auto"/>
      </w:divBdr>
    </w:div>
    <w:div w:id="2041464915">
      <w:bodyDiv w:val="1"/>
      <w:marLeft w:val="0"/>
      <w:marRight w:val="0"/>
      <w:marTop w:val="0"/>
      <w:marBottom w:val="0"/>
      <w:divBdr>
        <w:top w:val="none" w:sz="0" w:space="0" w:color="auto"/>
        <w:left w:val="none" w:sz="0" w:space="0" w:color="auto"/>
        <w:bottom w:val="none" w:sz="0" w:space="0" w:color="auto"/>
        <w:right w:val="none" w:sz="0" w:space="0" w:color="auto"/>
      </w:divBdr>
    </w:div>
    <w:div w:id="2041543320">
      <w:bodyDiv w:val="1"/>
      <w:marLeft w:val="0"/>
      <w:marRight w:val="0"/>
      <w:marTop w:val="0"/>
      <w:marBottom w:val="0"/>
      <w:divBdr>
        <w:top w:val="none" w:sz="0" w:space="0" w:color="auto"/>
        <w:left w:val="none" w:sz="0" w:space="0" w:color="auto"/>
        <w:bottom w:val="none" w:sz="0" w:space="0" w:color="auto"/>
        <w:right w:val="none" w:sz="0" w:space="0" w:color="auto"/>
      </w:divBdr>
    </w:div>
    <w:div w:id="2043705382">
      <w:bodyDiv w:val="1"/>
      <w:marLeft w:val="0"/>
      <w:marRight w:val="0"/>
      <w:marTop w:val="0"/>
      <w:marBottom w:val="0"/>
      <w:divBdr>
        <w:top w:val="none" w:sz="0" w:space="0" w:color="auto"/>
        <w:left w:val="none" w:sz="0" w:space="0" w:color="auto"/>
        <w:bottom w:val="none" w:sz="0" w:space="0" w:color="auto"/>
        <w:right w:val="none" w:sz="0" w:space="0" w:color="auto"/>
      </w:divBdr>
    </w:div>
    <w:div w:id="2045523779">
      <w:bodyDiv w:val="1"/>
      <w:marLeft w:val="0"/>
      <w:marRight w:val="0"/>
      <w:marTop w:val="0"/>
      <w:marBottom w:val="0"/>
      <w:divBdr>
        <w:top w:val="none" w:sz="0" w:space="0" w:color="auto"/>
        <w:left w:val="none" w:sz="0" w:space="0" w:color="auto"/>
        <w:bottom w:val="none" w:sz="0" w:space="0" w:color="auto"/>
        <w:right w:val="none" w:sz="0" w:space="0" w:color="auto"/>
      </w:divBdr>
    </w:div>
    <w:div w:id="2049333533">
      <w:bodyDiv w:val="1"/>
      <w:marLeft w:val="0"/>
      <w:marRight w:val="0"/>
      <w:marTop w:val="0"/>
      <w:marBottom w:val="0"/>
      <w:divBdr>
        <w:top w:val="none" w:sz="0" w:space="0" w:color="auto"/>
        <w:left w:val="none" w:sz="0" w:space="0" w:color="auto"/>
        <w:bottom w:val="none" w:sz="0" w:space="0" w:color="auto"/>
        <w:right w:val="none" w:sz="0" w:space="0" w:color="auto"/>
      </w:divBdr>
    </w:div>
    <w:div w:id="2049449789">
      <w:bodyDiv w:val="1"/>
      <w:marLeft w:val="0"/>
      <w:marRight w:val="0"/>
      <w:marTop w:val="0"/>
      <w:marBottom w:val="0"/>
      <w:divBdr>
        <w:top w:val="none" w:sz="0" w:space="0" w:color="auto"/>
        <w:left w:val="none" w:sz="0" w:space="0" w:color="auto"/>
        <w:bottom w:val="none" w:sz="0" w:space="0" w:color="auto"/>
        <w:right w:val="none" w:sz="0" w:space="0" w:color="auto"/>
      </w:divBdr>
    </w:div>
    <w:div w:id="2049798486">
      <w:bodyDiv w:val="1"/>
      <w:marLeft w:val="0"/>
      <w:marRight w:val="0"/>
      <w:marTop w:val="0"/>
      <w:marBottom w:val="0"/>
      <w:divBdr>
        <w:top w:val="none" w:sz="0" w:space="0" w:color="auto"/>
        <w:left w:val="none" w:sz="0" w:space="0" w:color="auto"/>
        <w:bottom w:val="none" w:sz="0" w:space="0" w:color="auto"/>
        <w:right w:val="none" w:sz="0" w:space="0" w:color="auto"/>
      </w:divBdr>
    </w:div>
    <w:div w:id="2050374424">
      <w:bodyDiv w:val="1"/>
      <w:marLeft w:val="0"/>
      <w:marRight w:val="0"/>
      <w:marTop w:val="0"/>
      <w:marBottom w:val="0"/>
      <w:divBdr>
        <w:top w:val="none" w:sz="0" w:space="0" w:color="auto"/>
        <w:left w:val="none" w:sz="0" w:space="0" w:color="auto"/>
        <w:bottom w:val="none" w:sz="0" w:space="0" w:color="auto"/>
        <w:right w:val="none" w:sz="0" w:space="0" w:color="auto"/>
      </w:divBdr>
    </w:div>
    <w:div w:id="2051565205">
      <w:bodyDiv w:val="1"/>
      <w:marLeft w:val="0"/>
      <w:marRight w:val="0"/>
      <w:marTop w:val="0"/>
      <w:marBottom w:val="0"/>
      <w:divBdr>
        <w:top w:val="none" w:sz="0" w:space="0" w:color="auto"/>
        <w:left w:val="none" w:sz="0" w:space="0" w:color="auto"/>
        <w:bottom w:val="none" w:sz="0" w:space="0" w:color="auto"/>
        <w:right w:val="none" w:sz="0" w:space="0" w:color="auto"/>
      </w:divBdr>
    </w:div>
    <w:div w:id="2052218051">
      <w:bodyDiv w:val="1"/>
      <w:marLeft w:val="0"/>
      <w:marRight w:val="0"/>
      <w:marTop w:val="0"/>
      <w:marBottom w:val="0"/>
      <w:divBdr>
        <w:top w:val="none" w:sz="0" w:space="0" w:color="auto"/>
        <w:left w:val="none" w:sz="0" w:space="0" w:color="auto"/>
        <w:bottom w:val="none" w:sz="0" w:space="0" w:color="auto"/>
        <w:right w:val="none" w:sz="0" w:space="0" w:color="auto"/>
      </w:divBdr>
    </w:div>
    <w:div w:id="2052420078">
      <w:bodyDiv w:val="1"/>
      <w:marLeft w:val="0"/>
      <w:marRight w:val="0"/>
      <w:marTop w:val="0"/>
      <w:marBottom w:val="0"/>
      <w:divBdr>
        <w:top w:val="none" w:sz="0" w:space="0" w:color="auto"/>
        <w:left w:val="none" w:sz="0" w:space="0" w:color="auto"/>
        <w:bottom w:val="none" w:sz="0" w:space="0" w:color="auto"/>
        <w:right w:val="none" w:sz="0" w:space="0" w:color="auto"/>
      </w:divBdr>
    </w:div>
    <w:div w:id="2052463348">
      <w:bodyDiv w:val="1"/>
      <w:marLeft w:val="0"/>
      <w:marRight w:val="0"/>
      <w:marTop w:val="0"/>
      <w:marBottom w:val="0"/>
      <w:divBdr>
        <w:top w:val="none" w:sz="0" w:space="0" w:color="auto"/>
        <w:left w:val="none" w:sz="0" w:space="0" w:color="auto"/>
        <w:bottom w:val="none" w:sz="0" w:space="0" w:color="auto"/>
        <w:right w:val="none" w:sz="0" w:space="0" w:color="auto"/>
      </w:divBdr>
    </w:div>
    <w:div w:id="2055499888">
      <w:bodyDiv w:val="1"/>
      <w:marLeft w:val="0"/>
      <w:marRight w:val="0"/>
      <w:marTop w:val="0"/>
      <w:marBottom w:val="0"/>
      <w:divBdr>
        <w:top w:val="none" w:sz="0" w:space="0" w:color="auto"/>
        <w:left w:val="none" w:sz="0" w:space="0" w:color="auto"/>
        <w:bottom w:val="none" w:sz="0" w:space="0" w:color="auto"/>
        <w:right w:val="none" w:sz="0" w:space="0" w:color="auto"/>
      </w:divBdr>
    </w:div>
    <w:div w:id="2055806512">
      <w:bodyDiv w:val="1"/>
      <w:marLeft w:val="0"/>
      <w:marRight w:val="0"/>
      <w:marTop w:val="0"/>
      <w:marBottom w:val="0"/>
      <w:divBdr>
        <w:top w:val="none" w:sz="0" w:space="0" w:color="auto"/>
        <w:left w:val="none" w:sz="0" w:space="0" w:color="auto"/>
        <w:bottom w:val="none" w:sz="0" w:space="0" w:color="auto"/>
        <w:right w:val="none" w:sz="0" w:space="0" w:color="auto"/>
      </w:divBdr>
    </w:div>
    <w:div w:id="2056658575">
      <w:bodyDiv w:val="1"/>
      <w:marLeft w:val="0"/>
      <w:marRight w:val="0"/>
      <w:marTop w:val="0"/>
      <w:marBottom w:val="0"/>
      <w:divBdr>
        <w:top w:val="none" w:sz="0" w:space="0" w:color="auto"/>
        <w:left w:val="none" w:sz="0" w:space="0" w:color="auto"/>
        <w:bottom w:val="none" w:sz="0" w:space="0" w:color="auto"/>
        <w:right w:val="none" w:sz="0" w:space="0" w:color="auto"/>
      </w:divBdr>
    </w:div>
    <w:div w:id="2056812823">
      <w:bodyDiv w:val="1"/>
      <w:marLeft w:val="0"/>
      <w:marRight w:val="0"/>
      <w:marTop w:val="0"/>
      <w:marBottom w:val="0"/>
      <w:divBdr>
        <w:top w:val="none" w:sz="0" w:space="0" w:color="auto"/>
        <w:left w:val="none" w:sz="0" w:space="0" w:color="auto"/>
        <w:bottom w:val="none" w:sz="0" w:space="0" w:color="auto"/>
        <w:right w:val="none" w:sz="0" w:space="0" w:color="auto"/>
      </w:divBdr>
    </w:div>
    <w:div w:id="2060787100">
      <w:bodyDiv w:val="1"/>
      <w:marLeft w:val="0"/>
      <w:marRight w:val="0"/>
      <w:marTop w:val="0"/>
      <w:marBottom w:val="0"/>
      <w:divBdr>
        <w:top w:val="none" w:sz="0" w:space="0" w:color="auto"/>
        <w:left w:val="none" w:sz="0" w:space="0" w:color="auto"/>
        <w:bottom w:val="none" w:sz="0" w:space="0" w:color="auto"/>
        <w:right w:val="none" w:sz="0" w:space="0" w:color="auto"/>
      </w:divBdr>
    </w:div>
    <w:div w:id="2062096839">
      <w:bodyDiv w:val="1"/>
      <w:marLeft w:val="0"/>
      <w:marRight w:val="0"/>
      <w:marTop w:val="0"/>
      <w:marBottom w:val="0"/>
      <w:divBdr>
        <w:top w:val="none" w:sz="0" w:space="0" w:color="auto"/>
        <w:left w:val="none" w:sz="0" w:space="0" w:color="auto"/>
        <w:bottom w:val="none" w:sz="0" w:space="0" w:color="auto"/>
        <w:right w:val="none" w:sz="0" w:space="0" w:color="auto"/>
      </w:divBdr>
    </w:div>
    <w:div w:id="2065135306">
      <w:bodyDiv w:val="1"/>
      <w:marLeft w:val="0"/>
      <w:marRight w:val="0"/>
      <w:marTop w:val="0"/>
      <w:marBottom w:val="0"/>
      <w:divBdr>
        <w:top w:val="none" w:sz="0" w:space="0" w:color="auto"/>
        <w:left w:val="none" w:sz="0" w:space="0" w:color="auto"/>
        <w:bottom w:val="none" w:sz="0" w:space="0" w:color="auto"/>
        <w:right w:val="none" w:sz="0" w:space="0" w:color="auto"/>
      </w:divBdr>
    </w:div>
    <w:div w:id="2065443688">
      <w:bodyDiv w:val="1"/>
      <w:marLeft w:val="0"/>
      <w:marRight w:val="0"/>
      <w:marTop w:val="0"/>
      <w:marBottom w:val="0"/>
      <w:divBdr>
        <w:top w:val="none" w:sz="0" w:space="0" w:color="auto"/>
        <w:left w:val="none" w:sz="0" w:space="0" w:color="auto"/>
        <w:bottom w:val="none" w:sz="0" w:space="0" w:color="auto"/>
        <w:right w:val="none" w:sz="0" w:space="0" w:color="auto"/>
      </w:divBdr>
    </w:div>
    <w:div w:id="2066293677">
      <w:bodyDiv w:val="1"/>
      <w:marLeft w:val="0"/>
      <w:marRight w:val="0"/>
      <w:marTop w:val="0"/>
      <w:marBottom w:val="0"/>
      <w:divBdr>
        <w:top w:val="none" w:sz="0" w:space="0" w:color="auto"/>
        <w:left w:val="none" w:sz="0" w:space="0" w:color="auto"/>
        <w:bottom w:val="none" w:sz="0" w:space="0" w:color="auto"/>
        <w:right w:val="none" w:sz="0" w:space="0" w:color="auto"/>
      </w:divBdr>
    </w:div>
    <w:div w:id="2067098887">
      <w:bodyDiv w:val="1"/>
      <w:marLeft w:val="0"/>
      <w:marRight w:val="0"/>
      <w:marTop w:val="0"/>
      <w:marBottom w:val="0"/>
      <w:divBdr>
        <w:top w:val="none" w:sz="0" w:space="0" w:color="auto"/>
        <w:left w:val="none" w:sz="0" w:space="0" w:color="auto"/>
        <w:bottom w:val="none" w:sz="0" w:space="0" w:color="auto"/>
        <w:right w:val="none" w:sz="0" w:space="0" w:color="auto"/>
      </w:divBdr>
    </w:div>
    <w:div w:id="2067604297">
      <w:bodyDiv w:val="1"/>
      <w:marLeft w:val="0"/>
      <w:marRight w:val="0"/>
      <w:marTop w:val="0"/>
      <w:marBottom w:val="0"/>
      <w:divBdr>
        <w:top w:val="none" w:sz="0" w:space="0" w:color="auto"/>
        <w:left w:val="none" w:sz="0" w:space="0" w:color="auto"/>
        <w:bottom w:val="none" w:sz="0" w:space="0" w:color="auto"/>
        <w:right w:val="none" w:sz="0" w:space="0" w:color="auto"/>
      </w:divBdr>
    </w:div>
    <w:div w:id="2068138049">
      <w:bodyDiv w:val="1"/>
      <w:marLeft w:val="0"/>
      <w:marRight w:val="0"/>
      <w:marTop w:val="0"/>
      <w:marBottom w:val="0"/>
      <w:divBdr>
        <w:top w:val="none" w:sz="0" w:space="0" w:color="auto"/>
        <w:left w:val="none" w:sz="0" w:space="0" w:color="auto"/>
        <w:bottom w:val="none" w:sz="0" w:space="0" w:color="auto"/>
        <w:right w:val="none" w:sz="0" w:space="0" w:color="auto"/>
      </w:divBdr>
    </w:div>
    <w:div w:id="2068256359">
      <w:bodyDiv w:val="1"/>
      <w:marLeft w:val="0"/>
      <w:marRight w:val="0"/>
      <w:marTop w:val="0"/>
      <w:marBottom w:val="0"/>
      <w:divBdr>
        <w:top w:val="none" w:sz="0" w:space="0" w:color="auto"/>
        <w:left w:val="none" w:sz="0" w:space="0" w:color="auto"/>
        <w:bottom w:val="none" w:sz="0" w:space="0" w:color="auto"/>
        <w:right w:val="none" w:sz="0" w:space="0" w:color="auto"/>
      </w:divBdr>
    </w:div>
    <w:div w:id="2068260198">
      <w:bodyDiv w:val="1"/>
      <w:marLeft w:val="0"/>
      <w:marRight w:val="0"/>
      <w:marTop w:val="0"/>
      <w:marBottom w:val="0"/>
      <w:divBdr>
        <w:top w:val="none" w:sz="0" w:space="0" w:color="auto"/>
        <w:left w:val="none" w:sz="0" w:space="0" w:color="auto"/>
        <w:bottom w:val="none" w:sz="0" w:space="0" w:color="auto"/>
        <w:right w:val="none" w:sz="0" w:space="0" w:color="auto"/>
      </w:divBdr>
    </w:div>
    <w:div w:id="2068455937">
      <w:bodyDiv w:val="1"/>
      <w:marLeft w:val="0"/>
      <w:marRight w:val="0"/>
      <w:marTop w:val="0"/>
      <w:marBottom w:val="0"/>
      <w:divBdr>
        <w:top w:val="none" w:sz="0" w:space="0" w:color="auto"/>
        <w:left w:val="none" w:sz="0" w:space="0" w:color="auto"/>
        <w:bottom w:val="none" w:sz="0" w:space="0" w:color="auto"/>
        <w:right w:val="none" w:sz="0" w:space="0" w:color="auto"/>
      </w:divBdr>
    </w:div>
    <w:div w:id="2069067418">
      <w:bodyDiv w:val="1"/>
      <w:marLeft w:val="0"/>
      <w:marRight w:val="0"/>
      <w:marTop w:val="0"/>
      <w:marBottom w:val="0"/>
      <w:divBdr>
        <w:top w:val="none" w:sz="0" w:space="0" w:color="auto"/>
        <w:left w:val="none" w:sz="0" w:space="0" w:color="auto"/>
        <w:bottom w:val="none" w:sz="0" w:space="0" w:color="auto"/>
        <w:right w:val="none" w:sz="0" w:space="0" w:color="auto"/>
      </w:divBdr>
    </w:div>
    <w:div w:id="2069498398">
      <w:bodyDiv w:val="1"/>
      <w:marLeft w:val="0"/>
      <w:marRight w:val="0"/>
      <w:marTop w:val="0"/>
      <w:marBottom w:val="0"/>
      <w:divBdr>
        <w:top w:val="none" w:sz="0" w:space="0" w:color="auto"/>
        <w:left w:val="none" w:sz="0" w:space="0" w:color="auto"/>
        <w:bottom w:val="none" w:sz="0" w:space="0" w:color="auto"/>
        <w:right w:val="none" w:sz="0" w:space="0" w:color="auto"/>
      </w:divBdr>
    </w:div>
    <w:div w:id="2069570135">
      <w:bodyDiv w:val="1"/>
      <w:marLeft w:val="0"/>
      <w:marRight w:val="0"/>
      <w:marTop w:val="0"/>
      <w:marBottom w:val="0"/>
      <w:divBdr>
        <w:top w:val="none" w:sz="0" w:space="0" w:color="auto"/>
        <w:left w:val="none" w:sz="0" w:space="0" w:color="auto"/>
        <w:bottom w:val="none" w:sz="0" w:space="0" w:color="auto"/>
        <w:right w:val="none" w:sz="0" w:space="0" w:color="auto"/>
      </w:divBdr>
    </w:div>
    <w:div w:id="2070301981">
      <w:bodyDiv w:val="1"/>
      <w:marLeft w:val="0"/>
      <w:marRight w:val="0"/>
      <w:marTop w:val="0"/>
      <w:marBottom w:val="0"/>
      <w:divBdr>
        <w:top w:val="none" w:sz="0" w:space="0" w:color="auto"/>
        <w:left w:val="none" w:sz="0" w:space="0" w:color="auto"/>
        <w:bottom w:val="none" w:sz="0" w:space="0" w:color="auto"/>
        <w:right w:val="none" w:sz="0" w:space="0" w:color="auto"/>
      </w:divBdr>
    </w:div>
    <w:div w:id="2070491688">
      <w:bodyDiv w:val="1"/>
      <w:marLeft w:val="0"/>
      <w:marRight w:val="0"/>
      <w:marTop w:val="0"/>
      <w:marBottom w:val="0"/>
      <w:divBdr>
        <w:top w:val="none" w:sz="0" w:space="0" w:color="auto"/>
        <w:left w:val="none" w:sz="0" w:space="0" w:color="auto"/>
        <w:bottom w:val="none" w:sz="0" w:space="0" w:color="auto"/>
        <w:right w:val="none" w:sz="0" w:space="0" w:color="auto"/>
      </w:divBdr>
    </w:div>
    <w:div w:id="2070641003">
      <w:bodyDiv w:val="1"/>
      <w:marLeft w:val="0"/>
      <w:marRight w:val="0"/>
      <w:marTop w:val="0"/>
      <w:marBottom w:val="0"/>
      <w:divBdr>
        <w:top w:val="none" w:sz="0" w:space="0" w:color="auto"/>
        <w:left w:val="none" w:sz="0" w:space="0" w:color="auto"/>
        <w:bottom w:val="none" w:sz="0" w:space="0" w:color="auto"/>
        <w:right w:val="none" w:sz="0" w:space="0" w:color="auto"/>
      </w:divBdr>
    </w:div>
    <w:div w:id="2070691016">
      <w:bodyDiv w:val="1"/>
      <w:marLeft w:val="0"/>
      <w:marRight w:val="0"/>
      <w:marTop w:val="0"/>
      <w:marBottom w:val="0"/>
      <w:divBdr>
        <w:top w:val="none" w:sz="0" w:space="0" w:color="auto"/>
        <w:left w:val="none" w:sz="0" w:space="0" w:color="auto"/>
        <w:bottom w:val="none" w:sz="0" w:space="0" w:color="auto"/>
        <w:right w:val="none" w:sz="0" w:space="0" w:color="auto"/>
      </w:divBdr>
    </w:div>
    <w:div w:id="2071034730">
      <w:bodyDiv w:val="1"/>
      <w:marLeft w:val="0"/>
      <w:marRight w:val="0"/>
      <w:marTop w:val="0"/>
      <w:marBottom w:val="0"/>
      <w:divBdr>
        <w:top w:val="none" w:sz="0" w:space="0" w:color="auto"/>
        <w:left w:val="none" w:sz="0" w:space="0" w:color="auto"/>
        <w:bottom w:val="none" w:sz="0" w:space="0" w:color="auto"/>
        <w:right w:val="none" w:sz="0" w:space="0" w:color="auto"/>
      </w:divBdr>
    </w:div>
    <w:div w:id="2071346602">
      <w:bodyDiv w:val="1"/>
      <w:marLeft w:val="0"/>
      <w:marRight w:val="0"/>
      <w:marTop w:val="0"/>
      <w:marBottom w:val="0"/>
      <w:divBdr>
        <w:top w:val="none" w:sz="0" w:space="0" w:color="auto"/>
        <w:left w:val="none" w:sz="0" w:space="0" w:color="auto"/>
        <w:bottom w:val="none" w:sz="0" w:space="0" w:color="auto"/>
        <w:right w:val="none" w:sz="0" w:space="0" w:color="auto"/>
      </w:divBdr>
    </w:div>
    <w:div w:id="2072464891">
      <w:bodyDiv w:val="1"/>
      <w:marLeft w:val="0"/>
      <w:marRight w:val="0"/>
      <w:marTop w:val="0"/>
      <w:marBottom w:val="0"/>
      <w:divBdr>
        <w:top w:val="none" w:sz="0" w:space="0" w:color="auto"/>
        <w:left w:val="none" w:sz="0" w:space="0" w:color="auto"/>
        <w:bottom w:val="none" w:sz="0" w:space="0" w:color="auto"/>
        <w:right w:val="none" w:sz="0" w:space="0" w:color="auto"/>
      </w:divBdr>
    </w:div>
    <w:div w:id="2073308534">
      <w:bodyDiv w:val="1"/>
      <w:marLeft w:val="0"/>
      <w:marRight w:val="0"/>
      <w:marTop w:val="0"/>
      <w:marBottom w:val="0"/>
      <w:divBdr>
        <w:top w:val="none" w:sz="0" w:space="0" w:color="auto"/>
        <w:left w:val="none" w:sz="0" w:space="0" w:color="auto"/>
        <w:bottom w:val="none" w:sz="0" w:space="0" w:color="auto"/>
        <w:right w:val="none" w:sz="0" w:space="0" w:color="auto"/>
      </w:divBdr>
    </w:div>
    <w:div w:id="2073459748">
      <w:bodyDiv w:val="1"/>
      <w:marLeft w:val="0"/>
      <w:marRight w:val="0"/>
      <w:marTop w:val="0"/>
      <w:marBottom w:val="0"/>
      <w:divBdr>
        <w:top w:val="none" w:sz="0" w:space="0" w:color="auto"/>
        <w:left w:val="none" w:sz="0" w:space="0" w:color="auto"/>
        <w:bottom w:val="none" w:sz="0" w:space="0" w:color="auto"/>
        <w:right w:val="none" w:sz="0" w:space="0" w:color="auto"/>
      </w:divBdr>
    </w:div>
    <w:div w:id="2074155304">
      <w:bodyDiv w:val="1"/>
      <w:marLeft w:val="0"/>
      <w:marRight w:val="0"/>
      <w:marTop w:val="0"/>
      <w:marBottom w:val="0"/>
      <w:divBdr>
        <w:top w:val="none" w:sz="0" w:space="0" w:color="auto"/>
        <w:left w:val="none" w:sz="0" w:space="0" w:color="auto"/>
        <w:bottom w:val="none" w:sz="0" w:space="0" w:color="auto"/>
        <w:right w:val="none" w:sz="0" w:space="0" w:color="auto"/>
      </w:divBdr>
    </w:div>
    <w:div w:id="2074156632">
      <w:bodyDiv w:val="1"/>
      <w:marLeft w:val="0"/>
      <w:marRight w:val="0"/>
      <w:marTop w:val="0"/>
      <w:marBottom w:val="0"/>
      <w:divBdr>
        <w:top w:val="none" w:sz="0" w:space="0" w:color="auto"/>
        <w:left w:val="none" w:sz="0" w:space="0" w:color="auto"/>
        <w:bottom w:val="none" w:sz="0" w:space="0" w:color="auto"/>
        <w:right w:val="none" w:sz="0" w:space="0" w:color="auto"/>
      </w:divBdr>
    </w:div>
    <w:div w:id="2075857142">
      <w:bodyDiv w:val="1"/>
      <w:marLeft w:val="0"/>
      <w:marRight w:val="0"/>
      <w:marTop w:val="0"/>
      <w:marBottom w:val="0"/>
      <w:divBdr>
        <w:top w:val="none" w:sz="0" w:space="0" w:color="auto"/>
        <w:left w:val="none" w:sz="0" w:space="0" w:color="auto"/>
        <w:bottom w:val="none" w:sz="0" w:space="0" w:color="auto"/>
        <w:right w:val="none" w:sz="0" w:space="0" w:color="auto"/>
      </w:divBdr>
    </w:div>
    <w:div w:id="2076121200">
      <w:bodyDiv w:val="1"/>
      <w:marLeft w:val="0"/>
      <w:marRight w:val="0"/>
      <w:marTop w:val="0"/>
      <w:marBottom w:val="0"/>
      <w:divBdr>
        <w:top w:val="none" w:sz="0" w:space="0" w:color="auto"/>
        <w:left w:val="none" w:sz="0" w:space="0" w:color="auto"/>
        <w:bottom w:val="none" w:sz="0" w:space="0" w:color="auto"/>
        <w:right w:val="none" w:sz="0" w:space="0" w:color="auto"/>
      </w:divBdr>
    </w:div>
    <w:div w:id="2077514143">
      <w:bodyDiv w:val="1"/>
      <w:marLeft w:val="0"/>
      <w:marRight w:val="0"/>
      <w:marTop w:val="0"/>
      <w:marBottom w:val="0"/>
      <w:divBdr>
        <w:top w:val="none" w:sz="0" w:space="0" w:color="auto"/>
        <w:left w:val="none" w:sz="0" w:space="0" w:color="auto"/>
        <w:bottom w:val="none" w:sz="0" w:space="0" w:color="auto"/>
        <w:right w:val="none" w:sz="0" w:space="0" w:color="auto"/>
      </w:divBdr>
    </w:div>
    <w:div w:id="2078091348">
      <w:bodyDiv w:val="1"/>
      <w:marLeft w:val="0"/>
      <w:marRight w:val="0"/>
      <w:marTop w:val="0"/>
      <w:marBottom w:val="0"/>
      <w:divBdr>
        <w:top w:val="none" w:sz="0" w:space="0" w:color="auto"/>
        <w:left w:val="none" w:sz="0" w:space="0" w:color="auto"/>
        <w:bottom w:val="none" w:sz="0" w:space="0" w:color="auto"/>
        <w:right w:val="none" w:sz="0" w:space="0" w:color="auto"/>
      </w:divBdr>
    </w:div>
    <w:div w:id="2078093483">
      <w:bodyDiv w:val="1"/>
      <w:marLeft w:val="0"/>
      <w:marRight w:val="0"/>
      <w:marTop w:val="0"/>
      <w:marBottom w:val="0"/>
      <w:divBdr>
        <w:top w:val="none" w:sz="0" w:space="0" w:color="auto"/>
        <w:left w:val="none" w:sz="0" w:space="0" w:color="auto"/>
        <w:bottom w:val="none" w:sz="0" w:space="0" w:color="auto"/>
        <w:right w:val="none" w:sz="0" w:space="0" w:color="auto"/>
      </w:divBdr>
    </w:div>
    <w:div w:id="2078746361">
      <w:bodyDiv w:val="1"/>
      <w:marLeft w:val="0"/>
      <w:marRight w:val="0"/>
      <w:marTop w:val="0"/>
      <w:marBottom w:val="0"/>
      <w:divBdr>
        <w:top w:val="none" w:sz="0" w:space="0" w:color="auto"/>
        <w:left w:val="none" w:sz="0" w:space="0" w:color="auto"/>
        <w:bottom w:val="none" w:sz="0" w:space="0" w:color="auto"/>
        <w:right w:val="none" w:sz="0" w:space="0" w:color="auto"/>
      </w:divBdr>
    </w:div>
    <w:div w:id="2080051271">
      <w:bodyDiv w:val="1"/>
      <w:marLeft w:val="0"/>
      <w:marRight w:val="0"/>
      <w:marTop w:val="0"/>
      <w:marBottom w:val="0"/>
      <w:divBdr>
        <w:top w:val="none" w:sz="0" w:space="0" w:color="auto"/>
        <w:left w:val="none" w:sz="0" w:space="0" w:color="auto"/>
        <w:bottom w:val="none" w:sz="0" w:space="0" w:color="auto"/>
        <w:right w:val="none" w:sz="0" w:space="0" w:color="auto"/>
      </w:divBdr>
    </w:div>
    <w:div w:id="2080858488">
      <w:bodyDiv w:val="1"/>
      <w:marLeft w:val="0"/>
      <w:marRight w:val="0"/>
      <w:marTop w:val="0"/>
      <w:marBottom w:val="0"/>
      <w:divBdr>
        <w:top w:val="none" w:sz="0" w:space="0" w:color="auto"/>
        <w:left w:val="none" w:sz="0" w:space="0" w:color="auto"/>
        <w:bottom w:val="none" w:sz="0" w:space="0" w:color="auto"/>
        <w:right w:val="none" w:sz="0" w:space="0" w:color="auto"/>
      </w:divBdr>
    </w:div>
    <w:div w:id="2081706876">
      <w:bodyDiv w:val="1"/>
      <w:marLeft w:val="0"/>
      <w:marRight w:val="0"/>
      <w:marTop w:val="0"/>
      <w:marBottom w:val="0"/>
      <w:divBdr>
        <w:top w:val="none" w:sz="0" w:space="0" w:color="auto"/>
        <w:left w:val="none" w:sz="0" w:space="0" w:color="auto"/>
        <w:bottom w:val="none" w:sz="0" w:space="0" w:color="auto"/>
        <w:right w:val="none" w:sz="0" w:space="0" w:color="auto"/>
      </w:divBdr>
    </w:div>
    <w:div w:id="2082294339">
      <w:bodyDiv w:val="1"/>
      <w:marLeft w:val="0"/>
      <w:marRight w:val="0"/>
      <w:marTop w:val="0"/>
      <w:marBottom w:val="0"/>
      <w:divBdr>
        <w:top w:val="none" w:sz="0" w:space="0" w:color="auto"/>
        <w:left w:val="none" w:sz="0" w:space="0" w:color="auto"/>
        <w:bottom w:val="none" w:sz="0" w:space="0" w:color="auto"/>
        <w:right w:val="none" w:sz="0" w:space="0" w:color="auto"/>
      </w:divBdr>
    </w:div>
    <w:div w:id="2082674769">
      <w:bodyDiv w:val="1"/>
      <w:marLeft w:val="0"/>
      <w:marRight w:val="0"/>
      <w:marTop w:val="0"/>
      <w:marBottom w:val="0"/>
      <w:divBdr>
        <w:top w:val="none" w:sz="0" w:space="0" w:color="auto"/>
        <w:left w:val="none" w:sz="0" w:space="0" w:color="auto"/>
        <w:bottom w:val="none" w:sz="0" w:space="0" w:color="auto"/>
        <w:right w:val="none" w:sz="0" w:space="0" w:color="auto"/>
      </w:divBdr>
    </w:div>
    <w:div w:id="2082945841">
      <w:bodyDiv w:val="1"/>
      <w:marLeft w:val="0"/>
      <w:marRight w:val="0"/>
      <w:marTop w:val="0"/>
      <w:marBottom w:val="0"/>
      <w:divBdr>
        <w:top w:val="none" w:sz="0" w:space="0" w:color="auto"/>
        <w:left w:val="none" w:sz="0" w:space="0" w:color="auto"/>
        <w:bottom w:val="none" w:sz="0" w:space="0" w:color="auto"/>
        <w:right w:val="none" w:sz="0" w:space="0" w:color="auto"/>
      </w:divBdr>
    </w:div>
    <w:div w:id="2085563511">
      <w:bodyDiv w:val="1"/>
      <w:marLeft w:val="0"/>
      <w:marRight w:val="0"/>
      <w:marTop w:val="0"/>
      <w:marBottom w:val="0"/>
      <w:divBdr>
        <w:top w:val="none" w:sz="0" w:space="0" w:color="auto"/>
        <w:left w:val="none" w:sz="0" w:space="0" w:color="auto"/>
        <w:bottom w:val="none" w:sz="0" w:space="0" w:color="auto"/>
        <w:right w:val="none" w:sz="0" w:space="0" w:color="auto"/>
      </w:divBdr>
    </w:div>
    <w:div w:id="2086027555">
      <w:bodyDiv w:val="1"/>
      <w:marLeft w:val="0"/>
      <w:marRight w:val="0"/>
      <w:marTop w:val="0"/>
      <w:marBottom w:val="0"/>
      <w:divBdr>
        <w:top w:val="none" w:sz="0" w:space="0" w:color="auto"/>
        <w:left w:val="none" w:sz="0" w:space="0" w:color="auto"/>
        <w:bottom w:val="none" w:sz="0" w:space="0" w:color="auto"/>
        <w:right w:val="none" w:sz="0" w:space="0" w:color="auto"/>
      </w:divBdr>
    </w:div>
    <w:div w:id="2088263268">
      <w:bodyDiv w:val="1"/>
      <w:marLeft w:val="0"/>
      <w:marRight w:val="0"/>
      <w:marTop w:val="0"/>
      <w:marBottom w:val="0"/>
      <w:divBdr>
        <w:top w:val="none" w:sz="0" w:space="0" w:color="auto"/>
        <w:left w:val="none" w:sz="0" w:space="0" w:color="auto"/>
        <w:bottom w:val="none" w:sz="0" w:space="0" w:color="auto"/>
        <w:right w:val="none" w:sz="0" w:space="0" w:color="auto"/>
      </w:divBdr>
    </w:div>
    <w:div w:id="2088920441">
      <w:bodyDiv w:val="1"/>
      <w:marLeft w:val="0"/>
      <w:marRight w:val="0"/>
      <w:marTop w:val="0"/>
      <w:marBottom w:val="0"/>
      <w:divBdr>
        <w:top w:val="none" w:sz="0" w:space="0" w:color="auto"/>
        <w:left w:val="none" w:sz="0" w:space="0" w:color="auto"/>
        <w:bottom w:val="none" w:sz="0" w:space="0" w:color="auto"/>
        <w:right w:val="none" w:sz="0" w:space="0" w:color="auto"/>
      </w:divBdr>
    </w:div>
    <w:div w:id="2090691001">
      <w:bodyDiv w:val="1"/>
      <w:marLeft w:val="0"/>
      <w:marRight w:val="0"/>
      <w:marTop w:val="0"/>
      <w:marBottom w:val="0"/>
      <w:divBdr>
        <w:top w:val="none" w:sz="0" w:space="0" w:color="auto"/>
        <w:left w:val="none" w:sz="0" w:space="0" w:color="auto"/>
        <w:bottom w:val="none" w:sz="0" w:space="0" w:color="auto"/>
        <w:right w:val="none" w:sz="0" w:space="0" w:color="auto"/>
      </w:divBdr>
    </w:div>
    <w:div w:id="2092000995">
      <w:bodyDiv w:val="1"/>
      <w:marLeft w:val="0"/>
      <w:marRight w:val="0"/>
      <w:marTop w:val="0"/>
      <w:marBottom w:val="0"/>
      <w:divBdr>
        <w:top w:val="none" w:sz="0" w:space="0" w:color="auto"/>
        <w:left w:val="none" w:sz="0" w:space="0" w:color="auto"/>
        <w:bottom w:val="none" w:sz="0" w:space="0" w:color="auto"/>
        <w:right w:val="none" w:sz="0" w:space="0" w:color="auto"/>
      </w:divBdr>
    </w:div>
    <w:div w:id="2093381820">
      <w:bodyDiv w:val="1"/>
      <w:marLeft w:val="0"/>
      <w:marRight w:val="0"/>
      <w:marTop w:val="0"/>
      <w:marBottom w:val="0"/>
      <w:divBdr>
        <w:top w:val="none" w:sz="0" w:space="0" w:color="auto"/>
        <w:left w:val="none" w:sz="0" w:space="0" w:color="auto"/>
        <w:bottom w:val="none" w:sz="0" w:space="0" w:color="auto"/>
        <w:right w:val="none" w:sz="0" w:space="0" w:color="auto"/>
      </w:divBdr>
    </w:div>
    <w:div w:id="2094625752">
      <w:bodyDiv w:val="1"/>
      <w:marLeft w:val="0"/>
      <w:marRight w:val="0"/>
      <w:marTop w:val="0"/>
      <w:marBottom w:val="0"/>
      <w:divBdr>
        <w:top w:val="none" w:sz="0" w:space="0" w:color="auto"/>
        <w:left w:val="none" w:sz="0" w:space="0" w:color="auto"/>
        <w:bottom w:val="none" w:sz="0" w:space="0" w:color="auto"/>
        <w:right w:val="none" w:sz="0" w:space="0" w:color="auto"/>
      </w:divBdr>
    </w:div>
    <w:div w:id="2094818751">
      <w:bodyDiv w:val="1"/>
      <w:marLeft w:val="0"/>
      <w:marRight w:val="0"/>
      <w:marTop w:val="0"/>
      <w:marBottom w:val="0"/>
      <w:divBdr>
        <w:top w:val="none" w:sz="0" w:space="0" w:color="auto"/>
        <w:left w:val="none" w:sz="0" w:space="0" w:color="auto"/>
        <w:bottom w:val="none" w:sz="0" w:space="0" w:color="auto"/>
        <w:right w:val="none" w:sz="0" w:space="0" w:color="auto"/>
      </w:divBdr>
    </w:div>
    <w:div w:id="2095011644">
      <w:bodyDiv w:val="1"/>
      <w:marLeft w:val="0"/>
      <w:marRight w:val="0"/>
      <w:marTop w:val="0"/>
      <w:marBottom w:val="0"/>
      <w:divBdr>
        <w:top w:val="none" w:sz="0" w:space="0" w:color="auto"/>
        <w:left w:val="none" w:sz="0" w:space="0" w:color="auto"/>
        <w:bottom w:val="none" w:sz="0" w:space="0" w:color="auto"/>
        <w:right w:val="none" w:sz="0" w:space="0" w:color="auto"/>
      </w:divBdr>
    </w:div>
    <w:div w:id="2096516287">
      <w:bodyDiv w:val="1"/>
      <w:marLeft w:val="0"/>
      <w:marRight w:val="0"/>
      <w:marTop w:val="0"/>
      <w:marBottom w:val="0"/>
      <w:divBdr>
        <w:top w:val="none" w:sz="0" w:space="0" w:color="auto"/>
        <w:left w:val="none" w:sz="0" w:space="0" w:color="auto"/>
        <w:bottom w:val="none" w:sz="0" w:space="0" w:color="auto"/>
        <w:right w:val="none" w:sz="0" w:space="0" w:color="auto"/>
      </w:divBdr>
    </w:div>
    <w:div w:id="2099398776">
      <w:bodyDiv w:val="1"/>
      <w:marLeft w:val="0"/>
      <w:marRight w:val="0"/>
      <w:marTop w:val="0"/>
      <w:marBottom w:val="0"/>
      <w:divBdr>
        <w:top w:val="none" w:sz="0" w:space="0" w:color="auto"/>
        <w:left w:val="none" w:sz="0" w:space="0" w:color="auto"/>
        <w:bottom w:val="none" w:sz="0" w:space="0" w:color="auto"/>
        <w:right w:val="none" w:sz="0" w:space="0" w:color="auto"/>
      </w:divBdr>
    </w:div>
    <w:div w:id="2100174124">
      <w:bodyDiv w:val="1"/>
      <w:marLeft w:val="0"/>
      <w:marRight w:val="0"/>
      <w:marTop w:val="0"/>
      <w:marBottom w:val="0"/>
      <w:divBdr>
        <w:top w:val="none" w:sz="0" w:space="0" w:color="auto"/>
        <w:left w:val="none" w:sz="0" w:space="0" w:color="auto"/>
        <w:bottom w:val="none" w:sz="0" w:space="0" w:color="auto"/>
        <w:right w:val="none" w:sz="0" w:space="0" w:color="auto"/>
      </w:divBdr>
    </w:div>
    <w:div w:id="2100443089">
      <w:bodyDiv w:val="1"/>
      <w:marLeft w:val="0"/>
      <w:marRight w:val="0"/>
      <w:marTop w:val="0"/>
      <w:marBottom w:val="0"/>
      <w:divBdr>
        <w:top w:val="none" w:sz="0" w:space="0" w:color="auto"/>
        <w:left w:val="none" w:sz="0" w:space="0" w:color="auto"/>
        <w:bottom w:val="none" w:sz="0" w:space="0" w:color="auto"/>
        <w:right w:val="none" w:sz="0" w:space="0" w:color="auto"/>
      </w:divBdr>
    </w:div>
    <w:div w:id="2100978457">
      <w:bodyDiv w:val="1"/>
      <w:marLeft w:val="0"/>
      <w:marRight w:val="0"/>
      <w:marTop w:val="0"/>
      <w:marBottom w:val="0"/>
      <w:divBdr>
        <w:top w:val="none" w:sz="0" w:space="0" w:color="auto"/>
        <w:left w:val="none" w:sz="0" w:space="0" w:color="auto"/>
        <w:bottom w:val="none" w:sz="0" w:space="0" w:color="auto"/>
        <w:right w:val="none" w:sz="0" w:space="0" w:color="auto"/>
      </w:divBdr>
    </w:div>
    <w:div w:id="2100983527">
      <w:bodyDiv w:val="1"/>
      <w:marLeft w:val="0"/>
      <w:marRight w:val="0"/>
      <w:marTop w:val="0"/>
      <w:marBottom w:val="0"/>
      <w:divBdr>
        <w:top w:val="none" w:sz="0" w:space="0" w:color="auto"/>
        <w:left w:val="none" w:sz="0" w:space="0" w:color="auto"/>
        <w:bottom w:val="none" w:sz="0" w:space="0" w:color="auto"/>
        <w:right w:val="none" w:sz="0" w:space="0" w:color="auto"/>
      </w:divBdr>
    </w:div>
    <w:div w:id="2101562420">
      <w:bodyDiv w:val="1"/>
      <w:marLeft w:val="0"/>
      <w:marRight w:val="0"/>
      <w:marTop w:val="0"/>
      <w:marBottom w:val="0"/>
      <w:divBdr>
        <w:top w:val="none" w:sz="0" w:space="0" w:color="auto"/>
        <w:left w:val="none" w:sz="0" w:space="0" w:color="auto"/>
        <w:bottom w:val="none" w:sz="0" w:space="0" w:color="auto"/>
        <w:right w:val="none" w:sz="0" w:space="0" w:color="auto"/>
      </w:divBdr>
    </w:div>
    <w:div w:id="2101952447">
      <w:bodyDiv w:val="1"/>
      <w:marLeft w:val="0"/>
      <w:marRight w:val="0"/>
      <w:marTop w:val="0"/>
      <w:marBottom w:val="0"/>
      <w:divBdr>
        <w:top w:val="none" w:sz="0" w:space="0" w:color="auto"/>
        <w:left w:val="none" w:sz="0" w:space="0" w:color="auto"/>
        <w:bottom w:val="none" w:sz="0" w:space="0" w:color="auto"/>
        <w:right w:val="none" w:sz="0" w:space="0" w:color="auto"/>
      </w:divBdr>
    </w:div>
    <w:div w:id="2106538217">
      <w:bodyDiv w:val="1"/>
      <w:marLeft w:val="0"/>
      <w:marRight w:val="0"/>
      <w:marTop w:val="0"/>
      <w:marBottom w:val="0"/>
      <w:divBdr>
        <w:top w:val="none" w:sz="0" w:space="0" w:color="auto"/>
        <w:left w:val="none" w:sz="0" w:space="0" w:color="auto"/>
        <w:bottom w:val="none" w:sz="0" w:space="0" w:color="auto"/>
        <w:right w:val="none" w:sz="0" w:space="0" w:color="auto"/>
      </w:divBdr>
    </w:div>
    <w:div w:id="2106731069">
      <w:bodyDiv w:val="1"/>
      <w:marLeft w:val="0"/>
      <w:marRight w:val="0"/>
      <w:marTop w:val="0"/>
      <w:marBottom w:val="0"/>
      <w:divBdr>
        <w:top w:val="none" w:sz="0" w:space="0" w:color="auto"/>
        <w:left w:val="none" w:sz="0" w:space="0" w:color="auto"/>
        <w:bottom w:val="none" w:sz="0" w:space="0" w:color="auto"/>
        <w:right w:val="none" w:sz="0" w:space="0" w:color="auto"/>
      </w:divBdr>
    </w:div>
    <w:div w:id="2109545071">
      <w:bodyDiv w:val="1"/>
      <w:marLeft w:val="0"/>
      <w:marRight w:val="0"/>
      <w:marTop w:val="0"/>
      <w:marBottom w:val="0"/>
      <w:divBdr>
        <w:top w:val="none" w:sz="0" w:space="0" w:color="auto"/>
        <w:left w:val="none" w:sz="0" w:space="0" w:color="auto"/>
        <w:bottom w:val="none" w:sz="0" w:space="0" w:color="auto"/>
        <w:right w:val="none" w:sz="0" w:space="0" w:color="auto"/>
      </w:divBdr>
    </w:div>
    <w:div w:id="2110226388">
      <w:bodyDiv w:val="1"/>
      <w:marLeft w:val="0"/>
      <w:marRight w:val="0"/>
      <w:marTop w:val="0"/>
      <w:marBottom w:val="0"/>
      <w:divBdr>
        <w:top w:val="none" w:sz="0" w:space="0" w:color="auto"/>
        <w:left w:val="none" w:sz="0" w:space="0" w:color="auto"/>
        <w:bottom w:val="none" w:sz="0" w:space="0" w:color="auto"/>
        <w:right w:val="none" w:sz="0" w:space="0" w:color="auto"/>
      </w:divBdr>
    </w:div>
    <w:div w:id="2111316989">
      <w:bodyDiv w:val="1"/>
      <w:marLeft w:val="0"/>
      <w:marRight w:val="0"/>
      <w:marTop w:val="0"/>
      <w:marBottom w:val="0"/>
      <w:divBdr>
        <w:top w:val="none" w:sz="0" w:space="0" w:color="auto"/>
        <w:left w:val="none" w:sz="0" w:space="0" w:color="auto"/>
        <w:bottom w:val="none" w:sz="0" w:space="0" w:color="auto"/>
        <w:right w:val="none" w:sz="0" w:space="0" w:color="auto"/>
      </w:divBdr>
    </w:div>
    <w:div w:id="2111773866">
      <w:bodyDiv w:val="1"/>
      <w:marLeft w:val="0"/>
      <w:marRight w:val="0"/>
      <w:marTop w:val="0"/>
      <w:marBottom w:val="0"/>
      <w:divBdr>
        <w:top w:val="none" w:sz="0" w:space="0" w:color="auto"/>
        <w:left w:val="none" w:sz="0" w:space="0" w:color="auto"/>
        <w:bottom w:val="none" w:sz="0" w:space="0" w:color="auto"/>
        <w:right w:val="none" w:sz="0" w:space="0" w:color="auto"/>
      </w:divBdr>
    </w:div>
    <w:div w:id="2113476804">
      <w:bodyDiv w:val="1"/>
      <w:marLeft w:val="0"/>
      <w:marRight w:val="0"/>
      <w:marTop w:val="0"/>
      <w:marBottom w:val="0"/>
      <w:divBdr>
        <w:top w:val="none" w:sz="0" w:space="0" w:color="auto"/>
        <w:left w:val="none" w:sz="0" w:space="0" w:color="auto"/>
        <w:bottom w:val="none" w:sz="0" w:space="0" w:color="auto"/>
        <w:right w:val="none" w:sz="0" w:space="0" w:color="auto"/>
      </w:divBdr>
    </w:div>
    <w:div w:id="2114012409">
      <w:bodyDiv w:val="1"/>
      <w:marLeft w:val="0"/>
      <w:marRight w:val="0"/>
      <w:marTop w:val="0"/>
      <w:marBottom w:val="0"/>
      <w:divBdr>
        <w:top w:val="none" w:sz="0" w:space="0" w:color="auto"/>
        <w:left w:val="none" w:sz="0" w:space="0" w:color="auto"/>
        <w:bottom w:val="none" w:sz="0" w:space="0" w:color="auto"/>
        <w:right w:val="none" w:sz="0" w:space="0" w:color="auto"/>
      </w:divBdr>
    </w:div>
    <w:div w:id="2114545979">
      <w:bodyDiv w:val="1"/>
      <w:marLeft w:val="0"/>
      <w:marRight w:val="0"/>
      <w:marTop w:val="0"/>
      <w:marBottom w:val="0"/>
      <w:divBdr>
        <w:top w:val="none" w:sz="0" w:space="0" w:color="auto"/>
        <w:left w:val="none" w:sz="0" w:space="0" w:color="auto"/>
        <w:bottom w:val="none" w:sz="0" w:space="0" w:color="auto"/>
        <w:right w:val="none" w:sz="0" w:space="0" w:color="auto"/>
      </w:divBdr>
    </w:div>
    <w:div w:id="2114662287">
      <w:bodyDiv w:val="1"/>
      <w:marLeft w:val="0"/>
      <w:marRight w:val="0"/>
      <w:marTop w:val="0"/>
      <w:marBottom w:val="0"/>
      <w:divBdr>
        <w:top w:val="none" w:sz="0" w:space="0" w:color="auto"/>
        <w:left w:val="none" w:sz="0" w:space="0" w:color="auto"/>
        <w:bottom w:val="none" w:sz="0" w:space="0" w:color="auto"/>
        <w:right w:val="none" w:sz="0" w:space="0" w:color="auto"/>
      </w:divBdr>
    </w:div>
    <w:div w:id="2114785556">
      <w:bodyDiv w:val="1"/>
      <w:marLeft w:val="0"/>
      <w:marRight w:val="0"/>
      <w:marTop w:val="0"/>
      <w:marBottom w:val="0"/>
      <w:divBdr>
        <w:top w:val="none" w:sz="0" w:space="0" w:color="auto"/>
        <w:left w:val="none" w:sz="0" w:space="0" w:color="auto"/>
        <w:bottom w:val="none" w:sz="0" w:space="0" w:color="auto"/>
        <w:right w:val="none" w:sz="0" w:space="0" w:color="auto"/>
      </w:divBdr>
    </w:div>
    <w:div w:id="2116051225">
      <w:bodyDiv w:val="1"/>
      <w:marLeft w:val="0"/>
      <w:marRight w:val="0"/>
      <w:marTop w:val="0"/>
      <w:marBottom w:val="0"/>
      <w:divBdr>
        <w:top w:val="none" w:sz="0" w:space="0" w:color="auto"/>
        <w:left w:val="none" w:sz="0" w:space="0" w:color="auto"/>
        <w:bottom w:val="none" w:sz="0" w:space="0" w:color="auto"/>
        <w:right w:val="none" w:sz="0" w:space="0" w:color="auto"/>
      </w:divBdr>
    </w:div>
    <w:div w:id="2116094069">
      <w:bodyDiv w:val="1"/>
      <w:marLeft w:val="0"/>
      <w:marRight w:val="0"/>
      <w:marTop w:val="0"/>
      <w:marBottom w:val="0"/>
      <w:divBdr>
        <w:top w:val="none" w:sz="0" w:space="0" w:color="auto"/>
        <w:left w:val="none" w:sz="0" w:space="0" w:color="auto"/>
        <w:bottom w:val="none" w:sz="0" w:space="0" w:color="auto"/>
        <w:right w:val="none" w:sz="0" w:space="0" w:color="auto"/>
      </w:divBdr>
    </w:div>
    <w:div w:id="2116749752">
      <w:bodyDiv w:val="1"/>
      <w:marLeft w:val="0"/>
      <w:marRight w:val="0"/>
      <w:marTop w:val="0"/>
      <w:marBottom w:val="0"/>
      <w:divBdr>
        <w:top w:val="none" w:sz="0" w:space="0" w:color="auto"/>
        <w:left w:val="none" w:sz="0" w:space="0" w:color="auto"/>
        <w:bottom w:val="none" w:sz="0" w:space="0" w:color="auto"/>
        <w:right w:val="none" w:sz="0" w:space="0" w:color="auto"/>
      </w:divBdr>
    </w:div>
    <w:div w:id="2116972743">
      <w:bodyDiv w:val="1"/>
      <w:marLeft w:val="0"/>
      <w:marRight w:val="0"/>
      <w:marTop w:val="0"/>
      <w:marBottom w:val="0"/>
      <w:divBdr>
        <w:top w:val="none" w:sz="0" w:space="0" w:color="auto"/>
        <w:left w:val="none" w:sz="0" w:space="0" w:color="auto"/>
        <w:bottom w:val="none" w:sz="0" w:space="0" w:color="auto"/>
        <w:right w:val="none" w:sz="0" w:space="0" w:color="auto"/>
      </w:divBdr>
    </w:div>
    <w:div w:id="2116973953">
      <w:bodyDiv w:val="1"/>
      <w:marLeft w:val="0"/>
      <w:marRight w:val="0"/>
      <w:marTop w:val="0"/>
      <w:marBottom w:val="0"/>
      <w:divBdr>
        <w:top w:val="none" w:sz="0" w:space="0" w:color="auto"/>
        <w:left w:val="none" w:sz="0" w:space="0" w:color="auto"/>
        <w:bottom w:val="none" w:sz="0" w:space="0" w:color="auto"/>
        <w:right w:val="none" w:sz="0" w:space="0" w:color="auto"/>
      </w:divBdr>
    </w:div>
    <w:div w:id="2120879582">
      <w:bodyDiv w:val="1"/>
      <w:marLeft w:val="0"/>
      <w:marRight w:val="0"/>
      <w:marTop w:val="0"/>
      <w:marBottom w:val="0"/>
      <w:divBdr>
        <w:top w:val="none" w:sz="0" w:space="0" w:color="auto"/>
        <w:left w:val="none" w:sz="0" w:space="0" w:color="auto"/>
        <w:bottom w:val="none" w:sz="0" w:space="0" w:color="auto"/>
        <w:right w:val="none" w:sz="0" w:space="0" w:color="auto"/>
      </w:divBdr>
    </w:div>
    <w:div w:id="2122872606">
      <w:bodyDiv w:val="1"/>
      <w:marLeft w:val="0"/>
      <w:marRight w:val="0"/>
      <w:marTop w:val="0"/>
      <w:marBottom w:val="0"/>
      <w:divBdr>
        <w:top w:val="none" w:sz="0" w:space="0" w:color="auto"/>
        <w:left w:val="none" w:sz="0" w:space="0" w:color="auto"/>
        <w:bottom w:val="none" w:sz="0" w:space="0" w:color="auto"/>
        <w:right w:val="none" w:sz="0" w:space="0" w:color="auto"/>
      </w:divBdr>
    </w:div>
    <w:div w:id="2125417135">
      <w:bodyDiv w:val="1"/>
      <w:marLeft w:val="0"/>
      <w:marRight w:val="0"/>
      <w:marTop w:val="0"/>
      <w:marBottom w:val="0"/>
      <w:divBdr>
        <w:top w:val="none" w:sz="0" w:space="0" w:color="auto"/>
        <w:left w:val="none" w:sz="0" w:space="0" w:color="auto"/>
        <w:bottom w:val="none" w:sz="0" w:space="0" w:color="auto"/>
        <w:right w:val="none" w:sz="0" w:space="0" w:color="auto"/>
      </w:divBdr>
    </w:div>
    <w:div w:id="2128816336">
      <w:bodyDiv w:val="1"/>
      <w:marLeft w:val="0"/>
      <w:marRight w:val="0"/>
      <w:marTop w:val="0"/>
      <w:marBottom w:val="0"/>
      <w:divBdr>
        <w:top w:val="none" w:sz="0" w:space="0" w:color="auto"/>
        <w:left w:val="none" w:sz="0" w:space="0" w:color="auto"/>
        <w:bottom w:val="none" w:sz="0" w:space="0" w:color="auto"/>
        <w:right w:val="none" w:sz="0" w:space="0" w:color="auto"/>
      </w:divBdr>
    </w:div>
    <w:div w:id="2129229487">
      <w:bodyDiv w:val="1"/>
      <w:marLeft w:val="0"/>
      <w:marRight w:val="0"/>
      <w:marTop w:val="0"/>
      <w:marBottom w:val="0"/>
      <w:divBdr>
        <w:top w:val="none" w:sz="0" w:space="0" w:color="auto"/>
        <w:left w:val="none" w:sz="0" w:space="0" w:color="auto"/>
        <w:bottom w:val="none" w:sz="0" w:space="0" w:color="auto"/>
        <w:right w:val="none" w:sz="0" w:space="0" w:color="auto"/>
      </w:divBdr>
    </w:div>
    <w:div w:id="2130665839">
      <w:bodyDiv w:val="1"/>
      <w:marLeft w:val="0"/>
      <w:marRight w:val="0"/>
      <w:marTop w:val="0"/>
      <w:marBottom w:val="0"/>
      <w:divBdr>
        <w:top w:val="none" w:sz="0" w:space="0" w:color="auto"/>
        <w:left w:val="none" w:sz="0" w:space="0" w:color="auto"/>
        <w:bottom w:val="none" w:sz="0" w:space="0" w:color="auto"/>
        <w:right w:val="none" w:sz="0" w:space="0" w:color="auto"/>
      </w:divBdr>
    </w:div>
    <w:div w:id="2132046352">
      <w:bodyDiv w:val="1"/>
      <w:marLeft w:val="0"/>
      <w:marRight w:val="0"/>
      <w:marTop w:val="0"/>
      <w:marBottom w:val="0"/>
      <w:divBdr>
        <w:top w:val="none" w:sz="0" w:space="0" w:color="auto"/>
        <w:left w:val="none" w:sz="0" w:space="0" w:color="auto"/>
        <w:bottom w:val="none" w:sz="0" w:space="0" w:color="auto"/>
        <w:right w:val="none" w:sz="0" w:space="0" w:color="auto"/>
      </w:divBdr>
    </w:div>
    <w:div w:id="2132244833">
      <w:bodyDiv w:val="1"/>
      <w:marLeft w:val="0"/>
      <w:marRight w:val="0"/>
      <w:marTop w:val="0"/>
      <w:marBottom w:val="0"/>
      <w:divBdr>
        <w:top w:val="none" w:sz="0" w:space="0" w:color="auto"/>
        <w:left w:val="none" w:sz="0" w:space="0" w:color="auto"/>
        <w:bottom w:val="none" w:sz="0" w:space="0" w:color="auto"/>
        <w:right w:val="none" w:sz="0" w:space="0" w:color="auto"/>
      </w:divBdr>
    </w:div>
    <w:div w:id="2133747520">
      <w:bodyDiv w:val="1"/>
      <w:marLeft w:val="0"/>
      <w:marRight w:val="0"/>
      <w:marTop w:val="0"/>
      <w:marBottom w:val="0"/>
      <w:divBdr>
        <w:top w:val="none" w:sz="0" w:space="0" w:color="auto"/>
        <w:left w:val="none" w:sz="0" w:space="0" w:color="auto"/>
        <w:bottom w:val="none" w:sz="0" w:space="0" w:color="auto"/>
        <w:right w:val="none" w:sz="0" w:space="0" w:color="auto"/>
      </w:divBdr>
    </w:div>
    <w:div w:id="2134786720">
      <w:bodyDiv w:val="1"/>
      <w:marLeft w:val="0"/>
      <w:marRight w:val="0"/>
      <w:marTop w:val="0"/>
      <w:marBottom w:val="0"/>
      <w:divBdr>
        <w:top w:val="none" w:sz="0" w:space="0" w:color="auto"/>
        <w:left w:val="none" w:sz="0" w:space="0" w:color="auto"/>
        <w:bottom w:val="none" w:sz="0" w:space="0" w:color="auto"/>
        <w:right w:val="none" w:sz="0" w:space="0" w:color="auto"/>
      </w:divBdr>
    </w:div>
    <w:div w:id="2135175615">
      <w:bodyDiv w:val="1"/>
      <w:marLeft w:val="0"/>
      <w:marRight w:val="0"/>
      <w:marTop w:val="0"/>
      <w:marBottom w:val="0"/>
      <w:divBdr>
        <w:top w:val="none" w:sz="0" w:space="0" w:color="auto"/>
        <w:left w:val="none" w:sz="0" w:space="0" w:color="auto"/>
        <w:bottom w:val="none" w:sz="0" w:space="0" w:color="auto"/>
        <w:right w:val="none" w:sz="0" w:space="0" w:color="auto"/>
      </w:divBdr>
    </w:div>
    <w:div w:id="2137526582">
      <w:bodyDiv w:val="1"/>
      <w:marLeft w:val="0"/>
      <w:marRight w:val="0"/>
      <w:marTop w:val="0"/>
      <w:marBottom w:val="0"/>
      <w:divBdr>
        <w:top w:val="none" w:sz="0" w:space="0" w:color="auto"/>
        <w:left w:val="none" w:sz="0" w:space="0" w:color="auto"/>
        <w:bottom w:val="none" w:sz="0" w:space="0" w:color="auto"/>
        <w:right w:val="none" w:sz="0" w:space="0" w:color="auto"/>
      </w:divBdr>
    </w:div>
    <w:div w:id="2138330371">
      <w:bodyDiv w:val="1"/>
      <w:marLeft w:val="0"/>
      <w:marRight w:val="0"/>
      <w:marTop w:val="0"/>
      <w:marBottom w:val="0"/>
      <w:divBdr>
        <w:top w:val="none" w:sz="0" w:space="0" w:color="auto"/>
        <w:left w:val="none" w:sz="0" w:space="0" w:color="auto"/>
        <w:bottom w:val="none" w:sz="0" w:space="0" w:color="auto"/>
        <w:right w:val="none" w:sz="0" w:space="0" w:color="auto"/>
      </w:divBdr>
    </w:div>
    <w:div w:id="2139293675">
      <w:bodyDiv w:val="1"/>
      <w:marLeft w:val="0"/>
      <w:marRight w:val="0"/>
      <w:marTop w:val="0"/>
      <w:marBottom w:val="0"/>
      <w:divBdr>
        <w:top w:val="none" w:sz="0" w:space="0" w:color="auto"/>
        <w:left w:val="none" w:sz="0" w:space="0" w:color="auto"/>
        <w:bottom w:val="none" w:sz="0" w:space="0" w:color="auto"/>
        <w:right w:val="none" w:sz="0" w:space="0" w:color="auto"/>
      </w:divBdr>
    </w:div>
    <w:div w:id="2140762265">
      <w:bodyDiv w:val="1"/>
      <w:marLeft w:val="0"/>
      <w:marRight w:val="0"/>
      <w:marTop w:val="0"/>
      <w:marBottom w:val="0"/>
      <w:divBdr>
        <w:top w:val="none" w:sz="0" w:space="0" w:color="auto"/>
        <w:left w:val="none" w:sz="0" w:space="0" w:color="auto"/>
        <w:bottom w:val="none" w:sz="0" w:space="0" w:color="auto"/>
        <w:right w:val="none" w:sz="0" w:space="0" w:color="auto"/>
      </w:divBdr>
    </w:div>
    <w:div w:id="2141410149">
      <w:bodyDiv w:val="1"/>
      <w:marLeft w:val="0"/>
      <w:marRight w:val="0"/>
      <w:marTop w:val="0"/>
      <w:marBottom w:val="0"/>
      <w:divBdr>
        <w:top w:val="none" w:sz="0" w:space="0" w:color="auto"/>
        <w:left w:val="none" w:sz="0" w:space="0" w:color="auto"/>
        <w:bottom w:val="none" w:sz="0" w:space="0" w:color="auto"/>
        <w:right w:val="none" w:sz="0" w:space="0" w:color="auto"/>
      </w:divBdr>
    </w:div>
    <w:div w:id="2142795570">
      <w:bodyDiv w:val="1"/>
      <w:marLeft w:val="0"/>
      <w:marRight w:val="0"/>
      <w:marTop w:val="0"/>
      <w:marBottom w:val="0"/>
      <w:divBdr>
        <w:top w:val="none" w:sz="0" w:space="0" w:color="auto"/>
        <w:left w:val="none" w:sz="0" w:space="0" w:color="auto"/>
        <w:bottom w:val="none" w:sz="0" w:space="0" w:color="auto"/>
        <w:right w:val="none" w:sz="0" w:space="0" w:color="auto"/>
      </w:divBdr>
    </w:div>
    <w:div w:id="2143764543">
      <w:bodyDiv w:val="1"/>
      <w:marLeft w:val="0"/>
      <w:marRight w:val="0"/>
      <w:marTop w:val="0"/>
      <w:marBottom w:val="0"/>
      <w:divBdr>
        <w:top w:val="none" w:sz="0" w:space="0" w:color="auto"/>
        <w:left w:val="none" w:sz="0" w:space="0" w:color="auto"/>
        <w:bottom w:val="none" w:sz="0" w:space="0" w:color="auto"/>
        <w:right w:val="none" w:sz="0" w:space="0" w:color="auto"/>
      </w:divBdr>
    </w:div>
    <w:div w:id="2143880614">
      <w:bodyDiv w:val="1"/>
      <w:marLeft w:val="0"/>
      <w:marRight w:val="0"/>
      <w:marTop w:val="0"/>
      <w:marBottom w:val="0"/>
      <w:divBdr>
        <w:top w:val="none" w:sz="0" w:space="0" w:color="auto"/>
        <w:left w:val="none" w:sz="0" w:space="0" w:color="auto"/>
        <w:bottom w:val="none" w:sz="0" w:space="0" w:color="auto"/>
        <w:right w:val="none" w:sz="0" w:space="0" w:color="auto"/>
      </w:divBdr>
    </w:div>
    <w:div w:id="2144425732">
      <w:bodyDiv w:val="1"/>
      <w:marLeft w:val="0"/>
      <w:marRight w:val="0"/>
      <w:marTop w:val="0"/>
      <w:marBottom w:val="0"/>
      <w:divBdr>
        <w:top w:val="none" w:sz="0" w:space="0" w:color="auto"/>
        <w:left w:val="none" w:sz="0" w:space="0" w:color="auto"/>
        <w:bottom w:val="none" w:sz="0" w:space="0" w:color="auto"/>
        <w:right w:val="none" w:sz="0" w:space="0" w:color="auto"/>
      </w:divBdr>
    </w:div>
    <w:div w:id="2145585572">
      <w:bodyDiv w:val="1"/>
      <w:marLeft w:val="0"/>
      <w:marRight w:val="0"/>
      <w:marTop w:val="0"/>
      <w:marBottom w:val="0"/>
      <w:divBdr>
        <w:top w:val="none" w:sz="0" w:space="0" w:color="auto"/>
        <w:left w:val="none" w:sz="0" w:space="0" w:color="auto"/>
        <w:bottom w:val="none" w:sz="0" w:space="0" w:color="auto"/>
        <w:right w:val="none" w:sz="0" w:space="0" w:color="auto"/>
      </w:divBdr>
    </w:div>
    <w:div w:id="2145851772">
      <w:bodyDiv w:val="1"/>
      <w:marLeft w:val="0"/>
      <w:marRight w:val="0"/>
      <w:marTop w:val="0"/>
      <w:marBottom w:val="0"/>
      <w:divBdr>
        <w:top w:val="none" w:sz="0" w:space="0" w:color="auto"/>
        <w:left w:val="none" w:sz="0" w:space="0" w:color="auto"/>
        <w:bottom w:val="none" w:sz="0" w:space="0" w:color="auto"/>
        <w:right w:val="none" w:sz="0" w:space="0" w:color="auto"/>
      </w:divBdr>
    </w:div>
    <w:div w:id="2146584587">
      <w:bodyDiv w:val="1"/>
      <w:marLeft w:val="0"/>
      <w:marRight w:val="0"/>
      <w:marTop w:val="0"/>
      <w:marBottom w:val="0"/>
      <w:divBdr>
        <w:top w:val="none" w:sz="0" w:space="0" w:color="auto"/>
        <w:left w:val="none" w:sz="0" w:space="0" w:color="auto"/>
        <w:bottom w:val="none" w:sz="0" w:space="0" w:color="auto"/>
        <w:right w:val="none" w:sz="0" w:space="0" w:color="auto"/>
      </w:divBdr>
    </w:div>
    <w:div w:id="214672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6.png"/><Relationship Id="rId68" Type="http://schemas.openxmlformats.org/officeDocument/2006/relationships/image" Target="media/image51.png"/><Relationship Id="rId84" Type="http://schemas.openxmlformats.org/officeDocument/2006/relationships/image" Target="media/image67.png"/><Relationship Id="rId89" Type="http://schemas.openxmlformats.org/officeDocument/2006/relationships/image" Target="media/image72.png"/><Relationship Id="rId16" Type="http://schemas.openxmlformats.org/officeDocument/2006/relationships/diagramQuickStyle" Target="diagrams/quickStyle1.xml"/><Relationship Id="rId11" Type="http://schemas.openxmlformats.org/officeDocument/2006/relationships/footer" Target="footer1.xml"/><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image" Target="media/image37.png"/><Relationship Id="rId58" Type="http://schemas.openxmlformats.org/officeDocument/2006/relationships/image" Target="media/image42.png"/><Relationship Id="rId74" Type="http://schemas.openxmlformats.org/officeDocument/2006/relationships/image" Target="media/image57.png"/><Relationship Id="rId79" Type="http://schemas.openxmlformats.org/officeDocument/2006/relationships/image" Target="media/image62.png"/><Relationship Id="rId5" Type="http://schemas.openxmlformats.org/officeDocument/2006/relationships/numbering" Target="numbering.xml"/><Relationship Id="rId90" Type="http://schemas.openxmlformats.org/officeDocument/2006/relationships/image" Target="media/image73.png"/><Relationship Id="rId22" Type="http://schemas.openxmlformats.org/officeDocument/2006/relationships/image" Target="media/image6.png"/><Relationship Id="rId27" Type="http://schemas.openxmlformats.org/officeDocument/2006/relationships/image" Target="media/image11.png"/><Relationship Id="rId43" Type="http://schemas.openxmlformats.org/officeDocument/2006/relationships/image" Target="media/image27.png"/><Relationship Id="rId48" Type="http://schemas.openxmlformats.org/officeDocument/2006/relationships/image" Target="media/image32.png"/><Relationship Id="rId64" Type="http://schemas.openxmlformats.org/officeDocument/2006/relationships/image" Target="media/image47.png"/><Relationship Id="rId69" Type="http://schemas.openxmlformats.org/officeDocument/2006/relationships/image" Target="media/image52.png"/><Relationship Id="rId8" Type="http://schemas.openxmlformats.org/officeDocument/2006/relationships/webSettings" Target="webSettings.xml"/><Relationship Id="rId51" Type="http://schemas.openxmlformats.org/officeDocument/2006/relationships/image" Target="media/image35.png"/><Relationship Id="rId72" Type="http://schemas.openxmlformats.org/officeDocument/2006/relationships/image" Target="media/image55.png"/><Relationship Id="rId80" Type="http://schemas.openxmlformats.org/officeDocument/2006/relationships/image" Target="media/image63.png"/><Relationship Id="rId85" Type="http://schemas.openxmlformats.org/officeDocument/2006/relationships/image" Target="media/image68.png"/><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diagramColors" Target="diagrams/colors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jpeg"/><Relationship Id="rId67" Type="http://schemas.openxmlformats.org/officeDocument/2006/relationships/image" Target="media/image50.png"/><Relationship Id="rId20" Type="http://schemas.openxmlformats.org/officeDocument/2006/relationships/image" Target="media/image4.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5.png"/><Relationship Id="rId70" Type="http://schemas.openxmlformats.org/officeDocument/2006/relationships/image" Target="media/image53.png"/><Relationship Id="rId75" Type="http://schemas.openxmlformats.org/officeDocument/2006/relationships/image" Target="media/image58.png"/><Relationship Id="rId83" Type="http://schemas.openxmlformats.org/officeDocument/2006/relationships/image" Target="media/image66.png"/><Relationship Id="rId88" Type="http://schemas.openxmlformats.org/officeDocument/2006/relationships/image" Target="media/image71.png"/><Relationship Id="rId91"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Layout" Target="diagrams/layout1.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8.png"/><Relationship Id="rId73" Type="http://schemas.openxmlformats.org/officeDocument/2006/relationships/image" Target="media/image56.png"/><Relationship Id="rId78" Type="http://schemas.openxmlformats.org/officeDocument/2006/relationships/image" Target="media/image61.png"/><Relationship Id="rId81" Type="http://schemas.openxmlformats.org/officeDocument/2006/relationships/image" Target="media/image64.png"/><Relationship Id="rId86" Type="http://schemas.openxmlformats.org/officeDocument/2006/relationships/image" Target="media/image69.png"/><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microsoft.com/office/2007/relationships/diagramDrawing" Target="diagrams/drawing1.xml"/><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image" Target="media/image59.png"/><Relationship Id="rId7" Type="http://schemas.openxmlformats.org/officeDocument/2006/relationships/settings" Target="settings.xml"/><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8.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image" Target="media/image49.png"/><Relationship Id="rId87" Type="http://schemas.openxmlformats.org/officeDocument/2006/relationships/image" Target="media/image70.png"/><Relationship Id="rId61" Type="http://schemas.openxmlformats.org/officeDocument/2006/relationships/chart" Target="charts/chart1.xml"/><Relationship Id="rId82" Type="http://schemas.openxmlformats.org/officeDocument/2006/relationships/image" Target="media/image65.png"/><Relationship Id="rId19" Type="http://schemas.openxmlformats.org/officeDocument/2006/relationships/image" Target="media/image3.png"/><Relationship Id="rId14" Type="http://schemas.openxmlformats.org/officeDocument/2006/relationships/diagramData" Target="diagrams/data1.xml"/><Relationship Id="rId30" Type="http://schemas.openxmlformats.org/officeDocument/2006/relationships/image" Target="media/image14.png"/><Relationship Id="rId35" Type="http://schemas.openxmlformats.org/officeDocument/2006/relationships/image" Target="media/image19.png"/><Relationship Id="rId56" Type="http://schemas.openxmlformats.org/officeDocument/2006/relationships/image" Target="media/image40.png"/><Relationship Id="rId77" Type="http://schemas.openxmlformats.org/officeDocument/2006/relationships/image" Target="media/image60.png"/></Relationships>
</file>

<file path=word/charts/_rels/chart1.xml.rels><?xml version="1.0" encoding="UTF-8" standalone="yes"?>
<Relationships xmlns="http://schemas.openxmlformats.org/package/2006/relationships"><Relationship Id="rId3" Type="http://schemas.openxmlformats.org/officeDocument/2006/relationships/oleObject" Target="https://tsx-my.sharepoint.com/personal/sam_d_baker_tatasteeleurope_com/Documents/Microsoft%20Teams%20Chat%20Files/XSESG.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[XSESG.csv]Sheet4!PivotTable53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Z9 strip VS Williamson pyro</a:t>
            </a:r>
            <a:r>
              <a:rPr lang="en-GB" baseline="0"/>
              <a:t> difference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1595844269466317"/>
          <c:y val="0.11531147327403143"/>
          <c:w val="0.70345800524934388"/>
          <c:h val="0.69955132476023829"/>
        </c:manualLayout>
      </c:layout>
      <c:lineChart>
        <c:grouping val="standard"/>
        <c:varyColors val="0"/>
        <c:ser>
          <c:idx val="0"/>
          <c:order val="0"/>
          <c:tx>
            <c:strRef>
              <c:f>Sheet4!$B$3</c:f>
              <c:strCache>
                <c:ptCount val="1"/>
                <c:pt idx="0">
                  <c:v>Total</c:v>
                </c:pt>
              </c:strCache>
            </c:strRef>
          </c:tx>
          <c:spPr>
            <a:ln w="28575" cap="rnd">
              <a:solidFill>
                <a:schemeClr val="accent1"/>
              </a:solidFill>
              <a:round/>
            </a:ln>
            <a:effectLst/>
          </c:spPr>
          <c:marker>
            <c:symbol val="none"/>
          </c:marker>
          <c:cat>
            <c:multiLvlStrRef>
              <c:f>Sheet4!$A$4:$A$12</c:f>
              <c:multiLvlStrCache>
                <c:ptCount val="4"/>
                <c:lvl>
                  <c:pt idx="0">
                    <c:v>2025</c:v>
                  </c:pt>
                  <c:pt idx="1">
                    <c:v>2025</c:v>
                  </c:pt>
                  <c:pt idx="2">
                    <c:v>2025</c:v>
                  </c:pt>
                  <c:pt idx="3">
                    <c:v>2025</c:v>
                  </c:pt>
                </c:lvl>
                <c:lvl>
                  <c:pt idx="0">
                    <c:v>46</c:v>
                  </c:pt>
                  <c:pt idx="1">
                    <c:v>47</c:v>
                  </c:pt>
                  <c:pt idx="2">
                    <c:v>48</c:v>
                  </c:pt>
                  <c:pt idx="3">
                    <c:v>49</c:v>
                  </c:pt>
                </c:lvl>
              </c:multiLvlStrCache>
            </c:multiLvlStrRef>
          </c:cat>
          <c:val>
            <c:numRef>
              <c:f>Sheet4!$B$4:$B$12</c:f>
              <c:numCache>
                <c:formatCode>General</c:formatCode>
                <c:ptCount val="4"/>
                <c:pt idx="0">
                  <c:v>4</c:v>
                </c:pt>
                <c:pt idx="1">
                  <c:v>3</c:v>
                </c:pt>
                <c:pt idx="2">
                  <c:v>5</c:v>
                </c:pt>
                <c:pt idx="3">
                  <c:v>3</c:v>
                </c:pt>
              </c:numCache>
            </c:numRef>
          </c:val>
          <c:smooth val="0"/>
          <c:extLst>
            <c:ext xmlns:c16="http://schemas.microsoft.com/office/drawing/2014/chart" uri="{C3380CC4-5D6E-409C-BE32-E72D297353CC}">
              <c16:uniqueId val="{00000000-821B-4E90-926F-BFF05F255AE2}"/>
            </c:ext>
          </c:extLst>
        </c:ser>
        <c:dLbls>
          <c:showLegendKey val="0"/>
          <c:showVal val="0"/>
          <c:showCatName val="0"/>
          <c:showSerName val="0"/>
          <c:showPercent val="0"/>
          <c:showBubbleSize val="0"/>
        </c:dLbls>
        <c:smooth val="0"/>
        <c:axId val="956020224"/>
        <c:axId val="956020944"/>
      </c:lineChart>
      <c:catAx>
        <c:axId val="956020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Week</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020944"/>
        <c:crosses val="autoZero"/>
        <c:auto val="1"/>
        <c:lblAlgn val="ctr"/>
        <c:lblOffset val="100"/>
        <c:noMultiLvlLbl val="0"/>
      </c:catAx>
      <c:valAx>
        <c:axId val="956020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difference in degrees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0202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A13D4D-76E9-450D-92FF-80B47A2F2FEA}"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71D730ED-9DD1-4E0E-A52C-963273C954CC}">
      <dgm:prSet phldrT="[Text]"/>
      <dgm:spPr/>
      <dgm:t>
        <a:bodyPr/>
        <a:lstStyle/>
        <a:p>
          <a:pPr algn="ctr"/>
          <a:r>
            <a:rPr lang="en-GB" dirty="0"/>
            <a:t>Receipt of coils into Llanwern Further	process</a:t>
          </a:r>
        </a:p>
      </dgm:t>
    </dgm:pt>
    <dgm:pt modelId="{99B04707-3780-4B16-991F-B74C9C8A4C51}" type="parTrans" cxnId="{8699D7ED-B114-490C-B49D-1D32B7398EF8}">
      <dgm:prSet/>
      <dgm:spPr/>
      <dgm:t>
        <a:bodyPr/>
        <a:lstStyle/>
        <a:p>
          <a:pPr algn="ctr"/>
          <a:endParaRPr lang="en-GB"/>
        </a:p>
      </dgm:t>
    </dgm:pt>
    <dgm:pt modelId="{CC4D6C77-85C6-404A-B201-1D872C43C21F}" type="sibTrans" cxnId="{8699D7ED-B114-490C-B49D-1D32B7398EF8}">
      <dgm:prSet/>
      <dgm:spPr/>
      <dgm:t>
        <a:bodyPr/>
        <a:lstStyle/>
        <a:p>
          <a:pPr algn="ctr"/>
          <a:endParaRPr lang="en-GB"/>
        </a:p>
      </dgm:t>
    </dgm:pt>
    <dgm:pt modelId="{F93E6470-33F4-494B-B706-B70918FE0D46}">
      <dgm:prSet phldrT="[Text]" custT="1"/>
      <dgm:spPr/>
      <dgm:t>
        <a:bodyPr/>
        <a:lstStyle/>
        <a:p>
          <a:pPr algn="ctr"/>
          <a:endParaRPr lang="en-GB" sz="800" dirty="0">
            <a:solidFill>
              <a:srgbClr val="FF0000"/>
            </a:solidFill>
          </a:endParaRPr>
        </a:p>
      </dgm:t>
    </dgm:pt>
    <dgm:pt modelId="{A9A7ECE4-BBF0-417E-937F-92D8B9D4D8A7}" type="parTrans" cxnId="{4E379C63-EEA5-411E-816E-3B837D57F63B}">
      <dgm:prSet/>
      <dgm:spPr/>
      <dgm:t>
        <a:bodyPr/>
        <a:lstStyle/>
        <a:p>
          <a:pPr algn="ctr"/>
          <a:endParaRPr lang="en-GB"/>
        </a:p>
      </dgm:t>
    </dgm:pt>
    <dgm:pt modelId="{D24C11C7-45ED-4680-8CC0-0C002194A233}" type="sibTrans" cxnId="{4E379C63-EEA5-411E-816E-3B837D57F63B}">
      <dgm:prSet/>
      <dgm:spPr/>
      <dgm:t>
        <a:bodyPr/>
        <a:lstStyle/>
        <a:p>
          <a:pPr algn="ctr"/>
          <a:endParaRPr lang="en-GB"/>
        </a:p>
      </dgm:t>
    </dgm:pt>
    <dgm:pt modelId="{338E0B9E-A9A1-4EC1-89D0-2658813701E9}">
      <dgm:prSet phldrT="[Text]"/>
      <dgm:spPr/>
      <dgm:t>
        <a:bodyPr/>
        <a:lstStyle/>
        <a:p>
          <a:pPr algn="ctr"/>
          <a:r>
            <a:rPr lang="en-GB" dirty="0"/>
            <a:t>Coil sent to Zodiac via crane</a:t>
          </a:r>
        </a:p>
      </dgm:t>
    </dgm:pt>
    <dgm:pt modelId="{CE86999C-D9A0-4B21-BCE0-6BF425DD1E4D}" type="parTrans" cxnId="{F1A88ED7-032E-4350-9F7A-8F465413317A}">
      <dgm:prSet/>
      <dgm:spPr/>
      <dgm:t>
        <a:bodyPr/>
        <a:lstStyle/>
        <a:p>
          <a:pPr algn="ctr"/>
          <a:endParaRPr lang="en-GB"/>
        </a:p>
      </dgm:t>
    </dgm:pt>
    <dgm:pt modelId="{F006D56B-4C44-442D-A3FE-9E5EF4D45EE3}" type="sibTrans" cxnId="{F1A88ED7-032E-4350-9F7A-8F465413317A}">
      <dgm:prSet/>
      <dgm:spPr/>
      <dgm:t>
        <a:bodyPr/>
        <a:lstStyle/>
        <a:p>
          <a:pPr algn="ctr"/>
          <a:endParaRPr lang="en-GB"/>
        </a:p>
      </dgm:t>
    </dgm:pt>
    <dgm:pt modelId="{3AC81EAC-28FD-4409-B1A5-C62D7154CAA8}">
      <dgm:prSet phldrT="[Text]" custT="1"/>
      <dgm:spPr/>
      <dgm:t>
        <a:bodyPr/>
        <a:lstStyle/>
        <a:p>
          <a:pPr algn="ctr"/>
          <a:endParaRPr lang="en-GB" sz="800" dirty="0">
            <a:solidFill>
              <a:srgbClr val="FF0000"/>
            </a:solidFill>
          </a:endParaRPr>
        </a:p>
      </dgm:t>
    </dgm:pt>
    <dgm:pt modelId="{10590F3C-6B2E-49B6-B27C-2E266AFF6F48}" type="parTrans" cxnId="{C19CBDE0-4901-4B4F-AB0B-B5218F28EA87}">
      <dgm:prSet/>
      <dgm:spPr/>
      <dgm:t>
        <a:bodyPr/>
        <a:lstStyle/>
        <a:p>
          <a:pPr algn="ctr"/>
          <a:endParaRPr lang="en-GB"/>
        </a:p>
      </dgm:t>
    </dgm:pt>
    <dgm:pt modelId="{021D029E-390E-45C9-8327-5FC63CFCFA69}" type="sibTrans" cxnId="{C19CBDE0-4901-4B4F-AB0B-B5218F28EA87}">
      <dgm:prSet/>
      <dgm:spPr/>
      <dgm:t>
        <a:bodyPr/>
        <a:lstStyle/>
        <a:p>
          <a:pPr algn="ctr"/>
          <a:endParaRPr lang="en-GB"/>
        </a:p>
      </dgm:t>
    </dgm:pt>
    <dgm:pt modelId="{4E9D5BE7-F582-46D2-B8C5-79CDBECD4FAD}">
      <dgm:prSet phldrT="[Text]"/>
      <dgm:spPr/>
      <dgm:t>
        <a:bodyPr/>
        <a:lstStyle/>
        <a:p>
          <a:pPr algn="ctr"/>
          <a:r>
            <a:rPr lang="en-GB" dirty="0"/>
            <a:t>Loaded onto Zodiac entry</a:t>
          </a:r>
        </a:p>
      </dgm:t>
    </dgm:pt>
    <dgm:pt modelId="{622A4E37-D814-40CA-93B2-5389BA550B59}" type="parTrans" cxnId="{93497043-2868-42D6-B049-151F1F583753}">
      <dgm:prSet/>
      <dgm:spPr/>
      <dgm:t>
        <a:bodyPr/>
        <a:lstStyle/>
        <a:p>
          <a:pPr algn="ctr"/>
          <a:endParaRPr lang="en-GB"/>
        </a:p>
      </dgm:t>
    </dgm:pt>
    <dgm:pt modelId="{973A94FE-DD8D-4FB1-8549-36BDCF7AA890}" type="sibTrans" cxnId="{93497043-2868-42D6-B049-151F1F583753}">
      <dgm:prSet/>
      <dgm:spPr/>
      <dgm:t>
        <a:bodyPr/>
        <a:lstStyle/>
        <a:p>
          <a:pPr algn="ctr"/>
          <a:endParaRPr lang="en-GB"/>
        </a:p>
      </dgm:t>
    </dgm:pt>
    <dgm:pt modelId="{E0AC2EDD-7EC4-40AC-A0C8-09D27C4D696F}">
      <dgm:prSet phldrT="[Text]" custT="1"/>
      <dgm:spPr/>
      <dgm:t>
        <a:bodyPr/>
        <a:lstStyle/>
        <a:p>
          <a:pPr algn="ctr"/>
          <a:endParaRPr lang="en-GB" sz="800" dirty="0">
            <a:solidFill>
              <a:srgbClr val="FF0000"/>
            </a:solidFill>
          </a:endParaRPr>
        </a:p>
      </dgm:t>
    </dgm:pt>
    <dgm:pt modelId="{58BA1672-9AD7-4787-9D66-4F34291158AD}" type="parTrans" cxnId="{D1A92D6F-03FD-4C02-9DAB-BFCB41CD7B33}">
      <dgm:prSet/>
      <dgm:spPr/>
      <dgm:t>
        <a:bodyPr/>
        <a:lstStyle/>
        <a:p>
          <a:pPr algn="ctr"/>
          <a:endParaRPr lang="en-GB"/>
        </a:p>
      </dgm:t>
    </dgm:pt>
    <dgm:pt modelId="{F2B7D893-E172-4A52-86CD-9EBF59EAEC97}" type="sibTrans" cxnId="{D1A92D6F-03FD-4C02-9DAB-BFCB41CD7B33}">
      <dgm:prSet/>
      <dgm:spPr/>
      <dgm:t>
        <a:bodyPr/>
        <a:lstStyle/>
        <a:p>
          <a:pPr algn="ctr"/>
          <a:endParaRPr lang="en-GB"/>
        </a:p>
      </dgm:t>
    </dgm:pt>
    <dgm:pt modelId="{D0896622-FC92-469D-9005-B3D3F29FE627}">
      <dgm:prSet phldrT="[Text]"/>
      <dgm:spPr/>
      <dgm:t>
        <a:bodyPr/>
        <a:lstStyle/>
        <a:p>
          <a:pPr algn="ctr"/>
          <a:r>
            <a:rPr lang="en-GB" dirty="0"/>
            <a:t>Zinc coating, unloading from exit via crane</a:t>
          </a:r>
        </a:p>
      </dgm:t>
    </dgm:pt>
    <dgm:pt modelId="{F3F39DBE-7647-4D00-ACC3-47A476B5BF95}" type="parTrans" cxnId="{17F36763-4864-4ABC-98F3-5492BD86A19A}">
      <dgm:prSet/>
      <dgm:spPr/>
      <dgm:t>
        <a:bodyPr/>
        <a:lstStyle/>
        <a:p>
          <a:pPr algn="ctr"/>
          <a:endParaRPr lang="en-GB"/>
        </a:p>
      </dgm:t>
    </dgm:pt>
    <dgm:pt modelId="{2DB1779C-6F22-4EF6-94C9-27F5998A31AC}" type="sibTrans" cxnId="{17F36763-4864-4ABC-98F3-5492BD86A19A}">
      <dgm:prSet/>
      <dgm:spPr/>
      <dgm:t>
        <a:bodyPr/>
        <a:lstStyle/>
        <a:p>
          <a:pPr algn="ctr"/>
          <a:endParaRPr lang="en-GB"/>
        </a:p>
      </dgm:t>
    </dgm:pt>
    <dgm:pt modelId="{355F7225-17CB-4DF2-8498-00DA4A178B01}">
      <dgm:prSet phldrT="[Text]"/>
      <dgm:spPr/>
      <dgm:t>
        <a:bodyPr/>
        <a:lstStyle/>
        <a:p>
          <a:pPr algn="ctr"/>
          <a:r>
            <a:rPr lang="en-GB" dirty="0"/>
            <a:t>Crane places coil on the Zodiac transport wagon</a:t>
          </a:r>
        </a:p>
      </dgm:t>
    </dgm:pt>
    <dgm:pt modelId="{D00550F6-C520-4868-94BE-88D38AA1DB23}" type="parTrans" cxnId="{44466C7C-AAA5-4C13-8E59-17B94E410D4F}">
      <dgm:prSet/>
      <dgm:spPr/>
      <dgm:t>
        <a:bodyPr/>
        <a:lstStyle/>
        <a:p>
          <a:pPr algn="ctr"/>
          <a:endParaRPr lang="en-GB"/>
        </a:p>
      </dgm:t>
    </dgm:pt>
    <dgm:pt modelId="{3AAD2403-6D09-4F5E-82CF-7FA7AD3226A2}" type="sibTrans" cxnId="{44466C7C-AAA5-4C13-8E59-17B94E410D4F}">
      <dgm:prSet/>
      <dgm:spPr/>
      <dgm:t>
        <a:bodyPr/>
        <a:lstStyle/>
        <a:p>
          <a:pPr algn="ctr"/>
          <a:endParaRPr lang="en-GB"/>
        </a:p>
      </dgm:t>
    </dgm:pt>
    <dgm:pt modelId="{22844D23-7BCE-4D4E-9DF4-95822FD2B914}">
      <dgm:prSet phldrT="[Text]"/>
      <dgm:spPr/>
      <dgm:t>
        <a:bodyPr/>
        <a:lstStyle/>
        <a:p>
          <a:pPr algn="ctr"/>
          <a:r>
            <a:rPr lang="en-GB" dirty="0"/>
            <a:t>Coil arrives in Further Process bay</a:t>
          </a:r>
        </a:p>
      </dgm:t>
    </dgm:pt>
    <dgm:pt modelId="{B023F4F1-535F-400E-ADCD-41515F9A0B64}" type="parTrans" cxnId="{347C7393-E06D-4852-ADC3-333CBEC89250}">
      <dgm:prSet/>
      <dgm:spPr/>
      <dgm:t>
        <a:bodyPr/>
        <a:lstStyle/>
        <a:p>
          <a:pPr algn="ctr"/>
          <a:endParaRPr lang="en-GB"/>
        </a:p>
      </dgm:t>
    </dgm:pt>
    <dgm:pt modelId="{4002FE35-D935-4F34-A95C-40E068E20C62}" type="sibTrans" cxnId="{347C7393-E06D-4852-ADC3-333CBEC89250}">
      <dgm:prSet/>
      <dgm:spPr/>
      <dgm:t>
        <a:bodyPr/>
        <a:lstStyle/>
        <a:p>
          <a:pPr algn="ctr"/>
          <a:endParaRPr lang="en-GB"/>
        </a:p>
      </dgm:t>
    </dgm:pt>
    <dgm:pt modelId="{62EEA388-8F33-4270-A0EF-25AF275076E4}">
      <dgm:prSet phldrT="[Text]"/>
      <dgm:spPr/>
      <dgm:t>
        <a:bodyPr/>
        <a:lstStyle/>
        <a:p>
          <a:pPr algn="ctr"/>
          <a:r>
            <a:rPr lang="en-GB" dirty="0"/>
            <a:t>Despatch</a:t>
          </a:r>
        </a:p>
      </dgm:t>
    </dgm:pt>
    <dgm:pt modelId="{715EE811-FCC0-4A2E-A2A9-6A529A848F45}" type="parTrans" cxnId="{D05A9CF1-8CC1-4D8F-8690-663AE36A295E}">
      <dgm:prSet/>
      <dgm:spPr/>
      <dgm:t>
        <a:bodyPr/>
        <a:lstStyle/>
        <a:p>
          <a:pPr algn="ctr"/>
          <a:endParaRPr lang="en-GB"/>
        </a:p>
      </dgm:t>
    </dgm:pt>
    <dgm:pt modelId="{62B6DBC7-E374-406B-A73D-78D9CD6D368C}" type="sibTrans" cxnId="{D05A9CF1-8CC1-4D8F-8690-663AE36A295E}">
      <dgm:prSet/>
      <dgm:spPr/>
      <dgm:t>
        <a:bodyPr/>
        <a:lstStyle/>
        <a:p>
          <a:pPr algn="ctr"/>
          <a:endParaRPr lang="en-GB"/>
        </a:p>
      </dgm:t>
    </dgm:pt>
    <dgm:pt modelId="{6C74B12D-E285-4F25-BD46-B0585AC626C4}">
      <dgm:prSet/>
      <dgm:spPr/>
      <dgm:t>
        <a:bodyPr/>
        <a:lstStyle/>
        <a:p>
          <a:pPr algn="ctr"/>
          <a:r>
            <a:rPr lang="en-GB" dirty="0"/>
            <a:t>Packing</a:t>
          </a:r>
        </a:p>
      </dgm:t>
    </dgm:pt>
    <dgm:pt modelId="{9FAD42B9-CEA9-4698-B5B3-F53EAA3FD806}" type="parTrans" cxnId="{147CF5F2-104D-465E-937A-264F5224BAF3}">
      <dgm:prSet/>
      <dgm:spPr/>
      <dgm:t>
        <a:bodyPr/>
        <a:lstStyle/>
        <a:p>
          <a:pPr algn="ctr"/>
          <a:endParaRPr lang="en-GB"/>
        </a:p>
      </dgm:t>
    </dgm:pt>
    <dgm:pt modelId="{ACEC99F4-2446-4430-96C9-A1B4292340C9}" type="sibTrans" cxnId="{147CF5F2-104D-465E-937A-264F5224BAF3}">
      <dgm:prSet/>
      <dgm:spPr/>
      <dgm:t>
        <a:bodyPr/>
        <a:lstStyle/>
        <a:p>
          <a:pPr algn="ctr"/>
          <a:endParaRPr lang="en-GB"/>
        </a:p>
      </dgm:t>
    </dgm:pt>
    <dgm:pt modelId="{E11627C2-7F6B-4BD2-A7B8-6BCD6934BE81}">
      <dgm:prSet/>
      <dgm:spPr/>
      <dgm:t>
        <a:bodyPr/>
        <a:lstStyle/>
        <a:p>
          <a:pPr algn="ctr"/>
          <a:r>
            <a:rPr lang="en-GB" dirty="0"/>
            <a:t>Customer receipt of coil</a:t>
          </a:r>
        </a:p>
      </dgm:t>
    </dgm:pt>
    <dgm:pt modelId="{3D005DBD-9C44-4077-800B-8AA64C2B7BFE}" type="parTrans" cxnId="{F83AEE22-CD5D-4A55-AF04-3F4C51D6FBAC}">
      <dgm:prSet/>
      <dgm:spPr/>
      <dgm:t>
        <a:bodyPr/>
        <a:lstStyle/>
        <a:p>
          <a:pPr algn="ctr"/>
          <a:endParaRPr lang="en-GB"/>
        </a:p>
      </dgm:t>
    </dgm:pt>
    <dgm:pt modelId="{FFD0B34A-FC8D-4E33-BB35-BB24520EC65D}" type="sibTrans" cxnId="{F83AEE22-CD5D-4A55-AF04-3F4C51D6FBAC}">
      <dgm:prSet/>
      <dgm:spPr/>
      <dgm:t>
        <a:bodyPr/>
        <a:lstStyle/>
        <a:p>
          <a:pPr algn="ctr"/>
          <a:endParaRPr lang="en-GB"/>
        </a:p>
      </dgm:t>
    </dgm:pt>
    <dgm:pt modelId="{11674FED-19AF-401D-919B-B1AF295DADC4}" type="pres">
      <dgm:prSet presAssocID="{93A13D4D-76E9-450D-92FF-80B47A2F2FEA}" presName="rootnode" presStyleCnt="0">
        <dgm:presLayoutVars>
          <dgm:chMax/>
          <dgm:chPref/>
          <dgm:dir/>
          <dgm:animLvl val="lvl"/>
        </dgm:presLayoutVars>
      </dgm:prSet>
      <dgm:spPr/>
    </dgm:pt>
    <dgm:pt modelId="{6E627816-AD47-4B95-9D04-628FEB97744A}" type="pres">
      <dgm:prSet presAssocID="{71D730ED-9DD1-4E0E-A52C-963273C954CC}" presName="composite" presStyleCnt="0"/>
      <dgm:spPr/>
    </dgm:pt>
    <dgm:pt modelId="{92BC7EEF-AAD3-4DD0-BF25-9D329635C8AF}" type="pres">
      <dgm:prSet presAssocID="{71D730ED-9DD1-4E0E-A52C-963273C954CC}" presName="bentUpArrow1" presStyleLbl="alignImgPlace1" presStyleIdx="0" presStyleCnt="8"/>
      <dgm:spPr/>
    </dgm:pt>
    <dgm:pt modelId="{FA9DB095-AA35-4E1A-A20E-DE0664974BB0}" type="pres">
      <dgm:prSet presAssocID="{71D730ED-9DD1-4E0E-A52C-963273C954CC}" presName="ParentText" presStyleLbl="node1" presStyleIdx="0" presStyleCnt="9">
        <dgm:presLayoutVars>
          <dgm:chMax val="1"/>
          <dgm:chPref val="1"/>
          <dgm:bulletEnabled val="1"/>
        </dgm:presLayoutVars>
      </dgm:prSet>
      <dgm:spPr/>
    </dgm:pt>
    <dgm:pt modelId="{CF0B6C0D-9E8B-4C37-95D7-B7BE60317F3B}" type="pres">
      <dgm:prSet presAssocID="{71D730ED-9DD1-4E0E-A52C-963273C954CC}" presName="ChildText" presStyleLbl="revTx" presStyleIdx="0" presStyleCnt="8">
        <dgm:presLayoutVars>
          <dgm:chMax val="0"/>
          <dgm:chPref val="0"/>
          <dgm:bulletEnabled val="1"/>
        </dgm:presLayoutVars>
      </dgm:prSet>
      <dgm:spPr/>
    </dgm:pt>
    <dgm:pt modelId="{E24F92DC-7668-4F6C-838E-EF825B351B51}" type="pres">
      <dgm:prSet presAssocID="{CC4D6C77-85C6-404A-B201-1D872C43C21F}" presName="sibTrans" presStyleCnt="0"/>
      <dgm:spPr/>
    </dgm:pt>
    <dgm:pt modelId="{6AB16570-523F-499F-908F-57E7B4437BA9}" type="pres">
      <dgm:prSet presAssocID="{338E0B9E-A9A1-4EC1-89D0-2658813701E9}" presName="composite" presStyleCnt="0"/>
      <dgm:spPr/>
    </dgm:pt>
    <dgm:pt modelId="{022C5A7C-006D-4DE8-82CB-7CDCD080EF99}" type="pres">
      <dgm:prSet presAssocID="{338E0B9E-A9A1-4EC1-89D0-2658813701E9}" presName="bentUpArrow1" presStyleLbl="alignImgPlace1" presStyleIdx="1" presStyleCnt="8"/>
      <dgm:spPr/>
    </dgm:pt>
    <dgm:pt modelId="{F94E9F0C-7C7D-471F-B9D9-AE7C9616CC01}" type="pres">
      <dgm:prSet presAssocID="{338E0B9E-A9A1-4EC1-89D0-2658813701E9}" presName="ParentText" presStyleLbl="node1" presStyleIdx="1" presStyleCnt="9">
        <dgm:presLayoutVars>
          <dgm:chMax val="1"/>
          <dgm:chPref val="1"/>
          <dgm:bulletEnabled val="1"/>
        </dgm:presLayoutVars>
      </dgm:prSet>
      <dgm:spPr/>
    </dgm:pt>
    <dgm:pt modelId="{948915A5-1432-44AB-9810-5F02C0C8E87B}" type="pres">
      <dgm:prSet presAssocID="{338E0B9E-A9A1-4EC1-89D0-2658813701E9}" presName="ChildText" presStyleLbl="revTx" presStyleIdx="1" presStyleCnt="8" custScaleX="161636" custLinFactNeighborX="32338" custLinFactNeighborY="2079">
        <dgm:presLayoutVars>
          <dgm:chMax val="0"/>
          <dgm:chPref val="0"/>
          <dgm:bulletEnabled val="1"/>
        </dgm:presLayoutVars>
      </dgm:prSet>
      <dgm:spPr/>
    </dgm:pt>
    <dgm:pt modelId="{58224E01-5647-4C05-9289-99EFB281CAA7}" type="pres">
      <dgm:prSet presAssocID="{F006D56B-4C44-442D-A3FE-9E5EF4D45EE3}" presName="sibTrans" presStyleCnt="0"/>
      <dgm:spPr/>
    </dgm:pt>
    <dgm:pt modelId="{5DB5B743-DCB4-470A-8F25-DCF8B8F02F11}" type="pres">
      <dgm:prSet presAssocID="{4E9D5BE7-F582-46D2-B8C5-79CDBECD4FAD}" presName="composite" presStyleCnt="0"/>
      <dgm:spPr/>
    </dgm:pt>
    <dgm:pt modelId="{59E87A86-6481-416E-AD96-1C34DF49FD6D}" type="pres">
      <dgm:prSet presAssocID="{4E9D5BE7-F582-46D2-B8C5-79CDBECD4FAD}" presName="bentUpArrow1" presStyleLbl="alignImgPlace1" presStyleIdx="2" presStyleCnt="8"/>
      <dgm:spPr/>
    </dgm:pt>
    <dgm:pt modelId="{3F8DE709-749D-451C-988E-D5EA50295CDE}" type="pres">
      <dgm:prSet presAssocID="{4E9D5BE7-F582-46D2-B8C5-79CDBECD4FAD}" presName="ParentText" presStyleLbl="node1" presStyleIdx="2" presStyleCnt="9">
        <dgm:presLayoutVars>
          <dgm:chMax val="1"/>
          <dgm:chPref val="1"/>
          <dgm:bulletEnabled val="1"/>
        </dgm:presLayoutVars>
      </dgm:prSet>
      <dgm:spPr/>
    </dgm:pt>
    <dgm:pt modelId="{12B5A825-6C82-472A-84A0-5F93515E1495}" type="pres">
      <dgm:prSet presAssocID="{4E9D5BE7-F582-46D2-B8C5-79CDBECD4FAD}" presName="ChildText" presStyleLbl="revTx" presStyleIdx="2" presStyleCnt="8" custScaleX="188215" custScaleY="123030" custLinFactNeighborX="52249" custLinFactNeighborY="3279">
        <dgm:presLayoutVars>
          <dgm:chMax val="0"/>
          <dgm:chPref val="0"/>
          <dgm:bulletEnabled val="1"/>
        </dgm:presLayoutVars>
      </dgm:prSet>
      <dgm:spPr/>
    </dgm:pt>
    <dgm:pt modelId="{187E15D2-D647-4E7E-96AB-9E6F1522EDFB}" type="pres">
      <dgm:prSet presAssocID="{973A94FE-DD8D-4FB1-8549-36BDCF7AA890}" presName="sibTrans" presStyleCnt="0"/>
      <dgm:spPr/>
    </dgm:pt>
    <dgm:pt modelId="{DF091FAC-31BA-44F2-8314-148CF3CACD8F}" type="pres">
      <dgm:prSet presAssocID="{D0896622-FC92-469D-9005-B3D3F29FE627}" presName="composite" presStyleCnt="0"/>
      <dgm:spPr/>
    </dgm:pt>
    <dgm:pt modelId="{A48B5B95-ACE6-43C8-BE09-EDDC2F28119B}" type="pres">
      <dgm:prSet presAssocID="{D0896622-FC92-469D-9005-B3D3F29FE627}" presName="bentUpArrow1" presStyleLbl="alignImgPlace1" presStyleIdx="3" presStyleCnt="8"/>
      <dgm:spPr/>
    </dgm:pt>
    <dgm:pt modelId="{15782919-07BC-4FD4-8894-6A10992F3D0D}" type="pres">
      <dgm:prSet presAssocID="{D0896622-FC92-469D-9005-B3D3F29FE627}" presName="ParentText" presStyleLbl="node1" presStyleIdx="3" presStyleCnt="9">
        <dgm:presLayoutVars>
          <dgm:chMax val="1"/>
          <dgm:chPref val="1"/>
          <dgm:bulletEnabled val="1"/>
        </dgm:presLayoutVars>
      </dgm:prSet>
      <dgm:spPr/>
    </dgm:pt>
    <dgm:pt modelId="{123446D4-F713-404A-B783-B53EF416B140}" type="pres">
      <dgm:prSet presAssocID="{D0896622-FC92-469D-9005-B3D3F29FE627}" presName="ChildText" presStyleLbl="revTx" presStyleIdx="3" presStyleCnt="8">
        <dgm:presLayoutVars>
          <dgm:chMax val="0"/>
          <dgm:chPref val="0"/>
          <dgm:bulletEnabled val="1"/>
        </dgm:presLayoutVars>
      </dgm:prSet>
      <dgm:spPr/>
    </dgm:pt>
    <dgm:pt modelId="{E5DB128E-0A63-4E40-8611-68C6702E3232}" type="pres">
      <dgm:prSet presAssocID="{2DB1779C-6F22-4EF6-94C9-27F5998A31AC}" presName="sibTrans" presStyleCnt="0"/>
      <dgm:spPr/>
    </dgm:pt>
    <dgm:pt modelId="{0BCDAD5C-D701-402F-A72D-9F66471D69B0}" type="pres">
      <dgm:prSet presAssocID="{355F7225-17CB-4DF2-8498-00DA4A178B01}" presName="composite" presStyleCnt="0"/>
      <dgm:spPr/>
    </dgm:pt>
    <dgm:pt modelId="{DB611A9B-9EBD-498B-94F0-AFC0B19C1383}" type="pres">
      <dgm:prSet presAssocID="{355F7225-17CB-4DF2-8498-00DA4A178B01}" presName="bentUpArrow1" presStyleLbl="alignImgPlace1" presStyleIdx="4" presStyleCnt="8"/>
      <dgm:spPr/>
    </dgm:pt>
    <dgm:pt modelId="{DF9F0099-2217-45BD-B91B-D3359599F5B8}" type="pres">
      <dgm:prSet presAssocID="{355F7225-17CB-4DF2-8498-00DA4A178B01}" presName="ParentText" presStyleLbl="node1" presStyleIdx="4" presStyleCnt="9">
        <dgm:presLayoutVars>
          <dgm:chMax val="1"/>
          <dgm:chPref val="1"/>
          <dgm:bulletEnabled val="1"/>
        </dgm:presLayoutVars>
      </dgm:prSet>
      <dgm:spPr/>
    </dgm:pt>
    <dgm:pt modelId="{5BF59765-D09F-4589-A3D3-FF34FBE52434}" type="pres">
      <dgm:prSet presAssocID="{355F7225-17CB-4DF2-8498-00DA4A178B01}" presName="ChildText" presStyleLbl="revTx" presStyleIdx="4" presStyleCnt="8">
        <dgm:presLayoutVars>
          <dgm:chMax val="0"/>
          <dgm:chPref val="0"/>
          <dgm:bulletEnabled val="1"/>
        </dgm:presLayoutVars>
      </dgm:prSet>
      <dgm:spPr/>
    </dgm:pt>
    <dgm:pt modelId="{92B65AEA-A66E-48B2-953C-6EAF64363101}" type="pres">
      <dgm:prSet presAssocID="{3AAD2403-6D09-4F5E-82CF-7FA7AD3226A2}" presName="sibTrans" presStyleCnt="0"/>
      <dgm:spPr/>
    </dgm:pt>
    <dgm:pt modelId="{F9F6CFD2-AC4D-4389-BCDD-00999AA41CBD}" type="pres">
      <dgm:prSet presAssocID="{22844D23-7BCE-4D4E-9DF4-95822FD2B914}" presName="composite" presStyleCnt="0"/>
      <dgm:spPr/>
    </dgm:pt>
    <dgm:pt modelId="{D3A59482-7B6D-4108-A63A-E7D22F5EF523}" type="pres">
      <dgm:prSet presAssocID="{22844D23-7BCE-4D4E-9DF4-95822FD2B914}" presName="bentUpArrow1" presStyleLbl="alignImgPlace1" presStyleIdx="5" presStyleCnt="8"/>
      <dgm:spPr/>
    </dgm:pt>
    <dgm:pt modelId="{331B8608-2F91-41A6-94AD-E47B59EFEAFC}" type="pres">
      <dgm:prSet presAssocID="{22844D23-7BCE-4D4E-9DF4-95822FD2B914}" presName="ParentText" presStyleLbl="node1" presStyleIdx="5" presStyleCnt="9">
        <dgm:presLayoutVars>
          <dgm:chMax val="1"/>
          <dgm:chPref val="1"/>
          <dgm:bulletEnabled val="1"/>
        </dgm:presLayoutVars>
      </dgm:prSet>
      <dgm:spPr/>
    </dgm:pt>
    <dgm:pt modelId="{DB18C6E6-88C2-4F7E-B7D3-36DED2F3202F}" type="pres">
      <dgm:prSet presAssocID="{22844D23-7BCE-4D4E-9DF4-95822FD2B914}" presName="ChildText" presStyleLbl="revTx" presStyleIdx="5" presStyleCnt="8">
        <dgm:presLayoutVars>
          <dgm:chMax val="0"/>
          <dgm:chPref val="0"/>
          <dgm:bulletEnabled val="1"/>
        </dgm:presLayoutVars>
      </dgm:prSet>
      <dgm:spPr/>
    </dgm:pt>
    <dgm:pt modelId="{1590A49D-1498-447E-9739-79B3711F45E0}" type="pres">
      <dgm:prSet presAssocID="{4002FE35-D935-4F34-A95C-40E068E20C62}" presName="sibTrans" presStyleCnt="0"/>
      <dgm:spPr/>
    </dgm:pt>
    <dgm:pt modelId="{D3DB7FF6-4E23-4231-A91F-695073929BE9}" type="pres">
      <dgm:prSet presAssocID="{6C74B12D-E285-4F25-BD46-B0585AC626C4}" presName="composite" presStyleCnt="0"/>
      <dgm:spPr/>
    </dgm:pt>
    <dgm:pt modelId="{BE62B575-2959-4C41-ADBE-179BE726AABA}" type="pres">
      <dgm:prSet presAssocID="{6C74B12D-E285-4F25-BD46-B0585AC626C4}" presName="bentUpArrow1" presStyleLbl="alignImgPlace1" presStyleIdx="6" presStyleCnt="8"/>
      <dgm:spPr/>
    </dgm:pt>
    <dgm:pt modelId="{BF165163-3E39-4CFB-9DFC-70EA14A1C99E}" type="pres">
      <dgm:prSet presAssocID="{6C74B12D-E285-4F25-BD46-B0585AC626C4}" presName="ParentText" presStyleLbl="node1" presStyleIdx="6" presStyleCnt="9">
        <dgm:presLayoutVars>
          <dgm:chMax val="1"/>
          <dgm:chPref val="1"/>
          <dgm:bulletEnabled val="1"/>
        </dgm:presLayoutVars>
      </dgm:prSet>
      <dgm:spPr/>
    </dgm:pt>
    <dgm:pt modelId="{DBE6A0C3-3850-44CF-BD03-046A5FB97CE5}" type="pres">
      <dgm:prSet presAssocID="{6C74B12D-E285-4F25-BD46-B0585AC626C4}" presName="ChildText" presStyleLbl="revTx" presStyleIdx="6" presStyleCnt="8">
        <dgm:presLayoutVars>
          <dgm:chMax val="0"/>
          <dgm:chPref val="0"/>
          <dgm:bulletEnabled val="1"/>
        </dgm:presLayoutVars>
      </dgm:prSet>
      <dgm:spPr/>
    </dgm:pt>
    <dgm:pt modelId="{098CA252-5BB1-4912-8CD6-0C33A5EA565B}" type="pres">
      <dgm:prSet presAssocID="{ACEC99F4-2446-4430-96C9-A1B4292340C9}" presName="sibTrans" presStyleCnt="0"/>
      <dgm:spPr/>
    </dgm:pt>
    <dgm:pt modelId="{8643518F-17A3-4F90-892C-5C5502A3AE7D}" type="pres">
      <dgm:prSet presAssocID="{62EEA388-8F33-4270-A0EF-25AF275076E4}" presName="composite" presStyleCnt="0"/>
      <dgm:spPr/>
    </dgm:pt>
    <dgm:pt modelId="{CC4EA66E-A32F-44CC-A46D-511AB1DA1DD0}" type="pres">
      <dgm:prSet presAssocID="{62EEA388-8F33-4270-A0EF-25AF275076E4}" presName="bentUpArrow1" presStyleLbl="alignImgPlace1" presStyleIdx="7" presStyleCnt="8"/>
      <dgm:spPr/>
    </dgm:pt>
    <dgm:pt modelId="{0D6D0F82-FCDC-4E01-B535-E0460541C9E4}" type="pres">
      <dgm:prSet presAssocID="{62EEA388-8F33-4270-A0EF-25AF275076E4}" presName="ParentText" presStyleLbl="node1" presStyleIdx="7" presStyleCnt="9">
        <dgm:presLayoutVars>
          <dgm:chMax val="1"/>
          <dgm:chPref val="1"/>
          <dgm:bulletEnabled val="1"/>
        </dgm:presLayoutVars>
      </dgm:prSet>
      <dgm:spPr/>
    </dgm:pt>
    <dgm:pt modelId="{81745AD1-58E9-4AE0-A243-BAA422AD2D02}" type="pres">
      <dgm:prSet presAssocID="{62EEA388-8F33-4270-A0EF-25AF275076E4}" presName="ChildText" presStyleLbl="revTx" presStyleIdx="7" presStyleCnt="8">
        <dgm:presLayoutVars>
          <dgm:chMax val="0"/>
          <dgm:chPref val="0"/>
          <dgm:bulletEnabled val="1"/>
        </dgm:presLayoutVars>
      </dgm:prSet>
      <dgm:spPr/>
    </dgm:pt>
    <dgm:pt modelId="{528C4EA8-1A12-4BB2-818A-FE3C6587AA7C}" type="pres">
      <dgm:prSet presAssocID="{62B6DBC7-E374-406B-A73D-78D9CD6D368C}" presName="sibTrans" presStyleCnt="0"/>
      <dgm:spPr/>
    </dgm:pt>
    <dgm:pt modelId="{4A02A2CA-DE07-4D12-B3AE-9FF9A3C36065}" type="pres">
      <dgm:prSet presAssocID="{E11627C2-7F6B-4BD2-A7B8-6BCD6934BE81}" presName="composite" presStyleCnt="0"/>
      <dgm:spPr/>
    </dgm:pt>
    <dgm:pt modelId="{78E7A567-3786-4CC8-8133-D322604F5CF7}" type="pres">
      <dgm:prSet presAssocID="{E11627C2-7F6B-4BD2-A7B8-6BCD6934BE81}" presName="ParentText" presStyleLbl="node1" presStyleIdx="8" presStyleCnt="9">
        <dgm:presLayoutVars>
          <dgm:chMax val="1"/>
          <dgm:chPref val="1"/>
          <dgm:bulletEnabled val="1"/>
        </dgm:presLayoutVars>
      </dgm:prSet>
      <dgm:spPr/>
    </dgm:pt>
  </dgm:ptLst>
  <dgm:cxnLst>
    <dgm:cxn modelId="{9B65E701-CEA5-4BAD-9D13-2D4C1B428E02}" type="presOf" srcId="{D0896622-FC92-469D-9005-B3D3F29FE627}" destId="{15782919-07BC-4FD4-8894-6A10992F3D0D}" srcOrd="0" destOrd="0" presId="urn:microsoft.com/office/officeart/2005/8/layout/StepDownProcess"/>
    <dgm:cxn modelId="{22FA241A-6E33-476E-8AA0-7C6E3A9D0682}" type="presOf" srcId="{22844D23-7BCE-4D4E-9DF4-95822FD2B914}" destId="{331B8608-2F91-41A6-94AD-E47B59EFEAFC}" srcOrd="0" destOrd="0" presId="urn:microsoft.com/office/officeart/2005/8/layout/StepDownProcess"/>
    <dgm:cxn modelId="{F83AEE22-CD5D-4A55-AF04-3F4C51D6FBAC}" srcId="{93A13D4D-76E9-450D-92FF-80B47A2F2FEA}" destId="{E11627C2-7F6B-4BD2-A7B8-6BCD6934BE81}" srcOrd="8" destOrd="0" parTransId="{3D005DBD-9C44-4077-800B-8AA64C2B7BFE}" sibTransId="{FFD0B34A-FC8D-4E33-BB35-BB24520EC65D}"/>
    <dgm:cxn modelId="{FFFC2930-BC41-41A0-86DD-B617AE080FD5}" type="presOf" srcId="{E0AC2EDD-7EC4-40AC-A0C8-09D27C4D696F}" destId="{12B5A825-6C82-472A-84A0-5F93515E1495}" srcOrd="0" destOrd="0" presId="urn:microsoft.com/office/officeart/2005/8/layout/StepDownProcess"/>
    <dgm:cxn modelId="{9093E639-A4D5-496B-BC9C-F1642E2C777E}" type="presOf" srcId="{62EEA388-8F33-4270-A0EF-25AF275076E4}" destId="{0D6D0F82-FCDC-4E01-B535-E0460541C9E4}" srcOrd="0" destOrd="0" presId="urn:microsoft.com/office/officeart/2005/8/layout/StepDownProcess"/>
    <dgm:cxn modelId="{4931B73C-ED2A-469D-9AFF-03E75EF0A100}" type="presOf" srcId="{E11627C2-7F6B-4BD2-A7B8-6BCD6934BE81}" destId="{78E7A567-3786-4CC8-8133-D322604F5CF7}" srcOrd="0" destOrd="0" presId="urn:microsoft.com/office/officeart/2005/8/layout/StepDownProcess"/>
    <dgm:cxn modelId="{17F36763-4864-4ABC-98F3-5492BD86A19A}" srcId="{93A13D4D-76E9-450D-92FF-80B47A2F2FEA}" destId="{D0896622-FC92-469D-9005-B3D3F29FE627}" srcOrd="3" destOrd="0" parTransId="{F3F39DBE-7647-4D00-ACC3-47A476B5BF95}" sibTransId="{2DB1779C-6F22-4EF6-94C9-27F5998A31AC}"/>
    <dgm:cxn modelId="{93497043-2868-42D6-B049-151F1F583753}" srcId="{93A13D4D-76E9-450D-92FF-80B47A2F2FEA}" destId="{4E9D5BE7-F582-46D2-B8C5-79CDBECD4FAD}" srcOrd="2" destOrd="0" parTransId="{622A4E37-D814-40CA-93B2-5389BA550B59}" sibTransId="{973A94FE-DD8D-4FB1-8549-36BDCF7AA890}"/>
    <dgm:cxn modelId="{4E379C63-EEA5-411E-816E-3B837D57F63B}" srcId="{71D730ED-9DD1-4E0E-A52C-963273C954CC}" destId="{F93E6470-33F4-494B-B706-B70918FE0D46}" srcOrd="0" destOrd="0" parTransId="{A9A7ECE4-BBF0-417E-937F-92D8B9D4D8A7}" sibTransId="{D24C11C7-45ED-4680-8CC0-0C002194A233}"/>
    <dgm:cxn modelId="{D1A92D6F-03FD-4C02-9DAB-BFCB41CD7B33}" srcId="{4E9D5BE7-F582-46D2-B8C5-79CDBECD4FAD}" destId="{E0AC2EDD-7EC4-40AC-A0C8-09D27C4D696F}" srcOrd="0" destOrd="0" parTransId="{58BA1672-9AD7-4787-9D66-4F34291158AD}" sibTransId="{F2B7D893-E172-4A52-86CD-9EBF59EAEC97}"/>
    <dgm:cxn modelId="{94F8DF6F-A9E4-4022-9261-BDBC4B64B5C5}" type="presOf" srcId="{71D730ED-9DD1-4E0E-A52C-963273C954CC}" destId="{FA9DB095-AA35-4E1A-A20E-DE0664974BB0}" srcOrd="0" destOrd="0" presId="urn:microsoft.com/office/officeart/2005/8/layout/StepDownProcess"/>
    <dgm:cxn modelId="{44466C7C-AAA5-4C13-8E59-17B94E410D4F}" srcId="{93A13D4D-76E9-450D-92FF-80B47A2F2FEA}" destId="{355F7225-17CB-4DF2-8498-00DA4A178B01}" srcOrd="4" destOrd="0" parTransId="{D00550F6-C520-4868-94BE-88D38AA1DB23}" sibTransId="{3AAD2403-6D09-4F5E-82CF-7FA7AD3226A2}"/>
    <dgm:cxn modelId="{D613A282-0E95-46A9-A929-E2ADF6740F16}" type="presOf" srcId="{338E0B9E-A9A1-4EC1-89D0-2658813701E9}" destId="{F94E9F0C-7C7D-471F-B9D9-AE7C9616CC01}" srcOrd="0" destOrd="0" presId="urn:microsoft.com/office/officeart/2005/8/layout/StepDownProcess"/>
    <dgm:cxn modelId="{7BAED88B-AB36-4AF1-A17B-01B1609AED0F}" type="presOf" srcId="{4E9D5BE7-F582-46D2-B8C5-79CDBECD4FAD}" destId="{3F8DE709-749D-451C-988E-D5EA50295CDE}" srcOrd="0" destOrd="0" presId="urn:microsoft.com/office/officeart/2005/8/layout/StepDownProcess"/>
    <dgm:cxn modelId="{C9230892-E4BD-4282-8F22-8242D0525F98}" type="presOf" srcId="{6C74B12D-E285-4F25-BD46-B0585AC626C4}" destId="{BF165163-3E39-4CFB-9DFC-70EA14A1C99E}" srcOrd="0" destOrd="0" presId="urn:microsoft.com/office/officeart/2005/8/layout/StepDownProcess"/>
    <dgm:cxn modelId="{347C7393-E06D-4852-ADC3-333CBEC89250}" srcId="{93A13D4D-76E9-450D-92FF-80B47A2F2FEA}" destId="{22844D23-7BCE-4D4E-9DF4-95822FD2B914}" srcOrd="5" destOrd="0" parTransId="{B023F4F1-535F-400E-ADCD-41515F9A0B64}" sibTransId="{4002FE35-D935-4F34-A95C-40E068E20C62}"/>
    <dgm:cxn modelId="{0A769C99-8580-4B60-9EB4-8ED0DCDA8B39}" type="presOf" srcId="{93A13D4D-76E9-450D-92FF-80B47A2F2FEA}" destId="{11674FED-19AF-401D-919B-B1AF295DADC4}" srcOrd="0" destOrd="0" presId="urn:microsoft.com/office/officeart/2005/8/layout/StepDownProcess"/>
    <dgm:cxn modelId="{BAA05CA0-1FDC-44F0-80ED-D3F6E28315D7}" type="presOf" srcId="{F93E6470-33F4-494B-B706-B70918FE0D46}" destId="{CF0B6C0D-9E8B-4C37-95D7-B7BE60317F3B}" srcOrd="0" destOrd="0" presId="urn:microsoft.com/office/officeart/2005/8/layout/StepDownProcess"/>
    <dgm:cxn modelId="{7E1CB9CA-932B-4E60-980E-25F96201B6B3}" type="presOf" srcId="{355F7225-17CB-4DF2-8498-00DA4A178B01}" destId="{DF9F0099-2217-45BD-B91B-D3359599F5B8}" srcOrd="0" destOrd="0" presId="urn:microsoft.com/office/officeart/2005/8/layout/StepDownProcess"/>
    <dgm:cxn modelId="{5582C5D3-DCBB-4D60-83E2-E4AF5CFF43CE}" type="presOf" srcId="{3AC81EAC-28FD-4409-B1A5-C62D7154CAA8}" destId="{948915A5-1432-44AB-9810-5F02C0C8E87B}" srcOrd="0" destOrd="0" presId="urn:microsoft.com/office/officeart/2005/8/layout/StepDownProcess"/>
    <dgm:cxn modelId="{F1A88ED7-032E-4350-9F7A-8F465413317A}" srcId="{93A13D4D-76E9-450D-92FF-80B47A2F2FEA}" destId="{338E0B9E-A9A1-4EC1-89D0-2658813701E9}" srcOrd="1" destOrd="0" parTransId="{CE86999C-D9A0-4B21-BCE0-6BF425DD1E4D}" sibTransId="{F006D56B-4C44-442D-A3FE-9E5EF4D45EE3}"/>
    <dgm:cxn modelId="{C19CBDE0-4901-4B4F-AB0B-B5218F28EA87}" srcId="{338E0B9E-A9A1-4EC1-89D0-2658813701E9}" destId="{3AC81EAC-28FD-4409-B1A5-C62D7154CAA8}" srcOrd="0" destOrd="0" parTransId="{10590F3C-6B2E-49B6-B27C-2E266AFF6F48}" sibTransId="{021D029E-390E-45C9-8327-5FC63CFCFA69}"/>
    <dgm:cxn modelId="{8699D7ED-B114-490C-B49D-1D32B7398EF8}" srcId="{93A13D4D-76E9-450D-92FF-80B47A2F2FEA}" destId="{71D730ED-9DD1-4E0E-A52C-963273C954CC}" srcOrd="0" destOrd="0" parTransId="{99B04707-3780-4B16-991F-B74C9C8A4C51}" sibTransId="{CC4D6C77-85C6-404A-B201-1D872C43C21F}"/>
    <dgm:cxn modelId="{D05A9CF1-8CC1-4D8F-8690-663AE36A295E}" srcId="{93A13D4D-76E9-450D-92FF-80B47A2F2FEA}" destId="{62EEA388-8F33-4270-A0EF-25AF275076E4}" srcOrd="7" destOrd="0" parTransId="{715EE811-FCC0-4A2E-A2A9-6A529A848F45}" sibTransId="{62B6DBC7-E374-406B-A73D-78D9CD6D368C}"/>
    <dgm:cxn modelId="{147CF5F2-104D-465E-937A-264F5224BAF3}" srcId="{93A13D4D-76E9-450D-92FF-80B47A2F2FEA}" destId="{6C74B12D-E285-4F25-BD46-B0585AC626C4}" srcOrd="6" destOrd="0" parTransId="{9FAD42B9-CEA9-4698-B5B3-F53EAA3FD806}" sibTransId="{ACEC99F4-2446-4430-96C9-A1B4292340C9}"/>
    <dgm:cxn modelId="{8124C6CC-EEC3-47B7-98A7-ADE38C2DC205}" type="presParOf" srcId="{11674FED-19AF-401D-919B-B1AF295DADC4}" destId="{6E627816-AD47-4B95-9D04-628FEB97744A}" srcOrd="0" destOrd="0" presId="urn:microsoft.com/office/officeart/2005/8/layout/StepDownProcess"/>
    <dgm:cxn modelId="{ABE99976-0E23-48F2-9E86-7FE0CAC7D1DC}" type="presParOf" srcId="{6E627816-AD47-4B95-9D04-628FEB97744A}" destId="{92BC7EEF-AAD3-4DD0-BF25-9D329635C8AF}" srcOrd="0" destOrd="0" presId="urn:microsoft.com/office/officeart/2005/8/layout/StepDownProcess"/>
    <dgm:cxn modelId="{D308FC11-B127-4ACA-9EE3-B8CCB1E87641}" type="presParOf" srcId="{6E627816-AD47-4B95-9D04-628FEB97744A}" destId="{FA9DB095-AA35-4E1A-A20E-DE0664974BB0}" srcOrd="1" destOrd="0" presId="urn:microsoft.com/office/officeart/2005/8/layout/StepDownProcess"/>
    <dgm:cxn modelId="{B17065DA-EC5C-4D3D-A3FF-DB2C3E6C835E}" type="presParOf" srcId="{6E627816-AD47-4B95-9D04-628FEB97744A}" destId="{CF0B6C0D-9E8B-4C37-95D7-B7BE60317F3B}" srcOrd="2" destOrd="0" presId="urn:microsoft.com/office/officeart/2005/8/layout/StepDownProcess"/>
    <dgm:cxn modelId="{7D1686B7-28B5-4C25-AC14-271979E0CF02}" type="presParOf" srcId="{11674FED-19AF-401D-919B-B1AF295DADC4}" destId="{E24F92DC-7668-4F6C-838E-EF825B351B51}" srcOrd="1" destOrd="0" presId="urn:microsoft.com/office/officeart/2005/8/layout/StepDownProcess"/>
    <dgm:cxn modelId="{B8A3E598-02E0-4D56-A49B-3727F2A1758F}" type="presParOf" srcId="{11674FED-19AF-401D-919B-B1AF295DADC4}" destId="{6AB16570-523F-499F-908F-57E7B4437BA9}" srcOrd="2" destOrd="0" presId="urn:microsoft.com/office/officeart/2005/8/layout/StepDownProcess"/>
    <dgm:cxn modelId="{95F93018-BEE5-48F6-91CF-8FB545D5C607}" type="presParOf" srcId="{6AB16570-523F-499F-908F-57E7B4437BA9}" destId="{022C5A7C-006D-4DE8-82CB-7CDCD080EF99}" srcOrd="0" destOrd="0" presId="urn:microsoft.com/office/officeart/2005/8/layout/StepDownProcess"/>
    <dgm:cxn modelId="{1CA8191F-24B9-4D64-8E51-0BA52358AAEF}" type="presParOf" srcId="{6AB16570-523F-499F-908F-57E7B4437BA9}" destId="{F94E9F0C-7C7D-471F-B9D9-AE7C9616CC01}" srcOrd="1" destOrd="0" presId="urn:microsoft.com/office/officeart/2005/8/layout/StepDownProcess"/>
    <dgm:cxn modelId="{D19743A2-8B72-4D55-9D58-CA0FF75E427B}" type="presParOf" srcId="{6AB16570-523F-499F-908F-57E7B4437BA9}" destId="{948915A5-1432-44AB-9810-5F02C0C8E87B}" srcOrd="2" destOrd="0" presId="urn:microsoft.com/office/officeart/2005/8/layout/StepDownProcess"/>
    <dgm:cxn modelId="{8B243278-CCDA-49D3-8F23-2EE1793E3DB1}" type="presParOf" srcId="{11674FED-19AF-401D-919B-B1AF295DADC4}" destId="{58224E01-5647-4C05-9289-99EFB281CAA7}" srcOrd="3" destOrd="0" presId="urn:microsoft.com/office/officeart/2005/8/layout/StepDownProcess"/>
    <dgm:cxn modelId="{4B91D081-FDA0-498F-B196-252CA068C39A}" type="presParOf" srcId="{11674FED-19AF-401D-919B-B1AF295DADC4}" destId="{5DB5B743-DCB4-470A-8F25-DCF8B8F02F11}" srcOrd="4" destOrd="0" presId="urn:microsoft.com/office/officeart/2005/8/layout/StepDownProcess"/>
    <dgm:cxn modelId="{E9F35FA8-D591-4440-807D-F65EAAB0177E}" type="presParOf" srcId="{5DB5B743-DCB4-470A-8F25-DCF8B8F02F11}" destId="{59E87A86-6481-416E-AD96-1C34DF49FD6D}" srcOrd="0" destOrd="0" presId="urn:microsoft.com/office/officeart/2005/8/layout/StepDownProcess"/>
    <dgm:cxn modelId="{32C5CF53-04B7-45BC-AC12-F204F3859CE2}" type="presParOf" srcId="{5DB5B743-DCB4-470A-8F25-DCF8B8F02F11}" destId="{3F8DE709-749D-451C-988E-D5EA50295CDE}" srcOrd="1" destOrd="0" presId="urn:microsoft.com/office/officeart/2005/8/layout/StepDownProcess"/>
    <dgm:cxn modelId="{36812E76-EF30-4EFD-A2C1-921DFFA99F6D}" type="presParOf" srcId="{5DB5B743-DCB4-470A-8F25-DCF8B8F02F11}" destId="{12B5A825-6C82-472A-84A0-5F93515E1495}" srcOrd="2" destOrd="0" presId="urn:microsoft.com/office/officeart/2005/8/layout/StepDownProcess"/>
    <dgm:cxn modelId="{67D9532C-C56E-4EC8-B140-0252C9589416}" type="presParOf" srcId="{11674FED-19AF-401D-919B-B1AF295DADC4}" destId="{187E15D2-D647-4E7E-96AB-9E6F1522EDFB}" srcOrd="5" destOrd="0" presId="urn:microsoft.com/office/officeart/2005/8/layout/StepDownProcess"/>
    <dgm:cxn modelId="{A70FD7A5-59A6-4B6D-B2A1-48122D88A1F2}" type="presParOf" srcId="{11674FED-19AF-401D-919B-B1AF295DADC4}" destId="{DF091FAC-31BA-44F2-8314-148CF3CACD8F}" srcOrd="6" destOrd="0" presId="urn:microsoft.com/office/officeart/2005/8/layout/StepDownProcess"/>
    <dgm:cxn modelId="{D984FFDC-5DAF-46FF-A6AF-88C3B17DB5AB}" type="presParOf" srcId="{DF091FAC-31BA-44F2-8314-148CF3CACD8F}" destId="{A48B5B95-ACE6-43C8-BE09-EDDC2F28119B}" srcOrd="0" destOrd="0" presId="urn:microsoft.com/office/officeart/2005/8/layout/StepDownProcess"/>
    <dgm:cxn modelId="{1204E64F-943B-421A-9D8F-F5D96B2590BA}" type="presParOf" srcId="{DF091FAC-31BA-44F2-8314-148CF3CACD8F}" destId="{15782919-07BC-4FD4-8894-6A10992F3D0D}" srcOrd="1" destOrd="0" presId="urn:microsoft.com/office/officeart/2005/8/layout/StepDownProcess"/>
    <dgm:cxn modelId="{C181BE5E-3D0A-4D26-9B42-A4DBC5542931}" type="presParOf" srcId="{DF091FAC-31BA-44F2-8314-148CF3CACD8F}" destId="{123446D4-F713-404A-B783-B53EF416B140}" srcOrd="2" destOrd="0" presId="urn:microsoft.com/office/officeart/2005/8/layout/StepDownProcess"/>
    <dgm:cxn modelId="{4A6D048E-D9FD-4857-A50B-AB1A8DFC957C}" type="presParOf" srcId="{11674FED-19AF-401D-919B-B1AF295DADC4}" destId="{E5DB128E-0A63-4E40-8611-68C6702E3232}" srcOrd="7" destOrd="0" presId="urn:microsoft.com/office/officeart/2005/8/layout/StepDownProcess"/>
    <dgm:cxn modelId="{59E72C4B-CAA3-4096-97A9-6883CDFE6D28}" type="presParOf" srcId="{11674FED-19AF-401D-919B-B1AF295DADC4}" destId="{0BCDAD5C-D701-402F-A72D-9F66471D69B0}" srcOrd="8" destOrd="0" presId="urn:microsoft.com/office/officeart/2005/8/layout/StepDownProcess"/>
    <dgm:cxn modelId="{B624C1F9-A7A9-4649-9E7B-DBA74672CD54}" type="presParOf" srcId="{0BCDAD5C-D701-402F-A72D-9F66471D69B0}" destId="{DB611A9B-9EBD-498B-94F0-AFC0B19C1383}" srcOrd="0" destOrd="0" presId="urn:microsoft.com/office/officeart/2005/8/layout/StepDownProcess"/>
    <dgm:cxn modelId="{ACF805EF-4C4A-4451-B775-4D7314F61CF7}" type="presParOf" srcId="{0BCDAD5C-D701-402F-A72D-9F66471D69B0}" destId="{DF9F0099-2217-45BD-B91B-D3359599F5B8}" srcOrd="1" destOrd="0" presId="urn:microsoft.com/office/officeart/2005/8/layout/StepDownProcess"/>
    <dgm:cxn modelId="{E6489DB8-B9D3-4A49-B405-3390358DC0F1}" type="presParOf" srcId="{0BCDAD5C-D701-402F-A72D-9F66471D69B0}" destId="{5BF59765-D09F-4589-A3D3-FF34FBE52434}" srcOrd="2" destOrd="0" presId="urn:microsoft.com/office/officeart/2005/8/layout/StepDownProcess"/>
    <dgm:cxn modelId="{AE9211D1-B76D-40CC-99C5-D370ACA459AA}" type="presParOf" srcId="{11674FED-19AF-401D-919B-B1AF295DADC4}" destId="{92B65AEA-A66E-48B2-953C-6EAF64363101}" srcOrd="9" destOrd="0" presId="urn:microsoft.com/office/officeart/2005/8/layout/StepDownProcess"/>
    <dgm:cxn modelId="{678F694C-8996-4F0D-AD42-A1B4F1B87E4B}" type="presParOf" srcId="{11674FED-19AF-401D-919B-B1AF295DADC4}" destId="{F9F6CFD2-AC4D-4389-BCDD-00999AA41CBD}" srcOrd="10" destOrd="0" presId="urn:microsoft.com/office/officeart/2005/8/layout/StepDownProcess"/>
    <dgm:cxn modelId="{99557FD2-EC1A-4927-B0D2-CC220944CD46}" type="presParOf" srcId="{F9F6CFD2-AC4D-4389-BCDD-00999AA41CBD}" destId="{D3A59482-7B6D-4108-A63A-E7D22F5EF523}" srcOrd="0" destOrd="0" presId="urn:microsoft.com/office/officeart/2005/8/layout/StepDownProcess"/>
    <dgm:cxn modelId="{D6C9639A-C868-44B4-B0FA-8A340953F92B}" type="presParOf" srcId="{F9F6CFD2-AC4D-4389-BCDD-00999AA41CBD}" destId="{331B8608-2F91-41A6-94AD-E47B59EFEAFC}" srcOrd="1" destOrd="0" presId="urn:microsoft.com/office/officeart/2005/8/layout/StepDownProcess"/>
    <dgm:cxn modelId="{6814AEFC-F7B7-416C-B0DD-58EA03FC6E8F}" type="presParOf" srcId="{F9F6CFD2-AC4D-4389-BCDD-00999AA41CBD}" destId="{DB18C6E6-88C2-4F7E-B7D3-36DED2F3202F}" srcOrd="2" destOrd="0" presId="urn:microsoft.com/office/officeart/2005/8/layout/StepDownProcess"/>
    <dgm:cxn modelId="{6DA27EC1-0F75-482F-BB06-03AE3F694E39}" type="presParOf" srcId="{11674FED-19AF-401D-919B-B1AF295DADC4}" destId="{1590A49D-1498-447E-9739-79B3711F45E0}" srcOrd="11" destOrd="0" presId="urn:microsoft.com/office/officeart/2005/8/layout/StepDownProcess"/>
    <dgm:cxn modelId="{33694C92-238A-4B83-A739-97579E1F76C2}" type="presParOf" srcId="{11674FED-19AF-401D-919B-B1AF295DADC4}" destId="{D3DB7FF6-4E23-4231-A91F-695073929BE9}" srcOrd="12" destOrd="0" presId="urn:microsoft.com/office/officeart/2005/8/layout/StepDownProcess"/>
    <dgm:cxn modelId="{5E3ECC61-922C-45BC-928C-70A4EE1DBB49}" type="presParOf" srcId="{D3DB7FF6-4E23-4231-A91F-695073929BE9}" destId="{BE62B575-2959-4C41-ADBE-179BE726AABA}" srcOrd="0" destOrd="0" presId="urn:microsoft.com/office/officeart/2005/8/layout/StepDownProcess"/>
    <dgm:cxn modelId="{38EDA033-4152-4FB4-9232-D60167679FAE}" type="presParOf" srcId="{D3DB7FF6-4E23-4231-A91F-695073929BE9}" destId="{BF165163-3E39-4CFB-9DFC-70EA14A1C99E}" srcOrd="1" destOrd="0" presId="urn:microsoft.com/office/officeart/2005/8/layout/StepDownProcess"/>
    <dgm:cxn modelId="{861E4F9B-E1C3-4EA9-BCB5-C40850A6F5D7}" type="presParOf" srcId="{D3DB7FF6-4E23-4231-A91F-695073929BE9}" destId="{DBE6A0C3-3850-44CF-BD03-046A5FB97CE5}" srcOrd="2" destOrd="0" presId="urn:microsoft.com/office/officeart/2005/8/layout/StepDownProcess"/>
    <dgm:cxn modelId="{35005102-58C0-416A-8243-30D4DF0871D5}" type="presParOf" srcId="{11674FED-19AF-401D-919B-B1AF295DADC4}" destId="{098CA252-5BB1-4912-8CD6-0C33A5EA565B}" srcOrd="13" destOrd="0" presId="urn:microsoft.com/office/officeart/2005/8/layout/StepDownProcess"/>
    <dgm:cxn modelId="{12E6AA97-6EE5-4039-BABF-468152C96FC3}" type="presParOf" srcId="{11674FED-19AF-401D-919B-B1AF295DADC4}" destId="{8643518F-17A3-4F90-892C-5C5502A3AE7D}" srcOrd="14" destOrd="0" presId="urn:microsoft.com/office/officeart/2005/8/layout/StepDownProcess"/>
    <dgm:cxn modelId="{F381BAB7-3D4C-43F9-A7FA-A023FCD7096D}" type="presParOf" srcId="{8643518F-17A3-4F90-892C-5C5502A3AE7D}" destId="{CC4EA66E-A32F-44CC-A46D-511AB1DA1DD0}" srcOrd="0" destOrd="0" presId="urn:microsoft.com/office/officeart/2005/8/layout/StepDownProcess"/>
    <dgm:cxn modelId="{351FAE72-0CC9-47FB-BC0C-5BBE7732BC41}" type="presParOf" srcId="{8643518F-17A3-4F90-892C-5C5502A3AE7D}" destId="{0D6D0F82-FCDC-4E01-B535-E0460541C9E4}" srcOrd="1" destOrd="0" presId="urn:microsoft.com/office/officeart/2005/8/layout/StepDownProcess"/>
    <dgm:cxn modelId="{1A9B280B-F9A1-47C2-99FE-FBB7987D253F}" type="presParOf" srcId="{8643518F-17A3-4F90-892C-5C5502A3AE7D}" destId="{81745AD1-58E9-4AE0-A243-BAA422AD2D02}" srcOrd="2" destOrd="0" presId="urn:microsoft.com/office/officeart/2005/8/layout/StepDownProcess"/>
    <dgm:cxn modelId="{A08A6AB1-F42D-4DEC-865A-8A2759063935}" type="presParOf" srcId="{11674FED-19AF-401D-919B-B1AF295DADC4}" destId="{528C4EA8-1A12-4BB2-818A-FE3C6587AA7C}" srcOrd="15" destOrd="0" presId="urn:microsoft.com/office/officeart/2005/8/layout/StepDownProcess"/>
    <dgm:cxn modelId="{3BBD1913-8B93-49F4-A1A4-BDA1780328BC}" type="presParOf" srcId="{11674FED-19AF-401D-919B-B1AF295DADC4}" destId="{4A02A2CA-DE07-4D12-B3AE-9FF9A3C36065}" srcOrd="16" destOrd="0" presId="urn:microsoft.com/office/officeart/2005/8/layout/StepDownProcess"/>
    <dgm:cxn modelId="{F063F7B8-AA4D-40EB-B200-01278932D4B0}" type="presParOf" srcId="{4A02A2CA-DE07-4D12-B3AE-9FF9A3C36065}" destId="{78E7A567-3786-4CC8-8133-D322604F5CF7}" srcOrd="0" destOrd="0" presId="urn:microsoft.com/office/officeart/2005/8/layout/StepDown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BC7EEF-AAD3-4DD0-BF25-9D329635C8AF}">
      <dsp:nvSpPr>
        <dsp:cNvPr id="0" name=""/>
        <dsp:cNvSpPr/>
      </dsp:nvSpPr>
      <dsp:spPr>
        <a:xfrm rot="5400000">
          <a:off x="533527" y="446346"/>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A9DB095-AA35-4E1A-A20E-DE0664974BB0}">
      <dsp:nvSpPr>
        <dsp:cNvPr id="0" name=""/>
        <dsp:cNvSpPr/>
      </dsp:nvSpPr>
      <dsp:spPr>
        <a:xfrm>
          <a:off x="433804" y="29102"/>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Receipt of coils into Llanwern Further	process</a:t>
          </a:r>
        </a:p>
      </dsp:txBody>
      <dsp:txXfrm>
        <a:off x="455459" y="50757"/>
        <a:ext cx="590322" cy="400212"/>
      </dsp:txXfrm>
    </dsp:sp>
    <dsp:sp modelId="{CF0B6C0D-9E8B-4C37-95D7-B7BE60317F3B}">
      <dsp:nvSpPr>
        <dsp:cNvPr id="0" name=""/>
        <dsp:cNvSpPr/>
      </dsp:nvSpPr>
      <dsp:spPr>
        <a:xfrm>
          <a:off x="1067437" y="71402"/>
          <a:ext cx="460844" cy="3584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ctr" defTabSz="355600">
            <a:lnSpc>
              <a:spcPct val="90000"/>
            </a:lnSpc>
            <a:spcBef>
              <a:spcPct val="0"/>
            </a:spcBef>
            <a:spcAft>
              <a:spcPct val="15000"/>
            </a:spcAft>
            <a:buChar char="•"/>
          </a:pPr>
          <a:endParaRPr lang="en-GB" sz="800" kern="1200" dirty="0">
            <a:solidFill>
              <a:srgbClr val="FF0000"/>
            </a:solidFill>
          </a:endParaRPr>
        </a:p>
      </dsp:txBody>
      <dsp:txXfrm>
        <a:off x="1067437" y="71402"/>
        <a:ext cx="460844" cy="358474"/>
      </dsp:txXfrm>
    </dsp:sp>
    <dsp:sp modelId="{022C5A7C-006D-4DE8-82CB-7CDCD080EF99}">
      <dsp:nvSpPr>
        <dsp:cNvPr id="0" name=""/>
        <dsp:cNvSpPr/>
      </dsp:nvSpPr>
      <dsp:spPr>
        <a:xfrm rot="5400000">
          <a:off x="1058875" y="944568"/>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94E9F0C-7C7D-471F-B9D9-AE7C9616CC01}">
      <dsp:nvSpPr>
        <dsp:cNvPr id="0" name=""/>
        <dsp:cNvSpPr/>
      </dsp:nvSpPr>
      <dsp:spPr>
        <a:xfrm>
          <a:off x="959153" y="527324"/>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Coil sent to Zodiac via crane</a:t>
          </a:r>
        </a:p>
      </dsp:txBody>
      <dsp:txXfrm>
        <a:off x="980808" y="548979"/>
        <a:ext cx="590322" cy="400212"/>
      </dsp:txXfrm>
    </dsp:sp>
    <dsp:sp modelId="{948915A5-1432-44AB-9810-5F02C0C8E87B}">
      <dsp:nvSpPr>
        <dsp:cNvPr id="0" name=""/>
        <dsp:cNvSpPr/>
      </dsp:nvSpPr>
      <dsp:spPr>
        <a:xfrm>
          <a:off x="1599790" y="577076"/>
          <a:ext cx="744889" cy="3584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ctr" defTabSz="355600">
            <a:lnSpc>
              <a:spcPct val="90000"/>
            </a:lnSpc>
            <a:spcBef>
              <a:spcPct val="0"/>
            </a:spcBef>
            <a:spcAft>
              <a:spcPct val="15000"/>
            </a:spcAft>
            <a:buChar char="•"/>
          </a:pPr>
          <a:endParaRPr lang="en-GB" sz="800" kern="1200" dirty="0">
            <a:solidFill>
              <a:srgbClr val="FF0000"/>
            </a:solidFill>
          </a:endParaRPr>
        </a:p>
      </dsp:txBody>
      <dsp:txXfrm>
        <a:off x="1599790" y="577076"/>
        <a:ext cx="744889" cy="358474"/>
      </dsp:txXfrm>
    </dsp:sp>
    <dsp:sp modelId="{59E87A86-6481-416E-AD96-1C34DF49FD6D}">
      <dsp:nvSpPr>
        <dsp:cNvPr id="0" name=""/>
        <dsp:cNvSpPr/>
      </dsp:nvSpPr>
      <dsp:spPr>
        <a:xfrm rot="5400000">
          <a:off x="1584224" y="1442790"/>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F8DE709-749D-451C-988E-D5EA50295CDE}">
      <dsp:nvSpPr>
        <dsp:cNvPr id="0" name=""/>
        <dsp:cNvSpPr/>
      </dsp:nvSpPr>
      <dsp:spPr>
        <a:xfrm>
          <a:off x="1484502" y="1025546"/>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Loaded onto Zodiac entry</a:t>
          </a:r>
        </a:p>
      </dsp:txBody>
      <dsp:txXfrm>
        <a:off x="1506157" y="1047201"/>
        <a:ext cx="590322" cy="400212"/>
      </dsp:txXfrm>
    </dsp:sp>
    <dsp:sp modelId="{12B5A825-6C82-472A-84A0-5F93515E1495}">
      <dsp:nvSpPr>
        <dsp:cNvPr id="0" name=""/>
        <dsp:cNvSpPr/>
      </dsp:nvSpPr>
      <dsp:spPr>
        <a:xfrm>
          <a:off x="2155654" y="1038322"/>
          <a:ext cx="867377" cy="4410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ctr" defTabSz="355600">
            <a:lnSpc>
              <a:spcPct val="90000"/>
            </a:lnSpc>
            <a:spcBef>
              <a:spcPct val="0"/>
            </a:spcBef>
            <a:spcAft>
              <a:spcPct val="15000"/>
            </a:spcAft>
            <a:buChar char="•"/>
          </a:pPr>
          <a:endParaRPr lang="en-GB" sz="800" kern="1200" dirty="0">
            <a:solidFill>
              <a:srgbClr val="FF0000"/>
            </a:solidFill>
          </a:endParaRPr>
        </a:p>
      </dsp:txBody>
      <dsp:txXfrm>
        <a:off x="2155654" y="1038322"/>
        <a:ext cx="867377" cy="441030"/>
      </dsp:txXfrm>
    </dsp:sp>
    <dsp:sp modelId="{A48B5B95-ACE6-43C8-BE09-EDDC2F28119B}">
      <dsp:nvSpPr>
        <dsp:cNvPr id="0" name=""/>
        <dsp:cNvSpPr/>
      </dsp:nvSpPr>
      <dsp:spPr>
        <a:xfrm rot="5400000">
          <a:off x="2109573" y="1941012"/>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5782919-07BC-4FD4-8894-6A10992F3D0D}">
      <dsp:nvSpPr>
        <dsp:cNvPr id="0" name=""/>
        <dsp:cNvSpPr/>
      </dsp:nvSpPr>
      <dsp:spPr>
        <a:xfrm>
          <a:off x="2009850" y="1523767"/>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Zinc coating, unloading from exit via crane</a:t>
          </a:r>
        </a:p>
      </dsp:txBody>
      <dsp:txXfrm>
        <a:off x="2031505" y="1545422"/>
        <a:ext cx="590322" cy="400212"/>
      </dsp:txXfrm>
    </dsp:sp>
    <dsp:sp modelId="{123446D4-F713-404A-B783-B53EF416B140}">
      <dsp:nvSpPr>
        <dsp:cNvPr id="0" name=""/>
        <dsp:cNvSpPr/>
      </dsp:nvSpPr>
      <dsp:spPr>
        <a:xfrm>
          <a:off x="2643483" y="1566067"/>
          <a:ext cx="460844" cy="358474"/>
        </a:xfrm>
        <a:prstGeom prst="rect">
          <a:avLst/>
        </a:prstGeom>
        <a:noFill/>
        <a:ln>
          <a:noFill/>
        </a:ln>
        <a:effectLst/>
      </dsp:spPr>
      <dsp:style>
        <a:lnRef idx="0">
          <a:scrgbClr r="0" g="0" b="0"/>
        </a:lnRef>
        <a:fillRef idx="0">
          <a:scrgbClr r="0" g="0" b="0"/>
        </a:fillRef>
        <a:effectRef idx="0">
          <a:scrgbClr r="0" g="0" b="0"/>
        </a:effectRef>
        <a:fontRef idx="minor"/>
      </dsp:style>
    </dsp:sp>
    <dsp:sp modelId="{DB611A9B-9EBD-498B-94F0-AFC0B19C1383}">
      <dsp:nvSpPr>
        <dsp:cNvPr id="0" name=""/>
        <dsp:cNvSpPr/>
      </dsp:nvSpPr>
      <dsp:spPr>
        <a:xfrm rot="5400000">
          <a:off x="2634922" y="2439234"/>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F9F0099-2217-45BD-B91B-D3359599F5B8}">
      <dsp:nvSpPr>
        <dsp:cNvPr id="0" name=""/>
        <dsp:cNvSpPr/>
      </dsp:nvSpPr>
      <dsp:spPr>
        <a:xfrm>
          <a:off x="2535199" y="2021989"/>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Crane places coil on the Zodiac transport wagon</a:t>
          </a:r>
        </a:p>
      </dsp:txBody>
      <dsp:txXfrm>
        <a:off x="2556854" y="2043644"/>
        <a:ext cx="590322" cy="400212"/>
      </dsp:txXfrm>
    </dsp:sp>
    <dsp:sp modelId="{5BF59765-D09F-4589-A3D3-FF34FBE52434}">
      <dsp:nvSpPr>
        <dsp:cNvPr id="0" name=""/>
        <dsp:cNvSpPr/>
      </dsp:nvSpPr>
      <dsp:spPr>
        <a:xfrm>
          <a:off x="3168832" y="2064289"/>
          <a:ext cx="460844" cy="358474"/>
        </a:xfrm>
        <a:prstGeom prst="rect">
          <a:avLst/>
        </a:prstGeom>
        <a:noFill/>
        <a:ln>
          <a:noFill/>
        </a:ln>
        <a:effectLst/>
      </dsp:spPr>
      <dsp:style>
        <a:lnRef idx="0">
          <a:scrgbClr r="0" g="0" b="0"/>
        </a:lnRef>
        <a:fillRef idx="0">
          <a:scrgbClr r="0" g="0" b="0"/>
        </a:fillRef>
        <a:effectRef idx="0">
          <a:scrgbClr r="0" g="0" b="0"/>
        </a:effectRef>
        <a:fontRef idx="minor"/>
      </dsp:style>
    </dsp:sp>
    <dsp:sp modelId="{D3A59482-7B6D-4108-A63A-E7D22F5EF523}">
      <dsp:nvSpPr>
        <dsp:cNvPr id="0" name=""/>
        <dsp:cNvSpPr/>
      </dsp:nvSpPr>
      <dsp:spPr>
        <a:xfrm rot="5400000">
          <a:off x="3160271" y="2937456"/>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31B8608-2F91-41A6-94AD-E47B59EFEAFC}">
      <dsp:nvSpPr>
        <dsp:cNvPr id="0" name=""/>
        <dsp:cNvSpPr/>
      </dsp:nvSpPr>
      <dsp:spPr>
        <a:xfrm>
          <a:off x="3060548" y="2520211"/>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Coil arrives in Further Process bay</a:t>
          </a:r>
        </a:p>
      </dsp:txBody>
      <dsp:txXfrm>
        <a:off x="3082203" y="2541866"/>
        <a:ext cx="590322" cy="400212"/>
      </dsp:txXfrm>
    </dsp:sp>
    <dsp:sp modelId="{DB18C6E6-88C2-4F7E-B7D3-36DED2F3202F}">
      <dsp:nvSpPr>
        <dsp:cNvPr id="0" name=""/>
        <dsp:cNvSpPr/>
      </dsp:nvSpPr>
      <dsp:spPr>
        <a:xfrm>
          <a:off x="3694181" y="2562511"/>
          <a:ext cx="460844" cy="358474"/>
        </a:xfrm>
        <a:prstGeom prst="rect">
          <a:avLst/>
        </a:prstGeom>
        <a:noFill/>
        <a:ln>
          <a:noFill/>
        </a:ln>
        <a:effectLst/>
      </dsp:spPr>
      <dsp:style>
        <a:lnRef idx="0">
          <a:scrgbClr r="0" g="0" b="0"/>
        </a:lnRef>
        <a:fillRef idx="0">
          <a:scrgbClr r="0" g="0" b="0"/>
        </a:fillRef>
        <a:effectRef idx="0">
          <a:scrgbClr r="0" g="0" b="0"/>
        </a:effectRef>
        <a:fontRef idx="minor"/>
      </dsp:style>
    </dsp:sp>
    <dsp:sp modelId="{BE62B575-2959-4C41-ADBE-179BE726AABA}">
      <dsp:nvSpPr>
        <dsp:cNvPr id="0" name=""/>
        <dsp:cNvSpPr/>
      </dsp:nvSpPr>
      <dsp:spPr>
        <a:xfrm rot="5400000">
          <a:off x="3685619" y="3435678"/>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F165163-3E39-4CFB-9DFC-70EA14A1C99E}">
      <dsp:nvSpPr>
        <dsp:cNvPr id="0" name=""/>
        <dsp:cNvSpPr/>
      </dsp:nvSpPr>
      <dsp:spPr>
        <a:xfrm>
          <a:off x="3585897" y="3018433"/>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Packing</a:t>
          </a:r>
        </a:p>
      </dsp:txBody>
      <dsp:txXfrm>
        <a:off x="3607552" y="3040088"/>
        <a:ext cx="590322" cy="400212"/>
      </dsp:txXfrm>
    </dsp:sp>
    <dsp:sp modelId="{DBE6A0C3-3850-44CF-BD03-046A5FB97CE5}">
      <dsp:nvSpPr>
        <dsp:cNvPr id="0" name=""/>
        <dsp:cNvSpPr/>
      </dsp:nvSpPr>
      <dsp:spPr>
        <a:xfrm>
          <a:off x="4219529" y="3060733"/>
          <a:ext cx="460844" cy="358474"/>
        </a:xfrm>
        <a:prstGeom prst="rect">
          <a:avLst/>
        </a:prstGeom>
        <a:noFill/>
        <a:ln>
          <a:noFill/>
        </a:ln>
        <a:effectLst/>
      </dsp:spPr>
      <dsp:style>
        <a:lnRef idx="0">
          <a:scrgbClr r="0" g="0" b="0"/>
        </a:lnRef>
        <a:fillRef idx="0">
          <a:scrgbClr r="0" g="0" b="0"/>
        </a:fillRef>
        <a:effectRef idx="0">
          <a:scrgbClr r="0" g="0" b="0"/>
        </a:effectRef>
        <a:fontRef idx="minor"/>
      </dsp:style>
    </dsp:sp>
    <dsp:sp modelId="{CC4EA66E-A32F-44CC-A46D-511AB1DA1DD0}">
      <dsp:nvSpPr>
        <dsp:cNvPr id="0" name=""/>
        <dsp:cNvSpPr/>
      </dsp:nvSpPr>
      <dsp:spPr>
        <a:xfrm rot="5400000">
          <a:off x="4210968" y="3933900"/>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D6D0F82-FCDC-4E01-B535-E0460541C9E4}">
      <dsp:nvSpPr>
        <dsp:cNvPr id="0" name=""/>
        <dsp:cNvSpPr/>
      </dsp:nvSpPr>
      <dsp:spPr>
        <a:xfrm>
          <a:off x="4111246" y="3516655"/>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Despatch</a:t>
          </a:r>
        </a:p>
      </dsp:txBody>
      <dsp:txXfrm>
        <a:off x="4132901" y="3538310"/>
        <a:ext cx="590322" cy="400212"/>
      </dsp:txXfrm>
    </dsp:sp>
    <dsp:sp modelId="{81745AD1-58E9-4AE0-A243-BAA422AD2D02}">
      <dsp:nvSpPr>
        <dsp:cNvPr id="0" name=""/>
        <dsp:cNvSpPr/>
      </dsp:nvSpPr>
      <dsp:spPr>
        <a:xfrm>
          <a:off x="4744878" y="3558955"/>
          <a:ext cx="460844" cy="358474"/>
        </a:xfrm>
        <a:prstGeom prst="rect">
          <a:avLst/>
        </a:prstGeom>
        <a:noFill/>
        <a:ln>
          <a:noFill/>
        </a:ln>
        <a:effectLst/>
      </dsp:spPr>
      <dsp:style>
        <a:lnRef idx="0">
          <a:scrgbClr r="0" g="0" b="0"/>
        </a:lnRef>
        <a:fillRef idx="0">
          <a:scrgbClr r="0" g="0" b="0"/>
        </a:fillRef>
        <a:effectRef idx="0">
          <a:scrgbClr r="0" g="0" b="0"/>
        </a:effectRef>
        <a:fontRef idx="minor"/>
      </dsp:style>
    </dsp:sp>
    <dsp:sp modelId="{78E7A567-3786-4CC8-8133-D322604F5CF7}">
      <dsp:nvSpPr>
        <dsp:cNvPr id="0" name=""/>
        <dsp:cNvSpPr/>
      </dsp:nvSpPr>
      <dsp:spPr>
        <a:xfrm>
          <a:off x="4636594" y="4014877"/>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Customer receipt of coil</a:t>
          </a:r>
        </a:p>
      </dsp:txBody>
      <dsp:txXfrm>
        <a:off x="4658249" y="4036532"/>
        <a:ext cx="590322" cy="400212"/>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413D93A-6834-4102-9B9F-511F72A184C1}">
  <we:reference id="wa104382081" version="1.55.1.0" store="en-US" storeType="OMEX"/>
  <we:alternateReferences>
    <we:reference id="WA104382081" version="1.55.1.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4D0C95DF-6B6E-4B9A-8DC4-E878E9757821}">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Mik18</b:Tag>
    <b:SourceType>JournalArticle</b:SourceType>
    <b:Guid>{FCFA869B-AD61-4660-89A5-CC86C813D15F}</b:Guid>
    <b:Title>Experimental studies of different strength steels MIG brazed joints</b:Title>
    <b:Year>2018</b:Year>
    <b:Author>
      <b:Author>
        <b:NameList>
          <b:Person>
            <b:Last>Berczeli</b:Last>
            <b:First>Miklós</b:First>
          </b:Person>
          <b:Person>
            <b:Last>Weltsch</b:Last>
            <b:First>Zoltán</b:First>
          </b:Person>
        </b:NameList>
      </b:Author>
    </b:Author>
    <b:JournalName>Periodica Polytechnica Transportation Engineering</b:JournalName>
    <b:Pages>63-68</b:Pages>
    <b:Volume>46</b:Volume>
    <b:Issue>2</b:Issue>
    <b:RefOrder>27</b:RefOrder>
  </b:Source>
  <b:Source>
    <b:Tag>CEN15</b:Tag>
    <b:SourceType>Report</b:SourceType>
    <b:Guid>{3859BB59-ACC4-4E71-945B-ADB1D5DD0806}</b:Guid>
    <b:Title>EN 10346:2015 – Continuously hot-dip coated steel flat products – Technical delivery conditions</b:Title>
    <b:Year>2015</b:Year>
    <b:Author>
      <b:Author>
        <b:NameList>
          <b:Person>
            <b:Last>CEN</b:Last>
          </b:Person>
        </b:NameList>
      </b:Author>
    </b:Author>
    <b:Publisher>Brussels</b:Publisher>
    <b:City>European Committee for Standardization</b:City>
    <b:RefOrder>12</b:RefOrder>
  </b:Source>
  <b:Source>
    <b:Tag>RRa07</b:Tag>
    <b:SourceType>JournalArticle</b:SourceType>
    <b:Guid>{C1983D76-3C4B-4B6D-8114-9B3BB9492152}</b:Guid>
    <b:Title>Development of high strength interstitial free steel by copper precipitation hardening</b:Title>
    <b:Year>2007</b:Year>
    <b:Author>
      <b:Author>
        <b:NameList>
          <b:Person>
            <b:Last>Rana</b:Last>
            <b:First>R.</b:First>
          </b:Person>
          <b:Person>
            <b:Last>Bleck</b:Last>
            <b:First>W.</b:First>
          </b:Person>
          <b:Person>
            <b:Last>Singh</b:Last>
            <b:First>S.B.</b:First>
          </b:Person>
          <b:Person>
            <b:Last>Mohanty</b:Last>
            <b:First>O.N.</b:First>
          </b:Person>
        </b:NameList>
      </b:Author>
    </b:Author>
    <b:JournalName>Materials Letters</b:JournalName>
    <b:Pages>2919-2922</b:Pages>
    <b:Volume>61</b:Volume>
    <b:Issue>14</b:Issue>
    <b:RefOrder>13</b:RefOrder>
  </b:Source>
  <b:Source>
    <b:Tag>HKD06</b:Tag>
    <b:SourceType>Book</b:SourceType>
    <b:Guid>{BB82CC24-3F7F-4EC4-9663-8B839FF3BDDF}</b:Guid>
    <b:Title>Steels: Microstructure and Properties</b:Title>
    <b:Year>2006</b:Year>
    <b:Author>
      <b:Author>
        <b:NameList>
          <b:Person>
            <b:Last>Bhadeshia</b:Last>
            <b:First>H.K.D.H.</b:First>
          </b:Person>
          <b:Person>
            <b:Last>Honeycombe</b:Last>
            <b:First>R.W.K.</b:First>
          </b:Person>
        </b:NameList>
      </b:Author>
    </b:Author>
    <b:City>Amsterdam</b:City>
    <b:Publisher>Elsevier</b:Publisher>
    <b:Edition>3rd</b:Edition>
    <b:RefOrder>14</b:RefOrder>
  </b:Source>
  <b:Source>
    <b:Tag>Zha09</b:Tag>
    <b:SourceType>JournalArticle</b:SourceType>
    <b:Guid>{9C1A7373-55E0-4322-83A2-F4BE9D4FF228}</b:Guid>
    <b:Title>Effect of Alloying Elements, Water Vapor Content, and Temperature on the Oxidation of Interstitial-Free Steels</b:Title>
    <b:Year>2009</b:Year>
    <b:Author>
      <b:Author>
        <b:NameList>
          <b:Person>
            <b:Last>Zhang</b:Last>
            <b:First>Z</b:First>
            <b:Middle>T</b:Middle>
          </b:Person>
          <b:Person>
            <b:Last>Sohn</b:Last>
            <b:First>I</b:First>
            <b:Middle>R</b:Middle>
          </b:Person>
          <b:Person>
            <b:Last>Pettit</b:Last>
            <b:First>F</b:First>
            <b:Middle>S</b:Middle>
          </b:Person>
          <b:Person>
            <b:Last>Meier</b:Last>
            <b:First>G</b:First>
            <b:Middle>H</b:Middle>
          </b:Person>
          <b:Person>
            <b:Last>Sridhar</b:Last>
            <b:First>S.</b:First>
          </b:Person>
        </b:NameList>
      </b:Author>
    </b:Author>
    <b:JournalName>Metallurgical and Materials Transactions</b:JournalName>
    <b:Pages>550-556</b:Pages>
    <b:Volume>40</b:Volume>
    <b:Issue>4</b:Issue>
    <b:RefOrder>19</b:RefOrder>
  </b:Source>
  <b:Source>
    <b:Tag>Gav15</b:Tag>
    <b:SourceType>JournalArticle</b:SourceType>
    <b:Guid>{7DFE0AEA-61B2-4C46-B744-5BDB091E935A}</b:Guid>
    <b:Author>
      <b:Author>
        <b:NameList>
          <b:Person>
            <b:Last>Gavriljuk</b:Last>
            <b:First>V</b:First>
            <b:Middle>G</b:Middle>
          </b:Person>
        </b:NameList>
      </b:Author>
    </b:Author>
    <b:Title>Influence of interstitial carbon, nitrogen, and hydrogen on the plasticity and brittleness of steel</b:Title>
    <b:JournalName>Steel in Translation</b:JournalName>
    <b:Year>2015</b:Year>
    <b:Pages>747 - 753</b:Pages>
    <b:Volume>45</b:Volume>
    <b:Issue>10</b:Issue>
    <b:RefOrder>23</b:RefOrder>
  </b:Source>
  <b:Source>
    <b:Tag>Sán23</b:Tag>
    <b:SourceType>JournalArticle</b:SourceType>
    <b:Guid>{ED47B2B9-D8B1-48EC-AF05-C85C66872C1F}</b:Guid>
    <b:Author>
      <b:Author>
        <b:NameList>
          <b:Person>
            <b:Last>Sánchez</b:Last>
            <b:First>Christian</b:First>
          </b:Person>
          <b:Person>
            <b:Last>Bustos</b:Last>
            <b:First>Oscar</b:First>
          </b:Person>
          <b:Person>
            <b:Last>Artigas</b:Last>
            <b:First>Alfredo</b:First>
          </b:Person>
          <b:Person>
            <b:Last>Bruna</b:Last>
            <b:First>Hector</b:First>
          </b:Person>
        </b:NameList>
      </b:Author>
    </b:Author>
    <b:Title>Silicon Effect and Microstructural Evolution of Hot Dip Galvanized Coating of Structural Steels</b:Title>
    <b:JournalName>Metals</b:JournalName>
    <b:Year>2023</b:Year>
    <b:Pages>1892</b:Pages>
    <b:Volume>13</b:Volume>
    <b:Issue>11</b:Issue>
    <b:RefOrder>22</b:RefOrder>
  </b:Source>
  <b:Source>
    <b:Tag>Men22</b:Tag>
    <b:SourceType>JournalArticle</b:SourceType>
    <b:Guid>{6E9524D2-862C-4034-8881-05E05DDA58A8}</b:Guid>
    <b:Author>
      <b:Author>
        <b:NameList>
          <b:Person>
            <b:Last>Sun</b:Last>
            <b:First>Meng</b:First>
          </b:Person>
          <b:Person>
            <b:Last>Jiang</b:Last>
            <b:First>Zhouhua</b:First>
          </b:Person>
          <b:Person>
            <b:Last>Li</b:Last>
            <b:First>Yang</b:First>
          </b:Person>
          <b:Person>
            <b:Last>Chen</b:Last>
            <b:First>Changyong</b:First>
          </b:Person>
          <b:Person>
            <b:Last>Ma</b:Last>
            <b:First>Shuai</b:First>
          </b:Person>
          <b:Person>
            <b:Last>Ji</b:Last>
            <b:First>Yongshuai</b:First>
          </b:Person>
          <b:Person>
            <b:Last>Wang</b:Last>
            <b:First>Ju</b:First>
          </b:Person>
          <b:Person>
            <b:Last>Liu</b:Last>
            <b:First>Hang</b:First>
          </b:Person>
        </b:NameList>
      </b:Author>
    </b:Author>
    <b:Title>Effect of Sulfur Content on the Inclusion and Mechanical Properties in Ce-Mg Treated Resulfurized SCr420H Steel</b:Title>
    <b:JournalName>Metals</b:JournalName>
    <b:Year>2022</b:Year>
    <b:Pages>1 - 136</b:Pages>
    <b:Volume>12</b:Volume>
    <b:Issue>1</b:Issue>
    <b:RefOrder>24</b:RefOrder>
  </b:Source>
  <b:Source>
    <b:Tag>Jos15</b:Tag>
    <b:SourceType>JournalArticle</b:SourceType>
    <b:Guid>{FAFC4E29-A0A3-454A-B6F9-87E5FA592BB6}</b:Guid>
    <b:Author>
      <b:Author>
        <b:NameList>
          <b:Person>
            <b:Last>Maciejewski</b:Last>
            <b:First>Joseph</b:First>
          </b:Person>
        </b:NameList>
      </b:Author>
    </b:Author>
    <b:Title>The Effects of Sulfide Inclusions on Mechanical Properties and Failures of Steel Components</b:Title>
    <b:JournalName>Journal of Failure Analysis and prevention</b:JournalName>
    <b:Year>2015</b:Year>
    <b:Pages>169-178</b:Pages>
    <b:Volume>2015</b:Volume>
    <b:RefOrder>25</b:RefOrder>
  </b:Source>
  <b:Source>
    <b:Tag>Yan24</b:Tag>
    <b:SourceType>JournalArticle</b:SourceType>
    <b:Guid>{4374BA6E-B3B5-45A4-904F-67D68857A9E2}</b:Guid>
    <b:Author>
      <b:Author>
        <b:NameList>
          <b:Person>
            <b:Last>Song</b:Last>
            <b:First>Yan</b:First>
          </b:Person>
          <b:Person>
            <b:Last>Zhang</b:Last>
            <b:First>Hainan</b:First>
          </b:Person>
          <b:Person>
            <b:Last>Ren</b:Last>
            <b:First>Lei</b:First>
          </b:Person>
        </b:NameList>
      </b:Author>
    </b:Author>
    <b:Title> review of research on MnS inclusions in high‐quality steel</b:Title>
    <b:JournalName>Engineering Reports</b:JournalName>
    <b:Year>2024</b:Year>
    <b:Pages>1-21</b:Pages>
    <b:Volume>6</b:Volume>
    <b:Issue>5</b:Issue>
    <b:RefOrder>20</b:RefOrder>
  </b:Source>
  <b:Source>
    <b:Tag>Yax24</b:Tag>
    <b:SourceType>JournalArticle</b:SourceType>
    <b:Guid>{C31DB5B9-E399-4DA7-903A-9B9C7AF10A0C}</b:Guid>
    <b:Author>
      <b:Author>
        <b:NameList>
          <b:Person>
            <b:Last>Zheng</b:Last>
            <b:First>Yaxu</b:First>
          </b:Person>
          <b:Person>
            <b:Last>Wang</b:Last>
            <b:First>Kun</b:First>
          </b:Person>
          <b:Person>
            <b:Last>Yang</b:Last>
            <b:First>Qin</b:First>
          </b:Person>
          <b:Person>
            <b:Last>Lin</b:Last>
            <b:First>Yu</b:First>
          </b:Person>
          <b:Person>
            <b:Last>Zhu</b:Last>
            <b:First>Liguang</b:First>
          </b:Person>
          <b:Person>
            <b:Last>Wu</b:Last>
            <b:First>Xiaoyan</b:First>
          </b:Person>
          <b:Person>
            <b:Last>Han</b:Last>
            <b:First>Baochen</b:First>
          </b:Person>
          <b:Person>
            <b:Last>Wang</b:Last>
            <b:First>Bo</b:First>
          </b:Person>
          <b:Person>
            <b:Last>Zhang</b:Last>
            <b:First>Di</b:First>
          </b:Person>
          <b:Person>
            <b:Last>Cao</b:Last>
            <b:First>Ruifang</b:First>
          </b:Person>
        </b:NameList>
      </b:Author>
    </b:Author>
    <b:Title>Research on the strengthening mechanism of Nb–Ti microalloyed ultra low carbon IF steel</b:Title>
    <b:JournalName>Journal of Materials Research and Technology</b:JournalName>
    <b:Year>2024</b:Year>
    <b:Pages>5785-5803</b:Pages>
    <b:Volume>30</b:Volume>
    <b:Issue>1</b:Issue>
    <b:RefOrder>17</b:RefOrder>
  </b:Source>
  <b:Source>
    <b:Tag>Yuh</b:Tag>
    <b:SourceType>JournalArticle</b:SourceType>
    <b:Guid>{2D3FD47E-6283-40AB-866C-21ADF22DC54C}</b:Guid>
    <b:Author>
      <b:Author>
        <b:NameList>
          <b:Person>
            <b:Last>Huang</b:Last>
            <b:First>Yuhe</b:First>
          </b:Person>
          <b:Person>
            <b:Last>Yang</b:Last>
            <b:First>Haisheng</b:First>
          </b:Person>
          <b:Person>
            <b:Last>Lu</b:Last>
            <b:First>Jun</b:First>
          </b:Person>
          <b:Person>
            <b:Last>Wang</b:Last>
            <b:First>Jing</b:First>
          </b:Person>
          <b:Person>
            <b:Last>Peng</b:Last>
            <b:First>Bicao</b:First>
          </b:Person>
          <b:Person>
            <b:Last>Gao</b:Last>
            <b:First>Junheng</b:First>
          </b:Person>
          <b:Person>
            <b:Last>Zhao</b:Last>
            <b:First>Haitao</b:First>
          </b:Person>
          <b:Person>
            <b:Last>Wu</b:Last>
            <b:First>Honghui</b:First>
          </b:Person>
          <b:Person>
            <b:Last>Zhang</b:Last>
            <b:First>Chaolei</b:First>
          </b:Person>
          <b:Person>
            <b:Last>Wang</b:Last>
            <b:First>Shuize</b:First>
          </b:Person>
          <b:Person>
            <b:Last>Mao</b:Last>
            <b:First>Xinping</b:First>
          </b:Person>
        </b:NameList>
      </b:Author>
    </b:Author>
    <b:Title>Titanium Modulated the Occurrence States and Strain Aging Resistance of Residual Element Nitrogen in Scrap-Based Low-Alloy Steels</b:Title>
    <b:JournalName>Materials</b:JournalName>
    <b:Year>2025</b:Year>
    <b:Pages>4842</b:Pages>
    <b:Volume>18</b:Volume>
    <b:Issue>21</b:Issue>
    <b:RefOrder>18</b:RefOrder>
  </b:Source>
  <b:Source>
    <b:Tag>Kem19</b:Tag>
    <b:SourceType>JournalArticle</b:SourceType>
    <b:Guid>{7080B153-C381-44C8-8018-E7AC67214194}</b:Guid>
    <b:Title>The Effects of Build Parameters and Strain Rate on the Mechanical Properties of FDM 3D-Printed Acrylonitrile Butadiene Styrene</b:Title>
    <b:Year>2019</b:Year>
    <b:Author>
      <b:Author>
        <b:NameList>
          <b:Person>
            <b:Last>Hibbert</b:Last>
            <b:First>Kemar</b:First>
          </b:Person>
          <b:Person>
            <b:Last>Warner</b:Last>
            <b:First>Grant</b:First>
          </b:Person>
          <b:Person>
            <b:Last>Brown</b:Last>
            <b:First>Celeste</b:First>
          </b:Person>
          <b:Person>
            <b:Last>Ajide</b:Last>
            <b:First>Olusegun</b:First>
          </b:Person>
          <b:Person>
            <b:Last>Owolabi</b:Last>
            <b:First>Gbadebo</b:First>
          </b:Person>
          <b:Person>
            <b:Last>Azimi</b:Last>
            <b:First>Amin</b:First>
          </b:Person>
        </b:NameList>
      </b:Author>
    </b:Author>
    <b:JournalName>Scientific Research Publishing</b:JournalName>
    <b:Pages>2164-5752</b:Pages>
    <b:Volume>9</b:Volume>
    <b:Issue>27</b:Issue>
    <b:RefOrder>46</b:RefOrder>
  </b:Source>
  <b:Source>
    <b:Tag>Ins19</b:Tag>
    <b:SourceType>InternetSite</b:SourceType>
    <b:Guid>{DDE7E37A-C307-4926-9B89-F4F44D88CE1D}</b:Guid>
    <b:Title>980 Series Universal Testing System </b:Title>
    <b:Year>2019</b:Year>
    <b:Author>
      <b:Author>
        <b:NameList>
          <b:Person>
            <b:Last>Instron</b:Last>
          </b:Person>
        </b:NameList>
      </b:Author>
    </b:Author>
    <b:YearAccessed>2025</b:YearAccessed>
    <b:MonthAccessed>November</b:MonthAccessed>
    <b:DayAccessed>1</b:DayAccessed>
    <b:URL>https://www.instron.com/en/products/testing-systems/universal-testing-systems/high-force-universal-testing-systems/5989-floor-model/</b:URL>
    <b:RefOrder>47</b:RefOrder>
  </b:Source>
  <b:Source>
    <b:Tag>Iva25</b:Tag>
    <b:SourceType>JournalArticle</b:SourceType>
    <b:Guid>{B06A8508-A788-4066-A2A0-9C4B675B6303}</b:Guid>
    <b:Author>
      <b:Author>
        <b:NameList>
          <b:Person>
            <b:Last>Widiwati</b:Last>
            <b:First>Ivana</b:First>
            <b:Middle>Tita Bella</b:Middle>
          </b:Person>
          <b:Person>
            <b:Last>Nurprihatin</b:Last>
            <b:First>Filscha</b:First>
          </b:Person>
        </b:NameList>
      </b:Author>
    </b:Author>
    <b:Title>The implementation of Lean Six Sigma approach to minimize waste at a food manufacturing industry</b:Title>
    <b:JournalName>Journal of Engineering Research</b:JournalName>
    <b:Year>2025</b:Year>
    <b:Pages>611-626</b:Pages>
    <b:Volume>13</b:Volume>
    <b:Issue>2</b:Issue>
    <b:RefOrder>50</b:RefOrder>
  </b:Source>
  <b:Source>
    <b:Tag>Ber07</b:Tag>
    <b:SourceType>InternetSite</b:SourceType>
    <b:Guid>{112FB9EB-208D-446A-A721-4B1EB0C305CD}</b:Guid>
    <b:Author>
      <b:Author>
        <b:NameList>
          <b:Person>
            <b:Last>Duran</b:Last>
            <b:First>Bernardo</b:First>
            <b:Middle>A.</b:Middle>
          </b:Person>
        </b:NameList>
      </b:Author>
    </b:Author>
    <b:Title>Dross inclusions</b:Title>
    <b:Year>2007</b:Year>
    <b:YearAccessed>2025</b:YearAccessed>
    <b:MonthAccessed>December</b:MonthAccessed>
    <b:DayAccessed>28</b:DayAccessed>
    <b:URL>https://galvanizeit.org/knowledgebase/article/dross-inclusions</b:URL>
    <b:RefOrder>42</b:RefOrder>
  </b:Source>
  <b:Source>
    <b:Tag>SCR20</b:Tag>
    <b:SourceType>InternetSite</b:SourceType>
    <b:Guid>{9FC6F340-C1E1-4125-9A4B-63753AF1DB72}</b:Guid>
    <b:Author>
      <b:Author>
        <b:NameList>
          <b:Person>
            <b:Last>SCRIBD</b:Last>
          </b:Person>
        </b:NameList>
      </b:Author>
    </b:Author>
    <b:Title>Steel Defect Guide</b:Title>
    <b:Year>2020</b:Year>
    <b:YearAccessed>2025</b:YearAccessed>
    <b:MonthAccessed>December</b:MonthAccessed>
    <b:DayAccessed>29</b:DayAccessed>
    <b:URL>https://www.scribd.com/document/444104269/Steel-Defect-Guide</b:URL>
    <b:RefOrder>43</b:RefOrder>
  </b:Source>
  <b:Source>
    <b:Tag>VSG23</b:Tag>
    <b:SourceType>InternetSite</b:SourceType>
    <b:Guid>{880D0DC5-DD81-4582-A1FD-CFC5A77BD239}</b:Guid>
    <b:Author>
      <b:Author>
        <b:NameList>
          <b:Person>
            <b:Last>Galvanising</b:Last>
            <b:First>V&amp;S</b:First>
          </b:Person>
        </b:NameList>
      </b:Author>
    </b:Author>
    <b:Title>Long-Term Flaking Concerns with Hot-Dip Galvanized Coatings: Causes, Prevention, and Remediation</b:Title>
    <b:Year>2023</b:Year>
    <b:YearAccessed>2025</b:YearAccessed>
    <b:MonthAccessed>December</b:MonthAccessed>
    <b:DayAccessed>29</b:DayAccessed>
    <b:URL>https://www.hotdipgalvanizing.com/technical-resources/long-term-flaking-concerns-with-hot-dip-galvanized-coatings-causes-prevention-and-remediation#</b:URL>
    <b:RefOrder>44</b:RefOrder>
  </b:Source>
  <b:Source>
    <b:Tag>MSi22</b:Tag>
    <b:SourceType>JournalArticle</b:SourceType>
    <b:Guid>{926CB6BC-04D0-4186-B9FF-7730D53D5EB8}</b:Guid>
    <b:Title>A novel observation of Widmanstätten ferriteand pearlite by thermo-mechanical processing ofinterstitial-free steel</b:Title>
    <b:Year>2022</b:Year>
    <b:Author>
      <b:Author>
        <b:NameList>
          <b:Person>
            <b:Last>Sinha</b:Last>
            <b:First>M.</b:First>
          </b:Person>
          <b:Person>
            <b:Last>Yadav</b:Last>
            <b:First>S.</b:First>
          </b:Person>
          <b:Person>
            <b:Last>Ghosh</b:Last>
            <b:First>S.</b:First>
          </b:Person>
        </b:NameList>
      </b:Author>
    </b:Author>
    <b:JournalName>Materials and Manufacturing Processes</b:JournalName>
    <b:Pages>1766-1771</b:Pages>
    <b:Volume>37</b:Volume>
    <b:Issue>15</b:Issue>
    <b:RefOrder>26</b:RefOrder>
  </b:Source>
  <b:Source>
    <b:Tag>JZZ00</b:Tag>
    <b:SourceType>JournalArticle</b:SourceType>
    <b:Guid>{83C3089A-1072-4F8E-8148-BE38E41E9BFD}</b:Guid>
    <b:Author>
      <b:Author>
        <b:NameList>
          <b:Person>
            <b:Last>Zhao</b:Last>
            <b:First>J.Z</b:First>
          </b:Person>
          <b:Person>
            <b:Last>De</b:Last>
            <b:First>A.K</b:First>
          </b:Person>
          <b:Person>
            <b:Last>Cooman</b:Last>
            <b:First>B.C</b:First>
            <b:Middle>De</b:Middle>
          </b:Person>
        </b:NameList>
      </b:Author>
    </b:Author>
    <b:Title>Kinetics of Cottrell atmosphere formation during strain aging of ultra-low carbon steels</b:Title>
    <b:JournalName>Materials Letters</b:JournalName>
    <b:Year>2000</b:Year>
    <b:Pages>374-378</b:Pages>
    <b:Volume>44</b:Volume>
    <b:Issue>6</b:Issue>
    <b:RefOrder>48</b:RefOrder>
  </b:Source>
  <b:Source>
    <b:Tag>Bea25</b:Tag>
    <b:SourceType>JournalArticle</b:SourceType>
    <b:Guid>{9E44D0FF-7319-4516-AADD-73F4B3C4EED2}</b:Guid>
    <b:Title>Tensile test of steel – insight into the mechanical properties</b:Title>
    <b:Year>2025</b:Year>
    <b:Author>
      <b:Author>
        <b:NameList>
          <b:Person>
            <b:Last>Damm</b:Last>
            <b:First>Beatrice</b:First>
          </b:Person>
        </b:NameList>
      </b:Author>
    </b:Author>
    <b:JournalName>UnionStahl</b:JournalName>
    <b:RefOrder>6</b:RefOrder>
  </b:Source>
  <b:Source>
    <b:Tag>Bha26</b:Tag>
    <b:SourceType>JournalArticle</b:SourceType>
    <b:Guid>{0DD2FC09-6128-4D67-AC03-F7EF41E73B92}</b:Guid>
    <b:Author>
      <b:Author>
        <b:NameList>
          <b:Person>
            <b:Last>Raval</b:Last>
            <b:First>Bhargav</b:First>
          </b:Person>
        </b:NameList>
      </b:Author>
    </b:Author>
    <b:Title>Tension Testing of Metallic Materials: Procedure, Standards &amp; Properties</b:Title>
    <b:JournalName>Indinitalab</b:JournalName>
    <b:Year>2026</b:Year>
    <b:RefOrder>7</b:RefOrder>
  </b:Source>
  <b:Source>
    <b:Tag>PAn06</b:Tag>
    <b:SourceType>JournalArticle</b:SourceType>
    <b:Guid>{1AE3DFCA-57D3-4222-BCDA-8214AD730A9D}</b:Guid>
    <b:Author>
      <b:Author>
        <b:NameList>
          <b:Person>
            <b:Last>Antoine</b:Last>
            <b:First>P.</b:First>
          </b:Person>
          <b:Person>
            <b:Last>Vandeputte</b:Last>
            <b:First>S.</b:First>
          </b:Person>
          <b:Person>
            <b:Last>Vogt</b:Last>
            <b:First>J.-B.</b:First>
          </b:Person>
        </b:NameList>
      </b:Author>
    </b:Author>
    <b:Title>Empirical model predicting the value of the strain-hardening exponent of a Ti-IF steel grade</b:Title>
    <b:JournalName>Materials Science and Engineering</b:JournalName>
    <b:Year>2006</b:Year>
    <b:Pages>55-63</b:Pages>
    <b:Volume>433</b:Volume>
    <b:Issue>2</b:Issue>
    <b:RefOrder>9</b:RefOrder>
  </b:Source>
  <b:Source>
    <b:Tag>Emm19</b:Tag>
    <b:SourceType>JournalArticle</b:SourceType>
    <b:Guid>{A174837E-EB27-4565-9493-435FE764B745}</b:Guid>
    <b:Author>
      <b:Author>
        <b:NameList>
          <b:Person>
            <b:Last>Emmetcosten</b:Last>
          </b:Person>
        </b:NameList>
      </b:Author>
    </b:Author>
    <b:Title>The Stress Strain Curve | Intro To Structural Engineering</b:Title>
    <b:JournalName>Engineering Design and Analysis</b:JournalName>
    <b:Year>2019</b:Year>
    <b:RefOrder>5</b:RefOrder>
  </b:Source>
  <b:Source>
    <b:Tag>Jun11</b:Tag>
    <b:SourceType>JournalArticle</b:SourceType>
    <b:Guid>{7F1BAA9C-9224-4F67-ACEC-B956374CB567}</b:Guid>
    <b:Author>
      <b:Author>
        <b:NameList>
          <b:Person>
            <b:Last>Hamada</b:Last>
            <b:First>Jun-ichi</b:First>
          </b:Person>
          <b:Person>
            <b:Last>Ono</b:Last>
            <b:First>Naoto</b:First>
          </b:Person>
          <b:Person>
            <b:Last>Inoue</b:Last>
            <b:First>Hirofumi</b:First>
          </b:Person>
        </b:NameList>
      </b:Author>
    </b:Author>
    <b:Title>Effect of Texture on r-value of Ferritic Stainless Steel Sheets</b:Title>
    <b:JournalName>ISIJ International</b:JournalName>
    <b:Year>2011</b:Year>
    <b:Pages>1740-1748</b:Pages>
    <b:Volume>51</b:Volume>
    <b:Issue>10</b:Issue>
    <b:RefOrder>10</b:RefOrder>
  </b:Source>
  <b:Source>
    <b:Tag>Dan23</b:Tag>
    <b:SourceType>JournalArticle</b:SourceType>
    <b:Guid>{F814570C-7893-4070-AFAE-A139A1C8D289}</b:Guid>
    <b:Author>
      <b:Author>
        <b:NameList>
          <b:Person>
            <b:Last>Schaeffler</b:Last>
            <b:First>Daniel</b:First>
          </b:Person>
        </b:NameList>
      </b:Author>
    </b:Author>
    <b:Title>Metal Properties: Plastic Strain Ratio (r-Value)</b:Title>
    <b:JournalName>MetalForming</b:JournalName>
    <b:Year>2023</b:Year>
    <b:RefOrder>11</b:RefOrder>
  </b:Source>
  <b:Source>
    <b:Tag>Anw20</b:Tag>
    <b:SourceType>JournalArticle</b:SourceType>
    <b:Guid>{9185EB46-732E-4A5E-A99E-6EEEEAFA8CB6}</b:Guid>
    <b:Author>
      <b:Author>
        <b:NameList>
          <b:Person>
            <b:Last>Ul-Hamid</b:Last>
            <b:First>Anwar</b:First>
          </b:Person>
        </b:NameList>
      </b:Author>
    </b:Author>
    <b:Title>Microstructure, properties and applications of Zr-carbide, Zr-nitride and Zr-carbonitride coatings: a review</b:Title>
    <b:JournalName>Center for Engineering Research</b:JournalName>
    <b:Year>2020</b:Year>
    <b:RefOrder>15</b:RefOrder>
  </b:Source>
  <b:Source>
    <b:Tag>KHe15</b:Tag>
    <b:SourceType>JournalArticle</b:SourceType>
    <b:Guid>{DE1106E1-7CDA-4B55-A618-D15DD9918ECE}</b:Guid>
    <b:Author>
      <b:Author>
        <b:NameList>
          <b:Person>
            <b:Last>He</b:Last>
            <b:First>K.</b:First>
          </b:Person>
          <b:Person>
            <b:Last>Baker</b:Last>
            <b:First>T.N.</b:First>
          </b:Person>
        </b:NameList>
      </b:Author>
    </b:Author>
    <b:Title>Effect of Zirconium additions on Austenite grain coarsening of C–Mn and microalloy steels</b:Title>
    <b:JournalName>Materials Science and Engineering: A</b:JournalName>
    <b:Year>2015</b:Year>
    <b:Pages>111-119</b:Pages>
    <b:Volume>256</b:Volume>
    <b:Issue>2</b:Issue>
    <b:RefOrder>16</b:RefOrder>
  </b:Source>
  <b:Source>
    <b:Tag>Nur12</b:Tag>
    <b:SourceType>JournalArticle</b:SourceType>
    <b:Guid>{FB98B26F-0CEB-4A64-8A38-8B3F4B3C6F68}</b:Guid>
    <b:Author>
      <b:Author>
        <b:NameList>
          <b:Person>
            <b:Last>Raji</b:Last>
            <b:First>Nurudeen</b:First>
            <b:Middle>Adekunle</b:Middle>
          </b:Person>
          <b:Person>
            <b:Last>Oluwole</b:Last>
            <b:First>Oluleke</b:First>
            <b:Middle>Olugbemiga</b:Middle>
          </b:Person>
        </b:NameList>
      </b:Author>
    </b:Author>
    <b:Title>Effect of Soaking Time on the Mechanical Properties of Annealed Cold-Drawn Low Carbon Steel</b:Title>
    <b:JournalName>Scientific Research</b:JournalName>
    <b:Year>2012</b:Year>
    <b:Volume>3</b:Volume>
    <b:Issue>8</b:Issue>
    <b:RefOrder>28</b:RefOrder>
  </b:Source>
  <b:Source>
    <b:Tag>Seo23</b:Tag>
    <b:SourceType>JournalArticle</b:SourceType>
    <b:Guid>{7550B0C0-3A77-4B1A-A93D-FADFA6B23F3C}</b:Guid>
    <b:Author>
      <b:Author>
        <b:NameList>
          <b:Person>
            <b:Last>Hong</b:Last>
            <b:First>Seok-Hwan</b:First>
          </b:Person>
          <b:Person>
            <b:Last>Kim</b:Last>
            <b:First>Ji</b:First>
            <b:Middle>Hoon</b:Middle>
          </b:Person>
          <b:Person>
            <b:Last>Lee</b:Last>
            <b:First>Jae</b:First>
            <b:Middle>Hoon</b:Middle>
          </b:Person>
          <b:Person>
            <b:Last>Suh</b:Last>
            <b:First>Dong-Woo</b:First>
          </b:Person>
        </b:NameList>
      </b:Author>
    </b:Author>
    <b:Title>Influence of starting microstructure on the microstructure evolution during annealing and the yield strength in Nb-Ti microalloyed cold-rolled steel</b:Title>
    <b:JournalName>Materials Science and Engineering: A</b:JournalName>
    <b:Year>2023</b:Year>
    <b:Volume>868</b:Volume>
    <b:RefOrder>29</b:RefOrder>
  </b:Source>
  <b:Source>
    <b:Tag>Lei21</b:Tag>
    <b:SourceType>JournalArticle</b:SourceType>
    <b:Guid>{FCCFA7C5-E99B-4F8F-A091-4C79D92DCF81}</b:Guid>
    <b:Author>
      <b:Author>
        <b:NameList>
          <b:Person>
            <b:Last>Li</b:Last>
            <b:First>Leilei</b:First>
          </b:Person>
          <b:Person>
            <b:Last>Cai</b:Last>
            <b:First>Zhen</b:First>
          </b:Person>
          <b:Person>
            <b:Last>Wang</b:Last>
            <b:First>Shuize</b:First>
          </b:Person>
          <b:Person>
            <b:Last>Wu</b:Last>
            <b:First>Huibin</b:First>
          </b:Person>
          <b:Person>
            <b:Last>Feng</b:Last>
            <b:First>Yuhui</b:First>
          </b:Person>
        </b:NameList>
      </b:Author>
    </b:Author>
    <b:Title>Texture Evolution with Different Rolling Parameters of Ferritic</b:Title>
    <b:JournalName>Metals</b:JournalName>
    <b:Year>2021</b:Year>
    <b:Pages>1341</b:Pages>
    <b:Volume>11</b:Volume>
    <b:RefOrder>4</b:RefOrder>
  </b:Source>
  <b:Source>
    <b:Tag>VMa04</b:Tag>
    <b:SourceType>JournalArticle</b:SourceType>
    <b:Guid>{ABF178FF-1D5F-4160-A9A8-499FA0E7CFB8}</b:Guid>
    <b:Author>
      <b:Author>
        <b:NameList>
          <b:Person>
            <b:Last>V.Matyuk</b:Last>
          </b:Person>
          <b:Person>
            <b:Last>A.Osipov</b:Last>
          </b:Person>
          <b:Person>
            <b:Last>M.Delendick</b:Last>
          </b:Person>
          <b:Person>
            <b:Last>H.Hartmann</b:Last>
          </b:Person>
          <b:Person>
            <b:Last>H.Reichelt</b:Last>
          </b:Person>
        </b:NameList>
      </b:Author>
    </b:Author>
    <b:Title>TESTING OF MECHANICAL PROPERTIES OF THE LIGHT-GAUGE ROLLED PRODUCTS OF LOW-CARBON STEELS IN THE ZINC GALVANIZING LINE BY THE PULSE MAGNETIC METHOD </b:Title>
    <b:JournalName>NDT</b:JournalName>
    <b:Year>2004</b:Year>
    <b:RefOrder>34</b:RefOrder>
  </b:Source>
  <b:Source>
    <b:Tag>Ulr17</b:Tag>
    <b:SourceType>JournalArticle</b:SourceType>
    <b:Guid>{448BB70A-3463-4CA4-9822-96782C6A7600}</b:Guid>
    <b:Author>
      <b:Author>
        <b:NameList>
          <b:Person>
            <b:Last>Sommers</b:Last>
            <b:First>Ulrich</b:First>
          </b:Person>
          <b:Person>
            <b:Last>Klein</b:Last>
            <b:First>Carsten</b:First>
            <b:Middle>Andreas</b:Middle>
          </b:Person>
          <b:Person>
            <b:Last>Brühl</b:Last>
            <b:First>Fritz</b:First>
          </b:Person>
          <b:Person>
            <b:Last>Sasse</b:Last>
            <b:First>Caesar</b:First>
          </b:Person>
        </b:NameList>
      </b:Author>
    </b:Author>
    <b:Title>INTELLIGENT FURNACE TECHNOLOGY FOR ANNEALING AND GALVANIZING LINES</b:Title>
    <b:JournalName>abm week</b:JournalName>
    <b:Year>2017</b:Year>
    <b:Volume>21</b:Volume>
    <b:Issue>1</b:Issue>
    <b:RefOrder>35</b:RefOrder>
  </b:Source>
  <b:Source>
    <b:Tag>Les23</b:Tag>
    <b:SourceType>Report</b:SourceType>
    <b:Guid>{16E60BF7-3B54-400C-8B3C-8F87BF8D0012}</b:Guid>
    <b:Title>Investigation into the metallurgy of IF steels</b:Title>
    <b:Year>2023</b:Year>
    <b:Author>
      <b:Author>
        <b:NameList>
          <b:Person>
            <b:Last>Ovens</b:Last>
            <b:First>Lesley</b:First>
          </b:Person>
        </b:NameList>
      </b:Author>
    </b:Author>
    <b:Publisher>TATA STEEL</b:Publisher>
    <b:City>Newport</b:City>
    <b:RefOrder>30</b:RefOrder>
  </b:Source>
  <b:Source>
    <b:Tag>Har23</b:Tag>
    <b:SourceType>JournalArticle</b:SourceType>
    <b:Guid>{DD61F7D9-DEF0-4692-8050-A3FFF28A219F}</b:Guid>
    <b:Title>Six Sigma and Continuous Improvement Strategies: A Comparative Analysis in Global Manufacturing Industries</b:Title>
    <b:Year>2023</b:Year>
    <b:Author>
      <b:Author>
        <b:NameList>
          <b:Person>
            <b:Last>Ghelani</b:Last>
            <b:First>Harshitkumar</b:First>
          </b:Person>
        </b:NameList>
      </b:Author>
    </b:Author>
    <b:JournalName>International Journal of Scientific Research and Management (IJSRM)</b:JournalName>
    <b:Pages>954-972</b:Pages>
    <b:Volume>11</b:Volume>
    <b:Issue>8</b:Issue>
    <b:RefOrder>37</b:RefOrder>
  </b:Source>
  <b:Source>
    <b:Tag>Ioa23</b:Tag>
    <b:SourceType>JournalArticle</b:SourceType>
    <b:Guid>{CC5B6C42-C863-4524-814B-57C36DA273F8}</b:Guid>
    <b:Author>
      <b:Author>
        <b:NameList>
          <b:Person>
            <b:Last>Enache</b:Last>
            <b:First>Ioana-Cătălina</b:First>
          </b:Person>
          <b:Person>
            <b:Last>Enache</b:Last>
            <b:First>Ioana-Cătălina</b:First>
          </b:Person>
          <b:Person>
            <b:Last>Enache</b:Last>
            <b:First>Ioana-Cătălina</b:First>
          </b:Person>
        </b:NameList>
      </b:Author>
    </b:Author>
    <b:Title>Reducing the Scrap Rate on a Production Process Using Lean Six Sigma Methodology</b:Title>
    <b:JournalName>Processes</b:JournalName>
    <b:Year>2023</b:Year>
    <b:Pages>1259</b:Pages>
    <b:Volume>11</b:Volume>
    <b:Issue>4</b:Issue>
    <b:RefOrder>38</b:RefOrder>
  </b:Source>
  <b:Source>
    <b:Tag>Chu22</b:Tag>
    <b:SourceType>JournalArticle</b:SourceType>
    <b:Guid>{AA12C200-0298-4615-B55B-2D85EA9CBF66}</b:Guid>
    <b:Author>
      <b:Author>
        <b:NameList>
          <b:Person>
            <b:Last>Tseng</b:Last>
            <b:First>Chun-Chieh</b:First>
          </b:Person>
          <b:Person>
            <b:Last>Chen</b:Last>
            <b:First>Kuo-Ching</b:First>
            <b:Middle>ChiouKuen-Suan</b:Middle>
          </b:Person>
        </b:NameList>
      </b:Author>
    </b:Author>
    <b:Title>Estimation of the Six Sigma Quality Index</b:Title>
    <b:JournalName>Mathematics</b:JournalName>
    <b:Year>2022</b:Year>
    <b:Pages>3458</b:Pages>
    <b:Volume>10</b:Volume>
    <b:Issue>19</b:Issue>
    <b:RefOrder>39</b:RefOrder>
  </b:Source>
  <b:Source>
    <b:Tag>Teu21</b:Tag>
    <b:SourceType>JournalArticle</b:SourceType>
    <b:Guid>{383A2AA5-D993-467C-B672-78FD66C8BB6D}</b:Guid>
    <b:Author>
      <b:Author>
        <b:NameList>
          <b:Person>
            <b:Last>Graafmans</b:Last>
            <b:First>Teun</b:First>
          </b:Person>
          <b:Person>
            <b:Last>Turetken</b:Last>
            <b:First>Oktay</b:First>
          </b:Person>
          <b:Person>
            <b:Last>Poppelaars</b:Last>
            <b:First>Hans</b:First>
          </b:Person>
          <b:Person>
            <b:Last>Fahland</b:Last>
            <b:First>Dirk</b:First>
          </b:Person>
        </b:NameList>
      </b:Author>
    </b:Author>
    <b:Title>Process Mining for Six Sigma</b:Title>
    <b:JournalName>Bus Inf Syst Eng</b:JournalName>
    <b:Year>2021</b:Year>
    <b:Pages>277-300</b:Pages>
    <b:RefOrder>40</b:RefOrder>
  </b:Source>
  <b:Source>
    <b:Tag>TAT25</b:Tag>
    <b:SourceType>InternetSite</b:SourceType>
    <b:Guid>{578D96F1-55F1-4928-A9A1-437625364218}</b:Guid>
    <b:Title>TATA STEEL - about us</b:Title>
    <b:Year>2025</b:Year>
    <b:YearAccessed>2025</b:YearAccessed>
    <b:MonthAccessed>October</b:MonthAccessed>
    <b:DayAccessed>2</b:DayAccessed>
    <b:URL>https://www.tatasteeluk.com/about-us/our-operations</b:URL>
    <b:Author>
      <b:Author>
        <b:NameList>
          <b:Person>
            <b:Last>Steel</b:Last>
            <b:First>Tata</b:First>
          </b:Person>
        </b:NameList>
      </b:Author>
    </b:Author>
    <b:RefOrder>1</b:RefOrder>
  </b:Source>
  <b:Source>
    <b:Tag>Jac12</b:Tag>
    <b:SourceType>JournalArticle</b:SourceType>
    <b:Guid>{A50BD515-D32F-485E-AC47-89E7F1E402E2}</b:Guid>
    <b:Author>
      <b:Author>
        <b:NameList>
          <b:Person>
            <b:Last>Grassino</b:Last>
            <b:First>Jacopo</b:First>
          </b:Person>
          <b:Person>
            <b:Last>Vedani</b:Last>
            <b:First>Maurizio</b:First>
          </b:Person>
          <b:Person>
            <b:Last>Vimercat</b:Last>
            <b:First>Gianmarco</b:First>
          </b:Person>
          <b:Person>
            <b:Last>Zanella</b:Last>
            <b:First>Guido</b:First>
          </b:Person>
        </b:NameList>
      </b:Author>
    </b:Author>
    <b:Title>Effects of Skin Pass Rolling Parameters on Mechanical</b:Title>
    <b:JournalName>International Journal Of Precision Engineering and Manufacturing</b:JournalName>
    <b:Year>2012</b:Year>
    <b:Pages>2017-2025</b:Pages>
    <b:Volume>13</b:Volume>
    <b:Issue>11</b:Issue>
    <b:RefOrder>31</b:RefOrder>
  </b:Source>
  <b:Source>
    <b:Tag>EJH02</b:Tag>
    <b:SourceType>JournalArticle</b:SourceType>
    <b:Guid>{C638D1AD-FCDC-449C-B62E-4769539F652A}</b:Guid>
    <b:Author>
      <b:Author>
        <b:NameList>
          <b:Person>
            <b:Last>Hoggan</b:Last>
            <b:First>E.J</b:First>
          </b:Person>
          <b:Person>
            <b:Last>Scott</b:Last>
            <b:First>R.I</b:First>
          </b:Person>
          <b:Person>
            <b:Last>Barnett</b:Last>
            <b:First>M.R</b:First>
          </b:Person>
          <b:Person>
            <b:Last>Hodgson</b:Last>
            <b:First>P.D</b:First>
          </b:Person>
        </b:NameList>
      </b:Author>
    </b:Author>
    <b:Title>Mechanical properties of tension levelled and skin passed steels</b:Title>
    <b:JournalName>Journal of Materials Processing Technology</b:JournalName>
    <b:Year>2002</b:Year>
    <b:Pages>155-163</b:Pages>
    <b:Volume>125-126</b:Volume>
    <b:RefOrder>32</b:RefOrder>
  </b:Source>
  <b:Source>
    <b:Tag>Les26</b:Tag>
    <b:SourceType>Report</b:SourceType>
    <b:Guid>{90950138-5268-4F7B-AAD7-74ABB5EBE3B7}</b:Guid>
    <b:Author>
      <b:Author>
        <b:NameList>
          <b:Person>
            <b:Last>Ovens</b:Last>
            <b:First>Lesley</b:First>
          </b:Person>
        </b:NameList>
      </b:Author>
    </b:Author>
    <b:Title>Investigation into the effect of processing paramaters on IF steels</b:Title>
    <b:Year>2026</b:Year>
    <b:Publisher>TATA STEEL</b:Publisher>
    <b:City>newport</b:City>
    <b:RefOrder>49</b:RefOrder>
  </b:Source>
  <b:Source>
    <b:Tag>ISO19</b:Tag>
    <b:SourceType>Report</b:SourceType>
    <b:Guid>{3AE694F3-89CA-4350-AA70-F7B69597B244}</b:Guid>
    <b:Author>
      <b:Author>
        <b:NameList>
          <b:Person>
            <b:Last>ISO</b:Last>
          </b:Person>
        </b:NameList>
      </b:Author>
    </b:Author>
    <b:Title>Metallic materials — Tensile testing — Part 1: Method of test at room temperature</b:Title>
    <b:JournalName>Geneva: International Organization for Standardization</b:JournalName>
    <b:Year>2019</b:Year>
    <b:RefOrder>8</b:RefOrder>
  </b:Source>
  <b:Source>
    <b:Tag>TAT251</b:Tag>
    <b:SourceType>InternetSite</b:SourceType>
    <b:Guid>{DD584802-3DA7-4D8B-8D61-AFE2CFA003A0}</b:Guid>
    <b:Author>
      <b:Author>
        <b:NameList>
          <b:Person>
            <b:Last>Steel</b:Last>
            <b:First>Tata</b:First>
          </b:Person>
        </b:NameList>
      </b:Author>
    </b:Author>
    <b:Title>Our operations</b:Title>
    <b:Year>2025</b:Year>
    <b:YearAccessed>2025</b:YearAccessed>
    <b:MonthAccessed>October</b:MonthAccessed>
    <b:DayAccessed>2</b:DayAccessed>
    <b:URL>https://www.tatasteeluk.com/about-us/our-operations</b:URL>
    <b:RefOrder>2</b:RefOrder>
  </b:Source>
  <b:Source>
    <b:Tag>TAT252</b:Tag>
    <b:SourceType>InternetSite</b:SourceType>
    <b:Guid>{20F5D0D7-358F-4D84-8522-B10BC6D80B4B}</b:Guid>
    <b:Author>
      <b:Author>
        <b:NameList>
          <b:Person>
            <b:Last>Steel</b:Last>
            <b:First>Tata</b:First>
          </b:Person>
        </b:NameList>
      </b:Author>
    </b:Author>
    <b:Title>Benefits of Magi Zinc</b:Title>
    <b:Year>2025</b:Year>
    <b:YearAccessed>2025</b:YearAccessed>
    <b:MonthAccessed>October</b:MonthAccessed>
    <b:DayAccessed>2</b:DayAccessed>
    <b:URL>https://www.tatasteeluk.com/automotive/key-products/magizinc</b:URL>
    <b:RefOrder>3</b:RefOrder>
  </b:Source>
  <b:Source>
    <b:Tag>Ant16</b:Tag>
    <b:SourceType>JournalArticle</b:SourceType>
    <b:Guid>{451C915B-994A-44EF-975A-DA9F1B8D6103}</b:Guid>
    <b:Author>
      <b:Author>
        <b:NameList>
          <b:Person>
            <b:Last>Peyton</b:Last>
            <b:First>Anthony</b:First>
          </b:Person>
          <b:Person>
            <b:Last>Karimian</b:Last>
            <b:First>Noushin</b:First>
          </b:Person>
          <b:Person>
            <b:Last>Wilson</b:Last>
            <b:First>John</b:First>
          </b:Person>
          <b:Person>
            <b:Last>Stolzenberg</b:Last>
            <b:First>mathias</b:First>
          </b:Person>
          <b:Person>
            <b:Last>Schmidt</b:Last>
            <b:First>René</b:First>
          </b:Person>
          <b:Person>
            <b:Last>Davis</b:Last>
            <b:First>Claire</b:First>
          </b:Person>
        </b:NameList>
      </b:Author>
    </b:Author>
    <b:Title>The Application of Electromagnetic Measurements for the Assessment of Skin Passed Steel Samples</b:Title>
    <b:Year>2016</b:Year>
    <b:JournalName>19th World Conference on Non-Destructive Testing 2016</b:JournalName>
    <b:RefOrder>33</b:RefOrder>
  </b:Source>
  <b:Source>
    <b:Tag>Met25</b:Tag>
    <b:SourceType>InternetSite</b:SourceType>
    <b:Guid>{2F0A6B9F-03EA-4B34-BC4D-D86BEF05EB81}</b:Guid>
    <b:Author>
      <b:Author>
        <b:NameList>
          <b:Person>
            <b:Last>Arora</b:Last>
            <b:First>Dr.</b:First>
            <b:Middle>Arpan</b:Middle>
          </b:Person>
        </b:NameList>
      </b:Author>
    </b:Author>
    <b:Title>Material science concepts, Steelmaking Process, Strengthening of Materials</b:Title>
    <b:Year>2025</b:Year>
    <b:YearAccessed>2025</b:YearAccessed>
    <b:MonthAccessed>December</b:MonthAccessed>
    <b:DayAccessed>20</b:DayAccessed>
    <b:URL>https://studymeta.com/test-series/f/luders-band</b:URL>
    <b:RefOrder>41</b:RefOrder>
  </b:Source>
  <b:Source>
    <b:Tag>EMG25</b:Tag>
    <b:SourceType>InternetSite</b:SourceType>
    <b:Guid>{94FAD0AE-DBE2-434B-A83A-30D6F62347CA}</b:Guid>
    <b:Title>MPOC – Online measurement of tensile and yield strength, Product brochure, Revision 00</b:Title>
    <b:Year>2025</b:Year>
    <b:Author>
      <b:Author>
        <b:NameList>
          <b:Person>
            <b:Last>GmbH</b:Last>
            <b:First>EMG</b:First>
            <b:Middle>Automation</b:Middle>
          </b:Person>
        </b:NameList>
      </b:Author>
    </b:Author>
    <b:YearAccessed>2026</b:YearAccessed>
    <b:MonthAccessed>January</b:MonthAccessed>
    <b:DayAccessed>10</b:DayAccessed>
    <b:URL>https://www.bst.elexis.group/fileadmin/user_upload/emg/Prospekte/QA_Product_brochures_EN/20251120_Brochure_IMPOC_Rev00_EN.pdf</b:URL>
    <b:RefOrder>45</b:RefOrder>
  </b:Source>
  <b:Source>
    <b:Tag>MAJ19</b:Tag>
    <b:SourceType>JournalArticle</b:SourceType>
    <b:Guid>{B9407FE5-C1CE-4F2F-B7AB-FE8760E14CCE}</b:Guid>
    <b:Author>
      <b:Author>
        <b:NameList>
          <b:Person>
            <b:Last>Jolfaei</b:Last>
            <b:First>M.A.</b:First>
          </b:Person>
          <b:Person>
            <b:Last>Shen</b:Last>
            <b:First>J.</b:First>
          </b:Person>
          <b:Person>
            <b:Last>Smith</b:Last>
            <b:First>A.</b:First>
          </b:Person>
          <b:Person>
            <b:Last>Zhou</b:Last>
            <b:First>L.</b:First>
          </b:Person>
          <b:Person>
            <b:Last>Davis</b:Last>
            <b:First>C.L.</b:First>
          </b:Person>
        </b:NameList>
      </b:Author>
    </b:Author>
    <b:Title>Non-Destructive Measurement of Microstructure and Tensile Strength in varying thickness commercial DP Steel Strip using an EM Sensor</b:Title>
    <b:JournalName>Journal of Magnetism and Magnetic Materials</b:JournalName>
    <b:Year>2019</b:Year>
    <b:Pages>477-483</b:Pages>
    <b:Volume>473</b:Volume>
    <b:RefOrder>36</b:RefOrder>
  </b:Source>
  <b:Source>
    <b:Tag>JCP17</b:Tag>
    <b:SourceType>JournalArticle</b:SourceType>
    <b:Guid>{FAEF5F9B-1057-4280-A409-63064C4BF3ED}</b:Guid>
    <b:Author>
      <b:Author>
        <b:NameList>
          <b:Person>
            <b:Last>Pang</b:Last>
            <b:First>J.</b:First>
            <b:Middle>C.</b:Middle>
          </b:Person>
          <b:Person>
            <b:Last>Xu</b:Last>
            <b:First>B.</b:First>
            <b:Middle>Y.</b:Middle>
          </b:Person>
          <b:Person>
            <b:Last>Wang</b:Last>
            <b:First>G.</b:First>
            <b:Middle>D.</b:Middle>
          </b:Person>
          <b:Person>
            <b:Last>Lu</b:Last>
            <b:First>Q.</b:First>
          </b:Person>
          <b:Person>
            <b:Last>Wang</b:Last>
            <b:First>J.</b:First>
            <b:Middle>F.</b:Middle>
          </b:Person>
          <b:Person>
            <b:Last>Yi</b:Last>
            <b:First>H.</b:First>
            <b:Middle>L.</b:Middle>
          </b:Person>
        </b:NameList>
      </b:Author>
    </b:Author>
    <b:Title>Effect of silicon and aluminium in ferrite on tensile and impact properties</b:Title>
    <b:JournalName>Materials Science and Technology</b:JournalName>
    <b:Year>2017</b:Year>
    <b:Pages>1806-1810</b:Pages>
    <b:Volume>33</b:Volume>
    <b:Issue>15</b:Issue>
    <b:RefOrder>21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e6f71fe38e172e981bbd8b01c1c11964">
  <xsd:schema xmlns:xsd="http://www.w3.org/2001/XMLSchema" xmlns:xs="http://www.w3.org/2001/XMLSchema" xmlns:p="http://schemas.microsoft.com/office/2006/metadata/properties" xmlns:ns3="4055ddc6-ee7b-4b5b-b8fb-52871646f80e" targetNamespace="http://schemas.microsoft.com/office/2006/metadata/properties" ma:root="true" ma:fieldsID="342771576605893eac40e73b58d70d06"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1B4EE2-A040-4DBE-93EF-C0B1FCC91732}">
  <ds:schemaRefs>
    <ds:schemaRef ds:uri="http://schemas.openxmlformats.org/officeDocument/2006/bibliography"/>
  </ds:schemaRefs>
</ds:datastoreItem>
</file>

<file path=customXml/itemProps2.xml><?xml version="1.0" encoding="utf-8"?>
<ds:datastoreItem xmlns:ds="http://schemas.openxmlformats.org/officeDocument/2006/customXml" ds:itemID="{7344EA19-8F56-4694-837E-C2340A31E1B5}">
  <ds:schemaRefs>
    <ds:schemaRef ds:uri="http://schemas.microsoft.com/sharepoint/v3/contenttype/forms"/>
  </ds:schemaRefs>
</ds:datastoreItem>
</file>

<file path=customXml/itemProps3.xml><?xml version="1.0" encoding="utf-8"?>
<ds:datastoreItem xmlns:ds="http://schemas.openxmlformats.org/officeDocument/2006/customXml" ds:itemID="{865C9558-B52E-4DFE-97AD-86C63D1F5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384E5F-DCFC-4F01-B4DB-8956E758FB29}">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e4b089d7-9996-4d4c-b4fd-bd63e9680112}" enabled="1" method="Privilege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5</TotalTime>
  <Pages>95</Pages>
  <Words>18035</Words>
  <Characters>102806</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120600</CharactersWithSpaces>
  <SharedDoc>false</SharedDoc>
  <HLinks>
    <vt:vector size="1182" baseType="variant">
      <vt:variant>
        <vt:i4>1638448</vt:i4>
      </vt:variant>
      <vt:variant>
        <vt:i4>1184</vt:i4>
      </vt:variant>
      <vt:variant>
        <vt:i4>0</vt:i4>
      </vt:variant>
      <vt:variant>
        <vt:i4>5</vt:i4>
      </vt:variant>
      <vt:variant>
        <vt:lpwstr/>
      </vt:variant>
      <vt:variant>
        <vt:lpwstr>_Toc230962460</vt:lpwstr>
      </vt:variant>
      <vt:variant>
        <vt:i4>1703984</vt:i4>
      </vt:variant>
      <vt:variant>
        <vt:i4>1178</vt:i4>
      </vt:variant>
      <vt:variant>
        <vt:i4>0</vt:i4>
      </vt:variant>
      <vt:variant>
        <vt:i4>5</vt:i4>
      </vt:variant>
      <vt:variant>
        <vt:lpwstr/>
      </vt:variant>
      <vt:variant>
        <vt:lpwstr>_Toc230962459</vt:lpwstr>
      </vt:variant>
      <vt:variant>
        <vt:i4>1703984</vt:i4>
      </vt:variant>
      <vt:variant>
        <vt:i4>1172</vt:i4>
      </vt:variant>
      <vt:variant>
        <vt:i4>0</vt:i4>
      </vt:variant>
      <vt:variant>
        <vt:i4>5</vt:i4>
      </vt:variant>
      <vt:variant>
        <vt:lpwstr/>
      </vt:variant>
      <vt:variant>
        <vt:lpwstr>_Toc230962458</vt:lpwstr>
      </vt:variant>
      <vt:variant>
        <vt:i4>1703984</vt:i4>
      </vt:variant>
      <vt:variant>
        <vt:i4>1166</vt:i4>
      </vt:variant>
      <vt:variant>
        <vt:i4>0</vt:i4>
      </vt:variant>
      <vt:variant>
        <vt:i4>5</vt:i4>
      </vt:variant>
      <vt:variant>
        <vt:lpwstr/>
      </vt:variant>
      <vt:variant>
        <vt:lpwstr>_Toc230962457</vt:lpwstr>
      </vt:variant>
      <vt:variant>
        <vt:i4>1703984</vt:i4>
      </vt:variant>
      <vt:variant>
        <vt:i4>1160</vt:i4>
      </vt:variant>
      <vt:variant>
        <vt:i4>0</vt:i4>
      </vt:variant>
      <vt:variant>
        <vt:i4>5</vt:i4>
      </vt:variant>
      <vt:variant>
        <vt:lpwstr/>
      </vt:variant>
      <vt:variant>
        <vt:lpwstr>_Toc230962456</vt:lpwstr>
      </vt:variant>
      <vt:variant>
        <vt:i4>1703984</vt:i4>
      </vt:variant>
      <vt:variant>
        <vt:i4>1151</vt:i4>
      </vt:variant>
      <vt:variant>
        <vt:i4>0</vt:i4>
      </vt:variant>
      <vt:variant>
        <vt:i4>5</vt:i4>
      </vt:variant>
      <vt:variant>
        <vt:lpwstr/>
      </vt:variant>
      <vt:variant>
        <vt:lpwstr>_Toc230962455</vt:lpwstr>
      </vt:variant>
      <vt:variant>
        <vt:i4>1703984</vt:i4>
      </vt:variant>
      <vt:variant>
        <vt:i4>1145</vt:i4>
      </vt:variant>
      <vt:variant>
        <vt:i4>0</vt:i4>
      </vt:variant>
      <vt:variant>
        <vt:i4>5</vt:i4>
      </vt:variant>
      <vt:variant>
        <vt:lpwstr/>
      </vt:variant>
      <vt:variant>
        <vt:lpwstr>_Toc230962454</vt:lpwstr>
      </vt:variant>
      <vt:variant>
        <vt:i4>1703984</vt:i4>
      </vt:variant>
      <vt:variant>
        <vt:i4>1139</vt:i4>
      </vt:variant>
      <vt:variant>
        <vt:i4>0</vt:i4>
      </vt:variant>
      <vt:variant>
        <vt:i4>5</vt:i4>
      </vt:variant>
      <vt:variant>
        <vt:lpwstr/>
      </vt:variant>
      <vt:variant>
        <vt:lpwstr>_Toc230962453</vt:lpwstr>
      </vt:variant>
      <vt:variant>
        <vt:i4>1703984</vt:i4>
      </vt:variant>
      <vt:variant>
        <vt:i4>1133</vt:i4>
      </vt:variant>
      <vt:variant>
        <vt:i4>0</vt:i4>
      </vt:variant>
      <vt:variant>
        <vt:i4>5</vt:i4>
      </vt:variant>
      <vt:variant>
        <vt:lpwstr/>
      </vt:variant>
      <vt:variant>
        <vt:lpwstr>_Toc230962452</vt:lpwstr>
      </vt:variant>
      <vt:variant>
        <vt:i4>1703984</vt:i4>
      </vt:variant>
      <vt:variant>
        <vt:i4>1127</vt:i4>
      </vt:variant>
      <vt:variant>
        <vt:i4>0</vt:i4>
      </vt:variant>
      <vt:variant>
        <vt:i4>5</vt:i4>
      </vt:variant>
      <vt:variant>
        <vt:lpwstr/>
      </vt:variant>
      <vt:variant>
        <vt:lpwstr>_Toc230962451</vt:lpwstr>
      </vt:variant>
      <vt:variant>
        <vt:i4>1703984</vt:i4>
      </vt:variant>
      <vt:variant>
        <vt:i4>1121</vt:i4>
      </vt:variant>
      <vt:variant>
        <vt:i4>0</vt:i4>
      </vt:variant>
      <vt:variant>
        <vt:i4>5</vt:i4>
      </vt:variant>
      <vt:variant>
        <vt:lpwstr/>
      </vt:variant>
      <vt:variant>
        <vt:lpwstr>_Toc230962450</vt:lpwstr>
      </vt:variant>
      <vt:variant>
        <vt:i4>1769520</vt:i4>
      </vt:variant>
      <vt:variant>
        <vt:i4>1115</vt:i4>
      </vt:variant>
      <vt:variant>
        <vt:i4>0</vt:i4>
      </vt:variant>
      <vt:variant>
        <vt:i4>5</vt:i4>
      </vt:variant>
      <vt:variant>
        <vt:lpwstr/>
      </vt:variant>
      <vt:variant>
        <vt:lpwstr>_Toc230962449</vt:lpwstr>
      </vt:variant>
      <vt:variant>
        <vt:i4>1769520</vt:i4>
      </vt:variant>
      <vt:variant>
        <vt:i4>1109</vt:i4>
      </vt:variant>
      <vt:variant>
        <vt:i4>0</vt:i4>
      </vt:variant>
      <vt:variant>
        <vt:i4>5</vt:i4>
      </vt:variant>
      <vt:variant>
        <vt:lpwstr/>
      </vt:variant>
      <vt:variant>
        <vt:lpwstr>_Toc230962448</vt:lpwstr>
      </vt:variant>
      <vt:variant>
        <vt:i4>1769520</vt:i4>
      </vt:variant>
      <vt:variant>
        <vt:i4>1103</vt:i4>
      </vt:variant>
      <vt:variant>
        <vt:i4>0</vt:i4>
      </vt:variant>
      <vt:variant>
        <vt:i4>5</vt:i4>
      </vt:variant>
      <vt:variant>
        <vt:lpwstr/>
      </vt:variant>
      <vt:variant>
        <vt:lpwstr>_Toc230962447</vt:lpwstr>
      </vt:variant>
      <vt:variant>
        <vt:i4>1769520</vt:i4>
      </vt:variant>
      <vt:variant>
        <vt:i4>1097</vt:i4>
      </vt:variant>
      <vt:variant>
        <vt:i4>0</vt:i4>
      </vt:variant>
      <vt:variant>
        <vt:i4>5</vt:i4>
      </vt:variant>
      <vt:variant>
        <vt:lpwstr/>
      </vt:variant>
      <vt:variant>
        <vt:lpwstr>_Toc230962446</vt:lpwstr>
      </vt:variant>
      <vt:variant>
        <vt:i4>1769520</vt:i4>
      </vt:variant>
      <vt:variant>
        <vt:i4>1091</vt:i4>
      </vt:variant>
      <vt:variant>
        <vt:i4>0</vt:i4>
      </vt:variant>
      <vt:variant>
        <vt:i4>5</vt:i4>
      </vt:variant>
      <vt:variant>
        <vt:lpwstr/>
      </vt:variant>
      <vt:variant>
        <vt:lpwstr>_Toc230962445</vt:lpwstr>
      </vt:variant>
      <vt:variant>
        <vt:i4>1769520</vt:i4>
      </vt:variant>
      <vt:variant>
        <vt:i4>1085</vt:i4>
      </vt:variant>
      <vt:variant>
        <vt:i4>0</vt:i4>
      </vt:variant>
      <vt:variant>
        <vt:i4>5</vt:i4>
      </vt:variant>
      <vt:variant>
        <vt:lpwstr/>
      </vt:variant>
      <vt:variant>
        <vt:lpwstr>_Toc230962444</vt:lpwstr>
      </vt:variant>
      <vt:variant>
        <vt:i4>1769520</vt:i4>
      </vt:variant>
      <vt:variant>
        <vt:i4>1079</vt:i4>
      </vt:variant>
      <vt:variant>
        <vt:i4>0</vt:i4>
      </vt:variant>
      <vt:variant>
        <vt:i4>5</vt:i4>
      </vt:variant>
      <vt:variant>
        <vt:lpwstr/>
      </vt:variant>
      <vt:variant>
        <vt:lpwstr>_Toc230962443</vt:lpwstr>
      </vt:variant>
      <vt:variant>
        <vt:i4>1769520</vt:i4>
      </vt:variant>
      <vt:variant>
        <vt:i4>1073</vt:i4>
      </vt:variant>
      <vt:variant>
        <vt:i4>0</vt:i4>
      </vt:variant>
      <vt:variant>
        <vt:i4>5</vt:i4>
      </vt:variant>
      <vt:variant>
        <vt:lpwstr/>
      </vt:variant>
      <vt:variant>
        <vt:lpwstr>_Toc230962442</vt:lpwstr>
      </vt:variant>
      <vt:variant>
        <vt:i4>1769520</vt:i4>
      </vt:variant>
      <vt:variant>
        <vt:i4>1067</vt:i4>
      </vt:variant>
      <vt:variant>
        <vt:i4>0</vt:i4>
      </vt:variant>
      <vt:variant>
        <vt:i4>5</vt:i4>
      </vt:variant>
      <vt:variant>
        <vt:lpwstr/>
      </vt:variant>
      <vt:variant>
        <vt:lpwstr>_Toc230962441</vt:lpwstr>
      </vt:variant>
      <vt:variant>
        <vt:i4>1769520</vt:i4>
      </vt:variant>
      <vt:variant>
        <vt:i4>1061</vt:i4>
      </vt:variant>
      <vt:variant>
        <vt:i4>0</vt:i4>
      </vt:variant>
      <vt:variant>
        <vt:i4>5</vt:i4>
      </vt:variant>
      <vt:variant>
        <vt:lpwstr/>
      </vt:variant>
      <vt:variant>
        <vt:lpwstr>_Toc230962440</vt:lpwstr>
      </vt:variant>
      <vt:variant>
        <vt:i4>1835056</vt:i4>
      </vt:variant>
      <vt:variant>
        <vt:i4>1055</vt:i4>
      </vt:variant>
      <vt:variant>
        <vt:i4>0</vt:i4>
      </vt:variant>
      <vt:variant>
        <vt:i4>5</vt:i4>
      </vt:variant>
      <vt:variant>
        <vt:lpwstr/>
      </vt:variant>
      <vt:variant>
        <vt:lpwstr>_Toc230962439</vt:lpwstr>
      </vt:variant>
      <vt:variant>
        <vt:i4>1835056</vt:i4>
      </vt:variant>
      <vt:variant>
        <vt:i4>1049</vt:i4>
      </vt:variant>
      <vt:variant>
        <vt:i4>0</vt:i4>
      </vt:variant>
      <vt:variant>
        <vt:i4>5</vt:i4>
      </vt:variant>
      <vt:variant>
        <vt:lpwstr/>
      </vt:variant>
      <vt:variant>
        <vt:lpwstr>_Toc230962438</vt:lpwstr>
      </vt:variant>
      <vt:variant>
        <vt:i4>1835056</vt:i4>
      </vt:variant>
      <vt:variant>
        <vt:i4>1043</vt:i4>
      </vt:variant>
      <vt:variant>
        <vt:i4>0</vt:i4>
      </vt:variant>
      <vt:variant>
        <vt:i4>5</vt:i4>
      </vt:variant>
      <vt:variant>
        <vt:lpwstr/>
      </vt:variant>
      <vt:variant>
        <vt:lpwstr>_Toc230962437</vt:lpwstr>
      </vt:variant>
      <vt:variant>
        <vt:i4>1835056</vt:i4>
      </vt:variant>
      <vt:variant>
        <vt:i4>1037</vt:i4>
      </vt:variant>
      <vt:variant>
        <vt:i4>0</vt:i4>
      </vt:variant>
      <vt:variant>
        <vt:i4>5</vt:i4>
      </vt:variant>
      <vt:variant>
        <vt:lpwstr/>
      </vt:variant>
      <vt:variant>
        <vt:lpwstr>_Toc230962436</vt:lpwstr>
      </vt:variant>
      <vt:variant>
        <vt:i4>1835056</vt:i4>
      </vt:variant>
      <vt:variant>
        <vt:i4>1031</vt:i4>
      </vt:variant>
      <vt:variant>
        <vt:i4>0</vt:i4>
      </vt:variant>
      <vt:variant>
        <vt:i4>5</vt:i4>
      </vt:variant>
      <vt:variant>
        <vt:lpwstr/>
      </vt:variant>
      <vt:variant>
        <vt:lpwstr>_Toc230962435</vt:lpwstr>
      </vt:variant>
      <vt:variant>
        <vt:i4>1835056</vt:i4>
      </vt:variant>
      <vt:variant>
        <vt:i4>1025</vt:i4>
      </vt:variant>
      <vt:variant>
        <vt:i4>0</vt:i4>
      </vt:variant>
      <vt:variant>
        <vt:i4>5</vt:i4>
      </vt:variant>
      <vt:variant>
        <vt:lpwstr/>
      </vt:variant>
      <vt:variant>
        <vt:lpwstr>_Toc230962434</vt:lpwstr>
      </vt:variant>
      <vt:variant>
        <vt:i4>1835056</vt:i4>
      </vt:variant>
      <vt:variant>
        <vt:i4>1019</vt:i4>
      </vt:variant>
      <vt:variant>
        <vt:i4>0</vt:i4>
      </vt:variant>
      <vt:variant>
        <vt:i4>5</vt:i4>
      </vt:variant>
      <vt:variant>
        <vt:lpwstr/>
      </vt:variant>
      <vt:variant>
        <vt:lpwstr>_Toc230962433</vt:lpwstr>
      </vt:variant>
      <vt:variant>
        <vt:i4>1835056</vt:i4>
      </vt:variant>
      <vt:variant>
        <vt:i4>1013</vt:i4>
      </vt:variant>
      <vt:variant>
        <vt:i4>0</vt:i4>
      </vt:variant>
      <vt:variant>
        <vt:i4>5</vt:i4>
      </vt:variant>
      <vt:variant>
        <vt:lpwstr/>
      </vt:variant>
      <vt:variant>
        <vt:lpwstr>_Toc230962432</vt:lpwstr>
      </vt:variant>
      <vt:variant>
        <vt:i4>1835056</vt:i4>
      </vt:variant>
      <vt:variant>
        <vt:i4>1007</vt:i4>
      </vt:variant>
      <vt:variant>
        <vt:i4>0</vt:i4>
      </vt:variant>
      <vt:variant>
        <vt:i4>5</vt:i4>
      </vt:variant>
      <vt:variant>
        <vt:lpwstr/>
      </vt:variant>
      <vt:variant>
        <vt:lpwstr>_Toc230962431</vt:lpwstr>
      </vt:variant>
      <vt:variant>
        <vt:i4>1835056</vt:i4>
      </vt:variant>
      <vt:variant>
        <vt:i4>1001</vt:i4>
      </vt:variant>
      <vt:variant>
        <vt:i4>0</vt:i4>
      </vt:variant>
      <vt:variant>
        <vt:i4>5</vt:i4>
      </vt:variant>
      <vt:variant>
        <vt:lpwstr/>
      </vt:variant>
      <vt:variant>
        <vt:lpwstr>_Toc230962430</vt:lpwstr>
      </vt:variant>
      <vt:variant>
        <vt:i4>1900592</vt:i4>
      </vt:variant>
      <vt:variant>
        <vt:i4>995</vt:i4>
      </vt:variant>
      <vt:variant>
        <vt:i4>0</vt:i4>
      </vt:variant>
      <vt:variant>
        <vt:i4>5</vt:i4>
      </vt:variant>
      <vt:variant>
        <vt:lpwstr/>
      </vt:variant>
      <vt:variant>
        <vt:lpwstr>_Toc230962429</vt:lpwstr>
      </vt:variant>
      <vt:variant>
        <vt:i4>1900592</vt:i4>
      </vt:variant>
      <vt:variant>
        <vt:i4>989</vt:i4>
      </vt:variant>
      <vt:variant>
        <vt:i4>0</vt:i4>
      </vt:variant>
      <vt:variant>
        <vt:i4>5</vt:i4>
      </vt:variant>
      <vt:variant>
        <vt:lpwstr/>
      </vt:variant>
      <vt:variant>
        <vt:lpwstr>_Toc230962428</vt:lpwstr>
      </vt:variant>
      <vt:variant>
        <vt:i4>1900592</vt:i4>
      </vt:variant>
      <vt:variant>
        <vt:i4>983</vt:i4>
      </vt:variant>
      <vt:variant>
        <vt:i4>0</vt:i4>
      </vt:variant>
      <vt:variant>
        <vt:i4>5</vt:i4>
      </vt:variant>
      <vt:variant>
        <vt:lpwstr/>
      </vt:variant>
      <vt:variant>
        <vt:lpwstr>_Toc230962427</vt:lpwstr>
      </vt:variant>
      <vt:variant>
        <vt:i4>1900592</vt:i4>
      </vt:variant>
      <vt:variant>
        <vt:i4>977</vt:i4>
      </vt:variant>
      <vt:variant>
        <vt:i4>0</vt:i4>
      </vt:variant>
      <vt:variant>
        <vt:i4>5</vt:i4>
      </vt:variant>
      <vt:variant>
        <vt:lpwstr/>
      </vt:variant>
      <vt:variant>
        <vt:lpwstr>_Toc230962426</vt:lpwstr>
      </vt:variant>
      <vt:variant>
        <vt:i4>1900592</vt:i4>
      </vt:variant>
      <vt:variant>
        <vt:i4>971</vt:i4>
      </vt:variant>
      <vt:variant>
        <vt:i4>0</vt:i4>
      </vt:variant>
      <vt:variant>
        <vt:i4>5</vt:i4>
      </vt:variant>
      <vt:variant>
        <vt:lpwstr/>
      </vt:variant>
      <vt:variant>
        <vt:lpwstr>_Toc230962425</vt:lpwstr>
      </vt:variant>
      <vt:variant>
        <vt:i4>1900592</vt:i4>
      </vt:variant>
      <vt:variant>
        <vt:i4>965</vt:i4>
      </vt:variant>
      <vt:variant>
        <vt:i4>0</vt:i4>
      </vt:variant>
      <vt:variant>
        <vt:i4>5</vt:i4>
      </vt:variant>
      <vt:variant>
        <vt:lpwstr/>
      </vt:variant>
      <vt:variant>
        <vt:lpwstr>_Toc230962424</vt:lpwstr>
      </vt:variant>
      <vt:variant>
        <vt:i4>1900592</vt:i4>
      </vt:variant>
      <vt:variant>
        <vt:i4>959</vt:i4>
      </vt:variant>
      <vt:variant>
        <vt:i4>0</vt:i4>
      </vt:variant>
      <vt:variant>
        <vt:i4>5</vt:i4>
      </vt:variant>
      <vt:variant>
        <vt:lpwstr/>
      </vt:variant>
      <vt:variant>
        <vt:lpwstr>_Toc230962423</vt:lpwstr>
      </vt:variant>
      <vt:variant>
        <vt:i4>1900592</vt:i4>
      </vt:variant>
      <vt:variant>
        <vt:i4>953</vt:i4>
      </vt:variant>
      <vt:variant>
        <vt:i4>0</vt:i4>
      </vt:variant>
      <vt:variant>
        <vt:i4>5</vt:i4>
      </vt:variant>
      <vt:variant>
        <vt:lpwstr/>
      </vt:variant>
      <vt:variant>
        <vt:lpwstr>_Toc230962422</vt:lpwstr>
      </vt:variant>
      <vt:variant>
        <vt:i4>1900592</vt:i4>
      </vt:variant>
      <vt:variant>
        <vt:i4>947</vt:i4>
      </vt:variant>
      <vt:variant>
        <vt:i4>0</vt:i4>
      </vt:variant>
      <vt:variant>
        <vt:i4>5</vt:i4>
      </vt:variant>
      <vt:variant>
        <vt:lpwstr/>
      </vt:variant>
      <vt:variant>
        <vt:lpwstr>_Toc230962421</vt:lpwstr>
      </vt:variant>
      <vt:variant>
        <vt:i4>1900592</vt:i4>
      </vt:variant>
      <vt:variant>
        <vt:i4>941</vt:i4>
      </vt:variant>
      <vt:variant>
        <vt:i4>0</vt:i4>
      </vt:variant>
      <vt:variant>
        <vt:i4>5</vt:i4>
      </vt:variant>
      <vt:variant>
        <vt:lpwstr/>
      </vt:variant>
      <vt:variant>
        <vt:lpwstr>_Toc230962420</vt:lpwstr>
      </vt:variant>
      <vt:variant>
        <vt:i4>1966128</vt:i4>
      </vt:variant>
      <vt:variant>
        <vt:i4>935</vt:i4>
      </vt:variant>
      <vt:variant>
        <vt:i4>0</vt:i4>
      </vt:variant>
      <vt:variant>
        <vt:i4>5</vt:i4>
      </vt:variant>
      <vt:variant>
        <vt:lpwstr/>
      </vt:variant>
      <vt:variant>
        <vt:lpwstr>_Toc230962419</vt:lpwstr>
      </vt:variant>
      <vt:variant>
        <vt:i4>1966128</vt:i4>
      </vt:variant>
      <vt:variant>
        <vt:i4>929</vt:i4>
      </vt:variant>
      <vt:variant>
        <vt:i4>0</vt:i4>
      </vt:variant>
      <vt:variant>
        <vt:i4>5</vt:i4>
      </vt:variant>
      <vt:variant>
        <vt:lpwstr/>
      </vt:variant>
      <vt:variant>
        <vt:lpwstr>_Toc230962418</vt:lpwstr>
      </vt:variant>
      <vt:variant>
        <vt:i4>1966128</vt:i4>
      </vt:variant>
      <vt:variant>
        <vt:i4>923</vt:i4>
      </vt:variant>
      <vt:variant>
        <vt:i4>0</vt:i4>
      </vt:variant>
      <vt:variant>
        <vt:i4>5</vt:i4>
      </vt:variant>
      <vt:variant>
        <vt:lpwstr/>
      </vt:variant>
      <vt:variant>
        <vt:lpwstr>_Toc230962417</vt:lpwstr>
      </vt:variant>
      <vt:variant>
        <vt:i4>1966128</vt:i4>
      </vt:variant>
      <vt:variant>
        <vt:i4>917</vt:i4>
      </vt:variant>
      <vt:variant>
        <vt:i4>0</vt:i4>
      </vt:variant>
      <vt:variant>
        <vt:i4>5</vt:i4>
      </vt:variant>
      <vt:variant>
        <vt:lpwstr/>
      </vt:variant>
      <vt:variant>
        <vt:lpwstr>_Toc230962416</vt:lpwstr>
      </vt:variant>
      <vt:variant>
        <vt:i4>1966128</vt:i4>
      </vt:variant>
      <vt:variant>
        <vt:i4>911</vt:i4>
      </vt:variant>
      <vt:variant>
        <vt:i4>0</vt:i4>
      </vt:variant>
      <vt:variant>
        <vt:i4>5</vt:i4>
      </vt:variant>
      <vt:variant>
        <vt:lpwstr/>
      </vt:variant>
      <vt:variant>
        <vt:lpwstr>_Toc230962415</vt:lpwstr>
      </vt:variant>
      <vt:variant>
        <vt:i4>1966128</vt:i4>
      </vt:variant>
      <vt:variant>
        <vt:i4>905</vt:i4>
      </vt:variant>
      <vt:variant>
        <vt:i4>0</vt:i4>
      </vt:variant>
      <vt:variant>
        <vt:i4>5</vt:i4>
      </vt:variant>
      <vt:variant>
        <vt:lpwstr/>
      </vt:variant>
      <vt:variant>
        <vt:lpwstr>_Toc230962414</vt:lpwstr>
      </vt:variant>
      <vt:variant>
        <vt:i4>1966128</vt:i4>
      </vt:variant>
      <vt:variant>
        <vt:i4>899</vt:i4>
      </vt:variant>
      <vt:variant>
        <vt:i4>0</vt:i4>
      </vt:variant>
      <vt:variant>
        <vt:i4>5</vt:i4>
      </vt:variant>
      <vt:variant>
        <vt:lpwstr/>
      </vt:variant>
      <vt:variant>
        <vt:lpwstr>_Toc230962413</vt:lpwstr>
      </vt:variant>
      <vt:variant>
        <vt:i4>1966128</vt:i4>
      </vt:variant>
      <vt:variant>
        <vt:i4>893</vt:i4>
      </vt:variant>
      <vt:variant>
        <vt:i4>0</vt:i4>
      </vt:variant>
      <vt:variant>
        <vt:i4>5</vt:i4>
      </vt:variant>
      <vt:variant>
        <vt:lpwstr/>
      </vt:variant>
      <vt:variant>
        <vt:lpwstr>_Toc230962412</vt:lpwstr>
      </vt:variant>
      <vt:variant>
        <vt:i4>1966128</vt:i4>
      </vt:variant>
      <vt:variant>
        <vt:i4>887</vt:i4>
      </vt:variant>
      <vt:variant>
        <vt:i4>0</vt:i4>
      </vt:variant>
      <vt:variant>
        <vt:i4>5</vt:i4>
      </vt:variant>
      <vt:variant>
        <vt:lpwstr/>
      </vt:variant>
      <vt:variant>
        <vt:lpwstr>_Toc230962411</vt:lpwstr>
      </vt:variant>
      <vt:variant>
        <vt:i4>1966128</vt:i4>
      </vt:variant>
      <vt:variant>
        <vt:i4>881</vt:i4>
      </vt:variant>
      <vt:variant>
        <vt:i4>0</vt:i4>
      </vt:variant>
      <vt:variant>
        <vt:i4>5</vt:i4>
      </vt:variant>
      <vt:variant>
        <vt:lpwstr/>
      </vt:variant>
      <vt:variant>
        <vt:lpwstr>_Toc230962410</vt:lpwstr>
      </vt:variant>
      <vt:variant>
        <vt:i4>2031664</vt:i4>
      </vt:variant>
      <vt:variant>
        <vt:i4>875</vt:i4>
      </vt:variant>
      <vt:variant>
        <vt:i4>0</vt:i4>
      </vt:variant>
      <vt:variant>
        <vt:i4>5</vt:i4>
      </vt:variant>
      <vt:variant>
        <vt:lpwstr/>
      </vt:variant>
      <vt:variant>
        <vt:lpwstr>_Toc230962409</vt:lpwstr>
      </vt:variant>
      <vt:variant>
        <vt:i4>2031664</vt:i4>
      </vt:variant>
      <vt:variant>
        <vt:i4>869</vt:i4>
      </vt:variant>
      <vt:variant>
        <vt:i4>0</vt:i4>
      </vt:variant>
      <vt:variant>
        <vt:i4>5</vt:i4>
      </vt:variant>
      <vt:variant>
        <vt:lpwstr/>
      </vt:variant>
      <vt:variant>
        <vt:lpwstr>_Toc230962408</vt:lpwstr>
      </vt:variant>
      <vt:variant>
        <vt:i4>2031664</vt:i4>
      </vt:variant>
      <vt:variant>
        <vt:i4>863</vt:i4>
      </vt:variant>
      <vt:variant>
        <vt:i4>0</vt:i4>
      </vt:variant>
      <vt:variant>
        <vt:i4>5</vt:i4>
      </vt:variant>
      <vt:variant>
        <vt:lpwstr/>
      </vt:variant>
      <vt:variant>
        <vt:lpwstr>_Toc230962407</vt:lpwstr>
      </vt:variant>
      <vt:variant>
        <vt:i4>2031664</vt:i4>
      </vt:variant>
      <vt:variant>
        <vt:i4>857</vt:i4>
      </vt:variant>
      <vt:variant>
        <vt:i4>0</vt:i4>
      </vt:variant>
      <vt:variant>
        <vt:i4>5</vt:i4>
      </vt:variant>
      <vt:variant>
        <vt:lpwstr/>
      </vt:variant>
      <vt:variant>
        <vt:lpwstr>_Toc230962406</vt:lpwstr>
      </vt:variant>
      <vt:variant>
        <vt:i4>2031664</vt:i4>
      </vt:variant>
      <vt:variant>
        <vt:i4>851</vt:i4>
      </vt:variant>
      <vt:variant>
        <vt:i4>0</vt:i4>
      </vt:variant>
      <vt:variant>
        <vt:i4>5</vt:i4>
      </vt:variant>
      <vt:variant>
        <vt:lpwstr/>
      </vt:variant>
      <vt:variant>
        <vt:lpwstr>_Toc230962405</vt:lpwstr>
      </vt:variant>
      <vt:variant>
        <vt:i4>2031664</vt:i4>
      </vt:variant>
      <vt:variant>
        <vt:i4>845</vt:i4>
      </vt:variant>
      <vt:variant>
        <vt:i4>0</vt:i4>
      </vt:variant>
      <vt:variant>
        <vt:i4>5</vt:i4>
      </vt:variant>
      <vt:variant>
        <vt:lpwstr/>
      </vt:variant>
      <vt:variant>
        <vt:lpwstr>_Toc230962404</vt:lpwstr>
      </vt:variant>
      <vt:variant>
        <vt:i4>2031664</vt:i4>
      </vt:variant>
      <vt:variant>
        <vt:i4>839</vt:i4>
      </vt:variant>
      <vt:variant>
        <vt:i4>0</vt:i4>
      </vt:variant>
      <vt:variant>
        <vt:i4>5</vt:i4>
      </vt:variant>
      <vt:variant>
        <vt:lpwstr/>
      </vt:variant>
      <vt:variant>
        <vt:lpwstr>_Toc230962403</vt:lpwstr>
      </vt:variant>
      <vt:variant>
        <vt:i4>2031664</vt:i4>
      </vt:variant>
      <vt:variant>
        <vt:i4>833</vt:i4>
      </vt:variant>
      <vt:variant>
        <vt:i4>0</vt:i4>
      </vt:variant>
      <vt:variant>
        <vt:i4>5</vt:i4>
      </vt:variant>
      <vt:variant>
        <vt:lpwstr/>
      </vt:variant>
      <vt:variant>
        <vt:lpwstr>_Toc230962402</vt:lpwstr>
      </vt:variant>
      <vt:variant>
        <vt:i4>2031664</vt:i4>
      </vt:variant>
      <vt:variant>
        <vt:i4>827</vt:i4>
      </vt:variant>
      <vt:variant>
        <vt:i4>0</vt:i4>
      </vt:variant>
      <vt:variant>
        <vt:i4>5</vt:i4>
      </vt:variant>
      <vt:variant>
        <vt:lpwstr/>
      </vt:variant>
      <vt:variant>
        <vt:lpwstr>_Toc230962401</vt:lpwstr>
      </vt:variant>
      <vt:variant>
        <vt:i4>2031664</vt:i4>
      </vt:variant>
      <vt:variant>
        <vt:i4>821</vt:i4>
      </vt:variant>
      <vt:variant>
        <vt:i4>0</vt:i4>
      </vt:variant>
      <vt:variant>
        <vt:i4>5</vt:i4>
      </vt:variant>
      <vt:variant>
        <vt:lpwstr/>
      </vt:variant>
      <vt:variant>
        <vt:lpwstr>_Toc230962400</vt:lpwstr>
      </vt:variant>
      <vt:variant>
        <vt:i4>1441847</vt:i4>
      </vt:variant>
      <vt:variant>
        <vt:i4>815</vt:i4>
      </vt:variant>
      <vt:variant>
        <vt:i4>0</vt:i4>
      </vt:variant>
      <vt:variant>
        <vt:i4>5</vt:i4>
      </vt:variant>
      <vt:variant>
        <vt:lpwstr/>
      </vt:variant>
      <vt:variant>
        <vt:lpwstr>_Toc230962399</vt:lpwstr>
      </vt:variant>
      <vt:variant>
        <vt:i4>1441847</vt:i4>
      </vt:variant>
      <vt:variant>
        <vt:i4>809</vt:i4>
      </vt:variant>
      <vt:variant>
        <vt:i4>0</vt:i4>
      </vt:variant>
      <vt:variant>
        <vt:i4>5</vt:i4>
      </vt:variant>
      <vt:variant>
        <vt:lpwstr/>
      </vt:variant>
      <vt:variant>
        <vt:lpwstr>_Toc230962398</vt:lpwstr>
      </vt:variant>
      <vt:variant>
        <vt:i4>1441847</vt:i4>
      </vt:variant>
      <vt:variant>
        <vt:i4>803</vt:i4>
      </vt:variant>
      <vt:variant>
        <vt:i4>0</vt:i4>
      </vt:variant>
      <vt:variant>
        <vt:i4>5</vt:i4>
      </vt:variant>
      <vt:variant>
        <vt:lpwstr/>
      </vt:variant>
      <vt:variant>
        <vt:lpwstr>_Toc230962397</vt:lpwstr>
      </vt:variant>
      <vt:variant>
        <vt:i4>1441847</vt:i4>
      </vt:variant>
      <vt:variant>
        <vt:i4>797</vt:i4>
      </vt:variant>
      <vt:variant>
        <vt:i4>0</vt:i4>
      </vt:variant>
      <vt:variant>
        <vt:i4>5</vt:i4>
      </vt:variant>
      <vt:variant>
        <vt:lpwstr/>
      </vt:variant>
      <vt:variant>
        <vt:lpwstr>_Toc230962396</vt:lpwstr>
      </vt:variant>
      <vt:variant>
        <vt:i4>1441847</vt:i4>
      </vt:variant>
      <vt:variant>
        <vt:i4>791</vt:i4>
      </vt:variant>
      <vt:variant>
        <vt:i4>0</vt:i4>
      </vt:variant>
      <vt:variant>
        <vt:i4>5</vt:i4>
      </vt:variant>
      <vt:variant>
        <vt:lpwstr/>
      </vt:variant>
      <vt:variant>
        <vt:lpwstr>_Toc230962395</vt:lpwstr>
      </vt:variant>
      <vt:variant>
        <vt:i4>1441847</vt:i4>
      </vt:variant>
      <vt:variant>
        <vt:i4>785</vt:i4>
      </vt:variant>
      <vt:variant>
        <vt:i4>0</vt:i4>
      </vt:variant>
      <vt:variant>
        <vt:i4>5</vt:i4>
      </vt:variant>
      <vt:variant>
        <vt:lpwstr/>
      </vt:variant>
      <vt:variant>
        <vt:lpwstr>_Toc230962394</vt:lpwstr>
      </vt:variant>
      <vt:variant>
        <vt:i4>1441847</vt:i4>
      </vt:variant>
      <vt:variant>
        <vt:i4>779</vt:i4>
      </vt:variant>
      <vt:variant>
        <vt:i4>0</vt:i4>
      </vt:variant>
      <vt:variant>
        <vt:i4>5</vt:i4>
      </vt:variant>
      <vt:variant>
        <vt:lpwstr/>
      </vt:variant>
      <vt:variant>
        <vt:lpwstr>_Toc230962393</vt:lpwstr>
      </vt:variant>
      <vt:variant>
        <vt:i4>1441847</vt:i4>
      </vt:variant>
      <vt:variant>
        <vt:i4>773</vt:i4>
      </vt:variant>
      <vt:variant>
        <vt:i4>0</vt:i4>
      </vt:variant>
      <vt:variant>
        <vt:i4>5</vt:i4>
      </vt:variant>
      <vt:variant>
        <vt:lpwstr/>
      </vt:variant>
      <vt:variant>
        <vt:lpwstr>_Toc230962392</vt:lpwstr>
      </vt:variant>
      <vt:variant>
        <vt:i4>1441847</vt:i4>
      </vt:variant>
      <vt:variant>
        <vt:i4>767</vt:i4>
      </vt:variant>
      <vt:variant>
        <vt:i4>0</vt:i4>
      </vt:variant>
      <vt:variant>
        <vt:i4>5</vt:i4>
      </vt:variant>
      <vt:variant>
        <vt:lpwstr/>
      </vt:variant>
      <vt:variant>
        <vt:lpwstr>_Toc230962391</vt:lpwstr>
      </vt:variant>
      <vt:variant>
        <vt:i4>1441847</vt:i4>
      </vt:variant>
      <vt:variant>
        <vt:i4>761</vt:i4>
      </vt:variant>
      <vt:variant>
        <vt:i4>0</vt:i4>
      </vt:variant>
      <vt:variant>
        <vt:i4>5</vt:i4>
      </vt:variant>
      <vt:variant>
        <vt:lpwstr/>
      </vt:variant>
      <vt:variant>
        <vt:lpwstr>_Toc230962390</vt:lpwstr>
      </vt:variant>
      <vt:variant>
        <vt:i4>1507383</vt:i4>
      </vt:variant>
      <vt:variant>
        <vt:i4>755</vt:i4>
      </vt:variant>
      <vt:variant>
        <vt:i4>0</vt:i4>
      </vt:variant>
      <vt:variant>
        <vt:i4>5</vt:i4>
      </vt:variant>
      <vt:variant>
        <vt:lpwstr/>
      </vt:variant>
      <vt:variant>
        <vt:lpwstr>_Toc230962389</vt:lpwstr>
      </vt:variant>
      <vt:variant>
        <vt:i4>1507383</vt:i4>
      </vt:variant>
      <vt:variant>
        <vt:i4>749</vt:i4>
      </vt:variant>
      <vt:variant>
        <vt:i4>0</vt:i4>
      </vt:variant>
      <vt:variant>
        <vt:i4>5</vt:i4>
      </vt:variant>
      <vt:variant>
        <vt:lpwstr/>
      </vt:variant>
      <vt:variant>
        <vt:lpwstr>_Toc230962388</vt:lpwstr>
      </vt:variant>
      <vt:variant>
        <vt:i4>1507383</vt:i4>
      </vt:variant>
      <vt:variant>
        <vt:i4>740</vt:i4>
      </vt:variant>
      <vt:variant>
        <vt:i4>0</vt:i4>
      </vt:variant>
      <vt:variant>
        <vt:i4>5</vt:i4>
      </vt:variant>
      <vt:variant>
        <vt:lpwstr/>
      </vt:variant>
      <vt:variant>
        <vt:lpwstr>_Toc230962387</vt:lpwstr>
      </vt:variant>
      <vt:variant>
        <vt:i4>1507383</vt:i4>
      </vt:variant>
      <vt:variant>
        <vt:i4>734</vt:i4>
      </vt:variant>
      <vt:variant>
        <vt:i4>0</vt:i4>
      </vt:variant>
      <vt:variant>
        <vt:i4>5</vt:i4>
      </vt:variant>
      <vt:variant>
        <vt:lpwstr/>
      </vt:variant>
      <vt:variant>
        <vt:lpwstr>_Toc230962386</vt:lpwstr>
      </vt:variant>
      <vt:variant>
        <vt:i4>1507383</vt:i4>
      </vt:variant>
      <vt:variant>
        <vt:i4>728</vt:i4>
      </vt:variant>
      <vt:variant>
        <vt:i4>0</vt:i4>
      </vt:variant>
      <vt:variant>
        <vt:i4>5</vt:i4>
      </vt:variant>
      <vt:variant>
        <vt:lpwstr/>
      </vt:variant>
      <vt:variant>
        <vt:lpwstr>_Toc230962385</vt:lpwstr>
      </vt:variant>
      <vt:variant>
        <vt:i4>1507383</vt:i4>
      </vt:variant>
      <vt:variant>
        <vt:i4>722</vt:i4>
      </vt:variant>
      <vt:variant>
        <vt:i4>0</vt:i4>
      </vt:variant>
      <vt:variant>
        <vt:i4>5</vt:i4>
      </vt:variant>
      <vt:variant>
        <vt:lpwstr/>
      </vt:variant>
      <vt:variant>
        <vt:lpwstr>_Toc230962384</vt:lpwstr>
      </vt:variant>
      <vt:variant>
        <vt:i4>1507383</vt:i4>
      </vt:variant>
      <vt:variant>
        <vt:i4>716</vt:i4>
      </vt:variant>
      <vt:variant>
        <vt:i4>0</vt:i4>
      </vt:variant>
      <vt:variant>
        <vt:i4>5</vt:i4>
      </vt:variant>
      <vt:variant>
        <vt:lpwstr/>
      </vt:variant>
      <vt:variant>
        <vt:lpwstr>_Toc230962383</vt:lpwstr>
      </vt:variant>
      <vt:variant>
        <vt:i4>1507383</vt:i4>
      </vt:variant>
      <vt:variant>
        <vt:i4>710</vt:i4>
      </vt:variant>
      <vt:variant>
        <vt:i4>0</vt:i4>
      </vt:variant>
      <vt:variant>
        <vt:i4>5</vt:i4>
      </vt:variant>
      <vt:variant>
        <vt:lpwstr/>
      </vt:variant>
      <vt:variant>
        <vt:lpwstr>_Toc230962382</vt:lpwstr>
      </vt:variant>
      <vt:variant>
        <vt:i4>1507383</vt:i4>
      </vt:variant>
      <vt:variant>
        <vt:i4>704</vt:i4>
      </vt:variant>
      <vt:variant>
        <vt:i4>0</vt:i4>
      </vt:variant>
      <vt:variant>
        <vt:i4>5</vt:i4>
      </vt:variant>
      <vt:variant>
        <vt:lpwstr/>
      </vt:variant>
      <vt:variant>
        <vt:lpwstr>_Toc230962381</vt:lpwstr>
      </vt:variant>
      <vt:variant>
        <vt:i4>1507383</vt:i4>
      </vt:variant>
      <vt:variant>
        <vt:i4>698</vt:i4>
      </vt:variant>
      <vt:variant>
        <vt:i4>0</vt:i4>
      </vt:variant>
      <vt:variant>
        <vt:i4>5</vt:i4>
      </vt:variant>
      <vt:variant>
        <vt:lpwstr/>
      </vt:variant>
      <vt:variant>
        <vt:lpwstr>_Toc230962380</vt:lpwstr>
      </vt:variant>
      <vt:variant>
        <vt:i4>1572919</vt:i4>
      </vt:variant>
      <vt:variant>
        <vt:i4>692</vt:i4>
      </vt:variant>
      <vt:variant>
        <vt:i4>0</vt:i4>
      </vt:variant>
      <vt:variant>
        <vt:i4>5</vt:i4>
      </vt:variant>
      <vt:variant>
        <vt:lpwstr/>
      </vt:variant>
      <vt:variant>
        <vt:lpwstr>_Toc230962379</vt:lpwstr>
      </vt:variant>
      <vt:variant>
        <vt:i4>1572919</vt:i4>
      </vt:variant>
      <vt:variant>
        <vt:i4>686</vt:i4>
      </vt:variant>
      <vt:variant>
        <vt:i4>0</vt:i4>
      </vt:variant>
      <vt:variant>
        <vt:i4>5</vt:i4>
      </vt:variant>
      <vt:variant>
        <vt:lpwstr/>
      </vt:variant>
      <vt:variant>
        <vt:lpwstr>_Toc230962378</vt:lpwstr>
      </vt:variant>
      <vt:variant>
        <vt:i4>1572919</vt:i4>
      </vt:variant>
      <vt:variant>
        <vt:i4>680</vt:i4>
      </vt:variant>
      <vt:variant>
        <vt:i4>0</vt:i4>
      </vt:variant>
      <vt:variant>
        <vt:i4>5</vt:i4>
      </vt:variant>
      <vt:variant>
        <vt:lpwstr/>
      </vt:variant>
      <vt:variant>
        <vt:lpwstr>_Toc230962377</vt:lpwstr>
      </vt:variant>
      <vt:variant>
        <vt:i4>1572919</vt:i4>
      </vt:variant>
      <vt:variant>
        <vt:i4>674</vt:i4>
      </vt:variant>
      <vt:variant>
        <vt:i4>0</vt:i4>
      </vt:variant>
      <vt:variant>
        <vt:i4>5</vt:i4>
      </vt:variant>
      <vt:variant>
        <vt:lpwstr/>
      </vt:variant>
      <vt:variant>
        <vt:lpwstr>_Toc230962376</vt:lpwstr>
      </vt:variant>
      <vt:variant>
        <vt:i4>1572919</vt:i4>
      </vt:variant>
      <vt:variant>
        <vt:i4>668</vt:i4>
      </vt:variant>
      <vt:variant>
        <vt:i4>0</vt:i4>
      </vt:variant>
      <vt:variant>
        <vt:i4>5</vt:i4>
      </vt:variant>
      <vt:variant>
        <vt:lpwstr/>
      </vt:variant>
      <vt:variant>
        <vt:lpwstr>_Toc230962375</vt:lpwstr>
      </vt:variant>
      <vt:variant>
        <vt:i4>1572919</vt:i4>
      </vt:variant>
      <vt:variant>
        <vt:i4>662</vt:i4>
      </vt:variant>
      <vt:variant>
        <vt:i4>0</vt:i4>
      </vt:variant>
      <vt:variant>
        <vt:i4>5</vt:i4>
      </vt:variant>
      <vt:variant>
        <vt:lpwstr/>
      </vt:variant>
      <vt:variant>
        <vt:lpwstr>_Toc230962374</vt:lpwstr>
      </vt:variant>
      <vt:variant>
        <vt:i4>1572919</vt:i4>
      </vt:variant>
      <vt:variant>
        <vt:i4>656</vt:i4>
      </vt:variant>
      <vt:variant>
        <vt:i4>0</vt:i4>
      </vt:variant>
      <vt:variant>
        <vt:i4>5</vt:i4>
      </vt:variant>
      <vt:variant>
        <vt:lpwstr/>
      </vt:variant>
      <vt:variant>
        <vt:lpwstr>_Toc230962373</vt:lpwstr>
      </vt:variant>
      <vt:variant>
        <vt:i4>1572919</vt:i4>
      </vt:variant>
      <vt:variant>
        <vt:i4>650</vt:i4>
      </vt:variant>
      <vt:variant>
        <vt:i4>0</vt:i4>
      </vt:variant>
      <vt:variant>
        <vt:i4>5</vt:i4>
      </vt:variant>
      <vt:variant>
        <vt:lpwstr/>
      </vt:variant>
      <vt:variant>
        <vt:lpwstr>_Toc230962372</vt:lpwstr>
      </vt:variant>
      <vt:variant>
        <vt:i4>1572919</vt:i4>
      </vt:variant>
      <vt:variant>
        <vt:i4>644</vt:i4>
      </vt:variant>
      <vt:variant>
        <vt:i4>0</vt:i4>
      </vt:variant>
      <vt:variant>
        <vt:i4>5</vt:i4>
      </vt:variant>
      <vt:variant>
        <vt:lpwstr/>
      </vt:variant>
      <vt:variant>
        <vt:lpwstr>_Toc230962371</vt:lpwstr>
      </vt:variant>
      <vt:variant>
        <vt:i4>1572919</vt:i4>
      </vt:variant>
      <vt:variant>
        <vt:i4>638</vt:i4>
      </vt:variant>
      <vt:variant>
        <vt:i4>0</vt:i4>
      </vt:variant>
      <vt:variant>
        <vt:i4>5</vt:i4>
      </vt:variant>
      <vt:variant>
        <vt:lpwstr/>
      </vt:variant>
      <vt:variant>
        <vt:lpwstr>_Toc230962370</vt:lpwstr>
      </vt:variant>
      <vt:variant>
        <vt:i4>1638455</vt:i4>
      </vt:variant>
      <vt:variant>
        <vt:i4>632</vt:i4>
      </vt:variant>
      <vt:variant>
        <vt:i4>0</vt:i4>
      </vt:variant>
      <vt:variant>
        <vt:i4>5</vt:i4>
      </vt:variant>
      <vt:variant>
        <vt:lpwstr/>
      </vt:variant>
      <vt:variant>
        <vt:lpwstr>_Toc230962369</vt:lpwstr>
      </vt:variant>
      <vt:variant>
        <vt:i4>1638455</vt:i4>
      </vt:variant>
      <vt:variant>
        <vt:i4>626</vt:i4>
      </vt:variant>
      <vt:variant>
        <vt:i4>0</vt:i4>
      </vt:variant>
      <vt:variant>
        <vt:i4>5</vt:i4>
      </vt:variant>
      <vt:variant>
        <vt:lpwstr/>
      </vt:variant>
      <vt:variant>
        <vt:lpwstr>_Toc230962368</vt:lpwstr>
      </vt:variant>
      <vt:variant>
        <vt:i4>1638455</vt:i4>
      </vt:variant>
      <vt:variant>
        <vt:i4>620</vt:i4>
      </vt:variant>
      <vt:variant>
        <vt:i4>0</vt:i4>
      </vt:variant>
      <vt:variant>
        <vt:i4>5</vt:i4>
      </vt:variant>
      <vt:variant>
        <vt:lpwstr/>
      </vt:variant>
      <vt:variant>
        <vt:lpwstr>_Toc230962367</vt:lpwstr>
      </vt:variant>
      <vt:variant>
        <vt:i4>1638455</vt:i4>
      </vt:variant>
      <vt:variant>
        <vt:i4>614</vt:i4>
      </vt:variant>
      <vt:variant>
        <vt:i4>0</vt:i4>
      </vt:variant>
      <vt:variant>
        <vt:i4>5</vt:i4>
      </vt:variant>
      <vt:variant>
        <vt:lpwstr/>
      </vt:variant>
      <vt:variant>
        <vt:lpwstr>_Toc230962366</vt:lpwstr>
      </vt:variant>
      <vt:variant>
        <vt:i4>1638455</vt:i4>
      </vt:variant>
      <vt:variant>
        <vt:i4>608</vt:i4>
      </vt:variant>
      <vt:variant>
        <vt:i4>0</vt:i4>
      </vt:variant>
      <vt:variant>
        <vt:i4>5</vt:i4>
      </vt:variant>
      <vt:variant>
        <vt:lpwstr/>
      </vt:variant>
      <vt:variant>
        <vt:lpwstr>_Toc230962365</vt:lpwstr>
      </vt:variant>
      <vt:variant>
        <vt:i4>1638455</vt:i4>
      </vt:variant>
      <vt:variant>
        <vt:i4>602</vt:i4>
      </vt:variant>
      <vt:variant>
        <vt:i4>0</vt:i4>
      </vt:variant>
      <vt:variant>
        <vt:i4>5</vt:i4>
      </vt:variant>
      <vt:variant>
        <vt:lpwstr/>
      </vt:variant>
      <vt:variant>
        <vt:lpwstr>_Toc230962364</vt:lpwstr>
      </vt:variant>
      <vt:variant>
        <vt:i4>1638455</vt:i4>
      </vt:variant>
      <vt:variant>
        <vt:i4>596</vt:i4>
      </vt:variant>
      <vt:variant>
        <vt:i4>0</vt:i4>
      </vt:variant>
      <vt:variant>
        <vt:i4>5</vt:i4>
      </vt:variant>
      <vt:variant>
        <vt:lpwstr/>
      </vt:variant>
      <vt:variant>
        <vt:lpwstr>_Toc230962363</vt:lpwstr>
      </vt:variant>
      <vt:variant>
        <vt:i4>1638455</vt:i4>
      </vt:variant>
      <vt:variant>
        <vt:i4>590</vt:i4>
      </vt:variant>
      <vt:variant>
        <vt:i4>0</vt:i4>
      </vt:variant>
      <vt:variant>
        <vt:i4>5</vt:i4>
      </vt:variant>
      <vt:variant>
        <vt:lpwstr/>
      </vt:variant>
      <vt:variant>
        <vt:lpwstr>_Toc230962362</vt:lpwstr>
      </vt:variant>
      <vt:variant>
        <vt:i4>1638455</vt:i4>
      </vt:variant>
      <vt:variant>
        <vt:i4>584</vt:i4>
      </vt:variant>
      <vt:variant>
        <vt:i4>0</vt:i4>
      </vt:variant>
      <vt:variant>
        <vt:i4>5</vt:i4>
      </vt:variant>
      <vt:variant>
        <vt:lpwstr/>
      </vt:variant>
      <vt:variant>
        <vt:lpwstr>_Toc230962361</vt:lpwstr>
      </vt:variant>
      <vt:variant>
        <vt:i4>1638455</vt:i4>
      </vt:variant>
      <vt:variant>
        <vt:i4>578</vt:i4>
      </vt:variant>
      <vt:variant>
        <vt:i4>0</vt:i4>
      </vt:variant>
      <vt:variant>
        <vt:i4>5</vt:i4>
      </vt:variant>
      <vt:variant>
        <vt:lpwstr/>
      </vt:variant>
      <vt:variant>
        <vt:lpwstr>_Toc230962360</vt:lpwstr>
      </vt:variant>
      <vt:variant>
        <vt:i4>1703991</vt:i4>
      </vt:variant>
      <vt:variant>
        <vt:i4>572</vt:i4>
      </vt:variant>
      <vt:variant>
        <vt:i4>0</vt:i4>
      </vt:variant>
      <vt:variant>
        <vt:i4>5</vt:i4>
      </vt:variant>
      <vt:variant>
        <vt:lpwstr/>
      </vt:variant>
      <vt:variant>
        <vt:lpwstr>_Toc230962359</vt:lpwstr>
      </vt:variant>
      <vt:variant>
        <vt:i4>1703991</vt:i4>
      </vt:variant>
      <vt:variant>
        <vt:i4>566</vt:i4>
      </vt:variant>
      <vt:variant>
        <vt:i4>0</vt:i4>
      </vt:variant>
      <vt:variant>
        <vt:i4>5</vt:i4>
      </vt:variant>
      <vt:variant>
        <vt:lpwstr/>
      </vt:variant>
      <vt:variant>
        <vt:lpwstr>_Toc230962358</vt:lpwstr>
      </vt:variant>
      <vt:variant>
        <vt:i4>1703991</vt:i4>
      </vt:variant>
      <vt:variant>
        <vt:i4>560</vt:i4>
      </vt:variant>
      <vt:variant>
        <vt:i4>0</vt:i4>
      </vt:variant>
      <vt:variant>
        <vt:i4>5</vt:i4>
      </vt:variant>
      <vt:variant>
        <vt:lpwstr/>
      </vt:variant>
      <vt:variant>
        <vt:lpwstr>_Toc230962357</vt:lpwstr>
      </vt:variant>
      <vt:variant>
        <vt:i4>1703991</vt:i4>
      </vt:variant>
      <vt:variant>
        <vt:i4>554</vt:i4>
      </vt:variant>
      <vt:variant>
        <vt:i4>0</vt:i4>
      </vt:variant>
      <vt:variant>
        <vt:i4>5</vt:i4>
      </vt:variant>
      <vt:variant>
        <vt:lpwstr/>
      </vt:variant>
      <vt:variant>
        <vt:lpwstr>_Toc230962356</vt:lpwstr>
      </vt:variant>
      <vt:variant>
        <vt:i4>1703991</vt:i4>
      </vt:variant>
      <vt:variant>
        <vt:i4>548</vt:i4>
      </vt:variant>
      <vt:variant>
        <vt:i4>0</vt:i4>
      </vt:variant>
      <vt:variant>
        <vt:i4>5</vt:i4>
      </vt:variant>
      <vt:variant>
        <vt:lpwstr/>
      </vt:variant>
      <vt:variant>
        <vt:lpwstr>_Toc230962355</vt:lpwstr>
      </vt:variant>
      <vt:variant>
        <vt:i4>1703991</vt:i4>
      </vt:variant>
      <vt:variant>
        <vt:i4>542</vt:i4>
      </vt:variant>
      <vt:variant>
        <vt:i4>0</vt:i4>
      </vt:variant>
      <vt:variant>
        <vt:i4>5</vt:i4>
      </vt:variant>
      <vt:variant>
        <vt:lpwstr/>
      </vt:variant>
      <vt:variant>
        <vt:lpwstr>_Toc230962354</vt:lpwstr>
      </vt:variant>
      <vt:variant>
        <vt:i4>1703991</vt:i4>
      </vt:variant>
      <vt:variant>
        <vt:i4>536</vt:i4>
      </vt:variant>
      <vt:variant>
        <vt:i4>0</vt:i4>
      </vt:variant>
      <vt:variant>
        <vt:i4>5</vt:i4>
      </vt:variant>
      <vt:variant>
        <vt:lpwstr/>
      </vt:variant>
      <vt:variant>
        <vt:lpwstr>_Toc230962353</vt:lpwstr>
      </vt:variant>
      <vt:variant>
        <vt:i4>1703991</vt:i4>
      </vt:variant>
      <vt:variant>
        <vt:i4>530</vt:i4>
      </vt:variant>
      <vt:variant>
        <vt:i4>0</vt:i4>
      </vt:variant>
      <vt:variant>
        <vt:i4>5</vt:i4>
      </vt:variant>
      <vt:variant>
        <vt:lpwstr/>
      </vt:variant>
      <vt:variant>
        <vt:lpwstr>_Toc230962352</vt:lpwstr>
      </vt:variant>
      <vt:variant>
        <vt:i4>1703991</vt:i4>
      </vt:variant>
      <vt:variant>
        <vt:i4>524</vt:i4>
      </vt:variant>
      <vt:variant>
        <vt:i4>0</vt:i4>
      </vt:variant>
      <vt:variant>
        <vt:i4>5</vt:i4>
      </vt:variant>
      <vt:variant>
        <vt:lpwstr/>
      </vt:variant>
      <vt:variant>
        <vt:lpwstr>_Toc230962351</vt:lpwstr>
      </vt:variant>
      <vt:variant>
        <vt:i4>1703991</vt:i4>
      </vt:variant>
      <vt:variant>
        <vt:i4>518</vt:i4>
      </vt:variant>
      <vt:variant>
        <vt:i4>0</vt:i4>
      </vt:variant>
      <vt:variant>
        <vt:i4>5</vt:i4>
      </vt:variant>
      <vt:variant>
        <vt:lpwstr/>
      </vt:variant>
      <vt:variant>
        <vt:lpwstr>_Toc230962350</vt:lpwstr>
      </vt:variant>
      <vt:variant>
        <vt:i4>1769527</vt:i4>
      </vt:variant>
      <vt:variant>
        <vt:i4>512</vt:i4>
      </vt:variant>
      <vt:variant>
        <vt:i4>0</vt:i4>
      </vt:variant>
      <vt:variant>
        <vt:i4>5</vt:i4>
      </vt:variant>
      <vt:variant>
        <vt:lpwstr/>
      </vt:variant>
      <vt:variant>
        <vt:lpwstr>_Toc230962349</vt:lpwstr>
      </vt:variant>
      <vt:variant>
        <vt:i4>1769527</vt:i4>
      </vt:variant>
      <vt:variant>
        <vt:i4>506</vt:i4>
      </vt:variant>
      <vt:variant>
        <vt:i4>0</vt:i4>
      </vt:variant>
      <vt:variant>
        <vt:i4>5</vt:i4>
      </vt:variant>
      <vt:variant>
        <vt:lpwstr/>
      </vt:variant>
      <vt:variant>
        <vt:lpwstr>_Toc230962348</vt:lpwstr>
      </vt:variant>
      <vt:variant>
        <vt:i4>1769527</vt:i4>
      </vt:variant>
      <vt:variant>
        <vt:i4>500</vt:i4>
      </vt:variant>
      <vt:variant>
        <vt:i4>0</vt:i4>
      </vt:variant>
      <vt:variant>
        <vt:i4>5</vt:i4>
      </vt:variant>
      <vt:variant>
        <vt:lpwstr/>
      </vt:variant>
      <vt:variant>
        <vt:lpwstr>_Toc230962347</vt:lpwstr>
      </vt:variant>
      <vt:variant>
        <vt:i4>1769527</vt:i4>
      </vt:variant>
      <vt:variant>
        <vt:i4>494</vt:i4>
      </vt:variant>
      <vt:variant>
        <vt:i4>0</vt:i4>
      </vt:variant>
      <vt:variant>
        <vt:i4>5</vt:i4>
      </vt:variant>
      <vt:variant>
        <vt:lpwstr/>
      </vt:variant>
      <vt:variant>
        <vt:lpwstr>_Toc230962346</vt:lpwstr>
      </vt:variant>
      <vt:variant>
        <vt:i4>1769527</vt:i4>
      </vt:variant>
      <vt:variant>
        <vt:i4>488</vt:i4>
      </vt:variant>
      <vt:variant>
        <vt:i4>0</vt:i4>
      </vt:variant>
      <vt:variant>
        <vt:i4>5</vt:i4>
      </vt:variant>
      <vt:variant>
        <vt:lpwstr/>
      </vt:variant>
      <vt:variant>
        <vt:lpwstr>_Toc230962345</vt:lpwstr>
      </vt:variant>
      <vt:variant>
        <vt:i4>1769527</vt:i4>
      </vt:variant>
      <vt:variant>
        <vt:i4>482</vt:i4>
      </vt:variant>
      <vt:variant>
        <vt:i4>0</vt:i4>
      </vt:variant>
      <vt:variant>
        <vt:i4>5</vt:i4>
      </vt:variant>
      <vt:variant>
        <vt:lpwstr/>
      </vt:variant>
      <vt:variant>
        <vt:lpwstr>_Toc230962344</vt:lpwstr>
      </vt:variant>
      <vt:variant>
        <vt:i4>1769527</vt:i4>
      </vt:variant>
      <vt:variant>
        <vt:i4>476</vt:i4>
      </vt:variant>
      <vt:variant>
        <vt:i4>0</vt:i4>
      </vt:variant>
      <vt:variant>
        <vt:i4>5</vt:i4>
      </vt:variant>
      <vt:variant>
        <vt:lpwstr/>
      </vt:variant>
      <vt:variant>
        <vt:lpwstr>_Toc230962343</vt:lpwstr>
      </vt:variant>
      <vt:variant>
        <vt:i4>1769527</vt:i4>
      </vt:variant>
      <vt:variant>
        <vt:i4>470</vt:i4>
      </vt:variant>
      <vt:variant>
        <vt:i4>0</vt:i4>
      </vt:variant>
      <vt:variant>
        <vt:i4>5</vt:i4>
      </vt:variant>
      <vt:variant>
        <vt:lpwstr/>
      </vt:variant>
      <vt:variant>
        <vt:lpwstr>_Toc230962342</vt:lpwstr>
      </vt:variant>
      <vt:variant>
        <vt:i4>1769527</vt:i4>
      </vt:variant>
      <vt:variant>
        <vt:i4>464</vt:i4>
      </vt:variant>
      <vt:variant>
        <vt:i4>0</vt:i4>
      </vt:variant>
      <vt:variant>
        <vt:i4>5</vt:i4>
      </vt:variant>
      <vt:variant>
        <vt:lpwstr/>
      </vt:variant>
      <vt:variant>
        <vt:lpwstr>_Toc230962341</vt:lpwstr>
      </vt:variant>
      <vt:variant>
        <vt:i4>1769527</vt:i4>
      </vt:variant>
      <vt:variant>
        <vt:i4>458</vt:i4>
      </vt:variant>
      <vt:variant>
        <vt:i4>0</vt:i4>
      </vt:variant>
      <vt:variant>
        <vt:i4>5</vt:i4>
      </vt:variant>
      <vt:variant>
        <vt:lpwstr/>
      </vt:variant>
      <vt:variant>
        <vt:lpwstr>_Toc230962340</vt:lpwstr>
      </vt:variant>
      <vt:variant>
        <vt:i4>1835063</vt:i4>
      </vt:variant>
      <vt:variant>
        <vt:i4>452</vt:i4>
      </vt:variant>
      <vt:variant>
        <vt:i4>0</vt:i4>
      </vt:variant>
      <vt:variant>
        <vt:i4>5</vt:i4>
      </vt:variant>
      <vt:variant>
        <vt:lpwstr/>
      </vt:variant>
      <vt:variant>
        <vt:lpwstr>_Toc230962339</vt:lpwstr>
      </vt:variant>
      <vt:variant>
        <vt:i4>1835063</vt:i4>
      </vt:variant>
      <vt:variant>
        <vt:i4>446</vt:i4>
      </vt:variant>
      <vt:variant>
        <vt:i4>0</vt:i4>
      </vt:variant>
      <vt:variant>
        <vt:i4>5</vt:i4>
      </vt:variant>
      <vt:variant>
        <vt:lpwstr/>
      </vt:variant>
      <vt:variant>
        <vt:lpwstr>_Toc230962338</vt:lpwstr>
      </vt:variant>
      <vt:variant>
        <vt:i4>1835063</vt:i4>
      </vt:variant>
      <vt:variant>
        <vt:i4>440</vt:i4>
      </vt:variant>
      <vt:variant>
        <vt:i4>0</vt:i4>
      </vt:variant>
      <vt:variant>
        <vt:i4>5</vt:i4>
      </vt:variant>
      <vt:variant>
        <vt:lpwstr/>
      </vt:variant>
      <vt:variant>
        <vt:lpwstr>_Toc230962337</vt:lpwstr>
      </vt:variant>
      <vt:variant>
        <vt:i4>1835063</vt:i4>
      </vt:variant>
      <vt:variant>
        <vt:i4>434</vt:i4>
      </vt:variant>
      <vt:variant>
        <vt:i4>0</vt:i4>
      </vt:variant>
      <vt:variant>
        <vt:i4>5</vt:i4>
      </vt:variant>
      <vt:variant>
        <vt:lpwstr/>
      </vt:variant>
      <vt:variant>
        <vt:lpwstr>_Toc230962336</vt:lpwstr>
      </vt:variant>
      <vt:variant>
        <vt:i4>1835063</vt:i4>
      </vt:variant>
      <vt:variant>
        <vt:i4>428</vt:i4>
      </vt:variant>
      <vt:variant>
        <vt:i4>0</vt:i4>
      </vt:variant>
      <vt:variant>
        <vt:i4>5</vt:i4>
      </vt:variant>
      <vt:variant>
        <vt:lpwstr/>
      </vt:variant>
      <vt:variant>
        <vt:lpwstr>_Toc230962335</vt:lpwstr>
      </vt:variant>
      <vt:variant>
        <vt:i4>1835063</vt:i4>
      </vt:variant>
      <vt:variant>
        <vt:i4>422</vt:i4>
      </vt:variant>
      <vt:variant>
        <vt:i4>0</vt:i4>
      </vt:variant>
      <vt:variant>
        <vt:i4>5</vt:i4>
      </vt:variant>
      <vt:variant>
        <vt:lpwstr/>
      </vt:variant>
      <vt:variant>
        <vt:lpwstr>_Toc230962334</vt:lpwstr>
      </vt:variant>
      <vt:variant>
        <vt:i4>1835063</vt:i4>
      </vt:variant>
      <vt:variant>
        <vt:i4>416</vt:i4>
      </vt:variant>
      <vt:variant>
        <vt:i4>0</vt:i4>
      </vt:variant>
      <vt:variant>
        <vt:i4>5</vt:i4>
      </vt:variant>
      <vt:variant>
        <vt:lpwstr/>
      </vt:variant>
      <vt:variant>
        <vt:lpwstr>_Toc230962333</vt:lpwstr>
      </vt:variant>
      <vt:variant>
        <vt:i4>1835063</vt:i4>
      </vt:variant>
      <vt:variant>
        <vt:i4>410</vt:i4>
      </vt:variant>
      <vt:variant>
        <vt:i4>0</vt:i4>
      </vt:variant>
      <vt:variant>
        <vt:i4>5</vt:i4>
      </vt:variant>
      <vt:variant>
        <vt:lpwstr/>
      </vt:variant>
      <vt:variant>
        <vt:lpwstr>_Toc230962332</vt:lpwstr>
      </vt:variant>
      <vt:variant>
        <vt:i4>1835063</vt:i4>
      </vt:variant>
      <vt:variant>
        <vt:i4>404</vt:i4>
      </vt:variant>
      <vt:variant>
        <vt:i4>0</vt:i4>
      </vt:variant>
      <vt:variant>
        <vt:i4>5</vt:i4>
      </vt:variant>
      <vt:variant>
        <vt:lpwstr/>
      </vt:variant>
      <vt:variant>
        <vt:lpwstr>_Toc230962331</vt:lpwstr>
      </vt:variant>
      <vt:variant>
        <vt:i4>1835063</vt:i4>
      </vt:variant>
      <vt:variant>
        <vt:i4>398</vt:i4>
      </vt:variant>
      <vt:variant>
        <vt:i4>0</vt:i4>
      </vt:variant>
      <vt:variant>
        <vt:i4>5</vt:i4>
      </vt:variant>
      <vt:variant>
        <vt:lpwstr/>
      </vt:variant>
      <vt:variant>
        <vt:lpwstr>_Toc230962330</vt:lpwstr>
      </vt:variant>
      <vt:variant>
        <vt:i4>1900599</vt:i4>
      </vt:variant>
      <vt:variant>
        <vt:i4>392</vt:i4>
      </vt:variant>
      <vt:variant>
        <vt:i4>0</vt:i4>
      </vt:variant>
      <vt:variant>
        <vt:i4>5</vt:i4>
      </vt:variant>
      <vt:variant>
        <vt:lpwstr/>
      </vt:variant>
      <vt:variant>
        <vt:lpwstr>_Toc230962329</vt:lpwstr>
      </vt:variant>
      <vt:variant>
        <vt:i4>1900599</vt:i4>
      </vt:variant>
      <vt:variant>
        <vt:i4>386</vt:i4>
      </vt:variant>
      <vt:variant>
        <vt:i4>0</vt:i4>
      </vt:variant>
      <vt:variant>
        <vt:i4>5</vt:i4>
      </vt:variant>
      <vt:variant>
        <vt:lpwstr/>
      </vt:variant>
      <vt:variant>
        <vt:lpwstr>_Toc230962328</vt:lpwstr>
      </vt:variant>
      <vt:variant>
        <vt:i4>1900599</vt:i4>
      </vt:variant>
      <vt:variant>
        <vt:i4>380</vt:i4>
      </vt:variant>
      <vt:variant>
        <vt:i4>0</vt:i4>
      </vt:variant>
      <vt:variant>
        <vt:i4>5</vt:i4>
      </vt:variant>
      <vt:variant>
        <vt:lpwstr/>
      </vt:variant>
      <vt:variant>
        <vt:lpwstr>_Toc230962327</vt:lpwstr>
      </vt:variant>
      <vt:variant>
        <vt:i4>1900599</vt:i4>
      </vt:variant>
      <vt:variant>
        <vt:i4>374</vt:i4>
      </vt:variant>
      <vt:variant>
        <vt:i4>0</vt:i4>
      </vt:variant>
      <vt:variant>
        <vt:i4>5</vt:i4>
      </vt:variant>
      <vt:variant>
        <vt:lpwstr/>
      </vt:variant>
      <vt:variant>
        <vt:lpwstr>_Toc230962326</vt:lpwstr>
      </vt:variant>
      <vt:variant>
        <vt:i4>1900599</vt:i4>
      </vt:variant>
      <vt:variant>
        <vt:i4>368</vt:i4>
      </vt:variant>
      <vt:variant>
        <vt:i4>0</vt:i4>
      </vt:variant>
      <vt:variant>
        <vt:i4>5</vt:i4>
      </vt:variant>
      <vt:variant>
        <vt:lpwstr/>
      </vt:variant>
      <vt:variant>
        <vt:lpwstr>_Toc230962325</vt:lpwstr>
      </vt:variant>
      <vt:variant>
        <vt:i4>1900599</vt:i4>
      </vt:variant>
      <vt:variant>
        <vt:i4>362</vt:i4>
      </vt:variant>
      <vt:variant>
        <vt:i4>0</vt:i4>
      </vt:variant>
      <vt:variant>
        <vt:i4>5</vt:i4>
      </vt:variant>
      <vt:variant>
        <vt:lpwstr/>
      </vt:variant>
      <vt:variant>
        <vt:lpwstr>_Toc230962324</vt:lpwstr>
      </vt:variant>
      <vt:variant>
        <vt:i4>1900599</vt:i4>
      </vt:variant>
      <vt:variant>
        <vt:i4>356</vt:i4>
      </vt:variant>
      <vt:variant>
        <vt:i4>0</vt:i4>
      </vt:variant>
      <vt:variant>
        <vt:i4>5</vt:i4>
      </vt:variant>
      <vt:variant>
        <vt:lpwstr/>
      </vt:variant>
      <vt:variant>
        <vt:lpwstr>_Toc230962323</vt:lpwstr>
      </vt:variant>
      <vt:variant>
        <vt:i4>1900599</vt:i4>
      </vt:variant>
      <vt:variant>
        <vt:i4>350</vt:i4>
      </vt:variant>
      <vt:variant>
        <vt:i4>0</vt:i4>
      </vt:variant>
      <vt:variant>
        <vt:i4>5</vt:i4>
      </vt:variant>
      <vt:variant>
        <vt:lpwstr/>
      </vt:variant>
      <vt:variant>
        <vt:lpwstr>_Toc230962322</vt:lpwstr>
      </vt:variant>
      <vt:variant>
        <vt:i4>1900599</vt:i4>
      </vt:variant>
      <vt:variant>
        <vt:i4>344</vt:i4>
      </vt:variant>
      <vt:variant>
        <vt:i4>0</vt:i4>
      </vt:variant>
      <vt:variant>
        <vt:i4>5</vt:i4>
      </vt:variant>
      <vt:variant>
        <vt:lpwstr/>
      </vt:variant>
      <vt:variant>
        <vt:lpwstr>_Toc230962321</vt:lpwstr>
      </vt:variant>
      <vt:variant>
        <vt:i4>1900599</vt:i4>
      </vt:variant>
      <vt:variant>
        <vt:i4>338</vt:i4>
      </vt:variant>
      <vt:variant>
        <vt:i4>0</vt:i4>
      </vt:variant>
      <vt:variant>
        <vt:i4>5</vt:i4>
      </vt:variant>
      <vt:variant>
        <vt:lpwstr/>
      </vt:variant>
      <vt:variant>
        <vt:lpwstr>_Toc230962320</vt:lpwstr>
      </vt:variant>
      <vt:variant>
        <vt:i4>1966135</vt:i4>
      </vt:variant>
      <vt:variant>
        <vt:i4>332</vt:i4>
      </vt:variant>
      <vt:variant>
        <vt:i4>0</vt:i4>
      </vt:variant>
      <vt:variant>
        <vt:i4>5</vt:i4>
      </vt:variant>
      <vt:variant>
        <vt:lpwstr/>
      </vt:variant>
      <vt:variant>
        <vt:lpwstr>_Toc230962319</vt:lpwstr>
      </vt:variant>
      <vt:variant>
        <vt:i4>1966135</vt:i4>
      </vt:variant>
      <vt:variant>
        <vt:i4>326</vt:i4>
      </vt:variant>
      <vt:variant>
        <vt:i4>0</vt:i4>
      </vt:variant>
      <vt:variant>
        <vt:i4>5</vt:i4>
      </vt:variant>
      <vt:variant>
        <vt:lpwstr/>
      </vt:variant>
      <vt:variant>
        <vt:lpwstr>_Toc230962318</vt:lpwstr>
      </vt:variant>
      <vt:variant>
        <vt:i4>1966135</vt:i4>
      </vt:variant>
      <vt:variant>
        <vt:i4>320</vt:i4>
      </vt:variant>
      <vt:variant>
        <vt:i4>0</vt:i4>
      </vt:variant>
      <vt:variant>
        <vt:i4>5</vt:i4>
      </vt:variant>
      <vt:variant>
        <vt:lpwstr/>
      </vt:variant>
      <vt:variant>
        <vt:lpwstr>_Toc230962317</vt:lpwstr>
      </vt:variant>
      <vt:variant>
        <vt:i4>1966135</vt:i4>
      </vt:variant>
      <vt:variant>
        <vt:i4>314</vt:i4>
      </vt:variant>
      <vt:variant>
        <vt:i4>0</vt:i4>
      </vt:variant>
      <vt:variant>
        <vt:i4>5</vt:i4>
      </vt:variant>
      <vt:variant>
        <vt:lpwstr/>
      </vt:variant>
      <vt:variant>
        <vt:lpwstr>_Toc230962316</vt:lpwstr>
      </vt:variant>
      <vt:variant>
        <vt:i4>1966135</vt:i4>
      </vt:variant>
      <vt:variant>
        <vt:i4>308</vt:i4>
      </vt:variant>
      <vt:variant>
        <vt:i4>0</vt:i4>
      </vt:variant>
      <vt:variant>
        <vt:i4>5</vt:i4>
      </vt:variant>
      <vt:variant>
        <vt:lpwstr/>
      </vt:variant>
      <vt:variant>
        <vt:lpwstr>_Toc230962315</vt:lpwstr>
      </vt:variant>
      <vt:variant>
        <vt:i4>1966135</vt:i4>
      </vt:variant>
      <vt:variant>
        <vt:i4>302</vt:i4>
      </vt:variant>
      <vt:variant>
        <vt:i4>0</vt:i4>
      </vt:variant>
      <vt:variant>
        <vt:i4>5</vt:i4>
      </vt:variant>
      <vt:variant>
        <vt:lpwstr/>
      </vt:variant>
      <vt:variant>
        <vt:lpwstr>_Toc230962314</vt:lpwstr>
      </vt:variant>
      <vt:variant>
        <vt:i4>1966135</vt:i4>
      </vt:variant>
      <vt:variant>
        <vt:i4>296</vt:i4>
      </vt:variant>
      <vt:variant>
        <vt:i4>0</vt:i4>
      </vt:variant>
      <vt:variant>
        <vt:i4>5</vt:i4>
      </vt:variant>
      <vt:variant>
        <vt:lpwstr/>
      </vt:variant>
      <vt:variant>
        <vt:lpwstr>_Toc230962313</vt:lpwstr>
      </vt:variant>
      <vt:variant>
        <vt:i4>1966135</vt:i4>
      </vt:variant>
      <vt:variant>
        <vt:i4>290</vt:i4>
      </vt:variant>
      <vt:variant>
        <vt:i4>0</vt:i4>
      </vt:variant>
      <vt:variant>
        <vt:i4>5</vt:i4>
      </vt:variant>
      <vt:variant>
        <vt:lpwstr/>
      </vt:variant>
      <vt:variant>
        <vt:lpwstr>_Toc230962312</vt:lpwstr>
      </vt:variant>
      <vt:variant>
        <vt:i4>1966135</vt:i4>
      </vt:variant>
      <vt:variant>
        <vt:i4>284</vt:i4>
      </vt:variant>
      <vt:variant>
        <vt:i4>0</vt:i4>
      </vt:variant>
      <vt:variant>
        <vt:i4>5</vt:i4>
      </vt:variant>
      <vt:variant>
        <vt:lpwstr/>
      </vt:variant>
      <vt:variant>
        <vt:lpwstr>_Toc230962311</vt:lpwstr>
      </vt:variant>
      <vt:variant>
        <vt:i4>1966135</vt:i4>
      </vt:variant>
      <vt:variant>
        <vt:i4>278</vt:i4>
      </vt:variant>
      <vt:variant>
        <vt:i4>0</vt:i4>
      </vt:variant>
      <vt:variant>
        <vt:i4>5</vt:i4>
      </vt:variant>
      <vt:variant>
        <vt:lpwstr/>
      </vt:variant>
      <vt:variant>
        <vt:lpwstr>_Toc230962310</vt:lpwstr>
      </vt:variant>
      <vt:variant>
        <vt:i4>2031671</vt:i4>
      </vt:variant>
      <vt:variant>
        <vt:i4>272</vt:i4>
      </vt:variant>
      <vt:variant>
        <vt:i4>0</vt:i4>
      </vt:variant>
      <vt:variant>
        <vt:i4>5</vt:i4>
      </vt:variant>
      <vt:variant>
        <vt:lpwstr/>
      </vt:variant>
      <vt:variant>
        <vt:lpwstr>_Toc230962309</vt:lpwstr>
      </vt:variant>
      <vt:variant>
        <vt:i4>2031671</vt:i4>
      </vt:variant>
      <vt:variant>
        <vt:i4>266</vt:i4>
      </vt:variant>
      <vt:variant>
        <vt:i4>0</vt:i4>
      </vt:variant>
      <vt:variant>
        <vt:i4>5</vt:i4>
      </vt:variant>
      <vt:variant>
        <vt:lpwstr/>
      </vt:variant>
      <vt:variant>
        <vt:lpwstr>_Toc230962308</vt:lpwstr>
      </vt:variant>
      <vt:variant>
        <vt:i4>2031671</vt:i4>
      </vt:variant>
      <vt:variant>
        <vt:i4>260</vt:i4>
      </vt:variant>
      <vt:variant>
        <vt:i4>0</vt:i4>
      </vt:variant>
      <vt:variant>
        <vt:i4>5</vt:i4>
      </vt:variant>
      <vt:variant>
        <vt:lpwstr/>
      </vt:variant>
      <vt:variant>
        <vt:lpwstr>_Toc230962307</vt:lpwstr>
      </vt:variant>
      <vt:variant>
        <vt:i4>2031671</vt:i4>
      </vt:variant>
      <vt:variant>
        <vt:i4>254</vt:i4>
      </vt:variant>
      <vt:variant>
        <vt:i4>0</vt:i4>
      </vt:variant>
      <vt:variant>
        <vt:i4>5</vt:i4>
      </vt:variant>
      <vt:variant>
        <vt:lpwstr/>
      </vt:variant>
      <vt:variant>
        <vt:lpwstr>_Toc230962306</vt:lpwstr>
      </vt:variant>
      <vt:variant>
        <vt:i4>2031671</vt:i4>
      </vt:variant>
      <vt:variant>
        <vt:i4>248</vt:i4>
      </vt:variant>
      <vt:variant>
        <vt:i4>0</vt:i4>
      </vt:variant>
      <vt:variant>
        <vt:i4>5</vt:i4>
      </vt:variant>
      <vt:variant>
        <vt:lpwstr/>
      </vt:variant>
      <vt:variant>
        <vt:lpwstr>_Toc230962305</vt:lpwstr>
      </vt:variant>
      <vt:variant>
        <vt:i4>2031671</vt:i4>
      </vt:variant>
      <vt:variant>
        <vt:i4>242</vt:i4>
      </vt:variant>
      <vt:variant>
        <vt:i4>0</vt:i4>
      </vt:variant>
      <vt:variant>
        <vt:i4>5</vt:i4>
      </vt:variant>
      <vt:variant>
        <vt:lpwstr/>
      </vt:variant>
      <vt:variant>
        <vt:lpwstr>_Toc230962304</vt:lpwstr>
      </vt:variant>
      <vt:variant>
        <vt:i4>2031671</vt:i4>
      </vt:variant>
      <vt:variant>
        <vt:i4>236</vt:i4>
      </vt:variant>
      <vt:variant>
        <vt:i4>0</vt:i4>
      </vt:variant>
      <vt:variant>
        <vt:i4>5</vt:i4>
      </vt:variant>
      <vt:variant>
        <vt:lpwstr/>
      </vt:variant>
      <vt:variant>
        <vt:lpwstr>_Toc230962303</vt:lpwstr>
      </vt:variant>
      <vt:variant>
        <vt:i4>2031671</vt:i4>
      </vt:variant>
      <vt:variant>
        <vt:i4>230</vt:i4>
      </vt:variant>
      <vt:variant>
        <vt:i4>0</vt:i4>
      </vt:variant>
      <vt:variant>
        <vt:i4>5</vt:i4>
      </vt:variant>
      <vt:variant>
        <vt:lpwstr/>
      </vt:variant>
      <vt:variant>
        <vt:lpwstr>_Toc230962302</vt:lpwstr>
      </vt:variant>
      <vt:variant>
        <vt:i4>2031671</vt:i4>
      </vt:variant>
      <vt:variant>
        <vt:i4>224</vt:i4>
      </vt:variant>
      <vt:variant>
        <vt:i4>0</vt:i4>
      </vt:variant>
      <vt:variant>
        <vt:i4>5</vt:i4>
      </vt:variant>
      <vt:variant>
        <vt:lpwstr/>
      </vt:variant>
      <vt:variant>
        <vt:lpwstr>_Toc230962301</vt:lpwstr>
      </vt:variant>
      <vt:variant>
        <vt:i4>2031671</vt:i4>
      </vt:variant>
      <vt:variant>
        <vt:i4>218</vt:i4>
      </vt:variant>
      <vt:variant>
        <vt:i4>0</vt:i4>
      </vt:variant>
      <vt:variant>
        <vt:i4>5</vt:i4>
      </vt:variant>
      <vt:variant>
        <vt:lpwstr/>
      </vt:variant>
      <vt:variant>
        <vt:lpwstr>_Toc230962300</vt:lpwstr>
      </vt:variant>
      <vt:variant>
        <vt:i4>1441846</vt:i4>
      </vt:variant>
      <vt:variant>
        <vt:i4>212</vt:i4>
      </vt:variant>
      <vt:variant>
        <vt:i4>0</vt:i4>
      </vt:variant>
      <vt:variant>
        <vt:i4>5</vt:i4>
      </vt:variant>
      <vt:variant>
        <vt:lpwstr/>
      </vt:variant>
      <vt:variant>
        <vt:lpwstr>_Toc230962299</vt:lpwstr>
      </vt:variant>
      <vt:variant>
        <vt:i4>1441846</vt:i4>
      </vt:variant>
      <vt:variant>
        <vt:i4>206</vt:i4>
      </vt:variant>
      <vt:variant>
        <vt:i4>0</vt:i4>
      </vt:variant>
      <vt:variant>
        <vt:i4>5</vt:i4>
      </vt:variant>
      <vt:variant>
        <vt:lpwstr/>
      </vt:variant>
      <vt:variant>
        <vt:lpwstr>_Toc230962298</vt:lpwstr>
      </vt:variant>
      <vt:variant>
        <vt:i4>1441846</vt:i4>
      </vt:variant>
      <vt:variant>
        <vt:i4>200</vt:i4>
      </vt:variant>
      <vt:variant>
        <vt:i4>0</vt:i4>
      </vt:variant>
      <vt:variant>
        <vt:i4>5</vt:i4>
      </vt:variant>
      <vt:variant>
        <vt:lpwstr/>
      </vt:variant>
      <vt:variant>
        <vt:lpwstr>_Toc230962297</vt:lpwstr>
      </vt:variant>
      <vt:variant>
        <vt:i4>1441846</vt:i4>
      </vt:variant>
      <vt:variant>
        <vt:i4>194</vt:i4>
      </vt:variant>
      <vt:variant>
        <vt:i4>0</vt:i4>
      </vt:variant>
      <vt:variant>
        <vt:i4>5</vt:i4>
      </vt:variant>
      <vt:variant>
        <vt:lpwstr/>
      </vt:variant>
      <vt:variant>
        <vt:lpwstr>_Toc230962296</vt:lpwstr>
      </vt:variant>
      <vt:variant>
        <vt:i4>1441846</vt:i4>
      </vt:variant>
      <vt:variant>
        <vt:i4>188</vt:i4>
      </vt:variant>
      <vt:variant>
        <vt:i4>0</vt:i4>
      </vt:variant>
      <vt:variant>
        <vt:i4>5</vt:i4>
      </vt:variant>
      <vt:variant>
        <vt:lpwstr/>
      </vt:variant>
      <vt:variant>
        <vt:lpwstr>_Toc230962295</vt:lpwstr>
      </vt:variant>
      <vt:variant>
        <vt:i4>1441846</vt:i4>
      </vt:variant>
      <vt:variant>
        <vt:i4>182</vt:i4>
      </vt:variant>
      <vt:variant>
        <vt:i4>0</vt:i4>
      </vt:variant>
      <vt:variant>
        <vt:i4>5</vt:i4>
      </vt:variant>
      <vt:variant>
        <vt:lpwstr/>
      </vt:variant>
      <vt:variant>
        <vt:lpwstr>_Toc230962294</vt:lpwstr>
      </vt:variant>
      <vt:variant>
        <vt:i4>1441846</vt:i4>
      </vt:variant>
      <vt:variant>
        <vt:i4>176</vt:i4>
      </vt:variant>
      <vt:variant>
        <vt:i4>0</vt:i4>
      </vt:variant>
      <vt:variant>
        <vt:i4>5</vt:i4>
      </vt:variant>
      <vt:variant>
        <vt:lpwstr/>
      </vt:variant>
      <vt:variant>
        <vt:lpwstr>_Toc230962293</vt:lpwstr>
      </vt:variant>
      <vt:variant>
        <vt:i4>1441846</vt:i4>
      </vt:variant>
      <vt:variant>
        <vt:i4>170</vt:i4>
      </vt:variant>
      <vt:variant>
        <vt:i4>0</vt:i4>
      </vt:variant>
      <vt:variant>
        <vt:i4>5</vt:i4>
      </vt:variant>
      <vt:variant>
        <vt:lpwstr/>
      </vt:variant>
      <vt:variant>
        <vt:lpwstr>_Toc230962292</vt:lpwstr>
      </vt:variant>
      <vt:variant>
        <vt:i4>1441846</vt:i4>
      </vt:variant>
      <vt:variant>
        <vt:i4>164</vt:i4>
      </vt:variant>
      <vt:variant>
        <vt:i4>0</vt:i4>
      </vt:variant>
      <vt:variant>
        <vt:i4>5</vt:i4>
      </vt:variant>
      <vt:variant>
        <vt:lpwstr/>
      </vt:variant>
      <vt:variant>
        <vt:lpwstr>_Toc230962291</vt:lpwstr>
      </vt:variant>
      <vt:variant>
        <vt:i4>1441846</vt:i4>
      </vt:variant>
      <vt:variant>
        <vt:i4>158</vt:i4>
      </vt:variant>
      <vt:variant>
        <vt:i4>0</vt:i4>
      </vt:variant>
      <vt:variant>
        <vt:i4>5</vt:i4>
      </vt:variant>
      <vt:variant>
        <vt:lpwstr/>
      </vt:variant>
      <vt:variant>
        <vt:lpwstr>_Toc230962290</vt:lpwstr>
      </vt:variant>
      <vt:variant>
        <vt:i4>1507382</vt:i4>
      </vt:variant>
      <vt:variant>
        <vt:i4>152</vt:i4>
      </vt:variant>
      <vt:variant>
        <vt:i4>0</vt:i4>
      </vt:variant>
      <vt:variant>
        <vt:i4>5</vt:i4>
      </vt:variant>
      <vt:variant>
        <vt:lpwstr/>
      </vt:variant>
      <vt:variant>
        <vt:lpwstr>_Toc230962289</vt:lpwstr>
      </vt:variant>
      <vt:variant>
        <vt:i4>1507382</vt:i4>
      </vt:variant>
      <vt:variant>
        <vt:i4>146</vt:i4>
      </vt:variant>
      <vt:variant>
        <vt:i4>0</vt:i4>
      </vt:variant>
      <vt:variant>
        <vt:i4>5</vt:i4>
      </vt:variant>
      <vt:variant>
        <vt:lpwstr/>
      </vt:variant>
      <vt:variant>
        <vt:lpwstr>_Toc230962288</vt:lpwstr>
      </vt:variant>
      <vt:variant>
        <vt:i4>1507382</vt:i4>
      </vt:variant>
      <vt:variant>
        <vt:i4>140</vt:i4>
      </vt:variant>
      <vt:variant>
        <vt:i4>0</vt:i4>
      </vt:variant>
      <vt:variant>
        <vt:i4>5</vt:i4>
      </vt:variant>
      <vt:variant>
        <vt:lpwstr/>
      </vt:variant>
      <vt:variant>
        <vt:lpwstr>_Toc230962287</vt:lpwstr>
      </vt:variant>
      <vt:variant>
        <vt:i4>1507382</vt:i4>
      </vt:variant>
      <vt:variant>
        <vt:i4>134</vt:i4>
      </vt:variant>
      <vt:variant>
        <vt:i4>0</vt:i4>
      </vt:variant>
      <vt:variant>
        <vt:i4>5</vt:i4>
      </vt:variant>
      <vt:variant>
        <vt:lpwstr/>
      </vt:variant>
      <vt:variant>
        <vt:lpwstr>_Toc230962286</vt:lpwstr>
      </vt:variant>
      <vt:variant>
        <vt:i4>1507382</vt:i4>
      </vt:variant>
      <vt:variant>
        <vt:i4>128</vt:i4>
      </vt:variant>
      <vt:variant>
        <vt:i4>0</vt:i4>
      </vt:variant>
      <vt:variant>
        <vt:i4>5</vt:i4>
      </vt:variant>
      <vt:variant>
        <vt:lpwstr/>
      </vt:variant>
      <vt:variant>
        <vt:lpwstr>_Toc230962285</vt:lpwstr>
      </vt:variant>
      <vt:variant>
        <vt:i4>1507382</vt:i4>
      </vt:variant>
      <vt:variant>
        <vt:i4>122</vt:i4>
      </vt:variant>
      <vt:variant>
        <vt:i4>0</vt:i4>
      </vt:variant>
      <vt:variant>
        <vt:i4>5</vt:i4>
      </vt:variant>
      <vt:variant>
        <vt:lpwstr/>
      </vt:variant>
      <vt:variant>
        <vt:lpwstr>_Toc230962284</vt:lpwstr>
      </vt:variant>
      <vt:variant>
        <vt:i4>1507382</vt:i4>
      </vt:variant>
      <vt:variant>
        <vt:i4>116</vt:i4>
      </vt:variant>
      <vt:variant>
        <vt:i4>0</vt:i4>
      </vt:variant>
      <vt:variant>
        <vt:i4>5</vt:i4>
      </vt:variant>
      <vt:variant>
        <vt:lpwstr/>
      </vt:variant>
      <vt:variant>
        <vt:lpwstr>_Toc230962283</vt:lpwstr>
      </vt:variant>
      <vt:variant>
        <vt:i4>1507382</vt:i4>
      </vt:variant>
      <vt:variant>
        <vt:i4>110</vt:i4>
      </vt:variant>
      <vt:variant>
        <vt:i4>0</vt:i4>
      </vt:variant>
      <vt:variant>
        <vt:i4>5</vt:i4>
      </vt:variant>
      <vt:variant>
        <vt:lpwstr/>
      </vt:variant>
      <vt:variant>
        <vt:lpwstr>_Toc230962282</vt:lpwstr>
      </vt:variant>
      <vt:variant>
        <vt:i4>1507382</vt:i4>
      </vt:variant>
      <vt:variant>
        <vt:i4>104</vt:i4>
      </vt:variant>
      <vt:variant>
        <vt:i4>0</vt:i4>
      </vt:variant>
      <vt:variant>
        <vt:i4>5</vt:i4>
      </vt:variant>
      <vt:variant>
        <vt:lpwstr/>
      </vt:variant>
      <vt:variant>
        <vt:lpwstr>_Toc230962281</vt:lpwstr>
      </vt:variant>
      <vt:variant>
        <vt:i4>1507382</vt:i4>
      </vt:variant>
      <vt:variant>
        <vt:i4>98</vt:i4>
      </vt:variant>
      <vt:variant>
        <vt:i4>0</vt:i4>
      </vt:variant>
      <vt:variant>
        <vt:i4>5</vt:i4>
      </vt:variant>
      <vt:variant>
        <vt:lpwstr/>
      </vt:variant>
      <vt:variant>
        <vt:lpwstr>_Toc230962280</vt:lpwstr>
      </vt:variant>
      <vt:variant>
        <vt:i4>1572918</vt:i4>
      </vt:variant>
      <vt:variant>
        <vt:i4>92</vt:i4>
      </vt:variant>
      <vt:variant>
        <vt:i4>0</vt:i4>
      </vt:variant>
      <vt:variant>
        <vt:i4>5</vt:i4>
      </vt:variant>
      <vt:variant>
        <vt:lpwstr/>
      </vt:variant>
      <vt:variant>
        <vt:lpwstr>_Toc230962279</vt:lpwstr>
      </vt:variant>
      <vt:variant>
        <vt:i4>1572918</vt:i4>
      </vt:variant>
      <vt:variant>
        <vt:i4>86</vt:i4>
      </vt:variant>
      <vt:variant>
        <vt:i4>0</vt:i4>
      </vt:variant>
      <vt:variant>
        <vt:i4>5</vt:i4>
      </vt:variant>
      <vt:variant>
        <vt:lpwstr/>
      </vt:variant>
      <vt:variant>
        <vt:lpwstr>_Toc230962278</vt:lpwstr>
      </vt:variant>
      <vt:variant>
        <vt:i4>1572918</vt:i4>
      </vt:variant>
      <vt:variant>
        <vt:i4>80</vt:i4>
      </vt:variant>
      <vt:variant>
        <vt:i4>0</vt:i4>
      </vt:variant>
      <vt:variant>
        <vt:i4>5</vt:i4>
      </vt:variant>
      <vt:variant>
        <vt:lpwstr/>
      </vt:variant>
      <vt:variant>
        <vt:lpwstr>_Toc230962277</vt:lpwstr>
      </vt:variant>
      <vt:variant>
        <vt:i4>1572918</vt:i4>
      </vt:variant>
      <vt:variant>
        <vt:i4>74</vt:i4>
      </vt:variant>
      <vt:variant>
        <vt:i4>0</vt:i4>
      </vt:variant>
      <vt:variant>
        <vt:i4>5</vt:i4>
      </vt:variant>
      <vt:variant>
        <vt:lpwstr/>
      </vt:variant>
      <vt:variant>
        <vt:lpwstr>_Toc230962276</vt:lpwstr>
      </vt:variant>
      <vt:variant>
        <vt:i4>1572918</vt:i4>
      </vt:variant>
      <vt:variant>
        <vt:i4>68</vt:i4>
      </vt:variant>
      <vt:variant>
        <vt:i4>0</vt:i4>
      </vt:variant>
      <vt:variant>
        <vt:i4>5</vt:i4>
      </vt:variant>
      <vt:variant>
        <vt:lpwstr/>
      </vt:variant>
      <vt:variant>
        <vt:lpwstr>_Toc230962275</vt:lpwstr>
      </vt:variant>
      <vt:variant>
        <vt:i4>1572918</vt:i4>
      </vt:variant>
      <vt:variant>
        <vt:i4>62</vt:i4>
      </vt:variant>
      <vt:variant>
        <vt:i4>0</vt:i4>
      </vt:variant>
      <vt:variant>
        <vt:i4>5</vt:i4>
      </vt:variant>
      <vt:variant>
        <vt:lpwstr/>
      </vt:variant>
      <vt:variant>
        <vt:lpwstr>_Toc230962274</vt:lpwstr>
      </vt:variant>
      <vt:variant>
        <vt:i4>1572918</vt:i4>
      </vt:variant>
      <vt:variant>
        <vt:i4>56</vt:i4>
      </vt:variant>
      <vt:variant>
        <vt:i4>0</vt:i4>
      </vt:variant>
      <vt:variant>
        <vt:i4>5</vt:i4>
      </vt:variant>
      <vt:variant>
        <vt:lpwstr/>
      </vt:variant>
      <vt:variant>
        <vt:lpwstr>_Toc230962273</vt:lpwstr>
      </vt:variant>
      <vt:variant>
        <vt:i4>1572918</vt:i4>
      </vt:variant>
      <vt:variant>
        <vt:i4>50</vt:i4>
      </vt:variant>
      <vt:variant>
        <vt:i4>0</vt:i4>
      </vt:variant>
      <vt:variant>
        <vt:i4>5</vt:i4>
      </vt:variant>
      <vt:variant>
        <vt:lpwstr/>
      </vt:variant>
      <vt:variant>
        <vt:lpwstr>_Toc230962272</vt:lpwstr>
      </vt:variant>
      <vt:variant>
        <vt:i4>1572918</vt:i4>
      </vt:variant>
      <vt:variant>
        <vt:i4>44</vt:i4>
      </vt:variant>
      <vt:variant>
        <vt:i4>0</vt:i4>
      </vt:variant>
      <vt:variant>
        <vt:i4>5</vt:i4>
      </vt:variant>
      <vt:variant>
        <vt:lpwstr/>
      </vt:variant>
      <vt:variant>
        <vt:lpwstr>_Toc230962271</vt:lpwstr>
      </vt:variant>
      <vt:variant>
        <vt:i4>1572918</vt:i4>
      </vt:variant>
      <vt:variant>
        <vt:i4>38</vt:i4>
      </vt:variant>
      <vt:variant>
        <vt:i4>0</vt:i4>
      </vt:variant>
      <vt:variant>
        <vt:i4>5</vt:i4>
      </vt:variant>
      <vt:variant>
        <vt:lpwstr/>
      </vt:variant>
      <vt:variant>
        <vt:lpwstr>_Toc230962270</vt:lpwstr>
      </vt:variant>
      <vt:variant>
        <vt:i4>1638454</vt:i4>
      </vt:variant>
      <vt:variant>
        <vt:i4>32</vt:i4>
      </vt:variant>
      <vt:variant>
        <vt:i4>0</vt:i4>
      </vt:variant>
      <vt:variant>
        <vt:i4>5</vt:i4>
      </vt:variant>
      <vt:variant>
        <vt:lpwstr/>
      </vt:variant>
      <vt:variant>
        <vt:lpwstr>_Toc230962269</vt:lpwstr>
      </vt:variant>
      <vt:variant>
        <vt:i4>1638454</vt:i4>
      </vt:variant>
      <vt:variant>
        <vt:i4>26</vt:i4>
      </vt:variant>
      <vt:variant>
        <vt:i4>0</vt:i4>
      </vt:variant>
      <vt:variant>
        <vt:i4>5</vt:i4>
      </vt:variant>
      <vt:variant>
        <vt:lpwstr/>
      </vt:variant>
      <vt:variant>
        <vt:lpwstr>_Toc230962268</vt:lpwstr>
      </vt:variant>
      <vt:variant>
        <vt:i4>1638454</vt:i4>
      </vt:variant>
      <vt:variant>
        <vt:i4>20</vt:i4>
      </vt:variant>
      <vt:variant>
        <vt:i4>0</vt:i4>
      </vt:variant>
      <vt:variant>
        <vt:i4>5</vt:i4>
      </vt:variant>
      <vt:variant>
        <vt:lpwstr/>
      </vt:variant>
      <vt:variant>
        <vt:lpwstr>_Toc230962267</vt:lpwstr>
      </vt:variant>
      <vt:variant>
        <vt:i4>1638454</vt:i4>
      </vt:variant>
      <vt:variant>
        <vt:i4>14</vt:i4>
      </vt:variant>
      <vt:variant>
        <vt:i4>0</vt:i4>
      </vt:variant>
      <vt:variant>
        <vt:i4>5</vt:i4>
      </vt:variant>
      <vt:variant>
        <vt:lpwstr/>
      </vt:variant>
      <vt:variant>
        <vt:lpwstr>_Toc230962266</vt:lpwstr>
      </vt:variant>
      <vt:variant>
        <vt:i4>1638454</vt:i4>
      </vt:variant>
      <vt:variant>
        <vt:i4>8</vt:i4>
      </vt:variant>
      <vt:variant>
        <vt:i4>0</vt:i4>
      </vt:variant>
      <vt:variant>
        <vt:i4>5</vt:i4>
      </vt:variant>
      <vt:variant>
        <vt:lpwstr/>
      </vt:variant>
      <vt:variant>
        <vt:lpwstr>_Toc230962265</vt:lpwstr>
      </vt:variant>
      <vt:variant>
        <vt:i4>1638454</vt:i4>
      </vt:variant>
      <vt:variant>
        <vt:i4>2</vt:i4>
      </vt:variant>
      <vt:variant>
        <vt:i4>0</vt:i4>
      </vt:variant>
      <vt:variant>
        <vt:i4>5</vt:i4>
      </vt:variant>
      <vt:variant>
        <vt:lpwstr/>
      </vt:variant>
      <vt:variant>
        <vt:lpwstr>_Toc230962264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Morgan (2219665)</dc:creator>
  <cp:keywords/>
  <dc:description/>
  <cp:lastModifiedBy>charlie morgan</cp:lastModifiedBy>
  <cp:revision>3</cp:revision>
  <dcterms:created xsi:type="dcterms:W3CDTF">2026-05-31T21:20:00Z</dcterms:created>
  <dcterms:modified xsi:type="dcterms:W3CDTF">2026-05-31T21:23:00Z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MSIP_Label_e4b089d7-9996-4d4c-b4fd-bd63e9680112_Enabled">
    <vt:lpwstr>true</vt:lpwstr>
  </property>
  <property fmtid="{D5CDD505-2E9C-101B-9397-08002B2CF9AE}" pid="4" name="MSIP_Label_e4b089d7-9996-4d4c-b4fd-bd63e9680112_SetDate">
    <vt:lpwstr>2023-01-04T08:09:33Z</vt:lpwstr>
  </property>
  <property fmtid="{D5CDD505-2E9C-101B-9397-08002B2CF9AE}" pid="5" name="MSIP_Label_e4b089d7-9996-4d4c-b4fd-bd63e9680112_Method">
    <vt:lpwstr>Privileged</vt:lpwstr>
  </property>
  <property fmtid="{D5CDD505-2E9C-101B-9397-08002B2CF9AE}" pid="6" name="MSIP_Label_e4b089d7-9996-4d4c-b4fd-bd63e9680112_Name">
    <vt:lpwstr>e4b089d7-9996-4d4c-b4fd-bd63e9680112</vt:lpwstr>
  </property>
  <property fmtid="{D5CDD505-2E9C-101B-9397-08002B2CF9AE}" pid="7" name="MSIP_Label_e4b089d7-9996-4d4c-b4fd-bd63e9680112_SiteId">
    <vt:lpwstr>44bbd632-fe04-42d7-933e-2649dcd22649</vt:lpwstr>
  </property>
  <property fmtid="{D5CDD505-2E9C-101B-9397-08002B2CF9AE}" pid="8" name="MSIP_Label_e4b089d7-9996-4d4c-b4fd-bd63e9680112_ActionId">
    <vt:lpwstr>a42e4561-ef54-41d4-ac05-8fe08cfe2990</vt:lpwstr>
  </property>
  <property fmtid="{D5CDD505-2E9C-101B-9397-08002B2CF9AE}" pid="9" name="MSIP_Label_e4b089d7-9996-4d4c-b4fd-bd63e9680112_ContentBits">
    <vt:lpwstr>0</vt:lpwstr>
  </property>
</Properties>
</file>