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80C893" w14:textId="77777777" w:rsidR="0024447A" w:rsidRDefault="0024447A" w:rsidP="0024447A">
      <w:pPr>
        <w:spacing w:after="0" w:line="240" w:lineRule="auto"/>
        <w:jc w:val="center"/>
        <w:rPr>
          <w:rFonts w:ascii="Arial" w:hAnsi="Arial" w:cs="Arial"/>
          <w:b/>
          <w:bCs/>
        </w:rPr>
      </w:pPr>
      <w:r>
        <w:rPr>
          <w:noProof/>
        </w:rPr>
        <w:drawing>
          <wp:anchor distT="0" distB="0" distL="114300" distR="114300" simplePos="0" relativeHeight="251659264" behindDoc="0" locked="0" layoutInCell="1" allowOverlap="1" wp14:anchorId="6CCDF371" wp14:editId="34012EE9">
            <wp:simplePos x="0" y="0"/>
            <wp:positionH relativeFrom="margin">
              <wp:align>center</wp:align>
            </wp:positionH>
            <wp:positionV relativeFrom="paragraph">
              <wp:posOffset>-33020</wp:posOffset>
            </wp:positionV>
            <wp:extent cx="3381375" cy="1352550"/>
            <wp:effectExtent l="0" t="0" r="9525" b="0"/>
            <wp:wrapNone/>
            <wp:docPr id="3"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14:sizeRelH relativeFrom="page">
              <wp14:pctWidth>0</wp14:pctWidth>
            </wp14:sizeRelH>
            <wp14:sizeRelV relativeFrom="page">
              <wp14:pctHeight>0</wp14:pctHeight>
            </wp14:sizeRelV>
          </wp:anchor>
        </w:drawing>
      </w:r>
    </w:p>
    <w:p w14:paraId="789B96CD" w14:textId="77777777" w:rsidR="0024447A" w:rsidRDefault="0024447A" w:rsidP="0024447A">
      <w:pPr>
        <w:spacing w:after="0" w:line="240" w:lineRule="auto"/>
        <w:jc w:val="center"/>
        <w:rPr>
          <w:rFonts w:ascii="Arial" w:hAnsi="Arial" w:cs="Arial"/>
          <w:b/>
          <w:bCs/>
        </w:rPr>
      </w:pPr>
    </w:p>
    <w:p w14:paraId="03F529CB" w14:textId="77777777" w:rsidR="0024447A" w:rsidRDefault="0024447A" w:rsidP="0024447A">
      <w:pPr>
        <w:spacing w:after="0" w:line="240" w:lineRule="auto"/>
        <w:jc w:val="center"/>
        <w:rPr>
          <w:rFonts w:ascii="Arial" w:hAnsi="Arial" w:cs="Arial"/>
          <w:b/>
          <w:bCs/>
        </w:rPr>
      </w:pPr>
    </w:p>
    <w:p w14:paraId="6F50F2D6" w14:textId="77777777" w:rsidR="0024447A" w:rsidRDefault="0024447A" w:rsidP="0024447A">
      <w:pPr>
        <w:spacing w:after="0" w:line="240" w:lineRule="auto"/>
        <w:jc w:val="center"/>
        <w:rPr>
          <w:rFonts w:ascii="Arial" w:hAnsi="Arial" w:cs="Arial"/>
          <w:b/>
          <w:bCs/>
        </w:rPr>
      </w:pPr>
    </w:p>
    <w:p w14:paraId="0F80EE63" w14:textId="77777777" w:rsidR="0024447A" w:rsidRDefault="0024447A" w:rsidP="0024447A">
      <w:pPr>
        <w:spacing w:after="0" w:line="240" w:lineRule="auto"/>
        <w:jc w:val="center"/>
        <w:rPr>
          <w:rFonts w:ascii="Arial" w:hAnsi="Arial" w:cs="Arial"/>
          <w:b/>
          <w:bCs/>
        </w:rPr>
      </w:pPr>
    </w:p>
    <w:p w14:paraId="6045FC24" w14:textId="77777777" w:rsidR="0024447A" w:rsidRDefault="0024447A" w:rsidP="0024447A">
      <w:pPr>
        <w:spacing w:after="0" w:line="240" w:lineRule="auto"/>
        <w:jc w:val="center"/>
        <w:rPr>
          <w:rFonts w:ascii="Arial" w:hAnsi="Arial" w:cs="Arial"/>
          <w:b/>
          <w:bCs/>
        </w:rPr>
      </w:pPr>
    </w:p>
    <w:p w14:paraId="77E6E969" w14:textId="77777777" w:rsidR="0024447A" w:rsidRDefault="0024447A" w:rsidP="0024447A">
      <w:pPr>
        <w:spacing w:after="160" w:line="256" w:lineRule="auto"/>
        <w:rPr>
          <w:rFonts w:cs="Times New Roman"/>
          <w:sz w:val="24"/>
          <w:szCs w:val="24"/>
        </w:rPr>
      </w:pPr>
    </w:p>
    <w:p w14:paraId="70955668" w14:textId="77777777" w:rsidR="0024447A" w:rsidRDefault="0024447A" w:rsidP="0024447A">
      <w:pPr>
        <w:spacing w:after="160" w:line="256" w:lineRule="auto"/>
        <w:jc w:val="center"/>
        <w:rPr>
          <w:rFonts w:cs="Times New Roman"/>
          <w:sz w:val="24"/>
          <w:szCs w:val="24"/>
        </w:rPr>
      </w:pPr>
    </w:p>
    <w:p w14:paraId="2C20B7F6" w14:textId="77777777" w:rsidR="0024447A" w:rsidRDefault="0024447A" w:rsidP="0024447A">
      <w:pPr>
        <w:spacing w:after="160"/>
        <w:jc w:val="center"/>
        <w:rPr>
          <w:rFonts w:cs="Times New Roman"/>
          <w:b/>
          <w:bCs/>
          <w:sz w:val="32"/>
          <w:szCs w:val="32"/>
        </w:rPr>
      </w:pPr>
      <w:r>
        <w:rPr>
          <w:rFonts w:cs="Times New Roman"/>
          <w:b/>
          <w:bCs/>
          <w:sz w:val="32"/>
          <w:szCs w:val="32"/>
        </w:rPr>
        <w:t>BA Hons International Hotel Management</w:t>
      </w:r>
    </w:p>
    <w:p w14:paraId="7E3E2CA8" w14:textId="77777777" w:rsidR="0024447A" w:rsidRDefault="0024447A" w:rsidP="0024447A">
      <w:pPr>
        <w:spacing w:after="160"/>
        <w:jc w:val="center"/>
        <w:rPr>
          <w:rFonts w:cs="Times New Roman"/>
          <w:sz w:val="32"/>
          <w:szCs w:val="32"/>
        </w:rPr>
      </w:pPr>
    </w:p>
    <w:p w14:paraId="3244367F" w14:textId="473F0EF0" w:rsidR="0024447A" w:rsidRDefault="0024447A" w:rsidP="0024447A">
      <w:pPr>
        <w:spacing w:after="160"/>
        <w:jc w:val="center"/>
        <w:rPr>
          <w:rFonts w:cs="Times New Roman"/>
          <w:sz w:val="32"/>
          <w:szCs w:val="32"/>
        </w:rPr>
      </w:pPr>
      <w:r>
        <w:rPr>
          <w:rFonts w:cs="Times New Roman"/>
          <w:b/>
          <w:bCs/>
          <w:sz w:val="32"/>
          <w:szCs w:val="32"/>
        </w:rPr>
        <w:t>Title</w:t>
      </w:r>
      <w:r>
        <w:rPr>
          <w:rFonts w:cs="Times New Roman"/>
          <w:sz w:val="32"/>
          <w:szCs w:val="32"/>
        </w:rPr>
        <w:t xml:space="preserve">: </w:t>
      </w:r>
      <w:r>
        <w:rPr>
          <w:rFonts w:cs="Times New Roman"/>
          <w:sz w:val="32"/>
          <w:szCs w:val="32"/>
        </w:rPr>
        <w:t>Student Journal</w:t>
      </w:r>
    </w:p>
    <w:p w14:paraId="7DEB7D93" w14:textId="77777777" w:rsidR="0024447A" w:rsidRDefault="0024447A" w:rsidP="0024447A">
      <w:pPr>
        <w:spacing w:after="160"/>
        <w:jc w:val="center"/>
        <w:rPr>
          <w:rFonts w:cs="Times New Roman"/>
          <w:sz w:val="32"/>
          <w:szCs w:val="32"/>
        </w:rPr>
      </w:pPr>
    </w:p>
    <w:p w14:paraId="4E3D6FA1" w14:textId="11AA9EF4" w:rsidR="0024447A" w:rsidRDefault="0024447A" w:rsidP="0024447A">
      <w:pPr>
        <w:spacing w:after="160"/>
        <w:jc w:val="center"/>
        <w:rPr>
          <w:rFonts w:cs="Times New Roman"/>
          <w:sz w:val="32"/>
          <w:szCs w:val="32"/>
        </w:rPr>
      </w:pPr>
      <w:r>
        <w:rPr>
          <w:rFonts w:cs="Times New Roman"/>
          <w:b/>
          <w:bCs/>
          <w:sz w:val="32"/>
          <w:szCs w:val="32"/>
        </w:rPr>
        <w:t>Module Code</w:t>
      </w:r>
      <w:r>
        <w:rPr>
          <w:rFonts w:cs="Times New Roman"/>
          <w:sz w:val="32"/>
          <w:szCs w:val="32"/>
        </w:rPr>
        <w:t>: BMI</w:t>
      </w:r>
      <w:r>
        <w:rPr>
          <w:rFonts w:cs="Times New Roman"/>
          <w:sz w:val="32"/>
          <w:szCs w:val="32"/>
        </w:rPr>
        <w:t>H4002</w:t>
      </w:r>
    </w:p>
    <w:p w14:paraId="25F05DD0" w14:textId="77777777" w:rsidR="0024447A" w:rsidRDefault="0024447A" w:rsidP="0024447A">
      <w:pPr>
        <w:spacing w:after="160"/>
        <w:jc w:val="center"/>
        <w:rPr>
          <w:rFonts w:cs="Times New Roman"/>
          <w:sz w:val="32"/>
          <w:szCs w:val="32"/>
        </w:rPr>
      </w:pPr>
    </w:p>
    <w:p w14:paraId="114BC4BD" w14:textId="41E5C694" w:rsidR="0024447A" w:rsidRDefault="0024447A" w:rsidP="0024447A">
      <w:pPr>
        <w:spacing w:after="160"/>
        <w:jc w:val="center"/>
        <w:rPr>
          <w:rFonts w:cs="Times New Roman"/>
          <w:sz w:val="32"/>
          <w:szCs w:val="32"/>
        </w:rPr>
      </w:pPr>
      <w:r>
        <w:rPr>
          <w:rFonts w:cs="Times New Roman"/>
          <w:b/>
          <w:bCs/>
          <w:sz w:val="32"/>
          <w:szCs w:val="32"/>
        </w:rPr>
        <w:t>Module Leader</w:t>
      </w:r>
      <w:r>
        <w:rPr>
          <w:rFonts w:cs="Times New Roman"/>
          <w:sz w:val="32"/>
          <w:szCs w:val="32"/>
        </w:rPr>
        <w:t xml:space="preserve">: </w:t>
      </w:r>
      <w:r>
        <w:rPr>
          <w:rFonts w:cs="Times New Roman"/>
          <w:sz w:val="32"/>
          <w:szCs w:val="32"/>
        </w:rPr>
        <w:t>Steve Jones</w:t>
      </w:r>
    </w:p>
    <w:p w14:paraId="22C747C6" w14:textId="77777777" w:rsidR="0024447A" w:rsidRDefault="0024447A" w:rsidP="0024447A">
      <w:pPr>
        <w:spacing w:after="160"/>
        <w:jc w:val="center"/>
        <w:rPr>
          <w:rFonts w:cs="Times New Roman"/>
          <w:sz w:val="32"/>
          <w:szCs w:val="32"/>
        </w:rPr>
      </w:pPr>
    </w:p>
    <w:p w14:paraId="52194AD9" w14:textId="77777777" w:rsidR="0024447A" w:rsidRDefault="0024447A" w:rsidP="0024447A">
      <w:pPr>
        <w:spacing w:after="160"/>
        <w:jc w:val="center"/>
        <w:rPr>
          <w:rFonts w:cs="Times New Roman"/>
          <w:sz w:val="32"/>
          <w:szCs w:val="32"/>
        </w:rPr>
      </w:pPr>
      <w:r>
        <w:rPr>
          <w:rFonts w:cs="Times New Roman"/>
          <w:b/>
          <w:bCs/>
          <w:sz w:val="32"/>
          <w:szCs w:val="32"/>
        </w:rPr>
        <w:t>Student Name</w:t>
      </w:r>
      <w:r>
        <w:rPr>
          <w:rFonts w:cs="Times New Roman"/>
          <w:sz w:val="32"/>
          <w:szCs w:val="32"/>
        </w:rPr>
        <w:t>: Dillu Miah</w:t>
      </w:r>
    </w:p>
    <w:p w14:paraId="2F595175" w14:textId="77777777" w:rsidR="0024447A" w:rsidRDefault="0024447A" w:rsidP="0024447A">
      <w:pPr>
        <w:spacing w:after="160"/>
        <w:jc w:val="center"/>
        <w:rPr>
          <w:rFonts w:cs="Times New Roman"/>
          <w:sz w:val="32"/>
          <w:szCs w:val="32"/>
        </w:rPr>
      </w:pPr>
    </w:p>
    <w:p w14:paraId="1096BB31" w14:textId="77777777" w:rsidR="0024447A" w:rsidRDefault="0024447A" w:rsidP="0024447A">
      <w:pPr>
        <w:spacing w:after="160"/>
        <w:jc w:val="center"/>
        <w:rPr>
          <w:rFonts w:cs="Times New Roman"/>
          <w:sz w:val="32"/>
          <w:szCs w:val="32"/>
        </w:rPr>
      </w:pPr>
      <w:r>
        <w:rPr>
          <w:rFonts w:cs="Times New Roman"/>
          <w:b/>
          <w:bCs/>
          <w:sz w:val="32"/>
          <w:szCs w:val="32"/>
        </w:rPr>
        <w:t>Student Number</w:t>
      </w:r>
      <w:r>
        <w:rPr>
          <w:rFonts w:cs="Times New Roman"/>
          <w:sz w:val="32"/>
          <w:szCs w:val="32"/>
        </w:rPr>
        <w:t>: 2118854</w:t>
      </w:r>
    </w:p>
    <w:p w14:paraId="0197F76F" w14:textId="77777777" w:rsidR="0024447A" w:rsidRDefault="0024447A" w:rsidP="0024447A">
      <w:pPr>
        <w:spacing w:after="160"/>
        <w:jc w:val="center"/>
        <w:rPr>
          <w:rFonts w:cs="Times New Roman"/>
          <w:sz w:val="32"/>
          <w:szCs w:val="32"/>
        </w:rPr>
      </w:pPr>
    </w:p>
    <w:p w14:paraId="3DFC0C61" w14:textId="4E6F6AA6" w:rsidR="0024447A" w:rsidRDefault="0024447A" w:rsidP="0024447A">
      <w:pPr>
        <w:spacing w:after="160"/>
        <w:jc w:val="center"/>
        <w:rPr>
          <w:rFonts w:cs="Times New Roman"/>
          <w:sz w:val="32"/>
          <w:szCs w:val="32"/>
        </w:rPr>
      </w:pPr>
      <w:r>
        <w:rPr>
          <w:rFonts w:cs="Times New Roman"/>
          <w:b/>
          <w:bCs/>
          <w:sz w:val="32"/>
          <w:szCs w:val="32"/>
        </w:rPr>
        <w:t>Actual Word Count</w:t>
      </w:r>
      <w:r>
        <w:rPr>
          <w:rFonts w:cs="Times New Roman"/>
          <w:sz w:val="32"/>
          <w:szCs w:val="32"/>
        </w:rPr>
        <w:t xml:space="preserve">:  </w:t>
      </w:r>
      <w:r>
        <w:rPr>
          <w:rFonts w:cs="Times New Roman"/>
          <w:sz w:val="32"/>
          <w:szCs w:val="32"/>
        </w:rPr>
        <w:t>75</w:t>
      </w:r>
      <w:r w:rsidR="0098726B">
        <w:rPr>
          <w:rFonts w:cs="Times New Roman"/>
          <w:sz w:val="32"/>
          <w:szCs w:val="32"/>
        </w:rPr>
        <w:t>2</w:t>
      </w:r>
      <w:r>
        <w:rPr>
          <w:rFonts w:cs="Times New Roman"/>
          <w:sz w:val="32"/>
          <w:szCs w:val="32"/>
        </w:rPr>
        <w:t xml:space="preserve"> </w:t>
      </w:r>
      <w:r>
        <w:rPr>
          <w:rFonts w:cs="Times New Roman"/>
          <w:sz w:val="32"/>
          <w:szCs w:val="32"/>
        </w:rPr>
        <w:t>words</w:t>
      </w:r>
    </w:p>
    <w:p w14:paraId="5934489B" w14:textId="45D24DFB" w:rsidR="0024447A" w:rsidRDefault="0024447A" w:rsidP="0024447A">
      <w:pPr>
        <w:spacing w:after="160"/>
        <w:jc w:val="center"/>
        <w:rPr>
          <w:rFonts w:cs="Times New Roman"/>
          <w:sz w:val="32"/>
          <w:szCs w:val="32"/>
        </w:rPr>
      </w:pPr>
    </w:p>
    <w:p w14:paraId="300670B3" w14:textId="021E46B1" w:rsidR="0024447A" w:rsidRDefault="0024447A" w:rsidP="0024447A">
      <w:pPr>
        <w:spacing w:after="160"/>
        <w:jc w:val="center"/>
        <w:rPr>
          <w:rFonts w:cs="Times New Roman"/>
          <w:sz w:val="32"/>
          <w:szCs w:val="32"/>
        </w:rPr>
      </w:pPr>
    </w:p>
    <w:p w14:paraId="5E8AA899" w14:textId="0872ED8C" w:rsidR="0024447A" w:rsidRDefault="0024447A" w:rsidP="0024447A">
      <w:pPr>
        <w:spacing w:after="160"/>
        <w:jc w:val="center"/>
        <w:rPr>
          <w:rFonts w:cs="Times New Roman"/>
          <w:sz w:val="32"/>
          <w:szCs w:val="32"/>
        </w:rPr>
      </w:pPr>
    </w:p>
    <w:p w14:paraId="3C0FD6EC" w14:textId="46B4E504" w:rsidR="0024447A" w:rsidRDefault="0024447A" w:rsidP="0024447A">
      <w:pPr>
        <w:spacing w:after="160"/>
        <w:jc w:val="center"/>
        <w:rPr>
          <w:rFonts w:cs="Times New Roman"/>
          <w:sz w:val="32"/>
          <w:szCs w:val="32"/>
        </w:rPr>
      </w:pPr>
    </w:p>
    <w:p w14:paraId="24C296A8" w14:textId="581A7A74" w:rsidR="0024447A" w:rsidRDefault="0024447A" w:rsidP="0024447A">
      <w:pPr>
        <w:spacing w:after="160"/>
        <w:jc w:val="center"/>
        <w:rPr>
          <w:rFonts w:cs="Times New Roman"/>
          <w:sz w:val="32"/>
          <w:szCs w:val="32"/>
        </w:rPr>
      </w:pPr>
    </w:p>
    <w:p w14:paraId="0AD8A2AA" w14:textId="33E5042A" w:rsidR="0024447A" w:rsidRDefault="0024447A" w:rsidP="0024447A">
      <w:pPr>
        <w:spacing w:after="160"/>
        <w:jc w:val="center"/>
        <w:rPr>
          <w:rFonts w:cs="Times New Roman"/>
          <w:sz w:val="32"/>
          <w:szCs w:val="32"/>
        </w:rPr>
      </w:pPr>
    </w:p>
    <w:p w14:paraId="73DD7FC5" w14:textId="5AC2002E" w:rsidR="0024447A" w:rsidRPr="0024447A" w:rsidRDefault="0024447A" w:rsidP="0024447A">
      <w:pPr>
        <w:spacing w:after="160"/>
        <w:rPr>
          <w:rFonts w:ascii="Arial" w:hAnsi="Arial" w:cs="Arial"/>
          <w:b/>
          <w:bCs/>
          <w:sz w:val="24"/>
          <w:szCs w:val="24"/>
        </w:rPr>
      </w:pPr>
      <w:r w:rsidRPr="0024447A">
        <w:rPr>
          <w:rFonts w:ascii="Arial" w:hAnsi="Arial" w:cs="Arial"/>
          <w:b/>
          <w:bCs/>
          <w:sz w:val="24"/>
          <w:szCs w:val="24"/>
        </w:rPr>
        <w:lastRenderedPageBreak/>
        <w:t xml:space="preserve">Student Journal on the Roles and Responsibilities within </w:t>
      </w:r>
      <w:r w:rsidR="006F2A7C">
        <w:rPr>
          <w:rFonts w:ascii="Arial" w:hAnsi="Arial" w:cs="Arial"/>
          <w:b/>
          <w:bCs/>
          <w:sz w:val="24"/>
          <w:szCs w:val="24"/>
        </w:rPr>
        <w:t>Food and Beverage Services.</w:t>
      </w:r>
    </w:p>
    <w:p w14:paraId="5BE2583F" w14:textId="77777777" w:rsidR="006F2A7C" w:rsidRDefault="006F2A7C" w:rsidP="0024447A">
      <w:pPr>
        <w:spacing w:after="0" w:line="360" w:lineRule="auto"/>
        <w:rPr>
          <w:rFonts w:ascii="Arial" w:hAnsi="Arial" w:cs="Arial"/>
          <w:sz w:val="24"/>
          <w:szCs w:val="24"/>
        </w:rPr>
      </w:pPr>
    </w:p>
    <w:p w14:paraId="0973C1C8" w14:textId="5F8DBEEC" w:rsidR="0024447A" w:rsidRDefault="0024447A" w:rsidP="0024447A">
      <w:pPr>
        <w:spacing w:after="0" w:line="360" w:lineRule="auto"/>
        <w:rPr>
          <w:rFonts w:ascii="Arial" w:hAnsi="Arial" w:cs="Arial"/>
          <w:sz w:val="24"/>
          <w:szCs w:val="24"/>
        </w:rPr>
      </w:pPr>
      <w:r w:rsidRPr="0024447A">
        <w:rPr>
          <w:rFonts w:ascii="Arial" w:hAnsi="Arial" w:cs="Arial"/>
          <w:sz w:val="24"/>
          <w:szCs w:val="24"/>
        </w:rPr>
        <w:t xml:space="preserve">Roles and responsibilities determine how efficiently a service is ran. They are used to define </w:t>
      </w:r>
      <w:r w:rsidRPr="0024447A">
        <w:rPr>
          <w:rFonts w:ascii="Arial" w:hAnsi="Arial" w:cs="Arial"/>
          <w:sz w:val="24"/>
          <w:szCs w:val="24"/>
        </w:rPr>
        <w:t>one’s function, position, and assignment within an organization or a group of people.</w:t>
      </w:r>
      <w:r w:rsidRPr="0024447A">
        <w:rPr>
          <w:rFonts w:ascii="Arial" w:hAnsi="Arial" w:cs="Arial"/>
          <w:sz w:val="24"/>
          <w:szCs w:val="24"/>
        </w:rPr>
        <w:t xml:space="preserve"> (Template.net 2022). There are many different types of roles and responsibilities, this will vary from business to business. </w:t>
      </w:r>
    </w:p>
    <w:p w14:paraId="0F5B1427" w14:textId="28400728" w:rsidR="006F2A7C" w:rsidRDefault="006F2A7C" w:rsidP="0024447A">
      <w:pPr>
        <w:spacing w:after="0" w:line="360" w:lineRule="auto"/>
        <w:rPr>
          <w:rFonts w:ascii="Arial" w:hAnsi="Arial" w:cs="Arial"/>
          <w:sz w:val="24"/>
          <w:szCs w:val="24"/>
        </w:rPr>
      </w:pPr>
      <w:r>
        <w:rPr>
          <w:rFonts w:ascii="Arial" w:hAnsi="Arial" w:cs="Arial"/>
          <w:sz w:val="24"/>
          <w:szCs w:val="24"/>
        </w:rPr>
        <w:t>I have researched different types of roles and responsibilities within food and beverage services. There are job roles which help clarify who is doing what job and this makes it easier for jobs to be delegated. For example, restaurant manager, head waiter and waiter. Within these specific job roles, there will be a job description which helps to identify what that employee within that role, should be competent to do. (BBC Bitesize 2022). There are also associated skills and qualities that the employee should learn or attain, which would be suitable for that role. This would be the responsibility of undertaking that role.</w:t>
      </w:r>
      <w:r w:rsidR="006B4AA7">
        <w:rPr>
          <w:rFonts w:ascii="Arial" w:hAnsi="Arial" w:cs="Arial"/>
          <w:sz w:val="24"/>
          <w:szCs w:val="24"/>
        </w:rPr>
        <w:t xml:space="preserve"> Roles</w:t>
      </w:r>
      <w:r w:rsidR="006B4AA7" w:rsidRPr="006B4AA7">
        <w:rPr>
          <w:rFonts w:ascii="Arial" w:hAnsi="Arial" w:cs="Arial"/>
          <w:sz w:val="24"/>
          <w:szCs w:val="24"/>
        </w:rPr>
        <w:t xml:space="preserve"> and responsibilities </w:t>
      </w:r>
      <w:r w:rsidR="006B4AA7" w:rsidRPr="006B4AA7">
        <w:rPr>
          <w:rFonts w:ascii="Arial" w:hAnsi="Arial" w:cs="Arial"/>
          <w:sz w:val="24"/>
          <w:szCs w:val="24"/>
        </w:rPr>
        <w:t>help</w:t>
      </w:r>
      <w:r w:rsidR="006B4AA7" w:rsidRPr="006B4AA7">
        <w:rPr>
          <w:rFonts w:ascii="Arial" w:hAnsi="Arial" w:cs="Arial"/>
          <w:sz w:val="24"/>
          <w:szCs w:val="24"/>
        </w:rPr>
        <w:t xml:space="preserve"> people to understand their role and provides clarity about the aims and expectations of the industry and how to reach them. It is important to run the industry properly and systematically as each person can’t do everything. It also helps in the growth of the industry</w:t>
      </w:r>
      <w:r w:rsidR="006B4AA7">
        <w:rPr>
          <w:rFonts w:ascii="Arial" w:hAnsi="Arial" w:cs="Arial"/>
          <w:sz w:val="24"/>
          <w:szCs w:val="24"/>
        </w:rPr>
        <w:t xml:space="preserve">. There are many important reasons to maintain roles and responsibilities within this service such as motivating team members, controlling expenses, scheduling staff rotations, maintaining discipline, co ordinating with other staff members, hygiene etc. </w:t>
      </w:r>
      <w:r w:rsidR="006B4AA7">
        <w:rPr>
          <w:rFonts w:ascii="Arial" w:hAnsi="Arial" w:cs="Arial"/>
          <w:sz w:val="24"/>
          <w:szCs w:val="24"/>
        </w:rPr>
        <w:t>(</w:t>
      </w:r>
      <w:r w:rsidR="006B4AA7">
        <w:rPr>
          <w:rFonts w:ascii="Arial" w:hAnsi="Arial" w:cs="Arial"/>
          <w:sz w:val="24"/>
          <w:szCs w:val="24"/>
        </w:rPr>
        <w:t>Kumar, P</w:t>
      </w:r>
      <w:r w:rsidR="006B4AA7">
        <w:rPr>
          <w:rFonts w:ascii="Arial" w:hAnsi="Arial" w:cs="Arial"/>
          <w:sz w:val="24"/>
          <w:szCs w:val="24"/>
        </w:rPr>
        <w:t xml:space="preserve"> 2018 via HMhub.in).</w:t>
      </w:r>
      <w:r w:rsidR="006B4AA7">
        <w:rPr>
          <w:rFonts w:ascii="Arial" w:hAnsi="Arial" w:cs="Arial"/>
          <w:sz w:val="24"/>
          <w:szCs w:val="24"/>
        </w:rPr>
        <w:t xml:space="preserve"> </w:t>
      </w:r>
    </w:p>
    <w:p w14:paraId="67762E98" w14:textId="30C6AFE2" w:rsidR="006B4AA7" w:rsidRDefault="006B4AA7" w:rsidP="0024447A">
      <w:pPr>
        <w:spacing w:after="0" w:line="360" w:lineRule="auto"/>
        <w:rPr>
          <w:rFonts w:ascii="Arial" w:hAnsi="Arial" w:cs="Arial"/>
          <w:sz w:val="24"/>
          <w:szCs w:val="24"/>
        </w:rPr>
      </w:pPr>
      <w:r>
        <w:rPr>
          <w:rFonts w:ascii="Arial" w:hAnsi="Arial" w:cs="Arial"/>
          <w:sz w:val="24"/>
          <w:szCs w:val="24"/>
        </w:rPr>
        <w:t xml:space="preserve">This is very important within the hospitality industry as if any one these roles and responsibilities were not to be filled, it would make other staff within that workplace work to fill those missing responsibilities, which in turn could have a domino effect on the service as a whole. By making sure all the employees are fulfilling their roles and responsibilities to a good standard, this would ensure the service to run smoothly and efficiently. </w:t>
      </w:r>
    </w:p>
    <w:p w14:paraId="51564D6A" w14:textId="1AFF0E9A" w:rsidR="006B4AA7" w:rsidRDefault="006B4AA7" w:rsidP="004768BB">
      <w:pPr>
        <w:spacing w:after="0" w:line="360" w:lineRule="auto"/>
        <w:rPr>
          <w:rFonts w:ascii="Arial" w:hAnsi="Arial" w:cs="Arial"/>
          <w:sz w:val="24"/>
          <w:szCs w:val="24"/>
        </w:rPr>
      </w:pPr>
      <w:r>
        <w:rPr>
          <w:rFonts w:ascii="Arial" w:hAnsi="Arial" w:cs="Arial"/>
          <w:sz w:val="24"/>
          <w:szCs w:val="24"/>
        </w:rPr>
        <w:t>After r</w:t>
      </w:r>
      <w:r w:rsidR="004768BB">
        <w:rPr>
          <w:rFonts w:ascii="Arial" w:hAnsi="Arial" w:cs="Arial"/>
          <w:sz w:val="24"/>
          <w:szCs w:val="24"/>
        </w:rPr>
        <w:t xml:space="preserve">esearching, using the Gibbs reflective cycle, I have written a reflection on how researching about roles and responsibilities will affect how I work in the future. </w:t>
      </w:r>
      <w:r w:rsidR="004768BB" w:rsidRPr="004768BB">
        <w:rPr>
          <w:rFonts w:ascii="Arial" w:hAnsi="Arial" w:cs="Arial"/>
          <w:sz w:val="24"/>
          <w:szCs w:val="24"/>
        </w:rPr>
        <w:t>It offers a framework for examining experiences,</w:t>
      </w:r>
      <w:r w:rsidR="002D219B">
        <w:rPr>
          <w:rFonts w:ascii="Arial" w:hAnsi="Arial" w:cs="Arial"/>
          <w:sz w:val="24"/>
          <w:szCs w:val="24"/>
        </w:rPr>
        <w:t xml:space="preserve"> </w:t>
      </w:r>
      <w:r w:rsidR="004768BB" w:rsidRPr="004768BB">
        <w:rPr>
          <w:rFonts w:ascii="Arial" w:hAnsi="Arial" w:cs="Arial"/>
          <w:sz w:val="24"/>
          <w:szCs w:val="24"/>
        </w:rPr>
        <w:t>allowing you to learn and plan from things that either went well or didn’t go well. It covers 6 stages</w:t>
      </w:r>
      <w:r w:rsidR="004768BB">
        <w:rPr>
          <w:rFonts w:ascii="Arial" w:hAnsi="Arial" w:cs="Arial"/>
          <w:sz w:val="24"/>
          <w:szCs w:val="24"/>
        </w:rPr>
        <w:t>, d</w:t>
      </w:r>
      <w:r w:rsidR="004768BB" w:rsidRPr="004768BB">
        <w:rPr>
          <w:rFonts w:ascii="Arial" w:hAnsi="Arial" w:cs="Arial"/>
          <w:sz w:val="24"/>
          <w:szCs w:val="24"/>
        </w:rPr>
        <w:t>escription of the experience</w:t>
      </w:r>
      <w:r w:rsidR="004768BB">
        <w:rPr>
          <w:rFonts w:ascii="Arial" w:hAnsi="Arial" w:cs="Arial"/>
          <w:sz w:val="24"/>
          <w:szCs w:val="24"/>
        </w:rPr>
        <w:t>, f</w:t>
      </w:r>
      <w:r w:rsidR="004768BB" w:rsidRPr="004768BB">
        <w:rPr>
          <w:rFonts w:ascii="Arial" w:hAnsi="Arial" w:cs="Arial"/>
          <w:sz w:val="24"/>
          <w:szCs w:val="24"/>
        </w:rPr>
        <w:t>eelings and thoughts about the experience</w:t>
      </w:r>
      <w:r w:rsidR="002D219B">
        <w:rPr>
          <w:rFonts w:ascii="Arial" w:hAnsi="Arial" w:cs="Arial"/>
          <w:sz w:val="24"/>
          <w:szCs w:val="24"/>
        </w:rPr>
        <w:t>, e</w:t>
      </w:r>
      <w:r w:rsidR="004768BB" w:rsidRPr="004768BB">
        <w:rPr>
          <w:rFonts w:ascii="Arial" w:hAnsi="Arial" w:cs="Arial"/>
          <w:sz w:val="24"/>
          <w:szCs w:val="24"/>
        </w:rPr>
        <w:t>valuation of the experience, both good and bad</w:t>
      </w:r>
      <w:r w:rsidR="002D219B">
        <w:rPr>
          <w:rFonts w:ascii="Arial" w:hAnsi="Arial" w:cs="Arial"/>
          <w:sz w:val="24"/>
          <w:szCs w:val="24"/>
        </w:rPr>
        <w:t>, an</w:t>
      </w:r>
      <w:r w:rsidR="004768BB" w:rsidRPr="004768BB">
        <w:rPr>
          <w:rFonts w:ascii="Arial" w:hAnsi="Arial" w:cs="Arial"/>
          <w:sz w:val="24"/>
          <w:szCs w:val="24"/>
        </w:rPr>
        <w:t>alysis to make sense of the situation</w:t>
      </w:r>
      <w:r w:rsidR="002D219B">
        <w:rPr>
          <w:rFonts w:ascii="Arial" w:hAnsi="Arial" w:cs="Arial"/>
          <w:sz w:val="24"/>
          <w:szCs w:val="24"/>
        </w:rPr>
        <w:t>, c</w:t>
      </w:r>
      <w:r w:rsidR="004768BB" w:rsidRPr="004768BB">
        <w:rPr>
          <w:rFonts w:ascii="Arial" w:hAnsi="Arial" w:cs="Arial"/>
          <w:sz w:val="24"/>
          <w:szCs w:val="24"/>
        </w:rPr>
        <w:t xml:space="preserve">onclusion </w:t>
      </w:r>
      <w:r w:rsidR="004768BB" w:rsidRPr="004768BB">
        <w:rPr>
          <w:rFonts w:ascii="Arial" w:hAnsi="Arial" w:cs="Arial"/>
          <w:sz w:val="24"/>
          <w:szCs w:val="24"/>
        </w:rPr>
        <w:lastRenderedPageBreak/>
        <w:t>about what you learned and what you could have done differently</w:t>
      </w:r>
      <w:r w:rsidR="002D219B">
        <w:rPr>
          <w:rFonts w:ascii="Arial" w:hAnsi="Arial" w:cs="Arial"/>
          <w:sz w:val="24"/>
          <w:szCs w:val="24"/>
        </w:rPr>
        <w:t xml:space="preserve"> and an a</w:t>
      </w:r>
      <w:r w:rsidR="004768BB" w:rsidRPr="004768BB">
        <w:rPr>
          <w:rFonts w:ascii="Arial" w:hAnsi="Arial" w:cs="Arial"/>
          <w:sz w:val="24"/>
          <w:szCs w:val="24"/>
        </w:rPr>
        <w:t>ction plan for how you would deal with similar situations in the future</w:t>
      </w:r>
      <w:r w:rsidR="002D219B">
        <w:rPr>
          <w:rFonts w:ascii="Arial" w:hAnsi="Arial" w:cs="Arial"/>
          <w:sz w:val="24"/>
          <w:szCs w:val="24"/>
        </w:rPr>
        <w:t>. (The University of Edinburgh 2022)</w:t>
      </w:r>
    </w:p>
    <w:p w14:paraId="45DFE31E" w14:textId="31B78B49" w:rsidR="002D219B" w:rsidRDefault="002D219B" w:rsidP="004768BB">
      <w:pPr>
        <w:spacing w:after="0" w:line="360" w:lineRule="auto"/>
        <w:rPr>
          <w:rFonts w:ascii="Arial" w:hAnsi="Arial" w:cs="Arial"/>
          <w:sz w:val="24"/>
          <w:szCs w:val="24"/>
        </w:rPr>
      </w:pPr>
      <w:r w:rsidRPr="002D219B">
        <w:rPr>
          <w:rFonts w:ascii="Arial" w:hAnsi="Arial" w:cs="Arial"/>
          <w:b/>
          <w:bCs/>
          <w:sz w:val="24"/>
          <w:szCs w:val="24"/>
        </w:rPr>
        <w:t>Description-</w:t>
      </w:r>
      <w:r>
        <w:rPr>
          <w:rFonts w:ascii="Arial" w:hAnsi="Arial" w:cs="Arial"/>
          <w:sz w:val="24"/>
          <w:szCs w:val="24"/>
        </w:rPr>
        <w:t xml:space="preserve"> I researched using the internet, about different roles and responsibilities within the food and beverage service. I used reliable sources to get the most accurate and relatable information I could find. I read over the job descriptions that have been posted online to see how responsibilities vary within the sector.</w:t>
      </w:r>
    </w:p>
    <w:p w14:paraId="061EC094" w14:textId="312AABE8" w:rsidR="002D219B" w:rsidRPr="002D219B" w:rsidRDefault="002D219B" w:rsidP="004768BB">
      <w:pPr>
        <w:spacing w:after="0" w:line="360" w:lineRule="auto"/>
        <w:rPr>
          <w:rFonts w:ascii="Arial" w:hAnsi="Arial" w:cs="Arial"/>
          <w:sz w:val="24"/>
          <w:szCs w:val="24"/>
        </w:rPr>
      </w:pPr>
      <w:r w:rsidRPr="002D219B">
        <w:rPr>
          <w:rFonts w:ascii="Arial" w:hAnsi="Arial" w:cs="Arial"/>
          <w:b/>
          <w:bCs/>
          <w:sz w:val="24"/>
          <w:szCs w:val="24"/>
        </w:rPr>
        <w:t>Feelings-</w:t>
      </w:r>
      <w:r>
        <w:rPr>
          <w:rFonts w:ascii="Arial" w:hAnsi="Arial" w:cs="Arial"/>
          <w:b/>
          <w:bCs/>
          <w:sz w:val="24"/>
          <w:szCs w:val="24"/>
        </w:rPr>
        <w:t xml:space="preserve"> </w:t>
      </w:r>
      <w:r>
        <w:rPr>
          <w:rFonts w:ascii="Arial" w:hAnsi="Arial" w:cs="Arial"/>
          <w:sz w:val="24"/>
          <w:szCs w:val="24"/>
        </w:rPr>
        <w:t xml:space="preserve">I felt slightly overwhelmed by the </w:t>
      </w:r>
      <w:r w:rsidR="00160973">
        <w:rPr>
          <w:rFonts w:ascii="Arial" w:hAnsi="Arial" w:cs="Arial"/>
          <w:sz w:val="24"/>
          <w:szCs w:val="24"/>
        </w:rPr>
        <w:t>amount of</w:t>
      </w:r>
      <w:r>
        <w:rPr>
          <w:rFonts w:ascii="Arial" w:hAnsi="Arial" w:cs="Arial"/>
          <w:sz w:val="24"/>
          <w:szCs w:val="24"/>
        </w:rPr>
        <w:t xml:space="preserve"> information that I had found, and it made me quite nervous as to how one would apply that knowledge when physically working within the industry. However, </w:t>
      </w:r>
      <w:r w:rsidR="00160973">
        <w:rPr>
          <w:rFonts w:ascii="Arial" w:hAnsi="Arial" w:cs="Arial"/>
          <w:sz w:val="24"/>
          <w:szCs w:val="24"/>
        </w:rPr>
        <w:t xml:space="preserve">I feel more confident knowing I have had previous experience within this sector. </w:t>
      </w:r>
    </w:p>
    <w:p w14:paraId="27ACB59E" w14:textId="450E8464" w:rsidR="002D219B" w:rsidRPr="00160973" w:rsidRDefault="002D219B" w:rsidP="004768BB">
      <w:pPr>
        <w:spacing w:after="0" w:line="360" w:lineRule="auto"/>
        <w:rPr>
          <w:rFonts w:ascii="Arial" w:hAnsi="Arial" w:cs="Arial"/>
          <w:sz w:val="24"/>
          <w:szCs w:val="24"/>
        </w:rPr>
      </w:pPr>
      <w:r w:rsidRPr="002D219B">
        <w:rPr>
          <w:rFonts w:ascii="Arial" w:hAnsi="Arial" w:cs="Arial"/>
          <w:b/>
          <w:bCs/>
          <w:sz w:val="24"/>
          <w:szCs w:val="24"/>
        </w:rPr>
        <w:t>Evaluation</w:t>
      </w:r>
      <w:r w:rsidR="00160973" w:rsidRPr="002D219B">
        <w:rPr>
          <w:rFonts w:ascii="Arial" w:hAnsi="Arial" w:cs="Arial"/>
          <w:b/>
          <w:bCs/>
          <w:sz w:val="24"/>
          <w:szCs w:val="24"/>
        </w:rPr>
        <w:t>-</w:t>
      </w:r>
      <w:r w:rsidR="00160973">
        <w:rPr>
          <w:rFonts w:ascii="Arial" w:hAnsi="Arial" w:cs="Arial"/>
          <w:b/>
          <w:bCs/>
          <w:sz w:val="24"/>
          <w:szCs w:val="24"/>
        </w:rPr>
        <w:t xml:space="preserve"> </w:t>
      </w:r>
      <w:r w:rsidR="00160973">
        <w:rPr>
          <w:rFonts w:ascii="Arial" w:hAnsi="Arial" w:cs="Arial"/>
          <w:sz w:val="24"/>
          <w:szCs w:val="24"/>
        </w:rPr>
        <w:t>The research was fairly easy to conduct with the use of the internet, there were many sources available from a variety of websites. However, the information seemed to be very similar on some websites and therefore it was hard to differentiate information.</w:t>
      </w:r>
    </w:p>
    <w:p w14:paraId="060650EC" w14:textId="09A97F57" w:rsidR="002D219B" w:rsidRPr="00160973" w:rsidRDefault="002D219B" w:rsidP="004768BB">
      <w:pPr>
        <w:spacing w:after="0" w:line="360" w:lineRule="auto"/>
        <w:rPr>
          <w:rFonts w:ascii="Arial" w:hAnsi="Arial" w:cs="Arial"/>
          <w:sz w:val="24"/>
          <w:szCs w:val="24"/>
        </w:rPr>
      </w:pPr>
      <w:r w:rsidRPr="002D219B">
        <w:rPr>
          <w:rFonts w:ascii="Arial" w:hAnsi="Arial" w:cs="Arial"/>
          <w:b/>
          <w:bCs/>
          <w:sz w:val="24"/>
          <w:szCs w:val="24"/>
        </w:rPr>
        <w:t>Analysis-</w:t>
      </w:r>
      <w:r w:rsidR="00160973">
        <w:rPr>
          <w:rFonts w:ascii="Arial" w:hAnsi="Arial" w:cs="Arial"/>
          <w:b/>
          <w:bCs/>
          <w:sz w:val="24"/>
          <w:szCs w:val="24"/>
        </w:rPr>
        <w:t xml:space="preserve"> </w:t>
      </w:r>
      <w:r w:rsidR="00160973">
        <w:rPr>
          <w:rFonts w:ascii="Arial" w:hAnsi="Arial" w:cs="Arial"/>
          <w:sz w:val="24"/>
          <w:szCs w:val="24"/>
        </w:rPr>
        <w:t xml:space="preserve">As I had used the internet to research, the information may not be as reliable on a website as it would be in a written article or case study. </w:t>
      </w:r>
    </w:p>
    <w:p w14:paraId="15F6CABD" w14:textId="4686D2AB" w:rsidR="002D219B" w:rsidRPr="00160973" w:rsidRDefault="002D219B" w:rsidP="004768BB">
      <w:pPr>
        <w:spacing w:after="0" w:line="360" w:lineRule="auto"/>
        <w:rPr>
          <w:rFonts w:ascii="Arial" w:hAnsi="Arial" w:cs="Arial"/>
          <w:sz w:val="24"/>
          <w:szCs w:val="24"/>
        </w:rPr>
      </w:pPr>
      <w:r w:rsidRPr="002D219B">
        <w:rPr>
          <w:rFonts w:ascii="Arial" w:hAnsi="Arial" w:cs="Arial"/>
          <w:b/>
          <w:bCs/>
          <w:sz w:val="24"/>
          <w:szCs w:val="24"/>
        </w:rPr>
        <w:t>Conclusion-</w:t>
      </w:r>
      <w:r w:rsidR="00160973">
        <w:rPr>
          <w:rFonts w:ascii="Arial" w:hAnsi="Arial" w:cs="Arial"/>
          <w:b/>
          <w:bCs/>
          <w:sz w:val="24"/>
          <w:szCs w:val="24"/>
        </w:rPr>
        <w:t xml:space="preserve"> </w:t>
      </w:r>
      <w:r w:rsidR="00160973">
        <w:rPr>
          <w:rFonts w:ascii="Arial" w:hAnsi="Arial" w:cs="Arial"/>
          <w:sz w:val="24"/>
          <w:szCs w:val="24"/>
        </w:rPr>
        <w:t>Therefore, next time, I should focus more on trying to find articles to apply in my research which would make it easier to determine whether the information I had found would be trustworthy, as it would be backed up by data.</w:t>
      </w:r>
    </w:p>
    <w:p w14:paraId="68353A09" w14:textId="1C35EFC5" w:rsidR="002D219B" w:rsidRDefault="002D219B" w:rsidP="004768BB">
      <w:pPr>
        <w:spacing w:after="0" w:line="360" w:lineRule="auto"/>
        <w:rPr>
          <w:rFonts w:ascii="Arial" w:hAnsi="Arial" w:cs="Arial"/>
          <w:sz w:val="24"/>
          <w:szCs w:val="24"/>
        </w:rPr>
      </w:pPr>
      <w:r w:rsidRPr="002D219B">
        <w:rPr>
          <w:rFonts w:ascii="Arial" w:hAnsi="Arial" w:cs="Arial"/>
          <w:b/>
          <w:bCs/>
          <w:sz w:val="24"/>
          <w:szCs w:val="24"/>
        </w:rPr>
        <w:t>Action Plan-</w:t>
      </w:r>
      <w:r w:rsidR="00160973">
        <w:rPr>
          <w:rFonts w:ascii="Arial" w:hAnsi="Arial" w:cs="Arial"/>
          <w:b/>
          <w:bCs/>
          <w:sz w:val="24"/>
          <w:szCs w:val="24"/>
        </w:rPr>
        <w:t xml:space="preserve"> </w:t>
      </w:r>
      <w:r w:rsidR="00160973">
        <w:rPr>
          <w:rFonts w:ascii="Arial" w:hAnsi="Arial" w:cs="Arial"/>
          <w:sz w:val="24"/>
          <w:szCs w:val="24"/>
        </w:rPr>
        <w:t>My action plan would be using the search tool, to specifically search for article and case studies instead of websites and potentially unreliable websites that may not have the best information.</w:t>
      </w:r>
    </w:p>
    <w:p w14:paraId="2E7DFBA9" w14:textId="77777777" w:rsidR="00160973" w:rsidRDefault="00160973" w:rsidP="00160973">
      <w:pPr>
        <w:spacing w:after="0" w:line="360" w:lineRule="auto"/>
        <w:rPr>
          <w:rFonts w:ascii="Arial" w:hAnsi="Arial" w:cs="Arial"/>
          <w:sz w:val="24"/>
          <w:szCs w:val="24"/>
        </w:rPr>
      </w:pPr>
    </w:p>
    <w:p w14:paraId="76D0A21D" w14:textId="3B88755D" w:rsidR="00160973" w:rsidRDefault="00160973" w:rsidP="004768BB">
      <w:pPr>
        <w:spacing w:after="0" w:line="360" w:lineRule="auto"/>
        <w:rPr>
          <w:rFonts w:ascii="Arial" w:hAnsi="Arial" w:cs="Arial"/>
          <w:sz w:val="24"/>
          <w:szCs w:val="24"/>
        </w:rPr>
      </w:pPr>
      <w:r w:rsidRPr="00160973">
        <w:rPr>
          <w:rFonts w:ascii="Arial" w:hAnsi="Arial" w:cs="Arial"/>
          <w:sz w:val="24"/>
          <w:szCs w:val="24"/>
        </w:rPr>
        <w:t xml:space="preserve">Reflection </w:t>
      </w:r>
      <w:r>
        <w:rPr>
          <w:rFonts w:ascii="Arial" w:hAnsi="Arial" w:cs="Arial"/>
          <w:sz w:val="24"/>
          <w:szCs w:val="24"/>
        </w:rPr>
        <w:t xml:space="preserve">helps to </w:t>
      </w:r>
      <w:r w:rsidRPr="00160973">
        <w:rPr>
          <w:rFonts w:ascii="Arial" w:hAnsi="Arial" w:cs="Arial"/>
          <w:sz w:val="24"/>
          <w:szCs w:val="24"/>
        </w:rPr>
        <w:t xml:space="preserve">gain insight into your professional practise by thinking analytically about any element of it. The insights developed, and lessons learned, can be applied to maintain good </w:t>
      </w:r>
      <w:r w:rsidRPr="00160973">
        <w:rPr>
          <w:rFonts w:ascii="Arial" w:hAnsi="Arial" w:cs="Arial"/>
          <w:sz w:val="24"/>
          <w:szCs w:val="24"/>
        </w:rPr>
        <w:t>practice,</w:t>
      </w:r>
      <w:r w:rsidRPr="00160973">
        <w:rPr>
          <w:rFonts w:ascii="Arial" w:hAnsi="Arial" w:cs="Arial"/>
          <w:sz w:val="24"/>
          <w:szCs w:val="24"/>
        </w:rPr>
        <w:t xml:space="preserve"> and can also lead to developments and improvements for both the professional and their service users.</w:t>
      </w:r>
      <w:r>
        <w:rPr>
          <w:rFonts w:ascii="Arial" w:hAnsi="Arial" w:cs="Arial"/>
          <w:sz w:val="24"/>
          <w:szCs w:val="24"/>
        </w:rPr>
        <w:t xml:space="preserve"> (HCPC-UK.ORG). It would be helpful to use different types of reflection models </w:t>
      </w:r>
      <w:r w:rsidR="003E71F0">
        <w:rPr>
          <w:rFonts w:ascii="Arial" w:hAnsi="Arial" w:cs="Arial"/>
          <w:sz w:val="24"/>
          <w:szCs w:val="24"/>
        </w:rPr>
        <w:t>to</w:t>
      </w:r>
      <w:r>
        <w:rPr>
          <w:rFonts w:ascii="Arial" w:hAnsi="Arial" w:cs="Arial"/>
          <w:sz w:val="24"/>
          <w:szCs w:val="24"/>
        </w:rPr>
        <w:t xml:space="preserve"> see which type of learning would suit me best. </w:t>
      </w:r>
    </w:p>
    <w:p w14:paraId="2FAAD3F8" w14:textId="47928E16" w:rsidR="00160973" w:rsidRDefault="00160973" w:rsidP="004768BB">
      <w:pPr>
        <w:spacing w:after="0" w:line="360" w:lineRule="auto"/>
        <w:rPr>
          <w:rFonts w:ascii="Arial" w:hAnsi="Arial" w:cs="Arial"/>
          <w:sz w:val="24"/>
          <w:szCs w:val="24"/>
        </w:rPr>
      </w:pPr>
    </w:p>
    <w:p w14:paraId="5C61B649" w14:textId="77777777" w:rsidR="00160973" w:rsidRPr="00160973" w:rsidRDefault="00160973" w:rsidP="004768BB">
      <w:pPr>
        <w:spacing w:after="0" w:line="360" w:lineRule="auto"/>
        <w:rPr>
          <w:rFonts w:ascii="Arial" w:hAnsi="Arial" w:cs="Arial"/>
          <w:sz w:val="24"/>
          <w:szCs w:val="24"/>
        </w:rPr>
      </w:pPr>
    </w:p>
    <w:p w14:paraId="00A02C47" w14:textId="77777777" w:rsidR="0098726B" w:rsidRDefault="0098726B">
      <w:pPr>
        <w:rPr>
          <w:rFonts w:ascii="Arial" w:hAnsi="Arial" w:cs="Arial"/>
          <w:b/>
          <w:bCs/>
        </w:rPr>
      </w:pPr>
    </w:p>
    <w:p w14:paraId="09CFE2EC" w14:textId="235B4CDB" w:rsidR="0024447A" w:rsidRPr="006F2A7C" w:rsidRDefault="0024447A">
      <w:pPr>
        <w:rPr>
          <w:rFonts w:ascii="Arial" w:hAnsi="Arial" w:cs="Arial"/>
          <w:b/>
          <w:bCs/>
          <w:sz w:val="24"/>
          <w:szCs w:val="24"/>
        </w:rPr>
      </w:pPr>
      <w:r w:rsidRPr="006F2A7C">
        <w:rPr>
          <w:rFonts w:ascii="Arial" w:hAnsi="Arial" w:cs="Arial"/>
          <w:b/>
          <w:bCs/>
          <w:sz w:val="24"/>
          <w:szCs w:val="24"/>
        </w:rPr>
        <w:lastRenderedPageBreak/>
        <w:t>References:</w:t>
      </w:r>
    </w:p>
    <w:p w14:paraId="4D79C74F" w14:textId="383DC0EE" w:rsidR="0024447A" w:rsidRPr="006F2A7C" w:rsidRDefault="0024447A" w:rsidP="0024447A">
      <w:pPr>
        <w:rPr>
          <w:rFonts w:ascii="Arial" w:hAnsi="Arial" w:cs="Arial"/>
          <w:sz w:val="24"/>
          <w:szCs w:val="24"/>
        </w:rPr>
      </w:pPr>
      <w:r w:rsidRPr="006F2A7C">
        <w:rPr>
          <w:rFonts w:ascii="Arial" w:hAnsi="Arial" w:cs="Arial"/>
          <w:sz w:val="24"/>
          <w:szCs w:val="24"/>
        </w:rPr>
        <w:t>Roles And Responsibilities - What is a Roles And Responsibilities? (no date) template.net. Available at: https://www.template.net/documents/roles-and-responsibilities/#:~:text=Roles%20and%20Responsibilities%20Definition%20%26%20Meaning%20Roles%20and (Accessed: 24 October 2022).</w:t>
      </w:r>
    </w:p>
    <w:p w14:paraId="43044668" w14:textId="313C0CF7" w:rsidR="006F2A7C" w:rsidRDefault="006F2A7C" w:rsidP="006F2A7C">
      <w:pPr>
        <w:pStyle w:val="NormalWeb"/>
        <w:spacing w:before="0" w:beforeAutospacing="0" w:after="0" w:afterAutospacing="0" w:line="360" w:lineRule="atLeast"/>
        <w:rPr>
          <w:rFonts w:ascii="Arial" w:hAnsi="Arial" w:cs="Arial"/>
          <w:color w:val="000000"/>
        </w:rPr>
      </w:pPr>
      <w:r w:rsidRPr="006F2A7C">
        <w:rPr>
          <w:rFonts w:ascii="Arial" w:hAnsi="Arial" w:cs="Arial"/>
          <w:i/>
          <w:iCs/>
          <w:color w:val="000000"/>
        </w:rPr>
        <w:t>Roles and responsibilities - Careers in hospitality - GCSE Hospitality (CCEA) Revision</w:t>
      </w:r>
      <w:r w:rsidRPr="006F2A7C">
        <w:rPr>
          <w:rFonts w:ascii="Arial" w:hAnsi="Arial" w:cs="Arial"/>
          <w:color w:val="000000"/>
        </w:rPr>
        <w:t> (no date) </w:t>
      </w:r>
      <w:r w:rsidRPr="006F2A7C">
        <w:rPr>
          <w:rFonts w:ascii="Arial" w:hAnsi="Arial" w:cs="Arial"/>
          <w:i/>
          <w:iCs/>
          <w:color w:val="000000"/>
        </w:rPr>
        <w:t>BBC Bitesize</w:t>
      </w:r>
      <w:r w:rsidRPr="006F2A7C">
        <w:rPr>
          <w:rFonts w:ascii="Arial" w:hAnsi="Arial" w:cs="Arial"/>
          <w:color w:val="000000"/>
        </w:rPr>
        <w:t xml:space="preserve">. Available at: </w:t>
      </w:r>
      <w:r w:rsidR="006B4AA7" w:rsidRPr="006B4AA7">
        <w:rPr>
          <w:rFonts w:ascii="Arial" w:hAnsi="Arial" w:cs="Arial"/>
          <w:color w:val="000000"/>
        </w:rPr>
        <w:t>https://www.bbc.co.uk/bitesize/guides/zb6njhv/revision/1</w:t>
      </w:r>
      <w:r w:rsidRPr="006F2A7C">
        <w:rPr>
          <w:rFonts w:ascii="Arial" w:hAnsi="Arial" w:cs="Arial"/>
          <w:color w:val="000000"/>
        </w:rPr>
        <w:t>.</w:t>
      </w:r>
    </w:p>
    <w:p w14:paraId="41F827D6" w14:textId="674D9EE6" w:rsidR="006B4AA7" w:rsidRDefault="006B4AA7" w:rsidP="006B4AA7">
      <w:pPr>
        <w:pStyle w:val="NormalWeb"/>
        <w:spacing w:after="0" w:line="360" w:lineRule="atLeast"/>
        <w:rPr>
          <w:rFonts w:ascii="Arial" w:hAnsi="Arial" w:cs="Arial"/>
          <w:color w:val="000000"/>
        </w:rPr>
      </w:pPr>
      <w:r w:rsidRPr="006B4AA7">
        <w:rPr>
          <w:rFonts w:ascii="Arial" w:hAnsi="Arial" w:cs="Arial"/>
          <w:color w:val="000000"/>
        </w:rPr>
        <w:t xml:space="preserve">Kumar, P. (2018) Duties and Responsibilities of F &amp; B Staff - </w:t>
      </w:r>
      <w:proofErr w:type="spellStart"/>
      <w:r w:rsidRPr="006B4AA7">
        <w:rPr>
          <w:rFonts w:ascii="Arial" w:hAnsi="Arial" w:cs="Arial"/>
          <w:color w:val="000000"/>
        </w:rPr>
        <w:t>hmhub</w:t>
      </w:r>
      <w:proofErr w:type="spellEnd"/>
      <w:r w:rsidRPr="006B4AA7">
        <w:rPr>
          <w:rFonts w:ascii="Arial" w:hAnsi="Arial" w:cs="Arial"/>
          <w:color w:val="000000"/>
        </w:rPr>
        <w:t xml:space="preserve">. Available at: </w:t>
      </w:r>
      <w:r w:rsidR="004768BB" w:rsidRPr="004768BB">
        <w:rPr>
          <w:rFonts w:ascii="Arial" w:hAnsi="Arial" w:cs="Arial"/>
          <w:color w:val="000000"/>
        </w:rPr>
        <w:t>https://hmhub.in/duties-and-responsibilities-of-f-b-staff/</w:t>
      </w:r>
      <w:r w:rsidRPr="006B4AA7">
        <w:rPr>
          <w:rFonts w:ascii="Arial" w:hAnsi="Arial" w:cs="Arial"/>
          <w:color w:val="000000"/>
        </w:rPr>
        <w:t>.</w:t>
      </w:r>
    </w:p>
    <w:p w14:paraId="1DB20C5F" w14:textId="51503CAB" w:rsidR="004768BB" w:rsidRDefault="004768BB" w:rsidP="004768BB">
      <w:pPr>
        <w:pStyle w:val="NormalWeb"/>
        <w:spacing w:before="0" w:beforeAutospacing="0" w:after="0" w:afterAutospacing="0" w:line="360" w:lineRule="atLeast"/>
        <w:rPr>
          <w:rFonts w:ascii="Calibri" w:hAnsi="Calibri" w:cs="Calibri"/>
          <w:color w:val="000000"/>
          <w:sz w:val="27"/>
          <w:szCs w:val="27"/>
        </w:rPr>
      </w:pPr>
      <w:r>
        <w:rPr>
          <w:rFonts w:ascii="Calibri" w:hAnsi="Calibri" w:cs="Calibri"/>
          <w:i/>
          <w:iCs/>
          <w:color w:val="000000"/>
          <w:sz w:val="27"/>
          <w:szCs w:val="27"/>
        </w:rPr>
        <w:t>Food and Beverage Attendant Job Description</w:t>
      </w:r>
      <w:r>
        <w:rPr>
          <w:rFonts w:ascii="Calibri" w:hAnsi="Calibri" w:cs="Calibri"/>
          <w:color w:val="000000"/>
          <w:sz w:val="27"/>
          <w:szCs w:val="27"/>
        </w:rPr>
        <w:t> (no date) </w:t>
      </w:r>
      <w:proofErr w:type="spellStart"/>
      <w:r>
        <w:rPr>
          <w:rFonts w:ascii="Calibri" w:hAnsi="Calibri" w:cs="Calibri"/>
          <w:i/>
          <w:iCs/>
          <w:color w:val="000000"/>
          <w:sz w:val="27"/>
          <w:szCs w:val="27"/>
        </w:rPr>
        <w:t>JobHero</w:t>
      </w:r>
      <w:proofErr w:type="spellEnd"/>
      <w:r>
        <w:rPr>
          <w:rFonts w:ascii="Calibri" w:hAnsi="Calibri" w:cs="Calibri"/>
          <w:color w:val="000000"/>
          <w:sz w:val="27"/>
          <w:szCs w:val="27"/>
        </w:rPr>
        <w:t xml:space="preserve">. Available at: </w:t>
      </w:r>
      <w:r w:rsidRPr="004768BB">
        <w:rPr>
          <w:rFonts w:ascii="Calibri" w:hAnsi="Calibri" w:cs="Calibri"/>
          <w:color w:val="000000"/>
          <w:sz w:val="27"/>
          <w:szCs w:val="27"/>
        </w:rPr>
        <w:t>https://www.jobhero.com/job-description/examples/food-service/food-beverage-attendant</w:t>
      </w:r>
      <w:r>
        <w:rPr>
          <w:rFonts w:ascii="Calibri" w:hAnsi="Calibri" w:cs="Calibri"/>
          <w:color w:val="000000"/>
          <w:sz w:val="27"/>
          <w:szCs w:val="27"/>
        </w:rPr>
        <w:t>.</w:t>
      </w:r>
    </w:p>
    <w:p w14:paraId="19043875" w14:textId="188DEED7" w:rsidR="004768BB" w:rsidRDefault="004768BB" w:rsidP="004768BB">
      <w:pPr>
        <w:pStyle w:val="NormalWeb"/>
        <w:spacing w:before="0" w:beforeAutospacing="0" w:after="0" w:afterAutospacing="0" w:line="360" w:lineRule="atLeast"/>
        <w:rPr>
          <w:rFonts w:ascii="Calibri" w:hAnsi="Calibri" w:cs="Calibri"/>
          <w:color w:val="000000"/>
          <w:sz w:val="27"/>
          <w:szCs w:val="27"/>
        </w:rPr>
      </w:pPr>
    </w:p>
    <w:p w14:paraId="7D74DC22" w14:textId="77777777" w:rsidR="004768BB" w:rsidRDefault="004768BB" w:rsidP="004768BB">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Social Tables (2016) </w:t>
      </w:r>
      <w:r>
        <w:rPr>
          <w:rFonts w:ascii="Calibri" w:hAnsi="Calibri" w:cs="Calibri"/>
          <w:i/>
          <w:iCs/>
          <w:color w:val="000000"/>
          <w:sz w:val="27"/>
          <w:szCs w:val="27"/>
        </w:rPr>
        <w:t>The Role of Food and Beverage in Meetings and Events</w:t>
      </w:r>
      <w:r>
        <w:rPr>
          <w:rFonts w:ascii="Calibri" w:hAnsi="Calibri" w:cs="Calibri"/>
          <w:color w:val="000000"/>
          <w:sz w:val="27"/>
          <w:szCs w:val="27"/>
        </w:rPr>
        <w:t>, </w:t>
      </w:r>
      <w:r>
        <w:rPr>
          <w:rFonts w:ascii="Calibri" w:hAnsi="Calibri" w:cs="Calibri"/>
          <w:i/>
          <w:iCs/>
          <w:color w:val="000000"/>
          <w:sz w:val="27"/>
          <w:szCs w:val="27"/>
        </w:rPr>
        <w:t>Social Tables</w:t>
      </w:r>
      <w:r>
        <w:rPr>
          <w:rFonts w:ascii="Calibri" w:hAnsi="Calibri" w:cs="Calibri"/>
          <w:color w:val="000000"/>
          <w:sz w:val="27"/>
          <w:szCs w:val="27"/>
        </w:rPr>
        <w:t>. Available at: https://www.socialtables.com/blog/catering/role-food-and-beverage/.</w:t>
      </w:r>
    </w:p>
    <w:p w14:paraId="06A3F044" w14:textId="77777777" w:rsidR="004768BB" w:rsidRDefault="004768BB" w:rsidP="004768BB">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p>
    <w:p w14:paraId="2B7A9EE5" w14:textId="05BA8810" w:rsidR="004768BB" w:rsidRDefault="004768BB" w:rsidP="004768BB">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The University of Edinburgh (2020) </w:t>
      </w:r>
      <w:r>
        <w:rPr>
          <w:rFonts w:ascii="Calibri" w:hAnsi="Calibri" w:cs="Calibri"/>
          <w:i/>
          <w:iCs/>
          <w:color w:val="000000"/>
          <w:sz w:val="27"/>
          <w:szCs w:val="27"/>
        </w:rPr>
        <w:t>Gibbs’ Reflective Cycle</w:t>
      </w:r>
      <w:r>
        <w:rPr>
          <w:rFonts w:ascii="Calibri" w:hAnsi="Calibri" w:cs="Calibri"/>
          <w:color w:val="000000"/>
          <w:sz w:val="27"/>
          <w:szCs w:val="27"/>
        </w:rPr>
        <w:t>, </w:t>
      </w:r>
      <w:r>
        <w:rPr>
          <w:rFonts w:ascii="Calibri" w:hAnsi="Calibri" w:cs="Calibri"/>
          <w:i/>
          <w:iCs/>
          <w:color w:val="000000"/>
          <w:sz w:val="27"/>
          <w:szCs w:val="27"/>
        </w:rPr>
        <w:t>The University of Edinburgh</w:t>
      </w:r>
      <w:r>
        <w:rPr>
          <w:rFonts w:ascii="Calibri" w:hAnsi="Calibri" w:cs="Calibri"/>
          <w:color w:val="000000"/>
          <w:sz w:val="27"/>
          <w:szCs w:val="27"/>
        </w:rPr>
        <w:t xml:space="preserve">. Available at: </w:t>
      </w:r>
      <w:r w:rsidRPr="004768BB">
        <w:rPr>
          <w:rFonts w:ascii="Calibri" w:hAnsi="Calibri" w:cs="Calibri"/>
          <w:color w:val="000000"/>
          <w:sz w:val="27"/>
          <w:szCs w:val="27"/>
        </w:rPr>
        <w:t>https://www.ed.ac.uk/reflection/reflectors-toolkit/reflecting-on-experience/gibbs-reflective-cycle</w:t>
      </w:r>
      <w:r>
        <w:rPr>
          <w:rFonts w:ascii="Calibri" w:hAnsi="Calibri" w:cs="Calibri"/>
          <w:color w:val="000000"/>
          <w:sz w:val="27"/>
          <w:szCs w:val="27"/>
        </w:rPr>
        <w:t>.</w:t>
      </w:r>
    </w:p>
    <w:p w14:paraId="5054B671" w14:textId="47D0D330" w:rsidR="004768BB" w:rsidRDefault="004768BB" w:rsidP="004768BB">
      <w:pPr>
        <w:pStyle w:val="NormalWeb"/>
        <w:spacing w:after="0" w:line="360" w:lineRule="atLeast"/>
        <w:rPr>
          <w:rFonts w:ascii="Calibri" w:hAnsi="Calibri" w:cs="Calibri"/>
          <w:color w:val="000000"/>
          <w:sz w:val="27"/>
          <w:szCs w:val="27"/>
        </w:rPr>
      </w:pPr>
      <w:r w:rsidRPr="004768BB">
        <w:rPr>
          <w:rFonts w:ascii="Calibri" w:hAnsi="Calibri" w:cs="Calibri"/>
          <w:color w:val="000000"/>
          <w:sz w:val="27"/>
          <w:szCs w:val="27"/>
        </w:rPr>
        <w:t xml:space="preserve">MindTools (2019) Gibbs’ Reflective Cycle Helping People Learn From Experience, Mindtools. Available at: </w:t>
      </w:r>
      <w:hyperlink r:id="rId5" w:history="1">
        <w:r w:rsidRPr="00A65589">
          <w:rPr>
            <w:rStyle w:val="Hyperlink"/>
            <w:rFonts w:ascii="Calibri" w:hAnsi="Calibri" w:cs="Calibri"/>
            <w:sz w:val="27"/>
            <w:szCs w:val="27"/>
          </w:rPr>
          <w:t>https://www.mindtools.com/pages/article/reflective-cycle.htm</w:t>
        </w:r>
      </w:hyperlink>
      <w:r w:rsidRPr="004768BB">
        <w:rPr>
          <w:rFonts w:ascii="Calibri" w:hAnsi="Calibri" w:cs="Calibri"/>
          <w:color w:val="000000"/>
          <w:sz w:val="27"/>
          <w:szCs w:val="27"/>
        </w:rPr>
        <w:t>.</w:t>
      </w:r>
    </w:p>
    <w:p w14:paraId="7F862CCA" w14:textId="173D8106" w:rsidR="004768BB" w:rsidRDefault="004768BB" w:rsidP="004768BB">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Net, H. (no date) </w:t>
      </w:r>
      <w:r>
        <w:rPr>
          <w:rFonts w:ascii="Calibri" w:hAnsi="Calibri" w:cs="Calibri"/>
          <w:i/>
          <w:iCs/>
          <w:color w:val="000000"/>
          <w:sz w:val="27"/>
          <w:szCs w:val="27"/>
        </w:rPr>
        <w:t>The Importance of Self Awareness for Hotel Leaders | Enda Larkin</w:t>
      </w:r>
      <w:r>
        <w:rPr>
          <w:rFonts w:ascii="Calibri" w:hAnsi="Calibri" w:cs="Calibri"/>
          <w:color w:val="000000"/>
          <w:sz w:val="27"/>
          <w:szCs w:val="27"/>
        </w:rPr>
        <w:t>, </w:t>
      </w:r>
      <w:r>
        <w:rPr>
          <w:rFonts w:ascii="Calibri" w:hAnsi="Calibri" w:cs="Calibri"/>
          <w:i/>
          <w:iCs/>
          <w:color w:val="000000"/>
          <w:sz w:val="27"/>
          <w:szCs w:val="27"/>
        </w:rPr>
        <w:t>Hospitality Net</w:t>
      </w:r>
      <w:r>
        <w:rPr>
          <w:rFonts w:ascii="Calibri" w:hAnsi="Calibri" w:cs="Calibri"/>
          <w:color w:val="000000"/>
          <w:sz w:val="27"/>
          <w:szCs w:val="27"/>
        </w:rPr>
        <w:t xml:space="preserve">. Available at: </w:t>
      </w:r>
      <w:hyperlink r:id="rId6" w:history="1">
        <w:r w:rsidRPr="00A65589">
          <w:rPr>
            <w:rStyle w:val="Hyperlink"/>
            <w:rFonts w:ascii="Calibri" w:hAnsi="Calibri" w:cs="Calibri"/>
            <w:sz w:val="27"/>
            <w:szCs w:val="27"/>
          </w:rPr>
          <w:t>https://www.hospitalitynet.org/opinion/4047523.html</w:t>
        </w:r>
      </w:hyperlink>
      <w:r>
        <w:rPr>
          <w:rFonts w:ascii="Calibri" w:hAnsi="Calibri" w:cs="Calibri"/>
          <w:color w:val="000000"/>
          <w:sz w:val="27"/>
          <w:szCs w:val="27"/>
        </w:rPr>
        <w:t>.</w:t>
      </w:r>
    </w:p>
    <w:p w14:paraId="2DB726E3" w14:textId="6FDA4A7B" w:rsidR="004768BB" w:rsidRDefault="004768BB" w:rsidP="004768BB">
      <w:pPr>
        <w:pStyle w:val="NormalWeb"/>
        <w:spacing w:before="0" w:beforeAutospacing="0" w:after="0" w:afterAutospacing="0" w:line="360" w:lineRule="atLeast"/>
        <w:rPr>
          <w:rFonts w:ascii="Calibri" w:hAnsi="Calibri" w:cs="Calibri"/>
          <w:color w:val="000000"/>
          <w:sz w:val="27"/>
          <w:szCs w:val="27"/>
        </w:rPr>
      </w:pPr>
    </w:p>
    <w:p w14:paraId="46404B5B" w14:textId="777131DD" w:rsidR="004768BB" w:rsidRDefault="004768BB" w:rsidP="004768BB">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The Open University (2022) </w:t>
      </w:r>
      <w:proofErr w:type="spellStart"/>
      <w:r>
        <w:rPr>
          <w:rFonts w:ascii="Calibri" w:hAnsi="Calibri" w:cs="Calibri"/>
          <w:i/>
          <w:iCs/>
          <w:color w:val="000000"/>
          <w:sz w:val="27"/>
          <w:szCs w:val="27"/>
        </w:rPr>
        <w:t>Self reflection</w:t>
      </w:r>
      <w:proofErr w:type="spellEnd"/>
      <w:r>
        <w:rPr>
          <w:rFonts w:ascii="Calibri" w:hAnsi="Calibri" w:cs="Calibri"/>
          <w:i/>
          <w:iCs/>
          <w:color w:val="000000"/>
          <w:sz w:val="27"/>
          <w:szCs w:val="27"/>
        </w:rPr>
        <w:t xml:space="preserve"> | The Open University &amp; Unison in Partnership</w:t>
      </w:r>
      <w:r>
        <w:rPr>
          <w:rFonts w:ascii="Calibri" w:hAnsi="Calibri" w:cs="Calibri"/>
          <w:color w:val="000000"/>
          <w:sz w:val="27"/>
          <w:szCs w:val="27"/>
        </w:rPr>
        <w:t>, </w:t>
      </w:r>
      <w:r>
        <w:rPr>
          <w:rFonts w:ascii="Calibri" w:hAnsi="Calibri" w:cs="Calibri"/>
          <w:i/>
          <w:iCs/>
          <w:color w:val="000000"/>
          <w:sz w:val="27"/>
          <w:szCs w:val="27"/>
        </w:rPr>
        <w:t>www.open.ac.uk</w:t>
      </w:r>
      <w:r>
        <w:rPr>
          <w:rFonts w:ascii="Calibri" w:hAnsi="Calibri" w:cs="Calibri"/>
          <w:color w:val="000000"/>
          <w:sz w:val="27"/>
          <w:szCs w:val="27"/>
        </w:rPr>
        <w:t xml:space="preserve">. Available at: </w:t>
      </w:r>
      <w:hyperlink r:id="rId7" w:history="1">
        <w:r w:rsidRPr="00A65589">
          <w:rPr>
            <w:rStyle w:val="Hyperlink"/>
            <w:rFonts w:ascii="Calibri" w:hAnsi="Calibri" w:cs="Calibri"/>
            <w:sz w:val="27"/>
            <w:szCs w:val="27"/>
          </w:rPr>
          <w:t>https://www.open.ac.uk/choose/unison/develop/my-skills/self-reflection#:~:text=Reflecting%20helps%20you%20to%20develop</w:t>
        </w:r>
      </w:hyperlink>
      <w:r>
        <w:rPr>
          <w:rFonts w:ascii="Calibri" w:hAnsi="Calibri" w:cs="Calibri"/>
          <w:color w:val="000000"/>
          <w:sz w:val="27"/>
          <w:szCs w:val="27"/>
        </w:rPr>
        <w:t>.</w:t>
      </w:r>
    </w:p>
    <w:p w14:paraId="363EF75F" w14:textId="13B6B46F" w:rsidR="004768BB" w:rsidRDefault="004768BB" w:rsidP="004768BB">
      <w:pPr>
        <w:pStyle w:val="NormalWeb"/>
        <w:spacing w:before="0" w:beforeAutospacing="0" w:after="0" w:afterAutospacing="0" w:line="360" w:lineRule="atLeast"/>
        <w:rPr>
          <w:rFonts w:ascii="Calibri" w:hAnsi="Calibri" w:cs="Calibri"/>
          <w:color w:val="000000"/>
          <w:sz w:val="27"/>
          <w:szCs w:val="27"/>
        </w:rPr>
      </w:pPr>
    </w:p>
    <w:p w14:paraId="33AD5C8E" w14:textId="77777777" w:rsidR="004768BB" w:rsidRDefault="004768BB" w:rsidP="004768BB">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lastRenderedPageBreak/>
        <w:t>Health and Care Professions Council (2021) </w:t>
      </w:r>
      <w:r>
        <w:rPr>
          <w:rFonts w:ascii="Calibri" w:hAnsi="Calibri" w:cs="Calibri"/>
          <w:i/>
          <w:iCs/>
          <w:color w:val="000000"/>
          <w:sz w:val="27"/>
          <w:szCs w:val="27"/>
        </w:rPr>
        <w:t>What is reflection?</w:t>
      </w:r>
      <w:r>
        <w:rPr>
          <w:rFonts w:ascii="Calibri" w:hAnsi="Calibri" w:cs="Calibri"/>
          <w:color w:val="000000"/>
          <w:sz w:val="27"/>
          <w:szCs w:val="27"/>
        </w:rPr>
        <w:t>, </w:t>
      </w:r>
      <w:r>
        <w:rPr>
          <w:rFonts w:ascii="Calibri" w:hAnsi="Calibri" w:cs="Calibri"/>
          <w:i/>
          <w:iCs/>
          <w:color w:val="000000"/>
          <w:sz w:val="27"/>
          <w:szCs w:val="27"/>
        </w:rPr>
        <w:t>www.hcpc-uk.org</w:t>
      </w:r>
      <w:r>
        <w:rPr>
          <w:rFonts w:ascii="Calibri" w:hAnsi="Calibri" w:cs="Calibri"/>
          <w:color w:val="000000"/>
          <w:sz w:val="27"/>
          <w:szCs w:val="27"/>
        </w:rPr>
        <w:t>. HCPC. Available at: https://www.hcpc-uk.org/standards/meeting-our-standards/reflective-practice/what-is-reflection/.</w:t>
      </w:r>
    </w:p>
    <w:p w14:paraId="1CC4833D" w14:textId="77777777" w:rsidR="004768BB" w:rsidRDefault="004768BB" w:rsidP="004768BB">
      <w:pPr>
        <w:pStyle w:val="NormalWeb"/>
        <w:rPr>
          <w:rFonts w:ascii="Calibri" w:hAnsi="Calibri" w:cs="Calibri"/>
          <w:color w:val="000000"/>
          <w:sz w:val="27"/>
          <w:szCs w:val="27"/>
        </w:rPr>
      </w:pPr>
      <w:r>
        <w:rPr>
          <w:rFonts w:ascii="Calibri" w:hAnsi="Calibri" w:cs="Calibri"/>
          <w:color w:val="000000"/>
          <w:sz w:val="27"/>
          <w:szCs w:val="27"/>
        </w:rPr>
        <w:t>‌</w:t>
      </w:r>
    </w:p>
    <w:p w14:paraId="6334CAF5" w14:textId="77777777" w:rsidR="004768BB" w:rsidRDefault="004768BB" w:rsidP="004768BB">
      <w:pPr>
        <w:pStyle w:val="NormalWeb"/>
        <w:spacing w:before="0" w:beforeAutospacing="0" w:after="0" w:afterAutospacing="0" w:line="360" w:lineRule="atLeast"/>
        <w:rPr>
          <w:rFonts w:ascii="Calibri" w:hAnsi="Calibri" w:cs="Calibri"/>
          <w:color w:val="000000"/>
          <w:sz w:val="27"/>
          <w:szCs w:val="27"/>
        </w:rPr>
      </w:pPr>
    </w:p>
    <w:p w14:paraId="2B97C63D" w14:textId="77777777" w:rsidR="004768BB" w:rsidRDefault="004768BB" w:rsidP="004768BB">
      <w:pPr>
        <w:pStyle w:val="NormalWeb"/>
        <w:rPr>
          <w:rFonts w:ascii="Calibri" w:hAnsi="Calibri" w:cs="Calibri"/>
          <w:color w:val="000000"/>
          <w:sz w:val="27"/>
          <w:szCs w:val="27"/>
        </w:rPr>
      </w:pPr>
      <w:r>
        <w:rPr>
          <w:rFonts w:ascii="Calibri" w:hAnsi="Calibri" w:cs="Calibri"/>
          <w:color w:val="000000"/>
          <w:sz w:val="27"/>
          <w:szCs w:val="27"/>
        </w:rPr>
        <w:t>‌</w:t>
      </w:r>
    </w:p>
    <w:p w14:paraId="24684606" w14:textId="77777777" w:rsidR="004768BB" w:rsidRDefault="004768BB" w:rsidP="004768BB">
      <w:pPr>
        <w:pStyle w:val="NormalWeb"/>
        <w:spacing w:before="0" w:beforeAutospacing="0" w:after="0" w:afterAutospacing="0" w:line="360" w:lineRule="atLeast"/>
        <w:rPr>
          <w:rFonts w:ascii="Calibri" w:hAnsi="Calibri" w:cs="Calibri"/>
          <w:color w:val="000000"/>
          <w:sz w:val="27"/>
          <w:szCs w:val="27"/>
        </w:rPr>
      </w:pPr>
    </w:p>
    <w:p w14:paraId="59714149" w14:textId="77777777" w:rsidR="004768BB" w:rsidRDefault="004768BB" w:rsidP="004768BB">
      <w:pPr>
        <w:pStyle w:val="NormalWeb"/>
        <w:rPr>
          <w:rFonts w:ascii="Calibri" w:hAnsi="Calibri" w:cs="Calibri"/>
          <w:color w:val="000000"/>
          <w:sz w:val="27"/>
          <w:szCs w:val="27"/>
        </w:rPr>
      </w:pPr>
      <w:r>
        <w:rPr>
          <w:rFonts w:ascii="Calibri" w:hAnsi="Calibri" w:cs="Calibri"/>
          <w:color w:val="000000"/>
          <w:sz w:val="27"/>
          <w:szCs w:val="27"/>
        </w:rPr>
        <w:t>‌</w:t>
      </w:r>
    </w:p>
    <w:p w14:paraId="59215CD5" w14:textId="77777777" w:rsidR="004768BB" w:rsidRPr="004768BB" w:rsidRDefault="004768BB" w:rsidP="004768BB">
      <w:pPr>
        <w:pStyle w:val="NormalWeb"/>
        <w:spacing w:after="0" w:line="360" w:lineRule="atLeast"/>
        <w:rPr>
          <w:rFonts w:ascii="Calibri" w:hAnsi="Calibri" w:cs="Calibri"/>
          <w:color w:val="000000"/>
          <w:sz w:val="27"/>
          <w:szCs w:val="27"/>
        </w:rPr>
      </w:pPr>
    </w:p>
    <w:p w14:paraId="5CE7F307" w14:textId="77777777" w:rsidR="004768BB" w:rsidRPr="004768BB" w:rsidRDefault="004768BB" w:rsidP="004768BB">
      <w:pPr>
        <w:pStyle w:val="NormalWeb"/>
        <w:spacing w:after="0" w:line="360" w:lineRule="atLeast"/>
        <w:rPr>
          <w:rFonts w:ascii="Calibri" w:hAnsi="Calibri" w:cs="Calibri"/>
          <w:color w:val="000000"/>
          <w:sz w:val="27"/>
          <w:szCs w:val="27"/>
        </w:rPr>
      </w:pPr>
    </w:p>
    <w:p w14:paraId="5D7CD964" w14:textId="4963358D" w:rsidR="004768BB" w:rsidRDefault="004768BB" w:rsidP="004768BB">
      <w:pPr>
        <w:pStyle w:val="NormalWeb"/>
        <w:spacing w:before="0" w:beforeAutospacing="0" w:after="0" w:afterAutospacing="0" w:line="360" w:lineRule="atLeast"/>
        <w:rPr>
          <w:rFonts w:ascii="Calibri" w:hAnsi="Calibri" w:cs="Calibri"/>
          <w:color w:val="000000"/>
          <w:sz w:val="27"/>
          <w:szCs w:val="27"/>
        </w:rPr>
      </w:pPr>
      <w:r w:rsidRPr="004768BB">
        <w:rPr>
          <w:rFonts w:ascii="Calibri" w:hAnsi="Calibri" w:cs="Calibri"/>
          <w:color w:val="000000"/>
          <w:sz w:val="27"/>
          <w:szCs w:val="27"/>
        </w:rPr>
        <w:t>‌</w:t>
      </w:r>
    </w:p>
    <w:p w14:paraId="1A2E7349" w14:textId="77777777" w:rsidR="004768BB" w:rsidRDefault="004768BB" w:rsidP="004768BB">
      <w:pPr>
        <w:pStyle w:val="NormalWeb"/>
        <w:rPr>
          <w:rFonts w:ascii="Calibri" w:hAnsi="Calibri" w:cs="Calibri"/>
          <w:color w:val="000000"/>
          <w:sz w:val="27"/>
          <w:szCs w:val="27"/>
        </w:rPr>
      </w:pPr>
      <w:r>
        <w:rPr>
          <w:rFonts w:ascii="Calibri" w:hAnsi="Calibri" w:cs="Calibri"/>
          <w:color w:val="000000"/>
          <w:sz w:val="27"/>
          <w:szCs w:val="27"/>
        </w:rPr>
        <w:t>‌</w:t>
      </w:r>
    </w:p>
    <w:p w14:paraId="072E0143" w14:textId="030984ED" w:rsidR="004768BB" w:rsidRDefault="004768BB" w:rsidP="004768BB">
      <w:pPr>
        <w:pStyle w:val="NormalWeb"/>
        <w:rPr>
          <w:rFonts w:ascii="Calibri" w:hAnsi="Calibri" w:cs="Calibri"/>
          <w:color w:val="000000"/>
          <w:sz w:val="27"/>
          <w:szCs w:val="27"/>
        </w:rPr>
      </w:pPr>
    </w:p>
    <w:p w14:paraId="181066D4" w14:textId="0AF31307" w:rsidR="004768BB" w:rsidRDefault="004768BB" w:rsidP="004768BB">
      <w:pPr>
        <w:pStyle w:val="NormalWeb"/>
        <w:spacing w:before="0" w:beforeAutospacing="0" w:after="0" w:afterAutospacing="0" w:line="360" w:lineRule="atLeast"/>
        <w:rPr>
          <w:rFonts w:ascii="Calibri" w:hAnsi="Calibri" w:cs="Calibri"/>
          <w:color w:val="000000"/>
          <w:sz w:val="27"/>
          <w:szCs w:val="27"/>
        </w:rPr>
      </w:pPr>
    </w:p>
    <w:p w14:paraId="2A2DA30D" w14:textId="77777777" w:rsidR="004768BB" w:rsidRDefault="004768BB" w:rsidP="004768BB">
      <w:pPr>
        <w:pStyle w:val="NormalWeb"/>
        <w:spacing w:before="0" w:beforeAutospacing="0" w:after="0" w:afterAutospacing="0" w:line="360" w:lineRule="atLeast"/>
        <w:rPr>
          <w:rFonts w:ascii="Calibri" w:hAnsi="Calibri" w:cs="Calibri"/>
          <w:color w:val="000000"/>
          <w:sz w:val="27"/>
          <w:szCs w:val="27"/>
        </w:rPr>
      </w:pPr>
    </w:p>
    <w:p w14:paraId="52916563" w14:textId="77777777" w:rsidR="004768BB" w:rsidRDefault="004768BB" w:rsidP="004768BB">
      <w:pPr>
        <w:pStyle w:val="NormalWeb"/>
        <w:rPr>
          <w:rFonts w:ascii="Calibri" w:hAnsi="Calibri" w:cs="Calibri"/>
          <w:color w:val="000000"/>
          <w:sz w:val="27"/>
          <w:szCs w:val="27"/>
        </w:rPr>
      </w:pPr>
      <w:r>
        <w:rPr>
          <w:rFonts w:ascii="Calibri" w:hAnsi="Calibri" w:cs="Calibri"/>
          <w:color w:val="000000"/>
          <w:sz w:val="27"/>
          <w:szCs w:val="27"/>
        </w:rPr>
        <w:t>‌</w:t>
      </w:r>
    </w:p>
    <w:p w14:paraId="50E141A1" w14:textId="77777777" w:rsidR="004768BB" w:rsidRPr="006B4AA7" w:rsidRDefault="004768BB" w:rsidP="006B4AA7">
      <w:pPr>
        <w:pStyle w:val="NormalWeb"/>
        <w:spacing w:after="0" w:line="360" w:lineRule="atLeast"/>
        <w:rPr>
          <w:rFonts w:ascii="Arial" w:hAnsi="Arial" w:cs="Arial"/>
          <w:color w:val="000000"/>
        </w:rPr>
      </w:pPr>
    </w:p>
    <w:p w14:paraId="681D257D" w14:textId="77777777" w:rsidR="006B4AA7" w:rsidRPr="006B4AA7" w:rsidRDefault="006B4AA7" w:rsidP="006B4AA7">
      <w:pPr>
        <w:pStyle w:val="NormalWeb"/>
        <w:spacing w:after="0" w:line="360" w:lineRule="atLeast"/>
        <w:rPr>
          <w:rFonts w:ascii="Arial" w:hAnsi="Arial" w:cs="Arial"/>
          <w:color w:val="000000"/>
        </w:rPr>
      </w:pPr>
    </w:p>
    <w:p w14:paraId="50EFCFCF" w14:textId="41342A11" w:rsidR="006B4AA7" w:rsidRDefault="006B4AA7" w:rsidP="006B4AA7">
      <w:pPr>
        <w:pStyle w:val="NormalWeb"/>
        <w:spacing w:before="0" w:beforeAutospacing="0" w:after="0" w:afterAutospacing="0" w:line="360" w:lineRule="atLeast"/>
        <w:rPr>
          <w:rFonts w:ascii="Arial" w:hAnsi="Arial" w:cs="Arial"/>
          <w:color w:val="000000"/>
        </w:rPr>
      </w:pPr>
      <w:r w:rsidRPr="006B4AA7">
        <w:rPr>
          <w:rFonts w:ascii="Arial" w:hAnsi="Arial" w:cs="Arial"/>
          <w:color w:val="000000"/>
        </w:rPr>
        <w:t>‌</w:t>
      </w:r>
    </w:p>
    <w:p w14:paraId="45866B67" w14:textId="77777777" w:rsidR="006B4AA7" w:rsidRDefault="006B4AA7" w:rsidP="006F2A7C">
      <w:pPr>
        <w:pStyle w:val="NormalWeb"/>
        <w:spacing w:before="0" w:beforeAutospacing="0" w:after="0" w:afterAutospacing="0" w:line="360" w:lineRule="atLeast"/>
        <w:rPr>
          <w:rFonts w:ascii="Arial" w:hAnsi="Arial" w:cs="Arial"/>
          <w:color w:val="000000"/>
        </w:rPr>
      </w:pPr>
    </w:p>
    <w:p w14:paraId="71A95B24" w14:textId="204D4CEF" w:rsidR="006F2A7C" w:rsidRDefault="006F2A7C" w:rsidP="006F2A7C">
      <w:pPr>
        <w:pStyle w:val="NormalWeb"/>
        <w:spacing w:before="0" w:beforeAutospacing="0" w:after="0" w:afterAutospacing="0" w:line="360" w:lineRule="atLeast"/>
        <w:rPr>
          <w:rFonts w:ascii="Arial" w:hAnsi="Arial" w:cs="Arial"/>
          <w:color w:val="000000"/>
        </w:rPr>
      </w:pPr>
    </w:p>
    <w:p w14:paraId="508D3966" w14:textId="77777777" w:rsidR="006F2A7C" w:rsidRPr="006F2A7C" w:rsidRDefault="006F2A7C" w:rsidP="006F2A7C">
      <w:pPr>
        <w:pStyle w:val="NormalWeb"/>
        <w:spacing w:before="0" w:beforeAutospacing="0" w:after="0" w:afterAutospacing="0" w:line="360" w:lineRule="atLeast"/>
        <w:rPr>
          <w:rFonts w:ascii="Arial" w:hAnsi="Arial" w:cs="Arial"/>
          <w:color w:val="000000"/>
        </w:rPr>
      </w:pPr>
    </w:p>
    <w:p w14:paraId="160DE27E" w14:textId="77777777" w:rsidR="006F2A7C" w:rsidRPr="006F2A7C" w:rsidRDefault="006F2A7C" w:rsidP="006F2A7C">
      <w:pPr>
        <w:pStyle w:val="NormalWeb"/>
        <w:rPr>
          <w:rFonts w:ascii="Arial" w:hAnsi="Arial" w:cs="Arial"/>
          <w:color w:val="000000"/>
        </w:rPr>
      </w:pPr>
      <w:r w:rsidRPr="006F2A7C">
        <w:rPr>
          <w:rFonts w:ascii="Arial" w:hAnsi="Arial" w:cs="Arial"/>
          <w:color w:val="000000"/>
        </w:rPr>
        <w:t>‌</w:t>
      </w:r>
    </w:p>
    <w:p w14:paraId="341F2E32" w14:textId="77777777" w:rsidR="006F2A7C" w:rsidRDefault="006F2A7C" w:rsidP="0024447A"/>
    <w:p w14:paraId="53E00A13" w14:textId="77777777" w:rsidR="0024447A" w:rsidRDefault="0024447A" w:rsidP="0024447A"/>
    <w:p w14:paraId="50384745" w14:textId="54EF55B7" w:rsidR="0024447A" w:rsidRDefault="0024447A" w:rsidP="0024447A">
      <w:r>
        <w:lastRenderedPageBreak/>
        <w:t>‌</w:t>
      </w:r>
    </w:p>
    <w:sectPr w:rsidR="002444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447A"/>
    <w:rsid w:val="00160973"/>
    <w:rsid w:val="0024447A"/>
    <w:rsid w:val="002D219B"/>
    <w:rsid w:val="003E71F0"/>
    <w:rsid w:val="004768BB"/>
    <w:rsid w:val="006B4AA7"/>
    <w:rsid w:val="006F2A7C"/>
    <w:rsid w:val="00773A60"/>
    <w:rsid w:val="0098726B"/>
    <w:rsid w:val="009B3B08"/>
    <w:rsid w:val="00CA75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A9A479"/>
  <w15:chartTrackingRefBased/>
  <w15:docId w15:val="{FA69E7D1-0189-46CB-82CE-78B6DB86EA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447A"/>
    <w:pPr>
      <w:spacing w:after="200" w:line="276" w:lineRule="auto"/>
    </w:pPr>
    <w:rPr>
      <w:rFonts w:ascii="Calibri" w:eastAsia="Calibri" w:hAnsi="Calibri" w:cs="Calibr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F2A7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F2A7C"/>
    <w:rPr>
      <w:color w:val="0563C1" w:themeColor="hyperlink"/>
      <w:u w:val="single"/>
    </w:rPr>
  </w:style>
  <w:style w:type="character" w:styleId="UnresolvedMention">
    <w:name w:val="Unresolved Mention"/>
    <w:basedOn w:val="DefaultParagraphFont"/>
    <w:uiPriority w:val="99"/>
    <w:semiHidden/>
    <w:unhideWhenUsed/>
    <w:rsid w:val="006F2A7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636512">
      <w:bodyDiv w:val="1"/>
      <w:marLeft w:val="0"/>
      <w:marRight w:val="0"/>
      <w:marTop w:val="0"/>
      <w:marBottom w:val="0"/>
      <w:divBdr>
        <w:top w:val="none" w:sz="0" w:space="0" w:color="auto"/>
        <w:left w:val="none" w:sz="0" w:space="0" w:color="auto"/>
        <w:bottom w:val="none" w:sz="0" w:space="0" w:color="auto"/>
        <w:right w:val="none" w:sz="0" w:space="0" w:color="auto"/>
      </w:divBdr>
    </w:div>
    <w:div w:id="621808584">
      <w:bodyDiv w:val="1"/>
      <w:marLeft w:val="0"/>
      <w:marRight w:val="0"/>
      <w:marTop w:val="0"/>
      <w:marBottom w:val="0"/>
      <w:divBdr>
        <w:top w:val="none" w:sz="0" w:space="0" w:color="auto"/>
        <w:left w:val="none" w:sz="0" w:space="0" w:color="auto"/>
        <w:bottom w:val="none" w:sz="0" w:space="0" w:color="auto"/>
        <w:right w:val="none" w:sz="0" w:space="0" w:color="auto"/>
      </w:divBdr>
    </w:div>
    <w:div w:id="714545960">
      <w:bodyDiv w:val="1"/>
      <w:marLeft w:val="0"/>
      <w:marRight w:val="0"/>
      <w:marTop w:val="0"/>
      <w:marBottom w:val="0"/>
      <w:divBdr>
        <w:top w:val="none" w:sz="0" w:space="0" w:color="auto"/>
        <w:left w:val="none" w:sz="0" w:space="0" w:color="auto"/>
        <w:bottom w:val="none" w:sz="0" w:space="0" w:color="auto"/>
        <w:right w:val="none" w:sz="0" w:space="0" w:color="auto"/>
      </w:divBdr>
    </w:div>
    <w:div w:id="1255673066">
      <w:bodyDiv w:val="1"/>
      <w:marLeft w:val="0"/>
      <w:marRight w:val="0"/>
      <w:marTop w:val="0"/>
      <w:marBottom w:val="0"/>
      <w:divBdr>
        <w:top w:val="none" w:sz="0" w:space="0" w:color="auto"/>
        <w:left w:val="none" w:sz="0" w:space="0" w:color="auto"/>
        <w:bottom w:val="none" w:sz="0" w:space="0" w:color="auto"/>
        <w:right w:val="none" w:sz="0" w:space="0" w:color="auto"/>
      </w:divBdr>
    </w:div>
    <w:div w:id="1435057991">
      <w:bodyDiv w:val="1"/>
      <w:marLeft w:val="0"/>
      <w:marRight w:val="0"/>
      <w:marTop w:val="0"/>
      <w:marBottom w:val="0"/>
      <w:divBdr>
        <w:top w:val="none" w:sz="0" w:space="0" w:color="auto"/>
        <w:left w:val="none" w:sz="0" w:space="0" w:color="auto"/>
        <w:bottom w:val="none" w:sz="0" w:space="0" w:color="auto"/>
        <w:right w:val="none" w:sz="0" w:space="0" w:color="auto"/>
      </w:divBdr>
    </w:div>
    <w:div w:id="1490251112">
      <w:bodyDiv w:val="1"/>
      <w:marLeft w:val="0"/>
      <w:marRight w:val="0"/>
      <w:marTop w:val="0"/>
      <w:marBottom w:val="0"/>
      <w:divBdr>
        <w:top w:val="none" w:sz="0" w:space="0" w:color="auto"/>
        <w:left w:val="none" w:sz="0" w:space="0" w:color="auto"/>
        <w:bottom w:val="none" w:sz="0" w:space="0" w:color="auto"/>
        <w:right w:val="none" w:sz="0" w:space="0" w:color="auto"/>
      </w:divBdr>
    </w:div>
    <w:div w:id="1655375646">
      <w:bodyDiv w:val="1"/>
      <w:marLeft w:val="0"/>
      <w:marRight w:val="0"/>
      <w:marTop w:val="0"/>
      <w:marBottom w:val="0"/>
      <w:divBdr>
        <w:top w:val="none" w:sz="0" w:space="0" w:color="auto"/>
        <w:left w:val="none" w:sz="0" w:space="0" w:color="auto"/>
        <w:bottom w:val="none" w:sz="0" w:space="0" w:color="auto"/>
        <w:right w:val="none" w:sz="0" w:space="0" w:color="auto"/>
      </w:divBdr>
    </w:div>
    <w:div w:id="18019210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open.ac.uk/choose/unison/develop/my-skills/self-reflection#:~:text=Reflecting%20helps%20you%20to%20develop"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hospitalitynet.org/opinion/4047523.html" TargetMode="External"/><Relationship Id="rId5" Type="http://schemas.openxmlformats.org/officeDocument/2006/relationships/hyperlink" Target="https://www.mindtools.com/pages/article/reflective-cycle.htm" TargetMode="External"/><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TotalTime>
  <Pages>6</Pages>
  <Words>1062</Words>
  <Characters>6057</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Dillu Miah</dc:creator>
  <cp:keywords/>
  <dc:description/>
  <cp:lastModifiedBy>Dillu Miah</cp:lastModifiedBy>
  <cp:revision>2</cp:revision>
  <dcterms:created xsi:type="dcterms:W3CDTF">2022-10-24T12:28:00Z</dcterms:created>
  <dcterms:modified xsi:type="dcterms:W3CDTF">2022-10-24T13:33:00Z</dcterms:modified>
</cp:coreProperties>
</file>