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3604781"/>
        <w:docPartObj>
          <w:docPartGallery w:val="Cover Pages"/>
          <w:docPartUnique/>
        </w:docPartObj>
      </w:sdtPr>
      <w:sdtEndPr>
        <w:rPr>
          <w:rFonts w:ascii="Times New Roman" w:hAnsi="Times New Roman" w:cs="Times New Roman"/>
          <w:b/>
          <w:bCs/>
        </w:rPr>
      </w:sdtEndPr>
      <w:sdtContent>
        <w:p w14:paraId="548B1583" w14:textId="0A35C86A" w:rsidR="00284729" w:rsidRDefault="00284729"/>
        <w:tbl>
          <w:tblPr>
            <w:tblpPr w:leftFromText="187" w:rightFromText="187" w:vertAnchor="page" w:horzAnchor="margin" w:tblpXSpec="center" w:tblpY="7675"/>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284729" w14:paraId="01878928" w14:textId="77777777" w:rsidTr="00284729">
            <w:tc>
              <w:tcPr>
                <w:tcW w:w="7209" w:type="dxa"/>
                <w:tcMar>
                  <w:top w:w="216" w:type="dxa"/>
                  <w:left w:w="115" w:type="dxa"/>
                  <w:bottom w:w="216" w:type="dxa"/>
                  <w:right w:w="115" w:type="dxa"/>
                </w:tcMar>
              </w:tcPr>
              <w:p w14:paraId="76C5136F" w14:textId="0D24EBC1" w:rsidR="00284729" w:rsidRDefault="00284729" w:rsidP="00284729">
                <w:pPr>
                  <w:pStyle w:val="NoSpacing"/>
                  <w:rPr>
                    <w:color w:val="0F4761" w:themeColor="accent1" w:themeShade="BF"/>
                    <w:sz w:val="24"/>
                  </w:rPr>
                </w:pPr>
              </w:p>
            </w:tc>
          </w:tr>
          <w:tr w:rsidR="00284729" w14:paraId="3126E129" w14:textId="77777777" w:rsidTr="00284729">
            <w:tc>
              <w:tcPr>
                <w:tcW w:w="7209" w:type="dxa"/>
              </w:tcPr>
              <w:sdt>
                <w:sdtPr>
                  <w:rPr>
                    <w:rFonts w:ascii="Times New Roman" w:eastAsiaTheme="majorEastAsia" w:hAnsi="Times New Roman" w:cs="Times New Roman"/>
                    <w:b/>
                    <w:bCs/>
                    <w:color w:val="156082" w:themeColor="accent1"/>
                    <w:sz w:val="88"/>
                    <w:szCs w:val="88"/>
                    <w:u w:val="double"/>
                  </w:rPr>
                  <w:alias w:val="Title"/>
                  <w:id w:val="13406919"/>
                  <w:placeholder>
                    <w:docPart w:val="DD99BA247C66411D91BF41E70226F354"/>
                  </w:placeholder>
                  <w:dataBinding w:prefixMappings="xmlns:ns0='http://schemas.openxmlformats.org/package/2006/metadata/core-properties' xmlns:ns1='http://purl.org/dc/elements/1.1/'" w:xpath="/ns0:coreProperties[1]/ns1:title[1]" w:storeItemID="{6C3C8BC8-F283-45AE-878A-BAB7291924A1}"/>
                  <w:text/>
                </w:sdtPr>
                <w:sdtContent>
                  <w:p w14:paraId="47A57283" w14:textId="72556F81" w:rsidR="00284729" w:rsidRPr="00284729" w:rsidRDefault="00284729" w:rsidP="00284729">
                    <w:pPr>
                      <w:pStyle w:val="NoSpacing"/>
                      <w:spacing w:line="216" w:lineRule="auto"/>
                      <w:rPr>
                        <w:rFonts w:ascii="Times New Roman" w:eastAsiaTheme="majorEastAsia" w:hAnsi="Times New Roman" w:cs="Times New Roman"/>
                        <w:b/>
                        <w:bCs/>
                        <w:color w:val="156082" w:themeColor="accent1"/>
                        <w:sz w:val="88"/>
                        <w:szCs w:val="88"/>
                        <w:u w:val="double"/>
                      </w:rPr>
                    </w:pPr>
                    <w:r w:rsidRPr="00284729">
                      <w:rPr>
                        <w:rFonts w:ascii="Times New Roman" w:eastAsiaTheme="majorEastAsia" w:hAnsi="Times New Roman" w:cs="Times New Roman"/>
                        <w:b/>
                        <w:bCs/>
                        <w:color w:val="156082" w:themeColor="accent1"/>
                        <w:sz w:val="88"/>
                        <w:szCs w:val="88"/>
                        <w:u w:val="double"/>
                      </w:rPr>
                      <w:t>Swansea Regeneration Report</w:t>
                    </w:r>
                  </w:p>
                </w:sdtContent>
              </w:sdt>
            </w:tc>
          </w:tr>
          <w:tr w:rsidR="00284729" w14:paraId="6BDD1EAF" w14:textId="77777777" w:rsidTr="00284729">
            <w:tc>
              <w:tcPr>
                <w:tcW w:w="7209" w:type="dxa"/>
                <w:tcMar>
                  <w:top w:w="216" w:type="dxa"/>
                  <w:left w:w="115" w:type="dxa"/>
                  <w:bottom w:w="216" w:type="dxa"/>
                  <w:right w:w="115" w:type="dxa"/>
                </w:tcMar>
              </w:tcPr>
              <w:p w14:paraId="3B98B178" w14:textId="37B9EA11" w:rsidR="00284729" w:rsidRDefault="00284729" w:rsidP="00284729">
                <w:pPr>
                  <w:pStyle w:val="NoSpacing"/>
                  <w:rPr>
                    <w:color w:val="0F4761" w:themeColor="accent1" w:themeShade="BF"/>
                    <w:sz w:val="24"/>
                  </w:rPr>
                </w:pPr>
              </w:p>
            </w:tc>
          </w:tr>
        </w:tbl>
        <w:p w14:paraId="7C655FD1" w14:textId="73D17E77" w:rsidR="00284729" w:rsidRPr="00284729" w:rsidRDefault="00284729" w:rsidP="00284729">
          <w:pPr>
            <w:rPr>
              <w:rFonts w:ascii="Times New Roman" w:hAnsi="Times New Roman" w:cs="Times New Roman"/>
              <w:b/>
              <w:bCs/>
            </w:rPr>
          </w:pPr>
          <w:r w:rsidRPr="00284729">
            <w:rPr>
              <w:rFonts w:ascii="Times New Roman" w:hAnsi="Times New Roman" w:cs="Times New Roman"/>
              <w:b/>
              <w:bCs/>
            </w:rPr>
            <w:t>Student name:</w:t>
          </w:r>
          <w:r>
            <w:rPr>
              <w:rFonts w:ascii="Times New Roman" w:hAnsi="Times New Roman" w:cs="Times New Roman"/>
              <w:b/>
              <w:bCs/>
            </w:rPr>
            <w:t xml:space="preserve"> Elena Tranca</w:t>
          </w:r>
          <w:r w:rsidRPr="00284729">
            <w:rPr>
              <w:rFonts w:ascii="Times New Roman" w:hAnsi="Times New Roman" w:cs="Times New Roman"/>
              <w:b/>
              <w:bCs/>
            </w:rPr>
            <w:tab/>
            <w:t xml:space="preserve">     </w:t>
          </w:r>
        </w:p>
        <w:p w14:paraId="5819CD09" w14:textId="22BE2510" w:rsidR="00284729" w:rsidRPr="00284729" w:rsidRDefault="00284729" w:rsidP="00284729">
          <w:pPr>
            <w:rPr>
              <w:rFonts w:ascii="Times New Roman" w:hAnsi="Times New Roman" w:cs="Times New Roman"/>
              <w:b/>
              <w:bCs/>
            </w:rPr>
          </w:pPr>
          <w:r w:rsidRPr="00284729">
            <w:rPr>
              <w:rFonts w:ascii="Times New Roman" w:hAnsi="Times New Roman" w:cs="Times New Roman"/>
              <w:b/>
              <w:bCs/>
            </w:rPr>
            <w:t>Programme:</w:t>
          </w:r>
          <w:r>
            <w:rPr>
              <w:rFonts w:ascii="Times New Roman" w:hAnsi="Times New Roman" w:cs="Times New Roman"/>
              <w:b/>
              <w:bCs/>
            </w:rPr>
            <w:t xml:space="preserve"> </w:t>
          </w:r>
          <w:r w:rsidRPr="00284729">
            <w:rPr>
              <w:rFonts w:ascii="Times New Roman" w:hAnsi="Times New Roman" w:cs="Times New Roman"/>
              <w:b/>
              <w:bCs/>
            </w:rPr>
            <w:t xml:space="preserve">BA Business and Management </w:t>
          </w:r>
        </w:p>
        <w:p w14:paraId="70DBB2B3" w14:textId="355F1AA9" w:rsidR="00284729" w:rsidRPr="00284729" w:rsidRDefault="00284729" w:rsidP="00284729">
          <w:pPr>
            <w:rPr>
              <w:rFonts w:ascii="Times New Roman" w:hAnsi="Times New Roman" w:cs="Times New Roman"/>
              <w:b/>
              <w:bCs/>
            </w:rPr>
          </w:pPr>
          <w:r w:rsidRPr="00284729">
            <w:rPr>
              <w:rFonts w:ascii="Times New Roman" w:hAnsi="Times New Roman" w:cs="Times New Roman"/>
              <w:b/>
              <w:bCs/>
            </w:rPr>
            <w:t>Module:</w:t>
          </w:r>
          <w:r>
            <w:rPr>
              <w:rFonts w:ascii="Times New Roman" w:hAnsi="Times New Roman" w:cs="Times New Roman"/>
              <w:b/>
              <w:bCs/>
            </w:rPr>
            <w:t xml:space="preserve"> </w:t>
          </w:r>
          <w:r w:rsidRPr="00284729">
            <w:rPr>
              <w:rFonts w:ascii="Times New Roman" w:hAnsi="Times New Roman" w:cs="Times New Roman"/>
              <w:b/>
              <w:bCs/>
            </w:rPr>
            <w:t>Distinctiveness and Regeneration</w:t>
          </w:r>
        </w:p>
        <w:p w14:paraId="37637477" w14:textId="77777777" w:rsidR="00284729" w:rsidRPr="00284729" w:rsidRDefault="00284729" w:rsidP="00284729">
          <w:pPr>
            <w:rPr>
              <w:rFonts w:ascii="Times New Roman" w:hAnsi="Times New Roman" w:cs="Times New Roman"/>
              <w:b/>
              <w:bCs/>
            </w:rPr>
          </w:pPr>
          <w:r w:rsidRPr="00284729">
            <w:rPr>
              <w:rFonts w:ascii="Times New Roman" w:hAnsi="Times New Roman" w:cs="Times New Roman"/>
              <w:b/>
              <w:bCs/>
            </w:rPr>
            <w:t>Module code:</w:t>
          </w:r>
          <w:r w:rsidRPr="00284729">
            <w:rPr>
              <w:rFonts w:ascii="Times New Roman" w:hAnsi="Times New Roman" w:cs="Times New Roman"/>
              <w:b/>
              <w:bCs/>
            </w:rPr>
            <w:tab/>
            <w:t>BMSP4016D</w:t>
          </w:r>
        </w:p>
        <w:p w14:paraId="32B13D58" w14:textId="22CDDD05" w:rsidR="00284729" w:rsidRDefault="00284729" w:rsidP="00284729">
          <w:pPr>
            <w:rPr>
              <w:rFonts w:ascii="Times New Roman" w:hAnsi="Times New Roman" w:cs="Times New Roman"/>
              <w:b/>
              <w:bCs/>
            </w:rPr>
          </w:pPr>
          <w:r w:rsidRPr="00284729">
            <w:rPr>
              <w:rFonts w:ascii="Times New Roman" w:hAnsi="Times New Roman" w:cs="Times New Roman"/>
              <w:b/>
              <w:bCs/>
            </w:rPr>
            <w:t>Lecturer:</w:t>
          </w:r>
          <w:r>
            <w:rPr>
              <w:rFonts w:ascii="Times New Roman" w:hAnsi="Times New Roman" w:cs="Times New Roman"/>
              <w:b/>
              <w:bCs/>
            </w:rPr>
            <w:t xml:space="preserve"> </w:t>
          </w:r>
          <w:r w:rsidRPr="00284729">
            <w:rPr>
              <w:rFonts w:ascii="Times New Roman" w:hAnsi="Times New Roman" w:cs="Times New Roman"/>
              <w:b/>
              <w:bCs/>
            </w:rPr>
            <w:t xml:space="preserve">Jessica Shore </w:t>
          </w:r>
          <w:r>
            <w:rPr>
              <w:rFonts w:ascii="Times New Roman" w:hAnsi="Times New Roman" w:cs="Times New Roman"/>
              <w:b/>
              <w:bCs/>
            </w:rPr>
            <w:br w:type="page"/>
          </w:r>
        </w:p>
      </w:sdtContent>
    </w:sdt>
    <w:p w14:paraId="69253168" w14:textId="15673036" w:rsidR="00426A40" w:rsidRPr="00426A40" w:rsidRDefault="00426A40" w:rsidP="00426A40">
      <w:pPr>
        <w:spacing w:line="480" w:lineRule="auto"/>
        <w:rPr>
          <w:rFonts w:ascii="Times New Roman" w:hAnsi="Times New Roman" w:cs="Times New Roman"/>
          <w:b/>
          <w:bCs/>
        </w:rPr>
      </w:pPr>
      <w:r w:rsidRPr="00426A40">
        <w:rPr>
          <w:rFonts w:ascii="Times New Roman" w:hAnsi="Times New Roman" w:cs="Times New Roman"/>
          <w:b/>
          <w:bCs/>
        </w:rPr>
        <w:lastRenderedPageBreak/>
        <w:t xml:space="preserve">Introduction </w:t>
      </w:r>
    </w:p>
    <w:p w14:paraId="52E53FB1" w14:textId="431F4505"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The purpose of this article is to provide an overview of Swansea’s redevelopment and revitalisation of the city centre and waterfront areas. Swansea is an excellent example of the potential for regeneration because it illustrates how a city with a vibrant industrial past is reimagining itself </w:t>
      </w:r>
      <w:r w:rsidRPr="00426A40">
        <w:rPr>
          <w:rFonts w:ascii="Times New Roman" w:hAnsi="Times New Roman" w:cs="Times New Roman"/>
        </w:rPr>
        <w:t>based on</w:t>
      </w:r>
      <w:r w:rsidRPr="00426A40">
        <w:rPr>
          <w:rFonts w:ascii="Times New Roman" w:hAnsi="Times New Roman" w:cs="Times New Roman"/>
        </w:rPr>
        <w:t xml:space="preserve"> services, culture, education, tourism, and low-carbon growth. The report consists of two sections: first</w:t>
      </w:r>
      <w:r>
        <w:rPr>
          <w:rFonts w:ascii="Times New Roman" w:hAnsi="Times New Roman" w:cs="Times New Roman"/>
        </w:rPr>
        <w:t>,</w:t>
      </w:r>
      <w:r w:rsidRPr="00426A40">
        <w:rPr>
          <w:rFonts w:ascii="Times New Roman" w:hAnsi="Times New Roman" w:cs="Times New Roman"/>
        </w:rPr>
        <w:t xml:space="preserve"> it provides an overview of Swansea’s changing economy, the assets available within the city, the main stakeholders involved, as well as what the current local/regional strategies are; second, it suggests three options for future regeneration opportunities based on principles of sustainability and place-based approaches to regeneration. Overall, it is the author’s conclusion that Swansea has </w:t>
      </w:r>
      <w:r w:rsidRPr="00426A40">
        <w:rPr>
          <w:rFonts w:ascii="Times New Roman" w:hAnsi="Times New Roman" w:cs="Times New Roman"/>
        </w:rPr>
        <w:t>many</w:t>
      </w:r>
      <w:r w:rsidRPr="00426A40">
        <w:rPr>
          <w:rFonts w:ascii="Times New Roman" w:hAnsi="Times New Roman" w:cs="Times New Roman"/>
        </w:rPr>
        <w:t xml:space="preserve"> assets and others to support policy for regeneration</w:t>
      </w:r>
      <w:r>
        <w:rPr>
          <w:rFonts w:ascii="Times New Roman" w:hAnsi="Times New Roman" w:cs="Times New Roman"/>
        </w:rPr>
        <w:t>;</w:t>
      </w:r>
      <w:r w:rsidRPr="00426A40">
        <w:rPr>
          <w:rFonts w:ascii="Times New Roman" w:hAnsi="Times New Roman" w:cs="Times New Roman"/>
        </w:rPr>
        <w:t xml:space="preserve"> however, success would require investment to result in benefits for residents as well as for the visitor and business sectors.</w:t>
      </w:r>
    </w:p>
    <w:p w14:paraId="7E497B04" w14:textId="41D8C1BF" w:rsidR="00426A40" w:rsidRPr="00426A40" w:rsidRDefault="00426A40" w:rsidP="00426A40">
      <w:pPr>
        <w:spacing w:line="480" w:lineRule="auto"/>
        <w:rPr>
          <w:rFonts w:ascii="Times New Roman" w:hAnsi="Times New Roman" w:cs="Times New Roman"/>
          <w:b/>
          <w:bCs/>
        </w:rPr>
      </w:pPr>
      <w:r w:rsidRPr="00426A40">
        <w:rPr>
          <w:rFonts w:ascii="Times New Roman" w:hAnsi="Times New Roman" w:cs="Times New Roman"/>
          <w:b/>
          <w:bCs/>
        </w:rPr>
        <w:t xml:space="preserve">Section </w:t>
      </w:r>
      <w:r w:rsidRPr="00426A40">
        <w:rPr>
          <w:rFonts w:ascii="Times New Roman" w:hAnsi="Times New Roman" w:cs="Times New Roman"/>
          <w:b/>
          <w:bCs/>
        </w:rPr>
        <w:t xml:space="preserve">1: </w:t>
      </w:r>
      <w:r w:rsidRPr="00426A40">
        <w:rPr>
          <w:rFonts w:ascii="Times New Roman" w:hAnsi="Times New Roman" w:cs="Times New Roman"/>
          <w:b/>
          <w:bCs/>
        </w:rPr>
        <w:t xml:space="preserve">Changing </w:t>
      </w:r>
      <w:r w:rsidRPr="00426A40">
        <w:rPr>
          <w:rFonts w:ascii="Times New Roman" w:hAnsi="Times New Roman" w:cs="Times New Roman"/>
          <w:b/>
          <w:bCs/>
        </w:rPr>
        <w:t>Fortune</w:t>
      </w:r>
    </w:p>
    <w:p w14:paraId="1F8C8F5F" w14:textId="2EA574DC"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Swansea has a very different economic identity than it did several generations ago. Swansea was built around a heavy industry backbone; copper smelting</w:t>
      </w:r>
      <w:r>
        <w:rPr>
          <w:rFonts w:ascii="Times New Roman" w:hAnsi="Times New Roman" w:cs="Times New Roman"/>
        </w:rPr>
        <w:t>,</w:t>
      </w:r>
      <w:r w:rsidRPr="00426A40">
        <w:rPr>
          <w:rFonts w:ascii="Times New Roman" w:hAnsi="Times New Roman" w:cs="Times New Roman"/>
        </w:rPr>
        <w:t xml:space="preserve"> to be specific. As a result of this initial economy, Swansea became internationally </w:t>
      </w:r>
      <w:r>
        <w:rPr>
          <w:rFonts w:ascii="Times New Roman" w:hAnsi="Times New Roman" w:cs="Times New Roman"/>
        </w:rPr>
        <w:t>recognised</w:t>
      </w:r>
      <w:r w:rsidRPr="00426A40">
        <w:rPr>
          <w:rFonts w:ascii="Times New Roman" w:hAnsi="Times New Roman" w:cs="Times New Roman"/>
        </w:rPr>
        <w:t xml:space="preserve"> as “Copperopolis” in the 1800s, linking it to international trade, shipping, and industrial growth outside the United Kingdom (Newell, 1990; Evans, 2014). Swansea’s period of </w:t>
      </w:r>
      <w:r w:rsidR="009B47CD">
        <w:rPr>
          <w:rFonts w:ascii="Times New Roman" w:hAnsi="Times New Roman" w:cs="Times New Roman"/>
        </w:rPr>
        <w:t>industrialisation</w:t>
      </w:r>
      <w:r w:rsidRPr="00426A40">
        <w:rPr>
          <w:rFonts w:ascii="Times New Roman" w:hAnsi="Times New Roman" w:cs="Times New Roman"/>
        </w:rPr>
        <w:t xml:space="preserve"> created jobs, developed the port, established railways, and created a very strong working-class urban culture. Additionally, during this time, Swansea has also created a lot of emissions to the air and sea, caused major damage to the environment, and deposited large amounts of contaminated land throughout the city (Hughes, 2008).</w:t>
      </w:r>
    </w:p>
    <w:p w14:paraId="3683DA35" w14:textId="59AADB70"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The 1900’s brought about an era of decline for Swansea</w:t>
      </w:r>
      <w:r w:rsidR="009B47CD">
        <w:rPr>
          <w:rFonts w:ascii="Times New Roman" w:hAnsi="Times New Roman" w:cs="Times New Roman"/>
        </w:rPr>
        <w:t>,</w:t>
      </w:r>
      <w:r w:rsidRPr="00426A40">
        <w:rPr>
          <w:rFonts w:ascii="Times New Roman" w:hAnsi="Times New Roman" w:cs="Times New Roman"/>
        </w:rPr>
        <w:t xml:space="preserve"> resulting in dramatic changes in the economy. </w:t>
      </w:r>
      <w:r w:rsidR="009B47CD">
        <w:rPr>
          <w:rFonts w:ascii="Times New Roman" w:hAnsi="Times New Roman" w:cs="Times New Roman"/>
        </w:rPr>
        <w:t>Metal-based</w:t>
      </w:r>
      <w:r w:rsidRPr="00426A40">
        <w:rPr>
          <w:rFonts w:ascii="Times New Roman" w:hAnsi="Times New Roman" w:cs="Times New Roman"/>
        </w:rPr>
        <w:t xml:space="preserve"> industries such as copper and their ancillary industries experienced </w:t>
      </w:r>
      <w:r w:rsidRPr="00426A40">
        <w:rPr>
          <w:rFonts w:ascii="Times New Roman" w:hAnsi="Times New Roman" w:cs="Times New Roman"/>
        </w:rPr>
        <w:lastRenderedPageBreak/>
        <w:t>declining importance</w:t>
      </w:r>
      <w:r w:rsidR="009B47CD">
        <w:rPr>
          <w:rFonts w:ascii="Times New Roman" w:hAnsi="Times New Roman" w:cs="Times New Roman"/>
        </w:rPr>
        <w:t>,</w:t>
      </w:r>
      <w:r w:rsidRPr="00426A40">
        <w:rPr>
          <w:rFonts w:ascii="Times New Roman" w:hAnsi="Times New Roman" w:cs="Times New Roman"/>
        </w:rPr>
        <w:t xml:space="preserve"> resulting in many traditional deindustrialisation problems (job losses, shrinking manufacturing bases, social wealth inequality, and derelict lands). Over the last two decades, Swansea’s economy has gradually changed towards becoming a primarily service-driven economy, </w:t>
      </w:r>
      <w:r w:rsidR="009B47CD">
        <w:rPr>
          <w:rFonts w:ascii="Times New Roman" w:hAnsi="Times New Roman" w:cs="Times New Roman"/>
        </w:rPr>
        <w:t>with</w:t>
      </w:r>
      <w:r w:rsidRPr="00426A40">
        <w:rPr>
          <w:rFonts w:ascii="Times New Roman" w:hAnsi="Times New Roman" w:cs="Times New Roman"/>
        </w:rPr>
        <w:t xml:space="preserve"> health</w:t>
      </w:r>
      <w:r w:rsidR="009B47CD">
        <w:rPr>
          <w:rFonts w:ascii="Times New Roman" w:hAnsi="Times New Roman" w:cs="Times New Roman"/>
        </w:rPr>
        <w:t xml:space="preserve">. </w:t>
      </w:r>
      <w:proofErr w:type="gramStart"/>
      <w:r w:rsidRPr="00426A40">
        <w:rPr>
          <w:rFonts w:ascii="Times New Roman" w:hAnsi="Times New Roman" w:cs="Times New Roman"/>
        </w:rPr>
        <w:t>By</w:t>
      </w:r>
      <w:proofErr w:type="gramEnd"/>
      <w:r w:rsidRPr="00426A40">
        <w:rPr>
          <w:rFonts w:ascii="Times New Roman" w:hAnsi="Times New Roman" w:cs="Times New Roman"/>
        </w:rPr>
        <w:t xml:space="preserve"> restructuring the economy away from heavy industry and more toward a mix of economy including culture, innovation, housing and environment, the economy of Swansea has become increasingly unequal. A recent regeneration period has developed many parts of the city’s core and waterfront area to create a new image of Swansea as a modern city with a mixed-use area. In addition, there are several major redevelopment projects under construction on the site of the old Arena, in the Waterfront, a new office building, and additional public space improvements.</w:t>
      </w:r>
    </w:p>
    <w:p w14:paraId="521BC031" w14:textId="66473E96"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Upon review of planning documents prepared by the Swansea County Council, the docks and area near the waterfront are identified as three of the City's primary regeneration areas</w:t>
      </w:r>
      <w:r w:rsidR="009B47CD">
        <w:rPr>
          <w:rFonts w:ascii="Times New Roman" w:hAnsi="Times New Roman" w:cs="Times New Roman"/>
        </w:rPr>
        <w:t>,</w:t>
      </w:r>
      <w:r w:rsidRPr="00426A40">
        <w:rPr>
          <w:rFonts w:ascii="Times New Roman" w:hAnsi="Times New Roman" w:cs="Times New Roman"/>
        </w:rPr>
        <w:t xml:space="preserve"> which demonstrate an increased linkage between regeneration, zero-carbon economic growth, placemaking and quality of life. The developments currently taking place in Swansea provide evidence of the transition from a predominantly heavy industrial economy to a service-based economy</w:t>
      </w:r>
      <w:r w:rsidR="009B47CD">
        <w:rPr>
          <w:rFonts w:ascii="Times New Roman" w:hAnsi="Times New Roman" w:cs="Times New Roman"/>
        </w:rPr>
        <w:t>,</w:t>
      </w:r>
      <w:r w:rsidRPr="00426A40">
        <w:rPr>
          <w:rFonts w:ascii="Times New Roman" w:hAnsi="Times New Roman" w:cs="Times New Roman"/>
        </w:rPr>
        <w:t xml:space="preserve"> and that the next stage of this evolution will be to a varied combination of culture, innovation, housing and environmental development. The result of the formerly heavy industrial economy created a level of inequality throughout Swansea, as well as environmental issues created during the heavy industrialisation process; however, this previous industrialisation also creates an opportunity for heritage and redevelopment.</w:t>
      </w:r>
    </w:p>
    <w:p w14:paraId="28E2C8DE" w14:textId="35B48644"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The physical, social, and economic assets in Swansea all support the redevelopment of the area. Physically, Swansea is a compact city with an established waterfront consisting of both marina and port land areas, a considerable amount of brownfield development land and good transportation connections. From an institutional standpoint, Swansea has the University of Swansea, local government service provision, a wide range of cultural institutions and </w:t>
      </w:r>
      <w:r w:rsidR="009B47CD" w:rsidRPr="00426A40">
        <w:rPr>
          <w:rFonts w:ascii="Times New Roman" w:hAnsi="Times New Roman" w:cs="Times New Roman"/>
        </w:rPr>
        <w:t>is</w:t>
      </w:r>
      <w:r w:rsidRPr="00426A40">
        <w:rPr>
          <w:rFonts w:ascii="Times New Roman" w:hAnsi="Times New Roman" w:cs="Times New Roman"/>
        </w:rPr>
        <w:t xml:space="preserve"> an </w:t>
      </w:r>
      <w:r w:rsidRPr="00426A40">
        <w:rPr>
          <w:rFonts w:ascii="Times New Roman" w:hAnsi="Times New Roman" w:cs="Times New Roman"/>
        </w:rPr>
        <w:lastRenderedPageBreak/>
        <w:t xml:space="preserve">important regional centre for economic development. Swansea's economic base is substantially wider than </w:t>
      </w:r>
      <w:r w:rsidR="009B47CD" w:rsidRPr="00426A40">
        <w:rPr>
          <w:rFonts w:ascii="Times New Roman" w:hAnsi="Times New Roman" w:cs="Times New Roman"/>
        </w:rPr>
        <w:t>most</w:t>
      </w:r>
      <w:r w:rsidRPr="00426A40">
        <w:rPr>
          <w:rFonts w:ascii="Times New Roman" w:hAnsi="Times New Roman" w:cs="Times New Roman"/>
        </w:rPr>
        <w:t xml:space="preserve"> other former industrial cities and consists of a mix of economic activities</w:t>
      </w:r>
      <w:r w:rsidR="009B47CD">
        <w:rPr>
          <w:rFonts w:ascii="Times New Roman" w:hAnsi="Times New Roman" w:cs="Times New Roman"/>
        </w:rPr>
        <w:t>,</w:t>
      </w:r>
      <w:r w:rsidRPr="00426A40">
        <w:rPr>
          <w:rFonts w:ascii="Times New Roman" w:hAnsi="Times New Roman" w:cs="Times New Roman"/>
        </w:rPr>
        <w:t xml:space="preserve"> including education, health care, retail, sport/recreation, tourism, public services and professional. The visitor economy of Swansea is also significant </w:t>
      </w:r>
      <w:r w:rsidR="009B47CD" w:rsidRPr="00426A40">
        <w:rPr>
          <w:rFonts w:ascii="Times New Roman" w:hAnsi="Times New Roman" w:cs="Times New Roman"/>
        </w:rPr>
        <w:t xml:space="preserve">because </w:t>
      </w:r>
      <w:r w:rsidR="009B47CD">
        <w:rPr>
          <w:rFonts w:ascii="Times New Roman" w:hAnsi="Times New Roman" w:cs="Times New Roman"/>
        </w:rPr>
        <w:t>it combines</w:t>
      </w:r>
      <w:r w:rsidRPr="00426A40">
        <w:rPr>
          <w:rFonts w:ascii="Times New Roman" w:hAnsi="Times New Roman" w:cs="Times New Roman"/>
        </w:rPr>
        <w:t xml:space="preserve"> major urban characteristics and coastal-based attractions.</w:t>
      </w:r>
    </w:p>
    <w:p w14:paraId="10D254B1" w14:textId="07C548CA"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The city centre of Swansea is no longer just a place to </w:t>
      </w:r>
      <w:r w:rsidR="009B47CD" w:rsidRPr="00426A40">
        <w:rPr>
          <w:rFonts w:ascii="Times New Roman" w:hAnsi="Times New Roman" w:cs="Times New Roman"/>
        </w:rPr>
        <w:t>shop. Swansea</w:t>
      </w:r>
      <w:r w:rsidRPr="00426A40">
        <w:rPr>
          <w:rFonts w:ascii="Times New Roman" w:hAnsi="Times New Roman" w:cs="Times New Roman"/>
        </w:rPr>
        <w:t xml:space="preserve"> is very similar to other cities across Wales when responding to an ever-evolving market and changes in production habits due to online shopping, along with out-of-town competition. The centre itself is, therefore, an increasingly mixed-use centre that combines leisure, food, culture, events, offices, housing and public services. This multi-functionality is a key theme in new regeneration theory as urban centres are believed to be more resilient if they are multi-functional as opposed to retail-dependent (Bahar, 2025; Roberts, 2024).</w:t>
      </w:r>
    </w:p>
    <w:p w14:paraId="6556F422" w14:textId="77777777" w:rsidR="009B47CD"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In this context, Swansea's economy can be described as a hybrid economy. The </w:t>
      </w:r>
      <w:r w:rsidR="009B47CD" w:rsidRPr="00426A40">
        <w:rPr>
          <w:rFonts w:ascii="Times New Roman" w:hAnsi="Times New Roman" w:cs="Times New Roman"/>
        </w:rPr>
        <w:t>city</w:t>
      </w:r>
      <w:r w:rsidRPr="00426A40">
        <w:rPr>
          <w:rFonts w:ascii="Times New Roman" w:hAnsi="Times New Roman" w:cs="Times New Roman"/>
        </w:rPr>
        <w:t xml:space="preserve"> is no longer just an industrial city, but it is also no longer a city just for visitors. The economy now consists of civic functions, university activities, regional services, cultural activities and now emerging green industrial opportunities connected to the docks and/or broader waterfront. The Port of Swansea remains a significant economic and strategic asset for the </w:t>
      </w:r>
      <w:r w:rsidR="009B47CD">
        <w:rPr>
          <w:rFonts w:ascii="Times New Roman" w:hAnsi="Times New Roman" w:cs="Times New Roman"/>
        </w:rPr>
        <w:t>c</w:t>
      </w:r>
      <w:r w:rsidRPr="00426A40">
        <w:rPr>
          <w:rFonts w:ascii="Times New Roman" w:hAnsi="Times New Roman" w:cs="Times New Roman"/>
        </w:rPr>
        <w:t xml:space="preserve">ity, particularly as it has been identified by local authorities for future low-carbon opportunities within planning documents. However, the </w:t>
      </w:r>
      <w:r w:rsidR="009B47CD" w:rsidRPr="00426A40">
        <w:rPr>
          <w:rFonts w:ascii="Times New Roman" w:hAnsi="Times New Roman" w:cs="Times New Roman"/>
        </w:rPr>
        <w:t>city</w:t>
      </w:r>
      <w:r w:rsidRPr="00426A40">
        <w:rPr>
          <w:rFonts w:ascii="Times New Roman" w:hAnsi="Times New Roman" w:cs="Times New Roman"/>
        </w:rPr>
        <w:t xml:space="preserve"> faces a major obstacle in that the </w:t>
      </w:r>
      <w:r w:rsidR="009B47CD">
        <w:rPr>
          <w:rFonts w:ascii="Times New Roman" w:hAnsi="Times New Roman" w:cs="Times New Roman"/>
        </w:rPr>
        <w:t>c</w:t>
      </w:r>
      <w:r w:rsidRPr="00426A40">
        <w:rPr>
          <w:rFonts w:ascii="Times New Roman" w:hAnsi="Times New Roman" w:cs="Times New Roman"/>
        </w:rPr>
        <w:t xml:space="preserve">ity's major assets, including the City Centre, waterfront areas and transportation hubs, are not fully integrated or </w:t>
      </w:r>
      <w:r w:rsidR="009B47CD" w:rsidRPr="00426A40">
        <w:rPr>
          <w:rFonts w:ascii="Times New Roman" w:hAnsi="Times New Roman" w:cs="Times New Roman"/>
        </w:rPr>
        <w:t>connected</w:t>
      </w:r>
      <w:r w:rsidRPr="00426A40">
        <w:rPr>
          <w:rFonts w:ascii="Times New Roman" w:hAnsi="Times New Roman" w:cs="Times New Roman"/>
        </w:rPr>
        <w:t xml:space="preserve"> as a true urban environment. As such, any future regeneration efforts must not only cover new investment but must also attempt to </w:t>
      </w:r>
      <w:r w:rsidR="009B47CD" w:rsidRPr="00426A40">
        <w:rPr>
          <w:rFonts w:ascii="Times New Roman" w:hAnsi="Times New Roman" w:cs="Times New Roman"/>
        </w:rPr>
        <w:t>connect</w:t>
      </w:r>
      <w:r w:rsidRPr="00426A40">
        <w:rPr>
          <w:rFonts w:ascii="Times New Roman" w:hAnsi="Times New Roman" w:cs="Times New Roman"/>
        </w:rPr>
        <w:t xml:space="preserve"> the different parts of the </w:t>
      </w:r>
      <w:r w:rsidR="009B47CD">
        <w:rPr>
          <w:rFonts w:ascii="Times New Roman" w:hAnsi="Times New Roman" w:cs="Times New Roman"/>
        </w:rPr>
        <w:t>c</w:t>
      </w:r>
      <w:r w:rsidRPr="00426A40">
        <w:rPr>
          <w:rFonts w:ascii="Times New Roman" w:hAnsi="Times New Roman" w:cs="Times New Roman"/>
        </w:rPr>
        <w:t>ity through physical and/or social mediums.</w:t>
      </w:r>
    </w:p>
    <w:p w14:paraId="04FB8312" w14:textId="330D9484"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lastRenderedPageBreak/>
        <w:t xml:space="preserve">The regeneration of Swansea has many stakeholders and interest groups. The most significant local stakeholder is Swansea </w:t>
      </w:r>
      <w:r w:rsidR="009B47CD">
        <w:rPr>
          <w:rFonts w:ascii="Times New Roman" w:hAnsi="Times New Roman" w:cs="Times New Roman"/>
        </w:rPr>
        <w:t>c</w:t>
      </w:r>
      <w:r w:rsidRPr="00426A40">
        <w:rPr>
          <w:rFonts w:ascii="Times New Roman" w:hAnsi="Times New Roman" w:cs="Times New Roman"/>
        </w:rPr>
        <w:t>ity Council, which is primarily in charge of planning, placemaking, regeneration projects and public consultation, while the Welsh Government is a very important stakeholder, providing funding and/or the Welsh Government's economic development plans, as well as shaping the regions' investment priorities (especially in terms of innovation and infrastructure) through the Swansea Bay City Deal Regional program.</w:t>
      </w:r>
      <w:r w:rsidR="009B47CD">
        <w:rPr>
          <w:rFonts w:ascii="Times New Roman" w:hAnsi="Times New Roman" w:cs="Times New Roman"/>
        </w:rPr>
        <w:t xml:space="preserve"> </w:t>
      </w:r>
      <w:r w:rsidRPr="00426A40">
        <w:rPr>
          <w:rFonts w:ascii="Times New Roman" w:hAnsi="Times New Roman" w:cs="Times New Roman"/>
        </w:rPr>
        <w:t xml:space="preserve">Developers, landlords, business owners, hospitality operators and investors are all stakeholders/participants who impact </w:t>
      </w:r>
      <w:r w:rsidR="009B47CD" w:rsidRPr="00426A40">
        <w:rPr>
          <w:rFonts w:ascii="Times New Roman" w:hAnsi="Times New Roman" w:cs="Times New Roman"/>
        </w:rPr>
        <w:t>whether</w:t>
      </w:r>
      <w:r w:rsidRPr="00426A40">
        <w:rPr>
          <w:rFonts w:ascii="Times New Roman" w:hAnsi="Times New Roman" w:cs="Times New Roman"/>
        </w:rPr>
        <w:t xml:space="preserve"> certain projects go from being planned </w:t>
      </w:r>
      <w:r w:rsidR="009B47CD">
        <w:rPr>
          <w:rFonts w:ascii="Times New Roman" w:hAnsi="Times New Roman" w:cs="Times New Roman"/>
        </w:rPr>
        <w:t>to</w:t>
      </w:r>
      <w:r w:rsidRPr="00426A40">
        <w:rPr>
          <w:rFonts w:ascii="Times New Roman" w:hAnsi="Times New Roman" w:cs="Times New Roman"/>
        </w:rPr>
        <w:t xml:space="preserve"> being </w:t>
      </w:r>
      <w:r w:rsidR="009B47CD">
        <w:rPr>
          <w:rFonts w:ascii="Times New Roman" w:hAnsi="Times New Roman" w:cs="Times New Roman"/>
        </w:rPr>
        <w:t>long-term</w:t>
      </w:r>
      <w:r w:rsidRPr="00426A40">
        <w:rPr>
          <w:rFonts w:ascii="Times New Roman" w:hAnsi="Times New Roman" w:cs="Times New Roman"/>
        </w:rPr>
        <w:t xml:space="preserve"> economic activity. Swansea University is also a key stakeholder in that it provides skills and research as well as footfall; it's also connected to innovation. The port (and wider industrial interests) is a further stakeholder, particularly where regeneration links to both energy transition and either </w:t>
      </w:r>
      <w:r w:rsidR="009B47CD">
        <w:rPr>
          <w:rFonts w:ascii="Times New Roman" w:hAnsi="Times New Roman" w:cs="Times New Roman"/>
        </w:rPr>
        <w:t xml:space="preserve">the </w:t>
      </w:r>
      <w:r w:rsidRPr="00426A40">
        <w:rPr>
          <w:rFonts w:ascii="Times New Roman" w:hAnsi="Times New Roman" w:cs="Times New Roman"/>
        </w:rPr>
        <w:t>marine or logistics sectors.</w:t>
      </w:r>
    </w:p>
    <w:p w14:paraId="11C0542F" w14:textId="6361839D"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Community stakeholders are also important. For example, residents, local traders, market businesses, arts organisations, heritage groups and voluntary groups all care about how Swansea develops and evolves. The views and priorities of these groups are unlikely to be the same as those of developers and/or investors. For example, while residents may be focused on things like affordability, safety, transport, public space and inclusion/dependence, developers may be focused on commercial return. Tensions between these two stakeholder groups are commonplace in regeneration, which demonstrates why governance is so important. Research into urban regeneration consistently concludes that sustainable success is based on participatory/locally owned developments rather than centrally planned.</w:t>
      </w:r>
    </w:p>
    <w:p w14:paraId="1A6A5403" w14:textId="77777777" w:rsidR="00426A40" w:rsidRPr="00426A40" w:rsidRDefault="00426A40" w:rsidP="00426A40">
      <w:pPr>
        <w:spacing w:line="480" w:lineRule="auto"/>
        <w:rPr>
          <w:rFonts w:ascii="Times New Roman" w:hAnsi="Times New Roman" w:cs="Times New Roman"/>
        </w:rPr>
      </w:pPr>
    </w:p>
    <w:p w14:paraId="69BFCC44" w14:textId="77777777" w:rsidR="009B47CD" w:rsidRDefault="009B47CD" w:rsidP="00426A40">
      <w:pPr>
        <w:spacing w:line="480" w:lineRule="auto"/>
        <w:rPr>
          <w:rFonts w:ascii="Times New Roman" w:hAnsi="Times New Roman" w:cs="Times New Roman"/>
        </w:rPr>
      </w:pPr>
    </w:p>
    <w:p w14:paraId="3853F8F0" w14:textId="77777777" w:rsidR="009B47CD" w:rsidRDefault="009B47CD" w:rsidP="00426A40">
      <w:pPr>
        <w:spacing w:line="480" w:lineRule="auto"/>
        <w:rPr>
          <w:rFonts w:ascii="Times New Roman" w:hAnsi="Times New Roman" w:cs="Times New Roman"/>
        </w:rPr>
      </w:pPr>
    </w:p>
    <w:p w14:paraId="7C25AEC2" w14:textId="7E0C48DB" w:rsidR="00426A40" w:rsidRPr="009B47CD" w:rsidRDefault="00426A40" w:rsidP="00426A40">
      <w:pPr>
        <w:spacing w:line="480" w:lineRule="auto"/>
        <w:rPr>
          <w:rFonts w:ascii="Times New Roman" w:hAnsi="Times New Roman" w:cs="Times New Roman"/>
          <w:b/>
          <w:bCs/>
        </w:rPr>
      </w:pPr>
      <w:r w:rsidRPr="009B47CD">
        <w:rPr>
          <w:rFonts w:ascii="Times New Roman" w:hAnsi="Times New Roman" w:cs="Times New Roman"/>
          <w:b/>
          <w:bCs/>
        </w:rPr>
        <w:lastRenderedPageBreak/>
        <w:t>Development Strategies for both local and regional development</w:t>
      </w:r>
    </w:p>
    <w:p w14:paraId="54EAAFBF" w14:textId="45660FDD"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At present</w:t>
      </w:r>
      <w:r w:rsidR="009B47CD">
        <w:rPr>
          <w:rFonts w:ascii="Times New Roman" w:hAnsi="Times New Roman" w:cs="Times New Roman"/>
        </w:rPr>
        <w:t>,</w:t>
      </w:r>
      <w:r w:rsidRPr="00426A40">
        <w:rPr>
          <w:rFonts w:ascii="Times New Roman" w:hAnsi="Times New Roman" w:cs="Times New Roman"/>
        </w:rPr>
        <w:t xml:space="preserve"> Swansea has the right level of strategic support for regeneration. The local planning documents stipulate that the city centre, waterfront and docks are some of the key areas set for regeneration. The council’s placemaking strategy </w:t>
      </w:r>
      <w:r w:rsidR="009B47CD">
        <w:rPr>
          <w:rFonts w:ascii="Times New Roman" w:hAnsi="Times New Roman" w:cs="Times New Roman"/>
        </w:rPr>
        <w:t>emphasises</w:t>
      </w:r>
      <w:r w:rsidRPr="00426A40">
        <w:rPr>
          <w:rFonts w:ascii="Times New Roman" w:hAnsi="Times New Roman" w:cs="Times New Roman"/>
        </w:rPr>
        <w:t xml:space="preserve"> more green public space, </w:t>
      </w:r>
      <w:r w:rsidR="009B47CD">
        <w:rPr>
          <w:rFonts w:ascii="Times New Roman" w:hAnsi="Times New Roman" w:cs="Times New Roman"/>
        </w:rPr>
        <w:t>mixed-use</w:t>
      </w:r>
      <w:r w:rsidRPr="00426A40">
        <w:rPr>
          <w:rFonts w:ascii="Times New Roman" w:hAnsi="Times New Roman" w:cs="Times New Roman"/>
        </w:rPr>
        <w:t xml:space="preserve"> developments with more Housing, improved accessibility and stronger connections between key areas. The preferred Local Development Plan supports a Centres First strategy, concentrating investment in city centre locations in favour of physically spreading out such investments. </w:t>
      </w:r>
      <w:r w:rsidR="009B47CD" w:rsidRPr="00426A40">
        <w:rPr>
          <w:rFonts w:ascii="Times New Roman" w:hAnsi="Times New Roman" w:cs="Times New Roman"/>
        </w:rPr>
        <w:t>Therefore,</w:t>
      </w:r>
      <w:r w:rsidRPr="00426A40">
        <w:rPr>
          <w:rFonts w:ascii="Times New Roman" w:hAnsi="Times New Roman" w:cs="Times New Roman"/>
        </w:rPr>
        <w:t xml:space="preserve"> the wider regional strategies will reaffirm Swansea’s role as a centre for growth for </w:t>
      </w:r>
      <w:r w:rsidR="009B47CD" w:rsidRPr="00426A40">
        <w:rPr>
          <w:rFonts w:ascii="Times New Roman" w:hAnsi="Times New Roman" w:cs="Times New Roman"/>
        </w:rPr>
        <w:t>Southwest</w:t>
      </w:r>
      <w:r w:rsidRPr="00426A40">
        <w:rPr>
          <w:rFonts w:ascii="Times New Roman" w:hAnsi="Times New Roman" w:cs="Times New Roman"/>
        </w:rPr>
        <w:t xml:space="preserve"> </w:t>
      </w:r>
      <w:r w:rsidR="009B47CD">
        <w:rPr>
          <w:rFonts w:ascii="Times New Roman" w:hAnsi="Times New Roman" w:cs="Times New Roman"/>
        </w:rPr>
        <w:t>Wales. The</w:t>
      </w:r>
      <w:r w:rsidRPr="00426A40">
        <w:rPr>
          <w:rFonts w:ascii="Times New Roman" w:hAnsi="Times New Roman" w:cs="Times New Roman"/>
        </w:rPr>
        <w:t xml:space="preserve"> Swansea Bay City Deal fosters innovation, an improved digital infrastructure and broader economic transformation. Part of the framework is the key to supporting sustainable regeneration; it's about supporting brownfield regeneration, reducing car dependency, and improving the quality of our cities. As with regeneration, this also represents a pressure for regeneration to be inclusive; improving the image of Swansea and not improving the jobs available for people will contradict the Welsh policy principles of being dedicated to wellbeing and sustainable development.</w:t>
      </w:r>
    </w:p>
    <w:p w14:paraId="2510D686" w14:textId="77777777" w:rsidR="00426A40" w:rsidRPr="009B47CD" w:rsidRDefault="00426A40" w:rsidP="00426A40">
      <w:pPr>
        <w:spacing w:line="480" w:lineRule="auto"/>
        <w:rPr>
          <w:rFonts w:ascii="Times New Roman" w:hAnsi="Times New Roman" w:cs="Times New Roman"/>
          <w:b/>
          <w:bCs/>
        </w:rPr>
      </w:pPr>
      <w:r w:rsidRPr="009B47CD">
        <w:rPr>
          <w:rFonts w:ascii="Times New Roman" w:hAnsi="Times New Roman" w:cs="Times New Roman"/>
          <w:b/>
          <w:bCs/>
        </w:rPr>
        <w:t>Business, opportunities and local perceptions</w:t>
      </w:r>
    </w:p>
    <w:p w14:paraId="093737CC" w14:textId="2711B5EA"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Currently, Swansea has a variety of businesses and organisations (large chains/small independent shops, cafes, restaurants, professional services, cultural space, universities, public sector). </w:t>
      </w:r>
      <w:r w:rsidR="009B47CD" w:rsidRPr="00426A40">
        <w:rPr>
          <w:rFonts w:ascii="Times New Roman" w:hAnsi="Times New Roman" w:cs="Times New Roman"/>
        </w:rPr>
        <w:t>All</w:t>
      </w:r>
      <w:r w:rsidRPr="00426A40">
        <w:rPr>
          <w:rFonts w:ascii="Times New Roman" w:hAnsi="Times New Roman" w:cs="Times New Roman"/>
        </w:rPr>
        <w:t xml:space="preserve"> these businesses and organisations provide opportunities for the people living in Swansea in terms of jobs, entrepreneurial ventures, and providing education for the people living in Swansea. While it is possible for tourists, cultural visitors and recent migrants to provide for local businesses (like schools, parks, shops) through increasing tourism, the opportunities for residents to benefit from tourism and cultural activity </w:t>
      </w:r>
      <w:r w:rsidR="009B47CD">
        <w:rPr>
          <w:rFonts w:ascii="Times New Roman" w:hAnsi="Times New Roman" w:cs="Times New Roman"/>
        </w:rPr>
        <w:t>are</w:t>
      </w:r>
      <w:r w:rsidRPr="00426A40">
        <w:rPr>
          <w:rFonts w:ascii="Times New Roman" w:hAnsi="Times New Roman" w:cs="Times New Roman"/>
        </w:rPr>
        <w:t xml:space="preserve"> not equally distributed across the diversity of the people living in Swansea. Without a focused </w:t>
      </w:r>
      <w:r w:rsidRPr="00426A40">
        <w:rPr>
          <w:rFonts w:ascii="Times New Roman" w:hAnsi="Times New Roman" w:cs="Times New Roman"/>
        </w:rPr>
        <w:lastRenderedPageBreak/>
        <w:t xml:space="preserve">effort on connecting business improvement to the needs of </w:t>
      </w:r>
      <w:r w:rsidR="009B47CD" w:rsidRPr="00426A40">
        <w:rPr>
          <w:rFonts w:ascii="Times New Roman" w:hAnsi="Times New Roman" w:cs="Times New Roman"/>
        </w:rPr>
        <w:t>residents</w:t>
      </w:r>
      <w:r w:rsidRPr="00426A40">
        <w:rPr>
          <w:rFonts w:ascii="Times New Roman" w:hAnsi="Times New Roman" w:cs="Times New Roman"/>
        </w:rPr>
        <w:t>, the people of Swansea will not realise the benefits of the targeted business improvement of the businesses that are contributing to the growth of Swansea.</w:t>
      </w:r>
    </w:p>
    <w:p w14:paraId="147C83DE" w14:textId="77777777" w:rsidR="009B47CD"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Consultation evidence shows that the people living in Swansea want Swansea to look and be cleaner, greener, safer, and more accessible. Therefore, if regeneration is going to create successful urban environments, it must address the everyday urbanity of the people living in Swansea rather than just creating big, bold “statement” type projects (such as cities like Toronto and Hong Kong) to create successful cities. It is unlikely that the people living in Swansea will evaluate the success of the regeneration through designs or plans; they will evaluate success through their day-to-day use of facilities, such as safe pedestrian routes, high-quality public space, high-quality accessible public and private services and the economic development of the local </w:t>
      </w:r>
      <w:r w:rsidR="009B47CD" w:rsidRPr="00426A40">
        <w:rPr>
          <w:rFonts w:ascii="Times New Roman" w:hAnsi="Times New Roman" w:cs="Times New Roman"/>
        </w:rPr>
        <w:t xml:space="preserve">population. </w:t>
      </w:r>
    </w:p>
    <w:p w14:paraId="6F8A269A" w14:textId="0F8C4D42" w:rsidR="00426A40" w:rsidRPr="009B47CD" w:rsidRDefault="009B47CD" w:rsidP="00426A40">
      <w:pPr>
        <w:spacing w:line="480" w:lineRule="auto"/>
        <w:rPr>
          <w:rFonts w:ascii="Times New Roman" w:hAnsi="Times New Roman" w:cs="Times New Roman"/>
          <w:b/>
          <w:bCs/>
        </w:rPr>
      </w:pPr>
      <w:r w:rsidRPr="009B47CD">
        <w:rPr>
          <w:rFonts w:ascii="Times New Roman" w:hAnsi="Times New Roman" w:cs="Times New Roman"/>
          <w:b/>
          <w:bCs/>
        </w:rPr>
        <w:t>Section</w:t>
      </w:r>
      <w:r w:rsidR="00426A40" w:rsidRPr="009B47CD">
        <w:rPr>
          <w:rFonts w:ascii="Times New Roman" w:hAnsi="Times New Roman" w:cs="Times New Roman"/>
          <w:b/>
          <w:bCs/>
        </w:rPr>
        <w:t xml:space="preserve"> B: Future Regeneration Possibilities</w:t>
      </w:r>
    </w:p>
    <w:p w14:paraId="21F7C9F3" w14:textId="41B885F2" w:rsidR="00426A40" w:rsidRPr="009B47CD" w:rsidRDefault="00426A40" w:rsidP="009B47CD">
      <w:pPr>
        <w:pStyle w:val="ListParagraph"/>
        <w:numPr>
          <w:ilvl w:val="0"/>
          <w:numId w:val="2"/>
        </w:numPr>
        <w:spacing w:line="480" w:lineRule="auto"/>
        <w:rPr>
          <w:rFonts w:ascii="Times New Roman" w:hAnsi="Times New Roman" w:cs="Times New Roman"/>
          <w:b/>
          <w:bCs/>
        </w:rPr>
      </w:pPr>
      <w:r w:rsidRPr="009B47CD">
        <w:rPr>
          <w:rFonts w:ascii="Times New Roman" w:hAnsi="Times New Roman" w:cs="Times New Roman"/>
          <w:b/>
          <w:bCs/>
        </w:rPr>
        <w:t>Green Heritage and Innovation Corridor</w:t>
      </w:r>
    </w:p>
    <w:p w14:paraId="58ED9006" w14:textId="10C525C2"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The first proposition is a Linkage to Existing and New Green Communities</w:t>
      </w:r>
      <w:r w:rsidR="009B47CD">
        <w:rPr>
          <w:rFonts w:ascii="Times New Roman" w:hAnsi="Times New Roman" w:cs="Times New Roman"/>
        </w:rPr>
        <w:t>,</w:t>
      </w:r>
      <w:r w:rsidRPr="00426A40">
        <w:rPr>
          <w:rFonts w:ascii="Times New Roman" w:hAnsi="Times New Roman" w:cs="Times New Roman"/>
        </w:rPr>
        <w:t xml:space="preserve"> which would connect Swansea’s industrial heritage with its potential economic future through Green Heritage Endpoints, incorporating office spaces, flexible workspaces, studios, training facilities and cultural activities associated with green businesses, digitisation, sea biological innovation</w:t>
      </w:r>
      <w:r w:rsidR="009B47CD">
        <w:rPr>
          <w:rFonts w:ascii="Times New Roman" w:hAnsi="Times New Roman" w:cs="Times New Roman"/>
        </w:rPr>
        <w:t>,</w:t>
      </w:r>
      <w:r w:rsidRPr="00426A40">
        <w:rPr>
          <w:rFonts w:ascii="Times New Roman" w:hAnsi="Times New Roman" w:cs="Times New Roman"/>
        </w:rPr>
        <w:t xml:space="preserve"> etc. Existing streets will be modified with additional landscape plant configurations, directional signage, public art and environmentally friendly design methodologies as part of this scheme.</w:t>
      </w:r>
    </w:p>
    <w:p w14:paraId="22817D8A" w14:textId="113BB488"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This scheme can play a sustainable role because it would involve re-using existing buildings</w:t>
      </w:r>
      <w:r w:rsidR="00173237">
        <w:rPr>
          <w:rFonts w:ascii="Times New Roman" w:hAnsi="Times New Roman" w:cs="Times New Roman"/>
        </w:rPr>
        <w:t>,</w:t>
      </w:r>
      <w:r w:rsidRPr="00426A40">
        <w:rPr>
          <w:rFonts w:ascii="Times New Roman" w:hAnsi="Times New Roman" w:cs="Times New Roman"/>
        </w:rPr>
        <w:t xml:space="preserve"> allowing for sustainable economic development to replace suburban form</w:t>
      </w:r>
      <w:r w:rsidR="00173237">
        <w:rPr>
          <w:rFonts w:ascii="Times New Roman" w:hAnsi="Times New Roman" w:cs="Times New Roman"/>
        </w:rPr>
        <w:t>,</w:t>
      </w:r>
      <w:r w:rsidRPr="00426A40">
        <w:rPr>
          <w:rFonts w:ascii="Times New Roman" w:hAnsi="Times New Roman" w:cs="Times New Roman"/>
        </w:rPr>
        <w:t xml:space="preserve"> and enhancing </w:t>
      </w:r>
      <w:r w:rsidR="00173237">
        <w:rPr>
          <w:rFonts w:ascii="Times New Roman" w:hAnsi="Times New Roman" w:cs="Times New Roman"/>
        </w:rPr>
        <w:t xml:space="preserve">the </w:t>
      </w:r>
      <w:r w:rsidRPr="00426A40">
        <w:rPr>
          <w:rFonts w:ascii="Times New Roman" w:hAnsi="Times New Roman" w:cs="Times New Roman"/>
        </w:rPr>
        <w:t xml:space="preserve">walkability of the City Centre. This green corridor would further enhance the ongoing </w:t>
      </w:r>
      <w:r w:rsidRPr="00426A40">
        <w:rPr>
          <w:rFonts w:ascii="Times New Roman" w:hAnsi="Times New Roman" w:cs="Times New Roman"/>
        </w:rPr>
        <w:lastRenderedPageBreak/>
        <w:t>development process through the application of the heritage building standard</w:t>
      </w:r>
      <w:r w:rsidR="00173237">
        <w:rPr>
          <w:rFonts w:ascii="Times New Roman" w:hAnsi="Times New Roman" w:cs="Times New Roman"/>
        </w:rPr>
        <w:t>,</w:t>
      </w:r>
      <w:r w:rsidRPr="00426A40">
        <w:rPr>
          <w:rFonts w:ascii="Times New Roman" w:hAnsi="Times New Roman" w:cs="Times New Roman"/>
        </w:rPr>
        <w:t xml:space="preserve"> </w:t>
      </w:r>
      <w:r w:rsidR="00173237" w:rsidRPr="00426A40">
        <w:rPr>
          <w:rFonts w:ascii="Times New Roman" w:hAnsi="Times New Roman" w:cs="Times New Roman"/>
        </w:rPr>
        <w:t>to</w:t>
      </w:r>
      <w:r w:rsidRPr="00426A40">
        <w:rPr>
          <w:rFonts w:ascii="Times New Roman" w:hAnsi="Times New Roman" w:cs="Times New Roman"/>
        </w:rPr>
        <w:t xml:space="preserve"> utilise old industrial areas to create future growth while retaining a sense of place through their adaptive reuse based on the old </w:t>
      </w:r>
      <w:r w:rsidR="00173237">
        <w:rPr>
          <w:rFonts w:ascii="Times New Roman" w:hAnsi="Times New Roman" w:cs="Times New Roman"/>
        </w:rPr>
        <w:t>mixed-use</w:t>
      </w:r>
      <w:r w:rsidRPr="00426A40">
        <w:rPr>
          <w:rFonts w:ascii="Times New Roman" w:hAnsi="Times New Roman" w:cs="Times New Roman"/>
        </w:rPr>
        <w:t xml:space="preserve"> and new </w:t>
      </w:r>
      <w:r w:rsidR="00173237">
        <w:rPr>
          <w:rFonts w:ascii="Times New Roman" w:hAnsi="Times New Roman" w:cs="Times New Roman"/>
        </w:rPr>
        <w:t>mixed-use</w:t>
      </w:r>
      <w:r w:rsidRPr="00426A40">
        <w:rPr>
          <w:rFonts w:ascii="Times New Roman" w:hAnsi="Times New Roman" w:cs="Times New Roman"/>
        </w:rPr>
        <w:t xml:space="preserve"> principles as established by May (2023). Consequently, this scheme could transform multiple disparate areas into one common cohesive urban narrative.</w:t>
      </w:r>
    </w:p>
    <w:p w14:paraId="5F568C11" w14:textId="1D77BEE2" w:rsidR="00426A40" w:rsidRPr="00173237" w:rsidRDefault="00426A40" w:rsidP="00173237">
      <w:pPr>
        <w:pStyle w:val="ListParagraph"/>
        <w:numPr>
          <w:ilvl w:val="0"/>
          <w:numId w:val="2"/>
        </w:numPr>
        <w:spacing w:line="480" w:lineRule="auto"/>
        <w:rPr>
          <w:rFonts w:ascii="Times New Roman" w:hAnsi="Times New Roman" w:cs="Times New Roman"/>
          <w:b/>
          <w:bCs/>
        </w:rPr>
      </w:pPr>
      <w:r w:rsidRPr="00173237">
        <w:rPr>
          <w:rFonts w:ascii="Times New Roman" w:hAnsi="Times New Roman" w:cs="Times New Roman"/>
          <w:b/>
          <w:bCs/>
        </w:rPr>
        <w:t>Inclusive Living in City Centre</w:t>
      </w:r>
    </w:p>
    <w:p w14:paraId="6DC01D9F" w14:textId="589C2DCB"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The second opportunity is the establishment of a more intentional Inclusive Living Program for the City Centre. Swansea has made some progress toward providing more residential housing in the city centre</w:t>
      </w:r>
      <w:r w:rsidR="00173237">
        <w:rPr>
          <w:rFonts w:ascii="Times New Roman" w:hAnsi="Times New Roman" w:cs="Times New Roman"/>
        </w:rPr>
        <w:t>;</w:t>
      </w:r>
      <w:r w:rsidRPr="00426A40">
        <w:rPr>
          <w:rFonts w:ascii="Times New Roman" w:hAnsi="Times New Roman" w:cs="Times New Roman"/>
        </w:rPr>
        <w:t xml:space="preserve"> however, going forward, priority should be given to affordable building construction</w:t>
      </w:r>
      <w:r w:rsidR="00173237">
        <w:rPr>
          <w:rFonts w:ascii="Times New Roman" w:hAnsi="Times New Roman" w:cs="Times New Roman"/>
        </w:rPr>
        <w:t>,</w:t>
      </w:r>
      <w:r w:rsidRPr="00426A40">
        <w:rPr>
          <w:rFonts w:ascii="Times New Roman" w:hAnsi="Times New Roman" w:cs="Times New Roman"/>
        </w:rPr>
        <w:t xml:space="preserve"> providing family units</w:t>
      </w:r>
      <w:r w:rsidR="00173237">
        <w:rPr>
          <w:rFonts w:ascii="Times New Roman" w:hAnsi="Times New Roman" w:cs="Times New Roman"/>
        </w:rPr>
        <w:t>,</w:t>
      </w:r>
      <w:r w:rsidRPr="00426A40">
        <w:rPr>
          <w:rFonts w:ascii="Times New Roman" w:hAnsi="Times New Roman" w:cs="Times New Roman"/>
        </w:rPr>
        <w:t xml:space="preserve"> and converting upper levels of existing buildings, including developing some community facilities into these units. The increased population living within the City Centre will strengthen the economy of local businesses, such as restaurants and service retailers, and reduce the amount of money spent by commuters or visitors.</w:t>
      </w:r>
    </w:p>
    <w:p w14:paraId="11BFD184" w14:textId="695A9E34"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Regeneration of the city centre, through residential development, does not mean the construction of "</w:t>
      </w:r>
      <w:r w:rsidR="00173237">
        <w:rPr>
          <w:rFonts w:ascii="Times New Roman" w:hAnsi="Times New Roman" w:cs="Times New Roman"/>
        </w:rPr>
        <w:t>market-rate</w:t>
      </w:r>
      <w:r w:rsidRPr="00426A40">
        <w:rPr>
          <w:rFonts w:ascii="Times New Roman" w:hAnsi="Times New Roman" w:cs="Times New Roman"/>
        </w:rPr>
        <w:t xml:space="preserve">" apartments. Achieving sustainable development requires an adequate mix of housing types and proximity to services regularly used by all members of the community. Thus, residential development within the City Centre should contain </w:t>
      </w:r>
      <w:r w:rsidR="00173237" w:rsidRPr="00426A40">
        <w:rPr>
          <w:rFonts w:ascii="Times New Roman" w:hAnsi="Times New Roman" w:cs="Times New Roman"/>
        </w:rPr>
        <w:t>enough</w:t>
      </w:r>
      <w:r w:rsidRPr="00426A40">
        <w:rPr>
          <w:rFonts w:ascii="Times New Roman" w:hAnsi="Times New Roman" w:cs="Times New Roman"/>
        </w:rPr>
        <w:t xml:space="preserve"> affordable homes, childcare services, health services and/or community service organisations, and </w:t>
      </w:r>
      <w:r w:rsidR="00173237">
        <w:rPr>
          <w:rFonts w:ascii="Times New Roman" w:hAnsi="Times New Roman" w:cs="Times New Roman"/>
        </w:rPr>
        <w:t>well-established</w:t>
      </w:r>
      <w:r w:rsidRPr="00426A40">
        <w:rPr>
          <w:rFonts w:ascii="Times New Roman" w:hAnsi="Times New Roman" w:cs="Times New Roman"/>
        </w:rPr>
        <w:t xml:space="preserve"> links to active travel routes. Such connections will contribute to a more equitable and sustainable city centre.</w:t>
      </w:r>
    </w:p>
    <w:p w14:paraId="46E8750B" w14:textId="5C98FE26" w:rsidR="00426A40" w:rsidRPr="00173237" w:rsidRDefault="00426A40" w:rsidP="00173237">
      <w:pPr>
        <w:pStyle w:val="ListParagraph"/>
        <w:numPr>
          <w:ilvl w:val="0"/>
          <w:numId w:val="2"/>
        </w:numPr>
        <w:spacing w:line="480" w:lineRule="auto"/>
        <w:rPr>
          <w:rFonts w:ascii="Times New Roman" w:hAnsi="Times New Roman" w:cs="Times New Roman"/>
          <w:b/>
          <w:bCs/>
        </w:rPr>
      </w:pPr>
      <w:r w:rsidRPr="00173237">
        <w:rPr>
          <w:rFonts w:ascii="Times New Roman" w:hAnsi="Times New Roman" w:cs="Times New Roman"/>
          <w:b/>
          <w:bCs/>
        </w:rPr>
        <w:t>Skills and Local Procurement Compact</w:t>
      </w:r>
    </w:p>
    <w:p w14:paraId="2BB728D9" w14:textId="5FE981B8"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The third opportunity for regeneration is the establishment of a skills and procurement compact relative to all capital work projects undertaken in the City of Swansea. Public </w:t>
      </w:r>
      <w:r w:rsidRPr="00426A40">
        <w:rPr>
          <w:rFonts w:ascii="Times New Roman" w:hAnsi="Times New Roman" w:cs="Times New Roman"/>
        </w:rPr>
        <w:lastRenderedPageBreak/>
        <w:t xml:space="preserve">Facilities and Private Development Projects with a total budget, whether through a funding mechanism or a procurement contract, should negotiate with local community organisations supplying labour to residents under the terms of the Compact. Local suppliers of labour, including apprenticeships, should be included as part of any staff hired by the Contractor. By including these provisions in contracts, this Compact would help to create </w:t>
      </w:r>
      <w:r w:rsidR="00173237">
        <w:rPr>
          <w:rFonts w:ascii="Times New Roman" w:hAnsi="Times New Roman" w:cs="Times New Roman"/>
        </w:rPr>
        <w:t>long-term</w:t>
      </w:r>
      <w:r w:rsidRPr="00426A40">
        <w:rPr>
          <w:rFonts w:ascii="Times New Roman" w:hAnsi="Times New Roman" w:cs="Times New Roman"/>
        </w:rPr>
        <w:t xml:space="preserve"> capabilities to support the City of Swansea's development and provide a </w:t>
      </w:r>
      <w:r w:rsidR="00173237">
        <w:rPr>
          <w:rFonts w:ascii="Times New Roman" w:hAnsi="Times New Roman" w:cs="Times New Roman"/>
        </w:rPr>
        <w:t>workforce</w:t>
      </w:r>
      <w:r w:rsidRPr="00426A40">
        <w:rPr>
          <w:rFonts w:ascii="Times New Roman" w:hAnsi="Times New Roman" w:cs="Times New Roman"/>
        </w:rPr>
        <w:t xml:space="preserve"> to execute and maintain such facilities after they have been built.</w:t>
      </w:r>
    </w:p>
    <w:p w14:paraId="170C4744" w14:textId="343565A0"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Creating a Compact within Swansea will have value for both residents and businesses because many previous Capital Improvements to the City have been funded through Government Grants</w:t>
      </w:r>
      <w:r w:rsidR="00173237">
        <w:rPr>
          <w:rFonts w:ascii="Times New Roman" w:hAnsi="Times New Roman" w:cs="Times New Roman"/>
        </w:rPr>
        <w:t>,</w:t>
      </w:r>
      <w:r w:rsidRPr="00426A40">
        <w:rPr>
          <w:rFonts w:ascii="Times New Roman" w:hAnsi="Times New Roman" w:cs="Times New Roman"/>
        </w:rPr>
        <w:t xml:space="preserve"> creating additional opportunities to continue developing all aspects of the economy. Historically, the fulfilment of the requirements of the Grant Program has produced no connections between high-end developments and the overall economy</w:t>
      </w:r>
      <w:r w:rsidR="00173237">
        <w:rPr>
          <w:rFonts w:ascii="Times New Roman" w:hAnsi="Times New Roman" w:cs="Times New Roman"/>
        </w:rPr>
        <w:t>,</w:t>
      </w:r>
      <w:r w:rsidRPr="00426A40">
        <w:rPr>
          <w:rFonts w:ascii="Times New Roman" w:hAnsi="Times New Roman" w:cs="Times New Roman"/>
        </w:rPr>
        <w:t xml:space="preserve"> typically providing no local economic benefit unless the company performing the development was successful. </w:t>
      </w:r>
      <w:r w:rsidR="00173237" w:rsidRPr="00426A40">
        <w:rPr>
          <w:rFonts w:ascii="Times New Roman" w:hAnsi="Times New Roman" w:cs="Times New Roman"/>
        </w:rPr>
        <w:t>Thus,</w:t>
      </w:r>
      <w:r w:rsidRPr="00426A40">
        <w:rPr>
          <w:rFonts w:ascii="Times New Roman" w:hAnsi="Times New Roman" w:cs="Times New Roman"/>
        </w:rPr>
        <w:t xml:space="preserve"> by providing residents and the City of Swansea with a Compact that links planning and development with skills development and training from local businesses, this would provide more significant positive economic benefits to the overall economy</w:t>
      </w:r>
      <w:r w:rsidR="00173237">
        <w:rPr>
          <w:rFonts w:ascii="Times New Roman" w:hAnsi="Times New Roman" w:cs="Times New Roman"/>
        </w:rPr>
        <w:t>,</w:t>
      </w:r>
      <w:r w:rsidRPr="00426A40">
        <w:rPr>
          <w:rFonts w:ascii="Times New Roman" w:hAnsi="Times New Roman" w:cs="Times New Roman"/>
        </w:rPr>
        <w:t xml:space="preserve"> thereby providing less risk for the City of Swansea, resulting in project developers being viewed as "brand" focused versus "customer" focused.</w:t>
      </w:r>
    </w:p>
    <w:p w14:paraId="7D19E90C" w14:textId="51AAB84C" w:rsidR="00426A40" w:rsidRPr="00173237" w:rsidRDefault="00173237" w:rsidP="00426A40">
      <w:pPr>
        <w:spacing w:line="480" w:lineRule="auto"/>
        <w:rPr>
          <w:rFonts w:ascii="Times New Roman" w:hAnsi="Times New Roman" w:cs="Times New Roman"/>
          <w:b/>
          <w:bCs/>
        </w:rPr>
      </w:pPr>
      <w:r w:rsidRPr="00173237">
        <w:rPr>
          <w:rFonts w:ascii="Times New Roman" w:hAnsi="Times New Roman" w:cs="Times New Roman"/>
          <w:b/>
          <w:bCs/>
        </w:rPr>
        <w:t xml:space="preserve">Conclusion </w:t>
      </w:r>
    </w:p>
    <w:p w14:paraId="53EAEA44" w14:textId="6732D9AF" w:rsidR="00426A40" w:rsidRP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Swansea has gone through a significant change in its economy due to its change from one of the most important cities to </w:t>
      </w:r>
      <w:r w:rsidR="00173237">
        <w:rPr>
          <w:rFonts w:ascii="Times New Roman" w:hAnsi="Times New Roman" w:cs="Times New Roman"/>
        </w:rPr>
        <w:t>one</w:t>
      </w:r>
      <w:r w:rsidRPr="00426A40">
        <w:rPr>
          <w:rFonts w:ascii="Times New Roman" w:hAnsi="Times New Roman" w:cs="Times New Roman"/>
        </w:rPr>
        <w:t xml:space="preserve"> based on </w:t>
      </w:r>
      <w:r w:rsidR="00173237">
        <w:rPr>
          <w:rFonts w:ascii="Times New Roman" w:hAnsi="Times New Roman" w:cs="Times New Roman"/>
        </w:rPr>
        <w:t>s</w:t>
      </w:r>
      <w:r w:rsidRPr="00426A40">
        <w:rPr>
          <w:rFonts w:ascii="Times New Roman" w:hAnsi="Times New Roman" w:cs="Times New Roman"/>
        </w:rPr>
        <w:t xml:space="preserve">ervices. Currently, Swansea has many resources available, including a waterfront, a compact City centre, higher education institutions, heritage properties, cultural facilities, and strategic direction from strategy documents. However, Swansea faces some major obstacles moving forward, such as inequality, </w:t>
      </w:r>
      <w:r w:rsidRPr="00426A40">
        <w:rPr>
          <w:rFonts w:ascii="Times New Roman" w:hAnsi="Times New Roman" w:cs="Times New Roman"/>
        </w:rPr>
        <w:lastRenderedPageBreak/>
        <w:t>fragmentation of urban space and the potential that not all people in Swansea will benefit from the current level of investment.</w:t>
      </w:r>
    </w:p>
    <w:p w14:paraId="64A3BE3E" w14:textId="727548AE" w:rsidR="00426A40" w:rsidRDefault="00426A40" w:rsidP="00426A40">
      <w:pPr>
        <w:spacing w:line="480" w:lineRule="auto"/>
        <w:rPr>
          <w:rFonts w:ascii="Times New Roman" w:hAnsi="Times New Roman" w:cs="Times New Roman"/>
        </w:rPr>
      </w:pPr>
      <w:r w:rsidRPr="00426A40">
        <w:rPr>
          <w:rFonts w:ascii="Times New Roman" w:hAnsi="Times New Roman" w:cs="Times New Roman"/>
        </w:rPr>
        <w:t xml:space="preserve">The best approach for achieving sustainable redevelopment in Swansea is to develop a process that integrates both physical redevelopment </w:t>
      </w:r>
      <w:r w:rsidR="00173237">
        <w:rPr>
          <w:rFonts w:ascii="Times New Roman" w:hAnsi="Times New Roman" w:cs="Times New Roman"/>
        </w:rPr>
        <w:t>and</w:t>
      </w:r>
      <w:r w:rsidRPr="00426A40">
        <w:rPr>
          <w:rFonts w:ascii="Times New Roman" w:hAnsi="Times New Roman" w:cs="Times New Roman"/>
        </w:rPr>
        <w:t xml:space="preserve"> improved opportunities for social and economic equity in the </w:t>
      </w:r>
      <w:r w:rsidR="00173237" w:rsidRPr="00426A40">
        <w:rPr>
          <w:rFonts w:ascii="Times New Roman" w:hAnsi="Times New Roman" w:cs="Times New Roman"/>
        </w:rPr>
        <w:t>city</w:t>
      </w:r>
      <w:r w:rsidRPr="00426A40">
        <w:rPr>
          <w:rFonts w:ascii="Times New Roman" w:hAnsi="Times New Roman" w:cs="Times New Roman"/>
        </w:rPr>
        <w:t xml:space="preserve">. The proposed Green Heritage Corridor, City Centre Inclusive Housing Strategy and Skills Development Compact </w:t>
      </w:r>
      <w:r w:rsidR="00173237">
        <w:rPr>
          <w:rFonts w:ascii="Times New Roman" w:hAnsi="Times New Roman" w:cs="Times New Roman"/>
        </w:rPr>
        <w:t>will all</w:t>
      </w:r>
      <w:r w:rsidRPr="00426A40">
        <w:rPr>
          <w:rFonts w:ascii="Times New Roman" w:hAnsi="Times New Roman" w:cs="Times New Roman"/>
        </w:rPr>
        <w:t xml:space="preserve"> build on the existing strengths in Swansea while also addressing the deficits in Swansea evaluated in the Preliminary Study. All three programs together will assist Swansea in moving from projects based on economic growth to a more cohesive and </w:t>
      </w:r>
      <w:r w:rsidR="00173237">
        <w:rPr>
          <w:rFonts w:ascii="Times New Roman" w:hAnsi="Times New Roman" w:cs="Times New Roman"/>
        </w:rPr>
        <w:t>community-oriented</w:t>
      </w:r>
      <w:r w:rsidRPr="00426A40">
        <w:rPr>
          <w:rFonts w:ascii="Times New Roman" w:hAnsi="Times New Roman" w:cs="Times New Roman"/>
        </w:rPr>
        <w:t xml:space="preserve"> urban redevelopment model that is also resilient and connected.</w:t>
      </w:r>
    </w:p>
    <w:p w14:paraId="00DF4806" w14:textId="77777777" w:rsidR="00173237" w:rsidRDefault="00173237" w:rsidP="00426A40">
      <w:pPr>
        <w:spacing w:line="480" w:lineRule="auto"/>
        <w:rPr>
          <w:rFonts w:ascii="Times New Roman" w:hAnsi="Times New Roman" w:cs="Times New Roman"/>
        </w:rPr>
      </w:pPr>
    </w:p>
    <w:p w14:paraId="311F1468" w14:textId="77777777" w:rsidR="00173237" w:rsidRDefault="00173237" w:rsidP="00426A40">
      <w:pPr>
        <w:spacing w:line="480" w:lineRule="auto"/>
        <w:rPr>
          <w:rFonts w:ascii="Times New Roman" w:hAnsi="Times New Roman" w:cs="Times New Roman"/>
        </w:rPr>
      </w:pPr>
    </w:p>
    <w:p w14:paraId="1AFFA94E" w14:textId="77777777" w:rsidR="00173237" w:rsidRDefault="00173237" w:rsidP="00426A40">
      <w:pPr>
        <w:spacing w:line="480" w:lineRule="auto"/>
        <w:rPr>
          <w:rFonts w:ascii="Times New Roman" w:hAnsi="Times New Roman" w:cs="Times New Roman"/>
        </w:rPr>
      </w:pPr>
    </w:p>
    <w:p w14:paraId="1C3EC988" w14:textId="77777777" w:rsidR="00173237" w:rsidRDefault="00173237" w:rsidP="00426A40">
      <w:pPr>
        <w:spacing w:line="480" w:lineRule="auto"/>
        <w:rPr>
          <w:rFonts w:ascii="Times New Roman" w:hAnsi="Times New Roman" w:cs="Times New Roman"/>
        </w:rPr>
      </w:pPr>
    </w:p>
    <w:p w14:paraId="624571F2" w14:textId="77777777" w:rsidR="00173237" w:rsidRDefault="00173237" w:rsidP="00426A40">
      <w:pPr>
        <w:spacing w:line="480" w:lineRule="auto"/>
        <w:rPr>
          <w:rFonts w:ascii="Times New Roman" w:hAnsi="Times New Roman" w:cs="Times New Roman"/>
        </w:rPr>
      </w:pPr>
    </w:p>
    <w:p w14:paraId="06B16CB5" w14:textId="77777777" w:rsidR="00173237" w:rsidRDefault="00173237" w:rsidP="00426A40">
      <w:pPr>
        <w:spacing w:line="480" w:lineRule="auto"/>
        <w:rPr>
          <w:rFonts w:ascii="Times New Roman" w:hAnsi="Times New Roman" w:cs="Times New Roman"/>
        </w:rPr>
      </w:pPr>
    </w:p>
    <w:p w14:paraId="315C9977" w14:textId="77777777" w:rsidR="00173237" w:rsidRDefault="00173237" w:rsidP="00426A40">
      <w:pPr>
        <w:spacing w:line="480" w:lineRule="auto"/>
        <w:rPr>
          <w:rFonts w:ascii="Times New Roman" w:hAnsi="Times New Roman" w:cs="Times New Roman"/>
        </w:rPr>
      </w:pPr>
    </w:p>
    <w:p w14:paraId="453D81B9" w14:textId="77777777" w:rsidR="00173237" w:rsidRDefault="00173237" w:rsidP="00426A40">
      <w:pPr>
        <w:spacing w:line="480" w:lineRule="auto"/>
        <w:rPr>
          <w:rFonts w:ascii="Times New Roman" w:hAnsi="Times New Roman" w:cs="Times New Roman"/>
        </w:rPr>
      </w:pPr>
    </w:p>
    <w:p w14:paraId="05DA0EDE" w14:textId="77777777" w:rsidR="00173237" w:rsidRDefault="00173237" w:rsidP="00426A40">
      <w:pPr>
        <w:spacing w:line="480" w:lineRule="auto"/>
        <w:rPr>
          <w:rFonts w:ascii="Times New Roman" w:hAnsi="Times New Roman" w:cs="Times New Roman"/>
        </w:rPr>
      </w:pPr>
    </w:p>
    <w:p w14:paraId="54B24CB3" w14:textId="77777777" w:rsidR="00173237" w:rsidRDefault="00173237" w:rsidP="00426A40">
      <w:pPr>
        <w:spacing w:line="480" w:lineRule="auto"/>
        <w:rPr>
          <w:rFonts w:ascii="Times New Roman" w:hAnsi="Times New Roman" w:cs="Times New Roman"/>
        </w:rPr>
      </w:pPr>
    </w:p>
    <w:p w14:paraId="35277C91" w14:textId="77777777" w:rsidR="00173237" w:rsidRDefault="00173237" w:rsidP="00426A40">
      <w:pPr>
        <w:spacing w:line="480" w:lineRule="auto"/>
        <w:rPr>
          <w:rFonts w:ascii="Times New Roman" w:hAnsi="Times New Roman" w:cs="Times New Roman"/>
        </w:rPr>
      </w:pPr>
    </w:p>
    <w:p w14:paraId="76C6F6B2" w14:textId="77777777" w:rsidR="00173237" w:rsidRDefault="00173237" w:rsidP="00426A40">
      <w:pPr>
        <w:spacing w:line="480" w:lineRule="auto"/>
        <w:rPr>
          <w:rFonts w:ascii="Times New Roman" w:hAnsi="Times New Roman" w:cs="Times New Roman"/>
        </w:rPr>
      </w:pPr>
    </w:p>
    <w:p w14:paraId="08150517" w14:textId="3223D3A7" w:rsidR="00173237" w:rsidRPr="00173237" w:rsidRDefault="00173237" w:rsidP="00426A40">
      <w:pPr>
        <w:spacing w:line="480" w:lineRule="auto"/>
        <w:rPr>
          <w:rFonts w:ascii="Times New Roman" w:hAnsi="Times New Roman" w:cs="Times New Roman"/>
          <w:b/>
          <w:bCs/>
        </w:rPr>
      </w:pPr>
      <w:r w:rsidRPr="00173237">
        <w:rPr>
          <w:rFonts w:ascii="Times New Roman" w:hAnsi="Times New Roman" w:cs="Times New Roman"/>
          <w:b/>
          <w:bCs/>
        </w:rPr>
        <w:lastRenderedPageBreak/>
        <w:t xml:space="preserve">References </w:t>
      </w:r>
    </w:p>
    <w:p w14:paraId="77BB8C5F"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Bahar, U. (2025). Transforming urban retail environments: A strategic framework for digital-age regeneration. </w:t>
      </w:r>
      <w:r w:rsidRPr="00173237">
        <w:rPr>
          <w:rFonts w:ascii="Times New Roman" w:hAnsi="Times New Roman" w:cs="Times New Roman"/>
          <w:i/>
          <w:iCs/>
        </w:rPr>
        <w:t>Journal of Urban Regeneration &amp; Renewal, 18(</w:t>
      </w:r>
      <w:r w:rsidRPr="00173237">
        <w:rPr>
          <w:rFonts w:ascii="Times New Roman" w:hAnsi="Times New Roman" w:cs="Times New Roman"/>
        </w:rPr>
        <w:t>3), 239-251.</w:t>
      </w:r>
    </w:p>
    <w:p w14:paraId="6C5E0D1E" w14:textId="77777777" w:rsidR="00173237" w:rsidRPr="00173237" w:rsidRDefault="00173237" w:rsidP="00173237">
      <w:pPr>
        <w:spacing w:line="480" w:lineRule="auto"/>
        <w:rPr>
          <w:rFonts w:ascii="Times New Roman" w:hAnsi="Times New Roman" w:cs="Times New Roman"/>
        </w:rPr>
      </w:pPr>
      <w:proofErr w:type="spellStart"/>
      <w:r w:rsidRPr="00173237">
        <w:rPr>
          <w:rFonts w:ascii="Times New Roman" w:hAnsi="Times New Roman" w:cs="Times New Roman"/>
        </w:rPr>
        <w:t>Cheshmehzangi</w:t>
      </w:r>
      <w:proofErr w:type="spellEnd"/>
      <w:r w:rsidRPr="00173237">
        <w:rPr>
          <w:rFonts w:ascii="Times New Roman" w:hAnsi="Times New Roman" w:cs="Times New Roman"/>
        </w:rPr>
        <w:t xml:space="preserve">, A., &amp; Munday, R. (2022). From global to local: The case of migration and urban identity for regenerative city transformations. </w:t>
      </w:r>
      <w:r w:rsidRPr="00173237">
        <w:rPr>
          <w:rFonts w:ascii="Times New Roman" w:hAnsi="Times New Roman" w:cs="Times New Roman"/>
          <w:i/>
          <w:iCs/>
        </w:rPr>
        <w:t>Journal of Urban Regeneration &amp; Renewal, 15(</w:t>
      </w:r>
      <w:r w:rsidRPr="00173237">
        <w:rPr>
          <w:rFonts w:ascii="Times New Roman" w:hAnsi="Times New Roman" w:cs="Times New Roman"/>
        </w:rPr>
        <w:t>3), 308-324.</w:t>
      </w:r>
    </w:p>
    <w:p w14:paraId="4024A14C"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Deakin, M., &amp; </w:t>
      </w:r>
      <w:proofErr w:type="spellStart"/>
      <w:r w:rsidRPr="00173237">
        <w:rPr>
          <w:rFonts w:ascii="Times New Roman" w:hAnsi="Times New Roman" w:cs="Times New Roman"/>
        </w:rPr>
        <w:t>Allwinkle</w:t>
      </w:r>
      <w:proofErr w:type="spellEnd"/>
      <w:r w:rsidRPr="00173237">
        <w:rPr>
          <w:rFonts w:ascii="Times New Roman" w:hAnsi="Times New Roman" w:cs="Times New Roman"/>
        </w:rPr>
        <w:t xml:space="preserve">, S. (2007). Urban regeneration and sustainable communities. </w:t>
      </w:r>
      <w:r w:rsidRPr="00173237">
        <w:rPr>
          <w:rFonts w:ascii="Times New Roman" w:hAnsi="Times New Roman" w:cs="Times New Roman"/>
          <w:i/>
          <w:iCs/>
        </w:rPr>
        <w:t>Journal of Urban Technology, 14(</w:t>
      </w:r>
      <w:r w:rsidRPr="00173237">
        <w:rPr>
          <w:rFonts w:ascii="Times New Roman" w:hAnsi="Times New Roman" w:cs="Times New Roman"/>
        </w:rPr>
        <w:t>1), 77-91.</w:t>
      </w:r>
    </w:p>
    <w:p w14:paraId="13D0117C"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Evans, C. (2014). A world of copper: introducing Swansea, globalization and the Industrial Revolution. </w:t>
      </w:r>
      <w:r w:rsidRPr="00173237">
        <w:rPr>
          <w:rFonts w:ascii="Times New Roman" w:hAnsi="Times New Roman" w:cs="Times New Roman"/>
          <w:i/>
          <w:iCs/>
        </w:rPr>
        <w:t>Welsh History Review, 27(</w:t>
      </w:r>
      <w:r w:rsidRPr="00173237">
        <w:rPr>
          <w:rFonts w:ascii="Times New Roman" w:hAnsi="Times New Roman" w:cs="Times New Roman"/>
        </w:rPr>
        <w:t>1), 85-91.</w:t>
      </w:r>
    </w:p>
    <w:p w14:paraId="76518DBE"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Evans, C., &amp; Saunders, O. (2015). A world of copper. </w:t>
      </w:r>
      <w:r w:rsidRPr="00173237">
        <w:rPr>
          <w:rFonts w:ascii="Times New Roman" w:hAnsi="Times New Roman" w:cs="Times New Roman"/>
          <w:i/>
          <w:iCs/>
        </w:rPr>
        <w:t>Journal of Global History, 10(</w:t>
      </w:r>
      <w:r w:rsidRPr="00173237">
        <w:rPr>
          <w:rFonts w:ascii="Times New Roman" w:hAnsi="Times New Roman" w:cs="Times New Roman"/>
        </w:rPr>
        <w:t>1), 3-26.</w:t>
      </w:r>
    </w:p>
    <w:p w14:paraId="6D9F3F70"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Hughes, S. (2008). The characteristics of extractive and smelting landscapes at Swansea. </w:t>
      </w:r>
      <w:r w:rsidRPr="00173237">
        <w:rPr>
          <w:rFonts w:ascii="Times New Roman" w:hAnsi="Times New Roman" w:cs="Times New Roman"/>
          <w:i/>
          <w:iCs/>
        </w:rPr>
        <w:t>Landscape History, 30(</w:t>
      </w:r>
      <w:r w:rsidRPr="00173237">
        <w:rPr>
          <w:rFonts w:ascii="Times New Roman" w:hAnsi="Times New Roman" w:cs="Times New Roman"/>
        </w:rPr>
        <w:t>1), 21-47.</w:t>
      </w:r>
    </w:p>
    <w:p w14:paraId="03285394"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Jones, P., &amp; Evans, J. (2012). Rescue geography: Place making, affect and regeneration. </w:t>
      </w:r>
      <w:r w:rsidRPr="00173237">
        <w:rPr>
          <w:rFonts w:ascii="Times New Roman" w:hAnsi="Times New Roman" w:cs="Times New Roman"/>
          <w:i/>
          <w:iCs/>
        </w:rPr>
        <w:t>Urban Studies, 49(</w:t>
      </w:r>
      <w:r w:rsidRPr="00173237">
        <w:rPr>
          <w:rFonts w:ascii="Times New Roman" w:hAnsi="Times New Roman" w:cs="Times New Roman"/>
        </w:rPr>
        <w:t>11), 2315-2330.</w:t>
      </w:r>
    </w:p>
    <w:p w14:paraId="52629553"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May, S. (2023). </w:t>
      </w:r>
      <w:r w:rsidRPr="00173237">
        <w:rPr>
          <w:rFonts w:ascii="Times New Roman" w:hAnsi="Times New Roman" w:cs="Times New Roman"/>
          <w:i/>
          <w:iCs/>
        </w:rPr>
        <w:t>Heritage-Led Regeneration and the Sanitisation of Memory in the Lower Swansea Valley.</w:t>
      </w:r>
      <w:r w:rsidRPr="00173237">
        <w:rPr>
          <w:rFonts w:ascii="Times New Roman" w:hAnsi="Times New Roman" w:cs="Times New Roman"/>
        </w:rPr>
        <w:t xml:space="preserve"> In Toxic Heritage (pp. 77-88). Routledge.</w:t>
      </w:r>
    </w:p>
    <w:p w14:paraId="57F9546D"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Newell, E. (1990). “Copperopolis”: The Rise and Fall of the Copper Industry in the Swansea District. </w:t>
      </w:r>
      <w:r w:rsidRPr="00173237">
        <w:rPr>
          <w:rFonts w:ascii="Times New Roman" w:hAnsi="Times New Roman" w:cs="Times New Roman"/>
          <w:i/>
          <w:iCs/>
        </w:rPr>
        <w:t>Business History, 32(</w:t>
      </w:r>
      <w:r w:rsidRPr="00173237">
        <w:rPr>
          <w:rFonts w:ascii="Times New Roman" w:hAnsi="Times New Roman" w:cs="Times New Roman"/>
        </w:rPr>
        <w:t>3), 75-97.</w:t>
      </w:r>
    </w:p>
    <w:p w14:paraId="3A68D69D" w14:textId="77777777" w:rsid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Park, E. J., Kang, E., &amp; Shin, Y. J. (2025). </w:t>
      </w:r>
      <w:r w:rsidRPr="00173237">
        <w:rPr>
          <w:rFonts w:ascii="Times New Roman" w:hAnsi="Times New Roman" w:cs="Times New Roman"/>
          <w:i/>
          <w:iCs/>
        </w:rPr>
        <w:t>Urban regeneration and community participation.</w:t>
      </w:r>
      <w:r w:rsidRPr="00173237">
        <w:rPr>
          <w:rFonts w:ascii="Times New Roman" w:hAnsi="Times New Roman" w:cs="Times New Roman"/>
        </w:rPr>
        <w:t xml:space="preserve"> Open House International.</w:t>
      </w:r>
    </w:p>
    <w:p w14:paraId="4C5FE6ED" w14:textId="07A4053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lastRenderedPageBreak/>
        <w:t xml:space="preserve">Phillipson, C. (2025). </w:t>
      </w:r>
      <w:r w:rsidRPr="00173237">
        <w:rPr>
          <w:rFonts w:ascii="Times New Roman" w:hAnsi="Times New Roman" w:cs="Times New Roman"/>
          <w:i/>
          <w:iCs/>
        </w:rPr>
        <w:t>Neighbourhood regeneration and social exclusion in later life.</w:t>
      </w:r>
      <w:r w:rsidRPr="00173237">
        <w:rPr>
          <w:rFonts w:ascii="Times New Roman" w:hAnsi="Times New Roman" w:cs="Times New Roman"/>
        </w:rPr>
        <w:t xml:space="preserve"> Quality in Ageing and Older Adults, 1-11.</w:t>
      </w:r>
    </w:p>
    <w:p w14:paraId="07E96505"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Roberts, M. (2024). Night-time and strategies for regeneration in two medium-sized town centres. </w:t>
      </w:r>
      <w:r w:rsidRPr="00173237">
        <w:rPr>
          <w:rFonts w:ascii="Times New Roman" w:hAnsi="Times New Roman" w:cs="Times New Roman"/>
          <w:i/>
          <w:iCs/>
        </w:rPr>
        <w:t>Journal of Urban Design, 29(</w:t>
      </w:r>
      <w:r w:rsidRPr="00173237">
        <w:rPr>
          <w:rFonts w:ascii="Times New Roman" w:hAnsi="Times New Roman" w:cs="Times New Roman"/>
        </w:rPr>
        <w:t>5), 517-535.</w:t>
      </w:r>
    </w:p>
    <w:p w14:paraId="4CB63BC0" w14:textId="77777777"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 xml:space="preserve">Stewart, J. (2022). </w:t>
      </w:r>
      <w:r w:rsidRPr="00173237">
        <w:rPr>
          <w:rFonts w:ascii="Times New Roman" w:hAnsi="Times New Roman" w:cs="Times New Roman"/>
          <w:i/>
          <w:iCs/>
        </w:rPr>
        <w:t>From Fabian’s Bay to Fabian Way.</w:t>
      </w:r>
      <w:r w:rsidRPr="00173237">
        <w:rPr>
          <w:rFonts w:ascii="Times New Roman" w:hAnsi="Times New Roman" w:cs="Times New Roman"/>
        </w:rPr>
        <w:t xml:space="preserve"> Cambria Publishing.</w:t>
      </w:r>
    </w:p>
    <w:p w14:paraId="6E466222" w14:textId="4FD9F2FD" w:rsidR="00173237" w:rsidRPr="00173237" w:rsidRDefault="00173237" w:rsidP="00173237">
      <w:pPr>
        <w:spacing w:line="480" w:lineRule="auto"/>
        <w:rPr>
          <w:rFonts w:ascii="Times New Roman" w:hAnsi="Times New Roman" w:cs="Times New Roman"/>
        </w:rPr>
      </w:pPr>
      <w:r w:rsidRPr="00173237">
        <w:rPr>
          <w:rFonts w:ascii="Times New Roman" w:hAnsi="Times New Roman" w:cs="Times New Roman"/>
        </w:rPr>
        <w:t>Swansea Council. (2025a). Local Development Plan 2 Preferred Strategy.</w:t>
      </w:r>
      <w:r>
        <w:rPr>
          <w:rFonts w:ascii="Times New Roman" w:hAnsi="Times New Roman" w:cs="Times New Roman"/>
        </w:rPr>
        <w:t xml:space="preserve"> Available at:</w:t>
      </w:r>
      <w:r w:rsidRPr="00173237">
        <w:t xml:space="preserve"> </w:t>
      </w:r>
      <w:hyperlink r:id="rId7" w:history="1">
        <w:r w:rsidRPr="001B6952">
          <w:rPr>
            <w:rStyle w:val="Hyperlink"/>
            <w:rFonts w:ascii="Times New Roman" w:hAnsi="Times New Roman" w:cs="Times New Roman"/>
          </w:rPr>
          <w:t>https://www.swansea.gov.uk/article/30549/LDP2-Pre-Deposit-Plan-Preferred-strategy</w:t>
        </w:r>
      </w:hyperlink>
      <w:r>
        <w:rPr>
          <w:rFonts w:ascii="Times New Roman" w:hAnsi="Times New Roman" w:cs="Times New Roman"/>
        </w:rPr>
        <w:t xml:space="preserve">  </w:t>
      </w:r>
    </w:p>
    <w:p w14:paraId="51D43CE3" w14:textId="5B9678D5" w:rsidR="00173237" w:rsidRPr="00426A40" w:rsidRDefault="00173237" w:rsidP="00173237">
      <w:pPr>
        <w:spacing w:line="480" w:lineRule="auto"/>
        <w:rPr>
          <w:rFonts w:ascii="Times New Roman" w:hAnsi="Times New Roman" w:cs="Times New Roman"/>
        </w:rPr>
      </w:pPr>
      <w:r w:rsidRPr="00173237">
        <w:rPr>
          <w:rFonts w:ascii="Times New Roman" w:hAnsi="Times New Roman" w:cs="Times New Roman"/>
        </w:rPr>
        <w:t>Swansea Council. (2025b-2026). Economic Profile; labour market and Future Swansea placemaking materials.</w:t>
      </w:r>
      <w:r w:rsidR="00284729">
        <w:rPr>
          <w:rFonts w:ascii="Times New Roman" w:hAnsi="Times New Roman" w:cs="Times New Roman"/>
        </w:rPr>
        <w:t xml:space="preserve"> Available at: </w:t>
      </w:r>
      <w:hyperlink r:id="rId8" w:history="1">
        <w:r w:rsidR="00284729" w:rsidRPr="001B6952">
          <w:rPr>
            <w:rStyle w:val="Hyperlink"/>
            <w:rFonts w:ascii="Times New Roman" w:hAnsi="Times New Roman" w:cs="Times New Roman"/>
          </w:rPr>
          <w:t>https://democracy.swansea.gov.uk/documents/s113304/Pacemaking%20Plan.pdf</w:t>
        </w:r>
      </w:hyperlink>
      <w:r w:rsidR="00284729">
        <w:rPr>
          <w:rFonts w:ascii="Times New Roman" w:hAnsi="Times New Roman" w:cs="Times New Roman"/>
        </w:rPr>
        <w:t xml:space="preserve"> </w:t>
      </w:r>
    </w:p>
    <w:sectPr w:rsidR="00173237" w:rsidRPr="00426A40" w:rsidSect="00284729">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7F95D" w14:textId="77777777" w:rsidR="003B078B" w:rsidRDefault="003B078B" w:rsidP="00284729">
      <w:pPr>
        <w:spacing w:after="0" w:line="240" w:lineRule="auto"/>
      </w:pPr>
      <w:r>
        <w:separator/>
      </w:r>
    </w:p>
  </w:endnote>
  <w:endnote w:type="continuationSeparator" w:id="0">
    <w:p w14:paraId="52526393" w14:textId="77777777" w:rsidR="003B078B" w:rsidRDefault="003B078B" w:rsidP="00284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D5E3A" w14:textId="77777777" w:rsidR="003B078B" w:rsidRDefault="003B078B" w:rsidP="00284729">
      <w:pPr>
        <w:spacing w:after="0" w:line="240" w:lineRule="auto"/>
      </w:pPr>
      <w:r>
        <w:separator/>
      </w:r>
    </w:p>
  </w:footnote>
  <w:footnote w:type="continuationSeparator" w:id="0">
    <w:p w14:paraId="3201FD04" w14:textId="77777777" w:rsidR="003B078B" w:rsidRDefault="003B078B" w:rsidP="00284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775536"/>
      <w:docPartObj>
        <w:docPartGallery w:val="Page Numbers (Top of Page)"/>
        <w:docPartUnique/>
      </w:docPartObj>
    </w:sdtPr>
    <w:sdtEndPr>
      <w:rPr>
        <w:noProof/>
      </w:rPr>
    </w:sdtEndPr>
    <w:sdtContent>
      <w:p w14:paraId="0F3207B2" w14:textId="7DE74EC2" w:rsidR="00284729" w:rsidRDefault="0028472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C081E9" w14:textId="77777777" w:rsidR="00284729" w:rsidRDefault="00284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36AB9"/>
    <w:multiLevelType w:val="hybridMultilevel"/>
    <w:tmpl w:val="BD5E7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1926E4"/>
    <w:multiLevelType w:val="hybridMultilevel"/>
    <w:tmpl w:val="4956D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9086585">
    <w:abstractNumId w:val="0"/>
  </w:num>
  <w:num w:numId="2" w16cid:durableId="486440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40"/>
    <w:rsid w:val="00173237"/>
    <w:rsid w:val="00247BE0"/>
    <w:rsid w:val="00284729"/>
    <w:rsid w:val="003B078B"/>
    <w:rsid w:val="00426A40"/>
    <w:rsid w:val="009B4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6A42"/>
  <w15:chartTrackingRefBased/>
  <w15:docId w15:val="{01D8A816-2005-47B1-AEA9-01C95CD6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6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6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6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40"/>
    <w:rPr>
      <w:rFonts w:eastAsiaTheme="majorEastAsia" w:cstheme="majorBidi"/>
      <w:color w:val="272727" w:themeColor="text1" w:themeTint="D8"/>
    </w:rPr>
  </w:style>
  <w:style w:type="paragraph" w:styleId="Title">
    <w:name w:val="Title"/>
    <w:basedOn w:val="Normal"/>
    <w:next w:val="Normal"/>
    <w:link w:val="TitleChar"/>
    <w:uiPriority w:val="10"/>
    <w:qFormat/>
    <w:rsid w:val="00426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40"/>
    <w:pPr>
      <w:spacing w:before="160"/>
      <w:jc w:val="center"/>
    </w:pPr>
    <w:rPr>
      <w:i/>
      <w:iCs/>
      <w:color w:val="404040" w:themeColor="text1" w:themeTint="BF"/>
    </w:rPr>
  </w:style>
  <w:style w:type="character" w:customStyle="1" w:styleId="QuoteChar">
    <w:name w:val="Quote Char"/>
    <w:basedOn w:val="DefaultParagraphFont"/>
    <w:link w:val="Quote"/>
    <w:uiPriority w:val="29"/>
    <w:rsid w:val="00426A40"/>
    <w:rPr>
      <w:i/>
      <w:iCs/>
      <w:color w:val="404040" w:themeColor="text1" w:themeTint="BF"/>
    </w:rPr>
  </w:style>
  <w:style w:type="paragraph" w:styleId="ListParagraph">
    <w:name w:val="List Paragraph"/>
    <w:basedOn w:val="Normal"/>
    <w:uiPriority w:val="34"/>
    <w:qFormat/>
    <w:rsid w:val="00426A40"/>
    <w:pPr>
      <w:ind w:left="720"/>
      <w:contextualSpacing/>
    </w:pPr>
  </w:style>
  <w:style w:type="character" w:styleId="IntenseEmphasis">
    <w:name w:val="Intense Emphasis"/>
    <w:basedOn w:val="DefaultParagraphFont"/>
    <w:uiPriority w:val="21"/>
    <w:qFormat/>
    <w:rsid w:val="00426A40"/>
    <w:rPr>
      <w:i/>
      <w:iCs/>
      <w:color w:val="0F4761" w:themeColor="accent1" w:themeShade="BF"/>
    </w:rPr>
  </w:style>
  <w:style w:type="paragraph" w:styleId="IntenseQuote">
    <w:name w:val="Intense Quote"/>
    <w:basedOn w:val="Normal"/>
    <w:next w:val="Normal"/>
    <w:link w:val="IntenseQuoteChar"/>
    <w:uiPriority w:val="30"/>
    <w:qFormat/>
    <w:rsid w:val="00426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A40"/>
    <w:rPr>
      <w:i/>
      <w:iCs/>
      <w:color w:val="0F4761" w:themeColor="accent1" w:themeShade="BF"/>
    </w:rPr>
  </w:style>
  <w:style w:type="character" w:styleId="IntenseReference">
    <w:name w:val="Intense Reference"/>
    <w:basedOn w:val="DefaultParagraphFont"/>
    <w:uiPriority w:val="32"/>
    <w:qFormat/>
    <w:rsid w:val="00426A40"/>
    <w:rPr>
      <w:b/>
      <w:bCs/>
      <w:smallCaps/>
      <w:color w:val="0F4761" w:themeColor="accent1" w:themeShade="BF"/>
      <w:spacing w:val="5"/>
    </w:rPr>
  </w:style>
  <w:style w:type="character" w:styleId="Hyperlink">
    <w:name w:val="Hyperlink"/>
    <w:basedOn w:val="DefaultParagraphFont"/>
    <w:uiPriority w:val="99"/>
    <w:unhideWhenUsed/>
    <w:rsid w:val="00173237"/>
    <w:rPr>
      <w:color w:val="467886" w:themeColor="hyperlink"/>
      <w:u w:val="single"/>
    </w:rPr>
  </w:style>
  <w:style w:type="character" w:styleId="UnresolvedMention">
    <w:name w:val="Unresolved Mention"/>
    <w:basedOn w:val="DefaultParagraphFont"/>
    <w:uiPriority w:val="99"/>
    <w:semiHidden/>
    <w:unhideWhenUsed/>
    <w:rsid w:val="00173237"/>
    <w:rPr>
      <w:color w:val="605E5C"/>
      <w:shd w:val="clear" w:color="auto" w:fill="E1DFDD"/>
    </w:rPr>
  </w:style>
  <w:style w:type="paragraph" w:styleId="Header">
    <w:name w:val="header"/>
    <w:basedOn w:val="Normal"/>
    <w:link w:val="HeaderChar"/>
    <w:uiPriority w:val="99"/>
    <w:unhideWhenUsed/>
    <w:rsid w:val="00284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729"/>
  </w:style>
  <w:style w:type="paragraph" w:styleId="Footer">
    <w:name w:val="footer"/>
    <w:basedOn w:val="Normal"/>
    <w:link w:val="FooterChar"/>
    <w:uiPriority w:val="99"/>
    <w:unhideWhenUsed/>
    <w:rsid w:val="00284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729"/>
  </w:style>
  <w:style w:type="paragraph" w:styleId="NoSpacing">
    <w:name w:val="No Spacing"/>
    <w:link w:val="NoSpacingChar"/>
    <w:uiPriority w:val="1"/>
    <w:qFormat/>
    <w:rsid w:val="0028472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8472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ocracy.swansea.gov.uk/documents/s113304/Pacemaking%20Plan.pdf" TargetMode="External"/><Relationship Id="rId3" Type="http://schemas.openxmlformats.org/officeDocument/2006/relationships/settings" Target="settings.xml"/><Relationship Id="rId7" Type="http://schemas.openxmlformats.org/officeDocument/2006/relationships/hyperlink" Target="https://www.swansea.gov.uk/article/30549/LDP2-Pre-Deposit-Plan-Preferred-strateg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99BA247C66411D91BF41E70226F354"/>
        <w:category>
          <w:name w:val="General"/>
          <w:gallery w:val="placeholder"/>
        </w:category>
        <w:types>
          <w:type w:val="bbPlcHdr"/>
        </w:types>
        <w:behaviors>
          <w:behavior w:val="content"/>
        </w:behaviors>
        <w:guid w:val="{87848EB8-E5C3-4D7A-BF47-E2867729154F}"/>
      </w:docPartPr>
      <w:docPartBody>
        <w:p w:rsidR="00000000" w:rsidRDefault="000F2E67" w:rsidP="000F2E67">
          <w:pPr>
            <w:pStyle w:val="DD99BA247C66411D91BF41E70226F354"/>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67"/>
    <w:rsid w:val="000F2E67"/>
    <w:rsid w:val="00247BE0"/>
    <w:rsid w:val="00331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0468DA63E64EEE9D6EA248D1D2A75A">
    <w:name w:val="610468DA63E64EEE9D6EA248D1D2A75A"/>
    <w:rsid w:val="000F2E67"/>
  </w:style>
  <w:style w:type="paragraph" w:customStyle="1" w:styleId="DD99BA247C66411D91BF41E70226F354">
    <w:name w:val="DD99BA247C66411D91BF41E70226F354"/>
    <w:rsid w:val="000F2E67"/>
  </w:style>
  <w:style w:type="paragraph" w:customStyle="1" w:styleId="9D603BFA56594ADCB25E423D6A736368">
    <w:name w:val="9D603BFA56594ADCB25E423D6A736368"/>
    <w:rsid w:val="000F2E67"/>
  </w:style>
  <w:style w:type="paragraph" w:customStyle="1" w:styleId="C00D2A0BAB2D4E6381EE54214E695411">
    <w:name w:val="C00D2A0BAB2D4E6381EE54214E695411"/>
    <w:rsid w:val="000F2E67"/>
  </w:style>
  <w:style w:type="paragraph" w:customStyle="1" w:styleId="0A7AE47A853F416595799C5955A9F43D">
    <w:name w:val="0A7AE47A853F416595799C5955A9F43D"/>
    <w:rsid w:val="000F2E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2858</Words>
  <Characters>16293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Regeneration Report</dc:title>
  <dc:subject/>
  <cp:keywords/>
  <dc:description/>
  <dcterms:created xsi:type="dcterms:W3CDTF">2026-03-20T14:32:00Z</dcterms:created>
  <dcterms:modified xsi:type="dcterms:W3CDTF">2026-03-20T15:07:00Z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16a63864-e3e7-4bc4-b021-a0f4ef3ed478</vt:lpwstr>
  </property>
</Properties>
</file>