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a1611="http://schemas.microsoft.com/office/drawing/2016/11/main" mc:Ignorable="w14 w15 w16se w16cid w16 w16cex w16sdtdh w16sdtfl w16du wp14">
  <w:body>
    <w:p w:rsidR="008516D1" w:rsidP="78A761B2" w:rsidRDefault="000D7927" w14:paraId="3D663DE7" w14:textId="4CCEE101">
      <w:pPr>
        <w:pStyle w:val="Normal"/>
      </w:pPr>
      <w:r w:rsidR="000D7927">
        <w:rPr/>
        <w:t>  </w:t>
      </w:r>
      <w:r w:rsidR="000D7927">
        <w:drawing>
          <wp:inline wp14:editId="13029233" wp14:anchorId="1D3F8526">
            <wp:extent cx="1771650" cy="1771650"/>
            <wp:effectExtent l="0" t="0" r="0" b="0"/>
            <wp:docPr id="8" name="Picture 6" descr="UWTSD Birmingha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8" descr="UWTSD Birmingham"/>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val="0"/>
                        </a:ext>
                      </a:extLst>
                    </a:blip>
                    <a:srcRect/>
                    <a:stretch>
                      <a:fillRect/>
                    </a:stretch>
                  </pic:blipFill>
                  <pic:spPr bwMode="auto">
                    <a:xfrm>
                      <a:off x="0" y="0"/>
                      <a:ext cx="1771650" cy="1771650"/>
                    </a:xfrm>
                    <a:prstGeom prst="rect">
                      <a:avLst/>
                    </a:prstGeom>
                    <a:noFill/>
                    <a:ln>
                      <a:noFill/>
                    </a:ln>
                  </pic:spPr>
                </pic:pic>
              </a:graphicData>
            </a:graphic>
          </wp:inline>
        </w:drawing>
      </w:r>
      <w:r w:rsidR="78A761B2">
        <w:drawing>
          <wp:anchor distT="0" distB="0" distL="114300" distR="114300" simplePos="0" relativeHeight="251660288" behindDoc="0" locked="0" layoutInCell="1" allowOverlap="1" wp14:anchorId="655A123E" wp14:editId="3F6FC417">
            <wp:simplePos x="0" y="0"/>
            <wp:positionH relativeFrom="column">
              <wp:align>right</wp:align>
            </wp:positionH>
            <wp:positionV relativeFrom="paragraph">
              <wp:posOffset>0</wp:posOffset>
            </wp:positionV>
            <wp:extent cx="3874816" cy="1373075"/>
            <wp:effectExtent l="0" t="0" r="0" b="0"/>
            <wp:wrapSquare wrapText="bothSides"/>
            <wp:docPr id="1461448598" name="Picture 8" descr="Health and Social Care (HSC) Logo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1" descr="Health and Social Care (HSC) Logo ..."/>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a:ext>
                      </a:extLst>
                    </a:blip>
                    <a:srcRect/>
                    <a:stretch>
                      <a:fillRect/>
                    </a:stretch>
                  </pic:blipFill>
                  <pic:spPr bwMode="auto">
                    <a:xfrm rot="0">
                      <a:off x="0" y="0"/>
                      <a:ext cx="3874816" cy="1373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516D1" w:rsidP="003A5C49" w:rsidRDefault="008516D1" w14:paraId="395B6FEB" w14:textId="77777777"/>
    <w:p w:rsidR="008516D1" w:rsidP="003A5C49" w:rsidRDefault="008516D1" w14:paraId="77726CEF" w14:textId="77777777"/>
    <w:p w:rsidR="008516D1" w:rsidP="003A5C49" w:rsidRDefault="008516D1" w14:paraId="114E7820" w14:textId="77777777"/>
    <w:p w:rsidR="008516D1" w:rsidP="1158342D" w:rsidRDefault="008516D1" w14:paraId="47A87DDE" w14:textId="2CDCDB56">
      <w:pPr>
        <w:jc w:val="center"/>
        <w:rPr>
          <w:rStyle w:val="scxp60178810"/>
          <w:rFonts w:ascii="Arial" w:hAnsi="Arial" w:eastAsia="Arial" w:cs="Arial"/>
          <w:b w:val="1"/>
          <w:bCs w:val="1"/>
          <w:color w:val="000000"/>
          <w:sz w:val="40"/>
          <w:szCs w:val="40"/>
          <w:shd w:val="clear" w:color="auto" w:fill="F5F5F5"/>
        </w:rPr>
      </w:pPr>
      <w:r w:rsidRPr="1158342D" w:rsidR="7AD7705B">
        <w:rPr>
          <w:rStyle w:val="scxp60178810"/>
          <w:rFonts w:ascii="Arial" w:hAnsi="Arial" w:eastAsia="Arial" w:cs="Arial"/>
          <w:b w:val="1"/>
          <w:bCs w:val="1"/>
          <w:color w:val="000000"/>
          <w:sz w:val="40"/>
          <w:szCs w:val="40"/>
          <w:shd w:val="clear" w:color="auto" w:fill="F5F5F5"/>
        </w:rPr>
        <w:t>Certificate of Higher Education: Skills for the Workplace (Health &amp; Social Care)</w:t>
      </w:r>
      <w:r w:rsidRPr="1158342D" w:rsidR="008516D1">
        <w:rPr>
          <w:rStyle w:val="scxp60178810"/>
          <w:rFonts w:ascii="Arial" w:hAnsi="Arial" w:eastAsia="Arial" w:cs="Arial"/>
          <w:b w:val="1"/>
          <w:bCs w:val="1"/>
          <w:color w:val="000000"/>
          <w:sz w:val="40"/>
          <w:szCs w:val="40"/>
          <w:shd w:val="clear" w:color="auto" w:fill="F5F5F5"/>
        </w:rPr>
        <w:t>​</w:t>
      </w:r>
      <w:r>
        <w:rPr>
          <w:rFonts w:ascii="Arial" w:hAnsi="Arial" w:cs="Arial"/>
          <w:color w:val="000000"/>
          <w:sz w:val="40"/>
          <w:szCs w:val="40"/>
          <w:shd w:val="clear" w:color="auto" w:fill="F5F5F5"/>
        </w:rPr>
        <w:br/>
      </w:r>
    </w:p>
    <w:p w:rsidR="009C706E" w:rsidP="003A5C49" w:rsidRDefault="009C706E" w14:paraId="5A181BE1" w14:textId="77777777">
      <w:pPr>
        <w:rPr>
          <w:b/>
          <w:bCs/>
        </w:rPr>
      </w:pPr>
    </w:p>
    <w:p w:rsidR="09A0DE5C" w:rsidP="09A0DE5C" w:rsidRDefault="09A0DE5C" w14:paraId="1DB7FA3F" w14:textId="7E27423F">
      <w:pPr>
        <w:rPr>
          <w:rFonts w:ascii="Arial" w:hAnsi="Arial" w:eastAsia="Arial" w:cs="Arial"/>
          <w:b w:val="1"/>
          <w:bCs w:val="1"/>
          <w:sz w:val="32"/>
          <w:szCs w:val="32"/>
        </w:rPr>
      </w:pPr>
    </w:p>
    <w:p w:rsidRPr="008516D1" w:rsidR="003A5C49" w:rsidP="6DB1E8F9" w:rsidRDefault="003A5C49" w14:paraId="37520E75" w14:textId="075A9488">
      <w:pPr>
        <w:pStyle w:val="Normal"/>
        <w:jc w:val="left"/>
        <w:rPr>
          <w:rFonts w:ascii="Arial" w:hAnsi="Arial" w:eastAsia="Arial" w:cs="Arial"/>
          <w:b w:val="1"/>
          <w:bCs w:val="1"/>
          <w:sz w:val="32"/>
          <w:szCs w:val="32"/>
        </w:rPr>
      </w:pPr>
      <w:r w:rsidRPr="6DB1E8F9" w:rsidR="423581CA">
        <w:rPr>
          <w:rFonts w:ascii="Arial" w:hAnsi="Arial" w:eastAsia="Arial" w:cs="Arial"/>
          <w:b w:val="1"/>
          <w:bCs w:val="1"/>
          <w:sz w:val="32"/>
          <w:szCs w:val="32"/>
        </w:rPr>
        <w:t>Name: Sonia Rafiq</w:t>
      </w:r>
      <w:r w:rsidRPr="6DB1E8F9" w:rsidR="423581CA">
        <w:rPr>
          <w:rFonts w:ascii="Arial" w:hAnsi="Arial" w:eastAsia="Arial" w:cs="Arial"/>
          <w:b w:val="1"/>
          <w:bCs w:val="1"/>
          <w:sz w:val="32"/>
          <w:szCs w:val="32"/>
        </w:rPr>
        <w:t> </w:t>
      </w:r>
    </w:p>
    <w:p w:rsidRPr="003A5C49" w:rsidR="003A5C49" w:rsidP="09A0DE5C" w:rsidRDefault="003A5C49" w14:paraId="62017C76" w14:textId="77777777" w14:noSpellErr="1">
      <w:pPr>
        <w:jc w:val="left"/>
        <w:rPr>
          <w:rFonts w:ascii="Arial" w:hAnsi="Arial" w:eastAsia="Arial" w:cs="Arial"/>
          <w:b w:val="1"/>
          <w:bCs w:val="1"/>
          <w:sz w:val="32"/>
          <w:szCs w:val="32"/>
        </w:rPr>
      </w:pPr>
      <w:r w:rsidRPr="09A0DE5C" w:rsidR="423581CA">
        <w:rPr>
          <w:rFonts w:ascii="Arial" w:hAnsi="Arial" w:eastAsia="Arial" w:cs="Arial"/>
          <w:b w:val="1"/>
          <w:bCs w:val="1"/>
          <w:sz w:val="32"/>
          <w:szCs w:val="32"/>
        </w:rPr>
        <w:t>Student Number: 2434783</w:t>
      </w:r>
      <w:r w:rsidRPr="09A0DE5C" w:rsidR="423581CA">
        <w:rPr>
          <w:rFonts w:ascii="Arial" w:hAnsi="Arial" w:eastAsia="Arial" w:cs="Arial"/>
          <w:b w:val="1"/>
          <w:bCs w:val="1"/>
          <w:sz w:val="32"/>
          <w:szCs w:val="32"/>
        </w:rPr>
        <w:t> </w:t>
      </w:r>
    </w:p>
    <w:p w:rsidRPr="003A5C49" w:rsidR="003A5C49" w:rsidP="09A0DE5C" w:rsidRDefault="003A5C49" w14:paraId="6E10B286" w14:textId="77777777" w14:noSpellErr="1">
      <w:pPr>
        <w:jc w:val="left"/>
        <w:rPr>
          <w:rFonts w:ascii="Arial" w:hAnsi="Arial" w:eastAsia="Arial" w:cs="Arial"/>
          <w:b w:val="1"/>
          <w:bCs w:val="1"/>
          <w:sz w:val="32"/>
          <w:szCs w:val="32"/>
        </w:rPr>
      </w:pPr>
      <w:r w:rsidRPr="09A0DE5C" w:rsidR="423581CA">
        <w:rPr>
          <w:rFonts w:ascii="Arial" w:hAnsi="Arial" w:eastAsia="Arial" w:cs="Arial"/>
          <w:b w:val="1"/>
          <w:bCs w:val="1"/>
          <w:sz w:val="32"/>
          <w:szCs w:val="32"/>
        </w:rPr>
        <w:t>Module Code: LCHS4003</w:t>
      </w:r>
      <w:r w:rsidRPr="09A0DE5C" w:rsidR="423581CA">
        <w:rPr>
          <w:rFonts w:ascii="Arial" w:hAnsi="Arial" w:eastAsia="Arial" w:cs="Arial"/>
          <w:b w:val="1"/>
          <w:bCs w:val="1"/>
          <w:sz w:val="32"/>
          <w:szCs w:val="32"/>
        </w:rPr>
        <w:t> </w:t>
      </w:r>
    </w:p>
    <w:p w:rsidRPr="003A5C49" w:rsidR="003A5C49" w:rsidP="09A0DE5C" w:rsidRDefault="003A5C49" w14:paraId="119DC1F5" w14:textId="5A7CDB0F" w14:noSpellErr="1">
      <w:pPr>
        <w:jc w:val="left"/>
        <w:rPr>
          <w:rFonts w:ascii="Arial" w:hAnsi="Arial" w:eastAsia="Arial" w:cs="Arial"/>
          <w:b w:val="1"/>
          <w:bCs w:val="1"/>
          <w:sz w:val="32"/>
          <w:szCs w:val="32"/>
        </w:rPr>
      </w:pPr>
      <w:r w:rsidRPr="09A0DE5C" w:rsidR="423581CA">
        <w:rPr>
          <w:rFonts w:ascii="Arial" w:hAnsi="Arial" w:eastAsia="Arial" w:cs="Arial"/>
          <w:b w:val="1"/>
          <w:bCs w:val="1"/>
          <w:sz w:val="32"/>
          <w:szCs w:val="32"/>
        </w:rPr>
        <w:t>Module Title: Introduction to Health and Social Care</w:t>
      </w:r>
      <w:r w:rsidRPr="09A0DE5C" w:rsidR="423581CA">
        <w:rPr>
          <w:rFonts w:ascii="Arial" w:hAnsi="Arial" w:eastAsia="Arial" w:cs="Arial"/>
          <w:b w:val="1"/>
          <w:bCs w:val="1"/>
          <w:sz w:val="32"/>
          <w:szCs w:val="32"/>
        </w:rPr>
        <w:t> </w:t>
      </w:r>
    </w:p>
    <w:p w:rsidRPr="003A5C49" w:rsidR="003A5C49" w:rsidP="09A0DE5C" w:rsidRDefault="003A5C49" w14:paraId="6C269078" w14:textId="36DBAB39" w14:noSpellErr="1">
      <w:pPr>
        <w:jc w:val="left"/>
        <w:rPr>
          <w:rFonts w:ascii="Arial" w:hAnsi="Arial" w:eastAsia="Arial" w:cs="Arial"/>
          <w:b w:val="1"/>
          <w:bCs w:val="1"/>
          <w:sz w:val="32"/>
          <w:szCs w:val="32"/>
        </w:rPr>
      </w:pPr>
      <w:r w:rsidRPr="09A0DE5C" w:rsidR="423581CA">
        <w:rPr>
          <w:rFonts w:ascii="Arial" w:hAnsi="Arial" w:eastAsia="Arial" w:cs="Arial"/>
          <w:b w:val="1"/>
          <w:bCs w:val="1"/>
          <w:sz w:val="32"/>
          <w:szCs w:val="32"/>
        </w:rPr>
        <w:t>Lecturer Name: Azida Zainol</w:t>
      </w:r>
      <w:r w:rsidRPr="09A0DE5C" w:rsidR="423581CA">
        <w:rPr>
          <w:rFonts w:ascii="Arial" w:hAnsi="Arial" w:eastAsia="Arial" w:cs="Arial"/>
          <w:b w:val="1"/>
          <w:bCs w:val="1"/>
          <w:sz w:val="32"/>
          <w:szCs w:val="32"/>
        </w:rPr>
        <w:t> </w:t>
      </w:r>
    </w:p>
    <w:p w:rsidR="423581CA" w:rsidP="09A0DE5C" w:rsidRDefault="423581CA" w14:paraId="1E813BD7" w14:textId="43E850DC" w14:noSpellErr="1">
      <w:pPr>
        <w:jc w:val="left"/>
        <w:rPr>
          <w:rFonts w:ascii="Arial" w:hAnsi="Arial" w:eastAsia="Arial" w:cs="Arial"/>
          <w:b w:val="1"/>
          <w:bCs w:val="1"/>
          <w:sz w:val="32"/>
          <w:szCs w:val="32"/>
        </w:rPr>
      </w:pPr>
      <w:r w:rsidRPr="09A0DE5C" w:rsidR="423581CA">
        <w:rPr>
          <w:rFonts w:ascii="Arial" w:hAnsi="Arial" w:eastAsia="Arial" w:cs="Arial"/>
          <w:b w:val="1"/>
          <w:bCs w:val="1"/>
          <w:sz w:val="32"/>
          <w:szCs w:val="32"/>
        </w:rPr>
        <w:t>Assignment Title: Portfolio - Two Tasks</w:t>
      </w:r>
      <w:r w:rsidRPr="09A0DE5C" w:rsidR="423581CA">
        <w:rPr>
          <w:rFonts w:ascii="Arial" w:hAnsi="Arial" w:eastAsia="Arial" w:cs="Arial"/>
          <w:b w:val="1"/>
          <w:bCs w:val="1"/>
          <w:sz w:val="32"/>
          <w:szCs w:val="32"/>
        </w:rPr>
        <w:t> </w:t>
      </w:r>
    </w:p>
    <w:p w:rsidR="423581CA" w:rsidP="09A0DE5C" w:rsidRDefault="423581CA" w14:paraId="7C28BE00" w14:textId="08F02FE3" w14:noSpellErr="1">
      <w:pPr>
        <w:jc w:val="left"/>
        <w:rPr>
          <w:rFonts w:ascii="Arial" w:hAnsi="Arial" w:eastAsia="Arial" w:cs="Arial"/>
          <w:b w:val="1"/>
          <w:bCs w:val="1"/>
          <w:sz w:val="24"/>
          <w:szCs w:val="24"/>
        </w:rPr>
      </w:pPr>
    </w:p>
    <w:p w:rsidR="423581CA" w:rsidP="78A761B2" w:rsidRDefault="423581CA" w14:paraId="62F3B002" w14:textId="2D03C032">
      <w:pPr>
        <w:pStyle w:val="Normal"/>
        <w:jc w:val="both"/>
      </w:pPr>
    </w:p>
    <w:p w:rsidR="423581CA" w:rsidP="78A761B2" w:rsidRDefault="423581CA" w14:paraId="7ACD66B9" w14:textId="7F517C3A">
      <w:pPr>
        <w:pStyle w:val="Normal"/>
        <w:jc w:val="both"/>
      </w:pPr>
    </w:p>
    <w:p w:rsidR="0095482E" w:rsidRDefault="009C706E" w14:paraId="2051D369" w14:textId="02ECC298">
      <w:r w:rsidR="5BD45B5E">
        <w:rPr/>
        <w:t> </w:t>
      </w:r>
    </w:p>
    <w:p w:rsidR="0095482E" w:rsidP="73928130" w:rsidRDefault="0095482E" w14:paraId="67932E68" w14:textId="1E0B9982">
      <w:pPr>
        <w:pStyle w:val="Normal"/>
      </w:pPr>
    </w:p>
    <w:p w:rsidR="0095482E" w:rsidRDefault="0095482E" w14:paraId="7FE757D6" w14:textId="7E3C7FF7">
      <w:r w:rsidRPr="0095482E">
        <w:t> </w:t>
      </w:r>
    </w:p>
    <w:p w:rsidR="0095482E" w:rsidRDefault="0095482E" w14:paraId="4BEED1EB" w14:textId="77777777"/>
    <w:p w:rsidR="0095482E" w:rsidRDefault="0095482E" w14:paraId="7E1675CF" w14:textId="77777777"/>
    <w:p w:rsidR="0095482E" w:rsidP="6DB1E8F9" w:rsidRDefault="0095482E" w14:paraId="38F906DC" w14:textId="419D7BF9">
      <w:pPr>
        <w:pStyle w:val="Normal"/>
        <w:sectPr w:rsidR="0095482E" w:rsidSect="00E7585D">
          <w:pgSz w:w="11906" w:h="16838" w:orient="portrait"/>
          <w:pgMar w:top="720" w:right="720" w:bottom="720" w:left="720" w:header="708" w:footer="708" w:gutter="0"/>
          <w:cols w:space="708"/>
          <w:docGrid w:linePitch="360"/>
        </w:sectPr>
      </w:pPr>
    </w:p>
    <w:p w:rsidR="003A5C49" w:rsidP="0A8972C5" w:rsidRDefault="003A5C49" w14:paraId="1491D084" w14:textId="66231D1E">
      <w:pPr>
        <w:pStyle w:val="Normal"/>
      </w:pPr>
      <w:r w:rsidRPr="1158342D" w:rsidR="60388A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3928130" w:rsidR="60388A39">
        <w:rPr>
          <w:rFonts w:ascii="Times New Roman" w:hAnsi="Times New Roman" w:eastAsia="Times New Roman" w:cs="Times New Roman"/>
          <w:noProof w:val="0"/>
          <w:sz w:val="22"/>
          <w:szCs w:val="22"/>
          <w:lang w:val="en-GB"/>
        </w:rPr>
        <w:t xml:space="preserve"> </w:t>
      </w:r>
      <w:r w:rsidRPr="1158342D" w:rsidR="60388A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3928130" w:rsidR="60388A39">
        <w:rPr>
          <w:rFonts w:ascii="Times New Roman" w:hAnsi="Times New Roman" w:eastAsia="Times New Roman" w:cs="Times New Roman"/>
          <w:noProof w:val="0"/>
          <w:sz w:val="22"/>
          <w:szCs w:val="22"/>
          <w:lang w:val="en-GB"/>
        </w:rPr>
        <w:t xml:space="preserve"> </w:t>
      </w:r>
      <w:r w:rsidRPr="1158342D" w:rsidR="60388A3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60388A39">
        <w:drawing>
          <wp:anchor distT="0" distB="0" distL="114300" distR="114300" simplePos="0" relativeHeight="251658240" behindDoc="0" locked="0" layoutInCell="1" allowOverlap="1" wp14:anchorId="0DAF6A0B" wp14:editId="499774E9">
            <wp:simplePos x="0" y="0"/>
            <wp:positionH relativeFrom="column">
              <wp:posOffset>-466725</wp:posOffset>
            </wp:positionH>
            <wp:positionV relativeFrom="paragraph">
              <wp:posOffset>-514350</wp:posOffset>
            </wp:positionV>
            <wp:extent cx="10680589" cy="7667631"/>
            <wp:effectExtent l="0" t="0" r="0" b="0"/>
            <wp:wrapNone/>
            <wp:docPr id="1398797606" name="drawing" title="Inserting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8797606" name=""/>
                    <pic:cNvPicPr/>
                  </pic:nvPicPr>
                  <pic:blipFill>
                    <a:blip xmlns:r="http://schemas.openxmlformats.org/officeDocument/2006/relationships" r:embed="rId778449152">
                      <a:extLst>
                        <a:ext uri="{28A0092B-C50C-407E-A947-70E740481C1C}">
                          <a14:useLocalDpi xmlns:a14="http://schemas.microsoft.com/office/drawing/2010/main"/>
                        </a:ext>
                      </a:extLst>
                    </a:blip>
                    <a:stretch>
                      <a:fillRect/>
                    </a:stretch>
                    <a:srcRect l="1976" t="0" r="1437" b="1298"/>
                  </pic:blipFill>
                  <pic:spPr>
                    <a:xfrm rot="0">
                      <a:off x="0" y="0"/>
                      <a:ext cx="10680589" cy="7667631"/>
                    </a:xfrm>
                    <a:prstGeom prst="rect">
                      <a:avLst/>
                    </a:prstGeom>
                  </pic:spPr>
                </pic:pic>
              </a:graphicData>
            </a:graphic>
            <wp14:sizeRelH relativeFrom="page">
              <wp14:pctWidth>0</wp14:pctWidth>
            </wp14:sizeRelH>
            <wp14:sizeRelV relativeFrom="page">
              <wp14:pctHeight>0</wp14:pctHeight>
            </wp14:sizeRelV>
          </wp:anchor>
        </w:drawing>
      </w:r>
      <w:r w:rsidRPr="73928130" w:rsidR="60388A39">
        <w:rPr>
          <w:rFonts w:ascii="Times New Roman" w:hAnsi="Times New Roman" w:eastAsia="Times New Roman" w:cs="Times New Roman"/>
          <w:noProof w:val="0"/>
          <w:sz w:val="22"/>
          <w:szCs w:val="22"/>
          <w:lang w:val="en-GB"/>
        </w:rPr>
        <w:t xml:space="preserve"> </w:t>
      </w:r>
      <w:r w:rsidRPr="1158342D" w:rsidR="40167EB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3928130" w:rsidR="40167EBC">
        <w:rPr>
          <w:rFonts w:ascii="Times New Roman" w:hAnsi="Times New Roman" w:eastAsia="Times New Roman" w:cs="Times New Roman"/>
          <w:noProof w:val="0"/>
          <w:sz w:val="22"/>
          <w:szCs w:val="22"/>
          <w:lang w:val="en-GB"/>
        </w:rPr>
        <w:t xml:space="preserve">   </w:t>
      </w:r>
    </w:p>
    <w:p w:rsidR="003A5C49" w:rsidP="333E2AC4" w:rsidRDefault="003A5C49" w14:paraId="22F41ABC" w14:textId="17B6A48A">
      <w:pPr>
        <w:pStyle w:val="Normal"/>
        <w:sectPr w:rsidR="003A5C49" w:rsidSect="00E7585D">
          <w:pgSz w:w="16838" w:h="11906" w:orient="landscape"/>
          <w:pgMar w:top="720" w:right="720" w:bottom="720" w:left="720" w:header="708" w:footer="708" w:gutter="0"/>
          <w:cols w:space="708"/>
          <w:docGrid w:linePitch="360"/>
        </w:sectPr>
      </w:pPr>
      <w:r w:rsidRPr="38958A3A" w:rsidR="056687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8958A3A" w:rsidR="0566879A">
        <w:rPr>
          <w:rFonts w:ascii="Calibri" w:hAnsi="Calibri" w:eastAsia="Calibri" w:cs="Calibri"/>
          <w:noProof w:val="0"/>
          <w:sz w:val="22"/>
          <w:szCs w:val="22"/>
          <w:lang w:val="en-GB"/>
        </w:rPr>
        <w:t xml:space="preserve"> </w:t>
      </w:r>
      <w:r w:rsidRPr="38958A3A" w:rsidR="7E350A4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8958A3A" w:rsidR="7E350A43">
        <w:rPr>
          <w:rFonts w:ascii="Calibri" w:hAnsi="Calibri" w:eastAsia="Calibri" w:cs="Calibri"/>
          <w:noProof w:val="0"/>
          <w:sz w:val="22"/>
          <w:szCs w:val="22"/>
          <w:lang w:val="en-GB"/>
        </w:rPr>
        <w:t xml:space="preserve"> </w:t>
      </w:r>
      <w:r w:rsidRPr="38958A3A" w:rsidR="4AA973B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8958A3A" w:rsidR="4AA973B2">
        <w:rPr>
          <w:rFonts w:ascii="Calibri" w:hAnsi="Calibri" w:eastAsia="Calibri" w:cs="Calibri"/>
          <w:noProof w:val="0"/>
          <w:sz w:val="22"/>
          <w:szCs w:val="22"/>
          <w:lang w:val="en-GB"/>
        </w:rPr>
        <w:t xml:space="preserve"> </w:t>
      </w:r>
    </w:p>
    <w:p w:rsidRPr="003A5C49" w:rsidR="003A5C49" w:rsidP="4A29E9A9" w:rsidRDefault="003A5C49" w14:paraId="69BA2394" w14:textId="66737792">
      <w:pPr>
        <w:rPr>
          <w:rFonts w:ascii="Arial" w:hAnsi="Arial" w:eastAsia="Arial" w:cs="Arial"/>
          <w:sz w:val="32"/>
          <w:szCs w:val="32"/>
        </w:rPr>
      </w:pPr>
      <w:r w:rsidRPr="1158342D" w:rsidR="423581CA">
        <w:rPr>
          <w:rFonts w:ascii="Arial" w:hAnsi="Arial" w:eastAsia="Arial" w:cs="Arial"/>
          <w:b w:val="1"/>
          <w:bCs w:val="1"/>
          <w:sz w:val="32"/>
          <w:szCs w:val="32"/>
        </w:rPr>
        <w:t>References (Harvard Style</w:t>
      </w:r>
      <w:r w:rsidRPr="1158342D" w:rsidR="423581CA">
        <w:rPr>
          <w:rFonts w:ascii="Arial" w:hAnsi="Arial" w:eastAsia="Arial" w:cs="Arial"/>
          <w:b w:val="1"/>
          <w:bCs w:val="1"/>
          <w:sz w:val="32"/>
          <w:szCs w:val="32"/>
        </w:rPr>
        <w:t>)</w:t>
      </w:r>
      <w:r w:rsidRPr="1158342D" w:rsidR="3AB382F9">
        <w:rPr>
          <w:rFonts w:ascii="Arial" w:hAnsi="Arial" w:eastAsia="Arial" w:cs="Arial"/>
          <w:sz w:val="32"/>
          <w:szCs w:val="32"/>
        </w:rPr>
        <w:t>:</w:t>
      </w:r>
    </w:p>
    <w:p w:rsidR="5A65007B" w:rsidP="1158342D" w:rsidRDefault="5A65007B" w14:paraId="2A033409" w14:textId="343B0BC9">
      <w:pPr>
        <w:pStyle w:val="ListParagraph"/>
        <w:numPr>
          <w:ilvl w:val="0"/>
          <w:numId w:val="9"/>
        </w:numPr>
        <w:spacing w:line="360" w:lineRule="auto"/>
        <w:rPr>
          <w:rFonts w:ascii="Arial" w:hAnsi="Arial" w:eastAsia="Arial" w:cs="Arial"/>
          <w:noProof w:val="0"/>
          <w:color w:val="auto"/>
          <w:sz w:val="22"/>
          <w:szCs w:val="22"/>
          <w:lang w:val="en-GB"/>
        </w:rPr>
      </w:pPr>
      <w:r w:rsidRPr="1158342D" w:rsidR="5A65007B">
        <w:rPr>
          <w:rFonts w:ascii="Arial" w:hAnsi="Arial" w:eastAsia="Arial" w:cs="Arial"/>
          <w:noProof w:val="0"/>
          <w:color w:val="auto"/>
          <w:lang w:val="en-GB"/>
        </w:rPr>
        <w:t xml:space="preserve">Clear Chemist (2025). </w:t>
      </w:r>
      <w:r w:rsidRPr="1158342D" w:rsidR="5A65007B">
        <w:rPr>
          <w:rFonts w:ascii="Arial" w:hAnsi="Arial" w:eastAsia="Arial" w:cs="Arial"/>
          <w:i w:val="1"/>
          <w:iCs w:val="1"/>
          <w:noProof w:val="0"/>
          <w:color w:val="auto"/>
          <w:lang w:val="en-GB"/>
        </w:rPr>
        <w:t>Let Clear Chemist look after your NHS prescriptions</w:t>
      </w:r>
      <w:r w:rsidRPr="1158342D" w:rsidR="5A65007B">
        <w:rPr>
          <w:rFonts w:ascii="Arial" w:hAnsi="Arial" w:eastAsia="Arial" w:cs="Arial"/>
          <w:noProof w:val="0"/>
          <w:color w:val="auto"/>
          <w:lang w:val="en-GB"/>
        </w:rPr>
        <w:t xml:space="preserve">. [online] Available at: </w:t>
      </w:r>
      <w:hyperlink r:id="R2827d741cfe94d3f">
        <w:r w:rsidRPr="1158342D" w:rsidR="5A65007B">
          <w:rPr>
            <w:rStyle w:val="Hyperlink"/>
            <w:rFonts w:ascii="Arial" w:hAnsi="Arial" w:eastAsia="Arial" w:cs="Arial"/>
            <w:noProof w:val="0"/>
            <w:color w:val="auto"/>
            <w:lang w:val="en-GB"/>
          </w:rPr>
          <w:t>https://www.clearchemist.co.uk/nhs</w:t>
        </w:r>
      </w:hyperlink>
      <w:r w:rsidRPr="1158342D" w:rsidR="5A65007B">
        <w:rPr>
          <w:rFonts w:ascii="Arial" w:hAnsi="Arial" w:eastAsia="Arial" w:cs="Arial"/>
          <w:noProof w:val="0"/>
          <w:color w:val="auto"/>
          <w:lang w:val="en-GB"/>
        </w:rPr>
        <w:t xml:space="preserve"> (Accessed: 17</w:t>
      </w:r>
      <w:r w:rsidRPr="1158342D" w:rsidR="7AF04CEE">
        <w:rPr>
          <w:rFonts w:ascii="Arial" w:hAnsi="Arial" w:eastAsia="Arial" w:cs="Arial"/>
          <w:noProof w:val="0"/>
          <w:color w:val="auto"/>
          <w:lang w:val="en-GB"/>
        </w:rPr>
        <w:t>/10/</w:t>
      </w:r>
      <w:r w:rsidRPr="1158342D" w:rsidR="5A65007B">
        <w:rPr>
          <w:rFonts w:ascii="Arial" w:hAnsi="Arial" w:eastAsia="Arial" w:cs="Arial"/>
          <w:noProof w:val="0"/>
          <w:color w:val="auto"/>
          <w:lang w:val="en-GB"/>
        </w:rPr>
        <w:t xml:space="preserve"> 2025).</w:t>
      </w:r>
    </w:p>
    <w:p w:rsidR="5A65007B" w:rsidP="1158342D" w:rsidRDefault="5A65007B" w14:paraId="01815050" w14:textId="08B302BD">
      <w:pPr>
        <w:pStyle w:val="ListParagraph"/>
        <w:numPr>
          <w:ilvl w:val="0"/>
          <w:numId w:val="9"/>
        </w:numPr>
        <w:spacing w:before="0" w:beforeAutospacing="off" w:after="0" w:afterAutospacing="off" w:line="360" w:lineRule="auto"/>
        <w:rPr>
          <w:rFonts w:ascii="Arial" w:hAnsi="Arial" w:eastAsia="Arial" w:cs="Arial"/>
          <w:noProof w:val="0"/>
          <w:color w:val="auto"/>
          <w:sz w:val="22"/>
          <w:szCs w:val="22"/>
          <w:lang w:val="en-GB"/>
        </w:rPr>
      </w:pPr>
      <w:r w:rsidRPr="1158342D" w:rsidR="5A65007B">
        <w:rPr>
          <w:rFonts w:ascii="Arial" w:hAnsi="Arial" w:eastAsia="Arial" w:cs="Arial"/>
          <w:noProof w:val="0"/>
          <w:color w:val="auto"/>
          <w:lang w:val="en-GB"/>
        </w:rPr>
        <w:t xml:space="preserve">Community Pharmacy England (2025). </w:t>
      </w:r>
      <w:r w:rsidRPr="1158342D" w:rsidR="5A65007B">
        <w:rPr>
          <w:rFonts w:ascii="Arial" w:hAnsi="Arial" w:eastAsia="Arial" w:cs="Arial"/>
          <w:i w:val="1"/>
          <w:iCs w:val="1"/>
          <w:noProof w:val="0"/>
          <w:color w:val="auto"/>
          <w:lang w:val="en-GB"/>
        </w:rPr>
        <w:t xml:space="preserve">Public </w:t>
      </w:r>
      <w:r w:rsidRPr="1158342D" w:rsidR="5A65007B">
        <w:rPr>
          <w:rFonts w:ascii="Arial" w:hAnsi="Arial" w:eastAsia="Arial" w:cs="Arial"/>
          <w:i w:val="1"/>
          <w:iCs w:val="1"/>
          <w:noProof w:val="0"/>
          <w:color w:val="auto"/>
          <w:lang w:val="en-GB"/>
        </w:rPr>
        <w:t>perceptions</w:t>
      </w:r>
      <w:r w:rsidRPr="1158342D" w:rsidR="5A65007B">
        <w:rPr>
          <w:rFonts w:ascii="Arial" w:hAnsi="Arial" w:eastAsia="Arial" w:cs="Arial"/>
          <w:i w:val="1"/>
          <w:iCs w:val="1"/>
          <w:noProof w:val="0"/>
          <w:color w:val="auto"/>
          <w:lang w:val="en-GB"/>
        </w:rPr>
        <w:t xml:space="preserve"> of pharmacy services</w:t>
      </w:r>
      <w:r w:rsidRPr="1158342D" w:rsidR="5A65007B">
        <w:rPr>
          <w:rFonts w:ascii="Arial" w:hAnsi="Arial" w:eastAsia="Arial" w:cs="Arial"/>
          <w:noProof w:val="0"/>
          <w:color w:val="auto"/>
          <w:lang w:val="en-GB"/>
        </w:rPr>
        <w:t xml:space="preserve">. [online] Available at: </w:t>
      </w:r>
      <w:hyperlink r:id="R96cecf34b952403e">
        <w:r w:rsidRPr="1158342D" w:rsidR="5A65007B">
          <w:rPr>
            <w:rStyle w:val="Hyperlink"/>
            <w:rFonts w:ascii="Arial" w:hAnsi="Arial" w:eastAsia="Arial" w:cs="Arial"/>
            <w:noProof w:val="0"/>
            <w:color w:val="auto"/>
            <w:lang w:val="en-GB"/>
          </w:rPr>
          <w:t>https://www.communitypharmacyengland.org/public-perceptions</w:t>
        </w:r>
      </w:hyperlink>
      <w:r w:rsidRPr="1158342D" w:rsidR="5A65007B">
        <w:rPr>
          <w:rFonts w:ascii="Arial" w:hAnsi="Arial" w:eastAsia="Arial" w:cs="Arial"/>
          <w:noProof w:val="0"/>
          <w:color w:val="auto"/>
          <w:lang w:val="en-GB"/>
        </w:rPr>
        <w:t xml:space="preserve"> (Accessed:</w:t>
      </w:r>
      <w:r w:rsidRPr="1158342D" w:rsidR="63CCF7CD">
        <w:rPr>
          <w:rFonts w:ascii="Arial" w:hAnsi="Arial" w:eastAsia="Arial" w:cs="Arial"/>
          <w:noProof w:val="0"/>
          <w:color w:val="auto"/>
          <w:lang w:val="en-GB"/>
        </w:rPr>
        <w:t xml:space="preserve"> </w:t>
      </w:r>
      <w:r w:rsidRPr="1158342D" w:rsidR="001C81B7">
        <w:rPr>
          <w:rFonts w:ascii="Arial" w:hAnsi="Arial" w:eastAsia="Arial" w:cs="Arial"/>
          <w:noProof w:val="0"/>
          <w:color w:val="auto"/>
          <w:lang w:val="en-GB"/>
        </w:rPr>
        <w:t>14/10/</w:t>
      </w:r>
      <w:r w:rsidRPr="1158342D" w:rsidR="5A65007B">
        <w:rPr>
          <w:rFonts w:ascii="Arial" w:hAnsi="Arial" w:eastAsia="Arial" w:cs="Arial"/>
          <w:noProof w:val="0"/>
          <w:color w:val="auto"/>
          <w:lang w:val="en-GB"/>
        </w:rPr>
        <w:t>2025).</w:t>
      </w:r>
    </w:p>
    <w:p w:rsidR="5A65007B" w:rsidP="1158342D" w:rsidRDefault="5A65007B" w14:paraId="11EF962D" w14:textId="1CDDEFA4">
      <w:pPr>
        <w:pStyle w:val="ListParagraph"/>
        <w:numPr>
          <w:ilvl w:val="0"/>
          <w:numId w:val="9"/>
        </w:numPr>
        <w:spacing w:before="0" w:beforeAutospacing="off" w:after="0" w:afterAutospacing="off" w:line="360" w:lineRule="auto"/>
        <w:rPr>
          <w:rFonts w:ascii="Arial" w:hAnsi="Arial" w:eastAsia="Arial" w:cs="Arial"/>
          <w:noProof w:val="0"/>
          <w:color w:val="auto"/>
          <w:sz w:val="22"/>
          <w:szCs w:val="22"/>
          <w:lang w:val="en-GB"/>
        </w:rPr>
      </w:pPr>
      <w:r w:rsidRPr="1158342D" w:rsidR="5A65007B">
        <w:rPr>
          <w:rFonts w:ascii="Arial" w:hAnsi="Arial" w:eastAsia="Arial" w:cs="Arial"/>
          <w:noProof w:val="0"/>
          <w:color w:val="auto"/>
          <w:lang w:val="en-GB"/>
        </w:rPr>
        <w:t xml:space="preserve">Health Foundation (2024). </w:t>
      </w:r>
      <w:r w:rsidRPr="1158342D" w:rsidR="5A65007B">
        <w:rPr>
          <w:rFonts w:ascii="Arial" w:hAnsi="Arial" w:eastAsia="Arial" w:cs="Arial"/>
          <w:i w:val="1"/>
          <w:iCs w:val="1"/>
          <w:noProof w:val="0"/>
          <w:color w:val="auto"/>
          <w:lang w:val="en-GB"/>
        </w:rPr>
        <w:t>Annual report and financial statements: For the year ended 31 December 2024</w:t>
      </w:r>
      <w:r w:rsidRPr="1158342D" w:rsidR="5A65007B">
        <w:rPr>
          <w:rFonts w:ascii="Arial" w:hAnsi="Arial" w:eastAsia="Arial" w:cs="Arial"/>
          <w:noProof w:val="0"/>
          <w:color w:val="auto"/>
          <w:lang w:val="en-GB"/>
        </w:rPr>
        <w:t xml:space="preserve">. [online] Available at: </w:t>
      </w:r>
      <w:hyperlink r:id="R5ea5566ead6a4b34">
        <w:r w:rsidRPr="1158342D" w:rsidR="5A65007B">
          <w:rPr>
            <w:rStyle w:val="Hyperlink"/>
            <w:rFonts w:ascii="Arial" w:hAnsi="Arial" w:eastAsia="Arial" w:cs="Arial"/>
            <w:noProof w:val="0"/>
            <w:color w:val="auto"/>
            <w:lang w:val="en-GB"/>
          </w:rPr>
          <w:t>https://www.health.org.uk/publications/2024-annual-report-and-financial-statements</w:t>
        </w:r>
      </w:hyperlink>
      <w:r w:rsidRPr="1158342D" w:rsidR="5A65007B">
        <w:rPr>
          <w:rFonts w:ascii="Arial" w:hAnsi="Arial" w:eastAsia="Arial" w:cs="Arial"/>
          <w:noProof w:val="0"/>
          <w:color w:val="auto"/>
          <w:lang w:val="en-GB"/>
        </w:rPr>
        <w:t xml:space="preserve"> (Accessed</w:t>
      </w:r>
      <w:r w:rsidRPr="1158342D" w:rsidR="2D4CB47F">
        <w:rPr>
          <w:rFonts w:ascii="Arial" w:hAnsi="Arial" w:eastAsia="Arial" w:cs="Arial"/>
          <w:noProof w:val="0"/>
          <w:color w:val="auto"/>
          <w:lang w:val="en-GB"/>
        </w:rPr>
        <w:t xml:space="preserve">: </w:t>
      </w:r>
      <w:r w:rsidRPr="1158342D" w:rsidR="5A65007B">
        <w:rPr>
          <w:rFonts w:ascii="Arial" w:hAnsi="Arial" w:eastAsia="Arial" w:cs="Arial"/>
          <w:noProof w:val="0"/>
          <w:color w:val="auto"/>
          <w:lang w:val="en-GB"/>
        </w:rPr>
        <w:t>17</w:t>
      </w:r>
      <w:r w:rsidRPr="1158342D" w:rsidR="5A19EA31">
        <w:rPr>
          <w:rFonts w:ascii="Arial" w:hAnsi="Arial" w:eastAsia="Arial" w:cs="Arial"/>
          <w:noProof w:val="0"/>
          <w:color w:val="auto"/>
          <w:lang w:val="en-GB"/>
        </w:rPr>
        <w:t>/10/</w:t>
      </w:r>
      <w:r w:rsidRPr="1158342D" w:rsidR="5A65007B">
        <w:rPr>
          <w:rFonts w:ascii="Arial" w:hAnsi="Arial" w:eastAsia="Arial" w:cs="Arial"/>
          <w:noProof w:val="0"/>
          <w:color w:val="auto"/>
          <w:lang w:val="en-GB"/>
        </w:rPr>
        <w:t xml:space="preserve"> 2025).</w:t>
      </w:r>
    </w:p>
    <w:p w:rsidR="5A65007B" w:rsidP="1158342D" w:rsidRDefault="5A65007B" w14:paraId="3207EB33" w14:textId="0C7E1742">
      <w:pPr>
        <w:pStyle w:val="ListParagraph"/>
        <w:numPr>
          <w:ilvl w:val="0"/>
          <w:numId w:val="9"/>
        </w:numPr>
        <w:spacing w:before="0" w:beforeAutospacing="off" w:after="0" w:afterAutospacing="off" w:line="360" w:lineRule="auto"/>
        <w:rPr>
          <w:rFonts w:ascii="Arial" w:hAnsi="Arial" w:eastAsia="Arial" w:cs="Arial"/>
          <w:noProof w:val="0"/>
          <w:color w:val="auto"/>
          <w:lang w:val="en-GB"/>
        </w:rPr>
      </w:pPr>
      <w:r w:rsidRPr="1158342D" w:rsidR="5A65007B">
        <w:rPr>
          <w:rFonts w:ascii="Arial" w:hAnsi="Arial" w:eastAsia="Arial" w:cs="Arial"/>
          <w:noProof w:val="0"/>
          <w:color w:val="auto"/>
          <w:lang w:val="en-GB"/>
        </w:rPr>
        <w:t xml:space="preserve">Health Foundation Pharmacy (2025). </w:t>
      </w:r>
      <w:r w:rsidRPr="1158342D" w:rsidR="5A65007B">
        <w:rPr>
          <w:rFonts w:ascii="Arial" w:hAnsi="Arial" w:eastAsia="Arial" w:cs="Arial"/>
          <w:i w:val="1"/>
          <w:iCs w:val="1"/>
          <w:noProof w:val="0"/>
          <w:color w:val="auto"/>
          <w:lang w:val="en-GB"/>
        </w:rPr>
        <w:t>Workforce pressures in primary care: pharmacy focus</w:t>
      </w:r>
      <w:r w:rsidRPr="1158342D" w:rsidR="5A65007B">
        <w:rPr>
          <w:rFonts w:ascii="Arial" w:hAnsi="Arial" w:eastAsia="Arial" w:cs="Arial"/>
          <w:noProof w:val="0"/>
          <w:color w:val="auto"/>
          <w:lang w:val="en-GB"/>
        </w:rPr>
        <w:t xml:space="preserve">. [online] Available at: </w:t>
      </w:r>
      <w:hyperlink r:id="R78bb6da0d1314989">
        <w:r w:rsidRPr="1158342D" w:rsidR="5A65007B">
          <w:rPr>
            <w:rStyle w:val="Hyperlink"/>
            <w:rFonts w:ascii="Arial" w:hAnsi="Arial" w:eastAsia="Arial" w:cs="Arial"/>
            <w:noProof w:val="0"/>
            <w:color w:val="auto"/>
            <w:lang w:val="en-GB"/>
          </w:rPr>
          <w:t>https://www.health.org.uk/publications/workforce-pressures-in-primary-care</w:t>
        </w:r>
      </w:hyperlink>
      <w:r w:rsidRPr="1158342D" w:rsidR="5A65007B">
        <w:rPr>
          <w:rFonts w:ascii="Arial" w:hAnsi="Arial" w:eastAsia="Arial" w:cs="Arial"/>
          <w:noProof w:val="0"/>
          <w:color w:val="auto"/>
          <w:lang w:val="en-GB"/>
        </w:rPr>
        <w:t xml:space="preserve"> (Accessed: </w:t>
      </w:r>
      <w:r w:rsidRPr="1158342D" w:rsidR="7B4CD655">
        <w:rPr>
          <w:rFonts w:ascii="Arial" w:hAnsi="Arial" w:eastAsia="Arial" w:cs="Arial"/>
          <w:noProof w:val="0"/>
          <w:color w:val="auto"/>
          <w:lang w:val="en-GB"/>
        </w:rPr>
        <w:t>12/10/</w:t>
      </w:r>
      <w:r w:rsidRPr="1158342D" w:rsidR="5A65007B">
        <w:rPr>
          <w:rFonts w:ascii="Arial" w:hAnsi="Arial" w:eastAsia="Arial" w:cs="Arial"/>
          <w:noProof w:val="0"/>
          <w:color w:val="auto"/>
          <w:lang w:val="en-GB"/>
        </w:rPr>
        <w:t xml:space="preserve"> 2025).</w:t>
      </w:r>
    </w:p>
    <w:p w:rsidR="5A65007B" w:rsidP="1158342D" w:rsidRDefault="5A65007B" w14:paraId="0A948ECE" w14:textId="61863E03">
      <w:pPr>
        <w:pStyle w:val="ListParagraph"/>
        <w:numPr>
          <w:ilvl w:val="0"/>
          <w:numId w:val="9"/>
        </w:numPr>
        <w:spacing w:before="0" w:beforeAutospacing="off" w:after="0" w:afterAutospacing="off" w:line="360" w:lineRule="auto"/>
        <w:rPr>
          <w:rFonts w:ascii="Arial" w:hAnsi="Arial" w:eastAsia="Arial" w:cs="Arial"/>
          <w:noProof w:val="0"/>
          <w:color w:val="auto"/>
          <w:lang w:val="en-GB"/>
        </w:rPr>
      </w:pPr>
      <w:r w:rsidRPr="1158342D" w:rsidR="5A65007B">
        <w:rPr>
          <w:rFonts w:ascii="Arial" w:hAnsi="Arial" w:eastAsia="Arial" w:cs="Arial"/>
          <w:noProof w:val="0"/>
          <w:color w:val="auto"/>
          <w:lang w:val="en-GB"/>
        </w:rPr>
        <w:t xml:space="preserve">Pharmaceutical Journal (2022). </w:t>
      </w:r>
      <w:r w:rsidRPr="1158342D" w:rsidR="5A65007B">
        <w:rPr>
          <w:rFonts w:ascii="Arial" w:hAnsi="Arial" w:eastAsia="Arial" w:cs="Arial"/>
          <w:i w:val="1"/>
          <w:iCs w:val="1"/>
          <w:noProof w:val="0"/>
          <w:color w:val="auto"/>
          <w:lang w:val="en-GB"/>
        </w:rPr>
        <w:t>NHS70: major moments in pharmacy 1948–2018</w:t>
      </w:r>
      <w:r w:rsidRPr="1158342D" w:rsidR="5A65007B">
        <w:rPr>
          <w:rFonts w:ascii="Arial" w:hAnsi="Arial" w:eastAsia="Arial" w:cs="Arial"/>
          <w:noProof w:val="0"/>
          <w:color w:val="auto"/>
          <w:lang w:val="en-GB"/>
        </w:rPr>
        <w:t xml:space="preserve">. [online] Available at: </w:t>
      </w:r>
      <w:hyperlink r:id="Recb94311499a4b85">
        <w:r w:rsidRPr="1158342D" w:rsidR="5A65007B">
          <w:rPr>
            <w:rStyle w:val="Hyperlink"/>
            <w:rFonts w:ascii="Arial" w:hAnsi="Arial" w:eastAsia="Arial" w:cs="Arial"/>
            <w:noProof w:val="0"/>
            <w:color w:val="auto"/>
            <w:lang w:val="en-GB"/>
          </w:rPr>
          <w:t>https://pharmaceutical-journal.com/article/infographics/nhs70-major-moments-in-pharmacy-1948-2018</w:t>
        </w:r>
      </w:hyperlink>
      <w:r w:rsidRPr="1158342D" w:rsidR="5A65007B">
        <w:rPr>
          <w:rFonts w:ascii="Arial" w:hAnsi="Arial" w:eastAsia="Arial" w:cs="Arial"/>
          <w:noProof w:val="0"/>
          <w:color w:val="auto"/>
          <w:lang w:val="en-GB"/>
        </w:rPr>
        <w:t xml:space="preserve"> (Accessed: </w:t>
      </w:r>
      <w:r w:rsidRPr="1158342D" w:rsidR="670CB5D2">
        <w:rPr>
          <w:rFonts w:ascii="Arial" w:hAnsi="Arial" w:eastAsia="Arial" w:cs="Arial"/>
          <w:noProof w:val="0"/>
          <w:color w:val="auto"/>
          <w:lang w:val="en-GB"/>
        </w:rPr>
        <w:t>11/10/</w:t>
      </w:r>
      <w:r w:rsidRPr="1158342D" w:rsidR="5A65007B">
        <w:rPr>
          <w:rFonts w:ascii="Arial" w:hAnsi="Arial" w:eastAsia="Arial" w:cs="Arial"/>
          <w:noProof w:val="0"/>
          <w:color w:val="auto"/>
          <w:lang w:val="en-GB"/>
        </w:rPr>
        <w:t>2025).</w:t>
      </w:r>
    </w:p>
    <w:p w:rsidR="5A65007B" w:rsidP="1158342D" w:rsidRDefault="5A65007B" w14:paraId="01992687" w14:textId="68106E68">
      <w:pPr>
        <w:pStyle w:val="ListParagraph"/>
        <w:numPr>
          <w:ilvl w:val="0"/>
          <w:numId w:val="9"/>
        </w:numPr>
        <w:spacing w:before="0" w:beforeAutospacing="off" w:after="0" w:afterAutospacing="off" w:line="360" w:lineRule="auto"/>
        <w:rPr>
          <w:rFonts w:ascii="Arial" w:hAnsi="Arial" w:eastAsia="Arial" w:cs="Arial"/>
          <w:noProof w:val="0"/>
          <w:color w:val="auto"/>
          <w:sz w:val="22"/>
          <w:szCs w:val="22"/>
          <w:lang w:val="en-GB"/>
        </w:rPr>
      </w:pPr>
      <w:r w:rsidRPr="1158342D" w:rsidR="5A65007B">
        <w:rPr>
          <w:rFonts w:ascii="Arial" w:hAnsi="Arial" w:eastAsia="Arial" w:cs="Arial"/>
          <w:noProof w:val="0"/>
          <w:color w:val="auto"/>
          <w:lang w:val="en-GB"/>
        </w:rPr>
        <w:t xml:space="preserve">The King’s Fund (2025). </w:t>
      </w:r>
      <w:r w:rsidRPr="1158342D" w:rsidR="5A65007B">
        <w:rPr>
          <w:rFonts w:ascii="Arial" w:hAnsi="Arial" w:eastAsia="Arial" w:cs="Arial"/>
          <w:i w:val="1"/>
          <w:iCs w:val="1"/>
          <w:noProof w:val="0"/>
          <w:color w:val="auto"/>
          <w:lang w:val="en-GB"/>
        </w:rPr>
        <w:t>Community pharmacy explained</w:t>
      </w:r>
      <w:r w:rsidRPr="1158342D" w:rsidR="5A65007B">
        <w:rPr>
          <w:rFonts w:ascii="Arial" w:hAnsi="Arial" w:eastAsia="Arial" w:cs="Arial"/>
          <w:noProof w:val="0"/>
          <w:color w:val="auto"/>
          <w:lang w:val="en-GB"/>
        </w:rPr>
        <w:t xml:space="preserve">. [online] Available at: </w:t>
      </w:r>
      <w:hyperlink r:id="R1188f1259ea94499">
        <w:r w:rsidRPr="1158342D" w:rsidR="5A65007B">
          <w:rPr>
            <w:rStyle w:val="Hyperlink"/>
            <w:rFonts w:ascii="Arial" w:hAnsi="Arial" w:eastAsia="Arial" w:cs="Arial"/>
            <w:noProof w:val="0"/>
            <w:color w:val="auto"/>
            <w:lang w:val="en-GB"/>
          </w:rPr>
          <w:t>https://www.kingsfund.org.uk/insight-and-analysis/long-reads/community-pharmacy-explained</w:t>
        </w:r>
      </w:hyperlink>
      <w:r w:rsidRPr="1158342D" w:rsidR="5A65007B">
        <w:rPr>
          <w:rFonts w:ascii="Arial" w:hAnsi="Arial" w:eastAsia="Arial" w:cs="Arial"/>
          <w:noProof w:val="0"/>
          <w:color w:val="auto"/>
          <w:lang w:val="en-GB"/>
        </w:rPr>
        <w:t xml:space="preserve"> (Accessed: </w:t>
      </w:r>
      <w:r w:rsidRPr="1158342D" w:rsidR="48C5A660">
        <w:rPr>
          <w:rFonts w:ascii="Arial" w:hAnsi="Arial" w:eastAsia="Arial" w:cs="Arial"/>
          <w:noProof w:val="0"/>
          <w:color w:val="auto"/>
          <w:lang w:val="en-GB"/>
        </w:rPr>
        <w:t>16/10/</w:t>
      </w:r>
      <w:r w:rsidRPr="1158342D" w:rsidR="5A65007B">
        <w:rPr>
          <w:rFonts w:ascii="Arial" w:hAnsi="Arial" w:eastAsia="Arial" w:cs="Arial"/>
          <w:noProof w:val="0"/>
          <w:color w:val="auto"/>
          <w:lang w:val="en-GB"/>
        </w:rPr>
        <w:t>2025).</w:t>
      </w:r>
    </w:p>
    <w:p w:rsidR="1158342D" w:rsidP="1158342D" w:rsidRDefault="1158342D" w14:paraId="55D9A6A8" w14:textId="51BD25CA">
      <w:pPr>
        <w:pStyle w:val="Normal"/>
        <w:spacing w:line="360" w:lineRule="auto"/>
        <w:ind w:left="0"/>
        <w:rPr>
          <w:rFonts w:ascii="Arial" w:hAnsi="Arial" w:eastAsia="Arial" w:cs="Arial"/>
          <w:color w:val="auto"/>
          <w:sz w:val="22"/>
          <w:szCs w:val="22"/>
        </w:rPr>
      </w:pPr>
    </w:p>
    <w:p w:rsidR="1158342D" w:rsidP="1158342D" w:rsidRDefault="1158342D" w14:paraId="04CBE87B" w14:textId="21C5F58B">
      <w:pPr>
        <w:pStyle w:val="Normal"/>
        <w:spacing w:line="360" w:lineRule="auto"/>
        <w:rPr>
          <w:rFonts w:ascii="Arial" w:hAnsi="Arial" w:eastAsia="Arial" w:cs="Arial"/>
          <w:color w:val="auto"/>
          <w:sz w:val="22"/>
          <w:szCs w:val="22"/>
        </w:rPr>
      </w:pPr>
    </w:p>
    <w:p w:rsidRPr="00FF2156" w:rsidR="009811C9" w:rsidP="4A29E9A9" w:rsidRDefault="009811C9" w14:paraId="3943C733" w14:textId="70F964EC">
      <w:pPr>
        <w:pStyle w:val="Normal"/>
        <w:spacing w:line="360" w:lineRule="auto"/>
        <w:rPr>
          <w:rFonts w:ascii="Arial" w:hAnsi="Arial" w:cs="Arial"/>
          <w:sz w:val="32"/>
          <w:szCs w:val="32"/>
        </w:rPr>
      </w:pPr>
      <w:r w:rsidRPr="4A29E9A9" w:rsidR="32851959">
        <w:rPr>
          <w:rFonts w:ascii="Arial" w:hAnsi="Arial" w:cs="Arial"/>
          <w:b w:val="1"/>
          <w:bCs w:val="1"/>
          <w:sz w:val="32"/>
          <w:szCs w:val="32"/>
        </w:rPr>
        <w:t>Task 2: Essay </w:t>
      </w:r>
      <w:r w:rsidRPr="4A29E9A9" w:rsidR="32851959">
        <w:rPr>
          <w:rFonts w:ascii="Arial" w:hAnsi="Arial" w:cs="Arial"/>
          <w:sz w:val="32"/>
          <w:szCs w:val="32"/>
        </w:rPr>
        <w:t> </w:t>
      </w:r>
    </w:p>
    <w:p w:rsidRPr="00FF2156" w:rsidR="009811C9" w:rsidP="333E2AC4" w:rsidRDefault="009811C9" w14:paraId="3C652EAA" w14:textId="7AD5ECD0">
      <w:pPr>
        <w:spacing w:line="360" w:lineRule="auto"/>
        <w:rPr>
          <w:rFonts w:ascii="Arial" w:hAnsi="Arial" w:cs="Arial"/>
        </w:rPr>
      </w:pPr>
      <w:r w:rsidRPr="333E2AC4" w:rsidR="009811C9">
        <w:rPr>
          <w:rFonts w:ascii="Arial" w:hAnsi="Arial" w:cs="Arial"/>
        </w:rPr>
        <w:t> </w:t>
      </w:r>
    </w:p>
    <w:p w:rsidRPr="00FF2156" w:rsidR="009811C9" w:rsidP="00AD0650" w:rsidRDefault="009811C9" w14:paraId="5D4B5A76" w14:textId="2ED9A080">
      <w:pPr>
        <w:spacing w:line="360" w:lineRule="auto"/>
        <w:rPr>
          <w:rFonts w:ascii="Arial" w:hAnsi="Arial" w:cs="Arial"/>
        </w:rPr>
      </w:pPr>
      <w:r w:rsidRPr="4A29E9A9" w:rsidR="32851959">
        <w:rPr>
          <w:rFonts w:ascii="Arial" w:hAnsi="Arial" w:cs="Arial"/>
          <w:b w:val="1"/>
          <w:bCs w:val="1"/>
        </w:rPr>
        <w:t>The National Health Service: Origins, Principles and Contemporary Structure</w:t>
      </w:r>
      <w:r w:rsidRPr="4A29E9A9" w:rsidR="32851959">
        <w:rPr>
          <w:rFonts w:ascii="Arial" w:hAnsi="Arial" w:cs="Arial"/>
        </w:rPr>
        <w:t> </w:t>
      </w:r>
    </w:p>
    <w:p w:rsidR="6BC680BB" w:rsidP="4A29E9A9" w:rsidRDefault="6BC680BB" w14:paraId="41FE81BC" w14:textId="720915BA">
      <w:pPr>
        <w:spacing w:line="360" w:lineRule="auto"/>
        <w:rPr>
          <w:rFonts w:ascii="Arial" w:hAnsi="Arial" w:eastAsia="Arial" w:cs="Arial"/>
        </w:rPr>
      </w:pPr>
      <w:r w:rsidRPr="1158342D" w:rsidR="6BC680BB">
        <w:rPr>
          <w:rFonts w:ascii="Arial" w:hAnsi="Arial" w:eastAsia="Arial" w:cs="Arial"/>
        </w:rPr>
        <w:t xml:space="preserve">The </w:t>
      </w:r>
      <w:r w:rsidRPr="1158342D" w:rsidR="672103A2">
        <w:rPr>
          <w:rFonts w:ascii="Arial" w:hAnsi="Arial" w:eastAsia="Arial" w:cs="Arial"/>
        </w:rPr>
        <w:t>worldwide</w:t>
      </w:r>
      <w:r w:rsidRPr="1158342D" w:rsidR="6BC680BB">
        <w:rPr>
          <w:rFonts w:ascii="Arial" w:hAnsi="Arial" w:eastAsia="Arial" w:cs="Arial"/>
        </w:rPr>
        <w:t xml:space="preserve"> National Health Service (NHS)</w:t>
      </w:r>
      <w:r w:rsidRPr="1158342D" w:rsidR="318A8823">
        <w:rPr>
          <w:rFonts w:ascii="Arial" w:hAnsi="Arial" w:eastAsia="Arial" w:cs="Arial"/>
        </w:rPr>
        <w:t xml:space="preserve"> was created</w:t>
      </w:r>
      <w:r w:rsidRPr="1158342D" w:rsidR="6BC680BB">
        <w:rPr>
          <w:rFonts w:ascii="Arial" w:hAnsi="Arial" w:eastAsia="Arial" w:cs="Arial"/>
        </w:rPr>
        <w:t xml:space="preserve"> in 1948</w:t>
      </w:r>
      <w:r w:rsidRPr="1158342D" w:rsidR="7C6F2713">
        <w:rPr>
          <w:rFonts w:ascii="Arial" w:hAnsi="Arial" w:eastAsia="Arial" w:cs="Arial"/>
        </w:rPr>
        <w:t>,</w:t>
      </w:r>
      <w:r w:rsidRPr="1158342D" w:rsidR="3B50F516">
        <w:rPr>
          <w:rFonts w:ascii="Arial" w:hAnsi="Arial" w:eastAsia="Arial" w:cs="Arial"/>
        </w:rPr>
        <w:t xml:space="preserve"> which</w:t>
      </w:r>
      <w:r w:rsidRPr="1158342D" w:rsidR="6BC680BB">
        <w:rPr>
          <w:rFonts w:ascii="Arial" w:hAnsi="Arial" w:eastAsia="Arial" w:cs="Arial"/>
        </w:rPr>
        <w:t xml:space="preserve"> marked a </w:t>
      </w:r>
      <w:r w:rsidRPr="1158342D" w:rsidR="20252321">
        <w:rPr>
          <w:rFonts w:ascii="Arial" w:hAnsi="Arial" w:eastAsia="Arial" w:cs="Arial"/>
        </w:rPr>
        <w:t>critical moment</w:t>
      </w:r>
      <w:r w:rsidRPr="1158342D" w:rsidR="6BC680BB">
        <w:rPr>
          <w:rFonts w:ascii="Arial" w:hAnsi="Arial" w:eastAsia="Arial" w:cs="Arial"/>
        </w:rPr>
        <w:t xml:space="preserve"> in British social policy and healthcare access. It was created after </w:t>
      </w:r>
      <w:r w:rsidRPr="1158342D" w:rsidR="29AE840B">
        <w:rPr>
          <w:rFonts w:ascii="Arial" w:hAnsi="Arial" w:eastAsia="Arial" w:cs="Arial"/>
        </w:rPr>
        <w:t>World War</w:t>
      </w:r>
      <w:r w:rsidRPr="1158342D" w:rsidR="72B38045">
        <w:rPr>
          <w:rFonts w:ascii="Arial" w:hAnsi="Arial" w:eastAsia="Arial" w:cs="Arial"/>
        </w:rPr>
        <w:t xml:space="preserve"> II</w:t>
      </w:r>
      <w:r w:rsidRPr="1158342D" w:rsidR="6BC680BB">
        <w:rPr>
          <w:rFonts w:ascii="Arial" w:hAnsi="Arial" w:eastAsia="Arial" w:cs="Arial"/>
        </w:rPr>
        <w:t xml:space="preserve">, during a time when people wanted a fairer and more supportive welfare system. The Beveridge Report in 1942 played a key role in this change. It </w:t>
      </w:r>
      <w:r w:rsidRPr="1158342D" w:rsidR="6BC680BB">
        <w:rPr>
          <w:rFonts w:ascii="Arial" w:hAnsi="Arial" w:eastAsia="Arial" w:cs="Arial"/>
        </w:rPr>
        <w:t>identified</w:t>
      </w:r>
      <w:r w:rsidRPr="1158342D" w:rsidR="6BC680BB">
        <w:rPr>
          <w:rFonts w:ascii="Arial" w:hAnsi="Arial" w:eastAsia="Arial" w:cs="Arial"/>
        </w:rPr>
        <w:t xml:space="preserve"> five major problems in society</w:t>
      </w:r>
      <w:r w:rsidRPr="1158342D" w:rsidR="7C0FEA85">
        <w:rPr>
          <w:rFonts w:ascii="Arial" w:hAnsi="Arial" w:eastAsia="Arial" w:cs="Arial"/>
        </w:rPr>
        <w:t xml:space="preserve">: </w:t>
      </w:r>
      <w:r w:rsidRPr="1158342D" w:rsidR="6BC680BB">
        <w:rPr>
          <w:rFonts w:ascii="Arial" w:hAnsi="Arial" w:eastAsia="Arial" w:cs="Arial"/>
        </w:rPr>
        <w:t>Want, Disease, Ignorance, Squalor, and Idleness</w:t>
      </w:r>
      <w:r w:rsidRPr="1158342D" w:rsidR="67F07327">
        <w:rPr>
          <w:rFonts w:ascii="Arial" w:hAnsi="Arial" w:eastAsia="Arial" w:cs="Arial"/>
        </w:rPr>
        <w:t xml:space="preserve"> </w:t>
      </w:r>
      <w:r w:rsidRPr="1158342D" w:rsidR="6BC680BB">
        <w:rPr>
          <w:rFonts w:ascii="Arial" w:hAnsi="Arial" w:eastAsia="Arial" w:cs="Arial"/>
        </w:rPr>
        <w:t xml:space="preserve">and suggested that the government should </w:t>
      </w:r>
      <w:r w:rsidRPr="1158342D" w:rsidR="6BC680BB">
        <w:rPr>
          <w:rFonts w:ascii="Arial" w:hAnsi="Arial" w:eastAsia="Arial" w:cs="Arial"/>
        </w:rPr>
        <w:t>take action to solve</w:t>
      </w:r>
      <w:r w:rsidRPr="1158342D" w:rsidR="6BC680BB">
        <w:rPr>
          <w:rFonts w:ascii="Arial" w:hAnsi="Arial" w:eastAsia="Arial" w:cs="Arial"/>
        </w:rPr>
        <w:t xml:space="preserve"> them (Clement, 2023). The Labour government, led by Clement Attlee, used this report to guide its plans to rebuild the country through better public services and support for all citizens (Webster, 2020). The NHS was a major part of this plan, offering healthcare to everyone, paid for by the state.</w:t>
      </w:r>
    </w:p>
    <w:p w:rsidR="6BC680BB" w:rsidP="4A29E9A9" w:rsidRDefault="6BC680BB" w14:paraId="12A3939D" w14:textId="4EDC22B1">
      <w:pPr>
        <w:pStyle w:val="Normal"/>
        <w:spacing w:line="360" w:lineRule="auto"/>
        <w:rPr>
          <w:rFonts w:ascii="Arial" w:hAnsi="Arial" w:eastAsia="Arial" w:cs="Arial"/>
        </w:rPr>
      </w:pPr>
      <w:r w:rsidRPr="4A29E9A9" w:rsidR="6BC680BB">
        <w:rPr>
          <w:rFonts w:ascii="Arial" w:hAnsi="Arial" w:eastAsia="Arial" w:cs="Arial"/>
        </w:rPr>
        <w:t xml:space="preserve">The NHS was founded on three key principles that aimed to ensure fairness and accessibility in healthcare. These principles </w:t>
      </w:r>
      <w:r w:rsidRPr="4A29E9A9" w:rsidR="6BC680BB">
        <w:rPr>
          <w:rFonts w:ascii="Arial" w:hAnsi="Arial" w:eastAsia="Arial" w:cs="Arial"/>
        </w:rPr>
        <w:t>stated</w:t>
      </w:r>
      <w:r w:rsidRPr="4A29E9A9" w:rsidR="6BC680BB">
        <w:rPr>
          <w:rFonts w:ascii="Arial" w:hAnsi="Arial" w:eastAsia="Arial" w:cs="Arial"/>
        </w:rPr>
        <w:t xml:space="preserve"> that healthcare should be free when people need it, available to everyone, and based on medical need, not the ability to pay (Our History, 20</w:t>
      </w:r>
      <w:r w:rsidRPr="4A29E9A9" w:rsidR="5E747F2C">
        <w:rPr>
          <w:rFonts w:ascii="Arial" w:hAnsi="Arial" w:eastAsia="Arial" w:cs="Arial"/>
        </w:rPr>
        <w:t>20</w:t>
      </w:r>
      <w:r w:rsidRPr="4A29E9A9" w:rsidR="6BC680BB">
        <w:rPr>
          <w:rFonts w:ascii="Arial" w:hAnsi="Arial" w:eastAsia="Arial" w:cs="Arial"/>
        </w:rPr>
        <w:t xml:space="preserve">). These ideas were strongly supported by Aneurin Bevan, the Health Minister at the time. He believed that no one should be denied care because they </w:t>
      </w:r>
      <w:r w:rsidRPr="4A29E9A9" w:rsidR="6BC680BB">
        <w:rPr>
          <w:rFonts w:ascii="Arial" w:hAnsi="Arial" w:eastAsia="Arial" w:cs="Arial"/>
        </w:rPr>
        <w:t>couldn’t</w:t>
      </w:r>
      <w:r w:rsidRPr="4A29E9A9" w:rsidR="6BC680BB">
        <w:rPr>
          <w:rFonts w:ascii="Arial" w:hAnsi="Arial" w:eastAsia="Arial" w:cs="Arial"/>
        </w:rPr>
        <w:t xml:space="preserve"> afford it. However, not everyone agreed. Some doctors were worried about losing their independence, and some politicians thought the NHS would be too expensive (Timmins, 2</w:t>
      </w:r>
      <w:r w:rsidRPr="4A29E9A9" w:rsidR="75CEDCCD">
        <w:rPr>
          <w:rFonts w:ascii="Arial" w:hAnsi="Arial" w:eastAsia="Arial" w:cs="Arial"/>
        </w:rPr>
        <w:t>022</w:t>
      </w:r>
      <w:r w:rsidRPr="4A29E9A9" w:rsidR="6BC680BB">
        <w:rPr>
          <w:rFonts w:ascii="Arial" w:hAnsi="Arial" w:eastAsia="Arial" w:cs="Arial"/>
        </w:rPr>
        <w:t>). Despite this, the government went ahead, and the NHS became a symbol of fairness and equality in healthcare.</w:t>
      </w:r>
    </w:p>
    <w:p w:rsidR="6BC680BB" w:rsidP="4A29E9A9" w:rsidRDefault="6BC680BB" w14:paraId="7E8CE2CA" w14:textId="3AF28F48">
      <w:pPr>
        <w:pStyle w:val="Normal"/>
        <w:spacing w:line="360" w:lineRule="auto"/>
        <w:rPr>
          <w:rFonts w:ascii="Arial" w:hAnsi="Arial" w:eastAsia="Arial" w:cs="Arial"/>
        </w:rPr>
      </w:pPr>
      <w:r w:rsidRPr="1158342D" w:rsidR="6BC680BB">
        <w:rPr>
          <w:rFonts w:ascii="Arial" w:hAnsi="Arial" w:eastAsia="Arial" w:cs="Arial"/>
        </w:rPr>
        <w:t xml:space="preserve">Over the years, the NHS has evolved into a more complex system with multiple layers of governance and service delivery. The Department of Health and Social Care (DHSC) </w:t>
      </w:r>
      <w:r w:rsidRPr="1158342D" w:rsidR="2EA4E46C">
        <w:rPr>
          <w:rFonts w:ascii="Arial" w:hAnsi="Arial" w:eastAsia="Arial" w:cs="Arial"/>
        </w:rPr>
        <w:t>sets</w:t>
      </w:r>
      <w:r w:rsidRPr="1158342D" w:rsidR="6BC680BB">
        <w:rPr>
          <w:rFonts w:ascii="Arial" w:hAnsi="Arial" w:eastAsia="Arial" w:cs="Arial"/>
        </w:rPr>
        <w:t xml:space="preserve"> </w:t>
      </w:r>
      <w:r w:rsidRPr="1158342D" w:rsidR="6BC680BB">
        <w:rPr>
          <w:rFonts w:ascii="Arial" w:hAnsi="Arial" w:eastAsia="Arial" w:cs="Arial"/>
        </w:rPr>
        <w:t xml:space="preserve">the </w:t>
      </w:r>
      <w:r w:rsidRPr="1158342D" w:rsidR="0DEEE9F8">
        <w:rPr>
          <w:rFonts w:ascii="Arial" w:hAnsi="Arial" w:eastAsia="Arial" w:cs="Arial"/>
        </w:rPr>
        <w:t>guidelines</w:t>
      </w:r>
      <w:r w:rsidRPr="1158342D" w:rsidR="6BC680BB">
        <w:rPr>
          <w:rFonts w:ascii="Arial" w:hAnsi="Arial" w:eastAsia="Arial" w:cs="Arial"/>
        </w:rPr>
        <w:t xml:space="preserve">, </w:t>
      </w:r>
      <w:r w:rsidRPr="1158342D" w:rsidR="206CFBB0">
        <w:rPr>
          <w:rFonts w:ascii="Arial" w:hAnsi="Arial" w:eastAsia="Arial" w:cs="Arial"/>
        </w:rPr>
        <w:t>mean</w:t>
      </w:r>
      <w:r w:rsidRPr="1158342D" w:rsidR="6BC680BB">
        <w:rPr>
          <w:rFonts w:ascii="Arial" w:hAnsi="Arial" w:eastAsia="Arial" w:cs="Arial"/>
        </w:rPr>
        <w:t xml:space="preserve">while NHS England manages </w:t>
      </w:r>
      <w:r w:rsidRPr="1158342D" w:rsidR="481F20AA">
        <w:rPr>
          <w:rFonts w:ascii="Arial" w:hAnsi="Arial" w:eastAsia="Arial" w:cs="Arial"/>
        </w:rPr>
        <w:t>the delivery of services</w:t>
      </w:r>
      <w:r w:rsidRPr="1158342D" w:rsidR="6BC680BB">
        <w:rPr>
          <w:rFonts w:ascii="Arial" w:hAnsi="Arial" w:eastAsia="Arial" w:cs="Arial"/>
        </w:rPr>
        <w:t>. In local areas, Integrated Care Systems (ICSs) bring together hospitals, GPs, councils, and charities to work more closely. These replaced the old Clinical Commissioning Groups (CCGs) after the Health and Care Act 2022, which also introduced Integrated Care Boards (ICBs) to help reduce repeated work and improve cooperation (NHS England, 2024).</w:t>
      </w:r>
    </w:p>
    <w:p w:rsidR="6BC680BB" w:rsidP="4A29E9A9" w:rsidRDefault="6BC680BB" w14:paraId="6A323E4A" w14:textId="71BA292D">
      <w:pPr>
        <w:pStyle w:val="Normal"/>
        <w:spacing w:line="360" w:lineRule="auto"/>
        <w:rPr>
          <w:rFonts w:ascii="Arial" w:hAnsi="Arial" w:eastAsia="Arial" w:cs="Arial"/>
        </w:rPr>
      </w:pPr>
      <w:r w:rsidRPr="4A29E9A9" w:rsidR="6BC680BB">
        <w:rPr>
          <w:rFonts w:ascii="Arial" w:hAnsi="Arial" w:eastAsia="Arial" w:cs="Arial"/>
        </w:rPr>
        <w:t>Despite these reforms, the current NHS</w:t>
      </w:r>
      <w:r w:rsidRPr="4A29E9A9" w:rsidR="1683A92E">
        <w:rPr>
          <w:rFonts w:ascii="Arial" w:hAnsi="Arial" w:eastAsia="Arial" w:cs="Arial"/>
        </w:rPr>
        <w:t xml:space="preserve"> structure</w:t>
      </w:r>
      <w:r w:rsidRPr="4A29E9A9" w:rsidR="6BC680BB">
        <w:rPr>
          <w:rFonts w:ascii="Arial" w:hAnsi="Arial" w:eastAsia="Arial" w:cs="Arial"/>
        </w:rPr>
        <w:t xml:space="preserve"> has introduced new challenges, </w:t>
      </w:r>
      <w:r w:rsidRPr="4A29E9A9" w:rsidR="02E69365">
        <w:rPr>
          <w:rFonts w:ascii="Arial" w:hAnsi="Arial" w:eastAsia="Arial" w:cs="Arial"/>
        </w:rPr>
        <w:t>particularly</w:t>
      </w:r>
      <w:r w:rsidRPr="4A29E9A9" w:rsidR="6BC680BB">
        <w:rPr>
          <w:rFonts w:ascii="Arial" w:hAnsi="Arial" w:eastAsia="Arial" w:cs="Arial"/>
        </w:rPr>
        <w:t xml:space="preserve"> </w:t>
      </w:r>
      <w:r w:rsidRPr="4A29E9A9" w:rsidR="6BC680BB">
        <w:rPr>
          <w:rFonts w:ascii="Arial" w:hAnsi="Arial" w:eastAsia="Arial" w:cs="Arial"/>
        </w:rPr>
        <w:t>in terms of bureaucracy and efficiency. Some experts say that having too many organisations involved makes the system more complicated and slows down decisions. As Ham (2021) points out, the growing number of overlapping bodies within the NHS has led to increased bureaucracy, which can reduce efficiency and delay patient care.</w:t>
      </w:r>
    </w:p>
    <w:p w:rsidR="6BC680BB" w:rsidP="4A29E9A9" w:rsidRDefault="6BC680BB" w14:paraId="3CBECC1E" w14:textId="6FB40629">
      <w:pPr>
        <w:pStyle w:val="Normal"/>
        <w:spacing w:line="360" w:lineRule="auto"/>
        <w:rPr>
          <w:rFonts w:ascii="Arial" w:hAnsi="Arial" w:eastAsia="Arial" w:cs="Arial"/>
        </w:rPr>
      </w:pPr>
      <w:r w:rsidRPr="4A29E9A9" w:rsidR="6BC680BB">
        <w:rPr>
          <w:rFonts w:ascii="Arial" w:hAnsi="Arial" w:eastAsia="Arial" w:cs="Arial"/>
        </w:rPr>
        <w:t xml:space="preserve">Another major issue facing the NHS today is financial pressure and a growing crisis in workforce management. The NHS is </w:t>
      </w:r>
      <w:r w:rsidRPr="4A29E9A9" w:rsidR="6BC680BB">
        <w:rPr>
          <w:rFonts w:ascii="Arial" w:hAnsi="Arial" w:eastAsia="Arial" w:cs="Arial"/>
        </w:rPr>
        <w:t>mainly paid</w:t>
      </w:r>
      <w:r w:rsidRPr="4A29E9A9" w:rsidR="6BC680BB">
        <w:rPr>
          <w:rFonts w:ascii="Arial" w:hAnsi="Arial" w:eastAsia="Arial" w:cs="Arial"/>
        </w:rPr>
        <w:t xml:space="preserve"> for through taxes and National Insurance, with small charges for like prescriptions and dental care. </w:t>
      </w:r>
      <w:r w:rsidRPr="4A29E9A9" w:rsidR="347D6C2B">
        <w:rPr>
          <w:rFonts w:ascii="Arial" w:hAnsi="Arial" w:eastAsia="Arial" w:cs="Arial"/>
        </w:rPr>
        <w:t>However,</w:t>
      </w:r>
      <w:r w:rsidRPr="4A29E9A9" w:rsidR="6BC680BB">
        <w:rPr>
          <w:rFonts w:ascii="Arial" w:hAnsi="Arial" w:eastAsia="Arial" w:cs="Arial"/>
        </w:rPr>
        <w:t xml:space="preserve"> with more people living longer and needing more care, the system is under pressure. According to the Economic Journal (2025), about one-third of NHS staff feel burnt out, and less than 60% feel supported in their jobs. Problems with pensions and strict work contracts have led to experienced doctors leaving, and </w:t>
      </w:r>
      <w:r w:rsidRPr="4A29E9A9" w:rsidR="6BC680BB">
        <w:rPr>
          <w:rFonts w:ascii="Arial" w:hAnsi="Arial" w:eastAsia="Arial" w:cs="Arial"/>
        </w:rPr>
        <w:t>it’s becoming harder to hire new nurses and GPs.</w:t>
      </w:r>
    </w:p>
    <w:p w:rsidR="6BC680BB" w:rsidP="4A29E9A9" w:rsidRDefault="6BC680BB" w14:paraId="048FA8A4" w14:textId="65123296">
      <w:pPr>
        <w:pStyle w:val="Normal"/>
        <w:spacing w:line="360" w:lineRule="auto"/>
        <w:rPr>
          <w:rFonts w:ascii="Arial" w:hAnsi="Arial" w:eastAsia="Arial" w:cs="Arial"/>
        </w:rPr>
      </w:pPr>
      <w:r w:rsidRPr="4A29E9A9" w:rsidR="6BC680BB">
        <w:rPr>
          <w:rFonts w:ascii="Arial" w:hAnsi="Arial" w:eastAsia="Arial" w:cs="Arial"/>
        </w:rPr>
        <w:t>In addition to staffing concerns, the NHS</w:t>
      </w:r>
      <w:r w:rsidRPr="4A29E9A9" w:rsidR="6E3C2603">
        <w:rPr>
          <w:rFonts w:ascii="Arial" w:hAnsi="Arial" w:eastAsia="Arial" w:cs="Arial"/>
        </w:rPr>
        <w:t xml:space="preserve"> </w:t>
      </w:r>
      <w:r w:rsidRPr="4A29E9A9" w:rsidR="6E3C2603">
        <w:rPr>
          <w:rFonts w:ascii="Arial" w:hAnsi="Arial" w:eastAsia="Arial" w:cs="Arial"/>
        </w:rPr>
        <w:t xml:space="preserve">is also facing problems with its </w:t>
      </w:r>
      <w:r w:rsidRPr="4A29E9A9" w:rsidR="6E3C2603">
        <w:rPr>
          <w:rFonts w:ascii="Arial" w:hAnsi="Arial" w:eastAsia="Arial" w:cs="Arial"/>
        </w:rPr>
        <w:t>buildings</w:t>
      </w:r>
      <w:r w:rsidRPr="4A29E9A9" w:rsidR="6E3C2603">
        <w:rPr>
          <w:rFonts w:ascii="Arial" w:hAnsi="Arial" w:eastAsia="Arial" w:cs="Arial"/>
        </w:rPr>
        <w:t xml:space="preserve"> and equipment</w:t>
      </w:r>
      <w:r w:rsidRPr="4A29E9A9" w:rsidR="5164A0AE">
        <w:rPr>
          <w:rFonts w:ascii="Arial" w:hAnsi="Arial" w:eastAsia="Arial" w:cs="Arial"/>
        </w:rPr>
        <w:t xml:space="preserve">. </w:t>
      </w:r>
      <w:r w:rsidRPr="4A29E9A9" w:rsidR="6BC680BB">
        <w:rPr>
          <w:rFonts w:ascii="Arial" w:hAnsi="Arial" w:eastAsia="Arial" w:cs="Arial"/>
        </w:rPr>
        <w:t>Many hospitals are old and need repairs, and the cost of fixing everything is now over £10 billion (Economic Journal, 2025). This affects how many patients can be treated and the quality of care they receive.</w:t>
      </w:r>
    </w:p>
    <w:p w:rsidR="6BC680BB" w:rsidP="4A29E9A9" w:rsidRDefault="6BC680BB" w14:paraId="60CC973B" w14:textId="1405EBCF">
      <w:pPr>
        <w:pStyle w:val="Normal"/>
        <w:spacing w:line="360" w:lineRule="auto"/>
        <w:rPr>
          <w:rFonts w:ascii="Arial" w:hAnsi="Arial" w:eastAsia="Arial" w:cs="Arial"/>
        </w:rPr>
      </w:pPr>
      <w:r w:rsidRPr="4A29E9A9" w:rsidR="6BC680BB">
        <w:rPr>
          <w:rFonts w:ascii="Arial" w:hAnsi="Arial" w:eastAsia="Arial" w:cs="Arial"/>
        </w:rPr>
        <w:t>Technological advancements offer potential solutions to some NHS challenges, but they also raise concerns about digital inequality. New tools like telemedicine and artificial intelligence can make it easier to diagnose illnesses and manage services. However, Greenhalgh et al. (2020) warn that while digital healthcare can improve access for some, it may also leave behind older adults and people without internet access, raising concerns about fairness and inclusion.</w:t>
      </w:r>
    </w:p>
    <w:p w:rsidR="6BC680BB" w:rsidP="4A29E9A9" w:rsidRDefault="6BC680BB" w14:paraId="1ADCF477" w14:textId="488F2761">
      <w:pPr>
        <w:pStyle w:val="Normal"/>
        <w:spacing w:line="360" w:lineRule="auto"/>
        <w:rPr>
          <w:rFonts w:ascii="Arial" w:hAnsi="Arial" w:eastAsia="Arial" w:cs="Arial"/>
        </w:rPr>
      </w:pPr>
      <w:r w:rsidRPr="1158342D" w:rsidR="6BC680BB">
        <w:rPr>
          <w:rFonts w:ascii="Arial" w:hAnsi="Arial" w:eastAsia="Arial" w:cs="Arial"/>
        </w:rPr>
        <w:t xml:space="preserve">In </w:t>
      </w:r>
      <w:r w:rsidRPr="1158342D" w:rsidR="381D3F06">
        <w:rPr>
          <w:rFonts w:ascii="Arial" w:hAnsi="Arial" w:eastAsia="Arial" w:cs="Arial"/>
        </w:rPr>
        <w:t>summary, NHS</w:t>
      </w:r>
      <w:r w:rsidRPr="1158342D" w:rsidR="5296CEB7">
        <w:rPr>
          <w:rFonts w:ascii="Arial" w:hAnsi="Arial" w:eastAsia="Arial" w:cs="Arial"/>
        </w:rPr>
        <w:t xml:space="preserve"> </w:t>
      </w:r>
      <w:r w:rsidRPr="1158342D" w:rsidR="6BC680BB">
        <w:rPr>
          <w:rFonts w:ascii="Arial" w:hAnsi="Arial" w:eastAsia="Arial" w:cs="Arial"/>
        </w:rPr>
        <w:t>values</w:t>
      </w:r>
      <w:r w:rsidRPr="1158342D" w:rsidR="342AC35C">
        <w:rPr>
          <w:rFonts w:ascii="Arial" w:hAnsi="Arial" w:eastAsia="Arial" w:cs="Arial"/>
        </w:rPr>
        <w:t>: free</w:t>
      </w:r>
      <w:r w:rsidRPr="1158342D" w:rsidR="6BC680BB">
        <w:rPr>
          <w:rFonts w:ascii="Arial" w:hAnsi="Arial" w:eastAsia="Arial" w:cs="Arial"/>
        </w:rPr>
        <w:t xml:space="preserve">, universal, and fair healthcare are still important today. But the system is facing serious challenges, including staff shortages, outdated buildings, and a complicated structure. To keep the NHS strong, the government needs to invest more money, support its </w:t>
      </w:r>
      <w:r w:rsidRPr="1158342D" w:rsidR="6BC680BB">
        <w:rPr>
          <w:rFonts w:ascii="Arial" w:hAnsi="Arial" w:eastAsia="Arial" w:cs="Arial"/>
        </w:rPr>
        <w:t>workers, and make smart changes. At the same time, it must protect the core values that have made the NHS such an important part of British life.</w:t>
      </w:r>
    </w:p>
    <w:p w:rsidR="4A29E9A9" w:rsidP="4A29E9A9" w:rsidRDefault="4A29E9A9" w14:paraId="16E8D89F" w14:textId="36C49695">
      <w:pPr>
        <w:spacing w:line="360" w:lineRule="auto"/>
        <w:rPr>
          <w:rFonts w:ascii="Arial" w:hAnsi="Arial" w:eastAsia="Arial" w:cs="Arial"/>
        </w:rPr>
      </w:pPr>
    </w:p>
    <w:p w:rsidR="1158342D" w:rsidP="1158342D" w:rsidRDefault="1158342D" w14:paraId="37C899EA" w14:textId="31639DF9">
      <w:pPr>
        <w:spacing w:line="360" w:lineRule="auto"/>
        <w:rPr>
          <w:rFonts w:ascii="Arial" w:hAnsi="Arial" w:eastAsia="Arial" w:cs="Arial"/>
          <w:b w:val="1"/>
          <w:bCs w:val="1"/>
          <w:sz w:val="32"/>
          <w:szCs w:val="32"/>
        </w:rPr>
      </w:pPr>
    </w:p>
    <w:p w:rsidR="42AB94CB" w:rsidP="4A29E9A9" w:rsidRDefault="42AB94CB" w14:paraId="04E24251" w14:textId="19747997">
      <w:pPr>
        <w:spacing w:line="360" w:lineRule="auto"/>
        <w:rPr>
          <w:rFonts w:ascii="Arial" w:hAnsi="Arial" w:eastAsia="Arial" w:cs="Arial"/>
          <w:b w:val="1"/>
          <w:bCs w:val="1"/>
          <w:sz w:val="32"/>
          <w:szCs w:val="32"/>
        </w:rPr>
      </w:pPr>
      <w:r w:rsidRPr="4A29E9A9" w:rsidR="578220F0">
        <w:rPr>
          <w:rFonts w:ascii="Arial" w:hAnsi="Arial" w:eastAsia="Arial" w:cs="Arial"/>
          <w:b w:val="1"/>
          <w:bCs w:val="1"/>
          <w:sz w:val="32"/>
          <w:szCs w:val="32"/>
        </w:rPr>
        <w:t xml:space="preserve">References (Harvard Style):  </w:t>
      </w:r>
    </w:p>
    <w:p w:rsidR="42AB94CB" w:rsidP="4A29E9A9" w:rsidRDefault="42AB94CB" w14:paraId="7B4415B3" w14:textId="792BC9B8">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Baker, M. (2020). Health Inequality and the NHS: The Postcode Lottery Debate. London: Policy Press.</w:t>
      </w:r>
    </w:p>
    <w:p w:rsidR="42AB94CB" w:rsidP="4A29E9A9" w:rsidRDefault="42AB94CB" w14:paraId="64BB927C" w14:textId="76EE30C7">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Clement, T. (2023). The Beveridge Legacy: Welfare and the Modern State. Oxford University Press.</w:t>
      </w:r>
    </w:p>
    <w:p w:rsidR="42AB94CB" w:rsidP="4A29E9A9" w:rsidRDefault="42AB94CB" w14:paraId="75DCB988" w14:textId="0EF1275A">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Economic Journal. (2025). NHS Workforce and Infrastructure: A System Under Strain, 135(2), pp. 45–67.</w:t>
      </w:r>
    </w:p>
    <w:p w:rsidR="42AB94CB" w:rsidP="4A29E9A9" w:rsidRDefault="42AB94CB" w14:paraId="53717E04" w14:textId="647CCE73">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Greenhalgh, T., </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Wherton</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 J., Shaw, </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S.</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 and Morrison, C. (2020). ‘Video consultations for COVID-19’, BMJ, 368, m998.</w:t>
      </w:r>
    </w:p>
    <w:p w:rsidR="42AB94CB" w:rsidP="4A29E9A9" w:rsidRDefault="42AB94CB" w14:paraId="606BA6C3" w14:textId="00662949">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Ham, C. (2021). Health Policy in the UK: A Critical Introduction. Palgrave Macmillan.</w:t>
      </w:r>
    </w:p>
    <w:p w:rsidR="42AB94CB" w:rsidP="4A29E9A9" w:rsidRDefault="42AB94CB" w14:paraId="7F72697E" w14:textId="7FDFEFD5">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(2024). Integrated Care Systems: Delivering Better Health and Care. [online] Available at: https://www.england.nhs.uk </w:t>
      </w:r>
      <w:r w:rsidRPr="4A29E9A9" w:rsidR="6EA0E896">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Accessed</w:t>
      </w:r>
      <w:r w:rsidRPr="4A29E9A9" w:rsidR="3A6A5897">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 1</w:t>
      </w:r>
      <w:r w:rsidRPr="4A29E9A9" w:rsidR="459D3624">
        <w:rPr>
          <w:rFonts w:ascii="Arial" w:hAnsi="Arial" w:eastAsia="Arial" w:cs="Arial"/>
          <w:b w:val="0"/>
          <w:bCs w:val="0"/>
          <w:i w:val="0"/>
          <w:iCs w:val="0"/>
          <w:caps w:val="0"/>
          <w:smallCaps w:val="0"/>
          <w:noProof w:val="0"/>
          <w:color w:val="000000" w:themeColor="text1" w:themeTint="FF" w:themeShade="FF"/>
          <w:sz w:val="22"/>
          <w:szCs w:val="22"/>
          <w:lang w:val="en-GB"/>
        </w:rPr>
        <w:t>4/10/</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2025</w:t>
      </w:r>
      <w:r w:rsidRPr="4A29E9A9" w:rsidR="0E7AFC64">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w:t>
      </w:r>
    </w:p>
    <w:p w:rsidR="42AB94CB" w:rsidP="4A29E9A9" w:rsidRDefault="42AB94CB" w14:paraId="589FB04B" w14:textId="6F5DD267">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Our </w:t>
      </w:r>
      <w:bookmarkStart w:name="_Int_hXOfXcmy" w:id="1951476388"/>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History</w:t>
      </w:r>
      <w:bookmarkEnd w:id="1951476388"/>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 (2020). The NHS: A Timeline. [online] NHS. Available at: https://www.nhs.uk/nhs-history </w:t>
      </w:r>
      <w:r w:rsidRPr="4A29E9A9" w:rsidR="0FDD86CC">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Accessed</w:t>
      </w:r>
      <w:r w:rsidRPr="4A29E9A9" w:rsidR="6ACF050E">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xml:space="preserve"> 17</w:t>
      </w:r>
      <w:r w:rsidRPr="4A29E9A9" w:rsidR="00B9B417">
        <w:rPr>
          <w:rFonts w:ascii="Arial" w:hAnsi="Arial" w:eastAsia="Arial" w:cs="Arial"/>
          <w:b w:val="0"/>
          <w:bCs w:val="0"/>
          <w:i w:val="0"/>
          <w:iCs w:val="0"/>
          <w:caps w:val="0"/>
          <w:smallCaps w:val="0"/>
          <w:noProof w:val="0"/>
          <w:color w:val="000000" w:themeColor="text1" w:themeTint="FF" w:themeShade="FF"/>
          <w:sz w:val="22"/>
          <w:szCs w:val="22"/>
          <w:lang w:val="en-GB"/>
        </w:rPr>
        <w:t>/10/</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2025</w:t>
      </w:r>
      <w:r w:rsidRPr="4A29E9A9" w:rsidR="5759948E">
        <w:rPr>
          <w:rFonts w:ascii="Arial" w:hAnsi="Arial" w:eastAsia="Arial" w:cs="Arial"/>
          <w:b w:val="0"/>
          <w:bCs w:val="0"/>
          <w:i w:val="0"/>
          <w:iCs w:val="0"/>
          <w:caps w:val="0"/>
          <w:smallCaps w:val="0"/>
          <w:noProof w:val="0"/>
          <w:color w:val="000000" w:themeColor="text1" w:themeTint="FF" w:themeShade="FF"/>
          <w:sz w:val="22"/>
          <w:szCs w:val="22"/>
          <w:lang w:val="en-GB"/>
        </w:rPr>
        <w:t>)</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w:t>
      </w:r>
    </w:p>
    <w:p w:rsidR="42AB94CB" w:rsidP="4A29E9A9" w:rsidRDefault="42AB94CB" w14:paraId="5BC5117D" w14:textId="2E8315D3">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Timmins, N. (20</w:t>
      </w:r>
      <w:r w:rsidRPr="4A29E9A9" w:rsidR="40EE0841">
        <w:rPr>
          <w:rFonts w:ascii="Arial" w:hAnsi="Arial" w:eastAsia="Arial" w:cs="Arial"/>
          <w:b w:val="0"/>
          <w:bCs w:val="0"/>
          <w:i w:val="0"/>
          <w:iCs w:val="0"/>
          <w:caps w:val="0"/>
          <w:smallCaps w:val="0"/>
          <w:noProof w:val="0"/>
          <w:color w:val="000000" w:themeColor="text1" w:themeTint="FF" w:themeShade="FF"/>
          <w:sz w:val="22"/>
          <w:szCs w:val="22"/>
          <w:lang w:val="en-GB"/>
        </w:rPr>
        <w:t>22</w:t>
      </w: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 The Five Giants: A Biography of the Welfare State. HarperCollins.</w:t>
      </w:r>
    </w:p>
    <w:p w:rsidR="42AB94CB" w:rsidP="4A29E9A9" w:rsidRDefault="42AB94CB" w14:paraId="14B2FC0D" w14:textId="3EC3D332">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29E9A9" w:rsidR="4FF4EFF3">
        <w:rPr>
          <w:rFonts w:ascii="Arial" w:hAnsi="Arial" w:eastAsia="Arial" w:cs="Arial"/>
          <w:b w:val="0"/>
          <w:bCs w:val="0"/>
          <w:i w:val="0"/>
          <w:iCs w:val="0"/>
          <w:caps w:val="0"/>
          <w:smallCaps w:val="0"/>
          <w:noProof w:val="0"/>
          <w:color w:val="000000" w:themeColor="text1" w:themeTint="FF" w:themeShade="FF"/>
          <w:sz w:val="22"/>
          <w:szCs w:val="22"/>
          <w:lang w:val="en-GB"/>
        </w:rPr>
        <w:t>Webster, C. (2020). The National Health Service: A Political History. Oxford University Press.</w:t>
      </w:r>
    </w:p>
    <w:p w:rsidR="42AB94CB" w:rsidP="4A29E9A9" w:rsidRDefault="42AB94CB" w14:paraId="2EF95541" w14:textId="1529703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A8972C5" w:rsidP="4A29E9A9" w:rsidRDefault="0A8972C5" w14:paraId="6F0291CA" w14:textId="6BD72EB6">
      <w:pPr>
        <w:spacing w:line="360" w:lineRule="auto"/>
        <w:rPr>
          <w:rFonts w:ascii="Arial" w:hAnsi="Arial" w:eastAsia="Arial" w:cs="Arial"/>
        </w:rPr>
      </w:pPr>
    </w:p>
    <w:sectPr w:rsidRPr="00FF2156" w:rsidR="009811C9" w:rsidSect="003A5C49">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oPYNbwdi">
      <int2:state int2:type="spell" int2:value="Rejected"/>
    </int2:textHash>
    <int2:textHash int2:hashCode="eQFPAaannmy25q" int2:id="kVm3jUzw">
      <int2:state int2:type="spell" int2:value="Rejected"/>
    </int2:textHash>
    <int2:bookmark int2:bookmarkName="_Int_hXOfXcmy" int2:invalidationBookmarkName="" int2:hashCode="kMzWSXQAtVdq7K" int2:id="nnVq8zL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4ec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907c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ddff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a121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941ec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1a87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be4f8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46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d661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FFF"/>
    <w:rsid w:val="000431A9"/>
    <w:rsid w:val="0007486E"/>
    <w:rsid w:val="00087F82"/>
    <w:rsid w:val="000B260D"/>
    <w:rsid w:val="000D7927"/>
    <w:rsid w:val="001C81B7"/>
    <w:rsid w:val="003A5C49"/>
    <w:rsid w:val="003F795E"/>
    <w:rsid w:val="005B65F3"/>
    <w:rsid w:val="006E15F1"/>
    <w:rsid w:val="007A3FFF"/>
    <w:rsid w:val="007C0591"/>
    <w:rsid w:val="007E1816"/>
    <w:rsid w:val="008516D1"/>
    <w:rsid w:val="0095482E"/>
    <w:rsid w:val="009811C9"/>
    <w:rsid w:val="009C706E"/>
    <w:rsid w:val="00AD0650"/>
    <w:rsid w:val="00B60274"/>
    <w:rsid w:val="00B9B417"/>
    <w:rsid w:val="00D133A9"/>
    <w:rsid w:val="00D3358D"/>
    <w:rsid w:val="00D96EFF"/>
    <w:rsid w:val="00E7585D"/>
    <w:rsid w:val="00FF2156"/>
    <w:rsid w:val="01B77903"/>
    <w:rsid w:val="01C89D74"/>
    <w:rsid w:val="02E69365"/>
    <w:rsid w:val="0356D8E0"/>
    <w:rsid w:val="03655492"/>
    <w:rsid w:val="045A4BBD"/>
    <w:rsid w:val="04C184BE"/>
    <w:rsid w:val="0566879A"/>
    <w:rsid w:val="0603576E"/>
    <w:rsid w:val="071EAF00"/>
    <w:rsid w:val="0790C891"/>
    <w:rsid w:val="07F25946"/>
    <w:rsid w:val="092AD65B"/>
    <w:rsid w:val="092CDA4A"/>
    <w:rsid w:val="094FD01C"/>
    <w:rsid w:val="09A0DE5C"/>
    <w:rsid w:val="0A6BE3AD"/>
    <w:rsid w:val="0A8972C5"/>
    <w:rsid w:val="0BAF688C"/>
    <w:rsid w:val="0C223E30"/>
    <w:rsid w:val="0DEEE9F8"/>
    <w:rsid w:val="0E7AFC64"/>
    <w:rsid w:val="0FDD86CC"/>
    <w:rsid w:val="1074C6A1"/>
    <w:rsid w:val="1143246C"/>
    <w:rsid w:val="1158342D"/>
    <w:rsid w:val="11A1671A"/>
    <w:rsid w:val="1209F625"/>
    <w:rsid w:val="139D6A00"/>
    <w:rsid w:val="1404D072"/>
    <w:rsid w:val="1458D872"/>
    <w:rsid w:val="159A7154"/>
    <w:rsid w:val="15EC22C3"/>
    <w:rsid w:val="1683A92E"/>
    <w:rsid w:val="16CF0FBC"/>
    <w:rsid w:val="1777B7C1"/>
    <w:rsid w:val="1961FCA5"/>
    <w:rsid w:val="1B7A1E3A"/>
    <w:rsid w:val="1B9C03BE"/>
    <w:rsid w:val="1E43D63D"/>
    <w:rsid w:val="1ECEC019"/>
    <w:rsid w:val="20252321"/>
    <w:rsid w:val="206CFBB0"/>
    <w:rsid w:val="217C4588"/>
    <w:rsid w:val="218A616B"/>
    <w:rsid w:val="21F16D54"/>
    <w:rsid w:val="22762C45"/>
    <w:rsid w:val="2277125A"/>
    <w:rsid w:val="22E2BA08"/>
    <w:rsid w:val="233402F8"/>
    <w:rsid w:val="24A35426"/>
    <w:rsid w:val="27C76E50"/>
    <w:rsid w:val="289070B9"/>
    <w:rsid w:val="29AE840B"/>
    <w:rsid w:val="2A946332"/>
    <w:rsid w:val="2AAD5830"/>
    <w:rsid w:val="2B0A14C7"/>
    <w:rsid w:val="2BD74DBF"/>
    <w:rsid w:val="2D402975"/>
    <w:rsid w:val="2D4CB47F"/>
    <w:rsid w:val="2DE92663"/>
    <w:rsid w:val="2E30D8C9"/>
    <w:rsid w:val="2E7E5817"/>
    <w:rsid w:val="2EA4E46C"/>
    <w:rsid w:val="2F01667B"/>
    <w:rsid w:val="318A8823"/>
    <w:rsid w:val="31B1D746"/>
    <w:rsid w:val="32579A35"/>
    <w:rsid w:val="32851959"/>
    <w:rsid w:val="330FDE3D"/>
    <w:rsid w:val="333E2AC4"/>
    <w:rsid w:val="339B3BC2"/>
    <w:rsid w:val="33B1D84C"/>
    <w:rsid w:val="342AC35C"/>
    <w:rsid w:val="347D6C2B"/>
    <w:rsid w:val="350EE521"/>
    <w:rsid w:val="354033D7"/>
    <w:rsid w:val="35C675C3"/>
    <w:rsid w:val="364EBDA6"/>
    <w:rsid w:val="3713994F"/>
    <w:rsid w:val="381D3F06"/>
    <w:rsid w:val="38958A3A"/>
    <w:rsid w:val="390294C5"/>
    <w:rsid w:val="3909D21A"/>
    <w:rsid w:val="39C65804"/>
    <w:rsid w:val="3A6A5897"/>
    <w:rsid w:val="3A81C00E"/>
    <w:rsid w:val="3AA3AD98"/>
    <w:rsid w:val="3AB382F9"/>
    <w:rsid w:val="3B391BAA"/>
    <w:rsid w:val="3B50F516"/>
    <w:rsid w:val="3B95F782"/>
    <w:rsid w:val="3D0B64DE"/>
    <w:rsid w:val="3DC1750E"/>
    <w:rsid w:val="3EAA1E3B"/>
    <w:rsid w:val="40167EBC"/>
    <w:rsid w:val="40CEDC7B"/>
    <w:rsid w:val="40D76CC1"/>
    <w:rsid w:val="40EE0841"/>
    <w:rsid w:val="417EBCD9"/>
    <w:rsid w:val="41C832C5"/>
    <w:rsid w:val="423581CA"/>
    <w:rsid w:val="42AB94CB"/>
    <w:rsid w:val="43444C62"/>
    <w:rsid w:val="43FA69D7"/>
    <w:rsid w:val="459D3624"/>
    <w:rsid w:val="481F20AA"/>
    <w:rsid w:val="4830A75B"/>
    <w:rsid w:val="48C5A660"/>
    <w:rsid w:val="49C72557"/>
    <w:rsid w:val="4A29E9A9"/>
    <w:rsid w:val="4A337B6E"/>
    <w:rsid w:val="4AA973B2"/>
    <w:rsid w:val="4CBB2CA4"/>
    <w:rsid w:val="4CCEA468"/>
    <w:rsid w:val="4D107DE9"/>
    <w:rsid w:val="4D7A838F"/>
    <w:rsid w:val="4EB6166F"/>
    <w:rsid w:val="4FA09C3F"/>
    <w:rsid w:val="4FF4EFF3"/>
    <w:rsid w:val="4FFD0055"/>
    <w:rsid w:val="50898395"/>
    <w:rsid w:val="50A757F2"/>
    <w:rsid w:val="5164A0AE"/>
    <w:rsid w:val="5276E38C"/>
    <w:rsid w:val="5296CEB7"/>
    <w:rsid w:val="52B03EB2"/>
    <w:rsid w:val="53696749"/>
    <w:rsid w:val="54A91524"/>
    <w:rsid w:val="56837FDF"/>
    <w:rsid w:val="56E5B65F"/>
    <w:rsid w:val="5759948E"/>
    <w:rsid w:val="578220F0"/>
    <w:rsid w:val="57CEC5CD"/>
    <w:rsid w:val="595E3606"/>
    <w:rsid w:val="59FBD583"/>
    <w:rsid w:val="5A19EA31"/>
    <w:rsid w:val="5A65007B"/>
    <w:rsid w:val="5A8787D0"/>
    <w:rsid w:val="5AC75D39"/>
    <w:rsid w:val="5BD45B5E"/>
    <w:rsid w:val="5C400B60"/>
    <w:rsid w:val="5C5D1903"/>
    <w:rsid w:val="5C73EB1D"/>
    <w:rsid w:val="5DFBA0DC"/>
    <w:rsid w:val="5E431680"/>
    <w:rsid w:val="5E747F2C"/>
    <w:rsid w:val="5FF1E5B5"/>
    <w:rsid w:val="60388A39"/>
    <w:rsid w:val="60A1800D"/>
    <w:rsid w:val="61ECE21C"/>
    <w:rsid w:val="633F2C67"/>
    <w:rsid w:val="63A271A8"/>
    <w:rsid w:val="63B4BE99"/>
    <w:rsid w:val="63CCF7CD"/>
    <w:rsid w:val="64A8BC40"/>
    <w:rsid w:val="6574CB25"/>
    <w:rsid w:val="65D8089D"/>
    <w:rsid w:val="670CB5D2"/>
    <w:rsid w:val="672103A2"/>
    <w:rsid w:val="6782F269"/>
    <w:rsid w:val="67D3F3BF"/>
    <w:rsid w:val="67F07327"/>
    <w:rsid w:val="6997F9BE"/>
    <w:rsid w:val="6ACF050E"/>
    <w:rsid w:val="6AEB11D3"/>
    <w:rsid w:val="6B94C551"/>
    <w:rsid w:val="6BC680BB"/>
    <w:rsid w:val="6D0CBFB4"/>
    <w:rsid w:val="6D2D1F19"/>
    <w:rsid w:val="6DB1E8F9"/>
    <w:rsid w:val="6E3C2603"/>
    <w:rsid w:val="6EA0E896"/>
    <w:rsid w:val="6F06FD14"/>
    <w:rsid w:val="6F2EAE21"/>
    <w:rsid w:val="727759E3"/>
    <w:rsid w:val="72B38045"/>
    <w:rsid w:val="72C8E604"/>
    <w:rsid w:val="73928130"/>
    <w:rsid w:val="746B69DA"/>
    <w:rsid w:val="74C03D84"/>
    <w:rsid w:val="7537F601"/>
    <w:rsid w:val="75CEDCCD"/>
    <w:rsid w:val="786B907C"/>
    <w:rsid w:val="78A761B2"/>
    <w:rsid w:val="78CC566F"/>
    <w:rsid w:val="79738FB6"/>
    <w:rsid w:val="798DD362"/>
    <w:rsid w:val="7A9EB271"/>
    <w:rsid w:val="7AD7705B"/>
    <w:rsid w:val="7AF04CEE"/>
    <w:rsid w:val="7B4CD655"/>
    <w:rsid w:val="7C0FEA85"/>
    <w:rsid w:val="7C6F2713"/>
    <w:rsid w:val="7C9E299F"/>
    <w:rsid w:val="7CE0A745"/>
    <w:rsid w:val="7D7C3535"/>
    <w:rsid w:val="7D9337E8"/>
    <w:rsid w:val="7E153D73"/>
    <w:rsid w:val="7E35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E0FE25"/>
  <w15:chartTrackingRefBased/>
  <w15:docId w15:val="{04ACAF43-267C-4FE8-85F1-792EDCFA3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A3FF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3FF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3F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3F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F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F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F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F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FF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3FF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A3FF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A3FF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A3FF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A3FF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A3FF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A3FF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A3FF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A3FFF"/>
    <w:rPr>
      <w:rFonts w:eastAsiaTheme="majorEastAsia" w:cstheme="majorBidi"/>
      <w:color w:val="272727" w:themeColor="text1" w:themeTint="D8"/>
    </w:rPr>
  </w:style>
  <w:style w:type="paragraph" w:styleId="Title">
    <w:name w:val="Title"/>
    <w:basedOn w:val="Normal"/>
    <w:next w:val="Normal"/>
    <w:link w:val="TitleChar"/>
    <w:uiPriority w:val="10"/>
    <w:qFormat/>
    <w:rsid w:val="007A3FF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A3FF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A3FF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A3F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FFF"/>
    <w:pPr>
      <w:spacing w:before="160"/>
      <w:jc w:val="center"/>
    </w:pPr>
    <w:rPr>
      <w:i/>
      <w:iCs/>
      <w:color w:val="404040" w:themeColor="text1" w:themeTint="BF"/>
    </w:rPr>
  </w:style>
  <w:style w:type="character" w:styleId="QuoteChar" w:customStyle="1">
    <w:name w:val="Quote Char"/>
    <w:basedOn w:val="DefaultParagraphFont"/>
    <w:link w:val="Quote"/>
    <w:uiPriority w:val="29"/>
    <w:rsid w:val="007A3FFF"/>
    <w:rPr>
      <w:i/>
      <w:iCs/>
      <w:color w:val="404040" w:themeColor="text1" w:themeTint="BF"/>
    </w:rPr>
  </w:style>
  <w:style w:type="paragraph" w:styleId="ListParagraph">
    <w:name w:val="List Paragraph"/>
    <w:basedOn w:val="Normal"/>
    <w:uiPriority w:val="34"/>
    <w:qFormat/>
    <w:rsid w:val="007A3FFF"/>
    <w:pPr>
      <w:ind w:left="720"/>
      <w:contextualSpacing/>
    </w:pPr>
  </w:style>
  <w:style w:type="character" w:styleId="IntenseEmphasis">
    <w:name w:val="Intense Emphasis"/>
    <w:basedOn w:val="DefaultParagraphFont"/>
    <w:uiPriority w:val="21"/>
    <w:qFormat/>
    <w:rsid w:val="007A3FFF"/>
    <w:rPr>
      <w:i/>
      <w:iCs/>
      <w:color w:val="2F5496" w:themeColor="accent1" w:themeShade="BF"/>
    </w:rPr>
  </w:style>
  <w:style w:type="paragraph" w:styleId="IntenseQuote">
    <w:name w:val="Intense Quote"/>
    <w:basedOn w:val="Normal"/>
    <w:next w:val="Normal"/>
    <w:link w:val="IntenseQuoteChar"/>
    <w:uiPriority w:val="30"/>
    <w:qFormat/>
    <w:rsid w:val="007A3FF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A3FFF"/>
    <w:rPr>
      <w:i/>
      <w:iCs/>
      <w:color w:val="2F5496" w:themeColor="accent1" w:themeShade="BF"/>
    </w:rPr>
  </w:style>
  <w:style w:type="character" w:styleId="IntenseReference">
    <w:name w:val="Intense Reference"/>
    <w:basedOn w:val="DefaultParagraphFont"/>
    <w:uiPriority w:val="32"/>
    <w:qFormat/>
    <w:rsid w:val="007A3FFF"/>
    <w:rPr>
      <w:b/>
      <w:bCs/>
      <w:smallCaps/>
      <w:color w:val="2F5496" w:themeColor="accent1" w:themeShade="BF"/>
      <w:spacing w:val="5"/>
    </w:rPr>
  </w:style>
  <w:style w:type="character" w:styleId="Hyperlink">
    <w:name w:val="Hyperlink"/>
    <w:basedOn w:val="DefaultParagraphFont"/>
    <w:uiPriority w:val="99"/>
    <w:unhideWhenUsed/>
    <w:rsid w:val="003A5C49"/>
    <w:rPr>
      <w:color w:val="0563C1" w:themeColor="hyperlink"/>
      <w:u w:val="single"/>
    </w:rPr>
  </w:style>
  <w:style w:type="character" w:styleId="UnresolvedMention">
    <w:name w:val="Unresolved Mention"/>
    <w:basedOn w:val="DefaultParagraphFont"/>
    <w:uiPriority w:val="99"/>
    <w:semiHidden/>
    <w:unhideWhenUsed/>
    <w:rsid w:val="003A5C49"/>
    <w:rPr>
      <w:color w:val="605E5C"/>
      <w:shd w:val="clear" w:color="auto" w:fill="E1DFDD"/>
    </w:rPr>
  </w:style>
  <w:style w:type="character" w:styleId="normaltextrun" w:customStyle="1">
    <w:name w:val="normaltextrun"/>
    <w:basedOn w:val="DefaultParagraphFont"/>
    <w:rsid w:val="008516D1"/>
  </w:style>
  <w:style w:type="character" w:styleId="scxp60178810" w:customStyle="1">
    <w:name w:val="scxp60178810"/>
    <w:basedOn w:val="DefaultParagraphFont"/>
    <w:rsid w:val="00851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customXml" Target="../customXml/item3.xml" Id="rId3" /><Relationship Type="http://schemas.openxmlformats.org/officeDocument/2006/relationships/image" Target="media/image1.jpe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31" /><Relationship Type="http://schemas.openxmlformats.org/officeDocument/2006/relationships/styles" Target="styles.xml" Id="rId4" /><Relationship Type="http://schemas.openxmlformats.org/officeDocument/2006/relationships/fontTable" Target="fontTable.xml" Id="rId30" /><Relationship Type="http://schemas.microsoft.com/office/2020/10/relationships/intelligence" Target="intelligence2.xml" Id="Rc2b64585e38a4137" /><Relationship Type="http://schemas.openxmlformats.org/officeDocument/2006/relationships/numbering" Target="numbering.xml" Id="R571a94352f7c410b" /><Relationship Type="http://schemas.openxmlformats.org/officeDocument/2006/relationships/image" Target="/media/image2.png" Id="rId778449152" /><Relationship Type="http://schemas.openxmlformats.org/officeDocument/2006/relationships/hyperlink" Target="https://www.clearchemist.co.uk/nhs" TargetMode="External" Id="R2827d741cfe94d3f" /><Relationship Type="http://schemas.openxmlformats.org/officeDocument/2006/relationships/hyperlink" Target="https://www.communitypharmacyengland.org/public-perceptions" TargetMode="External" Id="R96cecf34b952403e" /><Relationship Type="http://schemas.openxmlformats.org/officeDocument/2006/relationships/hyperlink" Target="https://www.health.org.uk/publications/2024-annual-report-and-financial-statements" TargetMode="External" Id="R5ea5566ead6a4b34" /><Relationship Type="http://schemas.openxmlformats.org/officeDocument/2006/relationships/hyperlink" Target="https://www.health.org.uk/publications/workforce-pressures-in-primary-care" TargetMode="External" Id="R78bb6da0d1314989" /><Relationship Type="http://schemas.openxmlformats.org/officeDocument/2006/relationships/hyperlink" Target="https://pharmaceutical-journal.com/article/infographics/nhs70-major-moments-in-pharmacy-1948-2018" TargetMode="External" Id="Recb94311499a4b85" /><Relationship Type="http://schemas.openxmlformats.org/officeDocument/2006/relationships/hyperlink" Target="https://www.kingsfund.org.uk/insight-and-analysis/long-reads/community-pharmacy-explained" TargetMode="External" Id="R1188f1259ea944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4" ma:contentTypeDescription="Create a new document." ma:contentTypeScope="" ma:versionID="cb81bd317b6939229bc2c767a4e1f471">
  <xsd:schema xmlns:xsd="http://www.w3.org/2001/XMLSchema" xmlns:xs="http://www.w3.org/2001/XMLSchema" xmlns:p="http://schemas.microsoft.com/office/2006/metadata/properties" xmlns:ns3="244e9db3-fc30-4fe7-a3aa-560bcdbfffab" targetNamespace="http://schemas.microsoft.com/office/2006/metadata/properties" ma:root="true" ma:fieldsID="af54b6c484a6ccadbe040a391e54611a"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F71519-CE60-4388-8E31-0668D28CE8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17BB53-0902-4A21-BBC4-61FF712E6FD8}">
  <ds:schemaRefs>
    <ds:schemaRef ds:uri="http://schemas.microsoft.com/sharepoint/v3/contenttype/forms"/>
  </ds:schemaRefs>
</ds:datastoreItem>
</file>

<file path=customXml/itemProps3.xml><?xml version="1.0" encoding="utf-8"?>
<ds:datastoreItem xmlns:ds="http://schemas.openxmlformats.org/officeDocument/2006/customXml" ds:itemID="{187A6885-FBB8-469D-B5F1-36FD57A55F6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Rafiq (2434783)</dc:creator>
  <keywords/>
  <dc:description/>
  <lastModifiedBy>Sonia Rafiq (2434783)</lastModifiedBy>
  <revision>27</revision>
  <dcterms:created xsi:type="dcterms:W3CDTF">2025-09-28T15:16:00.0000000Z</dcterms:created>
  <dcterms:modified xsi:type="dcterms:W3CDTF">2025-10-17T22:27:28.0072916Z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d49ce149-a61f-4ee9-9565-f8876f289f02</vt:lpwstr>
  </property>
  <property fmtid="{D5CDD505-2E9C-101B-9397-08002B2CF9AE}" pid="3" name="ContentTypeId">
    <vt:lpwstr>0x01010039983AA28B97F54389BFDFA1C3F96937</vt:lpwstr>
  </property>
</Properties>
</file>