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B783280" w14:textId="77777777" w:rsidR="0057611C" w:rsidRPr="00D76C3F" w:rsidRDefault="0057611C">
      <w:r w:rsidRPr="00D76C3F">
        <w:rPr>
          <w:noProof/>
          <w:lang w:eastAsia="en-GB"/>
        </w:rPr>
        <w:drawing>
          <wp:inline distT="0" distB="0" distL="0" distR="0" wp14:anchorId="6F93C8F9" wp14:editId="1391D97E">
            <wp:extent cx="2305050" cy="923925"/>
            <wp:effectExtent l="0" t="0" r="0" b="9525"/>
            <wp:docPr id="1" name="Picture 1" descr="cid:image001.jpg@01D071EF.9AC330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001.jpg@01D071EF.9AC33070"/>
                    <pic:cNvPicPr>
                      <a:picLocks noChangeAspect="1" noChangeArrowheads="1"/>
                    </pic:cNvPicPr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360409" w14:textId="77777777" w:rsidR="005E3FE5" w:rsidRPr="00D76C3F" w:rsidRDefault="005E3FE5" w:rsidP="005E3FE5">
      <w:pPr>
        <w:spacing w:after="0" w:line="240" w:lineRule="auto"/>
        <w:rPr>
          <w:rFonts w:eastAsia="Times New Roman" w:cs="Segoe UI"/>
          <w:color w:val="00090E"/>
          <w:u w:val="single"/>
          <w:shd w:val="clear" w:color="auto" w:fill="FFFFFF"/>
          <w:lang w:eastAsia="en-GB"/>
        </w:rPr>
      </w:pPr>
    </w:p>
    <w:p w14:paraId="3C459534" w14:textId="77777777" w:rsidR="005E3FE5" w:rsidRPr="00D76C3F" w:rsidRDefault="005E3FE5" w:rsidP="005E3FE5">
      <w:pPr>
        <w:spacing w:after="100" w:afterAutospacing="1" w:line="240" w:lineRule="auto"/>
        <w:jc w:val="center"/>
        <w:textAlignment w:val="center"/>
        <w:outlineLvl w:val="0"/>
        <w:rPr>
          <w:rFonts w:eastAsia="Times New Roman" w:cs="Segoe UI"/>
          <w:color w:val="00090E"/>
          <w:kern w:val="36"/>
          <w:shd w:val="clear" w:color="auto" w:fill="FFFFFF"/>
          <w:lang w:eastAsia="en-GB"/>
        </w:rPr>
      </w:pPr>
      <w:r w:rsidRPr="00D76C3F">
        <w:rPr>
          <w:rFonts w:eastAsia="Times New Roman" w:cs="Segoe UI"/>
          <w:color w:val="00090E"/>
          <w:kern w:val="36"/>
          <w:shd w:val="clear" w:color="auto" w:fill="FFFFFF"/>
          <w:lang w:eastAsia="en-GB"/>
        </w:rPr>
        <w:t>Independent Relig</w:t>
      </w:r>
      <w:r w:rsidR="009978FF" w:rsidRPr="00D76C3F">
        <w:rPr>
          <w:rFonts w:eastAsia="Times New Roman" w:cs="Segoe UI"/>
          <w:color w:val="00090E"/>
          <w:kern w:val="36"/>
          <w:shd w:val="clear" w:color="auto" w:fill="FFFFFF"/>
          <w:lang w:eastAsia="en-GB"/>
        </w:rPr>
        <w:t>ious Studies Project (HPRS5012)</w:t>
      </w:r>
      <w:r w:rsidRPr="00D76C3F">
        <w:rPr>
          <w:rFonts w:eastAsia="Times New Roman" w:cs="Segoe UI"/>
          <w:color w:val="00090E"/>
          <w:kern w:val="36"/>
          <w:shd w:val="clear" w:color="auto" w:fill="FFFFFF"/>
          <w:lang w:eastAsia="en-GB"/>
        </w:rPr>
        <w:br/>
      </w:r>
      <w:proofErr w:type="spellStart"/>
      <w:r w:rsidRPr="00D76C3F">
        <w:rPr>
          <w:rFonts w:eastAsia="Times New Roman" w:cs="Segoe UI"/>
          <w:color w:val="00090E"/>
          <w:kern w:val="36"/>
          <w:shd w:val="clear" w:color="auto" w:fill="FFFFFF"/>
          <w:lang w:eastAsia="en-GB"/>
        </w:rPr>
        <w:t>Prosiect</w:t>
      </w:r>
      <w:proofErr w:type="spellEnd"/>
      <w:r w:rsidRPr="00D76C3F">
        <w:rPr>
          <w:rFonts w:eastAsia="Times New Roman" w:cs="Segoe UI"/>
          <w:color w:val="00090E"/>
          <w:kern w:val="36"/>
          <w:shd w:val="clear" w:color="auto" w:fill="FFFFFF"/>
          <w:lang w:eastAsia="en-GB"/>
        </w:rPr>
        <w:t xml:space="preserve"> </w:t>
      </w:r>
      <w:proofErr w:type="spellStart"/>
      <w:r w:rsidRPr="00D76C3F">
        <w:rPr>
          <w:rFonts w:eastAsia="Times New Roman" w:cs="Segoe UI"/>
          <w:color w:val="00090E"/>
          <w:kern w:val="36"/>
          <w:shd w:val="clear" w:color="auto" w:fill="FFFFFF"/>
          <w:lang w:eastAsia="en-GB"/>
        </w:rPr>
        <w:t>Astudiaethau</w:t>
      </w:r>
      <w:proofErr w:type="spellEnd"/>
      <w:r w:rsidRPr="00D76C3F">
        <w:rPr>
          <w:rFonts w:eastAsia="Times New Roman" w:cs="Segoe UI"/>
          <w:color w:val="00090E"/>
          <w:kern w:val="36"/>
          <w:shd w:val="clear" w:color="auto" w:fill="FFFFFF"/>
          <w:lang w:eastAsia="en-GB"/>
        </w:rPr>
        <w:t xml:space="preserve"> </w:t>
      </w:r>
      <w:proofErr w:type="spellStart"/>
      <w:r w:rsidRPr="00D76C3F">
        <w:rPr>
          <w:rFonts w:eastAsia="Times New Roman" w:cs="Segoe UI"/>
          <w:color w:val="00090E"/>
          <w:kern w:val="36"/>
          <w:shd w:val="clear" w:color="auto" w:fill="FFFFFF"/>
          <w:lang w:eastAsia="en-GB"/>
        </w:rPr>
        <w:t>Crefyddol</w:t>
      </w:r>
      <w:proofErr w:type="spellEnd"/>
      <w:r w:rsidRPr="00D76C3F">
        <w:rPr>
          <w:rFonts w:eastAsia="Times New Roman" w:cs="Segoe UI"/>
          <w:color w:val="00090E"/>
          <w:kern w:val="36"/>
          <w:shd w:val="clear" w:color="auto" w:fill="FFFFFF"/>
          <w:lang w:eastAsia="en-GB"/>
        </w:rPr>
        <w:t xml:space="preserve"> </w:t>
      </w:r>
      <w:proofErr w:type="spellStart"/>
      <w:r w:rsidRPr="00D76C3F">
        <w:rPr>
          <w:rFonts w:eastAsia="Times New Roman" w:cs="Segoe UI"/>
          <w:color w:val="00090E"/>
          <w:kern w:val="36"/>
          <w:shd w:val="clear" w:color="auto" w:fill="FFFFFF"/>
          <w:lang w:eastAsia="en-GB"/>
        </w:rPr>
        <w:t>Annibynnol</w:t>
      </w:r>
      <w:proofErr w:type="spellEnd"/>
      <w:r w:rsidRPr="00D76C3F">
        <w:rPr>
          <w:rFonts w:eastAsia="Times New Roman" w:cs="Segoe UI"/>
          <w:color w:val="00090E"/>
          <w:kern w:val="36"/>
          <w:shd w:val="clear" w:color="auto" w:fill="FFFFFF"/>
          <w:lang w:eastAsia="en-GB"/>
        </w:rPr>
        <w:t xml:space="preserve"> (HPRS5012C) </w:t>
      </w:r>
      <w:r w:rsidRPr="00D76C3F">
        <w:rPr>
          <w:rFonts w:eastAsia="Times New Roman" w:cs="Segoe UI"/>
          <w:color w:val="00090E"/>
          <w:kern w:val="36"/>
          <w:shd w:val="clear" w:color="auto" w:fill="FFFFFF"/>
          <w:lang w:eastAsia="en-GB"/>
        </w:rPr>
        <w:br/>
        <w:t>Independent Theology Project (HPRS5036)</w:t>
      </w:r>
    </w:p>
    <w:p w14:paraId="5479ADC0" w14:textId="77777777" w:rsidR="00FA2384" w:rsidRPr="00D76C3F" w:rsidRDefault="00FA2384" w:rsidP="005E3FE5">
      <w:pPr>
        <w:spacing w:line="240" w:lineRule="auto"/>
        <w:jc w:val="center"/>
        <w:rPr>
          <w:b/>
        </w:rPr>
      </w:pPr>
      <w:r w:rsidRPr="00D76C3F">
        <w:rPr>
          <w:b/>
        </w:rPr>
        <w:t xml:space="preserve">PROPOSAL FORM/FFURFLEN </w:t>
      </w:r>
      <w:r w:rsidR="0057611C" w:rsidRPr="00D76C3F">
        <w:rPr>
          <w:b/>
        </w:rPr>
        <w:t xml:space="preserve">GYNNIG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A70C3" w:rsidRPr="00D76C3F" w14:paraId="3CC4EF5E" w14:textId="77777777" w:rsidTr="00BA70C3">
        <w:tc>
          <w:tcPr>
            <w:tcW w:w="9016" w:type="dxa"/>
            <w:gridSpan w:val="2"/>
          </w:tcPr>
          <w:p w14:paraId="5B0B91FD" w14:textId="6B1CDAA9" w:rsidR="00BA70C3" w:rsidRPr="00D76C3F" w:rsidRDefault="00BA70C3" w:rsidP="00BA70C3">
            <w:pPr>
              <w:rPr>
                <w:b/>
              </w:rPr>
            </w:pPr>
            <w:r w:rsidRPr="00D76C3F">
              <w:rPr>
                <w:b/>
              </w:rPr>
              <w:t>Name/</w:t>
            </w:r>
            <w:proofErr w:type="spellStart"/>
            <w:r w:rsidRPr="00D76C3F">
              <w:rPr>
                <w:b/>
              </w:rPr>
              <w:t>Enw</w:t>
            </w:r>
            <w:proofErr w:type="spellEnd"/>
            <w:r w:rsidRPr="00D76C3F">
              <w:rPr>
                <w:b/>
              </w:rPr>
              <w:t xml:space="preserve">: </w:t>
            </w:r>
            <w:r w:rsidR="00D76C3F" w:rsidRPr="00D76C3F">
              <w:rPr>
                <w:b/>
              </w:rPr>
              <w:t>Tim Baylor</w:t>
            </w:r>
          </w:p>
          <w:p w14:paraId="65EC7EAF" w14:textId="77777777" w:rsidR="00BA70C3" w:rsidRPr="00D76C3F" w:rsidRDefault="00BA70C3">
            <w:pPr>
              <w:rPr>
                <w:b/>
              </w:rPr>
            </w:pPr>
          </w:p>
        </w:tc>
      </w:tr>
      <w:tr w:rsidR="00BA70C3" w:rsidRPr="00D76C3F" w14:paraId="58D9F35A" w14:textId="77777777" w:rsidTr="000F4287">
        <w:tc>
          <w:tcPr>
            <w:tcW w:w="4508" w:type="dxa"/>
          </w:tcPr>
          <w:p w14:paraId="6A1FC349" w14:textId="33AAFCBF" w:rsidR="00BA70C3" w:rsidRPr="00D76C3F" w:rsidRDefault="00BA70C3" w:rsidP="00BA70C3">
            <w:pPr>
              <w:rPr>
                <w:b/>
              </w:rPr>
            </w:pPr>
            <w:r w:rsidRPr="00D76C3F">
              <w:rPr>
                <w:b/>
              </w:rPr>
              <w:t xml:space="preserve">Student number/ </w:t>
            </w:r>
            <w:proofErr w:type="spellStart"/>
            <w:r w:rsidRPr="00D76C3F">
              <w:rPr>
                <w:b/>
              </w:rPr>
              <w:t>Rhif</w:t>
            </w:r>
            <w:proofErr w:type="spellEnd"/>
            <w:r w:rsidRPr="00D76C3F">
              <w:rPr>
                <w:b/>
              </w:rPr>
              <w:t xml:space="preserve"> </w:t>
            </w:r>
            <w:proofErr w:type="spellStart"/>
            <w:r w:rsidRPr="00D76C3F">
              <w:rPr>
                <w:b/>
              </w:rPr>
              <w:t>myfyriwr</w:t>
            </w:r>
            <w:proofErr w:type="spellEnd"/>
            <w:r w:rsidRPr="00D76C3F">
              <w:rPr>
                <w:b/>
              </w:rPr>
              <w:t xml:space="preserve">: </w:t>
            </w:r>
            <w:r w:rsidR="00D76C3F" w:rsidRPr="00D76C3F">
              <w:rPr>
                <w:b/>
              </w:rPr>
              <w:t>1234567</w:t>
            </w:r>
          </w:p>
          <w:p w14:paraId="5F93B510" w14:textId="77777777" w:rsidR="00BA70C3" w:rsidRPr="00D76C3F" w:rsidRDefault="00BA70C3" w:rsidP="00BA70C3">
            <w:pPr>
              <w:rPr>
                <w:b/>
              </w:rPr>
            </w:pPr>
          </w:p>
        </w:tc>
        <w:tc>
          <w:tcPr>
            <w:tcW w:w="4508" w:type="dxa"/>
          </w:tcPr>
          <w:p w14:paraId="40961615" w14:textId="347B31C8" w:rsidR="00BA70C3" w:rsidRPr="00D76C3F" w:rsidRDefault="00BA70C3">
            <w:pPr>
              <w:rPr>
                <w:b/>
              </w:rPr>
            </w:pPr>
            <w:r w:rsidRPr="00D76C3F">
              <w:rPr>
                <w:b/>
              </w:rPr>
              <w:t xml:space="preserve">Module code/Cod y </w:t>
            </w:r>
            <w:proofErr w:type="spellStart"/>
            <w:r w:rsidRPr="00D76C3F">
              <w:rPr>
                <w:b/>
              </w:rPr>
              <w:t>modiwl</w:t>
            </w:r>
            <w:proofErr w:type="spellEnd"/>
            <w:r w:rsidRPr="00D76C3F">
              <w:rPr>
                <w:b/>
              </w:rPr>
              <w:t>:</w:t>
            </w:r>
            <w:r w:rsidR="00D76C3F" w:rsidRPr="00D76C3F">
              <w:rPr>
                <w:b/>
              </w:rPr>
              <w:t xml:space="preserve"> HPRS5036</w:t>
            </w:r>
          </w:p>
        </w:tc>
      </w:tr>
      <w:tr w:rsidR="00BA70C3" w:rsidRPr="00D76C3F" w14:paraId="2D1EA392" w14:textId="77777777" w:rsidTr="00BA70C3">
        <w:tc>
          <w:tcPr>
            <w:tcW w:w="9016" w:type="dxa"/>
            <w:gridSpan w:val="2"/>
          </w:tcPr>
          <w:p w14:paraId="3C59A7BA" w14:textId="6AB1E2C7" w:rsidR="00BA70C3" w:rsidRPr="00D76C3F" w:rsidRDefault="00BA70C3" w:rsidP="00BA70C3">
            <w:pPr>
              <w:rPr>
                <w:b/>
              </w:rPr>
            </w:pPr>
            <w:r w:rsidRPr="00D76C3F">
              <w:rPr>
                <w:b/>
              </w:rPr>
              <w:t>Working title/</w:t>
            </w:r>
            <w:proofErr w:type="spellStart"/>
            <w:r w:rsidRPr="00D76C3F">
              <w:rPr>
                <w:b/>
              </w:rPr>
              <w:t>Teitl</w:t>
            </w:r>
            <w:proofErr w:type="spellEnd"/>
            <w:r w:rsidRPr="00D76C3F">
              <w:rPr>
                <w:b/>
              </w:rPr>
              <w:t xml:space="preserve"> </w:t>
            </w:r>
            <w:proofErr w:type="spellStart"/>
            <w:r w:rsidRPr="00D76C3F">
              <w:rPr>
                <w:b/>
              </w:rPr>
              <w:t>arfaethedig</w:t>
            </w:r>
            <w:proofErr w:type="spellEnd"/>
            <w:r w:rsidRPr="00D76C3F">
              <w:rPr>
                <w:b/>
              </w:rPr>
              <w:t xml:space="preserve">: </w:t>
            </w:r>
            <w:r w:rsidR="00D76C3F" w:rsidRPr="00D76C3F">
              <w:rPr>
                <w:b/>
              </w:rPr>
              <w:t>Creation and Divine Action</w:t>
            </w:r>
          </w:p>
          <w:p w14:paraId="568450DA" w14:textId="77777777" w:rsidR="00BA70C3" w:rsidRPr="00D76C3F" w:rsidRDefault="00BA70C3">
            <w:pPr>
              <w:rPr>
                <w:b/>
              </w:rPr>
            </w:pPr>
          </w:p>
        </w:tc>
      </w:tr>
    </w:tbl>
    <w:p w14:paraId="0B75F2DB" w14:textId="77777777" w:rsidR="00BA70C3" w:rsidRPr="00D76C3F" w:rsidRDefault="00BA70C3">
      <w:pPr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A70C3" w:rsidRPr="00D76C3F" w14:paraId="798D3BDC" w14:textId="77777777" w:rsidTr="00BA70C3">
        <w:tc>
          <w:tcPr>
            <w:tcW w:w="9016" w:type="dxa"/>
          </w:tcPr>
          <w:p w14:paraId="46F274BB" w14:textId="77777777" w:rsidR="00BA70C3" w:rsidRPr="00D76C3F" w:rsidRDefault="00BA70C3" w:rsidP="00BA70C3">
            <w:pPr>
              <w:rPr>
                <w:b/>
              </w:rPr>
            </w:pPr>
            <w:r w:rsidRPr="00D76C3F">
              <w:rPr>
                <w:b/>
              </w:rPr>
              <w:t>Aim/</w:t>
            </w:r>
            <w:proofErr w:type="spellStart"/>
            <w:r w:rsidRPr="00D76C3F">
              <w:rPr>
                <w:b/>
              </w:rPr>
              <w:t>Amcan</w:t>
            </w:r>
            <w:proofErr w:type="spellEnd"/>
            <w:r w:rsidR="00807805" w:rsidRPr="00D76C3F">
              <w:rPr>
                <w:b/>
              </w:rPr>
              <w:t>:</w:t>
            </w:r>
          </w:p>
          <w:p w14:paraId="230E758B" w14:textId="6DB022FE" w:rsidR="00D76C3F" w:rsidRPr="00D76C3F" w:rsidRDefault="00D76C3F" w:rsidP="00BA70C3">
            <w:pPr>
              <w:rPr>
                <w:rFonts w:cs="Arial"/>
              </w:rPr>
            </w:pPr>
            <w:r w:rsidRPr="00D76C3F">
              <w:rPr>
                <w:rFonts w:cs="Arial"/>
              </w:rPr>
              <w:t xml:space="preserve"> </w:t>
            </w:r>
          </w:p>
          <w:p w14:paraId="4C4D8417" w14:textId="36B601B0" w:rsidR="00BA70C3" w:rsidRPr="00D76C3F" w:rsidRDefault="007B2776" w:rsidP="00BA70C3">
            <w:r>
              <w:rPr>
                <w:rFonts w:cs="Arial"/>
              </w:rPr>
              <w:t xml:space="preserve">Many books currently argue that Protestantism lacks a doctrine of creation, and that this left protestant nations helpless against the emergence of cultural scepticism and atheism in the modern age. I propose to </w:t>
            </w:r>
            <w:r w:rsidR="00D76C3F" w:rsidRPr="00D76C3F">
              <w:rPr>
                <w:rFonts w:cs="Arial"/>
              </w:rPr>
              <w:t>evaluate</w:t>
            </w:r>
            <w:r w:rsidR="00D76C3F" w:rsidRPr="00D76C3F">
              <w:rPr>
                <w:rFonts w:cs="Arial"/>
              </w:rPr>
              <w:t xml:space="preserve"> </w:t>
            </w:r>
            <w:r>
              <w:rPr>
                <w:rFonts w:cs="Arial"/>
              </w:rPr>
              <w:t>this claim by looking at Protestant teaching on creation in the early modern period</w:t>
            </w:r>
            <w:r w:rsidR="00D76C3F" w:rsidRPr="00D76C3F">
              <w:rPr>
                <w:rFonts w:cs="Arial"/>
              </w:rPr>
              <w:t>.</w:t>
            </w:r>
          </w:p>
          <w:p w14:paraId="54D1393A" w14:textId="77777777" w:rsidR="00BA70C3" w:rsidRPr="00D76C3F" w:rsidRDefault="00BA70C3"/>
        </w:tc>
      </w:tr>
    </w:tbl>
    <w:p w14:paraId="3A3E664D" w14:textId="77777777" w:rsidR="00FA2384" w:rsidRPr="00D76C3F" w:rsidRDefault="00FA238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A70C3" w:rsidRPr="00D76C3F" w14:paraId="47B74290" w14:textId="77777777" w:rsidTr="00BA70C3">
        <w:tc>
          <w:tcPr>
            <w:tcW w:w="9016" w:type="dxa"/>
          </w:tcPr>
          <w:p w14:paraId="06E769B9" w14:textId="77777777" w:rsidR="00BA70C3" w:rsidRPr="00D76C3F" w:rsidRDefault="00BA70C3" w:rsidP="00BA70C3">
            <w:pPr>
              <w:rPr>
                <w:b/>
              </w:rPr>
            </w:pPr>
            <w:r w:rsidRPr="00D76C3F">
              <w:rPr>
                <w:b/>
              </w:rPr>
              <w:t>Methodology/</w:t>
            </w:r>
            <w:proofErr w:type="spellStart"/>
            <w:r w:rsidRPr="00D76C3F">
              <w:rPr>
                <w:b/>
              </w:rPr>
              <w:t>Methodoleg</w:t>
            </w:r>
            <w:proofErr w:type="spellEnd"/>
            <w:r w:rsidR="00807805" w:rsidRPr="00D76C3F">
              <w:rPr>
                <w:b/>
              </w:rPr>
              <w:t>:</w:t>
            </w:r>
          </w:p>
          <w:p w14:paraId="76CF9833" w14:textId="77777777" w:rsidR="00BA70C3" w:rsidRPr="00D76C3F" w:rsidRDefault="00BA70C3" w:rsidP="00BA70C3"/>
          <w:p w14:paraId="53DAB65A" w14:textId="2AAED709" w:rsidR="00D76C3F" w:rsidRPr="00D76C3F" w:rsidRDefault="00D76C3F" w:rsidP="00D76C3F">
            <w:pPr>
              <w:rPr>
                <w:rFonts w:cs="Arial"/>
              </w:rPr>
            </w:pPr>
            <w:r w:rsidRPr="00D76C3F">
              <w:rPr>
                <w:rFonts w:cs="Arial"/>
              </w:rPr>
              <w:t>In order to evaluate the role of a Protestant theology of creation in the emergence of secularism, I will do the following</w:t>
            </w:r>
            <w:r>
              <w:rPr>
                <w:rFonts w:cs="Arial"/>
              </w:rPr>
              <w:t>:</w:t>
            </w:r>
          </w:p>
          <w:p w14:paraId="65A25C38" w14:textId="3C8960A4" w:rsidR="00D76C3F" w:rsidRPr="00D76C3F" w:rsidRDefault="00D76C3F" w:rsidP="00D76C3F">
            <w:pPr>
              <w:pStyle w:val="ListParagraph"/>
              <w:numPr>
                <w:ilvl w:val="0"/>
                <w:numId w:val="4"/>
              </w:numPr>
              <w:rPr>
                <w:rFonts w:cs="Arial"/>
              </w:rPr>
            </w:pPr>
            <w:r w:rsidRPr="00D76C3F">
              <w:rPr>
                <w:rFonts w:cs="Arial"/>
              </w:rPr>
              <w:t>E</w:t>
            </w:r>
            <w:r w:rsidRPr="00D76C3F">
              <w:rPr>
                <w:rFonts w:cs="Arial"/>
              </w:rPr>
              <w:t xml:space="preserve">xamine Reformed accounts of the creation of the world in commentaries, theological treatises, hexameral treatments within the early Modern period. </w:t>
            </w:r>
          </w:p>
          <w:p w14:paraId="6967F8CD" w14:textId="69590EF3" w:rsidR="00D76C3F" w:rsidRPr="00D76C3F" w:rsidRDefault="00D76C3F" w:rsidP="00D76C3F">
            <w:pPr>
              <w:pStyle w:val="ListParagraph"/>
              <w:numPr>
                <w:ilvl w:val="0"/>
                <w:numId w:val="4"/>
              </w:numPr>
              <w:rPr>
                <w:rFonts w:cs="Arial"/>
              </w:rPr>
            </w:pPr>
            <w:r w:rsidRPr="00D76C3F">
              <w:rPr>
                <w:rFonts w:cs="Arial"/>
              </w:rPr>
              <w:t>S</w:t>
            </w:r>
            <w:r w:rsidRPr="00D76C3F">
              <w:rPr>
                <w:rFonts w:cs="Arial"/>
              </w:rPr>
              <w:t>urvey the nature of God’s creative act within Protestant accounts of the work of creation.</w:t>
            </w:r>
          </w:p>
          <w:p w14:paraId="5B4A2931" w14:textId="5F3078CC" w:rsidR="00D76C3F" w:rsidRPr="00D76C3F" w:rsidRDefault="00D76C3F" w:rsidP="00D76C3F">
            <w:pPr>
              <w:pStyle w:val="ListParagraph"/>
              <w:numPr>
                <w:ilvl w:val="0"/>
                <w:numId w:val="4"/>
              </w:numPr>
              <w:rPr>
                <w:rFonts w:cs="Arial"/>
              </w:rPr>
            </w:pPr>
            <w:r w:rsidRPr="00D76C3F">
              <w:rPr>
                <w:rFonts w:cs="Arial"/>
              </w:rPr>
              <w:t>D</w:t>
            </w:r>
            <w:r w:rsidRPr="00D76C3F">
              <w:rPr>
                <w:rFonts w:cs="Arial"/>
              </w:rPr>
              <w:t>etermine whether there is a characteristically Protestant theology of creation, and if so, which teachings comprise this theology.</w:t>
            </w:r>
          </w:p>
          <w:p w14:paraId="150ECCFF" w14:textId="770847D6" w:rsidR="00BA70C3" w:rsidRPr="00D76C3F" w:rsidRDefault="00D76C3F" w:rsidP="00D76C3F">
            <w:pPr>
              <w:pStyle w:val="ListParagraph"/>
              <w:numPr>
                <w:ilvl w:val="0"/>
                <w:numId w:val="4"/>
              </w:numPr>
            </w:pPr>
            <w:r w:rsidRPr="00D76C3F">
              <w:rPr>
                <w:rFonts w:cs="Arial"/>
              </w:rPr>
              <w:t>A</w:t>
            </w:r>
            <w:r w:rsidRPr="00D76C3F">
              <w:rPr>
                <w:rFonts w:cs="Arial"/>
              </w:rPr>
              <w:t>ssess whether this theology of creation advanced a distinct vision of “the good” that disposed Protestant accounts of divine government and providence.</w:t>
            </w:r>
          </w:p>
          <w:p w14:paraId="73DB1ED6" w14:textId="77777777" w:rsidR="00BA70C3" w:rsidRPr="00D76C3F" w:rsidRDefault="00BA70C3" w:rsidP="00BA70C3"/>
          <w:p w14:paraId="383AED88" w14:textId="77777777" w:rsidR="00BA70C3" w:rsidRPr="00D76C3F" w:rsidRDefault="00BA70C3" w:rsidP="00BA70C3"/>
        </w:tc>
      </w:tr>
    </w:tbl>
    <w:p w14:paraId="5C816514" w14:textId="77777777" w:rsidR="00942037" w:rsidRPr="00D76C3F" w:rsidRDefault="0094203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A70C3" w:rsidRPr="00D76C3F" w14:paraId="53061DB8" w14:textId="77777777" w:rsidTr="00BA70C3">
        <w:tc>
          <w:tcPr>
            <w:tcW w:w="9016" w:type="dxa"/>
          </w:tcPr>
          <w:p w14:paraId="6B0F9724" w14:textId="77777777" w:rsidR="00BA70C3" w:rsidRPr="00D76C3F" w:rsidRDefault="00BA70C3" w:rsidP="00BA70C3">
            <w:pPr>
              <w:rPr>
                <w:b/>
              </w:rPr>
            </w:pPr>
            <w:r w:rsidRPr="00D76C3F">
              <w:rPr>
                <w:b/>
              </w:rPr>
              <w:t>Main theories/</w:t>
            </w:r>
            <w:proofErr w:type="spellStart"/>
            <w:r w:rsidRPr="00D76C3F">
              <w:rPr>
                <w:b/>
              </w:rPr>
              <w:t>Prif</w:t>
            </w:r>
            <w:proofErr w:type="spellEnd"/>
            <w:r w:rsidRPr="00D76C3F">
              <w:rPr>
                <w:b/>
              </w:rPr>
              <w:t xml:space="preserve"> </w:t>
            </w:r>
            <w:proofErr w:type="spellStart"/>
            <w:r w:rsidRPr="00D76C3F">
              <w:rPr>
                <w:b/>
              </w:rPr>
              <w:t>ddamcaniaethau</w:t>
            </w:r>
            <w:proofErr w:type="spellEnd"/>
            <w:r w:rsidR="00807805" w:rsidRPr="00D76C3F">
              <w:rPr>
                <w:b/>
              </w:rPr>
              <w:t>:</w:t>
            </w:r>
          </w:p>
          <w:p w14:paraId="62FEE40C" w14:textId="77777777" w:rsidR="00BA70C3" w:rsidRPr="00D76C3F" w:rsidRDefault="00BA70C3" w:rsidP="00BA70C3"/>
          <w:p w14:paraId="677F8968" w14:textId="53F1B695" w:rsidR="00BA70C3" w:rsidRPr="00D76C3F" w:rsidRDefault="00D76C3F" w:rsidP="00BA70C3">
            <w:r w:rsidRPr="00D76C3F">
              <w:rPr>
                <w:rFonts w:cs="Times New Roman"/>
              </w:rPr>
              <w:t xml:space="preserve">My working </w:t>
            </w:r>
            <w:r w:rsidR="007B2776">
              <w:rPr>
                <w:rFonts w:cs="Times New Roman"/>
              </w:rPr>
              <w:t xml:space="preserve">theory </w:t>
            </w:r>
            <w:r w:rsidRPr="00D76C3F">
              <w:rPr>
                <w:rFonts w:cs="Times New Roman"/>
              </w:rPr>
              <w:t xml:space="preserve">is that, in contrast with many </w:t>
            </w:r>
            <w:r w:rsidR="007B2776">
              <w:rPr>
                <w:rFonts w:cs="Times New Roman"/>
              </w:rPr>
              <w:t xml:space="preserve">of the arguments mentioned </w:t>
            </w:r>
            <w:r w:rsidRPr="00D76C3F">
              <w:rPr>
                <w:rFonts w:cs="Times New Roman"/>
              </w:rPr>
              <w:t xml:space="preserve">above, </w:t>
            </w:r>
            <w:r w:rsidR="007B2776">
              <w:rPr>
                <w:rFonts w:cs="Times New Roman"/>
              </w:rPr>
              <w:t>Protestantism does have a rich theology of creation</w:t>
            </w:r>
            <w:r w:rsidR="001A5F1C">
              <w:rPr>
                <w:rFonts w:cs="Times New Roman"/>
              </w:rPr>
              <w:t xml:space="preserve"> – but it </w:t>
            </w:r>
            <w:r w:rsidRPr="00D76C3F">
              <w:rPr>
                <w:rFonts w:cs="Times New Roman"/>
              </w:rPr>
              <w:t>concentrat</w:t>
            </w:r>
            <w:r w:rsidR="001A5F1C">
              <w:rPr>
                <w:rFonts w:cs="Times New Roman"/>
              </w:rPr>
              <w:t>es</w:t>
            </w:r>
            <w:r w:rsidR="007B2776">
              <w:rPr>
                <w:rFonts w:cs="Times New Roman"/>
              </w:rPr>
              <w:t xml:space="preserve"> </w:t>
            </w:r>
            <w:r w:rsidRPr="00D76C3F">
              <w:rPr>
                <w:rFonts w:cs="Times New Roman"/>
              </w:rPr>
              <w:t xml:space="preserve">the goodness of the </w:t>
            </w:r>
            <w:r w:rsidR="007B2776">
              <w:rPr>
                <w:rFonts w:cs="Times New Roman"/>
              </w:rPr>
              <w:t xml:space="preserve">created </w:t>
            </w:r>
            <w:r w:rsidRPr="00D76C3F">
              <w:rPr>
                <w:rFonts w:cs="Times New Roman"/>
              </w:rPr>
              <w:t xml:space="preserve">realm in its </w:t>
            </w:r>
            <w:r w:rsidRPr="001A5F1C">
              <w:rPr>
                <w:rFonts w:cs="Times New Roman"/>
              </w:rPr>
              <w:t>moral order</w:t>
            </w:r>
            <w:r w:rsidR="001A5F1C">
              <w:rPr>
                <w:rFonts w:cs="Times New Roman"/>
              </w:rPr>
              <w:t xml:space="preserve"> and so places a greater emphasis on the proper </w:t>
            </w:r>
            <w:r w:rsidR="001A5F1C">
              <w:rPr>
                <w:rFonts w:cs="Times New Roman"/>
                <w:i/>
                <w:iCs/>
              </w:rPr>
              <w:t>use</w:t>
            </w:r>
            <w:r w:rsidR="001A5F1C">
              <w:rPr>
                <w:rFonts w:cs="Times New Roman"/>
              </w:rPr>
              <w:t xml:space="preserve"> of creation</w:t>
            </w:r>
            <w:r w:rsidR="001A5F1C" w:rsidRPr="001A5F1C">
              <w:rPr>
                <w:rFonts w:cs="Times New Roman"/>
              </w:rPr>
              <w:t>.</w:t>
            </w:r>
          </w:p>
          <w:p w14:paraId="22C74DF3" w14:textId="77777777" w:rsidR="00BA70C3" w:rsidRPr="00D76C3F" w:rsidRDefault="00BA70C3" w:rsidP="00BA70C3"/>
        </w:tc>
      </w:tr>
    </w:tbl>
    <w:p w14:paraId="2CAF0FC2" w14:textId="77777777" w:rsidR="00942037" w:rsidRPr="00D76C3F" w:rsidRDefault="0094203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A70C3" w:rsidRPr="00D76C3F" w14:paraId="18A76C3D" w14:textId="77777777" w:rsidTr="00BA70C3">
        <w:tc>
          <w:tcPr>
            <w:tcW w:w="9016" w:type="dxa"/>
          </w:tcPr>
          <w:p w14:paraId="52FC5F3D" w14:textId="77777777" w:rsidR="00BA70C3" w:rsidRPr="00D76C3F" w:rsidRDefault="00BA70C3" w:rsidP="00BA70C3">
            <w:pPr>
              <w:rPr>
                <w:b/>
              </w:rPr>
            </w:pPr>
            <w:r w:rsidRPr="00D76C3F">
              <w:rPr>
                <w:b/>
              </w:rPr>
              <w:t xml:space="preserve">Indicative bibliography </w:t>
            </w:r>
            <w:proofErr w:type="spellStart"/>
            <w:r w:rsidRPr="00D76C3F">
              <w:rPr>
                <w:b/>
              </w:rPr>
              <w:t>Llyfryddiaeth</w:t>
            </w:r>
            <w:proofErr w:type="spellEnd"/>
            <w:r w:rsidRPr="00D76C3F">
              <w:rPr>
                <w:b/>
              </w:rPr>
              <w:t xml:space="preserve"> </w:t>
            </w:r>
            <w:proofErr w:type="spellStart"/>
            <w:r w:rsidRPr="00D76C3F">
              <w:rPr>
                <w:b/>
              </w:rPr>
              <w:t>arwyddol</w:t>
            </w:r>
            <w:proofErr w:type="spellEnd"/>
            <w:r w:rsidRPr="00D76C3F">
              <w:rPr>
                <w:b/>
              </w:rPr>
              <w:t>)</w:t>
            </w:r>
            <w:r w:rsidR="00807805" w:rsidRPr="00D76C3F">
              <w:rPr>
                <w:b/>
              </w:rPr>
              <w:t>:</w:t>
            </w:r>
          </w:p>
          <w:p w14:paraId="36DE983A" w14:textId="77777777" w:rsidR="00BA70C3" w:rsidRPr="00D76C3F" w:rsidRDefault="00BA70C3" w:rsidP="00BA70C3"/>
          <w:p w14:paraId="00085830" w14:textId="56C72FAC" w:rsidR="001A5F1C" w:rsidRPr="00B50CB9" w:rsidRDefault="001A5F1C" w:rsidP="00B50CB9">
            <w:pPr>
              <w:pStyle w:val="ListParagraph"/>
              <w:numPr>
                <w:ilvl w:val="0"/>
                <w:numId w:val="4"/>
              </w:numPr>
              <w:rPr>
                <w:rFonts w:cs="Times New Roman"/>
              </w:rPr>
            </w:pPr>
            <w:r w:rsidRPr="00B50CB9">
              <w:rPr>
                <w:rFonts w:cs="Times New Roman"/>
              </w:rPr>
              <w:t xml:space="preserve">Buckley, Michael. </w:t>
            </w:r>
            <w:r w:rsidRPr="00B50CB9">
              <w:rPr>
                <w:rFonts w:cs="Times New Roman"/>
                <w:i/>
                <w:iCs/>
              </w:rPr>
              <w:t>At the Origins of Modern Atheism</w:t>
            </w:r>
            <w:r w:rsidRPr="00B50CB9">
              <w:rPr>
                <w:rFonts w:cs="Times New Roman"/>
              </w:rPr>
              <w:t>.</w:t>
            </w:r>
            <w:r w:rsidRPr="00B50CB9">
              <w:rPr>
                <w:rFonts w:cs="Times New Roman"/>
                <w:i/>
                <w:iCs/>
              </w:rPr>
              <w:t xml:space="preserve"> </w:t>
            </w:r>
            <w:r w:rsidRPr="00B50CB9">
              <w:rPr>
                <w:rFonts w:cs="Times New Roman"/>
              </w:rPr>
              <w:t xml:space="preserve">New Haven: Yale University Press, 1990. </w:t>
            </w:r>
          </w:p>
          <w:p w14:paraId="5B2BDC50" w14:textId="6F4E0F92" w:rsidR="001A5F1C" w:rsidRPr="00B50CB9" w:rsidRDefault="001A5F1C" w:rsidP="00B50CB9">
            <w:pPr>
              <w:pStyle w:val="ListParagraph"/>
              <w:numPr>
                <w:ilvl w:val="0"/>
                <w:numId w:val="4"/>
              </w:numPr>
              <w:rPr>
                <w:rFonts w:cs="Times New Roman"/>
                <w:color w:val="000000" w:themeColor="text1"/>
              </w:rPr>
            </w:pPr>
            <w:proofErr w:type="spellStart"/>
            <w:r w:rsidRPr="00B50CB9">
              <w:rPr>
                <w:rFonts w:cs="Times New Roman"/>
              </w:rPr>
              <w:t>Dupré</w:t>
            </w:r>
            <w:proofErr w:type="spellEnd"/>
            <w:r w:rsidRPr="00B50CB9">
              <w:rPr>
                <w:rFonts w:cs="Times New Roman"/>
              </w:rPr>
              <w:t xml:space="preserve">, Louis. </w:t>
            </w:r>
            <w:r w:rsidRPr="00B50CB9">
              <w:rPr>
                <w:rFonts w:cs="Times New Roman"/>
                <w:i/>
                <w:iCs/>
              </w:rPr>
              <w:t>Religion and the Rise of Modern Culture</w:t>
            </w:r>
            <w:r w:rsidRPr="00B50CB9">
              <w:rPr>
                <w:rFonts w:cs="Times New Roman"/>
              </w:rPr>
              <w:t>. Notre Dame, IN: University of Notre Dame Press, 2008.</w:t>
            </w:r>
          </w:p>
          <w:p w14:paraId="3CAFCFB7" w14:textId="28161C14" w:rsidR="001A5F1C" w:rsidRPr="00614917" w:rsidRDefault="001A5F1C" w:rsidP="00B50CB9">
            <w:pPr>
              <w:pStyle w:val="ListParagraph"/>
              <w:numPr>
                <w:ilvl w:val="0"/>
                <w:numId w:val="4"/>
              </w:numPr>
            </w:pPr>
            <w:r w:rsidRPr="00B50CB9">
              <w:rPr>
                <w:rFonts w:cs="Times New Roman"/>
              </w:rPr>
              <w:t xml:space="preserve">Gregory, Brad. </w:t>
            </w:r>
            <w:r w:rsidRPr="00B50CB9">
              <w:rPr>
                <w:rFonts w:cs="Times New Roman"/>
                <w:i/>
                <w:iCs/>
              </w:rPr>
              <w:t>The Unintended Reformation</w:t>
            </w:r>
            <w:r w:rsidRPr="00B50CB9">
              <w:rPr>
                <w:rFonts w:cs="Times New Roman"/>
              </w:rPr>
              <w:t>. Cambridge, MA: Harvard University Press, 2012.</w:t>
            </w:r>
          </w:p>
          <w:p w14:paraId="3FC0811D" w14:textId="709B7C5F" w:rsidR="001A5F1C" w:rsidRPr="00B50CB9" w:rsidRDefault="001A5F1C" w:rsidP="00B50CB9">
            <w:pPr>
              <w:pStyle w:val="ListParagraph"/>
              <w:numPr>
                <w:ilvl w:val="0"/>
                <w:numId w:val="4"/>
              </w:numPr>
              <w:rPr>
                <w:rFonts w:cs="Times New Roman"/>
                <w:color w:val="000000" w:themeColor="text1"/>
              </w:rPr>
            </w:pPr>
            <w:r w:rsidRPr="00B50CB9">
              <w:rPr>
                <w:rFonts w:cs="Times New Roman"/>
                <w:color w:val="000000" w:themeColor="text1"/>
              </w:rPr>
              <w:t xml:space="preserve">Junius, </w:t>
            </w:r>
            <w:proofErr w:type="spellStart"/>
            <w:r w:rsidRPr="00B50CB9">
              <w:rPr>
                <w:rFonts w:cs="Times New Roman"/>
                <w:color w:val="000000" w:themeColor="text1"/>
              </w:rPr>
              <w:t>Franciscus</w:t>
            </w:r>
            <w:proofErr w:type="spellEnd"/>
            <w:r w:rsidRPr="00B50CB9">
              <w:rPr>
                <w:rFonts w:cs="Times New Roman"/>
                <w:color w:val="000000" w:themeColor="text1"/>
              </w:rPr>
              <w:t xml:space="preserve">. </w:t>
            </w:r>
            <w:proofErr w:type="spellStart"/>
            <w:r w:rsidRPr="00B50CB9">
              <w:rPr>
                <w:rFonts w:cs="Times New Roman"/>
                <w:i/>
                <w:iCs/>
                <w:color w:val="000000" w:themeColor="text1"/>
              </w:rPr>
              <w:t>Protoktisia</w:t>
            </w:r>
            <w:proofErr w:type="spellEnd"/>
            <w:r w:rsidRPr="00B50CB9">
              <w:rPr>
                <w:rFonts w:cs="Times New Roman"/>
                <w:i/>
                <w:iCs/>
                <w:color w:val="000000" w:themeColor="text1"/>
              </w:rPr>
              <w:t xml:space="preserve">, </w:t>
            </w:r>
            <w:proofErr w:type="spellStart"/>
            <w:r w:rsidRPr="00B50CB9">
              <w:rPr>
                <w:rFonts w:cs="Times New Roman"/>
                <w:i/>
                <w:iCs/>
                <w:color w:val="000000" w:themeColor="text1"/>
              </w:rPr>
              <w:t>Seu</w:t>
            </w:r>
            <w:proofErr w:type="spellEnd"/>
            <w:r w:rsidRPr="00B50CB9">
              <w:rPr>
                <w:rFonts w:cs="Times New Roman"/>
                <w:i/>
                <w:iCs/>
                <w:color w:val="000000" w:themeColor="text1"/>
              </w:rPr>
              <w:t xml:space="preserve"> </w:t>
            </w:r>
            <w:proofErr w:type="spellStart"/>
            <w:r w:rsidRPr="00B50CB9">
              <w:rPr>
                <w:rFonts w:cs="Times New Roman"/>
                <w:i/>
                <w:iCs/>
                <w:color w:val="000000" w:themeColor="text1"/>
              </w:rPr>
              <w:t>Creationis</w:t>
            </w:r>
            <w:proofErr w:type="spellEnd"/>
            <w:r w:rsidRPr="00B50CB9">
              <w:rPr>
                <w:rFonts w:cs="Times New Roman"/>
                <w:i/>
                <w:iCs/>
                <w:color w:val="000000" w:themeColor="text1"/>
              </w:rPr>
              <w:t xml:space="preserve"> A Deo </w:t>
            </w:r>
            <w:proofErr w:type="spellStart"/>
            <w:r w:rsidRPr="00B50CB9">
              <w:rPr>
                <w:rFonts w:cs="Times New Roman"/>
                <w:i/>
                <w:iCs/>
                <w:color w:val="000000" w:themeColor="text1"/>
              </w:rPr>
              <w:t>Factae</w:t>
            </w:r>
            <w:proofErr w:type="spellEnd"/>
            <w:r w:rsidRPr="00B50CB9">
              <w:rPr>
                <w:rFonts w:cs="Times New Roman"/>
                <w:i/>
                <w:iCs/>
                <w:color w:val="000000" w:themeColor="text1"/>
              </w:rPr>
              <w:t xml:space="preserve">, Et In </w:t>
            </w:r>
            <w:proofErr w:type="spellStart"/>
            <w:r w:rsidRPr="00B50CB9">
              <w:rPr>
                <w:rFonts w:cs="Times New Roman"/>
                <w:i/>
                <w:iCs/>
                <w:color w:val="000000" w:themeColor="text1"/>
              </w:rPr>
              <w:t>Ea</w:t>
            </w:r>
            <w:proofErr w:type="spellEnd"/>
            <w:r w:rsidRPr="00B50CB9">
              <w:rPr>
                <w:rFonts w:cs="Times New Roman"/>
                <w:i/>
                <w:iCs/>
                <w:color w:val="000000" w:themeColor="text1"/>
              </w:rPr>
              <w:t xml:space="preserve"> </w:t>
            </w:r>
            <w:proofErr w:type="spellStart"/>
            <w:r w:rsidRPr="00B50CB9">
              <w:rPr>
                <w:rFonts w:cs="Times New Roman"/>
                <w:i/>
                <w:iCs/>
                <w:color w:val="000000" w:themeColor="text1"/>
              </w:rPr>
              <w:t>Prioris</w:t>
            </w:r>
            <w:proofErr w:type="spellEnd"/>
            <w:r w:rsidRPr="00B50CB9">
              <w:rPr>
                <w:rFonts w:cs="Times New Roman"/>
                <w:i/>
                <w:iCs/>
                <w:color w:val="000000" w:themeColor="text1"/>
              </w:rPr>
              <w:t xml:space="preserve"> </w:t>
            </w:r>
            <w:proofErr w:type="spellStart"/>
            <w:r w:rsidRPr="00B50CB9">
              <w:rPr>
                <w:rFonts w:cs="Times New Roman"/>
                <w:i/>
                <w:iCs/>
                <w:color w:val="000000" w:themeColor="text1"/>
              </w:rPr>
              <w:t>Adami</w:t>
            </w:r>
            <w:proofErr w:type="spellEnd"/>
            <w:r w:rsidRPr="00B50CB9">
              <w:rPr>
                <w:rFonts w:cs="Times New Roman"/>
                <w:i/>
                <w:iCs/>
                <w:color w:val="000000" w:themeColor="text1"/>
              </w:rPr>
              <w:t xml:space="preserve"> Ex </w:t>
            </w:r>
            <w:proofErr w:type="spellStart"/>
            <w:r w:rsidRPr="00B50CB9">
              <w:rPr>
                <w:rFonts w:cs="Times New Roman"/>
                <w:i/>
                <w:iCs/>
                <w:color w:val="000000" w:themeColor="text1"/>
              </w:rPr>
              <w:t>Creatione</w:t>
            </w:r>
            <w:proofErr w:type="spellEnd"/>
            <w:r w:rsidRPr="00B50CB9">
              <w:rPr>
                <w:rFonts w:cs="Times New Roman"/>
                <w:i/>
                <w:iCs/>
                <w:color w:val="000000" w:themeColor="text1"/>
              </w:rPr>
              <w:t xml:space="preserve"> </w:t>
            </w:r>
            <w:proofErr w:type="spellStart"/>
            <w:r w:rsidRPr="00B50CB9">
              <w:rPr>
                <w:rFonts w:cs="Times New Roman"/>
                <w:i/>
                <w:iCs/>
                <w:color w:val="000000" w:themeColor="text1"/>
              </w:rPr>
              <w:t>Integri</w:t>
            </w:r>
            <w:proofErr w:type="spellEnd"/>
            <w:r w:rsidRPr="00B50CB9">
              <w:rPr>
                <w:rFonts w:cs="Times New Roman"/>
                <w:i/>
                <w:iCs/>
                <w:color w:val="000000" w:themeColor="text1"/>
              </w:rPr>
              <w:t xml:space="preserve"> &amp; ex </w:t>
            </w:r>
            <w:proofErr w:type="spellStart"/>
            <w:r w:rsidRPr="00B50CB9">
              <w:rPr>
                <w:rFonts w:cs="Times New Roman"/>
                <w:i/>
                <w:iCs/>
                <w:color w:val="000000" w:themeColor="text1"/>
              </w:rPr>
              <w:t>lapsu</w:t>
            </w:r>
            <w:proofErr w:type="spellEnd"/>
            <w:r w:rsidRPr="00B50CB9">
              <w:rPr>
                <w:rFonts w:cs="Times New Roman"/>
                <w:i/>
                <w:iCs/>
                <w:color w:val="000000" w:themeColor="text1"/>
              </w:rPr>
              <w:t xml:space="preserve"> </w:t>
            </w:r>
            <w:proofErr w:type="spellStart"/>
            <w:r w:rsidRPr="00B50CB9">
              <w:rPr>
                <w:rFonts w:cs="Times New Roman"/>
                <w:i/>
                <w:iCs/>
                <w:color w:val="000000" w:themeColor="text1"/>
              </w:rPr>
              <w:t>corrupti</w:t>
            </w:r>
            <w:proofErr w:type="spellEnd"/>
            <w:r w:rsidRPr="00B50CB9">
              <w:rPr>
                <w:rFonts w:cs="Times New Roman"/>
                <w:i/>
                <w:iCs/>
                <w:color w:val="000000" w:themeColor="text1"/>
              </w:rPr>
              <w:t>, Historia</w:t>
            </w:r>
            <w:r w:rsidRPr="00B50CB9">
              <w:rPr>
                <w:rFonts w:cs="Times New Roman"/>
                <w:color w:val="000000" w:themeColor="text1"/>
              </w:rPr>
              <w:t xml:space="preserve"> (1589). </w:t>
            </w:r>
          </w:p>
          <w:p w14:paraId="57260303" w14:textId="3A53678F" w:rsidR="001A5F1C" w:rsidRPr="00B50CB9" w:rsidRDefault="001A5F1C" w:rsidP="00B50CB9">
            <w:pPr>
              <w:pStyle w:val="ListParagraph"/>
              <w:numPr>
                <w:ilvl w:val="0"/>
                <w:numId w:val="4"/>
              </w:numPr>
              <w:rPr>
                <w:rFonts w:cs="Times New Roman"/>
              </w:rPr>
            </w:pPr>
            <w:r w:rsidRPr="00B50CB9">
              <w:rPr>
                <w:rFonts w:cs="Times New Roman"/>
              </w:rPr>
              <w:t xml:space="preserve">Milbank, John. </w:t>
            </w:r>
            <w:r w:rsidRPr="00B50CB9">
              <w:rPr>
                <w:rFonts w:cs="Times New Roman"/>
                <w:i/>
                <w:iCs/>
              </w:rPr>
              <w:t>Theology and Social Theory</w:t>
            </w:r>
            <w:r w:rsidRPr="00B50CB9">
              <w:rPr>
                <w:rFonts w:cs="Times New Roman"/>
              </w:rPr>
              <w:t xml:space="preserve">. Oxford, UK: Blackwell Publishing, 1992. </w:t>
            </w:r>
          </w:p>
          <w:p w14:paraId="684E5CE2" w14:textId="149F0364" w:rsidR="001A5F1C" w:rsidRPr="00B50CB9" w:rsidRDefault="001A5F1C" w:rsidP="00B50CB9">
            <w:pPr>
              <w:pStyle w:val="ListParagraph"/>
              <w:numPr>
                <w:ilvl w:val="0"/>
                <w:numId w:val="4"/>
              </w:numPr>
              <w:rPr>
                <w:rFonts w:cs="Times New Roman"/>
              </w:rPr>
            </w:pPr>
            <w:r w:rsidRPr="00B50CB9">
              <w:rPr>
                <w:rFonts w:cs="Times New Roman"/>
              </w:rPr>
              <w:t xml:space="preserve">Taylor, Charles. </w:t>
            </w:r>
            <w:r w:rsidRPr="00B50CB9">
              <w:rPr>
                <w:rFonts w:cs="Times New Roman"/>
                <w:i/>
                <w:iCs/>
              </w:rPr>
              <w:t>Sources of the Self</w:t>
            </w:r>
            <w:r w:rsidRPr="00B50CB9">
              <w:rPr>
                <w:rFonts w:cs="Times New Roman"/>
              </w:rPr>
              <w:t>.</w:t>
            </w:r>
            <w:r w:rsidRPr="00B50CB9">
              <w:rPr>
                <w:rFonts w:cs="Times New Roman"/>
                <w:i/>
                <w:iCs/>
              </w:rPr>
              <w:t xml:space="preserve"> </w:t>
            </w:r>
            <w:r w:rsidRPr="00B50CB9">
              <w:rPr>
                <w:rFonts w:cs="Times New Roman"/>
              </w:rPr>
              <w:t xml:space="preserve">Cambridge MA: Harvard University Press, 1989. </w:t>
            </w:r>
          </w:p>
          <w:p w14:paraId="214E3F4B" w14:textId="0AB62BC3" w:rsidR="001A5F1C" w:rsidRPr="00B50CB9" w:rsidRDefault="001A5F1C" w:rsidP="00B50CB9">
            <w:pPr>
              <w:pStyle w:val="ListParagraph"/>
              <w:numPr>
                <w:ilvl w:val="0"/>
                <w:numId w:val="4"/>
              </w:numPr>
              <w:rPr>
                <w:rFonts w:cs="Times New Roman"/>
                <w:i/>
                <w:iCs/>
              </w:rPr>
            </w:pPr>
            <w:r w:rsidRPr="00B50CB9">
              <w:rPr>
                <w:rFonts w:cs="Times New Roman"/>
              </w:rPr>
              <w:t xml:space="preserve">Ibid., </w:t>
            </w:r>
            <w:r w:rsidRPr="00B50CB9">
              <w:rPr>
                <w:rFonts w:cs="Times New Roman"/>
                <w:i/>
                <w:iCs/>
              </w:rPr>
              <w:t>Modern Social Imaginaries</w:t>
            </w:r>
            <w:r w:rsidRPr="00B50CB9">
              <w:rPr>
                <w:rFonts w:cs="Times New Roman"/>
              </w:rPr>
              <w:t>. Durham, NC: Duke University Press, 2004.</w:t>
            </w:r>
            <w:r w:rsidRPr="00B50CB9">
              <w:rPr>
                <w:rFonts w:cs="Times New Roman"/>
                <w:i/>
                <w:iCs/>
              </w:rPr>
              <w:t xml:space="preserve"> </w:t>
            </w:r>
          </w:p>
          <w:p w14:paraId="51DED705" w14:textId="06631A0F" w:rsidR="001A5F1C" w:rsidRPr="00B50CB9" w:rsidRDefault="001A5F1C" w:rsidP="00B50CB9">
            <w:pPr>
              <w:pStyle w:val="ListParagraph"/>
              <w:numPr>
                <w:ilvl w:val="0"/>
                <w:numId w:val="4"/>
              </w:numPr>
              <w:rPr>
                <w:color w:val="000000" w:themeColor="text1"/>
              </w:rPr>
            </w:pPr>
            <w:proofErr w:type="spellStart"/>
            <w:r w:rsidRPr="00B50CB9">
              <w:rPr>
                <w:rFonts w:cs="Times New Roman"/>
                <w:color w:val="000000" w:themeColor="text1"/>
              </w:rPr>
              <w:t>Voetius</w:t>
            </w:r>
            <w:proofErr w:type="spellEnd"/>
            <w:r w:rsidRPr="00B50CB9">
              <w:rPr>
                <w:rFonts w:cs="Times New Roman"/>
                <w:color w:val="000000" w:themeColor="text1"/>
              </w:rPr>
              <w:t xml:space="preserve">, </w:t>
            </w:r>
            <w:proofErr w:type="spellStart"/>
            <w:r w:rsidRPr="00B50CB9">
              <w:rPr>
                <w:rFonts w:cs="Times New Roman"/>
                <w:color w:val="000000" w:themeColor="text1"/>
              </w:rPr>
              <w:t>Gisbertus</w:t>
            </w:r>
            <w:proofErr w:type="spellEnd"/>
            <w:r w:rsidRPr="00B50CB9">
              <w:rPr>
                <w:rFonts w:cs="Times New Roman"/>
                <w:color w:val="000000" w:themeColor="text1"/>
              </w:rPr>
              <w:t xml:space="preserve">. </w:t>
            </w:r>
            <w:proofErr w:type="spellStart"/>
            <w:r w:rsidRPr="00B50CB9">
              <w:rPr>
                <w:rFonts w:cs="Times New Roman"/>
                <w:i/>
                <w:iCs/>
                <w:color w:val="000000" w:themeColor="text1"/>
              </w:rPr>
              <w:t>Selectarum</w:t>
            </w:r>
            <w:proofErr w:type="spellEnd"/>
            <w:r w:rsidRPr="00B50CB9">
              <w:rPr>
                <w:rFonts w:cs="Times New Roman"/>
                <w:i/>
                <w:iCs/>
                <w:color w:val="000000" w:themeColor="text1"/>
              </w:rPr>
              <w:t xml:space="preserve"> </w:t>
            </w:r>
            <w:proofErr w:type="spellStart"/>
            <w:r w:rsidRPr="00B50CB9">
              <w:rPr>
                <w:rFonts w:cs="Times New Roman"/>
                <w:i/>
                <w:iCs/>
                <w:color w:val="000000" w:themeColor="text1"/>
              </w:rPr>
              <w:t>disputationem</w:t>
            </w:r>
            <w:proofErr w:type="spellEnd"/>
            <w:r w:rsidRPr="00B50CB9">
              <w:rPr>
                <w:rFonts w:cs="Times New Roman"/>
                <w:i/>
                <w:iCs/>
                <w:color w:val="000000" w:themeColor="text1"/>
              </w:rPr>
              <w:t xml:space="preserve"> </w:t>
            </w:r>
            <w:proofErr w:type="spellStart"/>
            <w:r w:rsidRPr="00B50CB9">
              <w:rPr>
                <w:rFonts w:cs="Times New Roman"/>
                <w:i/>
                <w:iCs/>
                <w:color w:val="000000" w:themeColor="text1"/>
              </w:rPr>
              <w:t>theologicarum</w:t>
            </w:r>
            <w:proofErr w:type="spellEnd"/>
            <w:r w:rsidRPr="00B50CB9">
              <w:rPr>
                <w:rFonts w:cs="Times New Roman"/>
                <w:i/>
                <w:iCs/>
                <w:color w:val="000000" w:themeColor="text1"/>
              </w:rPr>
              <w:t xml:space="preserve"> </w:t>
            </w:r>
            <w:r w:rsidRPr="00B50CB9">
              <w:rPr>
                <w:rFonts w:cs="Times New Roman"/>
                <w:color w:val="000000" w:themeColor="text1"/>
              </w:rPr>
              <w:t xml:space="preserve">(1648). </w:t>
            </w:r>
          </w:p>
          <w:p w14:paraId="6CEBAC30" w14:textId="58334428" w:rsidR="001A5F1C" w:rsidRPr="00B50CB9" w:rsidRDefault="001A5F1C" w:rsidP="00B50CB9">
            <w:pPr>
              <w:pStyle w:val="ListParagraph"/>
              <w:numPr>
                <w:ilvl w:val="0"/>
                <w:numId w:val="4"/>
              </w:numPr>
              <w:rPr>
                <w:rFonts w:cs="Times New Roman"/>
                <w:color w:val="000000" w:themeColor="text1"/>
              </w:rPr>
            </w:pPr>
            <w:bookmarkStart w:id="0" w:name="_GoBack"/>
            <w:bookmarkEnd w:id="0"/>
            <w:proofErr w:type="spellStart"/>
            <w:r w:rsidRPr="00B50CB9">
              <w:rPr>
                <w:rFonts w:cs="Times New Roman"/>
                <w:color w:val="000000" w:themeColor="text1"/>
              </w:rPr>
              <w:t>Zanchi</w:t>
            </w:r>
            <w:proofErr w:type="spellEnd"/>
            <w:r w:rsidRPr="00B50CB9">
              <w:rPr>
                <w:rFonts w:cs="Times New Roman"/>
                <w:color w:val="000000" w:themeColor="text1"/>
              </w:rPr>
              <w:t xml:space="preserve">, Girolamo. </w:t>
            </w:r>
            <w:r w:rsidRPr="00B50CB9">
              <w:rPr>
                <w:rFonts w:cs="Times New Roman"/>
                <w:i/>
                <w:iCs/>
                <w:color w:val="000000" w:themeColor="text1"/>
              </w:rPr>
              <w:t xml:space="preserve">De </w:t>
            </w:r>
            <w:proofErr w:type="spellStart"/>
            <w:r w:rsidRPr="00B50CB9">
              <w:rPr>
                <w:rFonts w:cs="Times New Roman"/>
                <w:i/>
                <w:iCs/>
                <w:color w:val="000000" w:themeColor="text1"/>
              </w:rPr>
              <w:t>operibus</w:t>
            </w:r>
            <w:proofErr w:type="spellEnd"/>
            <w:r w:rsidRPr="00B50CB9">
              <w:rPr>
                <w:rFonts w:cs="Times New Roman"/>
                <w:i/>
                <w:iCs/>
                <w:color w:val="000000" w:themeColor="text1"/>
              </w:rPr>
              <w:t xml:space="preserve"> Dei intra </w:t>
            </w:r>
            <w:proofErr w:type="spellStart"/>
            <w:r w:rsidRPr="00B50CB9">
              <w:rPr>
                <w:rFonts w:cs="Times New Roman"/>
                <w:i/>
                <w:iCs/>
                <w:color w:val="000000" w:themeColor="text1"/>
              </w:rPr>
              <w:t>spatium</w:t>
            </w:r>
            <w:proofErr w:type="spellEnd"/>
            <w:r w:rsidRPr="00B50CB9">
              <w:rPr>
                <w:rFonts w:cs="Times New Roman"/>
                <w:i/>
                <w:iCs/>
                <w:color w:val="000000" w:themeColor="text1"/>
              </w:rPr>
              <w:t xml:space="preserve"> sex </w:t>
            </w:r>
            <w:proofErr w:type="spellStart"/>
            <w:r w:rsidRPr="00B50CB9">
              <w:rPr>
                <w:rFonts w:cs="Times New Roman"/>
                <w:i/>
                <w:iCs/>
                <w:color w:val="000000" w:themeColor="text1"/>
              </w:rPr>
              <w:t>dierum</w:t>
            </w:r>
            <w:proofErr w:type="spellEnd"/>
            <w:r w:rsidRPr="00B50CB9">
              <w:rPr>
                <w:rFonts w:cs="Times New Roman"/>
                <w:i/>
                <w:iCs/>
                <w:color w:val="000000" w:themeColor="text1"/>
              </w:rPr>
              <w:t xml:space="preserve"> </w:t>
            </w:r>
            <w:r w:rsidRPr="00B50CB9">
              <w:rPr>
                <w:rFonts w:cs="Times New Roman"/>
                <w:color w:val="000000" w:themeColor="text1"/>
              </w:rPr>
              <w:t xml:space="preserve">(1602). </w:t>
            </w:r>
          </w:p>
          <w:p w14:paraId="78090FFA" w14:textId="77777777" w:rsidR="00BA70C3" w:rsidRPr="00D76C3F" w:rsidRDefault="00BA70C3" w:rsidP="00BA70C3"/>
          <w:p w14:paraId="0EB6DF76" w14:textId="77777777" w:rsidR="00BA70C3" w:rsidRPr="00D76C3F" w:rsidRDefault="00BA70C3" w:rsidP="00BA70C3"/>
        </w:tc>
      </w:tr>
    </w:tbl>
    <w:p w14:paraId="69F026BE" w14:textId="77777777" w:rsidR="009978FF" w:rsidRPr="00D76C3F" w:rsidRDefault="009978FF"/>
    <w:p w14:paraId="3D0B24E9" w14:textId="72E89AED" w:rsidR="00FA2384" w:rsidRPr="00D76C3F" w:rsidRDefault="00FA2384">
      <w:r w:rsidRPr="00D76C3F">
        <w:t xml:space="preserve">Are there any ethical </w:t>
      </w:r>
      <w:r w:rsidR="0057611C" w:rsidRPr="00D76C3F">
        <w:t xml:space="preserve">considerations associated with your </w:t>
      </w:r>
      <w:proofErr w:type="gramStart"/>
      <w:r w:rsidR="0057611C" w:rsidRPr="00D76C3F">
        <w:t>proposal</w:t>
      </w:r>
      <w:r w:rsidRPr="00D76C3F">
        <w:t>?/</w:t>
      </w:r>
      <w:proofErr w:type="gramEnd"/>
      <w:r w:rsidRPr="00D76C3F">
        <w:t xml:space="preserve">A </w:t>
      </w:r>
      <w:proofErr w:type="spellStart"/>
      <w:r w:rsidRPr="00D76C3F">
        <w:t>oes</w:t>
      </w:r>
      <w:proofErr w:type="spellEnd"/>
      <w:r w:rsidRPr="00D76C3F">
        <w:t xml:space="preserve"> </w:t>
      </w:r>
      <w:proofErr w:type="spellStart"/>
      <w:r w:rsidRPr="00D76C3F">
        <w:t>unrhyw</w:t>
      </w:r>
      <w:proofErr w:type="spellEnd"/>
      <w:r w:rsidRPr="00D76C3F">
        <w:t xml:space="preserve"> </w:t>
      </w:r>
      <w:proofErr w:type="spellStart"/>
      <w:r w:rsidR="0057611C" w:rsidRPr="00D76C3F">
        <w:t>ys</w:t>
      </w:r>
      <w:r w:rsidR="00BA2AF4" w:rsidRPr="00D76C3F">
        <w:t>t</w:t>
      </w:r>
      <w:r w:rsidR="0057611C" w:rsidRPr="00D76C3F">
        <w:t>yriaethau</w:t>
      </w:r>
      <w:proofErr w:type="spellEnd"/>
      <w:r w:rsidRPr="00D76C3F">
        <w:t xml:space="preserve"> </w:t>
      </w:r>
      <w:proofErr w:type="spellStart"/>
      <w:r w:rsidRPr="00D76C3F">
        <w:t>moesegol</w:t>
      </w:r>
      <w:proofErr w:type="spellEnd"/>
      <w:r w:rsidRPr="00D76C3F">
        <w:t xml:space="preserve"> </w:t>
      </w:r>
      <w:proofErr w:type="spellStart"/>
      <w:r w:rsidR="0057611C" w:rsidRPr="00D76C3F">
        <w:t>ynghlwm</w:t>
      </w:r>
      <w:proofErr w:type="spellEnd"/>
      <w:r w:rsidR="0057611C" w:rsidRPr="00D76C3F">
        <w:t xml:space="preserve"> </w:t>
      </w:r>
      <w:proofErr w:type="spellStart"/>
      <w:r w:rsidR="0057611C" w:rsidRPr="00D76C3F">
        <w:t>wrth</w:t>
      </w:r>
      <w:proofErr w:type="spellEnd"/>
      <w:r w:rsidR="0057611C" w:rsidRPr="00D76C3F">
        <w:t xml:space="preserve"> </w:t>
      </w:r>
      <w:proofErr w:type="spellStart"/>
      <w:r w:rsidR="0057611C" w:rsidRPr="00D76C3F">
        <w:t>eich</w:t>
      </w:r>
      <w:proofErr w:type="spellEnd"/>
      <w:r w:rsidR="0057611C" w:rsidRPr="00D76C3F">
        <w:t xml:space="preserve"> </w:t>
      </w:r>
      <w:proofErr w:type="spellStart"/>
      <w:r w:rsidR="0057611C" w:rsidRPr="00D76C3F">
        <w:t>cynnig</w:t>
      </w:r>
      <w:proofErr w:type="spellEnd"/>
      <w:r w:rsidRPr="00D76C3F">
        <w:t>?</w:t>
      </w:r>
      <w:r w:rsidR="00BA70C3" w:rsidRPr="00D76C3F">
        <w:t xml:space="preserve"> </w:t>
      </w:r>
      <w:r w:rsidR="00BA70C3" w:rsidRPr="00D76C3F">
        <w:tab/>
      </w:r>
      <w:r w:rsidR="00BA70C3" w:rsidRPr="00D76C3F">
        <w:tab/>
      </w:r>
      <w:r w:rsidRPr="00D76C3F">
        <w:t>NO</w:t>
      </w:r>
      <w:r w:rsidRPr="00D76C3F">
        <w:tab/>
      </w:r>
      <w:r w:rsidRPr="00D76C3F">
        <w:tab/>
      </w:r>
    </w:p>
    <w:sectPr w:rsidR="00FA2384" w:rsidRPr="00D76C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10022FF" w:usb1="C000E47F" w:usb2="00000029" w:usb3="00000000" w:csb0="000001D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6F6228"/>
    <w:multiLevelType w:val="hybridMultilevel"/>
    <w:tmpl w:val="BD063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B070B3"/>
    <w:multiLevelType w:val="hybridMultilevel"/>
    <w:tmpl w:val="9C620B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6D4288"/>
    <w:multiLevelType w:val="hybridMultilevel"/>
    <w:tmpl w:val="5338E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D4C17FE"/>
    <w:multiLevelType w:val="hybridMultilevel"/>
    <w:tmpl w:val="077A3260"/>
    <w:lvl w:ilvl="0" w:tplc="3D44DBC0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A2384"/>
    <w:rsid w:val="000226D9"/>
    <w:rsid w:val="00045C38"/>
    <w:rsid w:val="000500AF"/>
    <w:rsid w:val="000D623D"/>
    <w:rsid w:val="000E23A0"/>
    <w:rsid w:val="00115845"/>
    <w:rsid w:val="00117654"/>
    <w:rsid w:val="001757BE"/>
    <w:rsid w:val="001A5F1C"/>
    <w:rsid w:val="001E47B0"/>
    <w:rsid w:val="00210947"/>
    <w:rsid w:val="00234E93"/>
    <w:rsid w:val="00261EDC"/>
    <w:rsid w:val="002E3E16"/>
    <w:rsid w:val="002F1346"/>
    <w:rsid w:val="00312C47"/>
    <w:rsid w:val="003167B2"/>
    <w:rsid w:val="00375EAB"/>
    <w:rsid w:val="003B1D07"/>
    <w:rsid w:val="003D3DAD"/>
    <w:rsid w:val="003F2DF4"/>
    <w:rsid w:val="00436652"/>
    <w:rsid w:val="00455648"/>
    <w:rsid w:val="004E1254"/>
    <w:rsid w:val="00517A39"/>
    <w:rsid w:val="00542CEA"/>
    <w:rsid w:val="0057611C"/>
    <w:rsid w:val="00593AEB"/>
    <w:rsid w:val="005C4C1B"/>
    <w:rsid w:val="005C733A"/>
    <w:rsid w:val="005E3FE5"/>
    <w:rsid w:val="005E4301"/>
    <w:rsid w:val="006025C8"/>
    <w:rsid w:val="00622282"/>
    <w:rsid w:val="00627F03"/>
    <w:rsid w:val="00673876"/>
    <w:rsid w:val="00681EE2"/>
    <w:rsid w:val="006C25F3"/>
    <w:rsid w:val="006D775B"/>
    <w:rsid w:val="006E4855"/>
    <w:rsid w:val="006F5A00"/>
    <w:rsid w:val="00713AA9"/>
    <w:rsid w:val="007403C0"/>
    <w:rsid w:val="0075397F"/>
    <w:rsid w:val="00776CA1"/>
    <w:rsid w:val="007A0A75"/>
    <w:rsid w:val="007B2776"/>
    <w:rsid w:val="007B3689"/>
    <w:rsid w:val="007B527A"/>
    <w:rsid w:val="007D5F95"/>
    <w:rsid w:val="0080610C"/>
    <w:rsid w:val="00807805"/>
    <w:rsid w:val="00890FD5"/>
    <w:rsid w:val="008B7423"/>
    <w:rsid w:val="008D7AC8"/>
    <w:rsid w:val="008F0FA0"/>
    <w:rsid w:val="00915116"/>
    <w:rsid w:val="009165E8"/>
    <w:rsid w:val="00935422"/>
    <w:rsid w:val="00942037"/>
    <w:rsid w:val="0094413D"/>
    <w:rsid w:val="00947503"/>
    <w:rsid w:val="009978FF"/>
    <w:rsid w:val="009B3E17"/>
    <w:rsid w:val="009E3EE3"/>
    <w:rsid w:val="00A52B89"/>
    <w:rsid w:val="00A705EE"/>
    <w:rsid w:val="00B1157A"/>
    <w:rsid w:val="00B50CB9"/>
    <w:rsid w:val="00B764B9"/>
    <w:rsid w:val="00B91FF5"/>
    <w:rsid w:val="00B96FE4"/>
    <w:rsid w:val="00BA2AF4"/>
    <w:rsid w:val="00BA70C3"/>
    <w:rsid w:val="00BF4E04"/>
    <w:rsid w:val="00CB2CE0"/>
    <w:rsid w:val="00CF306F"/>
    <w:rsid w:val="00CF7282"/>
    <w:rsid w:val="00D073E5"/>
    <w:rsid w:val="00D61CDA"/>
    <w:rsid w:val="00D66E87"/>
    <w:rsid w:val="00D7484A"/>
    <w:rsid w:val="00D76C3F"/>
    <w:rsid w:val="00DD55AA"/>
    <w:rsid w:val="00DE4339"/>
    <w:rsid w:val="00DF250B"/>
    <w:rsid w:val="00E33AFA"/>
    <w:rsid w:val="00E7234E"/>
    <w:rsid w:val="00EC5EB1"/>
    <w:rsid w:val="00ED05C2"/>
    <w:rsid w:val="00EE1039"/>
    <w:rsid w:val="00F73EB2"/>
    <w:rsid w:val="00F9203A"/>
    <w:rsid w:val="00FA23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8B35BEC"/>
  <w15:docId w15:val="{A38ACB7B-9F71-4266-9502-5E86E833B2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E3FE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A238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2384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A705E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E3FE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5E3FE5"/>
    <w:rPr>
      <w:color w:val="0000FF"/>
      <w:u w:val="single"/>
    </w:rPr>
  </w:style>
  <w:style w:type="table" w:styleId="TableGrid">
    <w:name w:val="Table Grid"/>
    <w:basedOn w:val="TableNormal"/>
    <w:uiPriority w:val="39"/>
    <w:rsid w:val="00BA70C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6210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611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1100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4081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9127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6642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jpg@01D071EF.9AC33070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430</Words>
  <Characters>2233</Characters>
  <Application>Microsoft Office Word</Application>
  <DocSecurity>0</DocSecurity>
  <Lines>43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Lewis</dc:creator>
  <cp:keywords/>
  <dc:description/>
  <cp:lastModifiedBy>Timothy Baylor</cp:lastModifiedBy>
  <cp:revision>2</cp:revision>
  <cp:lastPrinted>2018-10-02T11:55:00Z</cp:lastPrinted>
  <dcterms:created xsi:type="dcterms:W3CDTF">2019-10-06T16:10:00Z</dcterms:created>
  <dcterms:modified xsi:type="dcterms:W3CDTF">2019-10-06T16:10:00Z</dcterms:modified>
</cp:coreProperties>
</file>