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66BD" w:rsidRDefault="00336E91" w:rsidP="00336E91">
      <w:pPr>
        <w:spacing w:line="480" w:lineRule="auto"/>
        <w:jc w:val="both"/>
        <w:rPr>
          <w:rFonts w:ascii="Arial" w:hAnsi="Arial" w:cs="Arial"/>
          <w:sz w:val="24"/>
          <w:szCs w:val="24"/>
        </w:rPr>
      </w:pPr>
      <w:r>
        <w:rPr>
          <w:rFonts w:ascii="Arial" w:hAnsi="Arial" w:cs="Arial"/>
          <w:sz w:val="24"/>
          <w:szCs w:val="24"/>
        </w:rPr>
        <w:t>Tracy Webb</w:t>
      </w:r>
    </w:p>
    <w:p w:rsidR="00336E91" w:rsidRDefault="00336E91" w:rsidP="00336E91">
      <w:pPr>
        <w:spacing w:line="480" w:lineRule="auto"/>
        <w:jc w:val="both"/>
        <w:rPr>
          <w:rFonts w:ascii="Arial" w:hAnsi="Arial" w:cs="Arial"/>
          <w:sz w:val="24"/>
          <w:szCs w:val="24"/>
        </w:rPr>
      </w:pPr>
      <w:r>
        <w:rPr>
          <w:rFonts w:ascii="Arial" w:hAnsi="Arial" w:cs="Arial"/>
          <w:sz w:val="24"/>
          <w:szCs w:val="24"/>
        </w:rPr>
        <w:t>1706861</w:t>
      </w:r>
    </w:p>
    <w:p w:rsidR="00FB6FA2" w:rsidRDefault="00336E91" w:rsidP="00336E91">
      <w:pPr>
        <w:spacing w:line="480" w:lineRule="auto"/>
        <w:jc w:val="both"/>
        <w:rPr>
          <w:rFonts w:ascii="Arial" w:hAnsi="Arial" w:cs="Arial"/>
          <w:sz w:val="24"/>
          <w:szCs w:val="24"/>
        </w:rPr>
      </w:pPr>
      <w:r>
        <w:rPr>
          <w:rFonts w:ascii="Arial" w:hAnsi="Arial" w:cs="Arial"/>
          <w:sz w:val="24"/>
          <w:szCs w:val="24"/>
        </w:rPr>
        <w:t>An evaluation of the work placement.</w:t>
      </w:r>
    </w:p>
    <w:p w:rsidR="00FB6FA2" w:rsidRDefault="00336E91" w:rsidP="00FB6FA2">
      <w:pPr>
        <w:spacing w:line="480" w:lineRule="auto"/>
        <w:jc w:val="both"/>
        <w:rPr>
          <w:rFonts w:ascii="Arial" w:hAnsi="Arial" w:cs="Arial"/>
          <w:sz w:val="24"/>
          <w:szCs w:val="24"/>
        </w:rPr>
      </w:pPr>
      <w:r>
        <w:rPr>
          <w:rFonts w:ascii="Arial" w:hAnsi="Arial" w:cs="Arial"/>
          <w:sz w:val="24"/>
          <w:szCs w:val="24"/>
        </w:rPr>
        <w:t>I used my current employmen</w:t>
      </w:r>
      <w:r w:rsidR="00CA246C">
        <w:rPr>
          <w:rFonts w:ascii="Arial" w:hAnsi="Arial" w:cs="Arial"/>
          <w:sz w:val="24"/>
          <w:szCs w:val="24"/>
        </w:rPr>
        <w:t>t as my placement this year as it was a new role for myself and thought it would be beneficial to my role as a trainee youth worker and would greatly support my degree. As part of our fieldwork project we had to accumulate 400 hours in o</w:t>
      </w:r>
      <w:r w:rsidR="00C3092F">
        <w:rPr>
          <w:rFonts w:ascii="Arial" w:hAnsi="Arial" w:cs="Arial"/>
          <w:sz w:val="24"/>
          <w:szCs w:val="24"/>
        </w:rPr>
        <w:t>ur placements which included 200</w:t>
      </w:r>
      <w:r w:rsidR="00CA246C">
        <w:rPr>
          <w:rFonts w:ascii="Arial" w:hAnsi="Arial" w:cs="Arial"/>
          <w:sz w:val="24"/>
          <w:szCs w:val="24"/>
        </w:rPr>
        <w:t xml:space="preserve"> face to face</w:t>
      </w:r>
      <w:r w:rsidR="00C3092F">
        <w:rPr>
          <w:rFonts w:ascii="Arial" w:hAnsi="Arial" w:cs="Arial"/>
          <w:sz w:val="24"/>
          <w:szCs w:val="24"/>
        </w:rPr>
        <w:t xml:space="preserve"> hours</w:t>
      </w:r>
      <w:r w:rsidR="00CA246C">
        <w:rPr>
          <w:rFonts w:ascii="Arial" w:hAnsi="Arial" w:cs="Arial"/>
          <w:sz w:val="24"/>
          <w:szCs w:val="24"/>
        </w:rPr>
        <w:t xml:space="preserve"> and 200 non face to face</w:t>
      </w:r>
      <w:r w:rsidR="00C3092F">
        <w:rPr>
          <w:rFonts w:ascii="Arial" w:hAnsi="Arial" w:cs="Arial"/>
          <w:sz w:val="24"/>
          <w:szCs w:val="24"/>
        </w:rPr>
        <w:t xml:space="preserve"> hours</w:t>
      </w:r>
      <w:r w:rsidR="00EA47B3">
        <w:rPr>
          <w:rFonts w:ascii="Arial" w:hAnsi="Arial" w:cs="Arial"/>
          <w:sz w:val="24"/>
          <w:szCs w:val="24"/>
        </w:rPr>
        <w:t xml:space="preserve">. </w:t>
      </w:r>
      <w:r w:rsidR="00FB6FA2">
        <w:rPr>
          <w:rFonts w:ascii="Arial" w:hAnsi="Arial" w:cs="Arial"/>
          <w:sz w:val="24"/>
          <w:szCs w:val="24"/>
        </w:rPr>
        <w:t xml:space="preserve"> </w:t>
      </w:r>
      <w:r w:rsidR="00FB6FA2" w:rsidRPr="00FB6FA2">
        <w:rPr>
          <w:rFonts w:ascii="Arial" w:hAnsi="Arial" w:cs="Arial"/>
          <w:sz w:val="24"/>
          <w:szCs w:val="24"/>
        </w:rPr>
        <w:t>At Monkton's School 36% are Gypsy Traveller pupils, of these only 10% went onto secondary school 21 years ago and only 2% of these pupils were still in education at key stage 4! The Head teacher at the time decided to act upon this. With Objective one funding he set up a class within the Primary School to educate Gypsy Traveller pupils, The Priory Learning Cen</w:t>
      </w:r>
      <w:r w:rsidR="00627AC0">
        <w:rPr>
          <w:rFonts w:ascii="Arial" w:hAnsi="Arial" w:cs="Arial"/>
          <w:sz w:val="24"/>
          <w:szCs w:val="24"/>
        </w:rPr>
        <w:t>tre. (</w:t>
      </w:r>
      <w:proofErr w:type="spellStart"/>
      <w:r w:rsidR="00627AC0">
        <w:rPr>
          <w:rFonts w:ascii="Arial" w:hAnsi="Arial" w:cs="Arial"/>
          <w:sz w:val="24"/>
          <w:szCs w:val="24"/>
        </w:rPr>
        <w:t>MonktonPriorySchoolND</w:t>
      </w:r>
      <w:proofErr w:type="spellEnd"/>
      <w:r w:rsidR="00627AC0">
        <w:rPr>
          <w:rFonts w:ascii="Arial" w:hAnsi="Arial" w:cs="Arial"/>
          <w:sz w:val="24"/>
          <w:szCs w:val="24"/>
        </w:rPr>
        <w:t xml:space="preserve">) </w:t>
      </w:r>
      <w:r w:rsidR="00E85262">
        <w:rPr>
          <w:rFonts w:ascii="Arial" w:hAnsi="Arial" w:cs="Arial"/>
          <w:sz w:val="24"/>
          <w:szCs w:val="24"/>
        </w:rPr>
        <w:t xml:space="preserve"> </w:t>
      </w:r>
    </w:p>
    <w:p w:rsidR="00FB6FA2" w:rsidRDefault="00FB6FA2" w:rsidP="00FB6FA2">
      <w:pPr>
        <w:spacing w:line="480" w:lineRule="auto"/>
        <w:jc w:val="both"/>
        <w:rPr>
          <w:rFonts w:ascii="Arial" w:hAnsi="Arial" w:cs="Arial"/>
          <w:sz w:val="24"/>
          <w:szCs w:val="24"/>
        </w:rPr>
      </w:pPr>
      <w:r w:rsidRPr="00FB6FA2">
        <w:rPr>
          <w:rFonts w:ascii="Arial" w:hAnsi="Arial" w:cs="Arial"/>
          <w:sz w:val="24"/>
          <w:szCs w:val="24"/>
        </w:rPr>
        <w:t>The Priory Learning Centre is a unique project based in Monkton School providing Provision for secondary school-aged Gypsy, Roma and Traveller pupils. This is because parents are reluctant to allow their children to transition from primary school at the end of Year 6 to attend a mainstream secondary school.  Gypsies and Travellers face discrimination across all indices including education, health and accommodation, with only 20% of registered Gypsy Traveller pupils attending regularly at key stage three within the local secondary school. The project also provides support to the wider Gypsy traveller community.  Adults did not previously attend secondary school, often resulting in them being illiterate. G</w:t>
      </w:r>
      <w:r w:rsidR="00E27B7B">
        <w:rPr>
          <w:rFonts w:ascii="Arial" w:hAnsi="Arial" w:cs="Arial"/>
          <w:sz w:val="24"/>
          <w:szCs w:val="24"/>
        </w:rPr>
        <w:t xml:space="preserve">ypsy </w:t>
      </w:r>
      <w:r w:rsidRPr="00FB6FA2">
        <w:rPr>
          <w:rFonts w:ascii="Arial" w:hAnsi="Arial" w:cs="Arial"/>
          <w:sz w:val="24"/>
          <w:szCs w:val="24"/>
        </w:rPr>
        <w:t>T</w:t>
      </w:r>
      <w:r w:rsidR="00E27B7B">
        <w:rPr>
          <w:rFonts w:ascii="Arial" w:hAnsi="Arial" w:cs="Arial"/>
          <w:sz w:val="24"/>
          <w:szCs w:val="24"/>
        </w:rPr>
        <w:t>raveller</w:t>
      </w:r>
      <w:r w:rsidRPr="00FB6FA2">
        <w:rPr>
          <w:rFonts w:ascii="Arial" w:hAnsi="Arial" w:cs="Arial"/>
          <w:sz w:val="24"/>
          <w:szCs w:val="24"/>
        </w:rPr>
        <w:t xml:space="preserve"> adults did not always value o</w:t>
      </w:r>
      <w:r w:rsidR="00F7259B">
        <w:rPr>
          <w:rFonts w:ascii="Arial" w:hAnsi="Arial" w:cs="Arial"/>
          <w:sz w:val="24"/>
          <w:szCs w:val="24"/>
        </w:rPr>
        <w:t xml:space="preserve">r see the need to be educated. </w:t>
      </w:r>
    </w:p>
    <w:p w:rsidR="00F7259B" w:rsidRDefault="00F7259B" w:rsidP="00FB6FA2">
      <w:pPr>
        <w:spacing w:line="480" w:lineRule="auto"/>
        <w:jc w:val="both"/>
        <w:rPr>
          <w:rFonts w:ascii="Arial" w:hAnsi="Arial" w:cs="Arial"/>
          <w:sz w:val="24"/>
          <w:szCs w:val="24"/>
        </w:rPr>
      </w:pPr>
      <w:r>
        <w:rPr>
          <w:rFonts w:ascii="Arial" w:hAnsi="Arial" w:cs="Arial"/>
          <w:sz w:val="24"/>
          <w:szCs w:val="24"/>
        </w:rPr>
        <w:t xml:space="preserve">During my placement I have always arrived on time for class each day and punctual for any meetings held. My attendance has been 100%. Since my time at the Priory </w:t>
      </w:r>
      <w:r>
        <w:rPr>
          <w:rFonts w:ascii="Arial" w:hAnsi="Arial" w:cs="Arial"/>
          <w:sz w:val="24"/>
          <w:szCs w:val="24"/>
        </w:rPr>
        <w:lastRenderedPageBreak/>
        <w:t xml:space="preserve">Learning Centre I have gained a strong working relationship with all the members of staff. </w:t>
      </w:r>
      <w:r w:rsidR="00F43673">
        <w:rPr>
          <w:rFonts w:ascii="Arial" w:hAnsi="Arial" w:cs="Arial"/>
          <w:sz w:val="24"/>
          <w:szCs w:val="24"/>
        </w:rPr>
        <w:t>The class teacher was extremely helpful</w:t>
      </w:r>
      <w:r w:rsidR="00E27B7B">
        <w:rPr>
          <w:rFonts w:ascii="Arial" w:hAnsi="Arial" w:cs="Arial"/>
          <w:sz w:val="24"/>
          <w:szCs w:val="24"/>
        </w:rPr>
        <w:t xml:space="preserve"> and</w:t>
      </w:r>
      <w:r w:rsidR="005D59F7">
        <w:rPr>
          <w:rFonts w:ascii="Arial" w:hAnsi="Arial" w:cs="Arial"/>
          <w:sz w:val="24"/>
          <w:szCs w:val="24"/>
        </w:rPr>
        <w:t xml:space="preserve"> supportive and gave me access to all relevant policies and procedures I needed to be informed of or any I needed to be aware of to carry out my role.</w:t>
      </w:r>
      <w:r w:rsidR="00E27B7B">
        <w:rPr>
          <w:rFonts w:ascii="Arial" w:hAnsi="Arial" w:cs="Arial"/>
          <w:sz w:val="24"/>
          <w:szCs w:val="24"/>
        </w:rPr>
        <w:t xml:space="preserve"> </w:t>
      </w:r>
      <w:r>
        <w:rPr>
          <w:rFonts w:ascii="Arial" w:hAnsi="Arial" w:cs="Arial"/>
          <w:sz w:val="24"/>
          <w:szCs w:val="24"/>
        </w:rPr>
        <w:t>The young people who attend the Priory Learning Centre are from year 7 to year 11 so their academic and personal skills greatly vary.</w:t>
      </w:r>
      <w:r w:rsidR="005D59F7">
        <w:rPr>
          <w:rFonts w:ascii="Arial" w:hAnsi="Arial" w:cs="Arial"/>
          <w:sz w:val="24"/>
          <w:szCs w:val="24"/>
        </w:rPr>
        <w:t xml:space="preserve"> During my time spent at the Priory Learning Centre it allowed me to explore the role of what a school based youth worker would entail as </w:t>
      </w:r>
      <w:r w:rsidR="00E61D23">
        <w:rPr>
          <w:rFonts w:ascii="Arial" w:hAnsi="Arial" w:cs="Arial"/>
          <w:sz w:val="24"/>
          <w:szCs w:val="24"/>
        </w:rPr>
        <w:t>appose</w:t>
      </w:r>
      <w:r w:rsidR="005D59F7">
        <w:rPr>
          <w:rFonts w:ascii="Arial" w:hAnsi="Arial" w:cs="Arial"/>
          <w:sz w:val="24"/>
          <w:szCs w:val="24"/>
        </w:rPr>
        <w:t xml:space="preserve"> to a role of a youth worker at a youth centre which I have previously experienced. </w:t>
      </w:r>
      <w:r w:rsidR="005A47EC">
        <w:rPr>
          <w:rFonts w:ascii="Arial" w:hAnsi="Arial" w:cs="Arial"/>
          <w:sz w:val="24"/>
          <w:szCs w:val="24"/>
        </w:rPr>
        <w:t xml:space="preserve">I have been fortunate enough to work alongside the other members of staff to help support and deliver the new curriculum. </w:t>
      </w:r>
      <w:r w:rsidR="005A47EC" w:rsidRPr="005A47EC">
        <w:rPr>
          <w:rFonts w:ascii="Arial" w:hAnsi="Arial" w:cs="Arial"/>
          <w:sz w:val="24"/>
          <w:szCs w:val="24"/>
        </w:rPr>
        <w:t>The Wales Framework Program is being developed for the Wales settings and schools. Following a feedback cycle ending in July 2019, the improved version became released</w:t>
      </w:r>
      <w:r w:rsidR="005A47EC">
        <w:rPr>
          <w:rFonts w:ascii="Arial" w:hAnsi="Arial" w:cs="Arial"/>
          <w:sz w:val="24"/>
          <w:szCs w:val="24"/>
        </w:rPr>
        <w:t xml:space="preserve"> in January 2020. I have also been supporting the class teacher in </w:t>
      </w:r>
      <w:r w:rsidR="00C253A9">
        <w:rPr>
          <w:rFonts w:ascii="Arial" w:hAnsi="Arial" w:cs="Arial"/>
          <w:sz w:val="24"/>
          <w:szCs w:val="24"/>
        </w:rPr>
        <w:t>cre</w:t>
      </w:r>
      <w:r w:rsidR="00C546DD">
        <w:rPr>
          <w:rFonts w:ascii="Arial" w:hAnsi="Arial" w:cs="Arial"/>
          <w:sz w:val="24"/>
          <w:szCs w:val="24"/>
        </w:rPr>
        <w:t xml:space="preserve">ating the current session plans for the class. The time spent in the Priory Learning Centre has given me the opportunity to put in to practice all the training and learning I </w:t>
      </w:r>
      <w:r w:rsidR="00CC657F">
        <w:rPr>
          <w:rFonts w:ascii="Arial" w:hAnsi="Arial" w:cs="Arial"/>
          <w:sz w:val="24"/>
          <w:szCs w:val="24"/>
        </w:rPr>
        <w:t>have done</w:t>
      </w:r>
      <w:r w:rsidR="00C546DD">
        <w:rPr>
          <w:rFonts w:ascii="Arial" w:hAnsi="Arial" w:cs="Arial"/>
          <w:sz w:val="24"/>
          <w:szCs w:val="24"/>
        </w:rPr>
        <w:t xml:space="preserve"> over the past year and to further my development in engaging with young people</w:t>
      </w:r>
      <w:r w:rsidR="00A57F2F">
        <w:rPr>
          <w:rFonts w:ascii="Arial" w:hAnsi="Arial" w:cs="Arial"/>
          <w:sz w:val="24"/>
          <w:szCs w:val="24"/>
        </w:rPr>
        <w:t>. I</w:t>
      </w:r>
      <w:r w:rsidR="00E61D23">
        <w:rPr>
          <w:rFonts w:ascii="Arial" w:hAnsi="Arial" w:cs="Arial"/>
          <w:sz w:val="24"/>
          <w:szCs w:val="24"/>
        </w:rPr>
        <w:t xml:space="preserve"> always prove</w:t>
      </w:r>
      <w:r w:rsidR="00AB2808">
        <w:rPr>
          <w:rFonts w:ascii="Arial" w:hAnsi="Arial" w:cs="Arial"/>
          <w:sz w:val="24"/>
          <w:szCs w:val="24"/>
        </w:rPr>
        <w:t xml:space="preserve"> to show an awareness of professional confidentiality within the classroom and of the data protection policy</w:t>
      </w:r>
      <w:r w:rsidR="00E61D23">
        <w:rPr>
          <w:rFonts w:ascii="Arial" w:hAnsi="Arial" w:cs="Arial"/>
          <w:sz w:val="24"/>
          <w:szCs w:val="24"/>
        </w:rPr>
        <w:t>. I</w:t>
      </w:r>
      <w:r w:rsidR="00AB2808">
        <w:rPr>
          <w:rFonts w:ascii="Arial" w:hAnsi="Arial" w:cs="Arial"/>
          <w:sz w:val="24"/>
          <w:szCs w:val="24"/>
        </w:rPr>
        <w:t xml:space="preserve"> displayed a clear set of boundaries to the young people regarding behaviour and langua</w:t>
      </w:r>
      <w:r w:rsidR="00512385">
        <w:rPr>
          <w:rFonts w:ascii="Arial" w:hAnsi="Arial" w:cs="Arial"/>
          <w:sz w:val="24"/>
          <w:szCs w:val="24"/>
        </w:rPr>
        <w:t xml:space="preserve">ge within the classroom setting. I believe at the end of the placement hours I </w:t>
      </w:r>
      <w:r w:rsidR="00E61D23">
        <w:rPr>
          <w:rFonts w:ascii="Arial" w:hAnsi="Arial" w:cs="Arial"/>
          <w:sz w:val="24"/>
          <w:szCs w:val="24"/>
        </w:rPr>
        <w:t>developed</w:t>
      </w:r>
      <w:r w:rsidR="00512385">
        <w:rPr>
          <w:rFonts w:ascii="Arial" w:hAnsi="Arial" w:cs="Arial"/>
          <w:sz w:val="24"/>
          <w:szCs w:val="24"/>
        </w:rPr>
        <w:t xml:space="preserve"> a really good re</w:t>
      </w:r>
      <w:r w:rsidR="006A32B8">
        <w:rPr>
          <w:rFonts w:ascii="Arial" w:hAnsi="Arial" w:cs="Arial"/>
          <w:sz w:val="24"/>
          <w:szCs w:val="24"/>
        </w:rPr>
        <w:t xml:space="preserve">lationship with the young people and gained their trust. I have gained a lot of experience and knowledge during this placement and would like to further my development in </w:t>
      </w:r>
      <w:r w:rsidR="00A57F2F">
        <w:rPr>
          <w:rFonts w:ascii="Arial" w:hAnsi="Arial" w:cs="Arial"/>
          <w:sz w:val="24"/>
          <w:szCs w:val="24"/>
        </w:rPr>
        <w:t>teenage mental health. I think the only weakness I displayed was the lack of ability to ask the young people questions, as I was aware of certain subjects the gypsy traveller pupils were not allowed to talk about for example personal sex education as their families believe it is the mothers</w:t>
      </w:r>
      <w:r w:rsidR="006D53C9">
        <w:rPr>
          <w:rFonts w:ascii="Arial" w:hAnsi="Arial" w:cs="Arial"/>
          <w:sz w:val="24"/>
          <w:szCs w:val="24"/>
        </w:rPr>
        <w:t xml:space="preserve"> </w:t>
      </w:r>
      <w:r w:rsidR="00E61D23">
        <w:rPr>
          <w:rFonts w:ascii="Arial" w:hAnsi="Arial" w:cs="Arial"/>
          <w:sz w:val="24"/>
          <w:szCs w:val="24"/>
        </w:rPr>
        <w:t>responsibility</w:t>
      </w:r>
      <w:r w:rsidR="00A57F2F">
        <w:rPr>
          <w:rFonts w:ascii="Arial" w:hAnsi="Arial" w:cs="Arial"/>
          <w:sz w:val="24"/>
          <w:szCs w:val="24"/>
        </w:rPr>
        <w:t xml:space="preserve"> to talk about it when they think their </w:t>
      </w:r>
      <w:r w:rsidR="00A57F2F">
        <w:rPr>
          <w:rFonts w:ascii="Arial" w:hAnsi="Arial" w:cs="Arial"/>
          <w:sz w:val="24"/>
          <w:szCs w:val="24"/>
        </w:rPr>
        <w:lastRenderedPageBreak/>
        <w:t>child/children are ready.</w:t>
      </w:r>
      <w:r w:rsidR="00E61D23">
        <w:rPr>
          <w:rFonts w:ascii="Arial" w:hAnsi="Arial" w:cs="Arial"/>
          <w:sz w:val="24"/>
          <w:szCs w:val="24"/>
        </w:rPr>
        <w:t xml:space="preserve"> </w:t>
      </w:r>
      <w:r w:rsidR="00C147F6">
        <w:rPr>
          <w:rFonts w:ascii="Arial" w:hAnsi="Arial" w:cs="Arial"/>
          <w:sz w:val="24"/>
          <w:szCs w:val="24"/>
        </w:rPr>
        <w:t>I am really enjoying my time in the Priory Learning Centre and am grateful for the opportunities and support I received at this placement.</w:t>
      </w: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sz w:val="24"/>
          <w:szCs w:val="24"/>
        </w:rPr>
      </w:pPr>
      <w:r>
        <w:rPr>
          <w:rFonts w:ascii="Arial" w:hAnsi="Arial" w:cs="Arial"/>
          <w:sz w:val="24"/>
          <w:szCs w:val="24"/>
        </w:rPr>
        <w:lastRenderedPageBreak/>
        <w:t>Reference List</w:t>
      </w:r>
    </w:p>
    <w:p w:rsidR="00627AC0" w:rsidRDefault="00627AC0" w:rsidP="00FB6FA2">
      <w:pPr>
        <w:spacing w:line="480" w:lineRule="auto"/>
        <w:jc w:val="both"/>
        <w:rPr>
          <w:rFonts w:ascii="Arial" w:hAnsi="Arial" w:cs="Arial"/>
          <w:sz w:val="24"/>
          <w:szCs w:val="24"/>
        </w:rPr>
      </w:pPr>
    </w:p>
    <w:p w:rsidR="00627AC0" w:rsidRPr="005B59AC" w:rsidRDefault="005B59AC" w:rsidP="00FB6FA2">
      <w:pPr>
        <w:spacing w:line="480" w:lineRule="auto"/>
        <w:jc w:val="both"/>
        <w:rPr>
          <w:rFonts w:ascii="Arial" w:hAnsi="Arial" w:cs="Arial"/>
          <w:i/>
          <w:sz w:val="24"/>
          <w:szCs w:val="24"/>
        </w:rPr>
      </w:pPr>
      <w:proofErr w:type="spellStart"/>
      <w:r>
        <w:rPr>
          <w:rFonts w:ascii="Arial" w:hAnsi="Arial" w:cs="Arial"/>
          <w:sz w:val="24"/>
          <w:szCs w:val="24"/>
        </w:rPr>
        <w:t>Estyn</w:t>
      </w:r>
      <w:proofErr w:type="spellEnd"/>
      <w:r>
        <w:rPr>
          <w:rFonts w:ascii="Arial" w:hAnsi="Arial" w:cs="Arial"/>
          <w:sz w:val="24"/>
          <w:szCs w:val="24"/>
        </w:rPr>
        <w:t>, (2019.</w:t>
      </w:r>
      <w:r>
        <w:rPr>
          <w:rFonts w:ascii="Arial" w:hAnsi="Arial" w:cs="Arial"/>
          <w:i/>
          <w:sz w:val="24"/>
          <w:szCs w:val="24"/>
        </w:rPr>
        <w:t xml:space="preserve">Provision for secondary and school gypsy </w:t>
      </w:r>
      <w:proofErr w:type="spellStart"/>
      <w:r>
        <w:rPr>
          <w:rFonts w:ascii="Arial" w:hAnsi="Arial" w:cs="Arial"/>
          <w:i/>
          <w:sz w:val="24"/>
          <w:szCs w:val="24"/>
        </w:rPr>
        <w:t>roma</w:t>
      </w:r>
      <w:proofErr w:type="spellEnd"/>
      <w:r>
        <w:rPr>
          <w:rFonts w:ascii="Arial" w:hAnsi="Arial" w:cs="Arial"/>
          <w:i/>
          <w:sz w:val="24"/>
          <w:szCs w:val="24"/>
        </w:rPr>
        <w:t xml:space="preserve"> aged Cardiff, </w:t>
      </w:r>
      <w:proofErr w:type="spellStart"/>
      <w:r>
        <w:rPr>
          <w:rFonts w:ascii="Arial" w:hAnsi="Arial" w:cs="Arial"/>
          <w:i/>
          <w:sz w:val="24"/>
          <w:szCs w:val="24"/>
        </w:rPr>
        <w:t>Estyn</w:t>
      </w:r>
      <w:proofErr w:type="spellEnd"/>
      <w:r>
        <w:rPr>
          <w:rFonts w:ascii="Arial" w:hAnsi="Arial" w:cs="Arial"/>
          <w:i/>
          <w:sz w:val="24"/>
          <w:szCs w:val="24"/>
        </w:rPr>
        <w:t>.)</w:t>
      </w:r>
    </w:p>
    <w:p w:rsidR="00945F5D" w:rsidRDefault="00945F5D" w:rsidP="00FB6FA2">
      <w:pPr>
        <w:spacing w:line="480" w:lineRule="auto"/>
        <w:jc w:val="both"/>
        <w:rPr>
          <w:rFonts w:ascii="Arial" w:hAnsi="Arial" w:cs="Arial"/>
          <w:sz w:val="24"/>
          <w:szCs w:val="24"/>
        </w:rPr>
      </w:pPr>
    </w:p>
    <w:p w:rsidR="00627AC0" w:rsidRDefault="00627AC0" w:rsidP="00FB6FA2">
      <w:pPr>
        <w:spacing w:line="480" w:lineRule="auto"/>
        <w:jc w:val="both"/>
        <w:rPr>
          <w:rFonts w:ascii="Arial" w:hAnsi="Arial" w:cs="Arial"/>
          <w:i/>
          <w:sz w:val="24"/>
          <w:szCs w:val="24"/>
        </w:rPr>
      </w:pPr>
      <w:r>
        <w:rPr>
          <w:rFonts w:ascii="Arial" w:hAnsi="Arial" w:cs="Arial"/>
          <w:sz w:val="24"/>
          <w:szCs w:val="24"/>
        </w:rPr>
        <w:t>Monkton Priory School (</w:t>
      </w:r>
      <w:proofErr w:type="spellStart"/>
      <w:r>
        <w:rPr>
          <w:rFonts w:ascii="Arial" w:hAnsi="Arial" w:cs="Arial"/>
          <w:sz w:val="24"/>
          <w:szCs w:val="24"/>
        </w:rPr>
        <w:t>n.d</w:t>
      </w:r>
      <w:proofErr w:type="spellEnd"/>
      <w:r>
        <w:rPr>
          <w:rFonts w:ascii="Arial" w:hAnsi="Arial" w:cs="Arial"/>
          <w:sz w:val="24"/>
          <w:szCs w:val="24"/>
        </w:rPr>
        <w:t xml:space="preserve">) I </w:t>
      </w:r>
      <w:r w:rsidRPr="00627AC0">
        <w:rPr>
          <w:rFonts w:ascii="Arial" w:hAnsi="Arial" w:cs="Arial"/>
          <w:i/>
          <w:sz w:val="24"/>
          <w:szCs w:val="24"/>
        </w:rPr>
        <w:t xml:space="preserve">A report prepared for Gypsy Travellers children at the Welsh </w:t>
      </w:r>
      <w:proofErr w:type="spellStart"/>
      <w:r w:rsidRPr="00627AC0">
        <w:rPr>
          <w:rFonts w:ascii="Arial" w:hAnsi="Arial" w:cs="Arial"/>
          <w:i/>
          <w:sz w:val="24"/>
          <w:szCs w:val="24"/>
        </w:rPr>
        <w:t>Governement</w:t>
      </w:r>
      <w:proofErr w:type="spellEnd"/>
    </w:p>
    <w:p w:rsidR="00627AC0" w:rsidRDefault="00627AC0" w:rsidP="00FB6FA2">
      <w:pPr>
        <w:spacing w:line="480" w:lineRule="auto"/>
        <w:jc w:val="both"/>
        <w:rPr>
          <w:rFonts w:ascii="Arial" w:hAnsi="Arial" w:cs="Arial"/>
          <w:i/>
          <w:sz w:val="24"/>
          <w:szCs w:val="24"/>
        </w:rPr>
      </w:pPr>
      <w:r>
        <w:rPr>
          <w:rFonts w:ascii="Arial" w:hAnsi="Arial" w:cs="Arial"/>
          <w:i/>
          <w:sz w:val="24"/>
          <w:szCs w:val="24"/>
        </w:rPr>
        <w:t xml:space="preserve">{Online} Available </w:t>
      </w:r>
      <w:proofErr w:type="gramStart"/>
      <w:r>
        <w:rPr>
          <w:rFonts w:ascii="Arial" w:hAnsi="Arial" w:cs="Arial"/>
          <w:i/>
          <w:sz w:val="24"/>
          <w:szCs w:val="24"/>
        </w:rPr>
        <w:t>at :Monkton</w:t>
      </w:r>
      <w:proofErr w:type="gramEnd"/>
      <w:r>
        <w:rPr>
          <w:rFonts w:ascii="Arial" w:hAnsi="Arial" w:cs="Arial"/>
          <w:i/>
          <w:sz w:val="24"/>
          <w:szCs w:val="24"/>
        </w:rPr>
        <w:t xml:space="preserve"> Priory School. Accessed 16 March,2020</w:t>
      </w:r>
    </w:p>
    <w:p w:rsidR="00892A7E" w:rsidRPr="00627AC0" w:rsidRDefault="00892A7E" w:rsidP="00FB6FA2">
      <w:pPr>
        <w:spacing w:line="480" w:lineRule="auto"/>
        <w:jc w:val="both"/>
        <w:rPr>
          <w:rFonts w:ascii="Arial" w:hAnsi="Arial" w:cs="Arial"/>
          <w:i/>
          <w:sz w:val="24"/>
          <w:szCs w:val="24"/>
        </w:rPr>
      </w:pPr>
    </w:p>
    <w:p w:rsidR="00FB6FA2" w:rsidRDefault="00FB6FA2"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r>
        <w:rPr>
          <w:rFonts w:ascii="Arial" w:hAnsi="Arial" w:cs="Arial"/>
          <w:sz w:val="24"/>
          <w:szCs w:val="24"/>
        </w:rPr>
        <w:lastRenderedPageBreak/>
        <w:t>Appendix</w:t>
      </w:r>
    </w:p>
    <w:tbl>
      <w:tblPr>
        <w:tblW w:w="5000" w:type="pct"/>
        <w:tblCellMar>
          <w:top w:w="15" w:type="dxa"/>
          <w:left w:w="15" w:type="dxa"/>
          <w:bottom w:w="15" w:type="dxa"/>
          <w:right w:w="15" w:type="dxa"/>
        </w:tblCellMar>
        <w:tblLook w:val="04A0" w:firstRow="1" w:lastRow="0" w:firstColumn="1" w:lastColumn="0" w:noHBand="0" w:noVBand="1"/>
      </w:tblPr>
      <w:tblGrid>
        <w:gridCol w:w="8325"/>
        <w:gridCol w:w="701"/>
      </w:tblGrid>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p>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All usual residents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2,262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Males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1,116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Females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1,146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Lives in a household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2,257</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Lives in a communal establishment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Schoolchild or full-time student aged 4 and over</w:t>
            </w:r>
            <w:r w:rsidRPr="00BF5593">
              <w:rPr>
                <w:rFonts w:ascii="Arial" w:hAnsi="Arial" w:cs="Arial"/>
                <w:b/>
                <w:bCs/>
                <w:color w:val="333333"/>
                <w:sz w:val="28"/>
                <w:szCs w:val="28"/>
              </w:rPr>
              <w:br/>
              <w:t>at their non term-time address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33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Area (Hectares)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1,955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Density (number of persons per hectare)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All categories: Household composition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955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person household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274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person household: Aged 65 and over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189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person household: Other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85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household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629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All aged 65 and over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140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Married or same-sex civil partnership couple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339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Married or same-sex civil partnership couple:</w:t>
            </w:r>
            <w:r w:rsidRPr="00BF5593">
              <w:rPr>
                <w:rFonts w:ascii="Arial" w:hAnsi="Arial" w:cs="Arial"/>
                <w:b/>
                <w:bCs/>
                <w:color w:val="333333"/>
                <w:sz w:val="28"/>
                <w:szCs w:val="28"/>
              </w:rPr>
              <w:br/>
              <w:t>No children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157</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Married or same-sex civil partnership couple:</w:t>
            </w:r>
            <w:r w:rsidRPr="00BF5593">
              <w:rPr>
                <w:rFonts w:ascii="Arial" w:hAnsi="Arial" w:cs="Arial"/>
                <w:b/>
                <w:bCs/>
                <w:color w:val="333333"/>
                <w:sz w:val="28"/>
                <w:szCs w:val="28"/>
              </w:rPr>
              <w:br/>
              <w:t>Dependent children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138</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Married or same-sex civil partnership couple:</w:t>
            </w:r>
            <w:r w:rsidRPr="00BF5593">
              <w:rPr>
                <w:rFonts w:ascii="Arial" w:hAnsi="Arial" w:cs="Arial"/>
                <w:b/>
                <w:bCs/>
                <w:color w:val="333333"/>
                <w:sz w:val="28"/>
                <w:szCs w:val="28"/>
              </w:rPr>
              <w:br/>
              <w:t>All children non-dependent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44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Cohabiting couple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73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Cohabiting couple: No children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28</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Cohabiting couple: Dependent children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43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lastRenderedPageBreak/>
              <w:t>One family only: Cohabiting couple: All children non-dependent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Lone parent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77</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Lone parent: Dependent children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53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One family only: Lone parent: All children non-dependent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Other household types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52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Other household types: With dependent children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29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Other household types: All full-time students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Other household types: All aged 65 and over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color w:val="333333"/>
                <w:sz w:val="28"/>
                <w:szCs w:val="28"/>
              </w:rPr>
            </w:pPr>
            <w:r w:rsidRPr="00BF5593">
              <w:rPr>
                <w:rFonts w:ascii="Arial" w:hAnsi="Arial" w:cs="Arial"/>
                <w:b/>
                <w:bCs/>
                <w:color w:val="333333"/>
                <w:sz w:val="28"/>
                <w:szCs w:val="28"/>
              </w:rPr>
              <w:t>Other household types: Other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color w:val="333333"/>
                <w:sz w:val="28"/>
                <w:szCs w:val="28"/>
              </w:rPr>
            </w:pPr>
            <w:r w:rsidRPr="00BF5593">
              <w:rPr>
                <w:rFonts w:ascii="Arial" w:hAnsi="Arial" w:cs="Arial"/>
                <w:color w:val="333333"/>
                <w:sz w:val="28"/>
                <w:szCs w:val="28"/>
              </w:rPr>
              <w:t>19</w:t>
            </w:r>
          </w:p>
        </w:tc>
      </w:tr>
    </w:tbl>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color w:val="333333"/>
          <w:sz w:val="28"/>
          <w:szCs w:val="28"/>
        </w:rPr>
      </w:pPr>
    </w:p>
    <w:p w:rsidR="00892A7E" w:rsidRPr="00BF5593" w:rsidRDefault="00892A7E" w:rsidP="00892A7E">
      <w:pPr>
        <w:rPr>
          <w:rFonts w:ascii="Arial" w:hAnsi="Arial" w:cs="Arial"/>
          <w:sz w:val="28"/>
          <w:szCs w:val="28"/>
        </w:rPr>
      </w:pPr>
    </w:p>
    <w:tbl>
      <w:tblPr>
        <w:tblW w:w="5000" w:type="pct"/>
        <w:tblCellMar>
          <w:top w:w="15" w:type="dxa"/>
          <w:left w:w="15" w:type="dxa"/>
          <w:bottom w:w="15" w:type="dxa"/>
          <w:right w:w="15" w:type="dxa"/>
        </w:tblCellMar>
        <w:tblLook w:val="04A0" w:firstRow="1" w:lastRow="0" w:firstColumn="1" w:lastColumn="0" w:noHBand="0" w:noVBand="1"/>
      </w:tblPr>
      <w:tblGrid>
        <w:gridCol w:w="8325"/>
        <w:gridCol w:w="701"/>
      </w:tblGrid>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All usual residents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2,262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White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2,218</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White: British</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2,123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White: Irish</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White: Gypsy or Irish Traveller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sz w:val="28"/>
                <w:szCs w:val="28"/>
              </w:rPr>
            </w:pPr>
            <w:r w:rsidRPr="00BF5593">
              <w:rPr>
                <w:rFonts w:ascii="Arial" w:hAnsi="Arial" w:cs="Arial"/>
                <w:b/>
                <w:sz w:val="28"/>
                <w:szCs w:val="28"/>
              </w:rPr>
              <w:t>75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White: Other White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Mixed/multiple ethnic groups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8</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Mixed/multiple ethnic groups: White and Black Caribbean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Mixed/multiple ethnic groups: White and Black African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lastRenderedPageBreak/>
              <w:t>Mixed/multiple ethnic groups: White and Asian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Mixed/multiple ethnic groups: Other Mixed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Asian/Asian British</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33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Asian/Asian British: Indian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Asian/Asian British: Pakistani</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Asian/Asian British: Bangladeshi</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Asian/Asian British: Chinese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Asian/Asian British: Other Asian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Black/African/Caribbean/Black British</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Black/African/Caribbean/Black British: African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Black/African/Caribbean/Black British: Caribbean</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Black/African/Caribbean/Black British: Other Black</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Other ethnic group</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Other ethnic group: Arab</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Other ethnic group: Any other ethnic group</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w:t>
            </w:r>
          </w:p>
          <w:p w:rsidR="00892A7E" w:rsidRPr="00BF5593" w:rsidRDefault="00892A7E" w:rsidP="00A90772">
            <w:pPr>
              <w:rPr>
                <w:rFonts w:ascii="Arial" w:hAnsi="Arial" w:cs="Arial"/>
                <w:sz w:val="28"/>
                <w:szCs w:val="28"/>
              </w:rPr>
            </w:pP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All categories: Economic activity</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1,581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Total</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939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Employee: Part-time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223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Employee: Full-time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424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Self-employed with employees: Part-time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Self-employed with employees: Full-time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58</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Self-employed without employees: Part-time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36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Self-employed without employees: Full-time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105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Unemployed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58</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active: Full-time student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lastRenderedPageBreak/>
              <w:t>Economically inactive: Total</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642</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inactive: Retired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389</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inactive: Student (including full-time students)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76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inactive: Looking after home or family</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64</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inactive: Long-term sick or disabled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76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Economically inactive: Other</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37</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All categories: Dwelling type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1,026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Unshared dwelling</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1,026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Shared dwelling: Two household spaces</w:t>
            </w:r>
            <w:bookmarkStart w:id="0" w:name="_GoBack"/>
            <w:bookmarkEnd w:id="0"/>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Shared dwelling: Three or more household spaces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0</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All categories: Household spaces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1,026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Household spaces with at least one usual resident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955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Household spaces with no usual residents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71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Whole house or bungalow: Detached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595</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Whole house or bungalow: Semi-detached</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271</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Whole house or bungalow: Terraced (including end-terrace)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57</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Flat, maisonette or apartment: Purpose-built block of flats or tenement</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46</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Flat, maisonette or apartment: Part of a converted or shared house</w:t>
            </w:r>
            <w:r w:rsidRPr="00BF5593">
              <w:rPr>
                <w:rFonts w:ascii="Arial" w:hAnsi="Arial" w:cs="Arial"/>
                <w:b/>
                <w:bCs/>
                <w:sz w:val="28"/>
                <w:szCs w:val="28"/>
              </w:rPr>
              <w:br/>
              <w:t>(including bed-sits)</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7</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Flat, maisonette or apartment: In a commercial building</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3</w:t>
            </w:r>
          </w:p>
        </w:tc>
      </w:tr>
      <w:tr w:rsidR="00892A7E" w:rsidRPr="00BF5593" w:rsidTr="00A90772">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b/>
                <w:bCs/>
                <w:sz w:val="28"/>
                <w:szCs w:val="28"/>
              </w:rPr>
            </w:pPr>
            <w:r w:rsidRPr="00BF5593">
              <w:rPr>
                <w:rFonts w:ascii="Arial" w:hAnsi="Arial" w:cs="Arial"/>
                <w:b/>
                <w:bCs/>
                <w:sz w:val="28"/>
                <w:szCs w:val="28"/>
              </w:rPr>
              <w:t>Caravan or other mobile or temporary structure</w:t>
            </w:r>
          </w:p>
        </w:tc>
        <w:tc>
          <w:tcPr>
            <w:tcW w:w="0" w:type="auto"/>
            <w:shd w:val="clear" w:color="auto" w:fill="auto"/>
            <w:tcMar>
              <w:top w:w="0" w:type="dxa"/>
              <w:left w:w="0" w:type="dxa"/>
              <w:bottom w:w="0" w:type="dxa"/>
              <w:right w:w="0" w:type="dxa"/>
            </w:tcMar>
            <w:vAlign w:val="center"/>
            <w:hideMark/>
          </w:tcPr>
          <w:p w:rsidR="00892A7E" w:rsidRPr="00BF5593" w:rsidRDefault="00892A7E" w:rsidP="00A90772">
            <w:pPr>
              <w:rPr>
                <w:rFonts w:ascii="Arial" w:hAnsi="Arial" w:cs="Arial"/>
                <w:sz w:val="28"/>
                <w:szCs w:val="28"/>
              </w:rPr>
            </w:pPr>
            <w:r w:rsidRPr="00BF5593">
              <w:rPr>
                <w:rFonts w:ascii="Arial" w:hAnsi="Arial" w:cs="Arial"/>
                <w:sz w:val="28"/>
                <w:szCs w:val="28"/>
              </w:rPr>
              <w:t>47</w:t>
            </w:r>
          </w:p>
        </w:tc>
      </w:tr>
    </w:tbl>
    <w:p w:rsidR="00892A7E" w:rsidRPr="00BF5593" w:rsidRDefault="00892A7E" w:rsidP="00892A7E">
      <w:pPr>
        <w:rPr>
          <w:rFonts w:ascii="Arial" w:hAnsi="Arial" w:cs="Arial"/>
          <w:sz w:val="28"/>
          <w:szCs w:val="28"/>
          <w:lang w:val="en"/>
        </w:rPr>
      </w:pPr>
      <w:proofErr w:type="spellStart"/>
      <w:r w:rsidRPr="00BF5593">
        <w:rPr>
          <w:rFonts w:ascii="Arial" w:hAnsi="Arial" w:cs="Arial"/>
          <w:sz w:val="28"/>
          <w:szCs w:val="28"/>
          <w:lang w:val="en"/>
        </w:rPr>
        <w:t>Kilgetty</w:t>
      </w:r>
      <w:proofErr w:type="spellEnd"/>
      <w:r w:rsidRPr="00BF5593">
        <w:rPr>
          <w:rFonts w:ascii="Arial" w:hAnsi="Arial" w:cs="Arial"/>
          <w:sz w:val="28"/>
          <w:szCs w:val="28"/>
          <w:lang w:val="en"/>
        </w:rPr>
        <w:t>/</w:t>
      </w:r>
      <w:proofErr w:type="spellStart"/>
      <w:r w:rsidRPr="00BF5593">
        <w:rPr>
          <w:rFonts w:ascii="Arial" w:hAnsi="Arial" w:cs="Arial"/>
          <w:sz w:val="28"/>
          <w:szCs w:val="28"/>
          <w:lang w:val="en"/>
        </w:rPr>
        <w:t>Begelly</w:t>
      </w:r>
      <w:proofErr w:type="spellEnd"/>
      <w:r w:rsidRPr="00BF5593">
        <w:rPr>
          <w:rFonts w:ascii="Arial" w:hAnsi="Arial" w:cs="Arial"/>
          <w:sz w:val="28"/>
          <w:szCs w:val="28"/>
          <w:lang w:val="en"/>
        </w:rPr>
        <w:t xml:space="preserve"> </w:t>
      </w:r>
      <w:proofErr w:type="spellStart"/>
      <w:r w:rsidRPr="00BF5593">
        <w:rPr>
          <w:rFonts w:ascii="Arial" w:hAnsi="Arial" w:cs="Arial"/>
          <w:sz w:val="28"/>
          <w:szCs w:val="28"/>
          <w:lang w:val="en"/>
        </w:rPr>
        <w:t>Pembrokeshire</w:t>
      </w:r>
      <w:proofErr w:type="spellEnd"/>
      <w:r w:rsidRPr="00BF5593">
        <w:rPr>
          <w:rFonts w:ascii="Arial" w:hAnsi="Arial" w:cs="Arial"/>
          <w:sz w:val="28"/>
          <w:szCs w:val="28"/>
          <w:lang w:val="en"/>
        </w:rPr>
        <w:t xml:space="preserve"> 011D</w:t>
      </w:r>
    </w:p>
    <w:p w:rsidR="00892A7E" w:rsidRPr="00BF5593" w:rsidRDefault="00892A7E" w:rsidP="00892A7E">
      <w:pPr>
        <w:rPr>
          <w:rFonts w:ascii="Arial" w:hAnsi="Arial" w:cs="Arial"/>
          <w:sz w:val="28"/>
          <w:szCs w:val="28"/>
          <w:lang w:val="en"/>
        </w:rPr>
      </w:pPr>
      <w:r w:rsidRPr="00BF5593">
        <w:rPr>
          <w:rFonts w:ascii="Arial" w:hAnsi="Arial" w:cs="Arial"/>
          <w:sz w:val="28"/>
          <w:szCs w:val="28"/>
          <w:lang w:val="en"/>
        </w:rPr>
        <w:t xml:space="preserve">Ward: </w:t>
      </w:r>
      <w:hyperlink r:id="rId4" w:history="1">
        <w:proofErr w:type="spellStart"/>
        <w:r w:rsidRPr="00BF5593">
          <w:rPr>
            <w:rStyle w:val="Hyperlink"/>
            <w:rFonts w:ascii="Arial" w:hAnsi="Arial" w:cs="Arial"/>
            <w:sz w:val="28"/>
            <w:szCs w:val="28"/>
            <w:lang w:val="en"/>
          </w:rPr>
          <w:t>Kilgetty</w:t>
        </w:r>
        <w:proofErr w:type="spellEnd"/>
        <w:r w:rsidRPr="00BF5593">
          <w:rPr>
            <w:rStyle w:val="Hyperlink"/>
            <w:rFonts w:ascii="Arial" w:hAnsi="Arial" w:cs="Arial"/>
            <w:sz w:val="28"/>
            <w:szCs w:val="28"/>
            <w:lang w:val="en"/>
          </w:rPr>
          <w:t>/</w:t>
        </w:r>
        <w:proofErr w:type="spellStart"/>
        <w:r w:rsidRPr="00BF5593">
          <w:rPr>
            <w:rStyle w:val="Hyperlink"/>
            <w:rFonts w:ascii="Arial" w:hAnsi="Arial" w:cs="Arial"/>
            <w:sz w:val="28"/>
            <w:szCs w:val="28"/>
            <w:lang w:val="en"/>
          </w:rPr>
          <w:t>Begelly</w:t>
        </w:r>
        <w:proofErr w:type="spellEnd"/>
      </w:hyperlink>
    </w:p>
    <w:p w:rsidR="00892A7E" w:rsidRPr="00BF5593" w:rsidRDefault="00892A7E" w:rsidP="00892A7E">
      <w:pPr>
        <w:rPr>
          <w:rFonts w:ascii="Arial" w:hAnsi="Arial" w:cs="Arial"/>
          <w:sz w:val="28"/>
          <w:szCs w:val="28"/>
          <w:lang w:val="en"/>
        </w:rPr>
      </w:pPr>
      <w:r w:rsidRPr="00BF5593">
        <w:rPr>
          <w:rFonts w:ascii="Arial" w:hAnsi="Arial" w:cs="Arial"/>
          <w:sz w:val="28"/>
          <w:szCs w:val="28"/>
          <w:lang w:val="en"/>
        </w:rPr>
        <w:t xml:space="preserve">Local Authority: </w:t>
      </w:r>
      <w:hyperlink r:id="rId5" w:history="1">
        <w:proofErr w:type="spellStart"/>
        <w:r w:rsidRPr="00BF5593">
          <w:rPr>
            <w:rStyle w:val="Hyperlink"/>
            <w:rFonts w:ascii="Arial" w:hAnsi="Arial" w:cs="Arial"/>
            <w:sz w:val="28"/>
            <w:szCs w:val="28"/>
            <w:lang w:val="en"/>
          </w:rPr>
          <w:t>Pembrokeshire</w:t>
        </w:r>
        <w:proofErr w:type="spellEnd"/>
      </w:hyperlink>
      <w:r w:rsidRPr="00BF5593">
        <w:rPr>
          <w:rFonts w:ascii="Arial" w:hAnsi="Arial" w:cs="Arial"/>
          <w:sz w:val="28"/>
          <w:szCs w:val="28"/>
          <w:lang w:val="en"/>
        </w:rPr>
        <w:t xml:space="preserve"> (</w:t>
      </w:r>
      <w:hyperlink r:id="rId6" w:history="1">
        <w:r w:rsidRPr="00BF5593">
          <w:rPr>
            <w:rStyle w:val="Hyperlink"/>
            <w:rFonts w:ascii="Arial" w:hAnsi="Arial" w:cs="Arial"/>
            <w:sz w:val="28"/>
            <w:szCs w:val="28"/>
            <w:lang w:val="en"/>
          </w:rPr>
          <w:t>Contact Council</w:t>
        </w:r>
      </w:hyperlink>
      <w:r w:rsidRPr="00BF5593">
        <w:rPr>
          <w:rFonts w:ascii="Arial" w:hAnsi="Arial" w:cs="Arial"/>
          <w:sz w:val="28"/>
          <w:szCs w:val="28"/>
          <w:lang w:val="en"/>
        </w:rPr>
        <w:t>)</w:t>
      </w:r>
    </w:p>
    <w:p w:rsidR="00892A7E" w:rsidRPr="00BF5593" w:rsidRDefault="00892A7E" w:rsidP="00892A7E">
      <w:pPr>
        <w:rPr>
          <w:rFonts w:ascii="Arial" w:hAnsi="Arial" w:cs="Arial"/>
          <w:sz w:val="28"/>
          <w:szCs w:val="28"/>
          <w:lang w:val="en"/>
        </w:rPr>
      </w:pPr>
      <w:r>
        <w:rPr>
          <w:rFonts w:ascii="Arial" w:hAnsi="Arial" w:cs="Arial"/>
          <w:sz w:val="28"/>
          <w:szCs w:val="28"/>
          <w:lang w:val="en"/>
        </w:rPr>
        <w:pict>
          <v:rect id="_x0000_i1025" style="width:0;height:0" o:hralign="center" o:hrstd="t" o:hr="t" fillcolor="#a0a0a0" stroked="f"/>
        </w:pict>
      </w: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892A7E" w:rsidRDefault="00892A7E" w:rsidP="00336E91">
      <w:pPr>
        <w:spacing w:line="480" w:lineRule="auto"/>
        <w:jc w:val="both"/>
        <w:rPr>
          <w:rFonts w:ascii="Arial" w:hAnsi="Arial" w:cs="Arial"/>
          <w:sz w:val="24"/>
          <w:szCs w:val="24"/>
        </w:rPr>
      </w:pPr>
    </w:p>
    <w:p w:rsidR="00FB6FA2" w:rsidRDefault="00FB6FA2" w:rsidP="00336E91">
      <w:pPr>
        <w:spacing w:line="480" w:lineRule="auto"/>
        <w:jc w:val="both"/>
        <w:rPr>
          <w:rFonts w:ascii="Arial" w:hAnsi="Arial" w:cs="Arial"/>
          <w:sz w:val="24"/>
          <w:szCs w:val="24"/>
        </w:rPr>
      </w:pPr>
    </w:p>
    <w:p w:rsidR="00FB6FA2" w:rsidRDefault="00FB6FA2" w:rsidP="00336E91">
      <w:pPr>
        <w:spacing w:line="480" w:lineRule="auto"/>
        <w:jc w:val="both"/>
        <w:rPr>
          <w:rFonts w:ascii="Arial" w:hAnsi="Arial" w:cs="Arial"/>
          <w:sz w:val="24"/>
          <w:szCs w:val="24"/>
        </w:rPr>
      </w:pPr>
    </w:p>
    <w:p w:rsidR="00FB6FA2" w:rsidRDefault="00FB6FA2" w:rsidP="00336E91">
      <w:pPr>
        <w:spacing w:line="480" w:lineRule="auto"/>
        <w:jc w:val="both"/>
        <w:rPr>
          <w:rFonts w:ascii="Arial" w:hAnsi="Arial" w:cs="Arial"/>
          <w:sz w:val="24"/>
          <w:szCs w:val="24"/>
        </w:rPr>
      </w:pPr>
    </w:p>
    <w:p w:rsidR="00CA246C" w:rsidRDefault="00CA246C" w:rsidP="00336E91">
      <w:pPr>
        <w:spacing w:line="480" w:lineRule="auto"/>
        <w:jc w:val="both"/>
        <w:rPr>
          <w:rFonts w:ascii="Arial" w:hAnsi="Arial" w:cs="Arial"/>
          <w:sz w:val="24"/>
          <w:szCs w:val="24"/>
        </w:rPr>
      </w:pPr>
    </w:p>
    <w:p w:rsidR="00856704" w:rsidRDefault="00856704" w:rsidP="00336E91">
      <w:pPr>
        <w:spacing w:line="480" w:lineRule="auto"/>
        <w:jc w:val="both"/>
        <w:rPr>
          <w:rFonts w:ascii="Arial" w:hAnsi="Arial" w:cs="Arial"/>
          <w:sz w:val="24"/>
          <w:szCs w:val="24"/>
        </w:rPr>
      </w:pPr>
    </w:p>
    <w:p w:rsidR="00856704" w:rsidRPr="00336E91" w:rsidRDefault="00856704" w:rsidP="00336E91">
      <w:pPr>
        <w:spacing w:line="480" w:lineRule="auto"/>
        <w:jc w:val="both"/>
        <w:rPr>
          <w:rFonts w:ascii="Arial" w:hAnsi="Arial" w:cs="Arial"/>
          <w:sz w:val="24"/>
          <w:szCs w:val="24"/>
        </w:rPr>
      </w:pPr>
    </w:p>
    <w:sectPr w:rsidR="00856704" w:rsidRPr="00336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07B2"/>
    <w:rsid w:val="001240E8"/>
    <w:rsid w:val="002631FF"/>
    <w:rsid w:val="00336E91"/>
    <w:rsid w:val="00512385"/>
    <w:rsid w:val="005707B2"/>
    <w:rsid w:val="005A47EC"/>
    <w:rsid w:val="005B59AC"/>
    <w:rsid w:val="005D59F7"/>
    <w:rsid w:val="005E4925"/>
    <w:rsid w:val="00627AC0"/>
    <w:rsid w:val="006A32B8"/>
    <w:rsid w:val="006D53C9"/>
    <w:rsid w:val="00831834"/>
    <w:rsid w:val="00856704"/>
    <w:rsid w:val="008766BD"/>
    <w:rsid w:val="00892A7E"/>
    <w:rsid w:val="00945F5D"/>
    <w:rsid w:val="00A07C41"/>
    <w:rsid w:val="00A57F2F"/>
    <w:rsid w:val="00AB2808"/>
    <w:rsid w:val="00C147F6"/>
    <w:rsid w:val="00C253A9"/>
    <w:rsid w:val="00C3092F"/>
    <w:rsid w:val="00C546DD"/>
    <w:rsid w:val="00CA246C"/>
    <w:rsid w:val="00CC657F"/>
    <w:rsid w:val="00D5685D"/>
    <w:rsid w:val="00E27B7B"/>
    <w:rsid w:val="00E61D23"/>
    <w:rsid w:val="00E85262"/>
    <w:rsid w:val="00EA47B3"/>
    <w:rsid w:val="00EA73F4"/>
    <w:rsid w:val="00F43673"/>
    <w:rsid w:val="00F7259B"/>
    <w:rsid w:val="00FB6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4A5FB"/>
  <w15:chartTrackingRefBased/>
  <w15:docId w15:val="{ACEB4588-1CA2-4731-A189-4D57AECB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52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klocalarea.com/index.php?q=Kilgetty%2FBegelly&amp;wc=00NSQD&amp;lsoa=W01000576&amp;contactcouncil=y" TargetMode="External"/><Relationship Id="rId5" Type="http://schemas.openxmlformats.org/officeDocument/2006/relationships/hyperlink" Target="https://www.uklocalarea.com/browse.php/Pembrokeshire/" TargetMode="External"/><Relationship Id="rId4" Type="http://schemas.openxmlformats.org/officeDocument/2006/relationships/hyperlink" Target="https://www.uklocalarea.com/index.php?q=Kilgetty%2FBegelly&amp;wc=00NSQ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1801</TotalTime>
  <Pages>9</Pages>
  <Words>1265</Words>
  <Characters>7217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28</cp:revision>
  <dcterms:created xsi:type="dcterms:W3CDTF">2020-05-07T13:28:00Z</dcterms:created>
  <dcterms:modified xsi:type="dcterms:W3CDTF">2020-05-29T17:17:00Z</dcterms:modified>
</cp:coreProperties>
</file>