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264E9F" w:rsidRPr="005E2F5D" w:rsidRDefault="005F3F51" w:rsidP="005E2F5D">
      <w:pPr>
        <w:jc w:val="center"/>
        <w:rPr>
          <w:sz w:val="56"/>
        </w:rPr>
      </w:pPr>
      <w:r w:rsidRPr="005F3F51">
        <w:rPr>
          <w:sz w:val="56"/>
        </w:rPr>
        <w:t>Implementation and Evaluation of the LORUS Technique using 1D Phased Array Probes</w:t>
      </w:r>
    </w:p>
    <w:p w:rsidR="005E2F5D" w:rsidRPr="005E2F5D" w:rsidRDefault="005E2F5D" w:rsidP="005E2F5D">
      <w:pPr>
        <w:jc w:val="center"/>
        <w:rPr>
          <w:sz w:val="56"/>
        </w:rPr>
      </w:pPr>
      <w:r w:rsidRPr="005E2F5D">
        <w:rPr>
          <w:sz w:val="56"/>
        </w:rPr>
        <w:t>Research Proposal</w:t>
      </w:r>
    </w:p>
    <w:p w:rsidR="005E2F5D" w:rsidRDefault="005F3F51" w:rsidP="005E2F5D">
      <w:pPr>
        <w:jc w:val="center"/>
        <w:rPr>
          <w:sz w:val="48"/>
        </w:rPr>
      </w:pPr>
      <w:r>
        <w:rPr>
          <w:sz w:val="48"/>
        </w:rPr>
        <w:t>Joseph Scott</w:t>
      </w:r>
    </w:p>
    <w:p w:rsidR="005E2F5D" w:rsidRDefault="005E2F5D">
      <w:pPr>
        <w:rPr>
          <w:sz w:val="48"/>
        </w:rPr>
      </w:pPr>
      <w:r>
        <w:rPr>
          <w:sz w:val="48"/>
        </w:rPr>
        <w:br w:type="page"/>
      </w:r>
    </w:p>
    <w:sdt>
      <w:sdtPr>
        <w:id w:val="-19774404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54EDC" w:rsidRDefault="00154EDC">
          <w:pPr>
            <w:pStyle w:val="TOCHeading"/>
          </w:pPr>
          <w:r>
            <w:t>Contents</w:t>
          </w:r>
          <w:bookmarkStart w:id="0" w:name="_GoBack"/>
          <w:bookmarkEnd w:id="0"/>
        </w:p>
        <w:p w:rsidR="009F3023" w:rsidRDefault="00154E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550005" w:history="1">
            <w:r w:rsidR="009F3023" w:rsidRPr="00754E27">
              <w:rPr>
                <w:rStyle w:val="Hyperlink"/>
                <w:noProof/>
              </w:rPr>
              <w:t>Figures</w:t>
            </w:r>
            <w:r w:rsidR="009F3023">
              <w:rPr>
                <w:noProof/>
                <w:webHidden/>
              </w:rPr>
              <w:tab/>
            </w:r>
            <w:r w:rsidR="009F3023">
              <w:rPr>
                <w:noProof/>
                <w:webHidden/>
              </w:rPr>
              <w:fldChar w:fldCharType="begin"/>
            </w:r>
            <w:r w:rsidR="009F3023">
              <w:rPr>
                <w:noProof/>
                <w:webHidden/>
              </w:rPr>
              <w:instrText xml:space="preserve"> PAGEREF _Toc507550005 \h </w:instrText>
            </w:r>
            <w:r w:rsidR="009F3023">
              <w:rPr>
                <w:noProof/>
                <w:webHidden/>
              </w:rPr>
            </w:r>
            <w:r w:rsidR="009F3023">
              <w:rPr>
                <w:noProof/>
                <w:webHidden/>
              </w:rPr>
              <w:fldChar w:fldCharType="separate"/>
            </w:r>
            <w:r w:rsidR="009F3023">
              <w:rPr>
                <w:noProof/>
                <w:webHidden/>
              </w:rPr>
              <w:t>3</w:t>
            </w:r>
            <w:r w:rsidR="009F3023">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06" w:history="1">
            <w:r w:rsidRPr="00754E27">
              <w:rPr>
                <w:rStyle w:val="Hyperlink"/>
                <w:noProof/>
              </w:rPr>
              <w:t>Tables</w:t>
            </w:r>
            <w:r>
              <w:rPr>
                <w:noProof/>
                <w:webHidden/>
              </w:rPr>
              <w:tab/>
            </w:r>
            <w:r>
              <w:rPr>
                <w:noProof/>
                <w:webHidden/>
              </w:rPr>
              <w:fldChar w:fldCharType="begin"/>
            </w:r>
            <w:r>
              <w:rPr>
                <w:noProof/>
                <w:webHidden/>
              </w:rPr>
              <w:instrText xml:space="preserve"> PAGEREF _Toc507550006 \h </w:instrText>
            </w:r>
            <w:r>
              <w:rPr>
                <w:noProof/>
                <w:webHidden/>
              </w:rPr>
            </w:r>
            <w:r>
              <w:rPr>
                <w:noProof/>
                <w:webHidden/>
              </w:rPr>
              <w:fldChar w:fldCharType="separate"/>
            </w:r>
            <w:r>
              <w:rPr>
                <w:noProof/>
                <w:webHidden/>
              </w:rPr>
              <w:t>3</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07" w:history="1">
            <w:r w:rsidRPr="00754E27">
              <w:rPr>
                <w:rStyle w:val="Hyperlink"/>
                <w:noProof/>
              </w:rPr>
              <w:t>Equations</w:t>
            </w:r>
            <w:r>
              <w:rPr>
                <w:noProof/>
                <w:webHidden/>
              </w:rPr>
              <w:tab/>
            </w:r>
            <w:r>
              <w:rPr>
                <w:noProof/>
                <w:webHidden/>
              </w:rPr>
              <w:fldChar w:fldCharType="begin"/>
            </w:r>
            <w:r>
              <w:rPr>
                <w:noProof/>
                <w:webHidden/>
              </w:rPr>
              <w:instrText xml:space="preserve"> PAGEREF _Toc507550007 \h </w:instrText>
            </w:r>
            <w:r>
              <w:rPr>
                <w:noProof/>
                <w:webHidden/>
              </w:rPr>
            </w:r>
            <w:r>
              <w:rPr>
                <w:noProof/>
                <w:webHidden/>
              </w:rPr>
              <w:fldChar w:fldCharType="separate"/>
            </w:r>
            <w:r>
              <w:rPr>
                <w:noProof/>
                <w:webHidden/>
              </w:rPr>
              <w:t>3</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08" w:history="1">
            <w:r w:rsidRPr="00754E27">
              <w:rPr>
                <w:rStyle w:val="Hyperlink"/>
                <w:noProof/>
              </w:rPr>
              <w:t>1. Introduction</w:t>
            </w:r>
            <w:r>
              <w:rPr>
                <w:noProof/>
                <w:webHidden/>
              </w:rPr>
              <w:tab/>
            </w:r>
            <w:r>
              <w:rPr>
                <w:noProof/>
                <w:webHidden/>
              </w:rPr>
              <w:fldChar w:fldCharType="begin"/>
            </w:r>
            <w:r>
              <w:rPr>
                <w:noProof/>
                <w:webHidden/>
              </w:rPr>
              <w:instrText xml:space="preserve"> PAGEREF _Toc507550008 \h </w:instrText>
            </w:r>
            <w:r>
              <w:rPr>
                <w:noProof/>
                <w:webHidden/>
              </w:rPr>
            </w:r>
            <w:r>
              <w:rPr>
                <w:noProof/>
                <w:webHidden/>
              </w:rPr>
              <w:fldChar w:fldCharType="separate"/>
            </w:r>
            <w:r>
              <w:rPr>
                <w:noProof/>
                <w:webHidden/>
              </w:rPr>
              <w:t>4</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09" w:history="1">
            <w:r w:rsidRPr="00754E27">
              <w:rPr>
                <w:rStyle w:val="Hyperlink"/>
                <w:noProof/>
              </w:rPr>
              <w:t>2. Background to the Proposed Research</w:t>
            </w:r>
            <w:r>
              <w:rPr>
                <w:noProof/>
                <w:webHidden/>
              </w:rPr>
              <w:tab/>
            </w:r>
            <w:r>
              <w:rPr>
                <w:noProof/>
                <w:webHidden/>
              </w:rPr>
              <w:fldChar w:fldCharType="begin"/>
            </w:r>
            <w:r>
              <w:rPr>
                <w:noProof/>
                <w:webHidden/>
              </w:rPr>
              <w:instrText xml:space="preserve"> PAGEREF _Toc507550009 \h </w:instrText>
            </w:r>
            <w:r>
              <w:rPr>
                <w:noProof/>
                <w:webHidden/>
              </w:rPr>
            </w:r>
            <w:r>
              <w:rPr>
                <w:noProof/>
                <w:webHidden/>
              </w:rPr>
              <w:fldChar w:fldCharType="separate"/>
            </w:r>
            <w:r>
              <w:rPr>
                <w:noProof/>
                <w:webHidden/>
              </w:rPr>
              <w:t>4</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10" w:history="1">
            <w:r w:rsidRPr="00754E27">
              <w:rPr>
                <w:rStyle w:val="Hyperlink"/>
                <w:noProof/>
              </w:rPr>
              <w:t>2.1 Sound waves</w:t>
            </w:r>
            <w:r>
              <w:rPr>
                <w:noProof/>
                <w:webHidden/>
              </w:rPr>
              <w:tab/>
            </w:r>
            <w:r>
              <w:rPr>
                <w:noProof/>
                <w:webHidden/>
              </w:rPr>
              <w:fldChar w:fldCharType="begin"/>
            </w:r>
            <w:r>
              <w:rPr>
                <w:noProof/>
                <w:webHidden/>
              </w:rPr>
              <w:instrText xml:space="preserve"> PAGEREF _Toc507550010 \h </w:instrText>
            </w:r>
            <w:r>
              <w:rPr>
                <w:noProof/>
                <w:webHidden/>
              </w:rPr>
            </w:r>
            <w:r>
              <w:rPr>
                <w:noProof/>
                <w:webHidden/>
              </w:rPr>
              <w:fldChar w:fldCharType="separate"/>
            </w:r>
            <w:r>
              <w:rPr>
                <w:noProof/>
                <w:webHidden/>
              </w:rPr>
              <w:t>5</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11" w:history="1">
            <w:r w:rsidRPr="00754E27">
              <w:rPr>
                <w:rStyle w:val="Hyperlink"/>
                <w:noProof/>
              </w:rPr>
              <w:t>2.2 Probes</w:t>
            </w:r>
            <w:r>
              <w:rPr>
                <w:noProof/>
                <w:webHidden/>
              </w:rPr>
              <w:tab/>
            </w:r>
            <w:r>
              <w:rPr>
                <w:noProof/>
                <w:webHidden/>
              </w:rPr>
              <w:fldChar w:fldCharType="begin"/>
            </w:r>
            <w:r>
              <w:rPr>
                <w:noProof/>
                <w:webHidden/>
              </w:rPr>
              <w:instrText xml:space="preserve"> PAGEREF _Toc507550011 \h </w:instrText>
            </w:r>
            <w:r>
              <w:rPr>
                <w:noProof/>
                <w:webHidden/>
              </w:rPr>
            </w:r>
            <w:r>
              <w:rPr>
                <w:noProof/>
                <w:webHidden/>
              </w:rPr>
              <w:fldChar w:fldCharType="separate"/>
            </w:r>
            <w:r>
              <w:rPr>
                <w:noProof/>
                <w:webHidden/>
              </w:rPr>
              <w:t>6</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12" w:history="1">
            <w:r w:rsidRPr="00754E27">
              <w:rPr>
                <w:rStyle w:val="Hyperlink"/>
                <w:noProof/>
              </w:rPr>
              <w:t>2.3 Probability of sizing and probability of detection studies</w:t>
            </w:r>
            <w:r>
              <w:rPr>
                <w:noProof/>
                <w:webHidden/>
              </w:rPr>
              <w:tab/>
            </w:r>
            <w:r>
              <w:rPr>
                <w:noProof/>
                <w:webHidden/>
              </w:rPr>
              <w:fldChar w:fldCharType="begin"/>
            </w:r>
            <w:r>
              <w:rPr>
                <w:noProof/>
                <w:webHidden/>
              </w:rPr>
              <w:instrText xml:space="preserve"> PAGEREF _Toc507550012 \h </w:instrText>
            </w:r>
            <w:r>
              <w:rPr>
                <w:noProof/>
                <w:webHidden/>
              </w:rPr>
            </w:r>
            <w:r>
              <w:rPr>
                <w:noProof/>
                <w:webHidden/>
              </w:rPr>
              <w:fldChar w:fldCharType="separate"/>
            </w:r>
            <w:r>
              <w:rPr>
                <w:noProof/>
                <w:webHidden/>
              </w:rPr>
              <w:t>8</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13" w:history="1">
            <w:r w:rsidRPr="00754E27">
              <w:rPr>
                <w:rStyle w:val="Hyperlink"/>
                <w:noProof/>
              </w:rPr>
              <w:t>3. Aims &amp; Objectives</w:t>
            </w:r>
            <w:r>
              <w:rPr>
                <w:noProof/>
                <w:webHidden/>
              </w:rPr>
              <w:tab/>
            </w:r>
            <w:r>
              <w:rPr>
                <w:noProof/>
                <w:webHidden/>
              </w:rPr>
              <w:fldChar w:fldCharType="begin"/>
            </w:r>
            <w:r>
              <w:rPr>
                <w:noProof/>
                <w:webHidden/>
              </w:rPr>
              <w:instrText xml:space="preserve"> PAGEREF _Toc507550013 \h </w:instrText>
            </w:r>
            <w:r>
              <w:rPr>
                <w:noProof/>
                <w:webHidden/>
              </w:rPr>
            </w:r>
            <w:r>
              <w:rPr>
                <w:noProof/>
                <w:webHidden/>
              </w:rPr>
              <w:fldChar w:fldCharType="separate"/>
            </w:r>
            <w:r>
              <w:rPr>
                <w:noProof/>
                <w:webHidden/>
              </w:rPr>
              <w:t>9</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14" w:history="1">
            <w:r w:rsidRPr="00754E27">
              <w:rPr>
                <w:rStyle w:val="Hyperlink"/>
                <w:noProof/>
              </w:rPr>
              <w:t>4. Research Methods</w:t>
            </w:r>
            <w:r>
              <w:rPr>
                <w:noProof/>
                <w:webHidden/>
              </w:rPr>
              <w:tab/>
            </w:r>
            <w:r>
              <w:rPr>
                <w:noProof/>
                <w:webHidden/>
              </w:rPr>
              <w:fldChar w:fldCharType="begin"/>
            </w:r>
            <w:r>
              <w:rPr>
                <w:noProof/>
                <w:webHidden/>
              </w:rPr>
              <w:instrText xml:space="preserve"> PAGEREF _Toc507550014 \h </w:instrText>
            </w:r>
            <w:r>
              <w:rPr>
                <w:noProof/>
                <w:webHidden/>
              </w:rPr>
            </w:r>
            <w:r>
              <w:rPr>
                <w:noProof/>
                <w:webHidden/>
              </w:rPr>
              <w:fldChar w:fldCharType="separate"/>
            </w:r>
            <w:r>
              <w:rPr>
                <w:noProof/>
                <w:webHidden/>
              </w:rPr>
              <w:t>9</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15" w:history="1">
            <w:r w:rsidRPr="00754E27">
              <w:rPr>
                <w:rStyle w:val="Hyperlink"/>
                <w:noProof/>
              </w:rPr>
              <w:t>4.1 Philosophy and ethics</w:t>
            </w:r>
            <w:r>
              <w:rPr>
                <w:noProof/>
                <w:webHidden/>
              </w:rPr>
              <w:tab/>
            </w:r>
            <w:r>
              <w:rPr>
                <w:noProof/>
                <w:webHidden/>
              </w:rPr>
              <w:fldChar w:fldCharType="begin"/>
            </w:r>
            <w:r>
              <w:rPr>
                <w:noProof/>
                <w:webHidden/>
              </w:rPr>
              <w:instrText xml:space="preserve"> PAGEREF _Toc507550015 \h </w:instrText>
            </w:r>
            <w:r>
              <w:rPr>
                <w:noProof/>
                <w:webHidden/>
              </w:rPr>
            </w:r>
            <w:r>
              <w:rPr>
                <w:noProof/>
                <w:webHidden/>
              </w:rPr>
              <w:fldChar w:fldCharType="separate"/>
            </w:r>
            <w:r>
              <w:rPr>
                <w:noProof/>
                <w:webHidden/>
              </w:rPr>
              <w:t>9</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16" w:history="1">
            <w:r w:rsidRPr="00754E27">
              <w:rPr>
                <w:rStyle w:val="Hyperlink"/>
                <w:noProof/>
              </w:rPr>
              <w:t>4.3 Approaches</w:t>
            </w:r>
            <w:r>
              <w:rPr>
                <w:noProof/>
                <w:webHidden/>
              </w:rPr>
              <w:tab/>
            </w:r>
            <w:r>
              <w:rPr>
                <w:noProof/>
                <w:webHidden/>
              </w:rPr>
              <w:fldChar w:fldCharType="begin"/>
            </w:r>
            <w:r>
              <w:rPr>
                <w:noProof/>
                <w:webHidden/>
              </w:rPr>
              <w:instrText xml:space="preserve"> PAGEREF _Toc507550016 \h </w:instrText>
            </w:r>
            <w:r>
              <w:rPr>
                <w:noProof/>
                <w:webHidden/>
              </w:rPr>
            </w:r>
            <w:r>
              <w:rPr>
                <w:noProof/>
                <w:webHidden/>
              </w:rPr>
              <w:fldChar w:fldCharType="separate"/>
            </w:r>
            <w:r>
              <w:rPr>
                <w:noProof/>
                <w:webHidden/>
              </w:rPr>
              <w:t>9</w:t>
            </w:r>
            <w:r>
              <w:rPr>
                <w:noProof/>
                <w:webHidden/>
              </w:rPr>
              <w:fldChar w:fldCharType="end"/>
            </w:r>
          </w:hyperlink>
        </w:p>
        <w:p w:rsidR="009F3023" w:rsidRDefault="009F3023">
          <w:pPr>
            <w:pStyle w:val="TOC3"/>
            <w:tabs>
              <w:tab w:val="right" w:leader="dot" w:pos="9016"/>
            </w:tabs>
            <w:rPr>
              <w:rFonts w:eastAsiaTheme="minorEastAsia"/>
              <w:noProof/>
              <w:lang w:eastAsia="en-GB"/>
            </w:rPr>
          </w:pPr>
          <w:hyperlink w:anchor="_Toc507550017" w:history="1">
            <w:r w:rsidRPr="00754E27">
              <w:rPr>
                <w:rStyle w:val="Hyperlink"/>
                <w:noProof/>
              </w:rPr>
              <w:t>4.3.1 Document Review</w:t>
            </w:r>
            <w:r>
              <w:rPr>
                <w:noProof/>
                <w:webHidden/>
              </w:rPr>
              <w:tab/>
            </w:r>
            <w:r>
              <w:rPr>
                <w:noProof/>
                <w:webHidden/>
              </w:rPr>
              <w:fldChar w:fldCharType="begin"/>
            </w:r>
            <w:r>
              <w:rPr>
                <w:noProof/>
                <w:webHidden/>
              </w:rPr>
              <w:instrText xml:space="preserve"> PAGEREF _Toc507550017 \h </w:instrText>
            </w:r>
            <w:r>
              <w:rPr>
                <w:noProof/>
                <w:webHidden/>
              </w:rPr>
            </w:r>
            <w:r>
              <w:rPr>
                <w:noProof/>
                <w:webHidden/>
              </w:rPr>
              <w:fldChar w:fldCharType="separate"/>
            </w:r>
            <w:r>
              <w:rPr>
                <w:noProof/>
                <w:webHidden/>
              </w:rPr>
              <w:t>9</w:t>
            </w:r>
            <w:r>
              <w:rPr>
                <w:noProof/>
                <w:webHidden/>
              </w:rPr>
              <w:fldChar w:fldCharType="end"/>
            </w:r>
          </w:hyperlink>
        </w:p>
        <w:p w:rsidR="009F3023" w:rsidRDefault="009F3023">
          <w:pPr>
            <w:pStyle w:val="TOC3"/>
            <w:tabs>
              <w:tab w:val="right" w:leader="dot" w:pos="9016"/>
            </w:tabs>
            <w:rPr>
              <w:rFonts w:eastAsiaTheme="minorEastAsia"/>
              <w:noProof/>
              <w:lang w:eastAsia="en-GB"/>
            </w:rPr>
          </w:pPr>
          <w:hyperlink w:anchor="_Toc507550018" w:history="1">
            <w:r w:rsidRPr="00754E27">
              <w:rPr>
                <w:rStyle w:val="Hyperlink"/>
                <w:noProof/>
              </w:rPr>
              <w:t>4.3.2 Software use</w:t>
            </w:r>
            <w:r>
              <w:rPr>
                <w:noProof/>
                <w:webHidden/>
              </w:rPr>
              <w:tab/>
            </w:r>
            <w:r>
              <w:rPr>
                <w:noProof/>
                <w:webHidden/>
              </w:rPr>
              <w:fldChar w:fldCharType="begin"/>
            </w:r>
            <w:r>
              <w:rPr>
                <w:noProof/>
                <w:webHidden/>
              </w:rPr>
              <w:instrText xml:space="preserve"> PAGEREF _Toc507550018 \h </w:instrText>
            </w:r>
            <w:r>
              <w:rPr>
                <w:noProof/>
                <w:webHidden/>
              </w:rPr>
            </w:r>
            <w:r>
              <w:rPr>
                <w:noProof/>
                <w:webHidden/>
              </w:rPr>
              <w:fldChar w:fldCharType="separate"/>
            </w:r>
            <w:r>
              <w:rPr>
                <w:noProof/>
                <w:webHidden/>
              </w:rPr>
              <w:t>10</w:t>
            </w:r>
            <w:r>
              <w:rPr>
                <w:noProof/>
                <w:webHidden/>
              </w:rPr>
              <w:fldChar w:fldCharType="end"/>
            </w:r>
          </w:hyperlink>
        </w:p>
        <w:p w:rsidR="009F3023" w:rsidRDefault="009F3023">
          <w:pPr>
            <w:pStyle w:val="TOC3"/>
            <w:tabs>
              <w:tab w:val="right" w:leader="dot" w:pos="9016"/>
            </w:tabs>
            <w:rPr>
              <w:rFonts w:eastAsiaTheme="minorEastAsia"/>
              <w:noProof/>
              <w:lang w:eastAsia="en-GB"/>
            </w:rPr>
          </w:pPr>
          <w:hyperlink w:anchor="_Toc507550019" w:history="1">
            <w:r w:rsidRPr="00754E27">
              <w:rPr>
                <w:rStyle w:val="Hyperlink"/>
                <w:noProof/>
              </w:rPr>
              <w:t>4.3.3 Case Study / Experiment</w:t>
            </w:r>
            <w:r>
              <w:rPr>
                <w:noProof/>
                <w:webHidden/>
              </w:rPr>
              <w:tab/>
            </w:r>
            <w:r>
              <w:rPr>
                <w:noProof/>
                <w:webHidden/>
              </w:rPr>
              <w:fldChar w:fldCharType="begin"/>
            </w:r>
            <w:r>
              <w:rPr>
                <w:noProof/>
                <w:webHidden/>
              </w:rPr>
              <w:instrText xml:space="preserve"> PAGEREF _Toc507550019 \h </w:instrText>
            </w:r>
            <w:r>
              <w:rPr>
                <w:noProof/>
                <w:webHidden/>
              </w:rPr>
            </w:r>
            <w:r>
              <w:rPr>
                <w:noProof/>
                <w:webHidden/>
              </w:rPr>
              <w:fldChar w:fldCharType="separate"/>
            </w:r>
            <w:r>
              <w:rPr>
                <w:noProof/>
                <w:webHidden/>
              </w:rPr>
              <w:t>10</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20" w:history="1">
            <w:r w:rsidRPr="00754E27">
              <w:rPr>
                <w:rStyle w:val="Hyperlink"/>
                <w:noProof/>
              </w:rPr>
              <w:t>4.4 Risks &amp; Limitations</w:t>
            </w:r>
            <w:r>
              <w:rPr>
                <w:noProof/>
                <w:webHidden/>
              </w:rPr>
              <w:tab/>
            </w:r>
            <w:r>
              <w:rPr>
                <w:noProof/>
                <w:webHidden/>
              </w:rPr>
              <w:fldChar w:fldCharType="begin"/>
            </w:r>
            <w:r>
              <w:rPr>
                <w:noProof/>
                <w:webHidden/>
              </w:rPr>
              <w:instrText xml:space="preserve"> PAGEREF _Toc507550020 \h </w:instrText>
            </w:r>
            <w:r>
              <w:rPr>
                <w:noProof/>
                <w:webHidden/>
              </w:rPr>
            </w:r>
            <w:r>
              <w:rPr>
                <w:noProof/>
                <w:webHidden/>
              </w:rPr>
              <w:fldChar w:fldCharType="separate"/>
            </w:r>
            <w:r>
              <w:rPr>
                <w:noProof/>
                <w:webHidden/>
              </w:rPr>
              <w:t>10</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21" w:history="1">
            <w:r w:rsidRPr="00754E27">
              <w:rPr>
                <w:rStyle w:val="Hyperlink"/>
                <w:noProof/>
              </w:rPr>
              <w:t>4.5 Data Evaluation</w:t>
            </w:r>
            <w:r>
              <w:rPr>
                <w:noProof/>
                <w:webHidden/>
              </w:rPr>
              <w:tab/>
            </w:r>
            <w:r>
              <w:rPr>
                <w:noProof/>
                <w:webHidden/>
              </w:rPr>
              <w:fldChar w:fldCharType="begin"/>
            </w:r>
            <w:r>
              <w:rPr>
                <w:noProof/>
                <w:webHidden/>
              </w:rPr>
              <w:instrText xml:space="preserve"> PAGEREF _Toc507550021 \h </w:instrText>
            </w:r>
            <w:r>
              <w:rPr>
                <w:noProof/>
                <w:webHidden/>
              </w:rPr>
            </w:r>
            <w:r>
              <w:rPr>
                <w:noProof/>
                <w:webHidden/>
              </w:rPr>
              <w:fldChar w:fldCharType="separate"/>
            </w:r>
            <w:r>
              <w:rPr>
                <w:noProof/>
                <w:webHidden/>
              </w:rPr>
              <w:t>10</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22" w:history="1">
            <w:r w:rsidRPr="00754E27">
              <w:rPr>
                <w:rStyle w:val="Hyperlink"/>
                <w:noProof/>
              </w:rPr>
              <w:t>6. Resources &amp; Planning</w:t>
            </w:r>
            <w:r>
              <w:rPr>
                <w:noProof/>
                <w:webHidden/>
              </w:rPr>
              <w:tab/>
            </w:r>
            <w:r>
              <w:rPr>
                <w:noProof/>
                <w:webHidden/>
              </w:rPr>
              <w:fldChar w:fldCharType="begin"/>
            </w:r>
            <w:r>
              <w:rPr>
                <w:noProof/>
                <w:webHidden/>
              </w:rPr>
              <w:instrText xml:space="preserve"> PAGEREF _Toc507550022 \h </w:instrText>
            </w:r>
            <w:r>
              <w:rPr>
                <w:noProof/>
                <w:webHidden/>
              </w:rPr>
            </w:r>
            <w:r>
              <w:rPr>
                <w:noProof/>
                <w:webHidden/>
              </w:rPr>
              <w:fldChar w:fldCharType="separate"/>
            </w:r>
            <w:r>
              <w:rPr>
                <w:noProof/>
                <w:webHidden/>
              </w:rPr>
              <w:t>11</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23" w:history="1">
            <w:r w:rsidRPr="00754E27">
              <w:rPr>
                <w:rStyle w:val="Hyperlink"/>
                <w:noProof/>
              </w:rPr>
              <w:t>6.1 Resources Required</w:t>
            </w:r>
            <w:r>
              <w:rPr>
                <w:noProof/>
                <w:webHidden/>
              </w:rPr>
              <w:tab/>
            </w:r>
            <w:r>
              <w:rPr>
                <w:noProof/>
                <w:webHidden/>
              </w:rPr>
              <w:fldChar w:fldCharType="begin"/>
            </w:r>
            <w:r>
              <w:rPr>
                <w:noProof/>
                <w:webHidden/>
              </w:rPr>
              <w:instrText xml:space="preserve"> PAGEREF _Toc507550023 \h </w:instrText>
            </w:r>
            <w:r>
              <w:rPr>
                <w:noProof/>
                <w:webHidden/>
              </w:rPr>
            </w:r>
            <w:r>
              <w:rPr>
                <w:noProof/>
                <w:webHidden/>
              </w:rPr>
              <w:fldChar w:fldCharType="separate"/>
            </w:r>
            <w:r>
              <w:rPr>
                <w:noProof/>
                <w:webHidden/>
              </w:rPr>
              <w:t>11</w:t>
            </w:r>
            <w:r>
              <w:rPr>
                <w:noProof/>
                <w:webHidden/>
              </w:rPr>
              <w:fldChar w:fldCharType="end"/>
            </w:r>
          </w:hyperlink>
        </w:p>
        <w:p w:rsidR="009F3023" w:rsidRDefault="009F3023">
          <w:pPr>
            <w:pStyle w:val="TOC2"/>
            <w:tabs>
              <w:tab w:val="right" w:leader="dot" w:pos="9016"/>
            </w:tabs>
            <w:rPr>
              <w:rFonts w:eastAsiaTheme="minorEastAsia"/>
              <w:noProof/>
              <w:lang w:eastAsia="en-GB"/>
            </w:rPr>
          </w:pPr>
          <w:hyperlink w:anchor="_Toc507550024" w:history="1">
            <w:r w:rsidRPr="00754E27">
              <w:rPr>
                <w:rStyle w:val="Hyperlink"/>
                <w:noProof/>
              </w:rPr>
              <w:t>6.2 Gantt Chart</w:t>
            </w:r>
            <w:r>
              <w:rPr>
                <w:noProof/>
                <w:webHidden/>
              </w:rPr>
              <w:tab/>
            </w:r>
            <w:r>
              <w:rPr>
                <w:noProof/>
                <w:webHidden/>
              </w:rPr>
              <w:fldChar w:fldCharType="begin"/>
            </w:r>
            <w:r>
              <w:rPr>
                <w:noProof/>
                <w:webHidden/>
              </w:rPr>
              <w:instrText xml:space="preserve"> PAGEREF _Toc507550024 \h </w:instrText>
            </w:r>
            <w:r>
              <w:rPr>
                <w:noProof/>
                <w:webHidden/>
              </w:rPr>
            </w:r>
            <w:r>
              <w:rPr>
                <w:noProof/>
                <w:webHidden/>
              </w:rPr>
              <w:fldChar w:fldCharType="separate"/>
            </w:r>
            <w:r>
              <w:rPr>
                <w:noProof/>
                <w:webHidden/>
              </w:rPr>
              <w:t>12</w:t>
            </w:r>
            <w:r>
              <w:rPr>
                <w:noProof/>
                <w:webHidden/>
              </w:rPr>
              <w:fldChar w:fldCharType="end"/>
            </w:r>
          </w:hyperlink>
        </w:p>
        <w:p w:rsidR="009F3023" w:rsidRDefault="009F3023">
          <w:pPr>
            <w:pStyle w:val="TOC1"/>
            <w:tabs>
              <w:tab w:val="right" w:leader="dot" w:pos="9016"/>
            </w:tabs>
            <w:rPr>
              <w:rFonts w:eastAsiaTheme="minorEastAsia"/>
              <w:noProof/>
              <w:lang w:eastAsia="en-GB"/>
            </w:rPr>
          </w:pPr>
          <w:hyperlink w:anchor="_Toc507550025" w:history="1">
            <w:r w:rsidRPr="00754E27">
              <w:rPr>
                <w:rStyle w:val="Hyperlink"/>
                <w:noProof/>
              </w:rPr>
              <w:t>References</w:t>
            </w:r>
            <w:r>
              <w:rPr>
                <w:noProof/>
                <w:webHidden/>
              </w:rPr>
              <w:tab/>
            </w:r>
            <w:r>
              <w:rPr>
                <w:noProof/>
                <w:webHidden/>
              </w:rPr>
              <w:fldChar w:fldCharType="begin"/>
            </w:r>
            <w:r>
              <w:rPr>
                <w:noProof/>
                <w:webHidden/>
              </w:rPr>
              <w:instrText xml:space="preserve"> PAGEREF _Toc507550025 \h </w:instrText>
            </w:r>
            <w:r>
              <w:rPr>
                <w:noProof/>
                <w:webHidden/>
              </w:rPr>
            </w:r>
            <w:r>
              <w:rPr>
                <w:noProof/>
                <w:webHidden/>
              </w:rPr>
              <w:fldChar w:fldCharType="separate"/>
            </w:r>
            <w:r>
              <w:rPr>
                <w:noProof/>
                <w:webHidden/>
              </w:rPr>
              <w:t>13</w:t>
            </w:r>
            <w:r>
              <w:rPr>
                <w:noProof/>
                <w:webHidden/>
              </w:rPr>
              <w:fldChar w:fldCharType="end"/>
            </w:r>
          </w:hyperlink>
        </w:p>
        <w:p w:rsidR="00154EDC" w:rsidRDefault="00154EDC">
          <w:r>
            <w:rPr>
              <w:b/>
              <w:bCs/>
              <w:noProof/>
            </w:rPr>
            <w:fldChar w:fldCharType="end"/>
          </w:r>
        </w:p>
      </w:sdtContent>
    </w:sdt>
    <w:p w:rsidR="005E2F5D" w:rsidRDefault="005E2F5D">
      <w:r>
        <w:br w:type="page"/>
      </w:r>
    </w:p>
    <w:p w:rsidR="005E2F5D" w:rsidRDefault="005E2F5D" w:rsidP="005E2F5D">
      <w:pPr>
        <w:pStyle w:val="Heading1"/>
      </w:pPr>
      <w:bookmarkStart w:id="1" w:name="_Toc507550005"/>
      <w:r>
        <w:lastRenderedPageBreak/>
        <w:t>Figures</w:t>
      </w:r>
      <w:bookmarkEnd w:id="1"/>
    </w:p>
    <w:p w:rsidR="0013706E" w:rsidRDefault="0013706E">
      <w:pPr>
        <w:pStyle w:val="TableofFigures"/>
        <w:tabs>
          <w:tab w:val="right" w:leader="underscore" w:pos="9016"/>
        </w:tabs>
        <w:rPr>
          <w:rFonts w:eastAsiaTheme="minorEastAsia" w:cstheme="minorBidi"/>
          <w:i w:val="0"/>
          <w:iCs w:val="0"/>
          <w:noProof/>
          <w:sz w:val="22"/>
          <w:szCs w:val="22"/>
          <w:lang w:eastAsia="en-GB"/>
        </w:rPr>
      </w:pPr>
      <w:r>
        <w:fldChar w:fldCharType="begin"/>
      </w:r>
      <w:r>
        <w:instrText xml:space="preserve"> TOC \h \z \c "Figure" </w:instrText>
      </w:r>
      <w:r>
        <w:fldChar w:fldCharType="separate"/>
      </w:r>
      <w:hyperlink w:anchor="_Toc507546467" w:history="1">
        <w:r w:rsidRPr="00407765">
          <w:rPr>
            <w:rStyle w:val="Hyperlink"/>
            <w:noProof/>
          </w:rPr>
          <w:t>Figure 1 – Diagram showing how the LORUS sound wave propagates along the length of the pipe walls to a defect. SOURCE: (Arudra Engineers PVT. LTD, 2017)</w:t>
        </w:r>
        <w:r>
          <w:rPr>
            <w:noProof/>
            <w:webHidden/>
          </w:rPr>
          <w:tab/>
        </w:r>
        <w:r>
          <w:rPr>
            <w:noProof/>
            <w:webHidden/>
          </w:rPr>
          <w:fldChar w:fldCharType="begin"/>
        </w:r>
        <w:r>
          <w:rPr>
            <w:noProof/>
            <w:webHidden/>
          </w:rPr>
          <w:instrText xml:space="preserve"> PAGEREF _Toc507546467 \h </w:instrText>
        </w:r>
        <w:r>
          <w:rPr>
            <w:noProof/>
            <w:webHidden/>
          </w:rPr>
        </w:r>
        <w:r>
          <w:rPr>
            <w:noProof/>
            <w:webHidden/>
          </w:rPr>
          <w:fldChar w:fldCharType="separate"/>
        </w:r>
        <w:r>
          <w:rPr>
            <w:noProof/>
            <w:webHidden/>
          </w:rPr>
          <w:t>5</w:t>
        </w:r>
        <w:r>
          <w:rPr>
            <w:noProof/>
            <w:webHidden/>
          </w:rPr>
          <w:fldChar w:fldCharType="end"/>
        </w:r>
      </w:hyperlink>
    </w:p>
    <w:p w:rsidR="0013706E" w:rsidRDefault="0013706E">
      <w:pPr>
        <w:pStyle w:val="TableofFigures"/>
        <w:tabs>
          <w:tab w:val="right" w:leader="underscore" w:pos="9016"/>
        </w:tabs>
        <w:rPr>
          <w:rFonts w:eastAsiaTheme="minorEastAsia" w:cstheme="minorBidi"/>
          <w:i w:val="0"/>
          <w:iCs w:val="0"/>
          <w:noProof/>
          <w:sz w:val="22"/>
          <w:szCs w:val="22"/>
          <w:lang w:eastAsia="en-GB"/>
        </w:rPr>
      </w:pPr>
      <w:hyperlink w:anchor="_Toc507546468" w:history="1">
        <w:r w:rsidRPr="00407765">
          <w:rPr>
            <w:rStyle w:val="Hyperlink"/>
            <w:noProof/>
          </w:rPr>
          <w:t>Figure 2 – Diagram visualising a longitudinal wave (Echocardiographer.org, 2018)</w:t>
        </w:r>
        <w:r>
          <w:rPr>
            <w:noProof/>
            <w:webHidden/>
          </w:rPr>
          <w:tab/>
        </w:r>
        <w:r>
          <w:rPr>
            <w:noProof/>
            <w:webHidden/>
          </w:rPr>
          <w:fldChar w:fldCharType="begin"/>
        </w:r>
        <w:r>
          <w:rPr>
            <w:noProof/>
            <w:webHidden/>
          </w:rPr>
          <w:instrText xml:space="preserve"> PAGEREF _Toc507546468 \h </w:instrText>
        </w:r>
        <w:r>
          <w:rPr>
            <w:noProof/>
            <w:webHidden/>
          </w:rPr>
        </w:r>
        <w:r>
          <w:rPr>
            <w:noProof/>
            <w:webHidden/>
          </w:rPr>
          <w:fldChar w:fldCharType="separate"/>
        </w:r>
        <w:r>
          <w:rPr>
            <w:noProof/>
            <w:webHidden/>
          </w:rPr>
          <w:t>5</w:t>
        </w:r>
        <w:r>
          <w:rPr>
            <w:noProof/>
            <w:webHidden/>
          </w:rPr>
          <w:fldChar w:fldCharType="end"/>
        </w:r>
      </w:hyperlink>
    </w:p>
    <w:p w:rsidR="0013706E" w:rsidRDefault="0013706E">
      <w:pPr>
        <w:pStyle w:val="TableofFigures"/>
        <w:tabs>
          <w:tab w:val="right" w:leader="underscore" w:pos="9016"/>
        </w:tabs>
        <w:rPr>
          <w:rFonts w:eastAsiaTheme="minorEastAsia" w:cstheme="minorBidi"/>
          <w:i w:val="0"/>
          <w:iCs w:val="0"/>
          <w:noProof/>
          <w:sz w:val="22"/>
          <w:szCs w:val="22"/>
          <w:lang w:eastAsia="en-GB"/>
        </w:rPr>
      </w:pPr>
      <w:hyperlink w:anchor="_Toc507546469" w:history="1">
        <w:r w:rsidRPr="00407765">
          <w:rPr>
            <w:rStyle w:val="Hyperlink"/>
            <w:noProof/>
          </w:rPr>
          <w:t>Figure 3 – Diagram showing the splitting of the longitudinal wave and the shear wave when the incident wave hits the material at an angle (Olympus scientific solutions, n.d.)</w:t>
        </w:r>
        <w:r>
          <w:rPr>
            <w:noProof/>
            <w:webHidden/>
          </w:rPr>
          <w:tab/>
        </w:r>
        <w:r>
          <w:rPr>
            <w:noProof/>
            <w:webHidden/>
          </w:rPr>
          <w:fldChar w:fldCharType="begin"/>
        </w:r>
        <w:r>
          <w:rPr>
            <w:noProof/>
            <w:webHidden/>
          </w:rPr>
          <w:instrText xml:space="preserve"> PAGEREF _Toc507546469 \h </w:instrText>
        </w:r>
        <w:r>
          <w:rPr>
            <w:noProof/>
            <w:webHidden/>
          </w:rPr>
        </w:r>
        <w:r>
          <w:rPr>
            <w:noProof/>
            <w:webHidden/>
          </w:rPr>
          <w:fldChar w:fldCharType="separate"/>
        </w:r>
        <w:r>
          <w:rPr>
            <w:noProof/>
            <w:webHidden/>
          </w:rPr>
          <w:t>6</w:t>
        </w:r>
        <w:r>
          <w:rPr>
            <w:noProof/>
            <w:webHidden/>
          </w:rPr>
          <w:fldChar w:fldCharType="end"/>
        </w:r>
      </w:hyperlink>
    </w:p>
    <w:p w:rsidR="0013706E" w:rsidRDefault="0013706E">
      <w:pPr>
        <w:pStyle w:val="TableofFigures"/>
        <w:tabs>
          <w:tab w:val="right" w:leader="underscore" w:pos="9016"/>
        </w:tabs>
        <w:rPr>
          <w:rFonts w:eastAsiaTheme="minorEastAsia" w:cstheme="minorBidi"/>
          <w:i w:val="0"/>
          <w:iCs w:val="0"/>
          <w:noProof/>
          <w:sz w:val="22"/>
          <w:szCs w:val="22"/>
          <w:lang w:eastAsia="en-GB"/>
        </w:rPr>
      </w:pPr>
      <w:hyperlink w:anchor="_Toc507546470" w:history="1">
        <w:r w:rsidRPr="00407765">
          <w:rPr>
            <w:rStyle w:val="Hyperlink"/>
            <w:noProof/>
          </w:rPr>
          <w:t>Figure 4 – Diagram showing the basic operating principle of a phased array probe and how it can steer or focus wavefronts (Davide Kleiner, 2003)</w:t>
        </w:r>
        <w:r>
          <w:rPr>
            <w:noProof/>
            <w:webHidden/>
          </w:rPr>
          <w:tab/>
        </w:r>
        <w:r>
          <w:rPr>
            <w:noProof/>
            <w:webHidden/>
          </w:rPr>
          <w:fldChar w:fldCharType="begin"/>
        </w:r>
        <w:r>
          <w:rPr>
            <w:noProof/>
            <w:webHidden/>
          </w:rPr>
          <w:instrText xml:space="preserve"> PAGEREF _Toc507546470 \h </w:instrText>
        </w:r>
        <w:r>
          <w:rPr>
            <w:noProof/>
            <w:webHidden/>
          </w:rPr>
        </w:r>
        <w:r>
          <w:rPr>
            <w:noProof/>
            <w:webHidden/>
          </w:rPr>
          <w:fldChar w:fldCharType="separate"/>
        </w:r>
        <w:r>
          <w:rPr>
            <w:noProof/>
            <w:webHidden/>
          </w:rPr>
          <w:t>7</w:t>
        </w:r>
        <w:r>
          <w:rPr>
            <w:noProof/>
            <w:webHidden/>
          </w:rPr>
          <w:fldChar w:fldCharType="end"/>
        </w:r>
      </w:hyperlink>
    </w:p>
    <w:p w:rsidR="0013706E" w:rsidRDefault="0013706E" w:rsidP="0013706E">
      <w:r>
        <w:fldChar w:fldCharType="end"/>
      </w:r>
    </w:p>
    <w:p w:rsidR="00964E5F" w:rsidRDefault="005D22F5" w:rsidP="005D22F5">
      <w:pPr>
        <w:pStyle w:val="Heading1"/>
      </w:pPr>
      <w:bookmarkStart w:id="2" w:name="_Toc507550006"/>
      <w:r>
        <w:t>Tables</w:t>
      </w:r>
      <w:bookmarkEnd w:id="2"/>
    </w:p>
    <w:p w:rsidR="005D22F5" w:rsidRDefault="005D22F5">
      <w:pPr>
        <w:pStyle w:val="TableofFigures"/>
        <w:tabs>
          <w:tab w:val="right" w:leader="underscore" w:pos="9016"/>
        </w:tabs>
        <w:rPr>
          <w:rFonts w:eastAsiaTheme="minorEastAsia" w:cstheme="minorBidi"/>
          <w:i w:val="0"/>
          <w:iCs w:val="0"/>
          <w:noProof/>
          <w:sz w:val="22"/>
          <w:szCs w:val="22"/>
          <w:lang w:eastAsia="en-GB"/>
        </w:rPr>
      </w:pPr>
      <w:r>
        <w:fldChar w:fldCharType="begin"/>
      </w:r>
      <w:r>
        <w:instrText xml:space="preserve"> TOC \h \z \c "Table" </w:instrText>
      </w:r>
      <w:r>
        <w:fldChar w:fldCharType="separate"/>
      </w:r>
      <w:hyperlink w:anchor="_Toc507549920" w:history="1">
        <w:r w:rsidRPr="00754C8E">
          <w:rPr>
            <w:rStyle w:val="Hyperlink"/>
            <w:noProof/>
          </w:rPr>
          <w:t>Table 1 – List of the tasks that must be completed and their duration</w:t>
        </w:r>
        <w:r>
          <w:rPr>
            <w:noProof/>
            <w:webHidden/>
          </w:rPr>
          <w:tab/>
        </w:r>
        <w:r>
          <w:rPr>
            <w:noProof/>
            <w:webHidden/>
          </w:rPr>
          <w:fldChar w:fldCharType="begin"/>
        </w:r>
        <w:r>
          <w:rPr>
            <w:noProof/>
            <w:webHidden/>
          </w:rPr>
          <w:instrText xml:space="preserve"> PAGEREF _Toc507549920 \h </w:instrText>
        </w:r>
        <w:r>
          <w:rPr>
            <w:noProof/>
            <w:webHidden/>
          </w:rPr>
        </w:r>
        <w:r>
          <w:rPr>
            <w:noProof/>
            <w:webHidden/>
          </w:rPr>
          <w:fldChar w:fldCharType="separate"/>
        </w:r>
        <w:r>
          <w:rPr>
            <w:noProof/>
            <w:webHidden/>
          </w:rPr>
          <w:t>13</w:t>
        </w:r>
        <w:r>
          <w:rPr>
            <w:noProof/>
            <w:webHidden/>
          </w:rPr>
          <w:fldChar w:fldCharType="end"/>
        </w:r>
      </w:hyperlink>
    </w:p>
    <w:p w:rsidR="005D22F5" w:rsidRDefault="005D22F5" w:rsidP="005D22F5">
      <w:r>
        <w:fldChar w:fldCharType="end"/>
      </w:r>
    </w:p>
    <w:p w:rsidR="005D22F5" w:rsidRDefault="005D22F5" w:rsidP="005D22F5">
      <w:pPr>
        <w:pStyle w:val="Heading1"/>
      </w:pPr>
      <w:bookmarkStart w:id="3" w:name="_Toc507550007"/>
      <w:r>
        <w:t>Equations</w:t>
      </w:r>
      <w:bookmarkEnd w:id="3"/>
    </w:p>
    <w:p w:rsidR="005D22F5" w:rsidRDefault="005D22F5">
      <w:pPr>
        <w:pStyle w:val="TableofFigures"/>
        <w:tabs>
          <w:tab w:val="right" w:leader="dot" w:pos="9016"/>
        </w:tabs>
        <w:rPr>
          <w:rFonts w:eastAsiaTheme="minorEastAsia" w:cstheme="minorBidi"/>
          <w:i w:val="0"/>
          <w:iCs w:val="0"/>
          <w:noProof/>
          <w:sz w:val="22"/>
          <w:szCs w:val="22"/>
          <w:lang w:eastAsia="en-GB"/>
        </w:rPr>
      </w:pPr>
      <w:r>
        <w:fldChar w:fldCharType="begin"/>
      </w:r>
      <w:r>
        <w:instrText xml:space="preserve"> TOC \h \z \c "Equation" </w:instrText>
      </w:r>
      <w:r>
        <w:fldChar w:fldCharType="separate"/>
      </w:r>
      <w:hyperlink w:anchor="_Toc507549955" w:history="1">
        <w:r w:rsidRPr="00950F34">
          <w:rPr>
            <w:rStyle w:val="Hyperlink"/>
            <w:noProof/>
          </w:rPr>
          <w:t>Equation 1 – Snell’s Law of refraction</w:t>
        </w:r>
        <w:r>
          <w:rPr>
            <w:noProof/>
            <w:webHidden/>
          </w:rPr>
          <w:tab/>
        </w:r>
        <w:r>
          <w:rPr>
            <w:noProof/>
            <w:webHidden/>
          </w:rPr>
          <w:fldChar w:fldCharType="begin"/>
        </w:r>
        <w:r>
          <w:rPr>
            <w:noProof/>
            <w:webHidden/>
          </w:rPr>
          <w:instrText xml:space="preserve"> PAGEREF _Toc507549955 \h </w:instrText>
        </w:r>
        <w:r>
          <w:rPr>
            <w:noProof/>
            <w:webHidden/>
          </w:rPr>
        </w:r>
        <w:r>
          <w:rPr>
            <w:noProof/>
            <w:webHidden/>
          </w:rPr>
          <w:fldChar w:fldCharType="separate"/>
        </w:r>
        <w:r>
          <w:rPr>
            <w:noProof/>
            <w:webHidden/>
          </w:rPr>
          <w:t>7</w:t>
        </w:r>
        <w:r>
          <w:rPr>
            <w:noProof/>
            <w:webHidden/>
          </w:rPr>
          <w:fldChar w:fldCharType="end"/>
        </w:r>
      </w:hyperlink>
    </w:p>
    <w:p w:rsidR="005D22F5" w:rsidRPr="005D22F5" w:rsidRDefault="005D22F5" w:rsidP="005D22F5">
      <w:r>
        <w:fldChar w:fldCharType="end"/>
      </w:r>
    </w:p>
    <w:p w:rsidR="005E2F5D" w:rsidRDefault="005E2F5D">
      <w:r>
        <w:br w:type="page"/>
      </w:r>
    </w:p>
    <w:p w:rsidR="005E2F5D" w:rsidRDefault="005E2F5D" w:rsidP="005E2F5D">
      <w:pPr>
        <w:pStyle w:val="Heading1"/>
      </w:pPr>
      <w:bookmarkStart w:id="4" w:name="_Toc507550008"/>
      <w:r>
        <w:lastRenderedPageBreak/>
        <w:t>1. Introduction</w:t>
      </w:r>
      <w:bookmarkEnd w:id="4"/>
    </w:p>
    <w:p w:rsidR="005E2F5D" w:rsidRDefault="0031583E">
      <w:proofErr w:type="spellStart"/>
      <w:r>
        <w:t>Ultrasonics</w:t>
      </w:r>
      <w:proofErr w:type="spellEnd"/>
      <w:r>
        <w:t xml:space="preserve"> in the form of analysing materials for defects was conceived in 1925 by </w:t>
      </w:r>
      <w:r w:rsidRPr="0031583E">
        <w:t xml:space="preserve">Sergei </w:t>
      </w:r>
      <w:proofErr w:type="spellStart"/>
      <w:r w:rsidRPr="0031583E">
        <w:t>Sokolov</w:t>
      </w:r>
      <w:proofErr w:type="spellEnd"/>
      <w:r>
        <w:t xml:space="preserve">. It was inspired by sonar technology used for under-sea scanning.  </w:t>
      </w:r>
      <w:proofErr w:type="spellStart"/>
      <w:r w:rsidRPr="0031583E">
        <w:t>Sokolov</w:t>
      </w:r>
      <w:proofErr w:type="spellEnd"/>
      <w:r>
        <w:t xml:space="preserve"> saw its potential to detect </w:t>
      </w:r>
      <w:r w:rsidR="00B331F4">
        <w:t xml:space="preserve">flaws in metal objects and he demonstrated just that in 1928. </w:t>
      </w:r>
      <w:sdt>
        <w:sdtPr>
          <w:id w:val="453217198"/>
          <w:citation/>
        </w:sdtPr>
        <w:sdtContent>
          <w:r w:rsidR="00B331F4">
            <w:fldChar w:fldCharType="begin"/>
          </w:r>
          <w:r w:rsidR="00B331F4">
            <w:instrText xml:space="preserve"> CITATION NDT181 \l 2057 </w:instrText>
          </w:r>
          <w:r w:rsidR="00B331F4">
            <w:fldChar w:fldCharType="separate"/>
          </w:r>
          <w:r w:rsidR="00B331F4">
            <w:rPr>
              <w:noProof/>
            </w:rPr>
            <w:t>(NDT Resource Center, 2018)</w:t>
          </w:r>
          <w:r w:rsidR="00B331F4">
            <w:fldChar w:fldCharType="end"/>
          </w:r>
        </w:sdtContent>
      </w:sdt>
      <w:r w:rsidR="00B331F4">
        <w:t xml:space="preserve"> </w:t>
      </w:r>
      <w:sdt>
        <w:sdtPr>
          <w:id w:val="-286356147"/>
          <w:citation/>
        </w:sdtPr>
        <w:sdtContent>
          <w:r w:rsidR="00B331F4">
            <w:fldChar w:fldCharType="begin"/>
          </w:r>
          <w:r w:rsidR="00B331F4">
            <w:instrText xml:space="preserve"> CITATION DrJ02 \l 2057 </w:instrText>
          </w:r>
          <w:r w:rsidR="00B331F4">
            <w:fldChar w:fldCharType="separate"/>
          </w:r>
          <w:r w:rsidR="00B331F4">
            <w:rPr>
              <w:noProof/>
            </w:rPr>
            <w:t>(Woo, 2002)</w:t>
          </w:r>
          <w:r w:rsidR="00B331F4">
            <w:fldChar w:fldCharType="end"/>
          </w:r>
        </w:sdtContent>
      </w:sdt>
      <w:r w:rsidR="00B331F4">
        <w:t>. Ultrasonic technology for NDT applications has come a long way since. In the present day many methods of ultrasound exist and its effectiveness has increased dramatically due to advances in</w:t>
      </w:r>
      <w:r w:rsidR="00B331F4" w:rsidRPr="00B331F4">
        <w:t xml:space="preserve"> computational</w:t>
      </w:r>
      <w:r w:rsidR="00B331F4">
        <w:t xml:space="preserve"> power. Even so, advancements and innovation in the field are still being made. </w:t>
      </w:r>
    </w:p>
    <w:p w:rsidR="00154EDC" w:rsidRDefault="00154EDC">
      <w:r>
        <w:t xml:space="preserve">Pipelines serve as the primary source of transport for oil, gas, water and other products all around the world. </w:t>
      </w:r>
      <w:r w:rsidR="00D9130E">
        <w:t xml:space="preserve">There are many existing NDT methods for scanning pipelines. All have their strengths and weaknesses. What </w:t>
      </w:r>
      <w:proofErr w:type="gramStart"/>
      <w:r w:rsidR="00D9130E">
        <w:t>the majority of</w:t>
      </w:r>
      <w:proofErr w:type="gramEnd"/>
      <w:r w:rsidR="00D9130E">
        <w:t xml:space="preserve"> methods have in common is that they require the pipe itself to be exposed, this allows for the sensors to have direct contact with the face of the pipe. This applies for the complete length of the section of pipe being scanned. Only two methods don’t need contact with the pipe surface for its full length. These being PIGs and LORUS probes. PIGS are sent down the interior of the pipeline and scan from the inside. LORUS is the other and more detail into it will be discussed further on.</w:t>
      </w:r>
    </w:p>
    <w:p w:rsidR="00B331F4" w:rsidRDefault="00B331F4">
      <w:pPr>
        <w:rPr>
          <w:rFonts w:asciiTheme="majorHAnsi" w:eastAsiaTheme="majorEastAsia" w:hAnsiTheme="majorHAnsi" w:cstheme="majorBidi"/>
          <w:color w:val="2E74B5" w:themeColor="accent1" w:themeShade="BF"/>
          <w:sz w:val="32"/>
          <w:szCs w:val="32"/>
        </w:rPr>
      </w:pPr>
      <w:r>
        <w:t xml:space="preserve">The focus of this project is to </w:t>
      </w:r>
      <w:proofErr w:type="gramStart"/>
      <w:r>
        <w:t>look into</w:t>
      </w:r>
      <w:proofErr w:type="gramEnd"/>
      <w:r>
        <w:t xml:space="preserve"> the use of a phased array probe setup for long range </w:t>
      </w:r>
      <w:proofErr w:type="spellStart"/>
      <w:r>
        <w:t>ultrasonics</w:t>
      </w:r>
      <w:proofErr w:type="spellEnd"/>
      <w:r>
        <w:t xml:space="preserve"> (LORUS). The </w:t>
      </w:r>
      <w:r w:rsidR="001B62C7">
        <w:t>aim</w:t>
      </w:r>
      <w:r>
        <w:t xml:space="preserve"> is to build upon the work of </w:t>
      </w:r>
      <w:r w:rsidRPr="00B331F4">
        <w:t xml:space="preserve">Muhammed </w:t>
      </w:r>
      <w:proofErr w:type="spellStart"/>
      <w:r w:rsidRPr="00B331F4">
        <w:t>Alayyash</w:t>
      </w:r>
      <w:proofErr w:type="spellEnd"/>
      <w:r w:rsidR="001B62C7">
        <w:t xml:space="preserve"> on LORUS techniques to detect corrosion </w:t>
      </w:r>
      <w:r w:rsidR="00154EDC">
        <w:t xml:space="preserve">under pipe supports, however, in this case by using only one probe that is configurable for all desired angles and not induvial probes with varying wedges. </w:t>
      </w:r>
    </w:p>
    <w:p w:rsidR="005E2F5D" w:rsidRDefault="005E2F5D" w:rsidP="005E2F5D">
      <w:pPr>
        <w:pStyle w:val="Heading1"/>
      </w:pPr>
      <w:bookmarkStart w:id="5" w:name="_Toc507550009"/>
      <w:r>
        <w:t>2. Background to the Proposed Research</w:t>
      </w:r>
      <w:bookmarkEnd w:id="5"/>
    </w:p>
    <w:p w:rsidR="00656BD6" w:rsidRDefault="005F3F51" w:rsidP="005E2F5D">
      <w:r>
        <w:t>Long range ultra-sonics (LORUS) is an NDT method that was primarily developed to scan for hidden corrosion in hard to reach areas, typically along pipelines, beams or walls.</w:t>
      </w:r>
      <w:r w:rsidR="00C00D39">
        <w:t xml:space="preserve"> As many pipes have thick layers of insolation on, it is impossible to get a probe to the </w:t>
      </w:r>
      <w:r w:rsidR="003D39C1">
        <w:t>inner pipe surface. LORUS gets around this by sending an ultrasonic wave down the length of the pipe from a single position, meaning the only insulation needed to be removed would be where the probe itself will contact the pipe wall.</w:t>
      </w:r>
      <w:r>
        <w:t xml:space="preserve"> Hidden corrosion can cause havoc in oil refineries, and other chemical processing facilities as a hidden defect in a pipe may go unnoticed for long periods of time until corrosion passes its critical point and a breach is created</w:t>
      </w:r>
      <w:r w:rsidR="00656BD6">
        <w:t xml:space="preserve"> leaking fluid. Historically whole sections of processing plants would have to be temporarily taken offline to enable full analysis of the various components. This was costly for client companies. What LORUS achieves is the scanning of components without the need to take them out of service. </w:t>
      </w:r>
    </w:p>
    <w:p w:rsidR="003D39C1" w:rsidRDefault="00656BD6" w:rsidP="005E2F5D">
      <w:r>
        <w:t>LORUS probes work by sending a</w:t>
      </w:r>
      <w:r w:rsidR="003D39C1">
        <w:t xml:space="preserve"> long range ultrasonic wave horizontally along a</w:t>
      </w:r>
      <w:r>
        <w:t xml:space="preserve"> component like a pipe and scans the for defects.</w:t>
      </w:r>
      <w:r w:rsidR="003D39C1">
        <w:t xml:space="preserve"> The range of some LORUS systems can be as high as 100 meters.</w:t>
      </w:r>
      <w:r>
        <w:t xml:space="preserve"> Corrosion that can be a few meters down the length of the pipe may be impossible to access without dismantling large parts of the structure. The LORUS probe can find corrosion without that need.</w:t>
      </w:r>
    </w:p>
    <w:p w:rsidR="003D39C1" w:rsidRDefault="003D39C1" w:rsidP="005E2F5D">
      <w:r>
        <w:rPr>
          <w:noProof/>
        </w:rPr>
        <w:lastRenderedPageBreak/>
        <w:drawing>
          <wp:inline distT="0" distB="0" distL="0" distR="0">
            <wp:extent cx="5731510" cy="2292604"/>
            <wp:effectExtent l="0" t="0" r="2540" b="0"/>
            <wp:docPr id="1" name="Picture 1" descr="http://www.arudra.co.in/assets/images/lrut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rudra.co.in/assets/images/lrut0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92604"/>
                    </a:xfrm>
                    <a:prstGeom prst="rect">
                      <a:avLst/>
                    </a:prstGeom>
                    <a:noFill/>
                    <a:ln>
                      <a:noFill/>
                    </a:ln>
                  </pic:spPr>
                </pic:pic>
              </a:graphicData>
            </a:graphic>
          </wp:inline>
        </w:drawing>
      </w:r>
    </w:p>
    <w:p w:rsidR="003D39C1" w:rsidRDefault="003D39C1" w:rsidP="00F57E89">
      <w:pPr>
        <w:pStyle w:val="Caption"/>
      </w:pPr>
      <w:bookmarkStart w:id="6" w:name="_Toc507546467"/>
      <w:r>
        <w:t xml:space="preserve">Figure </w:t>
      </w:r>
      <w:r>
        <w:fldChar w:fldCharType="begin"/>
      </w:r>
      <w:r>
        <w:instrText xml:space="preserve"> SEQ Figure \* ARABIC </w:instrText>
      </w:r>
      <w:r>
        <w:fldChar w:fldCharType="separate"/>
      </w:r>
      <w:r w:rsidR="00595870">
        <w:rPr>
          <w:noProof/>
        </w:rPr>
        <w:t>1</w:t>
      </w:r>
      <w:r>
        <w:fldChar w:fldCharType="end"/>
      </w:r>
      <w:r>
        <w:t xml:space="preserve"> – Diagram showing how the LORUS sound wave propagates along the length of the pipe walls</w:t>
      </w:r>
      <w:r w:rsidR="002B3F17">
        <w:t xml:space="preserve"> </w:t>
      </w:r>
      <w:r>
        <w:t xml:space="preserve">to a defect. SOURCE: </w:t>
      </w:r>
      <w:sdt>
        <w:sdtPr>
          <w:id w:val="1170599820"/>
          <w:citation/>
        </w:sdtPr>
        <w:sdtContent>
          <w:r>
            <w:fldChar w:fldCharType="begin"/>
          </w:r>
          <w:r>
            <w:instrText xml:space="preserve"> CITATION Aru17 \l 2057 </w:instrText>
          </w:r>
          <w:r>
            <w:fldChar w:fldCharType="separate"/>
          </w:r>
          <w:r>
            <w:rPr>
              <w:noProof/>
            </w:rPr>
            <w:t>(Arudra Engineers PVT. LTD, 2017)</w:t>
          </w:r>
          <w:r>
            <w:fldChar w:fldCharType="end"/>
          </w:r>
        </w:sdtContent>
      </w:sdt>
      <w:bookmarkEnd w:id="6"/>
    </w:p>
    <w:p w:rsidR="00544289" w:rsidRDefault="00544289" w:rsidP="00544289">
      <w:pPr>
        <w:pStyle w:val="Heading2"/>
      </w:pPr>
      <w:bookmarkStart w:id="7" w:name="_Toc507550010"/>
      <w:r>
        <w:t>2.1 Sound waves</w:t>
      </w:r>
      <w:bookmarkEnd w:id="7"/>
    </w:p>
    <w:p w:rsidR="00544289" w:rsidRDefault="00544289" w:rsidP="00544289">
      <w:r>
        <w:t xml:space="preserve">The wave type generated by a transducer is that of a longitudinal wave. Longitudinal waves in solids are the same type as exist in sound waves we hear in air every day. They are best explained as one molecule bouncing into the next molecule and transferring its kinetic energy to it. </w:t>
      </w:r>
      <w:proofErr w:type="gramStart"/>
      <w:r>
        <w:t>Similar to</w:t>
      </w:r>
      <w:proofErr w:type="gramEnd"/>
      <w:r>
        <w:t xml:space="preserve"> how a snooker ball transfers all its kinetic energy into the next. A longitudinal wave goes </w:t>
      </w:r>
      <w:proofErr w:type="spellStart"/>
      <w:r>
        <w:t>though</w:t>
      </w:r>
      <w:proofErr w:type="spellEnd"/>
      <w:r>
        <w:t xml:space="preserve"> a process of compression and then rarefication. This is visualised </w:t>
      </w:r>
      <w:r w:rsidR="00C80CEC">
        <w:t>in figure 2.</w:t>
      </w:r>
    </w:p>
    <w:p w:rsidR="009F7695" w:rsidRDefault="009F7695" w:rsidP="00544289">
      <w:r>
        <w:rPr>
          <w:noProof/>
        </w:rPr>
        <w:drawing>
          <wp:inline distT="0" distB="0" distL="0" distR="0">
            <wp:extent cx="5715000" cy="2495550"/>
            <wp:effectExtent l="0" t="0" r="0" b="0"/>
            <wp:docPr id="3" name="Picture 3" descr="http://www.echocardiographer.org/Echo%20Physics/Longitudinal%20Wa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chocardiographer.org/Echo%20Physics/Longitudinal%20Wave.jpg"/>
                    <pic:cNvPicPr>
                      <a:picLocks noChangeAspect="1" noChangeArrowheads="1"/>
                    </pic:cNvPicPr>
                  </pic:nvPicPr>
                  <pic:blipFill rotWithShape="1">
                    <a:blip r:embed="rId7">
                      <a:extLst>
                        <a:ext uri="{28A0092B-C50C-407E-A947-70E740481C1C}">
                          <a14:useLocalDpi xmlns:a14="http://schemas.microsoft.com/office/drawing/2010/main" val="0"/>
                        </a:ext>
                      </a:extLst>
                    </a:blip>
                    <a:srcRect t="12667"/>
                    <a:stretch/>
                  </pic:blipFill>
                  <pic:spPr bwMode="auto">
                    <a:xfrm>
                      <a:off x="0" y="0"/>
                      <a:ext cx="5715000" cy="2495550"/>
                    </a:xfrm>
                    <a:prstGeom prst="rect">
                      <a:avLst/>
                    </a:prstGeom>
                    <a:noFill/>
                    <a:ln>
                      <a:noFill/>
                    </a:ln>
                    <a:extLst>
                      <a:ext uri="{53640926-AAD7-44D8-BBD7-CCE9431645EC}">
                        <a14:shadowObscured xmlns:a14="http://schemas.microsoft.com/office/drawing/2010/main"/>
                      </a:ext>
                    </a:extLst>
                  </pic:spPr>
                </pic:pic>
              </a:graphicData>
            </a:graphic>
          </wp:inline>
        </w:drawing>
      </w:r>
    </w:p>
    <w:p w:rsidR="009F7695" w:rsidRDefault="009F7695" w:rsidP="009F7695">
      <w:pPr>
        <w:pStyle w:val="Caption"/>
      </w:pPr>
      <w:bookmarkStart w:id="8" w:name="_Toc507546468"/>
      <w:r>
        <w:t xml:space="preserve">Figure </w:t>
      </w:r>
      <w:r>
        <w:fldChar w:fldCharType="begin"/>
      </w:r>
      <w:r>
        <w:instrText xml:space="preserve"> SEQ Figure \* ARABIC </w:instrText>
      </w:r>
      <w:r>
        <w:fldChar w:fldCharType="separate"/>
      </w:r>
      <w:r w:rsidR="00595870">
        <w:rPr>
          <w:noProof/>
        </w:rPr>
        <w:t>2</w:t>
      </w:r>
      <w:r>
        <w:fldChar w:fldCharType="end"/>
      </w:r>
      <w:r>
        <w:t xml:space="preserve"> – Diagram visualising a longitudinal wave </w:t>
      </w:r>
      <w:sdt>
        <w:sdtPr>
          <w:id w:val="-1292441094"/>
          <w:citation/>
        </w:sdtPr>
        <w:sdtContent>
          <w:r>
            <w:fldChar w:fldCharType="begin"/>
          </w:r>
          <w:r>
            <w:instrText xml:space="preserve"> CITATION Ech18 \l 2057 </w:instrText>
          </w:r>
          <w:r>
            <w:fldChar w:fldCharType="separate"/>
          </w:r>
          <w:r>
            <w:rPr>
              <w:noProof/>
            </w:rPr>
            <w:t>(Echocardiographer.org, 2018)</w:t>
          </w:r>
          <w:r>
            <w:fldChar w:fldCharType="end"/>
          </w:r>
        </w:sdtContent>
      </w:sdt>
      <w:bookmarkEnd w:id="8"/>
    </w:p>
    <w:p w:rsidR="00CB5D41" w:rsidRDefault="009F7695" w:rsidP="00544289">
      <w:r>
        <w:t>Shea</w:t>
      </w:r>
      <w:r w:rsidR="00CB5D41">
        <w:t>r waves</w:t>
      </w:r>
      <w:r>
        <w:t xml:space="preserve"> (also known as transverse waves)</w:t>
      </w:r>
      <w:r w:rsidR="00CB5D41">
        <w:t xml:space="preserve"> are another type of sound waves and </w:t>
      </w:r>
      <w:r>
        <w:t>nearly all the time only</w:t>
      </w:r>
      <w:r w:rsidR="00CB5D41">
        <w:t xml:space="preserve"> exist in solids.  </w:t>
      </w:r>
      <w:r>
        <w:t xml:space="preserve">They </w:t>
      </w:r>
      <w:r w:rsidR="00CB5D41">
        <w:t>act more like electromagnetic waves and are represented by the traditional sine wave format. They typically travel about half the velocity of longitudinal waves</w:t>
      </w:r>
      <w:r>
        <w:t xml:space="preserve">. When a longitudinal wave travelling through one medium and hits another medium at an angle, then the refraction results in a shear wave being produced. </w:t>
      </w:r>
    </w:p>
    <w:p w:rsidR="009F7695" w:rsidRDefault="009F7695" w:rsidP="00544289">
      <w:r>
        <w:rPr>
          <w:noProof/>
        </w:rPr>
        <w:lastRenderedPageBreak/>
        <w:drawing>
          <wp:inline distT="0" distB="0" distL="0" distR="0">
            <wp:extent cx="5715000" cy="1981200"/>
            <wp:effectExtent l="0" t="0" r="0" b="0"/>
            <wp:docPr id="4" name="Picture 4" descr="Angle Beam Insp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gle Beam Insp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981200"/>
                    </a:xfrm>
                    <a:prstGeom prst="rect">
                      <a:avLst/>
                    </a:prstGeom>
                    <a:noFill/>
                    <a:ln>
                      <a:noFill/>
                    </a:ln>
                  </pic:spPr>
                </pic:pic>
              </a:graphicData>
            </a:graphic>
          </wp:inline>
        </w:drawing>
      </w:r>
    </w:p>
    <w:p w:rsidR="009F7695" w:rsidRDefault="009F7695" w:rsidP="009F7695">
      <w:pPr>
        <w:pStyle w:val="Caption"/>
      </w:pPr>
      <w:bookmarkStart w:id="9" w:name="_Toc507546469"/>
      <w:r>
        <w:t xml:space="preserve">Figure </w:t>
      </w:r>
      <w:r>
        <w:fldChar w:fldCharType="begin"/>
      </w:r>
      <w:r>
        <w:instrText xml:space="preserve"> SEQ Figure \* ARABIC </w:instrText>
      </w:r>
      <w:r>
        <w:fldChar w:fldCharType="separate"/>
      </w:r>
      <w:r w:rsidR="00595870">
        <w:rPr>
          <w:noProof/>
        </w:rPr>
        <w:t>3</w:t>
      </w:r>
      <w:r>
        <w:fldChar w:fldCharType="end"/>
      </w:r>
      <w:r>
        <w:t xml:space="preserve"> – Diagram showing the splitting of the longitudinal wave and the shear wave when the incident wave hits the material at an angle </w:t>
      </w:r>
      <w:sdt>
        <w:sdtPr>
          <w:id w:val="298184944"/>
          <w:citation/>
        </w:sdtPr>
        <w:sdtContent>
          <w:r>
            <w:fldChar w:fldCharType="begin"/>
          </w:r>
          <w:r>
            <w:instrText xml:space="preserve"> CITATION Oly1 \l 2057 </w:instrText>
          </w:r>
          <w:r>
            <w:fldChar w:fldCharType="separate"/>
          </w:r>
          <w:r>
            <w:rPr>
              <w:noProof/>
            </w:rPr>
            <w:t>(Olympus scientific solutions, n.d.)</w:t>
          </w:r>
          <w:r>
            <w:fldChar w:fldCharType="end"/>
          </w:r>
        </w:sdtContent>
      </w:sdt>
      <w:bookmarkEnd w:id="9"/>
    </w:p>
    <w:p w:rsidR="00C80CEC" w:rsidRPr="00C80CEC" w:rsidRDefault="00C80CEC" w:rsidP="00C80CEC">
      <w:r>
        <w:t>As two wave types are always produced when any angle is involved (unless the incident velocity is identical to the refracted velocity) then one needs to be eliminated otherwise they can interfere with each other. The refracted angle must be great enough to force the longitudinal wave to effectively disappear and instead run along the surface. This is called the 1</w:t>
      </w:r>
      <w:r w:rsidRPr="00C80CEC">
        <w:rPr>
          <w:vertAlign w:val="superscript"/>
        </w:rPr>
        <w:t>st</w:t>
      </w:r>
      <w:r>
        <w:t xml:space="preserve"> critical angle. For the shear wave to do the same the angle must be increased even more until it too disappears. This is known as the 2</w:t>
      </w:r>
      <w:r w:rsidRPr="00C80CEC">
        <w:rPr>
          <w:vertAlign w:val="superscript"/>
        </w:rPr>
        <w:t>nd</w:t>
      </w:r>
      <w:r>
        <w:t xml:space="preserve"> critical angle. The shear wave is used for ultrasonic testing </w:t>
      </w:r>
      <w:proofErr w:type="gramStart"/>
      <w:r>
        <w:t>the majority of</w:t>
      </w:r>
      <w:proofErr w:type="gramEnd"/>
      <w:r>
        <w:t xml:space="preserve"> the time when angles are being used. </w:t>
      </w:r>
    </w:p>
    <w:p w:rsidR="00A15D5D" w:rsidRDefault="00544289" w:rsidP="00A15D5D">
      <w:pPr>
        <w:pStyle w:val="Heading2"/>
      </w:pPr>
      <w:bookmarkStart w:id="10" w:name="_Toc507550011"/>
      <w:r>
        <w:t>2.2</w:t>
      </w:r>
      <w:r w:rsidR="00A15D5D">
        <w:t xml:space="preserve"> Probes</w:t>
      </w:r>
      <w:bookmarkEnd w:id="10"/>
    </w:p>
    <w:p w:rsidR="00F57E89" w:rsidRDefault="00A15D5D" w:rsidP="00A15D5D">
      <w:r>
        <w:t>There are a wide variety of ultrasonic probes and techniques. The most basi</w:t>
      </w:r>
      <w:r w:rsidR="00EF70A0">
        <w:t xml:space="preserve">c is the single crystal probe. </w:t>
      </w:r>
      <w:r w:rsidR="00F57E89">
        <w:t xml:space="preserve"> There are also twin</w:t>
      </w:r>
      <w:r w:rsidR="00421BA3">
        <w:t xml:space="preserve"> crys</w:t>
      </w:r>
      <w:r w:rsidR="00F57E89">
        <w:t>tal and phased array. Single crystal probes are the most basic of probes. They consist of a single piezoelectric crystal</w:t>
      </w:r>
      <w:r w:rsidR="00AA7DAC">
        <w:t xml:space="preserve"> (technically known as the transducer)</w:t>
      </w:r>
      <w:r w:rsidR="00F57E89">
        <w:t xml:space="preserve"> that vibrates with kinetic energy when an electrical current is passed over it. The crystals vibrations send a high frequency sound wave through the material it is in contact with. Most single crystal probes operate between 1 and 10 megahertz. </w:t>
      </w:r>
    </w:p>
    <w:p w:rsidR="00F57E89" w:rsidRDefault="00F57E89" w:rsidP="00A15D5D">
      <w:r>
        <w:t xml:space="preserve">The probe is timed so there are gaps in the pulse rate where the crystal can receive reflected sound waves coming back. These in turn vibrate the crystal and generate a current that is read by probe hardware. </w:t>
      </w:r>
    </w:p>
    <w:p w:rsidR="00CF43F7" w:rsidRPr="00CF43F7" w:rsidRDefault="00F57E89" w:rsidP="00EF70A0">
      <w:r>
        <w:t>Phased array probes operate in a similar way however give significant advantages. Phased array probes rather than having one element (</w:t>
      </w:r>
      <w:r w:rsidR="00AA7DAC">
        <w:t xml:space="preserve">crystal) have many. Their primary selling point is that phased array probes </w:t>
      </w:r>
      <w:proofErr w:type="gramStart"/>
      <w:r w:rsidR="00AA7DAC">
        <w:t>have the ability to</w:t>
      </w:r>
      <w:proofErr w:type="gramEnd"/>
      <w:r w:rsidR="00AA7DAC">
        <w:t xml:space="preserve"> ‘steer’ and focus the ultrasonic beam.</w:t>
      </w:r>
    </w:p>
    <w:p w:rsidR="002176D3" w:rsidRDefault="002176D3" w:rsidP="00A15D5D">
      <w:r>
        <w:rPr>
          <w:noProof/>
        </w:rPr>
        <w:lastRenderedPageBreak/>
        <w:drawing>
          <wp:inline distT="0" distB="0" distL="0" distR="0">
            <wp:extent cx="5612583" cy="2600325"/>
            <wp:effectExtent l="0" t="0" r="7620" b="0"/>
            <wp:docPr id="2" name="Picture 2" descr="spdksept03f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dksept03f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4834" cy="2610634"/>
                    </a:xfrm>
                    <a:prstGeom prst="rect">
                      <a:avLst/>
                    </a:prstGeom>
                    <a:noFill/>
                    <a:ln>
                      <a:noFill/>
                    </a:ln>
                  </pic:spPr>
                </pic:pic>
              </a:graphicData>
            </a:graphic>
          </wp:inline>
        </w:drawing>
      </w:r>
    </w:p>
    <w:p w:rsidR="002176D3" w:rsidRDefault="002176D3" w:rsidP="002176D3">
      <w:pPr>
        <w:pStyle w:val="Caption"/>
      </w:pPr>
      <w:bookmarkStart w:id="11" w:name="_Toc507546470"/>
      <w:r>
        <w:t xml:space="preserve">Figure </w:t>
      </w:r>
      <w:r>
        <w:fldChar w:fldCharType="begin"/>
      </w:r>
      <w:r>
        <w:instrText xml:space="preserve"> SEQ Figure \* ARABIC </w:instrText>
      </w:r>
      <w:r>
        <w:fldChar w:fldCharType="separate"/>
      </w:r>
      <w:r w:rsidR="00595870">
        <w:rPr>
          <w:noProof/>
        </w:rPr>
        <w:t>4</w:t>
      </w:r>
      <w:r>
        <w:fldChar w:fldCharType="end"/>
      </w:r>
      <w:r>
        <w:t xml:space="preserve"> – Diagram showing the basic operating principle of a phased array probe and how it can steer or focus </w:t>
      </w:r>
      <w:proofErr w:type="spellStart"/>
      <w:r>
        <w:t>wavefronts</w:t>
      </w:r>
      <w:proofErr w:type="spellEnd"/>
      <w:r>
        <w:t xml:space="preserve"> </w:t>
      </w:r>
      <w:sdt>
        <w:sdtPr>
          <w:id w:val="1670988002"/>
          <w:citation/>
        </w:sdtPr>
        <w:sdtContent>
          <w:r>
            <w:fldChar w:fldCharType="begin"/>
          </w:r>
          <w:r>
            <w:instrText xml:space="preserve"> CITATION Dav03 \l 2057 </w:instrText>
          </w:r>
          <w:r>
            <w:fldChar w:fldCharType="separate"/>
          </w:r>
          <w:r>
            <w:rPr>
              <w:noProof/>
            </w:rPr>
            <w:t>(Davide Kleiner, 2003)</w:t>
          </w:r>
          <w:r>
            <w:fldChar w:fldCharType="end"/>
          </w:r>
        </w:sdtContent>
      </w:sdt>
      <w:bookmarkEnd w:id="11"/>
    </w:p>
    <w:p w:rsidR="00421BA3" w:rsidRDefault="00421BA3" w:rsidP="00A15D5D">
      <w:r>
        <w:t xml:space="preserve">The probe being used in this project will be the phased array probe. Phased </w:t>
      </w:r>
      <w:r w:rsidR="00D670DC">
        <w:t>array</w:t>
      </w:r>
      <w:r>
        <w:t xml:space="preserve"> probes, have multiple crystals (elements) inside. The advantage of this is that phased </w:t>
      </w:r>
      <w:r w:rsidR="00D670DC">
        <w:t>array</w:t>
      </w:r>
      <w:r>
        <w:t xml:space="preserve"> probes allow for ‘steering’ of the sound wave. This is </w:t>
      </w:r>
      <w:r w:rsidR="00D670DC">
        <w:t>especially</w:t>
      </w:r>
      <w:r>
        <w:t xml:space="preserve"> useful when going through different </w:t>
      </w:r>
      <w:r w:rsidR="00D670DC">
        <w:t>mediums</w:t>
      </w:r>
      <w:r>
        <w:t xml:space="preserve"> to another as the refracted angles will change depending on </w:t>
      </w:r>
      <w:r w:rsidR="00D670DC">
        <w:t xml:space="preserve">the different speeds that sound propagates with through various materials. </w:t>
      </w:r>
      <w:r w:rsidR="00151D51">
        <w:t xml:space="preserve">With a normal single or dual crystal probe, different angled wedges are needed. This is </w:t>
      </w:r>
      <w:r w:rsidR="00AE0E46">
        <w:t>necessary as sound waves propagate through different ma</w:t>
      </w:r>
      <w:r w:rsidR="002176D3">
        <w:t xml:space="preserve">terials at varying speeds. The difference in velocity </w:t>
      </w:r>
      <w:r w:rsidR="00AE0E46">
        <w:t xml:space="preserve">effects the angle of refraction as stated in Snell’s Law with the equation shown in Eq1. </w:t>
      </w:r>
      <w:r w:rsidR="002176D3">
        <w:t>The greater the difference in speed between the wedge material and the test material, the greater the refracted angle. As a result, different incident angles are needed to scan different materials. Failing to do so will result in sound waves not going in the correct direction and even being eliminated altogether past the 2</w:t>
      </w:r>
      <w:r w:rsidR="002176D3" w:rsidRPr="002176D3">
        <w:rPr>
          <w:vertAlign w:val="superscript"/>
        </w:rPr>
        <w:t>nd</w:t>
      </w:r>
      <w:r w:rsidR="002176D3">
        <w:t xml:space="preserve"> critical angle. </w:t>
      </w:r>
    </w:p>
    <w:p w:rsidR="00151D51" w:rsidRPr="00151D51" w:rsidRDefault="00A75AE1" w:rsidP="00A15D5D">
      <w:pPr>
        <w:rPr>
          <w:rFonts w:eastAsiaTheme="minorEastAsia"/>
          <w:b/>
        </w:rPr>
      </w:pPr>
      <m:oMathPara>
        <m:oMath>
          <m:f>
            <m:fPr>
              <m:ctrlPr>
                <w:rPr>
                  <w:rFonts w:ascii="Cambria Math" w:hAnsi="Cambria Math"/>
                  <w:b/>
                  <w:i/>
                </w:rPr>
              </m:ctrlPr>
            </m:fPr>
            <m:num>
              <m:r>
                <m:rPr>
                  <m:sty m:val="bi"/>
                </m:rPr>
                <w:rPr>
                  <w:rFonts w:ascii="Cambria Math" w:hAnsi="Cambria Math"/>
                </w:rPr>
                <m:t>Sin</m:t>
              </m:r>
              <m:sSub>
                <m:sSubPr>
                  <m:ctrlPr>
                    <w:rPr>
                      <w:rFonts w:ascii="Cambria Math" w:hAnsi="Cambria Math"/>
                      <w:b/>
                      <w:i/>
                    </w:rPr>
                  </m:ctrlPr>
                </m:sSubPr>
                <m:e>
                  <m:r>
                    <m:rPr>
                      <m:sty m:val="bi"/>
                    </m:rPr>
                    <w:rPr>
                      <w:rFonts w:ascii="Cambria Math" w:hAnsi="Cambria Math"/>
                    </w:rPr>
                    <m:t>θ</m:t>
                  </m:r>
                </m:e>
                <m:sub>
                  <m:r>
                    <m:rPr>
                      <m:sty m:val="bi"/>
                    </m:rPr>
                    <w:rPr>
                      <w:rFonts w:ascii="Cambria Math" w:hAnsi="Cambria Math"/>
                    </w:rPr>
                    <m:t>i</m:t>
                  </m:r>
                </m:sub>
              </m:sSub>
            </m:num>
            <m:den>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i</m:t>
                  </m:r>
                </m:sub>
              </m:sSub>
            </m:den>
          </m:f>
          <m:r>
            <m:rPr>
              <m:sty m:val="bi"/>
            </m:rPr>
            <w:rPr>
              <w:rFonts w:ascii="Cambria Math" w:hAnsi="Cambria Math"/>
            </w:rPr>
            <m:t>=</m:t>
          </m:r>
          <m:f>
            <m:fPr>
              <m:ctrlPr>
                <w:rPr>
                  <w:rFonts w:ascii="Cambria Math" w:hAnsi="Cambria Math"/>
                  <w:b/>
                  <w:i/>
                </w:rPr>
              </m:ctrlPr>
            </m:fPr>
            <m:num>
              <m:r>
                <m:rPr>
                  <m:sty m:val="bi"/>
                </m:rPr>
                <w:rPr>
                  <w:rFonts w:ascii="Cambria Math" w:hAnsi="Cambria Math"/>
                </w:rPr>
                <m:t>Sin</m:t>
              </m:r>
              <m:sSub>
                <m:sSubPr>
                  <m:ctrlPr>
                    <w:rPr>
                      <w:rFonts w:ascii="Cambria Math" w:hAnsi="Cambria Math"/>
                      <w:b/>
                      <w:i/>
                    </w:rPr>
                  </m:ctrlPr>
                </m:sSubPr>
                <m:e>
                  <m:r>
                    <m:rPr>
                      <m:sty m:val="bi"/>
                    </m:rPr>
                    <w:rPr>
                      <w:rFonts w:ascii="Cambria Math" w:hAnsi="Cambria Math"/>
                    </w:rPr>
                    <m:t>θ</m:t>
                  </m:r>
                </m:e>
                <m:sub>
                  <m:r>
                    <m:rPr>
                      <m:sty m:val="bi"/>
                    </m:rPr>
                    <w:rPr>
                      <w:rFonts w:ascii="Cambria Math" w:hAnsi="Cambria Math"/>
                    </w:rPr>
                    <m:t>R</m:t>
                  </m:r>
                </m:sub>
              </m:sSub>
            </m:num>
            <m:den>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R</m:t>
                  </m:r>
                </m:sub>
              </m:sSub>
            </m:den>
          </m:f>
        </m:oMath>
      </m:oMathPara>
    </w:p>
    <w:p w:rsidR="00151D51" w:rsidRPr="00151D51" w:rsidRDefault="00151D51" w:rsidP="00151D51">
      <w:pPr>
        <w:pStyle w:val="Caption"/>
        <w:jc w:val="center"/>
        <w:rPr>
          <w:b/>
        </w:rPr>
      </w:pPr>
      <w:bookmarkStart w:id="12" w:name="_Toc507549955"/>
      <w:r>
        <w:t xml:space="preserve">Equation </w:t>
      </w:r>
      <w:r>
        <w:fldChar w:fldCharType="begin"/>
      </w:r>
      <w:r>
        <w:instrText xml:space="preserve"> SEQ Equation \* ARABIC </w:instrText>
      </w:r>
      <w:r>
        <w:fldChar w:fldCharType="separate"/>
      </w:r>
      <w:r>
        <w:rPr>
          <w:noProof/>
        </w:rPr>
        <w:t>1</w:t>
      </w:r>
      <w:r>
        <w:fldChar w:fldCharType="end"/>
      </w:r>
      <w:r>
        <w:t xml:space="preserve"> – Snell’s Law of refraction</w:t>
      </w:r>
      <w:bookmarkEnd w:id="12"/>
    </w:p>
    <w:p w:rsidR="00656BD6" w:rsidRPr="005E2F5D" w:rsidRDefault="00151D51" w:rsidP="005E2F5D">
      <w:r>
        <w:t xml:space="preserve">Where </w:t>
      </w:r>
      <m:oMath>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i</m:t>
            </m:r>
          </m:sub>
        </m:sSub>
      </m:oMath>
      <w:r>
        <w:t xml:space="preserve"> is the incident velocity and </w:t>
      </w:r>
      <m:oMath>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R</m:t>
            </m:r>
          </m:sub>
        </m:sSub>
      </m:oMath>
      <w:r>
        <w:t xml:space="preserve"> is the refracted </w:t>
      </w:r>
      <w:proofErr w:type="gramStart"/>
      <w:r>
        <w:t>velocity.</w:t>
      </w:r>
      <w:proofErr w:type="gramEnd"/>
      <w:r>
        <w:t xml:space="preserve"> Additionally, </w:t>
      </w:r>
      <m:oMath>
        <m:r>
          <m:rPr>
            <m:sty m:val="bi"/>
          </m:rPr>
          <w:rPr>
            <w:rFonts w:ascii="Cambria Math" w:hAnsi="Cambria Math"/>
          </w:rPr>
          <m:t>Sin</m:t>
        </m:r>
        <m:sSub>
          <m:sSubPr>
            <m:ctrlPr>
              <w:rPr>
                <w:rFonts w:ascii="Cambria Math" w:hAnsi="Cambria Math"/>
                <w:b/>
                <w:i/>
              </w:rPr>
            </m:ctrlPr>
          </m:sSubPr>
          <m:e>
            <m:r>
              <m:rPr>
                <m:sty m:val="bi"/>
              </m:rPr>
              <w:rPr>
                <w:rFonts w:ascii="Cambria Math" w:hAnsi="Cambria Math"/>
              </w:rPr>
              <m:t>θ</m:t>
            </m:r>
          </m:e>
          <m:sub>
            <m:r>
              <m:rPr>
                <m:sty m:val="bi"/>
              </m:rPr>
              <w:rPr>
                <w:rFonts w:ascii="Cambria Math" w:hAnsi="Cambria Math"/>
              </w:rPr>
              <m:t>i</m:t>
            </m:r>
          </m:sub>
        </m:sSub>
      </m:oMath>
      <w:r>
        <w:t xml:space="preserve">is the incident angle and  </w:t>
      </w:r>
      <m:oMath>
        <m:r>
          <m:rPr>
            <m:sty m:val="bi"/>
          </m:rPr>
          <w:rPr>
            <w:rFonts w:ascii="Cambria Math" w:hAnsi="Cambria Math"/>
          </w:rPr>
          <m:t>Sin</m:t>
        </m:r>
        <m:sSub>
          <m:sSubPr>
            <m:ctrlPr>
              <w:rPr>
                <w:rFonts w:ascii="Cambria Math" w:hAnsi="Cambria Math"/>
                <w:b/>
                <w:i/>
              </w:rPr>
            </m:ctrlPr>
          </m:sSubPr>
          <m:e>
            <m:r>
              <m:rPr>
                <m:sty m:val="bi"/>
              </m:rPr>
              <w:rPr>
                <w:rFonts w:ascii="Cambria Math" w:hAnsi="Cambria Math"/>
              </w:rPr>
              <m:t>θ</m:t>
            </m:r>
          </m:e>
          <m:sub>
            <m:r>
              <m:rPr>
                <m:sty m:val="bi"/>
              </m:rPr>
              <w:rPr>
                <w:rFonts w:ascii="Cambria Math" w:hAnsi="Cambria Math"/>
              </w:rPr>
              <m:t>R</m:t>
            </m:r>
          </m:sub>
        </m:sSub>
      </m:oMath>
      <w:r>
        <w:t xml:space="preserve"> is the refracted angle.</w:t>
      </w:r>
    </w:p>
    <w:p w:rsidR="005E2F5D" w:rsidRDefault="00D9130E">
      <w:r>
        <w:t xml:space="preserve">When </w:t>
      </w:r>
      <w:r w:rsidR="00544289">
        <w:t xml:space="preserve">soundwaves are refracted they split into two waveforms. Longitudinal remains but a sheer wave is also generated. </w:t>
      </w:r>
      <w:r w:rsidR="005E2F5D">
        <w:br w:type="page"/>
      </w:r>
    </w:p>
    <w:p w:rsidR="00EF70A0" w:rsidRDefault="00EF70A0" w:rsidP="00EF70A0"/>
    <w:p w:rsidR="00EF70A0" w:rsidRDefault="00EF70A0" w:rsidP="00EF70A0">
      <w:pPr>
        <w:pStyle w:val="Heading2"/>
      </w:pPr>
      <w:bookmarkStart w:id="13" w:name="_Toc507550012"/>
      <w:r>
        <w:t>2.3 Probability of sizing and probability of detection studies</w:t>
      </w:r>
      <w:bookmarkEnd w:id="13"/>
    </w:p>
    <w:p w:rsidR="00EF70A0" w:rsidRDefault="00EF70A0" w:rsidP="00EF70A0">
      <w:proofErr w:type="spellStart"/>
      <w:r>
        <w:t>PoD</w:t>
      </w:r>
      <w:proofErr w:type="spellEnd"/>
      <w:r>
        <w:t xml:space="preserve"> and </w:t>
      </w:r>
      <w:proofErr w:type="spellStart"/>
      <w:r>
        <w:t>PoS</w:t>
      </w:r>
      <w:proofErr w:type="spellEnd"/>
      <w:r>
        <w:t xml:space="preserve"> are two analytical tools that are used to evaluate the effectiveness of different NDT methods. Probability of detection </w:t>
      </w:r>
      <w:proofErr w:type="spellStart"/>
      <w:r>
        <w:t>PoD</w:t>
      </w:r>
      <w:proofErr w:type="spellEnd"/>
      <w:r>
        <w:t xml:space="preserve"> is designed to quantify how effective an NDT method is at finding defects of varying sizes. The analysed data produces a </w:t>
      </w:r>
      <w:proofErr w:type="spellStart"/>
      <w:r>
        <w:t>PoD</w:t>
      </w:r>
      <w:proofErr w:type="spellEnd"/>
      <w:r>
        <w:t xml:space="preserve"> ‘curve’. A </w:t>
      </w:r>
      <w:proofErr w:type="spellStart"/>
      <w:r>
        <w:t>PoD</w:t>
      </w:r>
      <w:proofErr w:type="spellEnd"/>
      <w:r>
        <w:t xml:space="preserve"> curve is a graph which shows a scale of sizes of defects and the probability of that method detecting </w:t>
      </w:r>
      <w:r>
        <w:t xml:space="preserve">those defects </w:t>
      </w:r>
      <w:sdt>
        <w:sdtPr>
          <w:id w:val="1366869451"/>
          <w:citation/>
        </w:sdtPr>
        <w:sdtContent>
          <w:r>
            <w:fldChar w:fldCharType="begin"/>
          </w:r>
          <w:r>
            <w:instrText xml:space="preserve"> CITATION Jac06 \l 2057 </w:instrText>
          </w:r>
          <w:r>
            <w:fldChar w:fldCharType="separate"/>
          </w:r>
          <w:r>
            <w:rPr>
              <w:noProof/>
            </w:rPr>
            <w:t>(Limited, 2006)</w:t>
          </w:r>
          <w:r>
            <w:fldChar w:fldCharType="end"/>
          </w:r>
        </w:sdtContent>
      </w:sdt>
      <w:r>
        <w:t xml:space="preserve"> A typica</w:t>
      </w:r>
      <w:r w:rsidR="0032152A">
        <w:t xml:space="preserve">l </w:t>
      </w:r>
      <w:proofErr w:type="spellStart"/>
      <w:r w:rsidR="0032152A">
        <w:t>PoD</w:t>
      </w:r>
      <w:proofErr w:type="spellEnd"/>
      <w:r w:rsidR="0032152A">
        <w:t xml:space="preserve"> curve is shown in figure 5.</w:t>
      </w:r>
    </w:p>
    <w:p w:rsidR="00EF70A0" w:rsidRDefault="00595870" w:rsidP="00EF70A0">
      <w:r>
        <w:rPr>
          <w:noProof/>
        </w:rPr>
        <w:drawing>
          <wp:inline distT="0" distB="0" distL="0" distR="0" wp14:anchorId="133A143E" wp14:editId="11590678">
            <wp:extent cx="4587072" cy="5900740"/>
            <wp:effectExtent l="0" t="9207"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573" t="13295" r="32030" b="5752"/>
                    <a:stretch/>
                  </pic:blipFill>
                  <pic:spPr bwMode="auto">
                    <a:xfrm rot="5400000">
                      <a:off x="0" y="0"/>
                      <a:ext cx="4597496" cy="5914149"/>
                    </a:xfrm>
                    <a:prstGeom prst="rect">
                      <a:avLst/>
                    </a:prstGeom>
                    <a:ln>
                      <a:noFill/>
                    </a:ln>
                    <a:extLst>
                      <a:ext uri="{53640926-AAD7-44D8-BBD7-CCE9431645EC}">
                        <a14:shadowObscured xmlns:a14="http://schemas.microsoft.com/office/drawing/2010/main"/>
                      </a:ext>
                    </a:extLst>
                  </pic:spPr>
                </pic:pic>
              </a:graphicData>
            </a:graphic>
          </wp:inline>
        </w:drawing>
      </w:r>
    </w:p>
    <w:p w:rsidR="00595870" w:rsidRDefault="00595870" w:rsidP="00595870">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 Graph showing typical example of a </w:t>
      </w:r>
      <w:proofErr w:type="spellStart"/>
      <w:r>
        <w:t>PoD</w:t>
      </w:r>
      <w:proofErr w:type="spellEnd"/>
      <w:r>
        <w:t xml:space="preserve"> curve </w:t>
      </w:r>
      <w:sdt>
        <w:sdtPr>
          <w:id w:val="-1333140431"/>
          <w:citation/>
        </w:sdtPr>
        <w:sdtContent>
          <w:r>
            <w:fldChar w:fldCharType="begin"/>
          </w:r>
          <w:r>
            <w:instrText xml:space="preserve"> CITATION Geo97 \l 2057 </w:instrText>
          </w:r>
          <w:r>
            <w:fldChar w:fldCharType="separate"/>
          </w:r>
          <w:r>
            <w:rPr>
              <w:noProof/>
            </w:rPr>
            <w:t>(George A. Matzkanin, 1997)</w:t>
          </w:r>
          <w:r>
            <w:fldChar w:fldCharType="end"/>
          </w:r>
        </w:sdtContent>
      </w:sdt>
    </w:p>
    <w:p w:rsidR="00EF70A0" w:rsidRDefault="007545DD" w:rsidP="00EF70A0">
      <w:r>
        <w:t xml:space="preserve">Probability of sizing is simply an evaluation of how accurate an NDT method is at measuring the size of defects. The true size of the defects </w:t>
      </w:r>
      <w:proofErr w:type="gramStart"/>
      <w:r>
        <w:t>are</w:t>
      </w:r>
      <w:proofErr w:type="gramEnd"/>
      <w:r>
        <w:t xml:space="preserve"> compared to the size measured by the operator. The difference in the results determines how accurate the system is. Multiple operators are used in both </w:t>
      </w:r>
      <w:proofErr w:type="spellStart"/>
      <w:r>
        <w:t>PoD</w:t>
      </w:r>
      <w:proofErr w:type="spellEnd"/>
      <w:r>
        <w:t xml:space="preserve"> and </w:t>
      </w:r>
      <w:proofErr w:type="spellStart"/>
      <w:r>
        <w:t>PoS.</w:t>
      </w:r>
      <w:proofErr w:type="spellEnd"/>
      <w:r>
        <w:t xml:space="preserve"> The more, the better. </w:t>
      </w:r>
    </w:p>
    <w:p w:rsidR="00EF70A0" w:rsidRDefault="00EF70A0" w:rsidP="00EF70A0"/>
    <w:p w:rsidR="00EF70A0" w:rsidRPr="00CF43F7" w:rsidRDefault="00EF70A0" w:rsidP="00EF70A0"/>
    <w:p w:rsidR="00EF70A0" w:rsidRDefault="00EF70A0"/>
    <w:p w:rsidR="00EF70A0" w:rsidRDefault="00EF70A0">
      <w:pPr>
        <w:rPr>
          <w:rFonts w:asciiTheme="majorHAnsi" w:eastAsiaTheme="majorEastAsia" w:hAnsiTheme="majorHAnsi" w:cstheme="majorBidi"/>
          <w:color w:val="2E74B5" w:themeColor="accent1" w:themeShade="BF"/>
          <w:sz w:val="32"/>
          <w:szCs w:val="32"/>
        </w:rPr>
      </w:pPr>
    </w:p>
    <w:p w:rsidR="005E2F5D" w:rsidRDefault="005E2F5D" w:rsidP="005E2F5D">
      <w:pPr>
        <w:pStyle w:val="Heading1"/>
      </w:pPr>
      <w:bookmarkStart w:id="14" w:name="_Toc507550013"/>
      <w:r>
        <w:lastRenderedPageBreak/>
        <w:t>3. Aims &amp; Objectives</w:t>
      </w:r>
      <w:bookmarkEnd w:id="14"/>
    </w:p>
    <w:p w:rsidR="005E2F5D" w:rsidRDefault="00C00D39" w:rsidP="005E2F5D">
      <w:r>
        <w:t xml:space="preserve">The primary objective </w:t>
      </w:r>
      <w:r w:rsidR="00D670DC">
        <w:t>of this project is to build on the work done by (NAME) by implementing LORUS using a phased array probe</w:t>
      </w:r>
      <w:r>
        <w:t xml:space="preserve"> setup, as opposed to the single crystal used in</w:t>
      </w:r>
      <w:r w:rsidR="00A75AE1">
        <w:t xml:space="preserve"> </w:t>
      </w:r>
      <w:r w:rsidR="00A75AE1" w:rsidRPr="00B331F4">
        <w:t xml:space="preserve">Muhammed </w:t>
      </w:r>
      <w:proofErr w:type="spellStart"/>
      <w:r w:rsidR="00A75AE1" w:rsidRPr="00B331F4">
        <w:t>Alayyash</w:t>
      </w:r>
      <w:r w:rsidR="00A75AE1">
        <w:t>’s</w:t>
      </w:r>
      <w:proofErr w:type="spellEnd"/>
      <w:r>
        <w:t xml:space="preserve"> project</w:t>
      </w:r>
      <w:r w:rsidR="00D670DC">
        <w:t>. The main benefit of this is to take away the need f</w:t>
      </w:r>
      <w:r>
        <w:t xml:space="preserve">or using multiple probe wedges and instead have one ‘all in one’ probe that is adjustable and able facilitate testing on a variety of different materials. </w:t>
      </w:r>
    </w:p>
    <w:p w:rsidR="00201A0B" w:rsidRDefault="00A75AE1" w:rsidP="005E2F5D">
      <w:r>
        <w:t>The goal is to conduct simulations of Muhammed’s experiments but use a phased array probe. The wave angles will not be generated by different angled wedges but the firing order of the multiple elements</w:t>
      </w:r>
      <w:r w:rsidR="00E670EE">
        <w:t xml:space="preserve"> at different delay intervals to ‘steer’ the wave front at the desired angle. </w:t>
      </w:r>
      <w:r>
        <w:t xml:space="preserve"> </w:t>
      </w:r>
      <w:r w:rsidR="00E670EE">
        <w:t>Real world experimentation will then be conducted to verify the simulations.</w:t>
      </w:r>
      <w:r w:rsidR="00201A0B">
        <w:t xml:space="preserve"> </w:t>
      </w:r>
    </w:p>
    <w:p w:rsidR="00201A0B" w:rsidRDefault="00201A0B" w:rsidP="005E2F5D">
      <w:r>
        <w:t>The expected outcomes will be:</w:t>
      </w:r>
    </w:p>
    <w:p w:rsidR="00201A0B" w:rsidRDefault="00201A0B" w:rsidP="00201A0B">
      <w:pPr>
        <w:pStyle w:val="ListParagraph"/>
        <w:numPr>
          <w:ilvl w:val="0"/>
          <w:numId w:val="2"/>
        </w:numPr>
      </w:pPr>
      <w:r>
        <w:t>Research the application of a phased array setup on LORUS</w:t>
      </w:r>
    </w:p>
    <w:p w:rsidR="00201A0B" w:rsidRDefault="00201A0B" w:rsidP="00201A0B">
      <w:pPr>
        <w:pStyle w:val="ListParagraph"/>
        <w:numPr>
          <w:ilvl w:val="0"/>
          <w:numId w:val="2"/>
        </w:numPr>
      </w:pPr>
      <w:r>
        <w:t>Conclude if it is feasible to use phased array for LORUS</w:t>
      </w:r>
    </w:p>
    <w:p w:rsidR="00201A0B" w:rsidRDefault="00201A0B" w:rsidP="00201A0B">
      <w:pPr>
        <w:pStyle w:val="ListParagraph"/>
        <w:numPr>
          <w:ilvl w:val="0"/>
          <w:numId w:val="2"/>
        </w:numPr>
      </w:pPr>
      <w:r>
        <w:t>If not feasible then further explain to why</w:t>
      </w:r>
    </w:p>
    <w:p w:rsidR="00201A0B" w:rsidRDefault="00201A0B" w:rsidP="00201A0B">
      <w:pPr>
        <w:pStyle w:val="ListParagraph"/>
        <w:numPr>
          <w:ilvl w:val="0"/>
          <w:numId w:val="2"/>
        </w:numPr>
      </w:pPr>
      <w:r>
        <w:t xml:space="preserve">If feasible then expand to how it could be implemented </w:t>
      </w:r>
    </w:p>
    <w:p w:rsidR="0096648D" w:rsidRDefault="0096648D" w:rsidP="00201A0B">
      <w:pPr>
        <w:pStyle w:val="ListParagraph"/>
        <w:numPr>
          <w:ilvl w:val="0"/>
          <w:numId w:val="2"/>
        </w:numPr>
      </w:pPr>
      <w:r>
        <w:t xml:space="preserve">Conduct a </w:t>
      </w:r>
      <w:proofErr w:type="spellStart"/>
      <w:r>
        <w:t>PoD</w:t>
      </w:r>
      <w:proofErr w:type="spellEnd"/>
      <w:r>
        <w:t xml:space="preserve"> and possibly a </w:t>
      </w:r>
      <w:proofErr w:type="spellStart"/>
      <w:r>
        <w:t>PoS</w:t>
      </w:r>
      <w:proofErr w:type="spellEnd"/>
      <w:r>
        <w:t xml:space="preserve"> on the method to further validate its accuracy and limitations</w:t>
      </w:r>
    </w:p>
    <w:p w:rsidR="00414592" w:rsidRPr="005E2F5D" w:rsidRDefault="00414592" w:rsidP="005E2F5D"/>
    <w:p w:rsidR="005E2F5D" w:rsidRDefault="005E2F5D">
      <w:pPr>
        <w:rPr>
          <w:rFonts w:asciiTheme="majorHAnsi" w:eastAsiaTheme="majorEastAsia" w:hAnsiTheme="majorHAnsi" w:cstheme="majorBidi"/>
          <w:color w:val="2E74B5" w:themeColor="accent1" w:themeShade="BF"/>
          <w:sz w:val="32"/>
          <w:szCs w:val="32"/>
        </w:rPr>
      </w:pPr>
    </w:p>
    <w:p w:rsidR="005E2F5D" w:rsidRDefault="005E2F5D" w:rsidP="005E2F5D">
      <w:pPr>
        <w:pStyle w:val="Heading1"/>
      </w:pPr>
      <w:bookmarkStart w:id="15" w:name="_Toc507550014"/>
      <w:r>
        <w:t>4. Research Methods</w:t>
      </w:r>
      <w:bookmarkEnd w:id="15"/>
    </w:p>
    <w:p w:rsidR="005E2F5D" w:rsidRPr="005E2F5D" w:rsidRDefault="0096648D" w:rsidP="005E2F5D">
      <w:r>
        <w:t xml:space="preserve">The following section puts forward the methods and tools that will be used in the project to acquire the desired outcomes. </w:t>
      </w:r>
    </w:p>
    <w:p w:rsidR="005E2F5D" w:rsidRDefault="005E2F5D" w:rsidP="005E2F5D">
      <w:pPr>
        <w:pStyle w:val="Heading2"/>
      </w:pPr>
      <w:bookmarkStart w:id="16" w:name="_Toc507550015"/>
      <w:r>
        <w:t>4.1 Philosophy</w:t>
      </w:r>
      <w:r w:rsidR="0013706E">
        <w:t xml:space="preserve"> and ethics</w:t>
      </w:r>
      <w:bookmarkEnd w:id="16"/>
    </w:p>
    <w:p w:rsidR="005E2F5D" w:rsidRDefault="0013706E" w:rsidP="005E2F5D">
      <w:r>
        <w:t>As this is an engineering research project and due to the nature of how it</w:t>
      </w:r>
      <w:r w:rsidR="00CF43F7">
        <w:t xml:space="preserve"> is being conducted there are few</w:t>
      </w:r>
      <w:r>
        <w:t xml:space="preserve"> </w:t>
      </w:r>
      <w:r w:rsidR="00CF43F7">
        <w:t>significant</w:t>
      </w:r>
      <w:r>
        <w:t xml:space="preserve"> ethical issues or philosophical issues that need to be raised.   </w:t>
      </w:r>
    </w:p>
    <w:p w:rsidR="00CF43F7" w:rsidRPr="005E2F5D" w:rsidRDefault="00CF43F7" w:rsidP="005E2F5D">
      <w:r>
        <w:t xml:space="preserve">Ethics might play a part in the </w:t>
      </w:r>
      <w:proofErr w:type="spellStart"/>
      <w:r>
        <w:t>PoD</w:t>
      </w:r>
      <w:proofErr w:type="spellEnd"/>
      <w:r>
        <w:t xml:space="preserve"> and </w:t>
      </w:r>
      <w:proofErr w:type="spellStart"/>
      <w:r>
        <w:t>PoS</w:t>
      </w:r>
      <w:proofErr w:type="spellEnd"/>
      <w:r>
        <w:t xml:space="preserve"> studies of the LORUS. The two studies are conducted by human operators. A primary aspect of </w:t>
      </w:r>
      <w:proofErr w:type="spellStart"/>
      <w:r>
        <w:t>PoD</w:t>
      </w:r>
      <w:proofErr w:type="spellEnd"/>
      <w:r>
        <w:t xml:space="preserve"> and </w:t>
      </w:r>
      <w:proofErr w:type="spellStart"/>
      <w:r>
        <w:t>PoS</w:t>
      </w:r>
      <w:proofErr w:type="spellEnd"/>
      <w:r>
        <w:t xml:space="preserve"> is the ability to not only analyse the effectiveness of a NDT method but also the effectiveness of individual human operators. It is reasonable be expect that due to factors including experience in profession, amount of time spent with equipment and level of qualification that certain operators will outperform other operators. This could </w:t>
      </w:r>
      <w:proofErr w:type="gramStart"/>
      <w:r>
        <w:t>have an effect on</w:t>
      </w:r>
      <w:proofErr w:type="gramEnd"/>
      <w:r>
        <w:t xml:space="preserve"> the psy</w:t>
      </w:r>
      <w:r w:rsidRPr="00CF43F7">
        <w:t>che</w:t>
      </w:r>
      <w:r>
        <w:t xml:space="preserve"> of the individual in reference to their confidence levels and how they compare themselves to other technicians.  </w:t>
      </w:r>
    </w:p>
    <w:p w:rsidR="005E2F5D" w:rsidRPr="005E2F5D" w:rsidRDefault="005E2F5D" w:rsidP="005E2F5D"/>
    <w:p w:rsidR="005E2F5D" w:rsidRDefault="005E2F5D" w:rsidP="005E2F5D">
      <w:pPr>
        <w:pStyle w:val="Heading2"/>
      </w:pPr>
      <w:bookmarkStart w:id="17" w:name="_Toc507550016"/>
      <w:r>
        <w:t>4.3 Approaches</w:t>
      </w:r>
      <w:bookmarkEnd w:id="17"/>
    </w:p>
    <w:p w:rsidR="005E2F5D" w:rsidRPr="005E2F5D" w:rsidRDefault="007862F5" w:rsidP="005E2F5D">
      <w:r>
        <w:t xml:space="preserve">To make sure the project aims are met, specific measures must be taken. </w:t>
      </w:r>
    </w:p>
    <w:p w:rsidR="005E2F5D" w:rsidRDefault="005E2F5D" w:rsidP="005E2F5D">
      <w:pPr>
        <w:pStyle w:val="Heading3"/>
      </w:pPr>
      <w:bookmarkStart w:id="18" w:name="_Toc507550017"/>
      <w:r>
        <w:t xml:space="preserve">4.3.1 </w:t>
      </w:r>
      <w:r w:rsidR="00B34C0F">
        <w:t>Document Review</w:t>
      </w:r>
      <w:bookmarkEnd w:id="18"/>
    </w:p>
    <w:p w:rsidR="007862F5" w:rsidRPr="007862F5" w:rsidRDefault="007862F5" w:rsidP="007862F5">
      <w:r>
        <w:t xml:space="preserve">To make sure the final document is </w:t>
      </w:r>
      <w:r w:rsidRPr="007862F5">
        <w:t>coherent</w:t>
      </w:r>
      <w:r>
        <w:t xml:space="preserve">, drafts will be made along the timeline of development. Each draft will be read through and checked for quality of writing and use of professional practice. The project supervisor will also review the drafts to help with guidance. </w:t>
      </w:r>
    </w:p>
    <w:p w:rsidR="005E2F5D" w:rsidRDefault="005E2F5D" w:rsidP="005E2F5D">
      <w:pPr>
        <w:pStyle w:val="Heading3"/>
      </w:pPr>
      <w:bookmarkStart w:id="19" w:name="_Toc507550018"/>
      <w:r>
        <w:lastRenderedPageBreak/>
        <w:t xml:space="preserve">4.3.2 </w:t>
      </w:r>
      <w:r w:rsidR="00B34C0F">
        <w:t>Software</w:t>
      </w:r>
      <w:r w:rsidR="00562A07">
        <w:t xml:space="preserve"> use</w:t>
      </w:r>
      <w:bookmarkEnd w:id="19"/>
    </w:p>
    <w:p w:rsidR="00562A07" w:rsidRPr="00562A07" w:rsidRDefault="00562A07" w:rsidP="00562A07">
      <w:r>
        <w:t xml:space="preserve">Extensive use of the </w:t>
      </w:r>
      <w:r w:rsidRPr="00562A07">
        <w:t>CIVA software</w:t>
      </w:r>
      <w:r>
        <w:t xml:space="preserve"> package is expected. This is a powerful tool to predict the behaviour of sound waves through different materials and shapes. It will be the first step in the development in this project. Different wedge designs and wave angles will be experimented with in the simulations. </w:t>
      </w:r>
    </w:p>
    <w:p w:rsidR="005E2F5D" w:rsidRPr="005E2F5D" w:rsidRDefault="005E2F5D" w:rsidP="005E2F5D"/>
    <w:p w:rsidR="005E2F5D" w:rsidRDefault="005E2F5D" w:rsidP="005E2F5D">
      <w:pPr>
        <w:pStyle w:val="Heading3"/>
      </w:pPr>
      <w:bookmarkStart w:id="20" w:name="_Toc507550019"/>
      <w:r>
        <w:t xml:space="preserve">4.3.3 </w:t>
      </w:r>
      <w:r w:rsidR="00B34C0F">
        <w:t>Case Study / Experiment</w:t>
      </w:r>
      <w:bookmarkEnd w:id="20"/>
    </w:p>
    <w:p w:rsidR="005E2F5D" w:rsidRDefault="006C0330" w:rsidP="005E2F5D">
      <w:r>
        <w:t xml:space="preserve">The experimentation will primarily consist of </w:t>
      </w:r>
      <w:r w:rsidR="00C1184B">
        <w:t xml:space="preserve">testing the phased array </w:t>
      </w:r>
      <w:r w:rsidR="00237C0D">
        <w:t>probe with the prototype wedge on differe</w:t>
      </w:r>
      <w:r w:rsidR="00DB24B2">
        <w:t xml:space="preserve">nt test components. The </w:t>
      </w:r>
      <w:r w:rsidR="00FF769F">
        <w:t>delays</w:t>
      </w:r>
      <w:r w:rsidR="00BC45C0">
        <w:t xml:space="preserve"> for each element will be adjusted and fine-tuned to allow the correct</w:t>
      </w:r>
      <w:r w:rsidR="00D43E47">
        <w:t xml:space="preserve"> refracted angles for the application it is applied to. </w:t>
      </w:r>
    </w:p>
    <w:p w:rsidR="00D43E47" w:rsidRDefault="00D43E47" w:rsidP="005E2F5D">
      <w:r>
        <w:t xml:space="preserve">To achieve this, the desired angle required to give the correct sheer wave will be defined. The set of delays will be calculated for each element to give the required angle. This can be known by the speed of wave propagation in both the wedge and the test material. </w:t>
      </w:r>
    </w:p>
    <w:p w:rsidR="00D43E47" w:rsidRPr="005E2F5D" w:rsidRDefault="00D43E47" w:rsidP="005E2F5D">
      <w:r>
        <w:t xml:space="preserve">The wave will then propagate towards a known defect along the length of the pipe wall. The return signal will define the defect. If no defect is detected then the element firing delays will be adjusted until the defect is detected.  Once the defect is detected for each pipe material and thickness then fine tuning of the delays will take place until the defect is defined up to </w:t>
      </w:r>
      <w:proofErr w:type="gramStart"/>
      <w:r>
        <w:t>a</w:t>
      </w:r>
      <w:proofErr w:type="gramEnd"/>
      <w:r>
        <w:t xml:space="preserve"> acceptable standard. Acceptable standard being a signal that enables the characterisation of the defect (size and nature)</w:t>
      </w:r>
      <w:r w:rsidR="00562A07">
        <w:t xml:space="preserve"> to a certain degree of accuracy. </w:t>
      </w:r>
    </w:p>
    <w:p w:rsidR="005E2F5D" w:rsidRDefault="005E2F5D" w:rsidP="005E2F5D">
      <w:pPr>
        <w:pStyle w:val="Heading2"/>
      </w:pPr>
      <w:bookmarkStart w:id="21" w:name="_Toc507550020"/>
      <w:r>
        <w:t>4.4 Risks &amp; Limitations</w:t>
      </w:r>
      <w:bookmarkEnd w:id="21"/>
    </w:p>
    <w:p w:rsidR="005E2F5D" w:rsidRDefault="00D66BED" w:rsidP="005E2F5D">
      <w:r>
        <w:t xml:space="preserve">The physical extermination for the project will be conducted in </w:t>
      </w:r>
      <w:r w:rsidR="00FA4FB9">
        <w:t xml:space="preserve">the work labs of </w:t>
      </w:r>
      <w:r w:rsidR="00FA4FB9" w:rsidRPr="00FA4FB9">
        <w:t>Oceaneering International</w:t>
      </w:r>
      <w:r w:rsidR="00FA4FB9">
        <w:t xml:space="preserve">’s Swansea branch. The labs themselves are free of any harmful substances and are generally low risk. There is however a storage area with large steel components and other heavy equipment. This can provide a potential health hazard. The appropriate PPE will be worn for that area including steel toe capped boots to minimise injury from heavy objects. </w:t>
      </w:r>
    </w:p>
    <w:p w:rsidR="00FA4FB9" w:rsidRPr="005E2F5D" w:rsidRDefault="00FA4FB9" w:rsidP="005E2F5D">
      <w:r>
        <w:t xml:space="preserve">The full limitations of the project are not known at this point it time. They will likely become clear as the project progresses. </w:t>
      </w:r>
      <w:r w:rsidRPr="00FA4FB9">
        <w:t>Oceaneering International</w:t>
      </w:r>
      <w:r>
        <w:t xml:space="preserve"> are NDT specialists in the field of </w:t>
      </w:r>
      <w:proofErr w:type="spellStart"/>
      <w:r>
        <w:t>ultrasonics</w:t>
      </w:r>
      <w:proofErr w:type="spellEnd"/>
      <w:r>
        <w:t xml:space="preserve"> </w:t>
      </w:r>
      <w:r w:rsidR="004C5FB9">
        <w:t xml:space="preserve">and should have a wide variety of suitable equipment for use on this project. </w:t>
      </w:r>
    </w:p>
    <w:p w:rsidR="005E2F5D" w:rsidRDefault="005E2F5D" w:rsidP="005E2F5D">
      <w:pPr>
        <w:pStyle w:val="Heading2"/>
      </w:pPr>
      <w:bookmarkStart w:id="22" w:name="_Toc507550021"/>
      <w:r>
        <w:t>4.5 Data Evaluation</w:t>
      </w:r>
      <w:bookmarkEnd w:id="22"/>
    </w:p>
    <w:p w:rsidR="005E2F5D" w:rsidRPr="005E2F5D" w:rsidRDefault="0096648D" w:rsidP="005E2F5D">
      <w:r>
        <w:t>The data will be analysed using package CIVA for the simulations. For the experimentation data collected by the probe will be put into spreadsheet form and evaluated.</w:t>
      </w:r>
      <w:r w:rsidR="00764343">
        <w:t xml:space="preserve"> The </w:t>
      </w:r>
      <w:r w:rsidR="00CF43F7">
        <w:t xml:space="preserve">main factor being looked at is if the phased array probe can detect corrosion. This will be represented as simple hit or miss data. This can be analysed easily and each test can be compared to the others on how effective each is at finding the corrosion. The second stage will be to the evaluation of how well the different tests can characterise the corrosion. A variety of parameters will need to be satisfied to estimate the length, width and depth of the corrosion patches. The hit/miss data will also be used to create the </w:t>
      </w:r>
      <w:proofErr w:type="spellStart"/>
      <w:r w:rsidR="00CF43F7">
        <w:t>PoD</w:t>
      </w:r>
      <w:proofErr w:type="spellEnd"/>
      <w:r w:rsidR="00CF43F7">
        <w:t xml:space="preserve"> (probability of detection) study. The data from the second stage will be used for the </w:t>
      </w:r>
      <w:proofErr w:type="spellStart"/>
      <w:r w:rsidR="00CF43F7">
        <w:t>PoS</w:t>
      </w:r>
      <w:proofErr w:type="spellEnd"/>
      <w:r w:rsidR="00CF43F7">
        <w:t xml:space="preserve"> (probability of sizing) study</w:t>
      </w:r>
    </w:p>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23" w:name="_Toc507550022"/>
      <w:r>
        <w:lastRenderedPageBreak/>
        <w:t>6. Resources &amp; Planning</w:t>
      </w:r>
      <w:bookmarkEnd w:id="23"/>
    </w:p>
    <w:p w:rsidR="005E2F5D" w:rsidRPr="005E2F5D" w:rsidRDefault="0096648D" w:rsidP="005E2F5D">
      <w:r>
        <w:t xml:space="preserve">A project of this complexity will require detailed planning as time limitations are always a factor. The project will span roughly 4 months from June to September. In that time all the work needed to be done to satisfy the project goals will be conducted. </w:t>
      </w:r>
    </w:p>
    <w:p w:rsidR="005E2F5D" w:rsidRDefault="005E2F5D" w:rsidP="005E2F5D">
      <w:pPr>
        <w:pStyle w:val="Heading2"/>
      </w:pPr>
      <w:bookmarkStart w:id="24" w:name="_Toc507550023"/>
      <w:r>
        <w:t>6.1 Resources Required</w:t>
      </w:r>
      <w:bookmarkEnd w:id="24"/>
    </w:p>
    <w:p w:rsidR="0096648D" w:rsidRPr="0096648D" w:rsidRDefault="0096648D" w:rsidP="0096648D">
      <w:r>
        <w:t xml:space="preserve">The project </w:t>
      </w:r>
      <w:proofErr w:type="gramStart"/>
      <w:r>
        <w:t>as a whole is</w:t>
      </w:r>
      <w:proofErr w:type="gramEnd"/>
      <w:r>
        <w:t xml:space="preserve"> light on consumption of physical recourses. </w:t>
      </w:r>
      <w:proofErr w:type="gramStart"/>
      <w:r>
        <w:t>However</w:t>
      </w:r>
      <w:proofErr w:type="gramEnd"/>
      <w:r>
        <w:t xml:space="preserve"> some specialist equipment and software is needed. The full list of recourses is as follows:</w:t>
      </w:r>
    </w:p>
    <w:p w:rsidR="00E81D58" w:rsidRDefault="00E81D58" w:rsidP="00E81D58">
      <w:pPr>
        <w:pStyle w:val="ListParagraph"/>
        <w:numPr>
          <w:ilvl w:val="0"/>
          <w:numId w:val="1"/>
        </w:numPr>
      </w:pPr>
      <w:r>
        <w:t>Ultrasonic phased array probe</w:t>
      </w:r>
    </w:p>
    <w:p w:rsidR="00E81D58" w:rsidRDefault="00384E05" w:rsidP="00384E05">
      <w:pPr>
        <w:pStyle w:val="ListParagraph"/>
        <w:numPr>
          <w:ilvl w:val="0"/>
          <w:numId w:val="1"/>
        </w:numPr>
      </w:pPr>
      <w:r w:rsidRPr="00384E05">
        <w:t>CIVA software</w:t>
      </w:r>
      <w:r w:rsidR="00062DAF">
        <w:t xml:space="preserve"> for simulation</w:t>
      </w:r>
    </w:p>
    <w:p w:rsidR="00062DAF" w:rsidRDefault="00062DAF" w:rsidP="00062DAF">
      <w:pPr>
        <w:pStyle w:val="ListParagraph"/>
        <w:numPr>
          <w:ilvl w:val="0"/>
          <w:numId w:val="1"/>
        </w:numPr>
      </w:pPr>
      <w:r>
        <w:t xml:space="preserve">Access to a 3D printer to fabricate plastic wedges for use in experimentation </w:t>
      </w:r>
    </w:p>
    <w:p w:rsidR="00062DAF" w:rsidRDefault="00062DAF" w:rsidP="00062DAF">
      <w:pPr>
        <w:pStyle w:val="ListParagraph"/>
        <w:numPr>
          <w:ilvl w:val="0"/>
          <w:numId w:val="1"/>
        </w:numPr>
      </w:pPr>
      <w:r>
        <w:t>Sections of steel pipe for testing</w:t>
      </w:r>
    </w:p>
    <w:p w:rsidR="00DF7453" w:rsidRDefault="00DF7453" w:rsidP="00062DAF">
      <w:pPr>
        <w:pStyle w:val="ListParagraph"/>
        <w:numPr>
          <w:ilvl w:val="0"/>
          <w:numId w:val="1"/>
        </w:numPr>
      </w:pPr>
      <w:r>
        <w:t>Spreadsheet software (typically Microsoft Excel)</w:t>
      </w:r>
    </w:p>
    <w:p w:rsidR="0096648D" w:rsidRDefault="0096648D" w:rsidP="0096648D">
      <w:pPr>
        <w:ind w:left="360"/>
      </w:pPr>
    </w:p>
    <w:p w:rsidR="0096648D" w:rsidRDefault="0096648D" w:rsidP="0096648D">
      <w:r>
        <w:t>Consumables:</w:t>
      </w:r>
    </w:p>
    <w:p w:rsidR="0096648D" w:rsidRDefault="0096648D" w:rsidP="0096648D">
      <w:pPr>
        <w:pStyle w:val="ListParagraph"/>
        <w:numPr>
          <w:ilvl w:val="0"/>
          <w:numId w:val="5"/>
        </w:numPr>
      </w:pPr>
      <w:r>
        <w:t>U</w:t>
      </w:r>
      <w:r w:rsidRPr="0096648D">
        <w:t xml:space="preserve">ltrasonic </w:t>
      </w:r>
      <w:proofErr w:type="spellStart"/>
      <w:r w:rsidRPr="0096648D">
        <w:t>couplant</w:t>
      </w:r>
      <w:proofErr w:type="spellEnd"/>
    </w:p>
    <w:p w:rsidR="0096648D" w:rsidRDefault="0096648D" w:rsidP="0096648D">
      <w:pPr>
        <w:pStyle w:val="ListParagraph"/>
        <w:numPr>
          <w:ilvl w:val="0"/>
          <w:numId w:val="5"/>
        </w:numPr>
      </w:pPr>
      <w:r>
        <w:t>Plastic for Perspex for printing of wedge</w:t>
      </w:r>
    </w:p>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Default="00B237BE" w:rsidP="005E2F5D"/>
    <w:p w:rsidR="00B237BE" w:rsidRPr="005E2F5D" w:rsidRDefault="00B237BE" w:rsidP="005E2F5D"/>
    <w:p w:rsidR="005E2F5D" w:rsidRDefault="005E2F5D" w:rsidP="005E2F5D">
      <w:pPr>
        <w:pStyle w:val="Heading2"/>
      </w:pPr>
      <w:bookmarkStart w:id="25" w:name="_Toc507550024"/>
      <w:r>
        <w:lastRenderedPageBreak/>
        <w:t>6.2 Gantt Chart</w:t>
      </w:r>
      <w:bookmarkEnd w:id="25"/>
    </w:p>
    <w:p w:rsidR="005E2F5D" w:rsidRPr="005E2F5D" w:rsidRDefault="005E2F5D" w:rsidP="005E2F5D"/>
    <w:p w:rsidR="005E2F5D" w:rsidRDefault="00B237BE">
      <w:r>
        <w:rPr>
          <w:noProof/>
        </w:rPr>
        <w:drawing>
          <wp:anchor distT="0" distB="0" distL="114300" distR="114300" simplePos="0" relativeHeight="251658240" behindDoc="1" locked="1" layoutInCell="1" allowOverlap="1" wp14:anchorId="76531329">
            <wp:simplePos x="0" y="0"/>
            <wp:positionH relativeFrom="margin">
              <wp:align>center</wp:align>
            </wp:positionH>
            <wp:positionV relativeFrom="paragraph">
              <wp:posOffset>1858010</wp:posOffset>
            </wp:positionV>
            <wp:extent cx="8128800" cy="4446000"/>
            <wp:effectExtent l="0" t="6350" r="0" b="0"/>
            <wp:wrapTight wrapText="bothSides">
              <wp:wrapPolygon edited="0">
                <wp:start x="-17" y="21569"/>
                <wp:lineTo x="21548" y="21569"/>
                <wp:lineTo x="21548" y="96"/>
                <wp:lineTo x="-17" y="96"/>
                <wp:lineTo x="-17" y="21569"/>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9111" t="29550" r="25881" b="16978"/>
                    <a:stretch/>
                  </pic:blipFill>
                  <pic:spPr bwMode="auto">
                    <a:xfrm rot="5400000">
                      <a:off x="0" y="0"/>
                      <a:ext cx="8128800" cy="4446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2F5D">
        <w:br w:type="page"/>
      </w:r>
    </w:p>
    <w:p w:rsidR="00964E5F" w:rsidRDefault="00964E5F" w:rsidP="00964E5F">
      <w:pPr>
        <w:pStyle w:val="Caption"/>
      </w:pPr>
      <w:bookmarkStart w:id="26" w:name="_Toc507549920"/>
      <w:r>
        <w:lastRenderedPageBreak/>
        <w:t xml:space="preserve">Table </w:t>
      </w:r>
      <w:r>
        <w:fldChar w:fldCharType="begin"/>
      </w:r>
      <w:r>
        <w:instrText xml:space="preserve"> SEQ Table \* ARABIC </w:instrText>
      </w:r>
      <w:r>
        <w:fldChar w:fldCharType="separate"/>
      </w:r>
      <w:r>
        <w:rPr>
          <w:noProof/>
        </w:rPr>
        <w:t>1</w:t>
      </w:r>
      <w:r>
        <w:fldChar w:fldCharType="end"/>
      </w:r>
      <w:r>
        <w:t xml:space="preserve"> – List of the tasks that must be completed and their duration</w:t>
      </w:r>
      <w:bookmarkEnd w:id="26"/>
    </w:p>
    <w:p w:rsidR="00B237BE" w:rsidRDefault="00B237BE">
      <w:pPr>
        <w:rPr>
          <w:rFonts w:asciiTheme="majorHAnsi" w:eastAsiaTheme="majorEastAsia" w:hAnsiTheme="majorHAnsi" w:cstheme="majorBidi"/>
          <w:color w:val="2E74B5" w:themeColor="accent1" w:themeShade="BF"/>
          <w:sz w:val="32"/>
          <w:szCs w:val="32"/>
        </w:rPr>
      </w:pPr>
      <w:r w:rsidRPr="00B237BE">
        <w:rPr>
          <w:noProof/>
        </w:rPr>
        <w:drawing>
          <wp:inline distT="0" distB="0" distL="0" distR="0">
            <wp:extent cx="5948795" cy="1047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0443" cy="1049802"/>
                    </a:xfrm>
                    <a:prstGeom prst="rect">
                      <a:avLst/>
                    </a:prstGeom>
                    <a:noFill/>
                    <a:ln>
                      <a:noFill/>
                    </a:ln>
                  </pic:spPr>
                </pic:pic>
              </a:graphicData>
            </a:graphic>
          </wp:inline>
        </w:drawing>
      </w:r>
    </w:p>
    <w:p w:rsidR="00964E5F" w:rsidRDefault="00964E5F">
      <w:pPr>
        <w:rPr>
          <w:rFonts w:asciiTheme="majorHAnsi" w:eastAsiaTheme="majorEastAsia" w:hAnsiTheme="majorHAnsi" w:cstheme="majorBidi"/>
          <w:color w:val="2E74B5" w:themeColor="accent1" w:themeShade="BF"/>
          <w:sz w:val="32"/>
          <w:szCs w:val="32"/>
        </w:rPr>
      </w:pPr>
    </w:p>
    <w:bookmarkStart w:id="27" w:name="_Toc507550025" w:displacedByCustomXml="next"/>
    <w:sdt>
      <w:sdtPr>
        <w:id w:val="-25106039"/>
        <w:docPartObj>
          <w:docPartGallery w:val="Bibliographies"/>
          <w:docPartUnique/>
        </w:docPartObj>
      </w:sdtPr>
      <w:sdtEndPr>
        <w:rPr>
          <w:rFonts w:asciiTheme="minorHAnsi" w:eastAsiaTheme="minorHAnsi" w:hAnsiTheme="minorHAnsi" w:cstheme="minorBidi"/>
          <w:color w:val="auto"/>
          <w:sz w:val="22"/>
          <w:szCs w:val="22"/>
        </w:rPr>
      </w:sdtEndPr>
      <w:sdtContent>
        <w:p w:rsidR="00595DBE" w:rsidRDefault="00595DBE">
          <w:pPr>
            <w:pStyle w:val="Heading1"/>
          </w:pPr>
          <w:r>
            <w:t>References</w:t>
          </w:r>
          <w:bookmarkEnd w:id="27"/>
        </w:p>
        <w:sdt>
          <w:sdtPr>
            <w:id w:val="-573587230"/>
            <w:bibliography/>
          </w:sdtPr>
          <w:sdtContent>
            <w:p w:rsidR="00595DBE" w:rsidRDefault="00595DBE" w:rsidP="00595DBE">
              <w:pPr>
                <w:pStyle w:val="Bibliography"/>
                <w:ind w:left="720" w:hanging="720"/>
                <w:rPr>
                  <w:noProof/>
                  <w:sz w:val="24"/>
                  <w:szCs w:val="24"/>
                </w:rPr>
              </w:pPr>
              <w:r>
                <w:fldChar w:fldCharType="begin"/>
              </w:r>
              <w:r>
                <w:instrText xml:space="preserve"> BIBLIOGRAPHY </w:instrText>
              </w:r>
              <w:r>
                <w:fldChar w:fldCharType="separate"/>
              </w:r>
              <w:r>
                <w:rPr>
                  <w:noProof/>
                </w:rPr>
                <w:t xml:space="preserve">Arudra Engineers PVT. LTD. (2017). </w:t>
              </w:r>
              <w:r>
                <w:rPr>
                  <w:i/>
                  <w:iCs/>
                  <w:noProof/>
                </w:rPr>
                <w:t>LRUT : Arudra Engineers PVT. LTD</w:t>
              </w:r>
              <w:r>
                <w:rPr>
                  <w:noProof/>
                </w:rPr>
                <w:t>. Retrieved from Arudra Engineers PVT. LTD: http://www.arudra.co.in/lrut.html</w:t>
              </w:r>
            </w:p>
            <w:p w:rsidR="00595DBE" w:rsidRDefault="00595DBE" w:rsidP="00595DBE">
              <w:pPr>
                <w:pStyle w:val="Bibliography"/>
                <w:ind w:left="720" w:hanging="720"/>
                <w:rPr>
                  <w:noProof/>
                </w:rPr>
              </w:pPr>
              <w:r>
                <w:rPr>
                  <w:noProof/>
                </w:rPr>
                <w:t xml:space="preserve">Davide Kleiner, C. R. (2003). </w:t>
              </w:r>
              <w:r>
                <w:rPr>
                  <w:i/>
                  <w:iCs/>
                  <w:noProof/>
                </w:rPr>
                <w:t>Signal processing for quality assurance in friction stir welds.</w:t>
              </w:r>
              <w:r>
                <w:rPr>
                  <w:noProof/>
                </w:rPr>
                <w:t xml:space="preserve"> Bransford: TWI. Retrieved from https://www.twi-global.com/technical-knowledge/published-papers/signal-processing-for-quality-assurance-in-friction-stir-welds-september-2003/</w:t>
              </w:r>
            </w:p>
            <w:p w:rsidR="00595DBE" w:rsidRDefault="00595DBE" w:rsidP="00595DBE">
              <w:pPr>
                <w:pStyle w:val="Bibliography"/>
                <w:ind w:left="720" w:hanging="720"/>
                <w:rPr>
                  <w:noProof/>
                </w:rPr>
              </w:pPr>
              <w:r>
                <w:rPr>
                  <w:noProof/>
                </w:rPr>
                <w:t>Echocardiographer.org. (2018). Retrieved from http://www.echocardiographer.org/Echo%20Physics/Sound%20waves.html</w:t>
              </w:r>
            </w:p>
            <w:p w:rsidR="00595DBE" w:rsidRDefault="00595DBE" w:rsidP="00595DBE">
              <w:pPr>
                <w:pStyle w:val="Bibliography"/>
                <w:ind w:left="720" w:hanging="720"/>
                <w:rPr>
                  <w:noProof/>
                </w:rPr>
              </w:pPr>
              <w:r>
                <w:rPr>
                  <w:noProof/>
                </w:rPr>
                <w:t xml:space="preserve">George A. Matzkanin, W. D. (1997). </w:t>
              </w:r>
              <w:r>
                <w:rPr>
                  <w:i/>
                  <w:iCs/>
                  <w:noProof/>
                </w:rPr>
                <w:t>Non Destructive Evaluation (NDE) Capibibilities Data Book.</w:t>
              </w:r>
              <w:r>
                <w:rPr>
                  <w:noProof/>
                </w:rPr>
                <w:t xml:space="preserve"> Austin: Texas Research Institute .</w:t>
              </w:r>
            </w:p>
            <w:p w:rsidR="00595DBE" w:rsidRDefault="00595DBE" w:rsidP="00595DBE">
              <w:pPr>
                <w:pStyle w:val="Bibliography"/>
                <w:ind w:left="720" w:hanging="720"/>
                <w:rPr>
                  <w:noProof/>
                </w:rPr>
              </w:pPr>
              <w:r>
                <w:rPr>
                  <w:noProof/>
                </w:rPr>
                <w:t xml:space="preserve">Limited, J. C. (2006). </w:t>
              </w:r>
              <w:r>
                <w:rPr>
                  <w:i/>
                  <w:iCs/>
                  <w:noProof/>
                </w:rPr>
                <w:t>Probability of Detection (PoD) curves.</w:t>
              </w:r>
              <w:r>
                <w:rPr>
                  <w:noProof/>
                </w:rPr>
                <w:t xml:space="preserve"> London: Health and Safety Executive.</w:t>
              </w:r>
            </w:p>
            <w:p w:rsidR="00595DBE" w:rsidRDefault="00595DBE" w:rsidP="00595DBE">
              <w:pPr>
                <w:pStyle w:val="Bibliography"/>
                <w:ind w:left="720" w:hanging="720"/>
                <w:rPr>
                  <w:noProof/>
                </w:rPr>
              </w:pPr>
              <w:r>
                <w:rPr>
                  <w:noProof/>
                </w:rPr>
                <w:t xml:space="preserve">NDT Resource Center. (2018). </w:t>
              </w:r>
              <w:r>
                <w:rPr>
                  <w:i/>
                  <w:iCs/>
                  <w:noProof/>
                </w:rPr>
                <w:t>History of Ultrasonics: NDT Resource Center</w:t>
              </w:r>
              <w:r>
                <w:rPr>
                  <w:noProof/>
                </w:rPr>
                <w:t>. Retrieved from NDT Resource Center: https://www.nde-ed.org/EducationResources/CommunityCollege/Ultrasonics/Introduction/history.htm</w:t>
              </w:r>
            </w:p>
            <w:p w:rsidR="00595DBE" w:rsidRDefault="00595DBE" w:rsidP="00595DBE">
              <w:pPr>
                <w:pStyle w:val="Bibliography"/>
                <w:ind w:left="720" w:hanging="720"/>
                <w:rPr>
                  <w:noProof/>
                </w:rPr>
              </w:pPr>
              <w:r>
                <w:rPr>
                  <w:noProof/>
                </w:rPr>
                <w:t>Olympus scientific solutions. (n.d.). Retrieved from Olympus scientific solutions: https://www.olympus-ims.com/es/ndt-tutorials/flaw-detection/weld-inspection/</w:t>
              </w:r>
            </w:p>
            <w:p w:rsidR="00595DBE" w:rsidRDefault="00595DBE" w:rsidP="00595DBE">
              <w:pPr>
                <w:pStyle w:val="Bibliography"/>
                <w:ind w:left="720" w:hanging="720"/>
                <w:rPr>
                  <w:noProof/>
                </w:rPr>
              </w:pPr>
              <w:r>
                <w:rPr>
                  <w:noProof/>
                </w:rPr>
                <w:t xml:space="preserve">Woo, D. J. (2002). </w:t>
              </w:r>
              <w:r>
                <w:rPr>
                  <w:i/>
                  <w:iCs/>
                  <w:noProof/>
                </w:rPr>
                <w:t>A short History of the development of Ultrasound in Obstetrics and Gynecology</w:t>
              </w:r>
              <w:r>
                <w:rPr>
                  <w:noProof/>
                </w:rPr>
                <w:t>. Retrieved from http://www.ob-ultrasound.net/ultrasonics_history.html</w:t>
              </w:r>
            </w:p>
            <w:p w:rsidR="00595DBE" w:rsidRDefault="00595DBE" w:rsidP="00595DBE">
              <w:r>
                <w:rPr>
                  <w:b/>
                  <w:bCs/>
                  <w:noProof/>
                </w:rPr>
                <w:fldChar w:fldCharType="end"/>
              </w:r>
            </w:p>
          </w:sdtContent>
        </w:sdt>
      </w:sdtContent>
    </w:sdt>
    <w:p w:rsidR="005E2F5D" w:rsidRPr="005E2F5D" w:rsidRDefault="005E2F5D"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Pr="005E2F5D" w:rsidRDefault="005E2F5D" w:rsidP="005E2F5D"/>
    <w:sectPr w:rsidR="005E2F5D" w:rsidRPr="005E2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93D85"/>
    <w:multiLevelType w:val="hybridMultilevel"/>
    <w:tmpl w:val="CE60D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234996"/>
    <w:multiLevelType w:val="hybridMultilevel"/>
    <w:tmpl w:val="7BC47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55599F"/>
    <w:multiLevelType w:val="hybridMultilevel"/>
    <w:tmpl w:val="C1AA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BA37DD"/>
    <w:multiLevelType w:val="hybridMultilevel"/>
    <w:tmpl w:val="BC3276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67000CD"/>
    <w:multiLevelType w:val="hybridMultilevel"/>
    <w:tmpl w:val="BACA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62DAF"/>
    <w:rsid w:val="00111319"/>
    <w:rsid w:val="0013706E"/>
    <w:rsid w:val="00151D51"/>
    <w:rsid w:val="00154EDC"/>
    <w:rsid w:val="001B62C7"/>
    <w:rsid w:val="00201A0B"/>
    <w:rsid w:val="002176D3"/>
    <w:rsid w:val="00237C0D"/>
    <w:rsid w:val="00264E9F"/>
    <w:rsid w:val="002A6BEF"/>
    <w:rsid w:val="002B3F17"/>
    <w:rsid w:val="0031583E"/>
    <w:rsid w:val="0032152A"/>
    <w:rsid w:val="00384E05"/>
    <w:rsid w:val="003B6AEA"/>
    <w:rsid w:val="003D39C1"/>
    <w:rsid w:val="003E4D96"/>
    <w:rsid w:val="00414592"/>
    <w:rsid w:val="00421BA3"/>
    <w:rsid w:val="004C5FB9"/>
    <w:rsid w:val="00544289"/>
    <w:rsid w:val="00562A07"/>
    <w:rsid w:val="00595870"/>
    <w:rsid w:val="00595DBE"/>
    <w:rsid w:val="005D22F5"/>
    <w:rsid w:val="005E2F5D"/>
    <w:rsid w:val="005E3DEB"/>
    <w:rsid w:val="005F3F51"/>
    <w:rsid w:val="00656BD6"/>
    <w:rsid w:val="006C0330"/>
    <w:rsid w:val="007545DD"/>
    <w:rsid w:val="00764343"/>
    <w:rsid w:val="007862F5"/>
    <w:rsid w:val="00913CA0"/>
    <w:rsid w:val="00964E5F"/>
    <w:rsid w:val="0096648D"/>
    <w:rsid w:val="009F3023"/>
    <w:rsid w:val="009F7695"/>
    <w:rsid w:val="00A15D5D"/>
    <w:rsid w:val="00A75AE1"/>
    <w:rsid w:val="00AA7DAC"/>
    <w:rsid w:val="00AE0E46"/>
    <w:rsid w:val="00B237BE"/>
    <w:rsid w:val="00B331F4"/>
    <w:rsid w:val="00B34C0F"/>
    <w:rsid w:val="00BC45C0"/>
    <w:rsid w:val="00C00D39"/>
    <w:rsid w:val="00C1184B"/>
    <w:rsid w:val="00C80CEC"/>
    <w:rsid w:val="00CB5D41"/>
    <w:rsid w:val="00CF43F7"/>
    <w:rsid w:val="00D10DC4"/>
    <w:rsid w:val="00D43E47"/>
    <w:rsid w:val="00D66BED"/>
    <w:rsid w:val="00D670DC"/>
    <w:rsid w:val="00D9130E"/>
    <w:rsid w:val="00DB24B2"/>
    <w:rsid w:val="00DC6212"/>
    <w:rsid w:val="00DF7453"/>
    <w:rsid w:val="00E670EE"/>
    <w:rsid w:val="00E803C1"/>
    <w:rsid w:val="00E81D58"/>
    <w:rsid w:val="00EF70A0"/>
    <w:rsid w:val="00F57E89"/>
    <w:rsid w:val="00F926B3"/>
    <w:rsid w:val="00FA4FB9"/>
    <w:rsid w:val="00FD72ED"/>
    <w:rsid w:val="00FF7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15AB3"/>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3D39C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151D51"/>
    <w:rPr>
      <w:color w:val="808080"/>
    </w:rPr>
  </w:style>
  <w:style w:type="paragraph" w:styleId="ListParagraph">
    <w:name w:val="List Paragraph"/>
    <w:basedOn w:val="Normal"/>
    <w:uiPriority w:val="34"/>
    <w:qFormat/>
    <w:rsid w:val="00E81D58"/>
    <w:pPr>
      <w:ind w:left="720"/>
      <w:contextualSpacing/>
    </w:pPr>
  </w:style>
  <w:style w:type="paragraph" w:styleId="TOCHeading">
    <w:name w:val="TOC Heading"/>
    <w:basedOn w:val="Heading1"/>
    <w:next w:val="Normal"/>
    <w:uiPriority w:val="39"/>
    <w:unhideWhenUsed/>
    <w:qFormat/>
    <w:rsid w:val="00154EDC"/>
    <w:pPr>
      <w:outlineLvl w:val="9"/>
    </w:pPr>
    <w:rPr>
      <w:lang w:val="en-US"/>
    </w:rPr>
  </w:style>
  <w:style w:type="paragraph" w:styleId="TOC1">
    <w:name w:val="toc 1"/>
    <w:basedOn w:val="Normal"/>
    <w:next w:val="Normal"/>
    <w:autoRedefine/>
    <w:uiPriority w:val="39"/>
    <w:unhideWhenUsed/>
    <w:rsid w:val="00154EDC"/>
    <w:pPr>
      <w:spacing w:after="100"/>
    </w:pPr>
  </w:style>
  <w:style w:type="paragraph" w:styleId="TOC2">
    <w:name w:val="toc 2"/>
    <w:basedOn w:val="Normal"/>
    <w:next w:val="Normal"/>
    <w:autoRedefine/>
    <w:uiPriority w:val="39"/>
    <w:unhideWhenUsed/>
    <w:rsid w:val="00154EDC"/>
    <w:pPr>
      <w:spacing w:after="100"/>
      <w:ind w:left="220"/>
    </w:pPr>
  </w:style>
  <w:style w:type="paragraph" w:styleId="TOC3">
    <w:name w:val="toc 3"/>
    <w:basedOn w:val="Normal"/>
    <w:next w:val="Normal"/>
    <w:autoRedefine/>
    <w:uiPriority w:val="39"/>
    <w:unhideWhenUsed/>
    <w:rsid w:val="00154EDC"/>
    <w:pPr>
      <w:spacing w:after="100"/>
      <w:ind w:left="440"/>
    </w:pPr>
  </w:style>
  <w:style w:type="character" w:styleId="Hyperlink">
    <w:name w:val="Hyperlink"/>
    <w:basedOn w:val="DefaultParagraphFont"/>
    <w:uiPriority w:val="99"/>
    <w:unhideWhenUsed/>
    <w:rsid w:val="00154EDC"/>
    <w:rPr>
      <w:color w:val="0563C1" w:themeColor="hyperlink"/>
      <w:u w:val="single"/>
    </w:rPr>
  </w:style>
  <w:style w:type="paragraph" w:styleId="TableofFigures">
    <w:name w:val="table of figures"/>
    <w:basedOn w:val="Normal"/>
    <w:next w:val="Normal"/>
    <w:uiPriority w:val="99"/>
    <w:unhideWhenUsed/>
    <w:rsid w:val="0013706E"/>
    <w:pPr>
      <w:spacing w:after="0"/>
    </w:pPr>
    <w:rPr>
      <w:rFonts w:cstheme="minorHAnsi"/>
      <w:i/>
      <w:iCs/>
      <w:sz w:val="20"/>
      <w:szCs w:val="20"/>
    </w:rPr>
  </w:style>
  <w:style w:type="paragraph" w:styleId="Bibliography">
    <w:name w:val="Bibliography"/>
    <w:basedOn w:val="Normal"/>
    <w:next w:val="Normal"/>
    <w:uiPriority w:val="37"/>
    <w:unhideWhenUsed/>
    <w:rsid w:val="00595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3376">
      <w:bodyDiv w:val="1"/>
      <w:marLeft w:val="0"/>
      <w:marRight w:val="0"/>
      <w:marTop w:val="0"/>
      <w:marBottom w:val="0"/>
      <w:divBdr>
        <w:top w:val="none" w:sz="0" w:space="0" w:color="auto"/>
        <w:left w:val="none" w:sz="0" w:space="0" w:color="auto"/>
        <w:bottom w:val="none" w:sz="0" w:space="0" w:color="auto"/>
        <w:right w:val="none" w:sz="0" w:space="0" w:color="auto"/>
      </w:divBdr>
    </w:div>
    <w:div w:id="90325061">
      <w:bodyDiv w:val="1"/>
      <w:marLeft w:val="0"/>
      <w:marRight w:val="0"/>
      <w:marTop w:val="0"/>
      <w:marBottom w:val="0"/>
      <w:divBdr>
        <w:top w:val="none" w:sz="0" w:space="0" w:color="auto"/>
        <w:left w:val="none" w:sz="0" w:space="0" w:color="auto"/>
        <w:bottom w:val="none" w:sz="0" w:space="0" w:color="auto"/>
        <w:right w:val="none" w:sz="0" w:space="0" w:color="auto"/>
      </w:divBdr>
    </w:div>
    <w:div w:id="102959679">
      <w:bodyDiv w:val="1"/>
      <w:marLeft w:val="0"/>
      <w:marRight w:val="0"/>
      <w:marTop w:val="0"/>
      <w:marBottom w:val="0"/>
      <w:divBdr>
        <w:top w:val="none" w:sz="0" w:space="0" w:color="auto"/>
        <w:left w:val="none" w:sz="0" w:space="0" w:color="auto"/>
        <w:bottom w:val="none" w:sz="0" w:space="0" w:color="auto"/>
        <w:right w:val="none" w:sz="0" w:space="0" w:color="auto"/>
      </w:divBdr>
    </w:div>
    <w:div w:id="171380883">
      <w:bodyDiv w:val="1"/>
      <w:marLeft w:val="0"/>
      <w:marRight w:val="0"/>
      <w:marTop w:val="0"/>
      <w:marBottom w:val="0"/>
      <w:divBdr>
        <w:top w:val="none" w:sz="0" w:space="0" w:color="auto"/>
        <w:left w:val="none" w:sz="0" w:space="0" w:color="auto"/>
        <w:bottom w:val="none" w:sz="0" w:space="0" w:color="auto"/>
        <w:right w:val="none" w:sz="0" w:space="0" w:color="auto"/>
      </w:divBdr>
    </w:div>
    <w:div w:id="368800121">
      <w:bodyDiv w:val="1"/>
      <w:marLeft w:val="0"/>
      <w:marRight w:val="0"/>
      <w:marTop w:val="0"/>
      <w:marBottom w:val="0"/>
      <w:divBdr>
        <w:top w:val="none" w:sz="0" w:space="0" w:color="auto"/>
        <w:left w:val="none" w:sz="0" w:space="0" w:color="auto"/>
        <w:bottom w:val="none" w:sz="0" w:space="0" w:color="auto"/>
        <w:right w:val="none" w:sz="0" w:space="0" w:color="auto"/>
      </w:divBdr>
    </w:div>
    <w:div w:id="820846569">
      <w:bodyDiv w:val="1"/>
      <w:marLeft w:val="0"/>
      <w:marRight w:val="0"/>
      <w:marTop w:val="0"/>
      <w:marBottom w:val="0"/>
      <w:divBdr>
        <w:top w:val="none" w:sz="0" w:space="0" w:color="auto"/>
        <w:left w:val="none" w:sz="0" w:space="0" w:color="auto"/>
        <w:bottom w:val="none" w:sz="0" w:space="0" w:color="auto"/>
        <w:right w:val="none" w:sz="0" w:space="0" w:color="auto"/>
      </w:divBdr>
    </w:div>
    <w:div w:id="961421073">
      <w:bodyDiv w:val="1"/>
      <w:marLeft w:val="0"/>
      <w:marRight w:val="0"/>
      <w:marTop w:val="0"/>
      <w:marBottom w:val="0"/>
      <w:divBdr>
        <w:top w:val="none" w:sz="0" w:space="0" w:color="auto"/>
        <w:left w:val="none" w:sz="0" w:space="0" w:color="auto"/>
        <w:bottom w:val="none" w:sz="0" w:space="0" w:color="auto"/>
        <w:right w:val="none" w:sz="0" w:space="0" w:color="auto"/>
      </w:divBdr>
    </w:div>
    <w:div w:id="1121876331">
      <w:bodyDiv w:val="1"/>
      <w:marLeft w:val="0"/>
      <w:marRight w:val="0"/>
      <w:marTop w:val="0"/>
      <w:marBottom w:val="0"/>
      <w:divBdr>
        <w:top w:val="none" w:sz="0" w:space="0" w:color="auto"/>
        <w:left w:val="none" w:sz="0" w:space="0" w:color="auto"/>
        <w:bottom w:val="none" w:sz="0" w:space="0" w:color="auto"/>
        <w:right w:val="none" w:sz="0" w:space="0" w:color="auto"/>
      </w:divBdr>
    </w:div>
    <w:div w:id="1124815048">
      <w:bodyDiv w:val="1"/>
      <w:marLeft w:val="0"/>
      <w:marRight w:val="0"/>
      <w:marTop w:val="0"/>
      <w:marBottom w:val="0"/>
      <w:divBdr>
        <w:top w:val="none" w:sz="0" w:space="0" w:color="auto"/>
        <w:left w:val="none" w:sz="0" w:space="0" w:color="auto"/>
        <w:bottom w:val="none" w:sz="0" w:space="0" w:color="auto"/>
        <w:right w:val="none" w:sz="0" w:space="0" w:color="auto"/>
      </w:divBdr>
    </w:div>
    <w:div w:id="1190752897">
      <w:bodyDiv w:val="1"/>
      <w:marLeft w:val="0"/>
      <w:marRight w:val="0"/>
      <w:marTop w:val="0"/>
      <w:marBottom w:val="0"/>
      <w:divBdr>
        <w:top w:val="none" w:sz="0" w:space="0" w:color="auto"/>
        <w:left w:val="none" w:sz="0" w:space="0" w:color="auto"/>
        <w:bottom w:val="none" w:sz="0" w:space="0" w:color="auto"/>
        <w:right w:val="none" w:sz="0" w:space="0" w:color="auto"/>
      </w:divBdr>
    </w:div>
    <w:div w:id="205477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Aru17</b:Tag>
    <b:SourceType>InternetSite</b:SourceType>
    <b:Guid>{8A331FD9-91E6-464B-9B46-349FFCCCF5C3}</b:Guid>
    <b:Title>LRUT : Arudra Engineers PVT. LTD</b:Title>
    <b:Year>2017</b:Year>
    <b:Author>
      <b:Author>
        <b:Corporate>Arudra Engineers PVT. LTD</b:Corporate>
      </b:Author>
    </b:Author>
    <b:InternetSiteTitle>Arudra Engineers PVT. LTD</b:InternetSiteTitle>
    <b:URL>http://www.arudra.co.in/lrut.html</b:URL>
    <b:RefOrder>3</b:RefOrder>
  </b:Source>
  <b:Source>
    <b:Tag>Dav03</b:Tag>
    <b:SourceType>Report</b:SourceType>
    <b:Guid>{09A5CF30-64C5-4C15-A71E-8C75F410BB61}</b:Guid>
    <b:Author>
      <b:Author>
        <b:NameList>
          <b:Person>
            <b:Last>Davide Kleiner</b:Last>
            <b:First>Colin</b:First>
            <b:Middle>R Bird</b:Middle>
          </b:Person>
        </b:NameList>
      </b:Author>
    </b:Author>
    <b:Title>Signal processing for quality assurance in friction stir welds</b:Title>
    <b:Year>2003</b:Year>
    <b:URL>https://www.twi-global.com/technical-knowledge/published-papers/signal-processing-for-quality-assurance-in-friction-stir-welds-september-2003/</b:URL>
    <b:Publisher>TWI</b:Publisher>
    <b:City>Bransford</b:City>
    <b:RefOrder>6</b:RefOrder>
  </b:Source>
  <b:Source>
    <b:Tag>NDT181</b:Tag>
    <b:SourceType>InternetSite</b:SourceType>
    <b:Guid>{2826642A-CB48-4080-A4CE-874996283D8E}</b:Guid>
    <b:Title>History of Ultrasonics: NDT Resource Center</b:Title>
    <b:Year>2018</b:Year>
    <b:Author>
      <b:Author>
        <b:Corporate>NDT Resource Center</b:Corporate>
      </b:Author>
    </b:Author>
    <b:InternetSiteTitle>NDT Resource Center</b:InternetSiteTitle>
    <b:URL>https://www.nde-ed.org/EducationResources/CommunityCollege/Ultrasonics/Introduction/history.htm</b:URL>
    <b:RefOrder>1</b:RefOrder>
  </b:Source>
  <b:Source>
    <b:Tag>DrJ02</b:Tag>
    <b:SourceType>InternetSite</b:SourceType>
    <b:Guid>{BD832EA4-34E3-4283-8254-40C7B2ADD66C}</b:Guid>
    <b:Author>
      <b:Author>
        <b:NameList>
          <b:Person>
            <b:Last>Woo</b:Last>
            <b:First>Dr.</b:First>
            <b:Middle>Joseph</b:Middle>
          </b:Person>
        </b:NameList>
      </b:Author>
    </b:Author>
    <b:Title>A short History of the development of Ultrasound in Obstetrics and Gynecology</b:Title>
    <b:Year>2002</b:Year>
    <b:URL>http://www.ob-ultrasound.net/ultrasonics_history.html</b:URL>
    <b:RefOrder>2</b:RefOrder>
  </b:Source>
  <b:Source>
    <b:Tag>Ech18</b:Tag>
    <b:SourceType>InternetSite</b:SourceType>
    <b:Guid>{08DD9ACE-2D23-41F4-897E-ED868B1604F4}</b:Guid>
    <b:Author>
      <b:Author>
        <b:Corporate>Echocardiographer.org</b:Corporate>
      </b:Author>
    </b:Author>
    <b:Year>2018</b:Year>
    <b:URL>http://www.echocardiographer.org/Echo%20Physics/Sound%20waves.html</b:URL>
    <b:RefOrder>4</b:RefOrder>
  </b:Source>
  <b:Source>
    <b:Tag>Oly1</b:Tag>
    <b:SourceType>InternetSite</b:SourceType>
    <b:Guid>{DC093B7E-B2A3-4135-9C74-31105713CEA5}</b:Guid>
    <b:Author>
      <b:Author>
        <b:Corporate>Olympus scientific solutions</b:Corporate>
      </b:Author>
    </b:Author>
    <b:InternetSiteTitle>Olympus scientific solutions</b:InternetSiteTitle>
    <b:URL>https://www.olympus-ims.com/es/ndt-tutorials/flaw-detection/weld-inspection/</b:URL>
    <b:RefOrder>5</b:RefOrder>
  </b:Source>
  <b:Source>
    <b:Tag>Jac06</b:Tag>
    <b:SourceType>Report</b:SourceType>
    <b:Guid>{797F5E6B-08CE-4620-A484-1998914C1B7F}</b:Guid>
    <b:Title>Probability of Detection (PoD) curves</b:Title>
    <b:Year>2006</b:Year>
    <b:Author>
      <b:Author>
        <b:NameList>
          <b:Person>
            <b:Last>Limited</b:Last>
            <b:First>Jacobi</b:First>
            <b:Middle>Consulting</b:Middle>
          </b:Person>
        </b:NameList>
      </b:Author>
    </b:Author>
    <b:Publisher>Health and Safety Executive</b:Publisher>
    <b:City>London</b:City>
    <b:RefOrder>7</b:RefOrder>
  </b:Source>
  <b:Source>
    <b:Tag>Geo97</b:Tag>
    <b:SourceType>Book</b:SourceType>
    <b:Guid>{A08FA121-D49A-4E3E-B6A2-A7330AAEB117}</b:Guid>
    <b:Title>Non Destructive Evaluation (NDE) Capibibilities Data Book</b:Title>
    <b:Year>1997</b:Year>
    <b:Author>
      <b:Author>
        <b:NameList>
          <b:Person>
            <b:Last>George A. Matzkanin</b:Last>
            <b:First>Ward</b:First>
            <b:Middle>D. Rummel</b:Middle>
          </b:Person>
        </b:NameList>
      </b:Author>
    </b:Author>
    <b:City>Austin</b:City>
    <b:Publisher>Texas Research Institute </b:Publisher>
    <b:RefOrder>8</b:RefOrder>
  </b:Source>
</b:Sources>
</file>

<file path=customXml/itemProps1.xml><?xml version="1.0" encoding="utf-8"?>
<ds:datastoreItem xmlns:ds="http://schemas.openxmlformats.org/officeDocument/2006/customXml" ds:itemID="{63F00A27-8307-4745-A621-2FD998CD3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Joe Scott</cp:lastModifiedBy>
  <cp:revision>2</cp:revision>
  <dcterms:created xsi:type="dcterms:W3CDTF">2018-02-28T02:58:00Z</dcterms:created>
  <dcterms:modified xsi:type="dcterms:W3CDTF">2018-02-28T02:58:00Z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