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66401" w:rsidRDefault="00A66401">
      <w:pPr>
        <w:jc w:val="center"/>
        <w:rPr>
          <w:b/>
        </w:rPr>
      </w:pPr>
    </w:p>
    <w:p w14:paraId="00000002" w14:textId="77777777" w:rsidR="00A66401" w:rsidRDefault="00A66401">
      <w:pPr>
        <w:jc w:val="center"/>
        <w:rPr>
          <w:b/>
        </w:rPr>
      </w:pPr>
    </w:p>
    <w:p w14:paraId="00000003" w14:textId="77777777" w:rsidR="00A66401" w:rsidRDefault="00A66401">
      <w:pPr>
        <w:jc w:val="center"/>
        <w:rPr>
          <w:b/>
        </w:rPr>
      </w:pPr>
    </w:p>
    <w:p w14:paraId="00000004" w14:textId="77777777" w:rsidR="00A66401" w:rsidRDefault="00A66401">
      <w:pPr>
        <w:jc w:val="center"/>
        <w:rPr>
          <w:b/>
        </w:rPr>
      </w:pPr>
    </w:p>
    <w:p w14:paraId="00000005" w14:textId="77777777" w:rsidR="00A66401" w:rsidRDefault="00A66401">
      <w:pPr>
        <w:rPr>
          <w:b/>
        </w:rPr>
      </w:pPr>
    </w:p>
    <w:p w14:paraId="00000006" w14:textId="77777777" w:rsidR="00A66401" w:rsidRDefault="00A66401">
      <w:pPr>
        <w:jc w:val="center"/>
        <w:rPr>
          <w:b/>
        </w:rPr>
      </w:pPr>
    </w:p>
    <w:p w14:paraId="00000007" w14:textId="77777777" w:rsidR="00A66401" w:rsidRDefault="00A66401">
      <w:pPr>
        <w:jc w:val="center"/>
        <w:rPr>
          <w:b/>
        </w:rPr>
      </w:pPr>
    </w:p>
    <w:p w14:paraId="00000008" w14:textId="77777777" w:rsidR="00A66401" w:rsidRDefault="00A66401">
      <w:pPr>
        <w:jc w:val="center"/>
        <w:rPr>
          <w:b/>
        </w:rPr>
      </w:pPr>
    </w:p>
    <w:p w14:paraId="00000009" w14:textId="77777777" w:rsidR="00A66401" w:rsidRDefault="00000000">
      <w:pPr>
        <w:jc w:val="center"/>
        <w:rPr>
          <w:b/>
          <w:sz w:val="44"/>
          <w:szCs w:val="44"/>
          <w:u w:val="single"/>
        </w:rPr>
      </w:pPr>
      <w:r>
        <w:rPr>
          <w:b/>
          <w:sz w:val="44"/>
          <w:szCs w:val="44"/>
          <w:u w:val="single"/>
        </w:rPr>
        <w:t>Programme:BA Leadership and Management Module: Emergent Leadership Skills in the Workplace</w:t>
      </w:r>
    </w:p>
    <w:p w14:paraId="0000000A" w14:textId="77777777" w:rsidR="00A66401" w:rsidRDefault="00000000">
      <w:pPr>
        <w:jc w:val="center"/>
        <w:rPr>
          <w:b/>
          <w:sz w:val="44"/>
          <w:szCs w:val="44"/>
          <w:u w:val="single"/>
        </w:rPr>
      </w:pPr>
      <w:r>
        <w:rPr>
          <w:b/>
          <w:sz w:val="44"/>
          <w:szCs w:val="44"/>
          <w:u w:val="single"/>
        </w:rPr>
        <w:t>Module code: BMSW 6101</w:t>
      </w:r>
    </w:p>
    <w:p w14:paraId="0000000B" w14:textId="77777777" w:rsidR="00A66401" w:rsidRDefault="00000000">
      <w:pPr>
        <w:jc w:val="center"/>
        <w:rPr>
          <w:b/>
          <w:sz w:val="44"/>
          <w:szCs w:val="44"/>
          <w:u w:val="single"/>
        </w:rPr>
      </w:pPr>
      <w:r>
        <w:rPr>
          <w:b/>
          <w:sz w:val="44"/>
          <w:szCs w:val="44"/>
          <w:u w:val="single"/>
        </w:rPr>
        <w:t>Part 1 Academic Report</w:t>
      </w:r>
    </w:p>
    <w:p w14:paraId="0000000C" w14:textId="77777777" w:rsidR="00A66401" w:rsidRDefault="00A66401">
      <w:pPr>
        <w:jc w:val="center"/>
        <w:rPr>
          <w:b/>
        </w:rPr>
      </w:pPr>
    </w:p>
    <w:p w14:paraId="0000000D" w14:textId="77777777" w:rsidR="00A66401" w:rsidRDefault="00A66401">
      <w:pPr>
        <w:jc w:val="center"/>
        <w:rPr>
          <w:b/>
        </w:rPr>
      </w:pPr>
    </w:p>
    <w:p w14:paraId="0000000E" w14:textId="77777777" w:rsidR="00A66401" w:rsidRDefault="00A66401">
      <w:pPr>
        <w:jc w:val="center"/>
        <w:rPr>
          <w:b/>
        </w:rPr>
      </w:pPr>
    </w:p>
    <w:p w14:paraId="0000000F" w14:textId="2716F12E" w:rsidR="00A66401" w:rsidRDefault="00000000">
      <w:pPr>
        <w:jc w:val="center"/>
        <w:rPr>
          <w:b/>
          <w:sz w:val="28"/>
          <w:szCs w:val="28"/>
        </w:rPr>
      </w:pPr>
      <w:r>
        <w:rPr>
          <w:b/>
          <w:sz w:val="28"/>
          <w:szCs w:val="28"/>
        </w:rPr>
        <w:t>Student Name:</w:t>
      </w:r>
      <w:r w:rsidR="00283C85">
        <w:rPr>
          <w:b/>
          <w:sz w:val="28"/>
          <w:szCs w:val="28"/>
        </w:rPr>
        <w:t xml:space="preserve"> Nicusor Ionut Aliu</w:t>
      </w:r>
    </w:p>
    <w:p w14:paraId="00000010" w14:textId="77777777" w:rsidR="00A66401" w:rsidRDefault="00A66401">
      <w:pPr>
        <w:jc w:val="center"/>
        <w:rPr>
          <w:b/>
          <w:sz w:val="28"/>
          <w:szCs w:val="28"/>
        </w:rPr>
      </w:pPr>
    </w:p>
    <w:p w14:paraId="00000011" w14:textId="566DD274" w:rsidR="00A66401" w:rsidRDefault="00000000">
      <w:pPr>
        <w:jc w:val="center"/>
        <w:rPr>
          <w:b/>
          <w:sz w:val="28"/>
          <w:szCs w:val="28"/>
        </w:rPr>
      </w:pPr>
      <w:r>
        <w:rPr>
          <w:b/>
          <w:sz w:val="28"/>
          <w:szCs w:val="28"/>
        </w:rPr>
        <w:t>Student ID:</w:t>
      </w:r>
      <w:r w:rsidR="00283C85">
        <w:rPr>
          <w:b/>
          <w:sz w:val="28"/>
          <w:szCs w:val="28"/>
        </w:rPr>
        <w:t xml:space="preserve"> 2131114</w:t>
      </w:r>
    </w:p>
    <w:p w14:paraId="00000012" w14:textId="77777777" w:rsidR="00A66401" w:rsidRDefault="00000000">
      <w:r>
        <w:br w:type="page"/>
      </w:r>
    </w:p>
    <w:p w14:paraId="00000013" w14:textId="77777777" w:rsidR="00A66401" w:rsidRDefault="00000000">
      <w:pPr>
        <w:keepNext/>
        <w:keepLines/>
        <w:pBdr>
          <w:top w:val="nil"/>
          <w:left w:val="nil"/>
          <w:bottom w:val="nil"/>
          <w:right w:val="nil"/>
          <w:between w:val="nil"/>
        </w:pBdr>
        <w:spacing w:before="480" w:after="0" w:line="276" w:lineRule="auto"/>
        <w:jc w:val="center"/>
        <w:rPr>
          <w:rFonts w:ascii="Calibri" w:eastAsia="Calibri" w:hAnsi="Calibri" w:cs="Calibri"/>
          <w:b/>
          <w:color w:val="2F5496"/>
          <w:sz w:val="28"/>
          <w:szCs w:val="28"/>
          <w:u w:val="single"/>
        </w:rPr>
      </w:pPr>
      <w:r>
        <w:rPr>
          <w:rFonts w:ascii="Calibri" w:eastAsia="Calibri" w:hAnsi="Calibri" w:cs="Calibri"/>
          <w:b/>
          <w:color w:val="2F5496"/>
          <w:sz w:val="28"/>
          <w:szCs w:val="28"/>
          <w:u w:val="single"/>
        </w:rPr>
        <w:lastRenderedPageBreak/>
        <w:t>Table of Contents</w:t>
      </w:r>
    </w:p>
    <w:sdt>
      <w:sdtPr>
        <w:id w:val="674223410"/>
        <w:docPartObj>
          <w:docPartGallery w:val="Table of Contents"/>
          <w:docPartUnique/>
        </w:docPartObj>
      </w:sdtPr>
      <w:sdtContent>
        <w:p w14:paraId="00000014" w14:textId="77777777" w:rsidR="00A66401"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rPr>
          </w:pPr>
          <w:r>
            <w:fldChar w:fldCharType="begin"/>
          </w:r>
          <w:r>
            <w:instrText xml:space="preserve"> TOC \h \u \z \t "Heading 1,1,Heading 2,2,Heading 3,3,"</w:instrText>
          </w:r>
          <w:r>
            <w:fldChar w:fldCharType="separate"/>
          </w:r>
          <w:hyperlink w:anchor="_heading=h.gjdgxs">
            <w:r>
              <w:rPr>
                <w:color w:val="000000"/>
                <w:szCs w:val="24"/>
              </w:rPr>
              <w:t>Part 1 – Academic Report</w:t>
            </w:r>
            <w:r>
              <w:rPr>
                <w:color w:val="000000"/>
                <w:szCs w:val="24"/>
              </w:rPr>
              <w:tab/>
              <w:t>3</w:t>
            </w:r>
          </w:hyperlink>
        </w:p>
        <w:p w14:paraId="00000015" w14:textId="77777777" w:rsidR="00A6640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rPr>
          </w:pPr>
          <w:hyperlink w:anchor="_heading=h.30j0zll">
            <w:r>
              <w:rPr>
                <w:color w:val="000000"/>
                <w:szCs w:val="24"/>
              </w:rPr>
              <w:t>Introduction</w:t>
            </w:r>
            <w:r>
              <w:rPr>
                <w:color w:val="000000"/>
                <w:szCs w:val="24"/>
              </w:rPr>
              <w:tab/>
              <w:t>3</w:t>
            </w:r>
          </w:hyperlink>
        </w:p>
        <w:p w14:paraId="00000016" w14:textId="77777777" w:rsidR="00A6640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rPr>
          </w:pPr>
          <w:hyperlink w:anchor="_heading=h.1fob9te">
            <w:r>
              <w:rPr>
                <w:color w:val="000000"/>
                <w:szCs w:val="24"/>
              </w:rPr>
              <w:t>Understanding Leadership Theories: X, Y, and Z</w:t>
            </w:r>
            <w:r>
              <w:rPr>
                <w:color w:val="000000"/>
                <w:szCs w:val="24"/>
              </w:rPr>
              <w:tab/>
              <w:t>3</w:t>
            </w:r>
          </w:hyperlink>
        </w:p>
        <w:p w14:paraId="00000017"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3znysh7">
            <w:r>
              <w:rPr>
                <w:color w:val="000000"/>
                <w:szCs w:val="24"/>
              </w:rPr>
              <w:t>Theory X</w:t>
            </w:r>
            <w:r>
              <w:rPr>
                <w:color w:val="000000"/>
                <w:szCs w:val="24"/>
              </w:rPr>
              <w:tab/>
              <w:t>3</w:t>
            </w:r>
          </w:hyperlink>
        </w:p>
        <w:p w14:paraId="00000018"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2et92p0">
            <w:r>
              <w:rPr>
                <w:color w:val="000000"/>
                <w:szCs w:val="24"/>
              </w:rPr>
              <w:t>Theory Y</w:t>
            </w:r>
            <w:r>
              <w:rPr>
                <w:color w:val="000000"/>
                <w:szCs w:val="24"/>
              </w:rPr>
              <w:tab/>
              <w:t>5</w:t>
            </w:r>
          </w:hyperlink>
        </w:p>
        <w:p w14:paraId="00000019"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tyjcwt">
            <w:r>
              <w:rPr>
                <w:color w:val="000000"/>
                <w:szCs w:val="24"/>
              </w:rPr>
              <w:t>Theory Z</w:t>
            </w:r>
            <w:r>
              <w:rPr>
                <w:color w:val="000000"/>
                <w:szCs w:val="24"/>
              </w:rPr>
              <w:tab/>
              <w:t>6</w:t>
            </w:r>
          </w:hyperlink>
        </w:p>
        <w:p w14:paraId="0000001A"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3dy6vkm">
            <w:r>
              <w:rPr>
                <w:color w:val="000000"/>
                <w:szCs w:val="24"/>
              </w:rPr>
              <w:t>Similarities and Differences</w:t>
            </w:r>
            <w:r>
              <w:rPr>
                <w:color w:val="000000"/>
                <w:szCs w:val="24"/>
              </w:rPr>
              <w:tab/>
              <w:t>8</w:t>
            </w:r>
          </w:hyperlink>
        </w:p>
        <w:p w14:paraId="0000001B"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1t3h5sf">
            <w:r>
              <w:rPr>
                <w:color w:val="000000"/>
                <w:szCs w:val="24"/>
              </w:rPr>
              <w:t>Practical Application</w:t>
            </w:r>
            <w:r>
              <w:rPr>
                <w:color w:val="000000"/>
                <w:szCs w:val="24"/>
              </w:rPr>
              <w:tab/>
              <w:t>9</w:t>
            </w:r>
          </w:hyperlink>
        </w:p>
        <w:p w14:paraId="0000001C" w14:textId="77777777" w:rsidR="00A6640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rPr>
          </w:pPr>
          <w:hyperlink w:anchor="_heading=h.4d34og8">
            <w:r>
              <w:rPr>
                <w:color w:val="000000"/>
                <w:szCs w:val="24"/>
              </w:rPr>
              <w:t>Adaptive Leadership: The Interplay between Style and Situation</w:t>
            </w:r>
            <w:r>
              <w:rPr>
                <w:color w:val="000000"/>
                <w:szCs w:val="24"/>
              </w:rPr>
              <w:tab/>
              <w:t>10</w:t>
            </w:r>
          </w:hyperlink>
        </w:p>
        <w:p w14:paraId="0000001D"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2s8eyo1">
            <w:r>
              <w:rPr>
                <w:color w:val="000000"/>
                <w:szCs w:val="24"/>
              </w:rPr>
              <w:t>Theoretical Foundations of Situational Leadership</w:t>
            </w:r>
            <w:r>
              <w:rPr>
                <w:color w:val="000000"/>
                <w:szCs w:val="24"/>
              </w:rPr>
              <w:tab/>
              <w:t>10</w:t>
            </w:r>
          </w:hyperlink>
        </w:p>
        <w:p w14:paraId="0000001E"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17dp8vu">
            <w:r>
              <w:rPr>
                <w:color w:val="000000"/>
                <w:szCs w:val="24"/>
              </w:rPr>
              <w:t>Real-Life Organizational Example: General Electric (GE)</w:t>
            </w:r>
            <w:r>
              <w:rPr>
                <w:color w:val="000000"/>
                <w:szCs w:val="24"/>
              </w:rPr>
              <w:tab/>
              <w:t>11</w:t>
            </w:r>
          </w:hyperlink>
        </w:p>
        <w:p w14:paraId="0000001F"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3rdcrjn">
            <w:r>
              <w:rPr>
                <w:color w:val="000000"/>
                <w:szCs w:val="24"/>
              </w:rPr>
              <w:t>Benefits of Adaptive Leadership</w:t>
            </w:r>
            <w:r>
              <w:rPr>
                <w:color w:val="000000"/>
                <w:szCs w:val="24"/>
              </w:rPr>
              <w:tab/>
              <w:t>12</w:t>
            </w:r>
          </w:hyperlink>
        </w:p>
        <w:p w14:paraId="00000020" w14:textId="77777777" w:rsidR="00A66401" w:rsidRDefault="00000000">
          <w:pPr>
            <w:pBdr>
              <w:top w:val="nil"/>
              <w:left w:val="nil"/>
              <w:bottom w:val="nil"/>
              <w:right w:val="nil"/>
              <w:between w:val="nil"/>
            </w:pBdr>
            <w:tabs>
              <w:tab w:val="right" w:leader="dot" w:pos="9016"/>
            </w:tabs>
            <w:spacing w:after="100"/>
            <w:ind w:left="480"/>
            <w:rPr>
              <w:rFonts w:ascii="Calibri" w:eastAsia="Calibri" w:hAnsi="Calibri" w:cs="Calibri"/>
              <w:color w:val="000000"/>
              <w:sz w:val="22"/>
            </w:rPr>
          </w:pPr>
          <w:hyperlink w:anchor="_heading=h.26in1rg">
            <w:r>
              <w:rPr>
                <w:color w:val="000000"/>
                <w:szCs w:val="24"/>
              </w:rPr>
              <w:t>Challenges of Adaptive Leadership</w:t>
            </w:r>
            <w:r>
              <w:rPr>
                <w:color w:val="000000"/>
                <w:szCs w:val="24"/>
              </w:rPr>
              <w:tab/>
              <w:t>13</w:t>
            </w:r>
          </w:hyperlink>
        </w:p>
        <w:p w14:paraId="00000021" w14:textId="77777777" w:rsidR="00A66401" w:rsidRDefault="00000000">
          <w:pPr>
            <w:pBdr>
              <w:top w:val="nil"/>
              <w:left w:val="nil"/>
              <w:bottom w:val="nil"/>
              <w:right w:val="nil"/>
              <w:between w:val="nil"/>
            </w:pBdr>
            <w:tabs>
              <w:tab w:val="right" w:leader="dot" w:pos="9016"/>
            </w:tabs>
            <w:spacing w:after="100"/>
            <w:ind w:left="240"/>
            <w:rPr>
              <w:rFonts w:ascii="Calibri" w:eastAsia="Calibri" w:hAnsi="Calibri" w:cs="Calibri"/>
              <w:color w:val="000000"/>
              <w:sz w:val="22"/>
            </w:rPr>
          </w:pPr>
          <w:hyperlink w:anchor="_heading=h.lnxbz9">
            <w:r>
              <w:rPr>
                <w:color w:val="000000"/>
                <w:szCs w:val="24"/>
              </w:rPr>
              <w:t>Conclusion</w:t>
            </w:r>
            <w:r>
              <w:rPr>
                <w:color w:val="000000"/>
                <w:szCs w:val="24"/>
              </w:rPr>
              <w:tab/>
              <w:t>13</w:t>
            </w:r>
          </w:hyperlink>
        </w:p>
        <w:p w14:paraId="00000022" w14:textId="77777777" w:rsidR="00A66401"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rPr>
          </w:pPr>
          <w:hyperlink w:anchor="_heading=h.35nkun2">
            <w:r>
              <w:rPr>
                <w:color w:val="000000"/>
                <w:szCs w:val="24"/>
              </w:rPr>
              <w:t>References</w:t>
            </w:r>
            <w:r>
              <w:rPr>
                <w:color w:val="000000"/>
                <w:szCs w:val="24"/>
              </w:rPr>
              <w:tab/>
              <w:t>15</w:t>
            </w:r>
          </w:hyperlink>
        </w:p>
        <w:p w14:paraId="00000023" w14:textId="77777777" w:rsidR="00A66401" w:rsidRDefault="00000000">
          <w:r>
            <w:fldChar w:fldCharType="end"/>
          </w:r>
        </w:p>
      </w:sdtContent>
    </w:sdt>
    <w:p w14:paraId="00000024" w14:textId="77777777" w:rsidR="00A66401" w:rsidRDefault="00000000">
      <w:r>
        <w:br w:type="page"/>
      </w:r>
    </w:p>
    <w:p w14:paraId="00000025" w14:textId="77777777" w:rsidR="00A66401" w:rsidRDefault="00000000">
      <w:pPr>
        <w:pStyle w:val="Heading1"/>
      </w:pPr>
      <w:bookmarkStart w:id="0" w:name="_heading=h.gjdgxs" w:colFirst="0" w:colLast="0"/>
      <w:bookmarkEnd w:id="0"/>
      <w:r>
        <w:lastRenderedPageBreak/>
        <w:t xml:space="preserve">Introduction </w:t>
      </w:r>
    </w:p>
    <w:p w14:paraId="00000026" w14:textId="77777777" w:rsidR="00A66401" w:rsidRDefault="00000000">
      <w:r>
        <w:t xml:space="preserve">Leadership theories offer vital knowledge and guidance to the topic on how leaders can influence employees and/or direct their subordinates. There are eight theories out of which Theory X, Theory Y, and Theory Z are more relevant and significant managerial concepts for understanding employee motivation. Also, the notion of adaptive leadership puts emphasis on the situational change of leadership behaviour. The purpose of this report is to discuss these leadership approaches further, as well as to identify and explain their strong points and weaknesses. It will also raise the issue of whether or not these theories are applicable across cultures and with different types of people. </w:t>
      </w:r>
    </w:p>
    <w:p w14:paraId="00000027" w14:textId="77777777" w:rsidR="00A66401" w:rsidRDefault="00000000">
      <w:r>
        <w:t xml:space="preserve">Moreover, the report will also move to analyze the demands for leadership flexibility with the rollout of modern organizations and highlight how contextual factors determine the best leadership style. Lastly, the report will detail the actual use of these theories and a plan to support adaptive leadership at GE. Therefore, the objective of this report is to disseminate knowledge about these leadership models and how one can adopt or apply them in the management of human capital within different organisations and settings with the hope that young and aspiring managers can learn how best to lead and motivate their subordinates. </w:t>
      </w:r>
    </w:p>
    <w:p w14:paraId="00000028" w14:textId="77777777" w:rsidR="00A66401" w:rsidRDefault="00000000">
      <w:pPr>
        <w:pStyle w:val="Heading2"/>
      </w:pPr>
      <w:bookmarkStart w:id="1" w:name="_heading=h.1fob9te" w:colFirst="0" w:colLast="0"/>
      <w:bookmarkEnd w:id="1"/>
      <w:r>
        <w:t>Understanding Leadership Theories: X, Y, and Z</w:t>
      </w:r>
    </w:p>
    <w:p w14:paraId="00000029" w14:textId="77777777" w:rsidR="00A66401" w:rsidRDefault="00000000">
      <w:r>
        <w:t>Leadership theories offer theoretical models that tend to explain how individuals in positions of authority can exercise influence and guide subordinates. Of these Four theories, theory X, Theory Y and Theory Z are the three prevailing theories on employee motivation and management. These theories are as follows and this report will explain them duly giving knowledge regarding their comparisons and contrasts as well as domestically and globally approved aspects and limitations along with perception of culture and personality differences.</w:t>
      </w:r>
    </w:p>
    <w:p w14:paraId="0000002A" w14:textId="77777777" w:rsidR="00A66401" w:rsidRDefault="00000000">
      <w:pPr>
        <w:pStyle w:val="Heading3"/>
      </w:pPr>
      <w:bookmarkStart w:id="2" w:name="_heading=h.3znysh7" w:colFirst="0" w:colLast="0"/>
      <w:bookmarkEnd w:id="2"/>
      <w:r>
        <w:t>Theory X</w:t>
      </w:r>
    </w:p>
    <w:p w14:paraId="0000002B" w14:textId="77777777" w:rsidR="00A66401" w:rsidRDefault="00000000">
      <w:pPr>
        <w:rPr>
          <w:b/>
        </w:rPr>
      </w:pPr>
      <w:r>
        <w:rPr>
          <w:b/>
        </w:rPr>
        <w:t>Explanation</w:t>
      </w:r>
    </w:p>
    <w:p w14:paraId="0000002C" w14:textId="77777777" w:rsidR="00A66401" w:rsidRDefault="00000000">
      <w:r>
        <w:t>There are two types of X-Theories: McGregor postulated two theories about human behaviour at work back in the 1960s, known as Theory X (Sehgal, 2023). Contemporary employment law thus postulates that human beings inherently hate work and will do everything to escape doing it. From this theory it is commonly deduced that the workers are inherently motivated, have no drive and want to avoid responsibility (Simon, 2022). Research has found that they are more self-motivated by extrinsic aspects of the job like salary, employment benefits, and stability as opposed to inherent satisfaction or self-actualization.</w:t>
      </w:r>
    </w:p>
    <w:p w14:paraId="0000002D" w14:textId="77777777" w:rsidR="00A66401" w:rsidRDefault="00000000">
      <w:r>
        <w:lastRenderedPageBreak/>
        <w:t xml:space="preserve">The idea about organizational goals being maintained is derived from Theory X, where the management must tightly control employees. This means monitoring, direction, control, compliance with the regulations and adherence to the policies mapped out (Tannenbaum and Schmidt, 1973). The implication of Theory X is that there is a need to force people to work, which is why the management practices under this theory involve threats, punishment, and other similar measures. </w:t>
      </w:r>
    </w:p>
    <w:p w14:paraId="0000002E" w14:textId="77777777" w:rsidR="00A66401" w:rsidRDefault="00000000">
      <w:r>
        <w:t>According to Theory X, failure to have such control mechanisms is synonymous with failure to have employees who will work expeditiously to ensure that the organizational goals are attained. This theory is based on a centralized, autocratic system of managing subordinates while offering little faith in their ability to work for free incentives or for inherent interest in performance (Chima and Gutman, 2020). It flows from a worldview that wants to anchor the organization in a mechanistic worldview where people are motivated to perform based on the cue of strict control and extrinsic rewards.</w:t>
      </w:r>
    </w:p>
    <w:p w14:paraId="0000002F" w14:textId="77777777" w:rsidR="00A66401" w:rsidRDefault="00000000">
      <w:pPr>
        <w:rPr>
          <w:b/>
        </w:rPr>
      </w:pPr>
      <w:r>
        <w:rPr>
          <w:b/>
        </w:rPr>
        <w:t>Advantages</w:t>
      </w:r>
    </w:p>
    <w:p w14:paraId="00000030" w14:textId="77777777" w:rsidR="00A66401" w:rsidRDefault="00000000">
      <w:pPr>
        <w:numPr>
          <w:ilvl w:val="0"/>
          <w:numId w:val="8"/>
        </w:numPr>
      </w:pPr>
      <w:r>
        <w:rPr>
          <w:b/>
        </w:rPr>
        <w:t>Clear Structure</w:t>
      </w:r>
      <w:r>
        <w:t>: While Theory X does take a pattern and has control theory built into it, the environmental tug of war might make compliance with rules necessary.</w:t>
      </w:r>
    </w:p>
    <w:p w14:paraId="00000031" w14:textId="77777777" w:rsidR="00A66401" w:rsidRDefault="00000000">
      <w:pPr>
        <w:numPr>
          <w:ilvl w:val="0"/>
          <w:numId w:val="8"/>
        </w:numPr>
      </w:pPr>
      <w:r>
        <w:rPr>
          <w:b/>
        </w:rPr>
        <w:t>Consistency</w:t>
      </w:r>
      <w:r>
        <w:t xml:space="preserve">: It is a good method of managing employees since it allows firms to have a standard output by closely monitoring employees and their activities, thus minimizing mistakes and increasing efficiency in repetitive operations (Madsen </w:t>
      </w:r>
      <w:r>
        <w:rPr>
          <w:i/>
        </w:rPr>
        <w:t>et al.,</w:t>
      </w:r>
      <w:r>
        <w:t xml:space="preserve"> 2022). </w:t>
      </w:r>
    </w:p>
    <w:p w14:paraId="00000032" w14:textId="77777777" w:rsidR="00A66401" w:rsidRDefault="00000000">
      <w:pPr>
        <w:numPr>
          <w:ilvl w:val="0"/>
          <w:numId w:val="8"/>
        </w:numPr>
      </w:pPr>
      <w:r>
        <w:rPr>
          <w:b/>
        </w:rPr>
        <w:t>Predictability</w:t>
      </w:r>
      <w:r>
        <w:t>: It makes a firm predictable in a way that allows the managers to be able to have a certain expectation when it comes to the performance of the employees.</w:t>
      </w:r>
    </w:p>
    <w:p w14:paraId="00000033" w14:textId="77777777" w:rsidR="00A66401" w:rsidRDefault="00000000">
      <w:pPr>
        <w:rPr>
          <w:b/>
        </w:rPr>
      </w:pPr>
      <w:r>
        <w:rPr>
          <w:b/>
        </w:rPr>
        <w:t>Disadvantages</w:t>
      </w:r>
    </w:p>
    <w:p w14:paraId="00000034" w14:textId="77777777" w:rsidR="00A66401" w:rsidRDefault="00000000">
      <w:pPr>
        <w:numPr>
          <w:ilvl w:val="0"/>
          <w:numId w:val="9"/>
        </w:numPr>
      </w:pPr>
      <w:r>
        <w:rPr>
          <w:b/>
        </w:rPr>
        <w:t>Low Morale</w:t>
      </w:r>
      <w:r>
        <w:t>: When an employer overemphasizes power and has little faith in his subordinates, he demoralizes the former and creates dissatisfaction in the latter.</w:t>
      </w:r>
    </w:p>
    <w:p w14:paraId="00000035" w14:textId="77777777" w:rsidR="00A66401" w:rsidRDefault="00000000">
      <w:pPr>
        <w:numPr>
          <w:ilvl w:val="0"/>
          <w:numId w:val="9"/>
        </w:numPr>
      </w:pPr>
      <w:r>
        <w:rPr>
          <w:b/>
        </w:rPr>
        <w:t>Limited Creativity</w:t>
      </w:r>
      <w:r>
        <w:t>: This system reduces creativity and organisational performance because workers are not allowed to be creative nor make their own decisions.</w:t>
      </w:r>
    </w:p>
    <w:p w14:paraId="00000036" w14:textId="77777777" w:rsidR="00A66401" w:rsidRDefault="00000000">
      <w:pPr>
        <w:numPr>
          <w:ilvl w:val="0"/>
          <w:numId w:val="9"/>
        </w:numPr>
      </w:pPr>
      <w:r>
        <w:rPr>
          <w:b/>
        </w:rPr>
        <w:t>High Turnover</w:t>
      </w:r>
      <w:r>
        <w:t>: Lack of autonomy and decision making can lead to high turnover and absentee rates within employees leading to costs for recruitment and training processes.</w:t>
      </w:r>
    </w:p>
    <w:p w14:paraId="00000037" w14:textId="77777777" w:rsidR="00A66401" w:rsidRDefault="00000000">
      <w:pPr>
        <w:rPr>
          <w:b/>
        </w:rPr>
      </w:pPr>
      <w:r>
        <w:rPr>
          <w:b/>
        </w:rPr>
        <w:t>Influence of Culture and Personal Differences</w:t>
      </w:r>
    </w:p>
    <w:p w14:paraId="00000038" w14:textId="77777777" w:rsidR="00A66401" w:rsidRDefault="00000000">
      <w:r>
        <w:lastRenderedPageBreak/>
        <w:t xml:space="preserve">It is expected that some theoretical propositions of Theory X may be more applicable in organizational cultures which are characterized by high power distance and authoritarianism. In such cultures, formalities and formal power, as well as personnel often employ focused decision-making approaches and might be used to being told what to do. Yet, in cultures that lack individualism and high power distance, Theory X may result in huge resistance and overall job contentment (Yang and Wei, 2018). There are also personal factors that can contribute to this; those employees who need a very high level of autonomy and freedom to exercise their ideas are likely to suffer a lot under theory X conditions. </w:t>
      </w:r>
    </w:p>
    <w:p w14:paraId="00000039" w14:textId="77777777" w:rsidR="00A66401" w:rsidRDefault="00000000">
      <w:pPr>
        <w:pStyle w:val="Heading3"/>
      </w:pPr>
      <w:bookmarkStart w:id="3" w:name="_heading=h.2et92p0" w:colFirst="0" w:colLast="0"/>
      <w:bookmarkEnd w:id="3"/>
      <w:r>
        <w:t>Theory Y</w:t>
      </w:r>
    </w:p>
    <w:p w14:paraId="0000003A" w14:textId="77777777" w:rsidR="00A66401" w:rsidRDefault="00000000">
      <w:pPr>
        <w:rPr>
          <w:b/>
        </w:rPr>
      </w:pPr>
      <w:r>
        <w:rPr>
          <w:b/>
        </w:rPr>
        <w:t>Explanation</w:t>
      </w:r>
    </w:p>
    <w:p w14:paraId="0000003B" w14:textId="77777777" w:rsidR="00A66401" w:rsidRDefault="00000000">
      <w:r>
        <w:t>As for Theory Y, this concept assumes that people are basically good and have a tendency towards work responsibility. Douglas McGregor proposed Theory Y where it is believed that staffers are willing workers who accept the responsibilities given them (Touma, 2021). Key assumptions of Theory Y include:</w:t>
      </w:r>
    </w:p>
    <w:p w14:paraId="0000003C" w14:textId="77777777" w:rsidR="00A66401" w:rsidRDefault="00000000">
      <w:pPr>
        <w:numPr>
          <w:ilvl w:val="0"/>
          <w:numId w:val="7"/>
        </w:numPr>
        <w:pBdr>
          <w:top w:val="nil"/>
          <w:left w:val="nil"/>
          <w:bottom w:val="nil"/>
          <w:right w:val="nil"/>
          <w:between w:val="nil"/>
        </w:pBdr>
        <w:spacing w:after="0"/>
      </w:pPr>
      <w:r>
        <w:rPr>
          <w:color w:val="000000"/>
          <w:szCs w:val="24"/>
        </w:rPr>
        <w:t>People find work as a natural course of life like play and rest.</w:t>
      </w:r>
    </w:p>
    <w:p w14:paraId="0000003D" w14:textId="77777777" w:rsidR="00A66401" w:rsidRDefault="00000000">
      <w:pPr>
        <w:numPr>
          <w:ilvl w:val="0"/>
          <w:numId w:val="7"/>
        </w:numPr>
        <w:pBdr>
          <w:top w:val="nil"/>
          <w:left w:val="nil"/>
          <w:bottom w:val="nil"/>
          <w:right w:val="nil"/>
          <w:between w:val="nil"/>
        </w:pBdr>
        <w:spacing w:after="0"/>
      </w:pPr>
      <w:r>
        <w:rPr>
          <w:color w:val="000000"/>
          <w:szCs w:val="24"/>
        </w:rPr>
        <w:t>It demonstrated that they have the ability and were self-motivated and self-managed when they were committed to goals (Ahuja, 2024).</w:t>
      </w:r>
    </w:p>
    <w:p w14:paraId="0000003E" w14:textId="77777777" w:rsidR="00A66401" w:rsidRDefault="00000000">
      <w:pPr>
        <w:numPr>
          <w:ilvl w:val="0"/>
          <w:numId w:val="7"/>
        </w:numPr>
        <w:pBdr>
          <w:top w:val="nil"/>
          <w:left w:val="nil"/>
          <w:bottom w:val="nil"/>
          <w:right w:val="nil"/>
          <w:between w:val="nil"/>
        </w:pBdr>
        <w:spacing w:after="0"/>
      </w:pPr>
      <w:r>
        <w:rPr>
          <w:color w:val="000000"/>
          <w:szCs w:val="24"/>
        </w:rPr>
        <w:t>Employees get involved in the organization and look for challenges and accept the responsibilities inherent in those challenges.</w:t>
      </w:r>
    </w:p>
    <w:p w14:paraId="0000003F" w14:textId="77777777" w:rsidR="00A66401" w:rsidRDefault="00000000">
      <w:pPr>
        <w:numPr>
          <w:ilvl w:val="0"/>
          <w:numId w:val="7"/>
        </w:numPr>
        <w:pBdr>
          <w:top w:val="nil"/>
          <w:left w:val="nil"/>
          <w:bottom w:val="nil"/>
          <w:right w:val="nil"/>
          <w:between w:val="nil"/>
        </w:pBdr>
      </w:pPr>
      <w:r>
        <w:rPr>
          <w:color w:val="000000"/>
          <w:szCs w:val="24"/>
        </w:rPr>
        <w:t>They may be energized by different wants such as the individual need and the need to support the achievement of the set objectives of the organization.</w:t>
      </w:r>
    </w:p>
    <w:p w14:paraId="00000040" w14:textId="77777777" w:rsidR="00A66401" w:rsidRDefault="00000000">
      <w:pPr>
        <w:rPr>
          <w:b/>
        </w:rPr>
      </w:pPr>
      <w:r>
        <w:rPr>
          <w:b/>
        </w:rPr>
        <w:t>Advantages</w:t>
      </w:r>
    </w:p>
    <w:p w14:paraId="00000041" w14:textId="77777777" w:rsidR="00A66401" w:rsidRDefault="00000000">
      <w:pPr>
        <w:numPr>
          <w:ilvl w:val="0"/>
          <w:numId w:val="10"/>
        </w:numPr>
      </w:pPr>
      <w:r>
        <w:rPr>
          <w:b/>
        </w:rPr>
        <w:t>High Motivation</w:t>
      </w:r>
      <w:r>
        <w:t xml:space="preserve">: Through believing in the employees and engaging them in decision-making processes, Theory Y holds immense potential for increasing motivation and satisfaction levels of the workers (Dulewicz and Higgs, 2005).  </w:t>
      </w:r>
    </w:p>
    <w:p w14:paraId="00000042" w14:textId="77777777" w:rsidR="00A66401" w:rsidRDefault="00000000">
      <w:pPr>
        <w:numPr>
          <w:ilvl w:val="0"/>
          <w:numId w:val="10"/>
        </w:numPr>
      </w:pPr>
      <w:r>
        <w:rPr>
          <w:b/>
        </w:rPr>
        <w:t>Innovation and Creativity</w:t>
      </w:r>
      <w:r>
        <w:t xml:space="preserve">: This need for encouraging autonomy and responsibility leads to creativity and an innovative environment in organizations. </w:t>
      </w:r>
    </w:p>
    <w:p w14:paraId="00000043" w14:textId="77777777" w:rsidR="00A66401" w:rsidRDefault="00000000">
      <w:pPr>
        <w:numPr>
          <w:ilvl w:val="0"/>
          <w:numId w:val="10"/>
        </w:numPr>
      </w:pPr>
      <w:r>
        <w:rPr>
          <w:b/>
        </w:rPr>
        <w:t>Employee Development</w:t>
      </w:r>
      <w:r>
        <w:t>: They get to work as Theory Y develops the individual and professional aspects of those involved in their work, thus getting a better team of workers with increased capacity (Banmairuroy, Kritjaroen and Homsombat, 2022).</w:t>
      </w:r>
    </w:p>
    <w:p w14:paraId="00000044" w14:textId="77777777" w:rsidR="00A66401" w:rsidRDefault="00000000">
      <w:pPr>
        <w:rPr>
          <w:b/>
        </w:rPr>
      </w:pPr>
      <w:r>
        <w:rPr>
          <w:b/>
        </w:rPr>
        <w:lastRenderedPageBreak/>
        <w:t>Disadvantages</w:t>
      </w:r>
    </w:p>
    <w:p w14:paraId="00000045" w14:textId="77777777" w:rsidR="00A66401" w:rsidRDefault="00000000">
      <w:pPr>
        <w:numPr>
          <w:ilvl w:val="0"/>
          <w:numId w:val="1"/>
        </w:numPr>
      </w:pPr>
      <w:r>
        <w:rPr>
          <w:b/>
        </w:rPr>
        <w:t>Inconsistent Results</w:t>
      </w:r>
      <w:r>
        <w:t xml:space="preserve">: Subjecting workers’ performance to outside control is essential in ensuring that there is a standard as well as preventing lapses that could possibly result from employees’ complacency or lethargy in case they are overestimated. </w:t>
      </w:r>
    </w:p>
    <w:p w14:paraId="00000046" w14:textId="77777777" w:rsidR="00A66401" w:rsidRDefault="00000000">
      <w:pPr>
        <w:numPr>
          <w:ilvl w:val="0"/>
          <w:numId w:val="1"/>
        </w:numPr>
      </w:pPr>
      <w:r>
        <w:rPr>
          <w:b/>
        </w:rPr>
        <w:t>Management Challenges</w:t>
      </w:r>
      <w:r>
        <w:t xml:space="preserve">: There is always a dilemma in management where managers are in a position of trust but also have to control their employees which might be difficult especially when the organisation is composed of different people having different levels of motivation and competency (Xu and Farris, 2024). </w:t>
      </w:r>
    </w:p>
    <w:p w14:paraId="00000047" w14:textId="77777777" w:rsidR="00A66401" w:rsidRDefault="00000000">
      <w:pPr>
        <w:numPr>
          <w:ilvl w:val="0"/>
          <w:numId w:val="1"/>
        </w:numPr>
      </w:pPr>
      <w:r>
        <w:rPr>
          <w:b/>
        </w:rPr>
        <w:t>Potential for Exploitation</w:t>
      </w:r>
      <w:r>
        <w:t xml:space="preserve">: Another possible effect is that some of the workers anticipated to be more effective by becoming more independent and not as closely monitored might indeed perform worse. </w:t>
      </w:r>
    </w:p>
    <w:p w14:paraId="00000048" w14:textId="77777777" w:rsidR="00A66401" w:rsidRDefault="00000000">
      <w:pPr>
        <w:rPr>
          <w:b/>
        </w:rPr>
      </w:pPr>
      <w:r>
        <w:rPr>
          <w:b/>
        </w:rPr>
        <w:t>Influence of Culture and Personal Differences</w:t>
      </w:r>
    </w:p>
    <w:p w14:paraId="00000049" w14:textId="77777777" w:rsidR="00A66401" w:rsidRDefault="00000000">
      <w:r>
        <w:t xml:space="preserve">Theory Y is more effective when put in cultures with highly individualistic, low power distance, and in organizations that embrace participative management culture. Thus, the employees in such cultures will easily fall under the Theory Y because they will enjoy the favour of being trusted and given the freedom to determine how best they can get the job done (Sethuraman and Suresh, 2014). However, in the cultures of high PDI and Hall’s fourth dimension, the employees are likely to look for more direction and guidance from their respective leaders (Bratasena </w:t>
      </w:r>
      <w:r>
        <w:rPr>
          <w:i/>
        </w:rPr>
        <w:t>et al.,</w:t>
      </w:r>
      <w:r>
        <w:t xml:space="preserve"> 2022). Individual characteristics, inclining to self-generated, interest reflected and directed toward individual growth, will also determine how effective Theory Y management will be received. </w:t>
      </w:r>
    </w:p>
    <w:p w14:paraId="0000004A" w14:textId="77777777" w:rsidR="00A66401" w:rsidRDefault="00000000">
      <w:pPr>
        <w:pStyle w:val="Heading3"/>
      </w:pPr>
      <w:bookmarkStart w:id="4" w:name="_heading=h.tyjcwt" w:colFirst="0" w:colLast="0"/>
      <w:bookmarkEnd w:id="4"/>
      <w:r>
        <w:t>Theory Z</w:t>
      </w:r>
    </w:p>
    <w:p w14:paraId="0000004B" w14:textId="77777777" w:rsidR="00A66401" w:rsidRDefault="00000000">
      <w:pPr>
        <w:rPr>
          <w:b/>
        </w:rPr>
      </w:pPr>
      <w:r>
        <w:rPr>
          <w:b/>
        </w:rPr>
        <w:t>Explanation</w:t>
      </w:r>
    </w:p>
    <w:p w14:paraId="0000004C" w14:textId="77777777" w:rsidR="00A66401" w:rsidRDefault="00000000">
      <w:r>
        <w:t>The American writer William Ouchi developed Theory Z in the 1980s, which can be regarded as a combination of American and Japanese management models (Sen and Sengupta, 2020). This is unlike the more conventional systems of human resource management that focus on individual decisions such as hiring, promotions, and lay-offs, among others. The main facets of the Theory Z as follows:</w:t>
      </w:r>
    </w:p>
    <w:p w14:paraId="0000004D" w14:textId="77777777" w:rsidR="00A66401" w:rsidRDefault="00000000">
      <w:pPr>
        <w:numPr>
          <w:ilvl w:val="0"/>
          <w:numId w:val="4"/>
        </w:numPr>
        <w:pBdr>
          <w:top w:val="nil"/>
          <w:left w:val="nil"/>
          <w:bottom w:val="nil"/>
          <w:right w:val="nil"/>
          <w:between w:val="nil"/>
        </w:pBdr>
        <w:spacing w:after="0"/>
      </w:pPr>
      <w:r>
        <w:rPr>
          <w:color w:val="000000"/>
          <w:szCs w:val="24"/>
        </w:rPr>
        <w:t>Long-term employment and job security are two of the important human resource policies.</w:t>
      </w:r>
    </w:p>
    <w:p w14:paraId="0000004E" w14:textId="77777777" w:rsidR="00A66401" w:rsidRDefault="00000000">
      <w:pPr>
        <w:numPr>
          <w:ilvl w:val="0"/>
          <w:numId w:val="4"/>
        </w:numPr>
        <w:pBdr>
          <w:top w:val="nil"/>
          <w:left w:val="nil"/>
          <w:bottom w:val="nil"/>
          <w:right w:val="nil"/>
          <w:between w:val="nil"/>
        </w:pBdr>
        <w:spacing w:after="0"/>
      </w:pPr>
      <w:r>
        <w:rPr>
          <w:color w:val="000000"/>
          <w:szCs w:val="24"/>
        </w:rPr>
        <w:lastRenderedPageBreak/>
        <w:t>Collective decision-making and responsibility.</w:t>
      </w:r>
    </w:p>
    <w:p w14:paraId="0000004F" w14:textId="77777777" w:rsidR="00A66401" w:rsidRDefault="00000000">
      <w:pPr>
        <w:numPr>
          <w:ilvl w:val="0"/>
          <w:numId w:val="4"/>
        </w:numPr>
        <w:pBdr>
          <w:top w:val="nil"/>
          <w:left w:val="nil"/>
          <w:bottom w:val="nil"/>
          <w:right w:val="nil"/>
          <w:between w:val="nil"/>
        </w:pBdr>
        <w:spacing w:after="0"/>
      </w:pPr>
      <w:r>
        <w:rPr>
          <w:color w:val="000000"/>
          <w:szCs w:val="24"/>
        </w:rPr>
        <w:t>Most of the success factors focus on cohesiveness and cooperation between employees and between the workers and their superiors (Petrache, 2020).</w:t>
      </w:r>
    </w:p>
    <w:p w14:paraId="00000050" w14:textId="77777777" w:rsidR="00A66401" w:rsidRDefault="00000000">
      <w:pPr>
        <w:numPr>
          <w:ilvl w:val="0"/>
          <w:numId w:val="4"/>
        </w:numPr>
        <w:pBdr>
          <w:top w:val="nil"/>
          <w:left w:val="nil"/>
          <w:bottom w:val="nil"/>
          <w:right w:val="nil"/>
          <w:between w:val="nil"/>
        </w:pBdr>
      </w:pPr>
      <w:r>
        <w:rPr>
          <w:color w:val="000000"/>
          <w:szCs w:val="24"/>
        </w:rPr>
        <w:t>This concept emphasizes not only individual physical and mental status, but also the employees’ social and family circumstances.</w:t>
      </w:r>
    </w:p>
    <w:p w14:paraId="00000051" w14:textId="77777777" w:rsidR="00A66401" w:rsidRDefault="00000000">
      <w:pPr>
        <w:rPr>
          <w:b/>
        </w:rPr>
      </w:pPr>
      <w:r>
        <w:rPr>
          <w:b/>
        </w:rPr>
        <w:t>Advantages</w:t>
      </w:r>
    </w:p>
    <w:p w14:paraId="00000052" w14:textId="77777777" w:rsidR="00A66401" w:rsidRDefault="00000000">
      <w:pPr>
        <w:numPr>
          <w:ilvl w:val="0"/>
          <w:numId w:val="2"/>
        </w:numPr>
      </w:pPr>
      <w:r>
        <w:rPr>
          <w:b/>
        </w:rPr>
        <w:t>High Employee Loyalty</w:t>
      </w:r>
      <w:r>
        <w:t xml:space="preserve">: Due to focus on job security and well-being, the employee commitment and loyalty are highly developed. </w:t>
      </w:r>
    </w:p>
    <w:p w14:paraId="00000053" w14:textId="77777777" w:rsidR="00A66401" w:rsidRDefault="00000000">
      <w:pPr>
        <w:numPr>
          <w:ilvl w:val="0"/>
          <w:numId w:val="2"/>
        </w:numPr>
      </w:pPr>
      <w:r>
        <w:rPr>
          <w:b/>
        </w:rPr>
        <w:t>Enhanced Teamwork</w:t>
      </w:r>
      <w:r>
        <w:t xml:space="preserve">: The nursing process enables a collective decision-making process, thereby promoting a good teamwork approach to the problems (Magano </w:t>
      </w:r>
      <w:r>
        <w:rPr>
          <w:i/>
        </w:rPr>
        <w:t>et al.,</w:t>
      </w:r>
      <w:r>
        <w:t xml:space="preserve"> 2020).</w:t>
      </w:r>
    </w:p>
    <w:p w14:paraId="00000054" w14:textId="77777777" w:rsidR="00A66401" w:rsidRDefault="00000000">
      <w:pPr>
        <w:numPr>
          <w:ilvl w:val="0"/>
          <w:numId w:val="2"/>
        </w:numPr>
      </w:pPr>
      <w:r>
        <w:rPr>
          <w:b/>
        </w:rPr>
        <w:t>Stable Workforce</w:t>
      </w:r>
      <w:r>
        <w:t>: This leads to long term employment, which has a low turnover level thus the company is assured of a more experienced human resource.</w:t>
      </w:r>
    </w:p>
    <w:p w14:paraId="00000055" w14:textId="77777777" w:rsidR="00A66401" w:rsidRDefault="00000000">
      <w:pPr>
        <w:rPr>
          <w:b/>
        </w:rPr>
      </w:pPr>
      <w:r>
        <w:rPr>
          <w:b/>
        </w:rPr>
        <w:t>Disadvantages</w:t>
      </w:r>
    </w:p>
    <w:p w14:paraId="00000056" w14:textId="77777777" w:rsidR="00A66401" w:rsidRDefault="00000000">
      <w:pPr>
        <w:numPr>
          <w:ilvl w:val="0"/>
          <w:numId w:val="3"/>
        </w:numPr>
      </w:pPr>
      <w:r>
        <w:rPr>
          <w:b/>
        </w:rPr>
        <w:t>Slow Decision-Making</w:t>
      </w:r>
      <w:r>
        <w:t xml:space="preserve">: Group decision making can also be a problem, making it take time before the group responds to some emergent matters. </w:t>
      </w:r>
    </w:p>
    <w:p w14:paraId="00000057" w14:textId="77777777" w:rsidR="00A66401" w:rsidRDefault="00000000">
      <w:pPr>
        <w:numPr>
          <w:ilvl w:val="0"/>
          <w:numId w:val="3"/>
        </w:numPr>
      </w:pPr>
      <w:r>
        <w:rPr>
          <w:b/>
        </w:rPr>
        <w:t>High Costs</w:t>
      </w:r>
      <w:r>
        <w:t xml:space="preserve">: Taking care of the workers and their tenure with the company may be expensive to the company or organization (Mahapatro, 2021). </w:t>
      </w:r>
    </w:p>
    <w:p w14:paraId="00000058" w14:textId="77777777" w:rsidR="00A66401" w:rsidRDefault="00000000">
      <w:pPr>
        <w:numPr>
          <w:ilvl w:val="0"/>
          <w:numId w:val="3"/>
        </w:numPr>
      </w:pPr>
      <w:r>
        <w:rPr>
          <w:b/>
        </w:rPr>
        <w:t>Resistance to Change</w:t>
      </w:r>
      <w:r>
        <w:t>: They note that having a firm, firmly dedicated and enduring group of employee’s means that change and innovation may well be resisted.</w:t>
      </w:r>
    </w:p>
    <w:p w14:paraId="00000059" w14:textId="77777777" w:rsidR="00A66401" w:rsidRDefault="00000000">
      <w:pPr>
        <w:rPr>
          <w:b/>
        </w:rPr>
      </w:pPr>
      <w:r>
        <w:rPr>
          <w:b/>
        </w:rPr>
        <w:t>Influence of Culture and Personal Differences</w:t>
      </w:r>
    </w:p>
    <w:p w14:paraId="0000005A" w14:textId="77777777" w:rsidR="00A66401" w:rsidRDefault="00000000">
      <w:r>
        <w:t>What makes Theory Z especially beneficial when implemented in countries with collectivistic culture, with a focus on long-term orientation as well as developing positive working relationships such as Japan; thus, in cultures that celebrate individualism and short-term, quantitative outputs, Theory Z might not work well (Hampden-Turner, Trompenaars, and Hampden-Turner, 2020). They also play a significant role; individuals, who care about their job security and identify with their company, team, or organization will benefit from Theory Z, yet those who seek quick advancement and personal rewards will not benefit much.</w:t>
      </w:r>
    </w:p>
    <w:p w14:paraId="0000005B" w14:textId="77777777" w:rsidR="00A66401" w:rsidRDefault="00000000">
      <w:pPr>
        <w:pStyle w:val="Heading3"/>
      </w:pPr>
      <w:bookmarkStart w:id="5" w:name="_heading=h.3dy6vkm" w:colFirst="0" w:colLast="0"/>
      <w:bookmarkEnd w:id="5"/>
      <w:r>
        <w:lastRenderedPageBreak/>
        <w:t>Similarities and Differences</w:t>
      </w:r>
    </w:p>
    <w:p w14:paraId="0000005C" w14:textId="77777777" w:rsidR="00A66401" w:rsidRDefault="00000000">
      <w:pPr>
        <w:rPr>
          <w:b/>
        </w:rPr>
      </w:pPr>
      <w:r>
        <w:rPr>
          <w:b/>
        </w:rPr>
        <w:t>Similarities</w:t>
      </w:r>
    </w:p>
    <w:p w14:paraId="0000005D" w14:textId="77777777" w:rsidR="00A66401" w:rsidRDefault="00000000">
      <w:pPr>
        <w:numPr>
          <w:ilvl w:val="0"/>
          <w:numId w:val="5"/>
        </w:numPr>
      </w:pPr>
      <w:r>
        <w:rPr>
          <w:b/>
        </w:rPr>
        <w:t>Focus on Employee Needs</w:t>
      </w:r>
      <w:r>
        <w:t xml:space="preserve">: While Theory Y focuses only on self-actualization of the employees, Theory Z concerns itself with most of the requirements beyond the paycheck say of the employees (Kadivar, Tormey and McGranaghan, 2021). </w:t>
      </w:r>
    </w:p>
    <w:p w14:paraId="0000005E" w14:textId="77777777" w:rsidR="00A66401" w:rsidRDefault="00000000">
      <w:pPr>
        <w:numPr>
          <w:ilvl w:val="0"/>
          <w:numId w:val="5"/>
        </w:numPr>
      </w:pPr>
      <w:r>
        <w:rPr>
          <w:b/>
        </w:rPr>
        <w:t>Humanistic Approach</w:t>
      </w:r>
      <w:r>
        <w:t xml:space="preserve">: Theory Y and Theory Z are more liberal and humane in contrast to Theory X, which adopts an autocratic view of people at work. </w:t>
      </w:r>
    </w:p>
    <w:p w14:paraId="0000005F" w14:textId="77777777" w:rsidR="00A66401" w:rsidRDefault="00000000">
      <w:pPr>
        <w:numPr>
          <w:ilvl w:val="0"/>
          <w:numId w:val="5"/>
        </w:numPr>
      </w:pPr>
      <w:r>
        <w:rPr>
          <w:b/>
        </w:rPr>
        <w:t>Promotion of Responsibility</w:t>
      </w:r>
      <w:r>
        <w:t xml:space="preserve">: It is worth noting that all three theories identify responsibility as a useful concept which must be incorporated in the management of organizations; however, there are differences between them in terms of their approach to the distribution and promotion of responsibility. </w:t>
      </w:r>
    </w:p>
    <w:p w14:paraId="00000060" w14:textId="77777777" w:rsidR="00A66401" w:rsidRDefault="00000000">
      <w:pPr>
        <w:rPr>
          <w:b/>
        </w:rPr>
      </w:pPr>
      <w:r>
        <w:rPr>
          <w:b/>
        </w:rPr>
        <w:t>Differences</w:t>
      </w:r>
    </w:p>
    <w:p w14:paraId="00000061" w14:textId="77777777" w:rsidR="00A66401" w:rsidRDefault="00000000">
      <w:pPr>
        <w:numPr>
          <w:ilvl w:val="0"/>
          <w:numId w:val="6"/>
        </w:numPr>
      </w:pPr>
      <w:r>
        <w:rPr>
          <w:b/>
        </w:rPr>
        <w:t>View of Human Nature</w:t>
      </w:r>
      <w:r>
        <w:t xml:space="preserve">: In Theory X, employees are thought of as unmotivated, lazy individuals who require direction and supervision while, on the other hand, Theory Y postulates that employees are proactive and accountable (Cheng </w:t>
      </w:r>
      <w:r>
        <w:rPr>
          <w:i/>
        </w:rPr>
        <w:t>et al.,</w:t>
      </w:r>
      <w:r>
        <w:t xml:space="preserve"> 2020). Taking into mind both the technical and socio-technical approaches, Theory Z builds on these perspectives to encompass the notion of long-term employment and more importantly, the health of the employed individuals.</w:t>
      </w:r>
    </w:p>
    <w:p w14:paraId="00000062" w14:textId="77777777" w:rsidR="00A66401" w:rsidRDefault="00000000">
      <w:pPr>
        <w:numPr>
          <w:ilvl w:val="0"/>
          <w:numId w:val="6"/>
        </w:numPr>
      </w:pPr>
      <w:r>
        <w:rPr>
          <w:b/>
        </w:rPr>
        <w:t>Management Style</w:t>
      </w:r>
      <w:r>
        <w:t xml:space="preserve">: Theory X deems autocratic or authoritarian management appropriate, Theory Y looks at directive control as inappropriate, and Theory Z emphasizes collectivism and constancy. </w:t>
      </w:r>
    </w:p>
    <w:p w14:paraId="00000063" w14:textId="77777777" w:rsidR="00A66401" w:rsidRDefault="00000000">
      <w:pPr>
        <w:numPr>
          <w:ilvl w:val="0"/>
          <w:numId w:val="6"/>
        </w:numPr>
      </w:pPr>
      <w:r>
        <w:rPr>
          <w:b/>
        </w:rPr>
        <w:t>Motivational Strategies</w:t>
      </w:r>
      <w:r>
        <w:t>: Theory X involves expecting workers to work based on mere money reward and or punishment, Theory Y involves encouraging workers to work based on their satisfaction and self-realization, and Theory Z involves promoting job security, workers’ innovation, and productivity with consideration to their well-being.</w:t>
      </w:r>
    </w:p>
    <w:p w14:paraId="00000064" w14:textId="77777777" w:rsidR="00A66401" w:rsidRDefault="00000000">
      <w:pPr>
        <w:pStyle w:val="Heading3"/>
      </w:pPr>
      <w:bookmarkStart w:id="6" w:name="_heading=h.1t3h5sf" w:colFirst="0" w:colLast="0"/>
      <w:bookmarkEnd w:id="6"/>
      <w:r>
        <w:t>Practical Application</w:t>
      </w:r>
    </w:p>
    <w:p w14:paraId="00000065" w14:textId="77777777" w:rsidR="00A66401" w:rsidRDefault="00000000">
      <w:pPr>
        <w:rPr>
          <w:b/>
        </w:rPr>
      </w:pPr>
      <w:r>
        <w:rPr>
          <w:b/>
        </w:rPr>
        <w:t>Applying Theory X</w:t>
      </w:r>
    </w:p>
    <w:p w14:paraId="00000066" w14:textId="77777777" w:rsidR="00A66401" w:rsidRDefault="00000000">
      <w:r>
        <w:t xml:space="preserve">In organizations where jobs are repetitive, laying down strict practices to follow is possible through Theory X. For instance, in manufacturing industries, we have specific demanding measures that need to be followed in a firm such as adherence to the set formulas, consistency </w:t>
      </w:r>
      <w:r>
        <w:lastRenderedPageBreak/>
        <w:t xml:space="preserve">among others, a theory x approach helps in ensuring compliance with set standards (Tandon </w:t>
      </w:r>
      <w:r>
        <w:rPr>
          <w:i/>
        </w:rPr>
        <w:t>et al.,</w:t>
      </w:r>
      <w:r>
        <w:t xml:space="preserve"> 2021). However, the long-term effects of Theory X may pose risks to the morale of the employees, and so the managers should seek to adopt some aspects of Theory Y in order to encourage the intrinsic motivation among the workers.</w:t>
      </w:r>
    </w:p>
    <w:p w14:paraId="00000067" w14:textId="77777777" w:rsidR="00A66401" w:rsidRDefault="00000000">
      <w:pPr>
        <w:rPr>
          <w:b/>
        </w:rPr>
      </w:pPr>
      <w:r>
        <w:rPr>
          <w:b/>
        </w:rPr>
        <w:t>Applying Theory Y</w:t>
      </w:r>
    </w:p>
    <w:p w14:paraId="00000068" w14:textId="77777777" w:rsidR="00A66401" w:rsidRDefault="00000000">
      <w:r>
        <w:t>As for Theory Y, it is ideal for organizations operating in the creative field, technological research, and any other areas that may necessitate inventive ideas and solutions. For instance, Theory Y in rights use in highly technological firms such as Google and Apple to enhance innovation productivity. Employers in those institutions should practice delegation of power, promotion of staff and encouragement of the employees to participate in decision making to unlock their potential.</w:t>
      </w:r>
    </w:p>
    <w:p w14:paraId="00000069" w14:textId="77777777" w:rsidR="00A66401" w:rsidRDefault="00000000">
      <w:pPr>
        <w:rPr>
          <w:b/>
        </w:rPr>
      </w:pPr>
      <w:r>
        <w:rPr>
          <w:b/>
        </w:rPr>
        <w:t>Applying Theory Z</w:t>
      </w:r>
    </w:p>
    <w:p w14:paraId="0000006A" w14:textId="77777777" w:rsidR="00A66401" w:rsidRDefault="00000000">
      <w:r>
        <w:t xml:space="preserve">Theory Z can therefore be applied in buying organizations seeking to adopt a long term orientation for optimum realization of their potential, for instance, family controlled businesses or companies with keen interest in the welfare of their employees. For example, there are a lot of Japanese organizations such as Toyota Motor Corporation and Honda Incorporation that practice the Theory Z (Ezati Rad </w:t>
      </w:r>
      <w:r>
        <w:rPr>
          <w:i/>
        </w:rPr>
        <w:t>et al.,</w:t>
      </w:r>
      <w:r>
        <w:t xml:space="preserve"> 2021). Management should work towards establishing highly influential relations, continuous employment, and coordinating group decisions to enhance loyalty and coordinated cooperation.</w:t>
      </w:r>
    </w:p>
    <w:p w14:paraId="0000006B" w14:textId="77777777" w:rsidR="00A66401" w:rsidRDefault="00000000">
      <w:r>
        <w:t>Realising and practicing the proper theory X, Y and Z in leading people and organisational systems determines the functionality of the organisation and levels of motivated employees. These theories have their strengths in terms of explaining human motivation and management technique, and thus should be implemented depending on the cultural profile and personality characteristics of the responders in the team. Taken together and implemented in a balanced way, these theories offer a great prospect for creating a more effective, creative, and healthy climate in organisations.</w:t>
      </w:r>
    </w:p>
    <w:p w14:paraId="0000006C" w14:textId="77777777" w:rsidR="00A66401" w:rsidRDefault="00000000">
      <w:pPr>
        <w:pStyle w:val="Heading2"/>
      </w:pPr>
      <w:bookmarkStart w:id="7" w:name="_heading=h.4d34og8" w:colFirst="0" w:colLast="0"/>
      <w:bookmarkEnd w:id="7"/>
      <w:r>
        <w:t>Adaptive Leadership: The Interplay between Style and Situation</w:t>
      </w:r>
    </w:p>
    <w:p w14:paraId="0000006D" w14:textId="77777777" w:rsidR="00A66401" w:rsidRDefault="00000000">
      <w:r>
        <w:t xml:space="preserve">Leadership is not a fixed factor but it exceeds many factors which may be internal or external. The statement “a leader does not have to apply one style for all situations” provided a profound understanding of the idea that practicing leadership must be flexible (Blake and Mouton, 1985). This report analyses the idea of situational leadership identifying that in leadership one has to </w:t>
      </w:r>
      <w:r>
        <w:lastRenderedPageBreak/>
        <w:t>fit a particular style to a given context. The report has an aim to understand better how leaders can change their styles to navigate through difficult challenges and opportunities by looking into actual organizational examples.</w:t>
      </w:r>
    </w:p>
    <w:p w14:paraId="0000006E" w14:textId="77777777" w:rsidR="00A66401" w:rsidRDefault="00000000">
      <w:pPr>
        <w:pStyle w:val="Heading3"/>
      </w:pPr>
      <w:bookmarkStart w:id="8" w:name="_heading=h.2s8eyo1" w:colFirst="0" w:colLast="0"/>
      <w:bookmarkEnd w:id="8"/>
      <w:r>
        <w:t>Theoretical Foundations of Situational Leadership</w:t>
      </w:r>
    </w:p>
    <w:p w14:paraId="0000006F" w14:textId="77777777" w:rsidR="00A66401" w:rsidRDefault="00000000">
      <w:pPr>
        <w:rPr>
          <w:b/>
          <w:u w:val="single"/>
        </w:rPr>
      </w:pPr>
      <w:r>
        <w:rPr>
          <w:b/>
          <w:u w:val="single"/>
        </w:rPr>
        <w:t>Hersey and Blanchard’s Situational Leadership Model</w:t>
      </w:r>
    </w:p>
    <w:p w14:paraId="00000070" w14:textId="77777777" w:rsidR="00A66401" w:rsidRDefault="00000000">
      <w:r>
        <w:t>According to Hersey and Blanchard, the idea behind their model is that a leader should be able to modify his or her behaviour towards followers depending on their competence levels as well as their maturity levels; in reference to this model, there are four basic styles used by leaders (Manyuchi and Sukdeo, 2021).</w:t>
      </w:r>
    </w:p>
    <w:p w14:paraId="00000071" w14:textId="77777777" w:rsidR="00A66401" w:rsidRDefault="00000000">
      <w:r>
        <w:rPr>
          <w:b/>
        </w:rPr>
        <w:t>Directing</w:t>
      </w:r>
      <w:r>
        <w:t>: One such style involves using high directive and supportive behaviours, and is considered suitable for people who are committed but lack sufficient skills.</w:t>
      </w:r>
    </w:p>
    <w:p w14:paraId="00000072" w14:textId="77777777" w:rsidR="00A66401" w:rsidRDefault="00000000">
      <w:r>
        <w:rPr>
          <w:b/>
        </w:rPr>
        <w:t>Coaching</w:t>
      </w:r>
      <w:r>
        <w:t>: A leadership style featuring moderately directive and supportive behaviour would be the best approach for individuals who are somewhat skilled but whose levels of dedication differ (Mirzal, and Ninglasari, 2021).</w:t>
      </w:r>
    </w:p>
    <w:p w14:paraId="00000073" w14:textId="77777777" w:rsidR="00A66401" w:rsidRDefault="00000000">
      <w:r>
        <w:rPr>
          <w:b/>
        </w:rPr>
        <w:t>Supporting</w:t>
      </w:r>
      <w:r>
        <w:t>: For individuals who have high levels of skill but are deprived of self-assurance, motivation or both, a leadership style with low directive and high supportive behaviour would be the best technique to apply. </w:t>
      </w:r>
    </w:p>
    <w:p w14:paraId="00000074" w14:textId="77777777" w:rsidR="00A66401" w:rsidRDefault="00000000">
      <w:r>
        <w:rPr>
          <w:b/>
        </w:rPr>
        <w:t>Delegating</w:t>
      </w:r>
      <w:r>
        <w:t>: A leadership technique with low directive and little supportive behaviour is suitable for followers with broad experience and a great deal of commitment.</w:t>
      </w:r>
    </w:p>
    <w:p w14:paraId="00000075" w14:textId="77777777" w:rsidR="00A66401" w:rsidRDefault="00000000">
      <w:pPr>
        <w:rPr>
          <w:b/>
          <w:u w:val="single"/>
        </w:rPr>
      </w:pPr>
      <w:r>
        <w:rPr>
          <w:b/>
          <w:u w:val="single"/>
        </w:rPr>
        <w:t>Fiedler’s Contingency Theory</w:t>
      </w:r>
    </w:p>
    <w:p w14:paraId="00000076" w14:textId="77777777" w:rsidR="00A66401" w:rsidRDefault="00000000">
      <w:r>
        <w:t>According to Fred Feidler Contingency Theory, one's leadership style works well under given circumstances (Shala, Prebreza and Ramosaj, 2021). It includes three main situational factors as follows:</w:t>
      </w:r>
    </w:p>
    <w:p w14:paraId="00000077" w14:textId="77777777" w:rsidR="00A66401" w:rsidRDefault="00000000">
      <w:r>
        <w:rPr>
          <w:b/>
        </w:rPr>
        <w:t>Leader-Member Relations</w:t>
      </w:r>
      <w:r>
        <w:t>: The degree of trust and respect between leaders and followers (Adeoye, 2021).</w:t>
      </w:r>
    </w:p>
    <w:p w14:paraId="00000078" w14:textId="77777777" w:rsidR="00A66401" w:rsidRDefault="00000000">
      <w:r>
        <w:rPr>
          <w:b/>
        </w:rPr>
        <w:t>Task Structure</w:t>
      </w:r>
      <w:r>
        <w:t>: The clarity and structure of the task.</w:t>
      </w:r>
    </w:p>
    <w:p w14:paraId="00000079" w14:textId="77777777" w:rsidR="00A66401" w:rsidRDefault="00000000">
      <w:r>
        <w:rPr>
          <w:b/>
        </w:rPr>
        <w:t>Position Power</w:t>
      </w:r>
      <w:r>
        <w:t>: The leader’s authority and power within the organization.</w:t>
      </w:r>
    </w:p>
    <w:p w14:paraId="0000007A" w14:textId="77777777" w:rsidR="00A66401" w:rsidRDefault="00000000">
      <w:pPr>
        <w:rPr>
          <w:b/>
          <w:u w:val="single"/>
        </w:rPr>
      </w:pPr>
      <w:r>
        <w:rPr>
          <w:b/>
          <w:u w:val="single"/>
        </w:rPr>
        <w:t>Path-Goal Theory</w:t>
      </w:r>
    </w:p>
    <w:p w14:paraId="0000007B" w14:textId="77777777" w:rsidR="00A66401" w:rsidRDefault="00000000">
      <w:r>
        <w:lastRenderedPageBreak/>
        <w:t>Leadership style is also suggested by The Path-Goal Theory developed by Robert House that: for effective leadership, it’s important for them to change how they behave in accordance with both followers’ needs and working conditions (Bans-Akutey, 2021). In connection with this theory, the main leadership styles are:</w:t>
      </w:r>
    </w:p>
    <w:p w14:paraId="0000007C" w14:textId="77777777" w:rsidR="00A66401" w:rsidRDefault="00000000">
      <w:r>
        <w:rPr>
          <w:b/>
        </w:rPr>
        <w:t>Directive</w:t>
      </w:r>
      <w:r>
        <w:t>: Providing clear instructions and expectations.</w:t>
      </w:r>
    </w:p>
    <w:p w14:paraId="0000007D" w14:textId="77777777" w:rsidR="00A66401" w:rsidRDefault="00000000">
      <w:r>
        <w:rPr>
          <w:b/>
        </w:rPr>
        <w:t>Supportive</w:t>
      </w:r>
      <w:r>
        <w:t>: Showing concern for followers’ well-being.</w:t>
      </w:r>
    </w:p>
    <w:p w14:paraId="0000007E" w14:textId="77777777" w:rsidR="00A66401" w:rsidRDefault="00000000">
      <w:r>
        <w:rPr>
          <w:b/>
        </w:rPr>
        <w:t>Participative</w:t>
      </w:r>
      <w:r>
        <w:t>: Involving followers in decision-making processes.</w:t>
      </w:r>
    </w:p>
    <w:p w14:paraId="0000007F" w14:textId="77777777" w:rsidR="00A66401" w:rsidRDefault="00000000">
      <w:r>
        <w:rPr>
          <w:b/>
        </w:rPr>
        <w:t>Achievement-Oriented</w:t>
      </w:r>
      <w:r>
        <w:t>: Setting challenging goals and expecting high performance (Steenkamp and Ziaei, 2021).</w:t>
      </w:r>
    </w:p>
    <w:p w14:paraId="00000080" w14:textId="77777777" w:rsidR="00A66401" w:rsidRDefault="00000000">
      <w:pPr>
        <w:pStyle w:val="Heading3"/>
      </w:pPr>
      <w:bookmarkStart w:id="9" w:name="_heading=h.17dp8vu" w:colFirst="0" w:colLast="0"/>
      <w:bookmarkEnd w:id="9"/>
      <w:r>
        <w:t>Real-Life Organizational Example: General Electric (GE)</w:t>
      </w:r>
    </w:p>
    <w:p w14:paraId="00000081" w14:textId="77777777" w:rsidR="00A66401" w:rsidRDefault="00000000">
      <w:r>
        <w:t>The multinational conglomerate, General Electric (GE), provides a compelling example of adaptive leadership as it has had various transformations under different CEOs all who have had their own unique ways of resolving certain issues.</w:t>
      </w:r>
    </w:p>
    <w:p w14:paraId="00000082" w14:textId="77777777" w:rsidR="00A66401" w:rsidRDefault="00000000">
      <w:pPr>
        <w:rPr>
          <w:b/>
        </w:rPr>
      </w:pPr>
      <w:r>
        <w:rPr>
          <w:b/>
        </w:rPr>
        <w:t>Early Growth Phase: Directive Leadership under Thomas Edison</w:t>
      </w:r>
    </w:p>
    <w:p w14:paraId="00000083" w14:textId="77777777" w:rsidR="00A66401" w:rsidRDefault="00000000">
      <w:r>
        <w:t xml:space="preserve">When General Electric (GE) was established by Thomas Edison in 1892, the company needed to find its footing quickly within the fast changing world of electricity (Wise, 2020). Having a leadership model that was heavily reliant on direction-systematic instructions given by the leader who gives specific instructions for action bodies towards achieving specific goals ensured success for his partnership teams. With such an approach based entirely on instructions </w:t>
      </w:r>
    </w:p>
    <w:p w14:paraId="00000084" w14:textId="77777777" w:rsidR="00A66401" w:rsidRDefault="00000000">
      <w:pPr>
        <w:rPr>
          <w:b/>
        </w:rPr>
      </w:pPr>
      <w:r>
        <w:rPr>
          <w:b/>
        </w:rPr>
        <w:t>Expansion Phase: Participative Leadership under Jack Welch</w:t>
      </w:r>
    </w:p>
    <w:p w14:paraId="00000085" w14:textId="77777777" w:rsidR="00A66401" w:rsidRDefault="00000000">
      <w:r>
        <w:t>During the 80s and 90s, under the direction of Jack Welch, GE diversified its products to other industries, which included finance, health care, and media (Cohan, 2022). His participative management style contributed greatly to General Electric Company’s tremendous advancement and expansion with this regard he used employees in coding major areas of concern and fostering an innovative environment that was essential in enhancing change and development in the industry.</w:t>
      </w:r>
    </w:p>
    <w:p w14:paraId="00000086" w14:textId="77777777" w:rsidR="00A66401" w:rsidRDefault="00000000">
      <w:pPr>
        <w:rPr>
          <w:b/>
        </w:rPr>
      </w:pPr>
      <w:r>
        <w:rPr>
          <w:b/>
        </w:rPr>
        <w:t>Crisis Management: Supportive Leadership under Jeffrey Immelt</w:t>
      </w:r>
    </w:p>
    <w:p w14:paraId="00000087" w14:textId="77777777" w:rsidR="00A66401" w:rsidRDefault="00000000">
      <w:r>
        <w:t xml:space="preserve">During the early 2000s, GE had a lot of problems because of the September eleven 9/11 attacks and 2008 financial crisis (Gryta and Mann, 2020). This encouraged Jeffery Immelt to adopt a </w:t>
      </w:r>
      <w:r>
        <w:lastRenderedPageBreak/>
        <w:t>supportive leadership style as a way of sailing through the troubled waters. GE was assisted by his supportive approach to stabilize itself and to restore its employees and stakeholder’s morale.</w:t>
      </w:r>
    </w:p>
    <w:p w14:paraId="00000088" w14:textId="77777777" w:rsidR="00A66401" w:rsidRDefault="00000000">
      <w:pPr>
        <w:rPr>
          <w:b/>
        </w:rPr>
      </w:pPr>
      <w:r>
        <w:rPr>
          <w:b/>
        </w:rPr>
        <w:t>Digital Transformation: Coaching Leadership under John Flannery</w:t>
      </w:r>
    </w:p>
    <w:p w14:paraId="00000089" w14:textId="77777777" w:rsidR="00A66401" w:rsidRDefault="00000000">
      <w:r>
        <w:t>John Flannery was in charge when GE started its journey towards digital change in the last decade of 2010 (Gryta and Mann, 2020). For GE, an ability to adapt to the latest technology by developing new skills was realised by Flannery since he decided to follow leadership that entails coaching approach leading. Due to this strategy, the employees have become quick at using computers while at the same time flexible which has made them suitable enough for tomorrow’s market growth.</w:t>
      </w:r>
    </w:p>
    <w:p w14:paraId="0000008A" w14:textId="77777777" w:rsidR="00A66401" w:rsidRDefault="00000000">
      <w:pPr>
        <w:rPr>
          <w:b/>
        </w:rPr>
      </w:pPr>
      <w:r>
        <w:rPr>
          <w:b/>
        </w:rPr>
        <w:t>Current Phase: Delegating Leadership under Larry Culp</w:t>
      </w:r>
    </w:p>
    <w:p w14:paraId="0000008B" w14:textId="77777777" w:rsidR="00A66401" w:rsidRDefault="00000000">
      <w:r>
        <w:t>GE, under the current stewardship of Larry Culp, is characterized by a style of delegating leadership. Here, Larry Culp aims to decentralize authority and empower business units in a bid to offer more freedom to managers in making decisions and leading their individual departments (Singh and Useem, 2021). With this trend, it implies that GE now has an increased ability of reacting speedily towards market shifts as well as meeting consumer requirements thus creating an environment promoting responsibility among employees.</w:t>
      </w:r>
    </w:p>
    <w:p w14:paraId="0000008C" w14:textId="77777777" w:rsidR="00A66401" w:rsidRDefault="00000000">
      <w:pPr>
        <w:pStyle w:val="Heading3"/>
      </w:pPr>
      <w:bookmarkStart w:id="10" w:name="_heading=h.3rdcrjn" w:colFirst="0" w:colLast="0"/>
      <w:bookmarkEnd w:id="10"/>
      <w:r>
        <w:t>Benefits of Adaptive Leadership</w:t>
      </w:r>
    </w:p>
    <w:p w14:paraId="0000008D" w14:textId="77777777" w:rsidR="00A66401" w:rsidRDefault="00000000">
      <w:pPr>
        <w:rPr>
          <w:b/>
        </w:rPr>
      </w:pPr>
      <w:r>
        <w:rPr>
          <w:b/>
        </w:rPr>
        <w:t xml:space="preserve">Increased Organizational Agility: </w:t>
      </w:r>
      <w:r>
        <w:t>Situational demands require that the style of leadership be adjusted by those in charge of corporate so as to avoid crises and utilize potential chances.</w:t>
      </w:r>
    </w:p>
    <w:p w14:paraId="0000008E" w14:textId="77777777" w:rsidR="00A66401" w:rsidRDefault="00000000">
      <w:r>
        <w:rPr>
          <w:b/>
        </w:rPr>
        <w:t xml:space="preserve">Enhanced Employee Satisfaction and Retention: </w:t>
      </w:r>
      <w:r>
        <w:t>Job satisfaction among employees increases significantly if their superiors adapt their strategies depending upon what those working under them want or like (Schulze and Pinkow, 2020).</w:t>
      </w:r>
    </w:p>
    <w:p w14:paraId="0000008F" w14:textId="77777777" w:rsidR="00A66401" w:rsidRDefault="00000000">
      <w:r>
        <w:rPr>
          <w:b/>
        </w:rPr>
        <w:t xml:space="preserve">Improved Decision-Making and Problem-Solving: </w:t>
      </w:r>
      <w:r>
        <w:t xml:space="preserve">More intelligent and effective choices are made with such an approach as collaboration which promotes innovation as well as continual enhancement. </w:t>
      </w:r>
    </w:p>
    <w:p w14:paraId="00000090" w14:textId="77777777" w:rsidR="00A66401" w:rsidRDefault="00000000">
      <w:pPr>
        <w:pStyle w:val="Heading3"/>
      </w:pPr>
      <w:bookmarkStart w:id="11" w:name="_heading=h.26in1rg" w:colFirst="0" w:colLast="0"/>
      <w:bookmarkEnd w:id="11"/>
      <w:r>
        <w:t>Challenges of Adaptive Leadership</w:t>
      </w:r>
    </w:p>
    <w:p w14:paraId="00000091" w14:textId="77777777" w:rsidR="00A66401" w:rsidRDefault="00000000">
      <w:r>
        <w:rPr>
          <w:b/>
        </w:rPr>
        <w:t xml:space="preserve">Complexity in Implementation: </w:t>
      </w:r>
      <w:r>
        <w:t>To alter leadership styles, one has to have a firm grasp of several diverse theories and models, as well as be in a position to assess and respond to the situational factors in the most accurate manner.</w:t>
      </w:r>
    </w:p>
    <w:p w14:paraId="00000092" w14:textId="77777777" w:rsidR="00A66401" w:rsidRDefault="00000000">
      <w:pPr>
        <w:rPr>
          <w:b/>
        </w:rPr>
      </w:pPr>
      <w:r>
        <w:rPr>
          <w:b/>
        </w:rPr>
        <w:lastRenderedPageBreak/>
        <w:t xml:space="preserve">Risk of Inconsistency: </w:t>
      </w:r>
      <w:r>
        <w:t xml:space="preserve">Employees may see inconsistency and unpredictability in a leader’s different styles (Dunn, 2020). It is vital for leaders to make their reason very clear, make their behaviour match the organization’s core beliefs and objectives. </w:t>
      </w:r>
    </w:p>
    <w:p w14:paraId="00000093" w14:textId="77777777" w:rsidR="00A66401" w:rsidRDefault="00000000">
      <w:pPr>
        <w:rPr>
          <w:b/>
        </w:rPr>
      </w:pPr>
      <w:r>
        <w:rPr>
          <w:b/>
        </w:rPr>
        <w:t xml:space="preserve">Balancing Diverse Needs: </w:t>
      </w:r>
      <w:r>
        <w:t>It can be difficult for managing diverse teams due to different employees' needs and preferences. To this end, team leaders ought to learn how to manage conflict management in order to accommodate all members’ needs.</w:t>
      </w:r>
      <w:r>
        <w:rPr>
          <w:b/>
        </w:rPr>
        <w:t xml:space="preserve"> </w:t>
      </w:r>
    </w:p>
    <w:p w14:paraId="00000094" w14:textId="77777777" w:rsidR="00A66401" w:rsidRDefault="00000000">
      <w:pPr>
        <w:pStyle w:val="Heading2"/>
      </w:pPr>
      <w:bookmarkStart w:id="12" w:name="_heading=h.lnxbz9" w:colFirst="0" w:colLast="0"/>
      <w:bookmarkEnd w:id="12"/>
      <w:r>
        <w:t>Conclusion</w:t>
      </w:r>
    </w:p>
    <w:p w14:paraId="00000095" w14:textId="77777777" w:rsidR="00A66401" w:rsidRDefault="00000000">
      <w:r>
        <w:t>In order to effectively manage and motivate teams, it is important to know leadership theories and how they can be put into practice. This paper explores the complexities behind Theory X, Theory Y, as well as Theory Z with each having its own unique viewpoint on how employees should be managed or motivated. Theory X believes that workers are naturally lazy and need close monitoring while Theory Y suggests that people generally enjoy their work and should be trusted. Theory Z is a mixture between the two that is characterized by long-term employment as the primary focus which also includes collective decision making. The report contrasts each theory in terms of advantages and disadvantages taking into account cultural contexts and personal differences.</w:t>
      </w:r>
    </w:p>
    <w:p w14:paraId="00000096" w14:textId="77777777" w:rsidR="00A66401" w:rsidRDefault="00000000">
      <w:r>
        <w:t>Furthermore, one can explore adaptive leadership, across a number of models, which include Hersey and Blanchard’s Situational Leadership Model, Fiedler’s Contingency Theory and Path-Goal in this regard. In them, it is stated that tailoring leadership styles for each specific situation enhances an organization’s agility as well as employee satisfaction. The report gives authentic illustrations, like using General Electric, on how adaptive leadership has been successfully employed in various stages of organization growth.</w:t>
      </w:r>
    </w:p>
    <w:p w14:paraId="00000097" w14:textId="77777777" w:rsidR="00A66401" w:rsidRDefault="00000000">
      <w:r>
        <w:t>This paper’s main objective is to gain a full comprehension about various leadership theories and adaptive methods that can be employed in different situations. The importance of this information is that it aids management in developing productive-working environments where employees are more innovative, productive, satisfied and able to implement appropriate leadership styles that match their teams and situations.</w:t>
      </w:r>
    </w:p>
    <w:p w14:paraId="00000098" w14:textId="77777777" w:rsidR="00A66401" w:rsidRDefault="00A66401"/>
    <w:p w14:paraId="00000099" w14:textId="77777777" w:rsidR="00A66401" w:rsidRDefault="00A66401"/>
    <w:p w14:paraId="0000009A" w14:textId="77777777" w:rsidR="00A66401" w:rsidRDefault="00A66401"/>
    <w:p w14:paraId="0000009B" w14:textId="77777777" w:rsidR="00A66401" w:rsidRDefault="00A66401"/>
    <w:p w14:paraId="0000009C" w14:textId="77777777" w:rsidR="00A66401" w:rsidRDefault="00000000">
      <w:r>
        <w:br w:type="page"/>
      </w:r>
    </w:p>
    <w:p w14:paraId="0000009D" w14:textId="77777777" w:rsidR="00A66401" w:rsidRDefault="00000000">
      <w:pPr>
        <w:pStyle w:val="Heading1"/>
      </w:pPr>
      <w:bookmarkStart w:id="13" w:name="_heading=h.35nkun2" w:colFirst="0" w:colLast="0"/>
      <w:bookmarkEnd w:id="13"/>
      <w:r>
        <w:lastRenderedPageBreak/>
        <w:t>References</w:t>
      </w:r>
    </w:p>
    <w:p w14:paraId="0000009E" w14:textId="77777777" w:rsidR="00A66401" w:rsidRDefault="00000000">
      <w:r>
        <w:t>Adeoye, M.A., 2021. Explanatory Remarks on Fiedler's Theory of Consequences. </w:t>
      </w:r>
      <w:r>
        <w:rPr>
          <w:i/>
        </w:rPr>
        <w:t>Indonesian Journal of Multidiciplinary Research</w:t>
      </w:r>
      <w:r>
        <w:t>, </w:t>
      </w:r>
      <w:r>
        <w:rPr>
          <w:i/>
        </w:rPr>
        <w:t>1</w:t>
      </w:r>
      <w:r>
        <w:t>(2), pp.419-426.</w:t>
      </w:r>
    </w:p>
    <w:p w14:paraId="0000009F" w14:textId="77777777" w:rsidR="00A66401" w:rsidRDefault="00000000">
      <w:r>
        <w:t>Ahuja, S., 2024. Study on the influence of McGregor's theory x and theory y on psychological contract violations.</w:t>
      </w:r>
    </w:p>
    <w:p w14:paraId="000000A0" w14:textId="77777777" w:rsidR="00A66401" w:rsidRDefault="00000000">
      <w:r>
        <w:t>Banmairuroy, W., Kritjaroen, T. and Homsombat, W., 2022. The effect of knowledge-oriented leadership and human resource development on sustainable competitive advantage through organizational innovation's component factors: Evidence from Thailand’s new S-curve industries. </w:t>
      </w:r>
      <w:r>
        <w:rPr>
          <w:i/>
        </w:rPr>
        <w:t>Asia Pacific Management Review</w:t>
      </w:r>
      <w:r>
        <w:t>, </w:t>
      </w:r>
      <w:r>
        <w:rPr>
          <w:i/>
        </w:rPr>
        <w:t>27</w:t>
      </w:r>
      <w:r>
        <w:t>(3), pp.200-209.</w:t>
      </w:r>
    </w:p>
    <w:p w14:paraId="000000A1" w14:textId="77777777" w:rsidR="00A66401" w:rsidRDefault="00000000">
      <w:r>
        <w:t>Bans-Akutey, A., 2021. The path-goal theory of leadership. </w:t>
      </w:r>
      <w:r>
        <w:rPr>
          <w:i/>
        </w:rPr>
        <w:t>Academia Letters</w:t>
      </w:r>
      <w:r>
        <w:t>, </w:t>
      </w:r>
      <w:r>
        <w:rPr>
          <w:i/>
        </w:rPr>
        <w:t>2</w:t>
      </w:r>
      <w:r>
        <w:t>, p.748.</w:t>
      </w:r>
    </w:p>
    <w:p w14:paraId="000000A2" w14:textId="77777777" w:rsidR="00A66401" w:rsidRDefault="00000000">
      <w:r>
        <w:t>Blake, R. and Mouton, J., 1985. Managerial grid III: The Key to Leadership Excellence.  Houston: Gulf Publishing Co. </w:t>
      </w:r>
    </w:p>
    <w:p w14:paraId="000000A3" w14:textId="77777777" w:rsidR="00A66401" w:rsidRDefault="00000000">
      <w:r>
        <w:t>Bratasena, I.G.N., Nitibaskara, T.R.R., Mayastinasari, V. and Dharma, S., 2022. The Relationship of Cultural Dimension and Servant Leadership of Police Officer. </w:t>
      </w:r>
      <w:r>
        <w:rPr>
          <w:i/>
        </w:rPr>
        <w:t>Budapest International Research and Critics Institute-Journal (BIRCI-Journal)</w:t>
      </w:r>
      <w:r>
        <w:t>, </w:t>
      </w:r>
      <w:r>
        <w:rPr>
          <w:i/>
        </w:rPr>
        <w:t>5</w:t>
      </w:r>
      <w:r>
        <w:t>(2).</w:t>
      </w:r>
    </w:p>
    <w:p w14:paraId="000000A4" w14:textId="77777777" w:rsidR="00A66401" w:rsidRDefault="00000000">
      <w:r>
        <w:t>Cheng, P., Hao, W., Dai, S., Liu, J., Gan, Z. and Carin, L., 2020, November. Club: A contrastive log-ratio upper bound of mutual information. In </w:t>
      </w:r>
      <w:r>
        <w:rPr>
          <w:i/>
        </w:rPr>
        <w:t>International conference on machine learning</w:t>
      </w:r>
      <w:r>
        <w:t> (pp. 1779-1788). PMLR.</w:t>
      </w:r>
    </w:p>
    <w:p w14:paraId="000000A5" w14:textId="77777777" w:rsidR="00A66401" w:rsidRDefault="00000000">
      <w:r>
        <w:t xml:space="preserve">Chima, A. and Gutman, R., 2020. What it Takes to Lead Through An Era of Exponential  Change. </w:t>
      </w:r>
      <w:r>
        <w:rPr>
          <w:i/>
        </w:rPr>
        <w:t>Harvard Business Review</w:t>
      </w:r>
      <w:r>
        <w:t>. Aavailable at: www.hbr.org </w:t>
      </w:r>
    </w:p>
    <w:p w14:paraId="000000A6" w14:textId="77777777" w:rsidR="00A66401" w:rsidRDefault="00000000">
      <w:r>
        <w:t>Cohan, W.D., 2022. </w:t>
      </w:r>
      <w:r>
        <w:rPr>
          <w:i/>
        </w:rPr>
        <w:t>Power Failure: The Rise and Fall of General Electric</w:t>
      </w:r>
      <w:r>
        <w:t>. Random House.</w:t>
      </w:r>
    </w:p>
    <w:p w14:paraId="000000A7" w14:textId="77777777" w:rsidR="00A66401" w:rsidRDefault="00000000">
      <w:r>
        <w:t>Dulewicz, V. and Higgs, M., 2005, “Assessing Leadership Styles and Organisational Context”, Journal of Managerial Psychology, Vol. 20 No. 2, pp. 105-123, doi: 10.1108/02683940510579759. </w:t>
      </w:r>
    </w:p>
    <w:p w14:paraId="000000A8" w14:textId="77777777" w:rsidR="00A66401" w:rsidRDefault="00000000">
      <w:r>
        <w:t>Dunn, R., 2020. Adaptive leadership: Leading through complexity. </w:t>
      </w:r>
      <w:r>
        <w:rPr>
          <w:i/>
        </w:rPr>
        <w:t>International studies in educational administration</w:t>
      </w:r>
      <w:r>
        <w:t>, </w:t>
      </w:r>
      <w:r>
        <w:rPr>
          <w:i/>
        </w:rPr>
        <w:t>48</w:t>
      </w:r>
      <w:r>
        <w:t>(1), pp.31-38.</w:t>
      </w:r>
    </w:p>
    <w:p w14:paraId="000000A9" w14:textId="77777777" w:rsidR="00A66401" w:rsidRDefault="00000000">
      <w:r>
        <w:t xml:space="preserve">Ezati Rad, R., Mohseni, S., Kamalzadeh Takhti, H., Hassani Azad, M., Shahabi, N., Aghamolaei, T. and Norozian, F., 2021. Application of the protection motivation theory for </w:t>
      </w:r>
      <w:r>
        <w:lastRenderedPageBreak/>
        <w:t>predicting COVID-19 preventive behaviors in Hormozgan, Iran: a cross-sectional study. </w:t>
      </w:r>
      <w:r>
        <w:rPr>
          <w:i/>
        </w:rPr>
        <w:t>BMC Public Health</w:t>
      </w:r>
      <w:r>
        <w:t>, </w:t>
      </w:r>
      <w:r>
        <w:rPr>
          <w:i/>
        </w:rPr>
        <w:t>21</w:t>
      </w:r>
      <w:r>
        <w:t>, pp.1-11.</w:t>
      </w:r>
    </w:p>
    <w:p w14:paraId="000000AA" w14:textId="77777777" w:rsidR="00A66401" w:rsidRDefault="00000000">
      <w:r>
        <w:t>Gryta, T. and Mann, T., 2020. </w:t>
      </w:r>
      <w:r>
        <w:rPr>
          <w:i/>
        </w:rPr>
        <w:t>Lights out: pride, delusion, and the fall of general electric</w:t>
      </w:r>
      <w:r>
        <w:t>. Houghton Mifflin.</w:t>
      </w:r>
    </w:p>
    <w:p w14:paraId="000000AB" w14:textId="77777777" w:rsidR="00A66401" w:rsidRDefault="00000000">
      <w:r>
        <w:t>Hampden-Turner, C., Trompenaars, F. and Hampden-Turner, C., 2020. </w:t>
      </w:r>
      <w:r>
        <w:rPr>
          <w:i/>
        </w:rPr>
        <w:t>Riding the waves of culture: Understanding diversity in global business</w:t>
      </w:r>
      <w:r>
        <w:t>. Hachette UK.</w:t>
      </w:r>
    </w:p>
    <w:p w14:paraId="000000AC" w14:textId="77777777" w:rsidR="00A66401" w:rsidRDefault="00000000">
      <w:r>
        <w:t>Kadivar, M., Tormey, D. and McGranaghan, G., 2021. A review on turbulent flow over rough surfaces: Fundamentals and theories. </w:t>
      </w:r>
      <w:r>
        <w:rPr>
          <w:i/>
        </w:rPr>
        <w:t>International Journal of Thermofluids</w:t>
      </w:r>
      <w:r>
        <w:t>, </w:t>
      </w:r>
      <w:r>
        <w:rPr>
          <w:i/>
        </w:rPr>
        <w:t>10</w:t>
      </w:r>
      <w:r>
        <w:t>, p.100077.</w:t>
      </w:r>
    </w:p>
    <w:p w14:paraId="000000AD" w14:textId="77777777" w:rsidR="00A66401" w:rsidRDefault="00000000">
      <w:r>
        <w:t>Kumar, J.A. and Muniandy, B., 2020. The influence of demographic profiles on emotional intelligence: A study on polytechnic lecturers in Malaysia. </w:t>
      </w:r>
      <w:r>
        <w:rPr>
          <w:i/>
        </w:rPr>
        <w:t>International online journal of educational sciences</w:t>
      </w:r>
      <w:r>
        <w:t>, </w:t>
      </w:r>
      <w:r>
        <w:rPr>
          <w:i/>
        </w:rPr>
        <w:t>4</w:t>
      </w:r>
      <w:r>
        <w:t xml:space="preserve">(1). </w:t>
      </w:r>
    </w:p>
    <w:p w14:paraId="000000AE" w14:textId="77777777" w:rsidR="00A66401" w:rsidRDefault="00000000">
      <w:r>
        <w:t>Madsen, L.S., Laudenbach, F., Askarani, M.F., Rortais, F., Vincent, T., Bulmer, J.F., Miatto, F.M., Neuhaus, L., Helt, L.G., Collins, M.J. and Lita, A.E., 2022. Quantum computational advantage with a programmable photonic processor. </w:t>
      </w:r>
      <w:r>
        <w:rPr>
          <w:i/>
        </w:rPr>
        <w:t>Nature</w:t>
      </w:r>
      <w:r>
        <w:t>, </w:t>
      </w:r>
      <w:r>
        <w:rPr>
          <w:i/>
        </w:rPr>
        <w:t>606</w:t>
      </w:r>
      <w:r>
        <w:t>(7912), pp.75-81.</w:t>
      </w:r>
    </w:p>
    <w:p w14:paraId="000000AF" w14:textId="77777777" w:rsidR="00A66401" w:rsidRDefault="00000000">
      <w:r>
        <w:t>Magano, J., Silva, C., Figueiredo, C., Vitória, A., Nogueira, T. and Pimenta Dinis, M.A., 2020. Generation Z: Fitting project management soft skills competencies—A mixed-method approach. </w:t>
      </w:r>
      <w:r>
        <w:rPr>
          <w:i/>
        </w:rPr>
        <w:t>Education sciences</w:t>
      </w:r>
      <w:r>
        <w:t>, </w:t>
      </w:r>
      <w:r>
        <w:rPr>
          <w:i/>
        </w:rPr>
        <w:t>10</w:t>
      </w:r>
      <w:r>
        <w:t>(7), p.187.</w:t>
      </w:r>
    </w:p>
    <w:p w14:paraId="000000B0" w14:textId="77777777" w:rsidR="00A66401" w:rsidRDefault="00000000">
      <w:r>
        <w:t>Mahapatro, B., 2021. </w:t>
      </w:r>
      <w:r>
        <w:rPr>
          <w:i/>
        </w:rPr>
        <w:t>Human resource management</w:t>
      </w:r>
      <w:r>
        <w:t>. New Age International (P) ltd..</w:t>
      </w:r>
    </w:p>
    <w:p w14:paraId="000000B1" w14:textId="77777777" w:rsidR="00A66401" w:rsidRDefault="00000000">
      <w:r>
        <w:t>Manyuchi, M. and Sukdeo, N., 2021. Application of the situational leadership model to achieve effective performance in mining organizations teams. In </w:t>
      </w:r>
      <w:r>
        <w:rPr>
          <w:i/>
        </w:rPr>
        <w:t>Proceedings of the International Conference on Industrial Engineering and Operations Management</w:t>
      </w:r>
      <w:r>
        <w:t> (pp. 412-416).</w:t>
      </w:r>
    </w:p>
    <w:p w14:paraId="000000B2" w14:textId="77777777" w:rsidR="00A66401" w:rsidRDefault="00000000">
      <w:r>
        <w:t>Mirzal, H. and Ninglasari, S.Y., 2021. Situational Leadership in Islam: An Analysis of the Leadership Model of the Prophet Muhammad. </w:t>
      </w:r>
      <w:r>
        <w:rPr>
          <w:i/>
        </w:rPr>
        <w:t>Dialogia</w:t>
      </w:r>
      <w:r>
        <w:t>, </w:t>
      </w:r>
      <w:r>
        <w:rPr>
          <w:i/>
        </w:rPr>
        <w:t>19</w:t>
      </w:r>
      <w:r>
        <w:t>(1), pp.163-190.</w:t>
      </w:r>
    </w:p>
    <w:p w14:paraId="000000B3" w14:textId="77777777" w:rsidR="00A66401" w:rsidRDefault="00000000">
      <w:r>
        <w:t>Petrache, M.D., 2020. Organizational evolution through the different business models: One case study approach.</w:t>
      </w:r>
    </w:p>
    <w:p w14:paraId="000000B4" w14:textId="77777777" w:rsidR="00A66401" w:rsidRDefault="00000000">
      <w:r>
        <w:t>Schulze, J.H. and Pinkow, F., 2020. Leadership for organisational adaptability: How enabling leaders create adaptive space. </w:t>
      </w:r>
      <w:r>
        <w:rPr>
          <w:i/>
        </w:rPr>
        <w:t>Administrative Sciences</w:t>
      </w:r>
      <w:r>
        <w:t>, </w:t>
      </w:r>
      <w:r>
        <w:rPr>
          <w:i/>
        </w:rPr>
        <w:t>10</w:t>
      </w:r>
      <w:r>
        <w:t>(3), p.37.</w:t>
      </w:r>
    </w:p>
    <w:p w14:paraId="000000B5" w14:textId="77777777" w:rsidR="00A66401" w:rsidRDefault="00000000">
      <w:r>
        <w:t>Sehgal, N., 2023. </w:t>
      </w:r>
      <w:r>
        <w:rPr>
          <w:i/>
        </w:rPr>
        <w:t>Organizational Behaviour: Theory And Practice</w:t>
      </w:r>
      <w:r>
        <w:t>. Academic Guru Publishing House.</w:t>
      </w:r>
    </w:p>
    <w:p w14:paraId="000000B6" w14:textId="77777777" w:rsidR="00A66401" w:rsidRDefault="00000000">
      <w:r>
        <w:lastRenderedPageBreak/>
        <w:t>Sen, P. and Sengupta, G., 2020. How Spirituality can bring Excellence in TQM Practices. </w:t>
      </w:r>
      <w:r>
        <w:rPr>
          <w:i/>
        </w:rPr>
        <w:t>International Journal of Management, Technology And Engineering, X (IV)</w:t>
      </w:r>
      <w:r>
        <w:t>.</w:t>
      </w:r>
    </w:p>
    <w:p w14:paraId="000000B7" w14:textId="77777777" w:rsidR="00A66401" w:rsidRDefault="00000000">
      <w:r>
        <w:t xml:space="preserve">Sethuraman, K. and Suresh, J., 2014. Effective leadership styles. </w:t>
      </w:r>
      <w:r>
        <w:rPr>
          <w:i/>
        </w:rPr>
        <w:t>International Business Research</w:t>
      </w:r>
      <w:r>
        <w:t xml:space="preserve">,  </w:t>
      </w:r>
      <w:r>
        <w:rPr>
          <w:i/>
        </w:rPr>
        <w:t>7</w:t>
      </w:r>
      <w:r>
        <w:t>(9), p.165. </w:t>
      </w:r>
    </w:p>
    <w:p w14:paraId="000000B8" w14:textId="77777777" w:rsidR="00A66401" w:rsidRDefault="00000000">
      <w:r>
        <w:t>Shala, B., Prebreza, A. and Ramosaj, B., 2021. The contingency theory of management as a factor of acknowledging the leaders-managers of our time study case: The practice of the contingency theory in the company Avrios. </w:t>
      </w:r>
      <w:r>
        <w:rPr>
          <w:i/>
        </w:rPr>
        <w:t>Open Access Library Journal</w:t>
      </w:r>
      <w:r>
        <w:t>, </w:t>
      </w:r>
      <w:r>
        <w:rPr>
          <w:i/>
        </w:rPr>
        <w:t>8</w:t>
      </w:r>
      <w:r>
        <w:t>(9), pp.1-20.</w:t>
      </w:r>
    </w:p>
    <w:p w14:paraId="000000B9" w14:textId="77777777" w:rsidR="00A66401" w:rsidRDefault="00000000">
      <w:r>
        <w:t>SIMON, A., 2022. 3.2 DECISION MAKING: CONTRIBUTIN OF HERBERT. </w:t>
      </w:r>
      <w:r>
        <w:rPr>
          <w:i/>
        </w:rPr>
        <w:t>Directorate of Distance Education</w:t>
      </w:r>
      <w:r>
        <w:t>, p.176.</w:t>
      </w:r>
    </w:p>
    <w:p w14:paraId="000000BA" w14:textId="77777777" w:rsidR="00A66401" w:rsidRDefault="00000000">
      <w:r>
        <w:t>Singh, H. and Useem, M., 2021. </w:t>
      </w:r>
      <w:r>
        <w:rPr>
          <w:i/>
        </w:rPr>
        <w:t>The Strategic Leader's Roadmap, Revised and Updated Edition: 6 Steps for Integrating Leadership and Strategy</w:t>
      </w:r>
      <w:r>
        <w:t>. University of Pennsylvania Press.</w:t>
      </w:r>
    </w:p>
    <w:p w14:paraId="000000BB" w14:textId="77777777" w:rsidR="00A66401" w:rsidRDefault="00000000">
      <w:r>
        <w:t>Steenkamp, I. and Ziaei, S.M., 2021. Critically Assess the" Path–Goal Theory. </w:t>
      </w:r>
      <w:r>
        <w:rPr>
          <w:i/>
        </w:rPr>
        <w:t>Journal in Management Sciences</w:t>
      </w:r>
      <w:r>
        <w:t>, </w:t>
      </w:r>
      <w:r>
        <w:rPr>
          <w:i/>
        </w:rPr>
        <w:t>7</w:t>
      </w:r>
      <w:r>
        <w:t>(1), pp.34-42.</w:t>
      </w:r>
    </w:p>
    <w:p w14:paraId="000000BC" w14:textId="77777777" w:rsidR="00A66401" w:rsidRDefault="00000000">
      <w:r>
        <w:t>Tandon, A., Kaur, P., Mäntymäki, M. and Dhir, A., 2021. Blockchain applications in management: A bibliometric analysis and literature review. </w:t>
      </w:r>
      <w:r>
        <w:rPr>
          <w:i/>
        </w:rPr>
        <w:t>Technological Forecasting and Social Change</w:t>
      </w:r>
      <w:r>
        <w:t>, </w:t>
      </w:r>
      <w:r>
        <w:rPr>
          <w:i/>
        </w:rPr>
        <w:t>166</w:t>
      </w:r>
      <w:r>
        <w:t>, p.120649.</w:t>
      </w:r>
    </w:p>
    <w:p w14:paraId="000000BD" w14:textId="77777777" w:rsidR="00A66401" w:rsidRDefault="00000000">
      <w:r>
        <w:t xml:space="preserve">Tannenbaum, R. and Schmidt, W.H., 1973. How to choose a leadership pattern. </w:t>
      </w:r>
      <w:r>
        <w:rPr>
          <w:i/>
        </w:rPr>
        <w:t>Harvard business  review</w:t>
      </w:r>
      <w:r>
        <w:t>.  </w:t>
      </w:r>
    </w:p>
    <w:p w14:paraId="000000BE" w14:textId="77777777" w:rsidR="00A66401" w:rsidRDefault="00000000">
      <w:r>
        <w:t>Touma, J., 2021. Theories X and Y in combination for effective change during economic crisis. </w:t>
      </w:r>
      <w:r>
        <w:rPr>
          <w:i/>
        </w:rPr>
        <w:t>Journal of Human Resource and Sustainability Studies</w:t>
      </w:r>
      <w:r>
        <w:t>, </w:t>
      </w:r>
      <w:r>
        <w:rPr>
          <w:i/>
        </w:rPr>
        <w:t>9</w:t>
      </w:r>
      <w:r>
        <w:t>(01), p.20.</w:t>
      </w:r>
    </w:p>
    <w:p w14:paraId="000000BF" w14:textId="77777777" w:rsidR="00A66401" w:rsidRDefault="00000000">
      <w:r>
        <w:t>Wise, G., 2020. </w:t>
      </w:r>
      <w:r>
        <w:rPr>
          <w:i/>
        </w:rPr>
        <w:t>Willis R. Whitney, general electric and the origins of US industrial research</w:t>
      </w:r>
      <w:r>
        <w:t>. Plunkett Lake Press.</w:t>
      </w:r>
    </w:p>
    <w:p w14:paraId="000000C0" w14:textId="77777777" w:rsidR="00A66401" w:rsidRDefault="00000000">
      <w:r>
        <w:t>Xu, Y., and Farris, K., 2024. The Influence of Leadership Styles and Supervisor Communication on Employee  Burnout. Journal of General Management, 03063070221122664. </w:t>
      </w:r>
    </w:p>
    <w:p w14:paraId="000000C1" w14:textId="77777777" w:rsidR="00A66401" w:rsidRDefault="00000000">
      <w:r>
        <w:t xml:space="preserve">Yang, Q.I. and Wei, H., 2018. The impact of ethical leadership on organizational citizenship behavior: The  moderating role of workplace ostracism. </w:t>
      </w:r>
      <w:r>
        <w:rPr>
          <w:i/>
        </w:rPr>
        <w:t>Leadership &amp; Organization Development Journal</w:t>
      </w:r>
      <w:r>
        <w:t xml:space="preserve">, </w:t>
      </w:r>
      <w:r>
        <w:rPr>
          <w:i/>
        </w:rPr>
        <w:t>39</w:t>
      </w:r>
      <w:r>
        <w:t>(1), pp.100- 113. </w:t>
      </w:r>
    </w:p>
    <w:p w14:paraId="000000C2" w14:textId="77777777" w:rsidR="00A66401" w:rsidRDefault="00A66401"/>
    <w:p w14:paraId="000000C3" w14:textId="77777777" w:rsidR="00A66401" w:rsidRDefault="00A66401">
      <w:pPr>
        <w:spacing w:after="0" w:line="240" w:lineRule="auto"/>
        <w:jc w:val="left"/>
      </w:pPr>
    </w:p>
    <w:sectPr w:rsidR="00A66401">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37313" w14:textId="77777777" w:rsidR="006F0C92" w:rsidRDefault="006F0C92">
      <w:pPr>
        <w:spacing w:after="0" w:line="240" w:lineRule="auto"/>
      </w:pPr>
      <w:r>
        <w:separator/>
      </w:r>
    </w:p>
  </w:endnote>
  <w:endnote w:type="continuationSeparator" w:id="0">
    <w:p w14:paraId="2462B6D9" w14:textId="77777777" w:rsidR="006F0C92" w:rsidRDefault="006F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B1D730F9-5EA9-4DA7-B6F5-FBB43BA75A9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default"/>
    <w:embedRegular r:id="rId2" w:fontKey="{3A6E5FF9-6B66-4D09-92E6-28E091A6D5DF}"/>
  </w:font>
  <w:font w:name="Tahoma">
    <w:panose1 w:val="020B0604030504040204"/>
    <w:charset w:val="00"/>
    <w:family w:val="roman"/>
    <w:pitch w:val="default"/>
    <w:embedRegular r:id="rId3" w:fontKey="{1BB4BEB5-9763-493F-A304-6C69FD11A323}"/>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BDEA7BC5-E98F-42A7-8455-921533BE9184}"/>
    <w:embedBold r:id="rId5" w:fontKey="{AC55657D-4BD2-4025-AA62-8318387ABB0D}"/>
  </w:font>
  <w:font w:name="Consolas">
    <w:panose1 w:val="020B0609020204030204"/>
    <w:charset w:val="00"/>
    <w:family w:val="roman"/>
    <w:pitch w:val="default"/>
    <w:embedRegular r:id="rId6" w:fontKey="{060FA7A3-E6FE-45EC-9D3B-9224A724D9EE}"/>
  </w:font>
  <w:font w:name="Calibri">
    <w:panose1 w:val="020F0502020204030204"/>
    <w:charset w:val="00"/>
    <w:family w:val="swiss"/>
    <w:pitch w:val="variable"/>
    <w:sig w:usb0="E4002EFF" w:usb1="C200247B" w:usb2="00000009" w:usb3="00000000" w:csb0="000001FF" w:csb1="00000000"/>
    <w:embedRegular r:id="rId7" w:fontKey="{D1693F05-6CDC-4124-A548-1C0FCCC4AF6C}"/>
    <w:embedBold r:id="rId8" w:fontKey="{60968322-A846-471B-B355-57549837ED36}"/>
  </w:font>
  <w:font w:name="Georgia">
    <w:panose1 w:val="02040502050405020303"/>
    <w:charset w:val="00"/>
    <w:family w:val="auto"/>
    <w:pitch w:val="default"/>
    <w:embedRegular r:id="rId9" w:fontKey="{B196C9C1-2DB4-4157-BB9D-4ABF0607D103}"/>
    <w:embedItalic r:id="rId10" w:fontKey="{720737A4-FBA3-4B08-AA8F-FD73553135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C4" w14:textId="72BE06EE" w:rsidR="00A66401" w:rsidRDefault="00000000">
    <w:pPr>
      <w:pBdr>
        <w:top w:val="nil"/>
        <w:left w:val="nil"/>
        <w:bottom w:val="nil"/>
        <w:right w:val="nil"/>
        <w:between w:val="nil"/>
      </w:pBdr>
      <w:tabs>
        <w:tab w:val="center" w:pos="4513"/>
        <w:tab w:val="right" w:pos="9026"/>
      </w:tabs>
      <w:spacing w:after="0" w:line="240" w:lineRule="auto"/>
      <w:rPr>
        <w:color w:val="000000"/>
        <w:szCs w:val="24"/>
      </w:rPr>
    </w:pPr>
    <w:r>
      <w:rPr>
        <w:color w:val="000000"/>
        <w:szCs w:val="24"/>
      </w:rPr>
      <w:t xml:space="preserve">Page | </w:t>
    </w:r>
    <w:r>
      <w:rPr>
        <w:color w:val="000000"/>
        <w:szCs w:val="24"/>
      </w:rPr>
      <w:fldChar w:fldCharType="begin"/>
    </w:r>
    <w:r>
      <w:rPr>
        <w:color w:val="000000"/>
        <w:szCs w:val="24"/>
      </w:rPr>
      <w:instrText>PAGE</w:instrText>
    </w:r>
    <w:r>
      <w:rPr>
        <w:color w:val="000000"/>
        <w:szCs w:val="24"/>
      </w:rPr>
      <w:fldChar w:fldCharType="separate"/>
    </w:r>
    <w:r w:rsidR="00745047">
      <w:rPr>
        <w:noProof/>
        <w:color w:val="000000"/>
        <w:szCs w:val="24"/>
      </w:rPr>
      <w:t>2</w:t>
    </w:r>
    <w:r>
      <w:rPr>
        <w:color w:val="000000"/>
        <w:szCs w:val="24"/>
      </w:rPr>
      <w:fldChar w:fldCharType="end"/>
    </w:r>
  </w:p>
  <w:p w14:paraId="000000C5" w14:textId="77777777" w:rsidR="00A66401" w:rsidRDefault="00A66401">
    <w:pPr>
      <w:pBdr>
        <w:top w:val="nil"/>
        <w:left w:val="nil"/>
        <w:bottom w:val="nil"/>
        <w:right w:val="nil"/>
        <w:between w:val="nil"/>
      </w:pBdr>
      <w:tabs>
        <w:tab w:val="center" w:pos="4513"/>
        <w:tab w:val="right" w:pos="9026"/>
      </w:tabs>
      <w:spacing w:after="0" w:line="240" w:lineRule="auto"/>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16F64" w14:textId="77777777" w:rsidR="006F0C92" w:rsidRDefault="006F0C92">
      <w:pPr>
        <w:spacing w:after="0" w:line="240" w:lineRule="auto"/>
      </w:pPr>
      <w:r>
        <w:separator/>
      </w:r>
    </w:p>
  </w:footnote>
  <w:footnote w:type="continuationSeparator" w:id="0">
    <w:p w14:paraId="27BA8F06" w14:textId="77777777" w:rsidR="006F0C92" w:rsidRDefault="006F0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D58F2"/>
    <w:multiLevelType w:val="multilevel"/>
    <w:tmpl w:val="1C180F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83270B2"/>
    <w:multiLevelType w:val="multilevel"/>
    <w:tmpl w:val="4C2248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A1616B"/>
    <w:multiLevelType w:val="multilevel"/>
    <w:tmpl w:val="22684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653FB6"/>
    <w:multiLevelType w:val="multilevel"/>
    <w:tmpl w:val="E9F875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64219A"/>
    <w:multiLevelType w:val="multilevel"/>
    <w:tmpl w:val="86C48F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766511B"/>
    <w:multiLevelType w:val="multilevel"/>
    <w:tmpl w:val="90408C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830275F"/>
    <w:multiLevelType w:val="multilevel"/>
    <w:tmpl w:val="1EC25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14F3D65"/>
    <w:multiLevelType w:val="multilevel"/>
    <w:tmpl w:val="1C3C8A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78A35C2F"/>
    <w:multiLevelType w:val="multilevel"/>
    <w:tmpl w:val="A406E5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BE2523E"/>
    <w:multiLevelType w:val="multilevel"/>
    <w:tmpl w:val="D3DE8C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76682929">
    <w:abstractNumId w:val="5"/>
  </w:num>
  <w:num w:numId="2" w16cid:durableId="334066915">
    <w:abstractNumId w:val="7"/>
  </w:num>
  <w:num w:numId="3" w16cid:durableId="952322524">
    <w:abstractNumId w:val="6"/>
  </w:num>
  <w:num w:numId="4" w16cid:durableId="2074312509">
    <w:abstractNumId w:val="2"/>
  </w:num>
  <w:num w:numId="5" w16cid:durableId="1987120147">
    <w:abstractNumId w:val="0"/>
  </w:num>
  <w:num w:numId="6" w16cid:durableId="1409378887">
    <w:abstractNumId w:val="9"/>
  </w:num>
  <w:num w:numId="7" w16cid:durableId="449125783">
    <w:abstractNumId w:val="3"/>
  </w:num>
  <w:num w:numId="8" w16cid:durableId="1138842843">
    <w:abstractNumId w:val="4"/>
  </w:num>
  <w:num w:numId="9" w16cid:durableId="2033721569">
    <w:abstractNumId w:val="8"/>
  </w:num>
  <w:num w:numId="10" w16cid:durableId="735011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401"/>
    <w:rsid w:val="00283C85"/>
    <w:rsid w:val="006F0C92"/>
    <w:rsid w:val="00745047"/>
    <w:rsid w:val="00A66401"/>
    <w:rsid w:val="00EF5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F9CF"/>
  <w15:docId w15:val="{DA4FC613-63DD-4C3F-8C83-5F59BEBB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663"/>
    <w:rPr>
      <w:szCs w:val="22"/>
    </w:rPr>
  </w:style>
  <w:style w:type="paragraph" w:styleId="Heading1">
    <w:name w:val="heading 1"/>
    <w:basedOn w:val="Normal"/>
    <w:next w:val="Normal"/>
    <w:link w:val="Heading1Char"/>
    <w:uiPriority w:val="9"/>
    <w:qFormat/>
    <w:rsid w:val="008A534B"/>
    <w:pPr>
      <w:keepNext/>
      <w:keepLines/>
      <w:spacing w:before="240" w:after="0"/>
      <w:outlineLvl w:val="0"/>
    </w:pPr>
    <w:rPr>
      <w:rFonts w:eastAsiaTheme="majorEastAsia" w:cstheme="majorBidi"/>
      <w:b/>
      <w:sz w:val="28"/>
      <w:szCs w:val="24"/>
      <w:u w:val="single"/>
      <w:shd w:val="clear" w:color="auto" w:fill="FFFFFF"/>
    </w:rPr>
  </w:style>
  <w:style w:type="paragraph" w:styleId="Heading2">
    <w:name w:val="heading 2"/>
    <w:basedOn w:val="Normal"/>
    <w:next w:val="Normal"/>
    <w:link w:val="Heading2Char"/>
    <w:uiPriority w:val="9"/>
    <w:unhideWhenUsed/>
    <w:qFormat/>
    <w:rsid w:val="000B3663"/>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unhideWhenUsed/>
    <w:qFormat/>
    <w:rsid w:val="00373DDE"/>
    <w:pPr>
      <w:keepNext/>
      <w:keepLines/>
      <w:spacing w:before="200" w:after="0"/>
      <w:outlineLvl w:val="2"/>
    </w:pPr>
    <w:rPr>
      <w:rFonts w:eastAsiaTheme="majorEastAsia" w:cstheme="majorBidi"/>
      <w:b/>
      <w:bCs/>
      <w:i/>
      <w:color w:val="4472C4" w:themeColor="accent1"/>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3958"/>
    <w:pPr>
      <w:keepNext/>
      <w:keepLines/>
      <w:spacing w:after="60"/>
    </w:pPr>
    <w:rPr>
      <w:rFonts w:ascii="Times" w:hAnsi="Times" w:cs="Times"/>
      <w:color w:val="000000"/>
      <w:sz w:val="52"/>
      <w:szCs w:val="52"/>
      <w:lang w:val="en-US"/>
    </w:rPr>
  </w:style>
  <w:style w:type="paragraph" w:styleId="BalloonText">
    <w:name w:val="Balloon Text"/>
    <w:basedOn w:val="Normal"/>
    <w:link w:val="BalloonTextChar"/>
    <w:uiPriority w:val="99"/>
    <w:semiHidden/>
    <w:unhideWhenUsed/>
    <w:rsid w:val="000B3663"/>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0B3663"/>
    <w:rPr>
      <w:sz w:val="16"/>
      <w:szCs w:val="16"/>
    </w:rPr>
  </w:style>
  <w:style w:type="paragraph" w:styleId="CommentText">
    <w:name w:val="annotation text"/>
    <w:basedOn w:val="Normal"/>
    <w:link w:val="CommentTextChar"/>
    <w:uiPriority w:val="99"/>
    <w:semiHidden/>
    <w:unhideWhenUsed/>
    <w:qFormat/>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B3663"/>
    <w:rPr>
      <w:b/>
      <w:bCs/>
    </w:rPr>
  </w:style>
  <w:style w:type="paragraph" w:styleId="Footer">
    <w:name w:val="footer"/>
    <w:basedOn w:val="Normal"/>
    <w:link w:val="FooterChar"/>
    <w:uiPriority w:val="99"/>
    <w:unhideWhenUsed/>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sid w:val="000B3663"/>
    <w:rPr>
      <w:vertAlign w:val="superscript"/>
    </w:rPr>
  </w:style>
  <w:style w:type="paragraph" w:styleId="FootnoteText">
    <w:name w:val="footnote text"/>
    <w:basedOn w:val="Normal"/>
    <w:link w:val="FootnoteTextChar"/>
    <w:uiPriority w:val="99"/>
    <w:semiHidden/>
    <w:unhideWhenUsed/>
    <w:rsid w:val="000B3663"/>
    <w:pPr>
      <w:spacing w:after="0" w:line="240" w:lineRule="auto"/>
    </w:pPr>
    <w:rPr>
      <w:sz w:val="20"/>
      <w:szCs w:val="20"/>
    </w:rPr>
  </w:style>
  <w:style w:type="paragraph" w:styleId="Header">
    <w:name w:val="header"/>
    <w:basedOn w:val="Normal"/>
    <w:link w:val="HeaderChar"/>
    <w:uiPriority w:val="99"/>
    <w:unhideWhenUsed/>
    <w:rsid w:val="000B3663"/>
    <w:pPr>
      <w:tabs>
        <w:tab w:val="center" w:pos="4513"/>
        <w:tab w:val="right" w:pos="9026"/>
      </w:tabs>
      <w:spacing w:after="0" w:line="240" w:lineRule="auto"/>
    </w:pPr>
  </w:style>
  <w:style w:type="character" w:styleId="Hyperlink">
    <w:name w:val="Hyperlink"/>
    <w:basedOn w:val="DefaultParagraphFont"/>
    <w:uiPriority w:val="99"/>
    <w:unhideWhenUsed/>
    <w:rsid w:val="000B3663"/>
    <w:rPr>
      <w:color w:val="0000FF"/>
      <w:u w:val="single"/>
    </w:rPr>
  </w:style>
  <w:style w:type="table" w:styleId="TableGrid">
    <w:name w:val="Table Grid"/>
    <w:basedOn w:val="TableNormal"/>
    <w:uiPriority w:val="59"/>
    <w:rsid w:val="000B3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B3663"/>
    <w:pPr>
      <w:spacing w:after="100"/>
    </w:pPr>
  </w:style>
  <w:style w:type="paragraph" w:styleId="TOC2">
    <w:name w:val="toc 2"/>
    <w:basedOn w:val="Normal"/>
    <w:next w:val="Normal"/>
    <w:uiPriority w:val="39"/>
    <w:unhideWhenUsed/>
    <w:rsid w:val="000B3663"/>
    <w:pPr>
      <w:spacing w:after="100"/>
      <w:ind w:left="240"/>
    </w:pPr>
  </w:style>
  <w:style w:type="paragraph" w:styleId="TOC3">
    <w:name w:val="toc 3"/>
    <w:basedOn w:val="Normal"/>
    <w:next w:val="Normal"/>
    <w:uiPriority w:val="39"/>
    <w:unhideWhenUsed/>
    <w:rsid w:val="000B3663"/>
    <w:pPr>
      <w:spacing w:after="100"/>
      <w:ind w:left="480"/>
    </w:pPr>
  </w:style>
  <w:style w:type="character" w:customStyle="1" w:styleId="Heading1Char">
    <w:name w:val="Heading 1 Char"/>
    <w:basedOn w:val="DefaultParagraphFont"/>
    <w:link w:val="Heading1"/>
    <w:uiPriority w:val="9"/>
    <w:rsid w:val="008A534B"/>
    <w:rPr>
      <w:rFonts w:ascii="Times New Roman" w:eastAsiaTheme="majorEastAsia" w:hAnsi="Times New Roman" w:cstheme="majorBidi"/>
      <w:b/>
      <w:sz w:val="28"/>
      <w:szCs w:val="24"/>
      <w:u w:val="single"/>
      <w:lang w:val="en-GB"/>
    </w:rPr>
  </w:style>
  <w:style w:type="character" w:customStyle="1" w:styleId="UnresolvedMention1">
    <w:name w:val="Unresolved Mention1"/>
    <w:basedOn w:val="DefaultParagraphFont"/>
    <w:uiPriority w:val="99"/>
    <w:semiHidden/>
    <w:unhideWhenUsed/>
    <w:rsid w:val="000B3663"/>
    <w:rPr>
      <w:color w:val="605E5C"/>
      <w:shd w:val="clear" w:color="auto" w:fill="E1DFDD"/>
    </w:rPr>
  </w:style>
  <w:style w:type="character" w:customStyle="1" w:styleId="HeaderChar">
    <w:name w:val="Header Char"/>
    <w:basedOn w:val="DefaultParagraphFont"/>
    <w:link w:val="Header"/>
    <w:uiPriority w:val="99"/>
    <w:rsid w:val="000B3663"/>
    <w:rPr>
      <w:rFonts w:ascii="Arial" w:hAnsi="Arial"/>
      <w:kern w:val="0"/>
      <w:sz w:val="24"/>
    </w:rPr>
  </w:style>
  <w:style w:type="character" w:customStyle="1" w:styleId="FooterChar">
    <w:name w:val="Footer Char"/>
    <w:basedOn w:val="DefaultParagraphFont"/>
    <w:link w:val="Footer"/>
    <w:uiPriority w:val="99"/>
    <w:rsid w:val="000B3663"/>
    <w:rPr>
      <w:rFonts w:ascii="Arial" w:hAnsi="Arial"/>
      <w:kern w:val="0"/>
      <w:sz w:val="24"/>
    </w:rPr>
  </w:style>
  <w:style w:type="paragraph" w:customStyle="1" w:styleId="TOCHeading1">
    <w:name w:val="TOC Heading1"/>
    <w:basedOn w:val="Heading1"/>
    <w:next w:val="Normal"/>
    <w:uiPriority w:val="39"/>
    <w:unhideWhenUsed/>
    <w:qFormat/>
    <w:rsid w:val="000B3663"/>
    <w:pPr>
      <w:spacing w:line="259" w:lineRule="auto"/>
      <w:jc w:val="left"/>
      <w:outlineLvl w:val="9"/>
    </w:pPr>
    <w:rPr>
      <w:rFonts w:asciiTheme="majorHAnsi" w:hAnsiTheme="majorHAnsi"/>
      <w:b w:val="0"/>
      <w:sz w:val="32"/>
      <w:lang w:val="en-US"/>
    </w:rPr>
  </w:style>
  <w:style w:type="character" w:customStyle="1" w:styleId="BalloonTextChar">
    <w:name w:val="Balloon Text Char"/>
    <w:basedOn w:val="DefaultParagraphFont"/>
    <w:link w:val="BalloonText"/>
    <w:uiPriority w:val="99"/>
    <w:semiHidden/>
    <w:rsid w:val="000B3663"/>
    <w:rPr>
      <w:rFonts w:ascii="Tahoma" w:hAnsi="Tahoma" w:cs="Tahoma"/>
      <w:kern w:val="0"/>
      <w:sz w:val="16"/>
      <w:szCs w:val="16"/>
    </w:rPr>
  </w:style>
  <w:style w:type="paragraph" w:styleId="ListParagraph">
    <w:name w:val="List Paragraph"/>
    <w:basedOn w:val="Normal"/>
    <w:uiPriority w:val="1"/>
    <w:qFormat/>
    <w:rsid w:val="000B3663"/>
    <w:pPr>
      <w:ind w:left="720"/>
      <w:contextualSpacing/>
    </w:pPr>
  </w:style>
  <w:style w:type="character" w:customStyle="1" w:styleId="Heading2Char">
    <w:name w:val="Heading 2 Char"/>
    <w:basedOn w:val="DefaultParagraphFont"/>
    <w:link w:val="Heading2"/>
    <w:uiPriority w:val="9"/>
    <w:qFormat/>
    <w:rsid w:val="000B3663"/>
    <w:rPr>
      <w:rFonts w:ascii="Times New Roman" w:eastAsiaTheme="majorEastAsia" w:hAnsi="Times New Roman" w:cstheme="majorBidi"/>
      <w:b/>
      <w:bCs/>
      <w:kern w:val="0"/>
      <w:sz w:val="24"/>
      <w:szCs w:val="26"/>
      <w:u w:val="single"/>
      <w:lang w:val="en-GB"/>
    </w:rPr>
  </w:style>
  <w:style w:type="character" w:customStyle="1" w:styleId="Heading3Char">
    <w:name w:val="Heading 3 Char"/>
    <w:basedOn w:val="DefaultParagraphFont"/>
    <w:link w:val="Heading3"/>
    <w:uiPriority w:val="9"/>
    <w:rsid w:val="00373DDE"/>
    <w:rPr>
      <w:rFonts w:ascii="Times New Roman" w:eastAsiaTheme="majorEastAsia" w:hAnsi="Times New Roman" w:cstheme="majorBidi"/>
      <w:b/>
      <w:bCs/>
      <w:i/>
      <w:color w:val="4472C4" w:themeColor="accent1"/>
      <w:sz w:val="24"/>
      <w:szCs w:val="22"/>
      <w:lang w:val="en-GB"/>
    </w:rPr>
  </w:style>
  <w:style w:type="character" w:customStyle="1" w:styleId="CommentTextChar">
    <w:name w:val="Comment Text Char"/>
    <w:basedOn w:val="DefaultParagraphFont"/>
    <w:link w:val="CommentText"/>
    <w:uiPriority w:val="99"/>
    <w:semiHidden/>
    <w:rsid w:val="000B3663"/>
    <w:rPr>
      <w:rFonts w:ascii="Times New Roman" w:hAnsi="Times New Roman"/>
      <w:kern w:val="0"/>
      <w:sz w:val="20"/>
      <w:szCs w:val="20"/>
      <w:lang w:val="en-GB"/>
    </w:rPr>
  </w:style>
  <w:style w:type="character" w:customStyle="1" w:styleId="CommentSubjectChar">
    <w:name w:val="Comment Subject Char"/>
    <w:basedOn w:val="CommentTextChar"/>
    <w:link w:val="CommentSubject"/>
    <w:uiPriority w:val="99"/>
    <w:semiHidden/>
    <w:rsid w:val="000B3663"/>
    <w:rPr>
      <w:rFonts w:ascii="Times New Roman" w:hAnsi="Times New Roman"/>
      <w:b/>
      <w:bCs/>
      <w:kern w:val="0"/>
      <w:sz w:val="20"/>
      <w:szCs w:val="20"/>
      <w:lang w:val="en-GB"/>
    </w:rPr>
  </w:style>
  <w:style w:type="character" w:customStyle="1" w:styleId="FootnoteTextChar">
    <w:name w:val="Footnote Text Char"/>
    <w:basedOn w:val="DefaultParagraphFont"/>
    <w:link w:val="FootnoteText"/>
    <w:uiPriority w:val="99"/>
    <w:semiHidden/>
    <w:rsid w:val="000B3663"/>
    <w:rPr>
      <w:rFonts w:ascii="Times New Roman" w:hAnsi="Times New Roman"/>
      <w:kern w:val="0"/>
      <w:sz w:val="20"/>
      <w:szCs w:val="20"/>
      <w:lang w:val="en-GB"/>
    </w:rPr>
  </w:style>
  <w:style w:type="paragraph" w:customStyle="1" w:styleId="Text">
    <w:name w:val="Text"/>
    <w:basedOn w:val="Normal"/>
    <w:rsid w:val="000B3663"/>
    <w:pPr>
      <w:spacing w:before="120" w:after="120" w:line="240" w:lineRule="auto"/>
      <w:jc w:val="left"/>
    </w:pPr>
    <w:rPr>
      <w:rFonts w:ascii="Arial" w:hAnsi="Arial"/>
      <w:szCs w:val="24"/>
      <w:lang w:val="en-US"/>
    </w:rPr>
  </w:style>
  <w:style w:type="table" w:customStyle="1" w:styleId="Style52">
    <w:name w:val="_Style 52"/>
    <w:basedOn w:val="TableNormal"/>
    <w:rsid w:val="000B3663"/>
    <w:pPr>
      <w:spacing w:after="200" w:line="276" w:lineRule="auto"/>
    </w:pPr>
    <w:rPr>
      <w:rFonts w:ascii="Tahoma" w:eastAsia="Tahoma" w:hAnsi="Tahoma" w:cs="Tahoma"/>
    </w:rPr>
    <w:tblPr>
      <w:tblCellMar>
        <w:left w:w="0" w:type="dxa"/>
        <w:right w:w="0" w:type="dxa"/>
      </w:tblCellMar>
    </w:tblPr>
  </w:style>
  <w:style w:type="table" w:customStyle="1" w:styleId="Style53">
    <w:name w:val="_Style 53"/>
    <w:basedOn w:val="TableNormal"/>
    <w:rsid w:val="000B3663"/>
    <w:pPr>
      <w:spacing w:after="200" w:line="276" w:lineRule="auto"/>
    </w:pPr>
    <w:rPr>
      <w:rFonts w:ascii="Tahoma" w:eastAsia="Tahoma" w:hAnsi="Tahoma" w:cs="Tahoma"/>
    </w:rPr>
    <w:tblPr>
      <w:tblCellMar>
        <w:left w:w="113" w:type="dxa"/>
        <w:right w:w="113" w:type="dxa"/>
      </w:tblCellMar>
    </w:tblPr>
  </w:style>
  <w:style w:type="paragraph" w:styleId="TOCHeading">
    <w:name w:val="TOC Heading"/>
    <w:basedOn w:val="Heading1"/>
    <w:next w:val="Normal"/>
    <w:uiPriority w:val="39"/>
    <w:semiHidden/>
    <w:unhideWhenUsed/>
    <w:qFormat/>
    <w:rsid w:val="006A1FCE"/>
    <w:pPr>
      <w:spacing w:before="480" w:line="276" w:lineRule="auto"/>
      <w:jc w:val="left"/>
      <w:outlineLvl w:val="9"/>
    </w:pPr>
    <w:rPr>
      <w:rFonts w:asciiTheme="majorHAnsi" w:hAnsiTheme="majorHAnsi"/>
      <w:bCs/>
      <w:color w:val="2F5496" w:themeColor="accent1" w:themeShade="BF"/>
      <w:szCs w:val="28"/>
      <w:shd w:val="clear" w:color="auto" w:fill="auto"/>
      <w:lang w:val="en-US"/>
    </w:rPr>
  </w:style>
  <w:style w:type="character" w:customStyle="1" w:styleId="TitleChar">
    <w:name w:val="Title Char"/>
    <w:basedOn w:val="DefaultParagraphFont"/>
    <w:link w:val="Title"/>
    <w:uiPriority w:val="99"/>
    <w:rsid w:val="00DF3958"/>
    <w:rPr>
      <w:rFonts w:ascii="Times" w:eastAsia="Times New Roman" w:hAnsi="Times" w:cs="Times"/>
      <w:color w:val="000000"/>
      <w:sz w:val="52"/>
      <w:szCs w:val="52"/>
    </w:rPr>
  </w:style>
  <w:style w:type="character" w:customStyle="1" w:styleId="selectable-text">
    <w:name w:val="selectable-text"/>
    <w:basedOn w:val="DefaultParagraphFont"/>
    <w:rsid w:val="00ED16C3"/>
  </w:style>
  <w:style w:type="paragraph" w:styleId="NormalWeb">
    <w:name w:val="Normal (Web)"/>
    <w:basedOn w:val="Normal"/>
    <w:uiPriority w:val="99"/>
    <w:semiHidden/>
    <w:unhideWhenUsed/>
    <w:rsid w:val="0035540F"/>
    <w:rPr>
      <w:szCs w:val="24"/>
    </w:rPr>
  </w:style>
  <w:style w:type="paragraph" w:customStyle="1" w:styleId="TableParagraph">
    <w:name w:val="Table Paragraph"/>
    <w:basedOn w:val="Normal"/>
    <w:uiPriority w:val="1"/>
    <w:qFormat/>
    <w:rsid w:val="00A345DB"/>
    <w:pPr>
      <w:widowControl w:val="0"/>
      <w:autoSpaceDE w:val="0"/>
      <w:autoSpaceDN w:val="0"/>
      <w:spacing w:after="0" w:line="240" w:lineRule="auto"/>
      <w:ind w:left="107"/>
      <w:jc w:val="left"/>
    </w:pPr>
    <w:rPr>
      <w:rFonts w:ascii="Arial" w:eastAsia="Arial" w:hAnsi="Arial" w:cs="Arial"/>
      <w:sz w:val="22"/>
      <w:lang w:val="en-US"/>
    </w:rPr>
  </w:style>
  <w:style w:type="paragraph" w:styleId="HTMLPreformatted">
    <w:name w:val="HTML Preformatted"/>
    <w:basedOn w:val="Normal"/>
    <w:link w:val="HTMLPreformattedChar"/>
    <w:uiPriority w:val="99"/>
    <w:semiHidden/>
    <w:unhideWhenUsed/>
    <w:rsid w:val="002E253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E2536"/>
    <w:rPr>
      <w:rFonts w:ascii="Consolas" w:hAnsi="Consolas"/>
      <w:lang w:val="en-GB"/>
    </w:rPr>
  </w:style>
  <w:style w:type="table" w:styleId="LightGrid-Accent6">
    <w:name w:val="Light Grid Accent 6"/>
    <w:basedOn w:val="TableNormal"/>
    <w:uiPriority w:val="62"/>
    <w:rsid w:val="00701FD1"/>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2">
    <w:name w:val="Light Grid Accent 2"/>
    <w:basedOn w:val="TableNormal"/>
    <w:uiPriority w:val="62"/>
    <w:rsid w:val="003E2D5D"/>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3E2D5D"/>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BodyText">
    <w:name w:val="Body Text"/>
    <w:basedOn w:val="Normal"/>
    <w:link w:val="BodyTextChar"/>
    <w:uiPriority w:val="1"/>
    <w:qFormat/>
    <w:rsid w:val="00195733"/>
    <w:pPr>
      <w:widowControl w:val="0"/>
      <w:autoSpaceDE w:val="0"/>
      <w:autoSpaceDN w:val="0"/>
      <w:spacing w:after="0" w:line="240" w:lineRule="auto"/>
      <w:jc w:val="left"/>
    </w:pPr>
    <w:rPr>
      <w:rFonts w:ascii="Calibri" w:eastAsia="Calibri" w:hAnsi="Calibri" w:cs="Calibri"/>
      <w:sz w:val="20"/>
      <w:szCs w:val="20"/>
      <w:lang w:val="en-US"/>
    </w:rPr>
  </w:style>
  <w:style w:type="character" w:customStyle="1" w:styleId="BodyTextChar">
    <w:name w:val="Body Text Char"/>
    <w:basedOn w:val="DefaultParagraphFont"/>
    <w:link w:val="BodyText"/>
    <w:uiPriority w:val="1"/>
    <w:rsid w:val="00195733"/>
    <w:rPr>
      <w:rFonts w:ascii="Calibri" w:eastAsia="Calibri" w:hAnsi="Calibri" w:cs="Calibri"/>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OTyzScjNbfJDuig8exnOYlueYw==">CgMxLjAyCGguZ2pkZ3hzMgloLjFmb2I5dGUyCWguM3pueXNoNzIJaC4yZXQ5MnAwMghoLnR5amN3dDIJaC4zZHk2dmttMgloLjF0M2g1c2YyCWguNGQzNG9nODIJaC4yczhleW8xMgloLjE3ZHA4dnUyCWguM3JkY3JqbjIJaC4yNmluMXJnMghoLmxueGJ6OTIJaC4zNW5rdW4yOAByITEwQS1mYjVNdnJnVVVmNlJYOWxMWlJ0dUl2LWxTVlB4LQ==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4677</Words>
  <Characters>26661</Characters>
  <Application>Microsoft Office Word</Application>
  <DocSecurity>0</DocSecurity>
  <Lines>222</Lines>
  <Paragraphs>62</Paragraphs>
  <ScaleCrop>false</ScaleCrop>
  <Company/>
  <LinksUpToDate>false</LinksUpToDate>
  <CharactersWithSpaces>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Aliu</cp:lastModifiedBy>
  <cp:revision>3</cp:revision>
  <dcterms:created xsi:type="dcterms:W3CDTF">2024-07-07T17:38:00Z</dcterms:created>
  <dcterms:modified xsi:type="dcterms:W3CDTF">2024-07-07T17:39:00Z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ies>
</file>