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F0092" w14:textId="77777777" w:rsidR="00EF1A02" w:rsidRPr="000642E0" w:rsidRDefault="00186E58">
      <w:pPr>
        <w:pStyle w:val="Normal1"/>
        <w:jc w:val="center"/>
        <w:rPr>
          <w:rFonts w:eastAsia="Times New Roman"/>
          <w:b/>
          <w:sz w:val="32"/>
          <w:szCs w:val="32"/>
        </w:rPr>
      </w:pPr>
      <w:r w:rsidRPr="000642E0">
        <w:rPr>
          <w:rFonts w:eastAsia="Times New Roman"/>
          <w:b/>
          <w:sz w:val="32"/>
          <w:szCs w:val="32"/>
        </w:rPr>
        <w:t>Digital Skills and Research Methods</w:t>
      </w:r>
    </w:p>
    <w:p w14:paraId="61B46884" w14:textId="521E812D" w:rsidR="00C14323" w:rsidRPr="00C14323" w:rsidRDefault="00C14323" w:rsidP="00C14323">
      <w:pPr>
        <w:pStyle w:val="Normal1"/>
        <w:jc w:val="center"/>
        <w:rPr>
          <w:rFonts w:eastAsia="Times New Roman"/>
          <w:bCs/>
          <w:lang w:val="en-IN"/>
        </w:rPr>
      </w:pPr>
      <w:r w:rsidRPr="00C14323">
        <w:rPr>
          <w:rFonts w:eastAsia="Times New Roman"/>
          <w:bCs/>
        </w:rPr>
        <w:t xml:space="preserve">Student Name: </w:t>
      </w:r>
      <w:r w:rsidR="00E44690">
        <w:rPr>
          <w:rFonts w:eastAsia="Times New Roman"/>
          <w:bCs/>
        </w:rPr>
        <w:t>I</w:t>
      </w:r>
      <w:r w:rsidRPr="00C14323">
        <w:rPr>
          <w:rFonts w:eastAsia="Times New Roman"/>
          <w:bCs/>
        </w:rPr>
        <w:t xml:space="preserve">ulian </w:t>
      </w:r>
      <w:proofErr w:type="spellStart"/>
      <w:r w:rsidRPr="00C14323">
        <w:rPr>
          <w:rFonts w:eastAsia="Times New Roman"/>
          <w:bCs/>
        </w:rPr>
        <w:t>Delpiero</w:t>
      </w:r>
      <w:proofErr w:type="spellEnd"/>
      <w:r w:rsidRPr="00C14323">
        <w:rPr>
          <w:rFonts w:eastAsia="Times New Roman"/>
          <w:bCs/>
        </w:rPr>
        <w:t xml:space="preserve"> </w:t>
      </w:r>
      <w:proofErr w:type="spellStart"/>
      <w:r w:rsidRPr="00C14323">
        <w:rPr>
          <w:rFonts w:eastAsia="Times New Roman"/>
          <w:bCs/>
        </w:rPr>
        <w:t>Mutcu</w:t>
      </w:r>
      <w:proofErr w:type="spellEnd"/>
    </w:p>
    <w:p w14:paraId="611A8B82" w14:textId="77777777" w:rsidR="00C14323" w:rsidRPr="00C14323" w:rsidRDefault="00C14323" w:rsidP="00C14323">
      <w:pPr>
        <w:pStyle w:val="Normal1"/>
        <w:jc w:val="center"/>
        <w:rPr>
          <w:rFonts w:eastAsia="Times New Roman"/>
          <w:bCs/>
          <w:lang w:val="en-IN"/>
        </w:rPr>
      </w:pPr>
      <w:r w:rsidRPr="00C14323">
        <w:rPr>
          <w:rFonts w:eastAsia="Times New Roman"/>
          <w:bCs/>
        </w:rPr>
        <w:t>Student ID: 2121163</w:t>
      </w:r>
    </w:p>
    <w:p w14:paraId="5266E838" w14:textId="77777777" w:rsidR="00C14323" w:rsidRPr="00C14323" w:rsidRDefault="00C14323" w:rsidP="00C14323">
      <w:pPr>
        <w:pStyle w:val="Normal1"/>
        <w:jc w:val="center"/>
        <w:rPr>
          <w:rFonts w:eastAsia="Times New Roman"/>
          <w:bCs/>
          <w:lang w:val="en-IN"/>
        </w:rPr>
      </w:pPr>
      <w:r w:rsidRPr="00C14323">
        <w:rPr>
          <w:rFonts w:eastAsia="Times New Roman"/>
          <w:bCs/>
        </w:rPr>
        <w:t xml:space="preserve">Tutor Name: </w:t>
      </w:r>
      <w:proofErr w:type="spellStart"/>
      <w:r w:rsidRPr="00C14323">
        <w:rPr>
          <w:rFonts w:eastAsia="Times New Roman"/>
          <w:bCs/>
        </w:rPr>
        <w:t>Amitave</w:t>
      </w:r>
      <w:proofErr w:type="spellEnd"/>
      <w:r w:rsidRPr="00C14323">
        <w:rPr>
          <w:rFonts w:eastAsia="Times New Roman"/>
          <w:bCs/>
        </w:rPr>
        <w:t xml:space="preserve"> </w:t>
      </w:r>
      <w:proofErr w:type="spellStart"/>
      <w:r w:rsidRPr="00C14323">
        <w:rPr>
          <w:rFonts w:eastAsia="Times New Roman"/>
          <w:bCs/>
        </w:rPr>
        <w:t>Banik</w:t>
      </w:r>
      <w:proofErr w:type="spellEnd"/>
    </w:p>
    <w:p w14:paraId="5DE16821" w14:textId="77777777" w:rsidR="00EF1A02" w:rsidRPr="000642E0" w:rsidRDefault="00186E58">
      <w:pPr>
        <w:pStyle w:val="Normal1"/>
        <w:jc w:val="center"/>
        <w:rPr>
          <w:rFonts w:eastAsia="Times New Roman"/>
          <w:b/>
        </w:rPr>
      </w:pPr>
      <w:r w:rsidRPr="000642E0">
        <w:br w:type="page"/>
      </w:r>
    </w:p>
    <w:sdt>
      <w:sdtPr>
        <w:rPr>
          <w:rFonts w:ascii="Arial" w:eastAsia="Arial" w:hAnsi="Arial" w:cs="Arial"/>
          <w:b w:val="0"/>
          <w:bCs w:val="0"/>
          <w:color w:val="auto"/>
          <w:sz w:val="22"/>
          <w:szCs w:val="22"/>
        </w:rPr>
        <w:id w:val="847178079"/>
        <w:docPartObj>
          <w:docPartGallery w:val="Table of Contents"/>
          <w:docPartUnique/>
        </w:docPartObj>
      </w:sdtPr>
      <w:sdtEndPr/>
      <w:sdtContent>
        <w:p w14:paraId="2B6498A0" w14:textId="77777777" w:rsidR="008840EF" w:rsidRPr="008840EF" w:rsidRDefault="00186E58" w:rsidP="008840EF">
          <w:pPr>
            <w:pStyle w:val="TOCHeading"/>
            <w:jc w:val="center"/>
            <w:rPr>
              <w:rFonts w:ascii="Arial" w:hAnsi="Arial" w:cs="Arial"/>
              <w:color w:val="auto"/>
            </w:rPr>
          </w:pPr>
          <w:r w:rsidRPr="008840EF">
            <w:rPr>
              <w:rFonts w:ascii="Arial" w:hAnsi="Arial" w:cs="Arial"/>
              <w:color w:val="auto"/>
            </w:rPr>
            <w:t>Table of Contents</w:t>
          </w:r>
        </w:p>
        <w:p w14:paraId="4D3FF569" w14:textId="77777777" w:rsidR="008840EF" w:rsidRPr="008840EF" w:rsidRDefault="00186E58" w:rsidP="008840EF">
          <w:pPr>
            <w:pStyle w:val="TOC1"/>
            <w:tabs>
              <w:tab w:val="right" w:leader="dot" w:pos="9350"/>
            </w:tabs>
            <w:spacing w:line="360" w:lineRule="auto"/>
            <w:jc w:val="both"/>
            <w:rPr>
              <w:noProof/>
            </w:rPr>
          </w:pPr>
          <w:r w:rsidRPr="008840EF">
            <w:fldChar w:fldCharType="begin"/>
          </w:r>
          <w:r w:rsidRPr="008840EF">
            <w:instrText xml:space="preserve"> TOC \o "1-3" \h \z \u </w:instrText>
          </w:r>
          <w:r w:rsidRPr="008840EF">
            <w:fldChar w:fldCharType="separate"/>
          </w:r>
          <w:hyperlink w:anchor="_Toc100825118" w:history="1">
            <w:r w:rsidRPr="008840EF">
              <w:rPr>
                <w:rStyle w:val="Hyperlink"/>
                <w:noProof/>
                <w:color w:val="auto"/>
              </w:rPr>
              <w:t>Introduction</w:t>
            </w:r>
            <w:r w:rsidRPr="008840EF">
              <w:rPr>
                <w:noProof/>
                <w:webHidden/>
              </w:rPr>
              <w:tab/>
            </w:r>
            <w:r w:rsidRPr="008840EF">
              <w:rPr>
                <w:noProof/>
                <w:webHidden/>
              </w:rPr>
              <w:fldChar w:fldCharType="begin"/>
            </w:r>
            <w:r w:rsidRPr="008840EF">
              <w:rPr>
                <w:noProof/>
                <w:webHidden/>
              </w:rPr>
              <w:instrText xml:space="preserve"> PAGEREF _Toc100825118 \h </w:instrText>
            </w:r>
            <w:r w:rsidRPr="008840EF">
              <w:rPr>
                <w:noProof/>
                <w:webHidden/>
              </w:rPr>
            </w:r>
            <w:r w:rsidRPr="008840EF">
              <w:rPr>
                <w:noProof/>
                <w:webHidden/>
              </w:rPr>
              <w:fldChar w:fldCharType="separate"/>
            </w:r>
            <w:r>
              <w:rPr>
                <w:noProof/>
                <w:webHidden/>
              </w:rPr>
              <w:t>3</w:t>
            </w:r>
            <w:r w:rsidRPr="008840EF">
              <w:rPr>
                <w:noProof/>
                <w:webHidden/>
              </w:rPr>
              <w:fldChar w:fldCharType="end"/>
            </w:r>
          </w:hyperlink>
        </w:p>
        <w:p w14:paraId="29B69B55" w14:textId="77777777" w:rsidR="008840EF" w:rsidRPr="008840EF" w:rsidRDefault="00360166" w:rsidP="008840EF">
          <w:pPr>
            <w:pStyle w:val="TOC1"/>
            <w:tabs>
              <w:tab w:val="right" w:leader="dot" w:pos="9350"/>
            </w:tabs>
            <w:spacing w:line="360" w:lineRule="auto"/>
            <w:jc w:val="both"/>
            <w:rPr>
              <w:noProof/>
            </w:rPr>
          </w:pPr>
          <w:hyperlink w:anchor="_Toc100825119" w:history="1">
            <w:r w:rsidR="00186E58" w:rsidRPr="008840EF">
              <w:rPr>
                <w:rStyle w:val="Hyperlink"/>
                <w:noProof/>
                <w:color w:val="auto"/>
              </w:rPr>
              <w:t>Analysis of Primary Data</w:t>
            </w:r>
            <w:r w:rsidR="00186E58" w:rsidRPr="008840EF">
              <w:rPr>
                <w:noProof/>
                <w:webHidden/>
              </w:rPr>
              <w:tab/>
            </w:r>
            <w:r w:rsidR="009E74CD" w:rsidRPr="008840EF">
              <w:rPr>
                <w:noProof/>
                <w:webHidden/>
              </w:rPr>
              <w:fldChar w:fldCharType="begin"/>
            </w:r>
            <w:r w:rsidR="00186E58" w:rsidRPr="008840EF">
              <w:rPr>
                <w:noProof/>
                <w:webHidden/>
              </w:rPr>
              <w:instrText xml:space="preserve"> PAGEREF _Toc100825119 \h </w:instrText>
            </w:r>
            <w:r w:rsidR="009E74CD" w:rsidRPr="008840EF">
              <w:rPr>
                <w:noProof/>
                <w:webHidden/>
              </w:rPr>
            </w:r>
            <w:r w:rsidR="009E74CD" w:rsidRPr="008840EF">
              <w:rPr>
                <w:noProof/>
                <w:webHidden/>
              </w:rPr>
              <w:fldChar w:fldCharType="separate"/>
            </w:r>
            <w:r w:rsidR="00186E58">
              <w:rPr>
                <w:noProof/>
                <w:webHidden/>
              </w:rPr>
              <w:t>3</w:t>
            </w:r>
            <w:r w:rsidR="009E74CD" w:rsidRPr="008840EF">
              <w:rPr>
                <w:noProof/>
                <w:webHidden/>
              </w:rPr>
              <w:fldChar w:fldCharType="end"/>
            </w:r>
          </w:hyperlink>
        </w:p>
        <w:p w14:paraId="5D71CBB7" w14:textId="77777777" w:rsidR="008840EF" w:rsidRPr="008840EF" w:rsidRDefault="00360166" w:rsidP="008840EF">
          <w:pPr>
            <w:pStyle w:val="TOC1"/>
            <w:tabs>
              <w:tab w:val="right" w:leader="dot" w:pos="9350"/>
            </w:tabs>
            <w:spacing w:line="360" w:lineRule="auto"/>
            <w:jc w:val="both"/>
            <w:rPr>
              <w:noProof/>
            </w:rPr>
          </w:pPr>
          <w:hyperlink w:anchor="_Toc100825120" w:history="1">
            <w:r w:rsidR="00186E58" w:rsidRPr="008840EF">
              <w:rPr>
                <w:rStyle w:val="Hyperlink"/>
                <w:noProof/>
                <w:color w:val="auto"/>
              </w:rPr>
              <w:t>Analysis of Secondary Data</w:t>
            </w:r>
            <w:r w:rsidR="00186E58" w:rsidRPr="008840EF">
              <w:rPr>
                <w:noProof/>
                <w:webHidden/>
              </w:rPr>
              <w:tab/>
            </w:r>
            <w:r w:rsidR="009E74CD" w:rsidRPr="008840EF">
              <w:rPr>
                <w:noProof/>
                <w:webHidden/>
              </w:rPr>
              <w:fldChar w:fldCharType="begin"/>
            </w:r>
            <w:r w:rsidR="00186E58" w:rsidRPr="008840EF">
              <w:rPr>
                <w:noProof/>
                <w:webHidden/>
              </w:rPr>
              <w:instrText xml:space="preserve"> PAGEREF _Toc100825120 \h </w:instrText>
            </w:r>
            <w:r w:rsidR="009E74CD" w:rsidRPr="008840EF">
              <w:rPr>
                <w:noProof/>
                <w:webHidden/>
              </w:rPr>
            </w:r>
            <w:r w:rsidR="009E74CD" w:rsidRPr="008840EF">
              <w:rPr>
                <w:noProof/>
                <w:webHidden/>
              </w:rPr>
              <w:fldChar w:fldCharType="separate"/>
            </w:r>
            <w:r w:rsidR="00186E58">
              <w:rPr>
                <w:noProof/>
                <w:webHidden/>
              </w:rPr>
              <w:t>7</w:t>
            </w:r>
            <w:r w:rsidR="009E74CD" w:rsidRPr="008840EF">
              <w:rPr>
                <w:noProof/>
                <w:webHidden/>
              </w:rPr>
              <w:fldChar w:fldCharType="end"/>
            </w:r>
          </w:hyperlink>
        </w:p>
        <w:p w14:paraId="71A12264" w14:textId="77777777" w:rsidR="008840EF" w:rsidRPr="008840EF" w:rsidRDefault="00360166" w:rsidP="008840EF">
          <w:pPr>
            <w:pStyle w:val="TOC1"/>
            <w:tabs>
              <w:tab w:val="right" w:leader="dot" w:pos="9350"/>
            </w:tabs>
            <w:spacing w:line="360" w:lineRule="auto"/>
            <w:jc w:val="both"/>
            <w:rPr>
              <w:noProof/>
            </w:rPr>
          </w:pPr>
          <w:hyperlink w:anchor="_Toc100825121" w:history="1">
            <w:r w:rsidR="00186E58" w:rsidRPr="008840EF">
              <w:rPr>
                <w:rStyle w:val="Hyperlink"/>
                <w:noProof/>
                <w:color w:val="auto"/>
              </w:rPr>
              <w:t>Conclusion</w:t>
            </w:r>
            <w:r w:rsidR="00186E58" w:rsidRPr="008840EF">
              <w:rPr>
                <w:noProof/>
                <w:webHidden/>
              </w:rPr>
              <w:tab/>
            </w:r>
            <w:r w:rsidR="009E74CD" w:rsidRPr="008840EF">
              <w:rPr>
                <w:noProof/>
                <w:webHidden/>
              </w:rPr>
              <w:fldChar w:fldCharType="begin"/>
            </w:r>
            <w:r w:rsidR="00186E58" w:rsidRPr="008840EF">
              <w:rPr>
                <w:noProof/>
                <w:webHidden/>
              </w:rPr>
              <w:instrText xml:space="preserve"> PAGEREF _Toc100825121 \h </w:instrText>
            </w:r>
            <w:r w:rsidR="009E74CD" w:rsidRPr="008840EF">
              <w:rPr>
                <w:noProof/>
                <w:webHidden/>
              </w:rPr>
            </w:r>
            <w:r w:rsidR="009E74CD" w:rsidRPr="008840EF">
              <w:rPr>
                <w:noProof/>
                <w:webHidden/>
              </w:rPr>
              <w:fldChar w:fldCharType="separate"/>
            </w:r>
            <w:r w:rsidR="00186E58">
              <w:rPr>
                <w:noProof/>
                <w:webHidden/>
              </w:rPr>
              <w:t>9</w:t>
            </w:r>
            <w:r w:rsidR="009E74CD" w:rsidRPr="008840EF">
              <w:rPr>
                <w:noProof/>
                <w:webHidden/>
              </w:rPr>
              <w:fldChar w:fldCharType="end"/>
            </w:r>
          </w:hyperlink>
        </w:p>
        <w:p w14:paraId="4DB13A48" w14:textId="77777777" w:rsidR="008840EF" w:rsidRPr="008840EF" w:rsidRDefault="00360166" w:rsidP="008840EF">
          <w:pPr>
            <w:pStyle w:val="TOC1"/>
            <w:tabs>
              <w:tab w:val="right" w:leader="dot" w:pos="9350"/>
            </w:tabs>
            <w:spacing w:line="360" w:lineRule="auto"/>
            <w:jc w:val="both"/>
            <w:rPr>
              <w:noProof/>
            </w:rPr>
          </w:pPr>
          <w:hyperlink w:anchor="_Toc100825122" w:history="1">
            <w:r w:rsidR="00186E58" w:rsidRPr="008840EF">
              <w:rPr>
                <w:rStyle w:val="Hyperlink"/>
                <w:noProof/>
                <w:color w:val="auto"/>
              </w:rPr>
              <w:t>Reference List</w:t>
            </w:r>
            <w:r w:rsidR="00186E58" w:rsidRPr="008840EF">
              <w:rPr>
                <w:noProof/>
                <w:webHidden/>
              </w:rPr>
              <w:tab/>
            </w:r>
            <w:r w:rsidR="009E74CD" w:rsidRPr="008840EF">
              <w:rPr>
                <w:noProof/>
                <w:webHidden/>
              </w:rPr>
              <w:fldChar w:fldCharType="begin"/>
            </w:r>
            <w:r w:rsidR="00186E58" w:rsidRPr="008840EF">
              <w:rPr>
                <w:noProof/>
                <w:webHidden/>
              </w:rPr>
              <w:instrText xml:space="preserve"> PAGEREF _Toc100825122 \h </w:instrText>
            </w:r>
            <w:r w:rsidR="009E74CD" w:rsidRPr="008840EF">
              <w:rPr>
                <w:noProof/>
                <w:webHidden/>
              </w:rPr>
            </w:r>
            <w:r w:rsidR="009E74CD" w:rsidRPr="008840EF">
              <w:rPr>
                <w:noProof/>
                <w:webHidden/>
              </w:rPr>
              <w:fldChar w:fldCharType="separate"/>
            </w:r>
            <w:r w:rsidR="00186E58">
              <w:rPr>
                <w:noProof/>
                <w:webHidden/>
              </w:rPr>
              <w:t>11</w:t>
            </w:r>
            <w:r w:rsidR="009E74CD" w:rsidRPr="008840EF">
              <w:rPr>
                <w:noProof/>
                <w:webHidden/>
              </w:rPr>
              <w:fldChar w:fldCharType="end"/>
            </w:r>
          </w:hyperlink>
        </w:p>
        <w:p w14:paraId="2315C1FC" w14:textId="77777777" w:rsidR="008840EF" w:rsidRPr="008840EF" w:rsidRDefault="00186E58" w:rsidP="008840EF">
          <w:pPr>
            <w:spacing w:line="360" w:lineRule="auto"/>
            <w:jc w:val="both"/>
          </w:pPr>
          <w:r w:rsidRPr="008840EF">
            <w:fldChar w:fldCharType="end"/>
          </w:r>
        </w:p>
      </w:sdtContent>
    </w:sdt>
    <w:p w14:paraId="14BFB49F" w14:textId="77777777" w:rsidR="008840EF" w:rsidRDefault="00186E58">
      <w:pPr>
        <w:rPr>
          <w:b/>
          <w:sz w:val="28"/>
          <w:szCs w:val="40"/>
        </w:rPr>
      </w:pPr>
      <w:bookmarkStart w:id="0" w:name="_Toc100825118"/>
      <w:r>
        <w:br w:type="page"/>
      </w:r>
    </w:p>
    <w:p w14:paraId="1980E399" w14:textId="77777777" w:rsidR="00EF1A02" w:rsidRDefault="00186E58" w:rsidP="000642E0">
      <w:pPr>
        <w:pStyle w:val="Heading1"/>
      </w:pPr>
      <w:r>
        <w:lastRenderedPageBreak/>
        <w:t>Introduction</w:t>
      </w:r>
      <w:bookmarkEnd w:id="0"/>
      <w:r>
        <w:t xml:space="preserve"> </w:t>
      </w:r>
    </w:p>
    <w:p w14:paraId="00A82207" w14:textId="77777777" w:rsidR="00EF1A02" w:rsidRPr="000642E0" w:rsidRDefault="00186E58" w:rsidP="000642E0">
      <w:pPr>
        <w:pStyle w:val="Normal1"/>
      </w:pPr>
      <w:r w:rsidRPr="000642E0">
        <w:t xml:space="preserve">Virtual learning can be defined as the study process which involves computing and networking technology throughout the learning process. Many education organisations apply the virtual learning mode to help students in respect of delivering knowledge through remote learning. This learning environment is accessible, especially in higher education such as Distance learning in Degree programmes, Webinars, and lectures through video or audio calls. A virtual learning environment is created with the support of specific computer software and a fast internet mode where lecturers or professors share their knowledge, notes, and study materials with their students (Torres Martín et al., 2021). Similar to offline classes, many students can join virtual classes as well. During covid 19 pandemic, the necessity of virtual learning classes was felt at an extreme level when typical schools became closed due to lockdown restrictions by the UK Government. All the institutions started arranging classes online to deliver </w:t>
      </w:r>
      <w:r w:rsidR="00A513D7" w:rsidRPr="000642E0">
        <w:t>nonstop</w:t>
      </w:r>
      <w:r w:rsidRPr="000642E0">
        <w:t xml:space="preserve"> knowledge to the students even in restricted situations. The main facility of the virtual learning environment is it can be accessed from anywhere; </w:t>
      </w:r>
      <w:r w:rsidR="00A513D7" w:rsidRPr="000642E0">
        <w:t>therefore,</w:t>
      </w:r>
      <w:r w:rsidRPr="000642E0">
        <w:t xml:space="preserve"> remote learning is sustained. (Bogusevschi et al., 2020) This report is going to be created based on the feedback of students from the University of Wales Trinity, Saint David London campus. This report will include both Primary and Secondary data analysis which will be prepared from the survey of 50 students with a specific set of questions. The purpose of the report is to establish that the virtual learning environment is equally powerful as traditional learning methods. Hope all the stages performed to prepare this report will satisfy the purpose of report making. </w:t>
      </w:r>
    </w:p>
    <w:p w14:paraId="4D2E17EC" w14:textId="77777777" w:rsidR="00EF1A02" w:rsidRDefault="00186E58" w:rsidP="000642E0">
      <w:pPr>
        <w:pStyle w:val="Heading1"/>
      </w:pPr>
      <w:bookmarkStart w:id="1" w:name="_Toc100825119"/>
      <w:r>
        <w:t>Analysis of Primary Data</w:t>
      </w:r>
      <w:bookmarkEnd w:id="1"/>
      <w:r>
        <w:t xml:space="preserve"> </w:t>
      </w:r>
    </w:p>
    <w:p w14:paraId="7C58871B" w14:textId="77777777" w:rsidR="00EF1A02" w:rsidRPr="000642E0" w:rsidRDefault="00186E58" w:rsidP="000642E0">
      <w:pPr>
        <w:pStyle w:val="Normal1"/>
      </w:pPr>
      <w:r w:rsidRPr="000642E0">
        <w:t xml:space="preserve">The real analysis of collected data through the process of interviews and surveys is considered primary data analysis (Aljohani et al., 2019). In this module, a questionnaire has been set to organise a survey for purpose of collecting data from 50 students including both online and face to face manner. Every response has been penned down to analyse here. </w:t>
      </w:r>
    </w:p>
    <w:p w14:paraId="6B442253" w14:textId="77777777" w:rsidR="00EF1A02" w:rsidRPr="000642E0" w:rsidRDefault="00186E58" w:rsidP="000642E0">
      <w:pPr>
        <w:pStyle w:val="Normal1"/>
        <w:rPr>
          <w:b/>
        </w:rPr>
      </w:pPr>
      <w:r w:rsidRPr="000642E0">
        <w:rPr>
          <w:b/>
        </w:rPr>
        <w:t xml:space="preserve">Questionnaire Survey </w:t>
      </w:r>
    </w:p>
    <w:p w14:paraId="2FE5AC62" w14:textId="77777777" w:rsidR="00EF1A02" w:rsidRPr="000642E0" w:rsidRDefault="00186E58" w:rsidP="000642E0">
      <w:pPr>
        <w:pStyle w:val="Normal1"/>
        <w:rPr>
          <w:b/>
        </w:rPr>
      </w:pPr>
      <w:r w:rsidRPr="000642E0">
        <w:rPr>
          <w:b/>
        </w:rPr>
        <w:t xml:space="preserve">Questionnaire </w:t>
      </w:r>
    </w:p>
    <w:p w14:paraId="19130A8A" w14:textId="77777777" w:rsidR="00EF1A02" w:rsidRPr="000642E0" w:rsidRDefault="00186E58" w:rsidP="000642E0">
      <w:pPr>
        <w:pStyle w:val="Normal1"/>
        <w:numPr>
          <w:ilvl w:val="0"/>
          <w:numId w:val="6"/>
        </w:numPr>
        <w:rPr>
          <w:b/>
        </w:rPr>
      </w:pPr>
      <w:r w:rsidRPr="000642E0">
        <w:rPr>
          <w:b/>
        </w:rPr>
        <w:t>Do you agree that virtual learning can deliver an equal level of knowledge to students?</w:t>
      </w:r>
    </w:p>
    <w:p w14:paraId="0A8808EF" w14:textId="77777777" w:rsidR="00EF1A02" w:rsidRPr="000642E0" w:rsidRDefault="00186E58" w:rsidP="000642E0">
      <w:pPr>
        <w:pStyle w:val="Normal1"/>
        <w:numPr>
          <w:ilvl w:val="1"/>
          <w:numId w:val="6"/>
        </w:numPr>
      </w:pPr>
      <w:r w:rsidRPr="000642E0">
        <w:t xml:space="preserve">Strongly agreed </w:t>
      </w:r>
    </w:p>
    <w:p w14:paraId="1FCB602A" w14:textId="77777777" w:rsidR="00EF1A02" w:rsidRPr="000642E0" w:rsidRDefault="00186E58" w:rsidP="000642E0">
      <w:pPr>
        <w:pStyle w:val="Normal1"/>
        <w:numPr>
          <w:ilvl w:val="1"/>
          <w:numId w:val="6"/>
        </w:numPr>
      </w:pPr>
      <w:r w:rsidRPr="000642E0">
        <w:t xml:space="preserve">Agreed </w:t>
      </w:r>
    </w:p>
    <w:p w14:paraId="5834EC98" w14:textId="77777777" w:rsidR="00EF1A02" w:rsidRPr="000642E0" w:rsidRDefault="00186E58" w:rsidP="000642E0">
      <w:pPr>
        <w:pStyle w:val="Normal1"/>
        <w:numPr>
          <w:ilvl w:val="1"/>
          <w:numId w:val="6"/>
        </w:numPr>
      </w:pPr>
      <w:r w:rsidRPr="000642E0">
        <w:t xml:space="preserve">Impartial </w:t>
      </w:r>
    </w:p>
    <w:p w14:paraId="01656C0C" w14:textId="77777777" w:rsidR="00EF1A02" w:rsidRPr="000642E0" w:rsidRDefault="00186E58" w:rsidP="000642E0">
      <w:pPr>
        <w:pStyle w:val="Normal1"/>
        <w:numPr>
          <w:ilvl w:val="1"/>
          <w:numId w:val="6"/>
        </w:numPr>
      </w:pPr>
      <w:r w:rsidRPr="000642E0">
        <w:lastRenderedPageBreak/>
        <w:t xml:space="preserve">Disagreed </w:t>
      </w:r>
    </w:p>
    <w:p w14:paraId="2AEEC042" w14:textId="77777777" w:rsidR="00EF1A02" w:rsidRPr="000642E0" w:rsidRDefault="00186E58" w:rsidP="000642E0">
      <w:pPr>
        <w:pStyle w:val="Normal1"/>
        <w:numPr>
          <w:ilvl w:val="1"/>
          <w:numId w:val="6"/>
        </w:numPr>
      </w:pPr>
      <w:r w:rsidRPr="000642E0">
        <w:t xml:space="preserve">Strongly disagreed </w:t>
      </w:r>
    </w:p>
    <w:p w14:paraId="24526AC9" w14:textId="77777777" w:rsidR="00EF1A02" w:rsidRPr="000642E0" w:rsidRDefault="00EF1A02" w:rsidP="000642E0">
      <w:pPr>
        <w:pStyle w:val="Normal1"/>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6FEA" w14:paraId="599884B0" w14:textId="77777777">
        <w:trPr>
          <w:cantSplit/>
          <w:tblHeader/>
        </w:trPr>
        <w:tc>
          <w:tcPr>
            <w:tcW w:w="3120" w:type="dxa"/>
            <w:shd w:val="clear" w:color="auto" w:fill="auto"/>
            <w:tcMar>
              <w:top w:w="100" w:type="dxa"/>
              <w:left w:w="100" w:type="dxa"/>
              <w:bottom w:w="100" w:type="dxa"/>
              <w:right w:w="100" w:type="dxa"/>
            </w:tcMar>
          </w:tcPr>
          <w:p w14:paraId="08D778F4" w14:textId="77777777" w:rsidR="00EF1A02" w:rsidRPr="000642E0" w:rsidRDefault="00186E58" w:rsidP="000642E0">
            <w:pPr>
              <w:pStyle w:val="Normal1"/>
              <w:jc w:val="center"/>
              <w:rPr>
                <w:b/>
              </w:rPr>
            </w:pPr>
            <w:r w:rsidRPr="000642E0">
              <w:rPr>
                <w:b/>
              </w:rPr>
              <w:t>Feedback</w:t>
            </w:r>
          </w:p>
        </w:tc>
        <w:tc>
          <w:tcPr>
            <w:tcW w:w="3120" w:type="dxa"/>
            <w:shd w:val="clear" w:color="auto" w:fill="auto"/>
            <w:tcMar>
              <w:top w:w="100" w:type="dxa"/>
              <w:left w:w="100" w:type="dxa"/>
              <w:bottom w:w="100" w:type="dxa"/>
              <w:right w:w="100" w:type="dxa"/>
            </w:tcMar>
          </w:tcPr>
          <w:p w14:paraId="4D47CEE4" w14:textId="77777777" w:rsidR="00EF1A02" w:rsidRPr="000642E0" w:rsidRDefault="00186E58" w:rsidP="000642E0">
            <w:pPr>
              <w:pStyle w:val="Normal1"/>
              <w:jc w:val="center"/>
              <w:rPr>
                <w:b/>
              </w:rPr>
            </w:pPr>
            <w:r w:rsidRPr="000642E0">
              <w:rPr>
                <w:b/>
              </w:rPr>
              <w:t>Numbers of Repliers</w:t>
            </w:r>
          </w:p>
        </w:tc>
        <w:tc>
          <w:tcPr>
            <w:tcW w:w="3120" w:type="dxa"/>
            <w:shd w:val="clear" w:color="auto" w:fill="auto"/>
            <w:tcMar>
              <w:top w:w="100" w:type="dxa"/>
              <w:left w:w="100" w:type="dxa"/>
              <w:bottom w:w="100" w:type="dxa"/>
              <w:right w:w="100" w:type="dxa"/>
            </w:tcMar>
          </w:tcPr>
          <w:p w14:paraId="56D8E365" w14:textId="77777777" w:rsidR="00EF1A02" w:rsidRPr="000642E0" w:rsidRDefault="00186E58" w:rsidP="000642E0">
            <w:pPr>
              <w:pStyle w:val="Normal1"/>
              <w:jc w:val="center"/>
              <w:rPr>
                <w:b/>
              </w:rPr>
            </w:pPr>
            <w:r w:rsidRPr="000642E0">
              <w:rPr>
                <w:b/>
              </w:rPr>
              <w:t>Percentage</w:t>
            </w:r>
          </w:p>
        </w:tc>
      </w:tr>
      <w:tr w:rsidR="00676FEA" w14:paraId="7F27003A" w14:textId="77777777">
        <w:trPr>
          <w:cantSplit/>
          <w:tblHeader/>
        </w:trPr>
        <w:tc>
          <w:tcPr>
            <w:tcW w:w="3120" w:type="dxa"/>
            <w:shd w:val="clear" w:color="auto" w:fill="auto"/>
            <w:tcMar>
              <w:top w:w="100" w:type="dxa"/>
              <w:left w:w="100" w:type="dxa"/>
              <w:bottom w:w="100" w:type="dxa"/>
              <w:right w:w="100" w:type="dxa"/>
            </w:tcMar>
          </w:tcPr>
          <w:p w14:paraId="4B273C76" w14:textId="77777777" w:rsidR="00EF1A02" w:rsidRPr="000642E0" w:rsidRDefault="00186E58" w:rsidP="000642E0">
            <w:pPr>
              <w:pStyle w:val="Normal1"/>
            </w:pPr>
            <w:r w:rsidRPr="000642E0">
              <w:t>Strongly agreed</w:t>
            </w:r>
          </w:p>
        </w:tc>
        <w:tc>
          <w:tcPr>
            <w:tcW w:w="3120" w:type="dxa"/>
            <w:shd w:val="clear" w:color="auto" w:fill="auto"/>
            <w:tcMar>
              <w:top w:w="100" w:type="dxa"/>
              <w:left w:w="100" w:type="dxa"/>
              <w:bottom w:w="100" w:type="dxa"/>
              <w:right w:w="100" w:type="dxa"/>
            </w:tcMar>
          </w:tcPr>
          <w:p w14:paraId="3B47639E" w14:textId="77777777" w:rsidR="00EF1A02" w:rsidRPr="000642E0" w:rsidRDefault="00186E58" w:rsidP="000642E0">
            <w:pPr>
              <w:pStyle w:val="Normal1"/>
              <w:jc w:val="center"/>
            </w:pPr>
            <w:r w:rsidRPr="000642E0">
              <w:t>22</w:t>
            </w:r>
          </w:p>
        </w:tc>
        <w:tc>
          <w:tcPr>
            <w:tcW w:w="3120" w:type="dxa"/>
            <w:shd w:val="clear" w:color="auto" w:fill="auto"/>
            <w:tcMar>
              <w:top w:w="100" w:type="dxa"/>
              <w:left w:w="100" w:type="dxa"/>
              <w:bottom w:w="100" w:type="dxa"/>
              <w:right w:w="100" w:type="dxa"/>
            </w:tcMar>
          </w:tcPr>
          <w:p w14:paraId="3CC57BB1" w14:textId="77777777" w:rsidR="00EF1A02" w:rsidRPr="000642E0" w:rsidRDefault="00186E58" w:rsidP="000642E0">
            <w:pPr>
              <w:pStyle w:val="Normal1"/>
              <w:jc w:val="center"/>
            </w:pPr>
            <w:r w:rsidRPr="000642E0">
              <w:t>44%</w:t>
            </w:r>
          </w:p>
        </w:tc>
      </w:tr>
      <w:tr w:rsidR="00676FEA" w14:paraId="440E268D" w14:textId="77777777">
        <w:trPr>
          <w:cantSplit/>
          <w:tblHeader/>
        </w:trPr>
        <w:tc>
          <w:tcPr>
            <w:tcW w:w="3120" w:type="dxa"/>
            <w:shd w:val="clear" w:color="auto" w:fill="auto"/>
            <w:tcMar>
              <w:top w:w="100" w:type="dxa"/>
              <w:left w:w="100" w:type="dxa"/>
              <w:bottom w:w="100" w:type="dxa"/>
              <w:right w:w="100" w:type="dxa"/>
            </w:tcMar>
          </w:tcPr>
          <w:p w14:paraId="1640A37D" w14:textId="77777777" w:rsidR="00EF1A02" w:rsidRPr="000642E0" w:rsidRDefault="00186E58" w:rsidP="000642E0">
            <w:pPr>
              <w:pStyle w:val="Normal1"/>
            </w:pPr>
            <w:r w:rsidRPr="000642E0">
              <w:t>Agreed</w:t>
            </w:r>
          </w:p>
        </w:tc>
        <w:tc>
          <w:tcPr>
            <w:tcW w:w="3120" w:type="dxa"/>
            <w:shd w:val="clear" w:color="auto" w:fill="auto"/>
            <w:tcMar>
              <w:top w:w="100" w:type="dxa"/>
              <w:left w:w="100" w:type="dxa"/>
              <w:bottom w:w="100" w:type="dxa"/>
              <w:right w:w="100" w:type="dxa"/>
            </w:tcMar>
          </w:tcPr>
          <w:p w14:paraId="48CCB3F9" w14:textId="77777777" w:rsidR="00EF1A02" w:rsidRPr="000642E0" w:rsidRDefault="00186E58" w:rsidP="000642E0">
            <w:pPr>
              <w:pStyle w:val="Normal1"/>
              <w:jc w:val="center"/>
            </w:pPr>
            <w:r w:rsidRPr="000642E0">
              <w:t>12</w:t>
            </w:r>
          </w:p>
        </w:tc>
        <w:tc>
          <w:tcPr>
            <w:tcW w:w="3120" w:type="dxa"/>
            <w:shd w:val="clear" w:color="auto" w:fill="auto"/>
            <w:tcMar>
              <w:top w:w="100" w:type="dxa"/>
              <w:left w:w="100" w:type="dxa"/>
              <w:bottom w:w="100" w:type="dxa"/>
              <w:right w:w="100" w:type="dxa"/>
            </w:tcMar>
          </w:tcPr>
          <w:p w14:paraId="70212ED2" w14:textId="77777777" w:rsidR="00EF1A02" w:rsidRPr="000642E0" w:rsidRDefault="00186E58" w:rsidP="000642E0">
            <w:pPr>
              <w:pStyle w:val="Normal1"/>
              <w:jc w:val="center"/>
            </w:pPr>
            <w:r w:rsidRPr="000642E0">
              <w:t>24%</w:t>
            </w:r>
          </w:p>
        </w:tc>
      </w:tr>
      <w:tr w:rsidR="00676FEA" w14:paraId="081018A8" w14:textId="77777777">
        <w:trPr>
          <w:cantSplit/>
          <w:tblHeader/>
        </w:trPr>
        <w:tc>
          <w:tcPr>
            <w:tcW w:w="3120" w:type="dxa"/>
            <w:shd w:val="clear" w:color="auto" w:fill="auto"/>
            <w:tcMar>
              <w:top w:w="100" w:type="dxa"/>
              <w:left w:w="100" w:type="dxa"/>
              <w:bottom w:w="100" w:type="dxa"/>
              <w:right w:w="100" w:type="dxa"/>
            </w:tcMar>
          </w:tcPr>
          <w:p w14:paraId="6DE9B73A" w14:textId="77777777" w:rsidR="00EF1A02" w:rsidRPr="000642E0" w:rsidRDefault="00186E58" w:rsidP="000642E0">
            <w:pPr>
              <w:pStyle w:val="Normal1"/>
            </w:pPr>
            <w:r w:rsidRPr="000642E0">
              <w:t xml:space="preserve">Impartial </w:t>
            </w:r>
          </w:p>
        </w:tc>
        <w:tc>
          <w:tcPr>
            <w:tcW w:w="3120" w:type="dxa"/>
            <w:shd w:val="clear" w:color="auto" w:fill="auto"/>
            <w:tcMar>
              <w:top w:w="100" w:type="dxa"/>
              <w:left w:w="100" w:type="dxa"/>
              <w:bottom w:w="100" w:type="dxa"/>
              <w:right w:w="100" w:type="dxa"/>
            </w:tcMar>
          </w:tcPr>
          <w:p w14:paraId="3A271B44" w14:textId="77777777" w:rsidR="00EF1A02" w:rsidRPr="000642E0" w:rsidRDefault="00186E58" w:rsidP="000642E0">
            <w:pPr>
              <w:pStyle w:val="Normal1"/>
              <w:jc w:val="center"/>
            </w:pPr>
            <w:r w:rsidRPr="000642E0">
              <w:t>7</w:t>
            </w:r>
          </w:p>
        </w:tc>
        <w:tc>
          <w:tcPr>
            <w:tcW w:w="3120" w:type="dxa"/>
            <w:shd w:val="clear" w:color="auto" w:fill="auto"/>
            <w:tcMar>
              <w:top w:w="100" w:type="dxa"/>
              <w:left w:w="100" w:type="dxa"/>
              <w:bottom w:w="100" w:type="dxa"/>
              <w:right w:w="100" w:type="dxa"/>
            </w:tcMar>
          </w:tcPr>
          <w:p w14:paraId="094DC876" w14:textId="77777777" w:rsidR="00EF1A02" w:rsidRPr="000642E0" w:rsidRDefault="00186E58" w:rsidP="000642E0">
            <w:pPr>
              <w:pStyle w:val="Normal1"/>
              <w:jc w:val="center"/>
            </w:pPr>
            <w:r w:rsidRPr="000642E0">
              <w:t>14%</w:t>
            </w:r>
          </w:p>
        </w:tc>
      </w:tr>
      <w:tr w:rsidR="00676FEA" w14:paraId="5296D805" w14:textId="77777777">
        <w:trPr>
          <w:cantSplit/>
          <w:tblHeader/>
        </w:trPr>
        <w:tc>
          <w:tcPr>
            <w:tcW w:w="3120" w:type="dxa"/>
            <w:shd w:val="clear" w:color="auto" w:fill="auto"/>
            <w:tcMar>
              <w:top w:w="100" w:type="dxa"/>
              <w:left w:w="100" w:type="dxa"/>
              <w:bottom w:w="100" w:type="dxa"/>
              <w:right w:w="100" w:type="dxa"/>
            </w:tcMar>
          </w:tcPr>
          <w:p w14:paraId="6C8EAAF0" w14:textId="77777777" w:rsidR="00EF1A02" w:rsidRPr="000642E0" w:rsidRDefault="00186E58" w:rsidP="000642E0">
            <w:pPr>
              <w:pStyle w:val="Normal1"/>
            </w:pPr>
            <w:r w:rsidRPr="000642E0">
              <w:t>Disagreed</w:t>
            </w:r>
          </w:p>
        </w:tc>
        <w:tc>
          <w:tcPr>
            <w:tcW w:w="3120" w:type="dxa"/>
            <w:shd w:val="clear" w:color="auto" w:fill="auto"/>
            <w:tcMar>
              <w:top w:w="100" w:type="dxa"/>
              <w:left w:w="100" w:type="dxa"/>
              <w:bottom w:w="100" w:type="dxa"/>
              <w:right w:w="100" w:type="dxa"/>
            </w:tcMar>
          </w:tcPr>
          <w:p w14:paraId="3840A516" w14:textId="77777777" w:rsidR="00EF1A02" w:rsidRPr="000642E0" w:rsidRDefault="00186E58" w:rsidP="000642E0">
            <w:pPr>
              <w:pStyle w:val="Normal1"/>
              <w:jc w:val="center"/>
            </w:pPr>
            <w:r w:rsidRPr="000642E0">
              <w:t>6</w:t>
            </w:r>
          </w:p>
        </w:tc>
        <w:tc>
          <w:tcPr>
            <w:tcW w:w="3120" w:type="dxa"/>
            <w:shd w:val="clear" w:color="auto" w:fill="auto"/>
            <w:tcMar>
              <w:top w:w="100" w:type="dxa"/>
              <w:left w:w="100" w:type="dxa"/>
              <w:bottom w:w="100" w:type="dxa"/>
              <w:right w:w="100" w:type="dxa"/>
            </w:tcMar>
          </w:tcPr>
          <w:p w14:paraId="230A060D" w14:textId="77777777" w:rsidR="00EF1A02" w:rsidRPr="000642E0" w:rsidRDefault="00186E58" w:rsidP="000642E0">
            <w:pPr>
              <w:pStyle w:val="Normal1"/>
              <w:jc w:val="center"/>
            </w:pPr>
            <w:r w:rsidRPr="000642E0">
              <w:t>12%</w:t>
            </w:r>
          </w:p>
        </w:tc>
      </w:tr>
      <w:tr w:rsidR="00676FEA" w14:paraId="76C2F926" w14:textId="77777777">
        <w:trPr>
          <w:cantSplit/>
          <w:tblHeader/>
        </w:trPr>
        <w:tc>
          <w:tcPr>
            <w:tcW w:w="3120" w:type="dxa"/>
            <w:shd w:val="clear" w:color="auto" w:fill="auto"/>
            <w:tcMar>
              <w:top w:w="100" w:type="dxa"/>
              <w:left w:w="100" w:type="dxa"/>
              <w:bottom w:w="100" w:type="dxa"/>
              <w:right w:w="100" w:type="dxa"/>
            </w:tcMar>
          </w:tcPr>
          <w:p w14:paraId="7FEA139A" w14:textId="77777777" w:rsidR="00EF1A02" w:rsidRPr="000642E0" w:rsidRDefault="00186E58" w:rsidP="000642E0">
            <w:pPr>
              <w:pStyle w:val="Normal1"/>
            </w:pPr>
            <w:r w:rsidRPr="000642E0">
              <w:t xml:space="preserve">Strongly disagreed </w:t>
            </w:r>
          </w:p>
        </w:tc>
        <w:tc>
          <w:tcPr>
            <w:tcW w:w="3120" w:type="dxa"/>
            <w:shd w:val="clear" w:color="auto" w:fill="auto"/>
            <w:tcMar>
              <w:top w:w="100" w:type="dxa"/>
              <w:left w:w="100" w:type="dxa"/>
              <w:bottom w:w="100" w:type="dxa"/>
              <w:right w:w="100" w:type="dxa"/>
            </w:tcMar>
          </w:tcPr>
          <w:p w14:paraId="51FEE857" w14:textId="77777777" w:rsidR="00EF1A02" w:rsidRPr="000642E0" w:rsidRDefault="00186E58" w:rsidP="000642E0">
            <w:pPr>
              <w:pStyle w:val="Normal1"/>
              <w:jc w:val="center"/>
            </w:pPr>
            <w:r w:rsidRPr="000642E0">
              <w:t>3</w:t>
            </w:r>
          </w:p>
        </w:tc>
        <w:tc>
          <w:tcPr>
            <w:tcW w:w="3120" w:type="dxa"/>
            <w:shd w:val="clear" w:color="auto" w:fill="auto"/>
            <w:tcMar>
              <w:top w:w="100" w:type="dxa"/>
              <w:left w:w="100" w:type="dxa"/>
              <w:bottom w:w="100" w:type="dxa"/>
              <w:right w:w="100" w:type="dxa"/>
            </w:tcMar>
          </w:tcPr>
          <w:p w14:paraId="3B2432F0" w14:textId="77777777" w:rsidR="00EF1A02" w:rsidRPr="000642E0" w:rsidRDefault="00186E58" w:rsidP="000642E0">
            <w:pPr>
              <w:pStyle w:val="Normal1"/>
              <w:jc w:val="center"/>
            </w:pPr>
            <w:r w:rsidRPr="000642E0">
              <w:t>6%</w:t>
            </w:r>
          </w:p>
        </w:tc>
      </w:tr>
    </w:tbl>
    <w:p w14:paraId="30DD3073" w14:textId="77777777" w:rsidR="00EF1A02" w:rsidRDefault="00EF1A02" w:rsidP="000642E0">
      <w:pPr>
        <w:pStyle w:val="Normal1"/>
      </w:pPr>
    </w:p>
    <w:p w14:paraId="3098792E" w14:textId="77777777" w:rsidR="00D85F78" w:rsidRDefault="00186E58" w:rsidP="000642E0">
      <w:pPr>
        <w:pStyle w:val="Normal1"/>
      </w:pPr>
      <w:r w:rsidRPr="00EE3514">
        <w:rPr>
          <w:noProof/>
        </w:rPr>
        <w:drawing>
          <wp:inline distT="0" distB="0" distL="0" distR="0" wp14:anchorId="3BE95744" wp14:editId="01C59549">
            <wp:extent cx="5734050" cy="32766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6DA589" w14:textId="77777777" w:rsidR="00D85F78" w:rsidRPr="000642E0" w:rsidRDefault="00D85F78" w:rsidP="000642E0">
      <w:pPr>
        <w:pStyle w:val="Normal1"/>
      </w:pPr>
    </w:p>
    <w:p w14:paraId="5D747214" w14:textId="77777777" w:rsidR="00EF1A02" w:rsidRPr="000642E0" w:rsidRDefault="00186E58" w:rsidP="000642E0">
      <w:pPr>
        <w:pStyle w:val="Normal1"/>
      </w:pPr>
      <w:r w:rsidRPr="000642E0">
        <w:t xml:space="preserve">From the above question, it has been clear that 44% out of 50 students have strongly agreed that a virtual learning environment is equally capable to deliver the knowledge like a traditional process. 24% of students have agreed to the same; while only 7 students were impartial to comment on this as they solely believe that the virtual learning environment needs to prove itself more to figure out the concrete idea on the same (Pletz and Zinn, 2020.). Out of 50 students, 12% have disagreed with it and 6% have strongly disagreed that virtual learning is equivalent to </w:t>
      </w:r>
      <w:r w:rsidRPr="000642E0">
        <w:lastRenderedPageBreak/>
        <w:t xml:space="preserve">conventional teaching in the aspect of spreading knowledge. Therefore, data analysis has been varied into maximum votes on the agreement and lesser on disagreement.  </w:t>
      </w:r>
    </w:p>
    <w:p w14:paraId="57494607" w14:textId="77777777" w:rsidR="00EF1A02" w:rsidRPr="000642E0" w:rsidRDefault="00186E58" w:rsidP="000642E0">
      <w:pPr>
        <w:pStyle w:val="Normal1"/>
        <w:numPr>
          <w:ilvl w:val="0"/>
          <w:numId w:val="6"/>
        </w:numPr>
        <w:rPr>
          <w:b/>
        </w:rPr>
      </w:pPr>
      <w:r w:rsidRPr="000642E0">
        <w:rPr>
          <w:b/>
        </w:rPr>
        <w:t>Do you agree that virtual learning methods successfully play the role of a one-stop solution in academic crises in the pandemic period?</w:t>
      </w:r>
    </w:p>
    <w:p w14:paraId="31104F70" w14:textId="77777777" w:rsidR="00EF1A02" w:rsidRPr="000642E0" w:rsidRDefault="00186E58" w:rsidP="000642E0">
      <w:pPr>
        <w:pStyle w:val="Normal1"/>
        <w:numPr>
          <w:ilvl w:val="1"/>
          <w:numId w:val="6"/>
        </w:numPr>
      </w:pPr>
      <w:r w:rsidRPr="000642E0">
        <w:t xml:space="preserve">Strongly agreed </w:t>
      </w:r>
    </w:p>
    <w:p w14:paraId="59C44DCF" w14:textId="77777777" w:rsidR="00EF1A02" w:rsidRPr="000642E0" w:rsidRDefault="00186E58" w:rsidP="000642E0">
      <w:pPr>
        <w:pStyle w:val="Normal1"/>
        <w:numPr>
          <w:ilvl w:val="1"/>
          <w:numId w:val="6"/>
        </w:numPr>
      </w:pPr>
      <w:r w:rsidRPr="000642E0">
        <w:t xml:space="preserve">Agreed </w:t>
      </w:r>
    </w:p>
    <w:p w14:paraId="5AE9DB09" w14:textId="77777777" w:rsidR="00EF1A02" w:rsidRPr="000642E0" w:rsidRDefault="00186E58" w:rsidP="000642E0">
      <w:pPr>
        <w:pStyle w:val="Normal1"/>
        <w:numPr>
          <w:ilvl w:val="1"/>
          <w:numId w:val="6"/>
        </w:numPr>
      </w:pPr>
      <w:r w:rsidRPr="000642E0">
        <w:t xml:space="preserve">Impartial </w:t>
      </w:r>
    </w:p>
    <w:p w14:paraId="5884C421" w14:textId="77777777" w:rsidR="00EF1A02" w:rsidRPr="000642E0" w:rsidRDefault="00186E58" w:rsidP="000642E0">
      <w:pPr>
        <w:pStyle w:val="Normal1"/>
        <w:numPr>
          <w:ilvl w:val="1"/>
          <w:numId w:val="6"/>
        </w:numPr>
      </w:pPr>
      <w:r w:rsidRPr="000642E0">
        <w:t xml:space="preserve">Disagreed </w:t>
      </w:r>
    </w:p>
    <w:p w14:paraId="78651A59" w14:textId="77777777" w:rsidR="00EF1A02" w:rsidRDefault="00186E58" w:rsidP="000642E0">
      <w:pPr>
        <w:pStyle w:val="Normal1"/>
        <w:numPr>
          <w:ilvl w:val="1"/>
          <w:numId w:val="6"/>
        </w:numPr>
      </w:pPr>
      <w:r w:rsidRPr="000642E0">
        <w:t xml:space="preserve">Strongly disagreed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6FEA" w14:paraId="7CA1478C" w14:textId="77777777">
        <w:trPr>
          <w:cantSplit/>
          <w:tblHeader/>
        </w:trPr>
        <w:tc>
          <w:tcPr>
            <w:tcW w:w="3120" w:type="dxa"/>
            <w:shd w:val="clear" w:color="auto" w:fill="auto"/>
            <w:tcMar>
              <w:top w:w="100" w:type="dxa"/>
              <w:left w:w="100" w:type="dxa"/>
              <w:bottom w:w="100" w:type="dxa"/>
              <w:right w:w="100" w:type="dxa"/>
            </w:tcMar>
          </w:tcPr>
          <w:p w14:paraId="59B0CBE8" w14:textId="77777777" w:rsidR="00EF1A02" w:rsidRPr="000642E0" w:rsidRDefault="00186E58" w:rsidP="000642E0">
            <w:pPr>
              <w:pStyle w:val="Normal1"/>
              <w:jc w:val="center"/>
              <w:rPr>
                <w:b/>
              </w:rPr>
            </w:pPr>
            <w:r w:rsidRPr="000642E0">
              <w:rPr>
                <w:b/>
              </w:rPr>
              <w:t>Feedback</w:t>
            </w:r>
          </w:p>
        </w:tc>
        <w:tc>
          <w:tcPr>
            <w:tcW w:w="3120" w:type="dxa"/>
            <w:shd w:val="clear" w:color="auto" w:fill="auto"/>
            <w:tcMar>
              <w:top w:w="100" w:type="dxa"/>
              <w:left w:w="100" w:type="dxa"/>
              <w:bottom w:w="100" w:type="dxa"/>
              <w:right w:w="100" w:type="dxa"/>
            </w:tcMar>
          </w:tcPr>
          <w:p w14:paraId="6E8B5B9F" w14:textId="77777777" w:rsidR="00EF1A02" w:rsidRPr="000642E0" w:rsidRDefault="00186E58" w:rsidP="000642E0">
            <w:pPr>
              <w:pStyle w:val="Normal1"/>
              <w:jc w:val="center"/>
              <w:rPr>
                <w:b/>
              </w:rPr>
            </w:pPr>
            <w:r w:rsidRPr="000642E0">
              <w:rPr>
                <w:b/>
              </w:rPr>
              <w:t>Numbers of Repliers</w:t>
            </w:r>
          </w:p>
        </w:tc>
        <w:tc>
          <w:tcPr>
            <w:tcW w:w="3120" w:type="dxa"/>
            <w:shd w:val="clear" w:color="auto" w:fill="auto"/>
            <w:tcMar>
              <w:top w:w="100" w:type="dxa"/>
              <w:left w:w="100" w:type="dxa"/>
              <w:bottom w:w="100" w:type="dxa"/>
              <w:right w:w="100" w:type="dxa"/>
            </w:tcMar>
          </w:tcPr>
          <w:p w14:paraId="7346C284" w14:textId="77777777" w:rsidR="00EF1A02" w:rsidRPr="000642E0" w:rsidRDefault="00186E58" w:rsidP="000642E0">
            <w:pPr>
              <w:pStyle w:val="Normal1"/>
              <w:jc w:val="center"/>
              <w:rPr>
                <w:b/>
              </w:rPr>
            </w:pPr>
            <w:r w:rsidRPr="000642E0">
              <w:rPr>
                <w:b/>
              </w:rPr>
              <w:t>Percentage</w:t>
            </w:r>
          </w:p>
        </w:tc>
      </w:tr>
      <w:tr w:rsidR="00676FEA" w14:paraId="2968B604" w14:textId="77777777">
        <w:trPr>
          <w:cantSplit/>
          <w:tblHeader/>
        </w:trPr>
        <w:tc>
          <w:tcPr>
            <w:tcW w:w="3120" w:type="dxa"/>
            <w:shd w:val="clear" w:color="auto" w:fill="auto"/>
            <w:tcMar>
              <w:top w:w="100" w:type="dxa"/>
              <w:left w:w="100" w:type="dxa"/>
              <w:bottom w:w="100" w:type="dxa"/>
              <w:right w:w="100" w:type="dxa"/>
            </w:tcMar>
          </w:tcPr>
          <w:p w14:paraId="5242C0F7" w14:textId="77777777" w:rsidR="00EF1A02" w:rsidRDefault="00186E58" w:rsidP="000642E0">
            <w:pPr>
              <w:pStyle w:val="Normal1"/>
            </w:pPr>
            <w:r>
              <w:t>Strongly agreed</w:t>
            </w:r>
          </w:p>
        </w:tc>
        <w:tc>
          <w:tcPr>
            <w:tcW w:w="3120" w:type="dxa"/>
            <w:shd w:val="clear" w:color="auto" w:fill="auto"/>
            <w:tcMar>
              <w:top w:w="100" w:type="dxa"/>
              <w:left w:w="100" w:type="dxa"/>
              <w:bottom w:w="100" w:type="dxa"/>
              <w:right w:w="100" w:type="dxa"/>
            </w:tcMar>
          </w:tcPr>
          <w:p w14:paraId="65F1AE5A" w14:textId="77777777" w:rsidR="00EF1A02" w:rsidRDefault="00186E58" w:rsidP="000642E0">
            <w:pPr>
              <w:pStyle w:val="Normal1"/>
              <w:jc w:val="center"/>
            </w:pPr>
            <w:r>
              <w:t>35</w:t>
            </w:r>
          </w:p>
        </w:tc>
        <w:tc>
          <w:tcPr>
            <w:tcW w:w="3120" w:type="dxa"/>
            <w:shd w:val="clear" w:color="auto" w:fill="auto"/>
            <w:tcMar>
              <w:top w:w="100" w:type="dxa"/>
              <w:left w:w="100" w:type="dxa"/>
              <w:bottom w:w="100" w:type="dxa"/>
              <w:right w:w="100" w:type="dxa"/>
            </w:tcMar>
          </w:tcPr>
          <w:p w14:paraId="03BA9EBF" w14:textId="77777777" w:rsidR="00EF1A02" w:rsidRDefault="00186E58" w:rsidP="000642E0">
            <w:pPr>
              <w:pStyle w:val="Normal1"/>
              <w:jc w:val="center"/>
            </w:pPr>
            <w:r>
              <w:t>70%</w:t>
            </w:r>
          </w:p>
        </w:tc>
      </w:tr>
      <w:tr w:rsidR="00676FEA" w14:paraId="57742E1A" w14:textId="77777777">
        <w:trPr>
          <w:cantSplit/>
          <w:tblHeader/>
        </w:trPr>
        <w:tc>
          <w:tcPr>
            <w:tcW w:w="3120" w:type="dxa"/>
            <w:shd w:val="clear" w:color="auto" w:fill="auto"/>
            <w:tcMar>
              <w:top w:w="100" w:type="dxa"/>
              <w:left w:w="100" w:type="dxa"/>
              <w:bottom w:w="100" w:type="dxa"/>
              <w:right w:w="100" w:type="dxa"/>
            </w:tcMar>
          </w:tcPr>
          <w:p w14:paraId="311B8CDF" w14:textId="77777777" w:rsidR="00EF1A02" w:rsidRDefault="00186E58" w:rsidP="000642E0">
            <w:pPr>
              <w:pStyle w:val="Normal1"/>
            </w:pPr>
            <w:r>
              <w:t>Agreed</w:t>
            </w:r>
          </w:p>
        </w:tc>
        <w:tc>
          <w:tcPr>
            <w:tcW w:w="3120" w:type="dxa"/>
            <w:shd w:val="clear" w:color="auto" w:fill="auto"/>
            <w:tcMar>
              <w:top w:w="100" w:type="dxa"/>
              <w:left w:w="100" w:type="dxa"/>
              <w:bottom w:w="100" w:type="dxa"/>
              <w:right w:w="100" w:type="dxa"/>
            </w:tcMar>
          </w:tcPr>
          <w:p w14:paraId="08F8238D" w14:textId="77777777" w:rsidR="00EF1A02" w:rsidRDefault="00186E58" w:rsidP="000642E0">
            <w:pPr>
              <w:pStyle w:val="Normal1"/>
              <w:jc w:val="center"/>
            </w:pPr>
            <w:r>
              <w:t>7</w:t>
            </w:r>
          </w:p>
        </w:tc>
        <w:tc>
          <w:tcPr>
            <w:tcW w:w="3120" w:type="dxa"/>
            <w:shd w:val="clear" w:color="auto" w:fill="auto"/>
            <w:tcMar>
              <w:top w:w="100" w:type="dxa"/>
              <w:left w:w="100" w:type="dxa"/>
              <w:bottom w:w="100" w:type="dxa"/>
              <w:right w:w="100" w:type="dxa"/>
            </w:tcMar>
          </w:tcPr>
          <w:p w14:paraId="32789836" w14:textId="77777777" w:rsidR="00EF1A02" w:rsidRDefault="00186E58" w:rsidP="000642E0">
            <w:pPr>
              <w:pStyle w:val="Normal1"/>
              <w:jc w:val="center"/>
            </w:pPr>
            <w:r>
              <w:t>14%</w:t>
            </w:r>
          </w:p>
        </w:tc>
      </w:tr>
      <w:tr w:rsidR="00676FEA" w14:paraId="3EEC6318" w14:textId="77777777">
        <w:trPr>
          <w:cantSplit/>
          <w:tblHeader/>
        </w:trPr>
        <w:tc>
          <w:tcPr>
            <w:tcW w:w="3120" w:type="dxa"/>
            <w:shd w:val="clear" w:color="auto" w:fill="auto"/>
            <w:tcMar>
              <w:top w:w="100" w:type="dxa"/>
              <w:left w:w="100" w:type="dxa"/>
              <w:bottom w:w="100" w:type="dxa"/>
              <w:right w:w="100" w:type="dxa"/>
            </w:tcMar>
          </w:tcPr>
          <w:p w14:paraId="1F197729" w14:textId="77777777" w:rsidR="00EF1A02" w:rsidRDefault="00186E58" w:rsidP="000642E0">
            <w:pPr>
              <w:pStyle w:val="Normal1"/>
            </w:pPr>
            <w:r>
              <w:t xml:space="preserve">Impartial </w:t>
            </w:r>
          </w:p>
        </w:tc>
        <w:tc>
          <w:tcPr>
            <w:tcW w:w="3120" w:type="dxa"/>
            <w:shd w:val="clear" w:color="auto" w:fill="auto"/>
            <w:tcMar>
              <w:top w:w="100" w:type="dxa"/>
              <w:left w:w="100" w:type="dxa"/>
              <w:bottom w:w="100" w:type="dxa"/>
              <w:right w:w="100" w:type="dxa"/>
            </w:tcMar>
          </w:tcPr>
          <w:p w14:paraId="2EFD1FF6" w14:textId="77777777" w:rsidR="00EF1A02" w:rsidRDefault="00186E58" w:rsidP="000642E0">
            <w:pPr>
              <w:pStyle w:val="Normal1"/>
              <w:jc w:val="center"/>
            </w:pPr>
            <w:r>
              <w:t>0</w:t>
            </w:r>
          </w:p>
        </w:tc>
        <w:tc>
          <w:tcPr>
            <w:tcW w:w="3120" w:type="dxa"/>
            <w:shd w:val="clear" w:color="auto" w:fill="auto"/>
            <w:tcMar>
              <w:top w:w="100" w:type="dxa"/>
              <w:left w:w="100" w:type="dxa"/>
              <w:bottom w:w="100" w:type="dxa"/>
              <w:right w:w="100" w:type="dxa"/>
            </w:tcMar>
          </w:tcPr>
          <w:p w14:paraId="3FBFDF75" w14:textId="77777777" w:rsidR="00EF1A02" w:rsidRDefault="00186E58" w:rsidP="000642E0">
            <w:pPr>
              <w:pStyle w:val="Normal1"/>
              <w:jc w:val="center"/>
            </w:pPr>
            <w:r>
              <w:t>0%</w:t>
            </w:r>
          </w:p>
        </w:tc>
      </w:tr>
      <w:tr w:rsidR="00676FEA" w14:paraId="6C403678" w14:textId="77777777">
        <w:trPr>
          <w:cantSplit/>
          <w:tblHeader/>
        </w:trPr>
        <w:tc>
          <w:tcPr>
            <w:tcW w:w="3120" w:type="dxa"/>
            <w:shd w:val="clear" w:color="auto" w:fill="auto"/>
            <w:tcMar>
              <w:top w:w="100" w:type="dxa"/>
              <w:left w:w="100" w:type="dxa"/>
              <w:bottom w:w="100" w:type="dxa"/>
              <w:right w:w="100" w:type="dxa"/>
            </w:tcMar>
          </w:tcPr>
          <w:p w14:paraId="0DA27686" w14:textId="77777777" w:rsidR="00EF1A02" w:rsidRDefault="00186E58" w:rsidP="000642E0">
            <w:pPr>
              <w:pStyle w:val="Normal1"/>
            </w:pPr>
            <w:r>
              <w:t>Disagreed</w:t>
            </w:r>
          </w:p>
        </w:tc>
        <w:tc>
          <w:tcPr>
            <w:tcW w:w="3120" w:type="dxa"/>
            <w:shd w:val="clear" w:color="auto" w:fill="auto"/>
            <w:tcMar>
              <w:top w:w="100" w:type="dxa"/>
              <w:left w:w="100" w:type="dxa"/>
              <w:bottom w:w="100" w:type="dxa"/>
              <w:right w:w="100" w:type="dxa"/>
            </w:tcMar>
          </w:tcPr>
          <w:p w14:paraId="2CA9AE40" w14:textId="77777777" w:rsidR="00EF1A02" w:rsidRDefault="00186E58" w:rsidP="000642E0">
            <w:pPr>
              <w:pStyle w:val="Normal1"/>
              <w:jc w:val="center"/>
            </w:pPr>
            <w:r>
              <w:t>7</w:t>
            </w:r>
          </w:p>
        </w:tc>
        <w:tc>
          <w:tcPr>
            <w:tcW w:w="3120" w:type="dxa"/>
            <w:shd w:val="clear" w:color="auto" w:fill="auto"/>
            <w:tcMar>
              <w:top w:w="100" w:type="dxa"/>
              <w:left w:w="100" w:type="dxa"/>
              <w:bottom w:w="100" w:type="dxa"/>
              <w:right w:w="100" w:type="dxa"/>
            </w:tcMar>
          </w:tcPr>
          <w:p w14:paraId="048E903D" w14:textId="77777777" w:rsidR="00EF1A02" w:rsidRDefault="00186E58" w:rsidP="000642E0">
            <w:pPr>
              <w:pStyle w:val="Normal1"/>
              <w:jc w:val="center"/>
            </w:pPr>
            <w:r>
              <w:t>14%</w:t>
            </w:r>
          </w:p>
        </w:tc>
      </w:tr>
      <w:tr w:rsidR="00676FEA" w14:paraId="7EF0B2B3" w14:textId="77777777">
        <w:trPr>
          <w:cantSplit/>
          <w:tblHeader/>
        </w:trPr>
        <w:tc>
          <w:tcPr>
            <w:tcW w:w="3120" w:type="dxa"/>
            <w:shd w:val="clear" w:color="auto" w:fill="auto"/>
            <w:tcMar>
              <w:top w:w="100" w:type="dxa"/>
              <w:left w:w="100" w:type="dxa"/>
              <w:bottom w:w="100" w:type="dxa"/>
              <w:right w:w="100" w:type="dxa"/>
            </w:tcMar>
          </w:tcPr>
          <w:p w14:paraId="76769047" w14:textId="77777777" w:rsidR="00EF1A02" w:rsidRDefault="00186E58" w:rsidP="000642E0">
            <w:pPr>
              <w:pStyle w:val="Normal1"/>
            </w:pPr>
            <w:r>
              <w:t xml:space="preserve">Strongly disagreed </w:t>
            </w:r>
          </w:p>
        </w:tc>
        <w:tc>
          <w:tcPr>
            <w:tcW w:w="3120" w:type="dxa"/>
            <w:shd w:val="clear" w:color="auto" w:fill="auto"/>
            <w:tcMar>
              <w:top w:w="100" w:type="dxa"/>
              <w:left w:w="100" w:type="dxa"/>
              <w:bottom w:w="100" w:type="dxa"/>
              <w:right w:w="100" w:type="dxa"/>
            </w:tcMar>
          </w:tcPr>
          <w:p w14:paraId="3D89E935" w14:textId="77777777" w:rsidR="00EF1A02" w:rsidRDefault="00186E58" w:rsidP="000642E0">
            <w:pPr>
              <w:pStyle w:val="Normal1"/>
              <w:jc w:val="center"/>
            </w:pPr>
            <w:r>
              <w:t>1</w:t>
            </w:r>
          </w:p>
        </w:tc>
        <w:tc>
          <w:tcPr>
            <w:tcW w:w="3120" w:type="dxa"/>
            <w:shd w:val="clear" w:color="auto" w:fill="auto"/>
            <w:tcMar>
              <w:top w:w="100" w:type="dxa"/>
              <w:left w:w="100" w:type="dxa"/>
              <w:bottom w:w="100" w:type="dxa"/>
              <w:right w:w="100" w:type="dxa"/>
            </w:tcMar>
          </w:tcPr>
          <w:p w14:paraId="6EC46201" w14:textId="77777777" w:rsidR="00EF1A02" w:rsidRDefault="00186E58" w:rsidP="000642E0">
            <w:pPr>
              <w:pStyle w:val="Normal1"/>
              <w:jc w:val="center"/>
            </w:pPr>
            <w:r>
              <w:t>2%</w:t>
            </w:r>
          </w:p>
        </w:tc>
      </w:tr>
    </w:tbl>
    <w:p w14:paraId="7304846C" w14:textId="77777777" w:rsidR="00EF1A02" w:rsidRDefault="00EF1A02" w:rsidP="000642E0">
      <w:pPr>
        <w:pStyle w:val="Normal1"/>
      </w:pPr>
    </w:p>
    <w:p w14:paraId="0F5905C5" w14:textId="77777777" w:rsidR="00F32219" w:rsidRDefault="00186E58" w:rsidP="000642E0">
      <w:pPr>
        <w:pStyle w:val="Normal1"/>
      </w:pPr>
      <w:r w:rsidRPr="009E1063">
        <w:rPr>
          <w:noProof/>
        </w:rPr>
        <w:drawing>
          <wp:inline distT="0" distB="0" distL="0" distR="0" wp14:anchorId="13FCD33C" wp14:editId="654063BD">
            <wp:extent cx="5943600" cy="2717800"/>
            <wp:effectExtent l="19050" t="0" r="19050" b="6350"/>
            <wp:docPr id="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53F04A5" w14:textId="77777777" w:rsidR="00F32219" w:rsidRDefault="00F32219" w:rsidP="000642E0">
      <w:pPr>
        <w:pStyle w:val="Normal1"/>
      </w:pPr>
    </w:p>
    <w:p w14:paraId="3DA222FB" w14:textId="77777777" w:rsidR="00EF1A02" w:rsidRDefault="00186E58" w:rsidP="000642E0">
      <w:pPr>
        <w:pStyle w:val="Normal1"/>
      </w:pPr>
      <w:r>
        <w:t xml:space="preserve">In the context of a survey on the role of virtual learning systems in keeping the education system alive during a pandemic, 84% of the students have voted with positive feedback inclusive 70% </w:t>
      </w:r>
      <w:r>
        <w:lastRenderedPageBreak/>
        <w:t>strongly agreed and 14&amp; only agreed. The most welcoming thing about this specific survey is no one played impartially here. Unfortunately, 16% of the students disagreed and strongly disagreed with this matter, their logic was that not everyone in the society is equipped to avail virtual learning environment (Hamid et al., 2018). So therefore it cannot satisfy the need of every financial status. Overall, this data analysis can be considered a high rise in virtual learning.</w:t>
      </w:r>
    </w:p>
    <w:p w14:paraId="1024C663" w14:textId="77777777" w:rsidR="00EF1A02" w:rsidRPr="000642E0" w:rsidRDefault="00186E58" w:rsidP="000642E0">
      <w:pPr>
        <w:pStyle w:val="Normal1"/>
        <w:numPr>
          <w:ilvl w:val="0"/>
          <w:numId w:val="6"/>
        </w:numPr>
        <w:rPr>
          <w:b/>
          <w:color w:val="0E101A"/>
        </w:rPr>
      </w:pPr>
      <w:r w:rsidRPr="000642E0">
        <w:rPr>
          <w:b/>
          <w:color w:val="0E101A"/>
        </w:rPr>
        <w:t>Do you agree that virtual learning can engage learners in different projects?</w:t>
      </w:r>
    </w:p>
    <w:p w14:paraId="6DDB7737" w14:textId="77777777" w:rsidR="00EF1A02" w:rsidRDefault="00186E58" w:rsidP="000642E0">
      <w:pPr>
        <w:pStyle w:val="Normal1"/>
        <w:numPr>
          <w:ilvl w:val="1"/>
          <w:numId w:val="6"/>
        </w:numPr>
      </w:pPr>
      <w:r>
        <w:t xml:space="preserve">Strongly agreed </w:t>
      </w:r>
    </w:p>
    <w:p w14:paraId="17795C1D" w14:textId="77777777" w:rsidR="00EF1A02" w:rsidRDefault="00186E58" w:rsidP="000642E0">
      <w:pPr>
        <w:pStyle w:val="Normal1"/>
        <w:numPr>
          <w:ilvl w:val="1"/>
          <w:numId w:val="6"/>
        </w:numPr>
      </w:pPr>
      <w:r>
        <w:t xml:space="preserve">Agreed </w:t>
      </w:r>
    </w:p>
    <w:p w14:paraId="25CF8400" w14:textId="77777777" w:rsidR="00EF1A02" w:rsidRDefault="00186E58" w:rsidP="000642E0">
      <w:pPr>
        <w:pStyle w:val="Normal1"/>
        <w:numPr>
          <w:ilvl w:val="1"/>
          <w:numId w:val="6"/>
        </w:numPr>
      </w:pPr>
      <w:r>
        <w:t xml:space="preserve">Impartial </w:t>
      </w:r>
    </w:p>
    <w:p w14:paraId="2507C812" w14:textId="77777777" w:rsidR="00EF1A02" w:rsidRDefault="00186E58" w:rsidP="000642E0">
      <w:pPr>
        <w:pStyle w:val="Normal1"/>
        <w:numPr>
          <w:ilvl w:val="1"/>
          <w:numId w:val="6"/>
        </w:numPr>
      </w:pPr>
      <w:r>
        <w:t xml:space="preserve">Disagreed </w:t>
      </w:r>
    </w:p>
    <w:p w14:paraId="36932CBC" w14:textId="77777777" w:rsidR="00EF1A02" w:rsidRDefault="00186E58" w:rsidP="000642E0">
      <w:pPr>
        <w:pStyle w:val="Normal1"/>
        <w:numPr>
          <w:ilvl w:val="1"/>
          <w:numId w:val="6"/>
        </w:numPr>
      </w:pPr>
      <w:r>
        <w:t xml:space="preserve">Strongly disagreed </w:t>
      </w:r>
    </w:p>
    <w:p w14:paraId="47280C1A" w14:textId="77777777" w:rsidR="00EF1A02" w:rsidRDefault="00EF1A02" w:rsidP="000642E0">
      <w:pPr>
        <w:pStyle w:val="Normal1"/>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6FEA" w14:paraId="604A0659" w14:textId="77777777">
        <w:trPr>
          <w:cantSplit/>
          <w:tblHeader/>
        </w:trPr>
        <w:tc>
          <w:tcPr>
            <w:tcW w:w="3120" w:type="dxa"/>
            <w:shd w:val="clear" w:color="auto" w:fill="auto"/>
            <w:tcMar>
              <w:top w:w="100" w:type="dxa"/>
              <w:left w:w="100" w:type="dxa"/>
              <w:bottom w:w="100" w:type="dxa"/>
              <w:right w:w="100" w:type="dxa"/>
            </w:tcMar>
          </w:tcPr>
          <w:p w14:paraId="6665192F" w14:textId="77777777" w:rsidR="00EF1A02" w:rsidRPr="000642E0" w:rsidRDefault="00186E58" w:rsidP="000642E0">
            <w:pPr>
              <w:pStyle w:val="Normal1"/>
              <w:jc w:val="center"/>
              <w:rPr>
                <w:b/>
              </w:rPr>
            </w:pPr>
            <w:r w:rsidRPr="000642E0">
              <w:rPr>
                <w:b/>
              </w:rPr>
              <w:t>Feedback</w:t>
            </w:r>
          </w:p>
        </w:tc>
        <w:tc>
          <w:tcPr>
            <w:tcW w:w="3120" w:type="dxa"/>
            <w:shd w:val="clear" w:color="auto" w:fill="auto"/>
            <w:tcMar>
              <w:top w:w="100" w:type="dxa"/>
              <w:left w:w="100" w:type="dxa"/>
              <w:bottom w:w="100" w:type="dxa"/>
              <w:right w:w="100" w:type="dxa"/>
            </w:tcMar>
          </w:tcPr>
          <w:p w14:paraId="4F8414D0" w14:textId="77777777" w:rsidR="00EF1A02" w:rsidRPr="000642E0" w:rsidRDefault="00186E58" w:rsidP="000642E0">
            <w:pPr>
              <w:pStyle w:val="Normal1"/>
              <w:jc w:val="center"/>
              <w:rPr>
                <w:b/>
              </w:rPr>
            </w:pPr>
            <w:r w:rsidRPr="000642E0">
              <w:rPr>
                <w:b/>
              </w:rPr>
              <w:t>Numbers of Repliers</w:t>
            </w:r>
          </w:p>
        </w:tc>
        <w:tc>
          <w:tcPr>
            <w:tcW w:w="3120" w:type="dxa"/>
            <w:shd w:val="clear" w:color="auto" w:fill="auto"/>
            <w:tcMar>
              <w:top w:w="100" w:type="dxa"/>
              <w:left w:w="100" w:type="dxa"/>
              <w:bottom w:w="100" w:type="dxa"/>
              <w:right w:w="100" w:type="dxa"/>
            </w:tcMar>
          </w:tcPr>
          <w:p w14:paraId="191F4941" w14:textId="77777777" w:rsidR="00EF1A02" w:rsidRPr="000642E0" w:rsidRDefault="00186E58" w:rsidP="000642E0">
            <w:pPr>
              <w:pStyle w:val="Normal1"/>
              <w:jc w:val="center"/>
              <w:rPr>
                <w:b/>
              </w:rPr>
            </w:pPr>
            <w:r w:rsidRPr="000642E0">
              <w:rPr>
                <w:b/>
              </w:rPr>
              <w:t>Percentage</w:t>
            </w:r>
          </w:p>
        </w:tc>
      </w:tr>
      <w:tr w:rsidR="00676FEA" w14:paraId="1370078D" w14:textId="77777777">
        <w:trPr>
          <w:cantSplit/>
          <w:tblHeader/>
        </w:trPr>
        <w:tc>
          <w:tcPr>
            <w:tcW w:w="3120" w:type="dxa"/>
            <w:shd w:val="clear" w:color="auto" w:fill="auto"/>
            <w:tcMar>
              <w:top w:w="100" w:type="dxa"/>
              <w:left w:w="100" w:type="dxa"/>
              <w:bottom w:w="100" w:type="dxa"/>
              <w:right w:w="100" w:type="dxa"/>
            </w:tcMar>
          </w:tcPr>
          <w:p w14:paraId="12E265F7" w14:textId="77777777" w:rsidR="00EF1A02" w:rsidRDefault="00186E58" w:rsidP="000642E0">
            <w:pPr>
              <w:pStyle w:val="Normal1"/>
            </w:pPr>
            <w:r>
              <w:t>Strongly agreed</w:t>
            </w:r>
          </w:p>
        </w:tc>
        <w:tc>
          <w:tcPr>
            <w:tcW w:w="3120" w:type="dxa"/>
            <w:shd w:val="clear" w:color="auto" w:fill="auto"/>
            <w:tcMar>
              <w:top w:w="100" w:type="dxa"/>
              <w:left w:w="100" w:type="dxa"/>
              <w:bottom w:w="100" w:type="dxa"/>
              <w:right w:w="100" w:type="dxa"/>
            </w:tcMar>
          </w:tcPr>
          <w:p w14:paraId="126E8236" w14:textId="77777777" w:rsidR="00EF1A02" w:rsidRDefault="00186E58" w:rsidP="000642E0">
            <w:pPr>
              <w:pStyle w:val="Normal1"/>
              <w:jc w:val="center"/>
            </w:pPr>
            <w:r>
              <w:t>30</w:t>
            </w:r>
          </w:p>
        </w:tc>
        <w:tc>
          <w:tcPr>
            <w:tcW w:w="3120" w:type="dxa"/>
            <w:shd w:val="clear" w:color="auto" w:fill="auto"/>
            <w:tcMar>
              <w:top w:w="100" w:type="dxa"/>
              <w:left w:w="100" w:type="dxa"/>
              <w:bottom w:w="100" w:type="dxa"/>
              <w:right w:w="100" w:type="dxa"/>
            </w:tcMar>
          </w:tcPr>
          <w:p w14:paraId="3485FE0D" w14:textId="77777777" w:rsidR="00EF1A02" w:rsidRDefault="00186E58" w:rsidP="000642E0">
            <w:pPr>
              <w:pStyle w:val="Normal1"/>
              <w:jc w:val="center"/>
            </w:pPr>
            <w:r>
              <w:t>60%</w:t>
            </w:r>
          </w:p>
        </w:tc>
      </w:tr>
      <w:tr w:rsidR="00676FEA" w14:paraId="61EFBB04" w14:textId="77777777">
        <w:trPr>
          <w:cantSplit/>
          <w:tblHeader/>
        </w:trPr>
        <w:tc>
          <w:tcPr>
            <w:tcW w:w="3120" w:type="dxa"/>
            <w:shd w:val="clear" w:color="auto" w:fill="auto"/>
            <w:tcMar>
              <w:top w:w="100" w:type="dxa"/>
              <w:left w:w="100" w:type="dxa"/>
              <w:bottom w:w="100" w:type="dxa"/>
              <w:right w:w="100" w:type="dxa"/>
            </w:tcMar>
          </w:tcPr>
          <w:p w14:paraId="4BDE62FF" w14:textId="77777777" w:rsidR="00EF1A02" w:rsidRDefault="00186E58" w:rsidP="000642E0">
            <w:pPr>
              <w:pStyle w:val="Normal1"/>
            </w:pPr>
            <w:r>
              <w:t>Agreed</w:t>
            </w:r>
          </w:p>
        </w:tc>
        <w:tc>
          <w:tcPr>
            <w:tcW w:w="3120" w:type="dxa"/>
            <w:shd w:val="clear" w:color="auto" w:fill="auto"/>
            <w:tcMar>
              <w:top w:w="100" w:type="dxa"/>
              <w:left w:w="100" w:type="dxa"/>
              <w:bottom w:w="100" w:type="dxa"/>
              <w:right w:w="100" w:type="dxa"/>
            </w:tcMar>
          </w:tcPr>
          <w:p w14:paraId="2D88A203" w14:textId="77777777" w:rsidR="00EF1A02" w:rsidRDefault="00186E58" w:rsidP="000642E0">
            <w:pPr>
              <w:pStyle w:val="Normal1"/>
              <w:jc w:val="center"/>
            </w:pPr>
            <w:r>
              <w:t>10</w:t>
            </w:r>
          </w:p>
        </w:tc>
        <w:tc>
          <w:tcPr>
            <w:tcW w:w="3120" w:type="dxa"/>
            <w:shd w:val="clear" w:color="auto" w:fill="auto"/>
            <w:tcMar>
              <w:top w:w="100" w:type="dxa"/>
              <w:left w:w="100" w:type="dxa"/>
              <w:bottom w:w="100" w:type="dxa"/>
              <w:right w:w="100" w:type="dxa"/>
            </w:tcMar>
          </w:tcPr>
          <w:p w14:paraId="6DBC0A9A" w14:textId="77777777" w:rsidR="00EF1A02" w:rsidRDefault="00186E58" w:rsidP="000642E0">
            <w:pPr>
              <w:pStyle w:val="Normal1"/>
              <w:jc w:val="center"/>
            </w:pPr>
            <w:r>
              <w:t>20%</w:t>
            </w:r>
          </w:p>
        </w:tc>
      </w:tr>
      <w:tr w:rsidR="00676FEA" w14:paraId="1DE7FCB5" w14:textId="77777777">
        <w:trPr>
          <w:cantSplit/>
          <w:tblHeader/>
        </w:trPr>
        <w:tc>
          <w:tcPr>
            <w:tcW w:w="3120" w:type="dxa"/>
            <w:shd w:val="clear" w:color="auto" w:fill="auto"/>
            <w:tcMar>
              <w:top w:w="100" w:type="dxa"/>
              <w:left w:w="100" w:type="dxa"/>
              <w:bottom w:w="100" w:type="dxa"/>
              <w:right w:w="100" w:type="dxa"/>
            </w:tcMar>
          </w:tcPr>
          <w:p w14:paraId="44E67912" w14:textId="77777777" w:rsidR="00EF1A02" w:rsidRDefault="00186E58" w:rsidP="000642E0">
            <w:pPr>
              <w:pStyle w:val="Normal1"/>
            </w:pPr>
            <w:r>
              <w:t xml:space="preserve">Impartial </w:t>
            </w:r>
          </w:p>
        </w:tc>
        <w:tc>
          <w:tcPr>
            <w:tcW w:w="3120" w:type="dxa"/>
            <w:shd w:val="clear" w:color="auto" w:fill="auto"/>
            <w:tcMar>
              <w:top w:w="100" w:type="dxa"/>
              <w:left w:w="100" w:type="dxa"/>
              <w:bottom w:w="100" w:type="dxa"/>
              <w:right w:w="100" w:type="dxa"/>
            </w:tcMar>
          </w:tcPr>
          <w:p w14:paraId="58BF819A" w14:textId="77777777" w:rsidR="00EF1A02" w:rsidRDefault="00186E58" w:rsidP="000642E0">
            <w:pPr>
              <w:pStyle w:val="Normal1"/>
              <w:jc w:val="center"/>
            </w:pPr>
            <w:r>
              <w:t>4</w:t>
            </w:r>
          </w:p>
        </w:tc>
        <w:tc>
          <w:tcPr>
            <w:tcW w:w="3120" w:type="dxa"/>
            <w:shd w:val="clear" w:color="auto" w:fill="auto"/>
            <w:tcMar>
              <w:top w:w="100" w:type="dxa"/>
              <w:left w:w="100" w:type="dxa"/>
              <w:bottom w:w="100" w:type="dxa"/>
              <w:right w:w="100" w:type="dxa"/>
            </w:tcMar>
          </w:tcPr>
          <w:p w14:paraId="45DBD786" w14:textId="77777777" w:rsidR="00EF1A02" w:rsidRDefault="00186E58" w:rsidP="000642E0">
            <w:pPr>
              <w:pStyle w:val="Normal1"/>
              <w:jc w:val="center"/>
            </w:pPr>
            <w:r>
              <w:t>8%</w:t>
            </w:r>
          </w:p>
        </w:tc>
      </w:tr>
      <w:tr w:rsidR="00676FEA" w14:paraId="6448BB2E" w14:textId="77777777">
        <w:trPr>
          <w:cantSplit/>
          <w:tblHeader/>
        </w:trPr>
        <w:tc>
          <w:tcPr>
            <w:tcW w:w="3120" w:type="dxa"/>
            <w:shd w:val="clear" w:color="auto" w:fill="auto"/>
            <w:tcMar>
              <w:top w:w="100" w:type="dxa"/>
              <w:left w:w="100" w:type="dxa"/>
              <w:bottom w:w="100" w:type="dxa"/>
              <w:right w:w="100" w:type="dxa"/>
            </w:tcMar>
          </w:tcPr>
          <w:p w14:paraId="67D67B1A" w14:textId="77777777" w:rsidR="00EF1A02" w:rsidRDefault="00186E58" w:rsidP="000642E0">
            <w:pPr>
              <w:pStyle w:val="Normal1"/>
            </w:pPr>
            <w:r>
              <w:t>Disagreed</w:t>
            </w:r>
          </w:p>
        </w:tc>
        <w:tc>
          <w:tcPr>
            <w:tcW w:w="3120" w:type="dxa"/>
            <w:shd w:val="clear" w:color="auto" w:fill="auto"/>
            <w:tcMar>
              <w:top w:w="100" w:type="dxa"/>
              <w:left w:w="100" w:type="dxa"/>
              <w:bottom w:w="100" w:type="dxa"/>
              <w:right w:w="100" w:type="dxa"/>
            </w:tcMar>
          </w:tcPr>
          <w:p w14:paraId="2A3D7BFF" w14:textId="77777777" w:rsidR="00EF1A02" w:rsidRDefault="00186E58" w:rsidP="000642E0">
            <w:pPr>
              <w:pStyle w:val="Normal1"/>
              <w:jc w:val="center"/>
            </w:pPr>
            <w:r>
              <w:t>3</w:t>
            </w:r>
          </w:p>
        </w:tc>
        <w:tc>
          <w:tcPr>
            <w:tcW w:w="3120" w:type="dxa"/>
            <w:shd w:val="clear" w:color="auto" w:fill="auto"/>
            <w:tcMar>
              <w:top w:w="100" w:type="dxa"/>
              <w:left w:w="100" w:type="dxa"/>
              <w:bottom w:w="100" w:type="dxa"/>
              <w:right w:w="100" w:type="dxa"/>
            </w:tcMar>
          </w:tcPr>
          <w:p w14:paraId="13CAC087" w14:textId="77777777" w:rsidR="00EF1A02" w:rsidRDefault="00186E58" w:rsidP="000642E0">
            <w:pPr>
              <w:pStyle w:val="Normal1"/>
              <w:jc w:val="center"/>
            </w:pPr>
            <w:r>
              <w:t>6%</w:t>
            </w:r>
          </w:p>
        </w:tc>
      </w:tr>
      <w:tr w:rsidR="00676FEA" w14:paraId="293079A4" w14:textId="77777777">
        <w:trPr>
          <w:cantSplit/>
          <w:tblHeader/>
        </w:trPr>
        <w:tc>
          <w:tcPr>
            <w:tcW w:w="3120" w:type="dxa"/>
            <w:shd w:val="clear" w:color="auto" w:fill="auto"/>
            <w:tcMar>
              <w:top w:w="100" w:type="dxa"/>
              <w:left w:w="100" w:type="dxa"/>
              <w:bottom w:w="100" w:type="dxa"/>
              <w:right w:w="100" w:type="dxa"/>
            </w:tcMar>
          </w:tcPr>
          <w:p w14:paraId="5541C022" w14:textId="77777777" w:rsidR="00EF1A02" w:rsidRDefault="00186E58" w:rsidP="000642E0">
            <w:pPr>
              <w:pStyle w:val="Normal1"/>
            </w:pPr>
            <w:r>
              <w:t xml:space="preserve">Strongly disagreed </w:t>
            </w:r>
          </w:p>
        </w:tc>
        <w:tc>
          <w:tcPr>
            <w:tcW w:w="3120" w:type="dxa"/>
            <w:shd w:val="clear" w:color="auto" w:fill="auto"/>
            <w:tcMar>
              <w:top w:w="100" w:type="dxa"/>
              <w:left w:w="100" w:type="dxa"/>
              <w:bottom w:w="100" w:type="dxa"/>
              <w:right w:w="100" w:type="dxa"/>
            </w:tcMar>
          </w:tcPr>
          <w:p w14:paraId="5674ABD2" w14:textId="77777777" w:rsidR="00EF1A02" w:rsidRDefault="00186E58" w:rsidP="000642E0">
            <w:pPr>
              <w:pStyle w:val="Normal1"/>
              <w:jc w:val="center"/>
            </w:pPr>
            <w:r>
              <w:t>3</w:t>
            </w:r>
          </w:p>
        </w:tc>
        <w:tc>
          <w:tcPr>
            <w:tcW w:w="3120" w:type="dxa"/>
            <w:shd w:val="clear" w:color="auto" w:fill="auto"/>
            <w:tcMar>
              <w:top w:w="100" w:type="dxa"/>
              <w:left w:w="100" w:type="dxa"/>
              <w:bottom w:w="100" w:type="dxa"/>
              <w:right w:w="100" w:type="dxa"/>
            </w:tcMar>
          </w:tcPr>
          <w:p w14:paraId="54F07E77" w14:textId="77777777" w:rsidR="00EF1A02" w:rsidRDefault="00186E58" w:rsidP="000642E0">
            <w:pPr>
              <w:pStyle w:val="Normal1"/>
              <w:jc w:val="center"/>
            </w:pPr>
            <w:r>
              <w:t>6%</w:t>
            </w:r>
          </w:p>
        </w:tc>
      </w:tr>
    </w:tbl>
    <w:p w14:paraId="43B75D52" w14:textId="77777777" w:rsidR="004A6DD9" w:rsidRDefault="004A6DD9" w:rsidP="000642E0">
      <w:pPr>
        <w:pStyle w:val="Normal1"/>
      </w:pPr>
    </w:p>
    <w:p w14:paraId="6C83FD56" w14:textId="77777777" w:rsidR="004A6DD9" w:rsidRDefault="00186E58" w:rsidP="000642E0">
      <w:pPr>
        <w:pStyle w:val="Normal1"/>
      </w:pPr>
      <w:r w:rsidRPr="0085056D">
        <w:rPr>
          <w:noProof/>
        </w:rPr>
        <w:lastRenderedPageBreak/>
        <w:drawing>
          <wp:inline distT="0" distB="0" distL="0" distR="0" wp14:anchorId="723F2A51" wp14:editId="7C474B66">
            <wp:extent cx="5895975" cy="3171825"/>
            <wp:effectExtent l="19050" t="0" r="9525"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E9AB153" w14:textId="77777777" w:rsidR="004A6DD9" w:rsidRDefault="004A6DD9" w:rsidP="000642E0">
      <w:pPr>
        <w:pStyle w:val="Normal1"/>
      </w:pPr>
    </w:p>
    <w:p w14:paraId="2F9171FA" w14:textId="77777777" w:rsidR="00EF1A02" w:rsidRDefault="00186E58" w:rsidP="000642E0">
      <w:pPr>
        <w:pStyle w:val="Normal1"/>
      </w:pPr>
      <w:r>
        <w:t xml:space="preserve">Here, from this survey, it is depicted that again the maximum of the students have voted for virtual learning considering the virtual learning environment is capable of accumulating a maximum of the students to participate in various projects or assignments. The data analysis table says 60% of the repliers voted on strongly agreed sections in this regard while 20% of students have agreed in this aspect (Lacka and Wong, 2021). 4 respondents showed their impartial nature while answering it as they are still in a dilemma to understand and analyse the matter of fact. Disagreement and stronger disagreement have been found equal on this platform. In both the sections, 6% of the total students shared conflict responses to it. As an overview, the Virtual learning environment gathered more positive votes in its bank. </w:t>
      </w:r>
    </w:p>
    <w:p w14:paraId="79CE5FD4" w14:textId="77777777" w:rsidR="00EF1A02" w:rsidRPr="000642E0" w:rsidRDefault="00186E58" w:rsidP="000642E0">
      <w:pPr>
        <w:pStyle w:val="Normal1"/>
        <w:numPr>
          <w:ilvl w:val="0"/>
          <w:numId w:val="6"/>
        </w:numPr>
        <w:rPr>
          <w:b/>
          <w:color w:val="0E101A"/>
        </w:rPr>
      </w:pPr>
      <w:r w:rsidRPr="000642E0">
        <w:rPr>
          <w:b/>
          <w:color w:val="0E101A"/>
        </w:rPr>
        <w:t>Do you agree that students keep concentrating on their studies in a virtual learning environment?</w:t>
      </w:r>
    </w:p>
    <w:p w14:paraId="7D3F4A50" w14:textId="77777777" w:rsidR="00EF1A02" w:rsidRDefault="00186E58" w:rsidP="000642E0">
      <w:pPr>
        <w:pStyle w:val="Normal1"/>
        <w:numPr>
          <w:ilvl w:val="1"/>
          <w:numId w:val="6"/>
        </w:numPr>
      </w:pPr>
      <w:r>
        <w:t xml:space="preserve">Strongly agreed </w:t>
      </w:r>
    </w:p>
    <w:p w14:paraId="0012DA79" w14:textId="77777777" w:rsidR="00EF1A02" w:rsidRDefault="00186E58" w:rsidP="000642E0">
      <w:pPr>
        <w:pStyle w:val="Normal1"/>
        <w:numPr>
          <w:ilvl w:val="1"/>
          <w:numId w:val="6"/>
        </w:numPr>
      </w:pPr>
      <w:r>
        <w:t xml:space="preserve">Agreed </w:t>
      </w:r>
    </w:p>
    <w:p w14:paraId="6E540DB9" w14:textId="77777777" w:rsidR="00EF1A02" w:rsidRDefault="00186E58" w:rsidP="000642E0">
      <w:pPr>
        <w:pStyle w:val="Normal1"/>
        <w:numPr>
          <w:ilvl w:val="1"/>
          <w:numId w:val="6"/>
        </w:numPr>
      </w:pPr>
      <w:r>
        <w:t xml:space="preserve">Impartial </w:t>
      </w:r>
    </w:p>
    <w:p w14:paraId="299F7423" w14:textId="77777777" w:rsidR="00EF1A02" w:rsidRDefault="00186E58" w:rsidP="000642E0">
      <w:pPr>
        <w:pStyle w:val="Normal1"/>
        <w:numPr>
          <w:ilvl w:val="1"/>
          <w:numId w:val="6"/>
        </w:numPr>
      </w:pPr>
      <w:r>
        <w:t xml:space="preserve">Disagreed </w:t>
      </w:r>
    </w:p>
    <w:p w14:paraId="653722A0" w14:textId="77777777" w:rsidR="00EF1A02" w:rsidRDefault="00186E58" w:rsidP="000642E0">
      <w:pPr>
        <w:pStyle w:val="Normal1"/>
        <w:numPr>
          <w:ilvl w:val="1"/>
          <w:numId w:val="6"/>
        </w:numPr>
      </w:pPr>
      <w:r>
        <w:t xml:space="preserve">Strongly disagreed </w:t>
      </w:r>
    </w:p>
    <w:p w14:paraId="0F385202" w14:textId="77777777" w:rsidR="00EF1A02" w:rsidRDefault="00EF1A02" w:rsidP="000642E0">
      <w:pPr>
        <w:pStyle w:val="Normal1"/>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6FEA" w14:paraId="7E4A9E93" w14:textId="77777777">
        <w:trPr>
          <w:cantSplit/>
          <w:tblHeader/>
        </w:trPr>
        <w:tc>
          <w:tcPr>
            <w:tcW w:w="3120" w:type="dxa"/>
            <w:shd w:val="clear" w:color="auto" w:fill="auto"/>
            <w:tcMar>
              <w:top w:w="100" w:type="dxa"/>
              <w:left w:w="100" w:type="dxa"/>
              <w:bottom w:w="100" w:type="dxa"/>
              <w:right w:w="100" w:type="dxa"/>
            </w:tcMar>
          </w:tcPr>
          <w:p w14:paraId="7EAED031" w14:textId="77777777" w:rsidR="00EF1A02" w:rsidRPr="000642E0" w:rsidRDefault="00186E58" w:rsidP="000642E0">
            <w:pPr>
              <w:pStyle w:val="Normal1"/>
              <w:jc w:val="center"/>
              <w:rPr>
                <w:b/>
              </w:rPr>
            </w:pPr>
            <w:r w:rsidRPr="000642E0">
              <w:rPr>
                <w:b/>
              </w:rPr>
              <w:lastRenderedPageBreak/>
              <w:t>Feedback</w:t>
            </w:r>
          </w:p>
        </w:tc>
        <w:tc>
          <w:tcPr>
            <w:tcW w:w="3120" w:type="dxa"/>
            <w:shd w:val="clear" w:color="auto" w:fill="auto"/>
            <w:tcMar>
              <w:top w:w="100" w:type="dxa"/>
              <w:left w:w="100" w:type="dxa"/>
              <w:bottom w:w="100" w:type="dxa"/>
              <w:right w:w="100" w:type="dxa"/>
            </w:tcMar>
          </w:tcPr>
          <w:p w14:paraId="1375F438" w14:textId="77777777" w:rsidR="00EF1A02" w:rsidRPr="000642E0" w:rsidRDefault="00186E58" w:rsidP="000642E0">
            <w:pPr>
              <w:pStyle w:val="Normal1"/>
              <w:jc w:val="center"/>
              <w:rPr>
                <w:b/>
              </w:rPr>
            </w:pPr>
            <w:r w:rsidRPr="000642E0">
              <w:rPr>
                <w:b/>
              </w:rPr>
              <w:t>Numbers of Repliers</w:t>
            </w:r>
          </w:p>
        </w:tc>
        <w:tc>
          <w:tcPr>
            <w:tcW w:w="3120" w:type="dxa"/>
            <w:shd w:val="clear" w:color="auto" w:fill="auto"/>
            <w:tcMar>
              <w:top w:w="100" w:type="dxa"/>
              <w:left w:w="100" w:type="dxa"/>
              <w:bottom w:w="100" w:type="dxa"/>
              <w:right w:w="100" w:type="dxa"/>
            </w:tcMar>
          </w:tcPr>
          <w:p w14:paraId="2F26CB1B" w14:textId="77777777" w:rsidR="00EF1A02" w:rsidRPr="000642E0" w:rsidRDefault="00186E58" w:rsidP="000642E0">
            <w:pPr>
              <w:pStyle w:val="Normal1"/>
              <w:jc w:val="center"/>
              <w:rPr>
                <w:b/>
              </w:rPr>
            </w:pPr>
            <w:r w:rsidRPr="000642E0">
              <w:rPr>
                <w:b/>
              </w:rPr>
              <w:t>Percentage</w:t>
            </w:r>
          </w:p>
        </w:tc>
      </w:tr>
      <w:tr w:rsidR="00676FEA" w14:paraId="10A5C93A" w14:textId="77777777">
        <w:trPr>
          <w:cantSplit/>
          <w:tblHeader/>
        </w:trPr>
        <w:tc>
          <w:tcPr>
            <w:tcW w:w="3120" w:type="dxa"/>
            <w:shd w:val="clear" w:color="auto" w:fill="auto"/>
            <w:tcMar>
              <w:top w:w="100" w:type="dxa"/>
              <w:left w:w="100" w:type="dxa"/>
              <w:bottom w:w="100" w:type="dxa"/>
              <w:right w:w="100" w:type="dxa"/>
            </w:tcMar>
          </w:tcPr>
          <w:p w14:paraId="0FB27075" w14:textId="77777777" w:rsidR="00EF1A02" w:rsidRDefault="00186E58" w:rsidP="000642E0">
            <w:pPr>
              <w:pStyle w:val="Normal1"/>
            </w:pPr>
            <w:r>
              <w:t>Strongly agreed</w:t>
            </w:r>
          </w:p>
        </w:tc>
        <w:tc>
          <w:tcPr>
            <w:tcW w:w="3120" w:type="dxa"/>
            <w:shd w:val="clear" w:color="auto" w:fill="auto"/>
            <w:tcMar>
              <w:top w:w="100" w:type="dxa"/>
              <w:left w:w="100" w:type="dxa"/>
              <w:bottom w:w="100" w:type="dxa"/>
              <w:right w:w="100" w:type="dxa"/>
            </w:tcMar>
          </w:tcPr>
          <w:p w14:paraId="4B90E024" w14:textId="77777777" w:rsidR="00EF1A02" w:rsidRDefault="00186E58" w:rsidP="000642E0">
            <w:pPr>
              <w:pStyle w:val="Normal1"/>
              <w:jc w:val="center"/>
            </w:pPr>
            <w:r>
              <w:t>20</w:t>
            </w:r>
          </w:p>
        </w:tc>
        <w:tc>
          <w:tcPr>
            <w:tcW w:w="3120" w:type="dxa"/>
            <w:shd w:val="clear" w:color="auto" w:fill="auto"/>
            <w:tcMar>
              <w:top w:w="100" w:type="dxa"/>
              <w:left w:w="100" w:type="dxa"/>
              <w:bottom w:w="100" w:type="dxa"/>
              <w:right w:w="100" w:type="dxa"/>
            </w:tcMar>
          </w:tcPr>
          <w:p w14:paraId="0FF3A24B" w14:textId="77777777" w:rsidR="00EF1A02" w:rsidRDefault="00186E58" w:rsidP="000642E0">
            <w:pPr>
              <w:pStyle w:val="Normal1"/>
              <w:jc w:val="center"/>
            </w:pPr>
            <w:r>
              <w:t>40%</w:t>
            </w:r>
          </w:p>
        </w:tc>
      </w:tr>
      <w:tr w:rsidR="00676FEA" w14:paraId="734E6B5A" w14:textId="77777777">
        <w:trPr>
          <w:cantSplit/>
          <w:tblHeader/>
        </w:trPr>
        <w:tc>
          <w:tcPr>
            <w:tcW w:w="3120" w:type="dxa"/>
            <w:shd w:val="clear" w:color="auto" w:fill="auto"/>
            <w:tcMar>
              <w:top w:w="100" w:type="dxa"/>
              <w:left w:w="100" w:type="dxa"/>
              <w:bottom w:w="100" w:type="dxa"/>
              <w:right w:w="100" w:type="dxa"/>
            </w:tcMar>
          </w:tcPr>
          <w:p w14:paraId="43256F77" w14:textId="77777777" w:rsidR="00EF1A02" w:rsidRDefault="00186E58" w:rsidP="000642E0">
            <w:pPr>
              <w:pStyle w:val="Normal1"/>
            </w:pPr>
            <w:r>
              <w:t>Agreed</w:t>
            </w:r>
          </w:p>
        </w:tc>
        <w:tc>
          <w:tcPr>
            <w:tcW w:w="3120" w:type="dxa"/>
            <w:shd w:val="clear" w:color="auto" w:fill="auto"/>
            <w:tcMar>
              <w:top w:w="100" w:type="dxa"/>
              <w:left w:w="100" w:type="dxa"/>
              <w:bottom w:w="100" w:type="dxa"/>
              <w:right w:w="100" w:type="dxa"/>
            </w:tcMar>
          </w:tcPr>
          <w:p w14:paraId="0E320751" w14:textId="77777777" w:rsidR="00EF1A02" w:rsidRDefault="00186E58" w:rsidP="000642E0">
            <w:pPr>
              <w:pStyle w:val="Normal1"/>
              <w:jc w:val="center"/>
            </w:pPr>
            <w:r>
              <w:t>8</w:t>
            </w:r>
          </w:p>
        </w:tc>
        <w:tc>
          <w:tcPr>
            <w:tcW w:w="3120" w:type="dxa"/>
            <w:shd w:val="clear" w:color="auto" w:fill="auto"/>
            <w:tcMar>
              <w:top w:w="100" w:type="dxa"/>
              <w:left w:w="100" w:type="dxa"/>
              <w:bottom w:w="100" w:type="dxa"/>
              <w:right w:w="100" w:type="dxa"/>
            </w:tcMar>
          </w:tcPr>
          <w:p w14:paraId="304F7529" w14:textId="77777777" w:rsidR="00EF1A02" w:rsidRDefault="00186E58" w:rsidP="000642E0">
            <w:pPr>
              <w:pStyle w:val="Normal1"/>
              <w:jc w:val="center"/>
            </w:pPr>
            <w:r>
              <w:t>16%</w:t>
            </w:r>
          </w:p>
        </w:tc>
      </w:tr>
      <w:tr w:rsidR="00676FEA" w14:paraId="1FF73A99" w14:textId="77777777">
        <w:trPr>
          <w:cantSplit/>
          <w:tblHeader/>
        </w:trPr>
        <w:tc>
          <w:tcPr>
            <w:tcW w:w="3120" w:type="dxa"/>
            <w:shd w:val="clear" w:color="auto" w:fill="auto"/>
            <w:tcMar>
              <w:top w:w="100" w:type="dxa"/>
              <w:left w:w="100" w:type="dxa"/>
              <w:bottom w:w="100" w:type="dxa"/>
              <w:right w:w="100" w:type="dxa"/>
            </w:tcMar>
          </w:tcPr>
          <w:p w14:paraId="22794426" w14:textId="77777777" w:rsidR="00EF1A02" w:rsidRDefault="00186E58" w:rsidP="000642E0">
            <w:pPr>
              <w:pStyle w:val="Normal1"/>
            </w:pPr>
            <w:r>
              <w:t xml:space="preserve">Impartial </w:t>
            </w:r>
          </w:p>
        </w:tc>
        <w:tc>
          <w:tcPr>
            <w:tcW w:w="3120" w:type="dxa"/>
            <w:shd w:val="clear" w:color="auto" w:fill="auto"/>
            <w:tcMar>
              <w:top w:w="100" w:type="dxa"/>
              <w:left w:w="100" w:type="dxa"/>
              <w:bottom w:w="100" w:type="dxa"/>
              <w:right w:w="100" w:type="dxa"/>
            </w:tcMar>
          </w:tcPr>
          <w:p w14:paraId="21382160" w14:textId="77777777" w:rsidR="00EF1A02" w:rsidRDefault="00186E58" w:rsidP="000642E0">
            <w:pPr>
              <w:pStyle w:val="Normal1"/>
              <w:jc w:val="center"/>
            </w:pPr>
            <w:r>
              <w:t>9</w:t>
            </w:r>
          </w:p>
        </w:tc>
        <w:tc>
          <w:tcPr>
            <w:tcW w:w="3120" w:type="dxa"/>
            <w:shd w:val="clear" w:color="auto" w:fill="auto"/>
            <w:tcMar>
              <w:top w:w="100" w:type="dxa"/>
              <w:left w:w="100" w:type="dxa"/>
              <w:bottom w:w="100" w:type="dxa"/>
              <w:right w:w="100" w:type="dxa"/>
            </w:tcMar>
          </w:tcPr>
          <w:p w14:paraId="016522DD" w14:textId="77777777" w:rsidR="00EF1A02" w:rsidRDefault="00186E58" w:rsidP="000642E0">
            <w:pPr>
              <w:pStyle w:val="Normal1"/>
              <w:jc w:val="center"/>
            </w:pPr>
            <w:r>
              <w:t>18%</w:t>
            </w:r>
          </w:p>
        </w:tc>
      </w:tr>
      <w:tr w:rsidR="00676FEA" w14:paraId="0D3AFF1D" w14:textId="77777777">
        <w:trPr>
          <w:cantSplit/>
          <w:tblHeader/>
        </w:trPr>
        <w:tc>
          <w:tcPr>
            <w:tcW w:w="3120" w:type="dxa"/>
            <w:shd w:val="clear" w:color="auto" w:fill="auto"/>
            <w:tcMar>
              <w:top w:w="100" w:type="dxa"/>
              <w:left w:w="100" w:type="dxa"/>
              <w:bottom w:w="100" w:type="dxa"/>
              <w:right w:w="100" w:type="dxa"/>
            </w:tcMar>
          </w:tcPr>
          <w:p w14:paraId="6A8FCFE7" w14:textId="77777777" w:rsidR="00EF1A02" w:rsidRDefault="00186E58" w:rsidP="000642E0">
            <w:pPr>
              <w:pStyle w:val="Normal1"/>
            </w:pPr>
            <w:r>
              <w:t>Disagreed</w:t>
            </w:r>
          </w:p>
        </w:tc>
        <w:tc>
          <w:tcPr>
            <w:tcW w:w="3120" w:type="dxa"/>
            <w:shd w:val="clear" w:color="auto" w:fill="auto"/>
            <w:tcMar>
              <w:top w:w="100" w:type="dxa"/>
              <w:left w:w="100" w:type="dxa"/>
              <w:bottom w:w="100" w:type="dxa"/>
              <w:right w:w="100" w:type="dxa"/>
            </w:tcMar>
          </w:tcPr>
          <w:p w14:paraId="2A27D1D5" w14:textId="77777777" w:rsidR="00EF1A02" w:rsidRDefault="00186E58" w:rsidP="000642E0">
            <w:pPr>
              <w:pStyle w:val="Normal1"/>
              <w:jc w:val="center"/>
            </w:pPr>
            <w:r>
              <w:t>2</w:t>
            </w:r>
          </w:p>
        </w:tc>
        <w:tc>
          <w:tcPr>
            <w:tcW w:w="3120" w:type="dxa"/>
            <w:shd w:val="clear" w:color="auto" w:fill="auto"/>
            <w:tcMar>
              <w:top w:w="100" w:type="dxa"/>
              <w:left w:w="100" w:type="dxa"/>
              <w:bottom w:w="100" w:type="dxa"/>
              <w:right w:w="100" w:type="dxa"/>
            </w:tcMar>
          </w:tcPr>
          <w:p w14:paraId="54A9B2BE" w14:textId="77777777" w:rsidR="00EF1A02" w:rsidRDefault="00186E58" w:rsidP="000642E0">
            <w:pPr>
              <w:pStyle w:val="Normal1"/>
              <w:jc w:val="center"/>
            </w:pPr>
            <w:r>
              <w:t>4%</w:t>
            </w:r>
          </w:p>
        </w:tc>
      </w:tr>
      <w:tr w:rsidR="00676FEA" w14:paraId="3232E732" w14:textId="77777777">
        <w:trPr>
          <w:cantSplit/>
          <w:tblHeader/>
        </w:trPr>
        <w:tc>
          <w:tcPr>
            <w:tcW w:w="3120" w:type="dxa"/>
            <w:shd w:val="clear" w:color="auto" w:fill="auto"/>
            <w:tcMar>
              <w:top w:w="100" w:type="dxa"/>
              <w:left w:w="100" w:type="dxa"/>
              <w:bottom w:w="100" w:type="dxa"/>
              <w:right w:w="100" w:type="dxa"/>
            </w:tcMar>
          </w:tcPr>
          <w:p w14:paraId="2B59B814" w14:textId="77777777" w:rsidR="00EF1A02" w:rsidRDefault="00186E58" w:rsidP="000642E0">
            <w:pPr>
              <w:pStyle w:val="Normal1"/>
            </w:pPr>
            <w:r>
              <w:t xml:space="preserve">Strongly disagreed </w:t>
            </w:r>
          </w:p>
        </w:tc>
        <w:tc>
          <w:tcPr>
            <w:tcW w:w="3120" w:type="dxa"/>
            <w:shd w:val="clear" w:color="auto" w:fill="auto"/>
            <w:tcMar>
              <w:top w:w="100" w:type="dxa"/>
              <w:left w:w="100" w:type="dxa"/>
              <w:bottom w:w="100" w:type="dxa"/>
              <w:right w:w="100" w:type="dxa"/>
            </w:tcMar>
          </w:tcPr>
          <w:p w14:paraId="2BF7A81D" w14:textId="77777777" w:rsidR="00EF1A02" w:rsidRDefault="00186E58" w:rsidP="000642E0">
            <w:pPr>
              <w:pStyle w:val="Normal1"/>
              <w:jc w:val="center"/>
            </w:pPr>
            <w:r>
              <w:t>11</w:t>
            </w:r>
          </w:p>
        </w:tc>
        <w:tc>
          <w:tcPr>
            <w:tcW w:w="3120" w:type="dxa"/>
            <w:shd w:val="clear" w:color="auto" w:fill="auto"/>
            <w:tcMar>
              <w:top w:w="100" w:type="dxa"/>
              <w:left w:w="100" w:type="dxa"/>
              <w:bottom w:w="100" w:type="dxa"/>
              <w:right w:w="100" w:type="dxa"/>
            </w:tcMar>
          </w:tcPr>
          <w:p w14:paraId="56F93A00" w14:textId="77777777" w:rsidR="00EF1A02" w:rsidRDefault="00186E58" w:rsidP="000642E0">
            <w:pPr>
              <w:pStyle w:val="Normal1"/>
              <w:jc w:val="center"/>
            </w:pPr>
            <w:r>
              <w:t>22%</w:t>
            </w:r>
          </w:p>
        </w:tc>
      </w:tr>
    </w:tbl>
    <w:p w14:paraId="65DC30CB" w14:textId="77777777" w:rsidR="006E266C" w:rsidRDefault="006E266C" w:rsidP="000642E0">
      <w:pPr>
        <w:pStyle w:val="Normal1"/>
        <w:rPr>
          <w:color w:val="0E101A"/>
        </w:rPr>
      </w:pPr>
    </w:p>
    <w:p w14:paraId="4B48CE76" w14:textId="77777777" w:rsidR="00C01E02" w:rsidRDefault="00186E58" w:rsidP="000642E0">
      <w:pPr>
        <w:pStyle w:val="Normal1"/>
        <w:rPr>
          <w:color w:val="0E101A"/>
        </w:rPr>
      </w:pPr>
      <w:r w:rsidRPr="00FE721F">
        <w:rPr>
          <w:noProof/>
          <w:color w:val="0E101A"/>
        </w:rPr>
        <w:drawing>
          <wp:inline distT="0" distB="0" distL="0" distR="0" wp14:anchorId="56249080" wp14:editId="53C84F7F">
            <wp:extent cx="5581650" cy="3267075"/>
            <wp:effectExtent l="19050" t="0" r="19050" b="0"/>
            <wp:docPr id="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325623A" w14:textId="77777777" w:rsidR="006E266C" w:rsidRDefault="006E266C" w:rsidP="000642E0">
      <w:pPr>
        <w:pStyle w:val="Normal1"/>
        <w:rPr>
          <w:color w:val="0E101A"/>
        </w:rPr>
      </w:pPr>
    </w:p>
    <w:p w14:paraId="0C36315A" w14:textId="77777777" w:rsidR="00EF1A02" w:rsidRDefault="00186E58" w:rsidP="000642E0">
      <w:pPr>
        <w:pStyle w:val="Normal1"/>
        <w:rPr>
          <w:color w:val="0E101A"/>
        </w:rPr>
      </w:pPr>
      <w:r>
        <w:rPr>
          <w:color w:val="0E101A"/>
        </w:rPr>
        <w:t>Throughout the data collection and analysis process, in this question, there was a tough tussle between agreed and disagreed. The percentage of impartiality has also increased. 40% of students have strongly agreed that equal concentration can be pulled by a virtual learning environment by students and supported by 16% of students with the replying tone to agreed (dos Santos Alencar et al., 2021). Hre, 9 students became impartial as they found it is difficult to comment on this and they believe it depends on the student's interest and efficiency. Only 4% of students agreed, whereas 22% of the students strongly disagreed. Overall there was a tough fight in this sequence. Everyone has placed their comment honestly with the support of their viewpoint.</w:t>
      </w:r>
    </w:p>
    <w:p w14:paraId="160FFADA" w14:textId="77777777" w:rsidR="00EF1A02" w:rsidRPr="000642E0" w:rsidRDefault="00186E58" w:rsidP="000642E0">
      <w:pPr>
        <w:pStyle w:val="Normal1"/>
        <w:numPr>
          <w:ilvl w:val="0"/>
          <w:numId w:val="6"/>
        </w:numPr>
        <w:rPr>
          <w:b/>
        </w:rPr>
      </w:pPr>
      <w:r w:rsidRPr="000642E0">
        <w:rPr>
          <w:b/>
          <w:color w:val="0E101A"/>
        </w:rPr>
        <w:t>How much will you rate this Moodle?</w:t>
      </w:r>
    </w:p>
    <w:p w14:paraId="7E1736A9" w14:textId="77777777" w:rsidR="00EF1A02" w:rsidRPr="000642E0" w:rsidRDefault="00186E58" w:rsidP="000642E0">
      <w:pPr>
        <w:pStyle w:val="Normal1"/>
        <w:rPr>
          <w:b/>
        </w:rPr>
      </w:pPr>
      <w:r>
        <w:rPr>
          <w:b/>
          <w:color w:val="0E101A"/>
        </w:rPr>
        <w:lastRenderedPageBreak/>
        <w:t xml:space="preserve">            </w:t>
      </w:r>
      <w:r w:rsidR="00526085" w:rsidRPr="000642E0">
        <w:rPr>
          <w:b/>
          <w:color w:val="0E101A"/>
        </w:rPr>
        <w:t>(On a scale of 1 to 10)</w:t>
      </w: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76FEA" w14:paraId="6028606B" w14:textId="77777777">
        <w:trPr>
          <w:cantSplit/>
          <w:tblHeader/>
        </w:trPr>
        <w:tc>
          <w:tcPr>
            <w:tcW w:w="3120" w:type="dxa"/>
            <w:shd w:val="clear" w:color="auto" w:fill="auto"/>
            <w:tcMar>
              <w:top w:w="100" w:type="dxa"/>
              <w:left w:w="100" w:type="dxa"/>
              <w:bottom w:w="100" w:type="dxa"/>
              <w:right w:w="100" w:type="dxa"/>
            </w:tcMar>
          </w:tcPr>
          <w:p w14:paraId="5B98FDCF" w14:textId="77777777" w:rsidR="00EF1A02" w:rsidRPr="000642E0" w:rsidRDefault="00186E58" w:rsidP="000642E0">
            <w:pPr>
              <w:pStyle w:val="Normal1"/>
              <w:jc w:val="center"/>
              <w:rPr>
                <w:b/>
              </w:rPr>
            </w:pPr>
            <w:r w:rsidRPr="000642E0">
              <w:rPr>
                <w:b/>
              </w:rPr>
              <w:t>Rating</w:t>
            </w:r>
          </w:p>
        </w:tc>
        <w:tc>
          <w:tcPr>
            <w:tcW w:w="3120" w:type="dxa"/>
            <w:shd w:val="clear" w:color="auto" w:fill="auto"/>
            <w:tcMar>
              <w:top w:w="100" w:type="dxa"/>
              <w:left w:w="100" w:type="dxa"/>
              <w:bottom w:w="100" w:type="dxa"/>
              <w:right w:w="100" w:type="dxa"/>
            </w:tcMar>
          </w:tcPr>
          <w:p w14:paraId="174DD754" w14:textId="77777777" w:rsidR="00EF1A02" w:rsidRPr="000642E0" w:rsidRDefault="00186E58" w:rsidP="000642E0">
            <w:pPr>
              <w:pStyle w:val="Normal1"/>
              <w:jc w:val="center"/>
              <w:rPr>
                <w:b/>
              </w:rPr>
            </w:pPr>
            <w:r w:rsidRPr="000642E0">
              <w:rPr>
                <w:b/>
              </w:rPr>
              <w:t>Replier</w:t>
            </w:r>
          </w:p>
        </w:tc>
        <w:tc>
          <w:tcPr>
            <w:tcW w:w="3120" w:type="dxa"/>
            <w:shd w:val="clear" w:color="auto" w:fill="auto"/>
            <w:tcMar>
              <w:top w:w="100" w:type="dxa"/>
              <w:left w:w="100" w:type="dxa"/>
              <w:bottom w:w="100" w:type="dxa"/>
              <w:right w:w="100" w:type="dxa"/>
            </w:tcMar>
          </w:tcPr>
          <w:p w14:paraId="204A5EED" w14:textId="77777777" w:rsidR="00EF1A02" w:rsidRPr="000642E0" w:rsidRDefault="00186E58" w:rsidP="000642E0">
            <w:pPr>
              <w:pStyle w:val="Normal1"/>
              <w:jc w:val="center"/>
              <w:rPr>
                <w:b/>
              </w:rPr>
            </w:pPr>
            <w:r w:rsidRPr="000642E0">
              <w:rPr>
                <w:b/>
              </w:rPr>
              <w:t>Percentage</w:t>
            </w:r>
          </w:p>
        </w:tc>
      </w:tr>
      <w:tr w:rsidR="00676FEA" w14:paraId="1EAED0BC" w14:textId="77777777">
        <w:trPr>
          <w:cantSplit/>
          <w:tblHeader/>
        </w:trPr>
        <w:tc>
          <w:tcPr>
            <w:tcW w:w="3120" w:type="dxa"/>
            <w:shd w:val="clear" w:color="auto" w:fill="auto"/>
            <w:tcMar>
              <w:top w:w="100" w:type="dxa"/>
              <w:left w:w="100" w:type="dxa"/>
              <w:bottom w:w="100" w:type="dxa"/>
              <w:right w:w="100" w:type="dxa"/>
            </w:tcMar>
          </w:tcPr>
          <w:p w14:paraId="0807DD2A" w14:textId="77777777" w:rsidR="00EF1A02" w:rsidRDefault="00186E58" w:rsidP="008840EF">
            <w:pPr>
              <w:pStyle w:val="Normal1"/>
              <w:jc w:val="center"/>
            </w:pPr>
            <w:r>
              <w:t>1</w:t>
            </w:r>
          </w:p>
        </w:tc>
        <w:tc>
          <w:tcPr>
            <w:tcW w:w="3120" w:type="dxa"/>
            <w:shd w:val="clear" w:color="auto" w:fill="auto"/>
            <w:tcMar>
              <w:top w:w="100" w:type="dxa"/>
              <w:left w:w="100" w:type="dxa"/>
              <w:bottom w:w="100" w:type="dxa"/>
              <w:right w:w="100" w:type="dxa"/>
            </w:tcMar>
          </w:tcPr>
          <w:p w14:paraId="30BC4423" w14:textId="77777777" w:rsidR="00EF1A02" w:rsidRDefault="00186E58" w:rsidP="008840EF">
            <w:pPr>
              <w:pStyle w:val="Normal1"/>
              <w:jc w:val="center"/>
            </w:pPr>
            <w:r>
              <w:t>0</w:t>
            </w:r>
          </w:p>
        </w:tc>
        <w:tc>
          <w:tcPr>
            <w:tcW w:w="3120" w:type="dxa"/>
            <w:shd w:val="clear" w:color="auto" w:fill="auto"/>
            <w:tcMar>
              <w:top w:w="100" w:type="dxa"/>
              <w:left w:w="100" w:type="dxa"/>
              <w:bottom w:w="100" w:type="dxa"/>
              <w:right w:w="100" w:type="dxa"/>
            </w:tcMar>
          </w:tcPr>
          <w:p w14:paraId="418ECF2D" w14:textId="77777777" w:rsidR="00EF1A02" w:rsidRDefault="00186E58" w:rsidP="008840EF">
            <w:pPr>
              <w:pStyle w:val="Normal1"/>
              <w:jc w:val="center"/>
            </w:pPr>
            <w:r>
              <w:t>0%</w:t>
            </w:r>
          </w:p>
        </w:tc>
      </w:tr>
      <w:tr w:rsidR="00676FEA" w14:paraId="6946C230" w14:textId="77777777">
        <w:trPr>
          <w:cantSplit/>
          <w:tblHeader/>
        </w:trPr>
        <w:tc>
          <w:tcPr>
            <w:tcW w:w="3120" w:type="dxa"/>
            <w:shd w:val="clear" w:color="auto" w:fill="auto"/>
            <w:tcMar>
              <w:top w:w="100" w:type="dxa"/>
              <w:left w:w="100" w:type="dxa"/>
              <w:bottom w:w="100" w:type="dxa"/>
              <w:right w:w="100" w:type="dxa"/>
            </w:tcMar>
          </w:tcPr>
          <w:p w14:paraId="338A788A" w14:textId="77777777" w:rsidR="00EF1A02" w:rsidRDefault="00186E58" w:rsidP="008840EF">
            <w:pPr>
              <w:pStyle w:val="Normal1"/>
              <w:jc w:val="center"/>
            </w:pPr>
            <w:r>
              <w:t>2</w:t>
            </w:r>
          </w:p>
        </w:tc>
        <w:tc>
          <w:tcPr>
            <w:tcW w:w="3120" w:type="dxa"/>
            <w:shd w:val="clear" w:color="auto" w:fill="auto"/>
            <w:tcMar>
              <w:top w:w="100" w:type="dxa"/>
              <w:left w:w="100" w:type="dxa"/>
              <w:bottom w:w="100" w:type="dxa"/>
              <w:right w:w="100" w:type="dxa"/>
            </w:tcMar>
          </w:tcPr>
          <w:p w14:paraId="623F2178" w14:textId="77777777" w:rsidR="00EF1A02" w:rsidRDefault="00186E58" w:rsidP="008840EF">
            <w:pPr>
              <w:pStyle w:val="Normal1"/>
              <w:jc w:val="center"/>
            </w:pPr>
            <w:r>
              <w:t>0</w:t>
            </w:r>
          </w:p>
        </w:tc>
        <w:tc>
          <w:tcPr>
            <w:tcW w:w="3120" w:type="dxa"/>
            <w:shd w:val="clear" w:color="auto" w:fill="auto"/>
            <w:tcMar>
              <w:top w:w="100" w:type="dxa"/>
              <w:left w:w="100" w:type="dxa"/>
              <w:bottom w:w="100" w:type="dxa"/>
              <w:right w:w="100" w:type="dxa"/>
            </w:tcMar>
          </w:tcPr>
          <w:p w14:paraId="2AF3E28B" w14:textId="77777777" w:rsidR="00EF1A02" w:rsidRDefault="00186E58" w:rsidP="008840EF">
            <w:pPr>
              <w:pStyle w:val="Normal1"/>
              <w:jc w:val="center"/>
            </w:pPr>
            <w:r>
              <w:t>0%</w:t>
            </w:r>
          </w:p>
        </w:tc>
      </w:tr>
      <w:tr w:rsidR="00676FEA" w14:paraId="33F37AA7" w14:textId="77777777">
        <w:trPr>
          <w:cantSplit/>
          <w:tblHeader/>
        </w:trPr>
        <w:tc>
          <w:tcPr>
            <w:tcW w:w="3120" w:type="dxa"/>
            <w:shd w:val="clear" w:color="auto" w:fill="auto"/>
            <w:tcMar>
              <w:top w:w="100" w:type="dxa"/>
              <w:left w:w="100" w:type="dxa"/>
              <w:bottom w:w="100" w:type="dxa"/>
              <w:right w:w="100" w:type="dxa"/>
            </w:tcMar>
          </w:tcPr>
          <w:p w14:paraId="5A94A784" w14:textId="77777777" w:rsidR="00EF1A02" w:rsidRDefault="00186E58" w:rsidP="008840EF">
            <w:pPr>
              <w:pStyle w:val="Normal1"/>
              <w:jc w:val="center"/>
            </w:pPr>
            <w:r>
              <w:t>3</w:t>
            </w:r>
          </w:p>
        </w:tc>
        <w:tc>
          <w:tcPr>
            <w:tcW w:w="3120" w:type="dxa"/>
            <w:shd w:val="clear" w:color="auto" w:fill="auto"/>
            <w:tcMar>
              <w:top w:w="100" w:type="dxa"/>
              <w:left w:w="100" w:type="dxa"/>
              <w:bottom w:w="100" w:type="dxa"/>
              <w:right w:w="100" w:type="dxa"/>
            </w:tcMar>
          </w:tcPr>
          <w:p w14:paraId="13EB6B5E" w14:textId="77777777" w:rsidR="00EF1A02" w:rsidRDefault="00186E58" w:rsidP="008840EF">
            <w:pPr>
              <w:pStyle w:val="Normal1"/>
              <w:jc w:val="center"/>
            </w:pPr>
            <w:r>
              <w:t>0</w:t>
            </w:r>
          </w:p>
        </w:tc>
        <w:tc>
          <w:tcPr>
            <w:tcW w:w="3120" w:type="dxa"/>
            <w:shd w:val="clear" w:color="auto" w:fill="auto"/>
            <w:tcMar>
              <w:top w:w="100" w:type="dxa"/>
              <w:left w:w="100" w:type="dxa"/>
              <w:bottom w:w="100" w:type="dxa"/>
              <w:right w:w="100" w:type="dxa"/>
            </w:tcMar>
          </w:tcPr>
          <w:p w14:paraId="4982A4A7" w14:textId="77777777" w:rsidR="00EF1A02" w:rsidRDefault="00186E58" w:rsidP="008840EF">
            <w:pPr>
              <w:pStyle w:val="Normal1"/>
              <w:jc w:val="center"/>
            </w:pPr>
            <w:r>
              <w:t>0%</w:t>
            </w:r>
          </w:p>
        </w:tc>
      </w:tr>
      <w:tr w:rsidR="00676FEA" w14:paraId="1EBBB717" w14:textId="77777777">
        <w:trPr>
          <w:cantSplit/>
          <w:tblHeader/>
        </w:trPr>
        <w:tc>
          <w:tcPr>
            <w:tcW w:w="3120" w:type="dxa"/>
            <w:shd w:val="clear" w:color="auto" w:fill="auto"/>
            <w:tcMar>
              <w:top w:w="100" w:type="dxa"/>
              <w:left w:w="100" w:type="dxa"/>
              <w:bottom w:w="100" w:type="dxa"/>
              <w:right w:w="100" w:type="dxa"/>
            </w:tcMar>
          </w:tcPr>
          <w:p w14:paraId="1EB5264C" w14:textId="77777777" w:rsidR="00EF1A02" w:rsidRDefault="00186E58" w:rsidP="008840EF">
            <w:pPr>
              <w:pStyle w:val="Normal1"/>
              <w:jc w:val="center"/>
            </w:pPr>
            <w:r>
              <w:t>4</w:t>
            </w:r>
          </w:p>
        </w:tc>
        <w:tc>
          <w:tcPr>
            <w:tcW w:w="3120" w:type="dxa"/>
            <w:shd w:val="clear" w:color="auto" w:fill="auto"/>
            <w:tcMar>
              <w:top w:w="100" w:type="dxa"/>
              <w:left w:w="100" w:type="dxa"/>
              <w:bottom w:w="100" w:type="dxa"/>
              <w:right w:w="100" w:type="dxa"/>
            </w:tcMar>
          </w:tcPr>
          <w:p w14:paraId="268AEBFB" w14:textId="77777777" w:rsidR="00EF1A02" w:rsidRDefault="00186E58" w:rsidP="008840EF">
            <w:pPr>
              <w:pStyle w:val="Normal1"/>
              <w:jc w:val="center"/>
            </w:pPr>
            <w:r>
              <w:t>0</w:t>
            </w:r>
          </w:p>
        </w:tc>
        <w:tc>
          <w:tcPr>
            <w:tcW w:w="3120" w:type="dxa"/>
            <w:shd w:val="clear" w:color="auto" w:fill="auto"/>
            <w:tcMar>
              <w:top w:w="100" w:type="dxa"/>
              <w:left w:w="100" w:type="dxa"/>
              <w:bottom w:w="100" w:type="dxa"/>
              <w:right w:w="100" w:type="dxa"/>
            </w:tcMar>
          </w:tcPr>
          <w:p w14:paraId="3A8BC2C4" w14:textId="77777777" w:rsidR="00EF1A02" w:rsidRDefault="00186E58" w:rsidP="008840EF">
            <w:pPr>
              <w:pStyle w:val="Normal1"/>
              <w:jc w:val="center"/>
            </w:pPr>
            <w:r>
              <w:t>0%</w:t>
            </w:r>
          </w:p>
        </w:tc>
      </w:tr>
      <w:tr w:rsidR="00676FEA" w14:paraId="1168559B" w14:textId="77777777">
        <w:trPr>
          <w:cantSplit/>
          <w:tblHeader/>
        </w:trPr>
        <w:tc>
          <w:tcPr>
            <w:tcW w:w="3120" w:type="dxa"/>
            <w:shd w:val="clear" w:color="auto" w:fill="auto"/>
            <w:tcMar>
              <w:top w:w="100" w:type="dxa"/>
              <w:left w:w="100" w:type="dxa"/>
              <w:bottom w:w="100" w:type="dxa"/>
              <w:right w:w="100" w:type="dxa"/>
            </w:tcMar>
          </w:tcPr>
          <w:p w14:paraId="226BB7B0" w14:textId="77777777" w:rsidR="00EF1A02" w:rsidRDefault="00186E58" w:rsidP="008840EF">
            <w:pPr>
              <w:pStyle w:val="Normal1"/>
              <w:jc w:val="center"/>
            </w:pPr>
            <w:r>
              <w:t>5</w:t>
            </w:r>
          </w:p>
        </w:tc>
        <w:tc>
          <w:tcPr>
            <w:tcW w:w="3120" w:type="dxa"/>
            <w:shd w:val="clear" w:color="auto" w:fill="auto"/>
            <w:tcMar>
              <w:top w:w="100" w:type="dxa"/>
              <w:left w:w="100" w:type="dxa"/>
              <w:bottom w:w="100" w:type="dxa"/>
              <w:right w:w="100" w:type="dxa"/>
            </w:tcMar>
          </w:tcPr>
          <w:p w14:paraId="1972959C" w14:textId="77777777" w:rsidR="00EF1A02" w:rsidRDefault="00186E58" w:rsidP="008840EF">
            <w:pPr>
              <w:pStyle w:val="Normal1"/>
              <w:jc w:val="center"/>
            </w:pPr>
            <w:r>
              <w:t>6</w:t>
            </w:r>
          </w:p>
        </w:tc>
        <w:tc>
          <w:tcPr>
            <w:tcW w:w="3120" w:type="dxa"/>
            <w:shd w:val="clear" w:color="auto" w:fill="auto"/>
            <w:tcMar>
              <w:top w:w="100" w:type="dxa"/>
              <w:left w:w="100" w:type="dxa"/>
              <w:bottom w:w="100" w:type="dxa"/>
              <w:right w:w="100" w:type="dxa"/>
            </w:tcMar>
          </w:tcPr>
          <w:p w14:paraId="5BE23DC3" w14:textId="77777777" w:rsidR="00EF1A02" w:rsidRDefault="00186E58" w:rsidP="008840EF">
            <w:pPr>
              <w:pStyle w:val="Normal1"/>
              <w:jc w:val="center"/>
            </w:pPr>
            <w:r>
              <w:t>12%</w:t>
            </w:r>
          </w:p>
        </w:tc>
      </w:tr>
      <w:tr w:rsidR="00676FEA" w14:paraId="58931F93" w14:textId="77777777">
        <w:trPr>
          <w:cantSplit/>
          <w:tblHeader/>
        </w:trPr>
        <w:tc>
          <w:tcPr>
            <w:tcW w:w="3120" w:type="dxa"/>
            <w:shd w:val="clear" w:color="auto" w:fill="auto"/>
            <w:tcMar>
              <w:top w:w="100" w:type="dxa"/>
              <w:left w:w="100" w:type="dxa"/>
              <w:bottom w:w="100" w:type="dxa"/>
              <w:right w:w="100" w:type="dxa"/>
            </w:tcMar>
          </w:tcPr>
          <w:p w14:paraId="6AA8E722" w14:textId="77777777" w:rsidR="00EF1A02" w:rsidRDefault="00186E58" w:rsidP="008840EF">
            <w:pPr>
              <w:pStyle w:val="Normal1"/>
              <w:jc w:val="center"/>
            </w:pPr>
            <w:r>
              <w:t>6</w:t>
            </w:r>
          </w:p>
        </w:tc>
        <w:tc>
          <w:tcPr>
            <w:tcW w:w="3120" w:type="dxa"/>
            <w:shd w:val="clear" w:color="auto" w:fill="auto"/>
            <w:tcMar>
              <w:top w:w="100" w:type="dxa"/>
              <w:left w:w="100" w:type="dxa"/>
              <w:bottom w:w="100" w:type="dxa"/>
              <w:right w:w="100" w:type="dxa"/>
            </w:tcMar>
          </w:tcPr>
          <w:p w14:paraId="6CB7FCA8" w14:textId="77777777" w:rsidR="00EF1A02" w:rsidRDefault="00186E58" w:rsidP="008840EF">
            <w:pPr>
              <w:pStyle w:val="Normal1"/>
              <w:jc w:val="center"/>
            </w:pPr>
            <w:r>
              <w:t>5</w:t>
            </w:r>
          </w:p>
        </w:tc>
        <w:tc>
          <w:tcPr>
            <w:tcW w:w="3120" w:type="dxa"/>
            <w:shd w:val="clear" w:color="auto" w:fill="auto"/>
            <w:tcMar>
              <w:top w:w="100" w:type="dxa"/>
              <w:left w:w="100" w:type="dxa"/>
              <w:bottom w:w="100" w:type="dxa"/>
              <w:right w:w="100" w:type="dxa"/>
            </w:tcMar>
          </w:tcPr>
          <w:p w14:paraId="6964BC27" w14:textId="77777777" w:rsidR="00EF1A02" w:rsidRDefault="00186E58" w:rsidP="008840EF">
            <w:pPr>
              <w:pStyle w:val="Normal1"/>
              <w:jc w:val="center"/>
            </w:pPr>
            <w:r>
              <w:t>10%</w:t>
            </w:r>
          </w:p>
        </w:tc>
      </w:tr>
      <w:tr w:rsidR="00676FEA" w14:paraId="1F4161A5" w14:textId="77777777">
        <w:trPr>
          <w:cantSplit/>
          <w:tblHeader/>
        </w:trPr>
        <w:tc>
          <w:tcPr>
            <w:tcW w:w="3120" w:type="dxa"/>
            <w:shd w:val="clear" w:color="auto" w:fill="auto"/>
            <w:tcMar>
              <w:top w:w="100" w:type="dxa"/>
              <w:left w:w="100" w:type="dxa"/>
              <w:bottom w:w="100" w:type="dxa"/>
              <w:right w:w="100" w:type="dxa"/>
            </w:tcMar>
          </w:tcPr>
          <w:p w14:paraId="1F2F2A76" w14:textId="77777777" w:rsidR="00EF1A02" w:rsidRDefault="00186E58" w:rsidP="008840EF">
            <w:pPr>
              <w:pStyle w:val="Normal1"/>
              <w:jc w:val="center"/>
            </w:pPr>
            <w:r>
              <w:t>7</w:t>
            </w:r>
          </w:p>
        </w:tc>
        <w:tc>
          <w:tcPr>
            <w:tcW w:w="3120" w:type="dxa"/>
            <w:shd w:val="clear" w:color="auto" w:fill="auto"/>
            <w:tcMar>
              <w:top w:w="100" w:type="dxa"/>
              <w:left w:w="100" w:type="dxa"/>
              <w:bottom w:w="100" w:type="dxa"/>
              <w:right w:w="100" w:type="dxa"/>
            </w:tcMar>
          </w:tcPr>
          <w:p w14:paraId="6F7CC575" w14:textId="77777777" w:rsidR="00EF1A02" w:rsidRDefault="00186E58" w:rsidP="008840EF">
            <w:pPr>
              <w:pStyle w:val="Normal1"/>
              <w:jc w:val="center"/>
            </w:pPr>
            <w:r>
              <w:t>8</w:t>
            </w:r>
          </w:p>
        </w:tc>
        <w:tc>
          <w:tcPr>
            <w:tcW w:w="3120" w:type="dxa"/>
            <w:shd w:val="clear" w:color="auto" w:fill="auto"/>
            <w:tcMar>
              <w:top w:w="100" w:type="dxa"/>
              <w:left w:w="100" w:type="dxa"/>
              <w:bottom w:w="100" w:type="dxa"/>
              <w:right w:w="100" w:type="dxa"/>
            </w:tcMar>
          </w:tcPr>
          <w:p w14:paraId="20B01C7B" w14:textId="77777777" w:rsidR="00EF1A02" w:rsidRDefault="00186E58" w:rsidP="008840EF">
            <w:pPr>
              <w:pStyle w:val="Normal1"/>
              <w:jc w:val="center"/>
            </w:pPr>
            <w:r>
              <w:t>16%</w:t>
            </w:r>
          </w:p>
        </w:tc>
      </w:tr>
      <w:tr w:rsidR="00676FEA" w14:paraId="5812591C" w14:textId="77777777">
        <w:trPr>
          <w:cantSplit/>
          <w:tblHeader/>
        </w:trPr>
        <w:tc>
          <w:tcPr>
            <w:tcW w:w="3120" w:type="dxa"/>
            <w:shd w:val="clear" w:color="auto" w:fill="auto"/>
            <w:tcMar>
              <w:top w:w="100" w:type="dxa"/>
              <w:left w:w="100" w:type="dxa"/>
              <w:bottom w:w="100" w:type="dxa"/>
              <w:right w:w="100" w:type="dxa"/>
            </w:tcMar>
          </w:tcPr>
          <w:p w14:paraId="2A4BAAF1" w14:textId="77777777" w:rsidR="00EF1A02" w:rsidRDefault="00186E58" w:rsidP="008840EF">
            <w:pPr>
              <w:pStyle w:val="Normal1"/>
              <w:jc w:val="center"/>
            </w:pPr>
            <w:r>
              <w:t>8</w:t>
            </w:r>
          </w:p>
        </w:tc>
        <w:tc>
          <w:tcPr>
            <w:tcW w:w="3120" w:type="dxa"/>
            <w:shd w:val="clear" w:color="auto" w:fill="auto"/>
            <w:tcMar>
              <w:top w:w="100" w:type="dxa"/>
              <w:left w:w="100" w:type="dxa"/>
              <w:bottom w:w="100" w:type="dxa"/>
              <w:right w:w="100" w:type="dxa"/>
            </w:tcMar>
          </w:tcPr>
          <w:p w14:paraId="33E9BBA4" w14:textId="77777777" w:rsidR="00EF1A02" w:rsidRDefault="00186E58" w:rsidP="008840EF">
            <w:pPr>
              <w:pStyle w:val="Normal1"/>
              <w:jc w:val="center"/>
            </w:pPr>
            <w:r>
              <w:t>18</w:t>
            </w:r>
          </w:p>
        </w:tc>
        <w:tc>
          <w:tcPr>
            <w:tcW w:w="3120" w:type="dxa"/>
            <w:shd w:val="clear" w:color="auto" w:fill="auto"/>
            <w:tcMar>
              <w:top w:w="100" w:type="dxa"/>
              <w:left w:w="100" w:type="dxa"/>
              <w:bottom w:w="100" w:type="dxa"/>
              <w:right w:w="100" w:type="dxa"/>
            </w:tcMar>
          </w:tcPr>
          <w:p w14:paraId="28D03F1F" w14:textId="77777777" w:rsidR="00EF1A02" w:rsidRDefault="00186E58" w:rsidP="008840EF">
            <w:pPr>
              <w:pStyle w:val="Normal1"/>
              <w:jc w:val="center"/>
            </w:pPr>
            <w:r>
              <w:t>36%</w:t>
            </w:r>
          </w:p>
        </w:tc>
      </w:tr>
      <w:tr w:rsidR="00676FEA" w14:paraId="11A9E7A6" w14:textId="77777777">
        <w:trPr>
          <w:cantSplit/>
          <w:tblHeader/>
        </w:trPr>
        <w:tc>
          <w:tcPr>
            <w:tcW w:w="3120" w:type="dxa"/>
            <w:shd w:val="clear" w:color="auto" w:fill="auto"/>
            <w:tcMar>
              <w:top w:w="100" w:type="dxa"/>
              <w:left w:w="100" w:type="dxa"/>
              <w:bottom w:w="100" w:type="dxa"/>
              <w:right w:w="100" w:type="dxa"/>
            </w:tcMar>
          </w:tcPr>
          <w:p w14:paraId="52F160A3" w14:textId="77777777" w:rsidR="00EF1A02" w:rsidRDefault="00186E58" w:rsidP="008840EF">
            <w:pPr>
              <w:pStyle w:val="Normal1"/>
              <w:jc w:val="center"/>
            </w:pPr>
            <w:r>
              <w:t>9</w:t>
            </w:r>
          </w:p>
        </w:tc>
        <w:tc>
          <w:tcPr>
            <w:tcW w:w="3120" w:type="dxa"/>
            <w:shd w:val="clear" w:color="auto" w:fill="auto"/>
            <w:tcMar>
              <w:top w:w="100" w:type="dxa"/>
              <w:left w:w="100" w:type="dxa"/>
              <w:bottom w:w="100" w:type="dxa"/>
              <w:right w:w="100" w:type="dxa"/>
            </w:tcMar>
          </w:tcPr>
          <w:p w14:paraId="11152269" w14:textId="77777777" w:rsidR="00EF1A02" w:rsidRDefault="00186E58" w:rsidP="008840EF">
            <w:pPr>
              <w:pStyle w:val="Normal1"/>
              <w:jc w:val="center"/>
            </w:pPr>
            <w:r>
              <w:t>10</w:t>
            </w:r>
          </w:p>
        </w:tc>
        <w:tc>
          <w:tcPr>
            <w:tcW w:w="3120" w:type="dxa"/>
            <w:shd w:val="clear" w:color="auto" w:fill="auto"/>
            <w:tcMar>
              <w:top w:w="100" w:type="dxa"/>
              <w:left w:w="100" w:type="dxa"/>
              <w:bottom w:w="100" w:type="dxa"/>
              <w:right w:w="100" w:type="dxa"/>
            </w:tcMar>
          </w:tcPr>
          <w:p w14:paraId="72D5DDC6" w14:textId="77777777" w:rsidR="00EF1A02" w:rsidRDefault="00186E58" w:rsidP="008840EF">
            <w:pPr>
              <w:pStyle w:val="Normal1"/>
              <w:jc w:val="center"/>
            </w:pPr>
            <w:r>
              <w:t>20%</w:t>
            </w:r>
          </w:p>
        </w:tc>
      </w:tr>
      <w:tr w:rsidR="00676FEA" w14:paraId="2D2AFF3E" w14:textId="77777777">
        <w:trPr>
          <w:cantSplit/>
          <w:tblHeader/>
        </w:trPr>
        <w:tc>
          <w:tcPr>
            <w:tcW w:w="3120" w:type="dxa"/>
            <w:shd w:val="clear" w:color="auto" w:fill="auto"/>
            <w:tcMar>
              <w:top w:w="100" w:type="dxa"/>
              <w:left w:w="100" w:type="dxa"/>
              <w:bottom w:w="100" w:type="dxa"/>
              <w:right w:w="100" w:type="dxa"/>
            </w:tcMar>
          </w:tcPr>
          <w:p w14:paraId="3E288261" w14:textId="77777777" w:rsidR="00EF1A02" w:rsidRDefault="00186E58" w:rsidP="008840EF">
            <w:pPr>
              <w:pStyle w:val="Normal1"/>
              <w:jc w:val="center"/>
            </w:pPr>
            <w:r>
              <w:t>10</w:t>
            </w:r>
          </w:p>
        </w:tc>
        <w:tc>
          <w:tcPr>
            <w:tcW w:w="3120" w:type="dxa"/>
            <w:shd w:val="clear" w:color="auto" w:fill="auto"/>
            <w:tcMar>
              <w:top w:w="100" w:type="dxa"/>
              <w:left w:w="100" w:type="dxa"/>
              <w:bottom w:w="100" w:type="dxa"/>
              <w:right w:w="100" w:type="dxa"/>
            </w:tcMar>
          </w:tcPr>
          <w:p w14:paraId="331E8A1F" w14:textId="77777777" w:rsidR="00EF1A02" w:rsidRDefault="00186E58" w:rsidP="008840EF">
            <w:pPr>
              <w:pStyle w:val="Normal1"/>
              <w:jc w:val="center"/>
            </w:pPr>
            <w:r>
              <w:t>3</w:t>
            </w:r>
          </w:p>
        </w:tc>
        <w:tc>
          <w:tcPr>
            <w:tcW w:w="3120" w:type="dxa"/>
            <w:shd w:val="clear" w:color="auto" w:fill="auto"/>
            <w:tcMar>
              <w:top w:w="100" w:type="dxa"/>
              <w:left w:w="100" w:type="dxa"/>
              <w:bottom w:w="100" w:type="dxa"/>
              <w:right w:w="100" w:type="dxa"/>
            </w:tcMar>
          </w:tcPr>
          <w:p w14:paraId="35A59AA8" w14:textId="77777777" w:rsidR="00EF1A02" w:rsidRDefault="00186E58" w:rsidP="008840EF">
            <w:pPr>
              <w:pStyle w:val="Normal1"/>
              <w:jc w:val="center"/>
            </w:pPr>
            <w:r>
              <w:t>6%</w:t>
            </w:r>
          </w:p>
        </w:tc>
      </w:tr>
    </w:tbl>
    <w:p w14:paraId="658EA9B0" w14:textId="77777777" w:rsidR="00EF1A02" w:rsidRDefault="00EF1A02" w:rsidP="000642E0">
      <w:pPr>
        <w:pStyle w:val="Normal1"/>
      </w:pPr>
    </w:p>
    <w:p w14:paraId="2D10BFAC" w14:textId="77777777" w:rsidR="00EF1A02" w:rsidRDefault="00186E58" w:rsidP="000642E0">
      <w:pPr>
        <w:pStyle w:val="Normal1"/>
      </w:pPr>
      <w:r>
        <w:t xml:space="preserve">This latest survey was made to evaluate the virtual learning environment Moodle inside the university among the 50 students. All the 50 students have participated in the evaluation segment of this Moodle and rated accordingly. The data table shows no one has rated below 5 to this moodle. 6 students have rated it 5 and 5 students have rated it 6. 165 students have marked it 7 out of 10; while 18 students have rated it 8 which is counted as the highest number of students. 10 students have given 9 to this Moodle and 3 students have rated it 10 out of 10. </w:t>
      </w:r>
    </w:p>
    <w:p w14:paraId="7695F130" w14:textId="77777777" w:rsidR="00EF1A02" w:rsidRDefault="00186E58" w:rsidP="008840EF">
      <w:pPr>
        <w:pStyle w:val="Heading1"/>
      </w:pPr>
      <w:bookmarkStart w:id="2" w:name="_Toc100825120"/>
      <w:r>
        <w:t>Analysis of Secondary Data</w:t>
      </w:r>
      <w:bookmarkEnd w:id="2"/>
      <w:r>
        <w:t xml:space="preserve"> </w:t>
      </w:r>
    </w:p>
    <w:p w14:paraId="7152B81E" w14:textId="77777777" w:rsidR="00EF1A02" w:rsidRDefault="00186E58">
      <w:pPr>
        <w:pStyle w:val="Normal1"/>
        <w:rPr>
          <w:rFonts w:ascii="Times New Roman" w:eastAsia="Times New Roman" w:hAnsi="Times New Roman" w:cs="Times New Roman"/>
          <w:color w:val="0E101A"/>
          <w:sz w:val="24"/>
          <w:szCs w:val="24"/>
        </w:rPr>
      </w:pPr>
      <w:r w:rsidRPr="008840EF">
        <w:t xml:space="preserve">A virtual learning environment is used by students to perceive a study and knowledge experience without typical guidelines. It helps students to actively participate in the learning process from anywhere with the connectivity of the internet and software. Therefore, distance barriers can be overcome and students feel they can easily engage themselves. Whatever the skill and knowledge experienced by students in an online classroom, they use it in their practical life to </w:t>
      </w:r>
      <w:r w:rsidRPr="008840EF">
        <w:lastRenderedPageBreak/>
        <w:t>achieve the best level of experience. In the secondary data analysis, a focus will be given on those prime impressions of the virtual learning environment.</w:t>
      </w:r>
      <w:r>
        <w:rPr>
          <w:rFonts w:ascii="Times New Roman" w:eastAsia="Times New Roman" w:hAnsi="Times New Roman" w:cs="Times New Roman"/>
          <w:color w:val="0E101A"/>
          <w:sz w:val="24"/>
          <w:szCs w:val="24"/>
        </w:rPr>
        <w:t xml:space="preserve"> </w:t>
      </w:r>
    </w:p>
    <w:p w14:paraId="0D6E5681" w14:textId="77777777" w:rsidR="00EF1A02" w:rsidRPr="008840EF" w:rsidRDefault="00186E58" w:rsidP="008840EF">
      <w:pPr>
        <w:pStyle w:val="Normal1"/>
      </w:pPr>
      <w:r w:rsidRPr="008840EF">
        <w:rPr>
          <w:b/>
        </w:rPr>
        <w:t>Increased inclusiveness:</w:t>
      </w:r>
      <w:r w:rsidRPr="008840EF">
        <w:t xml:space="preserve"> In the crucial situation of the pandemic, the world has seen such a confined lifestyle of children, students, office goers and others. People have been restricted from moving out of the home without any essential and specific reason (Carlotta Olivetti et al., 2021). In such a situation, students would feel completely isolated if the virtual learning system was not kept on the frontier. Through the virtual learning system students have been able to keep close contact with their fellows, teachers and in large aspects, a bigger world. </w:t>
      </w:r>
    </w:p>
    <w:p w14:paraId="5CF9533A" w14:textId="77777777" w:rsidR="00EF1A02" w:rsidRPr="008840EF" w:rsidRDefault="00186E58" w:rsidP="008840EF">
      <w:pPr>
        <w:pStyle w:val="Normal1"/>
      </w:pPr>
      <w:r w:rsidRPr="008840EF">
        <w:rPr>
          <w:b/>
        </w:rPr>
        <w:t>Improving ease of access:</w:t>
      </w:r>
      <w:r w:rsidRPr="008840EF">
        <w:t xml:space="preserve"> Virtual learning environment has been created with the help of software technology, networking and computing appliances. Students are equipped with smartphones, laptops, tablets and other electronic gadgets (Khedher et al., 2019). Therefore, they can attend their class from anywhere in the world. As a result, great accessibility has been established and absenteeism has been reduced. With the support of advanced technology, students can participate in any project or assignment in a virtual learning environment. </w:t>
      </w:r>
    </w:p>
    <w:p w14:paraId="63FAB308" w14:textId="77777777" w:rsidR="00EF1A02" w:rsidRPr="008840EF" w:rsidRDefault="00186E58" w:rsidP="008840EF">
      <w:pPr>
        <w:pStyle w:val="Normal1"/>
      </w:pPr>
      <w:r w:rsidRPr="008840EF">
        <w:rPr>
          <w:b/>
        </w:rPr>
        <w:t>Effectiveness in interrelationship:</w:t>
      </w:r>
      <w:r w:rsidRPr="008840EF">
        <w:t xml:space="preserve"> In the busy life schedule, students feel difficult to create an interrelationship with fellow members and teachers outside of the class. In a typical offline study system, time is also found synchronised to do the same. But in a virtual learning environment, students can create a good bonding with the community of students rapidly in terms of discussion related to projects, assignments, paper submission and others (Li et al., 2019). A long group discussion also can take place if they want in between the class. </w:t>
      </w:r>
    </w:p>
    <w:p w14:paraId="23B32761" w14:textId="77777777" w:rsidR="00EF1A02" w:rsidRPr="008840EF" w:rsidRDefault="00186E58" w:rsidP="008840EF">
      <w:pPr>
        <w:pStyle w:val="Normal1"/>
      </w:pPr>
      <w:r w:rsidRPr="008840EF">
        <w:rPr>
          <w:b/>
        </w:rPr>
        <w:t>Cost-effective:</w:t>
      </w:r>
      <w:r w:rsidRPr="008840EF">
        <w:t xml:space="preserve"> By using the platform of virtual learning, cost savings can be established in this pandemic. Universities and other academic institutions are widely using it in a pandemic to decrease the cost of academic budgets. Here neither students nor teachers need to pay any conveyance charges to reach the institution, At the same time, residential students also do not need to pay any rental charges as they can continue their studies from the home itself (Ahmad et al., 2019). Therefore, fossil fuel is saved too. As a result, virtual learning is not only going forward to be cost-effective but also caring about the environment in terms of decreasing the use of fossil fuels; therefore carbon dioxide and other greenhouse gas emissions. </w:t>
      </w:r>
    </w:p>
    <w:p w14:paraId="2AFA762D" w14:textId="77777777" w:rsidR="00EF1A02" w:rsidRPr="008840EF" w:rsidRDefault="00186E58" w:rsidP="008840EF">
      <w:pPr>
        <w:pStyle w:val="Normal1"/>
      </w:pPr>
      <w:r w:rsidRPr="008840EF">
        <w:rPr>
          <w:b/>
        </w:rPr>
        <w:t>Global expansion:</w:t>
      </w:r>
      <w:r w:rsidRPr="008840EF">
        <w:t xml:space="preserve"> With the support of a virtual learning environment, the barrier between education and the academic sector in respect of admission and other activities has reduced a lot. Now, in the present scenario, learners can approach distance learning or virtual learning from any nation to the university. Based on her eligibility, students will be admitted and they can continue their academic prospects in their nation of origin itself (Jusuf et al., 2021) Therefore, global </w:t>
      </w:r>
      <w:r w:rsidRPr="008840EF">
        <w:lastRenderedPageBreak/>
        <w:t xml:space="preserve">connectivity is established in a good way. At the same time, because of accessibility across the world, a rapid culture combination can also be developed in a virtual learning environment. </w:t>
      </w:r>
    </w:p>
    <w:p w14:paraId="65947031" w14:textId="77777777" w:rsidR="00EF1A02" w:rsidRPr="008840EF" w:rsidRDefault="00186E58" w:rsidP="008840EF">
      <w:pPr>
        <w:pStyle w:val="Normal1"/>
      </w:pPr>
      <w:r w:rsidRPr="008840EF">
        <w:rPr>
          <w:b/>
        </w:rPr>
        <w:t>Improvement of technical skills:</w:t>
      </w:r>
      <w:r w:rsidRPr="008840EF">
        <w:t xml:space="preserve"> As said earlier, the virtual learning environment is completely dependent upon advanced technology. Smartphones, laptops, hardware, and software are the basic components of virtual studies. While participating in such a study module, students can self help themselves by understanding the basic and deep-rooted skills and techniques involved in such study concepts (Carlotta Olivetti et al., 2021). Many students feel interested to choose technological advancement as their subject for further studies. </w:t>
      </w:r>
    </w:p>
    <w:p w14:paraId="0AA0EB76" w14:textId="77777777" w:rsidR="00EF1A02" w:rsidRPr="008840EF" w:rsidRDefault="00186E58" w:rsidP="008840EF">
      <w:pPr>
        <w:pStyle w:val="Normal1"/>
      </w:pPr>
      <w:r w:rsidRPr="008840EF">
        <w:rPr>
          <w:b/>
        </w:rPr>
        <w:t>Sharing immediate feedback:</w:t>
      </w:r>
      <w:r w:rsidRPr="008840EF">
        <w:t xml:space="preserve"> In the virtual learning process, immediate feedback from teachers is received on the work submission. In the case of offline studies, exam sheets or projects are taken by the teachers and evaluation takes a time of around a few days. But in the case of a virtual learning environment, once the work is submitted, it is evaluated instantly by teachers. Therefore students can understand their status of progress (Khedher et al., 2019). Teachers to become able to know extra focus or attention needed in which section of an academy or if any personal development class needs to be associated for any individual or group. </w:t>
      </w:r>
    </w:p>
    <w:p w14:paraId="5A75B14F" w14:textId="77777777" w:rsidR="00EF1A02" w:rsidRPr="008840EF" w:rsidRDefault="00186E58" w:rsidP="008840EF">
      <w:pPr>
        <w:pStyle w:val="Normal1"/>
      </w:pPr>
      <w:r w:rsidRPr="008840EF">
        <w:rPr>
          <w:b/>
        </w:rPr>
        <w:t>Comfort zone:</w:t>
      </w:r>
      <w:r w:rsidRPr="008840EF">
        <w:t xml:space="preserve"> Virtual learning can be continued from anywhere and at any moment. Place or position is not the factor for a virtual learning environment. Therefore, students feel comfortable participating in such a study concept where they can attend their academic sessions in their comfort zone. While continuing their studies from home itself, creates a longer and great attachment with home and family members also (dos Santos Alencar et al., 2021). Many students have found that while doing their work, they attend their classes in a virtual learning environment. This is also a positive essence of a virtual learning environment. </w:t>
      </w:r>
    </w:p>
    <w:p w14:paraId="701FFA50" w14:textId="77777777" w:rsidR="00EF1A02" w:rsidRPr="008840EF" w:rsidRDefault="00186E58" w:rsidP="008840EF">
      <w:pPr>
        <w:pStyle w:val="Normal1"/>
      </w:pPr>
      <w:r w:rsidRPr="008840EF">
        <w:rPr>
          <w:b/>
        </w:rPr>
        <w:t>Flexible approach:</w:t>
      </w:r>
      <w:r w:rsidRPr="008840EF">
        <w:t xml:space="preserve"> Flexible approach to the virtual learning environment attracts students to participate freely in academic sessions. Here the relationship between students and teachers is found informal (Hamid et al., 2018). Teachers act like guides and philosophers, which creates a great access door for students to express themselves. The flexible approach is created so that a confined way of studies can be felt equally attractive to students. As a result, students do not feel monotonous in this academic system and can play their jobs role without any obstacles. </w:t>
      </w:r>
    </w:p>
    <w:p w14:paraId="15D2CE5E" w14:textId="77777777" w:rsidR="00EF1A02" w:rsidRDefault="00186E58" w:rsidP="008840EF">
      <w:pPr>
        <w:pStyle w:val="Heading1"/>
      </w:pPr>
      <w:bookmarkStart w:id="3" w:name="_Toc100825121"/>
      <w:r>
        <w:t>Conclusion</w:t>
      </w:r>
      <w:bookmarkEnd w:id="3"/>
      <w:r>
        <w:t xml:space="preserve"> </w:t>
      </w:r>
      <w:r>
        <w:tab/>
      </w:r>
    </w:p>
    <w:p w14:paraId="5343B700" w14:textId="77777777" w:rsidR="00EF1A02" w:rsidRPr="008840EF" w:rsidRDefault="00186E58" w:rsidP="008840EF">
      <w:pPr>
        <w:pStyle w:val="Normal1"/>
      </w:pPr>
      <w:r w:rsidRPr="008840EF">
        <w:t xml:space="preserve">Here to conclude, this report has entirely worked on the virtual learning environment. This report has styled to establish the importance and accessibility of virtual learning environments among both students and teachers. To get the evidence of the same, a set of questionnaires was placed </w:t>
      </w:r>
      <w:r w:rsidRPr="008840EF">
        <w:lastRenderedPageBreak/>
        <w:t xml:space="preserve">in front of students and a survey was configured. From the survey, the result has shown the overall voting for virtual learning environments and specifically, it has justified the necessity of virtual learning environments in pandemic situations. Through the above discussion from primary data analysis and secondary data analysis, a virtual learning environment has been found widely accepted by students as an option for a flexible academic approach. </w:t>
      </w:r>
    </w:p>
    <w:p w14:paraId="67D06672" w14:textId="77777777" w:rsidR="00EF1A02" w:rsidRPr="008840EF" w:rsidRDefault="00EF1A02" w:rsidP="008840EF">
      <w:pPr>
        <w:pStyle w:val="Normal1"/>
      </w:pPr>
    </w:p>
    <w:p w14:paraId="40F70F63" w14:textId="77777777" w:rsidR="00EF1A02" w:rsidRDefault="00EF1A02">
      <w:pPr>
        <w:pStyle w:val="Normal1"/>
        <w:rPr>
          <w:rFonts w:ascii="Times New Roman" w:eastAsia="Times New Roman" w:hAnsi="Times New Roman" w:cs="Times New Roman"/>
          <w:sz w:val="24"/>
          <w:szCs w:val="24"/>
        </w:rPr>
      </w:pPr>
    </w:p>
    <w:p w14:paraId="611618FD" w14:textId="77777777" w:rsidR="00EF1A02" w:rsidRDefault="00186E58">
      <w:pPr>
        <w:pStyle w:val="Normal1"/>
        <w:rPr>
          <w:rFonts w:ascii="Times New Roman" w:eastAsia="Times New Roman" w:hAnsi="Times New Roman" w:cs="Times New Roman"/>
          <w:b/>
          <w:sz w:val="24"/>
          <w:szCs w:val="24"/>
        </w:rPr>
      </w:pPr>
      <w:r>
        <w:br w:type="page"/>
      </w:r>
    </w:p>
    <w:p w14:paraId="27C97B74" w14:textId="77777777" w:rsidR="00EF1A02" w:rsidRDefault="00186E58" w:rsidP="008840EF">
      <w:pPr>
        <w:pStyle w:val="Heading1"/>
      </w:pPr>
      <w:bookmarkStart w:id="4" w:name="_Toc100825122"/>
      <w:r>
        <w:lastRenderedPageBreak/>
        <w:t>Reference List</w:t>
      </w:r>
      <w:bookmarkEnd w:id="4"/>
      <w:r>
        <w:t xml:space="preserve"> </w:t>
      </w:r>
    </w:p>
    <w:p w14:paraId="7791C6F0" w14:textId="77777777" w:rsidR="008840EF" w:rsidRPr="008840EF" w:rsidRDefault="00186E58" w:rsidP="008840EF">
      <w:pPr>
        <w:pStyle w:val="Normal1"/>
      </w:pPr>
      <w:r w:rsidRPr="008840EF">
        <w:t xml:space="preserve">Ahmad, N.L., Ahamad Rapani, N.H., Ismail, Z. and Ahmad, A.S., 2020. Accounting teacher self effication, usage, teaching preference and skill towards virtual learning environment in education. International Journal of Advanced Science and Technology, 29(6), pp.249-264. Available at: </w:t>
      </w:r>
      <w:hyperlink r:id="rId12" w:history="1">
        <w:r w:rsidRPr="008840EF">
          <w:t>https://rims.upsi.edu.my/public/pub/articles/evidence/11055-2020-12-02-09-55-39.pdf</w:t>
        </w:r>
      </w:hyperlink>
      <w:r w:rsidRPr="008840EF">
        <w:t xml:space="preserve"> </w:t>
      </w:r>
    </w:p>
    <w:p w14:paraId="2E89CF10" w14:textId="77777777" w:rsidR="008840EF" w:rsidRPr="008840EF" w:rsidRDefault="00186E58" w:rsidP="008840EF">
      <w:pPr>
        <w:pStyle w:val="Normal1"/>
      </w:pPr>
      <w:r w:rsidRPr="008840EF">
        <w:t xml:space="preserve">Aljohani, N.R., Fayoumi, A. and Hassan, S.U., 2019. Predicting at-risk students using clickstream data in the virtual learning environment. Sustainability, 11(24), p.7238. Available at: </w:t>
      </w:r>
      <w:hyperlink r:id="rId13" w:history="1">
        <w:r w:rsidRPr="008840EF">
          <w:t>https://www.mdpi.com/2071-1050/11/24/7238/pdf</w:t>
        </w:r>
      </w:hyperlink>
      <w:r w:rsidRPr="008840EF">
        <w:t xml:space="preserve"> </w:t>
      </w:r>
    </w:p>
    <w:p w14:paraId="77D9659C" w14:textId="77777777" w:rsidR="008840EF" w:rsidRPr="008840EF" w:rsidRDefault="00186E58" w:rsidP="008840EF">
      <w:pPr>
        <w:pStyle w:val="Normal1"/>
      </w:pPr>
      <w:r w:rsidRPr="008840EF">
        <w:t xml:space="preserve">Bogusevschi, D., Muntean, C. and Muntean, G.M., 2020. Teaching and learning physics using 3D virtual learning environment: A case study of combined virtual reality and virtual laboratory in secondary school. Journal of Computers in Mathematics and Science Teaching, 39(1), pp.5-18. Available at: </w:t>
      </w:r>
      <w:hyperlink r:id="rId14" w:history="1">
        <w:r w:rsidRPr="008840EF">
          <w:t>http://www.newtonproject.eu/wp-content/uploads/2019/07/SITE2019_DBogusevschi_CameraReady.pdf</w:t>
        </w:r>
      </w:hyperlink>
      <w:r w:rsidRPr="008840EF">
        <w:t xml:space="preserve"> </w:t>
      </w:r>
    </w:p>
    <w:p w14:paraId="6A1C18D7" w14:textId="77777777" w:rsidR="008840EF" w:rsidRPr="008840EF" w:rsidRDefault="00186E58" w:rsidP="008840EF">
      <w:pPr>
        <w:pStyle w:val="Normal1"/>
      </w:pPr>
      <w:r w:rsidRPr="008840EF">
        <w:t xml:space="preserve">Carlotta Olivetti, E., Violante, M.G., Vezzetti, E., Marcolin, F. and Eynard, B., 2019. Engagement evaluation in a virtual learning environment via facial expression recognition and self-reports: A Preliminary Approach. Applied Sciences, 10(1), p.314. Available at: </w:t>
      </w:r>
      <w:hyperlink r:id="rId15" w:history="1">
        <w:r w:rsidRPr="008840EF">
          <w:t>https://www.mdpi.com/2076-3417/10/1/314/pdf</w:t>
        </w:r>
      </w:hyperlink>
    </w:p>
    <w:p w14:paraId="52F1E405" w14:textId="77777777" w:rsidR="008840EF" w:rsidRPr="008840EF" w:rsidRDefault="00186E58" w:rsidP="008840EF">
      <w:pPr>
        <w:pStyle w:val="Normal1"/>
      </w:pPr>
      <w:r w:rsidRPr="008840EF">
        <w:t xml:space="preserve">dos Santos Alencar, M.A., de Magalhães Netto, J.F. and de Morais, F., 2021. A sentiment analysis framework for virtual learning environment. Applied Artificial Intelligence, 35(7), pp.520-536. Available at: </w:t>
      </w:r>
      <w:hyperlink r:id="rId16" w:history="1">
        <w:r w:rsidRPr="008840EF">
          <w:t>https://www.tandfonline.com/doi/pdf/10.1080/08839514.2021.1904594</w:t>
        </w:r>
      </w:hyperlink>
      <w:r w:rsidRPr="008840EF">
        <w:t xml:space="preserve"> </w:t>
      </w:r>
    </w:p>
    <w:p w14:paraId="24C56D95" w14:textId="77777777" w:rsidR="008840EF" w:rsidRPr="008840EF" w:rsidRDefault="00186E58" w:rsidP="008840EF">
      <w:pPr>
        <w:pStyle w:val="Normal1"/>
      </w:pPr>
      <w:r w:rsidRPr="008840EF">
        <w:t xml:space="preserve">Hamid, Z., Peng, C.F., Shaharom, M.S.N., Ter, T.C. and Raman, K., 2018. The concept and use of the virtual learning environment in teaching: a literature review. International journal of academic research in business and social sciences, 8(6), pp.1293-1301. Available at: </w:t>
      </w:r>
      <w:hyperlink r:id="rId17" w:history="1">
        <w:r w:rsidRPr="008840EF">
          <w:t>https://www.researchgate.net/profile/Zanariah-Hamid/publication/333866464_The_Concept_and_Use_of_the_Virtual_Learning_Environment_in_Teaching_A_Literature_Review/links/5d09c11d92851cfcc622c0bb/The-Concept-and-Use-of-the-Virtual-Learning-Environment-in-Teaching-A-Literature-Review.pdf</w:t>
        </w:r>
      </w:hyperlink>
      <w:r w:rsidRPr="008840EF">
        <w:t xml:space="preserve"> </w:t>
      </w:r>
    </w:p>
    <w:p w14:paraId="4509B7D5" w14:textId="77777777" w:rsidR="008840EF" w:rsidRPr="008840EF" w:rsidRDefault="00186E58" w:rsidP="008840EF">
      <w:pPr>
        <w:pStyle w:val="Normal1"/>
      </w:pPr>
      <w:r w:rsidRPr="008840EF">
        <w:t xml:space="preserve">Jusuf, H., Ibrahim, N. and Suparman, A., 2021. Development of Virtual Learning Environment Using Canvas To Facilitate Online Learning. JTP-Jurnal Teknologi Pendidikan, 23(2), pp.153-168. Available at: </w:t>
      </w:r>
      <w:hyperlink r:id="rId18" w:history="1">
        <w:r w:rsidRPr="008840EF">
          <w:t>http://journal.unj.ac.id/unj/index.php/jtp/article/download/22240/11137</w:t>
        </w:r>
      </w:hyperlink>
      <w:r w:rsidRPr="008840EF">
        <w:t xml:space="preserve"> </w:t>
      </w:r>
    </w:p>
    <w:p w14:paraId="20DE43E4" w14:textId="77777777" w:rsidR="008840EF" w:rsidRPr="008840EF" w:rsidRDefault="00186E58" w:rsidP="008840EF">
      <w:pPr>
        <w:pStyle w:val="Normal1"/>
      </w:pPr>
      <w:r w:rsidRPr="008840EF">
        <w:t xml:space="preserve">Khedher, A.B., Jraidi, I. and Frasson, C., 2019. Tracking students’ mental engagement using EEG signals during an interaction with a virtual learning environment. Journal of Intelligent Learning </w:t>
      </w:r>
      <w:r w:rsidRPr="008840EF">
        <w:lastRenderedPageBreak/>
        <w:t xml:space="preserve">Systems and Applications, 11(01), p.1. Available at: </w:t>
      </w:r>
      <w:hyperlink r:id="rId19" w:history="1">
        <w:r w:rsidRPr="008840EF">
          <w:t>https://www.scirp.org/html/1-9601410_89991.htm</w:t>
        </w:r>
      </w:hyperlink>
      <w:r w:rsidRPr="008840EF">
        <w:t xml:space="preserve"> </w:t>
      </w:r>
    </w:p>
    <w:p w14:paraId="09DF4FAF" w14:textId="77777777" w:rsidR="008840EF" w:rsidRPr="008840EF" w:rsidRDefault="00186E58" w:rsidP="008840EF">
      <w:pPr>
        <w:pStyle w:val="Normal1"/>
      </w:pPr>
      <w:r w:rsidRPr="008840EF">
        <w:t xml:space="preserve">Lacka, E. and Wong, T.C., 2021. Examining the impact of digital technologies on students’ higher education outcomes: the case of the virtual learning environment and social media. Studies in Higher Education, 46(8), pp.1621-1634. Available at: </w:t>
      </w:r>
      <w:hyperlink r:id="rId20" w:history="1">
        <w:r w:rsidRPr="008840EF">
          <w:t>https://strathprints.strath.ac.uk/70662/1/Lacka_Wong_SHE2019_Examining_impact_digital_technologies_students_higher_education_outcomes_case_virtual_learning.pdf</w:t>
        </w:r>
      </w:hyperlink>
      <w:r w:rsidRPr="008840EF">
        <w:t xml:space="preserve"> </w:t>
      </w:r>
    </w:p>
    <w:p w14:paraId="5700957C" w14:textId="77777777" w:rsidR="008840EF" w:rsidRPr="008840EF" w:rsidRDefault="00186E58" w:rsidP="008840EF">
      <w:pPr>
        <w:pStyle w:val="Normal1"/>
      </w:pPr>
      <w:r w:rsidRPr="008840EF">
        <w:t xml:space="preserve">Li, N., Wang, J., Zhang, X. and Sherwood, R., 2021. Investigation of face-to-face class attendance, virtual learning engagement and academic performance in a blended learning environment. International journal of information and education technology, 11(3), pp.112-118. Available at: </w:t>
      </w:r>
      <w:hyperlink r:id="rId21" w:history="1">
        <w:r w:rsidRPr="008840EF">
          <w:t>https://www.academia.edu/download/65633234/1498_EL007.pdf</w:t>
        </w:r>
      </w:hyperlink>
      <w:r w:rsidRPr="008840EF">
        <w:t xml:space="preserve"> </w:t>
      </w:r>
    </w:p>
    <w:p w14:paraId="4C7396A1" w14:textId="77777777" w:rsidR="008840EF" w:rsidRPr="008840EF" w:rsidRDefault="00186E58" w:rsidP="008840EF">
      <w:pPr>
        <w:pStyle w:val="Normal1"/>
      </w:pPr>
      <w:r w:rsidRPr="008840EF">
        <w:t xml:space="preserve">Pletz, C. and Zinn, B., 2020. Evaluation of an immersive virtual learning environment for operator training in mechanical and plant engineering using video analysis. British Journal of Educational Technology, 51(6), pp.2159-2179. Available at: </w:t>
      </w:r>
      <w:hyperlink r:id="rId22" w:history="1">
        <w:r w:rsidRPr="008840EF">
          <w:t>https://bera-journals.onlinelibrary.wiley.com/doi/pdf/10.1111/bjet.13024</w:t>
        </w:r>
      </w:hyperlink>
      <w:r w:rsidRPr="008840EF">
        <w:t xml:space="preserve"> </w:t>
      </w:r>
    </w:p>
    <w:p w14:paraId="09667D80" w14:textId="77777777" w:rsidR="008840EF" w:rsidRPr="008840EF" w:rsidRDefault="00186E58" w:rsidP="008840EF">
      <w:pPr>
        <w:pStyle w:val="Normal1"/>
      </w:pPr>
      <w:r w:rsidRPr="008840EF">
        <w:t xml:space="preserve">Torres Martín, C., Acal, C., El Honrani, M. and Mingorance Estrada, Á.C., 2021. Impact on the virtual learning environment due to COVID-19. Sustainability, 13(2), p.582. Available at: </w:t>
      </w:r>
      <w:hyperlink r:id="rId23" w:history="1">
        <w:r w:rsidRPr="008840EF">
          <w:t>https://www.mdpi.com/2071-1050/13/2/582/htm</w:t>
        </w:r>
      </w:hyperlink>
      <w:r w:rsidRPr="008840EF">
        <w:t xml:space="preserve"> </w:t>
      </w:r>
    </w:p>
    <w:sectPr w:rsidR="008840EF" w:rsidRPr="008840EF" w:rsidSect="008840EF">
      <w:footerReference w:type="default" r:id="rId2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E7222" w14:textId="77777777" w:rsidR="00360166" w:rsidRDefault="00360166">
      <w:pPr>
        <w:spacing w:line="240" w:lineRule="auto"/>
      </w:pPr>
      <w:r>
        <w:separator/>
      </w:r>
    </w:p>
  </w:endnote>
  <w:endnote w:type="continuationSeparator" w:id="0">
    <w:p w14:paraId="10E00EA3" w14:textId="77777777" w:rsidR="00360166" w:rsidRDefault="003601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178086"/>
      <w:docPartObj>
        <w:docPartGallery w:val="Page Numbers (Bottom of Page)"/>
        <w:docPartUnique/>
      </w:docPartObj>
    </w:sdtPr>
    <w:sdtEndPr/>
    <w:sdtContent>
      <w:sdt>
        <w:sdtPr>
          <w:id w:val="565050523"/>
          <w:docPartObj>
            <w:docPartGallery w:val="Page Numbers (Top of Page)"/>
            <w:docPartUnique/>
          </w:docPartObj>
        </w:sdtPr>
        <w:sdtEndPr/>
        <w:sdtContent>
          <w:p w14:paraId="7011DF0E" w14:textId="77777777" w:rsidR="008840EF" w:rsidRDefault="00186E58">
            <w:pPr>
              <w:pStyle w:val="Footer"/>
              <w:jc w:val="right"/>
            </w:pPr>
            <w:r>
              <w:t xml:space="preserve">Page </w:t>
            </w:r>
            <w:r w:rsidR="009E74CD">
              <w:rPr>
                <w:b/>
                <w:sz w:val="24"/>
                <w:szCs w:val="24"/>
              </w:rPr>
              <w:fldChar w:fldCharType="begin"/>
            </w:r>
            <w:r>
              <w:rPr>
                <w:b/>
              </w:rPr>
              <w:instrText xml:space="preserve"> PAGE </w:instrText>
            </w:r>
            <w:r w:rsidR="009E74CD">
              <w:rPr>
                <w:b/>
                <w:sz w:val="24"/>
                <w:szCs w:val="24"/>
              </w:rPr>
              <w:fldChar w:fldCharType="separate"/>
            </w:r>
            <w:r w:rsidR="00FE721F">
              <w:rPr>
                <w:b/>
                <w:noProof/>
              </w:rPr>
              <w:t>8</w:t>
            </w:r>
            <w:r w:rsidR="009E74CD">
              <w:rPr>
                <w:b/>
                <w:sz w:val="24"/>
                <w:szCs w:val="24"/>
              </w:rPr>
              <w:fldChar w:fldCharType="end"/>
            </w:r>
            <w:r>
              <w:t xml:space="preserve"> of </w:t>
            </w:r>
            <w:r w:rsidR="009E74CD">
              <w:rPr>
                <w:b/>
                <w:sz w:val="24"/>
                <w:szCs w:val="24"/>
              </w:rPr>
              <w:fldChar w:fldCharType="begin"/>
            </w:r>
            <w:r>
              <w:rPr>
                <w:b/>
              </w:rPr>
              <w:instrText xml:space="preserve"> NUMPAGES  </w:instrText>
            </w:r>
            <w:r w:rsidR="009E74CD">
              <w:rPr>
                <w:b/>
                <w:sz w:val="24"/>
                <w:szCs w:val="24"/>
              </w:rPr>
              <w:fldChar w:fldCharType="separate"/>
            </w:r>
            <w:r w:rsidR="00FE721F">
              <w:rPr>
                <w:b/>
                <w:noProof/>
              </w:rPr>
              <w:t>14</w:t>
            </w:r>
            <w:r w:rsidR="009E74CD">
              <w:rPr>
                <w:b/>
                <w:sz w:val="24"/>
                <w:szCs w:val="24"/>
              </w:rPr>
              <w:fldChar w:fldCharType="end"/>
            </w:r>
          </w:p>
        </w:sdtContent>
      </w:sdt>
    </w:sdtContent>
  </w:sdt>
  <w:p w14:paraId="78A714CB" w14:textId="77777777" w:rsidR="008840EF" w:rsidRDefault="00884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0BE2A" w14:textId="77777777" w:rsidR="00360166" w:rsidRDefault="00360166">
      <w:pPr>
        <w:spacing w:line="240" w:lineRule="auto"/>
      </w:pPr>
      <w:r>
        <w:separator/>
      </w:r>
    </w:p>
  </w:footnote>
  <w:footnote w:type="continuationSeparator" w:id="0">
    <w:p w14:paraId="129E9CA5" w14:textId="77777777" w:rsidR="00360166" w:rsidRDefault="003601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FFB"/>
    <w:multiLevelType w:val="multilevel"/>
    <w:tmpl w:val="7260634A"/>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63532CE"/>
    <w:multiLevelType w:val="multilevel"/>
    <w:tmpl w:val="A606B6D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2EF056D1"/>
    <w:multiLevelType w:val="multilevel"/>
    <w:tmpl w:val="CD70F53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31567926"/>
    <w:multiLevelType w:val="multilevel"/>
    <w:tmpl w:val="10002C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56314DE0"/>
    <w:multiLevelType w:val="multilevel"/>
    <w:tmpl w:val="A76A07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82A2BB2"/>
    <w:multiLevelType w:val="multilevel"/>
    <w:tmpl w:val="EA486BB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16cid:durableId="147748242">
    <w:abstractNumId w:val="3"/>
  </w:num>
  <w:num w:numId="2" w16cid:durableId="675500503">
    <w:abstractNumId w:val="5"/>
  </w:num>
  <w:num w:numId="3" w16cid:durableId="640380828">
    <w:abstractNumId w:val="1"/>
  </w:num>
  <w:num w:numId="4" w16cid:durableId="594442310">
    <w:abstractNumId w:val="2"/>
  </w:num>
  <w:num w:numId="5" w16cid:durableId="991370463">
    <w:abstractNumId w:val="0"/>
  </w:num>
  <w:num w:numId="6" w16cid:durableId="2681274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removePersonalInformation/>
  <w:removeDateAndTim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02"/>
    <w:rsid w:val="000642E0"/>
    <w:rsid w:val="000C5DA7"/>
    <w:rsid w:val="00163DBB"/>
    <w:rsid w:val="00186E58"/>
    <w:rsid w:val="0020547B"/>
    <w:rsid w:val="002F4647"/>
    <w:rsid w:val="00301AAF"/>
    <w:rsid w:val="00360166"/>
    <w:rsid w:val="003A4821"/>
    <w:rsid w:val="003F269C"/>
    <w:rsid w:val="00405A0E"/>
    <w:rsid w:val="004A6DD9"/>
    <w:rsid w:val="00526085"/>
    <w:rsid w:val="00566504"/>
    <w:rsid w:val="006259F3"/>
    <w:rsid w:val="00676FEA"/>
    <w:rsid w:val="006A5A32"/>
    <w:rsid w:val="006E266C"/>
    <w:rsid w:val="00706246"/>
    <w:rsid w:val="007637D0"/>
    <w:rsid w:val="00764449"/>
    <w:rsid w:val="00795027"/>
    <w:rsid w:val="007F1C81"/>
    <w:rsid w:val="0085056D"/>
    <w:rsid w:val="00856ADC"/>
    <w:rsid w:val="008840EF"/>
    <w:rsid w:val="008D49A0"/>
    <w:rsid w:val="0090281A"/>
    <w:rsid w:val="009E1063"/>
    <w:rsid w:val="009E74CD"/>
    <w:rsid w:val="00A513D7"/>
    <w:rsid w:val="00BB26D7"/>
    <w:rsid w:val="00C01E02"/>
    <w:rsid w:val="00C14323"/>
    <w:rsid w:val="00D85F78"/>
    <w:rsid w:val="00D87E63"/>
    <w:rsid w:val="00DE008E"/>
    <w:rsid w:val="00E23EC1"/>
    <w:rsid w:val="00E44690"/>
    <w:rsid w:val="00E5320F"/>
    <w:rsid w:val="00EE3514"/>
    <w:rsid w:val="00EF1A02"/>
    <w:rsid w:val="00F32219"/>
    <w:rsid w:val="00FE7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9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1C81"/>
  </w:style>
  <w:style w:type="paragraph" w:styleId="Heading1">
    <w:name w:val="heading 1"/>
    <w:basedOn w:val="Normal1"/>
    <w:next w:val="Normal1"/>
    <w:rsid w:val="000642E0"/>
    <w:pPr>
      <w:keepNext/>
      <w:keepLines/>
      <w:spacing w:before="400" w:after="120"/>
      <w:outlineLvl w:val="0"/>
    </w:pPr>
    <w:rPr>
      <w:b/>
      <w:sz w:val="28"/>
      <w:szCs w:val="40"/>
    </w:rPr>
  </w:style>
  <w:style w:type="paragraph" w:styleId="Heading2">
    <w:name w:val="heading 2"/>
    <w:basedOn w:val="Normal1"/>
    <w:next w:val="Normal1"/>
    <w:rsid w:val="00EF1A02"/>
    <w:pPr>
      <w:keepNext/>
      <w:keepLines/>
      <w:spacing w:before="360" w:after="120"/>
      <w:outlineLvl w:val="1"/>
    </w:pPr>
    <w:rPr>
      <w:sz w:val="32"/>
      <w:szCs w:val="32"/>
    </w:rPr>
  </w:style>
  <w:style w:type="paragraph" w:styleId="Heading3">
    <w:name w:val="heading 3"/>
    <w:basedOn w:val="Normal1"/>
    <w:next w:val="Normal1"/>
    <w:rsid w:val="00EF1A02"/>
    <w:pPr>
      <w:keepNext/>
      <w:keepLines/>
      <w:spacing w:before="320" w:after="80"/>
      <w:outlineLvl w:val="2"/>
    </w:pPr>
    <w:rPr>
      <w:color w:val="434343"/>
      <w:sz w:val="28"/>
      <w:szCs w:val="28"/>
    </w:rPr>
  </w:style>
  <w:style w:type="paragraph" w:styleId="Heading4">
    <w:name w:val="heading 4"/>
    <w:basedOn w:val="Normal1"/>
    <w:next w:val="Normal1"/>
    <w:rsid w:val="00EF1A02"/>
    <w:pPr>
      <w:keepNext/>
      <w:keepLines/>
      <w:spacing w:before="280" w:after="80"/>
      <w:outlineLvl w:val="3"/>
    </w:pPr>
    <w:rPr>
      <w:color w:val="666666"/>
      <w:sz w:val="24"/>
      <w:szCs w:val="24"/>
    </w:rPr>
  </w:style>
  <w:style w:type="paragraph" w:styleId="Heading5">
    <w:name w:val="heading 5"/>
    <w:basedOn w:val="Normal1"/>
    <w:next w:val="Normal1"/>
    <w:rsid w:val="00EF1A02"/>
    <w:pPr>
      <w:keepNext/>
      <w:keepLines/>
      <w:spacing w:before="240" w:after="80"/>
      <w:outlineLvl w:val="4"/>
    </w:pPr>
    <w:rPr>
      <w:color w:val="666666"/>
    </w:rPr>
  </w:style>
  <w:style w:type="paragraph" w:styleId="Heading6">
    <w:name w:val="heading 6"/>
    <w:basedOn w:val="Normal1"/>
    <w:next w:val="Normal1"/>
    <w:rsid w:val="00EF1A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642E0"/>
    <w:pPr>
      <w:spacing w:line="360" w:lineRule="auto"/>
      <w:jc w:val="both"/>
    </w:pPr>
  </w:style>
  <w:style w:type="paragraph" w:styleId="Title">
    <w:name w:val="Title"/>
    <w:basedOn w:val="Normal1"/>
    <w:next w:val="Normal1"/>
    <w:rsid w:val="00EF1A02"/>
    <w:pPr>
      <w:keepNext/>
      <w:keepLines/>
      <w:spacing w:after="60"/>
    </w:pPr>
    <w:rPr>
      <w:sz w:val="52"/>
      <w:szCs w:val="52"/>
    </w:rPr>
  </w:style>
  <w:style w:type="paragraph" w:styleId="Subtitle">
    <w:name w:val="Subtitle"/>
    <w:basedOn w:val="Normal1"/>
    <w:next w:val="Normal1"/>
    <w:rsid w:val="00EF1A02"/>
    <w:pPr>
      <w:keepNext/>
      <w:keepLines/>
      <w:spacing w:after="320"/>
    </w:pPr>
    <w:rPr>
      <w:color w:val="666666"/>
      <w:sz w:val="30"/>
      <w:szCs w:val="30"/>
    </w:rPr>
  </w:style>
  <w:style w:type="table" w:customStyle="1" w:styleId="a">
    <w:name w:val="a"/>
    <w:basedOn w:val="TableNormal"/>
    <w:rsid w:val="00EF1A02"/>
    <w:tblPr>
      <w:tblStyleRowBandSize w:val="1"/>
      <w:tblStyleColBandSize w:val="1"/>
      <w:tblCellMar>
        <w:top w:w="100" w:type="dxa"/>
        <w:left w:w="100" w:type="dxa"/>
        <w:bottom w:w="100" w:type="dxa"/>
        <w:right w:w="100" w:type="dxa"/>
      </w:tblCellMar>
    </w:tblPr>
  </w:style>
  <w:style w:type="table" w:customStyle="1" w:styleId="a0">
    <w:name w:val="a0"/>
    <w:basedOn w:val="TableNormal"/>
    <w:rsid w:val="00EF1A02"/>
    <w:tblPr>
      <w:tblStyleRowBandSize w:val="1"/>
      <w:tblStyleColBandSize w:val="1"/>
      <w:tblCellMar>
        <w:top w:w="100" w:type="dxa"/>
        <w:left w:w="100" w:type="dxa"/>
        <w:bottom w:w="100" w:type="dxa"/>
        <w:right w:w="100" w:type="dxa"/>
      </w:tblCellMar>
    </w:tblPr>
  </w:style>
  <w:style w:type="table" w:customStyle="1" w:styleId="a1">
    <w:name w:val="a1"/>
    <w:basedOn w:val="TableNormal"/>
    <w:rsid w:val="00EF1A02"/>
    <w:tblPr>
      <w:tblStyleRowBandSize w:val="1"/>
      <w:tblStyleColBandSize w:val="1"/>
      <w:tblCellMar>
        <w:top w:w="100" w:type="dxa"/>
        <w:left w:w="100" w:type="dxa"/>
        <w:bottom w:w="100" w:type="dxa"/>
        <w:right w:w="100" w:type="dxa"/>
      </w:tblCellMar>
    </w:tblPr>
  </w:style>
  <w:style w:type="table" w:customStyle="1" w:styleId="a2">
    <w:name w:val="a2"/>
    <w:basedOn w:val="TableNormal"/>
    <w:rsid w:val="00EF1A02"/>
    <w:tblPr>
      <w:tblStyleRowBandSize w:val="1"/>
      <w:tblStyleColBandSize w:val="1"/>
      <w:tblCellMar>
        <w:top w:w="100" w:type="dxa"/>
        <w:left w:w="100" w:type="dxa"/>
        <w:bottom w:w="100" w:type="dxa"/>
        <w:right w:w="100" w:type="dxa"/>
      </w:tblCellMar>
    </w:tblPr>
  </w:style>
  <w:style w:type="table" w:customStyle="1" w:styleId="a3">
    <w:name w:val="a3"/>
    <w:basedOn w:val="TableNormal"/>
    <w:rsid w:val="00EF1A0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8840EF"/>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840EF"/>
    <w:pPr>
      <w:spacing w:after="100"/>
    </w:pPr>
  </w:style>
  <w:style w:type="character" w:styleId="Hyperlink">
    <w:name w:val="Hyperlink"/>
    <w:basedOn w:val="DefaultParagraphFont"/>
    <w:uiPriority w:val="99"/>
    <w:unhideWhenUsed/>
    <w:rsid w:val="008840EF"/>
    <w:rPr>
      <w:color w:val="0000FF" w:themeColor="hyperlink"/>
      <w:u w:val="single"/>
    </w:rPr>
  </w:style>
  <w:style w:type="paragraph" w:styleId="BalloonText">
    <w:name w:val="Balloon Text"/>
    <w:basedOn w:val="Normal"/>
    <w:link w:val="BalloonTextChar"/>
    <w:uiPriority w:val="99"/>
    <w:semiHidden/>
    <w:unhideWhenUsed/>
    <w:rsid w:val="008840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0EF"/>
    <w:rPr>
      <w:rFonts w:ascii="Tahoma" w:hAnsi="Tahoma" w:cs="Tahoma"/>
      <w:sz w:val="16"/>
      <w:szCs w:val="16"/>
    </w:rPr>
  </w:style>
  <w:style w:type="paragraph" w:styleId="Header">
    <w:name w:val="header"/>
    <w:basedOn w:val="Normal"/>
    <w:link w:val="HeaderChar"/>
    <w:uiPriority w:val="99"/>
    <w:unhideWhenUsed/>
    <w:rsid w:val="008840EF"/>
    <w:pPr>
      <w:tabs>
        <w:tab w:val="center" w:pos="4680"/>
        <w:tab w:val="right" w:pos="9360"/>
      </w:tabs>
      <w:spacing w:line="240" w:lineRule="auto"/>
    </w:pPr>
  </w:style>
  <w:style w:type="character" w:customStyle="1" w:styleId="HeaderChar">
    <w:name w:val="Header Char"/>
    <w:basedOn w:val="DefaultParagraphFont"/>
    <w:link w:val="Header"/>
    <w:uiPriority w:val="99"/>
    <w:rsid w:val="008840EF"/>
  </w:style>
  <w:style w:type="paragraph" w:styleId="Footer">
    <w:name w:val="footer"/>
    <w:basedOn w:val="Normal"/>
    <w:link w:val="FooterChar"/>
    <w:uiPriority w:val="99"/>
    <w:unhideWhenUsed/>
    <w:rsid w:val="008840EF"/>
    <w:pPr>
      <w:tabs>
        <w:tab w:val="center" w:pos="4680"/>
        <w:tab w:val="right" w:pos="9360"/>
      </w:tabs>
      <w:spacing w:line="240" w:lineRule="auto"/>
    </w:pPr>
  </w:style>
  <w:style w:type="character" w:customStyle="1" w:styleId="FooterChar">
    <w:name w:val="Footer Char"/>
    <w:basedOn w:val="DefaultParagraphFont"/>
    <w:link w:val="Footer"/>
    <w:uiPriority w:val="99"/>
    <w:rsid w:val="00884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880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mdpi.com/2071-1050/11/24/7238/pdf" TargetMode="External"/><Relationship Id="rId18" Type="http://schemas.openxmlformats.org/officeDocument/2006/relationships/hyperlink" Target="http://journal.unj.ac.id/unj/index.php/jtp/article/download/22240/1113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academia.edu/download/65633234/1498_EL007.pdf" TargetMode="External"/><Relationship Id="rId7" Type="http://schemas.openxmlformats.org/officeDocument/2006/relationships/endnotes" Target="endnotes.xml"/><Relationship Id="rId12" Type="http://schemas.openxmlformats.org/officeDocument/2006/relationships/hyperlink" Target="https://rims.upsi.edu.my/public/pub/articles/evidence/11055-2020-12-02-09-55-39.pdf" TargetMode="External"/><Relationship Id="rId17" Type="http://schemas.openxmlformats.org/officeDocument/2006/relationships/hyperlink" Target="https://www.researchgate.net/profile/Zanariah-Hamid/publication/333866464_The_Concept_and_Use_of_the_Virtual_Learning_Environment_in_Teaching_A_Literature_Review/links/5d09c11d92851cfcc622c0bb/The-Concept-and-Use-of-the-Virtual-Learning-Environment-in-Teaching-A-Literature-Review.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andfonline.com/doi/pdf/10.1080/08839514.2021.1904594" TargetMode="External"/><Relationship Id="rId20" Type="http://schemas.openxmlformats.org/officeDocument/2006/relationships/hyperlink" Target="https://strathprints.strath.ac.uk/70662/1/Lacka_Wong_SHE2019_Examining_impact_digital_technologies_students_higher_education_outcomes_case_virtual_learn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dpi.com/2076-3417/10/1/314/pdf" TargetMode="External"/><Relationship Id="rId23" Type="http://schemas.openxmlformats.org/officeDocument/2006/relationships/hyperlink" Target="https://www.mdpi.com/2071-1050/13/2/582/htm" TargetMode="External"/><Relationship Id="rId10" Type="http://schemas.openxmlformats.org/officeDocument/2006/relationships/chart" Target="charts/chart3.xml"/><Relationship Id="rId19" Type="http://schemas.openxmlformats.org/officeDocument/2006/relationships/hyperlink" Target="https://www.scirp.org/html/1-9601410_89991.htm"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newtonproject.eu/wp-content/uploads/2019/07/SITE2019_DBogusevschi_CameraReady.pdf" TargetMode="External"/><Relationship Id="rId22" Type="http://schemas.openxmlformats.org/officeDocument/2006/relationships/hyperlink" Target="https://bera-journals.onlinelibrary.wiley.com/doi/pdf/10.1111/bjet.13024"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a:latin typeface="Arial" pitchFamily="34" charset="0"/>
                <a:cs typeface="Arial" pitchFamily="34" charset="0"/>
              </a:rPr>
              <a:t>1. Do you agree that virtual learning can deliver an equal level of knowledge to students?</a:t>
            </a:r>
          </a:p>
        </c:rich>
      </c:tx>
      <c:overlay val="0"/>
    </c:title>
    <c:autoTitleDeleted val="0"/>
    <c:plotArea>
      <c:layout/>
      <c:barChart>
        <c:barDir val="col"/>
        <c:grouping val="clustered"/>
        <c:varyColors val="0"/>
        <c:ser>
          <c:idx val="0"/>
          <c:order val="0"/>
          <c:tx>
            <c:v>1. Do you agree that virtual learning can deliver an equal level of knowledge to students?</c:v>
          </c:tx>
          <c:invertIfNegative val="0"/>
          <c:cat>
            <c:strRef>
              <c:f>Sheet1!$C$3:$C$7</c:f>
              <c:strCache>
                <c:ptCount val="5"/>
                <c:pt idx="0">
                  <c:v>Strongly agreed</c:v>
                </c:pt>
                <c:pt idx="1">
                  <c:v>Agreed</c:v>
                </c:pt>
                <c:pt idx="2">
                  <c:v>Impartial</c:v>
                </c:pt>
                <c:pt idx="3">
                  <c:v>Disagreed</c:v>
                </c:pt>
                <c:pt idx="4">
                  <c:v>Strongly disagreed</c:v>
                </c:pt>
              </c:strCache>
            </c:strRef>
          </c:cat>
          <c:val>
            <c:numRef>
              <c:f>Sheet1!$D$3:$D$7</c:f>
              <c:numCache>
                <c:formatCode>0%</c:formatCode>
                <c:ptCount val="5"/>
                <c:pt idx="0">
                  <c:v>0.44000000000000011</c:v>
                </c:pt>
                <c:pt idx="1">
                  <c:v>0.24000000000000013</c:v>
                </c:pt>
                <c:pt idx="2">
                  <c:v>0.14000000000000001</c:v>
                </c:pt>
                <c:pt idx="3">
                  <c:v>0.12000000000000002</c:v>
                </c:pt>
                <c:pt idx="4">
                  <c:v>6.0000000000000039E-2</c:v>
                </c:pt>
              </c:numCache>
            </c:numRef>
          </c:val>
          <c:extLst>
            <c:ext xmlns:c16="http://schemas.microsoft.com/office/drawing/2014/chart" uri="{C3380CC4-5D6E-409C-BE32-E72D297353CC}">
              <c16:uniqueId val="{00000000-5913-4331-8E88-89A9D316A7D1}"/>
            </c:ext>
          </c:extLst>
        </c:ser>
        <c:dLbls>
          <c:showLegendKey val="0"/>
          <c:showVal val="0"/>
          <c:showCatName val="0"/>
          <c:showSerName val="0"/>
          <c:showPercent val="0"/>
          <c:showBubbleSize val="0"/>
        </c:dLbls>
        <c:gapWidth val="150"/>
        <c:axId val="50231168"/>
        <c:axId val="50232704"/>
      </c:barChart>
      <c:catAx>
        <c:axId val="50231168"/>
        <c:scaling>
          <c:orientation val="minMax"/>
        </c:scaling>
        <c:delete val="0"/>
        <c:axPos val="b"/>
        <c:numFmt formatCode="General" sourceLinked="0"/>
        <c:majorTickMark val="out"/>
        <c:minorTickMark val="none"/>
        <c:tickLblPos val="nextTo"/>
        <c:crossAx val="50232704"/>
        <c:crosses val="autoZero"/>
        <c:auto val="1"/>
        <c:lblAlgn val="ctr"/>
        <c:lblOffset val="100"/>
        <c:noMultiLvlLbl val="0"/>
      </c:catAx>
      <c:valAx>
        <c:axId val="50232704"/>
        <c:scaling>
          <c:orientation val="minMax"/>
        </c:scaling>
        <c:delete val="0"/>
        <c:axPos val="l"/>
        <c:majorGridlines/>
        <c:numFmt formatCode="0%" sourceLinked="1"/>
        <c:majorTickMark val="out"/>
        <c:minorTickMark val="none"/>
        <c:tickLblPos val="nextTo"/>
        <c:crossAx val="5023116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en-US" sz="1100">
                <a:latin typeface="Arial" pitchFamily="34" charset="0"/>
                <a:cs typeface="Arial" pitchFamily="34" charset="0"/>
              </a:rPr>
              <a:t>2. Do you agree that virtual learning methods successfully play the role of one stop solution in academic crisis in the pandemic period?</a:t>
            </a:r>
          </a:p>
        </c:rich>
      </c:tx>
      <c:overlay val="0"/>
    </c:title>
    <c:autoTitleDeleted val="0"/>
    <c:plotArea>
      <c:layout/>
      <c:barChart>
        <c:barDir val="col"/>
        <c:grouping val="clustered"/>
        <c:varyColors val="0"/>
        <c:ser>
          <c:idx val="0"/>
          <c:order val="0"/>
          <c:tx>
            <c:v>Do you agree that virtual learning methods successfully play the role of one stop solution in academic crisis in the pandemic period?+Sheet1!$A$4"</c:v>
          </c:tx>
          <c:invertIfNegative val="0"/>
          <c:cat>
            <c:strRef>
              <c:f>Sheet1!$C$4:$C$8</c:f>
              <c:strCache>
                <c:ptCount val="5"/>
                <c:pt idx="0">
                  <c:v>Strongly agreed</c:v>
                </c:pt>
                <c:pt idx="1">
                  <c:v>Agreed</c:v>
                </c:pt>
                <c:pt idx="2">
                  <c:v>Impartial</c:v>
                </c:pt>
                <c:pt idx="3">
                  <c:v>Disagreed</c:v>
                </c:pt>
                <c:pt idx="4">
                  <c:v>Strongly disagreed</c:v>
                </c:pt>
              </c:strCache>
            </c:strRef>
          </c:cat>
          <c:val>
            <c:numRef>
              <c:f>Sheet1!$D$4:$D$8</c:f>
              <c:numCache>
                <c:formatCode>0%</c:formatCode>
                <c:ptCount val="5"/>
                <c:pt idx="0">
                  <c:v>0.70000000000000062</c:v>
                </c:pt>
                <c:pt idx="1">
                  <c:v>0.14000000000000001</c:v>
                </c:pt>
                <c:pt idx="2">
                  <c:v>0</c:v>
                </c:pt>
                <c:pt idx="3">
                  <c:v>0.14000000000000001</c:v>
                </c:pt>
                <c:pt idx="4">
                  <c:v>2.0000000000000011E-2</c:v>
                </c:pt>
              </c:numCache>
            </c:numRef>
          </c:val>
          <c:extLst>
            <c:ext xmlns:c16="http://schemas.microsoft.com/office/drawing/2014/chart" uri="{C3380CC4-5D6E-409C-BE32-E72D297353CC}">
              <c16:uniqueId val="{00000000-7081-43A3-B4DA-B27FB565C095}"/>
            </c:ext>
          </c:extLst>
        </c:ser>
        <c:dLbls>
          <c:showLegendKey val="0"/>
          <c:showVal val="0"/>
          <c:showCatName val="0"/>
          <c:showSerName val="0"/>
          <c:showPercent val="0"/>
          <c:showBubbleSize val="0"/>
        </c:dLbls>
        <c:gapWidth val="150"/>
        <c:axId val="89692032"/>
        <c:axId val="89693568"/>
      </c:barChart>
      <c:catAx>
        <c:axId val="89692032"/>
        <c:scaling>
          <c:orientation val="minMax"/>
        </c:scaling>
        <c:delete val="0"/>
        <c:axPos val="b"/>
        <c:numFmt formatCode="General" sourceLinked="0"/>
        <c:majorTickMark val="out"/>
        <c:minorTickMark val="none"/>
        <c:tickLblPos val="nextTo"/>
        <c:crossAx val="89693568"/>
        <c:crosses val="autoZero"/>
        <c:auto val="1"/>
        <c:lblAlgn val="ctr"/>
        <c:lblOffset val="100"/>
        <c:noMultiLvlLbl val="0"/>
      </c:catAx>
      <c:valAx>
        <c:axId val="89693568"/>
        <c:scaling>
          <c:orientation val="minMax"/>
        </c:scaling>
        <c:delete val="0"/>
        <c:axPos val="l"/>
        <c:majorGridlines/>
        <c:numFmt formatCode="0%" sourceLinked="1"/>
        <c:majorTickMark val="out"/>
        <c:minorTickMark val="none"/>
        <c:tickLblPos val="nextTo"/>
        <c:crossAx val="8969203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overlay val="0"/>
      <c:txPr>
        <a:bodyPr/>
        <a:lstStyle/>
        <a:p>
          <a:pPr>
            <a:defRPr sz="1100">
              <a:latin typeface="Arial" pitchFamily="34" charset="0"/>
              <a:cs typeface="Arial" pitchFamily="34" charset="0"/>
            </a:defRPr>
          </a:pPr>
          <a:endParaRPr lang="en-US"/>
        </a:p>
      </c:txPr>
    </c:title>
    <c:autoTitleDeleted val="0"/>
    <c:plotArea>
      <c:layout/>
      <c:barChart>
        <c:barDir val="col"/>
        <c:grouping val="clustered"/>
        <c:varyColors val="0"/>
        <c:ser>
          <c:idx val="0"/>
          <c:order val="0"/>
          <c:tx>
            <c:v>3. Do you agree that virtual learning can engage learners in different projects?</c:v>
          </c:tx>
          <c:invertIfNegative val="0"/>
          <c:cat>
            <c:strRef>
              <c:f>Sheet1!$C$3:$C$7</c:f>
              <c:strCache>
                <c:ptCount val="5"/>
                <c:pt idx="0">
                  <c:v>Strongly agreed</c:v>
                </c:pt>
                <c:pt idx="1">
                  <c:v>Agreed</c:v>
                </c:pt>
                <c:pt idx="2">
                  <c:v>Impartial</c:v>
                </c:pt>
                <c:pt idx="3">
                  <c:v>Disagreed</c:v>
                </c:pt>
                <c:pt idx="4">
                  <c:v>Strongly disagreed</c:v>
                </c:pt>
              </c:strCache>
            </c:strRef>
          </c:cat>
          <c:val>
            <c:numRef>
              <c:f>Sheet1!$D$3:$D$7</c:f>
              <c:numCache>
                <c:formatCode>0%</c:formatCode>
                <c:ptCount val="5"/>
                <c:pt idx="0">
                  <c:v>0.4</c:v>
                </c:pt>
                <c:pt idx="1">
                  <c:v>0.16</c:v>
                </c:pt>
                <c:pt idx="2">
                  <c:v>0.18000000000000008</c:v>
                </c:pt>
                <c:pt idx="3">
                  <c:v>4.0000000000000022E-2</c:v>
                </c:pt>
                <c:pt idx="4">
                  <c:v>0.22</c:v>
                </c:pt>
              </c:numCache>
            </c:numRef>
          </c:val>
          <c:extLst>
            <c:ext xmlns:c16="http://schemas.microsoft.com/office/drawing/2014/chart" uri="{C3380CC4-5D6E-409C-BE32-E72D297353CC}">
              <c16:uniqueId val="{00000000-02C0-46BC-B2E7-7FD29E9DF4D4}"/>
            </c:ext>
          </c:extLst>
        </c:ser>
        <c:dLbls>
          <c:showLegendKey val="0"/>
          <c:showVal val="0"/>
          <c:showCatName val="0"/>
          <c:showSerName val="0"/>
          <c:showPercent val="0"/>
          <c:showBubbleSize val="0"/>
        </c:dLbls>
        <c:gapWidth val="150"/>
        <c:axId val="87156992"/>
        <c:axId val="87162880"/>
      </c:barChart>
      <c:catAx>
        <c:axId val="87156992"/>
        <c:scaling>
          <c:orientation val="minMax"/>
        </c:scaling>
        <c:delete val="0"/>
        <c:axPos val="b"/>
        <c:numFmt formatCode="General" sourceLinked="1"/>
        <c:majorTickMark val="out"/>
        <c:minorTickMark val="none"/>
        <c:tickLblPos val="nextTo"/>
        <c:crossAx val="87162880"/>
        <c:crosses val="autoZero"/>
        <c:auto val="1"/>
        <c:lblAlgn val="ctr"/>
        <c:lblOffset val="100"/>
        <c:noMultiLvlLbl val="0"/>
      </c:catAx>
      <c:valAx>
        <c:axId val="87162880"/>
        <c:scaling>
          <c:orientation val="minMax"/>
        </c:scaling>
        <c:delete val="0"/>
        <c:axPos val="l"/>
        <c:majorGridlines/>
        <c:numFmt formatCode="0%" sourceLinked="1"/>
        <c:majorTickMark val="out"/>
        <c:minorTickMark val="none"/>
        <c:tickLblPos val="nextTo"/>
        <c:crossAx val="87156992"/>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a:lstStyle/>
          <a:p>
            <a:pPr>
              <a:defRPr/>
            </a:pPr>
            <a:r>
              <a:rPr lang="en-US" sz="1100">
                <a:latin typeface="Arial" pitchFamily="34" charset="0"/>
                <a:cs typeface="Arial" pitchFamily="34" charset="0"/>
              </a:rPr>
              <a:t>4. Do you agree that students keep concentrating on their studies in a virtual learning environment?</a:t>
            </a:r>
          </a:p>
        </c:rich>
      </c:tx>
      <c:overlay val="0"/>
    </c:title>
    <c:autoTitleDeleted val="0"/>
    <c:plotArea>
      <c:layout/>
      <c:barChart>
        <c:barDir val="col"/>
        <c:grouping val="clustered"/>
        <c:varyColors val="0"/>
        <c:ser>
          <c:idx val="0"/>
          <c:order val="0"/>
          <c:tx>
            <c:v>4. Do you agree that students keep concentrating on their studies in a virtual learning environment?</c:v>
          </c:tx>
          <c:invertIfNegative val="0"/>
          <c:cat>
            <c:strRef>
              <c:f>Sheet1!$C$3:$C$7</c:f>
              <c:strCache>
                <c:ptCount val="5"/>
                <c:pt idx="0">
                  <c:v>Strongly agreed</c:v>
                </c:pt>
                <c:pt idx="1">
                  <c:v>Agreed</c:v>
                </c:pt>
                <c:pt idx="2">
                  <c:v>Impartial</c:v>
                </c:pt>
                <c:pt idx="3">
                  <c:v>Disagreed</c:v>
                </c:pt>
                <c:pt idx="4">
                  <c:v>Strongly disagreed</c:v>
                </c:pt>
              </c:strCache>
            </c:strRef>
          </c:cat>
          <c:val>
            <c:numRef>
              <c:f>Sheet1!$D$3:$D$7</c:f>
              <c:numCache>
                <c:formatCode>0%</c:formatCode>
                <c:ptCount val="5"/>
                <c:pt idx="0">
                  <c:v>0.4</c:v>
                </c:pt>
                <c:pt idx="1">
                  <c:v>0.16</c:v>
                </c:pt>
                <c:pt idx="2">
                  <c:v>0.18000000000000002</c:v>
                </c:pt>
                <c:pt idx="3">
                  <c:v>4.0000000000000008E-2</c:v>
                </c:pt>
                <c:pt idx="4">
                  <c:v>0.22</c:v>
                </c:pt>
              </c:numCache>
            </c:numRef>
          </c:val>
          <c:extLst>
            <c:ext xmlns:c16="http://schemas.microsoft.com/office/drawing/2014/chart" uri="{C3380CC4-5D6E-409C-BE32-E72D297353CC}">
              <c16:uniqueId val="{00000000-AE14-455D-BC7D-1DD0117EB1DC}"/>
            </c:ext>
          </c:extLst>
        </c:ser>
        <c:dLbls>
          <c:showLegendKey val="0"/>
          <c:showVal val="0"/>
          <c:showCatName val="0"/>
          <c:showSerName val="0"/>
          <c:showPercent val="0"/>
          <c:showBubbleSize val="0"/>
        </c:dLbls>
        <c:gapWidth val="150"/>
        <c:axId val="87185280"/>
        <c:axId val="87186816"/>
      </c:barChart>
      <c:catAx>
        <c:axId val="87185280"/>
        <c:scaling>
          <c:orientation val="minMax"/>
        </c:scaling>
        <c:delete val="0"/>
        <c:axPos val="b"/>
        <c:numFmt formatCode="General" sourceLinked="0"/>
        <c:majorTickMark val="out"/>
        <c:minorTickMark val="none"/>
        <c:tickLblPos val="nextTo"/>
        <c:crossAx val="87186816"/>
        <c:crosses val="autoZero"/>
        <c:auto val="1"/>
        <c:lblAlgn val="ctr"/>
        <c:lblOffset val="100"/>
        <c:noMultiLvlLbl val="0"/>
      </c:catAx>
      <c:valAx>
        <c:axId val="87186816"/>
        <c:scaling>
          <c:orientation val="minMax"/>
        </c:scaling>
        <c:delete val="0"/>
        <c:axPos val="l"/>
        <c:majorGridlines/>
        <c:numFmt formatCode="0%" sourceLinked="1"/>
        <c:majorTickMark val="out"/>
        <c:minorTickMark val="none"/>
        <c:tickLblPos val="nextTo"/>
        <c:crossAx val="8718528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B34A4-B9A8-446C-A513-B43D8504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2526</Words>
  <Characters>17408</Characters>
  <Application>Microsoft Office Word</Application>
  <DocSecurity>0</DocSecurity>
  <Lines>263</Lines>
  <Paragraphs>59</Paragraphs>
  <ScaleCrop>false</ScaleCrop>
  <Company/>
  <LinksUpToDate>false</LinksUpToDate>
  <CharactersWithSpaces>19875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2022-04-14T06:56:00Z</dcterms:created>
  <dcterms:modified xsi:type="dcterms:W3CDTF">2022-04-23T19:58:00Z</dcterms:modified>
</cp:coreProperties>
</file>