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D048E9" w14:textId="77777777" w:rsidR="00C3675D" w:rsidRPr="001715F4" w:rsidRDefault="00C3675D" w:rsidP="001715F4">
      <w:pPr>
        <w:spacing w:line="360" w:lineRule="auto"/>
        <w:rPr>
          <w:rFonts w:ascii="Arial" w:hAnsi="Arial" w:cs="Arial"/>
          <w:sz w:val="22"/>
          <w:szCs w:val="22"/>
        </w:rPr>
      </w:pPr>
      <w:r w:rsidRPr="001715F4">
        <w:rPr>
          <w:rFonts w:ascii="Arial" w:hAnsi="Arial" w:cs="Arial"/>
          <w:noProof/>
          <w:sz w:val="22"/>
          <w:szCs w:val="22"/>
        </w:rPr>
        <w:drawing>
          <wp:inline distT="0" distB="0" distL="0" distR="0" wp14:anchorId="7B63526A" wp14:editId="2C5DB029">
            <wp:extent cx="3192905" cy="1045707"/>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252837" cy="1065335"/>
                    </a:xfrm>
                    <a:prstGeom prst="rect">
                      <a:avLst/>
                    </a:prstGeom>
                  </pic:spPr>
                </pic:pic>
              </a:graphicData>
            </a:graphic>
          </wp:inline>
        </w:drawing>
      </w:r>
    </w:p>
    <w:p w14:paraId="0D89FEEB" w14:textId="77777777" w:rsidR="00C3675D" w:rsidRPr="001715F4" w:rsidRDefault="00C3675D" w:rsidP="001715F4">
      <w:pPr>
        <w:autoSpaceDE w:val="0"/>
        <w:autoSpaceDN w:val="0"/>
        <w:adjustRightInd w:val="0"/>
        <w:spacing w:line="360" w:lineRule="auto"/>
        <w:rPr>
          <w:rFonts w:ascii="Arial" w:hAnsi="Arial" w:cs="Arial"/>
          <w:b/>
          <w:bCs/>
          <w:color w:val="000000" w:themeColor="text1"/>
          <w:sz w:val="22"/>
          <w:szCs w:val="22"/>
        </w:rPr>
      </w:pPr>
    </w:p>
    <w:p w14:paraId="020542FC" w14:textId="77777777" w:rsidR="00C3675D" w:rsidRPr="001715F4" w:rsidRDefault="00C3675D" w:rsidP="001715F4">
      <w:pPr>
        <w:autoSpaceDE w:val="0"/>
        <w:autoSpaceDN w:val="0"/>
        <w:adjustRightInd w:val="0"/>
        <w:spacing w:line="360" w:lineRule="auto"/>
        <w:rPr>
          <w:rFonts w:ascii="Arial" w:hAnsi="Arial" w:cs="Arial"/>
          <w:color w:val="000000" w:themeColor="text1"/>
          <w:sz w:val="22"/>
          <w:szCs w:val="22"/>
        </w:rPr>
      </w:pPr>
      <w:r w:rsidRPr="001715F4">
        <w:rPr>
          <w:rFonts w:ascii="Arial" w:hAnsi="Arial" w:cs="Arial"/>
          <w:b/>
          <w:bCs/>
          <w:color w:val="000000" w:themeColor="text1"/>
          <w:sz w:val="22"/>
          <w:szCs w:val="22"/>
        </w:rPr>
        <w:t>STUDENT NAME:</w:t>
      </w:r>
      <w:r w:rsidRPr="001715F4">
        <w:rPr>
          <w:rFonts w:ascii="Arial" w:hAnsi="Arial" w:cs="Arial"/>
          <w:color w:val="000000" w:themeColor="text1"/>
          <w:sz w:val="22"/>
          <w:szCs w:val="22"/>
        </w:rPr>
        <w:t xml:space="preserve"> Mabel Tiwaah Ankomah </w:t>
      </w:r>
    </w:p>
    <w:p w14:paraId="1EE76736" w14:textId="77777777" w:rsidR="00C3675D" w:rsidRPr="001715F4" w:rsidRDefault="00C3675D" w:rsidP="001715F4">
      <w:pPr>
        <w:autoSpaceDE w:val="0"/>
        <w:autoSpaceDN w:val="0"/>
        <w:adjustRightInd w:val="0"/>
        <w:spacing w:line="360" w:lineRule="auto"/>
        <w:rPr>
          <w:rFonts w:ascii="Arial" w:hAnsi="Arial" w:cs="Arial"/>
          <w:color w:val="000000" w:themeColor="text1"/>
          <w:sz w:val="22"/>
          <w:szCs w:val="22"/>
        </w:rPr>
      </w:pPr>
    </w:p>
    <w:p w14:paraId="2E6F35CC" w14:textId="77777777" w:rsidR="00C3675D" w:rsidRPr="001715F4" w:rsidRDefault="00C3675D" w:rsidP="001715F4">
      <w:pPr>
        <w:autoSpaceDE w:val="0"/>
        <w:autoSpaceDN w:val="0"/>
        <w:adjustRightInd w:val="0"/>
        <w:spacing w:line="360" w:lineRule="auto"/>
        <w:rPr>
          <w:rFonts w:ascii="Arial" w:hAnsi="Arial" w:cs="Arial"/>
          <w:color w:val="000000" w:themeColor="text1"/>
          <w:sz w:val="22"/>
          <w:szCs w:val="22"/>
        </w:rPr>
      </w:pPr>
      <w:r w:rsidRPr="001715F4">
        <w:rPr>
          <w:rFonts w:ascii="Arial" w:hAnsi="Arial" w:cs="Arial"/>
          <w:b/>
          <w:bCs/>
          <w:color w:val="000000" w:themeColor="text1"/>
          <w:sz w:val="22"/>
          <w:szCs w:val="22"/>
        </w:rPr>
        <w:t xml:space="preserve">STUDENT NUMBER: </w:t>
      </w:r>
      <w:r w:rsidRPr="001715F4">
        <w:rPr>
          <w:rFonts w:ascii="Arial" w:hAnsi="Arial" w:cs="Arial"/>
          <w:color w:val="000000" w:themeColor="text1"/>
          <w:sz w:val="22"/>
          <w:szCs w:val="22"/>
        </w:rPr>
        <w:t>1905514</w:t>
      </w:r>
    </w:p>
    <w:p w14:paraId="7B6F9FE8" w14:textId="77777777" w:rsidR="00C3675D" w:rsidRPr="001715F4" w:rsidRDefault="00C3675D" w:rsidP="001715F4">
      <w:pPr>
        <w:autoSpaceDE w:val="0"/>
        <w:autoSpaceDN w:val="0"/>
        <w:adjustRightInd w:val="0"/>
        <w:spacing w:line="360" w:lineRule="auto"/>
        <w:rPr>
          <w:rFonts w:ascii="Arial" w:hAnsi="Arial" w:cs="Arial"/>
          <w:color w:val="000000" w:themeColor="text1"/>
          <w:sz w:val="22"/>
          <w:szCs w:val="22"/>
        </w:rPr>
      </w:pPr>
    </w:p>
    <w:p w14:paraId="04568E75" w14:textId="77777777" w:rsidR="00C3675D" w:rsidRPr="001715F4" w:rsidRDefault="00C3675D" w:rsidP="001715F4">
      <w:pPr>
        <w:autoSpaceDE w:val="0"/>
        <w:autoSpaceDN w:val="0"/>
        <w:adjustRightInd w:val="0"/>
        <w:spacing w:line="360" w:lineRule="auto"/>
        <w:rPr>
          <w:rFonts w:ascii="Arial" w:hAnsi="Arial" w:cs="Arial"/>
          <w:b/>
          <w:bCs/>
          <w:color w:val="000000" w:themeColor="text1"/>
          <w:sz w:val="22"/>
          <w:szCs w:val="22"/>
        </w:rPr>
      </w:pPr>
      <w:r w:rsidRPr="001715F4">
        <w:rPr>
          <w:rFonts w:ascii="Arial" w:hAnsi="Arial" w:cs="Arial"/>
          <w:b/>
          <w:bCs/>
          <w:sz w:val="22"/>
          <w:szCs w:val="22"/>
        </w:rPr>
        <w:t>MODULE CODE</w:t>
      </w:r>
      <w:r w:rsidRPr="001715F4">
        <w:rPr>
          <w:rFonts w:ascii="Arial" w:hAnsi="Arial" w:cs="Arial"/>
          <w:sz w:val="22"/>
          <w:szCs w:val="22"/>
        </w:rPr>
        <w:t>: BMHP5013</w:t>
      </w:r>
    </w:p>
    <w:p w14:paraId="07A3C5B2" w14:textId="77777777" w:rsidR="00C3675D" w:rsidRPr="001715F4" w:rsidRDefault="00C3675D" w:rsidP="001715F4">
      <w:pPr>
        <w:autoSpaceDE w:val="0"/>
        <w:autoSpaceDN w:val="0"/>
        <w:adjustRightInd w:val="0"/>
        <w:spacing w:line="360" w:lineRule="auto"/>
        <w:rPr>
          <w:rFonts w:ascii="Arial" w:hAnsi="Arial" w:cs="Arial"/>
          <w:b/>
          <w:bCs/>
          <w:color w:val="000000" w:themeColor="text1"/>
          <w:sz w:val="22"/>
          <w:szCs w:val="22"/>
        </w:rPr>
      </w:pPr>
    </w:p>
    <w:p w14:paraId="30E3F111" w14:textId="77777777" w:rsidR="00C3675D" w:rsidRPr="001715F4" w:rsidRDefault="00C3675D" w:rsidP="001715F4">
      <w:pPr>
        <w:spacing w:line="360" w:lineRule="auto"/>
        <w:rPr>
          <w:rFonts w:ascii="Arial" w:hAnsi="Arial" w:cs="Arial"/>
          <w:sz w:val="22"/>
          <w:szCs w:val="22"/>
        </w:rPr>
      </w:pPr>
      <w:r w:rsidRPr="001715F4">
        <w:rPr>
          <w:rFonts w:ascii="Arial" w:hAnsi="Arial" w:cs="Arial"/>
          <w:b/>
          <w:bCs/>
          <w:color w:val="000000" w:themeColor="text1"/>
          <w:sz w:val="22"/>
          <w:szCs w:val="22"/>
        </w:rPr>
        <w:t>MODULE TITLE:</w:t>
      </w:r>
      <w:r w:rsidRPr="001715F4">
        <w:rPr>
          <w:rFonts w:ascii="Arial" w:hAnsi="Arial" w:cs="Arial"/>
          <w:color w:val="000000" w:themeColor="text1"/>
          <w:sz w:val="22"/>
          <w:szCs w:val="22"/>
        </w:rPr>
        <w:t xml:space="preserve"> </w:t>
      </w:r>
      <w:r w:rsidRPr="001715F4">
        <w:rPr>
          <w:rFonts w:ascii="Arial" w:hAnsi="Arial" w:cs="Arial"/>
          <w:sz w:val="22"/>
          <w:szCs w:val="22"/>
        </w:rPr>
        <w:t>BSc (Hons) Health and Social Care</w:t>
      </w:r>
    </w:p>
    <w:p w14:paraId="33A3E3E1" w14:textId="77777777" w:rsidR="00C3675D" w:rsidRPr="001715F4" w:rsidRDefault="00C3675D" w:rsidP="001715F4">
      <w:pPr>
        <w:spacing w:line="360" w:lineRule="auto"/>
        <w:rPr>
          <w:rFonts w:ascii="Arial" w:hAnsi="Arial" w:cs="Arial"/>
          <w:color w:val="000000" w:themeColor="text1"/>
          <w:sz w:val="22"/>
          <w:szCs w:val="22"/>
        </w:rPr>
      </w:pPr>
    </w:p>
    <w:p w14:paraId="316A0C40" w14:textId="77777777" w:rsidR="00C3675D" w:rsidRPr="001715F4" w:rsidRDefault="00C3675D" w:rsidP="001715F4">
      <w:pPr>
        <w:spacing w:line="360" w:lineRule="auto"/>
        <w:rPr>
          <w:rFonts w:ascii="Arial" w:hAnsi="Arial" w:cs="Arial"/>
          <w:sz w:val="22"/>
          <w:szCs w:val="22"/>
        </w:rPr>
      </w:pPr>
      <w:r w:rsidRPr="001715F4">
        <w:rPr>
          <w:rFonts w:ascii="Arial" w:hAnsi="Arial" w:cs="Arial"/>
          <w:b/>
          <w:bCs/>
          <w:color w:val="000000" w:themeColor="text1"/>
          <w:sz w:val="22"/>
          <w:szCs w:val="22"/>
        </w:rPr>
        <w:t xml:space="preserve">ASSIGNMENT TITLE: </w:t>
      </w:r>
      <w:r w:rsidRPr="001715F4">
        <w:rPr>
          <w:rFonts w:ascii="Arial" w:hAnsi="Arial" w:cs="Arial"/>
          <w:sz w:val="22"/>
          <w:szCs w:val="22"/>
        </w:rPr>
        <w:t>Assessment Component 2 - Individual written report</w:t>
      </w:r>
    </w:p>
    <w:p w14:paraId="4C64C11A" w14:textId="77777777" w:rsidR="00C3675D" w:rsidRPr="001715F4" w:rsidRDefault="00C3675D" w:rsidP="001715F4">
      <w:pPr>
        <w:spacing w:line="360" w:lineRule="auto"/>
        <w:rPr>
          <w:rFonts w:ascii="Arial" w:hAnsi="Arial" w:cs="Arial"/>
          <w:color w:val="000000" w:themeColor="text1"/>
          <w:sz w:val="22"/>
          <w:szCs w:val="22"/>
        </w:rPr>
      </w:pPr>
    </w:p>
    <w:p w14:paraId="5050D1B8" w14:textId="77777777" w:rsidR="00C3675D" w:rsidRPr="001715F4" w:rsidRDefault="00C3675D" w:rsidP="001715F4">
      <w:pPr>
        <w:spacing w:line="360" w:lineRule="auto"/>
        <w:rPr>
          <w:rFonts w:ascii="Arial" w:hAnsi="Arial" w:cs="Arial"/>
          <w:sz w:val="22"/>
          <w:szCs w:val="22"/>
        </w:rPr>
      </w:pPr>
      <w:r w:rsidRPr="001715F4">
        <w:rPr>
          <w:rFonts w:ascii="Arial" w:hAnsi="Arial" w:cs="Arial"/>
          <w:b/>
          <w:bCs/>
          <w:color w:val="000000" w:themeColor="text1"/>
          <w:sz w:val="22"/>
          <w:szCs w:val="22"/>
        </w:rPr>
        <w:t xml:space="preserve">MODULE LECTURER: </w:t>
      </w:r>
      <w:r w:rsidRPr="001715F4">
        <w:rPr>
          <w:rFonts w:ascii="Arial" w:hAnsi="Arial" w:cs="Arial"/>
          <w:sz w:val="22"/>
          <w:szCs w:val="22"/>
        </w:rPr>
        <w:t>Barbara Chinyani</w:t>
      </w:r>
    </w:p>
    <w:p w14:paraId="478A606D" w14:textId="77777777" w:rsidR="00C3675D" w:rsidRPr="001715F4" w:rsidRDefault="00C3675D" w:rsidP="001715F4">
      <w:pPr>
        <w:spacing w:line="360" w:lineRule="auto"/>
        <w:rPr>
          <w:rFonts w:ascii="Arial" w:hAnsi="Arial" w:cs="Arial"/>
          <w:sz w:val="22"/>
          <w:szCs w:val="22"/>
        </w:rPr>
      </w:pPr>
    </w:p>
    <w:p w14:paraId="22A2149C" w14:textId="77777777" w:rsidR="00C3675D" w:rsidRPr="001715F4" w:rsidRDefault="00C3675D" w:rsidP="001715F4">
      <w:pPr>
        <w:spacing w:line="360" w:lineRule="auto"/>
        <w:rPr>
          <w:rFonts w:ascii="Arial" w:hAnsi="Arial" w:cs="Arial"/>
          <w:sz w:val="22"/>
          <w:szCs w:val="22"/>
        </w:rPr>
      </w:pPr>
    </w:p>
    <w:p w14:paraId="3EFD6470" w14:textId="77777777" w:rsidR="00C3675D" w:rsidRPr="001715F4" w:rsidRDefault="00C3675D" w:rsidP="001715F4">
      <w:pPr>
        <w:spacing w:line="360" w:lineRule="auto"/>
        <w:rPr>
          <w:rFonts w:ascii="Arial" w:hAnsi="Arial" w:cs="Arial"/>
          <w:sz w:val="22"/>
          <w:szCs w:val="22"/>
        </w:rPr>
      </w:pPr>
    </w:p>
    <w:p w14:paraId="1A02E645" w14:textId="77777777" w:rsidR="00C3675D" w:rsidRPr="001715F4" w:rsidRDefault="00C3675D" w:rsidP="001715F4">
      <w:pPr>
        <w:spacing w:line="360" w:lineRule="auto"/>
        <w:rPr>
          <w:rFonts w:ascii="Arial" w:hAnsi="Arial" w:cs="Arial"/>
          <w:sz w:val="22"/>
          <w:szCs w:val="22"/>
        </w:rPr>
      </w:pPr>
    </w:p>
    <w:p w14:paraId="7C48A6C6" w14:textId="77777777" w:rsidR="00C3675D" w:rsidRPr="001715F4" w:rsidRDefault="00C3675D" w:rsidP="001715F4">
      <w:pPr>
        <w:spacing w:line="360" w:lineRule="auto"/>
        <w:rPr>
          <w:rFonts w:ascii="Arial" w:hAnsi="Arial" w:cs="Arial"/>
          <w:sz w:val="22"/>
          <w:szCs w:val="22"/>
        </w:rPr>
      </w:pPr>
    </w:p>
    <w:p w14:paraId="0A33059A" w14:textId="77777777" w:rsidR="00C3675D" w:rsidRPr="001715F4" w:rsidRDefault="00C3675D" w:rsidP="001715F4">
      <w:pPr>
        <w:spacing w:line="360" w:lineRule="auto"/>
        <w:rPr>
          <w:rFonts w:ascii="Arial" w:hAnsi="Arial" w:cs="Arial"/>
          <w:sz w:val="22"/>
          <w:szCs w:val="22"/>
        </w:rPr>
      </w:pPr>
    </w:p>
    <w:p w14:paraId="626A883C" w14:textId="77777777" w:rsidR="00C3675D" w:rsidRPr="001715F4" w:rsidRDefault="00C3675D" w:rsidP="001715F4">
      <w:pPr>
        <w:spacing w:line="360" w:lineRule="auto"/>
        <w:rPr>
          <w:rFonts w:ascii="Arial" w:hAnsi="Arial" w:cs="Arial"/>
          <w:sz w:val="22"/>
          <w:szCs w:val="22"/>
        </w:rPr>
      </w:pPr>
    </w:p>
    <w:p w14:paraId="2BF954D8" w14:textId="77777777" w:rsidR="00C3675D" w:rsidRPr="001715F4" w:rsidRDefault="00C3675D" w:rsidP="001715F4">
      <w:pPr>
        <w:spacing w:line="360" w:lineRule="auto"/>
        <w:rPr>
          <w:rFonts w:ascii="Arial" w:hAnsi="Arial" w:cs="Arial"/>
          <w:sz w:val="22"/>
          <w:szCs w:val="22"/>
        </w:rPr>
      </w:pPr>
    </w:p>
    <w:p w14:paraId="17389D4A" w14:textId="77777777" w:rsidR="00C3675D" w:rsidRPr="001715F4" w:rsidRDefault="00C3675D" w:rsidP="001715F4">
      <w:pPr>
        <w:spacing w:line="360" w:lineRule="auto"/>
        <w:rPr>
          <w:rFonts w:ascii="Arial" w:hAnsi="Arial" w:cs="Arial"/>
          <w:sz w:val="22"/>
          <w:szCs w:val="22"/>
        </w:rPr>
      </w:pPr>
    </w:p>
    <w:p w14:paraId="71F6E9E9" w14:textId="77777777" w:rsidR="00C3675D" w:rsidRPr="001715F4" w:rsidRDefault="00C3675D" w:rsidP="001715F4">
      <w:pPr>
        <w:spacing w:line="360" w:lineRule="auto"/>
        <w:rPr>
          <w:rFonts w:ascii="Arial" w:hAnsi="Arial" w:cs="Arial"/>
          <w:sz w:val="22"/>
          <w:szCs w:val="22"/>
        </w:rPr>
      </w:pPr>
    </w:p>
    <w:p w14:paraId="28787B2B" w14:textId="77777777" w:rsidR="00C3675D" w:rsidRPr="001715F4" w:rsidRDefault="00C3675D" w:rsidP="001715F4">
      <w:pPr>
        <w:spacing w:line="360" w:lineRule="auto"/>
        <w:rPr>
          <w:rFonts w:ascii="Arial" w:hAnsi="Arial" w:cs="Arial"/>
          <w:sz w:val="22"/>
          <w:szCs w:val="22"/>
        </w:rPr>
      </w:pPr>
    </w:p>
    <w:p w14:paraId="3119ED46" w14:textId="77777777" w:rsidR="00C3675D" w:rsidRPr="001715F4" w:rsidRDefault="00C3675D" w:rsidP="001715F4">
      <w:pPr>
        <w:spacing w:line="360" w:lineRule="auto"/>
        <w:rPr>
          <w:rFonts w:ascii="Arial" w:hAnsi="Arial" w:cs="Arial"/>
          <w:sz w:val="22"/>
          <w:szCs w:val="22"/>
        </w:rPr>
      </w:pPr>
    </w:p>
    <w:p w14:paraId="4AB0694D" w14:textId="77777777" w:rsidR="00C3675D" w:rsidRPr="001715F4" w:rsidRDefault="00C3675D" w:rsidP="001715F4">
      <w:pPr>
        <w:spacing w:line="360" w:lineRule="auto"/>
        <w:rPr>
          <w:rFonts w:ascii="Arial" w:hAnsi="Arial" w:cs="Arial"/>
          <w:sz w:val="22"/>
          <w:szCs w:val="22"/>
        </w:rPr>
      </w:pPr>
    </w:p>
    <w:p w14:paraId="6CC484C3" w14:textId="77777777" w:rsidR="00C3675D" w:rsidRPr="001715F4" w:rsidRDefault="00C3675D" w:rsidP="001715F4">
      <w:pPr>
        <w:spacing w:line="360" w:lineRule="auto"/>
        <w:rPr>
          <w:rFonts w:ascii="Arial" w:hAnsi="Arial" w:cs="Arial"/>
          <w:sz w:val="22"/>
          <w:szCs w:val="22"/>
        </w:rPr>
      </w:pPr>
    </w:p>
    <w:p w14:paraId="4A262C38" w14:textId="77777777" w:rsidR="00C3675D" w:rsidRPr="001715F4" w:rsidRDefault="00C3675D" w:rsidP="001715F4">
      <w:pPr>
        <w:spacing w:line="360" w:lineRule="auto"/>
        <w:rPr>
          <w:rFonts w:ascii="Arial" w:hAnsi="Arial" w:cs="Arial"/>
          <w:sz w:val="22"/>
          <w:szCs w:val="22"/>
        </w:rPr>
      </w:pPr>
    </w:p>
    <w:p w14:paraId="357B3217" w14:textId="77777777" w:rsidR="00C3675D" w:rsidRPr="001715F4" w:rsidRDefault="00C3675D" w:rsidP="001715F4">
      <w:pPr>
        <w:spacing w:line="360" w:lineRule="auto"/>
        <w:rPr>
          <w:rFonts w:ascii="Arial" w:hAnsi="Arial" w:cs="Arial"/>
          <w:sz w:val="22"/>
          <w:szCs w:val="22"/>
        </w:rPr>
      </w:pPr>
    </w:p>
    <w:p w14:paraId="523D7CB6" w14:textId="77777777" w:rsidR="00C3675D" w:rsidRPr="001715F4" w:rsidRDefault="00C3675D" w:rsidP="001715F4">
      <w:pPr>
        <w:spacing w:line="360" w:lineRule="auto"/>
        <w:rPr>
          <w:rFonts w:ascii="Arial" w:hAnsi="Arial" w:cs="Arial"/>
          <w:sz w:val="22"/>
          <w:szCs w:val="22"/>
        </w:rPr>
      </w:pPr>
    </w:p>
    <w:p w14:paraId="1BE64296" w14:textId="77777777" w:rsidR="00C3675D" w:rsidRPr="001715F4" w:rsidRDefault="00C3675D" w:rsidP="001715F4">
      <w:pPr>
        <w:spacing w:line="360" w:lineRule="auto"/>
        <w:rPr>
          <w:rFonts w:ascii="Arial" w:hAnsi="Arial" w:cs="Arial"/>
          <w:sz w:val="22"/>
          <w:szCs w:val="22"/>
        </w:rPr>
      </w:pPr>
    </w:p>
    <w:p w14:paraId="6B95409E" w14:textId="77777777" w:rsidR="00C3675D" w:rsidRPr="001715F4" w:rsidRDefault="00C3675D" w:rsidP="001715F4">
      <w:pPr>
        <w:spacing w:line="360" w:lineRule="auto"/>
        <w:rPr>
          <w:rFonts w:ascii="Arial" w:hAnsi="Arial" w:cs="Arial"/>
          <w:sz w:val="22"/>
          <w:szCs w:val="22"/>
        </w:rPr>
      </w:pPr>
    </w:p>
    <w:p w14:paraId="57DCDC37" w14:textId="77777777" w:rsidR="00C3675D" w:rsidRPr="001715F4" w:rsidRDefault="00C3675D" w:rsidP="001715F4">
      <w:pPr>
        <w:spacing w:line="360" w:lineRule="auto"/>
        <w:rPr>
          <w:rFonts w:ascii="Arial" w:hAnsi="Arial" w:cs="Arial"/>
          <w:sz w:val="22"/>
          <w:szCs w:val="22"/>
        </w:rPr>
      </w:pPr>
    </w:p>
    <w:p w14:paraId="4EF91CB2" w14:textId="77777777" w:rsidR="00C3675D" w:rsidRPr="001715F4" w:rsidRDefault="00C3675D" w:rsidP="001715F4">
      <w:pPr>
        <w:spacing w:line="360" w:lineRule="auto"/>
        <w:rPr>
          <w:rFonts w:ascii="Arial" w:hAnsi="Arial" w:cs="Arial"/>
          <w:sz w:val="22"/>
          <w:szCs w:val="22"/>
        </w:rPr>
      </w:pPr>
    </w:p>
    <w:p w14:paraId="45CEB606" w14:textId="77777777" w:rsidR="00C3675D" w:rsidRPr="001715F4" w:rsidRDefault="00C3675D" w:rsidP="001715F4">
      <w:pPr>
        <w:spacing w:line="360" w:lineRule="auto"/>
        <w:rPr>
          <w:rFonts w:ascii="Arial" w:hAnsi="Arial" w:cs="Arial"/>
          <w:sz w:val="22"/>
          <w:szCs w:val="22"/>
        </w:rPr>
      </w:pPr>
    </w:p>
    <w:p w14:paraId="2629EA75" w14:textId="77777777" w:rsidR="00C3675D" w:rsidRPr="001715F4" w:rsidRDefault="00C3675D" w:rsidP="001715F4">
      <w:pPr>
        <w:spacing w:line="360" w:lineRule="auto"/>
        <w:rPr>
          <w:rFonts w:ascii="Arial" w:hAnsi="Arial" w:cs="Arial"/>
          <w:sz w:val="22"/>
          <w:szCs w:val="22"/>
        </w:rPr>
      </w:pPr>
    </w:p>
    <w:p w14:paraId="31146205" w14:textId="77777777" w:rsidR="00C3675D" w:rsidRPr="001715F4" w:rsidRDefault="00C3675D" w:rsidP="001715F4">
      <w:pPr>
        <w:spacing w:line="360" w:lineRule="auto"/>
        <w:rPr>
          <w:rFonts w:ascii="Arial" w:hAnsi="Arial" w:cs="Arial"/>
          <w:sz w:val="22"/>
          <w:szCs w:val="22"/>
        </w:rPr>
      </w:pPr>
    </w:p>
    <w:p w14:paraId="760139A6" w14:textId="77777777" w:rsidR="00C3675D" w:rsidRPr="001715F4" w:rsidRDefault="00C3675D" w:rsidP="001715F4">
      <w:pPr>
        <w:spacing w:line="360" w:lineRule="auto"/>
        <w:rPr>
          <w:rFonts w:ascii="Arial" w:hAnsi="Arial" w:cs="Arial"/>
          <w:sz w:val="22"/>
          <w:szCs w:val="22"/>
        </w:rPr>
      </w:pPr>
    </w:p>
    <w:p w14:paraId="280D7B5C" w14:textId="77777777" w:rsidR="00C3675D" w:rsidRPr="001715F4" w:rsidRDefault="00C3675D" w:rsidP="001715F4">
      <w:pPr>
        <w:spacing w:line="360" w:lineRule="auto"/>
        <w:rPr>
          <w:rFonts w:ascii="Arial" w:hAnsi="Arial" w:cs="Arial"/>
          <w:sz w:val="22"/>
          <w:szCs w:val="22"/>
        </w:rPr>
      </w:pPr>
    </w:p>
    <w:p w14:paraId="28423B2F" w14:textId="77777777" w:rsidR="00C3675D" w:rsidRPr="001715F4" w:rsidRDefault="00C3675D" w:rsidP="001715F4">
      <w:pPr>
        <w:spacing w:line="360" w:lineRule="auto"/>
        <w:rPr>
          <w:rFonts w:ascii="Arial" w:hAnsi="Arial" w:cs="Arial"/>
          <w:b/>
          <w:bCs/>
          <w:sz w:val="22"/>
          <w:szCs w:val="22"/>
        </w:rPr>
      </w:pPr>
    </w:p>
    <w:p w14:paraId="0FE54DD9" w14:textId="77777777" w:rsidR="00C3675D" w:rsidRPr="001715F4" w:rsidRDefault="00C3675D" w:rsidP="001715F4">
      <w:pPr>
        <w:spacing w:line="360" w:lineRule="auto"/>
        <w:rPr>
          <w:rFonts w:ascii="Arial" w:hAnsi="Arial" w:cs="Arial"/>
          <w:b/>
          <w:bCs/>
          <w:sz w:val="22"/>
          <w:szCs w:val="22"/>
        </w:rPr>
      </w:pPr>
    </w:p>
    <w:p w14:paraId="6AE83427" w14:textId="77777777" w:rsidR="00C3675D" w:rsidRPr="001715F4" w:rsidRDefault="00C3675D" w:rsidP="001715F4">
      <w:pPr>
        <w:spacing w:line="360" w:lineRule="auto"/>
        <w:rPr>
          <w:rFonts w:ascii="Arial" w:hAnsi="Arial" w:cs="Arial"/>
          <w:b/>
          <w:bCs/>
          <w:sz w:val="22"/>
          <w:szCs w:val="22"/>
        </w:rPr>
      </w:pPr>
    </w:p>
    <w:p w14:paraId="6925B074" w14:textId="77777777" w:rsidR="00C3675D" w:rsidRPr="001715F4" w:rsidRDefault="00C3675D" w:rsidP="001715F4">
      <w:pPr>
        <w:spacing w:line="360" w:lineRule="auto"/>
        <w:rPr>
          <w:rFonts w:ascii="Arial" w:hAnsi="Arial" w:cs="Arial"/>
          <w:b/>
          <w:bCs/>
          <w:sz w:val="22"/>
          <w:szCs w:val="22"/>
        </w:rPr>
      </w:pPr>
      <w:r w:rsidRPr="001715F4">
        <w:rPr>
          <w:rFonts w:ascii="Arial" w:hAnsi="Arial" w:cs="Arial"/>
          <w:b/>
          <w:bCs/>
          <w:sz w:val="22"/>
          <w:szCs w:val="22"/>
        </w:rPr>
        <w:t>TABLE OF CONTENTS</w:t>
      </w:r>
    </w:p>
    <w:p w14:paraId="65EF4EBF" w14:textId="77777777" w:rsidR="00C3675D" w:rsidRPr="001715F4" w:rsidRDefault="00C3675D" w:rsidP="001715F4">
      <w:pPr>
        <w:spacing w:line="360" w:lineRule="auto"/>
        <w:rPr>
          <w:rFonts w:ascii="Arial" w:hAnsi="Arial" w:cs="Arial"/>
          <w:b/>
          <w:bCs/>
          <w:sz w:val="22"/>
          <w:szCs w:val="22"/>
        </w:rPr>
      </w:pPr>
    </w:p>
    <w:p w14:paraId="28ACD1DA" w14:textId="77777777" w:rsidR="00C3675D" w:rsidRPr="001715F4" w:rsidRDefault="00C3675D" w:rsidP="001715F4">
      <w:pPr>
        <w:pStyle w:val="ListParagraph"/>
        <w:numPr>
          <w:ilvl w:val="0"/>
          <w:numId w:val="1"/>
        </w:numPr>
        <w:spacing w:line="360" w:lineRule="auto"/>
        <w:rPr>
          <w:rFonts w:ascii="Arial" w:hAnsi="Arial" w:cs="Arial"/>
          <w:b/>
          <w:bCs/>
          <w:sz w:val="22"/>
          <w:szCs w:val="22"/>
        </w:rPr>
      </w:pPr>
      <w:r w:rsidRPr="001715F4">
        <w:rPr>
          <w:rFonts w:ascii="Arial" w:hAnsi="Arial" w:cs="Arial"/>
          <w:b/>
          <w:bCs/>
          <w:sz w:val="22"/>
          <w:szCs w:val="22"/>
        </w:rPr>
        <w:t>Introduction</w:t>
      </w:r>
    </w:p>
    <w:p w14:paraId="08FB5138" w14:textId="77777777" w:rsidR="00C3675D" w:rsidRPr="001715F4" w:rsidRDefault="00C3675D" w:rsidP="001715F4">
      <w:pPr>
        <w:pStyle w:val="ListParagraph"/>
        <w:numPr>
          <w:ilvl w:val="0"/>
          <w:numId w:val="1"/>
        </w:numPr>
        <w:spacing w:line="360" w:lineRule="auto"/>
        <w:rPr>
          <w:rFonts w:ascii="Arial" w:hAnsi="Arial" w:cs="Arial"/>
          <w:b/>
          <w:bCs/>
          <w:sz w:val="22"/>
          <w:szCs w:val="22"/>
        </w:rPr>
      </w:pPr>
      <w:r w:rsidRPr="001715F4">
        <w:rPr>
          <w:rFonts w:ascii="Arial" w:hAnsi="Arial" w:cs="Arial"/>
          <w:b/>
          <w:bCs/>
          <w:sz w:val="22"/>
          <w:szCs w:val="22"/>
        </w:rPr>
        <w:t>Background of COVID-19</w:t>
      </w:r>
    </w:p>
    <w:p w14:paraId="2C678D96" w14:textId="77777777" w:rsidR="00C3675D" w:rsidRPr="001715F4" w:rsidRDefault="00C3675D" w:rsidP="001715F4">
      <w:pPr>
        <w:pStyle w:val="ListParagraph"/>
        <w:numPr>
          <w:ilvl w:val="0"/>
          <w:numId w:val="1"/>
        </w:numPr>
        <w:spacing w:line="360" w:lineRule="auto"/>
        <w:rPr>
          <w:rFonts w:ascii="Arial" w:hAnsi="Arial" w:cs="Arial"/>
          <w:b/>
          <w:bCs/>
          <w:sz w:val="22"/>
          <w:szCs w:val="22"/>
        </w:rPr>
      </w:pPr>
      <w:r w:rsidRPr="001715F4">
        <w:rPr>
          <w:rFonts w:ascii="Arial" w:hAnsi="Arial" w:cs="Arial"/>
          <w:b/>
          <w:bCs/>
          <w:sz w:val="22"/>
          <w:szCs w:val="22"/>
        </w:rPr>
        <w:t xml:space="preserve">Strategies used to measure, </w:t>
      </w:r>
      <w:proofErr w:type="gramStart"/>
      <w:r w:rsidRPr="001715F4">
        <w:rPr>
          <w:rFonts w:ascii="Arial" w:hAnsi="Arial" w:cs="Arial"/>
          <w:b/>
          <w:bCs/>
          <w:sz w:val="22"/>
          <w:szCs w:val="22"/>
        </w:rPr>
        <w:t>monitor</w:t>
      </w:r>
      <w:proofErr w:type="gramEnd"/>
      <w:r w:rsidRPr="001715F4">
        <w:rPr>
          <w:rFonts w:ascii="Arial" w:hAnsi="Arial" w:cs="Arial"/>
          <w:b/>
          <w:bCs/>
          <w:sz w:val="22"/>
          <w:szCs w:val="22"/>
        </w:rPr>
        <w:t xml:space="preserve"> and control the incidence of coronavirus</w:t>
      </w:r>
    </w:p>
    <w:p w14:paraId="1BAF8ED5" w14:textId="77777777" w:rsidR="00C3675D" w:rsidRPr="001715F4" w:rsidRDefault="00C3675D" w:rsidP="001715F4">
      <w:pPr>
        <w:pStyle w:val="ListParagraph"/>
        <w:numPr>
          <w:ilvl w:val="0"/>
          <w:numId w:val="1"/>
        </w:numPr>
        <w:spacing w:line="360" w:lineRule="auto"/>
        <w:rPr>
          <w:rFonts w:ascii="Arial" w:hAnsi="Arial" w:cs="Arial"/>
          <w:b/>
          <w:bCs/>
          <w:sz w:val="22"/>
          <w:szCs w:val="22"/>
        </w:rPr>
      </w:pPr>
      <w:r w:rsidRPr="001715F4">
        <w:rPr>
          <w:rFonts w:ascii="Arial" w:hAnsi="Arial" w:cs="Arial"/>
          <w:b/>
          <w:bCs/>
          <w:sz w:val="22"/>
          <w:szCs w:val="22"/>
        </w:rPr>
        <w:t>Current public health policy approaches to reduce or control incidence</w:t>
      </w:r>
    </w:p>
    <w:p w14:paraId="390744F7" w14:textId="77777777" w:rsidR="00C3675D" w:rsidRPr="001715F4" w:rsidRDefault="00C3675D" w:rsidP="001715F4">
      <w:pPr>
        <w:pStyle w:val="ListParagraph"/>
        <w:numPr>
          <w:ilvl w:val="0"/>
          <w:numId w:val="1"/>
        </w:numPr>
        <w:spacing w:line="360" w:lineRule="auto"/>
        <w:rPr>
          <w:rFonts w:ascii="Arial" w:hAnsi="Arial" w:cs="Arial"/>
          <w:b/>
          <w:bCs/>
          <w:sz w:val="22"/>
          <w:szCs w:val="22"/>
        </w:rPr>
      </w:pPr>
      <w:r w:rsidRPr="001715F4">
        <w:rPr>
          <w:rFonts w:ascii="Arial" w:hAnsi="Arial" w:cs="Arial"/>
          <w:b/>
          <w:bCs/>
          <w:sz w:val="22"/>
          <w:szCs w:val="22"/>
        </w:rPr>
        <w:t xml:space="preserve">Models and Theories of health behaviour change </w:t>
      </w:r>
    </w:p>
    <w:p w14:paraId="66ED8B6C" w14:textId="77777777" w:rsidR="00C3675D" w:rsidRPr="001715F4" w:rsidRDefault="00C3675D" w:rsidP="001715F4">
      <w:pPr>
        <w:pStyle w:val="ListParagraph"/>
        <w:numPr>
          <w:ilvl w:val="0"/>
          <w:numId w:val="1"/>
        </w:numPr>
        <w:spacing w:line="360" w:lineRule="auto"/>
        <w:rPr>
          <w:rFonts w:ascii="Arial" w:hAnsi="Arial" w:cs="Arial"/>
          <w:b/>
          <w:bCs/>
          <w:sz w:val="22"/>
          <w:szCs w:val="22"/>
        </w:rPr>
      </w:pPr>
      <w:r w:rsidRPr="001715F4">
        <w:rPr>
          <w:rFonts w:ascii="Arial" w:hAnsi="Arial" w:cs="Arial"/>
          <w:b/>
          <w:bCs/>
          <w:sz w:val="22"/>
          <w:szCs w:val="22"/>
        </w:rPr>
        <w:t>Impact of legislation and policies on the health and wellbeing of individuals in health or social care settings</w:t>
      </w:r>
    </w:p>
    <w:p w14:paraId="420AAA51" w14:textId="77777777" w:rsidR="00C3675D" w:rsidRPr="001715F4" w:rsidRDefault="00C3675D" w:rsidP="001715F4">
      <w:pPr>
        <w:pStyle w:val="ListParagraph"/>
        <w:numPr>
          <w:ilvl w:val="0"/>
          <w:numId w:val="1"/>
        </w:numPr>
        <w:spacing w:line="360" w:lineRule="auto"/>
        <w:rPr>
          <w:rFonts w:ascii="Arial" w:hAnsi="Arial" w:cs="Arial"/>
          <w:b/>
          <w:bCs/>
          <w:sz w:val="22"/>
          <w:szCs w:val="22"/>
        </w:rPr>
      </w:pPr>
      <w:r w:rsidRPr="001715F4">
        <w:rPr>
          <w:rFonts w:ascii="Arial" w:hAnsi="Arial" w:cs="Arial"/>
          <w:b/>
          <w:bCs/>
          <w:sz w:val="22"/>
          <w:szCs w:val="22"/>
        </w:rPr>
        <w:t>Ethical considerations</w:t>
      </w:r>
    </w:p>
    <w:p w14:paraId="2E34B779" w14:textId="77777777" w:rsidR="00C3675D" w:rsidRPr="001715F4" w:rsidRDefault="00C3675D" w:rsidP="001715F4">
      <w:pPr>
        <w:pStyle w:val="ListParagraph"/>
        <w:numPr>
          <w:ilvl w:val="0"/>
          <w:numId w:val="1"/>
        </w:numPr>
        <w:spacing w:line="360" w:lineRule="auto"/>
        <w:rPr>
          <w:rFonts w:ascii="Arial" w:hAnsi="Arial" w:cs="Arial"/>
          <w:b/>
          <w:bCs/>
          <w:sz w:val="22"/>
          <w:szCs w:val="22"/>
        </w:rPr>
      </w:pPr>
      <w:r w:rsidRPr="001715F4">
        <w:rPr>
          <w:rFonts w:ascii="Arial" w:hAnsi="Arial" w:cs="Arial"/>
          <w:b/>
          <w:bCs/>
          <w:sz w:val="22"/>
          <w:szCs w:val="22"/>
        </w:rPr>
        <w:t>Recommendations</w:t>
      </w:r>
    </w:p>
    <w:p w14:paraId="376F72D3" w14:textId="77777777" w:rsidR="00C3675D" w:rsidRPr="001715F4" w:rsidRDefault="00C3675D" w:rsidP="001715F4">
      <w:pPr>
        <w:pStyle w:val="ListParagraph"/>
        <w:numPr>
          <w:ilvl w:val="0"/>
          <w:numId w:val="1"/>
        </w:numPr>
        <w:spacing w:line="360" w:lineRule="auto"/>
        <w:rPr>
          <w:rFonts w:ascii="Arial" w:hAnsi="Arial" w:cs="Arial"/>
          <w:b/>
          <w:bCs/>
          <w:sz w:val="22"/>
          <w:szCs w:val="22"/>
        </w:rPr>
      </w:pPr>
      <w:r w:rsidRPr="001715F4">
        <w:rPr>
          <w:rFonts w:ascii="Arial" w:hAnsi="Arial" w:cs="Arial"/>
          <w:b/>
          <w:bCs/>
          <w:sz w:val="22"/>
          <w:szCs w:val="22"/>
        </w:rPr>
        <w:t>Conclusion</w:t>
      </w:r>
    </w:p>
    <w:p w14:paraId="4994E8A3" w14:textId="77777777" w:rsidR="00C3675D" w:rsidRPr="001715F4" w:rsidRDefault="00C3675D" w:rsidP="001715F4">
      <w:pPr>
        <w:pStyle w:val="ListParagraph"/>
        <w:numPr>
          <w:ilvl w:val="0"/>
          <w:numId w:val="1"/>
        </w:numPr>
        <w:spacing w:line="360" w:lineRule="auto"/>
        <w:rPr>
          <w:rFonts w:ascii="Arial" w:hAnsi="Arial" w:cs="Arial"/>
          <w:b/>
          <w:bCs/>
          <w:sz w:val="22"/>
          <w:szCs w:val="22"/>
        </w:rPr>
      </w:pPr>
      <w:r w:rsidRPr="001715F4">
        <w:rPr>
          <w:rFonts w:ascii="Arial" w:hAnsi="Arial" w:cs="Arial"/>
          <w:b/>
          <w:bCs/>
          <w:sz w:val="22"/>
          <w:szCs w:val="22"/>
        </w:rPr>
        <w:t xml:space="preserve"> References</w:t>
      </w:r>
    </w:p>
    <w:p w14:paraId="70AD82D7" w14:textId="77777777" w:rsidR="00C3675D" w:rsidRPr="001715F4" w:rsidRDefault="00C3675D" w:rsidP="001715F4">
      <w:pPr>
        <w:spacing w:line="360" w:lineRule="auto"/>
        <w:rPr>
          <w:rFonts w:ascii="Arial" w:hAnsi="Arial" w:cs="Arial"/>
          <w:b/>
          <w:bCs/>
          <w:sz w:val="22"/>
          <w:szCs w:val="22"/>
        </w:rPr>
      </w:pPr>
    </w:p>
    <w:p w14:paraId="4B8152D6" w14:textId="77777777" w:rsidR="00C3675D" w:rsidRPr="001715F4" w:rsidRDefault="00C3675D" w:rsidP="001715F4">
      <w:pPr>
        <w:spacing w:line="360" w:lineRule="auto"/>
        <w:rPr>
          <w:rFonts w:ascii="Arial" w:hAnsi="Arial" w:cs="Arial"/>
          <w:b/>
          <w:bCs/>
          <w:sz w:val="22"/>
          <w:szCs w:val="22"/>
        </w:rPr>
      </w:pPr>
    </w:p>
    <w:p w14:paraId="3B53C8C3" w14:textId="77777777" w:rsidR="00C3675D" w:rsidRPr="001715F4" w:rsidRDefault="00C3675D" w:rsidP="001715F4">
      <w:pPr>
        <w:pStyle w:val="ListParagraph"/>
        <w:spacing w:line="360" w:lineRule="auto"/>
        <w:ind w:left="1080"/>
        <w:rPr>
          <w:rFonts w:ascii="Arial" w:hAnsi="Arial" w:cs="Arial"/>
          <w:b/>
          <w:bCs/>
          <w:sz w:val="22"/>
          <w:szCs w:val="22"/>
        </w:rPr>
      </w:pPr>
    </w:p>
    <w:p w14:paraId="1849C5B2" w14:textId="77777777" w:rsidR="00C3675D" w:rsidRPr="001715F4" w:rsidRDefault="00C3675D" w:rsidP="001715F4">
      <w:pPr>
        <w:pStyle w:val="ListParagraph"/>
        <w:spacing w:line="360" w:lineRule="auto"/>
        <w:ind w:left="1080"/>
        <w:rPr>
          <w:rFonts w:ascii="Arial" w:hAnsi="Arial" w:cs="Arial"/>
          <w:b/>
          <w:bCs/>
          <w:sz w:val="22"/>
          <w:szCs w:val="22"/>
        </w:rPr>
      </w:pPr>
    </w:p>
    <w:p w14:paraId="613203DF" w14:textId="77777777" w:rsidR="00C3675D" w:rsidRPr="001715F4" w:rsidRDefault="00C3675D" w:rsidP="001715F4">
      <w:pPr>
        <w:pStyle w:val="ListParagraph"/>
        <w:spacing w:line="360" w:lineRule="auto"/>
        <w:ind w:left="1080"/>
        <w:rPr>
          <w:rFonts w:ascii="Arial" w:hAnsi="Arial" w:cs="Arial"/>
          <w:b/>
          <w:bCs/>
          <w:sz w:val="22"/>
          <w:szCs w:val="22"/>
        </w:rPr>
      </w:pPr>
    </w:p>
    <w:p w14:paraId="56CB636B" w14:textId="77777777" w:rsidR="00C3675D" w:rsidRPr="001715F4" w:rsidRDefault="00C3675D" w:rsidP="001715F4">
      <w:pPr>
        <w:pStyle w:val="ListParagraph"/>
        <w:spacing w:line="360" w:lineRule="auto"/>
        <w:ind w:left="1080"/>
        <w:rPr>
          <w:rFonts w:ascii="Arial" w:hAnsi="Arial" w:cs="Arial"/>
          <w:b/>
          <w:bCs/>
          <w:sz w:val="22"/>
          <w:szCs w:val="22"/>
        </w:rPr>
      </w:pPr>
    </w:p>
    <w:p w14:paraId="53B1DECE" w14:textId="77777777" w:rsidR="00C3675D" w:rsidRPr="001715F4" w:rsidRDefault="00C3675D" w:rsidP="001715F4">
      <w:pPr>
        <w:pStyle w:val="ListParagraph"/>
        <w:spacing w:line="360" w:lineRule="auto"/>
        <w:ind w:left="1080"/>
        <w:rPr>
          <w:rFonts w:ascii="Arial" w:hAnsi="Arial" w:cs="Arial"/>
          <w:b/>
          <w:bCs/>
          <w:sz w:val="22"/>
          <w:szCs w:val="22"/>
        </w:rPr>
      </w:pPr>
    </w:p>
    <w:p w14:paraId="69BD63FE" w14:textId="77777777" w:rsidR="00C3675D" w:rsidRPr="001715F4" w:rsidRDefault="00C3675D" w:rsidP="001715F4">
      <w:pPr>
        <w:pStyle w:val="ListParagraph"/>
        <w:spacing w:line="360" w:lineRule="auto"/>
        <w:ind w:left="1080"/>
        <w:rPr>
          <w:rFonts w:ascii="Arial" w:hAnsi="Arial" w:cs="Arial"/>
          <w:b/>
          <w:bCs/>
          <w:sz w:val="22"/>
          <w:szCs w:val="22"/>
        </w:rPr>
      </w:pPr>
    </w:p>
    <w:p w14:paraId="21B1FB57" w14:textId="77777777" w:rsidR="00C3675D" w:rsidRPr="001715F4" w:rsidRDefault="00C3675D" w:rsidP="001715F4">
      <w:pPr>
        <w:pStyle w:val="ListParagraph"/>
        <w:spacing w:line="360" w:lineRule="auto"/>
        <w:ind w:left="1080"/>
        <w:rPr>
          <w:rFonts w:ascii="Arial" w:hAnsi="Arial" w:cs="Arial"/>
          <w:b/>
          <w:bCs/>
          <w:sz w:val="22"/>
          <w:szCs w:val="22"/>
        </w:rPr>
      </w:pPr>
    </w:p>
    <w:p w14:paraId="4403F9F1" w14:textId="77777777" w:rsidR="00C3675D" w:rsidRPr="001715F4" w:rsidRDefault="00C3675D" w:rsidP="001715F4">
      <w:pPr>
        <w:pStyle w:val="ListParagraph"/>
        <w:spacing w:line="360" w:lineRule="auto"/>
        <w:ind w:left="1080"/>
        <w:rPr>
          <w:rFonts w:ascii="Arial" w:hAnsi="Arial" w:cs="Arial"/>
          <w:b/>
          <w:bCs/>
          <w:sz w:val="22"/>
          <w:szCs w:val="22"/>
        </w:rPr>
      </w:pPr>
    </w:p>
    <w:p w14:paraId="67987B60" w14:textId="77777777" w:rsidR="00C3675D" w:rsidRPr="001715F4" w:rsidRDefault="00C3675D" w:rsidP="001715F4">
      <w:pPr>
        <w:pStyle w:val="ListParagraph"/>
        <w:spacing w:line="360" w:lineRule="auto"/>
        <w:ind w:left="1080"/>
        <w:rPr>
          <w:rFonts w:ascii="Arial" w:hAnsi="Arial" w:cs="Arial"/>
          <w:b/>
          <w:bCs/>
          <w:sz w:val="22"/>
          <w:szCs w:val="22"/>
        </w:rPr>
      </w:pPr>
    </w:p>
    <w:p w14:paraId="5FC1F022" w14:textId="77777777" w:rsidR="00C3675D" w:rsidRPr="001715F4" w:rsidRDefault="00C3675D" w:rsidP="001715F4">
      <w:pPr>
        <w:pStyle w:val="ListParagraph"/>
        <w:spacing w:line="360" w:lineRule="auto"/>
        <w:ind w:left="1080"/>
        <w:rPr>
          <w:rFonts w:ascii="Arial" w:hAnsi="Arial" w:cs="Arial"/>
          <w:b/>
          <w:bCs/>
          <w:sz w:val="22"/>
          <w:szCs w:val="22"/>
        </w:rPr>
      </w:pPr>
    </w:p>
    <w:p w14:paraId="2E263586" w14:textId="77777777" w:rsidR="00C3675D" w:rsidRPr="001715F4" w:rsidRDefault="00C3675D" w:rsidP="001715F4">
      <w:pPr>
        <w:pStyle w:val="ListParagraph"/>
        <w:spacing w:line="360" w:lineRule="auto"/>
        <w:ind w:left="1080"/>
        <w:rPr>
          <w:rFonts w:ascii="Arial" w:hAnsi="Arial" w:cs="Arial"/>
          <w:b/>
          <w:bCs/>
          <w:sz w:val="22"/>
          <w:szCs w:val="22"/>
        </w:rPr>
      </w:pPr>
    </w:p>
    <w:p w14:paraId="0AE0221C" w14:textId="77777777" w:rsidR="00C3675D" w:rsidRPr="001715F4" w:rsidRDefault="00C3675D" w:rsidP="001715F4">
      <w:pPr>
        <w:pStyle w:val="ListParagraph"/>
        <w:spacing w:line="360" w:lineRule="auto"/>
        <w:ind w:left="1080"/>
        <w:rPr>
          <w:rFonts w:ascii="Arial" w:hAnsi="Arial" w:cs="Arial"/>
          <w:b/>
          <w:bCs/>
          <w:sz w:val="22"/>
          <w:szCs w:val="22"/>
        </w:rPr>
      </w:pPr>
    </w:p>
    <w:p w14:paraId="53894A23" w14:textId="77777777" w:rsidR="00C3675D" w:rsidRPr="001715F4" w:rsidRDefault="00C3675D" w:rsidP="001715F4">
      <w:pPr>
        <w:pStyle w:val="ListParagraph"/>
        <w:spacing w:line="360" w:lineRule="auto"/>
        <w:ind w:left="1080"/>
        <w:rPr>
          <w:rFonts w:ascii="Arial" w:hAnsi="Arial" w:cs="Arial"/>
          <w:b/>
          <w:bCs/>
          <w:sz w:val="22"/>
          <w:szCs w:val="22"/>
        </w:rPr>
      </w:pPr>
    </w:p>
    <w:p w14:paraId="54EE02DF" w14:textId="77777777" w:rsidR="00C3675D" w:rsidRPr="001715F4" w:rsidRDefault="00C3675D" w:rsidP="001715F4">
      <w:pPr>
        <w:pStyle w:val="ListParagraph"/>
        <w:spacing w:line="360" w:lineRule="auto"/>
        <w:ind w:left="1080"/>
        <w:rPr>
          <w:rFonts w:ascii="Arial" w:hAnsi="Arial" w:cs="Arial"/>
          <w:b/>
          <w:bCs/>
          <w:sz w:val="22"/>
          <w:szCs w:val="22"/>
        </w:rPr>
      </w:pPr>
    </w:p>
    <w:p w14:paraId="49F0FCE7" w14:textId="77777777" w:rsidR="00C3675D" w:rsidRPr="001715F4" w:rsidRDefault="00C3675D" w:rsidP="001715F4">
      <w:pPr>
        <w:pStyle w:val="ListParagraph"/>
        <w:spacing w:line="360" w:lineRule="auto"/>
        <w:ind w:left="1080"/>
        <w:rPr>
          <w:rFonts w:ascii="Arial" w:hAnsi="Arial" w:cs="Arial"/>
          <w:b/>
          <w:bCs/>
          <w:sz w:val="22"/>
          <w:szCs w:val="22"/>
        </w:rPr>
      </w:pPr>
    </w:p>
    <w:p w14:paraId="3D23063B" w14:textId="5ED154F4" w:rsidR="00C3675D" w:rsidRPr="001715F4" w:rsidRDefault="00C3675D" w:rsidP="001715F4">
      <w:pPr>
        <w:spacing w:line="360" w:lineRule="auto"/>
        <w:rPr>
          <w:rFonts w:ascii="Arial" w:hAnsi="Arial" w:cs="Arial"/>
          <w:sz w:val="22"/>
          <w:szCs w:val="22"/>
        </w:rPr>
      </w:pPr>
      <w:r w:rsidRPr="001715F4">
        <w:rPr>
          <w:rFonts w:ascii="Arial" w:hAnsi="Arial" w:cs="Arial"/>
          <w:b/>
          <w:bCs/>
          <w:sz w:val="22"/>
          <w:szCs w:val="22"/>
        </w:rPr>
        <w:t>Introduction</w:t>
      </w:r>
      <w:r w:rsidRPr="001715F4">
        <w:rPr>
          <w:rFonts w:ascii="Arial" w:hAnsi="Arial" w:cs="Arial"/>
          <w:sz w:val="22"/>
          <w:szCs w:val="22"/>
        </w:rPr>
        <w:t xml:space="preserve"> </w:t>
      </w:r>
    </w:p>
    <w:p w14:paraId="1FB4EA83" w14:textId="77777777" w:rsidR="00C3675D" w:rsidRPr="001715F4" w:rsidRDefault="00C3675D" w:rsidP="001715F4">
      <w:pPr>
        <w:spacing w:line="360" w:lineRule="auto"/>
        <w:rPr>
          <w:rFonts w:ascii="Arial" w:hAnsi="Arial" w:cs="Arial"/>
          <w:sz w:val="22"/>
          <w:szCs w:val="22"/>
        </w:rPr>
      </w:pPr>
    </w:p>
    <w:p w14:paraId="03B2D6E2" w14:textId="77777777" w:rsidR="00C3675D" w:rsidRPr="001715F4" w:rsidRDefault="00C3675D" w:rsidP="001715F4">
      <w:pPr>
        <w:spacing w:line="360" w:lineRule="auto"/>
        <w:rPr>
          <w:rFonts w:ascii="Arial" w:hAnsi="Arial" w:cs="Arial"/>
          <w:b/>
          <w:bCs/>
          <w:sz w:val="22"/>
          <w:szCs w:val="22"/>
        </w:rPr>
      </w:pPr>
      <w:r w:rsidRPr="001715F4">
        <w:rPr>
          <w:rFonts w:ascii="Arial" w:hAnsi="Arial" w:cs="Arial"/>
          <w:sz w:val="22"/>
          <w:szCs w:val="22"/>
        </w:rPr>
        <w:t>This academic report is a comparison essay to evaluate the different approaches and strategies which determines the measurement, monitoring and the control of the incidence of COVID- 19 in the United Kingdom (UK) and China. These two countries have been chosen to enable me to critically examine and compare legislations, policies, and all other methods they have used to influence and improve the health and wellbeing of their population in the outbreak of the latest corona virus pandemic which has caused many deaths and financial loses to mankind.</w:t>
      </w:r>
    </w:p>
    <w:p w14:paraId="7EEA6095" w14:textId="77777777" w:rsidR="00C3675D" w:rsidRPr="001715F4" w:rsidRDefault="00C3675D" w:rsidP="001715F4">
      <w:pPr>
        <w:spacing w:line="360" w:lineRule="auto"/>
        <w:rPr>
          <w:rFonts w:ascii="Arial" w:hAnsi="Arial" w:cs="Arial"/>
          <w:sz w:val="22"/>
          <w:szCs w:val="22"/>
        </w:rPr>
      </w:pPr>
      <w:r w:rsidRPr="001715F4">
        <w:rPr>
          <w:rFonts w:ascii="Arial" w:hAnsi="Arial" w:cs="Arial"/>
          <w:sz w:val="22"/>
          <w:szCs w:val="22"/>
        </w:rPr>
        <w:t>Making such comparisons will throw more light on some areas which need improvement by giving recommendations and creating awareness to the public</w:t>
      </w:r>
    </w:p>
    <w:p w14:paraId="00883516" w14:textId="77777777" w:rsidR="00C3675D" w:rsidRPr="001715F4" w:rsidRDefault="00C3675D" w:rsidP="001715F4">
      <w:pPr>
        <w:spacing w:line="360" w:lineRule="auto"/>
        <w:rPr>
          <w:rFonts w:ascii="Arial" w:hAnsi="Arial" w:cs="Arial"/>
          <w:sz w:val="22"/>
          <w:szCs w:val="22"/>
        </w:rPr>
      </w:pPr>
    </w:p>
    <w:p w14:paraId="04693156" w14:textId="0C2DB982" w:rsidR="00C3675D" w:rsidRPr="001715F4" w:rsidRDefault="00C3675D" w:rsidP="001715F4">
      <w:pPr>
        <w:spacing w:line="360" w:lineRule="auto"/>
        <w:rPr>
          <w:rFonts w:ascii="Arial" w:hAnsi="Arial" w:cs="Arial"/>
          <w:b/>
          <w:bCs/>
          <w:sz w:val="22"/>
          <w:szCs w:val="22"/>
        </w:rPr>
      </w:pPr>
      <w:r w:rsidRPr="001715F4">
        <w:rPr>
          <w:rFonts w:ascii="Arial" w:hAnsi="Arial" w:cs="Arial"/>
          <w:b/>
          <w:bCs/>
          <w:sz w:val="22"/>
          <w:szCs w:val="22"/>
        </w:rPr>
        <w:t>Background</w:t>
      </w:r>
    </w:p>
    <w:p w14:paraId="513254A4" w14:textId="77777777" w:rsidR="006C34E2" w:rsidRPr="001715F4" w:rsidRDefault="006C34E2" w:rsidP="001715F4">
      <w:pPr>
        <w:spacing w:line="360" w:lineRule="auto"/>
        <w:rPr>
          <w:rFonts w:ascii="Arial" w:hAnsi="Arial" w:cs="Arial"/>
          <w:b/>
          <w:bCs/>
          <w:sz w:val="22"/>
          <w:szCs w:val="22"/>
        </w:rPr>
      </w:pPr>
    </w:p>
    <w:p w14:paraId="52966764" w14:textId="77777777" w:rsidR="00C3675D" w:rsidRPr="001715F4" w:rsidRDefault="00C3675D" w:rsidP="001715F4">
      <w:pPr>
        <w:spacing w:line="360" w:lineRule="auto"/>
        <w:rPr>
          <w:rFonts w:ascii="Arial" w:hAnsi="Arial" w:cs="Arial"/>
          <w:sz w:val="22"/>
          <w:szCs w:val="22"/>
        </w:rPr>
      </w:pPr>
      <w:r w:rsidRPr="001715F4">
        <w:rPr>
          <w:rFonts w:ascii="Arial" w:hAnsi="Arial" w:cs="Arial"/>
          <w:sz w:val="22"/>
          <w:szCs w:val="22"/>
        </w:rPr>
        <w:t>Coronaviruses are a wide group of viruses that typically cause mild to severe upper respiratory tract infections, such as the common cold. There are various types of coronaviruses, the majority of which are found in pigs, camels, bats, and cats. Four of the seven coronavirus cause mild-to-moderate illness to humans. SARS coronavirus (SARS-CoV) is the deadliest. The three coronaviruses can cause more severe, and deadly diseases. SARS coronavirus (SARS-CoV) first appeared in 2002 in China and vanished in 2004. The Middle East Respiratory Syndrome coronavirus (MERS-CoV), which is spread by camels and is transmitted by an animal reservoir, was first detected in September 2012(National Institute of Allergy and Infectious Diseases, 2020). The seventh was identified in December 2019 (Andersen et al., 2020) as Severe Acute Respiratory Syndrome coronavirus (SARS-CoV2).</w:t>
      </w:r>
    </w:p>
    <w:p w14:paraId="6F0940AC" w14:textId="77777777" w:rsidR="00C3675D" w:rsidRPr="001715F4" w:rsidRDefault="00C3675D" w:rsidP="001715F4">
      <w:pPr>
        <w:spacing w:line="360" w:lineRule="auto"/>
        <w:rPr>
          <w:rFonts w:ascii="Arial" w:hAnsi="Arial" w:cs="Arial"/>
          <w:sz w:val="22"/>
          <w:szCs w:val="22"/>
        </w:rPr>
      </w:pPr>
      <w:r w:rsidRPr="001715F4">
        <w:rPr>
          <w:rFonts w:ascii="Arial" w:hAnsi="Arial" w:cs="Arial"/>
          <w:sz w:val="22"/>
          <w:szCs w:val="22"/>
        </w:rPr>
        <w:t xml:space="preserve">Coronavirus disease 2019 (COVID-19) is caused by a new coronavirus that was first discovered in December 2019 in Wuhan, China. COVID-19 can cause serious illness and even death in people who have it, even though most people who have it may have mild symptoms. 19 (Centre for Diseases Control, 2020). The World Health Organization named an official name for the disease that caused the 2019 novel coronavirus outbreak on February 11, 2020. Coronavirus disease 2019, abbreviated as </w:t>
      </w:r>
      <w:r w:rsidRPr="001715F4">
        <w:rPr>
          <w:rFonts w:ascii="Arial" w:hAnsi="Arial" w:cs="Arial"/>
          <w:b/>
          <w:bCs/>
          <w:sz w:val="22"/>
          <w:szCs w:val="22"/>
        </w:rPr>
        <w:t>COVID-19,</w:t>
      </w:r>
      <w:r w:rsidRPr="001715F4">
        <w:rPr>
          <w:rFonts w:ascii="Arial" w:hAnsi="Arial" w:cs="Arial"/>
          <w:sz w:val="22"/>
          <w:szCs w:val="22"/>
        </w:rPr>
        <w:t xml:space="preserve"> is the new name for this disease. ‘CO' stands for ‘corona,' ‘VI' for ‘virus,' and ‘D' for disease in 2019 (Centre for Diseases Control, 2020). When the disease was spreading rapidly to other countries, it was declared as a </w:t>
      </w:r>
      <w:r w:rsidRPr="001715F4">
        <w:rPr>
          <w:rFonts w:ascii="Arial" w:hAnsi="Arial" w:cs="Arial"/>
          <w:b/>
          <w:bCs/>
          <w:sz w:val="22"/>
          <w:szCs w:val="22"/>
        </w:rPr>
        <w:t>pandemic</w:t>
      </w:r>
      <w:r w:rsidRPr="001715F4">
        <w:rPr>
          <w:rFonts w:ascii="Arial" w:hAnsi="Arial" w:cs="Arial"/>
          <w:sz w:val="22"/>
          <w:szCs w:val="22"/>
        </w:rPr>
        <w:t xml:space="preserve"> on March 11, 2020</w:t>
      </w:r>
      <w:r w:rsidRPr="001715F4">
        <w:rPr>
          <w:rFonts w:ascii="Arial" w:hAnsi="Arial" w:cs="Arial"/>
          <w:b/>
          <w:bCs/>
          <w:sz w:val="22"/>
          <w:szCs w:val="22"/>
        </w:rPr>
        <w:t>(World Health Organization, 2020)</w:t>
      </w:r>
      <w:r w:rsidRPr="001715F4">
        <w:rPr>
          <w:rFonts w:ascii="Arial" w:hAnsi="Arial" w:cs="Arial"/>
          <w:sz w:val="22"/>
          <w:szCs w:val="22"/>
        </w:rPr>
        <w:t xml:space="preserve">  </w:t>
      </w:r>
    </w:p>
    <w:p w14:paraId="5103032A" w14:textId="77777777" w:rsidR="00C3675D" w:rsidRPr="001715F4" w:rsidRDefault="00C3675D" w:rsidP="001715F4">
      <w:pPr>
        <w:spacing w:line="360" w:lineRule="auto"/>
        <w:rPr>
          <w:rFonts w:ascii="Arial" w:hAnsi="Arial" w:cs="Arial"/>
          <w:sz w:val="22"/>
          <w:szCs w:val="22"/>
        </w:rPr>
      </w:pPr>
    </w:p>
    <w:p w14:paraId="7B9D45AF" w14:textId="77777777" w:rsidR="00C3675D" w:rsidRPr="001715F4" w:rsidRDefault="00C3675D" w:rsidP="001715F4">
      <w:pPr>
        <w:spacing w:line="360" w:lineRule="auto"/>
        <w:rPr>
          <w:rFonts w:ascii="Arial" w:hAnsi="Arial" w:cs="Arial"/>
          <w:b/>
          <w:bCs/>
          <w:sz w:val="22"/>
          <w:szCs w:val="22"/>
        </w:rPr>
      </w:pPr>
      <w:r w:rsidRPr="001715F4">
        <w:rPr>
          <w:rFonts w:ascii="Arial" w:hAnsi="Arial" w:cs="Arial"/>
          <w:sz w:val="22"/>
          <w:szCs w:val="22"/>
        </w:rPr>
        <w:t>The first case of someone suffering from Covid-19 in China was recorded on 17</w:t>
      </w:r>
      <w:r w:rsidRPr="001715F4">
        <w:rPr>
          <w:rFonts w:ascii="Arial" w:hAnsi="Arial" w:cs="Arial"/>
          <w:sz w:val="22"/>
          <w:szCs w:val="22"/>
          <w:vertAlign w:val="superscript"/>
        </w:rPr>
        <w:t>th</w:t>
      </w:r>
      <w:r w:rsidRPr="001715F4">
        <w:rPr>
          <w:rFonts w:ascii="Arial" w:hAnsi="Arial" w:cs="Arial"/>
          <w:sz w:val="22"/>
          <w:szCs w:val="22"/>
        </w:rPr>
        <w:t xml:space="preserve"> November 2019 according to media reports on unpublished Chinese government data</w:t>
      </w:r>
      <w:r w:rsidRPr="001715F4">
        <w:rPr>
          <w:rFonts w:ascii="Arial" w:hAnsi="Arial" w:cs="Arial"/>
          <w:b/>
          <w:bCs/>
          <w:sz w:val="22"/>
          <w:szCs w:val="22"/>
        </w:rPr>
        <w:t xml:space="preserve"> (Davidson, 2020</w:t>
      </w:r>
      <w:r w:rsidRPr="001715F4">
        <w:rPr>
          <w:rFonts w:ascii="Arial" w:hAnsi="Arial" w:cs="Arial"/>
          <w:sz w:val="22"/>
          <w:szCs w:val="22"/>
        </w:rPr>
        <w:t>). In the UK, the first two cases were recorded in January</w:t>
      </w:r>
      <w:r w:rsidRPr="001715F4">
        <w:rPr>
          <w:rFonts w:ascii="Arial" w:hAnsi="Arial" w:cs="Arial"/>
          <w:b/>
          <w:bCs/>
          <w:sz w:val="22"/>
          <w:szCs w:val="22"/>
        </w:rPr>
        <w:t xml:space="preserve"> 2020 (Lillie et al., 2020).</w:t>
      </w:r>
    </w:p>
    <w:p w14:paraId="5B874C33" w14:textId="77777777" w:rsidR="00C3675D" w:rsidRPr="001715F4" w:rsidRDefault="00C3675D" w:rsidP="001715F4">
      <w:pPr>
        <w:spacing w:line="360" w:lineRule="auto"/>
        <w:rPr>
          <w:rFonts w:ascii="Arial" w:hAnsi="Arial" w:cs="Arial"/>
          <w:sz w:val="22"/>
          <w:szCs w:val="22"/>
        </w:rPr>
      </w:pPr>
      <w:r w:rsidRPr="001715F4">
        <w:rPr>
          <w:rFonts w:ascii="Arial" w:hAnsi="Arial" w:cs="Arial"/>
          <w:sz w:val="22"/>
          <w:szCs w:val="22"/>
        </w:rPr>
        <w:t>According to WHO, there were 103,774 confirmed cases of COVID-19 in China from 3 January 2020 to 8 May 2021, with 4,858 deaths, and 4.431,047 million confirmed cases of coronavirus in the UK, with 127,598 deaths (World Health Organisation, 2021b</w:t>
      </w:r>
    </w:p>
    <w:p w14:paraId="708323A8" w14:textId="77777777" w:rsidR="00C3675D" w:rsidRPr="001715F4" w:rsidRDefault="00C3675D" w:rsidP="001715F4">
      <w:pPr>
        <w:spacing w:line="360" w:lineRule="auto"/>
        <w:rPr>
          <w:rFonts w:ascii="Arial" w:hAnsi="Arial" w:cs="Arial"/>
          <w:sz w:val="22"/>
          <w:szCs w:val="22"/>
        </w:rPr>
      </w:pPr>
    </w:p>
    <w:p w14:paraId="71FBC9C8" w14:textId="308A7898" w:rsidR="00C3675D" w:rsidRPr="001715F4" w:rsidRDefault="00C3675D" w:rsidP="001715F4">
      <w:pPr>
        <w:spacing w:line="360" w:lineRule="auto"/>
        <w:rPr>
          <w:rFonts w:ascii="Arial" w:hAnsi="Arial" w:cs="Arial"/>
          <w:b/>
          <w:bCs/>
          <w:sz w:val="22"/>
          <w:szCs w:val="22"/>
        </w:rPr>
      </w:pPr>
      <w:r w:rsidRPr="001715F4">
        <w:rPr>
          <w:rFonts w:ascii="Arial" w:hAnsi="Arial" w:cs="Arial"/>
          <w:b/>
          <w:bCs/>
          <w:sz w:val="22"/>
          <w:szCs w:val="22"/>
        </w:rPr>
        <w:t>3. STRATEGIES USED TO MEASURE, MONITOR AND CONTROL THE INCIDENCE OF CORONAVIRUS</w:t>
      </w:r>
    </w:p>
    <w:p w14:paraId="4B413C0E" w14:textId="77777777" w:rsidR="000F10BF" w:rsidRPr="001715F4" w:rsidRDefault="000F10BF" w:rsidP="001715F4">
      <w:pPr>
        <w:spacing w:line="360" w:lineRule="auto"/>
        <w:rPr>
          <w:rFonts w:ascii="Arial" w:hAnsi="Arial" w:cs="Arial"/>
          <w:b/>
          <w:bCs/>
          <w:sz w:val="22"/>
          <w:szCs w:val="22"/>
        </w:rPr>
      </w:pPr>
    </w:p>
    <w:p w14:paraId="31CCC866" w14:textId="577EEB43" w:rsidR="00C3675D" w:rsidRPr="001715F4" w:rsidRDefault="00C3675D" w:rsidP="001715F4">
      <w:pPr>
        <w:spacing w:line="360" w:lineRule="auto"/>
        <w:rPr>
          <w:rFonts w:ascii="Arial" w:hAnsi="Arial" w:cs="Arial"/>
          <w:sz w:val="22"/>
          <w:szCs w:val="22"/>
        </w:rPr>
      </w:pPr>
      <w:r w:rsidRPr="001715F4">
        <w:rPr>
          <w:rFonts w:ascii="Arial" w:hAnsi="Arial" w:cs="Arial"/>
          <w:sz w:val="22"/>
          <w:szCs w:val="22"/>
        </w:rPr>
        <w:t xml:space="preserve">When the coronavirus epidemic was surging, the central governments of China imposed a lockdown to subdue the spread within 3 weeks after the COVID-19 outbreak. China was prompt in putting up strict measures to bring the situation under control. Travel restrictions to and from Wuhan were introduced to ensure strict adherence to home quarantine. The practice of social distancing was carried out and cancelled activities and meetings, closing public places, schools, universities outdoor activities were severely restricted (Lau et al., 2020). </w:t>
      </w:r>
      <w:r w:rsidRPr="001715F4">
        <w:rPr>
          <w:rFonts w:ascii="Arial" w:hAnsi="Arial" w:cs="Arial"/>
          <w:color w:val="000000"/>
          <w:sz w:val="22"/>
          <w:szCs w:val="22"/>
        </w:rPr>
        <w:t xml:space="preserve">Other strategies were measures to detect the covid affected people early, as well as the establishment of important facilities such as hospitals and the use of established primary care centres specifically for the treatment of COVID-19. Furthermore, China has developed a software that can be used for contact tracing, medical diagnosis, and other COVID-19 operations using advanced technologies such as Artificial Intelligence and Machine Learning. Drones were used in China for monitoring, contact tracing, and service delivery, allowing people to stay at home and their needs would be provided. Robots were often used in a variety of services, such as hospitals, restaurants, and other locations, reducing human interactions. Rapid biotechnology advancements were created, including the development of a new food online with immune-boosting ingredients. In addition, there are high-tech face masks, free online clinics, and COVID 19 could be identified simply by looking at a CT scan. Digital schools, remote working, and autonomous automated retail stores were among the other methods used to minimize contamination during the COVID-19 outbreak. </w:t>
      </w:r>
    </w:p>
    <w:p w14:paraId="1830ACDA" w14:textId="73E6729B" w:rsidR="00C3675D" w:rsidRPr="001715F4" w:rsidRDefault="00C3675D" w:rsidP="001715F4">
      <w:pPr>
        <w:pStyle w:val="p"/>
        <w:shd w:val="clear" w:color="auto" w:fill="FFFFFF"/>
        <w:spacing w:before="166" w:beforeAutospacing="0" w:after="166" w:afterAutospacing="0" w:line="360" w:lineRule="auto"/>
        <w:rPr>
          <w:rFonts w:ascii="Arial" w:hAnsi="Arial" w:cs="Arial"/>
          <w:b/>
          <w:bCs/>
          <w:color w:val="000000" w:themeColor="text1"/>
          <w:sz w:val="22"/>
          <w:szCs w:val="22"/>
        </w:rPr>
      </w:pPr>
      <w:r w:rsidRPr="001715F4">
        <w:rPr>
          <w:rFonts w:ascii="Arial" w:hAnsi="Arial" w:cs="Arial"/>
          <w:color w:val="000000"/>
          <w:sz w:val="22"/>
          <w:szCs w:val="22"/>
        </w:rPr>
        <w:t xml:space="preserve">On the other hand, The UK initially adopted a strategy aimed at boosting people's immunity instead (Yong, 2020) of the lockdown which enabled the virus to spread to roughly half of the population. as the number of positive cases grew, the government shifted its mitigation strategy to a suppression approach (Alanezi et al., 2020). On March 24, 2020, the lockdown suppression plan went into effect, with all enterprises and educational </w:t>
      </w:r>
      <w:r w:rsidRPr="001715F4">
        <w:rPr>
          <w:rFonts w:ascii="Arial" w:hAnsi="Arial" w:cs="Arial"/>
          <w:sz w:val="22"/>
          <w:szCs w:val="22"/>
        </w:rPr>
        <w:t>i</w:t>
      </w:r>
      <w:r w:rsidRPr="001715F4">
        <w:rPr>
          <w:rFonts w:ascii="Arial" w:hAnsi="Arial" w:cs="Arial"/>
          <w:color w:val="000000"/>
          <w:sz w:val="22"/>
          <w:szCs w:val="22"/>
        </w:rPr>
        <w:t xml:space="preserve">nstitutions closed except for healthcare and essential goods supplies. </w:t>
      </w:r>
      <w:r w:rsidRPr="001715F4">
        <w:rPr>
          <w:rFonts w:ascii="Arial" w:hAnsi="Arial" w:cs="Arial"/>
          <w:sz w:val="22"/>
          <w:szCs w:val="22"/>
        </w:rPr>
        <w:t>The governments enforced a stay-at-home order, prohibiting all non-essential travel and communication with others, as well as the closure of nearly all schools, businesses, and meeting places.</w:t>
      </w:r>
      <w:r w:rsidRPr="001715F4">
        <w:rPr>
          <w:rFonts w:ascii="Arial" w:hAnsi="Arial" w:cs="Arial"/>
          <w:color w:val="000000"/>
          <w:sz w:val="22"/>
          <w:szCs w:val="22"/>
        </w:rPr>
        <w:t xml:space="preserve"> UK lockdown was in seven phases.</w:t>
      </w:r>
      <w:r w:rsidRPr="001715F4">
        <w:rPr>
          <w:rFonts w:ascii="Arial" w:hAnsi="Arial" w:cs="Arial"/>
          <w:sz w:val="22"/>
          <w:szCs w:val="22"/>
        </w:rPr>
        <w:t xml:space="preserve"> </w:t>
      </w:r>
      <w:r w:rsidRPr="001715F4">
        <w:rPr>
          <w:rFonts w:ascii="Arial" w:hAnsi="Arial" w:cs="Arial"/>
          <w:color w:val="000000"/>
          <w:sz w:val="22"/>
          <w:szCs w:val="22"/>
        </w:rPr>
        <w:t>UK started a gradual release from lockdown on March 8, 2021. This is a four-step initiative that is part of the government's larger plan to reverse lockout restrictions. Instead of reverting to the tier structure, the government announced that all restrictions would be lifted at the same time because the degree of infection was "broadly comparable" across the board</w:t>
      </w:r>
      <w:r w:rsidRPr="001715F4">
        <w:rPr>
          <w:rFonts w:ascii="Arial" w:hAnsi="Arial" w:cs="Arial"/>
          <w:sz w:val="22"/>
          <w:szCs w:val="22"/>
        </w:rPr>
        <w:t xml:space="preserve"> </w:t>
      </w:r>
      <w:r w:rsidRPr="001715F4">
        <w:rPr>
          <w:rFonts w:ascii="Arial" w:hAnsi="Arial" w:cs="Arial"/>
          <w:color w:val="000000"/>
          <w:sz w:val="22"/>
          <w:szCs w:val="22"/>
        </w:rPr>
        <w:t xml:space="preserve">(Baker et al., 2021). Furthermore, there has been a greater focus on testing, tracking, </w:t>
      </w:r>
      <w:r w:rsidRPr="001715F4">
        <w:rPr>
          <w:rFonts w:ascii="Arial" w:hAnsi="Arial" w:cs="Arial"/>
          <w:color w:val="000000" w:themeColor="text1"/>
          <w:sz w:val="22"/>
          <w:szCs w:val="22"/>
        </w:rPr>
        <w:t>prevention, and the use of contact-tracing technologies</w:t>
      </w:r>
      <w:r w:rsidRPr="001715F4">
        <w:rPr>
          <w:rFonts w:ascii="Arial" w:hAnsi="Arial" w:cs="Arial"/>
          <w:b/>
          <w:bCs/>
          <w:color w:val="000000" w:themeColor="text1"/>
          <w:sz w:val="22"/>
          <w:szCs w:val="22"/>
        </w:rPr>
        <w:t xml:space="preserve">. </w:t>
      </w:r>
      <w:r w:rsidR="00016872" w:rsidRPr="001715F4">
        <w:rPr>
          <w:rFonts w:ascii="Arial" w:hAnsi="Arial" w:cs="Arial"/>
          <w:sz w:val="22"/>
          <w:szCs w:val="22"/>
        </w:rPr>
        <w:t>The lanyard for setting priorities for vulnerable and disabilities</w:t>
      </w:r>
      <w:r w:rsidR="00016872" w:rsidRPr="001715F4">
        <w:rPr>
          <w:rFonts w:ascii="Arial" w:hAnsi="Arial" w:cs="Arial"/>
          <w:sz w:val="22"/>
          <w:szCs w:val="22"/>
        </w:rPr>
        <w:t>.</w:t>
      </w:r>
    </w:p>
    <w:p w14:paraId="1E63D8BA" w14:textId="77777777" w:rsidR="00C3675D" w:rsidRPr="001715F4" w:rsidRDefault="00C3675D" w:rsidP="001715F4">
      <w:pPr>
        <w:spacing w:line="360" w:lineRule="auto"/>
        <w:rPr>
          <w:rFonts w:ascii="Arial" w:hAnsi="Arial" w:cs="Arial"/>
          <w:sz w:val="22"/>
          <w:szCs w:val="22"/>
          <w:shd w:val="clear" w:color="auto" w:fill="FFFFFF"/>
        </w:rPr>
      </w:pPr>
      <w:r w:rsidRPr="001715F4">
        <w:rPr>
          <w:rFonts w:ascii="Arial" w:hAnsi="Arial" w:cs="Arial"/>
          <w:b/>
          <w:bCs/>
          <w:sz w:val="22"/>
          <w:szCs w:val="22"/>
        </w:rPr>
        <w:t>Vaccines:</w:t>
      </w:r>
      <w:r w:rsidRPr="001715F4">
        <w:rPr>
          <w:rFonts w:ascii="Arial" w:hAnsi="Arial" w:cs="Arial"/>
          <w:sz w:val="22"/>
          <w:szCs w:val="22"/>
        </w:rPr>
        <w:t xml:space="preserve"> The COVID-19 vaccine is available in some hospitals and pharmacies, as well as at GP-run local clinics and larger vaccination centres. More and more centres are springing up all the time.</w:t>
      </w:r>
      <w:r w:rsidRPr="001715F4">
        <w:rPr>
          <w:rFonts w:ascii="Arial" w:hAnsi="Arial" w:cs="Arial"/>
          <w:sz w:val="22"/>
          <w:szCs w:val="22"/>
          <w:shd w:val="clear" w:color="auto" w:fill="F0F4F5"/>
        </w:rPr>
        <w:t xml:space="preserve"> The vaccines have been approved to be used in the UK It has met the necessary requirements for safety, the quality standards and effectiveness set out by the independent Medicines and Healthcare products Regulatory Agency (MHRA). Total number vaccinated are </w:t>
      </w:r>
      <w:r w:rsidRPr="001715F4">
        <w:rPr>
          <w:rFonts w:ascii="Arial" w:hAnsi="Arial" w:cs="Arial"/>
          <w:sz w:val="22"/>
          <w:szCs w:val="22"/>
        </w:rPr>
        <w:t>53,328,845 (National Health Service, 2020).</w:t>
      </w:r>
      <w:r w:rsidRPr="001715F4">
        <w:rPr>
          <w:rFonts w:ascii="Arial" w:hAnsi="Arial" w:cs="Arial"/>
          <w:sz w:val="22"/>
          <w:szCs w:val="22"/>
          <w:shd w:val="clear" w:color="auto" w:fill="FFFFFF"/>
        </w:rPr>
        <w:t xml:space="preserve"> Pfizer, Moderna, Astra Zeneca and Oxford university vaccines are currently being used throughout the UK</w:t>
      </w:r>
      <w:r w:rsidRPr="001715F4">
        <w:rPr>
          <w:rFonts w:ascii="Arial" w:hAnsi="Arial" w:cs="Arial"/>
          <w:sz w:val="22"/>
          <w:szCs w:val="22"/>
        </w:rPr>
        <w:t xml:space="preserve"> </w:t>
      </w:r>
      <w:r w:rsidRPr="001715F4">
        <w:rPr>
          <w:rFonts w:ascii="Arial" w:hAnsi="Arial" w:cs="Arial"/>
          <w:sz w:val="22"/>
          <w:szCs w:val="22"/>
          <w:shd w:val="clear" w:color="auto" w:fill="FFFFFF"/>
        </w:rPr>
        <w:t>(Ling, 2021).</w:t>
      </w:r>
    </w:p>
    <w:p w14:paraId="777E0D84" w14:textId="77777777" w:rsidR="00C3675D" w:rsidRPr="001715F4" w:rsidRDefault="00C3675D" w:rsidP="001715F4">
      <w:pPr>
        <w:spacing w:line="360" w:lineRule="auto"/>
        <w:rPr>
          <w:rFonts w:ascii="Arial" w:hAnsi="Arial" w:cs="Arial"/>
          <w:sz w:val="22"/>
          <w:szCs w:val="22"/>
        </w:rPr>
      </w:pPr>
      <w:r w:rsidRPr="001715F4">
        <w:rPr>
          <w:rFonts w:ascii="Arial" w:hAnsi="Arial" w:cs="Arial"/>
          <w:sz w:val="22"/>
          <w:szCs w:val="22"/>
        </w:rPr>
        <w:t>China vaccines has produced its own vaccines which are being requested by other countries. 324,307,000m people have been vaccinated in China. The most popular vaccines are Sinopharm and CoronaVac (Mallapaty, 2021).</w:t>
      </w:r>
    </w:p>
    <w:p w14:paraId="3C020966" w14:textId="5354032B" w:rsidR="00C3675D" w:rsidRPr="001715F4" w:rsidRDefault="007415BC" w:rsidP="001715F4">
      <w:pPr>
        <w:spacing w:line="360" w:lineRule="auto"/>
        <w:rPr>
          <w:rFonts w:ascii="Arial" w:hAnsi="Arial" w:cs="Arial"/>
          <w:sz w:val="22"/>
          <w:szCs w:val="22"/>
        </w:rPr>
      </w:pPr>
      <w:r w:rsidRPr="001715F4">
        <w:rPr>
          <w:rFonts w:ascii="Arial" w:hAnsi="Arial" w:cs="Arial"/>
          <w:sz w:val="22"/>
          <w:szCs w:val="22"/>
        </w:rPr>
        <w:t xml:space="preserve">China used </w:t>
      </w:r>
      <w:r w:rsidR="004F4C56" w:rsidRPr="001715F4">
        <w:rPr>
          <w:rFonts w:ascii="Arial" w:hAnsi="Arial" w:cs="Arial"/>
          <w:sz w:val="22"/>
          <w:szCs w:val="22"/>
        </w:rPr>
        <w:t xml:space="preserve">phones and cameras </w:t>
      </w:r>
      <w:r w:rsidR="00D2235B" w:rsidRPr="001715F4">
        <w:rPr>
          <w:rFonts w:ascii="Arial" w:hAnsi="Arial" w:cs="Arial"/>
          <w:sz w:val="22"/>
          <w:szCs w:val="22"/>
        </w:rPr>
        <w:t>(Ko, 2020)</w:t>
      </w:r>
      <w:r w:rsidR="00D2235B" w:rsidRPr="001715F4">
        <w:rPr>
          <w:rFonts w:ascii="Arial" w:hAnsi="Arial" w:cs="Arial"/>
          <w:sz w:val="22"/>
          <w:szCs w:val="22"/>
        </w:rPr>
        <w:t xml:space="preserve"> </w:t>
      </w:r>
      <w:r w:rsidR="00C3675D" w:rsidRPr="001715F4">
        <w:rPr>
          <w:rFonts w:ascii="Arial" w:hAnsi="Arial" w:cs="Arial"/>
          <w:sz w:val="22"/>
          <w:szCs w:val="22"/>
        </w:rPr>
        <w:t>to make sure that people were self-isolating for the UK phones in china cameras. The monitoring systems were the phone messaging in UK.</w:t>
      </w:r>
    </w:p>
    <w:p w14:paraId="352F5490" w14:textId="2BA1B652" w:rsidR="00C3675D" w:rsidRPr="001715F4" w:rsidRDefault="00C3675D" w:rsidP="001715F4">
      <w:pPr>
        <w:spacing w:line="360" w:lineRule="auto"/>
        <w:rPr>
          <w:rFonts w:ascii="Arial" w:hAnsi="Arial" w:cs="Arial"/>
          <w:sz w:val="22"/>
          <w:szCs w:val="22"/>
        </w:rPr>
      </w:pPr>
      <w:r w:rsidRPr="001715F4">
        <w:rPr>
          <w:rFonts w:ascii="Arial" w:hAnsi="Arial" w:cs="Arial"/>
          <w:sz w:val="22"/>
          <w:szCs w:val="22"/>
        </w:rPr>
        <w:t xml:space="preserve">The strategies for the most vulnerable were shielding, </w:t>
      </w:r>
      <w:r w:rsidR="008D078C" w:rsidRPr="001715F4">
        <w:rPr>
          <w:rFonts w:ascii="Arial" w:hAnsi="Arial" w:cs="Arial"/>
          <w:sz w:val="22"/>
          <w:szCs w:val="22"/>
        </w:rPr>
        <w:t>supply of</w:t>
      </w:r>
      <w:r w:rsidR="00763341" w:rsidRPr="001715F4">
        <w:rPr>
          <w:rFonts w:ascii="Arial" w:hAnsi="Arial" w:cs="Arial"/>
          <w:sz w:val="22"/>
          <w:szCs w:val="22"/>
        </w:rPr>
        <w:t xml:space="preserve"> food</w:t>
      </w:r>
      <w:r w:rsidR="008D078C" w:rsidRPr="001715F4">
        <w:rPr>
          <w:rFonts w:ascii="Arial" w:hAnsi="Arial" w:cs="Arial"/>
          <w:sz w:val="22"/>
          <w:szCs w:val="22"/>
        </w:rPr>
        <w:t>.</w:t>
      </w:r>
      <w:r w:rsidRPr="001715F4">
        <w:rPr>
          <w:rFonts w:ascii="Arial" w:hAnsi="Arial" w:cs="Arial"/>
          <w:sz w:val="22"/>
          <w:szCs w:val="22"/>
        </w:rPr>
        <w:t xml:space="preserve"> </w:t>
      </w:r>
    </w:p>
    <w:p w14:paraId="741B56D5" w14:textId="1682830C" w:rsidR="00C3675D" w:rsidRPr="001715F4" w:rsidRDefault="00E063D6" w:rsidP="001715F4">
      <w:pPr>
        <w:spacing w:line="360" w:lineRule="auto"/>
        <w:rPr>
          <w:rFonts w:ascii="Arial" w:hAnsi="Arial" w:cs="Arial"/>
          <w:b/>
          <w:bCs/>
          <w:sz w:val="22"/>
          <w:szCs w:val="22"/>
        </w:rPr>
      </w:pPr>
      <w:r w:rsidRPr="001715F4">
        <w:rPr>
          <w:rFonts w:ascii="Arial" w:hAnsi="Arial" w:cs="Arial"/>
          <w:b/>
          <w:bCs/>
          <w:sz w:val="22"/>
          <w:szCs w:val="22"/>
        </w:rPr>
        <w:t>Furlough</w:t>
      </w:r>
    </w:p>
    <w:p w14:paraId="57DF1666" w14:textId="77777777" w:rsidR="00C3675D" w:rsidRPr="001715F4" w:rsidRDefault="00C3675D" w:rsidP="001715F4">
      <w:pPr>
        <w:spacing w:line="360" w:lineRule="auto"/>
        <w:rPr>
          <w:rFonts w:ascii="Arial" w:hAnsi="Arial" w:cs="Arial"/>
          <w:sz w:val="22"/>
          <w:szCs w:val="22"/>
        </w:rPr>
      </w:pPr>
    </w:p>
    <w:p w14:paraId="246B2BFC" w14:textId="7225D5DD" w:rsidR="00C3675D" w:rsidRPr="001715F4" w:rsidRDefault="00C3675D" w:rsidP="001715F4">
      <w:pPr>
        <w:spacing w:line="360" w:lineRule="auto"/>
        <w:rPr>
          <w:rFonts w:ascii="Arial" w:hAnsi="Arial" w:cs="Arial"/>
          <w:b/>
          <w:bCs/>
          <w:sz w:val="22"/>
          <w:szCs w:val="22"/>
        </w:rPr>
      </w:pPr>
      <w:r w:rsidRPr="001715F4">
        <w:rPr>
          <w:rFonts w:ascii="Arial" w:hAnsi="Arial" w:cs="Arial"/>
          <w:b/>
          <w:bCs/>
          <w:sz w:val="22"/>
          <w:szCs w:val="22"/>
        </w:rPr>
        <w:t>4.</w:t>
      </w:r>
      <w:r w:rsidR="000F10BF" w:rsidRPr="001715F4">
        <w:rPr>
          <w:rFonts w:ascii="Arial" w:hAnsi="Arial" w:cs="Arial"/>
          <w:b/>
          <w:bCs/>
          <w:sz w:val="22"/>
          <w:szCs w:val="22"/>
        </w:rPr>
        <w:t xml:space="preserve"> </w:t>
      </w:r>
      <w:r w:rsidRPr="001715F4">
        <w:rPr>
          <w:rFonts w:ascii="Arial" w:hAnsi="Arial" w:cs="Arial"/>
          <w:b/>
          <w:bCs/>
          <w:sz w:val="22"/>
          <w:szCs w:val="22"/>
        </w:rPr>
        <w:t>CURRENT PUBLIC HEALTH POLICY APPROACHES TO REDUCE OR CONTROL INCIDENCE</w:t>
      </w:r>
    </w:p>
    <w:p w14:paraId="3E832FB9" w14:textId="3BE7F422" w:rsidR="00C3675D" w:rsidRPr="001715F4" w:rsidRDefault="00C3675D" w:rsidP="001715F4">
      <w:pPr>
        <w:spacing w:line="360" w:lineRule="auto"/>
        <w:rPr>
          <w:rFonts w:ascii="Arial" w:hAnsi="Arial" w:cs="Arial"/>
          <w:sz w:val="22"/>
          <w:szCs w:val="22"/>
        </w:rPr>
      </w:pPr>
      <w:r w:rsidRPr="001715F4">
        <w:rPr>
          <w:rFonts w:ascii="Arial" w:hAnsi="Arial" w:cs="Arial"/>
          <w:sz w:val="22"/>
          <w:szCs w:val="22"/>
        </w:rPr>
        <w:t xml:space="preserve">The government of UK </w:t>
      </w:r>
      <w:r w:rsidR="007450BD" w:rsidRPr="001715F4">
        <w:rPr>
          <w:rFonts w:ascii="Arial" w:hAnsi="Arial" w:cs="Arial"/>
          <w:sz w:val="22"/>
          <w:szCs w:val="22"/>
        </w:rPr>
        <w:t>to</w:t>
      </w:r>
      <w:r w:rsidRPr="001715F4">
        <w:rPr>
          <w:rFonts w:ascii="Arial" w:hAnsi="Arial" w:cs="Arial"/>
          <w:sz w:val="22"/>
          <w:szCs w:val="22"/>
        </w:rPr>
        <w:t xml:space="preserve"> keep people safe and suppress the </w:t>
      </w:r>
      <w:r w:rsidR="0098505C" w:rsidRPr="001715F4">
        <w:rPr>
          <w:rFonts w:ascii="Arial" w:hAnsi="Arial" w:cs="Arial"/>
          <w:sz w:val="22"/>
          <w:szCs w:val="22"/>
        </w:rPr>
        <w:t xml:space="preserve">virus, </w:t>
      </w:r>
      <w:r w:rsidR="007450BD" w:rsidRPr="001715F4">
        <w:rPr>
          <w:rFonts w:ascii="Arial" w:hAnsi="Arial" w:cs="Arial"/>
          <w:sz w:val="22"/>
          <w:szCs w:val="22"/>
        </w:rPr>
        <w:t>has</w:t>
      </w:r>
      <w:r w:rsidRPr="001715F4">
        <w:rPr>
          <w:rFonts w:ascii="Arial" w:hAnsi="Arial" w:cs="Arial"/>
          <w:sz w:val="22"/>
          <w:szCs w:val="22"/>
        </w:rPr>
        <w:t xml:space="preserve"> these policies to be followed:</w:t>
      </w:r>
    </w:p>
    <w:p w14:paraId="7ED52614" w14:textId="77777777" w:rsidR="00C3675D" w:rsidRPr="001715F4" w:rsidRDefault="00C3675D" w:rsidP="001715F4">
      <w:pPr>
        <w:spacing w:line="360" w:lineRule="auto"/>
        <w:rPr>
          <w:rFonts w:ascii="Arial" w:hAnsi="Arial" w:cs="Arial"/>
          <w:sz w:val="22"/>
          <w:szCs w:val="22"/>
        </w:rPr>
      </w:pPr>
      <w:r w:rsidRPr="001715F4">
        <w:rPr>
          <w:rFonts w:ascii="Arial" w:hAnsi="Arial" w:cs="Arial"/>
          <w:b/>
          <w:bCs/>
          <w:sz w:val="22"/>
          <w:szCs w:val="22"/>
        </w:rPr>
        <w:t xml:space="preserve">Social distancing: </w:t>
      </w:r>
      <w:r w:rsidRPr="001715F4">
        <w:rPr>
          <w:rFonts w:ascii="Arial" w:hAnsi="Arial" w:cs="Arial"/>
          <w:sz w:val="22"/>
          <w:szCs w:val="22"/>
        </w:rPr>
        <w:t>It is requested by the law for everyone to keep a 2-meter space away from anyone not living together. One meter can be allowed if wearing a face mask</w:t>
      </w:r>
    </w:p>
    <w:p w14:paraId="5222CF44" w14:textId="77777777" w:rsidR="00C3675D" w:rsidRPr="001715F4" w:rsidRDefault="00C3675D" w:rsidP="001715F4">
      <w:pPr>
        <w:spacing w:line="360" w:lineRule="auto"/>
        <w:rPr>
          <w:rFonts w:ascii="Arial" w:hAnsi="Arial" w:cs="Arial"/>
          <w:sz w:val="22"/>
          <w:szCs w:val="22"/>
        </w:rPr>
      </w:pPr>
      <w:r w:rsidRPr="001715F4">
        <w:rPr>
          <w:rFonts w:ascii="Arial" w:hAnsi="Arial" w:cs="Arial"/>
          <w:b/>
          <w:bCs/>
          <w:sz w:val="22"/>
          <w:szCs w:val="22"/>
        </w:rPr>
        <w:t>2. Face covering</w:t>
      </w:r>
      <w:r w:rsidRPr="001715F4">
        <w:rPr>
          <w:rFonts w:ascii="Arial" w:hAnsi="Arial" w:cs="Arial"/>
          <w:sz w:val="22"/>
          <w:szCs w:val="22"/>
        </w:rPr>
        <w:t>: Face covering must be worn in shops, church, public transports. And other public indoor settings. However, there are exceptions for those with medical conditions but must have a sunflower lanyard or a badge to avoid harassments.</w:t>
      </w:r>
    </w:p>
    <w:p w14:paraId="1C76433D" w14:textId="77777777" w:rsidR="00C3675D" w:rsidRPr="001715F4" w:rsidRDefault="00C3675D" w:rsidP="001715F4">
      <w:pPr>
        <w:spacing w:line="360" w:lineRule="auto"/>
        <w:rPr>
          <w:rFonts w:ascii="Arial" w:hAnsi="Arial" w:cs="Arial"/>
          <w:sz w:val="22"/>
          <w:szCs w:val="22"/>
        </w:rPr>
      </w:pPr>
      <w:r w:rsidRPr="001715F4">
        <w:rPr>
          <w:rFonts w:ascii="Arial" w:hAnsi="Arial" w:cs="Arial"/>
          <w:b/>
          <w:bCs/>
          <w:sz w:val="22"/>
          <w:szCs w:val="22"/>
        </w:rPr>
        <w:t>3.Asymptomatic</w:t>
      </w:r>
      <w:r w:rsidRPr="001715F4">
        <w:rPr>
          <w:rFonts w:ascii="Arial" w:hAnsi="Arial" w:cs="Arial"/>
          <w:sz w:val="22"/>
          <w:szCs w:val="22"/>
        </w:rPr>
        <w:t xml:space="preserve"> testing are free to anybody who show no symptoms can test twice a week.</w:t>
      </w:r>
    </w:p>
    <w:p w14:paraId="7FFE4556" w14:textId="77777777" w:rsidR="00C3675D" w:rsidRPr="001715F4" w:rsidRDefault="00C3675D" w:rsidP="001715F4">
      <w:pPr>
        <w:spacing w:line="360" w:lineRule="auto"/>
        <w:rPr>
          <w:rFonts w:ascii="Arial" w:hAnsi="Arial" w:cs="Arial"/>
          <w:sz w:val="22"/>
          <w:szCs w:val="22"/>
        </w:rPr>
      </w:pPr>
      <w:r w:rsidRPr="001715F4">
        <w:rPr>
          <w:rFonts w:ascii="Arial" w:hAnsi="Arial" w:cs="Arial"/>
          <w:b/>
          <w:bCs/>
          <w:sz w:val="22"/>
          <w:szCs w:val="22"/>
        </w:rPr>
        <w:t>4.Support bubble</w:t>
      </w:r>
      <w:r w:rsidRPr="001715F4">
        <w:rPr>
          <w:rFonts w:ascii="Arial" w:hAnsi="Arial" w:cs="Arial"/>
          <w:sz w:val="22"/>
          <w:szCs w:val="22"/>
        </w:rPr>
        <w:t xml:space="preserve"> is when meeting when 2 households are permitted to meet.</w:t>
      </w:r>
    </w:p>
    <w:p w14:paraId="58B6EDB3" w14:textId="77777777" w:rsidR="00C3675D" w:rsidRPr="001715F4" w:rsidRDefault="00C3675D" w:rsidP="001715F4">
      <w:pPr>
        <w:spacing w:line="360" w:lineRule="auto"/>
        <w:rPr>
          <w:rFonts w:ascii="Arial" w:hAnsi="Arial" w:cs="Arial"/>
          <w:sz w:val="22"/>
          <w:szCs w:val="22"/>
        </w:rPr>
      </w:pPr>
      <w:r w:rsidRPr="001715F4">
        <w:rPr>
          <w:rFonts w:ascii="Arial" w:hAnsi="Arial" w:cs="Arial"/>
          <w:b/>
          <w:bCs/>
          <w:sz w:val="22"/>
          <w:szCs w:val="22"/>
        </w:rPr>
        <w:t>5.working from</w:t>
      </w:r>
      <w:r w:rsidRPr="001715F4">
        <w:rPr>
          <w:rFonts w:ascii="Arial" w:hAnsi="Arial" w:cs="Arial"/>
          <w:sz w:val="22"/>
          <w:szCs w:val="22"/>
        </w:rPr>
        <w:t xml:space="preserve"> home to reduce number of people going out</w:t>
      </w:r>
    </w:p>
    <w:p w14:paraId="7CC9D6CC" w14:textId="77777777" w:rsidR="00C3675D" w:rsidRPr="001715F4" w:rsidRDefault="00C3675D" w:rsidP="001715F4">
      <w:pPr>
        <w:spacing w:line="360" w:lineRule="auto"/>
        <w:rPr>
          <w:rFonts w:ascii="Arial" w:hAnsi="Arial" w:cs="Arial"/>
          <w:sz w:val="22"/>
          <w:szCs w:val="22"/>
        </w:rPr>
      </w:pPr>
      <w:r w:rsidRPr="001715F4">
        <w:rPr>
          <w:rFonts w:ascii="Arial" w:hAnsi="Arial" w:cs="Arial"/>
          <w:b/>
          <w:bCs/>
          <w:sz w:val="22"/>
          <w:szCs w:val="22"/>
        </w:rPr>
        <w:t>6.Washing of hands</w:t>
      </w:r>
      <w:r w:rsidRPr="001715F4">
        <w:rPr>
          <w:rFonts w:ascii="Arial" w:hAnsi="Arial" w:cs="Arial"/>
          <w:sz w:val="22"/>
          <w:szCs w:val="22"/>
        </w:rPr>
        <w:t xml:space="preserve"> frequently (GOV.UK, 2021).</w:t>
      </w:r>
    </w:p>
    <w:p w14:paraId="66424A17" w14:textId="77777777" w:rsidR="00C3675D" w:rsidRPr="001715F4" w:rsidRDefault="00C3675D" w:rsidP="001715F4">
      <w:pPr>
        <w:spacing w:line="360" w:lineRule="auto"/>
        <w:rPr>
          <w:rFonts w:ascii="Arial" w:hAnsi="Arial" w:cs="Arial"/>
          <w:sz w:val="22"/>
          <w:szCs w:val="22"/>
        </w:rPr>
      </w:pPr>
      <w:r w:rsidRPr="001715F4">
        <w:rPr>
          <w:rFonts w:ascii="Arial" w:hAnsi="Arial" w:cs="Arial"/>
          <w:b/>
          <w:bCs/>
          <w:sz w:val="22"/>
          <w:szCs w:val="22"/>
        </w:rPr>
        <w:t>Test and Trace</w:t>
      </w:r>
      <w:r w:rsidRPr="001715F4">
        <w:rPr>
          <w:rFonts w:ascii="Arial" w:hAnsi="Arial" w:cs="Arial"/>
          <w:sz w:val="22"/>
          <w:szCs w:val="22"/>
        </w:rPr>
        <w:t>: Test-and-trace, also known as touch tracking, is a method of recognizing individuals who have met someone who has contracted Covid 19 (National Health Service, 2021). Such individuals are then asked to self-isolate for 10 days, even though they have no symptoms, to reduce the risk of spreading the virus.</w:t>
      </w:r>
    </w:p>
    <w:p w14:paraId="18214979" w14:textId="77777777" w:rsidR="00C3675D" w:rsidRPr="001715F4" w:rsidRDefault="00C3675D" w:rsidP="001715F4">
      <w:pPr>
        <w:pStyle w:val="p"/>
        <w:shd w:val="clear" w:color="auto" w:fill="FFFFFF"/>
        <w:spacing w:before="166" w:beforeAutospacing="0" w:after="166" w:afterAutospacing="0" w:line="360" w:lineRule="auto"/>
        <w:rPr>
          <w:rFonts w:ascii="Arial" w:hAnsi="Arial" w:cs="Arial"/>
          <w:color w:val="000000"/>
          <w:sz w:val="22"/>
          <w:szCs w:val="22"/>
        </w:rPr>
      </w:pPr>
      <w:r w:rsidRPr="001715F4">
        <w:rPr>
          <w:rFonts w:ascii="Arial" w:hAnsi="Arial" w:cs="Arial"/>
          <w:b/>
          <w:bCs/>
          <w:color w:val="000000"/>
          <w:sz w:val="22"/>
          <w:szCs w:val="22"/>
        </w:rPr>
        <w:t xml:space="preserve">Travelling: </w:t>
      </w:r>
      <w:r w:rsidRPr="001715F4">
        <w:rPr>
          <w:rFonts w:ascii="Arial" w:hAnsi="Arial" w:cs="Arial"/>
          <w:color w:val="000000"/>
          <w:sz w:val="22"/>
          <w:szCs w:val="22"/>
        </w:rPr>
        <w:t>In controlling the spread of COVID19, travelling restrictions have been imposed in many countries.</w:t>
      </w:r>
      <w:r w:rsidRPr="001715F4">
        <w:rPr>
          <w:rFonts w:ascii="Arial" w:hAnsi="Arial" w:cs="Arial"/>
          <w:sz w:val="22"/>
          <w:szCs w:val="22"/>
        </w:rPr>
        <w:t xml:space="preserve"> </w:t>
      </w:r>
      <w:r w:rsidRPr="001715F4">
        <w:rPr>
          <w:rFonts w:ascii="Arial" w:hAnsi="Arial" w:cs="Arial"/>
          <w:color w:val="000000"/>
          <w:sz w:val="22"/>
          <w:szCs w:val="22"/>
        </w:rPr>
        <w:t>Because of COVID-19, those who travel before May 17th, must either quarantine in the current location or in a controlled quarantine hotel for 10 days</w:t>
      </w:r>
      <w:r w:rsidRPr="001715F4">
        <w:rPr>
          <w:rFonts w:ascii="Arial" w:hAnsi="Arial" w:cs="Arial"/>
          <w:sz w:val="22"/>
          <w:szCs w:val="22"/>
        </w:rPr>
        <w:t xml:space="preserve"> </w:t>
      </w:r>
      <w:r w:rsidRPr="001715F4">
        <w:rPr>
          <w:rFonts w:ascii="Arial" w:hAnsi="Arial" w:cs="Arial"/>
          <w:color w:val="000000"/>
          <w:sz w:val="22"/>
          <w:szCs w:val="22"/>
        </w:rPr>
        <w:t>(Government Digital Service, 2013).</w:t>
      </w:r>
    </w:p>
    <w:p w14:paraId="500C56C3" w14:textId="77777777" w:rsidR="00C3675D" w:rsidRPr="001715F4" w:rsidRDefault="00C3675D" w:rsidP="001715F4">
      <w:pPr>
        <w:pStyle w:val="p"/>
        <w:shd w:val="clear" w:color="auto" w:fill="FFFFFF"/>
        <w:spacing w:before="166" w:beforeAutospacing="0" w:after="166" w:afterAutospacing="0" w:line="360" w:lineRule="auto"/>
        <w:rPr>
          <w:rFonts w:ascii="Arial" w:hAnsi="Arial" w:cs="Arial"/>
          <w:color w:val="000000"/>
          <w:sz w:val="22"/>
          <w:szCs w:val="22"/>
        </w:rPr>
      </w:pPr>
      <w:r w:rsidRPr="001715F4">
        <w:rPr>
          <w:rFonts w:ascii="Arial" w:hAnsi="Arial" w:cs="Arial"/>
          <w:b/>
          <w:bCs/>
          <w:color w:val="000000"/>
          <w:sz w:val="22"/>
          <w:szCs w:val="22"/>
        </w:rPr>
        <w:t xml:space="preserve">China </w:t>
      </w:r>
      <w:r w:rsidRPr="001715F4">
        <w:rPr>
          <w:rFonts w:ascii="Arial" w:hAnsi="Arial" w:cs="Arial"/>
          <w:color w:val="000000"/>
          <w:sz w:val="22"/>
          <w:szCs w:val="22"/>
        </w:rPr>
        <w:t>will open its borders by October.</w:t>
      </w:r>
      <w:r w:rsidRPr="001715F4">
        <w:rPr>
          <w:rFonts w:ascii="Arial" w:hAnsi="Arial" w:cs="Arial"/>
          <w:sz w:val="22"/>
          <w:szCs w:val="22"/>
        </w:rPr>
        <w:t xml:space="preserve"> </w:t>
      </w:r>
      <w:r w:rsidRPr="001715F4">
        <w:rPr>
          <w:rFonts w:ascii="Arial" w:hAnsi="Arial" w:cs="Arial"/>
          <w:color w:val="000000"/>
          <w:sz w:val="22"/>
          <w:szCs w:val="22"/>
        </w:rPr>
        <w:t>China's efforts to contain the pandemic may relax because of vaccinations and a drop in COVID-19 cases worldwide: the country may open its borders in October this year</w:t>
      </w:r>
      <w:r w:rsidRPr="001715F4">
        <w:rPr>
          <w:rFonts w:ascii="Arial" w:hAnsi="Arial" w:cs="Arial"/>
          <w:sz w:val="22"/>
          <w:szCs w:val="22"/>
        </w:rPr>
        <w:t xml:space="preserve"> </w:t>
      </w:r>
      <w:r w:rsidRPr="001715F4">
        <w:rPr>
          <w:rFonts w:ascii="Arial" w:hAnsi="Arial" w:cs="Arial"/>
          <w:color w:val="000000"/>
          <w:sz w:val="22"/>
          <w:szCs w:val="22"/>
        </w:rPr>
        <w:t>(Quan, 2021).</w:t>
      </w:r>
    </w:p>
    <w:p w14:paraId="04694C56" w14:textId="7C9B1A5F" w:rsidR="00C3675D" w:rsidRPr="001715F4" w:rsidRDefault="00C3675D" w:rsidP="001715F4">
      <w:pPr>
        <w:spacing w:line="360" w:lineRule="auto"/>
        <w:rPr>
          <w:rFonts w:ascii="Arial" w:hAnsi="Arial" w:cs="Arial"/>
          <w:b/>
          <w:bCs/>
          <w:sz w:val="22"/>
          <w:szCs w:val="22"/>
        </w:rPr>
      </w:pPr>
      <w:r w:rsidRPr="001715F4">
        <w:rPr>
          <w:rFonts w:ascii="Arial" w:hAnsi="Arial" w:cs="Arial"/>
          <w:b/>
          <w:bCs/>
          <w:sz w:val="22"/>
          <w:szCs w:val="22"/>
        </w:rPr>
        <w:t xml:space="preserve">5. MODELS AND THEORIES OF HEALTH BEHAVIOUR CHANGE </w:t>
      </w:r>
    </w:p>
    <w:p w14:paraId="654FA426" w14:textId="77777777" w:rsidR="00BC6904" w:rsidRPr="001715F4" w:rsidRDefault="00BC6904" w:rsidP="001715F4">
      <w:pPr>
        <w:spacing w:line="360" w:lineRule="auto"/>
        <w:rPr>
          <w:rFonts w:ascii="Arial" w:hAnsi="Arial" w:cs="Arial"/>
          <w:b/>
          <w:bCs/>
          <w:sz w:val="22"/>
          <w:szCs w:val="22"/>
        </w:rPr>
      </w:pPr>
    </w:p>
    <w:p w14:paraId="56A23C62" w14:textId="77777777" w:rsidR="00C3675D" w:rsidRPr="001715F4" w:rsidRDefault="00C3675D" w:rsidP="001715F4">
      <w:pPr>
        <w:spacing w:line="360" w:lineRule="auto"/>
        <w:rPr>
          <w:rFonts w:ascii="Arial" w:hAnsi="Arial" w:cs="Arial"/>
          <w:sz w:val="22"/>
          <w:szCs w:val="22"/>
        </w:rPr>
      </w:pPr>
      <w:r w:rsidRPr="001715F4">
        <w:rPr>
          <w:rFonts w:ascii="Arial" w:hAnsi="Arial" w:cs="Arial"/>
          <w:color w:val="000000" w:themeColor="text1"/>
          <w:sz w:val="22"/>
          <w:szCs w:val="22"/>
          <w:shd w:val="clear" w:color="auto" w:fill="FFFFFF"/>
        </w:rPr>
        <w:t>The Health Belief Model (HBM) is a theoretical model constructed based on psychological and social theory</w:t>
      </w:r>
      <w:r w:rsidRPr="001715F4">
        <w:rPr>
          <w:rFonts w:ascii="Arial" w:hAnsi="Arial" w:cs="Arial"/>
          <w:sz w:val="22"/>
          <w:szCs w:val="22"/>
        </w:rPr>
        <w:t xml:space="preserve"> (Sesagiri Raamkumar et al., 2020). It is a tool used to understand the health behaviours of some people. It is made up of four components: Perceived Susceptibility, Perceived severity, perceived benefits, and perceived barriers. A person’s compliance to follow the legislations and policies recommended for COVID19 depends on these HBM concepts. For instance, in UK according to research by the UK Research and Innovation (UKRI), conducted on about 70,000 participants majority of the people confirm that they complied with the lockdown rules (UCL, 2020). This is because of perceived susceptibility</w:t>
      </w:r>
    </w:p>
    <w:p w14:paraId="28F35DD6" w14:textId="77777777" w:rsidR="00C3675D" w:rsidRPr="001715F4" w:rsidRDefault="00C3675D" w:rsidP="001715F4">
      <w:pPr>
        <w:spacing w:line="360" w:lineRule="auto"/>
        <w:rPr>
          <w:rFonts w:ascii="Arial" w:hAnsi="Arial" w:cs="Arial"/>
          <w:sz w:val="22"/>
          <w:szCs w:val="22"/>
        </w:rPr>
      </w:pPr>
      <w:r w:rsidRPr="001715F4">
        <w:rPr>
          <w:rFonts w:ascii="Arial" w:hAnsi="Arial" w:cs="Arial"/>
          <w:sz w:val="22"/>
          <w:szCs w:val="22"/>
        </w:rPr>
        <w:t xml:space="preserve">accepting the fact that they can be affected and perceived severity that COVID is deadly. On the other hand, Chinese elderly people were interviewed in a survey and their response to vaccination were </w:t>
      </w:r>
      <w:r w:rsidRPr="001715F4">
        <w:rPr>
          <w:rFonts w:ascii="Arial" w:hAnsi="Arial" w:cs="Arial"/>
          <w:color w:val="202020"/>
          <w:sz w:val="22"/>
          <w:szCs w:val="22"/>
          <w:shd w:val="clear" w:color="auto" w:fill="FFFFFF"/>
        </w:rPr>
        <w:t>perceived severity refers to beliefs regarding the negative effects of contracting the infection, and  in relation to vaccination, perceived benefits show the desire and knowledge of the people to be vaccinated to keep them safe, and perceived barriers are described as the belief that being vaccinated is restricted due to psychosocial, physical, or financial factors</w:t>
      </w:r>
      <w:r w:rsidRPr="001715F4">
        <w:rPr>
          <w:rFonts w:ascii="Arial" w:hAnsi="Arial" w:cs="Arial"/>
          <w:sz w:val="22"/>
          <w:szCs w:val="22"/>
        </w:rPr>
        <w:t xml:space="preserve"> </w:t>
      </w:r>
      <w:r w:rsidRPr="001715F4">
        <w:rPr>
          <w:rFonts w:ascii="Arial" w:hAnsi="Arial" w:cs="Arial"/>
          <w:color w:val="202020"/>
          <w:sz w:val="22"/>
          <w:szCs w:val="22"/>
          <w:shd w:val="clear" w:color="auto" w:fill="FFFFFF"/>
        </w:rPr>
        <w:t>(Lin et al., 2020)</w:t>
      </w:r>
      <w:r w:rsidRPr="001715F4">
        <w:rPr>
          <w:rFonts w:ascii="Arial" w:hAnsi="Arial" w:cs="Arial"/>
          <w:sz w:val="22"/>
          <w:szCs w:val="22"/>
        </w:rPr>
        <w:t xml:space="preserve">. For some others their lifestyle and their current conditions compel them to ignore certain measures that the PHE have put in place. </w:t>
      </w:r>
    </w:p>
    <w:p w14:paraId="1B63933E" w14:textId="77777777" w:rsidR="00C3675D" w:rsidRPr="001715F4" w:rsidRDefault="00C3675D" w:rsidP="001715F4">
      <w:pPr>
        <w:spacing w:line="360" w:lineRule="auto"/>
        <w:rPr>
          <w:rFonts w:ascii="Arial" w:hAnsi="Arial" w:cs="Arial"/>
          <w:sz w:val="22"/>
          <w:szCs w:val="22"/>
        </w:rPr>
      </w:pPr>
    </w:p>
    <w:p w14:paraId="5614635A" w14:textId="77777777" w:rsidR="00C3675D" w:rsidRPr="001715F4" w:rsidRDefault="00C3675D" w:rsidP="001715F4">
      <w:pPr>
        <w:spacing w:line="360" w:lineRule="auto"/>
        <w:rPr>
          <w:rFonts w:ascii="Arial" w:hAnsi="Arial" w:cs="Arial"/>
          <w:b/>
          <w:bCs/>
          <w:sz w:val="22"/>
          <w:szCs w:val="22"/>
        </w:rPr>
      </w:pPr>
      <w:r w:rsidRPr="001715F4">
        <w:rPr>
          <w:rFonts w:ascii="Arial" w:hAnsi="Arial" w:cs="Arial"/>
          <w:b/>
          <w:bCs/>
          <w:sz w:val="22"/>
          <w:szCs w:val="22"/>
        </w:rPr>
        <w:t>The Transtheoretical Model (TTM)</w:t>
      </w:r>
    </w:p>
    <w:p w14:paraId="67344584" w14:textId="77777777" w:rsidR="00C3675D" w:rsidRPr="001715F4" w:rsidRDefault="00C3675D" w:rsidP="001715F4">
      <w:pPr>
        <w:spacing w:line="360" w:lineRule="auto"/>
        <w:rPr>
          <w:rFonts w:ascii="Arial" w:hAnsi="Arial" w:cs="Arial"/>
          <w:sz w:val="22"/>
          <w:szCs w:val="22"/>
        </w:rPr>
      </w:pPr>
      <w:r w:rsidRPr="001715F4">
        <w:rPr>
          <w:rFonts w:ascii="Arial" w:hAnsi="Arial" w:cs="Arial"/>
          <w:sz w:val="22"/>
          <w:szCs w:val="22"/>
        </w:rPr>
        <w:t xml:space="preserve">The TTM proposes that behaviour change occurs in phases rather than as a single, sudden occurrence. </w:t>
      </w:r>
      <w:r w:rsidRPr="001715F4">
        <w:rPr>
          <w:rFonts w:ascii="Arial" w:hAnsi="Arial" w:cs="Arial"/>
          <w:b/>
          <w:bCs/>
          <w:sz w:val="22"/>
          <w:szCs w:val="22"/>
        </w:rPr>
        <w:t>Precontemplation, contemplation, preparation, action, and maintenance</w:t>
      </w:r>
      <w:r w:rsidRPr="001715F4">
        <w:rPr>
          <w:rFonts w:ascii="Arial" w:hAnsi="Arial" w:cs="Arial"/>
          <w:sz w:val="22"/>
          <w:szCs w:val="22"/>
        </w:rPr>
        <w:t xml:space="preserve"> are the five phases of transition. (van Leer et al., 2008) The amount of time spent in each stage will vary, and it's possible to reprocess through a previous stage. The first three stages describe the process of developing a desire to improve, while the last two stages describe the process of completely realizing that desire. As a result, the early stages are marked by introspective cognitions about change, while the later stages are marked by measurable behaviour change.</w:t>
      </w:r>
    </w:p>
    <w:p w14:paraId="5B5BC047" w14:textId="25974B45" w:rsidR="00C3675D" w:rsidRPr="001715F4" w:rsidRDefault="00283284" w:rsidP="001715F4">
      <w:pPr>
        <w:spacing w:line="360" w:lineRule="auto"/>
        <w:rPr>
          <w:rFonts w:ascii="Arial" w:hAnsi="Arial" w:cs="Arial"/>
          <w:sz w:val="22"/>
          <w:szCs w:val="22"/>
        </w:rPr>
      </w:pPr>
      <w:r w:rsidRPr="001715F4">
        <w:rPr>
          <w:rFonts w:ascii="Arial" w:hAnsi="Arial" w:cs="Arial"/>
          <w:b/>
          <w:bCs/>
          <w:sz w:val="22"/>
          <w:szCs w:val="22"/>
        </w:rPr>
        <w:t>Pre</w:t>
      </w:r>
      <w:r w:rsidR="00771DC5" w:rsidRPr="001715F4">
        <w:rPr>
          <w:rFonts w:ascii="Arial" w:hAnsi="Arial" w:cs="Arial"/>
          <w:b/>
          <w:bCs/>
          <w:sz w:val="22"/>
          <w:szCs w:val="22"/>
        </w:rPr>
        <w:t xml:space="preserve">- </w:t>
      </w:r>
      <w:r w:rsidR="00C3675D" w:rsidRPr="001715F4">
        <w:rPr>
          <w:rFonts w:ascii="Arial" w:hAnsi="Arial" w:cs="Arial"/>
          <w:b/>
          <w:bCs/>
          <w:sz w:val="22"/>
          <w:szCs w:val="22"/>
        </w:rPr>
        <w:t>Contemplation</w:t>
      </w:r>
      <w:r w:rsidR="00C3675D" w:rsidRPr="001715F4">
        <w:rPr>
          <w:rFonts w:ascii="Arial" w:hAnsi="Arial" w:cs="Arial"/>
          <w:sz w:val="22"/>
          <w:szCs w:val="22"/>
        </w:rPr>
        <w:t xml:space="preserve"> </w:t>
      </w:r>
      <w:r w:rsidR="00C3675D" w:rsidRPr="001715F4">
        <w:rPr>
          <w:rFonts w:ascii="Arial" w:hAnsi="Arial" w:cs="Arial"/>
          <w:b/>
          <w:bCs/>
          <w:sz w:val="22"/>
          <w:szCs w:val="22"/>
        </w:rPr>
        <w:t>stage</w:t>
      </w:r>
      <w:r w:rsidR="00C3675D" w:rsidRPr="001715F4">
        <w:rPr>
          <w:rFonts w:ascii="Arial" w:hAnsi="Arial" w:cs="Arial"/>
          <w:sz w:val="22"/>
          <w:szCs w:val="22"/>
        </w:rPr>
        <w:t>: In this first stage the change of behaviour is difficult and either the person has insight or sees no reason of the change.</w:t>
      </w:r>
    </w:p>
    <w:p w14:paraId="69EC5023" w14:textId="77777777" w:rsidR="00C3675D" w:rsidRPr="001715F4" w:rsidRDefault="00C3675D" w:rsidP="001715F4">
      <w:pPr>
        <w:spacing w:line="360" w:lineRule="auto"/>
        <w:rPr>
          <w:rFonts w:ascii="Arial" w:hAnsi="Arial" w:cs="Arial"/>
          <w:sz w:val="22"/>
          <w:szCs w:val="22"/>
        </w:rPr>
      </w:pPr>
    </w:p>
    <w:p w14:paraId="29CB4195" w14:textId="13CCB5B9" w:rsidR="00C3675D" w:rsidRPr="001715F4" w:rsidRDefault="00C3675D" w:rsidP="001715F4">
      <w:pPr>
        <w:spacing w:line="360" w:lineRule="auto"/>
        <w:rPr>
          <w:rFonts w:ascii="Arial" w:hAnsi="Arial" w:cs="Arial"/>
          <w:b/>
          <w:bCs/>
          <w:sz w:val="22"/>
          <w:szCs w:val="22"/>
        </w:rPr>
      </w:pPr>
      <w:r w:rsidRPr="001715F4">
        <w:rPr>
          <w:rFonts w:ascii="Arial" w:hAnsi="Arial" w:cs="Arial"/>
          <w:b/>
          <w:bCs/>
          <w:sz w:val="22"/>
          <w:szCs w:val="22"/>
        </w:rPr>
        <w:t xml:space="preserve">Contemplation </w:t>
      </w:r>
      <w:r w:rsidR="000D6680" w:rsidRPr="001715F4">
        <w:rPr>
          <w:rFonts w:ascii="Arial" w:hAnsi="Arial" w:cs="Arial"/>
          <w:b/>
          <w:bCs/>
          <w:sz w:val="22"/>
          <w:szCs w:val="22"/>
        </w:rPr>
        <w:t>stage</w:t>
      </w:r>
      <w:r w:rsidR="00B26FEF" w:rsidRPr="001715F4">
        <w:rPr>
          <w:rFonts w:ascii="Arial" w:hAnsi="Arial" w:cs="Arial"/>
          <w:b/>
          <w:bCs/>
          <w:sz w:val="22"/>
          <w:szCs w:val="22"/>
        </w:rPr>
        <w:t>:</w:t>
      </w:r>
    </w:p>
    <w:p w14:paraId="2F642F68" w14:textId="77777777" w:rsidR="00B26FEF" w:rsidRPr="001715F4" w:rsidRDefault="00B26FEF" w:rsidP="001715F4">
      <w:pPr>
        <w:spacing w:line="360" w:lineRule="auto"/>
        <w:rPr>
          <w:rFonts w:ascii="Arial" w:hAnsi="Arial" w:cs="Arial"/>
          <w:b/>
          <w:bCs/>
          <w:sz w:val="22"/>
          <w:szCs w:val="22"/>
        </w:rPr>
      </w:pPr>
    </w:p>
    <w:p w14:paraId="13222A97" w14:textId="71F7BDE9" w:rsidR="00AF10E2" w:rsidRPr="001715F4" w:rsidRDefault="00C3675D" w:rsidP="001715F4">
      <w:pPr>
        <w:spacing w:line="360" w:lineRule="auto"/>
        <w:rPr>
          <w:rFonts w:ascii="Arial" w:hAnsi="Arial" w:cs="Arial"/>
          <w:b/>
          <w:bCs/>
          <w:sz w:val="22"/>
          <w:szCs w:val="22"/>
        </w:rPr>
      </w:pPr>
      <w:r w:rsidRPr="001715F4">
        <w:rPr>
          <w:rFonts w:ascii="Arial" w:hAnsi="Arial" w:cs="Arial"/>
          <w:b/>
          <w:bCs/>
          <w:sz w:val="22"/>
          <w:szCs w:val="22"/>
        </w:rPr>
        <w:t>IMPACT OF LEGISLATION AND POLICIES ON THE HEALTH AND WELLBEING OF INDIVIDUALS IN HEALTH OR SOCIAL CARE SETTINGS</w:t>
      </w:r>
    </w:p>
    <w:p w14:paraId="483D97AB" w14:textId="77777777" w:rsidR="00EA1322" w:rsidRPr="001715F4" w:rsidRDefault="00EA1322" w:rsidP="001715F4">
      <w:pPr>
        <w:spacing w:line="360" w:lineRule="auto"/>
        <w:rPr>
          <w:rFonts w:ascii="Arial" w:hAnsi="Arial" w:cs="Arial"/>
          <w:b/>
          <w:bCs/>
          <w:sz w:val="22"/>
          <w:szCs w:val="22"/>
        </w:rPr>
      </w:pPr>
    </w:p>
    <w:p w14:paraId="72408250" w14:textId="525085EB" w:rsidR="001557B6" w:rsidRPr="001715F4" w:rsidRDefault="0028500B" w:rsidP="001715F4">
      <w:pPr>
        <w:spacing w:line="360" w:lineRule="auto"/>
        <w:rPr>
          <w:rFonts w:ascii="Arial" w:hAnsi="Arial" w:cs="Arial"/>
          <w:sz w:val="22"/>
          <w:szCs w:val="22"/>
        </w:rPr>
      </w:pPr>
      <w:r w:rsidRPr="001715F4">
        <w:rPr>
          <w:rFonts w:ascii="Arial" w:hAnsi="Arial" w:cs="Arial"/>
          <w:sz w:val="22"/>
          <w:szCs w:val="22"/>
        </w:rPr>
        <w:t xml:space="preserve">According to </w:t>
      </w:r>
      <w:r w:rsidR="00F063AF" w:rsidRPr="001715F4">
        <w:rPr>
          <w:rFonts w:ascii="Arial" w:hAnsi="Arial" w:cs="Arial"/>
          <w:sz w:val="22"/>
          <w:szCs w:val="22"/>
        </w:rPr>
        <w:t>Dahlgren and Whitehead</w:t>
      </w:r>
      <w:r w:rsidRPr="001715F4">
        <w:rPr>
          <w:rFonts w:ascii="Arial" w:hAnsi="Arial" w:cs="Arial"/>
          <w:sz w:val="22"/>
          <w:szCs w:val="22"/>
        </w:rPr>
        <w:t>,</w:t>
      </w:r>
      <w:r w:rsidR="00F063AF" w:rsidRPr="001715F4">
        <w:rPr>
          <w:rFonts w:ascii="Arial" w:hAnsi="Arial" w:cs="Arial"/>
          <w:sz w:val="22"/>
          <w:szCs w:val="22"/>
        </w:rPr>
        <w:t xml:space="preserve"> the</w:t>
      </w:r>
      <w:r w:rsidR="00DA56E2" w:rsidRPr="001715F4">
        <w:rPr>
          <w:rFonts w:ascii="Arial" w:hAnsi="Arial" w:cs="Arial"/>
          <w:sz w:val="22"/>
          <w:szCs w:val="22"/>
        </w:rPr>
        <w:t>re are a lot of factors</w:t>
      </w:r>
      <w:r w:rsidR="008E0A9E" w:rsidRPr="001715F4">
        <w:rPr>
          <w:rFonts w:ascii="Arial" w:hAnsi="Arial" w:cs="Arial"/>
          <w:sz w:val="22"/>
          <w:szCs w:val="22"/>
        </w:rPr>
        <w:t xml:space="preserve"> that</w:t>
      </w:r>
      <w:r w:rsidR="00F063AF" w:rsidRPr="001715F4">
        <w:rPr>
          <w:rFonts w:ascii="Arial" w:hAnsi="Arial" w:cs="Arial"/>
          <w:sz w:val="22"/>
          <w:szCs w:val="22"/>
        </w:rPr>
        <w:t xml:space="preserve"> </w:t>
      </w:r>
      <w:proofErr w:type="gramStart"/>
      <w:r w:rsidR="00F063AF" w:rsidRPr="001715F4">
        <w:rPr>
          <w:rFonts w:ascii="Arial" w:hAnsi="Arial" w:cs="Arial"/>
          <w:sz w:val="22"/>
          <w:szCs w:val="22"/>
        </w:rPr>
        <w:t xml:space="preserve">have an effect </w:t>
      </w:r>
      <w:r w:rsidR="00771DC5" w:rsidRPr="001715F4">
        <w:rPr>
          <w:rFonts w:ascii="Arial" w:hAnsi="Arial" w:cs="Arial"/>
          <w:sz w:val="22"/>
          <w:szCs w:val="22"/>
        </w:rPr>
        <w:t>on</w:t>
      </w:r>
      <w:proofErr w:type="gramEnd"/>
      <w:r w:rsidR="00771DC5" w:rsidRPr="001715F4">
        <w:rPr>
          <w:rFonts w:ascii="Arial" w:hAnsi="Arial" w:cs="Arial"/>
          <w:sz w:val="22"/>
          <w:szCs w:val="22"/>
        </w:rPr>
        <w:t xml:space="preserve"> a</w:t>
      </w:r>
      <w:r w:rsidR="00F75560" w:rsidRPr="001715F4">
        <w:rPr>
          <w:rFonts w:ascii="Arial" w:hAnsi="Arial" w:cs="Arial"/>
          <w:sz w:val="22"/>
          <w:szCs w:val="22"/>
        </w:rPr>
        <w:t xml:space="preserve"> </w:t>
      </w:r>
      <w:r w:rsidR="0013580E" w:rsidRPr="001715F4">
        <w:rPr>
          <w:rFonts w:ascii="Arial" w:hAnsi="Arial" w:cs="Arial"/>
          <w:sz w:val="22"/>
          <w:szCs w:val="22"/>
        </w:rPr>
        <w:t>person</w:t>
      </w:r>
      <w:r w:rsidR="00F75560" w:rsidRPr="001715F4">
        <w:rPr>
          <w:rFonts w:ascii="Arial" w:hAnsi="Arial" w:cs="Arial"/>
          <w:sz w:val="22"/>
          <w:szCs w:val="22"/>
        </w:rPr>
        <w:t>’s wellbeing</w:t>
      </w:r>
      <w:r w:rsidR="00F063AF" w:rsidRPr="001715F4">
        <w:rPr>
          <w:rFonts w:ascii="Arial" w:hAnsi="Arial" w:cs="Arial"/>
          <w:sz w:val="22"/>
          <w:szCs w:val="22"/>
        </w:rPr>
        <w:t>.</w:t>
      </w:r>
      <w:r w:rsidR="008E3F62" w:rsidRPr="001715F4">
        <w:rPr>
          <w:rFonts w:ascii="Arial" w:hAnsi="Arial" w:cs="Arial"/>
          <w:sz w:val="22"/>
          <w:szCs w:val="22"/>
        </w:rPr>
        <w:t xml:space="preserve"> </w:t>
      </w:r>
      <w:r w:rsidR="008E3F62" w:rsidRPr="001715F4">
        <w:rPr>
          <w:rFonts w:ascii="Arial" w:hAnsi="Arial" w:cs="Arial"/>
          <w:sz w:val="22"/>
          <w:szCs w:val="22"/>
        </w:rPr>
        <w:t xml:space="preserve">The non-medical factors that affect health outcomes are known as social determinants of health (SDH). They are the circumstances under which people are born, develop, work, live, and age, as well as the </w:t>
      </w:r>
      <w:r w:rsidR="00A26C4A" w:rsidRPr="001715F4">
        <w:rPr>
          <w:rFonts w:ascii="Arial" w:hAnsi="Arial" w:cs="Arial"/>
          <w:sz w:val="22"/>
          <w:szCs w:val="22"/>
        </w:rPr>
        <w:t xml:space="preserve">influences </w:t>
      </w:r>
      <w:r w:rsidR="00C3293D" w:rsidRPr="001715F4">
        <w:rPr>
          <w:rFonts w:ascii="Arial" w:hAnsi="Arial" w:cs="Arial"/>
          <w:sz w:val="22"/>
          <w:szCs w:val="22"/>
        </w:rPr>
        <w:t xml:space="preserve">in the environment we encounter in our </w:t>
      </w:r>
      <w:r w:rsidR="00D625F4" w:rsidRPr="001715F4">
        <w:rPr>
          <w:rFonts w:ascii="Arial" w:hAnsi="Arial" w:cs="Arial"/>
          <w:sz w:val="22"/>
          <w:szCs w:val="22"/>
        </w:rPr>
        <w:t>everyday</w:t>
      </w:r>
      <w:r w:rsidR="00C3293D" w:rsidRPr="001715F4">
        <w:rPr>
          <w:rFonts w:ascii="Arial" w:hAnsi="Arial" w:cs="Arial"/>
          <w:sz w:val="22"/>
          <w:szCs w:val="22"/>
        </w:rPr>
        <w:t xml:space="preserve"> </w:t>
      </w:r>
      <w:r w:rsidR="00F242FD" w:rsidRPr="001715F4">
        <w:rPr>
          <w:rFonts w:ascii="Arial" w:hAnsi="Arial" w:cs="Arial"/>
          <w:sz w:val="22"/>
          <w:szCs w:val="22"/>
        </w:rPr>
        <w:t xml:space="preserve">life </w:t>
      </w:r>
      <w:r w:rsidR="008E3F62" w:rsidRPr="001715F4">
        <w:rPr>
          <w:rFonts w:ascii="Arial" w:hAnsi="Arial" w:cs="Arial"/>
          <w:sz w:val="22"/>
          <w:szCs w:val="22"/>
        </w:rPr>
        <w:t>everyday life. Economic policies and structures, growth goals, societal norms, social policies, and political systems are examples of these powers and systems</w:t>
      </w:r>
      <w:r w:rsidR="00057D3F" w:rsidRPr="001715F4">
        <w:rPr>
          <w:rFonts w:ascii="Arial" w:hAnsi="Arial" w:cs="Arial"/>
          <w:sz w:val="22"/>
          <w:szCs w:val="22"/>
        </w:rPr>
        <w:t xml:space="preserve"> which influence the </w:t>
      </w:r>
      <w:r w:rsidR="001B0313" w:rsidRPr="001715F4">
        <w:rPr>
          <w:rFonts w:ascii="Arial" w:hAnsi="Arial" w:cs="Arial"/>
          <w:sz w:val="22"/>
          <w:szCs w:val="22"/>
        </w:rPr>
        <w:t>health of th</w:t>
      </w:r>
      <w:r w:rsidR="004C318A" w:rsidRPr="001715F4">
        <w:rPr>
          <w:rFonts w:ascii="Arial" w:hAnsi="Arial" w:cs="Arial"/>
          <w:sz w:val="22"/>
          <w:szCs w:val="22"/>
        </w:rPr>
        <w:t>e</w:t>
      </w:r>
      <w:r w:rsidR="001B0313" w:rsidRPr="001715F4">
        <w:rPr>
          <w:rFonts w:ascii="Arial" w:hAnsi="Arial" w:cs="Arial"/>
          <w:sz w:val="22"/>
          <w:szCs w:val="22"/>
        </w:rPr>
        <w:t xml:space="preserve"> individual</w:t>
      </w:r>
      <w:r w:rsidR="008E3F62" w:rsidRPr="001715F4">
        <w:rPr>
          <w:rFonts w:ascii="Arial" w:hAnsi="Arial" w:cs="Arial"/>
          <w:sz w:val="22"/>
          <w:szCs w:val="22"/>
        </w:rPr>
        <w:t>.</w:t>
      </w:r>
      <w:r w:rsidR="00B03075" w:rsidRPr="001715F4">
        <w:rPr>
          <w:rFonts w:ascii="Arial" w:hAnsi="Arial" w:cs="Arial"/>
          <w:sz w:val="22"/>
          <w:szCs w:val="22"/>
        </w:rPr>
        <w:t xml:space="preserve"> </w:t>
      </w:r>
      <w:r w:rsidR="00B03075" w:rsidRPr="001715F4">
        <w:rPr>
          <w:rFonts w:ascii="Arial" w:hAnsi="Arial" w:cs="Arial"/>
          <w:sz w:val="22"/>
          <w:szCs w:val="22"/>
        </w:rPr>
        <w:t>(World Health Organisation, 2020)</w:t>
      </w:r>
    </w:p>
    <w:p w14:paraId="668EBE1F" w14:textId="77777777" w:rsidR="004A2384" w:rsidRPr="001715F4" w:rsidRDefault="00C3675D" w:rsidP="001715F4">
      <w:pPr>
        <w:spacing w:line="360" w:lineRule="auto"/>
        <w:rPr>
          <w:rFonts w:ascii="Arial" w:hAnsi="Arial" w:cs="Arial"/>
          <w:sz w:val="22"/>
          <w:szCs w:val="22"/>
        </w:rPr>
      </w:pPr>
      <w:r w:rsidRPr="001715F4">
        <w:rPr>
          <w:rFonts w:ascii="Arial" w:hAnsi="Arial" w:cs="Arial"/>
          <w:sz w:val="22"/>
          <w:szCs w:val="22"/>
        </w:rPr>
        <w:t xml:space="preserve"> Many people </w:t>
      </w:r>
      <w:r w:rsidR="005163BB" w:rsidRPr="001715F4">
        <w:rPr>
          <w:rFonts w:ascii="Arial" w:hAnsi="Arial" w:cs="Arial"/>
          <w:sz w:val="22"/>
          <w:szCs w:val="22"/>
        </w:rPr>
        <w:t>have</w:t>
      </w:r>
      <w:r w:rsidRPr="001715F4">
        <w:rPr>
          <w:rFonts w:ascii="Arial" w:hAnsi="Arial" w:cs="Arial"/>
          <w:sz w:val="22"/>
          <w:szCs w:val="22"/>
        </w:rPr>
        <w:t xml:space="preserve"> some inequalities due to the social determinants of health such as lifestyle, </w:t>
      </w:r>
      <w:r w:rsidR="0097650D" w:rsidRPr="001715F4">
        <w:rPr>
          <w:rFonts w:ascii="Arial" w:hAnsi="Arial" w:cs="Arial"/>
          <w:sz w:val="22"/>
          <w:szCs w:val="22"/>
        </w:rPr>
        <w:t xml:space="preserve">age, </w:t>
      </w:r>
      <w:r w:rsidR="00BF22A4" w:rsidRPr="001715F4">
        <w:rPr>
          <w:rFonts w:ascii="Arial" w:hAnsi="Arial" w:cs="Arial"/>
          <w:sz w:val="22"/>
          <w:szCs w:val="22"/>
        </w:rPr>
        <w:t>race, employment</w:t>
      </w:r>
      <w:r w:rsidRPr="001715F4">
        <w:rPr>
          <w:rFonts w:ascii="Arial" w:hAnsi="Arial" w:cs="Arial"/>
          <w:sz w:val="22"/>
          <w:szCs w:val="22"/>
        </w:rPr>
        <w:t>,</w:t>
      </w:r>
      <w:r w:rsidR="005163BB" w:rsidRPr="001715F4">
        <w:rPr>
          <w:rFonts w:ascii="Arial" w:hAnsi="Arial" w:cs="Arial"/>
          <w:sz w:val="22"/>
          <w:szCs w:val="22"/>
        </w:rPr>
        <w:t xml:space="preserve"> </w:t>
      </w:r>
      <w:r w:rsidRPr="001715F4">
        <w:rPr>
          <w:rFonts w:ascii="Arial" w:hAnsi="Arial" w:cs="Arial"/>
          <w:sz w:val="22"/>
          <w:szCs w:val="22"/>
        </w:rPr>
        <w:t>poverty, can be affected by the policies</w:t>
      </w:r>
      <w:r w:rsidR="0069785F" w:rsidRPr="001715F4">
        <w:rPr>
          <w:rFonts w:ascii="Arial" w:hAnsi="Arial" w:cs="Arial"/>
          <w:sz w:val="22"/>
          <w:szCs w:val="22"/>
        </w:rPr>
        <w:t xml:space="preserve"> and </w:t>
      </w:r>
      <w:r w:rsidRPr="001715F4">
        <w:rPr>
          <w:rFonts w:ascii="Arial" w:hAnsi="Arial" w:cs="Arial"/>
          <w:sz w:val="22"/>
          <w:szCs w:val="22"/>
        </w:rPr>
        <w:t xml:space="preserve">the regulations which resulted from COVID 19 pandemic. For </w:t>
      </w:r>
      <w:r w:rsidR="0097650D" w:rsidRPr="001715F4">
        <w:rPr>
          <w:rFonts w:ascii="Arial" w:hAnsi="Arial" w:cs="Arial"/>
          <w:sz w:val="22"/>
          <w:szCs w:val="22"/>
        </w:rPr>
        <w:t>instance,</w:t>
      </w:r>
      <w:r w:rsidRPr="001715F4">
        <w:rPr>
          <w:rFonts w:ascii="Arial" w:hAnsi="Arial" w:cs="Arial"/>
          <w:sz w:val="22"/>
          <w:szCs w:val="22"/>
        </w:rPr>
        <w:t xml:space="preserve"> those who are homeless or live with many people could be infected by the virus due to the nature of the transmission.</w:t>
      </w:r>
    </w:p>
    <w:p w14:paraId="0F920272" w14:textId="77777777" w:rsidR="00CC6A60" w:rsidRPr="001715F4" w:rsidRDefault="00C3675D" w:rsidP="001715F4">
      <w:pPr>
        <w:spacing w:line="360" w:lineRule="auto"/>
        <w:rPr>
          <w:rFonts w:ascii="Arial" w:hAnsi="Arial" w:cs="Arial"/>
          <w:sz w:val="22"/>
          <w:szCs w:val="22"/>
        </w:rPr>
      </w:pPr>
      <w:r w:rsidRPr="001715F4">
        <w:rPr>
          <w:rFonts w:ascii="Arial" w:hAnsi="Arial" w:cs="Arial"/>
          <w:sz w:val="22"/>
          <w:szCs w:val="22"/>
        </w:rPr>
        <w:t xml:space="preserve"> In china many people w</w:t>
      </w:r>
      <w:r w:rsidR="001433F7" w:rsidRPr="001715F4">
        <w:rPr>
          <w:rFonts w:ascii="Arial" w:hAnsi="Arial" w:cs="Arial"/>
          <w:sz w:val="22"/>
          <w:szCs w:val="22"/>
        </w:rPr>
        <w:t xml:space="preserve">ere affected by the sudden </w:t>
      </w:r>
      <w:r w:rsidR="001A2D02" w:rsidRPr="001715F4">
        <w:rPr>
          <w:rFonts w:ascii="Arial" w:hAnsi="Arial" w:cs="Arial"/>
          <w:sz w:val="22"/>
          <w:szCs w:val="22"/>
        </w:rPr>
        <w:t xml:space="preserve">attack of COVID19 </w:t>
      </w:r>
      <w:r w:rsidR="00914A5B" w:rsidRPr="001715F4">
        <w:rPr>
          <w:rFonts w:ascii="Arial" w:hAnsi="Arial" w:cs="Arial"/>
          <w:sz w:val="22"/>
          <w:szCs w:val="22"/>
        </w:rPr>
        <w:t>due to environmental influence such as all th</w:t>
      </w:r>
      <w:r w:rsidR="00091E50" w:rsidRPr="001715F4">
        <w:rPr>
          <w:rFonts w:ascii="Arial" w:hAnsi="Arial" w:cs="Arial"/>
          <w:sz w:val="22"/>
          <w:szCs w:val="22"/>
        </w:rPr>
        <w:t>ose who were trading in Wuhan market lost their job overnight</w:t>
      </w:r>
      <w:r w:rsidR="00EC08D1" w:rsidRPr="001715F4">
        <w:rPr>
          <w:rFonts w:ascii="Arial" w:hAnsi="Arial" w:cs="Arial"/>
          <w:sz w:val="22"/>
          <w:szCs w:val="22"/>
        </w:rPr>
        <w:t xml:space="preserve"> </w:t>
      </w:r>
      <w:r w:rsidR="00EC08D1" w:rsidRPr="001715F4">
        <w:rPr>
          <w:rFonts w:ascii="Arial" w:hAnsi="Arial" w:cs="Arial"/>
          <w:sz w:val="22"/>
          <w:szCs w:val="22"/>
        </w:rPr>
        <w:t>(SKYNEWS, 2021)</w:t>
      </w:r>
      <w:r w:rsidR="00EC08D1" w:rsidRPr="001715F4">
        <w:rPr>
          <w:rFonts w:ascii="Arial" w:hAnsi="Arial" w:cs="Arial"/>
          <w:sz w:val="22"/>
          <w:szCs w:val="22"/>
        </w:rPr>
        <w:t>.</w:t>
      </w:r>
      <w:r w:rsidR="009416DE" w:rsidRPr="001715F4">
        <w:rPr>
          <w:rFonts w:ascii="Arial" w:hAnsi="Arial" w:cs="Arial"/>
          <w:sz w:val="22"/>
          <w:szCs w:val="22"/>
        </w:rPr>
        <w:t xml:space="preserve"> </w:t>
      </w:r>
      <w:r w:rsidRPr="001715F4">
        <w:rPr>
          <w:rFonts w:ascii="Arial" w:hAnsi="Arial" w:cs="Arial"/>
          <w:sz w:val="22"/>
          <w:szCs w:val="22"/>
        </w:rPr>
        <w:t xml:space="preserve"> Those in the urban areas were deprived from their freedom of movement. </w:t>
      </w:r>
    </w:p>
    <w:p w14:paraId="500D8B4A" w14:textId="6EE4877B" w:rsidR="00C3675D" w:rsidRPr="001715F4" w:rsidRDefault="00C3675D" w:rsidP="001715F4">
      <w:pPr>
        <w:spacing w:line="360" w:lineRule="auto"/>
        <w:rPr>
          <w:rFonts w:ascii="Arial" w:hAnsi="Arial" w:cs="Arial"/>
          <w:b/>
          <w:bCs/>
          <w:sz w:val="22"/>
          <w:szCs w:val="22"/>
        </w:rPr>
      </w:pPr>
      <w:r w:rsidRPr="001715F4">
        <w:rPr>
          <w:rFonts w:ascii="Arial" w:hAnsi="Arial" w:cs="Arial"/>
          <w:sz w:val="22"/>
          <w:szCs w:val="22"/>
        </w:rPr>
        <w:t xml:space="preserve">Majority of </w:t>
      </w:r>
      <w:r w:rsidR="009C7059" w:rsidRPr="001715F4">
        <w:rPr>
          <w:rFonts w:ascii="Arial" w:hAnsi="Arial" w:cs="Arial"/>
          <w:sz w:val="22"/>
          <w:szCs w:val="22"/>
        </w:rPr>
        <w:t xml:space="preserve">people who were affected by COVID 19 were young </w:t>
      </w:r>
      <w:r w:rsidR="0048770B" w:rsidRPr="001715F4">
        <w:rPr>
          <w:rFonts w:ascii="Arial" w:hAnsi="Arial" w:cs="Arial"/>
          <w:sz w:val="22"/>
          <w:szCs w:val="22"/>
        </w:rPr>
        <w:t xml:space="preserve">people </w:t>
      </w:r>
      <w:r w:rsidR="009D4391" w:rsidRPr="001715F4">
        <w:rPr>
          <w:rFonts w:ascii="Arial" w:hAnsi="Arial" w:cs="Arial"/>
          <w:sz w:val="22"/>
          <w:szCs w:val="22"/>
        </w:rPr>
        <w:t>of the</w:t>
      </w:r>
      <w:r w:rsidR="0048770B" w:rsidRPr="001715F4">
        <w:rPr>
          <w:rFonts w:ascii="Arial" w:hAnsi="Arial" w:cs="Arial"/>
          <w:sz w:val="22"/>
          <w:szCs w:val="22"/>
        </w:rPr>
        <w:t xml:space="preserve"> minority ethnic group</w:t>
      </w:r>
      <w:r w:rsidR="0051600A" w:rsidRPr="001715F4">
        <w:rPr>
          <w:rFonts w:ascii="Arial" w:hAnsi="Arial" w:cs="Arial"/>
          <w:sz w:val="22"/>
          <w:szCs w:val="22"/>
        </w:rPr>
        <w:t xml:space="preserve"> </w:t>
      </w:r>
      <w:r w:rsidR="0051600A" w:rsidRPr="001715F4">
        <w:rPr>
          <w:rFonts w:ascii="Arial" w:hAnsi="Arial" w:cs="Arial"/>
          <w:sz w:val="22"/>
          <w:szCs w:val="22"/>
        </w:rPr>
        <w:t>(Griffin, 2020)</w:t>
      </w:r>
      <w:r w:rsidRPr="001715F4">
        <w:rPr>
          <w:rFonts w:ascii="Arial" w:hAnsi="Arial" w:cs="Arial"/>
          <w:sz w:val="22"/>
          <w:szCs w:val="22"/>
        </w:rPr>
        <w:t xml:space="preserve"> because most of them live in places where facilities were not accessible. Some people were infected but could not go to the hospital because of immigration problems. Lifestyle also was an inequality </w:t>
      </w:r>
      <w:r w:rsidR="00E0043D" w:rsidRPr="001715F4">
        <w:rPr>
          <w:rFonts w:ascii="Arial" w:hAnsi="Arial" w:cs="Arial"/>
          <w:sz w:val="22"/>
          <w:szCs w:val="22"/>
        </w:rPr>
        <w:t>affected</w:t>
      </w:r>
      <w:r w:rsidRPr="001715F4">
        <w:rPr>
          <w:rFonts w:ascii="Arial" w:hAnsi="Arial" w:cs="Arial"/>
          <w:sz w:val="22"/>
          <w:szCs w:val="22"/>
        </w:rPr>
        <w:t xml:space="preserve"> some people because </w:t>
      </w:r>
      <w:r w:rsidR="00D202B4" w:rsidRPr="001715F4">
        <w:rPr>
          <w:rFonts w:ascii="Arial" w:hAnsi="Arial" w:cs="Arial"/>
          <w:sz w:val="22"/>
          <w:szCs w:val="22"/>
        </w:rPr>
        <w:t xml:space="preserve">of </w:t>
      </w:r>
      <w:r w:rsidRPr="001715F4">
        <w:rPr>
          <w:rFonts w:ascii="Arial" w:hAnsi="Arial" w:cs="Arial"/>
          <w:sz w:val="22"/>
          <w:szCs w:val="22"/>
        </w:rPr>
        <w:t xml:space="preserve">loneliness when there was a lockdown and place for socialisation were </w:t>
      </w:r>
      <w:r w:rsidR="00E0043D" w:rsidRPr="001715F4">
        <w:rPr>
          <w:rFonts w:ascii="Arial" w:hAnsi="Arial" w:cs="Arial"/>
          <w:sz w:val="22"/>
          <w:szCs w:val="22"/>
        </w:rPr>
        <w:t xml:space="preserve">closed. </w:t>
      </w:r>
      <w:r w:rsidRPr="001715F4">
        <w:rPr>
          <w:rFonts w:ascii="Arial" w:hAnsi="Arial" w:cs="Arial"/>
          <w:sz w:val="22"/>
          <w:szCs w:val="22"/>
        </w:rPr>
        <w:t xml:space="preserve">Many </w:t>
      </w:r>
      <w:r w:rsidR="00E0043D" w:rsidRPr="001715F4">
        <w:rPr>
          <w:rFonts w:ascii="Arial" w:hAnsi="Arial" w:cs="Arial"/>
          <w:sz w:val="22"/>
          <w:szCs w:val="22"/>
        </w:rPr>
        <w:t>elderlies,</w:t>
      </w:r>
      <w:r w:rsidRPr="001715F4">
        <w:rPr>
          <w:rFonts w:ascii="Arial" w:hAnsi="Arial" w:cs="Arial"/>
          <w:sz w:val="22"/>
          <w:szCs w:val="22"/>
        </w:rPr>
        <w:t xml:space="preserve"> who </w:t>
      </w:r>
      <w:r w:rsidR="000D6E1F" w:rsidRPr="001715F4">
        <w:rPr>
          <w:rFonts w:ascii="Arial" w:hAnsi="Arial" w:cs="Arial"/>
          <w:sz w:val="22"/>
          <w:szCs w:val="22"/>
        </w:rPr>
        <w:t>live</w:t>
      </w:r>
      <w:r w:rsidRPr="001715F4">
        <w:rPr>
          <w:rFonts w:ascii="Arial" w:hAnsi="Arial" w:cs="Arial"/>
          <w:sz w:val="22"/>
          <w:szCs w:val="22"/>
        </w:rPr>
        <w:t xml:space="preserve"> in care homes were not receiving visitors. Schools were closed which could affect the education of young children. In UK children were infected by COVID i9 because of the late closure of school</w:t>
      </w:r>
      <w:r w:rsidR="000D6E1F" w:rsidRPr="001715F4">
        <w:rPr>
          <w:rFonts w:ascii="Arial" w:hAnsi="Arial" w:cs="Arial"/>
          <w:sz w:val="22"/>
          <w:szCs w:val="22"/>
        </w:rPr>
        <w:t>s</w:t>
      </w:r>
      <w:r w:rsidRPr="001715F4">
        <w:rPr>
          <w:rFonts w:ascii="Arial" w:hAnsi="Arial" w:cs="Arial"/>
          <w:sz w:val="22"/>
          <w:szCs w:val="22"/>
        </w:rPr>
        <w:t xml:space="preserve">. The pandemic with its related laws and policies had negative impact on some groups of people as illustrated by </w:t>
      </w:r>
      <w:r w:rsidR="00875F2D" w:rsidRPr="001715F4">
        <w:rPr>
          <w:rFonts w:ascii="Arial" w:hAnsi="Arial" w:cs="Arial"/>
          <w:sz w:val="22"/>
          <w:szCs w:val="22"/>
        </w:rPr>
        <w:t>Dahlgren</w:t>
      </w:r>
      <w:r w:rsidRPr="001715F4">
        <w:rPr>
          <w:rFonts w:ascii="Arial" w:hAnsi="Arial" w:cs="Arial"/>
          <w:sz w:val="22"/>
          <w:szCs w:val="22"/>
        </w:rPr>
        <w:t xml:space="preserve"> and </w:t>
      </w:r>
      <w:r w:rsidR="008962B4" w:rsidRPr="001715F4">
        <w:rPr>
          <w:rFonts w:ascii="Arial" w:hAnsi="Arial" w:cs="Arial"/>
          <w:sz w:val="22"/>
          <w:szCs w:val="22"/>
        </w:rPr>
        <w:t>whitehead</w:t>
      </w:r>
      <w:r w:rsidRPr="001715F4">
        <w:rPr>
          <w:rFonts w:ascii="Arial" w:hAnsi="Arial" w:cs="Arial"/>
          <w:sz w:val="22"/>
          <w:szCs w:val="22"/>
        </w:rPr>
        <w:t xml:space="preserve">. </w:t>
      </w:r>
      <w:r w:rsidR="008962B4" w:rsidRPr="001715F4">
        <w:rPr>
          <w:rFonts w:ascii="Arial" w:hAnsi="Arial" w:cs="Arial"/>
          <w:sz w:val="22"/>
          <w:szCs w:val="22"/>
        </w:rPr>
        <w:t xml:space="preserve">Obesity rate was high </w:t>
      </w:r>
      <w:r w:rsidR="006B040F" w:rsidRPr="001715F4">
        <w:rPr>
          <w:rFonts w:ascii="Arial" w:hAnsi="Arial" w:cs="Arial"/>
          <w:sz w:val="22"/>
          <w:szCs w:val="22"/>
        </w:rPr>
        <w:t>t</w:t>
      </w:r>
      <w:r w:rsidR="00F913B0" w:rsidRPr="001715F4">
        <w:rPr>
          <w:rFonts w:ascii="Arial" w:hAnsi="Arial" w:cs="Arial"/>
          <w:color w:val="333333"/>
          <w:sz w:val="22"/>
          <w:szCs w:val="22"/>
          <w:shd w:val="clear" w:color="auto" w:fill="FCFCFC"/>
        </w:rPr>
        <w:t>he impact has caused obesity due to inactivity’s. Though the physical health of not contracting the disease was effective, other aspects of human life were downgraded. Mental stress on people.</w:t>
      </w:r>
      <w:r w:rsidR="00451364" w:rsidRPr="001715F4">
        <w:rPr>
          <w:rFonts w:ascii="Arial" w:hAnsi="Arial" w:cs="Arial"/>
          <w:color w:val="333333"/>
          <w:sz w:val="22"/>
          <w:szCs w:val="22"/>
          <w:shd w:val="clear" w:color="auto" w:fill="FCFCFC"/>
        </w:rPr>
        <w:t xml:space="preserve"> </w:t>
      </w:r>
      <w:r w:rsidRPr="001715F4">
        <w:rPr>
          <w:rFonts w:ascii="Arial" w:hAnsi="Arial" w:cs="Arial"/>
          <w:sz w:val="22"/>
          <w:szCs w:val="22"/>
        </w:rPr>
        <w:t>Those who are allergic to wearing of mask were issued sunflower lanyard</w:t>
      </w:r>
      <w:r w:rsidR="00FB4B8D" w:rsidRPr="001715F4">
        <w:rPr>
          <w:rFonts w:ascii="Arial" w:hAnsi="Arial" w:cs="Arial"/>
          <w:sz w:val="22"/>
          <w:szCs w:val="22"/>
        </w:rPr>
        <w:t xml:space="preserve"> but</w:t>
      </w:r>
      <w:r w:rsidR="00020869" w:rsidRPr="001715F4">
        <w:rPr>
          <w:rFonts w:ascii="Arial" w:hAnsi="Arial" w:cs="Arial"/>
          <w:sz w:val="22"/>
          <w:szCs w:val="22"/>
        </w:rPr>
        <w:t xml:space="preserve"> </w:t>
      </w:r>
      <w:r w:rsidR="005E639C" w:rsidRPr="001715F4">
        <w:rPr>
          <w:rFonts w:ascii="Arial" w:hAnsi="Arial" w:cs="Arial"/>
          <w:sz w:val="22"/>
          <w:szCs w:val="22"/>
        </w:rPr>
        <w:t>the</w:t>
      </w:r>
      <w:r w:rsidRPr="001715F4">
        <w:rPr>
          <w:rFonts w:ascii="Arial" w:hAnsi="Arial" w:cs="Arial"/>
          <w:sz w:val="22"/>
          <w:szCs w:val="22"/>
        </w:rPr>
        <w:t xml:space="preserve"> legislation </w:t>
      </w:r>
      <w:r w:rsidR="00020869" w:rsidRPr="001715F4">
        <w:rPr>
          <w:rFonts w:ascii="Arial" w:hAnsi="Arial" w:cs="Arial"/>
          <w:sz w:val="22"/>
          <w:szCs w:val="22"/>
        </w:rPr>
        <w:t xml:space="preserve">and policies </w:t>
      </w:r>
      <w:r w:rsidRPr="001715F4">
        <w:rPr>
          <w:rFonts w:ascii="Arial" w:hAnsi="Arial" w:cs="Arial"/>
          <w:sz w:val="22"/>
          <w:szCs w:val="22"/>
        </w:rPr>
        <w:t xml:space="preserve">of both countries </w:t>
      </w:r>
      <w:r w:rsidR="00676325" w:rsidRPr="001715F4">
        <w:rPr>
          <w:rFonts w:ascii="Arial" w:hAnsi="Arial" w:cs="Arial"/>
          <w:sz w:val="22"/>
          <w:szCs w:val="22"/>
        </w:rPr>
        <w:t xml:space="preserve">deprived citizens of their right though that was the </w:t>
      </w:r>
      <w:r w:rsidR="00040B96" w:rsidRPr="001715F4">
        <w:rPr>
          <w:rFonts w:ascii="Arial" w:hAnsi="Arial" w:cs="Arial"/>
          <w:sz w:val="22"/>
          <w:szCs w:val="22"/>
        </w:rPr>
        <w:t xml:space="preserve">measures and strategies for protection but the </w:t>
      </w:r>
      <w:r w:rsidR="0020391C" w:rsidRPr="001715F4">
        <w:rPr>
          <w:rFonts w:ascii="Arial" w:hAnsi="Arial" w:cs="Arial"/>
          <w:sz w:val="22"/>
          <w:szCs w:val="22"/>
        </w:rPr>
        <w:t>emphasis here</w:t>
      </w:r>
      <w:r w:rsidR="00040B96" w:rsidRPr="001715F4">
        <w:rPr>
          <w:rFonts w:ascii="Arial" w:hAnsi="Arial" w:cs="Arial"/>
          <w:sz w:val="22"/>
          <w:szCs w:val="22"/>
        </w:rPr>
        <w:t xml:space="preserve"> is the inequality that exist which policy makers need to consider </w:t>
      </w:r>
      <w:proofErr w:type="gramStart"/>
      <w:r w:rsidR="00771DC5" w:rsidRPr="001715F4">
        <w:rPr>
          <w:rFonts w:ascii="Arial" w:hAnsi="Arial" w:cs="Arial"/>
          <w:sz w:val="22"/>
          <w:szCs w:val="22"/>
        </w:rPr>
        <w:t>to</w:t>
      </w:r>
      <w:r w:rsidR="0020391C" w:rsidRPr="001715F4">
        <w:rPr>
          <w:rFonts w:ascii="Arial" w:hAnsi="Arial" w:cs="Arial"/>
          <w:sz w:val="22"/>
          <w:szCs w:val="22"/>
        </w:rPr>
        <w:t xml:space="preserve"> reduce</w:t>
      </w:r>
      <w:proofErr w:type="gramEnd"/>
      <w:r w:rsidR="0020391C" w:rsidRPr="001715F4">
        <w:rPr>
          <w:rFonts w:ascii="Arial" w:hAnsi="Arial" w:cs="Arial"/>
          <w:sz w:val="22"/>
          <w:szCs w:val="22"/>
        </w:rPr>
        <w:t xml:space="preserve"> the </w:t>
      </w:r>
      <w:r w:rsidR="003C13C3" w:rsidRPr="001715F4">
        <w:rPr>
          <w:rFonts w:ascii="Arial" w:hAnsi="Arial" w:cs="Arial"/>
          <w:sz w:val="22"/>
          <w:szCs w:val="22"/>
        </w:rPr>
        <w:t>stress and the inconveniences.</w:t>
      </w:r>
      <w:r w:rsidR="00D64DC4" w:rsidRPr="001715F4">
        <w:rPr>
          <w:rFonts w:ascii="Arial" w:hAnsi="Arial" w:cs="Arial"/>
          <w:sz w:val="22"/>
          <w:szCs w:val="22"/>
        </w:rPr>
        <w:t xml:space="preserve"> </w:t>
      </w:r>
      <w:r w:rsidRPr="001715F4">
        <w:rPr>
          <w:rFonts w:ascii="Arial" w:hAnsi="Arial" w:cs="Arial"/>
          <w:sz w:val="22"/>
          <w:szCs w:val="22"/>
        </w:rPr>
        <w:t>COVID – 19 has seriously affected people, institutions, organisations across the globe.</w:t>
      </w:r>
      <w:r w:rsidRPr="001715F4">
        <w:rPr>
          <w:rFonts w:ascii="Arial" w:hAnsi="Arial" w:cs="Arial"/>
          <w:b/>
          <w:bCs/>
          <w:sz w:val="22"/>
          <w:szCs w:val="22"/>
        </w:rPr>
        <w:t xml:space="preserve"> </w:t>
      </w:r>
      <w:r w:rsidRPr="001715F4">
        <w:rPr>
          <w:rFonts w:ascii="Arial" w:hAnsi="Arial" w:cs="Arial"/>
          <w:sz w:val="22"/>
          <w:szCs w:val="22"/>
        </w:rPr>
        <w:t>People’s attitude and compliance to the regulations in China was very encouraging</w:t>
      </w:r>
      <w:r w:rsidR="00EA1322" w:rsidRPr="001715F4">
        <w:rPr>
          <w:rFonts w:ascii="Arial" w:hAnsi="Arial" w:cs="Arial"/>
          <w:sz w:val="22"/>
          <w:szCs w:val="22"/>
        </w:rPr>
        <w:t xml:space="preserve"> </w:t>
      </w:r>
      <w:r w:rsidRPr="001715F4">
        <w:rPr>
          <w:rFonts w:ascii="Arial" w:hAnsi="Arial" w:cs="Arial"/>
          <w:sz w:val="22"/>
          <w:szCs w:val="22"/>
        </w:rPr>
        <w:t>but, in the UK, more reinforcement was applied due to negligence. Lifestyle activities like visiting families and friends, traveling and holidays, beach spread the infection.</w:t>
      </w:r>
    </w:p>
    <w:p w14:paraId="32A58873" w14:textId="6562898B" w:rsidR="00C3675D" w:rsidRPr="001715F4" w:rsidRDefault="00C3675D" w:rsidP="001715F4">
      <w:pPr>
        <w:spacing w:line="360" w:lineRule="auto"/>
        <w:rPr>
          <w:rFonts w:ascii="Arial" w:hAnsi="Arial" w:cs="Arial"/>
          <w:sz w:val="22"/>
          <w:szCs w:val="22"/>
        </w:rPr>
      </w:pPr>
      <w:r w:rsidRPr="001715F4">
        <w:rPr>
          <w:rFonts w:ascii="Arial" w:hAnsi="Arial" w:cs="Arial"/>
          <w:sz w:val="22"/>
          <w:szCs w:val="22"/>
        </w:rPr>
        <w:t>The impact of lockdown was to address the inequalities of groups of people like the elderly and people with underlying conditions who have weak immune system to withstand covid. In china the lockdown was to stop the spread in Wuhan and the festival</w:t>
      </w:r>
      <w:r w:rsidR="00F277DC" w:rsidRPr="001715F4">
        <w:rPr>
          <w:rFonts w:ascii="Arial" w:hAnsi="Arial" w:cs="Arial"/>
          <w:sz w:val="22"/>
          <w:szCs w:val="22"/>
        </w:rPr>
        <w:t xml:space="preserve"> </w:t>
      </w:r>
      <w:r w:rsidR="00F277DC" w:rsidRPr="001715F4">
        <w:rPr>
          <w:rFonts w:ascii="Arial" w:hAnsi="Arial" w:cs="Arial"/>
          <w:sz w:val="22"/>
          <w:szCs w:val="22"/>
        </w:rPr>
        <w:t>(Lau et al., 2020)</w:t>
      </w:r>
      <w:r w:rsidR="00F277DC" w:rsidRPr="001715F4">
        <w:rPr>
          <w:rFonts w:ascii="Arial" w:hAnsi="Arial" w:cs="Arial"/>
          <w:sz w:val="22"/>
          <w:szCs w:val="22"/>
        </w:rPr>
        <w:t>.</w:t>
      </w:r>
    </w:p>
    <w:p w14:paraId="7C4870D1" w14:textId="2979F6EA" w:rsidR="00C9306E" w:rsidRPr="001715F4" w:rsidRDefault="00C3675D" w:rsidP="001715F4">
      <w:pPr>
        <w:spacing w:line="360" w:lineRule="auto"/>
        <w:rPr>
          <w:rFonts w:ascii="Arial" w:hAnsi="Arial" w:cs="Arial"/>
          <w:sz w:val="22"/>
          <w:szCs w:val="22"/>
        </w:rPr>
      </w:pPr>
      <w:r w:rsidRPr="001715F4">
        <w:rPr>
          <w:rFonts w:ascii="Arial" w:hAnsi="Arial" w:cs="Arial"/>
          <w:sz w:val="22"/>
          <w:szCs w:val="22"/>
        </w:rPr>
        <w:t xml:space="preserve">The impact on the younger generation of the late lockdown, thinking that they cannot catch the virus, but they were eventually affected. The Unfair consideration of the young age created the inequality of age. China generalised the risk and prevented everyone in lockdown. Lifestyle choices of people: drinking, church, pub, for people who use it to socialise were affected emotionally and mental wellbeing. Higher rate of referrals of </w:t>
      </w:r>
      <w:r w:rsidR="00C9306E" w:rsidRPr="001715F4">
        <w:rPr>
          <w:rFonts w:ascii="Arial" w:hAnsi="Arial" w:cs="Arial"/>
          <w:sz w:val="22"/>
          <w:szCs w:val="22"/>
        </w:rPr>
        <w:t>mental wellbeing.</w:t>
      </w:r>
    </w:p>
    <w:p w14:paraId="470240FB" w14:textId="77777777" w:rsidR="008F1501" w:rsidRPr="001715F4" w:rsidRDefault="008F1501" w:rsidP="001715F4">
      <w:pPr>
        <w:spacing w:line="360" w:lineRule="auto"/>
        <w:rPr>
          <w:rFonts w:ascii="Arial" w:hAnsi="Arial" w:cs="Arial"/>
          <w:sz w:val="22"/>
          <w:szCs w:val="22"/>
        </w:rPr>
      </w:pPr>
    </w:p>
    <w:p w14:paraId="5EBB3659" w14:textId="502E75D7" w:rsidR="001606E6" w:rsidRPr="001715F4" w:rsidRDefault="00C3675D" w:rsidP="001715F4">
      <w:pPr>
        <w:spacing w:line="360" w:lineRule="auto"/>
        <w:rPr>
          <w:rFonts w:ascii="Arial" w:hAnsi="Arial" w:cs="Arial"/>
          <w:b/>
          <w:bCs/>
          <w:sz w:val="22"/>
          <w:szCs w:val="22"/>
        </w:rPr>
      </w:pPr>
      <w:r w:rsidRPr="001715F4">
        <w:rPr>
          <w:rFonts w:ascii="Arial" w:hAnsi="Arial" w:cs="Arial"/>
          <w:b/>
          <w:bCs/>
          <w:sz w:val="22"/>
          <w:szCs w:val="22"/>
        </w:rPr>
        <w:t>ETHICAL CONSIDERATIONS</w:t>
      </w:r>
    </w:p>
    <w:p w14:paraId="216B9233" w14:textId="77777777" w:rsidR="00771DC5" w:rsidRPr="001715F4" w:rsidRDefault="00771DC5" w:rsidP="001715F4">
      <w:pPr>
        <w:spacing w:line="360" w:lineRule="auto"/>
        <w:rPr>
          <w:rFonts w:ascii="Arial" w:hAnsi="Arial" w:cs="Arial"/>
          <w:b/>
          <w:bCs/>
          <w:sz w:val="22"/>
          <w:szCs w:val="22"/>
        </w:rPr>
      </w:pPr>
    </w:p>
    <w:p w14:paraId="21723719" w14:textId="77777777" w:rsidR="008F1501" w:rsidRPr="001715F4" w:rsidRDefault="006B263C" w:rsidP="001715F4">
      <w:pPr>
        <w:spacing w:line="360" w:lineRule="auto"/>
        <w:rPr>
          <w:rFonts w:ascii="Arial" w:hAnsi="Arial" w:cs="Arial"/>
          <w:color w:val="333333"/>
          <w:sz w:val="22"/>
          <w:szCs w:val="22"/>
          <w:shd w:val="clear" w:color="auto" w:fill="FCFCFC"/>
        </w:rPr>
      </w:pPr>
      <w:r w:rsidRPr="001715F4">
        <w:rPr>
          <w:rFonts w:ascii="Arial" w:hAnsi="Arial" w:cs="Arial"/>
          <w:sz w:val="22"/>
          <w:szCs w:val="22"/>
        </w:rPr>
        <w:t>COVID 19 can affect everyone but the severity and the risk are critical to some group of people such as the elderly</w:t>
      </w:r>
      <w:r w:rsidR="00AD1141" w:rsidRPr="001715F4">
        <w:rPr>
          <w:rFonts w:ascii="Arial" w:hAnsi="Arial" w:cs="Arial"/>
          <w:sz w:val="22"/>
          <w:szCs w:val="22"/>
        </w:rPr>
        <w:t xml:space="preserve"> </w:t>
      </w:r>
      <w:r w:rsidR="00C45DC0" w:rsidRPr="001715F4">
        <w:rPr>
          <w:rFonts w:ascii="Arial" w:hAnsi="Arial" w:cs="Arial"/>
          <w:sz w:val="22"/>
          <w:szCs w:val="22"/>
        </w:rPr>
        <w:t>and</w:t>
      </w:r>
      <w:r w:rsidRPr="001715F4">
        <w:rPr>
          <w:rFonts w:ascii="Arial" w:hAnsi="Arial" w:cs="Arial"/>
          <w:sz w:val="22"/>
          <w:szCs w:val="22"/>
        </w:rPr>
        <w:t xml:space="preserve"> </w:t>
      </w:r>
      <w:r w:rsidR="009411A3" w:rsidRPr="001715F4">
        <w:rPr>
          <w:rFonts w:ascii="Arial" w:hAnsi="Arial" w:cs="Arial"/>
          <w:sz w:val="22"/>
          <w:szCs w:val="22"/>
        </w:rPr>
        <w:t xml:space="preserve">People with </w:t>
      </w:r>
      <w:r w:rsidR="00DD1D68" w:rsidRPr="001715F4">
        <w:rPr>
          <w:rFonts w:ascii="Arial" w:hAnsi="Arial" w:cs="Arial"/>
          <w:sz w:val="22"/>
          <w:szCs w:val="22"/>
        </w:rPr>
        <w:t xml:space="preserve">physical needs </w:t>
      </w:r>
      <w:r w:rsidR="00A74497" w:rsidRPr="001715F4">
        <w:rPr>
          <w:rFonts w:ascii="Arial" w:hAnsi="Arial" w:cs="Arial"/>
          <w:sz w:val="22"/>
          <w:szCs w:val="22"/>
        </w:rPr>
        <w:t xml:space="preserve">those </w:t>
      </w:r>
      <w:r w:rsidR="004920BE" w:rsidRPr="001715F4">
        <w:rPr>
          <w:rFonts w:ascii="Arial" w:hAnsi="Arial" w:cs="Arial"/>
          <w:sz w:val="22"/>
          <w:szCs w:val="22"/>
        </w:rPr>
        <w:t>with learning</w:t>
      </w:r>
      <w:r w:rsidR="009411A3" w:rsidRPr="001715F4">
        <w:rPr>
          <w:rFonts w:ascii="Arial" w:hAnsi="Arial" w:cs="Arial"/>
          <w:sz w:val="22"/>
          <w:szCs w:val="22"/>
        </w:rPr>
        <w:t xml:space="preserve"> disorders, autism, or severe mental problems, not </w:t>
      </w:r>
      <w:r w:rsidR="00A11BCE" w:rsidRPr="001715F4">
        <w:rPr>
          <w:rFonts w:ascii="Arial" w:hAnsi="Arial" w:cs="Arial"/>
          <w:sz w:val="22"/>
          <w:szCs w:val="22"/>
        </w:rPr>
        <w:t>all</w:t>
      </w:r>
      <w:r w:rsidR="009411A3" w:rsidRPr="001715F4">
        <w:rPr>
          <w:rFonts w:ascii="Arial" w:hAnsi="Arial" w:cs="Arial"/>
          <w:sz w:val="22"/>
          <w:szCs w:val="22"/>
        </w:rPr>
        <w:t xml:space="preserve"> these interventions would be possible. </w:t>
      </w:r>
      <w:r w:rsidR="00D223E6" w:rsidRPr="001715F4">
        <w:rPr>
          <w:rFonts w:ascii="Arial" w:hAnsi="Arial" w:cs="Arial"/>
          <w:sz w:val="22"/>
          <w:szCs w:val="22"/>
        </w:rPr>
        <w:t xml:space="preserve">Trying in their best </w:t>
      </w:r>
      <w:r w:rsidR="00EB7DA0" w:rsidRPr="001715F4">
        <w:rPr>
          <w:rFonts w:ascii="Arial" w:hAnsi="Arial" w:cs="Arial"/>
          <w:sz w:val="22"/>
          <w:szCs w:val="22"/>
        </w:rPr>
        <w:t xml:space="preserve">to </w:t>
      </w:r>
      <w:r w:rsidR="004920BE" w:rsidRPr="001715F4">
        <w:rPr>
          <w:rFonts w:ascii="Arial" w:hAnsi="Arial" w:cs="Arial"/>
          <w:sz w:val="22"/>
          <w:szCs w:val="22"/>
        </w:rPr>
        <w:t>capacity follow</w:t>
      </w:r>
      <w:r w:rsidR="00EB7DA0" w:rsidRPr="001715F4">
        <w:rPr>
          <w:rFonts w:ascii="Arial" w:hAnsi="Arial" w:cs="Arial"/>
          <w:sz w:val="22"/>
          <w:szCs w:val="22"/>
        </w:rPr>
        <w:t xml:space="preserve"> the r</w:t>
      </w:r>
      <w:r w:rsidR="004920BE" w:rsidRPr="001715F4">
        <w:rPr>
          <w:rFonts w:ascii="Arial" w:hAnsi="Arial" w:cs="Arial"/>
          <w:sz w:val="22"/>
          <w:szCs w:val="22"/>
        </w:rPr>
        <w:t>egulations</w:t>
      </w:r>
      <w:r w:rsidR="009411A3" w:rsidRPr="001715F4">
        <w:rPr>
          <w:rFonts w:ascii="Arial" w:hAnsi="Arial" w:cs="Arial"/>
          <w:sz w:val="22"/>
          <w:szCs w:val="22"/>
        </w:rPr>
        <w:t xml:space="preserve">, keeping </w:t>
      </w:r>
      <w:r w:rsidR="00E01573" w:rsidRPr="001715F4">
        <w:rPr>
          <w:rFonts w:ascii="Arial" w:hAnsi="Arial" w:cs="Arial"/>
          <w:sz w:val="22"/>
          <w:szCs w:val="22"/>
        </w:rPr>
        <w:t>themselves safe</w:t>
      </w:r>
      <w:r w:rsidR="009411A3" w:rsidRPr="001715F4">
        <w:rPr>
          <w:rFonts w:ascii="Arial" w:hAnsi="Arial" w:cs="Arial"/>
          <w:sz w:val="22"/>
          <w:szCs w:val="22"/>
        </w:rPr>
        <w:t xml:space="preserve"> and those closest </w:t>
      </w:r>
      <w:r w:rsidR="00F5077A" w:rsidRPr="001715F4">
        <w:rPr>
          <w:rFonts w:ascii="Arial" w:hAnsi="Arial" w:cs="Arial"/>
          <w:sz w:val="22"/>
          <w:szCs w:val="22"/>
        </w:rPr>
        <w:t>around them</w:t>
      </w:r>
      <w:r w:rsidR="009411A3" w:rsidRPr="001715F4">
        <w:rPr>
          <w:rFonts w:ascii="Arial" w:hAnsi="Arial" w:cs="Arial"/>
          <w:sz w:val="22"/>
          <w:szCs w:val="22"/>
        </w:rPr>
        <w:t xml:space="preserve"> safe and healthy, </w:t>
      </w:r>
      <w:r w:rsidR="008769B7" w:rsidRPr="001715F4">
        <w:rPr>
          <w:rFonts w:ascii="Arial" w:hAnsi="Arial" w:cs="Arial"/>
          <w:sz w:val="22"/>
          <w:szCs w:val="22"/>
        </w:rPr>
        <w:t xml:space="preserve">by complying </w:t>
      </w:r>
      <w:r w:rsidR="009411A3" w:rsidRPr="001715F4">
        <w:rPr>
          <w:rFonts w:ascii="Arial" w:hAnsi="Arial" w:cs="Arial"/>
          <w:sz w:val="22"/>
          <w:szCs w:val="22"/>
        </w:rPr>
        <w:t xml:space="preserve">with </w:t>
      </w:r>
      <w:r w:rsidR="008769B7" w:rsidRPr="001715F4">
        <w:rPr>
          <w:rFonts w:ascii="Arial" w:hAnsi="Arial" w:cs="Arial"/>
          <w:sz w:val="22"/>
          <w:szCs w:val="22"/>
        </w:rPr>
        <w:t xml:space="preserve">their </w:t>
      </w:r>
      <w:r w:rsidR="009411A3" w:rsidRPr="001715F4">
        <w:rPr>
          <w:rFonts w:ascii="Arial" w:hAnsi="Arial" w:cs="Arial"/>
          <w:sz w:val="22"/>
          <w:szCs w:val="22"/>
        </w:rPr>
        <w:t>care plans</w:t>
      </w:r>
      <w:r w:rsidR="00686357" w:rsidRPr="001715F4">
        <w:rPr>
          <w:rFonts w:ascii="Arial" w:hAnsi="Arial" w:cs="Arial"/>
          <w:sz w:val="22"/>
          <w:szCs w:val="22"/>
        </w:rPr>
        <w:t>,</w:t>
      </w:r>
      <w:r w:rsidR="00314F17" w:rsidRPr="001715F4">
        <w:rPr>
          <w:rFonts w:ascii="Arial" w:hAnsi="Arial" w:cs="Arial"/>
          <w:sz w:val="22"/>
          <w:szCs w:val="22"/>
        </w:rPr>
        <w:t xml:space="preserve"> it is the moral obligation </w:t>
      </w:r>
      <w:r w:rsidR="008E0E54" w:rsidRPr="001715F4">
        <w:rPr>
          <w:rFonts w:ascii="Arial" w:hAnsi="Arial" w:cs="Arial"/>
          <w:sz w:val="22"/>
          <w:szCs w:val="22"/>
        </w:rPr>
        <w:t>and a</w:t>
      </w:r>
      <w:r w:rsidR="00686357" w:rsidRPr="001715F4">
        <w:rPr>
          <w:rFonts w:ascii="Arial" w:hAnsi="Arial" w:cs="Arial"/>
          <w:sz w:val="22"/>
          <w:szCs w:val="22"/>
        </w:rPr>
        <w:t xml:space="preserve"> </w:t>
      </w:r>
      <w:r w:rsidR="008E0E54" w:rsidRPr="001715F4">
        <w:rPr>
          <w:rFonts w:ascii="Arial" w:hAnsi="Arial" w:cs="Arial"/>
          <w:sz w:val="22"/>
          <w:szCs w:val="22"/>
        </w:rPr>
        <w:t xml:space="preserve">duty of care to guide them and explain </w:t>
      </w:r>
      <w:r w:rsidR="002142B5" w:rsidRPr="001715F4">
        <w:rPr>
          <w:rFonts w:ascii="Arial" w:hAnsi="Arial" w:cs="Arial"/>
          <w:sz w:val="22"/>
          <w:szCs w:val="22"/>
        </w:rPr>
        <w:t>their care procedures in a way they will understand</w:t>
      </w:r>
      <w:r w:rsidR="003201FA" w:rsidRPr="001715F4">
        <w:rPr>
          <w:rFonts w:ascii="Arial" w:hAnsi="Arial" w:cs="Arial"/>
          <w:sz w:val="22"/>
          <w:szCs w:val="22"/>
        </w:rPr>
        <w:t>.</w:t>
      </w:r>
      <w:r w:rsidR="002142B5" w:rsidRPr="001715F4">
        <w:rPr>
          <w:rFonts w:ascii="Arial" w:hAnsi="Arial" w:cs="Arial"/>
          <w:sz w:val="22"/>
          <w:szCs w:val="22"/>
        </w:rPr>
        <w:t xml:space="preserve"> </w:t>
      </w:r>
      <w:r w:rsidR="003201FA" w:rsidRPr="001715F4">
        <w:rPr>
          <w:rFonts w:ascii="Arial" w:hAnsi="Arial" w:cs="Arial"/>
          <w:sz w:val="22"/>
          <w:szCs w:val="22"/>
        </w:rPr>
        <w:t>For instance</w:t>
      </w:r>
      <w:r w:rsidR="00350E67" w:rsidRPr="001715F4">
        <w:rPr>
          <w:rFonts w:ascii="Arial" w:hAnsi="Arial" w:cs="Arial"/>
          <w:sz w:val="22"/>
          <w:szCs w:val="22"/>
        </w:rPr>
        <w:t>,</w:t>
      </w:r>
      <w:r w:rsidR="003201FA" w:rsidRPr="001715F4">
        <w:rPr>
          <w:rFonts w:ascii="Arial" w:hAnsi="Arial" w:cs="Arial"/>
          <w:sz w:val="22"/>
          <w:szCs w:val="22"/>
        </w:rPr>
        <w:t xml:space="preserve"> helping them to understand the pandemic and all the </w:t>
      </w:r>
      <w:r w:rsidR="00350E67" w:rsidRPr="001715F4">
        <w:rPr>
          <w:rFonts w:ascii="Arial" w:hAnsi="Arial" w:cs="Arial"/>
          <w:sz w:val="22"/>
          <w:szCs w:val="22"/>
        </w:rPr>
        <w:t>implications</w:t>
      </w:r>
      <w:r w:rsidR="003201FA" w:rsidRPr="001715F4">
        <w:rPr>
          <w:rFonts w:ascii="Arial" w:hAnsi="Arial" w:cs="Arial"/>
          <w:sz w:val="22"/>
          <w:szCs w:val="22"/>
        </w:rPr>
        <w:t>.</w:t>
      </w:r>
      <w:r w:rsidR="00350E67" w:rsidRPr="001715F4">
        <w:rPr>
          <w:rFonts w:ascii="Arial" w:hAnsi="Arial" w:cs="Arial"/>
          <w:sz w:val="22"/>
          <w:szCs w:val="22"/>
        </w:rPr>
        <w:t xml:space="preserve"> They need to be prioritised when booking appointments for the vaccination.</w:t>
      </w:r>
      <w:r w:rsidR="003201FA" w:rsidRPr="001715F4">
        <w:rPr>
          <w:rFonts w:ascii="Arial" w:hAnsi="Arial" w:cs="Arial"/>
          <w:sz w:val="22"/>
          <w:szCs w:val="22"/>
        </w:rPr>
        <w:t xml:space="preserve"> </w:t>
      </w:r>
      <w:r w:rsidR="00C3675D" w:rsidRPr="001715F4">
        <w:rPr>
          <w:rFonts w:ascii="Arial" w:hAnsi="Arial" w:cs="Arial"/>
          <w:color w:val="333333"/>
          <w:sz w:val="22"/>
          <w:szCs w:val="22"/>
          <w:shd w:val="clear" w:color="auto" w:fill="FCFCFC"/>
        </w:rPr>
        <w:t xml:space="preserve"> China had the moral obligation of postponing the festival to protect the public. The lockdown was delayed in the UK because most people live in isolation and the social places are their only source of entertainment and interact with people. Which is essential for their wellbeing. Such disruption can affect their mental health.</w:t>
      </w:r>
    </w:p>
    <w:p w14:paraId="47BE8D7E" w14:textId="6025B3DE" w:rsidR="00B90D5C" w:rsidRPr="001715F4" w:rsidRDefault="00C3675D" w:rsidP="001715F4">
      <w:pPr>
        <w:spacing w:line="360" w:lineRule="auto"/>
        <w:rPr>
          <w:rFonts w:ascii="Arial" w:hAnsi="Arial" w:cs="Arial"/>
          <w:color w:val="333333"/>
          <w:sz w:val="22"/>
          <w:szCs w:val="22"/>
          <w:shd w:val="clear" w:color="auto" w:fill="FCFCFC"/>
        </w:rPr>
      </w:pPr>
      <w:r w:rsidRPr="001715F4">
        <w:rPr>
          <w:rFonts w:ascii="Arial" w:hAnsi="Arial" w:cs="Arial"/>
          <w:color w:val="333333"/>
          <w:sz w:val="22"/>
          <w:szCs w:val="22"/>
          <w:shd w:val="clear" w:color="auto" w:fill="FCFCFC"/>
        </w:rPr>
        <w:t xml:space="preserve"> </w:t>
      </w:r>
    </w:p>
    <w:p w14:paraId="02077954" w14:textId="77777777" w:rsidR="008F1501" w:rsidRPr="001715F4" w:rsidRDefault="008F1501" w:rsidP="001715F4">
      <w:pPr>
        <w:spacing w:line="360" w:lineRule="auto"/>
        <w:rPr>
          <w:rFonts w:ascii="Arial" w:hAnsi="Arial" w:cs="Arial"/>
          <w:b/>
          <w:bCs/>
          <w:sz w:val="22"/>
          <w:szCs w:val="22"/>
        </w:rPr>
      </w:pPr>
    </w:p>
    <w:p w14:paraId="175FE878" w14:textId="77777777" w:rsidR="008F1501" w:rsidRPr="001715F4" w:rsidRDefault="008F1501" w:rsidP="001715F4">
      <w:pPr>
        <w:spacing w:line="360" w:lineRule="auto"/>
        <w:rPr>
          <w:rFonts w:ascii="Arial" w:hAnsi="Arial" w:cs="Arial"/>
          <w:b/>
          <w:bCs/>
          <w:sz w:val="22"/>
          <w:szCs w:val="22"/>
        </w:rPr>
      </w:pPr>
    </w:p>
    <w:p w14:paraId="43E0FDEB" w14:textId="77777777" w:rsidR="008F1501" w:rsidRPr="001715F4" w:rsidRDefault="008F1501" w:rsidP="001715F4">
      <w:pPr>
        <w:spacing w:line="360" w:lineRule="auto"/>
        <w:rPr>
          <w:rFonts w:ascii="Arial" w:hAnsi="Arial" w:cs="Arial"/>
          <w:b/>
          <w:bCs/>
          <w:sz w:val="22"/>
          <w:szCs w:val="22"/>
        </w:rPr>
      </w:pPr>
    </w:p>
    <w:p w14:paraId="0C636BE3" w14:textId="5565F7D1" w:rsidR="00B90D5C" w:rsidRPr="001715F4" w:rsidRDefault="00C3675D" w:rsidP="001715F4">
      <w:pPr>
        <w:spacing w:line="360" w:lineRule="auto"/>
        <w:rPr>
          <w:rFonts w:ascii="Arial" w:hAnsi="Arial" w:cs="Arial"/>
          <w:b/>
          <w:bCs/>
          <w:sz w:val="22"/>
          <w:szCs w:val="22"/>
        </w:rPr>
      </w:pPr>
      <w:r w:rsidRPr="001715F4">
        <w:rPr>
          <w:rFonts w:ascii="Arial" w:hAnsi="Arial" w:cs="Arial"/>
          <w:b/>
          <w:bCs/>
          <w:sz w:val="22"/>
          <w:szCs w:val="22"/>
        </w:rPr>
        <w:t>RECOMMENDATIONS</w:t>
      </w:r>
    </w:p>
    <w:p w14:paraId="3A8374D4" w14:textId="77777777" w:rsidR="008F1501" w:rsidRPr="001715F4" w:rsidRDefault="008F1501" w:rsidP="001715F4">
      <w:pPr>
        <w:spacing w:line="360" w:lineRule="auto"/>
        <w:rPr>
          <w:rFonts w:ascii="Arial" w:hAnsi="Arial" w:cs="Arial"/>
          <w:sz w:val="22"/>
          <w:szCs w:val="22"/>
        </w:rPr>
      </w:pPr>
    </w:p>
    <w:p w14:paraId="3329776F" w14:textId="77777777" w:rsidR="00CE6C36" w:rsidRPr="001715F4" w:rsidRDefault="00C3675D" w:rsidP="001715F4">
      <w:pPr>
        <w:spacing w:line="360" w:lineRule="auto"/>
        <w:rPr>
          <w:rFonts w:ascii="Arial" w:hAnsi="Arial" w:cs="Arial"/>
          <w:sz w:val="22"/>
          <w:szCs w:val="22"/>
        </w:rPr>
      </w:pPr>
      <w:r w:rsidRPr="001715F4">
        <w:rPr>
          <w:rFonts w:ascii="Arial" w:hAnsi="Arial" w:cs="Arial"/>
          <w:sz w:val="22"/>
          <w:szCs w:val="22"/>
        </w:rPr>
        <w:t xml:space="preserve">Due to the social </w:t>
      </w:r>
      <w:r w:rsidR="003D4C59" w:rsidRPr="001715F4">
        <w:rPr>
          <w:rFonts w:ascii="Arial" w:hAnsi="Arial" w:cs="Arial"/>
          <w:sz w:val="22"/>
          <w:szCs w:val="22"/>
        </w:rPr>
        <w:t>determinants</w:t>
      </w:r>
      <w:r w:rsidRPr="001715F4">
        <w:rPr>
          <w:rFonts w:ascii="Arial" w:hAnsi="Arial" w:cs="Arial"/>
          <w:sz w:val="22"/>
          <w:szCs w:val="22"/>
        </w:rPr>
        <w:t xml:space="preserve"> and the inequality that exist policy makers must consider certain groups of people when considering the </w:t>
      </w:r>
      <w:r w:rsidR="003D4C59" w:rsidRPr="001715F4">
        <w:rPr>
          <w:rFonts w:ascii="Arial" w:hAnsi="Arial" w:cs="Arial"/>
          <w:sz w:val="22"/>
          <w:szCs w:val="22"/>
        </w:rPr>
        <w:t>inequality in</w:t>
      </w:r>
      <w:r w:rsidRPr="001715F4">
        <w:rPr>
          <w:rFonts w:ascii="Arial" w:hAnsi="Arial" w:cs="Arial"/>
          <w:sz w:val="22"/>
          <w:szCs w:val="22"/>
        </w:rPr>
        <w:t xml:space="preserve"> the society and plan </w:t>
      </w:r>
      <w:r w:rsidR="00585C5C" w:rsidRPr="001715F4">
        <w:rPr>
          <w:rFonts w:ascii="Arial" w:hAnsi="Arial" w:cs="Arial"/>
          <w:sz w:val="22"/>
          <w:szCs w:val="22"/>
        </w:rPr>
        <w:t>alongside. Of</w:t>
      </w:r>
      <w:r w:rsidRPr="001715F4">
        <w:rPr>
          <w:rFonts w:ascii="Arial" w:hAnsi="Arial" w:cs="Arial"/>
          <w:sz w:val="22"/>
          <w:szCs w:val="22"/>
        </w:rPr>
        <w:t xml:space="preserve"> the society. It is obvious that China has been successful in mitigating the coronavirus therefore the authorities must arrange and adopt the strategies that china </w:t>
      </w:r>
      <w:r w:rsidR="00CE6C36" w:rsidRPr="001715F4">
        <w:rPr>
          <w:rFonts w:ascii="Arial" w:hAnsi="Arial" w:cs="Arial"/>
          <w:sz w:val="22"/>
          <w:szCs w:val="22"/>
        </w:rPr>
        <w:t xml:space="preserve">used. </w:t>
      </w:r>
    </w:p>
    <w:p w14:paraId="482A30FE" w14:textId="7798A415" w:rsidR="00C3675D" w:rsidRPr="001715F4" w:rsidRDefault="00CE6C36" w:rsidP="001715F4">
      <w:pPr>
        <w:spacing w:line="360" w:lineRule="auto"/>
        <w:rPr>
          <w:rFonts w:ascii="Arial" w:hAnsi="Arial" w:cs="Arial"/>
          <w:sz w:val="22"/>
          <w:szCs w:val="22"/>
        </w:rPr>
      </w:pPr>
      <w:r w:rsidRPr="001715F4">
        <w:rPr>
          <w:rFonts w:ascii="Arial" w:hAnsi="Arial" w:cs="Arial"/>
          <w:sz w:val="22"/>
          <w:szCs w:val="22"/>
        </w:rPr>
        <w:t>China</w:t>
      </w:r>
      <w:r w:rsidR="00C3675D" w:rsidRPr="001715F4">
        <w:rPr>
          <w:rFonts w:ascii="Arial" w:hAnsi="Arial" w:cs="Arial"/>
          <w:sz w:val="22"/>
          <w:szCs w:val="22"/>
        </w:rPr>
        <w:t xml:space="preserve"> demonstrated their efforts in monitoring and controlling with high technology </w:t>
      </w:r>
      <w:r w:rsidRPr="001715F4">
        <w:rPr>
          <w:rFonts w:ascii="Arial" w:hAnsi="Arial" w:cs="Arial"/>
          <w:sz w:val="22"/>
          <w:szCs w:val="22"/>
        </w:rPr>
        <w:t>developments. Within</w:t>
      </w:r>
      <w:r w:rsidR="00C3675D" w:rsidRPr="001715F4">
        <w:rPr>
          <w:rFonts w:ascii="Arial" w:hAnsi="Arial" w:cs="Arial"/>
          <w:sz w:val="22"/>
          <w:szCs w:val="22"/>
        </w:rPr>
        <w:t xml:space="preserve"> 14 days </w:t>
      </w:r>
      <w:r w:rsidR="00D43070" w:rsidRPr="001715F4">
        <w:rPr>
          <w:rFonts w:ascii="Arial" w:hAnsi="Arial" w:cs="Arial"/>
          <w:sz w:val="22"/>
          <w:szCs w:val="22"/>
        </w:rPr>
        <w:t>China built</w:t>
      </w:r>
      <w:r w:rsidR="00C3675D" w:rsidRPr="001715F4">
        <w:rPr>
          <w:rFonts w:ascii="Arial" w:hAnsi="Arial" w:cs="Arial"/>
          <w:sz w:val="22"/>
          <w:szCs w:val="22"/>
        </w:rPr>
        <w:t xml:space="preserve"> hospitals but (Miller, 2020)</w:t>
      </w:r>
      <w:r w:rsidR="00D43070" w:rsidRPr="001715F4">
        <w:rPr>
          <w:rFonts w:ascii="Arial" w:hAnsi="Arial" w:cs="Arial"/>
          <w:sz w:val="22"/>
          <w:szCs w:val="22"/>
        </w:rPr>
        <w:t xml:space="preserve"> </w:t>
      </w:r>
      <w:r w:rsidR="00C3675D" w:rsidRPr="001715F4">
        <w:rPr>
          <w:rFonts w:ascii="Arial" w:hAnsi="Arial" w:cs="Arial"/>
          <w:sz w:val="22"/>
          <w:szCs w:val="22"/>
        </w:rPr>
        <w:t xml:space="preserve">UK removed people </w:t>
      </w:r>
      <w:r w:rsidR="00B7158B" w:rsidRPr="001715F4">
        <w:rPr>
          <w:rFonts w:ascii="Arial" w:hAnsi="Arial" w:cs="Arial"/>
          <w:sz w:val="22"/>
          <w:szCs w:val="22"/>
        </w:rPr>
        <w:t>f</w:t>
      </w:r>
      <w:r w:rsidR="00C3675D" w:rsidRPr="001715F4">
        <w:rPr>
          <w:rFonts w:ascii="Arial" w:hAnsi="Arial" w:cs="Arial"/>
          <w:sz w:val="22"/>
          <w:szCs w:val="22"/>
        </w:rPr>
        <w:t xml:space="preserve">rom hospital to </w:t>
      </w:r>
      <w:r w:rsidRPr="001715F4">
        <w:rPr>
          <w:rFonts w:ascii="Arial" w:hAnsi="Arial" w:cs="Arial"/>
          <w:sz w:val="22"/>
          <w:szCs w:val="22"/>
        </w:rPr>
        <w:t>care homes</w:t>
      </w:r>
      <w:r w:rsidR="00C3675D" w:rsidRPr="001715F4">
        <w:rPr>
          <w:rFonts w:ascii="Arial" w:hAnsi="Arial" w:cs="Arial"/>
          <w:sz w:val="22"/>
          <w:szCs w:val="22"/>
        </w:rPr>
        <w:t xml:space="preserve"> (</w:t>
      </w:r>
      <w:r w:rsidR="00B7158B" w:rsidRPr="001715F4">
        <w:rPr>
          <w:rFonts w:ascii="Arial" w:hAnsi="Arial" w:cs="Arial"/>
          <w:sz w:val="22"/>
          <w:szCs w:val="22"/>
        </w:rPr>
        <w:t>grey and macaskill,</w:t>
      </w:r>
      <w:r w:rsidR="00C3675D" w:rsidRPr="001715F4">
        <w:rPr>
          <w:rFonts w:ascii="Arial" w:hAnsi="Arial" w:cs="Arial"/>
          <w:sz w:val="22"/>
          <w:szCs w:val="22"/>
        </w:rPr>
        <w:t xml:space="preserve"> </w:t>
      </w:r>
      <w:r w:rsidR="00D43070" w:rsidRPr="001715F4">
        <w:rPr>
          <w:rFonts w:ascii="Arial" w:hAnsi="Arial" w:cs="Arial"/>
          <w:sz w:val="22"/>
          <w:szCs w:val="22"/>
        </w:rPr>
        <w:t>2020) due</w:t>
      </w:r>
      <w:r w:rsidR="00C3675D" w:rsidRPr="001715F4">
        <w:rPr>
          <w:rFonts w:ascii="Arial" w:hAnsi="Arial" w:cs="Arial"/>
          <w:sz w:val="22"/>
          <w:szCs w:val="22"/>
        </w:rPr>
        <w:t xml:space="preserve"> to insufficient facilities</w:t>
      </w:r>
      <w:r w:rsidR="00D43070" w:rsidRPr="001715F4">
        <w:rPr>
          <w:rFonts w:ascii="Arial" w:hAnsi="Arial" w:cs="Arial"/>
          <w:sz w:val="22"/>
          <w:szCs w:val="22"/>
        </w:rPr>
        <w:t>.</w:t>
      </w:r>
    </w:p>
    <w:p w14:paraId="23AA906F" w14:textId="77777777" w:rsidR="00D43070" w:rsidRPr="001715F4" w:rsidRDefault="00D43070" w:rsidP="001715F4">
      <w:pPr>
        <w:spacing w:line="360" w:lineRule="auto"/>
        <w:rPr>
          <w:rFonts w:ascii="Arial" w:hAnsi="Arial" w:cs="Arial"/>
          <w:sz w:val="22"/>
          <w:szCs w:val="22"/>
        </w:rPr>
      </w:pPr>
    </w:p>
    <w:p w14:paraId="13DBF198" w14:textId="305B8B62" w:rsidR="00F5321A" w:rsidRPr="001715F4" w:rsidRDefault="00C3675D" w:rsidP="001715F4">
      <w:pPr>
        <w:pStyle w:val="ListParagraph"/>
        <w:numPr>
          <w:ilvl w:val="0"/>
          <w:numId w:val="2"/>
        </w:numPr>
        <w:spacing w:line="360" w:lineRule="auto"/>
        <w:rPr>
          <w:rFonts w:ascii="Arial" w:hAnsi="Arial" w:cs="Arial"/>
          <w:b/>
          <w:bCs/>
          <w:sz w:val="22"/>
          <w:szCs w:val="22"/>
        </w:rPr>
      </w:pPr>
      <w:r w:rsidRPr="001715F4">
        <w:rPr>
          <w:rFonts w:ascii="Arial" w:hAnsi="Arial" w:cs="Arial"/>
          <w:b/>
          <w:bCs/>
          <w:sz w:val="22"/>
          <w:szCs w:val="22"/>
        </w:rPr>
        <w:t>CONCLUSIO</w:t>
      </w:r>
      <w:r w:rsidR="00F5321A" w:rsidRPr="001715F4">
        <w:rPr>
          <w:rFonts w:ascii="Arial" w:hAnsi="Arial" w:cs="Arial"/>
          <w:b/>
          <w:bCs/>
          <w:sz w:val="22"/>
          <w:szCs w:val="22"/>
        </w:rPr>
        <w:t>N</w:t>
      </w:r>
    </w:p>
    <w:p w14:paraId="42FEE97F" w14:textId="77777777" w:rsidR="001715F4" w:rsidRPr="001715F4" w:rsidRDefault="001715F4" w:rsidP="001715F4">
      <w:pPr>
        <w:pStyle w:val="ListParagraph"/>
        <w:spacing w:line="360" w:lineRule="auto"/>
        <w:rPr>
          <w:rFonts w:ascii="Arial" w:hAnsi="Arial" w:cs="Arial"/>
          <w:b/>
          <w:bCs/>
          <w:sz w:val="22"/>
          <w:szCs w:val="22"/>
        </w:rPr>
      </w:pPr>
    </w:p>
    <w:p w14:paraId="041A19F3" w14:textId="2DF1CD3E" w:rsidR="00F5321A" w:rsidRPr="001715F4" w:rsidRDefault="00C3675D" w:rsidP="001715F4">
      <w:pPr>
        <w:pStyle w:val="ListParagraph"/>
        <w:spacing w:line="360" w:lineRule="auto"/>
        <w:rPr>
          <w:rFonts w:ascii="Arial" w:hAnsi="Arial" w:cs="Arial"/>
          <w:sz w:val="22"/>
          <w:szCs w:val="22"/>
        </w:rPr>
      </w:pPr>
      <w:r w:rsidRPr="001715F4">
        <w:rPr>
          <w:rFonts w:ascii="Arial" w:hAnsi="Arial" w:cs="Arial"/>
          <w:sz w:val="22"/>
          <w:szCs w:val="22"/>
        </w:rPr>
        <w:t xml:space="preserve">In conclusion coronavirus has been identified as a deadly disease that has been declared by the WHO as a Pandemic. The Public health in the surveillance system has put many strategies to suppress the coronavirus </w:t>
      </w:r>
      <w:r w:rsidR="001552D8" w:rsidRPr="001715F4">
        <w:rPr>
          <w:rFonts w:ascii="Arial" w:hAnsi="Arial" w:cs="Arial"/>
          <w:sz w:val="22"/>
          <w:szCs w:val="22"/>
        </w:rPr>
        <w:t>from</w:t>
      </w:r>
      <w:r w:rsidRPr="001715F4">
        <w:rPr>
          <w:rFonts w:ascii="Arial" w:hAnsi="Arial" w:cs="Arial"/>
          <w:sz w:val="22"/>
          <w:szCs w:val="22"/>
        </w:rPr>
        <w:t xml:space="preserve"> </w:t>
      </w:r>
      <w:r w:rsidR="001552D8" w:rsidRPr="001715F4">
        <w:rPr>
          <w:rFonts w:ascii="Arial" w:hAnsi="Arial" w:cs="Arial"/>
          <w:sz w:val="22"/>
          <w:szCs w:val="22"/>
        </w:rPr>
        <w:t>affecting</w:t>
      </w:r>
      <w:r w:rsidRPr="001715F4">
        <w:rPr>
          <w:rFonts w:ascii="Arial" w:hAnsi="Arial" w:cs="Arial"/>
          <w:sz w:val="22"/>
          <w:szCs w:val="22"/>
        </w:rPr>
        <w:t xml:space="preserve"> people. </w:t>
      </w:r>
      <w:r w:rsidR="00FE24B2" w:rsidRPr="001715F4">
        <w:rPr>
          <w:rFonts w:ascii="Arial" w:hAnsi="Arial" w:cs="Arial"/>
          <w:sz w:val="22"/>
          <w:szCs w:val="22"/>
        </w:rPr>
        <w:t>The various policies have been identified</w:t>
      </w:r>
      <w:r w:rsidR="001715F4" w:rsidRPr="001715F4">
        <w:rPr>
          <w:rFonts w:ascii="Arial" w:hAnsi="Arial" w:cs="Arial"/>
          <w:sz w:val="22"/>
          <w:szCs w:val="22"/>
        </w:rPr>
        <w:t>. The impact of Corona virus has been explained. Recommendations for considerations have been given for consideration and improvement.</w:t>
      </w:r>
    </w:p>
    <w:p w14:paraId="6B729A13" w14:textId="77777777" w:rsidR="00F5321A" w:rsidRPr="001715F4" w:rsidRDefault="00F5321A" w:rsidP="001715F4">
      <w:pPr>
        <w:pStyle w:val="ListParagraph"/>
        <w:spacing w:line="360" w:lineRule="auto"/>
        <w:rPr>
          <w:rFonts w:ascii="Arial" w:hAnsi="Arial" w:cs="Arial"/>
          <w:sz w:val="22"/>
          <w:szCs w:val="22"/>
        </w:rPr>
      </w:pPr>
    </w:p>
    <w:p w14:paraId="266B36F1" w14:textId="77777777" w:rsidR="00F5321A" w:rsidRPr="001715F4" w:rsidRDefault="00F5321A" w:rsidP="001715F4">
      <w:pPr>
        <w:pStyle w:val="ListParagraph"/>
        <w:spacing w:line="360" w:lineRule="auto"/>
        <w:rPr>
          <w:rFonts w:ascii="Arial" w:hAnsi="Arial" w:cs="Arial"/>
          <w:sz w:val="22"/>
          <w:szCs w:val="22"/>
        </w:rPr>
      </w:pPr>
    </w:p>
    <w:p w14:paraId="5656CBA7" w14:textId="77777777" w:rsidR="00F5321A" w:rsidRPr="001715F4" w:rsidRDefault="00F5321A" w:rsidP="001715F4">
      <w:pPr>
        <w:pStyle w:val="ListParagraph"/>
        <w:spacing w:line="360" w:lineRule="auto"/>
        <w:rPr>
          <w:rFonts w:ascii="Arial" w:hAnsi="Arial" w:cs="Arial"/>
          <w:sz w:val="22"/>
          <w:szCs w:val="22"/>
        </w:rPr>
      </w:pPr>
    </w:p>
    <w:p w14:paraId="6C493753" w14:textId="77777777" w:rsidR="00F5321A" w:rsidRPr="001715F4" w:rsidRDefault="00F5321A" w:rsidP="001715F4">
      <w:pPr>
        <w:pStyle w:val="ListParagraph"/>
        <w:spacing w:line="360" w:lineRule="auto"/>
        <w:rPr>
          <w:rFonts w:ascii="Arial" w:hAnsi="Arial" w:cs="Arial"/>
          <w:sz w:val="22"/>
          <w:szCs w:val="22"/>
        </w:rPr>
      </w:pPr>
    </w:p>
    <w:p w14:paraId="53A26FBD" w14:textId="77777777" w:rsidR="00F5321A" w:rsidRPr="001715F4" w:rsidRDefault="00F5321A" w:rsidP="001715F4">
      <w:pPr>
        <w:pStyle w:val="ListParagraph"/>
        <w:spacing w:line="360" w:lineRule="auto"/>
        <w:rPr>
          <w:rFonts w:ascii="Arial" w:hAnsi="Arial" w:cs="Arial"/>
          <w:sz w:val="22"/>
          <w:szCs w:val="22"/>
        </w:rPr>
      </w:pPr>
    </w:p>
    <w:p w14:paraId="7F3E2A78" w14:textId="77777777" w:rsidR="00F5321A" w:rsidRPr="001715F4" w:rsidRDefault="00F5321A" w:rsidP="001715F4">
      <w:pPr>
        <w:pStyle w:val="ListParagraph"/>
        <w:spacing w:line="360" w:lineRule="auto"/>
        <w:rPr>
          <w:rFonts w:ascii="Arial" w:hAnsi="Arial" w:cs="Arial"/>
          <w:sz w:val="22"/>
          <w:szCs w:val="22"/>
        </w:rPr>
      </w:pPr>
    </w:p>
    <w:p w14:paraId="2E748FD4" w14:textId="77777777" w:rsidR="00F5321A" w:rsidRPr="001715F4" w:rsidRDefault="00F5321A" w:rsidP="001715F4">
      <w:pPr>
        <w:pStyle w:val="ListParagraph"/>
        <w:spacing w:line="360" w:lineRule="auto"/>
        <w:rPr>
          <w:rFonts w:ascii="Arial" w:hAnsi="Arial" w:cs="Arial"/>
          <w:sz w:val="22"/>
          <w:szCs w:val="22"/>
        </w:rPr>
      </w:pPr>
    </w:p>
    <w:p w14:paraId="6CDA7E82" w14:textId="77777777" w:rsidR="008D3383" w:rsidRPr="001715F4" w:rsidRDefault="008D3383" w:rsidP="001715F4">
      <w:pPr>
        <w:pStyle w:val="ListParagraph"/>
        <w:spacing w:line="360" w:lineRule="auto"/>
        <w:rPr>
          <w:rFonts w:ascii="Arial" w:hAnsi="Arial" w:cs="Arial"/>
          <w:sz w:val="22"/>
          <w:szCs w:val="22"/>
        </w:rPr>
      </w:pPr>
    </w:p>
    <w:p w14:paraId="0D9A0EEC" w14:textId="77777777" w:rsidR="008D3383" w:rsidRPr="001715F4" w:rsidRDefault="008D3383" w:rsidP="001715F4">
      <w:pPr>
        <w:pStyle w:val="ListParagraph"/>
        <w:spacing w:line="360" w:lineRule="auto"/>
        <w:rPr>
          <w:rFonts w:ascii="Arial" w:hAnsi="Arial" w:cs="Arial"/>
          <w:sz w:val="22"/>
          <w:szCs w:val="22"/>
        </w:rPr>
      </w:pPr>
    </w:p>
    <w:p w14:paraId="7BC923DC" w14:textId="77777777" w:rsidR="008D3383" w:rsidRPr="001715F4" w:rsidRDefault="008D3383" w:rsidP="001715F4">
      <w:pPr>
        <w:pStyle w:val="ListParagraph"/>
        <w:spacing w:line="360" w:lineRule="auto"/>
        <w:rPr>
          <w:rFonts w:ascii="Arial" w:hAnsi="Arial" w:cs="Arial"/>
          <w:sz w:val="22"/>
          <w:szCs w:val="22"/>
        </w:rPr>
      </w:pPr>
    </w:p>
    <w:p w14:paraId="1C54F969" w14:textId="77777777" w:rsidR="008D3383" w:rsidRPr="001715F4" w:rsidRDefault="008D3383" w:rsidP="001715F4">
      <w:pPr>
        <w:pStyle w:val="ListParagraph"/>
        <w:spacing w:line="360" w:lineRule="auto"/>
        <w:rPr>
          <w:rFonts w:ascii="Arial" w:hAnsi="Arial" w:cs="Arial"/>
          <w:sz w:val="22"/>
          <w:szCs w:val="22"/>
        </w:rPr>
      </w:pPr>
    </w:p>
    <w:p w14:paraId="6E5CFAFC" w14:textId="77777777" w:rsidR="008D3383" w:rsidRPr="001715F4" w:rsidRDefault="008D3383" w:rsidP="001715F4">
      <w:pPr>
        <w:pStyle w:val="ListParagraph"/>
        <w:spacing w:line="360" w:lineRule="auto"/>
        <w:rPr>
          <w:rFonts w:ascii="Arial" w:hAnsi="Arial" w:cs="Arial"/>
          <w:sz w:val="22"/>
          <w:szCs w:val="22"/>
        </w:rPr>
      </w:pPr>
    </w:p>
    <w:p w14:paraId="52F73F46" w14:textId="77777777" w:rsidR="008D3383" w:rsidRPr="001715F4" w:rsidRDefault="008D3383" w:rsidP="001715F4">
      <w:pPr>
        <w:pStyle w:val="ListParagraph"/>
        <w:spacing w:line="360" w:lineRule="auto"/>
        <w:rPr>
          <w:rFonts w:ascii="Arial" w:hAnsi="Arial" w:cs="Arial"/>
          <w:sz w:val="22"/>
          <w:szCs w:val="22"/>
        </w:rPr>
      </w:pPr>
    </w:p>
    <w:p w14:paraId="1AFC4766" w14:textId="77777777" w:rsidR="008D3383" w:rsidRPr="001715F4" w:rsidRDefault="008D3383" w:rsidP="001715F4">
      <w:pPr>
        <w:pStyle w:val="ListParagraph"/>
        <w:spacing w:line="360" w:lineRule="auto"/>
        <w:rPr>
          <w:rFonts w:ascii="Arial" w:hAnsi="Arial" w:cs="Arial"/>
          <w:sz w:val="22"/>
          <w:szCs w:val="22"/>
        </w:rPr>
      </w:pPr>
    </w:p>
    <w:p w14:paraId="08F852A1" w14:textId="77777777" w:rsidR="008D3383" w:rsidRPr="001715F4" w:rsidRDefault="008D3383" w:rsidP="001715F4">
      <w:pPr>
        <w:pStyle w:val="ListParagraph"/>
        <w:spacing w:line="360" w:lineRule="auto"/>
        <w:rPr>
          <w:rFonts w:ascii="Arial" w:hAnsi="Arial" w:cs="Arial"/>
          <w:sz w:val="22"/>
          <w:szCs w:val="22"/>
        </w:rPr>
      </w:pPr>
    </w:p>
    <w:p w14:paraId="7BCBA562" w14:textId="77777777" w:rsidR="008D3383" w:rsidRPr="001715F4" w:rsidRDefault="008D3383" w:rsidP="001715F4">
      <w:pPr>
        <w:pStyle w:val="ListParagraph"/>
        <w:spacing w:line="360" w:lineRule="auto"/>
        <w:rPr>
          <w:rFonts w:ascii="Arial" w:hAnsi="Arial" w:cs="Arial"/>
          <w:sz w:val="22"/>
          <w:szCs w:val="22"/>
        </w:rPr>
      </w:pPr>
    </w:p>
    <w:p w14:paraId="35B35E8D" w14:textId="77777777" w:rsidR="008D3383" w:rsidRPr="001715F4" w:rsidRDefault="008D3383" w:rsidP="001715F4">
      <w:pPr>
        <w:pStyle w:val="ListParagraph"/>
        <w:spacing w:line="360" w:lineRule="auto"/>
        <w:rPr>
          <w:rFonts w:ascii="Arial" w:hAnsi="Arial" w:cs="Arial"/>
          <w:sz w:val="22"/>
          <w:szCs w:val="22"/>
        </w:rPr>
      </w:pPr>
    </w:p>
    <w:p w14:paraId="3893E39E" w14:textId="77777777" w:rsidR="008D3383" w:rsidRPr="001715F4" w:rsidRDefault="008D3383" w:rsidP="001715F4">
      <w:pPr>
        <w:pStyle w:val="ListParagraph"/>
        <w:spacing w:line="360" w:lineRule="auto"/>
        <w:rPr>
          <w:rFonts w:ascii="Arial" w:hAnsi="Arial" w:cs="Arial"/>
          <w:sz w:val="22"/>
          <w:szCs w:val="22"/>
        </w:rPr>
      </w:pPr>
    </w:p>
    <w:p w14:paraId="588CB930" w14:textId="77777777" w:rsidR="008D3383" w:rsidRPr="001715F4" w:rsidRDefault="008D3383" w:rsidP="001715F4">
      <w:pPr>
        <w:pStyle w:val="ListParagraph"/>
        <w:spacing w:line="360" w:lineRule="auto"/>
        <w:rPr>
          <w:rFonts w:ascii="Arial" w:hAnsi="Arial" w:cs="Arial"/>
          <w:sz w:val="22"/>
          <w:szCs w:val="22"/>
        </w:rPr>
      </w:pPr>
    </w:p>
    <w:p w14:paraId="5F38BCC3" w14:textId="77777777" w:rsidR="008D3383" w:rsidRPr="001715F4" w:rsidRDefault="008D3383" w:rsidP="001715F4">
      <w:pPr>
        <w:pStyle w:val="ListParagraph"/>
        <w:spacing w:line="360" w:lineRule="auto"/>
        <w:rPr>
          <w:rFonts w:ascii="Arial" w:hAnsi="Arial" w:cs="Arial"/>
          <w:sz w:val="22"/>
          <w:szCs w:val="22"/>
        </w:rPr>
      </w:pPr>
    </w:p>
    <w:p w14:paraId="2527CBB8" w14:textId="77777777" w:rsidR="008D3383" w:rsidRPr="001715F4" w:rsidRDefault="008D3383" w:rsidP="001715F4">
      <w:pPr>
        <w:pStyle w:val="ListParagraph"/>
        <w:spacing w:line="360" w:lineRule="auto"/>
        <w:rPr>
          <w:rFonts w:ascii="Arial" w:hAnsi="Arial" w:cs="Arial"/>
          <w:sz w:val="22"/>
          <w:szCs w:val="22"/>
        </w:rPr>
      </w:pPr>
    </w:p>
    <w:p w14:paraId="2AB092A3" w14:textId="26B25D62" w:rsidR="00C3675D" w:rsidRPr="001715F4" w:rsidRDefault="00C3675D" w:rsidP="001715F4">
      <w:pPr>
        <w:pStyle w:val="ListParagraph"/>
        <w:spacing w:line="360" w:lineRule="auto"/>
        <w:rPr>
          <w:rFonts w:ascii="Arial" w:hAnsi="Arial" w:cs="Arial"/>
          <w:b/>
          <w:bCs/>
          <w:sz w:val="22"/>
          <w:szCs w:val="22"/>
        </w:rPr>
      </w:pPr>
      <w:r w:rsidRPr="001715F4">
        <w:rPr>
          <w:rFonts w:ascii="Arial" w:hAnsi="Arial" w:cs="Arial"/>
          <w:sz w:val="22"/>
          <w:szCs w:val="22"/>
        </w:rPr>
        <w:t xml:space="preserve"> </w:t>
      </w:r>
    </w:p>
    <w:p w14:paraId="52F6528D" w14:textId="77777777" w:rsidR="00C3675D" w:rsidRPr="001715F4" w:rsidRDefault="00C3675D" w:rsidP="001715F4">
      <w:pPr>
        <w:pStyle w:val="ListParagraph"/>
        <w:numPr>
          <w:ilvl w:val="0"/>
          <w:numId w:val="2"/>
        </w:numPr>
        <w:spacing w:line="360" w:lineRule="auto"/>
        <w:rPr>
          <w:rFonts w:ascii="Arial" w:hAnsi="Arial" w:cs="Arial"/>
          <w:b/>
          <w:bCs/>
          <w:sz w:val="22"/>
          <w:szCs w:val="22"/>
        </w:rPr>
      </w:pPr>
      <w:r w:rsidRPr="001715F4">
        <w:rPr>
          <w:rFonts w:ascii="Arial" w:hAnsi="Arial" w:cs="Arial"/>
          <w:b/>
          <w:bCs/>
          <w:sz w:val="22"/>
          <w:szCs w:val="22"/>
        </w:rPr>
        <w:t>REFERNCES</w:t>
      </w:r>
    </w:p>
    <w:p w14:paraId="4EC9D52C" w14:textId="77777777" w:rsidR="00C3675D" w:rsidRPr="001715F4" w:rsidRDefault="00C3675D" w:rsidP="001715F4">
      <w:pPr>
        <w:spacing w:line="360" w:lineRule="auto"/>
        <w:rPr>
          <w:rFonts w:ascii="Arial" w:hAnsi="Arial" w:cs="Arial"/>
          <w:sz w:val="22"/>
          <w:szCs w:val="22"/>
        </w:rPr>
      </w:pPr>
    </w:p>
    <w:p w14:paraId="567C3782"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Alanezi, F., </w:t>
      </w:r>
      <w:proofErr w:type="spellStart"/>
      <w:r w:rsidRPr="001715F4">
        <w:rPr>
          <w:rFonts w:ascii="Arial" w:hAnsi="Arial" w:cs="Arial"/>
          <w:sz w:val="22"/>
          <w:szCs w:val="22"/>
        </w:rPr>
        <w:t>Aljahdali</w:t>
      </w:r>
      <w:proofErr w:type="spellEnd"/>
      <w:r w:rsidRPr="001715F4">
        <w:rPr>
          <w:rFonts w:ascii="Arial" w:hAnsi="Arial" w:cs="Arial"/>
          <w:sz w:val="22"/>
          <w:szCs w:val="22"/>
        </w:rPr>
        <w:t xml:space="preserve">, A., </w:t>
      </w:r>
      <w:proofErr w:type="spellStart"/>
      <w:r w:rsidRPr="001715F4">
        <w:rPr>
          <w:rFonts w:ascii="Arial" w:hAnsi="Arial" w:cs="Arial"/>
          <w:sz w:val="22"/>
          <w:szCs w:val="22"/>
        </w:rPr>
        <w:t>Alyousef</w:t>
      </w:r>
      <w:proofErr w:type="spellEnd"/>
      <w:r w:rsidRPr="001715F4">
        <w:rPr>
          <w:rFonts w:ascii="Arial" w:hAnsi="Arial" w:cs="Arial"/>
          <w:sz w:val="22"/>
          <w:szCs w:val="22"/>
        </w:rPr>
        <w:t xml:space="preserve">, S. M., </w:t>
      </w:r>
      <w:proofErr w:type="spellStart"/>
      <w:r w:rsidRPr="001715F4">
        <w:rPr>
          <w:rFonts w:ascii="Arial" w:hAnsi="Arial" w:cs="Arial"/>
          <w:sz w:val="22"/>
          <w:szCs w:val="22"/>
        </w:rPr>
        <w:t>Alrashed</w:t>
      </w:r>
      <w:proofErr w:type="spellEnd"/>
      <w:r w:rsidRPr="001715F4">
        <w:rPr>
          <w:rFonts w:ascii="Arial" w:hAnsi="Arial" w:cs="Arial"/>
          <w:sz w:val="22"/>
          <w:szCs w:val="22"/>
        </w:rPr>
        <w:t xml:space="preserve">, H., </w:t>
      </w:r>
      <w:proofErr w:type="spellStart"/>
      <w:r w:rsidRPr="001715F4">
        <w:rPr>
          <w:rFonts w:ascii="Arial" w:hAnsi="Arial" w:cs="Arial"/>
          <w:sz w:val="22"/>
          <w:szCs w:val="22"/>
        </w:rPr>
        <w:t>Mushcab</w:t>
      </w:r>
      <w:proofErr w:type="spellEnd"/>
      <w:r w:rsidRPr="001715F4">
        <w:rPr>
          <w:rFonts w:ascii="Arial" w:hAnsi="Arial" w:cs="Arial"/>
          <w:sz w:val="22"/>
          <w:szCs w:val="22"/>
        </w:rPr>
        <w:t xml:space="preserve">, H., </w:t>
      </w:r>
      <w:proofErr w:type="spellStart"/>
      <w:r w:rsidRPr="001715F4">
        <w:rPr>
          <w:rFonts w:ascii="Arial" w:hAnsi="Arial" w:cs="Arial"/>
          <w:sz w:val="22"/>
          <w:szCs w:val="22"/>
        </w:rPr>
        <w:t>AlThani</w:t>
      </w:r>
      <w:proofErr w:type="spellEnd"/>
      <w:r w:rsidRPr="001715F4">
        <w:rPr>
          <w:rFonts w:ascii="Arial" w:hAnsi="Arial" w:cs="Arial"/>
          <w:sz w:val="22"/>
          <w:szCs w:val="22"/>
        </w:rPr>
        <w:t xml:space="preserve">, B., </w:t>
      </w:r>
      <w:proofErr w:type="spellStart"/>
      <w:r w:rsidRPr="001715F4">
        <w:rPr>
          <w:rFonts w:ascii="Arial" w:hAnsi="Arial" w:cs="Arial"/>
          <w:sz w:val="22"/>
          <w:szCs w:val="22"/>
        </w:rPr>
        <w:t>Alghamedy</w:t>
      </w:r>
      <w:proofErr w:type="spellEnd"/>
      <w:r w:rsidRPr="001715F4">
        <w:rPr>
          <w:rFonts w:ascii="Arial" w:hAnsi="Arial" w:cs="Arial"/>
          <w:sz w:val="22"/>
          <w:szCs w:val="22"/>
        </w:rPr>
        <w:t xml:space="preserve">, F., Alotaibi, H., </w:t>
      </w:r>
      <w:proofErr w:type="spellStart"/>
      <w:r w:rsidRPr="001715F4">
        <w:rPr>
          <w:rFonts w:ascii="Arial" w:hAnsi="Arial" w:cs="Arial"/>
          <w:sz w:val="22"/>
          <w:szCs w:val="22"/>
        </w:rPr>
        <w:t>Saadah</w:t>
      </w:r>
      <w:proofErr w:type="spellEnd"/>
      <w:r w:rsidRPr="001715F4">
        <w:rPr>
          <w:rFonts w:ascii="Arial" w:hAnsi="Arial" w:cs="Arial"/>
          <w:sz w:val="22"/>
          <w:szCs w:val="22"/>
        </w:rPr>
        <w:t xml:space="preserve">, A. and </w:t>
      </w:r>
      <w:proofErr w:type="spellStart"/>
      <w:r w:rsidRPr="001715F4">
        <w:rPr>
          <w:rFonts w:ascii="Arial" w:hAnsi="Arial" w:cs="Arial"/>
          <w:sz w:val="22"/>
          <w:szCs w:val="22"/>
        </w:rPr>
        <w:t>Alanzi</w:t>
      </w:r>
      <w:proofErr w:type="spellEnd"/>
      <w:r w:rsidRPr="001715F4">
        <w:rPr>
          <w:rFonts w:ascii="Arial" w:hAnsi="Arial" w:cs="Arial"/>
          <w:sz w:val="22"/>
          <w:szCs w:val="22"/>
        </w:rPr>
        <w:t xml:space="preserve">, T. (2020) “A Comparative Study on the Strategies Adopted by the United Kingdom, India, China, Italy, and Saudi Arabia to Contain the Spread of the COVID-19 Pandemic,” </w:t>
      </w:r>
      <w:r w:rsidRPr="001715F4">
        <w:rPr>
          <w:rFonts w:ascii="Arial" w:hAnsi="Arial" w:cs="Arial"/>
          <w:i/>
          <w:iCs/>
          <w:sz w:val="22"/>
          <w:szCs w:val="22"/>
        </w:rPr>
        <w:t>Journal of Healthcare Leadership</w:t>
      </w:r>
      <w:r w:rsidRPr="001715F4">
        <w:rPr>
          <w:rFonts w:ascii="Arial" w:hAnsi="Arial" w:cs="Arial"/>
          <w:sz w:val="22"/>
          <w:szCs w:val="22"/>
        </w:rPr>
        <w:t xml:space="preserve">, vol. 12, </w:t>
      </w:r>
      <w:proofErr w:type="gramStart"/>
      <w:r w:rsidRPr="001715F4">
        <w:rPr>
          <w:rFonts w:ascii="Arial" w:hAnsi="Arial" w:cs="Arial"/>
          <w:sz w:val="22"/>
          <w:szCs w:val="22"/>
        </w:rPr>
        <w:t>no. ,</w:t>
      </w:r>
      <w:proofErr w:type="gramEnd"/>
      <w:r w:rsidRPr="001715F4">
        <w:rPr>
          <w:rFonts w:ascii="Arial" w:hAnsi="Arial" w:cs="Arial"/>
          <w:sz w:val="22"/>
          <w:szCs w:val="22"/>
        </w:rPr>
        <w:t xml:space="preserve"> pp. 117–131 [Online]. DOI: 10.2147/JHL.S266491 (Accessed 10 April 2021).</w:t>
      </w:r>
    </w:p>
    <w:p w14:paraId="766A6AAA"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Andersen, K. G., </w:t>
      </w:r>
      <w:proofErr w:type="spellStart"/>
      <w:r w:rsidRPr="001715F4">
        <w:rPr>
          <w:rFonts w:ascii="Arial" w:hAnsi="Arial" w:cs="Arial"/>
          <w:sz w:val="22"/>
          <w:szCs w:val="22"/>
        </w:rPr>
        <w:t>Rambaut</w:t>
      </w:r>
      <w:proofErr w:type="spellEnd"/>
      <w:r w:rsidRPr="001715F4">
        <w:rPr>
          <w:rFonts w:ascii="Arial" w:hAnsi="Arial" w:cs="Arial"/>
          <w:sz w:val="22"/>
          <w:szCs w:val="22"/>
        </w:rPr>
        <w:t xml:space="preserve">, A., Lipkin, W. I., Holmes, E. C. and Garry, R. F. (2020) “The Proximal Origin of SARS-CoV-2,” </w:t>
      </w:r>
      <w:r w:rsidRPr="001715F4">
        <w:rPr>
          <w:rFonts w:ascii="Arial" w:hAnsi="Arial" w:cs="Arial"/>
          <w:i/>
          <w:iCs/>
          <w:sz w:val="22"/>
          <w:szCs w:val="22"/>
        </w:rPr>
        <w:t>Nature Medicine</w:t>
      </w:r>
      <w:r w:rsidRPr="001715F4">
        <w:rPr>
          <w:rFonts w:ascii="Arial" w:hAnsi="Arial" w:cs="Arial"/>
          <w:sz w:val="22"/>
          <w:szCs w:val="22"/>
        </w:rPr>
        <w:t>, vol. 26, no. 450–452 [Online]. DOI: 10.1038/s41591-020-0820-9 (Accessed 28 April 2021).</w:t>
      </w:r>
    </w:p>
    <w:p w14:paraId="6B8ADFEF"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Baker, C., Brown, J. and Barber, S. (2021) “Coronavirus: </w:t>
      </w:r>
      <w:proofErr w:type="gramStart"/>
      <w:r w:rsidRPr="001715F4">
        <w:rPr>
          <w:rFonts w:ascii="Arial" w:hAnsi="Arial" w:cs="Arial"/>
          <w:sz w:val="22"/>
          <w:szCs w:val="22"/>
        </w:rPr>
        <w:t>a</w:t>
      </w:r>
      <w:proofErr w:type="gramEnd"/>
      <w:r w:rsidRPr="001715F4">
        <w:rPr>
          <w:rFonts w:ascii="Arial" w:hAnsi="Arial" w:cs="Arial"/>
          <w:sz w:val="22"/>
          <w:szCs w:val="22"/>
        </w:rPr>
        <w:t xml:space="preserve"> History of English Lockdown Laws,” </w:t>
      </w:r>
      <w:r w:rsidRPr="001715F4">
        <w:rPr>
          <w:rFonts w:ascii="Arial" w:hAnsi="Arial" w:cs="Arial"/>
          <w:i/>
          <w:iCs/>
          <w:sz w:val="22"/>
          <w:szCs w:val="22"/>
        </w:rPr>
        <w:t>commonslibrary.parliament.uk</w:t>
      </w:r>
      <w:r w:rsidRPr="001715F4">
        <w:rPr>
          <w:rFonts w:ascii="Arial" w:hAnsi="Arial" w:cs="Arial"/>
          <w:sz w:val="22"/>
          <w:szCs w:val="22"/>
        </w:rPr>
        <w:t xml:space="preserve"> [Online]. Available at https://commonslibrary.parliament.uk/research-briefings/cbp-9068/ (Accessed 3 May 2021).</w:t>
      </w:r>
    </w:p>
    <w:p w14:paraId="49BDCE7B"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BBC (2020) “Covid: What Do We Know about China’s Coronavirus </w:t>
      </w:r>
      <w:proofErr w:type="gramStart"/>
      <w:r w:rsidRPr="001715F4">
        <w:rPr>
          <w:rFonts w:ascii="Arial" w:hAnsi="Arial" w:cs="Arial"/>
          <w:sz w:val="22"/>
          <w:szCs w:val="22"/>
        </w:rPr>
        <w:t>vaccines?,</w:t>
      </w:r>
      <w:proofErr w:type="gramEnd"/>
      <w:r w:rsidRPr="001715F4">
        <w:rPr>
          <w:rFonts w:ascii="Arial" w:hAnsi="Arial" w:cs="Arial"/>
          <w:sz w:val="22"/>
          <w:szCs w:val="22"/>
        </w:rPr>
        <w:t xml:space="preserve">” </w:t>
      </w:r>
      <w:r w:rsidRPr="001715F4">
        <w:rPr>
          <w:rFonts w:ascii="Arial" w:hAnsi="Arial" w:cs="Arial"/>
          <w:i/>
          <w:iCs/>
          <w:sz w:val="22"/>
          <w:szCs w:val="22"/>
        </w:rPr>
        <w:t>BBC News</w:t>
      </w:r>
      <w:r w:rsidRPr="001715F4">
        <w:rPr>
          <w:rFonts w:ascii="Arial" w:hAnsi="Arial" w:cs="Arial"/>
          <w:sz w:val="22"/>
          <w:szCs w:val="22"/>
        </w:rPr>
        <w:t>, 30th December [Online]. Available at https://www.bbc.co.uk/news/world-asia-china-55212787.</w:t>
      </w:r>
    </w:p>
    <w:p w14:paraId="11A72BDD"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Bechard, L. E., </w:t>
      </w:r>
      <w:proofErr w:type="spellStart"/>
      <w:r w:rsidRPr="001715F4">
        <w:rPr>
          <w:rFonts w:ascii="Arial" w:hAnsi="Arial" w:cs="Arial"/>
          <w:sz w:val="22"/>
          <w:szCs w:val="22"/>
        </w:rPr>
        <w:t>Bergelt</w:t>
      </w:r>
      <w:proofErr w:type="spellEnd"/>
      <w:r w:rsidRPr="001715F4">
        <w:rPr>
          <w:rFonts w:ascii="Arial" w:hAnsi="Arial" w:cs="Arial"/>
          <w:sz w:val="22"/>
          <w:szCs w:val="22"/>
        </w:rPr>
        <w:t xml:space="preserve">, M., Neudorf, B., </w:t>
      </w:r>
      <w:proofErr w:type="spellStart"/>
      <w:r w:rsidRPr="001715F4">
        <w:rPr>
          <w:rFonts w:ascii="Arial" w:hAnsi="Arial" w:cs="Arial"/>
          <w:sz w:val="22"/>
          <w:szCs w:val="22"/>
        </w:rPr>
        <w:t>DeSouza</w:t>
      </w:r>
      <w:proofErr w:type="spellEnd"/>
      <w:r w:rsidRPr="001715F4">
        <w:rPr>
          <w:rFonts w:ascii="Arial" w:hAnsi="Arial" w:cs="Arial"/>
          <w:sz w:val="22"/>
          <w:szCs w:val="22"/>
        </w:rPr>
        <w:t xml:space="preserve">, T. C. and Middleton, L. E. (2021) “Using the Health Belief Model to Understand Age Differences in Perceptions and Responses to the COVID-19 Pandemic,” </w:t>
      </w:r>
      <w:r w:rsidRPr="001715F4">
        <w:rPr>
          <w:rFonts w:ascii="Arial" w:hAnsi="Arial" w:cs="Arial"/>
          <w:i/>
          <w:iCs/>
          <w:sz w:val="22"/>
          <w:szCs w:val="22"/>
        </w:rPr>
        <w:t>Frontiers in Psychology</w:t>
      </w:r>
      <w:r w:rsidRPr="001715F4">
        <w:rPr>
          <w:rFonts w:ascii="Arial" w:hAnsi="Arial" w:cs="Arial"/>
          <w:sz w:val="22"/>
          <w:szCs w:val="22"/>
        </w:rPr>
        <w:t>, vol. 12 [Online]. DOI: 10.3389/fpsyg.2021.609893 (Accessed 29 April 2021).</w:t>
      </w:r>
    </w:p>
    <w:p w14:paraId="554A7555"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Bhargava, H. D. (2020) </w:t>
      </w:r>
      <w:r w:rsidRPr="001715F4">
        <w:rPr>
          <w:rFonts w:ascii="Arial" w:hAnsi="Arial" w:cs="Arial"/>
          <w:i/>
          <w:iCs/>
          <w:sz w:val="22"/>
          <w:szCs w:val="22"/>
        </w:rPr>
        <w:t>Coronavirus History: Origin and Evolution</w:t>
      </w:r>
      <w:r w:rsidRPr="001715F4">
        <w:rPr>
          <w:rFonts w:ascii="Arial" w:hAnsi="Arial" w:cs="Arial"/>
          <w:sz w:val="22"/>
          <w:szCs w:val="22"/>
        </w:rPr>
        <w:t xml:space="preserve"> [Online]. Available at https://www.webmd.com/lung/coronavirus-history#:~:text=Scientists%20first%20identified%20a%20human (Accessed 7 March 2021).</w:t>
      </w:r>
    </w:p>
    <w:p w14:paraId="248412A0"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CDC (2020) </w:t>
      </w:r>
      <w:r w:rsidRPr="001715F4">
        <w:rPr>
          <w:rFonts w:ascii="Arial" w:hAnsi="Arial" w:cs="Arial"/>
          <w:i/>
          <w:iCs/>
          <w:sz w:val="22"/>
          <w:szCs w:val="22"/>
        </w:rPr>
        <w:t>COVID-19 and Your Health</w:t>
      </w:r>
      <w:r w:rsidRPr="001715F4">
        <w:rPr>
          <w:rFonts w:ascii="Arial" w:hAnsi="Arial" w:cs="Arial"/>
          <w:sz w:val="22"/>
          <w:szCs w:val="22"/>
        </w:rPr>
        <w:t xml:space="preserve"> [Online]. Available at https://www.cdc.gov/coronavirus/2019-ncov/vaccines/expect.html (Accessed 12 March 2021).</w:t>
      </w:r>
    </w:p>
    <w:p w14:paraId="79CB484E"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Centre for Diseases Control (2020) </w:t>
      </w:r>
      <w:r w:rsidRPr="001715F4">
        <w:rPr>
          <w:rFonts w:ascii="Arial" w:hAnsi="Arial" w:cs="Arial"/>
          <w:i/>
          <w:iCs/>
          <w:sz w:val="22"/>
          <w:szCs w:val="22"/>
        </w:rPr>
        <w:t>Coronavirus Disease 2019 (COVID-19)</w:t>
      </w:r>
      <w:r w:rsidRPr="001715F4">
        <w:rPr>
          <w:rFonts w:ascii="Arial" w:hAnsi="Arial" w:cs="Arial"/>
          <w:sz w:val="22"/>
          <w:szCs w:val="22"/>
        </w:rPr>
        <w:t xml:space="preserve"> [Online]. Available at https://www.cdc.gov/coronavirus/2019-ncov/cdcresponse/about-COVID-19.html (Accessed 30 March 2021).</w:t>
      </w:r>
    </w:p>
    <w:p w14:paraId="06A1E3C8"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Davidson, H. (2020) “First Covid-19 case happened in November, China government records show - report,” </w:t>
      </w:r>
      <w:r w:rsidRPr="001715F4">
        <w:rPr>
          <w:rFonts w:ascii="Arial" w:hAnsi="Arial" w:cs="Arial"/>
          <w:i/>
          <w:iCs/>
          <w:sz w:val="22"/>
          <w:szCs w:val="22"/>
        </w:rPr>
        <w:t>The Guardian</w:t>
      </w:r>
      <w:r w:rsidRPr="001715F4">
        <w:rPr>
          <w:rFonts w:ascii="Arial" w:hAnsi="Arial" w:cs="Arial"/>
          <w:sz w:val="22"/>
          <w:szCs w:val="22"/>
        </w:rPr>
        <w:t>, 13th March [Online]. Available at https://www.theguardian.com/world/2020/mar/13/first-covid-19-case-happened-in-november-china-government-records-show-report (Accessed 18 April 2021).</w:t>
      </w:r>
    </w:p>
    <w:p w14:paraId="0BAC247C"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Glanz, K., Rimer, B. K. and Viswanath, K. (2015) </w:t>
      </w:r>
      <w:r w:rsidRPr="001715F4">
        <w:rPr>
          <w:rFonts w:ascii="Arial" w:hAnsi="Arial" w:cs="Arial"/>
          <w:i/>
          <w:iCs/>
          <w:sz w:val="22"/>
          <w:szCs w:val="22"/>
        </w:rPr>
        <w:t xml:space="preserve">Health </w:t>
      </w:r>
      <w:proofErr w:type="spellStart"/>
      <w:r w:rsidRPr="001715F4">
        <w:rPr>
          <w:rFonts w:ascii="Arial" w:hAnsi="Arial" w:cs="Arial"/>
          <w:i/>
          <w:iCs/>
          <w:sz w:val="22"/>
          <w:szCs w:val="22"/>
        </w:rPr>
        <w:t>Behavior</w:t>
      </w:r>
      <w:proofErr w:type="spellEnd"/>
      <w:r w:rsidRPr="001715F4">
        <w:rPr>
          <w:rFonts w:ascii="Arial" w:hAnsi="Arial" w:cs="Arial"/>
          <w:i/>
          <w:iCs/>
          <w:sz w:val="22"/>
          <w:szCs w:val="22"/>
        </w:rPr>
        <w:t>: Theory, Research, and Practice</w:t>
      </w:r>
      <w:r w:rsidRPr="001715F4">
        <w:rPr>
          <w:rFonts w:ascii="Arial" w:hAnsi="Arial" w:cs="Arial"/>
          <w:sz w:val="22"/>
          <w:szCs w:val="22"/>
        </w:rPr>
        <w:t xml:space="preserve">, </w:t>
      </w:r>
      <w:r w:rsidRPr="001715F4">
        <w:rPr>
          <w:rFonts w:ascii="Arial" w:hAnsi="Arial" w:cs="Arial"/>
          <w:i/>
          <w:iCs/>
          <w:sz w:val="22"/>
          <w:szCs w:val="22"/>
        </w:rPr>
        <w:t>Google Books</w:t>
      </w:r>
      <w:r w:rsidRPr="001715F4">
        <w:rPr>
          <w:rFonts w:ascii="Arial" w:hAnsi="Arial" w:cs="Arial"/>
          <w:sz w:val="22"/>
          <w:szCs w:val="22"/>
        </w:rPr>
        <w:t>, John Wiley &amp; Sons [Online]. Available at https://books.google.co.uk/books?hl=en&amp;lr=&amp;id=PhUWCgAAQBAJ&amp;oi=fnd&amp;pg=PA125&amp;dq=Transtheoretical+Model+provides+suggested+strategies+for+public+health&amp;ots=-enNjNCcCJ&amp;sig=kVcKi4lRFdiP-kIeAY2vYvpB_mc#v=onepage&amp;q=Transtheoretical%20Model%20provides%20suggested%20strategies%20for%20public%20health&amp;f=false (Accessed 10 May 2021).</w:t>
      </w:r>
    </w:p>
    <w:p w14:paraId="66005EB2"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GOV.UK (2021) </w:t>
      </w:r>
      <w:r w:rsidRPr="001715F4">
        <w:rPr>
          <w:rFonts w:ascii="Arial" w:hAnsi="Arial" w:cs="Arial"/>
          <w:i/>
          <w:iCs/>
          <w:sz w:val="22"/>
          <w:szCs w:val="22"/>
        </w:rPr>
        <w:t>(COVID-19) Coronavirus restrictions: What You Can and Cannot Do</w:t>
      </w:r>
      <w:r w:rsidRPr="001715F4">
        <w:rPr>
          <w:rFonts w:ascii="Arial" w:hAnsi="Arial" w:cs="Arial"/>
          <w:sz w:val="22"/>
          <w:szCs w:val="22"/>
        </w:rPr>
        <w:t xml:space="preserve"> [Online]. Available at https://www.gov.uk/guidance/covid-19-coronavirus-restrictions-what-you-can-and-cannot-do (Accessed 10 May 2021).</w:t>
      </w:r>
    </w:p>
    <w:p w14:paraId="373DAE9A"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Government Digital Service (2013) </w:t>
      </w:r>
      <w:r w:rsidRPr="001715F4">
        <w:rPr>
          <w:rFonts w:ascii="Arial" w:hAnsi="Arial" w:cs="Arial"/>
          <w:i/>
          <w:iCs/>
          <w:sz w:val="22"/>
          <w:szCs w:val="22"/>
        </w:rPr>
        <w:t>Entering the UK</w:t>
      </w:r>
      <w:r w:rsidRPr="001715F4">
        <w:rPr>
          <w:rFonts w:ascii="Arial" w:hAnsi="Arial" w:cs="Arial"/>
          <w:sz w:val="22"/>
          <w:szCs w:val="22"/>
        </w:rPr>
        <w:t xml:space="preserve"> [Online]. Available at https://www.gov.uk/uk-border-control (Accessed 10 April 2021).</w:t>
      </w:r>
    </w:p>
    <w:p w14:paraId="54601EEA"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GREY, S. and </w:t>
      </w:r>
      <w:proofErr w:type="gramStart"/>
      <w:r w:rsidRPr="001715F4">
        <w:rPr>
          <w:rFonts w:ascii="Arial" w:hAnsi="Arial" w:cs="Arial"/>
          <w:sz w:val="22"/>
          <w:szCs w:val="22"/>
        </w:rPr>
        <w:t>MACASKILL;,</w:t>
      </w:r>
      <w:proofErr w:type="gramEnd"/>
      <w:r w:rsidRPr="001715F4">
        <w:rPr>
          <w:rFonts w:ascii="Arial" w:hAnsi="Arial" w:cs="Arial"/>
          <w:sz w:val="22"/>
          <w:szCs w:val="22"/>
        </w:rPr>
        <w:t xml:space="preserve"> A. (2020) “In Shielding Hospitals from COVID-19, Britain Left the Weakest Exposed,” </w:t>
      </w:r>
      <w:r w:rsidRPr="001715F4">
        <w:rPr>
          <w:rFonts w:ascii="Arial" w:hAnsi="Arial" w:cs="Arial"/>
          <w:i/>
          <w:iCs/>
          <w:sz w:val="22"/>
          <w:szCs w:val="22"/>
        </w:rPr>
        <w:t>Reuters</w:t>
      </w:r>
      <w:r w:rsidRPr="001715F4">
        <w:rPr>
          <w:rFonts w:ascii="Arial" w:hAnsi="Arial" w:cs="Arial"/>
          <w:sz w:val="22"/>
          <w:szCs w:val="22"/>
        </w:rPr>
        <w:t>, 27th April [Online]. Available at https://www.reuters.com/investigates/special-report/health-coronavirus-britain-elderly/ (Accessed 6 May 2020).</w:t>
      </w:r>
    </w:p>
    <w:p w14:paraId="068ED01A"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Griffin, S. (2020) “Covid-19: Failure to control pandemic and inequalities made England worst affected in Europe, says report,” </w:t>
      </w:r>
      <w:r w:rsidRPr="001715F4">
        <w:rPr>
          <w:rFonts w:ascii="Arial" w:hAnsi="Arial" w:cs="Arial"/>
          <w:i/>
          <w:iCs/>
          <w:sz w:val="22"/>
          <w:szCs w:val="22"/>
        </w:rPr>
        <w:t>BMJ</w:t>
      </w:r>
      <w:r w:rsidRPr="001715F4">
        <w:rPr>
          <w:rFonts w:ascii="Arial" w:hAnsi="Arial" w:cs="Arial"/>
          <w:sz w:val="22"/>
          <w:szCs w:val="22"/>
        </w:rPr>
        <w:t>, vol. 371, no. 2 [Online]. DOI: 10.1136/bmj.m4842 (Accessed 10 April 2021).</w:t>
      </w:r>
    </w:p>
    <w:p w14:paraId="2FD227CC"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Ibrahim, N. K. (2020) “Epidemiologic surveillance for controlling Covid-19 pandemic: types, challenges and implications,” </w:t>
      </w:r>
      <w:r w:rsidRPr="001715F4">
        <w:rPr>
          <w:rFonts w:ascii="Arial" w:hAnsi="Arial" w:cs="Arial"/>
          <w:i/>
          <w:iCs/>
          <w:sz w:val="22"/>
          <w:szCs w:val="22"/>
        </w:rPr>
        <w:t>Journal of Infection and Public Health</w:t>
      </w:r>
      <w:r w:rsidRPr="001715F4">
        <w:rPr>
          <w:rFonts w:ascii="Arial" w:hAnsi="Arial" w:cs="Arial"/>
          <w:sz w:val="22"/>
          <w:szCs w:val="22"/>
        </w:rPr>
        <w:t>, vol. 13, no. 11 [Online]. DOI: 10.1016/j.jiph.2020.07.019 (Accessed 28 April 2021).</w:t>
      </w:r>
    </w:p>
    <w:p w14:paraId="2C4D9959"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Ko, J. (2020) </w:t>
      </w:r>
      <w:r w:rsidRPr="001715F4">
        <w:rPr>
          <w:rFonts w:ascii="Arial" w:hAnsi="Arial" w:cs="Arial"/>
          <w:i/>
          <w:iCs/>
          <w:sz w:val="22"/>
          <w:szCs w:val="22"/>
        </w:rPr>
        <w:t>How China Used Technology to Combat COVID-19 and Tighten Its Grip on Citizens</w:t>
      </w:r>
      <w:r w:rsidRPr="001715F4">
        <w:rPr>
          <w:rFonts w:ascii="Arial" w:hAnsi="Arial" w:cs="Arial"/>
          <w:sz w:val="22"/>
          <w:szCs w:val="22"/>
        </w:rPr>
        <w:t xml:space="preserve"> [Online]. Available at https://www.amnesty.org/en/latest/news/2020/04/how-china-used-technology-to-combat-covid-19-and-tighten-its-grip-on-citizens/ (Accessed 30 April 2021).</w:t>
      </w:r>
    </w:p>
    <w:p w14:paraId="3800B5D0"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Lau, H., </w:t>
      </w:r>
      <w:proofErr w:type="spellStart"/>
      <w:r w:rsidRPr="001715F4">
        <w:rPr>
          <w:rFonts w:ascii="Arial" w:hAnsi="Arial" w:cs="Arial"/>
          <w:sz w:val="22"/>
          <w:szCs w:val="22"/>
        </w:rPr>
        <w:t>Khosrawipour</w:t>
      </w:r>
      <w:proofErr w:type="spellEnd"/>
      <w:r w:rsidRPr="001715F4">
        <w:rPr>
          <w:rFonts w:ascii="Arial" w:hAnsi="Arial" w:cs="Arial"/>
          <w:sz w:val="22"/>
          <w:szCs w:val="22"/>
        </w:rPr>
        <w:t xml:space="preserve">, V., </w:t>
      </w:r>
      <w:proofErr w:type="spellStart"/>
      <w:r w:rsidRPr="001715F4">
        <w:rPr>
          <w:rFonts w:ascii="Arial" w:hAnsi="Arial" w:cs="Arial"/>
          <w:sz w:val="22"/>
          <w:szCs w:val="22"/>
        </w:rPr>
        <w:t>Kocbach</w:t>
      </w:r>
      <w:proofErr w:type="spellEnd"/>
      <w:r w:rsidRPr="001715F4">
        <w:rPr>
          <w:rFonts w:ascii="Arial" w:hAnsi="Arial" w:cs="Arial"/>
          <w:sz w:val="22"/>
          <w:szCs w:val="22"/>
        </w:rPr>
        <w:t xml:space="preserve">, P., </w:t>
      </w:r>
      <w:proofErr w:type="spellStart"/>
      <w:r w:rsidRPr="001715F4">
        <w:rPr>
          <w:rFonts w:ascii="Arial" w:hAnsi="Arial" w:cs="Arial"/>
          <w:sz w:val="22"/>
          <w:szCs w:val="22"/>
        </w:rPr>
        <w:t>Mikolajczyk</w:t>
      </w:r>
      <w:proofErr w:type="spellEnd"/>
      <w:r w:rsidRPr="001715F4">
        <w:rPr>
          <w:rFonts w:ascii="Arial" w:hAnsi="Arial" w:cs="Arial"/>
          <w:sz w:val="22"/>
          <w:szCs w:val="22"/>
        </w:rPr>
        <w:t xml:space="preserve">, A., Schubert, J., Bania, J. and </w:t>
      </w:r>
      <w:proofErr w:type="spellStart"/>
      <w:r w:rsidRPr="001715F4">
        <w:rPr>
          <w:rFonts w:ascii="Arial" w:hAnsi="Arial" w:cs="Arial"/>
          <w:sz w:val="22"/>
          <w:szCs w:val="22"/>
        </w:rPr>
        <w:t>Khosrawipour</w:t>
      </w:r>
      <w:proofErr w:type="spellEnd"/>
      <w:r w:rsidRPr="001715F4">
        <w:rPr>
          <w:rFonts w:ascii="Arial" w:hAnsi="Arial" w:cs="Arial"/>
          <w:sz w:val="22"/>
          <w:szCs w:val="22"/>
        </w:rPr>
        <w:t xml:space="preserve">, T. (2020) “The Positive Impact of Lockdown in Wuhan on Containing the COVID-19 Outbreak in China,” </w:t>
      </w:r>
      <w:r w:rsidRPr="001715F4">
        <w:rPr>
          <w:rFonts w:ascii="Arial" w:hAnsi="Arial" w:cs="Arial"/>
          <w:i/>
          <w:iCs/>
          <w:sz w:val="22"/>
          <w:szCs w:val="22"/>
        </w:rPr>
        <w:t>Journal of Travel Medicine</w:t>
      </w:r>
      <w:r w:rsidRPr="001715F4">
        <w:rPr>
          <w:rFonts w:ascii="Arial" w:hAnsi="Arial" w:cs="Arial"/>
          <w:sz w:val="22"/>
          <w:szCs w:val="22"/>
        </w:rPr>
        <w:t>, vol. 27, no. 3 [Online]. DOI: 10.1093/</w:t>
      </w:r>
      <w:proofErr w:type="spellStart"/>
      <w:r w:rsidRPr="001715F4">
        <w:rPr>
          <w:rFonts w:ascii="Arial" w:hAnsi="Arial" w:cs="Arial"/>
          <w:sz w:val="22"/>
          <w:szCs w:val="22"/>
        </w:rPr>
        <w:t>jtm</w:t>
      </w:r>
      <w:proofErr w:type="spellEnd"/>
      <w:r w:rsidRPr="001715F4">
        <w:rPr>
          <w:rFonts w:ascii="Arial" w:hAnsi="Arial" w:cs="Arial"/>
          <w:sz w:val="22"/>
          <w:szCs w:val="22"/>
        </w:rPr>
        <w:t>/taaa037 (Accessed 28 April 2021).</w:t>
      </w:r>
    </w:p>
    <w:p w14:paraId="0E4BB52C"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Lillie, P. J., Samson, A., Li, A., Adams, K., </w:t>
      </w:r>
      <w:proofErr w:type="spellStart"/>
      <w:r w:rsidRPr="001715F4">
        <w:rPr>
          <w:rFonts w:ascii="Arial" w:hAnsi="Arial" w:cs="Arial"/>
          <w:sz w:val="22"/>
          <w:szCs w:val="22"/>
        </w:rPr>
        <w:t>Capstick</w:t>
      </w:r>
      <w:proofErr w:type="spellEnd"/>
      <w:r w:rsidRPr="001715F4">
        <w:rPr>
          <w:rFonts w:ascii="Arial" w:hAnsi="Arial" w:cs="Arial"/>
          <w:sz w:val="22"/>
          <w:szCs w:val="22"/>
        </w:rPr>
        <w:t xml:space="preserve">, R., Barlow, G. D., </w:t>
      </w:r>
      <w:proofErr w:type="spellStart"/>
      <w:r w:rsidRPr="001715F4">
        <w:rPr>
          <w:rFonts w:ascii="Arial" w:hAnsi="Arial" w:cs="Arial"/>
          <w:sz w:val="22"/>
          <w:szCs w:val="22"/>
        </w:rPr>
        <w:t>Easom</w:t>
      </w:r>
      <w:proofErr w:type="spellEnd"/>
      <w:r w:rsidRPr="001715F4">
        <w:rPr>
          <w:rFonts w:ascii="Arial" w:hAnsi="Arial" w:cs="Arial"/>
          <w:sz w:val="22"/>
          <w:szCs w:val="22"/>
        </w:rPr>
        <w:t xml:space="preserve">, N., Hamilton, E., Moss, P. J., Evans, A., Ivan, M., PHE Incident Team, Taha, Y., Duncan, C. J. A., Schmid, M. L. and the Airborne HCID Network (2020) “Novel Coronavirus Disease (Covid-19): the First Two Patients in the UK with Person to Person Transmission,” </w:t>
      </w:r>
      <w:r w:rsidRPr="001715F4">
        <w:rPr>
          <w:rFonts w:ascii="Arial" w:hAnsi="Arial" w:cs="Arial"/>
          <w:i/>
          <w:iCs/>
          <w:sz w:val="22"/>
          <w:szCs w:val="22"/>
        </w:rPr>
        <w:t>Journal of Infection</w:t>
      </w:r>
      <w:r w:rsidRPr="001715F4">
        <w:rPr>
          <w:rFonts w:ascii="Arial" w:hAnsi="Arial" w:cs="Arial"/>
          <w:sz w:val="22"/>
          <w:szCs w:val="22"/>
        </w:rPr>
        <w:t>, vol. 80, no. 5 [Online]. DOI: 10.1016/j.jinf.2020.02.020 (Accessed 8 April 2021).</w:t>
      </w:r>
    </w:p>
    <w:p w14:paraId="09720CD7"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Lin, Y., Hu, Z., Zhao, Q., Alias, H., </w:t>
      </w:r>
      <w:proofErr w:type="spellStart"/>
      <w:r w:rsidRPr="001715F4">
        <w:rPr>
          <w:rFonts w:ascii="Arial" w:hAnsi="Arial" w:cs="Arial"/>
          <w:sz w:val="22"/>
          <w:szCs w:val="22"/>
        </w:rPr>
        <w:t>Danaee</w:t>
      </w:r>
      <w:proofErr w:type="spellEnd"/>
      <w:r w:rsidRPr="001715F4">
        <w:rPr>
          <w:rFonts w:ascii="Arial" w:hAnsi="Arial" w:cs="Arial"/>
          <w:sz w:val="22"/>
          <w:szCs w:val="22"/>
        </w:rPr>
        <w:t xml:space="preserve">, M. and Wong, L. P. (2020) “Understanding COVID-19 Vaccine Demand and hesitancy: </w:t>
      </w:r>
      <w:proofErr w:type="gramStart"/>
      <w:r w:rsidRPr="001715F4">
        <w:rPr>
          <w:rFonts w:ascii="Arial" w:hAnsi="Arial" w:cs="Arial"/>
          <w:sz w:val="22"/>
          <w:szCs w:val="22"/>
        </w:rPr>
        <w:t>a</w:t>
      </w:r>
      <w:proofErr w:type="gramEnd"/>
      <w:r w:rsidRPr="001715F4">
        <w:rPr>
          <w:rFonts w:ascii="Arial" w:hAnsi="Arial" w:cs="Arial"/>
          <w:sz w:val="22"/>
          <w:szCs w:val="22"/>
        </w:rPr>
        <w:t xml:space="preserve"> Nationwide Online Survey in China,” Marques, E. T. A. (ed), </w:t>
      </w:r>
      <w:r w:rsidRPr="001715F4">
        <w:rPr>
          <w:rFonts w:ascii="Arial" w:hAnsi="Arial" w:cs="Arial"/>
          <w:i/>
          <w:iCs/>
          <w:sz w:val="22"/>
          <w:szCs w:val="22"/>
        </w:rPr>
        <w:t>PLOS Neglected Tropical Diseases</w:t>
      </w:r>
      <w:r w:rsidRPr="001715F4">
        <w:rPr>
          <w:rFonts w:ascii="Arial" w:hAnsi="Arial" w:cs="Arial"/>
          <w:sz w:val="22"/>
          <w:szCs w:val="22"/>
        </w:rPr>
        <w:t>, vol. 14, no. 12, p. e0008961 [Online]. DOI: 10.1371/journal.pntd.0008961.</w:t>
      </w:r>
    </w:p>
    <w:p w14:paraId="77633BE4"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Ling, T. (2021) </w:t>
      </w:r>
      <w:r w:rsidRPr="001715F4">
        <w:rPr>
          <w:rFonts w:ascii="Arial" w:hAnsi="Arial" w:cs="Arial"/>
          <w:i/>
          <w:iCs/>
          <w:sz w:val="22"/>
          <w:szCs w:val="22"/>
        </w:rPr>
        <w:t>COVID-19 Vaccine UK: Everything You Need to Know about the New Coronavirus Jabs</w:t>
      </w:r>
      <w:r w:rsidRPr="001715F4">
        <w:rPr>
          <w:rFonts w:ascii="Arial" w:hAnsi="Arial" w:cs="Arial"/>
          <w:sz w:val="22"/>
          <w:szCs w:val="22"/>
        </w:rPr>
        <w:t xml:space="preserve"> [Online]. Available at https://www.sciencefocus.com/news/covid-vaccine-uk/ (Accessed 1 May 2021).</w:t>
      </w:r>
    </w:p>
    <w:p w14:paraId="34FD84FA"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Mallapaty, S. (2021) “China’s COVID Vaccines Are Going Global — but Questions Remain,” </w:t>
      </w:r>
      <w:r w:rsidRPr="001715F4">
        <w:rPr>
          <w:rFonts w:ascii="Arial" w:hAnsi="Arial" w:cs="Arial"/>
          <w:i/>
          <w:iCs/>
          <w:sz w:val="22"/>
          <w:szCs w:val="22"/>
        </w:rPr>
        <w:t>Nature</w:t>
      </w:r>
      <w:r w:rsidRPr="001715F4">
        <w:rPr>
          <w:rFonts w:ascii="Arial" w:hAnsi="Arial" w:cs="Arial"/>
          <w:sz w:val="22"/>
          <w:szCs w:val="22"/>
        </w:rPr>
        <w:t xml:space="preserve"> [Online]. DOI: 10.1038/d41586-021-01146-0 (Accessed 5 May 2021).</w:t>
      </w:r>
    </w:p>
    <w:p w14:paraId="7CE33B11"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Miller, H. (2020) </w:t>
      </w:r>
      <w:r w:rsidRPr="001715F4">
        <w:rPr>
          <w:rFonts w:ascii="Arial" w:hAnsi="Arial" w:cs="Arial"/>
          <w:i/>
          <w:iCs/>
          <w:sz w:val="22"/>
          <w:szCs w:val="22"/>
        </w:rPr>
        <w:t>In pictures: China Is Building Two Hospitals in Less than Two Weeks to Combat Coronavirus</w:t>
      </w:r>
      <w:r w:rsidRPr="001715F4">
        <w:rPr>
          <w:rFonts w:ascii="Arial" w:hAnsi="Arial" w:cs="Arial"/>
          <w:sz w:val="22"/>
          <w:szCs w:val="22"/>
        </w:rPr>
        <w:t xml:space="preserve"> [Online]. Available at https://www.cnbc.com/2020/01/31/pictures-china-builds-two-hospitals-in-days-to-combat-coronavirus.html.</w:t>
      </w:r>
    </w:p>
    <w:p w14:paraId="345DE99F"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National Health Service (2020) </w:t>
      </w:r>
      <w:r w:rsidRPr="001715F4">
        <w:rPr>
          <w:rFonts w:ascii="Arial" w:hAnsi="Arial" w:cs="Arial"/>
          <w:i/>
          <w:iCs/>
          <w:sz w:val="22"/>
          <w:szCs w:val="22"/>
        </w:rPr>
        <w:t>Coronavirus (COVID-19) Vaccine</w:t>
      </w:r>
      <w:r w:rsidRPr="001715F4">
        <w:rPr>
          <w:rFonts w:ascii="Arial" w:hAnsi="Arial" w:cs="Arial"/>
          <w:sz w:val="22"/>
          <w:szCs w:val="22"/>
        </w:rPr>
        <w:t xml:space="preserve"> [Online]. Available at https://www.nhs.uk/conditions/coronavirus-covid-19/coronavirus-vaccination/coronavirus-vaccine/ (Accessed 1 May 2021).</w:t>
      </w:r>
    </w:p>
    <w:p w14:paraId="11D848B7"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National Health Service (2021) </w:t>
      </w:r>
      <w:r w:rsidRPr="001715F4">
        <w:rPr>
          <w:rFonts w:ascii="Arial" w:hAnsi="Arial" w:cs="Arial"/>
          <w:i/>
          <w:iCs/>
          <w:sz w:val="22"/>
          <w:szCs w:val="22"/>
        </w:rPr>
        <w:t>If you’re Told to self-isolate by NHS Test and Trace</w:t>
      </w:r>
      <w:r w:rsidRPr="001715F4">
        <w:rPr>
          <w:rFonts w:ascii="Arial" w:hAnsi="Arial" w:cs="Arial"/>
          <w:sz w:val="22"/>
          <w:szCs w:val="22"/>
        </w:rPr>
        <w:t xml:space="preserve"> [Online]. Available at https://www.nhs.uk/conditions/coronavirus-covid-19/self-isolation-and-treatment/if-youre-told-to-self-isolate-by-nhs-test-and-trace-or-the-covid-19-app/ (Accessed 20 April 2021).</w:t>
      </w:r>
    </w:p>
    <w:p w14:paraId="316A40B0"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National Institute of Allergy and Infectious Diseases (2020) </w:t>
      </w:r>
      <w:r w:rsidRPr="001715F4">
        <w:rPr>
          <w:rFonts w:ascii="Arial" w:hAnsi="Arial" w:cs="Arial"/>
          <w:i/>
          <w:iCs/>
          <w:sz w:val="22"/>
          <w:szCs w:val="22"/>
        </w:rPr>
        <w:t>Coronaviruses | NIH: National Institute of Allergy and Infectious Diseases</w:t>
      </w:r>
      <w:r w:rsidRPr="001715F4">
        <w:rPr>
          <w:rFonts w:ascii="Arial" w:hAnsi="Arial" w:cs="Arial"/>
          <w:sz w:val="22"/>
          <w:szCs w:val="22"/>
        </w:rPr>
        <w:t xml:space="preserve"> [Online]. Available at https://www.niaid.nih.gov/diseases-conditions/coronaviruses (Accessed 2 April 2021).</w:t>
      </w:r>
    </w:p>
    <w:p w14:paraId="54408038"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Quan, C. Q. (2021) </w:t>
      </w:r>
      <w:r w:rsidRPr="001715F4">
        <w:rPr>
          <w:rFonts w:ascii="Arial" w:hAnsi="Arial" w:cs="Arial"/>
          <w:i/>
          <w:iCs/>
          <w:sz w:val="22"/>
          <w:szCs w:val="22"/>
        </w:rPr>
        <w:t xml:space="preserve">China Travel Restrictions 2021, Entry &amp; </w:t>
      </w:r>
      <w:proofErr w:type="spellStart"/>
      <w:r w:rsidRPr="001715F4">
        <w:rPr>
          <w:rFonts w:ascii="Arial" w:hAnsi="Arial" w:cs="Arial"/>
          <w:i/>
          <w:iCs/>
          <w:sz w:val="22"/>
          <w:szCs w:val="22"/>
        </w:rPr>
        <w:t>Quatantine</w:t>
      </w:r>
      <w:proofErr w:type="spellEnd"/>
      <w:r w:rsidRPr="001715F4">
        <w:rPr>
          <w:rFonts w:ascii="Arial" w:hAnsi="Arial" w:cs="Arial"/>
          <w:i/>
          <w:iCs/>
          <w:sz w:val="22"/>
          <w:szCs w:val="22"/>
        </w:rPr>
        <w:t xml:space="preserve"> Policy, Travel Advisory</w:t>
      </w:r>
      <w:r w:rsidRPr="001715F4">
        <w:rPr>
          <w:rFonts w:ascii="Arial" w:hAnsi="Arial" w:cs="Arial"/>
          <w:sz w:val="22"/>
          <w:szCs w:val="22"/>
        </w:rPr>
        <w:t xml:space="preserve"> [Online]. Available at https://www.chinahighlights.com/travelguide/china-travel-reopen-restrictions.htm (Accessed 10 April 2021).</w:t>
      </w:r>
    </w:p>
    <w:p w14:paraId="4983CDD8"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Sesagiri Raamkumar, A., Tan, S. G. and Wee, H. L. (2020) “Health Belief Model-based Deep Learning Classifiers for Classifying COVID-19 Social Media Content to Examine Public </w:t>
      </w:r>
      <w:proofErr w:type="spellStart"/>
      <w:r w:rsidRPr="001715F4">
        <w:rPr>
          <w:rFonts w:ascii="Arial" w:hAnsi="Arial" w:cs="Arial"/>
          <w:sz w:val="22"/>
          <w:szCs w:val="22"/>
        </w:rPr>
        <w:t>Behaviors</w:t>
      </w:r>
      <w:proofErr w:type="spellEnd"/>
      <w:r w:rsidRPr="001715F4">
        <w:rPr>
          <w:rFonts w:ascii="Arial" w:hAnsi="Arial" w:cs="Arial"/>
          <w:sz w:val="22"/>
          <w:szCs w:val="22"/>
        </w:rPr>
        <w:t xml:space="preserve"> Towards Physical Distancing (Preprint),” </w:t>
      </w:r>
      <w:r w:rsidRPr="001715F4">
        <w:rPr>
          <w:rFonts w:ascii="Arial" w:hAnsi="Arial" w:cs="Arial"/>
          <w:i/>
          <w:iCs/>
          <w:sz w:val="22"/>
          <w:szCs w:val="22"/>
        </w:rPr>
        <w:t>JMIR Public Health and Surveillance</w:t>
      </w:r>
      <w:r w:rsidRPr="001715F4">
        <w:rPr>
          <w:rFonts w:ascii="Arial" w:hAnsi="Arial" w:cs="Arial"/>
          <w:sz w:val="22"/>
          <w:szCs w:val="22"/>
        </w:rPr>
        <w:t>, vol. 6, no. 3 [Online]. DOI: 10.2196/20493 (Accessed 29 April 2021).</w:t>
      </w:r>
    </w:p>
    <w:p w14:paraId="607CA7B7"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Shiel Jr., W. C. (2018) </w:t>
      </w:r>
      <w:r w:rsidRPr="001715F4">
        <w:rPr>
          <w:rFonts w:ascii="Arial" w:hAnsi="Arial" w:cs="Arial"/>
          <w:i/>
          <w:iCs/>
          <w:sz w:val="22"/>
          <w:szCs w:val="22"/>
        </w:rPr>
        <w:t>Definition of Virus</w:t>
      </w:r>
      <w:r w:rsidRPr="001715F4">
        <w:rPr>
          <w:rFonts w:ascii="Arial" w:hAnsi="Arial" w:cs="Arial"/>
          <w:sz w:val="22"/>
          <w:szCs w:val="22"/>
        </w:rPr>
        <w:t xml:space="preserve"> [Online]. Available at https://www.medicinenet.com/virus/definition.htm (Accessed 7 March 2021).</w:t>
      </w:r>
    </w:p>
    <w:p w14:paraId="293B05ED"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SKYNEWS (2021) </w:t>
      </w:r>
      <w:r w:rsidRPr="001715F4">
        <w:rPr>
          <w:rFonts w:ascii="Arial" w:hAnsi="Arial" w:cs="Arial"/>
          <w:i/>
          <w:iCs/>
          <w:sz w:val="22"/>
          <w:szCs w:val="22"/>
        </w:rPr>
        <w:t>COVID-19: Health experts visit Wuhan wet market as they investigate coronavirus origin</w:t>
      </w:r>
      <w:r w:rsidRPr="001715F4">
        <w:rPr>
          <w:rFonts w:ascii="Arial" w:hAnsi="Arial" w:cs="Arial"/>
          <w:sz w:val="22"/>
          <w:szCs w:val="22"/>
        </w:rPr>
        <w:t xml:space="preserve"> [Online]. Available at https://news.sky.com/story/covid-19-health-experts-visit-wuhan-wet-market-as-they-investigate-coronavirus-origin-12204170 (Accessed 3 May 2021).</w:t>
      </w:r>
    </w:p>
    <w:p w14:paraId="585F24E5"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Staff, C. N. N. (2021) </w:t>
      </w:r>
      <w:r w:rsidRPr="001715F4">
        <w:rPr>
          <w:rFonts w:ascii="Arial" w:hAnsi="Arial" w:cs="Arial"/>
          <w:i/>
          <w:iCs/>
          <w:sz w:val="22"/>
          <w:szCs w:val="22"/>
        </w:rPr>
        <w:t>Travel to the UK during Covid-19: What You Need to Know before You Go</w:t>
      </w:r>
      <w:r w:rsidRPr="001715F4">
        <w:rPr>
          <w:rFonts w:ascii="Arial" w:hAnsi="Arial" w:cs="Arial"/>
          <w:sz w:val="22"/>
          <w:szCs w:val="22"/>
        </w:rPr>
        <w:t xml:space="preserve"> [Online]. Available at https://edition.cnn.com/travel/article/uk-travel-covid-19/index.html (Accessed 1 May 2021).</w:t>
      </w:r>
    </w:p>
    <w:p w14:paraId="55175030"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proofErr w:type="spellStart"/>
      <w:r w:rsidRPr="001715F4">
        <w:rPr>
          <w:rFonts w:ascii="Arial" w:hAnsi="Arial" w:cs="Arial"/>
          <w:sz w:val="22"/>
          <w:szCs w:val="22"/>
        </w:rPr>
        <w:t>Thomala</w:t>
      </w:r>
      <w:proofErr w:type="spellEnd"/>
      <w:r w:rsidRPr="001715F4">
        <w:rPr>
          <w:rFonts w:ascii="Arial" w:hAnsi="Arial" w:cs="Arial"/>
          <w:sz w:val="22"/>
          <w:szCs w:val="22"/>
        </w:rPr>
        <w:t xml:space="preserve">, L. L. (2021) </w:t>
      </w:r>
      <w:r w:rsidRPr="001715F4">
        <w:rPr>
          <w:rFonts w:ascii="Arial" w:hAnsi="Arial" w:cs="Arial"/>
          <w:i/>
          <w:iCs/>
          <w:sz w:val="22"/>
          <w:szCs w:val="22"/>
        </w:rPr>
        <w:t>Greater China: Coronavirus cases, recoveries, and Deaths</w:t>
      </w:r>
      <w:r w:rsidRPr="001715F4">
        <w:rPr>
          <w:rFonts w:ascii="Arial" w:hAnsi="Arial" w:cs="Arial"/>
          <w:sz w:val="22"/>
          <w:szCs w:val="22"/>
        </w:rPr>
        <w:t xml:space="preserve"> [Online]. Available at https://www.statista.com/statistics/1092967/china-wuhan-coronavirus-key-figures/ (Accessed 8 May 2021).</w:t>
      </w:r>
    </w:p>
    <w:p w14:paraId="7A6C29F6"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Tian, H., Liu, Y., Li, Y., Wu, C.-H., Chen, B., Kraemer, M. U. G., Li, B., Cai, J., Xu, B., Yang, Q., Wang, B., Yang, P., Cui, Y., Song, Y., Zheng, P., Wang, Q., </w:t>
      </w:r>
      <w:proofErr w:type="spellStart"/>
      <w:r w:rsidRPr="001715F4">
        <w:rPr>
          <w:rFonts w:ascii="Arial" w:hAnsi="Arial" w:cs="Arial"/>
          <w:sz w:val="22"/>
          <w:szCs w:val="22"/>
        </w:rPr>
        <w:t>Bjornstad</w:t>
      </w:r>
      <w:proofErr w:type="spellEnd"/>
      <w:r w:rsidRPr="001715F4">
        <w:rPr>
          <w:rFonts w:ascii="Arial" w:hAnsi="Arial" w:cs="Arial"/>
          <w:sz w:val="22"/>
          <w:szCs w:val="22"/>
        </w:rPr>
        <w:t xml:space="preserve">, O. N., Yang, R., Grenfell, B. and </w:t>
      </w:r>
      <w:proofErr w:type="spellStart"/>
      <w:r w:rsidRPr="001715F4">
        <w:rPr>
          <w:rFonts w:ascii="Arial" w:hAnsi="Arial" w:cs="Arial"/>
          <w:sz w:val="22"/>
          <w:szCs w:val="22"/>
        </w:rPr>
        <w:t>Pybus</w:t>
      </w:r>
      <w:proofErr w:type="spellEnd"/>
      <w:r w:rsidRPr="001715F4">
        <w:rPr>
          <w:rFonts w:ascii="Arial" w:hAnsi="Arial" w:cs="Arial"/>
          <w:sz w:val="22"/>
          <w:szCs w:val="22"/>
        </w:rPr>
        <w:t>, O. (2020) “The impact of transmission control measures during the first 50 days of the COVID-19 epidemic in China,” [Online]. DOI: 10.1101/2020.01.30.20019844 (Accessed 18 March 2020).</w:t>
      </w:r>
    </w:p>
    <w:p w14:paraId="2292AB1E"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UCL (2020) </w:t>
      </w:r>
      <w:r w:rsidRPr="001715F4">
        <w:rPr>
          <w:rFonts w:ascii="Arial" w:hAnsi="Arial" w:cs="Arial"/>
          <w:i/>
          <w:iCs/>
          <w:sz w:val="22"/>
          <w:szCs w:val="22"/>
        </w:rPr>
        <w:t>Majority feel they comply with Covid-19 rules better than others</w:t>
      </w:r>
      <w:r w:rsidRPr="001715F4">
        <w:rPr>
          <w:rFonts w:ascii="Arial" w:hAnsi="Arial" w:cs="Arial"/>
          <w:sz w:val="22"/>
          <w:szCs w:val="22"/>
        </w:rPr>
        <w:t xml:space="preserve"> [Online]. Available at https://www.ucl.ac.uk/news/2020/dec/majority-feel-they-comply-covid-19-rules-better-others (Accessed 19 April 2021).</w:t>
      </w:r>
    </w:p>
    <w:p w14:paraId="6FBB7556"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van Leer, E., </w:t>
      </w:r>
      <w:proofErr w:type="spellStart"/>
      <w:r w:rsidRPr="001715F4">
        <w:rPr>
          <w:rFonts w:ascii="Arial" w:hAnsi="Arial" w:cs="Arial"/>
          <w:sz w:val="22"/>
          <w:szCs w:val="22"/>
        </w:rPr>
        <w:t>Hapner</w:t>
      </w:r>
      <w:proofErr w:type="spellEnd"/>
      <w:r w:rsidRPr="001715F4">
        <w:rPr>
          <w:rFonts w:ascii="Arial" w:hAnsi="Arial" w:cs="Arial"/>
          <w:sz w:val="22"/>
          <w:szCs w:val="22"/>
        </w:rPr>
        <w:t xml:space="preserve">, E. R. and Connor, N. P. (2008) “Transtheoretical Model of Health </w:t>
      </w:r>
      <w:proofErr w:type="spellStart"/>
      <w:r w:rsidRPr="001715F4">
        <w:rPr>
          <w:rFonts w:ascii="Arial" w:hAnsi="Arial" w:cs="Arial"/>
          <w:sz w:val="22"/>
          <w:szCs w:val="22"/>
        </w:rPr>
        <w:t>Behavior</w:t>
      </w:r>
      <w:proofErr w:type="spellEnd"/>
      <w:r w:rsidRPr="001715F4">
        <w:rPr>
          <w:rFonts w:ascii="Arial" w:hAnsi="Arial" w:cs="Arial"/>
          <w:sz w:val="22"/>
          <w:szCs w:val="22"/>
        </w:rPr>
        <w:t xml:space="preserve"> Change Applied to Voice Therapy,” </w:t>
      </w:r>
      <w:r w:rsidRPr="001715F4">
        <w:rPr>
          <w:rFonts w:ascii="Arial" w:hAnsi="Arial" w:cs="Arial"/>
          <w:i/>
          <w:iCs/>
          <w:sz w:val="22"/>
          <w:szCs w:val="22"/>
        </w:rPr>
        <w:t>Journal of Voice</w:t>
      </w:r>
      <w:r w:rsidRPr="001715F4">
        <w:rPr>
          <w:rFonts w:ascii="Arial" w:hAnsi="Arial" w:cs="Arial"/>
          <w:sz w:val="22"/>
          <w:szCs w:val="22"/>
        </w:rPr>
        <w:t>, vol. 22, no. 6, pp. 688–698 [Online]. DOI: 10.1016/j.jvoice.2007.01.011 (Accessed 1 May 2021).</w:t>
      </w:r>
    </w:p>
    <w:p w14:paraId="05916379"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Wang, C., </w:t>
      </w:r>
      <w:proofErr w:type="spellStart"/>
      <w:r w:rsidRPr="001715F4">
        <w:rPr>
          <w:rFonts w:ascii="Arial" w:hAnsi="Arial" w:cs="Arial"/>
          <w:sz w:val="22"/>
          <w:szCs w:val="22"/>
        </w:rPr>
        <w:t>Horby</w:t>
      </w:r>
      <w:proofErr w:type="spellEnd"/>
      <w:r w:rsidRPr="001715F4">
        <w:rPr>
          <w:rFonts w:ascii="Arial" w:hAnsi="Arial" w:cs="Arial"/>
          <w:sz w:val="22"/>
          <w:szCs w:val="22"/>
        </w:rPr>
        <w:t xml:space="preserve">, P. W., Hayden, F. G. and Gao, G. F. (2020) “A Novel Coronavirus Outbreak of Global Health Concern,” </w:t>
      </w:r>
      <w:r w:rsidRPr="001715F4">
        <w:rPr>
          <w:rFonts w:ascii="Arial" w:hAnsi="Arial" w:cs="Arial"/>
          <w:i/>
          <w:iCs/>
          <w:sz w:val="22"/>
          <w:szCs w:val="22"/>
        </w:rPr>
        <w:t>The Lancet</w:t>
      </w:r>
      <w:r w:rsidRPr="001715F4">
        <w:rPr>
          <w:rFonts w:ascii="Arial" w:hAnsi="Arial" w:cs="Arial"/>
          <w:sz w:val="22"/>
          <w:szCs w:val="22"/>
        </w:rPr>
        <w:t>, vol. 395, no. 10223 [Online]. DOI: 10.1016/s0140-6736(20)30185-9.</w:t>
      </w:r>
    </w:p>
    <w:p w14:paraId="35A1DCEB"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World Health Organisation (2020) </w:t>
      </w:r>
      <w:r w:rsidRPr="001715F4">
        <w:rPr>
          <w:rFonts w:ascii="Arial" w:hAnsi="Arial" w:cs="Arial"/>
          <w:i/>
          <w:iCs/>
          <w:sz w:val="22"/>
          <w:szCs w:val="22"/>
        </w:rPr>
        <w:t>Social Determinants of Health</w:t>
      </w:r>
      <w:r w:rsidRPr="001715F4">
        <w:rPr>
          <w:rFonts w:ascii="Arial" w:hAnsi="Arial" w:cs="Arial"/>
          <w:sz w:val="22"/>
          <w:szCs w:val="22"/>
        </w:rPr>
        <w:t xml:space="preserve"> [Online]. Available at https://www.who.int/health-topics/social-determinants-of-health#tab=tab_1 (Accessed 10 April 2021).</w:t>
      </w:r>
    </w:p>
    <w:p w14:paraId="1DA4F38C"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World Health Organisation (2021a) </w:t>
      </w:r>
      <w:r w:rsidRPr="001715F4">
        <w:rPr>
          <w:rFonts w:ascii="Arial" w:hAnsi="Arial" w:cs="Arial"/>
          <w:i/>
          <w:iCs/>
          <w:sz w:val="22"/>
          <w:szCs w:val="22"/>
        </w:rPr>
        <w:t>About the Virus</w:t>
      </w:r>
      <w:r w:rsidRPr="001715F4">
        <w:rPr>
          <w:rFonts w:ascii="Arial" w:hAnsi="Arial" w:cs="Arial"/>
          <w:sz w:val="22"/>
          <w:szCs w:val="22"/>
        </w:rPr>
        <w:t xml:space="preserve"> [Online]. Available at https://www.euro.who.int/en/health-topics/health-emergencies/coronavirus-covid-19/novel-coronavirus-2019-ncov (Accessed 18 April 2021).</w:t>
      </w:r>
    </w:p>
    <w:p w14:paraId="5C2002F8"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World Health Organisation (2021b) </w:t>
      </w:r>
      <w:r w:rsidRPr="001715F4">
        <w:rPr>
          <w:rFonts w:ascii="Arial" w:hAnsi="Arial" w:cs="Arial"/>
          <w:i/>
          <w:iCs/>
          <w:sz w:val="22"/>
          <w:szCs w:val="22"/>
        </w:rPr>
        <w:t>WHO COVID-19 Dashboard</w:t>
      </w:r>
      <w:r w:rsidRPr="001715F4">
        <w:rPr>
          <w:rFonts w:ascii="Arial" w:hAnsi="Arial" w:cs="Arial"/>
          <w:sz w:val="22"/>
          <w:szCs w:val="22"/>
        </w:rPr>
        <w:t xml:space="preserve"> [Online]. Available at https://covid19.who.int/region/wpro/country/cn (Accessed 8 May 2021).</w:t>
      </w:r>
    </w:p>
    <w:p w14:paraId="531EDE60"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World Health Organization (2020) </w:t>
      </w:r>
      <w:r w:rsidRPr="001715F4">
        <w:rPr>
          <w:rFonts w:ascii="Arial" w:hAnsi="Arial" w:cs="Arial"/>
          <w:i/>
          <w:iCs/>
          <w:sz w:val="22"/>
          <w:szCs w:val="22"/>
        </w:rPr>
        <w:t>Coronavirus</w:t>
      </w:r>
      <w:r w:rsidRPr="001715F4">
        <w:rPr>
          <w:rFonts w:ascii="Arial" w:hAnsi="Arial" w:cs="Arial"/>
          <w:sz w:val="22"/>
          <w:szCs w:val="22"/>
        </w:rPr>
        <w:t xml:space="preserve"> [Online]. Available at https://www.who.int/health-topics/coronavirus#tab=tab_1 (Accessed 7 March 2021).</w:t>
      </w:r>
    </w:p>
    <w:p w14:paraId="6245F37F"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Yong, E. (2020) </w:t>
      </w:r>
      <w:r w:rsidRPr="001715F4">
        <w:rPr>
          <w:rFonts w:ascii="Arial" w:hAnsi="Arial" w:cs="Arial"/>
          <w:i/>
          <w:iCs/>
          <w:sz w:val="22"/>
          <w:szCs w:val="22"/>
        </w:rPr>
        <w:t>The U.K.’s Coronavirus “Herd Immunity” Debacle</w:t>
      </w:r>
      <w:r w:rsidRPr="001715F4">
        <w:rPr>
          <w:rFonts w:ascii="Arial" w:hAnsi="Arial" w:cs="Arial"/>
          <w:sz w:val="22"/>
          <w:szCs w:val="22"/>
        </w:rPr>
        <w:t xml:space="preserve"> [Online]. Available at https://www.theatlantic.com/health/archive/2020/03/coronavirus-pandemic-herd-immunity-uk-boris-johnson/608065/ (Accessed 10 April 2021).</w:t>
      </w:r>
    </w:p>
    <w:p w14:paraId="309B3B2F" w14:textId="77777777"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Yuen, K.-S., Ye, Z.-W., Fung, S.-Y., Chan, C.-P. and </w:t>
      </w:r>
      <w:proofErr w:type="spellStart"/>
      <w:r w:rsidRPr="001715F4">
        <w:rPr>
          <w:rFonts w:ascii="Arial" w:hAnsi="Arial" w:cs="Arial"/>
          <w:sz w:val="22"/>
          <w:szCs w:val="22"/>
        </w:rPr>
        <w:t>Jin</w:t>
      </w:r>
      <w:proofErr w:type="spellEnd"/>
      <w:r w:rsidRPr="001715F4">
        <w:rPr>
          <w:rFonts w:ascii="Arial" w:hAnsi="Arial" w:cs="Arial"/>
          <w:sz w:val="22"/>
          <w:szCs w:val="22"/>
        </w:rPr>
        <w:t xml:space="preserve">, D.-Y. (2020) “SARS-CoV-2 and COVID-19: </w:t>
      </w:r>
      <w:proofErr w:type="gramStart"/>
      <w:r w:rsidRPr="001715F4">
        <w:rPr>
          <w:rFonts w:ascii="Arial" w:hAnsi="Arial" w:cs="Arial"/>
          <w:sz w:val="22"/>
          <w:szCs w:val="22"/>
        </w:rPr>
        <w:t>the</w:t>
      </w:r>
      <w:proofErr w:type="gramEnd"/>
      <w:r w:rsidRPr="001715F4">
        <w:rPr>
          <w:rFonts w:ascii="Arial" w:hAnsi="Arial" w:cs="Arial"/>
          <w:sz w:val="22"/>
          <w:szCs w:val="22"/>
        </w:rPr>
        <w:t xml:space="preserve"> Most Important Research Questions,” </w:t>
      </w:r>
      <w:r w:rsidRPr="001715F4">
        <w:rPr>
          <w:rFonts w:ascii="Arial" w:hAnsi="Arial" w:cs="Arial"/>
          <w:i/>
          <w:iCs/>
          <w:sz w:val="22"/>
          <w:szCs w:val="22"/>
        </w:rPr>
        <w:t>Cell &amp; Bioscience</w:t>
      </w:r>
      <w:r w:rsidRPr="001715F4">
        <w:rPr>
          <w:rFonts w:ascii="Arial" w:hAnsi="Arial" w:cs="Arial"/>
          <w:sz w:val="22"/>
          <w:szCs w:val="22"/>
        </w:rPr>
        <w:t>, vol. 10, no. 1 [Online]. DOI: 10.1186/s13578-020-00404-4 (Accessed 18 April 2021).</w:t>
      </w:r>
    </w:p>
    <w:p w14:paraId="4E3A5111" w14:textId="52AAAB82" w:rsidR="002D1F2B" w:rsidRPr="001715F4" w:rsidRDefault="002D1F2B" w:rsidP="001715F4">
      <w:pPr>
        <w:pStyle w:val="NormalWeb"/>
        <w:spacing w:before="0" w:beforeAutospacing="0" w:after="240" w:afterAutospacing="0" w:line="360" w:lineRule="auto"/>
        <w:rPr>
          <w:rFonts w:ascii="Arial" w:hAnsi="Arial" w:cs="Arial"/>
          <w:sz w:val="22"/>
          <w:szCs w:val="22"/>
        </w:rPr>
      </w:pPr>
      <w:r w:rsidRPr="001715F4">
        <w:rPr>
          <w:rFonts w:ascii="Arial" w:hAnsi="Arial" w:cs="Arial"/>
          <w:sz w:val="22"/>
          <w:szCs w:val="22"/>
        </w:rPr>
        <w:t xml:space="preserve">Zhu, Z., Lian, X., </w:t>
      </w:r>
      <w:proofErr w:type="spellStart"/>
      <w:r w:rsidRPr="001715F4">
        <w:rPr>
          <w:rFonts w:ascii="Arial" w:hAnsi="Arial" w:cs="Arial"/>
          <w:sz w:val="22"/>
          <w:szCs w:val="22"/>
        </w:rPr>
        <w:t>Su</w:t>
      </w:r>
      <w:proofErr w:type="spellEnd"/>
      <w:r w:rsidRPr="001715F4">
        <w:rPr>
          <w:rFonts w:ascii="Arial" w:hAnsi="Arial" w:cs="Arial"/>
          <w:sz w:val="22"/>
          <w:szCs w:val="22"/>
        </w:rPr>
        <w:t xml:space="preserve">, X., Wu, W., </w:t>
      </w:r>
      <w:proofErr w:type="spellStart"/>
      <w:r w:rsidRPr="001715F4">
        <w:rPr>
          <w:rFonts w:ascii="Arial" w:hAnsi="Arial" w:cs="Arial"/>
          <w:sz w:val="22"/>
          <w:szCs w:val="22"/>
        </w:rPr>
        <w:t>Marraro</w:t>
      </w:r>
      <w:proofErr w:type="spellEnd"/>
      <w:r w:rsidRPr="001715F4">
        <w:rPr>
          <w:rFonts w:ascii="Arial" w:hAnsi="Arial" w:cs="Arial"/>
          <w:sz w:val="22"/>
          <w:szCs w:val="22"/>
        </w:rPr>
        <w:t xml:space="preserve">, G. A. and Zeng, Y. (2020) “From SARS and MERS to COVID-19: a brief summary and comparison of severe acute respiratory infections caused by three highly pathogenic human coronaviruses,” </w:t>
      </w:r>
      <w:r w:rsidRPr="001715F4">
        <w:rPr>
          <w:rFonts w:ascii="Arial" w:hAnsi="Arial" w:cs="Arial"/>
          <w:i/>
          <w:iCs/>
          <w:sz w:val="22"/>
          <w:szCs w:val="22"/>
        </w:rPr>
        <w:t>Respiratory Research</w:t>
      </w:r>
      <w:r w:rsidRPr="001715F4">
        <w:rPr>
          <w:rFonts w:ascii="Arial" w:hAnsi="Arial" w:cs="Arial"/>
          <w:sz w:val="22"/>
          <w:szCs w:val="22"/>
        </w:rPr>
        <w:t>, vol. 21, no. 1. DOI: 10.1186/s12931-020-01479-w (Accessed 18 September 2020).</w:t>
      </w:r>
    </w:p>
    <w:p w14:paraId="1CD004EE" w14:textId="77777777" w:rsidR="00C3675D" w:rsidRPr="001715F4" w:rsidRDefault="00C3675D" w:rsidP="001715F4">
      <w:pPr>
        <w:pStyle w:val="p"/>
        <w:shd w:val="clear" w:color="auto" w:fill="FFFFFF"/>
        <w:spacing w:before="166" w:beforeAutospacing="0" w:after="166" w:afterAutospacing="0" w:line="360" w:lineRule="auto"/>
        <w:rPr>
          <w:rFonts w:ascii="Arial" w:hAnsi="Arial" w:cs="Arial"/>
          <w:color w:val="000000"/>
          <w:sz w:val="22"/>
          <w:szCs w:val="22"/>
        </w:rPr>
      </w:pPr>
    </w:p>
    <w:p w14:paraId="7359F081" w14:textId="77777777" w:rsidR="00C3675D" w:rsidRPr="001715F4" w:rsidRDefault="00C3675D" w:rsidP="001715F4">
      <w:pPr>
        <w:pStyle w:val="p"/>
        <w:shd w:val="clear" w:color="auto" w:fill="FFFFFF"/>
        <w:spacing w:before="166" w:beforeAutospacing="0" w:after="166" w:afterAutospacing="0" w:line="360" w:lineRule="auto"/>
        <w:rPr>
          <w:rFonts w:ascii="Arial" w:hAnsi="Arial" w:cs="Arial"/>
          <w:color w:val="000000"/>
          <w:sz w:val="22"/>
          <w:szCs w:val="22"/>
        </w:rPr>
      </w:pPr>
    </w:p>
    <w:p w14:paraId="130455F8" w14:textId="77777777" w:rsidR="00C3675D" w:rsidRPr="001715F4" w:rsidRDefault="00C3675D" w:rsidP="001715F4">
      <w:pPr>
        <w:spacing w:line="360" w:lineRule="auto"/>
        <w:rPr>
          <w:rFonts w:ascii="Arial" w:hAnsi="Arial" w:cs="Arial"/>
          <w:sz w:val="22"/>
          <w:szCs w:val="22"/>
        </w:rPr>
      </w:pPr>
    </w:p>
    <w:p w14:paraId="2862D26D" w14:textId="77777777" w:rsidR="00C3675D" w:rsidRPr="001715F4" w:rsidRDefault="00C3675D" w:rsidP="001715F4">
      <w:pPr>
        <w:pStyle w:val="p"/>
        <w:shd w:val="clear" w:color="auto" w:fill="FFFFFF"/>
        <w:spacing w:before="166" w:beforeAutospacing="0" w:after="166" w:afterAutospacing="0" w:line="360" w:lineRule="auto"/>
        <w:rPr>
          <w:rFonts w:ascii="Arial" w:hAnsi="Arial" w:cs="Arial"/>
          <w:color w:val="000000"/>
          <w:sz w:val="22"/>
          <w:szCs w:val="22"/>
        </w:rPr>
      </w:pPr>
    </w:p>
    <w:p w14:paraId="722F7670" w14:textId="77777777" w:rsidR="00C3675D" w:rsidRPr="001715F4" w:rsidRDefault="00C3675D" w:rsidP="001715F4">
      <w:pPr>
        <w:spacing w:line="360" w:lineRule="auto"/>
        <w:rPr>
          <w:rFonts w:ascii="Arial" w:hAnsi="Arial" w:cs="Arial"/>
          <w:b/>
          <w:bCs/>
          <w:sz w:val="22"/>
          <w:szCs w:val="22"/>
        </w:rPr>
      </w:pPr>
    </w:p>
    <w:p w14:paraId="21DF9489" w14:textId="77777777" w:rsidR="00C3675D" w:rsidRPr="001715F4" w:rsidRDefault="00C3675D" w:rsidP="001715F4">
      <w:pPr>
        <w:spacing w:line="360" w:lineRule="auto"/>
        <w:rPr>
          <w:rFonts w:ascii="Arial" w:hAnsi="Arial" w:cs="Arial"/>
          <w:b/>
          <w:bCs/>
          <w:sz w:val="22"/>
          <w:szCs w:val="22"/>
        </w:rPr>
      </w:pPr>
    </w:p>
    <w:p w14:paraId="19520A56" w14:textId="77777777" w:rsidR="00C3675D" w:rsidRPr="001715F4" w:rsidRDefault="00C3675D" w:rsidP="001715F4">
      <w:pPr>
        <w:spacing w:line="360" w:lineRule="auto"/>
        <w:rPr>
          <w:rFonts w:ascii="Arial" w:hAnsi="Arial" w:cs="Arial"/>
          <w:sz w:val="22"/>
          <w:szCs w:val="22"/>
        </w:rPr>
      </w:pPr>
    </w:p>
    <w:p w14:paraId="538378AE" w14:textId="77777777" w:rsidR="00AA77A4" w:rsidRPr="001715F4" w:rsidRDefault="007226AA" w:rsidP="001715F4">
      <w:pPr>
        <w:spacing w:line="360" w:lineRule="auto"/>
        <w:rPr>
          <w:rFonts w:ascii="Arial" w:hAnsi="Arial" w:cs="Arial"/>
          <w:sz w:val="22"/>
          <w:szCs w:val="22"/>
        </w:rPr>
      </w:pPr>
    </w:p>
    <w:sectPr w:rsidR="00AA77A4" w:rsidRPr="001715F4" w:rsidSect="00690421">
      <w:footerReference w:type="even" r:id="rId6"/>
      <w:footerReference w:type="default" r:id="rId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71070941"/>
      <w:docPartObj>
        <w:docPartGallery w:val="Page Numbers (Bottom of Page)"/>
        <w:docPartUnique/>
      </w:docPartObj>
    </w:sdtPr>
    <w:sdtEndPr>
      <w:rPr>
        <w:rStyle w:val="PageNumber"/>
      </w:rPr>
    </w:sdtEndPr>
    <w:sdtContent>
      <w:p w14:paraId="213BCDEB" w14:textId="77777777" w:rsidR="00147599" w:rsidRDefault="007226AA" w:rsidP="00FC1B93">
        <w:pPr>
          <w:pStyle w:val="Footer"/>
          <w:framePr w:wrap="none" w:vAnchor="text" w:hAnchor="margin" w:xAlign="right" w:y="1"/>
          <w:rPr>
            <w:rStyle w:val="PageNumber"/>
          </w:rPr>
        </w:pPr>
        <w:r>
          <w:rPr>
            <w:rStyle w:val="PageNumber"/>
          </w:rPr>
          <w:fldChar w:fldCharType="begin"/>
        </w:r>
        <w:r>
          <w:rPr>
            <w:rStyle w:val="PageNumber"/>
          </w:rPr>
          <w:instrText xml:space="preserve"> </w:instrText>
        </w:r>
        <w:r>
          <w:rPr>
            <w:rStyle w:val="PageNumber"/>
          </w:rPr>
          <w:instrText>PAGE</w:instrText>
        </w:r>
        <w:r>
          <w:rPr>
            <w:rStyle w:val="PageNumber"/>
          </w:rPr>
          <w:instrText xml:space="preserve"> </w:instrText>
        </w:r>
        <w:r>
          <w:rPr>
            <w:rStyle w:val="PageNumber"/>
          </w:rPr>
          <w:fldChar w:fldCharType="end"/>
        </w:r>
      </w:p>
    </w:sdtContent>
  </w:sdt>
  <w:p w14:paraId="0E576C9E" w14:textId="77777777" w:rsidR="00147599" w:rsidRDefault="007226AA" w:rsidP="001475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9626636"/>
      <w:docPartObj>
        <w:docPartGallery w:val="Page Numbers (Bottom of Page)"/>
        <w:docPartUnique/>
      </w:docPartObj>
    </w:sdtPr>
    <w:sdtEndPr>
      <w:rPr>
        <w:rStyle w:val="PageNumber"/>
      </w:rPr>
    </w:sdtEndPr>
    <w:sdtContent>
      <w:p w14:paraId="3F3E8C76" w14:textId="77777777" w:rsidR="00147599" w:rsidRDefault="007226AA" w:rsidP="00FC1B93">
        <w:pPr>
          <w:pStyle w:val="Footer"/>
          <w:framePr w:wrap="none" w:vAnchor="text" w:hAnchor="margin" w:xAlign="right" w:y="1"/>
          <w:rPr>
            <w:rStyle w:val="PageNumber"/>
          </w:rPr>
        </w:pPr>
        <w:r>
          <w:rPr>
            <w:rStyle w:val="PageNumber"/>
          </w:rPr>
          <w:fldChar w:fldCharType="begin"/>
        </w:r>
        <w:r>
          <w:rPr>
            <w:rStyle w:val="PageNumber"/>
          </w:rPr>
          <w:instrText xml:space="preserve"> </w:instrText>
        </w:r>
        <w:r>
          <w:rPr>
            <w:rStyle w:val="PageNumber"/>
          </w:rPr>
          <w:instrText>PAGE</w:instrText>
        </w:r>
        <w:r>
          <w:rPr>
            <w:rStyle w:val="PageNumber"/>
          </w:rPr>
          <w:instrText xml:space="preserve"> </w:instrText>
        </w:r>
        <w:r>
          <w:rPr>
            <w:rStyle w:val="PageNumber"/>
          </w:rPr>
          <w:fldChar w:fldCharType="separate"/>
        </w:r>
        <w:r>
          <w:rPr>
            <w:rStyle w:val="PageNumber"/>
            <w:noProof/>
          </w:rPr>
          <w:t>1</w:t>
        </w:r>
        <w:r>
          <w:rPr>
            <w:rStyle w:val="PageNumber"/>
          </w:rPr>
          <w:fldChar w:fldCharType="end"/>
        </w:r>
      </w:p>
    </w:sdtContent>
  </w:sdt>
  <w:p w14:paraId="5D9F5E90" w14:textId="77777777" w:rsidR="00147599" w:rsidRDefault="007226AA" w:rsidP="00147599">
    <w:pPr>
      <w:pStyle w:val="Footer"/>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33F6010"/>
    <w:multiLevelType w:val="hybridMultilevel"/>
    <w:tmpl w:val="0C9C107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E30538"/>
    <w:multiLevelType w:val="hybridMultilevel"/>
    <w:tmpl w:val="8BAA94C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613"/>
    <w:rsid w:val="00016872"/>
    <w:rsid w:val="00020869"/>
    <w:rsid w:val="00040B96"/>
    <w:rsid w:val="00057D3F"/>
    <w:rsid w:val="00091E50"/>
    <w:rsid w:val="000955D0"/>
    <w:rsid w:val="000D4645"/>
    <w:rsid w:val="000D6680"/>
    <w:rsid w:val="000D6E1F"/>
    <w:rsid w:val="000F10BF"/>
    <w:rsid w:val="0013580E"/>
    <w:rsid w:val="001433F7"/>
    <w:rsid w:val="00147FF9"/>
    <w:rsid w:val="001552D8"/>
    <w:rsid w:val="001557B6"/>
    <w:rsid w:val="00155904"/>
    <w:rsid w:val="001606E6"/>
    <w:rsid w:val="001715F4"/>
    <w:rsid w:val="001A2D02"/>
    <w:rsid w:val="001B0313"/>
    <w:rsid w:val="0020391C"/>
    <w:rsid w:val="002142B5"/>
    <w:rsid w:val="00225BE7"/>
    <w:rsid w:val="00283284"/>
    <w:rsid w:val="0028500B"/>
    <w:rsid w:val="002D1F2B"/>
    <w:rsid w:val="00312489"/>
    <w:rsid w:val="00314F17"/>
    <w:rsid w:val="003201FA"/>
    <w:rsid w:val="00350E67"/>
    <w:rsid w:val="00351C85"/>
    <w:rsid w:val="003C13C3"/>
    <w:rsid w:val="003D4C59"/>
    <w:rsid w:val="003F4C45"/>
    <w:rsid w:val="00451364"/>
    <w:rsid w:val="0048770B"/>
    <w:rsid w:val="004920BE"/>
    <w:rsid w:val="004A2384"/>
    <w:rsid w:val="004C318A"/>
    <w:rsid w:val="004F4C56"/>
    <w:rsid w:val="0051600A"/>
    <w:rsid w:val="005163BB"/>
    <w:rsid w:val="00524BC8"/>
    <w:rsid w:val="005758EE"/>
    <w:rsid w:val="00585C5C"/>
    <w:rsid w:val="005B38E8"/>
    <w:rsid w:val="005B4A27"/>
    <w:rsid w:val="005E639C"/>
    <w:rsid w:val="00676325"/>
    <w:rsid w:val="00686357"/>
    <w:rsid w:val="00690421"/>
    <w:rsid w:val="0069785F"/>
    <w:rsid w:val="006B040F"/>
    <w:rsid w:val="006B263C"/>
    <w:rsid w:val="006C34E2"/>
    <w:rsid w:val="006E12E8"/>
    <w:rsid w:val="007415BC"/>
    <w:rsid w:val="007450BD"/>
    <w:rsid w:val="00763341"/>
    <w:rsid w:val="00771DC5"/>
    <w:rsid w:val="007A4FDA"/>
    <w:rsid w:val="00875F2D"/>
    <w:rsid w:val="008769B7"/>
    <w:rsid w:val="008962B4"/>
    <w:rsid w:val="008D078C"/>
    <w:rsid w:val="008D3383"/>
    <w:rsid w:val="008D5613"/>
    <w:rsid w:val="008E0A9E"/>
    <w:rsid w:val="008E0E54"/>
    <w:rsid w:val="008E3F62"/>
    <w:rsid w:val="008F1501"/>
    <w:rsid w:val="00902033"/>
    <w:rsid w:val="00914A5B"/>
    <w:rsid w:val="009411A3"/>
    <w:rsid w:val="009416DE"/>
    <w:rsid w:val="0097650D"/>
    <w:rsid w:val="00980674"/>
    <w:rsid w:val="0098505C"/>
    <w:rsid w:val="009B3E8D"/>
    <w:rsid w:val="009C7059"/>
    <w:rsid w:val="009D4391"/>
    <w:rsid w:val="00A11BCE"/>
    <w:rsid w:val="00A25A2D"/>
    <w:rsid w:val="00A26C4A"/>
    <w:rsid w:val="00A33D22"/>
    <w:rsid w:val="00A612EF"/>
    <w:rsid w:val="00A74497"/>
    <w:rsid w:val="00AD1141"/>
    <w:rsid w:val="00AF10E2"/>
    <w:rsid w:val="00B03075"/>
    <w:rsid w:val="00B26FEF"/>
    <w:rsid w:val="00B342C2"/>
    <w:rsid w:val="00B7158B"/>
    <w:rsid w:val="00B767E8"/>
    <w:rsid w:val="00B90D5C"/>
    <w:rsid w:val="00BC6904"/>
    <w:rsid w:val="00BF22A4"/>
    <w:rsid w:val="00C1682D"/>
    <w:rsid w:val="00C3293D"/>
    <w:rsid w:val="00C3675D"/>
    <w:rsid w:val="00C45DC0"/>
    <w:rsid w:val="00C556C7"/>
    <w:rsid w:val="00C55CD7"/>
    <w:rsid w:val="00C9306E"/>
    <w:rsid w:val="00CB2A47"/>
    <w:rsid w:val="00CC6A60"/>
    <w:rsid w:val="00CE6C36"/>
    <w:rsid w:val="00D202B4"/>
    <w:rsid w:val="00D2235B"/>
    <w:rsid w:val="00D223E6"/>
    <w:rsid w:val="00D43070"/>
    <w:rsid w:val="00D60250"/>
    <w:rsid w:val="00D625F4"/>
    <w:rsid w:val="00D64DC4"/>
    <w:rsid w:val="00DA56E2"/>
    <w:rsid w:val="00DD0687"/>
    <w:rsid w:val="00DD1D68"/>
    <w:rsid w:val="00E0043D"/>
    <w:rsid w:val="00E01573"/>
    <w:rsid w:val="00E063D6"/>
    <w:rsid w:val="00E47CE8"/>
    <w:rsid w:val="00E9003B"/>
    <w:rsid w:val="00EA1322"/>
    <w:rsid w:val="00EB7DA0"/>
    <w:rsid w:val="00EC08D1"/>
    <w:rsid w:val="00F063AF"/>
    <w:rsid w:val="00F242FD"/>
    <w:rsid w:val="00F277DC"/>
    <w:rsid w:val="00F5077A"/>
    <w:rsid w:val="00F5321A"/>
    <w:rsid w:val="00F75560"/>
    <w:rsid w:val="00F913B0"/>
    <w:rsid w:val="00FB4B8D"/>
    <w:rsid w:val="00FE24B2"/>
    <w:rsid w:val="00FE7B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D339A9"/>
  <w15:chartTrackingRefBased/>
  <w15:docId w15:val="{BE028D8D-4879-F344-9E19-51A357E20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75D"/>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675D"/>
    <w:pPr>
      <w:ind w:left="720"/>
      <w:contextualSpacing/>
    </w:pPr>
  </w:style>
  <w:style w:type="paragraph" w:styleId="Footer">
    <w:name w:val="footer"/>
    <w:basedOn w:val="Normal"/>
    <w:link w:val="FooterChar"/>
    <w:uiPriority w:val="99"/>
    <w:unhideWhenUsed/>
    <w:rsid w:val="00C3675D"/>
    <w:pPr>
      <w:tabs>
        <w:tab w:val="center" w:pos="4513"/>
        <w:tab w:val="right" w:pos="9026"/>
      </w:tabs>
    </w:pPr>
  </w:style>
  <w:style w:type="character" w:customStyle="1" w:styleId="FooterChar">
    <w:name w:val="Footer Char"/>
    <w:basedOn w:val="DefaultParagraphFont"/>
    <w:link w:val="Footer"/>
    <w:uiPriority w:val="99"/>
    <w:rsid w:val="00C3675D"/>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C3675D"/>
  </w:style>
  <w:style w:type="paragraph" w:customStyle="1" w:styleId="p">
    <w:name w:val="p"/>
    <w:basedOn w:val="Normal"/>
    <w:rsid w:val="00C3675D"/>
    <w:pPr>
      <w:spacing w:before="100" w:beforeAutospacing="1" w:after="100" w:afterAutospacing="1"/>
    </w:pPr>
  </w:style>
  <w:style w:type="paragraph" w:styleId="NormalWeb">
    <w:name w:val="Normal (Web)"/>
    <w:basedOn w:val="Normal"/>
    <w:uiPriority w:val="99"/>
    <w:semiHidden/>
    <w:unhideWhenUsed/>
    <w:rsid w:val="002D1F2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0749915">
      <w:bodyDiv w:val="1"/>
      <w:marLeft w:val="0"/>
      <w:marRight w:val="0"/>
      <w:marTop w:val="0"/>
      <w:marBottom w:val="0"/>
      <w:divBdr>
        <w:top w:val="none" w:sz="0" w:space="0" w:color="auto"/>
        <w:left w:val="none" w:sz="0" w:space="0" w:color="auto"/>
        <w:bottom w:val="none" w:sz="0" w:space="0" w:color="auto"/>
        <w:right w:val="none" w:sz="0" w:space="0" w:color="auto"/>
      </w:divBdr>
      <w:divsChild>
        <w:div w:id="9394131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1</Pages>
  <Words>4184</Words>
  <Characters>23852</Characters>
  <Application>Microsoft Office Word</Application>
  <DocSecurity>0</DocSecurity>
  <Lines>198</Lines>
  <Paragraphs>55</Paragraphs>
  <ScaleCrop>false</ScaleCrop>
  <Company/>
  <LinksUpToDate>false</LinksUpToDate>
  <CharactersWithSpaces>27981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Mabel Tiwaah Ankomah (1905514)</dc:creator>
  <cp:keywords/>
  <dc:description/>
  <cp:lastModifiedBy>Mabel Tiwaah Ankomah (1905514)</cp:lastModifiedBy>
  <cp:revision>132</cp:revision>
  <dcterms:created xsi:type="dcterms:W3CDTF">2021-05-10T20:13:00Z</dcterms:created>
  <dcterms:modified xsi:type="dcterms:W3CDTF">2021-05-10T22:45:00Z</dcterms:modified>
</cp:coreProperties>
</file>