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ackground w:color="FFFFFF"/>
  <w:body>
    <w:p w:rsidR="00556D31" w:rsidRDefault="00556D31" w14:paraId="2DAFC2B8" w14:textId="4770C15A">
      <w:pPr>
        <w:pStyle w:val="Title"/>
      </w:pPr>
      <w:bookmarkStart w:name="_6nudtve8t6ps" w:id="0"/>
      <w:bookmarkEnd w:id="0"/>
      <w:r w:rsidR="5FEB7FF8">
        <w:rPr/>
        <w:t xml:space="preserve">Name: </w:t>
      </w:r>
      <w:r w:rsidR="2F827B9F">
        <w:rPr/>
        <w:t>Krystal Gardner</w:t>
      </w:r>
    </w:p>
    <w:p w:rsidR="00556D31" w:rsidP="61875059" w:rsidRDefault="00556D31" w14:paraId="4ACDD706" w14:textId="506414B9">
      <w:pPr>
        <w:pStyle w:val="Normal"/>
        <w:rPr>
          <w:rFonts w:ascii="Times New Roman" w:hAnsi="Times New Roman" w:eastAsia="Times New Roman" w:cs="Times New Roman"/>
          <w:noProof w:val="0"/>
          <w:sz w:val="24"/>
          <w:szCs w:val="24"/>
          <w:lang w:val="en"/>
        </w:rPr>
      </w:pPr>
      <w:r w:rsidR="1465063F">
        <w:rPr/>
        <w:t xml:space="preserve">                                     </w:t>
      </w:r>
      <w:r w:rsidR="066709E2">
        <w:rPr/>
        <w:t xml:space="preserve">      </w:t>
      </w:r>
      <w:r w:rsidRPr="61875059" w:rsidR="6A834BF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
        </w:rPr>
        <w:t>Student ID number:</w:t>
      </w:r>
      <w:r w:rsidR="066709E2">
        <w:rPr/>
        <w:t xml:space="preserve"> </w:t>
      </w:r>
      <w:r w:rsidRPr="61875059" w:rsidR="69214C80">
        <w:rPr>
          <w:rFonts w:ascii="Times New Roman" w:hAnsi="Times New Roman" w:eastAsia="Times New Roman" w:cs="Times New Roman"/>
          <w:b w:val="1"/>
          <w:bCs w:val="1"/>
          <w:i w:val="0"/>
          <w:iCs w:val="0"/>
          <w:caps w:val="0"/>
          <w:smallCaps w:val="0"/>
          <w:noProof w:val="0"/>
          <w:color w:val="333333"/>
          <w:sz w:val="40"/>
          <w:szCs w:val="40"/>
          <w:lang w:val="en"/>
        </w:rPr>
        <w:t>2027750</w:t>
      </w:r>
      <w:bookmarkStart w:name="_bowmznf58woh" w:id="1"/>
      <w:bookmarkEnd w:id="1"/>
    </w:p>
    <w:p w:rsidR="00556D31" w:rsidRDefault="00000000" w14:paraId="364E3873" w14:textId="22C5B752">
      <w:pPr>
        <w:pStyle w:val="Title"/>
      </w:pPr>
      <w:bookmarkStart w:name="_1ykki36m7aat" w:id="2"/>
      <w:bookmarkEnd w:id="2"/>
      <w:r w:rsidR="00000000">
        <w:rPr/>
        <w:t>Marketing Essentials</w:t>
      </w:r>
    </w:p>
    <w:p w:rsidR="00556D31" w:rsidRDefault="00000000" w14:paraId="71D86991" w14:textId="77777777">
      <w:pPr>
        <w:pStyle w:val="Title"/>
      </w:pPr>
      <w:bookmarkStart w:name="_jpk1r1t6rhq4" w:id="6"/>
      <w:bookmarkEnd w:id="6"/>
      <w:r w:rsidR="00000000">
        <w:rPr/>
        <w:t>BMIH4005</w:t>
      </w:r>
    </w:p>
    <w:p w:rsidR="3A747148" w:rsidP="61875059" w:rsidRDefault="3A747148" w14:paraId="51047DFE" w14:textId="03EF0E66">
      <w:pPr>
        <w:pStyle w:val="Normal"/>
        <w:rPr>
          <w:rFonts w:ascii="Times New Roman" w:hAnsi="Times New Roman" w:eastAsia="Times New Roman" w:cs="Times New Roman"/>
          <w:b w:val="1"/>
          <w:bCs w:val="1"/>
          <w:i w:val="0"/>
          <w:iCs w:val="0"/>
          <w:caps w:val="0"/>
          <w:smallCaps w:val="0"/>
          <w:noProof w:val="0"/>
          <w:color w:val="333333"/>
          <w:sz w:val="40"/>
          <w:szCs w:val="40"/>
          <w:lang w:val="en"/>
        </w:rPr>
      </w:pPr>
      <w:r w:rsidR="3A747148">
        <w:rPr/>
        <w:t xml:space="preserve">                                            </w:t>
      </w:r>
      <w:r w:rsidRPr="61875059" w:rsidR="6C444D2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
        </w:rPr>
        <w:t>Lecturer’s name:</w:t>
      </w:r>
      <w:r w:rsidR="3A747148">
        <w:rPr/>
        <w:t xml:space="preserve"> </w:t>
      </w:r>
      <w:r w:rsidRPr="61875059" w:rsidR="3A747148">
        <w:rPr>
          <w:rFonts w:ascii="Times New Roman" w:hAnsi="Times New Roman" w:eastAsia="Times New Roman" w:cs="Times New Roman"/>
          <w:b w:val="1"/>
          <w:bCs w:val="1"/>
          <w:i w:val="0"/>
          <w:iCs w:val="0"/>
          <w:caps w:val="0"/>
          <w:smallCaps w:val="0"/>
          <w:noProof w:val="0"/>
          <w:color w:val="333333"/>
          <w:sz w:val="40"/>
          <w:szCs w:val="40"/>
          <w:lang w:val="en"/>
        </w:rPr>
        <w:t>Luciana Suardi</w:t>
      </w:r>
    </w:p>
    <w:p w:rsidR="00556D31" w:rsidRDefault="00000000" w14:paraId="1656DF0F" w14:textId="77777777">
      <w:pPr>
        <w:pStyle w:val="Title"/>
      </w:pPr>
      <w:bookmarkStart w:name="_q1psyql62ldj" w:id="7"/>
      <w:bookmarkEnd w:id="7"/>
      <w:r w:rsidR="00000000">
        <w:rPr/>
        <w:t>Individual Presentation &amp; Supporting Marketing Plan</w:t>
      </w:r>
    </w:p>
    <w:p w:rsidR="7154E3BA" w:rsidP="31C4EBAF" w:rsidRDefault="7154E3BA" w14:paraId="7FA04209" w14:textId="657ECAD9">
      <w:pPr>
        <w:pStyle w:val="Normal"/>
      </w:pPr>
      <w:r w:rsidR="7154E3BA">
        <w:rPr/>
        <w:t xml:space="preserve">                                                </w:t>
      </w:r>
      <w:r w:rsidRPr="31C4EBAF" w:rsidR="7154E3BA">
        <w:rPr>
          <w:b w:val="1"/>
          <w:bCs w:val="1"/>
          <w:sz w:val="40"/>
          <w:szCs w:val="40"/>
        </w:rPr>
        <w:t>Word count:</w:t>
      </w:r>
      <w:r w:rsidRPr="31C4EBAF" w:rsidR="69394B9F">
        <w:rPr>
          <w:b w:val="1"/>
          <w:bCs w:val="1"/>
          <w:sz w:val="40"/>
          <w:szCs w:val="40"/>
        </w:rPr>
        <w:t xml:space="preserve"> 1,580</w:t>
      </w:r>
    </w:p>
    <w:p w:rsidR="61875059" w:rsidP="61875059" w:rsidRDefault="61875059" w14:paraId="031E9394" w14:textId="4C5CE068">
      <w:pPr>
        <w:pStyle w:val="Normal"/>
      </w:pPr>
    </w:p>
    <w:p w:rsidR="00556D31" w:rsidRDefault="00556D31" w14:paraId="1DB7EDD6" w14:textId="77777777"/>
    <w:p w:rsidR="00556D31" w:rsidRDefault="00000000" w14:paraId="342BE4BD" w14:textId="77777777">
      <w:r>
        <w:br w:type="page"/>
      </w:r>
    </w:p>
    <w:p w:rsidR="00556D31" w:rsidRDefault="00000000" w14:paraId="12F2F0C4" w14:textId="77777777">
      <w:pPr>
        <w:jc w:val="center"/>
        <w:rPr>
          <w:b/>
          <w:sz w:val="28"/>
          <w:szCs w:val="28"/>
        </w:rPr>
      </w:pPr>
      <w:r>
        <w:rPr>
          <w:b/>
          <w:sz w:val="28"/>
          <w:szCs w:val="28"/>
        </w:rPr>
        <w:lastRenderedPageBreak/>
        <w:t>Table of Contents</w:t>
      </w:r>
    </w:p>
    <w:p w:rsidR="00556D31" w:rsidRDefault="00556D31" w14:paraId="0D0B5B55" w14:textId="77777777"/>
    <w:sdt>
      <w:sdtPr>
        <w:id w:val="123122374"/>
        <w:docPartObj>
          <w:docPartGallery w:val="Table of Contents"/>
          <w:docPartUnique/>
        </w:docPartObj>
      </w:sdtPr>
      <w:sdtContent>
        <w:p w:rsidR="00556D31" w:rsidRDefault="00000000" w14:paraId="07BB9457" w14:textId="77777777">
          <w:pPr>
            <w:tabs>
              <w:tab w:val="right" w:pos="9025"/>
            </w:tabs>
            <w:spacing w:before="80" w:line="240" w:lineRule="auto"/>
            <w:rPr>
              <w:b/>
              <w:color w:val="000000"/>
            </w:rPr>
          </w:pPr>
          <w:r>
            <w:fldChar w:fldCharType="begin"/>
          </w:r>
          <w:r>
            <w:instrText xml:space="preserve"> TOC \h \u \z </w:instrText>
          </w:r>
          <w:r>
            <w:fldChar w:fldCharType="separate"/>
          </w:r>
          <w:hyperlink w:anchor="_t8h2vfi5lch">
            <w:r>
              <w:rPr>
                <w:b/>
                <w:color w:val="000000"/>
              </w:rPr>
              <w:t>Introduction</w:t>
            </w:r>
          </w:hyperlink>
          <w:r>
            <w:rPr>
              <w:b/>
              <w:color w:val="000000"/>
            </w:rPr>
            <w:tab/>
          </w:r>
          <w:r>
            <w:fldChar w:fldCharType="begin"/>
          </w:r>
          <w:r>
            <w:instrText xml:space="preserve"> PAGEREF _t8h2vfi5lch \h </w:instrText>
          </w:r>
          <w:r>
            <w:fldChar w:fldCharType="separate"/>
          </w:r>
          <w:r>
            <w:rPr>
              <w:b/>
              <w:color w:val="000000"/>
            </w:rPr>
            <w:t>3</w:t>
          </w:r>
          <w:r>
            <w:fldChar w:fldCharType="end"/>
          </w:r>
        </w:p>
        <w:p w:rsidR="00556D31" w:rsidRDefault="00000000" w14:paraId="42367385" w14:textId="77777777">
          <w:pPr>
            <w:tabs>
              <w:tab w:val="right" w:pos="9025"/>
            </w:tabs>
            <w:spacing w:before="200" w:line="240" w:lineRule="auto"/>
            <w:rPr>
              <w:b/>
              <w:color w:val="000000"/>
            </w:rPr>
          </w:pPr>
          <w:hyperlink w:anchor="_yiketqbyyav7">
            <w:r>
              <w:rPr>
                <w:b/>
                <w:color w:val="000000"/>
              </w:rPr>
              <w:t>Situation Analysis</w:t>
            </w:r>
          </w:hyperlink>
          <w:r>
            <w:rPr>
              <w:b/>
              <w:color w:val="000000"/>
            </w:rPr>
            <w:tab/>
          </w:r>
          <w:r>
            <w:fldChar w:fldCharType="begin"/>
          </w:r>
          <w:r>
            <w:instrText xml:space="preserve"> PAGEREF _yiketqbyyav7 \h </w:instrText>
          </w:r>
          <w:r>
            <w:fldChar w:fldCharType="separate"/>
          </w:r>
          <w:r>
            <w:rPr>
              <w:b/>
              <w:color w:val="000000"/>
            </w:rPr>
            <w:t>3</w:t>
          </w:r>
          <w:r>
            <w:fldChar w:fldCharType="end"/>
          </w:r>
        </w:p>
        <w:p w:rsidR="00556D31" w:rsidRDefault="00000000" w14:paraId="3DFA8BB6" w14:textId="77777777">
          <w:pPr>
            <w:tabs>
              <w:tab w:val="right" w:pos="9025"/>
            </w:tabs>
            <w:spacing w:before="60" w:line="240" w:lineRule="auto"/>
            <w:ind w:left="360"/>
            <w:rPr>
              <w:color w:val="000000"/>
            </w:rPr>
          </w:pPr>
          <w:hyperlink w:anchor="_d5b4omw1iems">
            <w:r>
              <w:rPr>
                <w:color w:val="000000"/>
              </w:rPr>
              <w:t>Company</w:t>
            </w:r>
          </w:hyperlink>
          <w:r>
            <w:rPr>
              <w:color w:val="000000"/>
            </w:rPr>
            <w:tab/>
          </w:r>
          <w:r>
            <w:fldChar w:fldCharType="begin"/>
          </w:r>
          <w:r>
            <w:instrText xml:space="preserve"> PAGEREF _d5b4omw1iems \h </w:instrText>
          </w:r>
          <w:r>
            <w:fldChar w:fldCharType="separate"/>
          </w:r>
          <w:r>
            <w:rPr>
              <w:color w:val="000000"/>
            </w:rPr>
            <w:t>3</w:t>
          </w:r>
          <w:r>
            <w:fldChar w:fldCharType="end"/>
          </w:r>
        </w:p>
        <w:p w:rsidR="00556D31" w:rsidRDefault="00000000" w14:paraId="4FCE8927" w14:textId="77777777">
          <w:pPr>
            <w:tabs>
              <w:tab w:val="right" w:pos="9025"/>
            </w:tabs>
            <w:spacing w:before="60" w:line="240" w:lineRule="auto"/>
            <w:ind w:left="360"/>
            <w:rPr>
              <w:color w:val="000000"/>
            </w:rPr>
          </w:pPr>
          <w:hyperlink w:anchor="_odg75bdue0vj">
            <w:r>
              <w:rPr>
                <w:color w:val="000000"/>
              </w:rPr>
              <w:t>Customers</w:t>
            </w:r>
          </w:hyperlink>
          <w:r>
            <w:rPr>
              <w:color w:val="000000"/>
            </w:rPr>
            <w:tab/>
          </w:r>
          <w:r>
            <w:fldChar w:fldCharType="begin"/>
          </w:r>
          <w:r>
            <w:instrText xml:space="preserve"> PAGEREF _odg75bdue0vj \h </w:instrText>
          </w:r>
          <w:r>
            <w:fldChar w:fldCharType="separate"/>
          </w:r>
          <w:r>
            <w:rPr>
              <w:color w:val="000000"/>
            </w:rPr>
            <w:t>3</w:t>
          </w:r>
          <w:r>
            <w:fldChar w:fldCharType="end"/>
          </w:r>
        </w:p>
        <w:p w:rsidR="00556D31" w:rsidRDefault="00000000" w14:paraId="4170744F" w14:textId="77777777">
          <w:pPr>
            <w:tabs>
              <w:tab w:val="right" w:pos="9025"/>
            </w:tabs>
            <w:spacing w:before="60" w:line="240" w:lineRule="auto"/>
            <w:ind w:left="360"/>
            <w:rPr>
              <w:color w:val="000000"/>
            </w:rPr>
          </w:pPr>
          <w:hyperlink w:anchor="_jaj2r2wmrdqz">
            <w:r>
              <w:rPr>
                <w:color w:val="000000"/>
              </w:rPr>
              <w:t>Competitors:</w:t>
            </w:r>
          </w:hyperlink>
          <w:r>
            <w:rPr>
              <w:color w:val="000000"/>
            </w:rPr>
            <w:tab/>
          </w:r>
          <w:r>
            <w:fldChar w:fldCharType="begin"/>
          </w:r>
          <w:r>
            <w:instrText xml:space="preserve"> PAGEREF _jaj2r2wmrdqz \h </w:instrText>
          </w:r>
          <w:r>
            <w:fldChar w:fldCharType="separate"/>
          </w:r>
          <w:r>
            <w:rPr>
              <w:color w:val="000000"/>
            </w:rPr>
            <w:t>4</w:t>
          </w:r>
          <w:r>
            <w:fldChar w:fldCharType="end"/>
          </w:r>
        </w:p>
        <w:p w:rsidR="00556D31" w:rsidRDefault="00000000" w14:paraId="122ADE0F" w14:textId="77777777">
          <w:pPr>
            <w:tabs>
              <w:tab w:val="right" w:pos="9025"/>
            </w:tabs>
            <w:spacing w:before="60" w:line="240" w:lineRule="auto"/>
            <w:ind w:left="360"/>
            <w:rPr>
              <w:color w:val="000000"/>
            </w:rPr>
          </w:pPr>
          <w:hyperlink w:anchor="_qggioccwy0tu">
            <w:r>
              <w:rPr>
                <w:color w:val="000000"/>
              </w:rPr>
              <w:t>Collaborators</w:t>
            </w:r>
          </w:hyperlink>
          <w:r>
            <w:rPr>
              <w:color w:val="000000"/>
            </w:rPr>
            <w:tab/>
          </w:r>
          <w:r>
            <w:fldChar w:fldCharType="begin"/>
          </w:r>
          <w:r>
            <w:instrText xml:space="preserve"> PAGEREF _qggioccwy0tu \h </w:instrText>
          </w:r>
          <w:r>
            <w:fldChar w:fldCharType="separate"/>
          </w:r>
          <w:r>
            <w:rPr>
              <w:color w:val="000000"/>
            </w:rPr>
            <w:t>4</w:t>
          </w:r>
          <w:r>
            <w:fldChar w:fldCharType="end"/>
          </w:r>
        </w:p>
        <w:p w:rsidR="00556D31" w:rsidRDefault="00000000" w14:paraId="11959362" w14:textId="77777777">
          <w:pPr>
            <w:tabs>
              <w:tab w:val="right" w:pos="9025"/>
            </w:tabs>
            <w:spacing w:before="60" w:line="240" w:lineRule="auto"/>
            <w:ind w:left="360"/>
            <w:rPr>
              <w:color w:val="000000"/>
            </w:rPr>
          </w:pPr>
          <w:hyperlink w:anchor="_1l5z8vlbfnhf">
            <w:r>
              <w:rPr>
                <w:color w:val="000000"/>
              </w:rPr>
              <w:t>Climate</w:t>
            </w:r>
          </w:hyperlink>
          <w:r>
            <w:rPr>
              <w:color w:val="000000"/>
            </w:rPr>
            <w:tab/>
          </w:r>
          <w:r>
            <w:fldChar w:fldCharType="begin"/>
          </w:r>
          <w:r>
            <w:instrText xml:space="preserve"> PAGEREF _1l5z8vlbfnhf \h </w:instrText>
          </w:r>
          <w:r>
            <w:fldChar w:fldCharType="separate"/>
          </w:r>
          <w:r>
            <w:rPr>
              <w:color w:val="000000"/>
            </w:rPr>
            <w:t>4</w:t>
          </w:r>
          <w:r>
            <w:fldChar w:fldCharType="end"/>
          </w:r>
        </w:p>
        <w:p w:rsidR="00556D31" w:rsidRDefault="00000000" w14:paraId="3243D757" w14:textId="77777777">
          <w:pPr>
            <w:tabs>
              <w:tab w:val="right" w:pos="9025"/>
            </w:tabs>
            <w:spacing w:before="200" w:line="240" w:lineRule="auto"/>
            <w:rPr>
              <w:b/>
              <w:color w:val="000000"/>
            </w:rPr>
          </w:pPr>
          <w:hyperlink w:anchor="_i55cgxsi2qx7">
            <w:r>
              <w:rPr>
                <w:b/>
                <w:color w:val="000000"/>
              </w:rPr>
              <w:t>Objectives</w:t>
            </w:r>
          </w:hyperlink>
          <w:r>
            <w:rPr>
              <w:b/>
              <w:color w:val="000000"/>
            </w:rPr>
            <w:tab/>
          </w:r>
          <w:r>
            <w:fldChar w:fldCharType="begin"/>
          </w:r>
          <w:r>
            <w:instrText xml:space="preserve"> PAGEREF _i55cgxsi2qx7 \h </w:instrText>
          </w:r>
          <w:r>
            <w:fldChar w:fldCharType="separate"/>
          </w:r>
          <w:r>
            <w:rPr>
              <w:b/>
              <w:color w:val="000000"/>
            </w:rPr>
            <w:t>5</w:t>
          </w:r>
          <w:r>
            <w:fldChar w:fldCharType="end"/>
          </w:r>
        </w:p>
        <w:p w:rsidR="00556D31" w:rsidRDefault="00000000" w14:paraId="6FA8FC0B" w14:textId="77777777">
          <w:pPr>
            <w:tabs>
              <w:tab w:val="right" w:pos="9025"/>
            </w:tabs>
            <w:spacing w:before="200" w:line="240" w:lineRule="auto"/>
            <w:rPr>
              <w:b/>
              <w:color w:val="000000"/>
            </w:rPr>
          </w:pPr>
          <w:hyperlink w:anchor="_lz3nm325eyra">
            <w:r>
              <w:rPr>
                <w:b/>
                <w:color w:val="000000"/>
              </w:rPr>
              <w:t>Strategy</w:t>
            </w:r>
          </w:hyperlink>
          <w:r>
            <w:rPr>
              <w:b/>
              <w:color w:val="000000"/>
            </w:rPr>
            <w:tab/>
          </w:r>
          <w:r>
            <w:fldChar w:fldCharType="begin"/>
          </w:r>
          <w:r>
            <w:instrText xml:space="preserve"> PAGEREF _lz3nm325eyra \h </w:instrText>
          </w:r>
          <w:r>
            <w:fldChar w:fldCharType="separate"/>
          </w:r>
          <w:r>
            <w:rPr>
              <w:b/>
              <w:color w:val="000000"/>
            </w:rPr>
            <w:t>5</w:t>
          </w:r>
          <w:r>
            <w:fldChar w:fldCharType="end"/>
          </w:r>
        </w:p>
        <w:p w:rsidR="00556D31" w:rsidRDefault="00000000" w14:paraId="40DA313A" w14:textId="77777777">
          <w:pPr>
            <w:tabs>
              <w:tab w:val="right" w:pos="9025"/>
            </w:tabs>
            <w:spacing w:before="200" w:line="240" w:lineRule="auto"/>
            <w:rPr>
              <w:b/>
              <w:color w:val="000000"/>
            </w:rPr>
          </w:pPr>
          <w:hyperlink w:anchor="_l8ct6ncodnde">
            <w:r>
              <w:rPr>
                <w:b/>
                <w:color w:val="000000"/>
              </w:rPr>
              <w:t>Tactics</w:t>
            </w:r>
          </w:hyperlink>
          <w:r>
            <w:rPr>
              <w:b/>
              <w:color w:val="000000"/>
            </w:rPr>
            <w:tab/>
          </w:r>
          <w:r>
            <w:fldChar w:fldCharType="begin"/>
          </w:r>
          <w:r>
            <w:instrText xml:space="preserve"> PAGEREF _l8ct6ncodnde \h </w:instrText>
          </w:r>
          <w:r>
            <w:fldChar w:fldCharType="separate"/>
          </w:r>
          <w:r>
            <w:rPr>
              <w:b/>
              <w:color w:val="000000"/>
            </w:rPr>
            <w:t>5</w:t>
          </w:r>
          <w:r>
            <w:fldChar w:fldCharType="end"/>
          </w:r>
        </w:p>
        <w:p w:rsidR="00556D31" w:rsidRDefault="00000000" w14:paraId="0D9F4209" w14:textId="77777777">
          <w:pPr>
            <w:tabs>
              <w:tab w:val="right" w:pos="9025"/>
            </w:tabs>
            <w:spacing w:before="200" w:line="240" w:lineRule="auto"/>
            <w:rPr>
              <w:b/>
              <w:color w:val="000000"/>
            </w:rPr>
          </w:pPr>
          <w:hyperlink w:anchor="_b6ymrvr6ixa5">
            <w:r>
              <w:rPr>
                <w:b/>
                <w:color w:val="000000"/>
              </w:rPr>
              <w:t>Action</w:t>
            </w:r>
          </w:hyperlink>
          <w:r>
            <w:rPr>
              <w:b/>
              <w:color w:val="000000"/>
            </w:rPr>
            <w:tab/>
          </w:r>
          <w:r>
            <w:fldChar w:fldCharType="begin"/>
          </w:r>
          <w:r>
            <w:instrText xml:space="preserve"> PAGEREF _b6ymrvr6ixa5 \h </w:instrText>
          </w:r>
          <w:r>
            <w:fldChar w:fldCharType="separate"/>
          </w:r>
          <w:r>
            <w:rPr>
              <w:b/>
              <w:color w:val="000000"/>
            </w:rPr>
            <w:t>6</w:t>
          </w:r>
          <w:r>
            <w:fldChar w:fldCharType="end"/>
          </w:r>
        </w:p>
        <w:p w:rsidR="00556D31" w:rsidRDefault="00000000" w14:paraId="31B4FD15" w14:textId="77777777">
          <w:pPr>
            <w:tabs>
              <w:tab w:val="right" w:pos="9025"/>
            </w:tabs>
            <w:spacing w:before="200" w:line="240" w:lineRule="auto"/>
            <w:rPr>
              <w:b/>
              <w:color w:val="000000"/>
            </w:rPr>
          </w:pPr>
          <w:hyperlink w:anchor="_yah9fjfooepr">
            <w:r>
              <w:rPr>
                <w:b/>
                <w:color w:val="000000"/>
              </w:rPr>
              <w:t>Control</w:t>
            </w:r>
          </w:hyperlink>
          <w:r>
            <w:rPr>
              <w:b/>
              <w:color w:val="000000"/>
            </w:rPr>
            <w:tab/>
          </w:r>
          <w:r>
            <w:fldChar w:fldCharType="begin"/>
          </w:r>
          <w:r>
            <w:instrText xml:space="preserve"> PAGEREF _yah9fjfooepr \h </w:instrText>
          </w:r>
          <w:r>
            <w:fldChar w:fldCharType="separate"/>
          </w:r>
          <w:r>
            <w:rPr>
              <w:b/>
              <w:color w:val="000000"/>
            </w:rPr>
            <w:t>7</w:t>
          </w:r>
          <w:r>
            <w:fldChar w:fldCharType="end"/>
          </w:r>
        </w:p>
        <w:p w:rsidR="00556D31" w:rsidRDefault="00000000" w14:paraId="075DCFBF" w14:textId="77777777">
          <w:pPr>
            <w:tabs>
              <w:tab w:val="right" w:pos="9025"/>
            </w:tabs>
            <w:spacing w:before="200" w:line="240" w:lineRule="auto"/>
            <w:rPr>
              <w:b/>
              <w:color w:val="000000"/>
            </w:rPr>
          </w:pPr>
          <w:hyperlink w:anchor="_ngybi6ubbl0j">
            <w:r>
              <w:rPr>
                <w:b/>
                <w:color w:val="000000"/>
              </w:rPr>
              <w:t>Conclusion</w:t>
            </w:r>
          </w:hyperlink>
          <w:r>
            <w:rPr>
              <w:b/>
              <w:color w:val="000000"/>
            </w:rPr>
            <w:tab/>
          </w:r>
          <w:r>
            <w:fldChar w:fldCharType="begin"/>
          </w:r>
          <w:r>
            <w:instrText xml:space="preserve"> PAGEREF _ngybi6ubbl0j \h </w:instrText>
          </w:r>
          <w:r>
            <w:fldChar w:fldCharType="separate"/>
          </w:r>
          <w:r>
            <w:rPr>
              <w:b/>
              <w:color w:val="000000"/>
            </w:rPr>
            <w:t>8</w:t>
          </w:r>
          <w:r>
            <w:fldChar w:fldCharType="end"/>
          </w:r>
        </w:p>
        <w:p w:rsidR="00556D31" w:rsidRDefault="00000000" w14:paraId="34F77FF2" w14:textId="77777777">
          <w:pPr>
            <w:tabs>
              <w:tab w:val="right" w:pos="9025"/>
            </w:tabs>
            <w:spacing w:before="200" w:line="240" w:lineRule="auto"/>
          </w:pPr>
          <w:hyperlink w:anchor="_1j28jvnsaarl">
            <w:r>
              <w:rPr>
                <w:b/>
              </w:rPr>
              <w:t>Reference</w:t>
            </w:r>
          </w:hyperlink>
          <w:r>
            <w:rPr>
              <w:b/>
            </w:rPr>
            <w:tab/>
          </w:r>
          <w:r>
            <w:fldChar w:fldCharType="begin"/>
          </w:r>
          <w:r>
            <w:instrText xml:space="preserve"> PAGEREF _1j28jvnsaarl \h </w:instrText>
          </w:r>
          <w:r>
            <w:fldChar w:fldCharType="separate"/>
          </w:r>
          <w:r>
            <w:rPr>
              <w:b/>
            </w:rPr>
            <w:t>9</w:t>
          </w:r>
          <w:r>
            <w:fldChar w:fldCharType="end"/>
          </w:r>
        </w:p>
        <w:p w:rsidR="00556D31" w:rsidRDefault="00000000" w14:paraId="15F42B2D" w14:textId="77777777">
          <w:pPr>
            <w:tabs>
              <w:tab w:val="right" w:pos="9025"/>
            </w:tabs>
            <w:spacing w:before="200" w:after="80" w:line="240" w:lineRule="auto"/>
          </w:pPr>
          <w:hyperlink w:anchor="_epkcf5qff92j">
            <w:r>
              <w:rPr>
                <w:b/>
              </w:rPr>
              <w:t>Appendix</w:t>
            </w:r>
          </w:hyperlink>
          <w:r>
            <w:rPr>
              <w:b/>
            </w:rPr>
            <w:tab/>
          </w:r>
          <w:r>
            <w:fldChar w:fldCharType="begin"/>
          </w:r>
          <w:r>
            <w:instrText xml:space="preserve"> PAGEREF _epkcf5qff92j \h </w:instrText>
          </w:r>
          <w:r>
            <w:fldChar w:fldCharType="separate"/>
          </w:r>
          <w:r>
            <w:rPr>
              <w:b/>
            </w:rPr>
            <w:t>10</w:t>
          </w:r>
          <w:r>
            <w:fldChar w:fldCharType="end"/>
          </w:r>
          <w:r>
            <w:fldChar w:fldCharType="end"/>
          </w:r>
        </w:p>
      </w:sdtContent>
    </w:sdt>
    <w:p w:rsidR="00556D31" w:rsidRDefault="00000000" w14:paraId="53292308" w14:textId="7802AF61"/>
    <w:p w:rsidR="00556D31" w:rsidRDefault="00556D31" w14:paraId="6C31C0E5" w14:textId="77777777"/>
    <w:p w:rsidR="00556D31" w:rsidRDefault="00000000" w14:paraId="4BC20CF9" w14:textId="77777777">
      <w:pPr>
        <w:pStyle w:val="Heading1"/>
      </w:pPr>
      <w:bookmarkStart w:name="_gwtppzxlfx78" w:colFirst="0" w:colLast="0" w:id="8"/>
      <w:bookmarkEnd w:id="8"/>
      <w:r>
        <w:br w:type="page"/>
      </w:r>
    </w:p>
    <w:p w:rsidR="00556D31" w:rsidRDefault="00000000" w14:paraId="6E7888FE" w14:textId="77777777">
      <w:pPr>
        <w:pStyle w:val="Heading1"/>
      </w:pPr>
      <w:bookmarkStart w:name="_t8h2vfi5lch" w:colFirst="0" w:colLast="0" w:id="9"/>
      <w:bookmarkEnd w:id="9"/>
      <w:r>
        <w:lastRenderedPageBreak/>
        <w:t xml:space="preserve">Introduction </w:t>
      </w:r>
    </w:p>
    <w:p w:rsidR="00556D31" w:rsidRDefault="00000000" w14:paraId="212C5EA1" w14:textId="77777777">
      <w:r>
        <w:t xml:space="preserve">The marketing plan for Premier Inn is a comprehensive strategy to increase their visibility and customer base. It includes a detailed analysis of the current market, the competitors, customer preferences, and their own capabilities. It also outlines the strategies that the company should pursue to increase their sales, such as market segmentation, pricing strategies, promotional activities, and advertising campaigns. Additionally, the plan identifies the resources needed to implement the strategies, the timeline for implementation, and the expected results. The report will consist the 5C’s, SWOT, PESTLE analysis, 4ps of marketing mix. The plan is being prepared for the company Premier Inn to help them remain competitive and increase their market share. </w:t>
      </w:r>
    </w:p>
    <w:p w:rsidR="00556D31" w:rsidRDefault="00000000" w14:paraId="3E36FEC3" w14:textId="77777777">
      <w:pPr>
        <w:pStyle w:val="Heading1"/>
      </w:pPr>
      <w:bookmarkStart w:name="_yiketqbyyav7" w:colFirst="0" w:colLast="0" w:id="10"/>
      <w:bookmarkEnd w:id="10"/>
      <w:r>
        <w:t>Situation Analysis</w:t>
      </w:r>
    </w:p>
    <w:p w:rsidR="00556D31" w:rsidRDefault="00000000" w14:paraId="5ED84220" w14:textId="77777777">
      <w:pPr>
        <w:pStyle w:val="Heading2"/>
      </w:pPr>
      <w:bookmarkStart w:name="_d5b4omw1iems" w:colFirst="0" w:colLast="0" w:id="11"/>
      <w:bookmarkEnd w:id="11"/>
      <w:r>
        <w:t xml:space="preserve">Company </w:t>
      </w:r>
    </w:p>
    <w:p w:rsidR="00556D31" w:rsidRDefault="00000000" w14:paraId="296DA3D0" w14:textId="77777777">
      <w:r>
        <w:t xml:space="preserve">The company Premier Inn is a chain of budget hotels in the United Kingdom operated by the Whitbread Group (Whitbread, 2023). To gain a better understanding of Premier Inn’s strengths and weaknesses, a SWOT analysis can be conducted. </w:t>
      </w:r>
    </w:p>
    <w:p w:rsidR="00556D31" w:rsidRDefault="00000000" w14:paraId="6E322266" w14:textId="77777777">
      <w:pPr>
        <w:numPr>
          <w:ilvl w:val="0"/>
          <w:numId w:val="1"/>
        </w:numPr>
      </w:pPr>
      <w:r>
        <w:t xml:space="preserve">Strengths include a strong brand name, a wide range of amenities, and a large network of hotels (BBC. 2019). </w:t>
      </w:r>
    </w:p>
    <w:p w:rsidR="00556D31" w:rsidRDefault="00000000" w14:paraId="145E99F8" w14:textId="77777777">
      <w:pPr>
        <w:numPr>
          <w:ilvl w:val="0"/>
          <w:numId w:val="1"/>
        </w:numPr>
      </w:pPr>
      <w:r>
        <w:t xml:space="preserve">Weaknesses include high costs associated with maintaining a large network of hotels and limited international expansion. </w:t>
      </w:r>
    </w:p>
    <w:p w:rsidR="00556D31" w:rsidRDefault="00000000" w14:paraId="0C457CC3" w14:textId="77777777">
      <w:pPr>
        <w:numPr>
          <w:ilvl w:val="0"/>
          <w:numId w:val="1"/>
        </w:numPr>
      </w:pPr>
      <w:r>
        <w:t xml:space="preserve">Opportunities include cost-cutting initiatives and expanding into new markets. </w:t>
      </w:r>
    </w:p>
    <w:p w:rsidR="00556D31" w:rsidRDefault="00000000" w14:paraId="60D00B1F" w14:textId="77777777">
      <w:pPr>
        <w:numPr>
          <w:ilvl w:val="0"/>
          <w:numId w:val="1"/>
        </w:numPr>
      </w:pPr>
      <w:r>
        <w:t>Threats include increasing competition from other budget hotels.</w:t>
      </w:r>
    </w:p>
    <w:p w:rsidR="00556D31" w:rsidRDefault="00000000" w14:paraId="28478CA3" w14:textId="77777777">
      <w:pPr>
        <w:pStyle w:val="Heading2"/>
      </w:pPr>
      <w:bookmarkStart w:name="_odg75bdue0vj" w:colFirst="0" w:colLast="0" w:id="12"/>
      <w:bookmarkEnd w:id="12"/>
      <w:r>
        <w:t xml:space="preserve">Customers </w:t>
      </w:r>
    </w:p>
    <w:p w:rsidR="00556D31" w:rsidRDefault="00000000" w14:paraId="5BEB2407" w14:textId="55371F74">
      <w:r w:rsidR="00000000">
        <w:rPr/>
        <w:t xml:space="preserve">To better understand Premier Inn’s customers, segmentation and targeting can be used. The company’s primary target market is budget-conscious business and leisure </w:t>
      </w:r>
      <w:r w:rsidR="7FC4744B">
        <w:rPr/>
        <w:t>travelers</w:t>
      </w:r>
      <w:r w:rsidR="00000000">
        <w:rPr/>
        <w:t xml:space="preserve">. Customers are typically aged 25-50, with a higher percentage of business </w:t>
      </w:r>
      <w:r w:rsidR="608A6DD1">
        <w:rPr/>
        <w:t>travelers</w:t>
      </w:r>
      <w:r w:rsidR="00000000">
        <w:rPr/>
        <w:t xml:space="preserve"> than leisure </w:t>
      </w:r>
      <w:r w:rsidR="3B86DD5C">
        <w:rPr/>
        <w:t>travelers</w:t>
      </w:r>
      <w:r w:rsidR="00000000">
        <w:rPr/>
        <w:t>. Premier Inn offers a variety of amenities to its customers, such as free Wi-Fi, comfortable beds, and an on-site restaurant (Bower, 2018).</w:t>
      </w:r>
    </w:p>
    <w:p w:rsidR="00556D31" w:rsidRDefault="00000000" w14:paraId="66D20013" w14:textId="77777777">
      <w:pPr>
        <w:pStyle w:val="Heading2"/>
      </w:pPr>
      <w:bookmarkStart w:name="_jaj2r2wmrdqz" w:colFirst="0" w:colLast="0" w:id="13"/>
      <w:bookmarkEnd w:id="13"/>
      <w:r>
        <w:lastRenderedPageBreak/>
        <w:t xml:space="preserve">Competitors: </w:t>
      </w:r>
    </w:p>
    <w:p w:rsidR="00556D31" w:rsidRDefault="00000000" w14:paraId="2159C972" w14:textId="77777777">
      <w:r>
        <w:t>Perceptual positioning maps can be used to understand Premier Inn’s position in the market relative to its competitors. The company is positioned as a strong mid-range budget hotel, offering good value for money (Lock, 2020). To further understand Premier Inn’s competitors, Bowman’s Strategy Clock can be used. The company is positioned in the middle of the market, offering a combination of both low prices and good quality.</w:t>
      </w:r>
    </w:p>
    <w:p w:rsidR="00556D31" w:rsidRDefault="00000000" w14:paraId="0C91ED83" w14:textId="77777777">
      <w:pPr>
        <w:pStyle w:val="Heading2"/>
      </w:pPr>
      <w:bookmarkStart w:name="_qggioccwy0tu" w:colFirst="0" w:colLast="0" w:id="14"/>
      <w:bookmarkEnd w:id="14"/>
      <w:r>
        <w:t>Collaborators</w:t>
      </w:r>
    </w:p>
    <w:p w:rsidR="00556D31" w:rsidRDefault="00000000" w14:paraId="55517EEC" w14:textId="77777777">
      <w:r>
        <w:t>Premier Inn has a variety of B2B relationships and partnerships, such as a partnership with Booking.com and franchise agreements with independent hotels. These relationships and partnerships allow the company to expand its reach and increase its revenue. Additionally, Premier Inn has an online booking platform, which allows customers to quickly and easily book a room (Page and Connell, 2020).</w:t>
      </w:r>
    </w:p>
    <w:p w:rsidR="00556D31" w:rsidRDefault="00000000" w14:paraId="327F16C0" w14:textId="77777777">
      <w:pPr>
        <w:pStyle w:val="Heading2"/>
      </w:pPr>
      <w:bookmarkStart w:name="_1l5z8vlbfnhf" w:colFirst="0" w:colLast="0" w:id="15"/>
      <w:bookmarkEnd w:id="15"/>
      <w:r>
        <w:t>Climate</w:t>
      </w:r>
    </w:p>
    <w:p w:rsidR="00556D31" w:rsidRDefault="00000000" w14:paraId="5098969F" w14:textId="77777777">
      <w:r>
        <w:t xml:space="preserve">A PESTLE analysis can be used to understand the external environment that Premier Inn operates in. </w:t>
      </w:r>
    </w:p>
    <w:p w:rsidR="00556D31" w:rsidRDefault="00000000" w14:paraId="08D7278F" w14:textId="77777777">
      <w:pPr>
        <w:numPr>
          <w:ilvl w:val="0"/>
          <w:numId w:val="2"/>
        </w:numPr>
      </w:pPr>
      <w:r>
        <w:t xml:space="preserve">The political environment in the United Kingdom is stable, but there is increasing pressure to reduce costs associated with providing budget accommodation (The Guardian. 2021). </w:t>
      </w:r>
    </w:p>
    <w:p w:rsidR="00556D31" w:rsidRDefault="00000000" w14:paraId="41154B9A" w14:textId="77777777">
      <w:pPr>
        <w:numPr>
          <w:ilvl w:val="0"/>
          <w:numId w:val="2"/>
        </w:numPr>
      </w:pPr>
      <w:r>
        <w:t xml:space="preserve">The economic environment is </w:t>
      </w:r>
      <w:proofErr w:type="spellStart"/>
      <w:r>
        <w:t>favourable</w:t>
      </w:r>
      <w:proofErr w:type="spellEnd"/>
      <w:r>
        <w:t xml:space="preserve">, with increasing demand for budget accommodation. </w:t>
      </w:r>
    </w:p>
    <w:p w:rsidR="00556D31" w:rsidRDefault="00000000" w14:paraId="690224B1" w14:textId="77777777">
      <w:pPr>
        <w:numPr>
          <w:ilvl w:val="0"/>
          <w:numId w:val="2"/>
        </w:numPr>
      </w:pPr>
      <w:r>
        <w:t xml:space="preserve">The social environment is positive, with customers increasingly expecting good value for money. </w:t>
      </w:r>
    </w:p>
    <w:p w:rsidR="00556D31" w:rsidRDefault="00000000" w14:paraId="12467AA9" w14:textId="77777777">
      <w:pPr>
        <w:numPr>
          <w:ilvl w:val="0"/>
          <w:numId w:val="2"/>
        </w:numPr>
      </w:pPr>
      <w:r>
        <w:t xml:space="preserve">The technological environment is also positive, with customers expecting a reliable online booking experience. </w:t>
      </w:r>
    </w:p>
    <w:p w:rsidR="00556D31" w:rsidRDefault="00000000" w14:paraId="34DC6F80" w14:textId="77777777">
      <w:pPr>
        <w:numPr>
          <w:ilvl w:val="0"/>
          <w:numId w:val="2"/>
        </w:numPr>
      </w:pPr>
      <w:r>
        <w:t xml:space="preserve">The legal environment is </w:t>
      </w:r>
      <w:proofErr w:type="spellStart"/>
      <w:r>
        <w:t>favourable</w:t>
      </w:r>
      <w:proofErr w:type="spellEnd"/>
      <w:r>
        <w:t>, with regulations in place to ensure that customers are treated fairly and not overcharged.</w:t>
      </w:r>
    </w:p>
    <w:p w:rsidR="00556D31" w:rsidRDefault="00000000" w14:paraId="07AE4DA2" w14:textId="77777777">
      <w:pPr>
        <w:numPr>
          <w:ilvl w:val="0"/>
          <w:numId w:val="2"/>
        </w:numPr>
      </w:pPr>
      <w:r>
        <w:t xml:space="preserve">Finally, environmental factors such as climate change and natural disasters can also impact the hospitality industry (Bas and </w:t>
      </w:r>
      <w:proofErr w:type="spellStart"/>
      <w:r>
        <w:t>Sivaprasad</w:t>
      </w:r>
      <w:proofErr w:type="spellEnd"/>
      <w:r>
        <w:t>, 2020).</w:t>
      </w:r>
    </w:p>
    <w:p w:rsidR="00556D31" w:rsidRDefault="00000000" w14:paraId="44E4E1F2" w14:textId="77777777">
      <w:pPr>
        <w:pStyle w:val="Heading1"/>
      </w:pPr>
      <w:bookmarkStart w:name="_i55cgxsi2qx7" w:colFirst="0" w:colLast="0" w:id="16"/>
      <w:bookmarkEnd w:id="16"/>
      <w:r>
        <w:lastRenderedPageBreak/>
        <w:t>Objectives</w:t>
      </w:r>
    </w:p>
    <w:p w:rsidR="00556D31" w:rsidRDefault="00000000" w14:paraId="1BBCCD32" w14:textId="77777777">
      <w:r>
        <w:t>The aim of the marketing plan for Premier Inn is to increase brand awareness, generate qualified leads and grow sales by 10% in the next 12 months, in a cost-effective, measurable and achievable way.</w:t>
      </w:r>
    </w:p>
    <w:p w:rsidR="00556D31" w:rsidRDefault="00000000" w14:paraId="3518A732" w14:textId="77777777">
      <w:pPr>
        <w:pStyle w:val="Heading1"/>
      </w:pPr>
      <w:bookmarkStart w:name="_lz3nm325eyra" w:colFirst="0" w:colLast="0" w:id="17"/>
      <w:bookmarkEnd w:id="17"/>
      <w:r>
        <w:t>Strategy</w:t>
      </w:r>
    </w:p>
    <w:p w:rsidR="00556D31" w:rsidRDefault="00000000" w14:paraId="0DD2ED34" w14:textId="77777777">
      <w:r>
        <w:t>Premier Inn’s value proposition is to provide quality, affordable accommodation, with the assurance of a good night’s sleep. The proposition focuses on delivering a relaxing, comfortable, and affordable experience to all guests, regardless of their budget.</w:t>
      </w:r>
    </w:p>
    <w:p w:rsidR="00556D31" w:rsidRDefault="00000000" w14:paraId="6FE294AB" w14:textId="77777777">
      <w:r>
        <w:t>To communicate the value proposition, Premier Inn focuses on creating positive associations with the brand, by promoting its award-winning customer service, modern and clean rooms, and convenient locations. Through targeted advertising and use of influencers, Premier Inn is able to reach its target audience and position itself as a reliable and desirable accommodation option.</w:t>
      </w:r>
    </w:p>
    <w:p w:rsidR="00556D31" w:rsidRDefault="00000000" w14:paraId="626E4779" w14:textId="77777777">
      <w:r>
        <w:t>The value proposition is delivered through a wide range of services, from online booking and free Wi-Fi, to free breakfast and exclusive loyalty programs. By focusing on the needs of different customer segments, Premier Inn is able to tailor its services, further enhancing its value proposition.</w:t>
      </w:r>
    </w:p>
    <w:p w:rsidR="00556D31" w:rsidRDefault="00000000" w14:paraId="3BB8E7C4" w14:textId="77777777">
      <w:r>
        <w:t xml:space="preserve">To ensure that the value proposition is delivered consistently, Premier Inn has implemented a rigorous quality and assurance program. This includes regular customer surveys and feedback, as well as trained staff and rigorous room cleaning protocols (Newton, 2018). </w:t>
      </w:r>
    </w:p>
    <w:p w:rsidR="00556D31" w:rsidRDefault="00000000" w14:paraId="3FA018E1" w14:textId="77777777">
      <w:r>
        <w:t>By delivering on its value proposition, Premier Inn is able to differentiate itself from other accommodation brands, and ensure a positive and memorable experience for all its customers.</w:t>
      </w:r>
    </w:p>
    <w:p w:rsidR="00556D31" w:rsidRDefault="00000000" w14:paraId="7BE73EEF" w14:textId="77777777">
      <w:pPr>
        <w:pStyle w:val="Heading1"/>
      </w:pPr>
      <w:bookmarkStart w:name="_l8ct6ncodnde" w:colFirst="0" w:colLast="0" w:id="18"/>
      <w:bookmarkEnd w:id="18"/>
      <w:r>
        <w:t>Tactics</w:t>
      </w:r>
    </w:p>
    <w:p w:rsidR="00556D31" w:rsidRDefault="00000000" w14:paraId="716656CD" w14:textId="77777777">
      <w:pPr>
        <w:rPr>
          <w:b/>
        </w:rPr>
      </w:pPr>
      <w:r>
        <w:rPr>
          <w:b/>
        </w:rPr>
        <w:t>Marketing mix:</w:t>
      </w:r>
    </w:p>
    <w:p w:rsidR="00556D31" w:rsidRDefault="00000000" w14:paraId="7E1CD999" w14:textId="77777777">
      <w:r w:rsidR="00000000">
        <w:rPr/>
        <w:t>Premier Inn is a hotel chain with over 800 hotels in the UK, Ireland and Germany (Statista, 2022). It is the UK’s largest hotel chain and the third largest in the world. It offers budget accommodation for both business and leisure travelers, with a focus on providing great value for money.</w:t>
      </w:r>
    </w:p>
    <w:p w:rsidR="61875059" w:rsidP="61875059" w:rsidRDefault="61875059" w14:paraId="21ABE1D0" w14:textId="4C2FDC1E">
      <w:pPr>
        <w:rPr>
          <w:b w:val="1"/>
          <w:bCs w:val="1"/>
        </w:rPr>
      </w:pPr>
    </w:p>
    <w:p w:rsidR="00556D31" w:rsidRDefault="00000000" w14:paraId="33D4CEC6" w14:textId="77777777">
      <w:pPr>
        <w:rPr>
          <w:b/>
        </w:rPr>
      </w:pPr>
      <w:r>
        <w:rPr>
          <w:b/>
        </w:rPr>
        <w:t xml:space="preserve">Product: </w:t>
      </w:r>
    </w:p>
    <w:p w:rsidR="00556D31" w:rsidRDefault="00000000" w14:paraId="060D5614" w14:textId="77777777">
      <w:r>
        <w:lastRenderedPageBreak/>
        <w:t xml:space="preserve">Premier Inn offers guests a range of rooms from budget to luxury, with a variety of amenities including free Wi-Fi, flat-screen TVs, </w:t>
      </w:r>
      <w:proofErr w:type="spellStart"/>
      <w:r>
        <w:t>en</w:t>
      </w:r>
      <w:proofErr w:type="spellEnd"/>
      <w:r>
        <w:t>-suite bathrooms and complimentary toiletries. The hotel chain also boasts a range of added benefits, such as complimentary breakfast, free parking and a range of dining options.</w:t>
      </w:r>
    </w:p>
    <w:p w:rsidR="00556D31" w:rsidRDefault="00000000" w14:paraId="48ABF011" w14:textId="77777777">
      <w:r>
        <w:rPr>
          <w:b/>
        </w:rPr>
        <w:t>Place (Distribution):</w:t>
      </w:r>
      <w:r>
        <w:t xml:space="preserve"> </w:t>
      </w:r>
    </w:p>
    <w:p w:rsidR="00556D31" w:rsidRDefault="00000000" w14:paraId="07259BDD" w14:textId="77777777">
      <w:r>
        <w:t>Premier Inn’s hotels are located across the UK, Ireland and Germany. The chain has a strong online presence, with a website and an app, which allow customers to easily book and manage their reservations (George, 2021). Customers are also able to book through major travel sites such as Expedia and Booking.com.</w:t>
      </w:r>
    </w:p>
    <w:p w:rsidR="00556D31" w:rsidRDefault="00000000" w14:paraId="48D91F0A" w14:textId="77777777">
      <w:pPr>
        <w:rPr>
          <w:b/>
        </w:rPr>
      </w:pPr>
      <w:r>
        <w:rPr>
          <w:b/>
        </w:rPr>
        <w:t xml:space="preserve">Price: </w:t>
      </w:r>
    </w:p>
    <w:p w:rsidR="00556D31" w:rsidRDefault="00000000" w14:paraId="4C888D7C" w14:textId="77777777">
      <w:r>
        <w:t>Premier Inn prides itself on offering great value for money. Prices vary depending on location and room type, with budget rooms starting at £40 per night and luxury rooms ranging up to £100 per night (Statista, 2022). Premier Inn also offers a range of special offers and discounts, such as discounts for long-term stays and loyalty schemes. Premier Inn offers competitive prices with a variety of price points to suit different budgets. The chain also offers discounts and promotional offers throughout the year. The pricing strategy is linked to market research and marketing environment analysis and customer value, ensuring that customers get the best value for their money.</w:t>
      </w:r>
    </w:p>
    <w:p w:rsidR="00556D31" w:rsidRDefault="00000000" w14:paraId="2DA8B97F" w14:textId="77777777">
      <w:pPr>
        <w:rPr>
          <w:b/>
        </w:rPr>
      </w:pPr>
      <w:r>
        <w:rPr>
          <w:b/>
        </w:rPr>
        <w:t xml:space="preserve">Promotion: </w:t>
      </w:r>
    </w:p>
    <w:p w:rsidR="00556D31" w:rsidRDefault="00000000" w14:paraId="3CE102BF" w14:textId="77777777">
      <w:r>
        <w:t>Premier Inn uses a variety of marketing and promotional techniques to reach potential guests. These include television and radio advertising, outdoor advertising, social media campaigns, email campaigns, search engine marketing and affiliate marketing. The hotel chain also sponsors a range of events and activities, such as music festivals, sporting events and charity initiatives. Premier Inn uses a variety of promotional strategies to reach its target audience (George, 2021). The chain has an extensive marketing campaign, which includes television, radio, and print advertising. Additionally, the chain has an active presence on social media, and engages with customers through various platforms. The chain also uses RACE (Reach, Act, Convert, and Engage) and communications mix to reach its target audience.</w:t>
      </w:r>
    </w:p>
    <w:p w:rsidR="00556D31" w:rsidRDefault="00000000" w14:paraId="1F33296A" w14:textId="77777777">
      <w:pPr>
        <w:pStyle w:val="Heading1"/>
      </w:pPr>
      <w:bookmarkStart w:name="_b6ymrvr6ixa5" w:colFirst="0" w:colLast="0" w:id="19"/>
      <w:bookmarkEnd w:id="19"/>
      <w:r>
        <w:t>Action</w:t>
      </w:r>
    </w:p>
    <w:p w:rsidR="00556D31" w:rsidRDefault="00000000" w14:paraId="08C87AB0" w14:textId="77777777">
      <w:r>
        <w:t>The Gannt chart below outlines a marketing activities schedule for Premier Inn. The schedule comprises of a combination of digital and traditional marketing channels including television, radio, outdoor, press and web.</w:t>
      </w:r>
    </w:p>
    <w:p w:rsidR="00556D31" w:rsidRDefault="00000000" w14:paraId="0E1767BD" w14:textId="77777777">
      <w:r>
        <w:lastRenderedPageBreak/>
        <w:t xml:space="preserve">The decision to use a mix of digital and traditional marketing channels was informed by the need to reach a wide variety of consumers from different backgrounds and with different access to technology. The decision was also influenced by the need to maintain a consistent presence across all channels in order to maximize visibility and brand awareness. </w:t>
      </w:r>
    </w:p>
    <w:p w:rsidR="00556D31" w:rsidRDefault="00556D31" w14:paraId="32F3812C" w14:textId="77777777"/>
    <w:p w:rsidR="00556D31" w:rsidRDefault="00000000" w14:paraId="42AF41B6" w14:textId="77777777">
      <w:pPr>
        <w:rPr>
          <w:b/>
        </w:rPr>
      </w:pPr>
      <w:r>
        <w:t xml:space="preserve">The schedule is intended to ensure that the brand reaches its target audience at the right time and in the right place. </w:t>
      </w:r>
    </w:p>
    <w:tbl>
      <w:tblPr>
        <w:tblStyle w:val="a"/>
        <w:tblW w:w="9165" w:type="dxa"/>
        <w:tblInd w:w="-100" w:type="dxa"/>
        <w:tblLayout w:type="fixed"/>
        <w:tblLook w:val="0400" w:firstRow="0" w:lastRow="0" w:firstColumn="0" w:lastColumn="0" w:noHBand="0" w:noVBand="1"/>
      </w:tblPr>
      <w:tblGrid>
        <w:gridCol w:w="1455"/>
        <w:gridCol w:w="975"/>
        <w:gridCol w:w="870"/>
        <w:gridCol w:w="900"/>
        <w:gridCol w:w="930"/>
        <w:gridCol w:w="945"/>
        <w:gridCol w:w="1035"/>
        <w:gridCol w:w="1110"/>
        <w:gridCol w:w="945"/>
      </w:tblGrid>
      <w:tr w:rsidR="00556D31" w14:paraId="762B3AE8" w14:textId="77777777">
        <w:trPr>
          <w:trHeight w:val="746"/>
        </w:trPr>
        <w:tc>
          <w:tcPr>
            <w:tcW w:w="1455" w:type="dxa"/>
            <w:tcBorders>
              <w:top w:val="single" w:color="000000" w:sz="8" w:space="0"/>
              <w:left w:val="single" w:color="000000" w:sz="8" w:space="0"/>
              <w:bottom w:val="single" w:color="000000" w:sz="8" w:space="0"/>
              <w:right w:val="single" w:color="000000" w:sz="8" w:space="0"/>
            </w:tcBorders>
            <w:shd w:val="clear" w:color="auto" w:fill="EAD1DC"/>
            <w:tcMar>
              <w:top w:w="100" w:type="dxa"/>
              <w:left w:w="100" w:type="dxa"/>
              <w:bottom w:w="100" w:type="dxa"/>
              <w:right w:w="100" w:type="dxa"/>
            </w:tcMar>
          </w:tcPr>
          <w:p w:rsidR="00556D31" w:rsidRDefault="00000000" w14:paraId="5878BCF4" w14:textId="77777777">
            <w:pPr>
              <w:spacing w:line="240" w:lineRule="auto"/>
            </w:pPr>
            <w:r>
              <w:t>Activities</w:t>
            </w:r>
          </w:p>
        </w:tc>
        <w:tc>
          <w:tcPr>
            <w:tcW w:w="975" w:type="dxa"/>
            <w:tcBorders>
              <w:top w:val="single" w:color="000000" w:sz="8" w:space="0"/>
              <w:left w:val="single" w:color="000000" w:sz="8" w:space="0"/>
              <w:bottom w:val="single" w:color="000000" w:sz="8" w:space="0"/>
              <w:right w:val="single" w:color="000000" w:sz="8" w:space="0"/>
            </w:tcBorders>
            <w:shd w:val="clear" w:color="auto" w:fill="EAD1DC"/>
            <w:tcMar>
              <w:top w:w="100" w:type="dxa"/>
              <w:left w:w="100" w:type="dxa"/>
              <w:bottom w:w="100" w:type="dxa"/>
              <w:right w:w="100" w:type="dxa"/>
            </w:tcMar>
          </w:tcPr>
          <w:p w:rsidR="00556D31" w:rsidRDefault="00000000" w14:paraId="2AF5D4AD" w14:textId="77777777">
            <w:pPr>
              <w:spacing w:line="240" w:lineRule="auto"/>
            </w:pPr>
            <w:r>
              <w:t>Week 1</w:t>
            </w:r>
          </w:p>
        </w:tc>
        <w:tc>
          <w:tcPr>
            <w:tcW w:w="870" w:type="dxa"/>
            <w:tcBorders>
              <w:top w:val="single" w:color="000000" w:sz="8" w:space="0"/>
              <w:left w:val="single" w:color="000000" w:sz="8" w:space="0"/>
              <w:bottom w:val="single" w:color="000000" w:sz="8" w:space="0"/>
              <w:right w:val="single" w:color="000000" w:sz="8" w:space="0"/>
            </w:tcBorders>
            <w:shd w:val="clear" w:color="auto" w:fill="EAD1DC"/>
            <w:tcMar>
              <w:top w:w="100" w:type="dxa"/>
              <w:left w:w="100" w:type="dxa"/>
              <w:bottom w:w="100" w:type="dxa"/>
              <w:right w:w="100" w:type="dxa"/>
            </w:tcMar>
          </w:tcPr>
          <w:p w:rsidR="00556D31" w:rsidRDefault="00000000" w14:paraId="33ECCA3D" w14:textId="77777777">
            <w:pPr>
              <w:spacing w:line="240" w:lineRule="auto"/>
            </w:pPr>
            <w:r>
              <w:t>Week 2</w:t>
            </w:r>
          </w:p>
        </w:tc>
        <w:tc>
          <w:tcPr>
            <w:tcW w:w="900" w:type="dxa"/>
            <w:tcBorders>
              <w:top w:val="single" w:color="000000" w:sz="8" w:space="0"/>
              <w:left w:val="single" w:color="000000" w:sz="8" w:space="0"/>
              <w:bottom w:val="single" w:color="000000" w:sz="8" w:space="0"/>
              <w:right w:val="single" w:color="000000" w:sz="8" w:space="0"/>
            </w:tcBorders>
            <w:shd w:val="clear" w:color="auto" w:fill="EAD1DC"/>
            <w:tcMar>
              <w:top w:w="100" w:type="dxa"/>
              <w:left w:w="100" w:type="dxa"/>
              <w:bottom w:w="100" w:type="dxa"/>
              <w:right w:w="100" w:type="dxa"/>
            </w:tcMar>
          </w:tcPr>
          <w:p w:rsidR="00556D31" w:rsidRDefault="00000000" w14:paraId="1E175463" w14:textId="77777777">
            <w:pPr>
              <w:spacing w:line="240" w:lineRule="auto"/>
            </w:pPr>
            <w:r>
              <w:t>Week 3</w:t>
            </w:r>
          </w:p>
        </w:tc>
        <w:tc>
          <w:tcPr>
            <w:tcW w:w="930" w:type="dxa"/>
            <w:tcBorders>
              <w:top w:val="single" w:color="000000" w:sz="8" w:space="0"/>
              <w:left w:val="single" w:color="000000" w:sz="8" w:space="0"/>
              <w:bottom w:val="single" w:color="000000" w:sz="8" w:space="0"/>
              <w:right w:val="single" w:color="000000" w:sz="8" w:space="0"/>
            </w:tcBorders>
            <w:shd w:val="clear" w:color="auto" w:fill="EAD1DC"/>
            <w:tcMar>
              <w:top w:w="100" w:type="dxa"/>
              <w:left w:w="100" w:type="dxa"/>
              <w:bottom w:w="100" w:type="dxa"/>
              <w:right w:w="100" w:type="dxa"/>
            </w:tcMar>
          </w:tcPr>
          <w:p w:rsidR="00556D31" w:rsidRDefault="00000000" w14:paraId="000D25B9" w14:textId="77777777">
            <w:pPr>
              <w:spacing w:line="240" w:lineRule="auto"/>
            </w:pPr>
            <w:r>
              <w:t>Week 4</w:t>
            </w:r>
          </w:p>
        </w:tc>
        <w:tc>
          <w:tcPr>
            <w:tcW w:w="945" w:type="dxa"/>
            <w:tcBorders>
              <w:top w:val="single" w:color="000000" w:sz="8" w:space="0"/>
              <w:left w:val="single" w:color="000000" w:sz="8" w:space="0"/>
              <w:bottom w:val="single" w:color="000000" w:sz="8" w:space="0"/>
              <w:right w:val="single" w:color="000000" w:sz="8" w:space="0"/>
            </w:tcBorders>
            <w:shd w:val="clear" w:color="auto" w:fill="EAD1DC"/>
            <w:tcMar>
              <w:top w:w="100" w:type="dxa"/>
              <w:left w:w="100" w:type="dxa"/>
              <w:bottom w:w="100" w:type="dxa"/>
              <w:right w:w="100" w:type="dxa"/>
            </w:tcMar>
          </w:tcPr>
          <w:p w:rsidR="00556D31" w:rsidRDefault="00000000" w14:paraId="136CCFD3" w14:textId="77777777">
            <w:pPr>
              <w:spacing w:line="240" w:lineRule="auto"/>
            </w:pPr>
            <w:r>
              <w:t>Week 5</w:t>
            </w:r>
          </w:p>
        </w:tc>
        <w:tc>
          <w:tcPr>
            <w:tcW w:w="1035" w:type="dxa"/>
            <w:tcBorders>
              <w:top w:val="single" w:color="000000" w:sz="8" w:space="0"/>
              <w:left w:val="single" w:color="000000" w:sz="8" w:space="0"/>
              <w:bottom w:val="single" w:color="000000" w:sz="8" w:space="0"/>
              <w:right w:val="single" w:color="000000" w:sz="8" w:space="0"/>
            </w:tcBorders>
            <w:shd w:val="clear" w:color="auto" w:fill="EAD1DC"/>
            <w:tcMar>
              <w:top w:w="100" w:type="dxa"/>
              <w:left w:w="100" w:type="dxa"/>
              <w:bottom w:w="100" w:type="dxa"/>
              <w:right w:w="100" w:type="dxa"/>
            </w:tcMar>
          </w:tcPr>
          <w:p w:rsidR="00556D31" w:rsidRDefault="00000000" w14:paraId="506D8C2C" w14:textId="77777777">
            <w:pPr>
              <w:spacing w:line="240" w:lineRule="auto"/>
            </w:pPr>
            <w:r>
              <w:t>Week 6</w:t>
            </w:r>
          </w:p>
        </w:tc>
        <w:tc>
          <w:tcPr>
            <w:tcW w:w="1110" w:type="dxa"/>
            <w:tcBorders>
              <w:top w:val="single" w:color="000000" w:sz="8" w:space="0"/>
              <w:left w:val="single" w:color="000000" w:sz="8" w:space="0"/>
              <w:bottom w:val="single" w:color="000000" w:sz="8" w:space="0"/>
              <w:right w:val="single" w:color="000000" w:sz="8" w:space="0"/>
            </w:tcBorders>
            <w:shd w:val="clear" w:color="auto" w:fill="EAD1DC"/>
            <w:tcMar>
              <w:top w:w="100" w:type="dxa"/>
              <w:left w:w="100" w:type="dxa"/>
              <w:bottom w:w="100" w:type="dxa"/>
              <w:right w:w="100" w:type="dxa"/>
            </w:tcMar>
          </w:tcPr>
          <w:p w:rsidR="00556D31" w:rsidRDefault="00000000" w14:paraId="15A75629" w14:textId="77777777">
            <w:pPr>
              <w:spacing w:line="240" w:lineRule="auto"/>
            </w:pPr>
            <w:r>
              <w:t>Week 7</w:t>
            </w:r>
          </w:p>
        </w:tc>
        <w:tc>
          <w:tcPr>
            <w:tcW w:w="945" w:type="dxa"/>
            <w:tcBorders>
              <w:top w:val="single" w:color="000000" w:sz="8" w:space="0"/>
              <w:left w:val="single" w:color="000000" w:sz="8" w:space="0"/>
              <w:bottom w:val="single" w:color="000000" w:sz="8" w:space="0"/>
              <w:right w:val="single" w:color="000000" w:sz="8" w:space="0"/>
            </w:tcBorders>
            <w:shd w:val="clear" w:color="auto" w:fill="EAD1DC"/>
            <w:tcMar>
              <w:top w:w="100" w:type="dxa"/>
              <w:left w:w="100" w:type="dxa"/>
              <w:bottom w:w="100" w:type="dxa"/>
              <w:right w:w="100" w:type="dxa"/>
            </w:tcMar>
          </w:tcPr>
          <w:p w:rsidR="00556D31" w:rsidRDefault="00000000" w14:paraId="4FA132EB" w14:textId="77777777">
            <w:pPr>
              <w:spacing w:line="240" w:lineRule="auto"/>
            </w:pPr>
            <w:r>
              <w:t>Week 8</w:t>
            </w:r>
          </w:p>
        </w:tc>
      </w:tr>
      <w:tr w:rsidR="00556D31" w14:paraId="7E9EEA7A" w14:textId="77777777">
        <w:tc>
          <w:tcPr>
            <w:tcW w:w="1455" w:type="dxa"/>
            <w:tcBorders>
              <w:top w:val="single" w:color="000000" w:sz="8" w:space="0"/>
              <w:left w:val="single" w:color="000000" w:sz="8" w:space="0"/>
              <w:bottom w:val="single" w:color="000000" w:sz="8" w:space="0"/>
              <w:right w:val="single" w:color="000000" w:sz="8" w:space="0"/>
            </w:tcBorders>
            <w:shd w:val="clear" w:color="auto" w:fill="CFE2F3"/>
            <w:tcMar>
              <w:top w:w="100" w:type="dxa"/>
              <w:left w:w="100" w:type="dxa"/>
              <w:bottom w:w="100" w:type="dxa"/>
              <w:right w:w="100" w:type="dxa"/>
            </w:tcMar>
          </w:tcPr>
          <w:p w:rsidR="00556D31" w:rsidRDefault="00000000" w14:paraId="737FD8CE" w14:textId="77777777">
            <w:pPr>
              <w:spacing w:line="240" w:lineRule="auto"/>
            </w:pPr>
            <w:r>
              <w:t>Social Media</w:t>
            </w:r>
          </w:p>
        </w:tc>
        <w:tc>
          <w:tcPr>
            <w:tcW w:w="975" w:type="dxa"/>
            <w:tcBorders>
              <w:top w:val="single" w:color="000000" w:sz="8" w:space="0"/>
              <w:left w:val="single" w:color="000000" w:sz="8" w:space="0"/>
              <w:bottom w:val="single" w:color="000000" w:sz="8" w:space="0"/>
              <w:right w:val="single" w:color="000000" w:sz="8" w:space="0"/>
            </w:tcBorders>
            <w:shd w:val="clear" w:color="auto" w:fill="FFFF00"/>
            <w:tcMar>
              <w:top w:w="100" w:type="dxa"/>
              <w:left w:w="100" w:type="dxa"/>
              <w:bottom w:w="100" w:type="dxa"/>
              <w:right w:w="100" w:type="dxa"/>
            </w:tcMar>
          </w:tcPr>
          <w:p w:rsidR="00556D31" w:rsidRDefault="00556D31" w14:paraId="0AAD40DD" w14:textId="77777777">
            <w:pPr>
              <w:spacing w:line="240" w:lineRule="auto"/>
            </w:pPr>
          </w:p>
        </w:tc>
        <w:tc>
          <w:tcPr>
            <w:tcW w:w="8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339E12A9" w14:textId="77777777">
            <w:pPr>
              <w:spacing w:line="240" w:lineRule="auto"/>
            </w:pPr>
          </w:p>
        </w:tc>
        <w:tc>
          <w:tcPr>
            <w:tcW w:w="9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523EB5F6" w14:textId="77777777">
            <w:pPr>
              <w:spacing w:line="240" w:lineRule="auto"/>
            </w:pPr>
          </w:p>
        </w:tc>
        <w:tc>
          <w:tcPr>
            <w:tcW w:w="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4AD76CAB"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4570AED8" w14:textId="77777777">
            <w:pPr>
              <w:spacing w:line="240" w:lineRule="auto"/>
            </w:pPr>
          </w:p>
        </w:tc>
        <w:tc>
          <w:tcPr>
            <w:tcW w:w="10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0EF05C54" w14:textId="77777777">
            <w:pPr>
              <w:spacing w:line="240" w:lineRule="auto"/>
            </w:pPr>
          </w:p>
        </w:tc>
        <w:tc>
          <w:tcPr>
            <w:tcW w:w="11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3612BD69"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07F93625" w14:textId="77777777">
            <w:pPr>
              <w:spacing w:line="240" w:lineRule="auto"/>
            </w:pPr>
          </w:p>
        </w:tc>
      </w:tr>
      <w:tr w:rsidR="00556D31" w14:paraId="05DB4C72" w14:textId="77777777">
        <w:tc>
          <w:tcPr>
            <w:tcW w:w="1455" w:type="dxa"/>
            <w:tcBorders>
              <w:top w:val="single" w:color="000000" w:sz="8" w:space="0"/>
              <w:left w:val="single" w:color="000000" w:sz="8" w:space="0"/>
              <w:bottom w:val="single" w:color="000000" w:sz="8" w:space="0"/>
              <w:right w:val="single" w:color="000000" w:sz="8" w:space="0"/>
            </w:tcBorders>
            <w:shd w:val="clear" w:color="auto" w:fill="CFE2F3"/>
            <w:tcMar>
              <w:top w:w="100" w:type="dxa"/>
              <w:left w:w="100" w:type="dxa"/>
              <w:bottom w:w="100" w:type="dxa"/>
              <w:right w:w="100" w:type="dxa"/>
            </w:tcMar>
          </w:tcPr>
          <w:p w:rsidR="00556D31" w:rsidRDefault="00000000" w14:paraId="31963DA3" w14:textId="77777777">
            <w:pPr>
              <w:spacing w:line="240" w:lineRule="auto"/>
            </w:pPr>
            <w:r>
              <w:t xml:space="preserve">TV </w:t>
            </w:r>
          </w:p>
        </w:tc>
        <w:tc>
          <w:tcPr>
            <w:tcW w:w="97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6BC75EAB" w14:textId="77777777">
            <w:pPr>
              <w:spacing w:line="240" w:lineRule="auto"/>
            </w:pPr>
          </w:p>
        </w:tc>
        <w:tc>
          <w:tcPr>
            <w:tcW w:w="870" w:type="dxa"/>
            <w:tcBorders>
              <w:top w:val="single" w:color="000000" w:sz="8" w:space="0"/>
              <w:left w:val="single" w:color="000000" w:sz="8" w:space="0"/>
              <w:bottom w:val="single" w:color="000000" w:sz="8" w:space="0"/>
              <w:right w:val="single" w:color="000000" w:sz="8" w:space="0"/>
            </w:tcBorders>
            <w:shd w:val="clear" w:color="auto" w:fill="B6D7A8"/>
            <w:tcMar>
              <w:top w:w="100" w:type="dxa"/>
              <w:left w:w="100" w:type="dxa"/>
              <w:bottom w:w="100" w:type="dxa"/>
              <w:right w:w="100" w:type="dxa"/>
            </w:tcMar>
          </w:tcPr>
          <w:p w:rsidR="00556D31" w:rsidRDefault="00556D31" w14:paraId="5A87B8C3" w14:textId="77777777">
            <w:pPr>
              <w:spacing w:line="240" w:lineRule="auto"/>
            </w:pPr>
          </w:p>
        </w:tc>
        <w:tc>
          <w:tcPr>
            <w:tcW w:w="900" w:type="dxa"/>
            <w:tcBorders>
              <w:top w:val="single" w:color="000000" w:sz="8" w:space="0"/>
              <w:left w:val="single" w:color="000000" w:sz="8" w:space="0"/>
              <w:bottom w:val="single" w:color="000000" w:sz="8" w:space="0"/>
              <w:right w:val="single" w:color="000000" w:sz="8" w:space="0"/>
            </w:tcBorders>
            <w:shd w:val="clear" w:color="auto" w:fill="B6D7A8"/>
            <w:tcMar>
              <w:top w:w="100" w:type="dxa"/>
              <w:left w:w="100" w:type="dxa"/>
              <w:bottom w:w="100" w:type="dxa"/>
              <w:right w:w="100" w:type="dxa"/>
            </w:tcMar>
          </w:tcPr>
          <w:p w:rsidR="00556D31" w:rsidRDefault="00556D31" w14:paraId="23C7E762" w14:textId="77777777">
            <w:pPr>
              <w:spacing w:line="240" w:lineRule="auto"/>
            </w:pPr>
          </w:p>
        </w:tc>
        <w:tc>
          <w:tcPr>
            <w:tcW w:w="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47046C93"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0FC6124E" w14:textId="77777777">
            <w:pPr>
              <w:spacing w:line="240" w:lineRule="auto"/>
            </w:pPr>
          </w:p>
        </w:tc>
        <w:tc>
          <w:tcPr>
            <w:tcW w:w="10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3CB8F814" w14:textId="77777777">
            <w:pPr>
              <w:spacing w:line="240" w:lineRule="auto"/>
            </w:pPr>
          </w:p>
        </w:tc>
        <w:tc>
          <w:tcPr>
            <w:tcW w:w="11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1F11E485"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0C788036" w14:textId="77777777">
            <w:pPr>
              <w:spacing w:line="240" w:lineRule="auto"/>
            </w:pPr>
          </w:p>
        </w:tc>
      </w:tr>
      <w:tr w:rsidR="00556D31" w14:paraId="6BB921CA" w14:textId="77777777">
        <w:tc>
          <w:tcPr>
            <w:tcW w:w="1455" w:type="dxa"/>
            <w:tcBorders>
              <w:top w:val="single" w:color="000000" w:sz="8" w:space="0"/>
              <w:left w:val="single" w:color="000000" w:sz="8" w:space="0"/>
              <w:bottom w:val="single" w:color="000000" w:sz="8" w:space="0"/>
              <w:right w:val="single" w:color="000000" w:sz="8" w:space="0"/>
            </w:tcBorders>
            <w:shd w:val="clear" w:color="auto" w:fill="CFE2F3"/>
            <w:tcMar>
              <w:top w:w="100" w:type="dxa"/>
              <w:left w:w="100" w:type="dxa"/>
              <w:bottom w:w="100" w:type="dxa"/>
              <w:right w:w="100" w:type="dxa"/>
            </w:tcMar>
          </w:tcPr>
          <w:p w:rsidR="00556D31" w:rsidRDefault="00000000" w14:paraId="49106710" w14:textId="77777777">
            <w:pPr>
              <w:spacing w:line="240" w:lineRule="auto"/>
            </w:pPr>
            <w:r>
              <w:t xml:space="preserve">Radio </w:t>
            </w:r>
          </w:p>
        </w:tc>
        <w:tc>
          <w:tcPr>
            <w:tcW w:w="97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154EACC1" w14:textId="77777777">
            <w:pPr>
              <w:spacing w:line="240" w:lineRule="auto"/>
            </w:pPr>
          </w:p>
        </w:tc>
        <w:tc>
          <w:tcPr>
            <w:tcW w:w="8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064616B9" w14:textId="77777777">
            <w:pPr>
              <w:spacing w:line="240" w:lineRule="auto"/>
            </w:pPr>
          </w:p>
        </w:tc>
        <w:tc>
          <w:tcPr>
            <w:tcW w:w="900" w:type="dxa"/>
            <w:tcBorders>
              <w:top w:val="single" w:color="000000" w:sz="8" w:space="0"/>
              <w:left w:val="single" w:color="000000" w:sz="8" w:space="0"/>
              <w:bottom w:val="single" w:color="000000" w:sz="8" w:space="0"/>
              <w:right w:val="single" w:color="000000" w:sz="8" w:space="0"/>
            </w:tcBorders>
            <w:shd w:val="clear" w:color="auto" w:fill="EA9999"/>
            <w:tcMar>
              <w:top w:w="100" w:type="dxa"/>
              <w:left w:w="100" w:type="dxa"/>
              <w:bottom w:w="100" w:type="dxa"/>
              <w:right w:w="100" w:type="dxa"/>
            </w:tcMar>
          </w:tcPr>
          <w:p w:rsidR="00556D31" w:rsidRDefault="00556D31" w14:paraId="49E269EF" w14:textId="77777777">
            <w:pPr>
              <w:spacing w:line="240" w:lineRule="auto"/>
            </w:pPr>
          </w:p>
        </w:tc>
        <w:tc>
          <w:tcPr>
            <w:tcW w:w="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0E06CE8B"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362E605F" w14:textId="77777777">
            <w:pPr>
              <w:spacing w:line="240" w:lineRule="auto"/>
            </w:pPr>
          </w:p>
        </w:tc>
        <w:tc>
          <w:tcPr>
            <w:tcW w:w="10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2C33E6FE" w14:textId="77777777">
            <w:pPr>
              <w:spacing w:line="240" w:lineRule="auto"/>
            </w:pPr>
          </w:p>
        </w:tc>
        <w:tc>
          <w:tcPr>
            <w:tcW w:w="11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5E3166E1"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28449FF4" w14:textId="77777777">
            <w:pPr>
              <w:spacing w:line="240" w:lineRule="auto"/>
            </w:pPr>
          </w:p>
        </w:tc>
      </w:tr>
      <w:tr w:rsidR="00556D31" w14:paraId="0D3A41ED" w14:textId="77777777">
        <w:tc>
          <w:tcPr>
            <w:tcW w:w="1455" w:type="dxa"/>
            <w:tcBorders>
              <w:top w:val="single" w:color="000000" w:sz="8" w:space="0"/>
              <w:left w:val="single" w:color="000000" w:sz="8" w:space="0"/>
              <w:bottom w:val="single" w:color="000000" w:sz="8" w:space="0"/>
              <w:right w:val="single" w:color="000000" w:sz="8" w:space="0"/>
            </w:tcBorders>
            <w:shd w:val="clear" w:color="auto" w:fill="CFE2F3"/>
            <w:tcMar>
              <w:top w:w="100" w:type="dxa"/>
              <w:left w:w="100" w:type="dxa"/>
              <w:bottom w:w="100" w:type="dxa"/>
              <w:right w:w="100" w:type="dxa"/>
            </w:tcMar>
          </w:tcPr>
          <w:p w:rsidR="00556D31" w:rsidRDefault="00000000" w14:paraId="38522D88" w14:textId="77777777">
            <w:pPr>
              <w:spacing w:line="240" w:lineRule="auto"/>
            </w:pPr>
            <w:r>
              <w:t>Outdoor</w:t>
            </w:r>
          </w:p>
        </w:tc>
        <w:tc>
          <w:tcPr>
            <w:tcW w:w="97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43A98AA8" w14:textId="77777777">
            <w:pPr>
              <w:spacing w:line="240" w:lineRule="auto"/>
            </w:pPr>
          </w:p>
        </w:tc>
        <w:tc>
          <w:tcPr>
            <w:tcW w:w="8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5A39171C" w14:textId="77777777">
            <w:pPr>
              <w:spacing w:line="240" w:lineRule="auto"/>
            </w:pPr>
          </w:p>
        </w:tc>
        <w:tc>
          <w:tcPr>
            <w:tcW w:w="9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5B388355" w14:textId="77777777">
            <w:pPr>
              <w:spacing w:line="240" w:lineRule="auto"/>
            </w:pPr>
          </w:p>
        </w:tc>
        <w:tc>
          <w:tcPr>
            <w:tcW w:w="930" w:type="dxa"/>
            <w:tcBorders>
              <w:top w:val="single" w:color="000000" w:sz="8" w:space="0"/>
              <w:left w:val="single" w:color="000000" w:sz="8" w:space="0"/>
              <w:bottom w:val="single" w:color="000000" w:sz="8" w:space="0"/>
              <w:right w:val="single" w:color="000000" w:sz="8" w:space="0"/>
            </w:tcBorders>
            <w:shd w:val="clear" w:color="auto" w:fill="F6B26B"/>
            <w:tcMar>
              <w:top w:w="100" w:type="dxa"/>
              <w:left w:w="100" w:type="dxa"/>
              <w:bottom w:w="100" w:type="dxa"/>
              <w:right w:w="100" w:type="dxa"/>
            </w:tcMar>
          </w:tcPr>
          <w:p w:rsidR="00556D31" w:rsidRDefault="00556D31" w14:paraId="22133EE1"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shd w:val="clear" w:color="auto" w:fill="F6B26B"/>
            <w:tcMar>
              <w:top w:w="100" w:type="dxa"/>
              <w:left w:w="100" w:type="dxa"/>
              <w:bottom w:w="100" w:type="dxa"/>
              <w:right w:w="100" w:type="dxa"/>
            </w:tcMar>
          </w:tcPr>
          <w:p w:rsidR="00556D31" w:rsidRDefault="00556D31" w14:paraId="575FFFE6" w14:textId="77777777">
            <w:pPr>
              <w:spacing w:line="240" w:lineRule="auto"/>
            </w:pPr>
          </w:p>
        </w:tc>
        <w:tc>
          <w:tcPr>
            <w:tcW w:w="1035" w:type="dxa"/>
            <w:tcBorders>
              <w:top w:val="single" w:color="000000" w:sz="8" w:space="0"/>
              <w:left w:val="single" w:color="000000" w:sz="8" w:space="0"/>
              <w:bottom w:val="single" w:color="000000" w:sz="8" w:space="0"/>
              <w:right w:val="single" w:color="000000" w:sz="8" w:space="0"/>
            </w:tcBorders>
            <w:shd w:val="clear" w:color="auto" w:fill="F6B26B"/>
            <w:tcMar>
              <w:top w:w="100" w:type="dxa"/>
              <w:left w:w="100" w:type="dxa"/>
              <w:bottom w:w="100" w:type="dxa"/>
              <w:right w:w="100" w:type="dxa"/>
            </w:tcMar>
          </w:tcPr>
          <w:p w:rsidR="00556D31" w:rsidRDefault="00556D31" w14:paraId="18E9034F" w14:textId="77777777">
            <w:pPr>
              <w:spacing w:line="240" w:lineRule="auto"/>
            </w:pPr>
          </w:p>
        </w:tc>
        <w:tc>
          <w:tcPr>
            <w:tcW w:w="11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3E309EA1"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6A42516A" w14:textId="77777777">
            <w:pPr>
              <w:spacing w:line="240" w:lineRule="auto"/>
            </w:pPr>
          </w:p>
        </w:tc>
      </w:tr>
      <w:tr w:rsidR="00556D31" w14:paraId="75A09FFC" w14:textId="77777777">
        <w:tc>
          <w:tcPr>
            <w:tcW w:w="1455" w:type="dxa"/>
            <w:tcBorders>
              <w:top w:val="single" w:color="000000" w:sz="8" w:space="0"/>
              <w:left w:val="single" w:color="000000" w:sz="8" w:space="0"/>
              <w:bottom w:val="single" w:color="000000" w:sz="8" w:space="0"/>
              <w:right w:val="single" w:color="000000" w:sz="8" w:space="0"/>
            </w:tcBorders>
            <w:shd w:val="clear" w:color="auto" w:fill="CFE2F3"/>
            <w:tcMar>
              <w:top w:w="100" w:type="dxa"/>
              <w:left w:w="100" w:type="dxa"/>
              <w:bottom w:w="100" w:type="dxa"/>
              <w:right w:w="100" w:type="dxa"/>
            </w:tcMar>
          </w:tcPr>
          <w:p w:rsidR="00556D31" w:rsidRDefault="00000000" w14:paraId="0EFFE297" w14:textId="77777777">
            <w:pPr>
              <w:spacing w:line="240" w:lineRule="auto"/>
            </w:pPr>
            <w:r>
              <w:t xml:space="preserve">Press </w:t>
            </w:r>
          </w:p>
        </w:tc>
        <w:tc>
          <w:tcPr>
            <w:tcW w:w="97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09A464E5" w14:textId="77777777">
            <w:pPr>
              <w:spacing w:line="240" w:lineRule="auto"/>
            </w:pPr>
          </w:p>
        </w:tc>
        <w:tc>
          <w:tcPr>
            <w:tcW w:w="8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02BF54DA" w14:textId="77777777">
            <w:pPr>
              <w:spacing w:line="240" w:lineRule="auto"/>
            </w:pPr>
          </w:p>
        </w:tc>
        <w:tc>
          <w:tcPr>
            <w:tcW w:w="9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0126D065" w14:textId="77777777">
            <w:pPr>
              <w:spacing w:line="240" w:lineRule="auto"/>
            </w:pPr>
          </w:p>
        </w:tc>
        <w:tc>
          <w:tcPr>
            <w:tcW w:w="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491551B7"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51ECAB98" w14:textId="77777777">
            <w:pPr>
              <w:spacing w:line="240" w:lineRule="auto"/>
            </w:pPr>
          </w:p>
        </w:tc>
        <w:tc>
          <w:tcPr>
            <w:tcW w:w="1035" w:type="dxa"/>
            <w:tcBorders>
              <w:top w:val="single" w:color="000000" w:sz="8" w:space="0"/>
              <w:left w:val="single" w:color="000000" w:sz="8" w:space="0"/>
              <w:bottom w:val="single" w:color="000000" w:sz="8" w:space="0"/>
              <w:right w:val="single" w:color="000000" w:sz="8" w:space="0"/>
            </w:tcBorders>
            <w:shd w:val="clear" w:color="auto" w:fill="3D85C6"/>
            <w:tcMar>
              <w:top w:w="100" w:type="dxa"/>
              <w:left w:w="100" w:type="dxa"/>
              <w:bottom w:w="100" w:type="dxa"/>
              <w:right w:w="100" w:type="dxa"/>
            </w:tcMar>
          </w:tcPr>
          <w:p w:rsidR="00556D31" w:rsidRDefault="00556D31" w14:paraId="7F7FD64F" w14:textId="77777777">
            <w:pPr>
              <w:spacing w:line="240" w:lineRule="auto"/>
            </w:pPr>
          </w:p>
        </w:tc>
        <w:tc>
          <w:tcPr>
            <w:tcW w:w="1110" w:type="dxa"/>
            <w:tcBorders>
              <w:top w:val="single" w:color="000000" w:sz="8" w:space="0"/>
              <w:left w:val="single" w:color="000000" w:sz="8" w:space="0"/>
              <w:bottom w:val="single" w:color="000000" w:sz="8" w:space="0"/>
              <w:right w:val="single" w:color="000000" w:sz="8" w:space="0"/>
            </w:tcBorders>
            <w:shd w:val="clear" w:color="auto" w:fill="3D85C6"/>
            <w:tcMar>
              <w:top w:w="100" w:type="dxa"/>
              <w:left w:w="100" w:type="dxa"/>
              <w:bottom w:w="100" w:type="dxa"/>
              <w:right w:w="100" w:type="dxa"/>
            </w:tcMar>
          </w:tcPr>
          <w:p w:rsidR="00556D31" w:rsidRDefault="00556D31" w14:paraId="664D8AB6"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shd w:val="clear" w:color="auto" w:fill="3D85C6"/>
            <w:tcMar>
              <w:top w:w="100" w:type="dxa"/>
              <w:left w:w="100" w:type="dxa"/>
              <w:bottom w:w="100" w:type="dxa"/>
              <w:right w:w="100" w:type="dxa"/>
            </w:tcMar>
          </w:tcPr>
          <w:p w:rsidR="00556D31" w:rsidRDefault="00556D31" w14:paraId="47CF4541" w14:textId="77777777">
            <w:pPr>
              <w:spacing w:line="240" w:lineRule="auto"/>
            </w:pPr>
          </w:p>
        </w:tc>
      </w:tr>
      <w:tr w:rsidR="00556D31" w14:paraId="260B14AB" w14:textId="77777777">
        <w:tc>
          <w:tcPr>
            <w:tcW w:w="1455" w:type="dxa"/>
            <w:tcBorders>
              <w:top w:val="single" w:color="000000" w:sz="8" w:space="0"/>
              <w:left w:val="single" w:color="000000" w:sz="8" w:space="0"/>
              <w:bottom w:val="single" w:color="000000" w:sz="8" w:space="0"/>
              <w:right w:val="single" w:color="000000" w:sz="8" w:space="0"/>
            </w:tcBorders>
            <w:shd w:val="clear" w:color="auto" w:fill="CFE2F3"/>
            <w:tcMar>
              <w:top w:w="100" w:type="dxa"/>
              <w:left w:w="100" w:type="dxa"/>
              <w:bottom w:w="100" w:type="dxa"/>
              <w:right w:w="100" w:type="dxa"/>
            </w:tcMar>
          </w:tcPr>
          <w:p w:rsidR="00556D31" w:rsidRDefault="00000000" w14:paraId="2E266A6D" w14:textId="77777777">
            <w:pPr>
              <w:spacing w:line="240" w:lineRule="auto"/>
            </w:pPr>
            <w:r>
              <w:t xml:space="preserve">Web </w:t>
            </w:r>
          </w:p>
        </w:tc>
        <w:tc>
          <w:tcPr>
            <w:tcW w:w="97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12CDB663" w14:textId="77777777">
            <w:pPr>
              <w:spacing w:line="240" w:lineRule="auto"/>
            </w:pPr>
          </w:p>
        </w:tc>
        <w:tc>
          <w:tcPr>
            <w:tcW w:w="8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78DA9ED2" w14:textId="77777777">
            <w:pPr>
              <w:spacing w:line="240" w:lineRule="auto"/>
            </w:pPr>
          </w:p>
        </w:tc>
        <w:tc>
          <w:tcPr>
            <w:tcW w:w="9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760BDA98" w14:textId="77777777">
            <w:pPr>
              <w:spacing w:line="240" w:lineRule="auto"/>
            </w:pPr>
          </w:p>
        </w:tc>
        <w:tc>
          <w:tcPr>
            <w:tcW w:w="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3FCDE03F"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5820A16F" w14:textId="77777777">
            <w:pPr>
              <w:spacing w:line="240" w:lineRule="auto"/>
            </w:pPr>
          </w:p>
        </w:tc>
        <w:tc>
          <w:tcPr>
            <w:tcW w:w="10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556D31" w:rsidRDefault="00556D31" w14:paraId="76DE0347" w14:textId="77777777">
            <w:pPr>
              <w:spacing w:line="240" w:lineRule="auto"/>
            </w:pPr>
          </w:p>
        </w:tc>
        <w:tc>
          <w:tcPr>
            <w:tcW w:w="1110" w:type="dxa"/>
            <w:tcBorders>
              <w:top w:val="single" w:color="000000" w:sz="8" w:space="0"/>
              <w:left w:val="single" w:color="000000" w:sz="8" w:space="0"/>
              <w:bottom w:val="single" w:color="000000" w:sz="8" w:space="0"/>
              <w:right w:val="single" w:color="000000" w:sz="8" w:space="0"/>
            </w:tcBorders>
            <w:shd w:val="clear" w:color="auto" w:fill="CC0000"/>
            <w:tcMar>
              <w:top w:w="100" w:type="dxa"/>
              <w:left w:w="100" w:type="dxa"/>
              <w:bottom w:w="100" w:type="dxa"/>
              <w:right w:w="100" w:type="dxa"/>
            </w:tcMar>
          </w:tcPr>
          <w:p w:rsidR="00556D31" w:rsidRDefault="00556D31" w14:paraId="3E30A079" w14:textId="77777777">
            <w:pPr>
              <w:spacing w:line="240" w:lineRule="auto"/>
            </w:pPr>
          </w:p>
        </w:tc>
        <w:tc>
          <w:tcPr>
            <w:tcW w:w="945" w:type="dxa"/>
            <w:tcBorders>
              <w:top w:val="single" w:color="000000" w:sz="8" w:space="0"/>
              <w:left w:val="single" w:color="000000" w:sz="8" w:space="0"/>
              <w:bottom w:val="single" w:color="000000" w:sz="8" w:space="0"/>
              <w:right w:val="single" w:color="000000" w:sz="8" w:space="0"/>
            </w:tcBorders>
            <w:shd w:val="clear" w:color="auto" w:fill="CC0000"/>
            <w:tcMar>
              <w:top w:w="100" w:type="dxa"/>
              <w:left w:w="100" w:type="dxa"/>
              <w:bottom w:w="100" w:type="dxa"/>
              <w:right w:w="100" w:type="dxa"/>
            </w:tcMar>
          </w:tcPr>
          <w:p w:rsidR="00556D31" w:rsidRDefault="00556D31" w14:paraId="6A89082A" w14:textId="77777777">
            <w:pPr>
              <w:spacing w:line="240" w:lineRule="auto"/>
            </w:pPr>
          </w:p>
        </w:tc>
      </w:tr>
    </w:tbl>
    <w:p w:rsidR="00556D31" w:rsidRDefault="00000000" w14:paraId="12249CB2" w14:textId="77777777">
      <w:pPr>
        <w:jc w:val="center"/>
        <w:rPr>
          <w:b/>
        </w:rPr>
      </w:pPr>
      <w:r>
        <w:rPr>
          <w:b/>
        </w:rPr>
        <w:t>Table 1: Gantt chart</w:t>
      </w:r>
    </w:p>
    <w:p w:rsidR="00556D31" w:rsidRDefault="00000000" w14:paraId="219C1176" w14:textId="77777777">
      <w:pPr>
        <w:jc w:val="center"/>
        <w:rPr>
          <w:b/>
        </w:rPr>
      </w:pPr>
      <w:r>
        <w:rPr>
          <w:b/>
        </w:rPr>
        <w:t>(Figure: Created by the learner)</w:t>
      </w:r>
    </w:p>
    <w:p w:rsidR="00556D31" w:rsidRDefault="00000000" w14:paraId="7B56A991" w14:textId="77777777">
      <w:pPr>
        <w:pStyle w:val="Heading1"/>
      </w:pPr>
      <w:bookmarkStart w:name="_yah9fjfooepr" w:colFirst="0" w:colLast="0" w:id="20"/>
      <w:bookmarkEnd w:id="20"/>
      <w:r>
        <w:t>Control</w:t>
      </w:r>
    </w:p>
    <w:p w:rsidR="00556D31" w:rsidRDefault="00000000" w14:paraId="46B40760" w14:textId="77777777">
      <w:r>
        <w:t xml:space="preserve">Success for the Premier Inn can be measured in a number of ways. </w:t>
      </w:r>
    </w:p>
    <w:p w:rsidR="00556D31" w:rsidRDefault="00000000" w14:paraId="038BD6B4" w14:textId="77777777">
      <w:r>
        <w:t xml:space="preserve">1. Increase in customer base: Measuring the number of new customers and customers who have stayed with the hotel over a set period can tell if the hotel is successful in gaining new customers. </w:t>
      </w:r>
    </w:p>
    <w:p w:rsidR="00556D31" w:rsidRDefault="00000000" w14:paraId="26B86F4A" w14:textId="77777777">
      <w:r>
        <w:t xml:space="preserve">2. Positive attitudes towards the brand: Conducting surveys, </w:t>
      </w:r>
      <w:proofErr w:type="spellStart"/>
      <w:r>
        <w:t>analysing</w:t>
      </w:r>
      <w:proofErr w:type="spellEnd"/>
      <w:r>
        <w:t xml:space="preserve"> customer feedback and measuring customer satisfaction can help determine whether customers have a positive attitude towards the brand (Premier Inn. 2023).</w:t>
      </w:r>
    </w:p>
    <w:p w:rsidR="00556D31" w:rsidRDefault="00000000" w14:paraId="0C9230B2" w14:textId="77777777">
      <w:r>
        <w:t>3. Increase in profits: Measuring the increase in profits over a set period can help to determine the success of the hotel.</w:t>
      </w:r>
    </w:p>
    <w:p w:rsidR="00556D31" w:rsidRDefault="00000000" w14:paraId="5F62C2BA" w14:textId="77777777">
      <w:r>
        <w:t xml:space="preserve">4. Increase in bookings: Measuring the number of bookings and revenue generated from bookings can help to determine the success of the hotel (EHL, 2023). </w:t>
      </w:r>
    </w:p>
    <w:p w:rsidR="00556D31" w:rsidRDefault="00000000" w14:paraId="6AD53DE6" w14:textId="77777777">
      <w:r>
        <w:lastRenderedPageBreak/>
        <w:t xml:space="preserve">5. Increase in customer loyalty: Measuring the number of returning customers and the amount of repeat bookings can help to determine the loyalty of customers towards the brand. </w:t>
      </w:r>
    </w:p>
    <w:p w:rsidR="00556D31" w:rsidRDefault="00000000" w14:paraId="11B482B7" w14:textId="77777777">
      <w:r>
        <w:t>6. Increase in overall brand awareness: Measuring the number of mentions, shares and views of the Premier Inn in various online media, such as social media and online reviews, can help to determine the overall brand awareness (Premier Inn, 2022).</w:t>
      </w:r>
    </w:p>
    <w:p w:rsidR="00556D31" w:rsidRDefault="00000000" w14:paraId="55075828" w14:textId="77777777">
      <w:pPr>
        <w:pStyle w:val="Heading1"/>
      </w:pPr>
      <w:bookmarkStart w:name="_ngybi6ubbl0j" w:colFirst="0" w:colLast="0" w:id="21"/>
      <w:bookmarkEnd w:id="21"/>
      <w:r>
        <w:t>Conclusion</w:t>
      </w:r>
    </w:p>
    <w:p w:rsidR="00556D31" w:rsidRDefault="00000000" w14:paraId="15CDE0C8" w14:textId="1A46E613">
      <w:r w:rsidR="00000000">
        <w:rPr/>
        <w:t xml:space="preserve">Premier Inn faces the challenge of marketing to a wide range of customers, from business </w:t>
      </w:r>
      <w:r w:rsidR="14054A01">
        <w:rPr/>
        <w:t>Travellers</w:t>
      </w:r>
      <w:r w:rsidR="00000000">
        <w:rPr/>
        <w:t xml:space="preserve"> to leisure customers. It is important to tailor messaging to different target audiences, and to make sure that the brand is communicating the correct message to each group. Additionally, Premier Inn needs to ensure that its digital marketing strategies are up to date and effective, as digital channels are becoming increasingly important. Recommendations include developing a comprehensive digital marketing strategy, as well as focusing on customer segmentation and </w:t>
      </w:r>
      <w:proofErr w:type="spellStart"/>
      <w:r w:rsidR="00000000">
        <w:rPr/>
        <w:t>personalised</w:t>
      </w:r>
      <w:proofErr w:type="spellEnd"/>
      <w:r w:rsidR="00000000">
        <w:rPr/>
        <w:t xml:space="preserve"> campaigns. Additionally, it is important to ensure that the brand is leveraging the latest technologies and trends in order to stay competitive.</w:t>
      </w:r>
    </w:p>
    <w:p w:rsidR="00556D31" w:rsidRDefault="00000000" w14:paraId="163521DD" w14:textId="77777777">
      <w:pPr>
        <w:rPr>
          <w:b/>
        </w:rPr>
      </w:pPr>
      <w:r>
        <w:br w:type="page"/>
      </w:r>
    </w:p>
    <w:p w:rsidR="00556D31" w:rsidRDefault="00000000" w14:paraId="0F60E086" w14:textId="77777777">
      <w:pPr>
        <w:pStyle w:val="Heading1"/>
      </w:pPr>
      <w:bookmarkStart w:name="_1j28jvnsaarl" w:colFirst="0" w:colLast="0" w:id="22"/>
      <w:bookmarkEnd w:id="22"/>
      <w:r>
        <w:lastRenderedPageBreak/>
        <w:t>Reference</w:t>
      </w:r>
    </w:p>
    <w:p w:rsidR="00556D31" w:rsidRDefault="00000000" w14:paraId="129221DD" w14:textId="77777777">
      <w:r>
        <w:t xml:space="preserve">Bas, T. and </w:t>
      </w:r>
      <w:proofErr w:type="spellStart"/>
      <w:r>
        <w:t>Sivaprasad</w:t>
      </w:r>
      <w:proofErr w:type="spellEnd"/>
      <w:r>
        <w:t>, S., 2020. The impact of the COVID-19 pandemic crisis on the travel and tourism sector: UK evidence. Available at SSRN, 3623404.</w:t>
      </w:r>
    </w:p>
    <w:p w:rsidR="00556D31" w:rsidRDefault="00000000" w14:paraId="0B29E312" w14:textId="77777777">
      <w:r>
        <w:t xml:space="preserve">BBC. (2019) “Premier Inn to hail Isle of Man 'tourism renaissance”, Available </w:t>
      </w:r>
      <w:proofErr w:type="gramStart"/>
      <w:r>
        <w:t>at,  https://www.bbc.com/news/world-europe-isle-of-man-48762374</w:t>
      </w:r>
      <w:proofErr w:type="gramEnd"/>
      <w:r>
        <w:t xml:space="preserve">  [Accessed on 25th January 2023]</w:t>
      </w:r>
    </w:p>
    <w:p w:rsidR="00556D31" w:rsidRDefault="00000000" w14:paraId="60F8DD76" w14:textId="77777777">
      <w:r>
        <w:t>Bower, J., 2018. Whitbread: Routines and resource building on the path from brewer to retailer. Management &amp; Organizational History, 13(1), pp.1-23.</w:t>
      </w:r>
    </w:p>
    <w:p w:rsidR="00556D31" w:rsidRDefault="00000000" w14:paraId="4654F359" w14:textId="77777777">
      <w:r>
        <w:t xml:space="preserve">EHL, 2023, “Evaluating hotel performance: 6 key factors” https://hospitalityinsights.ehl.edu/evaluating-hotel-performance </w:t>
      </w:r>
    </w:p>
    <w:p w:rsidR="00556D31" w:rsidRDefault="00000000" w14:paraId="4408845C" w14:textId="77777777">
      <w:r>
        <w:t>George, R., 2021. Tourism and Hospitality Marketing Principles. In Marketing Tourism and Hospitality: Concepts and Cases (pp. 3-31). Cham: Springer International Publishing.</w:t>
      </w:r>
    </w:p>
    <w:p w:rsidR="00556D31" w:rsidRDefault="00000000" w14:paraId="15CA8DE6" w14:textId="77777777">
      <w:r>
        <w:t>George, R., 2021. Tourism and Hospitality Products, Branding, and Pricing. In Marketing Tourism and Hospitality: Concepts and Cases (pp. 249-283). Cham: Springer International Publishing.</w:t>
      </w:r>
    </w:p>
    <w:p w:rsidR="00556D31" w:rsidRDefault="00000000" w14:paraId="16B2672E" w14:textId="77777777">
      <w:r>
        <w:t>Lock, S. (2020) Premier Inn hotel room occupancy rates in the UK 2011-2020, Available at, https://www.statista.com/statistics/739831/premier-inn-hotel-occupancy-rates/  [Accessed on 25th January 2023]</w:t>
      </w:r>
    </w:p>
    <w:p w:rsidR="00556D31" w:rsidRDefault="00000000" w14:paraId="552D1325" w14:textId="77777777">
      <w:r>
        <w:t>Newton, J. (2018) “Housekeepers ‘use the same guest towel to clean the entire bathroom, including the TOILET, and work unpaid extra hours’ at Premier Inn”, Available at, http://www.dailymail.co.uk/travel/travel_news/article-5380489/Premier-Inn-cleaners-use-towel-clean-bathroom.html  [Accessed on 25th January 2023]</w:t>
      </w:r>
    </w:p>
    <w:p w:rsidR="00556D31" w:rsidRDefault="00000000" w14:paraId="3D445E90" w14:textId="77777777">
      <w:r>
        <w:t>Page, S.J. and Connell, J., 2020. Tourism accommodation and hospitality services. In Tourism (pp. 216-241). Routledge.</w:t>
      </w:r>
    </w:p>
    <w:p w:rsidR="00556D31" w:rsidRDefault="00000000" w14:paraId="02EC9847" w14:textId="77777777">
      <w:r>
        <w:t xml:space="preserve">Premier Inn. (2022) “Our awards”, Available at </w:t>
      </w:r>
      <w:proofErr w:type="gramStart"/>
      <w:r>
        <w:t>https://www.premierinn.com/gb/en/why/awards.html  [</w:t>
      </w:r>
      <w:proofErr w:type="gramEnd"/>
      <w:r>
        <w:t>Accessed on 25th January 2023]</w:t>
      </w:r>
    </w:p>
    <w:p w:rsidR="00556D31" w:rsidRDefault="00000000" w14:paraId="499A86BA" w14:textId="77777777">
      <w:r>
        <w:t>Premier Inn. (2023) “Home”, Available at https://www.premierinn.com/gb/en/home.html [Accessed on 25th January 2023]</w:t>
      </w:r>
    </w:p>
    <w:p w:rsidR="00556D31" w:rsidRDefault="00000000" w14:paraId="482F6A7C" w14:textId="77777777">
      <w:r>
        <w:t>Statista, 2022, “Annual revenue of Whitbread worldwide from 2011/12 to 2021/22”, Available at https://www.statista.com/statistics/511372/total-revenue-whitbread-united-kingdom-uk/ [Accessed on 25th January 2023]</w:t>
      </w:r>
    </w:p>
    <w:p w:rsidR="00556D31" w:rsidRDefault="00000000" w14:paraId="5E14EA84" w14:textId="77777777">
      <w:r>
        <w:lastRenderedPageBreak/>
        <w:t xml:space="preserve">Statista, 2022, “Average room rate of Premier Inn hotels in the United Kingdom (UK) from 2009/10 to 2021/22”, Available at </w:t>
      </w:r>
      <w:proofErr w:type="gramStart"/>
      <w:r>
        <w:t>https://www.statista.com/statistics/740692/premier-inn-arr-average-room-rate/  [</w:t>
      </w:r>
      <w:proofErr w:type="gramEnd"/>
      <w:r>
        <w:t>Accessed on 25th January 2023]</w:t>
      </w:r>
    </w:p>
    <w:p w:rsidR="00556D31" w:rsidRDefault="00000000" w14:paraId="6375B121" w14:textId="77777777">
      <w:r>
        <w:t xml:space="preserve">The Guardian. (2021) “Premier Inn owner Whitbread swings to £1bn loss amid Covid lockdowns”, Available at </w:t>
      </w:r>
      <w:proofErr w:type="gramStart"/>
      <w:r>
        <w:t>https://www.theguardian.com/business/2021/apr/27/premier-inn-whitbread-loss-covid-lockdowns-beefeater-brewers-fayre  [</w:t>
      </w:r>
      <w:proofErr w:type="gramEnd"/>
      <w:r>
        <w:t>Accessed on 25th January 2023]</w:t>
      </w:r>
    </w:p>
    <w:p w:rsidR="00556D31" w:rsidRDefault="00000000" w14:paraId="35191D66" w14:textId="77777777">
      <w:r>
        <w:t>Whitbread, 2023, “A focused hotel group”, Available at https://www.whitbread.co.uk/about-us/#:~:text=Whitbread%20is%20the%20owner%20of,far%20from%20a%20Premier%20Inn [Accessed on 25th January 2023]</w:t>
      </w:r>
    </w:p>
    <w:p w:rsidR="00556D31" w:rsidRDefault="00556D31" w14:paraId="1F89A6CD" w14:textId="77777777"/>
    <w:p w:rsidR="00556D31" w:rsidRDefault="00556D31" w14:paraId="7ED0CAA7" w14:textId="77777777"/>
    <w:p w:rsidR="00556D31" w:rsidRDefault="00556D31" w14:paraId="2AFB741C" w14:textId="77777777">
      <w:pPr>
        <w:rPr>
          <w:b/>
        </w:rPr>
      </w:pPr>
    </w:p>
    <w:p w:rsidR="00556D31" w:rsidRDefault="00556D31" w14:paraId="0BA2315D" w14:textId="77777777"/>
    <w:p w:rsidR="00556D31" w:rsidRDefault="00000000" w14:paraId="684C726F" w14:textId="77777777">
      <w:pPr>
        <w:pStyle w:val="Heading1"/>
      </w:pPr>
      <w:bookmarkStart w:name="_y1244r8ubaoy" w:colFirst="0" w:colLast="0" w:id="23"/>
      <w:bookmarkEnd w:id="23"/>
      <w:r>
        <w:br w:type="page"/>
      </w:r>
    </w:p>
    <w:p w:rsidR="00556D31" w:rsidRDefault="00000000" w14:paraId="57CEE843" w14:textId="77777777">
      <w:pPr>
        <w:pStyle w:val="Heading1"/>
      </w:pPr>
      <w:bookmarkStart w:name="_epkcf5qff92j" w:colFirst="0" w:colLast="0" w:id="24"/>
      <w:bookmarkEnd w:id="24"/>
      <w:r>
        <w:lastRenderedPageBreak/>
        <w:t>Appendix</w:t>
      </w:r>
    </w:p>
    <w:p w:rsidR="00556D31" w:rsidRDefault="00000000" w14:paraId="37B1274F" w14:textId="77777777">
      <w:r>
        <w:t xml:space="preserve">Presentation Slides </w:t>
      </w:r>
    </w:p>
    <w:p w:rsidR="00556D31" w:rsidRDefault="00000000" w14:paraId="223DDACB" w14:textId="77777777">
      <w:r>
        <w:rPr>
          <w:noProof/>
        </w:rPr>
        <w:drawing>
          <wp:inline distT="114300" distB="114300" distL="114300" distR="114300" wp14:anchorId="7E20172D" wp14:editId="30260492">
            <wp:extent cx="5731200" cy="32258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5731200" cy="3225800"/>
                    </a:xfrm>
                    <a:prstGeom prst="rect">
                      <a:avLst/>
                    </a:prstGeom>
                    <a:ln/>
                  </pic:spPr>
                </pic:pic>
              </a:graphicData>
            </a:graphic>
          </wp:inline>
        </w:drawing>
      </w:r>
    </w:p>
    <w:p w:rsidR="00556D31" w:rsidRDefault="00000000" w14:paraId="39FF5019" w14:textId="77777777">
      <w:r>
        <w:t xml:space="preserve"> </w:t>
      </w:r>
      <w:r>
        <w:rPr>
          <w:noProof/>
        </w:rPr>
        <w:drawing>
          <wp:inline distT="114300" distB="114300" distL="114300" distR="114300" wp14:anchorId="3D8A2C2E" wp14:editId="78CDC410">
            <wp:extent cx="5731200" cy="32258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3225800"/>
                    </a:xfrm>
                    <a:prstGeom prst="rect">
                      <a:avLst/>
                    </a:prstGeom>
                    <a:ln/>
                  </pic:spPr>
                </pic:pic>
              </a:graphicData>
            </a:graphic>
          </wp:inline>
        </w:drawing>
      </w:r>
    </w:p>
    <w:p w:rsidR="00556D31" w:rsidRDefault="00000000" w14:paraId="12B0AB52" w14:textId="77777777">
      <w:r>
        <w:lastRenderedPageBreak/>
        <w:t xml:space="preserve"> </w:t>
      </w:r>
      <w:r>
        <w:rPr>
          <w:noProof/>
        </w:rPr>
        <w:drawing>
          <wp:inline distT="114300" distB="114300" distL="114300" distR="114300" wp14:anchorId="08E79479" wp14:editId="3737A6C5">
            <wp:extent cx="5731200" cy="32258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31200" cy="3225800"/>
                    </a:xfrm>
                    <a:prstGeom prst="rect">
                      <a:avLst/>
                    </a:prstGeom>
                    <a:ln/>
                  </pic:spPr>
                </pic:pic>
              </a:graphicData>
            </a:graphic>
          </wp:inline>
        </w:drawing>
      </w:r>
    </w:p>
    <w:p w:rsidR="00556D31" w:rsidRDefault="00000000" w14:paraId="1EA93345" w14:textId="77777777">
      <w:r>
        <w:t xml:space="preserve"> </w:t>
      </w:r>
      <w:r>
        <w:rPr>
          <w:noProof/>
        </w:rPr>
        <w:drawing>
          <wp:inline distT="114300" distB="114300" distL="114300" distR="114300" wp14:anchorId="6D05B1F9" wp14:editId="0E899891">
            <wp:extent cx="5731200" cy="32258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rsidR="00556D31" w:rsidRDefault="00000000" w14:paraId="5C20A6AC" w14:textId="77777777">
      <w:r>
        <w:lastRenderedPageBreak/>
        <w:t xml:space="preserve"> </w:t>
      </w:r>
      <w:r>
        <w:rPr>
          <w:noProof/>
        </w:rPr>
        <w:drawing>
          <wp:inline distT="114300" distB="114300" distL="114300" distR="114300" wp14:anchorId="4FAEB6EF" wp14:editId="7CACDADE">
            <wp:extent cx="5731200" cy="32258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r>
        <w:t xml:space="preserve"> </w:t>
      </w:r>
      <w:r>
        <w:rPr>
          <w:noProof/>
        </w:rPr>
        <w:drawing>
          <wp:inline distT="114300" distB="114300" distL="114300" distR="114300" wp14:anchorId="0E557402" wp14:editId="7F501FDA">
            <wp:extent cx="5731200" cy="32258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rsidR="00556D31" w:rsidRDefault="00556D31" w14:paraId="6BA6EEB2" w14:textId="77777777"/>
    <w:sectPr w:rsidR="00556D31" w:rsidSect="00327854">
      <w:pgSz w:w="11906" w:h="16838"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QpWRW2heDWYLSf" int2:id="d1hWdCdF">
      <int2:state int2:type="LegacyProofing" int2:value="Rejected"/>
    </int2:textHash>
    <int2:textHash int2:hashCode="CUsP4OMChUrxMR" int2:id="zYcAQ3Nd">
      <int2:state int2:type="LegacyProofing" int2:value="Rejected"/>
    </int2:textHash>
    <int2:textHash int2:hashCode="17ShXkmfgQoRN6" int2:id="2ApedzPg">
      <int2:state int2:type="LegacyProofing" int2:value="Rejected"/>
    </int2:textHash>
    <int2:textHash int2:hashCode="gOigg3B4VG+1IR" int2:id="oIG2RFUx">
      <int2:state int2:type="LegacyProofing" int2:value="Rejected"/>
    </int2:textHash>
    <int2:textHash int2:hashCode="zqhYDntAHb/qEo" int2:id="FCQ3iigO">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030A73"/>
    <w:multiLevelType w:val="multilevel"/>
    <w:tmpl w:val="0AACC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F6C2EE1"/>
    <w:multiLevelType w:val="multilevel"/>
    <w:tmpl w:val="65CCD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4240979">
    <w:abstractNumId w:val="1"/>
  </w:num>
  <w:num w:numId="2" w16cid:durableId="1965693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D31"/>
    <w:rsid w:val="00000000"/>
    <w:rsid w:val="00327854"/>
    <w:rsid w:val="00556D31"/>
    <w:rsid w:val="066709E2"/>
    <w:rsid w:val="06F04FE0"/>
    <w:rsid w:val="0B567358"/>
    <w:rsid w:val="0CF1DA8D"/>
    <w:rsid w:val="14054A01"/>
    <w:rsid w:val="1465063F"/>
    <w:rsid w:val="15D147FE"/>
    <w:rsid w:val="2D36B04A"/>
    <w:rsid w:val="2E373250"/>
    <w:rsid w:val="2ED280AB"/>
    <w:rsid w:val="2F827B9F"/>
    <w:rsid w:val="31C4EBAF"/>
    <w:rsid w:val="3788251C"/>
    <w:rsid w:val="3A747148"/>
    <w:rsid w:val="3A83C0CB"/>
    <w:rsid w:val="3B86DD5C"/>
    <w:rsid w:val="406F97FF"/>
    <w:rsid w:val="408C625C"/>
    <w:rsid w:val="573C674C"/>
    <w:rsid w:val="57EC6240"/>
    <w:rsid w:val="583BCAD8"/>
    <w:rsid w:val="5A204D10"/>
    <w:rsid w:val="5B736B9A"/>
    <w:rsid w:val="5B73D041"/>
    <w:rsid w:val="5FEB7FF8"/>
    <w:rsid w:val="608A6DD1"/>
    <w:rsid w:val="61875059"/>
    <w:rsid w:val="61C984C1"/>
    <w:rsid w:val="62D67011"/>
    <w:rsid w:val="69214C80"/>
    <w:rsid w:val="69394B9F"/>
    <w:rsid w:val="6A834BF5"/>
    <w:rsid w:val="6C444D25"/>
    <w:rsid w:val="6F586764"/>
    <w:rsid w:val="7154E3BA"/>
    <w:rsid w:val="74775B3B"/>
    <w:rsid w:val="7FC474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3600C"/>
  <w15:docId w15:val="{620A2EDE-9200-440C-A52E-8CCC05740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table" w:styleId="a" w:customStyle="1">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fontTable" Target="fontTable.xml" Id="rId11" /><Relationship Type="http://schemas.openxmlformats.org/officeDocument/2006/relationships/image" Target="media/image1.png" Id="rId5" /><Relationship Type="http://schemas.openxmlformats.org/officeDocument/2006/relationships/image" Target="media/image6.png" Id="rId10"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glossaryDocument" Target="glossary/document.xml" Id="Ra383aa40bdf944dd" /><Relationship Type="http://schemas.microsoft.com/office/2020/10/relationships/intelligence" Target="intelligence2.xml" Id="Rb6c43cd629d0456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d15e2e6-a251-40fb-9969-ba6e4b5055c5}"/>
      </w:docPartPr>
      <w:docPartBody>
        <w:p w14:paraId="395EA9C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Krystal Gardner (2027750)</lastModifiedBy>
  <revision>4</revision>
  <dcterms:created xsi:type="dcterms:W3CDTF">2023-01-30T16:19:00.0000000Z</dcterms:created>
  <dcterms:modified xsi:type="dcterms:W3CDTF">2023-02-20T11:20:08.5107853Z</dcterms:modified>
</coreProperties>
</file>