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289EF" w14:textId="74F97D66" w:rsidR="00DD0239" w:rsidRPr="00D864B3" w:rsidRDefault="005D3080" w:rsidP="005B58C5">
      <w:pPr>
        <w:spacing w:line="360" w:lineRule="auto"/>
        <w:rPr>
          <w:rFonts w:ascii="Arial" w:hAnsi="Arial" w:cs="Arial"/>
          <w:b/>
          <w:bCs/>
          <w:sz w:val="28"/>
          <w:szCs w:val="28"/>
          <w:u w:val="single"/>
          <w:lang w:val="cy-GB"/>
        </w:rPr>
      </w:pPr>
      <w:r w:rsidRPr="00D864B3">
        <w:rPr>
          <w:rFonts w:ascii="Arial" w:hAnsi="Arial" w:cs="Arial"/>
          <w:b/>
          <w:bCs/>
          <w:sz w:val="28"/>
          <w:szCs w:val="28"/>
          <w:u w:val="single"/>
          <w:lang w:val="cy-GB"/>
        </w:rPr>
        <w:t>ECAD</w:t>
      </w:r>
      <w:r w:rsidR="00D864B3" w:rsidRPr="00D864B3">
        <w:rPr>
          <w:rFonts w:ascii="Arial" w:hAnsi="Arial" w:cs="Arial"/>
          <w:b/>
          <w:bCs/>
          <w:sz w:val="28"/>
          <w:szCs w:val="28"/>
          <w:u w:val="single"/>
          <w:lang w:val="cy-GB"/>
        </w:rPr>
        <w:t>4010</w:t>
      </w:r>
      <w:r w:rsidR="002E583D">
        <w:rPr>
          <w:rFonts w:ascii="Arial" w:hAnsi="Arial" w:cs="Arial"/>
          <w:b/>
          <w:bCs/>
          <w:sz w:val="28"/>
          <w:szCs w:val="28"/>
          <w:u w:val="single"/>
          <w:lang w:val="cy-GB"/>
        </w:rPr>
        <w:t>C</w:t>
      </w:r>
    </w:p>
    <w:tbl>
      <w:tblPr>
        <w:tblStyle w:val="TableGrid"/>
        <w:tblpPr w:leftFromText="180" w:rightFromText="180" w:vertAnchor="page" w:horzAnchor="margin" w:tblpY="2006"/>
        <w:tblW w:w="0" w:type="auto"/>
        <w:tblLook w:val="04A0" w:firstRow="1" w:lastRow="0" w:firstColumn="1" w:lastColumn="0" w:noHBand="0" w:noVBand="1"/>
      </w:tblPr>
      <w:tblGrid>
        <w:gridCol w:w="4508"/>
        <w:gridCol w:w="4508"/>
      </w:tblGrid>
      <w:tr w:rsidR="00D864B3" w14:paraId="3B2214E8" w14:textId="77777777" w:rsidTr="00D864B3">
        <w:tc>
          <w:tcPr>
            <w:tcW w:w="4508" w:type="dxa"/>
          </w:tcPr>
          <w:p w14:paraId="5C79997F" w14:textId="77777777" w:rsidR="00D864B3" w:rsidRPr="002B6347" w:rsidRDefault="00D864B3" w:rsidP="00D864B3">
            <w:pPr>
              <w:spacing w:line="360" w:lineRule="auto"/>
              <w:rPr>
                <w:rFonts w:ascii="Arial" w:hAnsi="Arial" w:cs="Arial"/>
                <w:sz w:val="22"/>
                <w:szCs w:val="22"/>
                <w:lang w:val="cy-GB"/>
              </w:rPr>
            </w:pPr>
            <w:r w:rsidRPr="002B6347">
              <w:rPr>
                <w:rFonts w:ascii="Arial" w:hAnsi="Arial" w:cs="Arial"/>
                <w:sz w:val="22"/>
                <w:szCs w:val="22"/>
                <w:lang w:val="cy-GB"/>
              </w:rPr>
              <w:t>Targed 1</w:t>
            </w:r>
          </w:p>
        </w:tc>
        <w:tc>
          <w:tcPr>
            <w:tcW w:w="4508" w:type="dxa"/>
          </w:tcPr>
          <w:p w14:paraId="4002812B" w14:textId="77777777" w:rsidR="00D864B3" w:rsidRPr="002B6347" w:rsidRDefault="00D864B3" w:rsidP="00D864B3">
            <w:pPr>
              <w:spacing w:line="360" w:lineRule="auto"/>
              <w:rPr>
                <w:rFonts w:ascii="Arial" w:hAnsi="Arial" w:cs="Arial"/>
                <w:b/>
                <w:bCs/>
                <w:sz w:val="22"/>
                <w:szCs w:val="22"/>
                <w:u w:val="single"/>
                <w:lang w:val="cy-GB"/>
              </w:rPr>
            </w:pPr>
            <w:r w:rsidRPr="002B6347">
              <w:rPr>
                <w:rFonts w:ascii="Arial" w:hAnsi="Arial" w:cs="Arial"/>
                <w:color w:val="283041"/>
                <w:sz w:val="22"/>
                <w:szCs w:val="22"/>
                <w:shd w:val="clear" w:color="auto" w:fill="FFFFFF"/>
                <w:lang w:val="cy-GB"/>
              </w:rPr>
              <w:t>Rhaid i ti ail edrych ar sut i gyfeirnodi dyfyniadau hir yn gywir gan ddefnyddio dull Harvard. </w:t>
            </w:r>
          </w:p>
        </w:tc>
      </w:tr>
      <w:tr w:rsidR="00D864B3" w14:paraId="31E870FC" w14:textId="77777777" w:rsidTr="00D864B3">
        <w:tc>
          <w:tcPr>
            <w:tcW w:w="4508" w:type="dxa"/>
          </w:tcPr>
          <w:p w14:paraId="2588CA4C" w14:textId="77777777" w:rsidR="00D864B3" w:rsidRPr="002B6347" w:rsidRDefault="00D864B3" w:rsidP="00D864B3">
            <w:pPr>
              <w:spacing w:line="360" w:lineRule="auto"/>
              <w:rPr>
                <w:rFonts w:ascii="Arial" w:hAnsi="Arial" w:cs="Arial"/>
                <w:sz w:val="22"/>
                <w:szCs w:val="22"/>
                <w:lang w:val="cy-GB"/>
              </w:rPr>
            </w:pPr>
            <w:r w:rsidRPr="002B6347">
              <w:rPr>
                <w:rFonts w:ascii="Arial" w:hAnsi="Arial" w:cs="Arial"/>
                <w:sz w:val="22"/>
                <w:szCs w:val="22"/>
                <w:lang w:val="cy-GB"/>
              </w:rPr>
              <w:t>Targed 2</w:t>
            </w:r>
          </w:p>
        </w:tc>
        <w:tc>
          <w:tcPr>
            <w:tcW w:w="4508" w:type="dxa"/>
          </w:tcPr>
          <w:p w14:paraId="0BC57A10" w14:textId="77777777" w:rsidR="00D864B3" w:rsidRPr="002B6347" w:rsidRDefault="00D864B3" w:rsidP="00D864B3">
            <w:pPr>
              <w:tabs>
                <w:tab w:val="left" w:pos="3153"/>
              </w:tabs>
              <w:spacing w:line="360" w:lineRule="auto"/>
              <w:rPr>
                <w:rFonts w:ascii="Arial" w:hAnsi="Arial" w:cs="Arial"/>
                <w:b/>
                <w:bCs/>
                <w:sz w:val="22"/>
                <w:szCs w:val="22"/>
                <w:u w:val="single"/>
                <w:lang w:val="cy-GB"/>
              </w:rPr>
            </w:pPr>
            <w:r w:rsidRPr="002B6347">
              <w:rPr>
                <w:rFonts w:ascii="Arial" w:hAnsi="Arial" w:cs="Arial"/>
                <w:color w:val="283041"/>
                <w:sz w:val="22"/>
                <w:szCs w:val="22"/>
                <w:lang w:val="cy-GB"/>
              </w:rPr>
              <w:t>I gyflwyno gwybodaeth lawn a chywir a’i gefnogi’n gyson gyda thystiolaeth  addas o ddarllen cefndirol.</w:t>
            </w:r>
          </w:p>
        </w:tc>
      </w:tr>
    </w:tbl>
    <w:p w14:paraId="43BD497E" w14:textId="77777777" w:rsidR="00D864B3" w:rsidRDefault="00D864B3" w:rsidP="005B58C5">
      <w:pPr>
        <w:spacing w:line="360" w:lineRule="auto"/>
        <w:rPr>
          <w:rFonts w:ascii="Arial" w:hAnsi="Arial" w:cs="Arial"/>
          <w:b/>
          <w:bCs/>
          <w:sz w:val="28"/>
          <w:szCs w:val="28"/>
          <w:u w:val="single"/>
          <w:lang w:val="cy-GB"/>
        </w:rPr>
      </w:pPr>
    </w:p>
    <w:p w14:paraId="3D72FC08" w14:textId="59A5ABD1" w:rsidR="009322C9" w:rsidRDefault="009322C9" w:rsidP="005B58C5">
      <w:pPr>
        <w:spacing w:line="360" w:lineRule="auto"/>
        <w:rPr>
          <w:rFonts w:ascii="Arial" w:hAnsi="Arial" w:cs="Arial"/>
          <w:b/>
          <w:bCs/>
          <w:sz w:val="28"/>
          <w:szCs w:val="28"/>
          <w:u w:val="single"/>
          <w:lang w:val="cy-GB"/>
        </w:rPr>
      </w:pPr>
      <w:r w:rsidRPr="00B55BFA">
        <w:rPr>
          <w:rFonts w:ascii="Arial" w:hAnsi="Arial" w:cs="Arial"/>
          <w:b/>
          <w:bCs/>
          <w:sz w:val="28"/>
          <w:szCs w:val="28"/>
          <w:u w:val="single"/>
          <w:lang w:val="cy-GB"/>
        </w:rPr>
        <w:t>Dadansoddi a gwerthuso critigol o’r offeryn ymchwil ‘Graddfa Leuven’.</w:t>
      </w:r>
    </w:p>
    <w:p w14:paraId="73F77935" w14:textId="77777777" w:rsidR="002B6347" w:rsidRPr="00B55BFA" w:rsidRDefault="002B6347" w:rsidP="005B58C5">
      <w:pPr>
        <w:spacing w:line="360" w:lineRule="auto"/>
        <w:rPr>
          <w:rFonts w:ascii="Arial" w:hAnsi="Arial" w:cs="Arial"/>
          <w:b/>
          <w:bCs/>
          <w:sz w:val="28"/>
          <w:szCs w:val="28"/>
          <w:u w:val="single"/>
          <w:lang w:val="cy-GB"/>
        </w:rPr>
      </w:pPr>
    </w:p>
    <w:p w14:paraId="31E1AD25" w14:textId="222D4313" w:rsidR="004C1208" w:rsidRPr="00B55BFA" w:rsidRDefault="003A0EDF" w:rsidP="005B58C5">
      <w:pPr>
        <w:spacing w:line="360" w:lineRule="auto"/>
        <w:rPr>
          <w:rFonts w:ascii="Arial" w:hAnsi="Arial" w:cs="Arial"/>
          <w:b/>
          <w:bCs/>
          <w:sz w:val="28"/>
          <w:szCs w:val="28"/>
          <w:u w:val="single"/>
          <w:lang w:val="cy-GB"/>
        </w:rPr>
      </w:pPr>
      <w:r w:rsidRPr="00B55BFA">
        <w:rPr>
          <w:rFonts w:ascii="Arial" w:hAnsi="Arial" w:cs="Arial"/>
          <w:b/>
          <w:bCs/>
          <w:sz w:val="28"/>
          <w:szCs w:val="28"/>
          <w:u w:val="single"/>
          <w:lang w:val="cy-GB"/>
        </w:rPr>
        <w:t>Pa strategaethau sydd fwyaf effiethiol</w:t>
      </w:r>
      <w:r w:rsidR="00CE4FEA" w:rsidRPr="00B55BFA">
        <w:rPr>
          <w:rFonts w:ascii="Arial" w:hAnsi="Arial" w:cs="Arial"/>
          <w:b/>
          <w:bCs/>
          <w:sz w:val="28"/>
          <w:szCs w:val="28"/>
          <w:u w:val="single"/>
          <w:lang w:val="cy-GB"/>
        </w:rPr>
        <w:t xml:space="preserve"> i ddysgu trwy chwarae gan defnyddio y raddfa Leuven?  </w:t>
      </w:r>
    </w:p>
    <w:p w14:paraId="646EA9EF" w14:textId="6545D9E5" w:rsidR="009609EC" w:rsidRPr="000C0AE5" w:rsidRDefault="009609EC" w:rsidP="005B58C5">
      <w:pPr>
        <w:spacing w:line="360" w:lineRule="auto"/>
        <w:rPr>
          <w:rFonts w:ascii="Arial" w:hAnsi="Arial" w:cs="Arial"/>
          <w:color w:val="FF0000"/>
          <w:sz w:val="22"/>
          <w:szCs w:val="22"/>
          <w:lang w:val="cy-GB"/>
        </w:rPr>
      </w:pPr>
    </w:p>
    <w:p w14:paraId="6F8121C5" w14:textId="208157AB" w:rsidR="00BC2A1F" w:rsidRPr="000C0AE5" w:rsidRDefault="00A44115" w:rsidP="005B58C5">
      <w:pPr>
        <w:spacing w:line="360" w:lineRule="auto"/>
        <w:rPr>
          <w:rFonts w:ascii="Arial" w:hAnsi="Arial" w:cs="Arial"/>
          <w:sz w:val="22"/>
          <w:szCs w:val="22"/>
          <w:lang w:val="cy-GB"/>
        </w:rPr>
      </w:pPr>
      <w:r w:rsidRPr="000C0AE5">
        <w:rPr>
          <w:rFonts w:ascii="Arial" w:hAnsi="Arial" w:cs="Arial"/>
          <w:sz w:val="22"/>
          <w:szCs w:val="22"/>
          <w:lang w:val="cy-GB"/>
        </w:rPr>
        <w:t>Yn ystod fy aseiniad, byddaf yn cymharu gwahanol strategaethau o ddysgu trwy chwarae i ddarganfod y dull fwyaf effeithiol er mwyn addysg i ddisgyblion. Mae dysgu trwy chwarae yn cynnwys chwarae rhydd, chwarae di-dywys, chwarae antur a mwy (Drew, 2019). Chwarae rhydd yw’r math sydd yn cael ei defnyddio fwyaf oherwydd gall chwarae heb arweinydd helpu plant i greu perthnasoedd a fydd o fudd iddynt yn y dyfodol. Mae chwarae yn hanfodol ar gyfer camau cynnar datblygiad yr ymennydd (Education Scotland, 2017). Pwrpas o chwarae yn rhydd yw ceisio cynyddu diddordebau  gan fod y plentyn yn wneud beth maen nhw eisiau i raddau. Ar fy nyddiau ymchwil, wnes i ymchwilio'r dulliau dysgu trwy chwarae yn flwyddyn 1. Yn amlwg mae cyfnod sylfaen yn chwarae mwy na chyfnod allweddol 1 ond er hyn welais tri dull o ddysgu trwy chwarae sef chwarae rôl, gweithio yn yr ardaloedd allanol a chwarae blêr. Yn ystod y tair tasg, wnes i ganolbwyntio ar dri phlentyn i arsylwi ei chyfranogiad yn fanwl.</w:t>
      </w:r>
    </w:p>
    <w:p w14:paraId="1D0D0CA5" w14:textId="77777777" w:rsidR="00A44115" w:rsidRPr="000C0AE5" w:rsidRDefault="00A44115" w:rsidP="005B58C5">
      <w:pPr>
        <w:spacing w:line="360" w:lineRule="auto"/>
        <w:rPr>
          <w:rFonts w:ascii="Arial" w:hAnsi="Arial" w:cs="Arial"/>
          <w:sz w:val="22"/>
          <w:szCs w:val="22"/>
          <w:lang w:val="cy-GB"/>
        </w:rPr>
      </w:pPr>
    </w:p>
    <w:p w14:paraId="3D86218B" w14:textId="4963B113" w:rsidR="000632BD" w:rsidRPr="000C0AE5" w:rsidRDefault="00BC1F36" w:rsidP="005B58C5">
      <w:pPr>
        <w:spacing w:line="360" w:lineRule="auto"/>
        <w:rPr>
          <w:rFonts w:ascii="Arial" w:hAnsi="Arial" w:cs="Arial"/>
          <w:sz w:val="22"/>
          <w:szCs w:val="22"/>
          <w:lang w:val="cy-GB"/>
        </w:rPr>
      </w:pPr>
      <w:r w:rsidRPr="000C0AE5">
        <w:rPr>
          <w:rFonts w:ascii="Arial" w:hAnsi="Arial" w:cs="Arial"/>
          <w:sz w:val="22"/>
          <w:szCs w:val="22"/>
          <w:lang w:val="cy-GB"/>
        </w:rPr>
        <w:t xml:space="preserve">Mae addysgeg yn golygu'r astudiaeth o ddulliau addysgu ac ymarfer dysgu felly mae’r tri gwahanol dasg arsylwais yn wahanol mathau o addysgeg mae athrawon yn defnyddio ar draws y wlad. Y dasg gyntaf wnes i arsylwi oedd chwarae rôl, roedd y grŵp wnes i ganolbwyntio ar yn chwarae gem ‘Jurasic parc’ oherwydd thema'r dosbarth oedd dinosoriaid. Yn ystod gweithgareddau chwarae rôl gall disgyblion actio neu gymryd rôl cymeriad. Gall y gweithgareddau fod yn ddigwyddiadau anghyfarwydd i’r disgyblion yn y byd go iawn fel y chwarae rôl ‘Jurasic parc’. Bydd hyn yn eu gorfodi i ystyried eu hemosiynau eu hunain a’u </w:t>
      </w:r>
      <w:r w:rsidRPr="000C0AE5">
        <w:rPr>
          <w:rFonts w:ascii="Arial" w:hAnsi="Arial" w:cs="Arial"/>
          <w:sz w:val="22"/>
          <w:szCs w:val="22"/>
          <w:lang w:val="cy-GB"/>
        </w:rPr>
        <w:lastRenderedPageBreak/>
        <w:t>hamgylchedd (Northern Illinois University Center for Innovative Teaching and Learning, 2021). Mae'r tri maes dysgu allweddol, sef canlyniadau dysgu emosiynol, gwybyddol ac ymddygiadol yn helpu datblygiad yn effeithiol gan ddefnyddio addysgeg chwarae rôl (Harvard.edu, 2012). Mae disgyblion hefyd yn gallu datblygu empathi a chymryd persbectif trwy actio gwahanol rannau o'r stori. Gall y dysgwr ddod yn fwy hunanymwybodol a myfyriol o ganlyniad i hyn.</w:t>
      </w:r>
    </w:p>
    <w:p w14:paraId="108D122D" w14:textId="77777777" w:rsidR="00BC1F36" w:rsidRPr="000C0AE5" w:rsidRDefault="00BC1F36" w:rsidP="005B58C5">
      <w:pPr>
        <w:spacing w:line="360" w:lineRule="auto"/>
        <w:rPr>
          <w:rFonts w:ascii="Arial" w:hAnsi="Arial" w:cs="Arial"/>
          <w:sz w:val="22"/>
          <w:szCs w:val="22"/>
          <w:lang w:val="cy-GB"/>
        </w:rPr>
      </w:pPr>
    </w:p>
    <w:p w14:paraId="702A0E4E" w14:textId="7C054FC7" w:rsidR="002D0646" w:rsidRPr="000C0AE5" w:rsidRDefault="001B6508" w:rsidP="005B58C5">
      <w:pPr>
        <w:spacing w:line="360" w:lineRule="auto"/>
        <w:rPr>
          <w:rFonts w:ascii="Arial" w:hAnsi="Arial" w:cs="Arial"/>
          <w:color w:val="FF0000"/>
          <w:sz w:val="22"/>
          <w:szCs w:val="22"/>
          <w:lang w:val="cy-GB"/>
        </w:rPr>
      </w:pPr>
      <w:r w:rsidRPr="000C0AE5">
        <w:rPr>
          <w:rFonts w:ascii="Arial" w:hAnsi="Arial" w:cs="Arial"/>
          <w:sz w:val="22"/>
          <w:szCs w:val="22"/>
          <w:lang w:val="cy-GB"/>
        </w:rPr>
        <w:t>Yr ail dasg gwelais oedd y grŵp yn cael gwers mathemateg yn yr ardal allanol. Roedd angen i’r grŵp mesur a chymharu faint y traed wahanol ddinosoriaid a throi'r mesuriadau o gentimetrau i fetrau. Mae’n bwysig iawn i blant chwarae a gwneud gwaith mas tu fas oherwydd trwy chwarae yn yr awyr agored a gweithgareddau hamdden, gall plant wella eu lles corfforol a meddyliol. Gall bod y tu allan hybu symudedd ehangach sy'n arwain at weithgaredd corfforol buddiol a chymorth i atal gordewdra (niDirect Government Services, 2018). Mae chwarae yn yr awyr agored yn cael llawer o fanteision, mae’r manteision yma yn cynnwys plant yn wneud ymarfer corff sydd yn cadw nhw’n heini, helpu gyda datblygiad ffisegol a datblygiad yr ymennydd, gwella ansawdd cwsg a hybu lles meddyliol (Action For Children, d.d.).</w:t>
      </w:r>
      <w:r w:rsidRPr="000C0AE5">
        <w:rPr>
          <w:rFonts w:ascii="Arial" w:hAnsi="Arial" w:cs="Arial"/>
          <w:sz w:val="22"/>
          <w:szCs w:val="22"/>
          <w:lang w:val="cy-GB"/>
        </w:rPr>
        <w:t xml:space="preserve"> </w:t>
      </w:r>
      <w:r w:rsidR="001E0A28" w:rsidRPr="000C0AE5">
        <w:rPr>
          <w:rFonts w:ascii="Arial" w:hAnsi="Arial" w:cs="Arial"/>
          <w:sz w:val="22"/>
          <w:szCs w:val="22"/>
          <w:lang w:val="cy-GB"/>
        </w:rPr>
        <w:t xml:space="preserve">Mae nifer o gyfleoedd i fod yn yr awyr agored gyda disgyblion cyfnod sylfaen fel archwilio eich ardal leol, cael diwrnod chwaraeon neu wneud gwaith mas tu mas. Gall eich ymennydd cael ei datblygu trwy chwarae mas tu fas oherwydd bydd mwy o gyfathrebu gyda disgyblion arall yn gallu cymryd lle felly bydd sgiliau iaith plant yn gwella. Rheswm arall mae datblygiad ymennydd yn gwella yw bydd rhaid iddyn nhw ddefnyddio ei ddychymyg oherwydd bydd ganddyn nhw llai o deganau ac felly bydd rhaid iddyn nhw greu gemau ei hunan. </w:t>
      </w:r>
      <w:r w:rsidR="002A423F" w:rsidRPr="002A423F">
        <w:rPr>
          <w:rFonts w:ascii="Arial" w:hAnsi="Arial" w:cs="Arial"/>
          <w:sz w:val="22"/>
          <w:szCs w:val="22"/>
          <w:lang w:val="cy-GB"/>
        </w:rPr>
        <w:t>Mae damcaniaeth datblygiad gwybyddol Piaget yn pwysleisio sut mae plentyn yn defnyddio’r sgiliau gwybodaeth a dealltwriaeth ei hun ac yn cyfuno nhw sydd yn arwain at brofiadau dysgu (Sayeed and Guerin, 2012, t.11). Wrth fod plant yn tyfu, mae’r chwarae a  gemau yn dod yn fwy cymhleth i gyfateb a’i datblygiad nhw. Mae hyn yn cefnogi damcaniaeth Piaget oherwydd mae’r plentyn yn defnyddio sgiliau sydd ganddyn nhw i ddatblygu ei ymennydd i ddysgu mwy.</w:t>
      </w:r>
    </w:p>
    <w:p w14:paraId="2D12E831" w14:textId="77777777" w:rsidR="002D0646" w:rsidRPr="000C0AE5" w:rsidRDefault="002D0646" w:rsidP="005B58C5">
      <w:pPr>
        <w:spacing w:line="360" w:lineRule="auto"/>
        <w:rPr>
          <w:rFonts w:ascii="Arial" w:hAnsi="Arial" w:cs="Arial"/>
          <w:color w:val="FF0000"/>
          <w:sz w:val="22"/>
          <w:szCs w:val="22"/>
          <w:lang w:val="cy-GB"/>
        </w:rPr>
      </w:pPr>
    </w:p>
    <w:p w14:paraId="1B181BF2" w14:textId="7B9D1699" w:rsidR="003F690E" w:rsidRPr="000C0AE5" w:rsidRDefault="00095F35" w:rsidP="005B58C5">
      <w:pPr>
        <w:spacing w:line="360" w:lineRule="auto"/>
        <w:rPr>
          <w:rFonts w:ascii="Arial" w:hAnsi="Arial" w:cs="Arial"/>
          <w:color w:val="FF0000"/>
          <w:sz w:val="22"/>
          <w:szCs w:val="22"/>
          <w:lang w:val="cy-GB"/>
        </w:rPr>
      </w:pPr>
      <w:r w:rsidRPr="000C0AE5">
        <w:rPr>
          <w:rFonts w:ascii="Arial" w:hAnsi="Arial" w:cs="Arial"/>
          <w:sz w:val="22"/>
          <w:szCs w:val="22"/>
          <w:lang w:val="cy-GB"/>
        </w:rPr>
        <w:t xml:space="preserve">Y drydedd dasg gwelais oedd chwarae blêr gyda thywod cinetig mewn ‘tuff trays’. Roedd y disgyblion yn chwarae gyda theganau dinosoriaid i weld gwahanol siâp y traed yn y tywod. Mae chwarae blêr yn creu chwilfrydedd a dychymyg (Schoolhouse, 2017) a hefyd yn annog cyfathrebu ac iaith. Mae chwarae blêr hefyd yn bwysig iawn i blant yn y cyfnod sylfaen oherwydd mae'n annog plentyn i wella sgiliau mân ac echddygol, ymwybyddiaeth ofodol, meithrin perthnasoedd, creadigrwydd a llawer mwy (playmatters.org.au, d.d.). Mae chwarae blêr yn annog plant i godi pethau a gadael iddynt fowldio pethau â’u dwylo a’u bysedd. Bydd galluoedd echddygol manwl plentyn yn datblygu o ganlyniad i'r math hwn o chwarae; er </w:t>
      </w:r>
      <w:r w:rsidRPr="000C0AE5">
        <w:rPr>
          <w:rFonts w:ascii="Arial" w:hAnsi="Arial" w:cs="Arial"/>
          <w:sz w:val="22"/>
          <w:szCs w:val="22"/>
          <w:lang w:val="cy-GB"/>
        </w:rPr>
        <w:lastRenderedPageBreak/>
        <w:t xml:space="preserve">enghraifft, bydd y sgiliau hyn yn helpu plant i glymu eu hesgidiau. </w:t>
      </w:r>
      <w:r w:rsidR="009F1DB8" w:rsidRPr="000C0AE5">
        <w:rPr>
          <w:rFonts w:ascii="Arial" w:hAnsi="Arial" w:cs="Arial"/>
          <w:sz w:val="22"/>
          <w:szCs w:val="22"/>
          <w:lang w:val="cy-GB"/>
        </w:rPr>
        <w:t>Dyma un enghraifft o pam mae athrawon yn dewis defnyddio'r ffordd yma o ddysgu sef chwarae blêr oherwydd y datblygiad sydd yn gallu cael ar bob plentyn. Mae damcaniaeth Vygotsky yn cefnogi hyn oherwydd roedd Vygotsky yn credu bod dysgu trwy chwarae yn hynod o bwysig i ddatblygiad plentyn “first modern day theorist to fully consider the meaning and value of play in children’s lives” (Leoarna Mathias, 2019).</w:t>
      </w:r>
      <w:r w:rsidR="009F1DB8" w:rsidRPr="000C0AE5">
        <w:rPr>
          <w:rFonts w:ascii="Arial" w:hAnsi="Arial" w:cs="Arial"/>
          <w:sz w:val="22"/>
          <w:szCs w:val="22"/>
          <w:lang w:val="cy-GB"/>
        </w:rPr>
        <w:t xml:space="preserve"> </w:t>
      </w:r>
      <w:r w:rsidR="005C00C7" w:rsidRPr="000C0AE5">
        <w:rPr>
          <w:rFonts w:ascii="Arial" w:hAnsi="Arial" w:cs="Arial"/>
          <w:sz w:val="22"/>
          <w:szCs w:val="22"/>
          <w:lang w:val="cy-GB"/>
        </w:rPr>
        <w:t>Cred arall Vygotsky oedd bod plentyn yn dysgu mwy pan maen nhw yn ymwybodol o ei amgylchedd sydd yn cynnwys lleoliad, pethau a trwy chwarae gyda phlant arall.</w:t>
      </w:r>
    </w:p>
    <w:p w14:paraId="4B6DBAF3" w14:textId="318C2240" w:rsidR="00E62A72" w:rsidRPr="000C0AE5" w:rsidRDefault="00E62A72" w:rsidP="005B58C5">
      <w:pPr>
        <w:spacing w:line="360" w:lineRule="auto"/>
        <w:rPr>
          <w:rFonts w:ascii="Arial" w:hAnsi="Arial" w:cs="Arial"/>
          <w:color w:val="FF0000"/>
          <w:sz w:val="22"/>
          <w:szCs w:val="22"/>
          <w:lang w:val="cy-GB"/>
        </w:rPr>
      </w:pPr>
    </w:p>
    <w:p w14:paraId="06093946" w14:textId="3DF68008" w:rsidR="004D1469" w:rsidRPr="000C0AE5" w:rsidRDefault="009501AC" w:rsidP="005B58C5">
      <w:pPr>
        <w:spacing w:line="360" w:lineRule="auto"/>
        <w:rPr>
          <w:rFonts w:ascii="Arial" w:hAnsi="Arial" w:cs="Arial"/>
          <w:sz w:val="22"/>
          <w:szCs w:val="22"/>
          <w:lang w:val="cy-GB"/>
        </w:rPr>
      </w:pPr>
      <w:r w:rsidRPr="000C0AE5">
        <w:rPr>
          <w:rFonts w:ascii="Arial" w:hAnsi="Arial" w:cs="Arial"/>
          <w:sz w:val="22"/>
          <w:szCs w:val="22"/>
          <w:lang w:val="cy-GB"/>
        </w:rPr>
        <w:t xml:space="preserve">Ar gyfer fy achosi i, defnyddiais y raddfa </w:t>
      </w:r>
      <w:r w:rsidR="009322C9">
        <w:rPr>
          <w:rFonts w:ascii="Arial" w:hAnsi="Arial" w:cs="Arial"/>
          <w:sz w:val="22"/>
          <w:szCs w:val="22"/>
          <w:lang w:val="cy-GB"/>
        </w:rPr>
        <w:t>L</w:t>
      </w:r>
      <w:r w:rsidRPr="000C0AE5">
        <w:rPr>
          <w:rFonts w:ascii="Arial" w:hAnsi="Arial" w:cs="Arial"/>
          <w:sz w:val="22"/>
          <w:szCs w:val="22"/>
          <w:lang w:val="cy-GB"/>
        </w:rPr>
        <w:t>euven i roi plentyn ar raddfa sy’n dangos faint mae’r plentyn wedi ymgysylltu â’r dasg. Gall y raddfa yma cael ei defnyddio i weld lles emosiynol plentyn hefyd. Mae astudrwydd, ymgysylltiad a diddordeb y plentyn mewn gweithgareddau lluosog i gyd yn arwydd o lefel ei gyfranogiad. Mae’r raddfa yn cynnwys pump lefel sef “low activity, a frequently interrupted activity, mainly continuous activity, continuous activity with intense moments, sustained intense activity” (Lewis, 2011). Mae’n glir bod fwy o gyfranogiad yn achosi fwy o ddealltwriaeth am y gwaith sydd yn helpu dysgu, bydd hyn hefyd yn cyfrannu tuag at ddatblygiad plentyn (admin, 2019). Er bydd gyfranogiad yn newid gydol y dydd, mae’n rhaid i ddisgyblion cael lefel 4 neu uwch yn eu cyfranogiad i gael y gorau allan o’r ddysgu (admin, 2019).</w:t>
      </w:r>
      <w:r w:rsidRPr="000C0AE5">
        <w:rPr>
          <w:rFonts w:ascii="Arial" w:hAnsi="Arial" w:cs="Arial"/>
          <w:sz w:val="22"/>
          <w:szCs w:val="22"/>
          <w:lang w:val="cy-GB"/>
        </w:rPr>
        <w:t xml:space="preserve"> </w:t>
      </w:r>
      <w:r w:rsidR="00510CF9" w:rsidRPr="000C0AE5">
        <w:rPr>
          <w:rFonts w:ascii="Arial" w:hAnsi="Arial" w:cs="Arial"/>
          <w:sz w:val="22"/>
          <w:szCs w:val="22"/>
          <w:lang w:val="cy-GB"/>
        </w:rPr>
        <w:t xml:space="preserve">Mantais o ddefnyddio’r raddfa </w:t>
      </w:r>
      <w:r w:rsidR="009322C9">
        <w:rPr>
          <w:rFonts w:ascii="Arial" w:hAnsi="Arial" w:cs="Arial"/>
          <w:sz w:val="22"/>
          <w:szCs w:val="22"/>
          <w:lang w:val="cy-GB"/>
        </w:rPr>
        <w:t>L</w:t>
      </w:r>
      <w:r w:rsidR="00510CF9" w:rsidRPr="000C0AE5">
        <w:rPr>
          <w:rFonts w:ascii="Arial" w:hAnsi="Arial" w:cs="Arial"/>
          <w:sz w:val="22"/>
          <w:szCs w:val="22"/>
          <w:lang w:val="cy-GB"/>
        </w:rPr>
        <w:t>euven er mwyn arsylwi lefelau gyfaniad yw bydd yr arsylwyr yn canolbwyntio ar beth sydd rhaid iddyn nhw ganolbwyntio ar, er enghraifft un neu dau blentyn, yn lle'r holl ddosbarth. Ar y llaw arall, trwy arsylwi grŵp bach, mae siawns bydd yr arsylwyr yn colli mas ar rywbeth yn y dosbarth. Er hyn, mae amhosib i ganolbwyntio ar bopeth sydd yn digwydd trwy’r amser.  Rwy’n credu bod y raddfa Leuven yn gweithio i raddau oherwydd bydd yn haws i arsylwi disgybl cyffredin am gyfnod hir o amser a rhoi’r plentyn ar y raddfa. Ond dydy’r raddfa dim yn ystyried plentyn gydag anghenion dysgu ychwanegol (Learning Journals, 2021).</w:t>
      </w:r>
    </w:p>
    <w:p w14:paraId="373FD09D" w14:textId="77777777" w:rsidR="00622F6B" w:rsidRPr="000C0AE5" w:rsidRDefault="00622F6B" w:rsidP="005B58C5">
      <w:pPr>
        <w:spacing w:line="360" w:lineRule="auto"/>
        <w:rPr>
          <w:rFonts w:ascii="Arial" w:hAnsi="Arial" w:cs="Arial"/>
          <w:sz w:val="22"/>
          <w:szCs w:val="22"/>
          <w:lang w:val="cy-GB"/>
        </w:rPr>
      </w:pPr>
    </w:p>
    <w:p w14:paraId="4E3A5CA0" w14:textId="6752E8A0" w:rsidR="0007307B" w:rsidRPr="000C0AE5" w:rsidRDefault="009C4741" w:rsidP="005B58C5">
      <w:pPr>
        <w:spacing w:line="360" w:lineRule="auto"/>
        <w:rPr>
          <w:rFonts w:ascii="Arial" w:hAnsi="Arial" w:cs="Arial"/>
          <w:sz w:val="22"/>
          <w:szCs w:val="22"/>
          <w:lang w:val="cy-GB"/>
        </w:rPr>
      </w:pPr>
      <w:r w:rsidRPr="000C0AE5">
        <w:rPr>
          <w:rFonts w:ascii="Arial" w:hAnsi="Arial" w:cs="Arial"/>
          <w:sz w:val="22"/>
          <w:szCs w:val="22"/>
          <w:lang w:val="cy-GB"/>
        </w:rPr>
        <w:t>Cyn mynd i’r ysgol, wnes i greu tri thabl i ddofennu’r canlyniadau. Wnaeth hyn cymryd mwy na un tabl i weithio mas pa un rwyf eisiau defnyddio a pa un sydd yn gweithio gwell i fy arsylwi i. Penderfynais ddewis tablau syml a trefnus. Dewisais tri phlentyn a tair tasg er mwyn cael amrywiaeth o wybodaeth. Ar y tudalen gyda’r tablau, mae yna gyd-destun i esbonio beth oedd y disgyblion yn wneud yn ystod y dasg a lle o dan i fwy o wybodaeth. Gan ddefnyddio'r Safonau SAC (Llywodraeth Cymru, d.d.), byddaf yn cofnodi'r wybodaeth sydd ei angen ac adrodd i ennill fwy o ddealltwriaeth am ymchwilio.</w:t>
      </w:r>
    </w:p>
    <w:p w14:paraId="72B32660" w14:textId="77777777" w:rsidR="009C4741" w:rsidRPr="000C0AE5" w:rsidRDefault="009C4741" w:rsidP="005B58C5">
      <w:pPr>
        <w:spacing w:line="360" w:lineRule="auto"/>
        <w:rPr>
          <w:rFonts w:ascii="Arial" w:hAnsi="Arial" w:cs="Arial"/>
          <w:sz w:val="22"/>
          <w:szCs w:val="22"/>
          <w:lang w:val="cy-GB"/>
        </w:rPr>
      </w:pPr>
    </w:p>
    <w:p w14:paraId="5098CB43" w14:textId="7B8A76FD" w:rsidR="00E62A72" w:rsidRPr="000C0AE5" w:rsidRDefault="006A1C44" w:rsidP="005B58C5">
      <w:pPr>
        <w:spacing w:line="360" w:lineRule="auto"/>
        <w:rPr>
          <w:rFonts w:ascii="Arial" w:hAnsi="Arial" w:cs="Arial"/>
          <w:sz w:val="22"/>
          <w:szCs w:val="22"/>
          <w:lang w:val="cy-GB"/>
        </w:rPr>
      </w:pPr>
      <w:r w:rsidRPr="000C0AE5">
        <w:rPr>
          <w:rFonts w:ascii="Arial" w:hAnsi="Arial" w:cs="Arial"/>
          <w:sz w:val="22"/>
          <w:szCs w:val="22"/>
          <w:lang w:val="cy-GB"/>
        </w:rPr>
        <w:t xml:space="preserve">Mae canllawiau BERA yn esbonio pam mae derbyn caniatâd mor bwysig ar ddechrau’r astudiaeth. Mae hawl gyda phob cyfranogwyr tynnu mas o’r astudiaeth ar unrhyw adeg </w:t>
      </w:r>
      <w:r w:rsidRPr="000C0AE5">
        <w:rPr>
          <w:rFonts w:ascii="Arial" w:hAnsi="Arial" w:cs="Arial"/>
          <w:sz w:val="22"/>
          <w:szCs w:val="22"/>
          <w:lang w:val="cy-GB"/>
        </w:rPr>
        <w:lastRenderedPageBreak/>
        <w:t>(BERA, 2018). Mae’n rhaid i’r cyfranogwyr ei adnabod hyn cyn dechrau. Fodd bynnag, wnes i ddim gofyn i’r disgyblion am ganiatâd oherwydd maen nhw o dan un deg wyth felly roedd angen ofyn i rheini'r disgyblion. Tro nesaf, byddaf yn gofyn am ganiatâd i wneud yn siŵr bod hawl gydaf. Er roedd dim caniatâd gydaf, roedd yr athrawon yn ymwybodol o’r ymchwil.</w:t>
      </w:r>
    </w:p>
    <w:p w14:paraId="0A03B59C" w14:textId="77777777" w:rsidR="006A1C44" w:rsidRPr="000C0AE5" w:rsidRDefault="006A1C44" w:rsidP="005B58C5">
      <w:pPr>
        <w:spacing w:line="360" w:lineRule="auto"/>
        <w:rPr>
          <w:rFonts w:ascii="Arial" w:hAnsi="Arial" w:cs="Arial"/>
          <w:sz w:val="22"/>
          <w:szCs w:val="22"/>
          <w:lang w:val="cy-GB"/>
        </w:rPr>
      </w:pPr>
    </w:p>
    <w:p w14:paraId="5F25B4BD" w14:textId="40CC37F2" w:rsidR="006E41A9" w:rsidRPr="000C0AE5" w:rsidRDefault="005B1264" w:rsidP="005B58C5">
      <w:pPr>
        <w:spacing w:line="360" w:lineRule="auto"/>
        <w:rPr>
          <w:rFonts w:ascii="Arial" w:hAnsi="Arial" w:cs="Arial"/>
          <w:sz w:val="22"/>
          <w:szCs w:val="22"/>
          <w:lang w:val="cy-GB"/>
        </w:rPr>
      </w:pPr>
      <w:r w:rsidRPr="000C0AE5">
        <w:rPr>
          <w:rFonts w:ascii="Arial" w:hAnsi="Arial" w:cs="Arial"/>
          <w:sz w:val="22"/>
          <w:szCs w:val="22"/>
          <w:lang w:val="cy-GB"/>
        </w:rPr>
        <w:t xml:space="preserve">Roedd y tasg chwarae rôl wedi cael cymysg o lefelau gyfranogiad wrth y tri plentyn roeddwn yn arsylwi. I ddechrau, roedd plentyn A wedi dechrau gyda cyfranogiad cymedrol felly roedd y plentyn yn brysur ond nid yw’r plentyn yn ganolbwyntio trwy’r amser. Roedd yr cyfranogiad dim wedi newid tan diwedd y dasg. Y rheswm dros hyn oedd roedd ffrindiau plentyn A wedi ymuno tua diwedd y dasg felly roedd cyfranogiad wedi codi i cyfranogiad uchel pan oedd plentyn A yn chwarae gyda’i ffrindiau. Wnaeth plentyn B dechrau gyda cyfranogiad uchel ac wedyn roedd wedi codi i gyfranogiad uchel iawn yn canol y dasg. Cododd y cyfranogiad oherwydd mae plentyn B yn hoffi arwain y gem ac yng nganol y dasg roedd plentyn B yn creu rheolau newydd. </w:t>
      </w:r>
      <w:r w:rsidR="000B766F" w:rsidRPr="000C0AE5">
        <w:rPr>
          <w:rFonts w:ascii="Arial" w:hAnsi="Arial" w:cs="Arial"/>
          <w:sz w:val="22"/>
          <w:szCs w:val="22"/>
          <w:lang w:val="cy-GB"/>
        </w:rPr>
        <w:t>Roedd y cyfranogiad wedi lleihau nôl i uchel, roedd dim rheswm amlwg am hyn, dim ond roedd y plentyn wedi cael digon o’r chwarae rôl. Roedd plentyn C yn cael cyfranogiad uchel ond roedd y plentyn wedi colli diddordeb yn gyflym. Gostyngodd gyfranogiad plentyn C llai na pumb munud mewn i’r tasg. Roedd angen atgoffa y plentyn beth sydd i wneud yn yr tasg, erbyn diwedd y dasg roedd y cyfranogiad ar lefel llawer is.</w:t>
      </w:r>
    </w:p>
    <w:p w14:paraId="74590123" w14:textId="77777777" w:rsidR="00C72A97" w:rsidRPr="000C0AE5" w:rsidRDefault="00C72A97" w:rsidP="005B58C5">
      <w:pPr>
        <w:spacing w:line="360" w:lineRule="auto"/>
        <w:rPr>
          <w:rFonts w:ascii="Arial" w:hAnsi="Arial" w:cs="Arial"/>
          <w:sz w:val="22"/>
          <w:szCs w:val="22"/>
          <w:lang w:val="cy-GB"/>
        </w:rPr>
      </w:pPr>
    </w:p>
    <w:p w14:paraId="038D17BF" w14:textId="0145400C" w:rsidR="0084641C" w:rsidRPr="000C0AE5" w:rsidRDefault="003522D0" w:rsidP="005B58C5">
      <w:pPr>
        <w:spacing w:line="360" w:lineRule="auto"/>
        <w:rPr>
          <w:rFonts w:ascii="Arial" w:hAnsi="Arial" w:cs="Arial"/>
          <w:sz w:val="22"/>
          <w:szCs w:val="22"/>
          <w:lang w:val="cy-GB"/>
        </w:rPr>
      </w:pPr>
      <w:r w:rsidRPr="000C0AE5">
        <w:rPr>
          <w:rFonts w:ascii="Arial" w:hAnsi="Arial" w:cs="Arial"/>
          <w:sz w:val="22"/>
          <w:szCs w:val="22"/>
          <w:lang w:val="cy-GB"/>
        </w:rPr>
        <w:t>Yn yr ail dasg, roedd cyfraniad y tri phlentyn ar gyfartaledd yn uwch na'r dasg gyntaf. Rwy’n credu'r rheswm dros hyn yw roedd y wers wedi cymryd lle yn yr ardal mas tu fas ac roedd y dasg yn cael llai arweinyddiaeth na’r dasg gyntaf. Roedd plentyn A wedi cael yr un lefel cyfranogiad trwy gydol y dasg, sef lefel cymedrol. Ar y cyfan, mae cael gwers mas tu fas yn dda er mwyn datblygu sgiliau gwahanol ond nid oedd plentyn A yn canolbwyntio holl amser oherwydd mae llawer o bethau i dynnu sylw mas tu fas. Roedd plentyn B yn hoff iawn o gael gwersi mas tu fas felly roedd ei chyfraniad yn uchel ar y dechrau. Gostyngodd y cyfranogiad i gymedrol yn ganol y dasg ac a’r diwedd y dasg. Cafodd plentyn C cyfranogiad uchel ac uchel iawn oherwydd roeddwn nhw yn hoff iawn o ddinosoriaid felly roedd y dasg o ddiddordeb i blentyn C. Yn ychwanegol, mae gwell gan blentyn C cael gwers allanol na bod fewn yn y dosbarth.</w:t>
      </w:r>
    </w:p>
    <w:p w14:paraId="58B6C621" w14:textId="77777777" w:rsidR="003522D0" w:rsidRPr="000C0AE5" w:rsidRDefault="003522D0" w:rsidP="005B58C5">
      <w:pPr>
        <w:spacing w:line="360" w:lineRule="auto"/>
        <w:rPr>
          <w:rFonts w:ascii="Arial" w:hAnsi="Arial" w:cs="Arial"/>
          <w:sz w:val="22"/>
          <w:szCs w:val="22"/>
          <w:lang w:val="cy-GB"/>
        </w:rPr>
      </w:pPr>
    </w:p>
    <w:p w14:paraId="2849C997" w14:textId="251CE921" w:rsidR="00F70AED" w:rsidRPr="000C0AE5" w:rsidRDefault="0097633F" w:rsidP="005B58C5">
      <w:pPr>
        <w:spacing w:line="360" w:lineRule="auto"/>
        <w:rPr>
          <w:rFonts w:ascii="Arial" w:hAnsi="Arial" w:cs="Arial"/>
          <w:sz w:val="22"/>
          <w:szCs w:val="22"/>
          <w:lang w:val="cy-GB"/>
        </w:rPr>
      </w:pPr>
      <w:r w:rsidRPr="000C0AE5">
        <w:rPr>
          <w:rFonts w:ascii="Arial" w:hAnsi="Arial" w:cs="Arial"/>
          <w:sz w:val="22"/>
          <w:szCs w:val="22"/>
          <w:lang w:val="cy-GB"/>
        </w:rPr>
        <w:t xml:space="preserve">Roedd y trydedd dasg wedi cymryd lle yn yr ardal celf yn y dosbarth, cafodd y dosbarth dau ‘tuff trays’ ac yn y ‘tuff trays’ oedd tywod cinetig. Roedd dim llawer o ddiddordeb gan blentyn 1 i chwarae gyda'r tywod sydd yn egluro pam roedd gan y plentyn cyfranogiad cymedrol ar y dechrau ac wedyn cyfranogiad isel am ddiwedd y dasg. Wnaeth cyfranogiad plentyn B codi o ddechrau'r dasg i ganol y dasg ac wedyn cododd eto  a'r diwedd y dasg felly roedd y cyfranogiad wedi cadw tyfu trwy gydol y dasg. Roedd y plentyn yma dim yn hoffi'r syniad o’r </w:t>
      </w:r>
      <w:r w:rsidRPr="000C0AE5">
        <w:rPr>
          <w:rFonts w:ascii="Arial" w:hAnsi="Arial" w:cs="Arial"/>
          <w:sz w:val="22"/>
          <w:szCs w:val="22"/>
          <w:lang w:val="cy-GB"/>
        </w:rPr>
        <w:lastRenderedPageBreak/>
        <w:t>dasg pan oedd yr athro yn ei esbonio ond ar ôl gweld ei ffrindiau chwarae yn blêr, roedd plentyn B eisiau ymuno â nhw. Yn olaf, roedd plentyn C wedi dechrau gyda chyfranogiad uchel a chododd i uchel iawn yn ganol y dasg. Mae hyn oherwydd mae’r plentyn yn hoff iawn o chwarae blêr heb oruchwyliaeth.</w:t>
      </w:r>
    </w:p>
    <w:p w14:paraId="612854BA" w14:textId="77777777" w:rsidR="0097633F" w:rsidRPr="000C0AE5" w:rsidRDefault="0097633F" w:rsidP="005B58C5">
      <w:pPr>
        <w:spacing w:line="360" w:lineRule="auto"/>
        <w:rPr>
          <w:rFonts w:ascii="Arial" w:hAnsi="Arial" w:cs="Arial"/>
          <w:sz w:val="22"/>
          <w:szCs w:val="22"/>
          <w:lang w:val="cy-GB"/>
        </w:rPr>
      </w:pPr>
    </w:p>
    <w:p w14:paraId="124F4B3A" w14:textId="2C9A98B3" w:rsidR="00F22462" w:rsidRDefault="00F34730" w:rsidP="005B58C5">
      <w:pPr>
        <w:spacing w:line="360" w:lineRule="auto"/>
        <w:rPr>
          <w:rFonts w:ascii="Arial" w:hAnsi="Arial" w:cs="Arial"/>
          <w:sz w:val="22"/>
          <w:szCs w:val="22"/>
          <w:lang w:val="cy-GB"/>
        </w:rPr>
      </w:pPr>
      <w:r w:rsidRPr="000C0AE5">
        <w:rPr>
          <w:rFonts w:ascii="Arial" w:hAnsi="Arial" w:cs="Arial"/>
          <w:sz w:val="22"/>
          <w:szCs w:val="22"/>
          <w:lang w:val="cy-GB"/>
        </w:rPr>
        <w:t xml:space="preserve">I grynhoi, mae llawer o wahanol ffordd o ddysgu disgyblion trwy chwarae ac mae pob math yn cael manteision ac anfanteision. Trwy edrych ar fy ymchwil, roedd chwarae yn yr ardal allanol wedi cael y lefelau uwch o gyfranogiad yn y tri phlentyn wnes i ganolbwyntio ar. Mantais fwyaf o chwarae allanol gwelais oedd dysgu am y natur o gwmpas sydd yn bwysig i les plant. Yr anfantais yw gall rhai plant colli diddordeb a dim canolbwyntio digon sydd yn gall effeithio dysgu yn y tymor hir a hefyd mae’r tywydd yn gallu achosi problemau. Er dyma’r chwarae oedd yn gweithio'r gorau, mae pob math o ddysgu trwy chwarae yn cydweithio gyda’i gilydd i gyfrannu tuag at ddatblygiad cyfan y plentyn. </w:t>
      </w:r>
      <w:r w:rsidR="000C0AE5" w:rsidRPr="000C0AE5">
        <w:rPr>
          <w:rFonts w:ascii="Arial" w:hAnsi="Arial" w:cs="Arial"/>
          <w:sz w:val="22"/>
          <w:szCs w:val="22"/>
          <w:lang w:val="cy-GB"/>
        </w:rPr>
        <w:t xml:space="preserve">Tro nesaf, bydd rhaid i mi ofyn am ganiatâd wrth rheini'r disgyblion. </w:t>
      </w:r>
      <w:r w:rsidR="0060679F" w:rsidRPr="0060679F">
        <w:rPr>
          <w:rFonts w:ascii="Arial" w:hAnsi="Arial" w:cs="Arial"/>
          <w:sz w:val="22"/>
          <w:szCs w:val="22"/>
          <w:lang w:val="cy-GB"/>
        </w:rPr>
        <w:t>Os byddaf yn wneud hyn eto gyda chwestiwn ymchwil wahanol, byddaf yn ddewis ‘Sut mae gwobrwyo yn effeithio agwedd disgyblion tuag at waith ysgol?’ oherwydd mae tystiolaeth sydd yn cefnogi hyn a bydd yn ddiddorol iawn i brofi mewn ysgolion gan ddefnyddio disgyblion ac agweddau go iawn.</w:t>
      </w:r>
      <w:r w:rsidR="0060679F">
        <w:rPr>
          <w:rFonts w:ascii="Arial" w:hAnsi="Arial" w:cs="Arial"/>
          <w:sz w:val="22"/>
          <w:szCs w:val="22"/>
          <w:lang w:val="cy-GB"/>
        </w:rPr>
        <w:t xml:space="preserve"> </w:t>
      </w:r>
      <w:r w:rsidR="000C0AE5" w:rsidRPr="000C0AE5">
        <w:rPr>
          <w:rFonts w:ascii="Arial" w:hAnsi="Arial" w:cs="Arial"/>
          <w:sz w:val="22"/>
          <w:szCs w:val="22"/>
          <w:lang w:val="cy-GB"/>
        </w:rPr>
        <w:t xml:space="preserve">Yr awgrymiad i chwarae allanol byddaf yn cael i oresgyn y broblem tywydd yw os yw’r tywydd yn wlyb neu’n oer, i dal fynd i'r parc neu’r môr i ddisgyblion weld a chyfwrdd â phlanhigion a thywod gwlyb (Raising Children Network, 2019). Mae'n bwysig i ddisgyblion deall y gwahaniaeth rhwng tywydd gwahanol. Syniad arall yw casglu offer naturiol fel dail o’r coed, cregyn a cherrig a gwneud gwers celf gan ddefnyddio. Bydd hyn yn gallu creu diddordeb mewn celf neu'r byd natur. Bydd yr ymchwil o’r aseiniad yma yn cael effaith ar fy nysgu proffesiynol gan fod y wybodaeth rwyf wedi defnyddio yn canolbwyntio ar wahanol fathau o ddysgu </w:t>
      </w:r>
      <w:r w:rsidR="00FA35A6">
        <w:rPr>
          <w:rFonts w:ascii="Arial" w:hAnsi="Arial" w:cs="Arial"/>
          <w:sz w:val="22"/>
          <w:szCs w:val="22"/>
          <w:lang w:val="cy-GB"/>
        </w:rPr>
        <w:t xml:space="preserve">ac </w:t>
      </w:r>
      <w:r w:rsidR="004122B8">
        <w:rPr>
          <w:rFonts w:ascii="Arial" w:hAnsi="Arial" w:cs="Arial"/>
          <w:sz w:val="22"/>
          <w:szCs w:val="22"/>
          <w:lang w:val="cy-GB"/>
        </w:rPr>
        <w:t xml:space="preserve">pam beth yw’r pwrpas o </w:t>
      </w:r>
      <w:r w:rsidR="00927C98">
        <w:rPr>
          <w:rFonts w:ascii="Arial" w:hAnsi="Arial" w:cs="Arial"/>
          <w:sz w:val="22"/>
          <w:szCs w:val="22"/>
          <w:lang w:val="cy-GB"/>
        </w:rPr>
        <w:t xml:space="preserve">asesu dysgu trwy chwarae mewn plant. </w:t>
      </w:r>
      <w:r w:rsidR="00353660" w:rsidRPr="00353660">
        <w:rPr>
          <w:rFonts w:ascii="Arial" w:hAnsi="Arial" w:cs="Arial"/>
          <w:sz w:val="22"/>
          <w:szCs w:val="22"/>
          <w:lang w:val="cy-GB"/>
        </w:rPr>
        <w:t>Mae llawer o reswm am hyn ond i mi'r rhesymau mwyaf pwysig yw datblygu ac ymestyn gwybodaeth, galluoedd a dealltwriaeth plant, casglu data ar lwyddiant y cwricwlwm a gwneud penderfyniadau addysgedig ynghylch dysgu a datblygiad plant (Wood, 2013, t.185). Ymhellach rwyf wedi gweld a chael profiad o ddysgu trwy chwarae perthnasol i wersi athro pob dydd.</w:t>
      </w:r>
    </w:p>
    <w:p w14:paraId="385D12E3" w14:textId="76D7542D" w:rsidR="00F70AED" w:rsidRPr="005B58C5" w:rsidRDefault="00F70AED" w:rsidP="005B58C5">
      <w:pPr>
        <w:spacing w:line="360" w:lineRule="auto"/>
        <w:rPr>
          <w:rFonts w:ascii="Arial" w:hAnsi="Arial" w:cs="Arial"/>
          <w:sz w:val="22"/>
          <w:szCs w:val="22"/>
        </w:rPr>
      </w:pPr>
    </w:p>
    <w:p w14:paraId="1164449C" w14:textId="339909C5" w:rsidR="00BA4383" w:rsidRPr="00BA559D" w:rsidRDefault="0056246B" w:rsidP="005B58C5">
      <w:pPr>
        <w:spacing w:line="360" w:lineRule="auto"/>
        <w:rPr>
          <w:rFonts w:ascii="Arial" w:hAnsi="Arial" w:cs="Arial"/>
          <w:b/>
          <w:bCs/>
          <w:sz w:val="22"/>
          <w:szCs w:val="22"/>
          <w:u w:val="single"/>
          <w:lang w:val="cy-GB"/>
        </w:rPr>
      </w:pPr>
      <w:r w:rsidRPr="00BA559D">
        <w:rPr>
          <w:rFonts w:ascii="Arial" w:hAnsi="Arial" w:cs="Arial"/>
          <w:b/>
          <w:bCs/>
          <w:sz w:val="22"/>
          <w:szCs w:val="22"/>
          <w:u w:val="single"/>
          <w:lang w:val="cy-GB"/>
        </w:rPr>
        <w:t>Rhestr cyfeir</w:t>
      </w:r>
      <w:r w:rsidR="001170F4">
        <w:rPr>
          <w:rFonts w:ascii="Arial" w:hAnsi="Arial" w:cs="Arial"/>
          <w:b/>
          <w:bCs/>
          <w:sz w:val="22"/>
          <w:szCs w:val="22"/>
          <w:u w:val="single"/>
          <w:lang w:val="cy-GB"/>
        </w:rPr>
        <w:t xml:space="preserve">nodi </w:t>
      </w:r>
    </w:p>
    <w:p w14:paraId="424ECBFF" w14:textId="77777777" w:rsidR="002B6347" w:rsidRDefault="002B6347" w:rsidP="005B58C5">
      <w:pPr>
        <w:spacing w:line="360" w:lineRule="auto"/>
        <w:rPr>
          <w:rFonts w:ascii="Arial" w:hAnsi="Arial" w:cs="Arial"/>
          <w:sz w:val="22"/>
          <w:szCs w:val="22"/>
        </w:rPr>
      </w:pPr>
    </w:p>
    <w:p w14:paraId="63F4DC70" w14:textId="08A13CF7" w:rsidR="002B6347" w:rsidRDefault="002B6347" w:rsidP="005B58C5">
      <w:pPr>
        <w:spacing w:line="360" w:lineRule="auto"/>
        <w:rPr>
          <w:rFonts w:ascii="Arial" w:hAnsi="Arial" w:cs="Arial"/>
          <w:sz w:val="22"/>
          <w:szCs w:val="22"/>
        </w:rPr>
      </w:pPr>
      <w:r w:rsidRPr="005B58C5">
        <w:rPr>
          <w:rFonts w:ascii="Arial" w:hAnsi="Arial" w:cs="Arial"/>
          <w:sz w:val="22"/>
          <w:szCs w:val="22"/>
        </w:rPr>
        <w:t>Action For Children (</w:t>
      </w:r>
      <w:proofErr w:type="spellStart"/>
      <w:r>
        <w:rPr>
          <w:rFonts w:ascii="Arial" w:hAnsi="Arial" w:cs="Arial"/>
          <w:sz w:val="22"/>
          <w:szCs w:val="22"/>
        </w:rPr>
        <w:t>d.d.</w:t>
      </w:r>
      <w:proofErr w:type="spellEnd"/>
      <w:r w:rsidRPr="005B58C5">
        <w:rPr>
          <w:rFonts w:ascii="Arial" w:hAnsi="Arial" w:cs="Arial"/>
          <w:sz w:val="22"/>
          <w:szCs w:val="22"/>
        </w:rPr>
        <w:t xml:space="preserve">) 5 benefits of playing outside. [outside] </w:t>
      </w:r>
      <w:hyperlink r:id="rId4" w:history="1">
        <w:r w:rsidRPr="005B58C5">
          <w:rPr>
            <w:rStyle w:val="Hyperlink"/>
            <w:rFonts w:ascii="Arial" w:hAnsi="Arial" w:cs="Arial"/>
            <w:sz w:val="22"/>
            <w:szCs w:val="22"/>
          </w:rPr>
          <w:t>https://parents.actionforchildren.org.uk/stages-development/playing-outside/</w:t>
        </w:r>
      </w:hyperlink>
      <w:r w:rsidRPr="005B58C5">
        <w:rPr>
          <w:rFonts w:ascii="Arial" w:hAnsi="Arial" w:cs="Arial"/>
          <w:sz w:val="22"/>
          <w:szCs w:val="22"/>
        </w:rPr>
        <w:t xml:space="preserve"> </w:t>
      </w:r>
    </w:p>
    <w:p w14:paraId="2CAC82F2" w14:textId="77777777" w:rsidR="002B6347" w:rsidRDefault="002B6347" w:rsidP="005B58C5">
      <w:pPr>
        <w:spacing w:line="360" w:lineRule="auto"/>
        <w:rPr>
          <w:rFonts w:ascii="Arial" w:hAnsi="Arial" w:cs="Arial"/>
          <w:sz w:val="22"/>
          <w:szCs w:val="22"/>
        </w:rPr>
      </w:pPr>
    </w:p>
    <w:p w14:paraId="43B9969E" w14:textId="71284A60" w:rsidR="002B6347" w:rsidRDefault="002B6347" w:rsidP="005B58C5">
      <w:pPr>
        <w:spacing w:line="360" w:lineRule="auto"/>
        <w:rPr>
          <w:rFonts w:ascii="Arial" w:hAnsi="Arial" w:cs="Arial"/>
          <w:sz w:val="22"/>
          <w:szCs w:val="22"/>
        </w:rPr>
      </w:pPr>
      <w:r w:rsidRPr="005B58C5">
        <w:rPr>
          <w:rFonts w:ascii="Arial" w:hAnsi="Arial" w:cs="Arial"/>
          <w:sz w:val="22"/>
          <w:szCs w:val="22"/>
        </w:rPr>
        <w:t xml:space="preserve">Admin (2019) The Leuven Scale. [online] Emotionally Healthy Schools </w:t>
      </w:r>
      <w:hyperlink r:id="rId5" w:history="1">
        <w:r w:rsidRPr="005B58C5">
          <w:rPr>
            <w:rStyle w:val="Hyperlink"/>
            <w:rFonts w:ascii="Arial" w:hAnsi="Arial" w:cs="Arial"/>
            <w:sz w:val="22"/>
            <w:szCs w:val="22"/>
          </w:rPr>
          <w:t>https://emotionallyhealthyschools.org/primary/the-leuven-scale/</w:t>
        </w:r>
      </w:hyperlink>
    </w:p>
    <w:p w14:paraId="31BA3FDF" w14:textId="77777777" w:rsidR="002B6347" w:rsidRDefault="002B6347" w:rsidP="005B58C5">
      <w:pPr>
        <w:spacing w:line="360" w:lineRule="auto"/>
        <w:rPr>
          <w:rFonts w:ascii="Arial" w:hAnsi="Arial" w:cs="Arial"/>
          <w:sz w:val="22"/>
          <w:szCs w:val="22"/>
        </w:rPr>
      </w:pPr>
    </w:p>
    <w:p w14:paraId="41D414BF" w14:textId="51311AF6" w:rsidR="002B6347" w:rsidRDefault="002B6347" w:rsidP="005B58C5">
      <w:pPr>
        <w:spacing w:line="360" w:lineRule="auto"/>
        <w:rPr>
          <w:rFonts w:ascii="Arial" w:hAnsi="Arial" w:cs="Arial"/>
          <w:sz w:val="22"/>
          <w:szCs w:val="22"/>
        </w:rPr>
      </w:pPr>
      <w:r>
        <w:rPr>
          <w:rFonts w:ascii="Arial" w:hAnsi="Arial" w:cs="Arial"/>
          <w:sz w:val="22"/>
          <w:szCs w:val="22"/>
        </w:rPr>
        <w:t xml:space="preserve">BERA (2018). Ethical guidelines for Educational Research, fourth edition. [online] Bera.ac.uk </w:t>
      </w:r>
      <w:hyperlink r:id="rId6" w:history="1">
        <w:r w:rsidRPr="007C1C35">
          <w:rPr>
            <w:rStyle w:val="Hyperlink"/>
            <w:rFonts w:ascii="Arial" w:hAnsi="Arial" w:cs="Arial"/>
            <w:sz w:val="22"/>
            <w:szCs w:val="22"/>
          </w:rPr>
          <w:t>https://www.bera.ac.uk/publication/ethical-guidelines-for-educational-research-2018-online#guidelines</w:t>
        </w:r>
      </w:hyperlink>
    </w:p>
    <w:p w14:paraId="63E43E1C" w14:textId="77777777" w:rsidR="002B6347" w:rsidRDefault="002B6347" w:rsidP="005B58C5">
      <w:pPr>
        <w:spacing w:line="360" w:lineRule="auto"/>
        <w:rPr>
          <w:rFonts w:ascii="Arial" w:hAnsi="Arial" w:cs="Arial"/>
          <w:sz w:val="22"/>
          <w:szCs w:val="22"/>
        </w:rPr>
      </w:pPr>
    </w:p>
    <w:p w14:paraId="002CCC11" w14:textId="462FA3D8" w:rsidR="002B6347" w:rsidRDefault="002B6347" w:rsidP="005B58C5">
      <w:pPr>
        <w:spacing w:line="360" w:lineRule="auto"/>
        <w:rPr>
          <w:rFonts w:ascii="Arial" w:hAnsi="Arial" w:cs="Arial"/>
          <w:sz w:val="22"/>
          <w:szCs w:val="22"/>
        </w:rPr>
      </w:pPr>
      <w:r w:rsidRPr="005B58C5">
        <w:rPr>
          <w:rFonts w:ascii="Arial" w:hAnsi="Arial" w:cs="Arial"/>
          <w:sz w:val="22"/>
          <w:szCs w:val="22"/>
        </w:rPr>
        <w:t>Drew, C. (2019) 13 Pros &amp; Cons of Unstructured Play-Based Learning (2020) [online] Helpful Professor</w:t>
      </w:r>
      <w:r w:rsidRPr="005B58C5">
        <w:rPr>
          <w:rFonts w:ascii="Arial" w:hAnsi="Arial" w:cs="Arial"/>
          <w:sz w:val="22"/>
          <w:szCs w:val="22"/>
        </w:rPr>
        <w:t xml:space="preserve">. </w:t>
      </w:r>
      <w:hyperlink r:id="rId7" w:history="1">
        <w:r w:rsidRPr="005B58C5">
          <w:rPr>
            <w:rStyle w:val="Hyperlink"/>
            <w:rFonts w:ascii="Arial" w:hAnsi="Arial" w:cs="Arial"/>
            <w:sz w:val="22"/>
            <w:szCs w:val="22"/>
          </w:rPr>
          <w:t>https://helpfulprofessor.com/unstructured-play-based-learning/</w:t>
        </w:r>
      </w:hyperlink>
      <w:r w:rsidRPr="005B58C5">
        <w:rPr>
          <w:rFonts w:ascii="Arial" w:hAnsi="Arial" w:cs="Arial"/>
          <w:sz w:val="22"/>
          <w:szCs w:val="22"/>
        </w:rPr>
        <w:t xml:space="preserve"> </w:t>
      </w:r>
    </w:p>
    <w:p w14:paraId="2CAD6FFC" w14:textId="77777777" w:rsidR="002B6347" w:rsidRDefault="002B6347" w:rsidP="005B58C5">
      <w:pPr>
        <w:spacing w:line="360" w:lineRule="auto"/>
        <w:rPr>
          <w:rFonts w:ascii="Arial" w:hAnsi="Arial" w:cs="Arial"/>
          <w:sz w:val="22"/>
          <w:szCs w:val="22"/>
        </w:rPr>
      </w:pPr>
    </w:p>
    <w:p w14:paraId="519D5223" w14:textId="14ADDA36" w:rsidR="002B6347" w:rsidRDefault="002B6347" w:rsidP="005B58C5">
      <w:pPr>
        <w:spacing w:line="360" w:lineRule="auto"/>
        <w:rPr>
          <w:rFonts w:ascii="Arial" w:hAnsi="Arial" w:cs="Arial"/>
          <w:sz w:val="22"/>
          <w:szCs w:val="22"/>
        </w:rPr>
      </w:pPr>
      <w:r w:rsidRPr="005B58C5">
        <w:rPr>
          <w:rFonts w:ascii="Arial" w:hAnsi="Arial" w:cs="Arial"/>
          <w:sz w:val="22"/>
          <w:szCs w:val="22"/>
        </w:rPr>
        <w:t xml:space="preserve">Education Scotland (2017) Learning through play | Learning at home | Parent Zone. [online] </w:t>
      </w:r>
      <w:proofErr w:type="spellStart"/>
      <w:r w:rsidRPr="005B58C5">
        <w:rPr>
          <w:rFonts w:ascii="Arial" w:hAnsi="Arial" w:cs="Arial"/>
          <w:sz w:val="22"/>
          <w:szCs w:val="22"/>
        </w:rPr>
        <w:t>Gov.scot</w:t>
      </w:r>
      <w:proofErr w:type="spellEnd"/>
      <w:r w:rsidRPr="005B58C5">
        <w:rPr>
          <w:rFonts w:ascii="Arial" w:hAnsi="Arial" w:cs="Arial"/>
          <w:sz w:val="22"/>
          <w:szCs w:val="22"/>
        </w:rPr>
        <w:t xml:space="preserve"> </w:t>
      </w:r>
      <w:hyperlink r:id="rId8" w:history="1">
        <w:r w:rsidRPr="005B58C5">
          <w:rPr>
            <w:rStyle w:val="Hyperlink"/>
            <w:rFonts w:ascii="Arial" w:hAnsi="Arial" w:cs="Arial"/>
            <w:sz w:val="22"/>
            <w:szCs w:val="22"/>
          </w:rPr>
          <w:t>https://education.gov.scot/parentzone/learning-at-home/learning-through-play/</w:t>
        </w:r>
      </w:hyperlink>
      <w:r w:rsidRPr="005B58C5">
        <w:rPr>
          <w:rFonts w:ascii="Arial" w:hAnsi="Arial" w:cs="Arial"/>
          <w:sz w:val="22"/>
          <w:szCs w:val="22"/>
        </w:rPr>
        <w:t xml:space="preserve"> </w:t>
      </w:r>
    </w:p>
    <w:p w14:paraId="6C98FDEA" w14:textId="77777777" w:rsidR="002B6347" w:rsidRDefault="002B6347" w:rsidP="005B58C5">
      <w:pPr>
        <w:spacing w:line="360" w:lineRule="auto"/>
        <w:rPr>
          <w:rFonts w:ascii="Arial" w:hAnsi="Arial" w:cs="Arial"/>
          <w:sz w:val="22"/>
          <w:szCs w:val="22"/>
        </w:rPr>
      </w:pPr>
    </w:p>
    <w:p w14:paraId="1B64D7C5" w14:textId="4451F1F8" w:rsidR="002B6347" w:rsidRDefault="002B6347" w:rsidP="005B58C5">
      <w:pPr>
        <w:spacing w:line="360" w:lineRule="auto"/>
        <w:rPr>
          <w:rFonts w:ascii="Arial" w:hAnsi="Arial" w:cs="Arial"/>
          <w:sz w:val="22"/>
          <w:szCs w:val="22"/>
        </w:rPr>
      </w:pPr>
      <w:r w:rsidRPr="005B58C5">
        <w:rPr>
          <w:rFonts w:ascii="Arial" w:hAnsi="Arial" w:cs="Arial"/>
          <w:sz w:val="22"/>
          <w:szCs w:val="22"/>
        </w:rPr>
        <w:t xml:space="preserve">Harvard.edu. (2012) Role Play. [online] </w:t>
      </w:r>
      <w:hyperlink r:id="rId9" w:history="1">
        <w:r w:rsidRPr="005B58C5">
          <w:rPr>
            <w:rStyle w:val="Hyperlink"/>
            <w:rFonts w:ascii="Arial" w:hAnsi="Arial" w:cs="Arial"/>
            <w:sz w:val="22"/>
            <w:szCs w:val="22"/>
          </w:rPr>
          <w:t>https://ablconnect.harvard.edu/role-play-research</w:t>
        </w:r>
      </w:hyperlink>
      <w:r w:rsidRPr="005B58C5">
        <w:rPr>
          <w:rFonts w:ascii="Arial" w:hAnsi="Arial" w:cs="Arial"/>
          <w:sz w:val="22"/>
          <w:szCs w:val="22"/>
        </w:rPr>
        <w:t xml:space="preserve"> </w:t>
      </w:r>
    </w:p>
    <w:p w14:paraId="16BC8998" w14:textId="77777777" w:rsidR="002B6347" w:rsidRDefault="002B6347" w:rsidP="005B58C5">
      <w:pPr>
        <w:spacing w:line="360" w:lineRule="auto"/>
        <w:rPr>
          <w:rFonts w:ascii="Arial" w:hAnsi="Arial" w:cs="Arial"/>
          <w:sz w:val="22"/>
          <w:szCs w:val="22"/>
        </w:rPr>
      </w:pPr>
    </w:p>
    <w:p w14:paraId="06B65445" w14:textId="59F73F2B" w:rsidR="002B6347" w:rsidRDefault="002B6347" w:rsidP="005B58C5">
      <w:pPr>
        <w:spacing w:line="360" w:lineRule="auto"/>
        <w:rPr>
          <w:rFonts w:ascii="Arial" w:hAnsi="Arial" w:cs="Arial"/>
          <w:sz w:val="22"/>
          <w:szCs w:val="22"/>
        </w:rPr>
      </w:pPr>
      <w:r w:rsidRPr="005B58C5">
        <w:rPr>
          <w:rFonts w:ascii="Arial" w:hAnsi="Arial" w:cs="Arial"/>
          <w:sz w:val="22"/>
          <w:szCs w:val="22"/>
        </w:rPr>
        <w:t xml:space="preserve">Learning Journals (2021) What is the Leuven scale and how to use it. [online] Learning Journals </w:t>
      </w:r>
      <w:hyperlink r:id="rId10" w:history="1">
        <w:r w:rsidRPr="005B58C5">
          <w:rPr>
            <w:rStyle w:val="Hyperlink"/>
            <w:rFonts w:ascii="Arial" w:hAnsi="Arial" w:cs="Arial"/>
            <w:sz w:val="22"/>
            <w:szCs w:val="22"/>
          </w:rPr>
          <w:t>https://learningjournals.co.uk/what-is-the-leuven-scale-and-how-to-use-it/</w:t>
        </w:r>
      </w:hyperlink>
    </w:p>
    <w:p w14:paraId="7D3F423D" w14:textId="77777777" w:rsidR="002B6347" w:rsidRDefault="002B6347" w:rsidP="005B58C5">
      <w:pPr>
        <w:spacing w:line="360" w:lineRule="auto"/>
        <w:rPr>
          <w:rFonts w:ascii="Arial" w:hAnsi="Arial" w:cs="Arial"/>
          <w:sz w:val="22"/>
          <w:szCs w:val="22"/>
        </w:rPr>
      </w:pPr>
    </w:p>
    <w:p w14:paraId="1BCB9B48" w14:textId="7EDD1465" w:rsidR="002B6347" w:rsidRDefault="002B6347" w:rsidP="005B58C5">
      <w:pPr>
        <w:spacing w:line="360" w:lineRule="auto"/>
        <w:rPr>
          <w:rFonts w:ascii="Arial" w:hAnsi="Arial" w:cs="Arial"/>
          <w:sz w:val="22"/>
          <w:szCs w:val="22"/>
        </w:rPr>
      </w:pPr>
      <w:r w:rsidRPr="005B58C5">
        <w:rPr>
          <w:rFonts w:ascii="Arial" w:hAnsi="Arial" w:cs="Arial"/>
          <w:sz w:val="22"/>
          <w:szCs w:val="22"/>
        </w:rPr>
        <w:t xml:space="preserve">Lewis, K. (2011) </w:t>
      </w:r>
      <w:proofErr w:type="spellStart"/>
      <w:r w:rsidRPr="005B58C5">
        <w:rPr>
          <w:rFonts w:ascii="Arial" w:hAnsi="Arial" w:cs="Arial"/>
          <w:sz w:val="22"/>
          <w:szCs w:val="22"/>
        </w:rPr>
        <w:t>Ferre</w:t>
      </w:r>
      <w:proofErr w:type="spellEnd"/>
      <w:r w:rsidRPr="005B58C5">
        <w:rPr>
          <w:rFonts w:ascii="Arial" w:hAnsi="Arial" w:cs="Arial"/>
          <w:sz w:val="22"/>
          <w:szCs w:val="22"/>
        </w:rPr>
        <w:t xml:space="preserve"> </w:t>
      </w:r>
      <w:proofErr w:type="spellStart"/>
      <w:r w:rsidRPr="005B58C5">
        <w:rPr>
          <w:rFonts w:ascii="Arial" w:hAnsi="Arial" w:cs="Arial"/>
          <w:sz w:val="22"/>
          <w:szCs w:val="22"/>
        </w:rPr>
        <w:t>Laevers</w:t>
      </w:r>
      <w:proofErr w:type="spellEnd"/>
      <w:r w:rsidRPr="005B58C5">
        <w:rPr>
          <w:rFonts w:ascii="Arial" w:hAnsi="Arial" w:cs="Arial"/>
          <w:sz w:val="22"/>
          <w:szCs w:val="22"/>
        </w:rPr>
        <w:t xml:space="preserve"> emotional </w:t>
      </w:r>
      <w:proofErr w:type="spellStart"/>
      <w:r w:rsidRPr="005B58C5">
        <w:rPr>
          <w:rFonts w:ascii="Arial" w:hAnsi="Arial" w:cs="Arial"/>
          <w:sz w:val="22"/>
          <w:szCs w:val="22"/>
        </w:rPr>
        <w:t>well being</w:t>
      </w:r>
      <w:proofErr w:type="spellEnd"/>
      <w:r w:rsidRPr="005B58C5">
        <w:rPr>
          <w:rFonts w:ascii="Arial" w:hAnsi="Arial" w:cs="Arial"/>
          <w:sz w:val="22"/>
          <w:szCs w:val="22"/>
        </w:rPr>
        <w:t xml:space="preserve"> and involvement scales. [online] </w:t>
      </w:r>
      <w:hyperlink r:id="rId11" w:history="1">
        <w:r w:rsidRPr="005B58C5">
          <w:rPr>
            <w:rStyle w:val="Hyperlink"/>
            <w:rFonts w:ascii="Arial" w:hAnsi="Arial" w:cs="Arial"/>
            <w:sz w:val="22"/>
            <w:szCs w:val="22"/>
          </w:rPr>
          <w:t>https://www.earlylearninghq.org.uk/earlylearninghq-blog/the-leuven-well-being-and-involvement-scales/</w:t>
        </w:r>
      </w:hyperlink>
    </w:p>
    <w:p w14:paraId="026458D0" w14:textId="77777777" w:rsidR="002B6347" w:rsidRDefault="002B6347" w:rsidP="005B58C5">
      <w:pPr>
        <w:spacing w:line="360" w:lineRule="auto"/>
        <w:rPr>
          <w:rFonts w:ascii="Arial" w:hAnsi="Arial" w:cs="Arial"/>
          <w:sz w:val="22"/>
          <w:szCs w:val="22"/>
        </w:rPr>
      </w:pPr>
    </w:p>
    <w:p w14:paraId="6D10E62E" w14:textId="5EAFC940" w:rsidR="002B6347" w:rsidRDefault="002B6347" w:rsidP="005B58C5">
      <w:pPr>
        <w:spacing w:line="360" w:lineRule="auto"/>
        <w:rPr>
          <w:rFonts w:ascii="Arial" w:hAnsi="Arial" w:cs="Arial"/>
          <w:sz w:val="22"/>
          <w:szCs w:val="22"/>
        </w:rPr>
      </w:pPr>
      <w:proofErr w:type="spellStart"/>
      <w:r>
        <w:rPr>
          <w:rFonts w:ascii="Arial" w:hAnsi="Arial" w:cs="Arial"/>
          <w:sz w:val="22"/>
          <w:szCs w:val="22"/>
        </w:rPr>
        <w:t>Llywodraeth</w:t>
      </w:r>
      <w:proofErr w:type="spellEnd"/>
      <w:r>
        <w:rPr>
          <w:rFonts w:ascii="Arial" w:hAnsi="Arial" w:cs="Arial"/>
          <w:sz w:val="22"/>
          <w:szCs w:val="22"/>
        </w:rPr>
        <w:t xml:space="preserve"> Cymru (</w:t>
      </w:r>
      <w:proofErr w:type="spellStart"/>
      <w:r>
        <w:rPr>
          <w:rFonts w:ascii="Arial" w:hAnsi="Arial" w:cs="Arial"/>
          <w:sz w:val="22"/>
          <w:szCs w:val="22"/>
        </w:rPr>
        <w:t>d.d.</w:t>
      </w:r>
      <w:proofErr w:type="spellEnd"/>
      <w:r>
        <w:rPr>
          <w:rFonts w:ascii="Arial" w:hAnsi="Arial" w:cs="Arial"/>
          <w:sz w:val="22"/>
          <w:szCs w:val="22"/>
        </w:rPr>
        <w:t xml:space="preserve">) </w:t>
      </w:r>
      <w:proofErr w:type="spellStart"/>
      <w:r>
        <w:rPr>
          <w:rFonts w:ascii="Arial" w:hAnsi="Arial" w:cs="Arial"/>
          <w:sz w:val="22"/>
          <w:szCs w:val="22"/>
        </w:rPr>
        <w:t>Safonau</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Hwb </w:t>
      </w:r>
      <w:hyperlink r:id="rId12" w:history="1">
        <w:r w:rsidRPr="007C1C35">
          <w:rPr>
            <w:rStyle w:val="Hyperlink"/>
            <w:rFonts w:ascii="Arial" w:hAnsi="Arial" w:cs="Arial"/>
            <w:sz w:val="22"/>
            <w:szCs w:val="22"/>
          </w:rPr>
          <w:t>https://hwb.gov.wales/datblygiad-proffesiynol/safonau-proffesiynol</w:t>
        </w:r>
      </w:hyperlink>
      <w:r>
        <w:rPr>
          <w:rFonts w:ascii="Arial" w:hAnsi="Arial" w:cs="Arial"/>
          <w:sz w:val="22"/>
          <w:szCs w:val="22"/>
        </w:rPr>
        <w:t xml:space="preserve"> </w:t>
      </w:r>
    </w:p>
    <w:p w14:paraId="18C8841B" w14:textId="77777777" w:rsidR="002B6347" w:rsidRDefault="002B6347" w:rsidP="005B58C5">
      <w:pPr>
        <w:spacing w:line="360" w:lineRule="auto"/>
        <w:rPr>
          <w:rFonts w:ascii="Arial" w:hAnsi="Arial" w:cs="Arial"/>
          <w:sz w:val="22"/>
          <w:szCs w:val="22"/>
        </w:rPr>
      </w:pPr>
    </w:p>
    <w:p w14:paraId="3C5B686D" w14:textId="5F80C0D8" w:rsidR="002B6347" w:rsidRDefault="002B6347" w:rsidP="005B58C5">
      <w:pPr>
        <w:spacing w:line="360" w:lineRule="auto"/>
        <w:rPr>
          <w:rFonts w:ascii="Arial" w:hAnsi="Arial" w:cs="Arial"/>
          <w:sz w:val="22"/>
          <w:szCs w:val="22"/>
        </w:rPr>
      </w:pPr>
      <w:proofErr w:type="spellStart"/>
      <w:r w:rsidRPr="005B58C5">
        <w:rPr>
          <w:rFonts w:ascii="Arial" w:hAnsi="Arial" w:cs="Arial"/>
          <w:sz w:val="22"/>
          <w:szCs w:val="22"/>
        </w:rPr>
        <w:t>niDirect</w:t>
      </w:r>
      <w:proofErr w:type="spellEnd"/>
      <w:r w:rsidRPr="005B58C5">
        <w:rPr>
          <w:rFonts w:ascii="Arial" w:hAnsi="Arial" w:cs="Arial"/>
          <w:sz w:val="22"/>
          <w:szCs w:val="22"/>
        </w:rPr>
        <w:t xml:space="preserve"> Government </w:t>
      </w:r>
      <w:proofErr w:type="gramStart"/>
      <w:r w:rsidRPr="005B58C5">
        <w:rPr>
          <w:rFonts w:ascii="Arial" w:hAnsi="Arial" w:cs="Arial"/>
          <w:sz w:val="22"/>
          <w:szCs w:val="22"/>
        </w:rPr>
        <w:t>Services  (</w:t>
      </w:r>
      <w:proofErr w:type="gramEnd"/>
      <w:r w:rsidRPr="005B58C5">
        <w:rPr>
          <w:rFonts w:ascii="Arial" w:hAnsi="Arial" w:cs="Arial"/>
          <w:sz w:val="22"/>
          <w:szCs w:val="22"/>
        </w:rPr>
        <w:t xml:space="preserve">2018) Playing outdoors. [online] indirect. </w:t>
      </w:r>
      <w:hyperlink r:id="rId13" w:history="1">
        <w:r w:rsidRPr="005B58C5">
          <w:rPr>
            <w:rStyle w:val="Hyperlink"/>
            <w:rFonts w:ascii="Arial" w:hAnsi="Arial" w:cs="Arial"/>
            <w:sz w:val="22"/>
            <w:szCs w:val="22"/>
          </w:rPr>
          <w:t>https://www.nidirect.gov.uk/articles/playing-outdoors</w:t>
        </w:r>
      </w:hyperlink>
    </w:p>
    <w:p w14:paraId="697311C8" w14:textId="77777777" w:rsidR="002B6347" w:rsidRDefault="002B6347" w:rsidP="005B58C5">
      <w:pPr>
        <w:spacing w:line="360" w:lineRule="auto"/>
        <w:rPr>
          <w:rFonts w:ascii="Arial" w:hAnsi="Arial" w:cs="Arial"/>
          <w:sz w:val="22"/>
          <w:szCs w:val="22"/>
        </w:rPr>
      </w:pPr>
    </w:p>
    <w:p w14:paraId="19C1DEDD" w14:textId="7E7E1466" w:rsidR="002B6347" w:rsidRDefault="002B6347" w:rsidP="005B58C5">
      <w:pPr>
        <w:spacing w:line="360" w:lineRule="auto"/>
        <w:rPr>
          <w:rFonts w:ascii="Arial" w:hAnsi="Arial" w:cs="Arial"/>
          <w:sz w:val="22"/>
          <w:szCs w:val="22"/>
        </w:rPr>
      </w:pPr>
      <w:r w:rsidRPr="005B58C5">
        <w:rPr>
          <w:rFonts w:ascii="Arial" w:hAnsi="Arial" w:cs="Arial"/>
          <w:sz w:val="22"/>
          <w:szCs w:val="22"/>
          <w:lang w:val="cy-GB"/>
        </w:rPr>
        <w:t>Northern Illinois University Center for Innovative Teaching and Learning (2012). Role Playing</w:t>
      </w:r>
      <w:r w:rsidRPr="005B58C5">
        <w:rPr>
          <w:rFonts w:ascii="Arial" w:hAnsi="Arial" w:cs="Arial"/>
          <w:sz w:val="22"/>
          <w:szCs w:val="22"/>
        </w:rPr>
        <w:t xml:space="preserve"> – NIU – </w:t>
      </w:r>
      <w:proofErr w:type="spellStart"/>
      <w:r w:rsidRPr="005B58C5">
        <w:rPr>
          <w:rFonts w:ascii="Arial" w:hAnsi="Arial" w:cs="Arial"/>
          <w:sz w:val="22"/>
          <w:szCs w:val="22"/>
        </w:rPr>
        <w:t>Center</w:t>
      </w:r>
      <w:proofErr w:type="spellEnd"/>
      <w:r w:rsidRPr="005B58C5">
        <w:rPr>
          <w:rFonts w:ascii="Arial" w:hAnsi="Arial" w:cs="Arial"/>
          <w:sz w:val="22"/>
          <w:szCs w:val="22"/>
        </w:rPr>
        <w:t xml:space="preserve"> for Innovative Teaching and Learning. [online] Northern Illinois University. </w:t>
      </w:r>
      <w:hyperlink r:id="rId14" w:history="1">
        <w:r w:rsidRPr="005B58C5">
          <w:rPr>
            <w:rStyle w:val="Hyperlink"/>
            <w:rFonts w:ascii="Arial" w:hAnsi="Arial" w:cs="Arial"/>
            <w:sz w:val="22"/>
            <w:szCs w:val="22"/>
          </w:rPr>
          <w:t>https://www.niu.edu/citl/resources/guides/instructional-guide/role-playing.shtml</w:t>
        </w:r>
      </w:hyperlink>
    </w:p>
    <w:p w14:paraId="45E178BA" w14:textId="77777777" w:rsidR="002B6347" w:rsidRDefault="002B6347" w:rsidP="005B58C5">
      <w:pPr>
        <w:spacing w:line="360" w:lineRule="auto"/>
        <w:rPr>
          <w:rFonts w:ascii="Arial" w:hAnsi="Arial" w:cs="Arial"/>
          <w:sz w:val="22"/>
          <w:szCs w:val="22"/>
        </w:rPr>
      </w:pPr>
    </w:p>
    <w:p w14:paraId="3D8F7FC7" w14:textId="75E15228" w:rsidR="002B6347" w:rsidRDefault="002B6347" w:rsidP="005B58C5">
      <w:pPr>
        <w:spacing w:line="360" w:lineRule="auto"/>
        <w:rPr>
          <w:rFonts w:ascii="Arial" w:hAnsi="Arial" w:cs="Arial"/>
          <w:sz w:val="22"/>
          <w:szCs w:val="22"/>
        </w:rPr>
      </w:pPr>
      <w:r w:rsidRPr="005B58C5">
        <w:rPr>
          <w:rFonts w:ascii="Arial" w:hAnsi="Arial" w:cs="Arial"/>
          <w:sz w:val="22"/>
          <w:szCs w:val="22"/>
        </w:rPr>
        <w:t>Playmatters.org.au (</w:t>
      </w:r>
      <w:proofErr w:type="spellStart"/>
      <w:r>
        <w:rPr>
          <w:rFonts w:ascii="Arial" w:hAnsi="Arial" w:cs="Arial"/>
          <w:sz w:val="22"/>
          <w:szCs w:val="22"/>
        </w:rPr>
        <w:t>d</w:t>
      </w:r>
      <w:r w:rsidRPr="005B58C5">
        <w:rPr>
          <w:rFonts w:ascii="Arial" w:hAnsi="Arial" w:cs="Arial"/>
          <w:sz w:val="22"/>
          <w:szCs w:val="22"/>
        </w:rPr>
        <w:t>.d.</w:t>
      </w:r>
      <w:proofErr w:type="spellEnd"/>
      <w:r w:rsidRPr="005B58C5">
        <w:rPr>
          <w:rFonts w:ascii="Arial" w:hAnsi="Arial" w:cs="Arial"/>
          <w:sz w:val="22"/>
          <w:szCs w:val="22"/>
        </w:rPr>
        <w:t xml:space="preserve">) The benefits of messy play. [online] </w:t>
      </w:r>
      <w:hyperlink r:id="rId15" w:history="1">
        <w:r w:rsidRPr="005B58C5">
          <w:rPr>
            <w:rStyle w:val="Hyperlink"/>
            <w:rFonts w:ascii="Arial" w:hAnsi="Arial" w:cs="Arial"/>
            <w:sz w:val="22"/>
            <w:szCs w:val="22"/>
          </w:rPr>
          <w:t>https://playmatters.org.au/blog/the-benefits-of-messy-play</w:t>
        </w:r>
      </w:hyperlink>
      <w:r w:rsidRPr="005B58C5">
        <w:rPr>
          <w:rFonts w:ascii="Arial" w:hAnsi="Arial" w:cs="Arial"/>
          <w:sz w:val="22"/>
          <w:szCs w:val="22"/>
        </w:rPr>
        <w:t xml:space="preserve"> </w:t>
      </w:r>
    </w:p>
    <w:p w14:paraId="6019B985" w14:textId="77777777" w:rsidR="002B6347" w:rsidRDefault="002B6347" w:rsidP="005B58C5">
      <w:pPr>
        <w:spacing w:line="360" w:lineRule="auto"/>
        <w:rPr>
          <w:rFonts w:ascii="Arial" w:hAnsi="Arial" w:cs="Arial"/>
          <w:sz w:val="22"/>
          <w:szCs w:val="22"/>
        </w:rPr>
      </w:pPr>
    </w:p>
    <w:p w14:paraId="4525D7AC" w14:textId="55EF2039" w:rsidR="002B6347" w:rsidRDefault="002B6347" w:rsidP="005B58C5">
      <w:pPr>
        <w:spacing w:line="360" w:lineRule="auto"/>
        <w:rPr>
          <w:rFonts w:ascii="Arial" w:hAnsi="Arial" w:cs="Arial"/>
          <w:sz w:val="22"/>
          <w:szCs w:val="22"/>
        </w:rPr>
      </w:pPr>
      <w:r>
        <w:rPr>
          <w:rFonts w:ascii="Arial" w:hAnsi="Arial" w:cs="Arial"/>
          <w:sz w:val="22"/>
          <w:szCs w:val="22"/>
        </w:rPr>
        <w:t xml:space="preserve">Raising Children Network (2019). Outdoor Play. [online] Raising Children Network </w:t>
      </w:r>
      <w:hyperlink r:id="rId16" w:history="1">
        <w:r w:rsidRPr="007C1C35">
          <w:rPr>
            <w:rStyle w:val="Hyperlink"/>
            <w:rFonts w:ascii="Arial" w:hAnsi="Arial" w:cs="Arial"/>
            <w:sz w:val="22"/>
            <w:szCs w:val="22"/>
          </w:rPr>
          <w:t>https://raisingchildren.net.au/toddlers/play-learning/outdoor-play/outdoor-play</w:t>
        </w:r>
      </w:hyperlink>
      <w:r>
        <w:rPr>
          <w:rFonts w:ascii="Arial" w:hAnsi="Arial" w:cs="Arial"/>
          <w:sz w:val="22"/>
          <w:szCs w:val="22"/>
        </w:rPr>
        <w:t xml:space="preserve"> </w:t>
      </w:r>
    </w:p>
    <w:p w14:paraId="51B3FCAE" w14:textId="77777777" w:rsidR="002B6347" w:rsidRDefault="002B6347" w:rsidP="005B58C5">
      <w:pPr>
        <w:spacing w:line="360" w:lineRule="auto"/>
        <w:rPr>
          <w:rFonts w:ascii="Arial" w:hAnsi="Arial" w:cs="Arial"/>
          <w:sz w:val="22"/>
          <w:szCs w:val="22"/>
        </w:rPr>
      </w:pPr>
    </w:p>
    <w:p w14:paraId="57CFCE47" w14:textId="77777777" w:rsidR="002B6347" w:rsidRPr="005B58C5" w:rsidRDefault="002B6347" w:rsidP="005B58C5">
      <w:pPr>
        <w:spacing w:line="360" w:lineRule="auto"/>
        <w:rPr>
          <w:rFonts w:ascii="Arial" w:hAnsi="Arial" w:cs="Arial"/>
          <w:sz w:val="22"/>
          <w:szCs w:val="22"/>
        </w:rPr>
      </w:pPr>
      <w:r>
        <w:rPr>
          <w:rFonts w:ascii="Arial" w:hAnsi="Arial" w:cs="Arial"/>
          <w:sz w:val="22"/>
          <w:szCs w:val="22"/>
        </w:rPr>
        <w:t>Sayeed, Z. and Guerin, E. (2012). Early Years Play.</w:t>
      </w:r>
    </w:p>
    <w:p w14:paraId="5A29701A" w14:textId="00F16E1D" w:rsidR="002B6347" w:rsidRDefault="002B6347" w:rsidP="005B58C5">
      <w:pPr>
        <w:spacing w:line="360" w:lineRule="auto"/>
        <w:rPr>
          <w:rFonts w:ascii="Arial" w:hAnsi="Arial" w:cs="Arial"/>
          <w:sz w:val="22"/>
          <w:szCs w:val="22"/>
        </w:rPr>
      </w:pPr>
      <w:r w:rsidRPr="005B58C5">
        <w:rPr>
          <w:rFonts w:ascii="Arial" w:hAnsi="Arial" w:cs="Arial"/>
          <w:sz w:val="22"/>
          <w:szCs w:val="22"/>
        </w:rPr>
        <w:lastRenderedPageBreak/>
        <w:t xml:space="preserve">Schoolhouse (2017) 5 Reasons Why Messy Play Is Important and Benefits Children. [online] Schoolhouse Day Care. </w:t>
      </w:r>
      <w:hyperlink r:id="rId17" w:history="1">
        <w:r w:rsidRPr="005B58C5">
          <w:rPr>
            <w:rStyle w:val="Hyperlink"/>
            <w:rFonts w:ascii="Arial" w:hAnsi="Arial" w:cs="Arial"/>
            <w:sz w:val="22"/>
            <w:szCs w:val="22"/>
          </w:rPr>
          <w:t>https://schoolhouse-daycare.co.uk/news/why-messy-play-benefits-children/</w:t>
        </w:r>
      </w:hyperlink>
      <w:r w:rsidRPr="005B58C5">
        <w:rPr>
          <w:rFonts w:ascii="Arial" w:hAnsi="Arial" w:cs="Arial"/>
          <w:sz w:val="22"/>
          <w:szCs w:val="22"/>
        </w:rPr>
        <w:t xml:space="preserve">  </w:t>
      </w:r>
    </w:p>
    <w:p w14:paraId="491A0C47" w14:textId="77777777" w:rsidR="002B6347" w:rsidRDefault="002B6347" w:rsidP="005B58C5">
      <w:pPr>
        <w:spacing w:line="360" w:lineRule="auto"/>
        <w:rPr>
          <w:rFonts w:ascii="Arial" w:hAnsi="Arial" w:cs="Arial"/>
          <w:sz w:val="22"/>
          <w:szCs w:val="22"/>
        </w:rPr>
      </w:pPr>
    </w:p>
    <w:p w14:paraId="02BE8E62" w14:textId="7C49CE7C" w:rsidR="002B6347" w:rsidRDefault="002B6347" w:rsidP="005B58C5">
      <w:pPr>
        <w:spacing w:line="360" w:lineRule="auto"/>
        <w:rPr>
          <w:rFonts w:ascii="Arial" w:hAnsi="Arial" w:cs="Arial"/>
          <w:sz w:val="22"/>
          <w:szCs w:val="22"/>
        </w:rPr>
      </w:pPr>
      <w:r>
        <w:rPr>
          <w:rFonts w:ascii="Arial" w:hAnsi="Arial" w:cs="Arial"/>
          <w:sz w:val="22"/>
          <w:szCs w:val="22"/>
        </w:rPr>
        <w:t>Wood, E. (2013). Play, learning and the early childhood curriculum.</w:t>
      </w:r>
    </w:p>
    <w:p w14:paraId="36837344" w14:textId="29D5B8C4" w:rsidR="00494367" w:rsidRDefault="00494367" w:rsidP="005B58C5">
      <w:pPr>
        <w:spacing w:line="360" w:lineRule="auto"/>
        <w:rPr>
          <w:rFonts w:ascii="Arial" w:hAnsi="Arial" w:cs="Arial"/>
          <w:sz w:val="22"/>
          <w:szCs w:val="22"/>
        </w:rPr>
      </w:pPr>
    </w:p>
    <w:p w14:paraId="071DF83F" w14:textId="60A577D0" w:rsidR="00BA559D" w:rsidRDefault="00BA559D" w:rsidP="005B58C5">
      <w:pPr>
        <w:spacing w:line="360" w:lineRule="auto"/>
        <w:rPr>
          <w:rFonts w:ascii="Arial" w:hAnsi="Arial" w:cs="Arial"/>
          <w:b/>
          <w:bCs/>
          <w:sz w:val="28"/>
          <w:szCs w:val="28"/>
          <w:u w:val="single"/>
          <w:lang w:val="cy-GB"/>
        </w:rPr>
      </w:pPr>
      <w:r w:rsidRPr="00A30015">
        <w:rPr>
          <w:rFonts w:ascii="Arial" w:hAnsi="Arial" w:cs="Arial"/>
          <w:b/>
          <w:bCs/>
          <w:sz w:val="28"/>
          <w:szCs w:val="28"/>
          <w:u w:val="single"/>
          <w:lang w:val="cy-GB"/>
        </w:rPr>
        <w:t>Atodiadau</w:t>
      </w:r>
    </w:p>
    <w:p w14:paraId="46F25C47" w14:textId="3E07A8AD" w:rsidR="00A30015" w:rsidRDefault="00A30015" w:rsidP="005B58C5">
      <w:pPr>
        <w:spacing w:line="360" w:lineRule="auto"/>
        <w:rPr>
          <w:rFonts w:ascii="Arial" w:hAnsi="Arial" w:cs="Arial"/>
          <w:sz w:val="22"/>
          <w:szCs w:val="22"/>
          <w:lang w:val="cy-GB"/>
        </w:rPr>
      </w:pPr>
      <w:r w:rsidRPr="00B7079A">
        <w:rPr>
          <w:rFonts w:ascii="Arial" w:hAnsi="Arial" w:cs="Arial"/>
          <w:sz w:val="22"/>
          <w:szCs w:val="22"/>
          <w:lang w:val="cy-GB"/>
        </w:rPr>
        <w:t>Atodiad 1</w:t>
      </w:r>
    </w:p>
    <w:p w14:paraId="46DEBFA0" w14:textId="5A57744A" w:rsidR="00B7079A" w:rsidRPr="00B7079A" w:rsidRDefault="00B008CE" w:rsidP="005B58C5">
      <w:pPr>
        <w:spacing w:line="360" w:lineRule="auto"/>
        <w:rPr>
          <w:rFonts w:ascii="Arial" w:hAnsi="Arial" w:cs="Arial"/>
          <w:sz w:val="22"/>
          <w:szCs w:val="22"/>
          <w:lang w:val="cy-GB"/>
        </w:rPr>
      </w:pPr>
      <w:r>
        <w:rPr>
          <w:rFonts w:ascii="Arial" w:hAnsi="Arial" w:cs="Arial"/>
          <w:noProof/>
          <w:sz w:val="22"/>
          <w:szCs w:val="22"/>
          <w:lang w:val="cy-GB"/>
        </w:rPr>
        <w:drawing>
          <wp:inline distT="0" distB="0" distL="0" distR="0" wp14:anchorId="2F9FF2DF" wp14:editId="06D68B90">
            <wp:extent cx="2957122" cy="2882096"/>
            <wp:effectExtent l="0" t="0" r="2540" b="127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063954" cy="2986218"/>
                    </a:xfrm>
                    <a:prstGeom prst="rect">
                      <a:avLst/>
                    </a:prstGeom>
                  </pic:spPr>
                </pic:pic>
              </a:graphicData>
            </a:graphic>
          </wp:inline>
        </w:drawing>
      </w:r>
      <w:r w:rsidR="002954FB">
        <w:rPr>
          <w:rFonts w:ascii="Arial" w:hAnsi="Arial" w:cs="Arial"/>
          <w:noProof/>
          <w:sz w:val="22"/>
          <w:szCs w:val="22"/>
          <w:lang w:val="cy-GB"/>
        </w:rPr>
        <w:drawing>
          <wp:inline distT="0" distB="0" distL="0" distR="0" wp14:anchorId="68153131" wp14:editId="4A129ACE">
            <wp:extent cx="2453833" cy="2950255"/>
            <wp:effectExtent l="0" t="0" r="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93200" cy="2997586"/>
                    </a:xfrm>
                    <a:prstGeom prst="rect">
                      <a:avLst/>
                    </a:prstGeom>
                  </pic:spPr>
                </pic:pic>
              </a:graphicData>
            </a:graphic>
          </wp:inline>
        </w:drawing>
      </w:r>
    </w:p>
    <w:p w14:paraId="1A285A01" w14:textId="77777777" w:rsidR="00C77A3C" w:rsidRDefault="00C77A3C" w:rsidP="005B58C5">
      <w:pPr>
        <w:spacing w:line="360" w:lineRule="auto"/>
        <w:rPr>
          <w:rFonts w:ascii="Arial" w:hAnsi="Arial" w:cs="Arial"/>
          <w:sz w:val="22"/>
          <w:szCs w:val="22"/>
          <w:lang w:val="cy-GB"/>
        </w:rPr>
      </w:pPr>
    </w:p>
    <w:p w14:paraId="3955C861" w14:textId="194F8184" w:rsidR="00A30015" w:rsidRPr="00B7079A" w:rsidRDefault="00A30015" w:rsidP="005B58C5">
      <w:pPr>
        <w:spacing w:line="360" w:lineRule="auto"/>
        <w:rPr>
          <w:rFonts w:ascii="Arial" w:hAnsi="Arial" w:cs="Arial"/>
          <w:sz w:val="22"/>
          <w:szCs w:val="22"/>
          <w:lang w:val="cy-GB"/>
        </w:rPr>
      </w:pPr>
      <w:r w:rsidRPr="00B7079A">
        <w:rPr>
          <w:rFonts w:ascii="Arial" w:hAnsi="Arial" w:cs="Arial"/>
          <w:sz w:val="22"/>
          <w:szCs w:val="22"/>
          <w:lang w:val="cy-GB"/>
        </w:rPr>
        <w:t>Atodiad 2</w:t>
      </w:r>
    </w:p>
    <w:p w14:paraId="0963A10B" w14:textId="549D096B" w:rsidR="00B7079A" w:rsidRDefault="00F574D0" w:rsidP="005B58C5">
      <w:pPr>
        <w:spacing w:line="360" w:lineRule="auto"/>
        <w:rPr>
          <w:rFonts w:ascii="Arial" w:hAnsi="Arial" w:cs="Arial"/>
          <w:sz w:val="22"/>
          <w:szCs w:val="22"/>
          <w:lang w:val="cy-GB"/>
        </w:rPr>
      </w:pPr>
      <w:r>
        <w:rPr>
          <w:rFonts w:ascii="Arial" w:hAnsi="Arial" w:cs="Arial"/>
          <w:noProof/>
          <w:sz w:val="22"/>
          <w:szCs w:val="22"/>
          <w:lang w:val="cy-GB"/>
        </w:rPr>
        <w:drawing>
          <wp:inline distT="0" distB="0" distL="0" distR="0" wp14:anchorId="5C52113A" wp14:editId="29998B85">
            <wp:extent cx="3068197" cy="3055163"/>
            <wp:effectExtent l="0" t="0" r="5715" b="571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rotWithShape="1">
                    <a:blip r:embed="rId18">
                      <a:extLst>
                        <a:ext uri="{28A0092B-C50C-407E-A947-70E740481C1C}">
                          <a14:useLocalDpi xmlns:a14="http://schemas.microsoft.com/office/drawing/2010/main" val="0"/>
                        </a:ext>
                      </a:extLst>
                    </a:blip>
                    <a:srcRect r="2122"/>
                    <a:stretch/>
                  </pic:blipFill>
                  <pic:spPr bwMode="auto">
                    <a:xfrm>
                      <a:off x="0" y="0"/>
                      <a:ext cx="3100430" cy="3087259"/>
                    </a:xfrm>
                    <a:prstGeom prst="rect">
                      <a:avLst/>
                    </a:prstGeom>
                    <a:ln>
                      <a:noFill/>
                    </a:ln>
                    <a:extLst>
                      <a:ext uri="{53640926-AAD7-44D8-BBD7-CCE9431645EC}">
                        <a14:shadowObscured xmlns:a14="http://schemas.microsoft.com/office/drawing/2010/main"/>
                      </a:ext>
                    </a:extLst>
                  </pic:spPr>
                </pic:pic>
              </a:graphicData>
            </a:graphic>
          </wp:inline>
        </w:drawing>
      </w:r>
      <w:r w:rsidR="008535BB">
        <w:rPr>
          <w:rFonts w:ascii="Arial" w:hAnsi="Arial" w:cs="Arial"/>
          <w:noProof/>
          <w:sz w:val="22"/>
          <w:szCs w:val="22"/>
          <w:lang w:val="cy-GB"/>
        </w:rPr>
        <w:drawing>
          <wp:inline distT="0" distB="0" distL="0" distR="0" wp14:anchorId="0DF0F8D9" wp14:editId="5B773191">
            <wp:extent cx="2652486" cy="3171463"/>
            <wp:effectExtent l="0" t="0" r="1905" b="3810"/>
            <wp:docPr id="41" name="Picture 4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660560" cy="3181117"/>
                    </a:xfrm>
                    <a:prstGeom prst="rect">
                      <a:avLst/>
                    </a:prstGeom>
                  </pic:spPr>
                </pic:pic>
              </a:graphicData>
            </a:graphic>
          </wp:inline>
        </w:drawing>
      </w:r>
    </w:p>
    <w:p w14:paraId="277F410A" w14:textId="3BAE1F58" w:rsidR="0067435F" w:rsidRDefault="0067435F" w:rsidP="005B58C5">
      <w:pPr>
        <w:spacing w:line="360" w:lineRule="auto"/>
        <w:rPr>
          <w:rFonts w:ascii="Arial" w:hAnsi="Arial" w:cs="Arial"/>
          <w:sz w:val="22"/>
          <w:szCs w:val="22"/>
          <w:lang w:val="cy-GB"/>
        </w:rPr>
      </w:pPr>
      <w:r>
        <w:rPr>
          <w:rFonts w:ascii="Arial" w:hAnsi="Arial" w:cs="Arial"/>
          <w:noProof/>
          <w:sz w:val="22"/>
          <w:szCs w:val="22"/>
          <w:lang w:val="cy-GB"/>
        </w:rPr>
        <w:lastRenderedPageBreak/>
        <w:drawing>
          <wp:inline distT="0" distB="0" distL="0" distR="0" wp14:anchorId="3DFBE946" wp14:editId="779AA87B">
            <wp:extent cx="2812648" cy="3466732"/>
            <wp:effectExtent l="0" t="0" r="0" b="635"/>
            <wp:docPr id="42" name="Picture 4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55973" cy="3520132"/>
                    </a:xfrm>
                    <a:prstGeom prst="rect">
                      <a:avLst/>
                    </a:prstGeom>
                  </pic:spPr>
                </pic:pic>
              </a:graphicData>
            </a:graphic>
          </wp:inline>
        </w:drawing>
      </w:r>
      <w:r w:rsidR="00C05D77">
        <w:rPr>
          <w:rFonts w:ascii="Arial" w:hAnsi="Arial" w:cs="Arial"/>
          <w:noProof/>
          <w:sz w:val="22"/>
          <w:szCs w:val="22"/>
          <w:lang w:val="cy-GB"/>
        </w:rPr>
        <w:drawing>
          <wp:inline distT="0" distB="0" distL="0" distR="0" wp14:anchorId="21F53907" wp14:editId="25FD96C9">
            <wp:extent cx="2858770" cy="3369018"/>
            <wp:effectExtent l="0" t="0" r="0" b="0"/>
            <wp:docPr id="43" name="Picture 43" descr="Chart, scatt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scatter char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2891192" cy="3407227"/>
                    </a:xfrm>
                    <a:prstGeom prst="rect">
                      <a:avLst/>
                    </a:prstGeom>
                  </pic:spPr>
                </pic:pic>
              </a:graphicData>
            </a:graphic>
          </wp:inline>
        </w:drawing>
      </w:r>
    </w:p>
    <w:p w14:paraId="7CEFD44F" w14:textId="77777777" w:rsidR="00F25BBB" w:rsidRDefault="00F25BBB" w:rsidP="005B58C5">
      <w:pPr>
        <w:spacing w:line="360" w:lineRule="auto"/>
        <w:rPr>
          <w:rFonts w:ascii="Arial" w:hAnsi="Arial" w:cs="Arial"/>
          <w:sz w:val="22"/>
          <w:szCs w:val="22"/>
          <w:lang w:val="cy-GB"/>
        </w:rPr>
      </w:pPr>
    </w:p>
    <w:p w14:paraId="4A7CBED8" w14:textId="269FEE6D" w:rsidR="00A30015" w:rsidRDefault="00A30015" w:rsidP="005B58C5">
      <w:pPr>
        <w:spacing w:line="360" w:lineRule="auto"/>
        <w:rPr>
          <w:rFonts w:ascii="Arial" w:hAnsi="Arial" w:cs="Arial"/>
          <w:sz w:val="22"/>
          <w:szCs w:val="22"/>
          <w:lang w:val="cy-GB"/>
        </w:rPr>
      </w:pPr>
      <w:r w:rsidRPr="00B7079A">
        <w:rPr>
          <w:rFonts w:ascii="Arial" w:hAnsi="Arial" w:cs="Arial"/>
          <w:sz w:val="22"/>
          <w:szCs w:val="22"/>
          <w:lang w:val="cy-GB"/>
        </w:rPr>
        <w:t>Atodiad 3</w:t>
      </w:r>
    </w:p>
    <w:p w14:paraId="608AA5A9" w14:textId="34F21C70" w:rsidR="0003325D" w:rsidRDefault="007D5426" w:rsidP="005B58C5">
      <w:pPr>
        <w:spacing w:line="360" w:lineRule="auto"/>
        <w:rPr>
          <w:rFonts w:ascii="Arial" w:hAnsi="Arial" w:cs="Arial"/>
          <w:sz w:val="22"/>
          <w:szCs w:val="22"/>
          <w:lang w:val="cy-GB"/>
        </w:rPr>
      </w:pPr>
      <w:r>
        <w:rPr>
          <w:rFonts w:ascii="Arial" w:hAnsi="Arial" w:cs="Arial"/>
          <w:noProof/>
          <w:sz w:val="22"/>
          <w:szCs w:val="22"/>
          <w:lang w:val="cy-GB"/>
        </w:rPr>
        <w:drawing>
          <wp:inline distT="0" distB="0" distL="0" distR="0" wp14:anchorId="4739CFE0" wp14:editId="0E12318F">
            <wp:extent cx="4352081" cy="4786036"/>
            <wp:effectExtent l="0" t="0" r="4445" b="1905"/>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391071" cy="4828914"/>
                    </a:xfrm>
                    <a:prstGeom prst="rect">
                      <a:avLst/>
                    </a:prstGeom>
                  </pic:spPr>
                </pic:pic>
              </a:graphicData>
            </a:graphic>
          </wp:inline>
        </w:drawing>
      </w:r>
    </w:p>
    <w:p w14:paraId="5E024CF7" w14:textId="77777777" w:rsidR="00C77A3C" w:rsidRDefault="00C77A3C" w:rsidP="005B58C5">
      <w:pPr>
        <w:spacing w:line="360" w:lineRule="auto"/>
        <w:rPr>
          <w:rFonts w:ascii="Arial" w:hAnsi="Arial" w:cs="Arial"/>
          <w:sz w:val="22"/>
          <w:szCs w:val="22"/>
          <w:lang w:val="cy-GB"/>
        </w:rPr>
      </w:pPr>
    </w:p>
    <w:p w14:paraId="362ACC71" w14:textId="35C82768" w:rsidR="00C77A3C" w:rsidRDefault="00C77A3C" w:rsidP="005B58C5">
      <w:pPr>
        <w:spacing w:line="360" w:lineRule="auto"/>
        <w:rPr>
          <w:rFonts w:ascii="Arial" w:hAnsi="Arial" w:cs="Arial"/>
          <w:sz w:val="22"/>
          <w:szCs w:val="22"/>
          <w:lang w:val="cy-GB"/>
        </w:rPr>
      </w:pPr>
      <w:r>
        <w:rPr>
          <w:rFonts w:ascii="Arial" w:hAnsi="Arial" w:cs="Arial"/>
          <w:sz w:val="22"/>
          <w:szCs w:val="22"/>
          <w:lang w:val="cy-GB"/>
        </w:rPr>
        <w:t>Atodiad 4</w:t>
      </w:r>
    </w:p>
    <w:p w14:paraId="5A9C98BF" w14:textId="7C23CCCD" w:rsidR="00A2006B" w:rsidRPr="00C77A3C" w:rsidRDefault="00190B74" w:rsidP="005B58C5">
      <w:pPr>
        <w:spacing w:line="360" w:lineRule="auto"/>
        <w:rPr>
          <w:rFonts w:ascii="Arial" w:hAnsi="Arial" w:cs="Arial"/>
          <w:sz w:val="22"/>
          <w:szCs w:val="22"/>
          <w:lang w:val="cy-GB"/>
        </w:rPr>
      </w:pPr>
      <w:r>
        <w:rPr>
          <w:rFonts w:ascii="Arial" w:hAnsi="Arial" w:cs="Arial"/>
          <w:noProof/>
          <w:sz w:val="22"/>
          <w:szCs w:val="22"/>
          <w:lang w:val="cy-GB"/>
        </w:rPr>
        <w:drawing>
          <wp:inline distT="0" distB="0" distL="0" distR="0" wp14:anchorId="0474C312" wp14:editId="1225EB55">
            <wp:extent cx="5731510" cy="1754505"/>
            <wp:effectExtent l="0" t="0" r="0" b="0"/>
            <wp:docPr id="47" name="Picture 4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 websit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1754505"/>
                    </a:xfrm>
                    <a:prstGeom prst="rect">
                      <a:avLst/>
                    </a:prstGeom>
                  </pic:spPr>
                </pic:pic>
              </a:graphicData>
            </a:graphic>
          </wp:inline>
        </w:drawing>
      </w:r>
    </w:p>
    <w:sectPr w:rsidR="00A2006B" w:rsidRPr="00C77A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EDF"/>
    <w:rsid w:val="00001545"/>
    <w:rsid w:val="00010B83"/>
    <w:rsid w:val="000119C2"/>
    <w:rsid w:val="00012F91"/>
    <w:rsid w:val="00013D18"/>
    <w:rsid w:val="00017BC5"/>
    <w:rsid w:val="0002450E"/>
    <w:rsid w:val="00025C95"/>
    <w:rsid w:val="00030EE6"/>
    <w:rsid w:val="000311C1"/>
    <w:rsid w:val="0003325D"/>
    <w:rsid w:val="00036AF2"/>
    <w:rsid w:val="000377FA"/>
    <w:rsid w:val="00037A92"/>
    <w:rsid w:val="00042DAC"/>
    <w:rsid w:val="00044A5D"/>
    <w:rsid w:val="000504E3"/>
    <w:rsid w:val="000512BD"/>
    <w:rsid w:val="000517FD"/>
    <w:rsid w:val="00051E98"/>
    <w:rsid w:val="00060180"/>
    <w:rsid w:val="000604AF"/>
    <w:rsid w:val="000616FF"/>
    <w:rsid w:val="000632BD"/>
    <w:rsid w:val="000657C8"/>
    <w:rsid w:val="0007307B"/>
    <w:rsid w:val="00077198"/>
    <w:rsid w:val="0008012C"/>
    <w:rsid w:val="000801C1"/>
    <w:rsid w:val="000842BE"/>
    <w:rsid w:val="0009085A"/>
    <w:rsid w:val="00095E5F"/>
    <w:rsid w:val="00095F35"/>
    <w:rsid w:val="00097A3C"/>
    <w:rsid w:val="00097E0E"/>
    <w:rsid w:val="000A2B46"/>
    <w:rsid w:val="000A33DA"/>
    <w:rsid w:val="000A3C96"/>
    <w:rsid w:val="000A4C19"/>
    <w:rsid w:val="000B0661"/>
    <w:rsid w:val="000B6DBE"/>
    <w:rsid w:val="000B766F"/>
    <w:rsid w:val="000B76CE"/>
    <w:rsid w:val="000B7D57"/>
    <w:rsid w:val="000C0AE5"/>
    <w:rsid w:val="000C1A22"/>
    <w:rsid w:val="000C21B2"/>
    <w:rsid w:val="000C4347"/>
    <w:rsid w:val="000C4F09"/>
    <w:rsid w:val="000C5C76"/>
    <w:rsid w:val="000D3161"/>
    <w:rsid w:val="000D71A8"/>
    <w:rsid w:val="000E3DE6"/>
    <w:rsid w:val="000F71FC"/>
    <w:rsid w:val="001013BD"/>
    <w:rsid w:val="00101647"/>
    <w:rsid w:val="001026F1"/>
    <w:rsid w:val="00104A20"/>
    <w:rsid w:val="001053BC"/>
    <w:rsid w:val="00105CE9"/>
    <w:rsid w:val="001170CF"/>
    <w:rsid w:val="001170F4"/>
    <w:rsid w:val="00117CD0"/>
    <w:rsid w:val="00122C37"/>
    <w:rsid w:val="001232C0"/>
    <w:rsid w:val="00127C71"/>
    <w:rsid w:val="0013180C"/>
    <w:rsid w:val="001336BF"/>
    <w:rsid w:val="0013522B"/>
    <w:rsid w:val="0014669F"/>
    <w:rsid w:val="00162AB8"/>
    <w:rsid w:val="001813DF"/>
    <w:rsid w:val="00184F26"/>
    <w:rsid w:val="00185183"/>
    <w:rsid w:val="00186747"/>
    <w:rsid w:val="00190B74"/>
    <w:rsid w:val="001916DD"/>
    <w:rsid w:val="00193999"/>
    <w:rsid w:val="00195A85"/>
    <w:rsid w:val="00196FE0"/>
    <w:rsid w:val="00197357"/>
    <w:rsid w:val="00197E3F"/>
    <w:rsid w:val="001A27AA"/>
    <w:rsid w:val="001A2E4E"/>
    <w:rsid w:val="001A450E"/>
    <w:rsid w:val="001A754A"/>
    <w:rsid w:val="001A7C44"/>
    <w:rsid w:val="001B18AB"/>
    <w:rsid w:val="001B6508"/>
    <w:rsid w:val="001B6CF1"/>
    <w:rsid w:val="001B7ED9"/>
    <w:rsid w:val="001C4589"/>
    <w:rsid w:val="001D03B5"/>
    <w:rsid w:val="001D5823"/>
    <w:rsid w:val="001D5FBA"/>
    <w:rsid w:val="001E0A28"/>
    <w:rsid w:val="001E1821"/>
    <w:rsid w:val="001F4D16"/>
    <w:rsid w:val="001F778A"/>
    <w:rsid w:val="00204582"/>
    <w:rsid w:val="0020771F"/>
    <w:rsid w:val="00210FCA"/>
    <w:rsid w:val="002146A2"/>
    <w:rsid w:val="00214842"/>
    <w:rsid w:val="0021681E"/>
    <w:rsid w:val="00220B88"/>
    <w:rsid w:val="00231317"/>
    <w:rsid w:val="00237850"/>
    <w:rsid w:val="00242F15"/>
    <w:rsid w:val="00246642"/>
    <w:rsid w:val="00247E5B"/>
    <w:rsid w:val="00252221"/>
    <w:rsid w:val="002522EC"/>
    <w:rsid w:val="0026261F"/>
    <w:rsid w:val="00263596"/>
    <w:rsid w:val="00263C92"/>
    <w:rsid w:val="00267C4C"/>
    <w:rsid w:val="002702CD"/>
    <w:rsid w:val="002720C0"/>
    <w:rsid w:val="002754EF"/>
    <w:rsid w:val="002774C3"/>
    <w:rsid w:val="002838EB"/>
    <w:rsid w:val="00284B98"/>
    <w:rsid w:val="00293471"/>
    <w:rsid w:val="002954FB"/>
    <w:rsid w:val="00295808"/>
    <w:rsid w:val="002A0E82"/>
    <w:rsid w:val="002A423F"/>
    <w:rsid w:val="002A4263"/>
    <w:rsid w:val="002A5053"/>
    <w:rsid w:val="002A5117"/>
    <w:rsid w:val="002B59E0"/>
    <w:rsid w:val="002B6347"/>
    <w:rsid w:val="002B7F12"/>
    <w:rsid w:val="002D0646"/>
    <w:rsid w:val="002D4B5D"/>
    <w:rsid w:val="002D4F27"/>
    <w:rsid w:val="002D6434"/>
    <w:rsid w:val="002E07E4"/>
    <w:rsid w:val="002E3513"/>
    <w:rsid w:val="002E583D"/>
    <w:rsid w:val="002F33C3"/>
    <w:rsid w:val="002F3674"/>
    <w:rsid w:val="002F4467"/>
    <w:rsid w:val="002F4626"/>
    <w:rsid w:val="002F6E8C"/>
    <w:rsid w:val="00300EBE"/>
    <w:rsid w:val="00302A40"/>
    <w:rsid w:val="00305959"/>
    <w:rsid w:val="0031533D"/>
    <w:rsid w:val="00320CFD"/>
    <w:rsid w:val="003211A9"/>
    <w:rsid w:val="00325490"/>
    <w:rsid w:val="00330FB4"/>
    <w:rsid w:val="003310BA"/>
    <w:rsid w:val="00333414"/>
    <w:rsid w:val="003342C0"/>
    <w:rsid w:val="0033699F"/>
    <w:rsid w:val="00337BC5"/>
    <w:rsid w:val="003427E3"/>
    <w:rsid w:val="00343291"/>
    <w:rsid w:val="003474EE"/>
    <w:rsid w:val="003517C5"/>
    <w:rsid w:val="003522D0"/>
    <w:rsid w:val="003529A3"/>
    <w:rsid w:val="00353660"/>
    <w:rsid w:val="00354C65"/>
    <w:rsid w:val="00357D9D"/>
    <w:rsid w:val="00357E27"/>
    <w:rsid w:val="00360DB6"/>
    <w:rsid w:val="003644EB"/>
    <w:rsid w:val="003664A5"/>
    <w:rsid w:val="00366702"/>
    <w:rsid w:val="0036743B"/>
    <w:rsid w:val="00373E60"/>
    <w:rsid w:val="00375C95"/>
    <w:rsid w:val="00377315"/>
    <w:rsid w:val="0037768D"/>
    <w:rsid w:val="00377CCF"/>
    <w:rsid w:val="00381103"/>
    <w:rsid w:val="003828AD"/>
    <w:rsid w:val="0038341E"/>
    <w:rsid w:val="00386581"/>
    <w:rsid w:val="00393427"/>
    <w:rsid w:val="003A0EDF"/>
    <w:rsid w:val="003A5997"/>
    <w:rsid w:val="003B0FBF"/>
    <w:rsid w:val="003B5B95"/>
    <w:rsid w:val="003B6C1E"/>
    <w:rsid w:val="003D12CE"/>
    <w:rsid w:val="003D25D1"/>
    <w:rsid w:val="003E2299"/>
    <w:rsid w:val="003E6B44"/>
    <w:rsid w:val="003E6E3C"/>
    <w:rsid w:val="003F690E"/>
    <w:rsid w:val="003F77B3"/>
    <w:rsid w:val="004122B8"/>
    <w:rsid w:val="00415376"/>
    <w:rsid w:val="00417783"/>
    <w:rsid w:val="0042421C"/>
    <w:rsid w:val="00425052"/>
    <w:rsid w:val="0043069F"/>
    <w:rsid w:val="00432319"/>
    <w:rsid w:val="0043303F"/>
    <w:rsid w:val="00451826"/>
    <w:rsid w:val="00470661"/>
    <w:rsid w:val="00473C7D"/>
    <w:rsid w:val="00480BEA"/>
    <w:rsid w:val="00493DC2"/>
    <w:rsid w:val="00494367"/>
    <w:rsid w:val="00495124"/>
    <w:rsid w:val="00497C6E"/>
    <w:rsid w:val="004A641F"/>
    <w:rsid w:val="004A760C"/>
    <w:rsid w:val="004B1C13"/>
    <w:rsid w:val="004B29B5"/>
    <w:rsid w:val="004B2FB8"/>
    <w:rsid w:val="004B5D90"/>
    <w:rsid w:val="004C0C80"/>
    <w:rsid w:val="004C1208"/>
    <w:rsid w:val="004C4F5D"/>
    <w:rsid w:val="004C6830"/>
    <w:rsid w:val="004D1469"/>
    <w:rsid w:val="004D1533"/>
    <w:rsid w:val="004D679D"/>
    <w:rsid w:val="004D7752"/>
    <w:rsid w:val="004E179A"/>
    <w:rsid w:val="004E31FC"/>
    <w:rsid w:val="004E7E38"/>
    <w:rsid w:val="004F2123"/>
    <w:rsid w:val="004F36D1"/>
    <w:rsid w:val="004F523E"/>
    <w:rsid w:val="00504527"/>
    <w:rsid w:val="005066D9"/>
    <w:rsid w:val="00507BE0"/>
    <w:rsid w:val="00510CF9"/>
    <w:rsid w:val="00521C20"/>
    <w:rsid w:val="00526839"/>
    <w:rsid w:val="00526936"/>
    <w:rsid w:val="00534EA1"/>
    <w:rsid w:val="00534F51"/>
    <w:rsid w:val="00544884"/>
    <w:rsid w:val="0054742F"/>
    <w:rsid w:val="005517D4"/>
    <w:rsid w:val="00556F72"/>
    <w:rsid w:val="0056246B"/>
    <w:rsid w:val="00563B89"/>
    <w:rsid w:val="00567BB8"/>
    <w:rsid w:val="00570D0E"/>
    <w:rsid w:val="00571190"/>
    <w:rsid w:val="00572B99"/>
    <w:rsid w:val="0057641E"/>
    <w:rsid w:val="00577500"/>
    <w:rsid w:val="005808A5"/>
    <w:rsid w:val="00583845"/>
    <w:rsid w:val="00584224"/>
    <w:rsid w:val="00584743"/>
    <w:rsid w:val="005921BA"/>
    <w:rsid w:val="0059455C"/>
    <w:rsid w:val="00595B84"/>
    <w:rsid w:val="00595E41"/>
    <w:rsid w:val="00595F6E"/>
    <w:rsid w:val="005A6301"/>
    <w:rsid w:val="005A6E59"/>
    <w:rsid w:val="005B1264"/>
    <w:rsid w:val="005B4396"/>
    <w:rsid w:val="005B44E9"/>
    <w:rsid w:val="005B5132"/>
    <w:rsid w:val="005B58C5"/>
    <w:rsid w:val="005C00C7"/>
    <w:rsid w:val="005C0738"/>
    <w:rsid w:val="005C3CBD"/>
    <w:rsid w:val="005C491C"/>
    <w:rsid w:val="005D00C7"/>
    <w:rsid w:val="005D3080"/>
    <w:rsid w:val="005E3D15"/>
    <w:rsid w:val="005F0164"/>
    <w:rsid w:val="005F7F44"/>
    <w:rsid w:val="005F7FF0"/>
    <w:rsid w:val="00601BE5"/>
    <w:rsid w:val="006039F4"/>
    <w:rsid w:val="0060679F"/>
    <w:rsid w:val="0061035E"/>
    <w:rsid w:val="00611C99"/>
    <w:rsid w:val="006129D4"/>
    <w:rsid w:val="006161C8"/>
    <w:rsid w:val="006171F8"/>
    <w:rsid w:val="00620488"/>
    <w:rsid w:val="00621448"/>
    <w:rsid w:val="00622F6B"/>
    <w:rsid w:val="00625B96"/>
    <w:rsid w:val="00626B98"/>
    <w:rsid w:val="00645B91"/>
    <w:rsid w:val="00646BE5"/>
    <w:rsid w:val="006477C1"/>
    <w:rsid w:val="0065081D"/>
    <w:rsid w:val="006534B9"/>
    <w:rsid w:val="00655F26"/>
    <w:rsid w:val="00664E95"/>
    <w:rsid w:val="006676B7"/>
    <w:rsid w:val="0066792F"/>
    <w:rsid w:val="006711E5"/>
    <w:rsid w:val="00672B67"/>
    <w:rsid w:val="0067435F"/>
    <w:rsid w:val="00680AA2"/>
    <w:rsid w:val="00680BFC"/>
    <w:rsid w:val="00681D0B"/>
    <w:rsid w:val="00682F06"/>
    <w:rsid w:val="00692947"/>
    <w:rsid w:val="0069300C"/>
    <w:rsid w:val="006957DE"/>
    <w:rsid w:val="00697693"/>
    <w:rsid w:val="006A0FBA"/>
    <w:rsid w:val="006A1C44"/>
    <w:rsid w:val="006A428C"/>
    <w:rsid w:val="006A52B4"/>
    <w:rsid w:val="006B512A"/>
    <w:rsid w:val="006B7B2D"/>
    <w:rsid w:val="006C06F0"/>
    <w:rsid w:val="006C135C"/>
    <w:rsid w:val="006C2780"/>
    <w:rsid w:val="006C2832"/>
    <w:rsid w:val="006C3827"/>
    <w:rsid w:val="006D1D00"/>
    <w:rsid w:val="006D34B8"/>
    <w:rsid w:val="006D401D"/>
    <w:rsid w:val="006D73D8"/>
    <w:rsid w:val="006E1F40"/>
    <w:rsid w:val="006E41A9"/>
    <w:rsid w:val="006F58C7"/>
    <w:rsid w:val="00710959"/>
    <w:rsid w:val="00717293"/>
    <w:rsid w:val="00720B25"/>
    <w:rsid w:val="007215EC"/>
    <w:rsid w:val="007260E2"/>
    <w:rsid w:val="0073038A"/>
    <w:rsid w:val="007304D5"/>
    <w:rsid w:val="00731D63"/>
    <w:rsid w:val="00735769"/>
    <w:rsid w:val="00737C41"/>
    <w:rsid w:val="00764467"/>
    <w:rsid w:val="00774A4F"/>
    <w:rsid w:val="00782E6C"/>
    <w:rsid w:val="00783781"/>
    <w:rsid w:val="007837CC"/>
    <w:rsid w:val="00790227"/>
    <w:rsid w:val="00792A41"/>
    <w:rsid w:val="00794501"/>
    <w:rsid w:val="00797BE7"/>
    <w:rsid w:val="007A0411"/>
    <w:rsid w:val="007A6AD8"/>
    <w:rsid w:val="007B3233"/>
    <w:rsid w:val="007C2777"/>
    <w:rsid w:val="007C547D"/>
    <w:rsid w:val="007D382C"/>
    <w:rsid w:val="007D424D"/>
    <w:rsid w:val="007D5426"/>
    <w:rsid w:val="007D5DB5"/>
    <w:rsid w:val="007D79DE"/>
    <w:rsid w:val="007E4E5F"/>
    <w:rsid w:val="007F25AC"/>
    <w:rsid w:val="007F2BE6"/>
    <w:rsid w:val="00800984"/>
    <w:rsid w:val="00810AED"/>
    <w:rsid w:val="0081224E"/>
    <w:rsid w:val="0081619F"/>
    <w:rsid w:val="00820F6E"/>
    <w:rsid w:val="008228D4"/>
    <w:rsid w:val="00823156"/>
    <w:rsid w:val="008302EA"/>
    <w:rsid w:val="00831C9E"/>
    <w:rsid w:val="00834150"/>
    <w:rsid w:val="00834420"/>
    <w:rsid w:val="00834E46"/>
    <w:rsid w:val="00836F1C"/>
    <w:rsid w:val="00837EA5"/>
    <w:rsid w:val="0084641C"/>
    <w:rsid w:val="008535BB"/>
    <w:rsid w:val="00857C46"/>
    <w:rsid w:val="00857E4C"/>
    <w:rsid w:val="008617D7"/>
    <w:rsid w:val="00864046"/>
    <w:rsid w:val="0087067E"/>
    <w:rsid w:val="0087510D"/>
    <w:rsid w:val="00875E4C"/>
    <w:rsid w:val="00876732"/>
    <w:rsid w:val="00882914"/>
    <w:rsid w:val="008838DC"/>
    <w:rsid w:val="00886614"/>
    <w:rsid w:val="0089545D"/>
    <w:rsid w:val="008976A8"/>
    <w:rsid w:val="008A1D7E"/>
    <w:rsid w:val="008A5043"/>
    <w:rsid w:val="008A7B21"/>
    <w:rsid w:val="008C4E09"/>
    <w:rsid w:val="008C6EF8"/>
    <w:rsid w:val="008D192D"/>
    <w:rsid w:val="008D3C7B"/>
    <w:rsid w:val="008D4D78"/>
    <w:rsid w:val="008D63F0"/>
    <w:rsid w:val="008F1D05"/>
    <w:rsid w:val="00901DB6"/>
    <w:rsid w:val="00906A24"/>
    <w:rsid w:val="00906EBA"/>
    <w:rsid w:val="00927C98"/>
    <w:rsid w:val="009322C9"/>
    <w:rsid w:val="009348F7"/>
    <w:rsid w:val="00937D64"/>
    <w:rsid w:val="009406F6"/>
    <w:rsid w:val="0094265C"/>
    <w:rsid w:val="0094291B"/>
    <w:rsid w:val="00942B78"/>
    <w:rsid w:val="0094740B"/>
    <w:rsid w:val="009501AC"/>
    <w:rsid w:val="00951B84"/>
    <w:rsid w:val="00955EE4"/>
    <w:rsid w:val="009609EC"/>
    <w:rsid w:val="00964D5F"/>
    <w:rsid w:val="00970327"/>
    <w:rsid w:val="0097603A"/>
    <w:rsid w:val="0097633F"/>
    <w:rsid w:val="00977E74"/>
    <w:rsid w:val="00982BF3"/>
    <w:rsid w:val="0099037F"/>
    <w:rsid w:val="009924F3"/>
    <w:rsid w:val="009A4E4C"/>
    <w:rsid w:val="009A4F9B"/>
    <w:rsid w:val="009B190A"/>
    <w:rsid w:val="009B2B5A"/>
    <w:rsid w:val="009B3889"/>
    <w:rsid w:val="009C2D60"/>
    <w:rsid w:val="009C3E50"/>
    <w:rsid w:val="009C4741"/>
    <w:rsid w:val="009C5049"/>
    <w:rsid w:val="009C5F0E"/>
    <w:rsid w:val="009D7E75"/>
    <w:rsid w:val="009E1A06"/>
    <w:rsid w:val="009E4F1A"/>
    <w:rsid w:val="009E686A"/>
    <w:rsid w:val="009F00BF"/>
    <w:rsid w:val="009F11D6"/>
    <w:rsid w:val="009F1DB8"/>
    <w:rsid w:val="009F2854"/>
    <w:rsid w:val="009F333E"/>
    <w:rsid w:val="009F5739"/>
    <w:rsid w:val="00A0148B"/>
    <w:rsid w:val="00A036CD"/>
    <w:rsid w:val="00A03A44"/>
    <w:rsid w:val="00A07D26"/>
    <w:rsid w:val="00A11F9A"/>
    <w:rsid w:val="00A141CC"/>
    <w:rsid w:val="00A1439B"/>
    <w:rsid w:val="00A17677"/>
    <w:rsid w:val="00A2006B"/>
    <w:rsid w:val="00A201C4"/>
    <w:rsid w:val="00A20E05"/>
    <w:rsid w:val="00A229E3"/>
    <w:rsid w:val="00A25383"/>
    <w:rsid w:val="00A267E7"/>
    <w:rsid w:val="00A30015"/>
    <w:rsid w:val="00A31679"/>
    <w:rsid w:val="00A35B2F"/>
    <w:rsid w:val="00A44115"/>
    <w:rsid w:val="00A45E7E"/>
    <w:rsid w:val="00A513BC"/>
    <w:rsid w:val="00A60BAB"/>
    <w:rsid w:val="00A66F83"/>
    <w:rsid w:val="00A715DE"/>
    <w:rsid w:val="00A809AC"/>
    <w:rsid w:val="00A819CD"/>
    <w:rsid w:val="00A82787"/>
    <w:rsid w:val="00A91894"/>
    <w:rsid w:val="00A924CA"/>
    <w:rsid w:val="00A93FC1"/>
    <w:rsid w:val="00A94683"/>
    <w:rsid w:val="00A95499"/>
    <w:rsid w:val="00AA7F78"/>
    <w:rsid w:val="00AB4317"/>
    <w:rsid w:val="00AB6DAE"/>
    <w:rsid w:val="00AB757A"/>
    <w:rsid w:val="00AC231B"/>
    <w:rsid w:val="00AC49B4"/>
    <w:rsid w:val="00AC67AA"/>
    <w:rsid w:val="00AC6BB7"/>
    <w:rsid w:val="00AC752E"/>
    <w:rsid w:val="00AD3C25"/>
    <w:rsid w:val="00AD5A83"/>
    <w:rsid w:val="00AE0711"/>
    <w:rsid w:val="00AE3431"/>
    <w:rsid w:val="00AE4660"/>
    <w:rsid w:val="00AE4AAD"/>
    <w:rsid w:val="00AE6C10"/>
    <w:rsid w:val="00AF338D"/>
    <w:rsid w:val="00AF5A24"/>
    <w:rsid w:val="00AF76CB"/>
    <w:rsid w:val="00B008CE"/>
    <w:rsid w:val="00B11457"/>
    <w:rsid w:val="00B15122"/>
    <w:rsid w:val="00B1558C"/>
    <w:rsid w:val="00B2216C"/>
    <w:rsid w:val="00B308C7"/>
    <w:rsid w:val="00B30A2B"/>
    <w:rsid w:val="00B35060"/>
    <w:rsid w:val="00B55BFA"/>
    <w:rsid w:val="00B7079A"/>
    <w:rsid w:val="00B74F00"/>
    <w:rsid w:val="00B8129A"/>
    <w:rsid w:val="00B821A3"/>
    <w:rsid w:val="00B86500"/>
    <w:rsid w:val="00B95479"/>
    <w:rsid w:val="00B961C8"/>
    <w:rsid w:val="00B97F57"/>
    <w:rsid w:val="00BA4383"/>
    <w:rsid w:val="00BA559D"/>
    <w:rsid w:val="00BA6C3D"/>
    <w:rsid w:val="00BB719F"/>
    <w:rsid w:val="00BC0011"/>
    <w:rsid w:val="00BC1F36"/>
    <w:rsid w:val="00BC2A1F"/>
    <w:rsid w:val="00BC5EC2"/>
    <w:rsid w:val="00BC6BD7"/>
    <w:rsid w:val="00BC763F"/>
    <w:rsid w:val="00BE71AE"/>
    <w:rsid w:val="00BF0A3D"/>
    <w:rsid w:val="00BF19EA"/>
    <w:rsid w:val="00BF1EDD"/>
    <w:rsid w:val="00BF28AD"/>
    <w:rsid w:val="00BF5592"/>
    <w:rsid w:val="00C0051A"/>
    <w:rsid w:val="00C0079E"/>
    <w:rsid w:val="00C04A62"/>
    <w:rsid w:val="00C053A0"/>
    <w:rsid w:val="00C05D77"/>
    <w:rsid w:val="00C06047"/>
    <w:rsid w:val="00C06B70"/>
    <w:rsid w:val="00C06F10"/>
    <w:rsid w:val="00C13835"/>
    <w:rsid w:val="00C233B2"/>
    <w:rsid w:val="00C23836"/>
    <w:rsid w:val="00C513EA"/>
    <w:rsid w:val="00C53BEC"/>
    <w:rsid w:val="00C54A90"/>
    <w:rsid w:val="00C55B1A"/>
    <w:rsid w:val="00C56DFA"/>
    <w:rsid w:val="00C574C3"/>
    <w:rsid w:val="00C667B1"/>
    <w:rsid w:val="00C70FFC"/>
    <w:rsid w:val="00C72A97"/>
    <w:rsid w:val="00C76DE4"/>
    <w:rsid w:val="00C76E34"/>
    <w:rsid w:val="00C77A3C"/>
    <w:rsid w:val="00C93497"/>
    <w:rsid w:val="00C97145"/>
    <w:rsid w:val="00CA1271"/>
    <w:rsid w:val="00CA20E6"/>
    <w:rsid w:val="00CA4E4C"/>
    <w:rsid w:val="00CA58CD"/>
    <w:rsid w:val="00CA5D71"/>
    <w:rsid w:val="00CA7414"/>
    <w:rsid w:val="00CB059E"/>
    <w:rsid w:val="00CB12FA"/>
    <w:rsid w:val="00CB1A48"/>
    <w:rsid w:val="00CB542A"/>
    <w:rsid w:val="00CB7D01"/>
    <w:rsid w:val="00CC1077"/>
    <w:rsid w:val="00CC3220"/>
    <w:rsid w:val="00CC3E8D"/>
    <w:rsid w:val="00CD6CEF"/>
    <w:rsid w:val="00CD74FC"/>
    <w:rsid w:val="00CE2B0B"/>
    <w:rsid w:val="00CE4B15"/>
    <w:rsid w:val="00CE4FEA"/>
    <w:rsid w:val="00CF2CC4"/>
    <w:rsid w:val="00CF69B1"/>
    <w:rsid w:val="00D04516"/>
    <w:rsid w:val="00D11CC0"/>
    <w:rsid w:val="00D131A7"/>
    <w:rsid w:val="00D14077"/>
    <w:rsid w:val="00D23586"/>
    <w:rsid w:val="00D40294"/>
    <w:rsid w:val="00D43BE8"/>
    <w:rsid w:val="00D51EE7"/>
    <w:rsid w:val="00D54489"/>
    <w:rsid w:val="00D60DA7"/>
    <w:rsid w:val="00D624A6"/>
    <w:rsid w:val="00D62E39"/>
    <w:rsid w:val="00D63EF8"/>
    <w:rsid w:val="00D6453F"/>
    <w:rsid w:val="00D71F18"/>
    <w:rsid w:val="00D7420C"/>
    <w:rsid w:val="00D74613"/>
    <w:rsid w:val="00D75485"/>
    <w:rsid w:val="00D77200"/>
    <w:rsid w:val="00D82D1A"/>
    <w:rsid w:val="00D836D0"/>
    <w:rsid w:val="00D84DC8"/>
    <w:rsid w:val="00D864B3"/>
    <w:rsid w:val="00D86AFE"/>
    <w:rsid w:val="00D87530"/>
    <w:rsid w:val="00D91E7D"/>
    <w:rsid w:val="00D96250"/>
    <w:rsid w:val="00DA1C73"/>
    <w:rsid w:val="00DA1CF5"/>
    <w:rsid w:val="00DA48FB"/>
    <w:rsid w:val="00DB1ACA"/>
    <w:rsid w:val="00DB444F"/>
    <w:rsid w:val="00DC6942"/>
    <w:rsid w:val="00DD0239"/>
    <w:rsid w:val="00DD2899"/>
    <w:rsid w:val="00DD297D"/>
    <w:rsid w:val="00DD2F5E"/>
    <w:rsid w:val="00DD30F4"/>
    <w:rsid w:val="00DD7460"/>
    <w:rsid w:val="00DE1790"/>
    <w:rsid w:val="00DE269C"/>
    <w:rsid w:val="00DE3C9E"/>
    <w:rsid w:val="00DE790A"/>
    <w:rsid w:val="00DE7B32"/>
    <w:rsid w:val="00DE7D90"/>
    <w:rsid w:val="00DF15F4"/>
    <w:rsid w:val="00DF6612"/>
    <w:rsid w:val="00DF6D15"/>
    <w:rsid w:val="00E02EE1"/>
    <w:rsid w:val="00E12D99"/>
    <w:rsid w:val="00E14A9F"/>
    <w:rsid w:val="00E16EF2"/>
    <w:rsid w:val="00E26A47"/>
    <w:rsid w:val="00E27562"/>
    <w:rsid w:val="00E3314C"/>
    <w:rsid w:val="00E34FE4"/>
    <w:rsid w:val="00E36ABB"/>
    <w:rsid w:val="00E36C05"/>
    <w:rsid w:val="00E410A7"/>
    <w:rsid w:val="00E41BF7"/>
    <w:rsid w:val="00E43867"/>
    <w:rsid w:val="00E45780"/>
    <w:rsid w:val="00E5122D"/>
    <w:rsid w:val="00E62A72"/>
    <w:rsid w:val="00E668CE"/>
    <w:rsid w:val="00E6784E"/>
    <w:rsid w:val="00E70B2E"/>
    <w:rsid w:val="00E7452C"/>
    <w:rsid w:val="00E762C4"/>
    <w:rsid w:val="00E91F5F"/>
    <w:rsid w:val="00E9369D"/>
    <w:rsid w:val="00E94020"/>
    <w:rsid w:val="00E950AF"/>
    <w:rsid w:val="00E95331"/>
    <w:rsid w:val="00EA01A0"/>
    <w:rsid w:val="00EA1363"/>
    <w:rsid w:val="00EA5953"/>
    <w:rsid w:val="00EB25E7"/>
    <w:rsid w:val="00EB3359"/>
    <w:rsid w:val="00EB52E8"/>
    <w:rsid w:val="00EC032F"/>
    <w:rsid w:val="00EC3CE2"/>
    <w:rsid w:val="00ED0A91"/>
    <w:rsid w:val="00ED1636"/>
    <w:rsid w:val="00EE14E3"/>
    <w:rsid w:val="00EE17A4"/>
    <w:rsid w:val="00EE799B"/>
    <w:rsid w:val="00EF44D2"/>
    <w:rsid w:val="00EF4FBF"/>
    <w:rsid w:val="00F22462"/>
    <w:rsid w:val="00F25030"/>
    <w:rsid w:val="00F25BBB"/>
    <w:rsid w:val="00F264B8"/>
    <w:rsid w:val="00F27588"/>
    <w:rsid w:val="00F324C7"/>
    <w:rsid w:val="00F3362D"/>
    <w:rsid w:val="00F34730"/>
    <w:rsid w:val="00F4200A"/>
    <w:rsid w:val="00F44EC1"/>
    <w:rsid w:val="00F45C26"/>
    <w:rsid w:val="00F56EEA"/>
    <w:rsid w:val="00F574D0"/>
    <w:rsid w:val="00F6131B"/>
    <w:rsid w:val="00F61BCB"/>
    <w:rsid w:val="00F66D91"/>
    <w:rsid w:val="00F66DAD"/>
    <w:rsid w:val="00F7062C"/>
    <w:rsid w:val="00F70AED"/>
    <w:rsid w:val="00F70C89"/>
    <w:rsid w:val="00F74018"/>
    <w:rsid w:val="00F77728"/>
    <w:rsid w:val="00F81736"/>
    <w:rsid w:val="00F83228"/>
    <w:rsid w:val="00F856A7"/>
    <w:rsid w:val="00F909BD"/>
    <w:rsid w:val="00F918FA"/>
    <w:rsid w:val="00F952ED"/>
    <w:rsid w:val="00F956C9"/>
    <w:rsid w:val="00F97F5F"/>
    <w:rsid w:val="00FA2296"/>
    <w:rsid w:val="00FA35A6"/>
    <w:rsid w:val="00FA5746"/>
    <w:rsid w:val="00FA5A62"/>
    <w:rsid w:val="00FA5B41"/>
    <w:rsid w:val="00FA6236"/>
    <w:rsid w:val="00FA7677"/>
    <w:rsid w:val="00FB2848"/>
    <w:rsid w:val="00FC7670"/>
    <w:rsid w:val="00FD1033"/>
    <w:rsid w:val="00FE1AF5"/>
    <w:rsid w:val="00FE40EB"/>
    <w:rsid w:val="00FF190B"/>
    <w:rsid w:val="00FF1FB7"/>
    <w:rsid w:val="00FF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7D0E8"/>
  <w15:chartTrackingRefBased/>
  <w15:docId w15:val="{9CAE4134-8BA4-3947-AA34-35180CDD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383"/>
    <w:rPr>
      <w:color w:val="0563C1" w:themeColor="hyperlink"/>
      <w:u w:val="single"/>
    </w:rPr>
  </w:style>
  <w:style w:type="character" w:styleId="UnresolvedMention">
    <w:name w:val="Unresolved Mention"/>
    <w:basedOn w:val="DefaultParagraphFont"/>
    <w:uiPriority w:val="99"/>
    <w:semiHidden/>
    <w:unhideWhenUsed/>
    <w:rsid w:val="00BA4383"/>
    <w:rPr>
      <w:color w:val="605E5C"/>
      <w:shd w:val="clear" w:color="auto" w:fill="E1DFDD"/>
    </w:rPr>
  </w:style>
  <w:style w:type="character" w:styleId="FollowedHyperlink">
    <w:name w:val="FollowedHyperlink"/>
    <w:basedOn w:val="DefaultParagraphFont"/>
    <w:uiPriority w:val="99"/>
    <w:semiHidden/>
    <w:unhideWhenUsed/>
    <w:rsid w:val="00F3362D"/>
    <w:rPr>
      <w:color w:val="954F72" w:themeColor="followedHyperlink"/>
      <w:u w:val="single"/>
    </w:rPr>
  </w:style>
  <w:style w:type="paragraph" w:styleId="NormalWeb">
    <w:name w:val="Normal (Web)"/>
    <w:basedOn w:val="Normal"/>
    <w:uiPriority w:val="99"/>
    <w:semiHidden/>
    <w:unhideWhenUsed/>
    <w:rsid w:val="00664E95"/>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B55B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2904">
      <w:bodyDiv w:val="1"/>
      <w:marLeft w:val="0"/>
      <w:marRight w:val="0"/>
      <w:marTop w:val="0"/>
      <w:marBottom w:val="0"/>
      <w:divBdr>
        <w:top w:val="none" w:sz="0" w:space="0" w:color="auto"/>
        <w:left w:val="none" w:sz="0" w:space="0" w:color="auto"/>
        <w:bottom w:val="none" w:sz="0" w:space="0" w:color="auto"/>
        <w:right w:val="none" w:sz="0" w:space="0" w:color="auto"/>
      </w:divBdr>
      <w:divsChild>
        <w:div w:id="154495367">
          <w:marLeft w:val="0"/>
          <w:marRight w:val="0"/>
          <w:marTop w:val="0"/>
          <w:marBottom w:val="0"/>
          <w:divBdr>
            <w:top w:val="none" w:sz="0" w:space="0" w:color="auto"/>
            <w:left w:val="none" w:sz="0" w:space="0" w:color="auto"/>
            <w:bottom w:val="none" w:sz="0" w:space="0" w:color="auto"/>
            <w:right w:val="none" w:sz="0" w:space="0" w:color="auto"/>
          </w:divBdr>
          <w:divsChild>
            <w:div w:id="697585169">
              <w:marLeft w:val="0"/>
              <w:marRight w:val="0"/>
              <w:marTop w:val="0"/>
              <w:marBottom w:val="0"/>
              <w:divBdr>
                <w:top w:val="none" w:sz="0" w:space="0" w:color="auto"/>
                <w:left w:val="none" w:sz="0" w:space="0" w:color="auto"/>
                <w:bottom w:val="none" w:sz="0" w:space="0" w:color="auto"/>
                <w:right w:val="none" w:sz="0" w:space="0" w:color="auto"/>
              </w:divBdr>
              <w:divsChild>
                <w:div w:id="15401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8756">
      <w:bodyDiv w:val="1"/>
      <w:marLeft w:val="0"/>
      <w:marRight w:val="0"/>
      <w:marTop w:val="0"/>
      <w:marBottom w:val="0"/>
      <w:divBdr>
        <w:top w:val="none" w:sz="0" w:space="0" w:color="auto"/>
        <w:left w:val="none" w:sz="0" w:space="0" w:color="auto"/>
        <w:bottom w:val="none" w:sz="0" w:space="0" w:color="auto"/>
        <w:right w:val="none" w:sz="0" w:space="0" w:color="auto"/>
      </w:divBdr>
      <w:divsChild>
        <w:div w:id="395083226">
          <w:marLeft w:val="0"/>
          <w:marRight w:val="0"/>
          <w:marTop w:val="0"/>
          <w:marBottom w:val="0"/>
          <w:divBdr>
            <w:top w:val="none" w:sz="0" w:space="0" w:color="auto"/>
            <w:left w:val="none" w:sz="0" w:space="0" w:color="auto"/>
            <w:bottom w:val="none" w:sz="0" w:space="0" w:color="auto"/>
            <w:right w:val="none" w:sz="0" w:space="0" w:color="auto"/>
          </w:divBdr>
          <w:divsChild>
            <w:div w:id="1250386998">
              <w:marLeft w:val="0"/>
              <w:marRight w:val="0"/>
              <w:marTop w:val="0"/>
              <w:marBottom w:val="0"/>
              <w:divBdr>
                <w:top w:val="none" w:sz="0" w:space="0" w:color="auto"/>
                <w:left w:val="none" w:sz="0" w:space="0" w:color="auto"/>
                <w:bottom w:val="none" w:sz="0" w:space="0" w:color="auto"/>
                <w:right w:val="none" w:sz="0" w:space="0" w:color="auto"/>
              </w:divBdr>
              <w:divsChild>
                <w:div w:id="79417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287312">
      <w:bodyDiv w:val="1"/>
      <w:marLeft w:val="0"/>
      <w:marRight w:val="0"/>
      <w:marTop w:val="0"/>
      <w:marBottom w:val="0"/>
      <w:divBdr>
        <w:top w:val="none" w:sz="0" w:space="0" w:color="auto"/>
        <w:left w:val="none" w:sz="0" w:space="0" w:color="auto"/>
        <w:bottom w:val="none" w:sz="0" w:space="0" w:color="auto"/>
        <w:right w:val="none" w:sz="0" w:space="0" w:color="auto"/>
      </w:divBdr>
      <w:divsChild>
        <w:div w:id="751195924">
          <w:marLeft w:val="0"/>
          <w:marRight w:val="0"/>
          <w:marTop w:val="0"/>
          <w:marBottom w:val="0"/>
          <w:divBdr>
            <w:top w:val="none" w:sz="0" w:space="0" w:color="auto"/>
            <w:left w:val="none" w:sz="0" w:space="0" w:color="auto"/>
            <w:bottom w:val="none" w:sz="0" w:space="0" w:color="auto"/>
            <w:right w:val="none" w:sz="0" w:space="0" w:color="auto"/>
          </w:divBdr>
          <w:divsChild>
            <w:div w:id="1371803140">
              <w:marLeft w:val="0"/>
              <w:marRight w:val="0"/>
              <w:marTop w:val="0"/>
              <w:marBottom w:val="0"/>
              <w:divBdr>
                <w:top w:val="none" w:sz="0" w:space="0" w:color="auto"/>
                <w:left w:val="none" w:sz="0" w:space="0" w:color="auto"/>
                <w:bottom w:val="none" w:sz="0" w:space="0" w:color="auto"/>
                <w:right w:val="none" w:sz="0" w:space="0" w:color="auto"/>
              </w:divBdr>
              <w:divsChild>
                <w:div w:id="211216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464528">
      <w:bodyDiv w:val="1"/>
      <w:marLeft w:val="0"/>
      <w:marRight w:val="0"/>
      <w:marTop w:val="0"/>
      <w:marBottom w:val="0"/>
      <w:divBdr>
        <w:top w:val="none" w:sz="0" w:space="0" w:color="auto"/>
        <w:left w:val="none" w:sz="0" w:space="0" w:color="auto"/>
        <w:bottom w:val="none" w:sz="0" w:space="0" w:color="auto"/>
        <w:right w:val="none" w:sz="0" w:space="0" w:color="auto"/>
      </w:divBdr>
      <w:divsChild>
        <w:div w:id="290014183">
          <w:marLeft w:val="0"/>
          <w:marRight w:val="0"/>
          <w:marTop w:val="0"/>
          <w:marBottom w:val="0"/>
          <w:divBdr>
            <w:top w:val="none" w:sz="0" w:space="0" w:color="auto"/>
            <w:left w:val="none" w:sz="0" w:space="0" w:color="auto"/>
            <w:bottom w:val="none" w:sz="0" w:space="0" w:color="auto"/>
            <w:right w:val="none" w:sz="0" w:space="0" w:color="auto"/>
          </w:divBdr>
        </w:div>
        <w:div w:id="456486473">
          <w:marLeft w:val="0"/>
          <w:marRight w:val="0"/>
          <w:marTop w:val="0"/>
          <w:marBottom w:val="0"/>
          <w:divBdr>
            <w:top w:val="none" w:sz="0" w:space="0" w:color="auto"/>
            <w:left w:val="none" w:sz="0" w:space="0" w:color="auto"/>
            <w:bottom w:val="none" w:sz="0" w:space="0" w:color="auto"/>
            <w:right w:val="none" w:sz="0" w:space="0" w:color="auto"/>
          </w:divBdr>
        </w:div>
        <w:div w:id="2032488417">
          <w:marLeft w:val="0"/>
          <w:marRight w:val="0"/>
          <w:marTop w:val="0"/>
          <w:marBottom w:val="0"/>
          <w:divBdr>
            <w:top w:val="none" w:sz="0" w:space="0" w:color="auto"/>
            <w:left w:val="none" w:sz="0" w:space="0" w:color="auto"/>
            <w:bottom w:val="none" w:sz="0" w:space="0" w:color="auto"/>
            <w:right w:val="none" w:sz="0" w:space="0" w:color="auto"/>
          </w:divBdr>
          <w:divsChild>
            <w:div w:id="179683078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820267639">
          <w:marLeft w:val="0"/>
          <w:marRight w:val="0"/>
          <w:marTop w:val="0"/>
          <w:marBottom w:val="0"/>
          <w:divBdr>
            <w:top w:val="none" w:sz="0" w:space="0" w:color="auto"/>
            <w:left w:val="none" w:sz="0" w:space="0" w:color="auto"/>
            <w:bottom w:val="none" w:sz="0" w:space="0" w:color="auto"/>
            <w:right w:val="none" w:sz="0" w:space="0" w:color="auto"/>
          </w:divBdr>
          <w:divsChild>
            <w:div w:id="2074886627">
              <w:marLeft w:val="0"/>
              <w:marRight w:val="0"/>
              <w:marTop w:val="0"/>
              <w:marBottom w:val="0"/>
              <w:divBdr>
                <w:top w:val="none" w:sz="0" w:space="0" w:color="auto"/>
                <w:left w:val="none" w:sz="0" w:space="0" w:color="auto"/>
                <w:bottom w:val="none" w:sz="0" w:space="0" w:color="auto"/>
                <w:right w:val="none" w:sz="0" w:space="0" w:color="auto"/>
              </w:divBdr>
              <w:divsChild>
                <w:div w:id="1805733173">
                  <w:marLeft w:val="0"/>
                  <w:marRight w:val="0"/>
                  <w:marTop w:val="0"/>
                  <w:marBottom w:val="0"/>
                  <w:divBdr>
                    <w:top w:val="none" w:sz="0" w:space="0" w:color="auto"/>
                    <w:left w:val="none" w:sz="0" w:space="0" w:color="auto"/>
                    <w:bottom w:val="none" w:sz="0" w:space="0" w:color="auto"/>
                    <w:right w:val="none" w:sz="0" w:space="0" w:color="auto"/>
                  </w:divBdr>
                  <w:divsChild>
                    <w:div w:id="619997367">
                      <w:marLeft w:val="0"/>
                      <w:marRight w:val="0"/>
                      <w:marTop w:val="0"/>
                      <w:marBottom w:val="0"/>
                      <w:divBdr>
                        <w:top w:val="none" w:sz="0" w:space="0" w:color="auto"/>
                        <w:left w:val="none" w:sz="0" w:space="0" w:color="auto"/>
                        <w:bottom w:val="none" w:sz="0" w:space="0" w:color="auto"/>
                        <w:right w:val="none" w:sz="0" w:space="0" w:color="auto"/>
                      </w:divBdr>
                      <w:divsChild>
                        <w:div w:id="33581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565697">
          <w:marLeft w:val="0"/>
          <w:marRight w:val="0"/>
          <w:marTop w:val="750"/>
          <w:marBottom w:val="0"/>
          <w:divBdr>
            <w:top w:val="none" w:sz="0" w:space="0" w:color="auto"/>
            <w:left w:val="none" w:sz="0" w:space="0" w:color="auto"/>
            <w:bottom w:val="none" w:sz="0" w:space="0" w:color="auto"/>
            <w:right w:val="none" w:sz="0" w:space="0" w:color="auto"/>
          </w:divBdr>
          <w:divsChild>
            <w:div w:id="963075761">
              <w:marLeft w:val="0"/>
              <w:marRight w:val="0"/>
              <w:marTop w:val="0"/>
              <w:marBottom w:val="0"/>
              <w:divBdr>
                <w:top w:val="none" w:sz="0" w:space="0" w:color="auto"/>
                <w:left w:val="none" w:sz="0" w:space="0" w:color="auto"/>
                <w:bottom w:val="none" w:sz="0" w:space="0" w:color="auto"/>
                <w:right w:val="none" w:sz="0" w:space="0" w:color="auto"/>
              </w:divBdr>
              <w:divsChild>
                <w:div w:id="516967569">
                  <w:marLeft w:val="0"/>
                  <w:marRight w:val="0"/>
                  <w:marTop w:val="0"/>
                  <w:marBottom w:val="0"/>
                  <w:divBdr>
                    <w:top w:val="none" w:sz="0" w:space="0" w:color="auto"/>
                    <w:left w:val="none" w:sz="0" w:space="0" w:color="auto"/>
                    <w:bottom w:val="none" w:sz="0" w:space="0" w:color="auto"/>
                    <w:right w:val="none" w:sz="0" w:space="0" w:color="auto"/>
                  </w:divBdr>
                  <w:divsChild>
                    <w:div w:id="1146970480">
                      <w:marLeft w:val="0"/>
                      <w:marRight w:val="0"/>
                      <w:marTop w:val="0"/>
                      <w:marBottom w:val="0"/>
                      <w:divBdr>
                        <w:top w:val="none" w:sz="0" w:space="0" w:color="auto"/>
                        <w:left w:val="none" w:sz="0" w:space="0" w:color="auto"/>
                        <w:bottom w:val="none" w:sz="0" w:space="0" w:color="auto"/>
                        <w:right w:val="none" w:sz="0" w:space="0" w:color="auto"/>
                      </w:divBdr>
                      <w:divsChild>
                        <w:div w:id="2131849976">
                          <w:marLeft w:val="0"/>
                          <w:marRight w:val="0"/>
                          <w:marTop w:val="0"/>
                          <w:marBottom w:val="0"/>
                          <w:divBdr>
                            <w:top w:val="none" w:sz="0" w:space="0" w:color="auto"/>
                            <w:left w:val="none" w:sz="0" w:space="0" w:color="auto"/>
                            <w:bottom w:val="none" w:sz="0" w:space="0" w:color="auto"/>
                            <w:right w:val="none" w:sz="0" w:space="0" w:color="auto"/>
                          </w:divBdr>
                          <w:divsChild>
                            <w:div w:id="1727024134">
                              <w:marLeft w:val="0"/>
                              <w:marRight w:val="0"/>
                              <w:marTop w:val="0"/>
                              <w:marBottom w:val="0"/>
                              <w:divBdr>
                                <w:top w:val="none" w:sz="0" w:space="0" w:color="auto"/>
                                <w:left w:val="none" w:sz="0" w:space="0" w:color="auto"/>
                                <w:bottom w:val="none" w:sz="0" w:space="0" w:color="auto"/>
                                <w:right w:val="none" w:sz="0" w:space="0" w:color="auto"/>
                              </w:divBdr>
                              <w:divsChild>
                                <w:div w:id="147330626">
                                  <w:marLeft w:val="0"/>
                                  <w:marRight w:val="0"/>
                                  <w:marTop w:val="0"/>
                                  <w:marBottom w:val="0"/>
                                  <w:divBdr>
                                    <w:top w:val="none" w:sz="0" w:space="0" w:color="auto"/>
                                    <w:left w:val="none" w:sz="0" w:space="0" w:color="auto"/>
                                    <w:bottom w:val="none" w:sz="0" w:space="0" w:color="auto"/>
                                    <w:right w:val="none" w:sz="0" w:space="0" w:color="auto"/>
                                  </w:divBdr>
                                  <w:divsChild>
                                    <w:div w:id="742410369">
                                      <w:marLeft w:val="0"/>
                                      <w:marRight w:val="0"/>
                                      <w:marTop w:val="0"/>
                                      <w:marBottom w:val="0"/>
                                      <w:divBdr>
                                        <w:top w:val="none" w:sz="0" w:space="0" w:color="auto"/>
                                        <w:left w:val="none" w:sz="0" w:space="0" w:color="auto"/>
                                        <w:bottom w:val="none" w:sz="0" w:space="0" w:color="auto"/>
                                        <w:right w:val="none" w:sz="0" w:space="0" w:color="auto"/>
                                      </w:divBdr>
                                      <w:divsChild>
                                        <w:div w:id="174556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231535">
                              <w:marLeft w:val="0"/>
                              <w:marRight w:val="0"/>
                              <w:marTop w:val="0"/>
                              <w:marBottom w:val="0"/>
                              <w:divBdr>
                                <w:top w:val="none" w:sz="0" w:space="0" w:color="auto"/>
                                <w:left w:val="none" w:sz="0" w:space="0" w:color="auto"/>
                                <w:bottom w:val="none" w:sz="0" w:space="0" w:color="auto"/>
                                <w:right w:val="none" w:sz="0" w:space="0" w:color="auto"/>
                              </w:divBdr>
                              <w:divsChild>
                                <w:div w:id="9557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760510">
                  <w:marLeft w:val="-225"/>
                  <w:marRight w:val="-225"/>
                  <w:marTop w:val="0"/>
                  <w:marBottom w:val="0"/>
                  <w:divBdr>
                    <w:top w:val="none" w:sz="0" w:space="0" w:color="auto"/>
                    <w:left w:val="none" w:sz="0" w:space="0" w:color="auto"/>
                    <w:bottom w:val="none" w:sz="0" w:space="0" w:color="auto"/>
                    <w:right w:val="none" w:sz="0" w:space="0" w:color="auto"/>
                  </w:divBdr>
                  <w:divsChild>
                    <w:div w:id="1829398044">
                      <w:marLeft w:val="0"/>
                      <w:marRight w:val="0"/>
                      <w:marTop w:val="0"/>
                      <w:marBottom w:val="0"/>
                      <w:divBdr>
                        <w:top w:val="none" w:sz="0" w:space="0" w:color="auto"/>
                        <w:left w:val="none" w:sz="0" w:space="0" w:color="auto"/>
                        <w:bottom w:val="none" w:sz="0" w:space="0" w:color="auto"/>
                        <w:right w:val="none" w:sz="0" w:space="0" w:color="auto"/>
                      </w:divBdr>
                      <w:divsChild>
                        <w:div w:id="637298543">
                          <w:marLeft w:val="0"/>
                          <w:marRight w:val="0"/>
                          <w:marTop w:val="0"/>
                          <w:marBottom w:val="0"/>
                          <w:divBdr>
                            <w:top w:val="none" w:sz="0" w:space="0" w:color="auto"/>
                            <w:left w:val="none" w:sz="0" w:space="0" w:color="auto"/>
                            <w:bottom w:val="none" w:sz="0" w:space="0" w:color="auto"/>
                            <w:right w:val="none" w:sz="0" w:space="0" w:color="auto"/>
                          </w:divBdr>
                          <w:divsChild>
                            <w:div w:id="1559317076">
                              <w:marLeft w:val="0"/>
                              <w:marRight w:val="0"/>
                              <w:marTop w:val="0"/>
                              <w:marBottom w:val="0"/>
                              <w:divBdr>
                                <w:top w:val="none" w:sz="0" w:space="0" w:color="auto"/>
                                <w:left w:val="none" w:sz="0" w:space="0" w:color="auto"/>
                                <w:bottom w:val="none" w:sz="0" w:space="0" w:color="auto"/>
                                <w:right w:val="none" w:sz="0" w:space="0" w:color="auto"/>
                              </w:divBdr>
                              <w:divsChild>
                                <w:div w:id="989558412">
                                  <w:marLeft w:val="0"/>
                                  <w:marRight w:val="0"/>
                                  <w:marTop w:val="0"/>
                                  <w:marBottom w:val="0"/>
                                  <w:divBdr>
                                    <w:top w:val="none" w:sz="0" w:space="0" w:color="auto"/>
                                    <w:left w:val="none" w:sz="0" w:space="0" w:color="auto"/>
                                    <w:bottom w:val="none" w:sz="0" w:space="0" w:color="auto"/>
                                    <w:right w:val="none" w:sz="0" w:space="0" w:color="auto"/>
                                  </w:divBdr>
                                </w:div>
                                <w:div w:id="784616344">
                                  <w:marLeft w:val="0"/>
                                  <w:marRight w:val="0"/>
                                  <w:marTop w:val="0"/>
                                  <w:marBottom w:val="0"/>
                                  <w:divBdr>
                                    <w:top w:val="none" w:sz="0" w:space="0" w:color="auto"/>
                                    <w:left w:val="none" w:sz="0" w:space="0" w:color="auto"/>
                                    <w:bottom w:val="none" w:sz="0" w:space="0" w:color="auto"/>
                                    <w:right w:val="none" w:sz="0" w:space="0" w:color="auto"/>
                                  </w:divBdr>
                                </w:div>
                                <w:div w:id="1801454008">
                                  <w:marLeft w:val="0"/>
                                  <w:marRight w:val="0"/>
                                  <w:marTop w:val="0"/>
                                  <w:marBottom w:val="0"/>
                                  <w:divBdr>
                                    <w:top w:val="none" w:sz="0" w:space="0" w:color="auto"/>
                                    <w:left w:val="none" w:sz="0" w:space="0" w:color="auto"/>
                                    <w:bottom w:val="none" w:sz="0" w:space="0" w:color="auto"/>
                                    <w:right w:val="none" w:sz="0" w:space="0" w:color="auto"/>
                                  </w:divBdr>
                                </w:div>
                                <w:div w:id="1523519007">
                                  <w:marLeft w:val="0"/>
                                  <w:marRight w:val="0"/>
                                  <w:marTop w:val="0"/>
                                  <w:marBottom w:val="0"/>
                                  <w:divBdr>
                                    <w:top w:val="none" w:sz="0" w:space="0" w:color="auto"/>
                                    <w:left w:val="none" w:sz="0" w:space="0" w:color="auto"/>
                                    <w:bottom w:val="none" w:sz="0" w:space="0" w:color="auto"/>
                                    <w:right w:val="none" w:sz="0" w:space="0" w:color="auto"/>
                                  </w:divBdr>
                                </w:div>
                                <w:div w:id="2025982938">
                                  <w:marLeft w:val="0"/>
                                  <w:marRight w:val="150"/>
                                  <w:marTop w:val="0"/>
                                  <w:marBottom w:val="0"/>
                                  <w:divBdr>
                                    <w:top w:val="none" w:sz="0" w:space="0" w:color="auto"/>
                                    <w:left w:val="none" w:sz="0" w:space="0" w:color="auto"/>
                                    <w:bottom w:val="none" w:sz="0" w:space="0" w:color="auto"/>
                                    <w:right w:val="none" w:sz="0" w:space="0" w:color="auto"/>
                                  </w:divBdr>
                                  <w:divsChild>
                                    <w:div w:id="1502357759">
                                      <w:marLeft w:val="0"/>
                                      <w:marRight w:val="0"/>
                                      <w:marTop w:val="0"/>
                                      <w:marBottom w:val="0"/>
                                      <w:divBdr>
                                        <w:top w:val="none" w:sz="0" w:space="0" w:color="auto"/>
                                        <w:left w:val="none" w:sz="0" w:space="0" w:color="auto"/>
                                        <w:bottom w:val="none" w:sz="0" w:space="0" w:color="auto"/>
                                        <w:right w:val="none" w:sz="0" w:space="0" w:color="auto"/>
                                      </w:divBdr>
                                      <w:divsChild>
                                        <w:div w:id="156503337">
                                          <w:marLeft w:val="120"/>
                                          <w:marRight w:val="0"/>
                                          <w:marTop w:val="0"/>
                                          <w:marBottom w:val="120"/>
                                          <w:divBdr>
                                            <w:top w:val="none" w:sz="0" w:space="0" w:color="auto"/>
                                            <w:left w:val="none" w:sz="0" w:space="0" w:color="auto"/>
                                            <w:bottom w:val="none" w:sz="0" w:space="0" w:color="auto"/>
                                            <w:right w:val="none" w:sz="0" w:space="0" w:color="auto"/>
                                          </w:divBdr>
                                          <w:divsChild>
                                            <w:div w:id="8915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90509">
                                      <w:marLeft w:val="0"/>
                                      <w:marRight w:val="0"/>
                                      <w:marTop w:val="0"/>
                                      <w:marBottom w:val="0"/>
                                      <w:divBdr>
                                        <w:top w:val="none" w:sz="0" w:space="0" w:color="auto"/>
                                        <w:left w:val="none" w:sz="0" w:space="0" w:color="auto"/>
                                        <w:bottom w:val="none" w:sz="0" w:space="0" w:color="auto"/>
                                        <w:right w:val="none" w:sz="0" w:space="0" w:color="auto"/>
                                      </w:divBdr>
                                      <w:divsChild>
                                        <w:div w:id="1340473947">
                                          <w:marLeft w:val="0"/>
                                          <w:marRight w:val="0"/>
                                          <w:marTop w:val="0"/>
                                          <w:marBottom w:val="0"/>
                                          <w:divBdr>
                                            <w:top w:val="none" w:sz="0" w:space="0" w:color="auto"/>
                                            <w:left w:val="none" w:sz="0" w:space="0" w:color="auto"/>
                                            <w:bottom w:val="none" w:sz="0" w:space="0" w:color="auto"/>
                                            <w:right w:val="none" w:sz="0" w:space="0" w:color="auto"/>
                                          </w:divBdr>
                                        </w:div>
                                      </w:divsChild>
                                    </w:div>
                                    <w:div w:id="1753114798">
                                      <w:marLeft w:val="0"/>
                                      <w:marRight w:val="0"/>
                                      <w:marTop w:val="0"/>
                                      <w:marBottom w:val="0"/>
                                      <w:divBdr>
                                        <w:top w:val="none" w:sz="0" w:space="0" w:color="auto"/>
                                        <w:left w:val="none" w:sz="0" w:space="0" w:color="auto"/>
                                        <w:bottom w:val="none" w:sz="0" w:space="0" w:color="auto"/>
                                        <w:right w:val="none" w:sz="0" w:space="0" w:color="auto"/>
                                      </w:divBdr>
                                      <w:divsChild>
                                        <w:div w:id="229778737">
                                          <w:marLeft w:val="0"/>
                                          <w:marRight w:val="0"/>
                                          <w:marTop w:val="0"/>
                                          <w:marBottom w:val="0"/>
                                          <w:divBdr>
                                            <w:top w:val="none" w:sz="0" w:space="0" w:color="auto"/>
                                            <w:left w:val="none" w:sz="0" w:space="0" w:color="auto"/>
                                            <w:bottom w:val="none" w:sz="0" w:space="0" w:color="auto"/>
                                            <w:right w:val="none" w:sz="0" w:space="0" w:color="auto"/>
                                          </w:divBdr>
                                        </w:div>
                                      </w:divsChild>
                                    </w:div>
                                    <w:div w:id="85275259">
                                      <w:marLeft w:val="0"/>
                                      <w:marRight w:val="0"/>
                                      <w:marTop w:val="0"/>
                                      <w:marBottom w:val="0"/>
                                      <w:divBdr>
                                        <w:top w:val="none" w:sz="0" w:space="0" w:color="auto"/>
                                        <w:left w:val="none" w:sz="0" w:space="0" w:color="auto"/>
                                        <w:bottom w:val="none" w:sz="0" w:space="0" w:color="auto"/>
                                        <w:right w:val="none" w:sz="0" w:space="0" w:color="auto"/>
                                      </w:divBdr>
                                      <w:divsChild>
                                        <w:div w:id="169489191">
                                          <w:marLeft w:val="0"/>
                                          <w:marRight w:val="0"/>
                                          <w:marTop w:val="0"/>
                                          <w:marBottom w:val="0"/>
                                          <w:divBdr>
                                            <w:top w:val="none" w:sz="0" w:space="0" w:color="auto"/>
                                            <w:left w:val="none" w:sz="0" w:space="0" w:color="auto"/>
                                            <w:bottom w:val="none" w:sz="0" w:space="0" w:color="auto"/>
                                            <w:right w:val="none" w:sz="0" w:space="0" w:color="auto"/>
                                          </w:divBdr>
                                        </w:div>
                                      </w:divsChild>
                                    </w:div>
                                    <w:div w:id="426655942">
                                      <w:marLeft w:val="0"/>
                                      <w:marRight w:val="0"/>
                                      <w:marTop w:val="0"/>
                                      <w:marBottom w:val="0"/>
                                      <w:divBdr>
                                        <w:top w:val="none" w:sz="0" w:space="0" w:color="auto"/>
                                        <w:left w:val="none" w:sz="0" w:space="0" w:color="auto"/>
                                        <w:bottom w:val="none" w:sz="0" w:space="0" w:color="auto"/>
                                        <w:right w:val="none" w:sz="0" w:space="0" w:color="auto"/>
                                      </w:divBdr>
                                      <w:divsChild>
                                        <w:div w:id="638925705">
                                          <w:marLeft w:val="0"/>
                                          <w:marRight w:val="0"/>
                                          <w:marTop w:val="0"/>
                                          <w:marBottom w:val="0"/>
                                          <w:divBdr>
                                            <w:top w:val="none" w:sz="0" w:space="0" w:color="auto"/>
                                            <w:left w:val="none" w:sz="0" w:space="0" w:color="auto"/>
                                            <w:bottom w:val="none" w:sz="0" w:space="0" w:color="auto"/>
                                            <w:right w:val="none" w:sz="0" w:space="0" w:color="auto"/>
                                          </w:divBdr>
                                        </w:div>
                                      </w:divsChild>
                                    </w:div>
                                    <w:div w:id="1917861966">
                                      <w:marLeft w:val="0"/>
                                      <w:marRight w:val="0"/>
                                      <w:marTop w:val="0"/>
                                      <w:marBottom w:val="0"/>
                                      <w:divBdr>
                                        <w:top w:val="none" w:sz="0" w:space="0" w:color="auto"/>
                                        <w:left w:val="none" w:sz="0" w:space="0" w:color="auto"/>
                                        <w:bottom w:val="none" w:sz="0" w:space="0" w:color="auto"/>
                                        <w:right w:val="none" w:sz="0" w:space="0" w:color="auto"/>
                                      </w:divBdr>
                                      <w:divsChild>
                                        <w:div w:id="400179317">
                                          <w:marLeft w:val="0"/>
                                          <w:marRight w:val="0"/>
                                          <w:marTop w:val="0"/>
                                          <w:marBottom w:val="0"/>
                                          <w:divBdr>
                                            <w:top w:val="none" w:sz="0" w:space="0" w:color="auto"/>
                                            <w:left w:val="none" w:sz="0" w:space="0" w:color="auto"/>
                                            <w:bottom w:val="none" w:sz="0" w:space="0" w:color="auto"/>
                                            <w:right w:val="none" w:sz="0" w:space="0" w:color="auto"/>
                                          </w:divBdr>
                                        </w:div>
                                      </w:divsChild>
                                    </w:div>
                                    <w:div w:id="788201716">
                                      <w:marLeft w:val="0"/>
                                      <w:marRight w:val="0"/>
                                      <w:marTop w:val="0"/>
                                      <w:marBottom w:val="0"/>
                                      <w:divBdr>
                                        <w:top w:val="none" w:sz="0" w:space="0" w:color="auto"/>
                                        <w:left w:val="none" w:sz="0" w:space="0" w:color="auto"/>
                                        <w:bottom w:val="none" w:sz="0" w:space="0" w:color="auto"/>
                                        <w:right w:val="none" w:sz="0" w:space="0" w:color="auto"/>
                                      </w:divBdr>
                                      <w:divsChild>
                                        <w:div w:id="2019648383">
                                          <w:marLeft w:val="0"/>
                                          <w:marRight w:val="0"/>
                                          <w:marTop w:val="0"/>
                                          <w:marBottom w:val="0"/>
                                          <w:divBdr>
                                            <w:top w:val="none" w:sz="0" w:space="0" w:color="auto"/>
                                            <w:left w:val="none" w:sz="0" w:space="0" w:color="auto"/>
                                            <w:bottom w:val="none" w:sz="0" w:space="0" w:color="auto"/>
                                            <w:right w:val="none" w:sz="0" w:space="0" w:color="auto"/>
                                          </w:divBdr>
                                        </w:div>
                                      </w:divsChild>
                                    </w:div>
                                    <w:div w:id="1074165164">
                                      <w:marLeft w:val="0"/>
                                      <w:marRight w:val="0"/>
                                      <w:marTop w:val="0"/>
                                      <w:marBottom w:val="0"/>
                                      <w:divBdr>
                                        <w:top w:val="none" w:sz="0" w:space="0" w:color="auto"/>
                                        <w:left w:val="none" w:sz="0" w:space="0" w:color="auto"/>
                                        <w:bottom w:val="none" w:sz="0" w:space="0" w:color="auto"/>
                                        <w:right w:val="none" w:sz="0" w:space="0" w:color="auto"/>
                                      </w:divBdr>
                                      <w:divsChild>
                                        <w:div w:id="602734854">
                                          <w:marLeft w:val="0"/>
                                          <w:marRight w:val="0"/>
                                          <w:marTop w:val="0"/>
                                          <w:marBottom w:val="0"/>
                                          <w:divBdr>
                                            <w:top w:val="none" w:sz="0" w:space="0" w:color="auto"/>
                                            <w:left w:val="none" w:sz="0" w:space="0" w:color="auto"/>
                                            <w:bottom w:val="none" w:sz="0" w:space="0" w:color="auto"/>
                                            <w:right w:val="none" w:sz="0" w:space="0" w:color="auto"/>
                                          </w:divBdr>
                                        </w:div>
                                      </w:divsChild>
                                    </w:div>
                                    <w:div w:id="661812556">
                                      <w:marLeft w:val="0"/>
                                      <w:marRight w:val="0"/>
                                      <w:marTop w:val="0"/>
                                      <w:marBottom w:val="0"/>
                                      <w:divBdr>
                                        <w:top w:val="none" w:sz="0" w:space="0" w:color="auto"/>
                                        <w:left w:val="none" w:sz="0" w:space="0" w:color="auto"/>
                                        <w:bottom w:val="none" w:sz="0" w:space="0" w:color="auto"/>
                                        <w:right w:val="none" w:sz="0" w:space="0" w:color="auto"/>
                                      </w:divBdr>
                                      <w:divsChild>
                                        <w:div w:id="2095665616">
                                          <w:marLeft w:val="0"/>
                                          <w:marRight w:val="0"/>
                                          <w:marTop w:val="0"/>
                                          <w:marBottom w:val="0"/>
                                          <w:divBdr>
                                            <w:top w:val="none" w:sz="0" w:space="0" w:color="auto"/>
                                            <w:left w:val="none" w:sz="0" w:space="0" w:color="auto"/>
                                            <w:bottom w:val="none" w:sz="0" w:space="0" w:color="auto"/>
                                            <w:right w:val="none" w:sz="0" w:space="0" w:color="auto"/>
                                          </w:divBdr>
                                        </w:div>
                                      </w:divsChild>
                                    </w:div>
                                    <w:div w:id="508835175">
                                      <w:marLeft w:val="0"/>
                                      <w:marRight w:val="0"/>
                                      <w:marTop w:val="0"/>
                                      <w:marBottom w:val="0"/>
                                      <w:divBdr>
                                        <w:top w:val="none" w:sz="0" w:space="0" w:color="auto"/>
                                        <w:left w:val="none" w:sz="0" w:space="0" w:color="auto"/>
                                        <w:bottom w:val="none" w:sz="0" w:space="0" w:color="auto"/>
                                        <w:right w:val="none" w:sz="0" w:space="0" w:color="auto"/>
                                      </w:divBdr>
                                      <w:divsChild>
                                        <w:div w:id="268439871">
                                          <w:marLeft w:val="0"/>
                                          <w:marRight w:val="0"/>
                                          <w:marTop w:val="0"/>
                                          <w:marBottom w:val="0"/>
                                          <w:divBdr>
                                            <w:top w:val="none" w:sz="0" w:space="0" w:color="auto"/>
                                            <w:left w:val="none" w:sz="0" w:space="0" w:color="auto"/>
                                            <w:bottom w:val="none" w:sz="0" w:space="0" w:color="auto"/>
                                            <w:right w:val="none" w:sz="0" w:space="0" w:color="auto"/>
                                          </w:divBdr>
                                        </w:div>
                                      </w:divsChild>
                                    </w:div>
                                    <w:div w:id="175047597">
                                      <w:marLeft w:val="0"/>
                                      <w:marRight w:val="0"/>
                                      <w:marTop w:val="0"/>
                                      <w:marBottom w:val="0"/>
                                      <w:divBdr>
                                        <w:top w:val="none" w:sz="0" w:space="0" w:color="auto"/>
                                        <w:left w:val="none" w:sz="0" w:space="0" w:color="auto"/>
                                        <w:bottom w:val="none" w:sz="0" w:space="0" w:color="auto"/>
                                        <w:right w:val="none" w:sz="0" w:space="0" w:color="auto"/>
                                      </w:divBdr>
                                      <w:divsChild>
                                        <w:div w:id="1346975771">
                                          <w:marLeft w:val="0"/>
                                          <w:marRight w:val="0"/>
                                          <w:marTop w:val="0"/>
                                          <w:marBottom w:val="0"/>
                                          <w:divBdr>
                                            <w:top w:val="none" w:sz="0" w:space="0" w:color="auto"/>
                                            <w:left w:val="none" w:sz="0" w:space="0" w:color="auto"/>
                                            <w:bottom w:val="none" w:sz="0" w:space="0" w:color="auto"/>
                                            <w:right w:val="none" w:sz="0" w:space="0" w:color="auto"/>
                                          </w:divBdr>
                                        </w:div>
                                      </w:divsChild>
                                    </w:div>
                                    <w:div w:id="2062559453">
                                      <w:marLeft w:val="0"/>
                                      <w:marRight w:val="0"/>
                                      <w:marTop w:val="0"/>
                                      <w:marBottom w:val="0"/>
                                      <w:divBdr>
                                        <w:top w:val="none" w:sz="0" w:space="0" w:color="auto"/>
                                        <w:left w:val="none" w:sz="0" w:space="0" w:color="auto"/>
                                        <w:bottom w:val="none" w:sz="0" w:space="0" w:color="auto"/>
                                        <w:right w:val="none" w:sz="0" w:space="0" w:color="auto"/>
                                      </w:divBdr>
                                      <w:divsChild>
                                        <w:div w:id="344982231">
                                          <w:marLeft w:val="0"/>
                                          <w:marRight w:val="0"/>
                                          <w:marTop w:val="0"/>
                                          <w:marBottom w:val="0"/>
                                          <w:divBdr>
                                            <w:top w:val="none" w:sz="0" w:space="0" w:color="auto"/>
                                            <w:left w:val="none" w:sz="0" w:space="0" w:color="auto"/>
                                            <w:bottom w:val="none" w:sz="0" w:space="0" w:color="auto"/>
                                            <w:right w:val="none" w:sz="0" w:space="0" w:color="auto"/>
                                          </w:divBdr>
                                        </w:div>
                                      </w:divsChild>
                                    </w:div>
                                    <w:div w:id="1416242258">
                                      <w:marLeft w:val="0"/>
                                      <w:marRight w:val="0"/>
                                      <w:marTop w:val="0"/>
                                      <w:marBottom w:val="0"/>
                                      <w:divBdr>
                                        <w:top w:val="none" w:sz="0" w:space="0" w:color="auto"/>
                                        <w:left w:val="none" w:sz="0" w:space="0" w:color="auto"/>
                                        <w:bottom w:val="none" w:sz="0" w:space="0" w:color="auto"/>
                                        <w:right w:val="none" w:sz="0" w:space="0" w:color="auto"/>
                                      </w:divBdr>
                                      <w:divsChild>
                                        <w:div w:id="1059133190">
                                          <w:marLeft w:val="0"/>
                                          <w:marRight w:val="0"/>
                                          <w:marTop w:val="0"/>
                                          <w:marBottom w:val="0"/>
                                          <w:divBdr>
                                            <w:top w:val="none" w:sz="0" w:space="0" w:color="auto"/>
                                            <w:left w:val="none" w:sz="0" w:space="0" w:color="auto"/>
                                            <w:bottom w:val="none" w:sz="0" w:space="0" w:color="auto"/>
                                            <w:right w:val="none" w:sz="0" w:space="0" w:color="auto"/>
                                          </w:divBdr>
                                        </w:div>
                                      </w:divsChild>
                                    </w:div>
                                    <w:div w:id="1355112149">
                                      <w:marLeft w:val="0"/>
                                      <w:marRight w:val="0"/>
                                      <w:marTop w:val="0"/>
                                      <w:marBottom w:val="0"/>
                                      <w:divBdr>
                                        <w:top w:val="none" w:sz="0" w:space="0" w:color="auto"/>
                                        <w:left w:val="none" w:sz="0" w:space="0" w:color="auto"/>
                                        <w:bottom w:val="none" w:sz="0" w:space="0" w:color="auto"/>
                                        <w:right w:val="none" w:sz="0" w:space="0" w:color="auto"/>
                                      </w:divBdr>
                                      <w:divsChild>
                                        <w:div w:id="50737424">
                                          <w:marLeft w:val="0"/>
                                          <w:marRight w:val="0"/>
                                          <w:marTop w:val="0"/>
                                          <w:marBottom w:val="0"/>
                                          <w:divBdr>
                                            <w:top w:val="none" w:sz="0" w:space="0" w:color="auto"/>
                                            <w:left w:val="none" w:sz="0" w:space="0" w:color="auto"/>
                                            <w:bottom w:val="none" w:sz="0" w:space="0" w:color="auto"/>
                                            <w:right w:val="none" w:sz="0" w:space="0" w:color="auto"/>
                                          </w:divBdr>
                                        </w:div>
                                      </w:divsChild>
                                    </w:div>
                                    <w:div w:id="451436548">
                                      <w:marLeft w:val="0"/>
                                      <w:marRight w:val="0"/>
                                      <w:marTop w:val="0"/>
                                      <w:marBottom w:val="0"/>
                                      <w:divBdr>
                                        <w:top w:val="none" w:sz="0" w:space="0" w:color="auto"/>
                                        <w:left w:val="none" w:sz="0" w:space="0" w:color="auto"/>
                                        <w:bottom w:val="none" w:sz="0" w:space="0" w:color="auto"/>
                                        <w:right w:val="none" w:sz="0" w:space="0" w:color="auto"/>
                                      </w:divBdr>
                                      <w:divsChild>
                                        <w:div w:id="1056198545">
                                          <w:marLeft w:val="0"/>
                                          <w:marRight w:val="0"/>
                                          <w:marTop w:val="0"/>
                                          <w:marBottom w:val="0"/>
                                          <w:divBdr>
                                            <w:top w:val="none" w:sz="0" w:space="0" w:color="auto"/>
                                            <w:left w:val="none" w:sz="0" w:space="0" w:color="auto"/>
                                            <w:bottom w:val="none" w:sz="0" w:space="0" w:color="auto"/>
                                            <w:right w:val="none" w:sz="0" w:space="0" w:color="auto"/>
                                          </w:divBdr>
                                        </w:div>
                                      </w:divsChild>
                                    </w:div>
                                    <w:div w:id="1332753873">
                                      <w:marLeft w:val="0"/>
                                      <w:marRight w:val="0"/>
                                      <w:marTop w:val="0"/>
                                      <w:marBottom w:val="0"/>
                                      <w:divBdr>
                                        <w:top w:val="none" w:sz="0" w:space="0" w:color="auto"/>
                                        <w:left w:val="none" w:sz="0" w:space="0" w:color="auto"/>
                                        <w:bottom w:val="none" w:sz="0" w:space="0" w:color="auto"/>
                                        <w:right w:val="none" w:sz="0" w:space="0" w:color="auto"/>
                                      </w:divBdr>
                                      <w:divsChild>
                                        <w:div w:id="212084093">
                                          <w:marLeft w:val="0"/>
                                          <w:marRight w:val="0"/>
                                          <w:marTop w:val="0"/>
                                          <w:marBottom w:val="0"/>
                                          <w:divBdr>
                                            <w:top w:val="none" w:sz="0" w:space="0" w:color="auto"/>
                                            <w:left w:val="none" w:sz="0" w:space="0" w:color="auto"/>
                                            <w:bottom w:val="none" w:sz="0" w:space="0" w:color="auto"/>
                                            <w:right w:val="none" w:sz="0" w:space="0" w:color="auto"/>
                                          </w:divBdr>
                                        </w:div>
                                      </w:divsChild>
                                    </w:div>
                                    <w:div w:id="1761944140">
                                      <w:marLeft w:val="0"/>
                                      <w:marRight w:val="0"/>
                                      <w:marTop w:val="0"/>
                                      <w:marBottom w:val="0"/>
                                      <w:divBdr>
                                        <w:top w:val="none" w:sz="0" w:space="0" w:color="auto"/>
                                        <w:left w:val="none" w:sz="0" w:space="0" w:color="auto"/>
                                        <w:bottom w:val="none" w:sz="0" w:space="0" w:color="auto"/>
                                        <w:right w:val="none" w:sz="0" w:space="0" w:color="auto"/>
                                      </w:divBdr>
                                      <w:divsChild>
                                        <w:div w:id="679433478">
                                          <w:marLeft w:val="0"/>
                                          <w:marRight w:val="0"/>
                                          <w:marTop w:val="0"/>
                                          <w:marBottom w:val="0"/>
                                          <w:divBdr>
                                            <w:top w:val="none" w:sz="0" w:space="0" w:color="auto"/>
                                            <w:left w:val="none" w:sz="0" w:space="0" w:color="auto"/>
                                            <w:bottom w:val="none" w:sz="0" w:space="0" w:color="auto"/>
                                            <w:right w:val="none" w:sz="0" w:space="0" w:color="auto"/>
                                          </w:divBdr>
                                        </w:div>
                                      </w:divsChild>
                                    </w:div>
                                    <w:div w:id="1661959637">
                                      <w:marLeft w:val="0"/>
                                      <w:marRight w:val="0"/>
                                      <w:marTop w:val="0"/>
                                      <w:marBottom w:val="0"/>
                                      <w:divBdr>
                                        <w:top w:val="none" w:sz="0" w:space="0" w:color="auto"/>
                                        <w:left w:val="none" w:sz="0" w:space="0" w:color="auto"/>
                                        <w:bottom w:val="none" w:sz="0" w:space="0" w:color="auto"/>
                                        <w:right w:val="none" w:sz="0" w:space="0" w:color="auto"/>
                                      </w:divBdr>
                                      <w:divsChild>
                                        <w:div w:id="1428817045">
                                          <w:marLeft w:val="0"/>
                                          <w:marRight w:val="0"/>
                                          <w:marTop w:val="0"/>
                                          <w:marBottom w:val="0"/>
                                          <w:divBdr>
                                            <w:top w:val="none" w:sz="0" w:space="0" w:color="auto"/>
                                            <w:left w:val="none" w:sz="0" w:space="0" w:color="auto"/>
                                            <w:bottom w:val="none" w:sz="0" w:space="0" w:color="auto"/>
                                            <w:right w:val="none" w:sz="0" w:space="0" w:color="auto"/>
                                          </w:divBdr>
                                        </w:div>
                                      </w:divsChild>
                                    </w:div>
                                    <w:div w:id="1941793299">
                                      <w:marLeft w:val="0"/>
                                      <w:marRight w:val="0"/>
                                      <w:marTop w:val="0"/>
                                      <w:marBottom w:val="0"/>
                                      <w:divBdr>
                                        <w:top w:val="none" w:sz="0" w:space="0" w:color="auto"/>
                                        <w:left w:val="none" w:sz="0" w:space="0" w:color="auto"/>
                                        <w:bottom w:val="none" w:sz="0" w:space="0" w:color="auto"/>
                                        <w:right w:val="none" w:sz="0" w:space="0" w:color="auto"/>
                                      </w:divBdr>
                                      <w:divsChild>
                                        <w:div w:id="2029789506">
                                          <w:marLeft w:val="0"/>
                                          <w:marRight w:val="0"/>
                                          <w:marTop w:val="0"/>
                                          <w:marBottom w:val="0"/>
                                          <w:divBdr>
                                            <w:top w:val="none" w:sz="0" w:space="0" w:color="auto"/>
                                            <w:left w:val="none" w:sz="0" w:space="0" w:color="auto"/>
                                            <w:bottom w:val="none" w:sz="0" w:space="0" w:color="auto"/>
                                            <w:right w:val="none" w:sz="0" w:space="0" w:color="auto"/>
                                          </w:divBdr>
                                        </w:div>
                                      </w:divsChild>
                                    </w:div>
                                    <w:div w:id="1019045757">
                                      <w:marLeft w:val="0"/>
                                      <w:marRight w:val="0"/>
                                      <w:marTop w:val="0"/>
                                      <w:marBottom w:val="0"/>
                                      <w:divBdr>
                                        <w:top w:val="none" w:sz="0" w:space="0" w:color="auto"/>
                                        <w:left w:val="none" w:sz="0" w:space="0" w:color="auto"/>
                                        <w:bottom w:val="none" w:sz="0" w:space="0" w:color="auto"/>
                                        <w:right w:val="none" w:sz="0" w:space="0" w:color="auto"/>
                                      </w:divBdr>
                                      <w:divsChild>
                                        <w:div w:id="7799116">
                                          <w:marLeft w:val="0"/>
                                          <w:marRight w:val="0"/>
                                          <w:marTop w:val="0"/>
                                          <w:marBottom w:val="0"/>
                                          <w:divBdr>
                                            <w:top w:val="none" w:sz="0" w:space="0" w:color="auto"/>
                                            <w:left w:val="none" w:sz="0" w:space="0" w:color="auto"/>
                                            <w:bottom w:val="none" w:sz="0" w:space="0" w:color="auto"/>
                                            <w:right w:val="none" w:sz="0" w:space="0" w:color="auto"/>
                                          </w:divBdr>
                                        </w:div>
                                      </w:divsChild>
                                    </w:div>
                                    <w:div w:id="94716616">
                                      <w:marLeft w:val="0"/>
                                      <w:marRight w:val="0"/>
                                      <w:marTop w:val="0"/>
                                      <w:marBottom w:val="0"/>
                                      <w:divBdr>
                                        <w:top w:val="none" w:sz="0" w:space="0" w:color="auto"/>
                                        <w:left w:val="none" w:sz="0" w:space="0" w:color="auto"/>
                                        <w:bottom w:val="none" w:sz="0" w:space="0" w:color="auto"/>
                                        <w:right w:val="none" w:sz="0" w:space="0" w:color="auto"/>
                                      </w:divBdr>
                                      <w:divsChild>
                                        <w:div w:id="1308776678">
                                          <w:marLeft w:val="0"/>
                                          <w:marRight w:val="0"/>
                                          <w:marTop w:val="0"/>
                                          <w:marBottom w:val="0"/>
                                          <w:divBdr>
                                            <w:top w:val="none" w:sz="0" w:space="0" w:color="auto"/>
                                            <w:left w:val="none" w:sz="0" w:space="0" w:color="auto"/>
                                            <w:bottom w:val="none" w:sz="0" w:space="0" w:color="auto"/>
                                            <w:right w:val="none" w:sz="0" w:space="0" w:color="auto"/>
                                          </w:divBdr>
                                        </w:div>
                                      </w:divsChild>
                                    </w:div>
                                    <w:div w:id="265891471">
                                      <w:marLeft w:val="0"/>
                                      <w:marRight w:val="0"/>
                                      <w:marTop w:val="0"/>
                                      <w:marBottom w:val="0"/>
                                      <w:divBdr>
                                        <w:top w:val="none" w:sz="0" w:space="0" w:color="auto"/>
                                        <w:left w:val="none" w:sz="0" w:space="0" w:color="auto"/>
                                        <w:bottom w:val="none" w:sz="0" w:space="0" w:color="auto"/>
                                        <w:right w:val="none" w:sz="0" w:space="0" w:color="auto"/>
                                      </w:divBdr>
                                      <w:divsChild>
                                        <w:div w:id="523860871">
                                          <w:marLeft w:val="0"/>
                                          <w:marRight w:val="0"/>
                                          <w:marTop w:val="0"/>
                                          <w:marBottom w:val="0"/>
                                          <w:divBdr>
                                            <w:top w:val="none" w:sz="0" w:space="0" w:color="auto"/>
                                            <w:left w:val="none" w:sz="0" w:space="0" w:color="auto"/>
                                            <w:bottom w:val="none" w:sz="0" w:space="0" w:color="auto"/>
                                            <w:right w:val="none" w:sz="0" w:space="0" w:color="auto"/>
                                          </w:divBdr>
                                        </w:div>
                                      </w:divsChild>
                                    </w:div>
                                    <w:div w:id="1667586832">
                                      <w:marLeft w:val="0"/>
                                      <w:marRight w:val="0"/>
                                      <w:marTop w:val="0"/>
                                      <w:marBottom w:val="0"/>
                                      <w:divBdr>
                                        <w:top w:val="none" w:sz="0" w:space="0" w:color="auto"/>
                                        <w:left w:val="none" w:sz="0" w:space="0" w:color="auto"/>
                                        <w:bottom w:val="none" w:sz="0" w:space="0" w:color="auto"/>
                                        <w:right w:val="none" w:sz="0" w:space="0" w:color="auto"/>
                                      </w:divBdr>
                                      <w:divsChild>
                                        <w:div w:id="1268151784">
                                          <w:marLeft w:val="0"/>
                                          <w:marRight w:val="0"/>
                                          <w:marTop w:val="0"/>
                                          <w:marBottom w:val="0"/>
                                          <w:divBdr>
                                            <w:top w:val="none" w:sz="0" w:space="0" w:color="auto"/>
                                            <w:left w:val="none" w:sz="0" w:space="0" w:color="auto"/>
                                            <w:bottom w:val="none" w:sz="0" w:space="0" w:color="auto"/>
                                            <w:right w:val="none" w:sz="0" w:space="0" w:color="auto"/>
                                          </w:divBdr>
                                        </w:div>
                                      </w:divsChild>
                                    </w:div>
                                    <w:div w:id="1187599613">
                                      <w:marLeft w:val="0"/>
                                      <w:marRight w:val="0"/>
                                      <w:marTop w:val="0"/>
                                      <w:marBottom w:val="0"/>
                                      <w:divBdr>
                                        <w:top w:val="none" w:sz="0" w:space="0" w:color="auto"/>
                                        <w:left w:val="none" w:sz="0" w:space="0" w:color="auto"/>
                                        <w:bottom w:val="none" w:sz="0" w:space="0" w:color="auto"/>
                                        <w:right w:val="none" w:sz="0" w:space="0" w:color="auto"/>
                                      </w:divBdr>
                                      <w:divsChild>
                                        <w:div w:id="641616456">
                                          <w:marLeft w:val="0"/>
                                          <w:marRight w:val="0"/>
                                          <w:marTop w:val="0"/>
                                          <w:marBottom w:val="0"/>
                                          <w:divBdr>
                                            <w:top w:val="none" w:sz="0" w:space="0" w:color="auto"/>
                                            <w:left w:val="none" w:sz="0" w:space="0" w:color="auto"/>
                                            <w:bottom w:val="none" w:sz="0" w:space="0" w:color="auto"/>
                                            <w:right w:val="none" w:sz="0" w:space="0" w:color="auto"/>
                                          </w:divBdr>
                                        </w:div>
                                      </w:divsChild>
                                    </w:div>
                                    <w:div w:id="987049113">
                                      <w:marLeft w:val="0"/>
                                      <w:marRight w:val="0"/>
                                      <w:marTop w:val="0"/>
                                      <w:marBottom w:val="0"/>
                                      <w:divBdr>
                                        <w:top w:val="none" w:sz="0" w:space="0" w:color="auto"/>
                                        <w:left w:val="none" w:sz="0" w:space="0" w:color="auto"/>
                                        <w:bottom w:val="none" w:sz="0" w:space="0" w:color="auto"/>
                                        <w:right w:val="none" w:sz="0" w:space="0" w:color="auto"/>
                                      </w:divBdr>
                                      <w:divsChild>
                                        <w:div w:id="39134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94491">
                                  <w:marLeft w:val="0"/>
                                  <w:marRight w:val="0"/>
                                  <w:marTop w:val="0"/>
                                  <w:marBottom w:val="0"/>
                                  <w:divBdr>
                                    <w:top w:val="none" w:sz="0" w:space="0" w:color="auto"/>
                                    <w:left w:val="none" w:sz="0" w:space="0" w:color="auto"/>
                                    <w:bottom w:val="none" w:sz="0" w:space="0" w:color="auto"/>
                                    <w:right w:val="none" w:sz="0" w:space="0" w:color="auto"/>
                                  </w:divBdr>
                                  <w:divsChild>
                                    <w:div w:id="1797797358">
                                      <w:marLeft w:val="0"/>
                                      <w:marRight w:val="0"/>
                                      <w:marTop w:val="0"/>
                                      <w:marBottom w:val="0"/>
                                      <w:divBdr>
                                        <w:top w:val="none" w:sz="0" w:space="0" w:color="auto"/>
                                        <w:left w:val="none" w:sz="0" w:space="0" w:color="auto"/>
                                        <w:bottom w:val="none" w:sz="0" w:space="0" w:color="auto"/>
                                        <w:right w:val="none" w:sz="0" w:space="0" w:color="auto"/>
                                      </w:divBdr>
                                    </w:div>
                                  </w:divsChild>
                                </w:div>
                                <w:div w:id="1521119479">
                                  <w:marLeft w:val="0"/>
                                  <w:marRight w:val="0"/>
                                  <w:marTop w:val="0"/>
                                  <w:marBottom w:val="0"/>
                                  <w:divBdr>
                                    <w:top w:val="none" w:sz="0" w:space="0" w:color="auto"/>
                                    <w:left w:val="none" w:sz="0" w:space="0" w:color="auto"/>
                                    <w:bottom w:val="none" w:sz="0" w:space="0" w:color="auto"/>
                                    <w:right w:val="none" w:sz="0" w:space="0" w:color="auto"/>
                                  </w:divBdr>
                                  <w:divsChild>
                                    <w:div w:id="1860972702">
                                      <w:marLeft w:val="0"/>
                                      <w:marRight w:val="0"/>
                                      <w:marTop w:val="0"/>
                                      <w:marBottom w:val="0"/>
                                      <w:divBdr>
                                        <w:top w:val="none" w:sz="0" w:space="0" w:color="auto"/>
                                        <w:left w:val="none" w:sz="0" w:space="0" w:color="auto"/>
                                        <w:bottom w:val="none" w:sz="0" w:space="0" w:color="auto"/>
                                        <w:right w:val="none" w:sz="0" w:space="0" w:color="auto"/>
                                      </w:divBdr>
                                    </w:div>
                                  </w:divsChild>
                                </w:div>
                                <w:div w:id="1766340523">
                                  <w:marLeft w:val="0"/>
                                  <w:marRight w:val="0"/>
                                  <w:marTop w:val="0"/>
                                  <w:marBottom w:val="0"/>
                                  <w:divBdr>
                                    <w:top w:val="none" w:sz="0" w:space="0" w:color="auto"/>
                                    <w:left w:val="none" w:sz="0" w:space="0" w:color="auto"/>
                                    <w:bottom w:val="none" w:sz="0" w:space="0" w:color="auto"/>
                                    <w:right w:val="none" w:sz="0" w:space="0" w:color="auto"/>
                                  </w:divBdr>
                                  <w:divsChild>
                                    <w:div w:id="120266115">
                                      <w:marLeft w:val="0"/>
                                      <w:marRight w:val="0"/>
                                      <w:marTop w:val="0"/>
                                      <w:marBottom w:val="0"/>
                                      <w:divBdr>
                                        <w:top w:val="none" w:sz="0" w:space="0" w:color="auto"/>
                                        <w:left w:val="none" w:sz="0" w:space="0" w:color="auto"/>
                                        <w:bottom w:val="none" w:sz="0" w:space="0" w:color="auto"/>
                                        <w:right w:val="none" w:sz="0" w:space="0" w:color="auto"/>
                                      </w:divBdr>
                                    </w:div>
                                  </w:divsChild>
                                </w:div>
                                <w:div w:id="1929999593">
                                  <w:marLeft w:val="0"/>
                                  <w:marRight w:val="0"/>
                                  <w:marTop w:val="0"/>
                                  <w:marBottom w:val="0"/>
                                  <w:divBdr>
                                    <w:top w:val="none" w:sz="0" w:space="0" w:color="auto"/>
                                    <w:left w:val="none" w:sz="0" w:space="0" w:color="auto"/>
                                    <w:bottom w:val="none" w:sz="0" w:space="0" w:color="auto"/>
                                    <w:right w:val="none" w:sz="0" w:space="0" w:color="auto"/>
                                  </w:divBdr>
                                  <w:divsChild>
                                    <w:div w:id="1215968176">
                                      <w:marLeft w:val="0"/>
                                      <w:marRight w:val="0"/>
                                      <w:marTop w:val="0"/>
                                      <w:marBottom w:val="0"/>
                                      <w:divBdr>
                                        <w:top w:val="none" w:sz="0" w:space="0" w:color="auto"/>
                                        <w:left w:val="none" w:sz="0" w:space="0" w:color="auto"/>
                                        <w:bottom w:val="none" w:sz="0" w:space="0" w:color="auto"/>
                                        <w:right w:val="none" w:sz="0" w:space="0" w:color="auto"/>
                                      </w:divBdr>
                                    </w:div>
                                  </w:divsChild>
                                </w:div>
                                <w:div w:id="1541625578">
                                  <w:marLeft w:val="0"/>
                                  <w:marRight w:val="0"/>
                                  <w:marTop w:val="0"/>
                                  <w:marBottom w:val="0"/>
                                  <w:divBdr>
                                    <w:top w:val="none" w:sz="0" w:space="0" w:color="auto"/>
                                    <w:left w:val="none" w:sz="0" w:space="0" w:color="auto"/>
                                    <w:bottom w:val="none" w:sz="0" w:space="0" w:color="auto"/>
                                    <w:right w:val="none" w:sz="0" w:space="0" w:color="auto"/>
                                  </w:divBdr>
                                  <w:divsChild>
                                    <w:div w:id="1458136153">
                                      <w:marLeft w:val="0"/>
                                      <w:marRight w:val="0"/>
                                      <w:marTop w:val="0"/>
                                      <w:marBottom w:val="0"/>
                                      <w:divBdr>
                                        <w:top w:val="none" w:sz="0" w:space="0" w:color="auto"/>
                                        <w:left w:val="none" w:sz="0" w:space="0" w:color="auto"/>
                                        <w:bottom w:val="none" w:sz="0" w:space="0" w:color="auto"/>
                                        <w:right w:val="none" w:sz="0" w:space="0" w:color="auto"/>
                                      </w:divBdr>
                                    </w:div>
                                  </w:divsChild>
                                </w:div>
                                <w:div w:id="1383168141">
                                  <w:marLeft w:val="0"/>
                                  <w:marRight w:val="0"/>
                                  <w:marTop w:val="0"/>
                                  <w:marBottom w:val="0"/>
                                  <w:divBdr>
                                    <w:top w:val="none" w:sz="0" w:space="0" w:color="auto"/>
                                    <w:left w:val="none" w:sz="0" w:space="0" w:color="auto"/>
                                    <w:bottom w:val="none" w:sz="0" w:space="0" w:color="auto"/>
                                    <w:right w:val="none" w:sz="0" w:space="0" w:color="auto"/>
                                  </w:divBdr>
                                  <w:divsChild>
                                    <w:div w:id="1462309870">
                                      <w:marLeft w:val="0"/>
                                      <w:marRight w:val="0"/>
                                      <w:marTop w:val="0"/>
                                      <w:marBottom w:val="0"/>
                                      <w:divBdr>
                                        <w:top w:val="none" w:sz="0" w:space="0" w:color="auto"/>
                                        <w:left w:val="none" w:sz="0" w:space="0" w:color="auto"/>
                                        <w:bottom w:val="none" w:sz="0" w:space="0" w:color="auto"/>
                                        <w:right w:val="none" w:sz="0" w:space="0" w:color="auto"/>
                                      </w:divBdr>
                                    </w:div>
                                  </w:divsChild>
                                </w:div>
                                <w:div w:id="865942112">
                                  <w:marLeft w:val="0"/>
                                  <w:marRight w:val="0"/>
                                  <w:marTop w:val="0"/>
                                  <w:marBottom w:val="0"/>
                                  <w:divBdr>
                                    <w:top w:val="none" w:sz="0" w:space="0" w:color="auto"/>
                                    <w:left w:val="none" w:sz="0" w:space="0" w:color="auto"/>
                                    <w:bottom w:val="none" w:sz="0" w:space="0" w:color="auto"/>
                                    <w:right w:val="none" w:sz="0" w:space="0" w:color="auto"/>
                                  </w:divBdr>
                                  <w:divsChild>
                                    <w:div w:id="1621836918">
                                      <w:marLeft w:val="0"/>
                                      <w:marRight w:val="0"/>
                                      <w:marTop w:val="0"/>
                                      <w:marBottom w:val="0"/>
                                      <w:divBdr>
                                        <w:top w:val="none" w:sz="0" w:space="0" w:color="auto"/>
                                        <w:left w:val="none" w:sz="0" w:space="0" w:color="auto"/>
                                        <w:bottom w:val="none" w:sz="0" w:space="0" w:color="auto"/>
                                        <w:right w:val="none" w:sz="0" w:space="0" w:color="auto"/>
                                      </w:divBdr>
                                    </w:div>
                                  </w:divsChild>
                                </w:div>
                                <w:div w:id="397944920">
                                  <w:marLeft w:val="0"/>
                                  <w:marRight w:val="0"/>
                                  <w:marTop w:val="0"/>
                                  <w:marBottom w:val="0"/>
                                  <w:divBdr>
                                    <w:top w:val="none" w:sz="0" w:space="0" w:color="auto"/>
                                    <w:left w:val="none" w:sz="0" w:space="0" w:color="auto"/>
                                    <w:bottom w:val="none" w:sz="0" w:space="0" w:color="auto"/>
                                    <w:right w:val="none" w:sz="0" w:space="0" w:color="auto"/>
                                  </w:divBdr>
                                  <w:divsChild>
                                    <w:div w:id="829445754">
                                      <w:marLeft w:val="0"/>
                                      <w:marRight w:val="0"/>
                                      <w:marTop w:val="0"/>
                                      <w:marBottom w:val="0"/>
                                      <w:divBdr>
                                        <w:top w:val="none" w:sz="0" w:space="0" w:color="auto"/>
                                        <w:left w:val="none" w:sz="0" w:space="0" w:color="auto"/>
                                        <w:bottom w:val="none" w:sz="0" w:space="0" w:color="auto"/>
                                        <w:right w:val="none" w:sz="0" w:space="0" w:color="auto"/>
                                      </w:divBdr>
                                    </w:div>
                                  </w:divsChild>
                                </w:div>
                                <w:div w:id="742144254">
                                  <w:marLeft w:val="0"/>
                                  <w:marRight w:val="0"/>
                                  <w:marTop w:val="0"/>
                                  <w:marBottom w:val="0"/>
                                  <w:divBdr>
                                    <w:top w:val="none" w:sz="0" w:space="0" w:color="auto"/>
                                    <w:left w:val="none" w:sz="0" w:space="0" w:color="auto"/>
                                    <w:bottom w:val="none" w:sz="0" w:space="0" w:color="auto"/>
                                    <w:right w:val="none" w:sz="0" w:space="0" w:color="auto"/>
                                  </w:divBdr>
                                  <w:divsChild>
                                    <w:div w:id="915479477">
                                      <w:marLeft w:val="0"/>
                                      <w:marRight w:val="0"/>
                                      <w:marTop w:val="0"/>
                                      <w:marBottom w:val="0"/>
                                      <w:divBdr>
                                        <w:top w:val="none" w:sz="0" w:space="0" w:color="auto"/>
                                        <w:left w:val="none" w:sz="0" w:space="0" w:color="auto"/>
                                        <w:bottom w:val="none" w:sz="0" w:space="0" w:color="auto"/>
                                        <w:right w:val="none" w:sz="0" w:space="0" w:color="auto"/>
                                      </w:divBdr>
                                    </w:div>
                                  </w:divsChild>
                                </w:div>
                                <w:div w:id="1150295301">
                                  <w:marLeft w:val="0"/>
                                  <w:marRight w:val="0"/>
                                  <w:marTop w:val="0"/>
                                  <w:marBottom w:val="0"/>
                                  <w:divBdr>
                                    <w:top w:val="none" w:sz="0" w:space="0" w:color="auto"/>
                                    <w:left w:val="none" w:sz="0" w:space="0" w:color="auto"/>
                                    <w:bottom w:val="none" w:sz="0" w:space="0" w:color="auto"/>
                                    <w:right w:val="none" w:sz="0" w:space="0" w:color="auto"/>
                                  </w:divBdr>
                                  <w:divsChild>
                                    <w:div w:id="109420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675697">
                          <w:marLeft w:val="0"/>
                          <w:marRight w:val="0"/>
                          <w:marTop w:val="0"/>
                          <w:marBottom w:val="0"/>
                          <w:divBdr>
                            <w:top w:val="none" w:sz="0" w:space="0" w:color="auto"/>
                            <w:left w:val="none" w:sz="0" w:space="0" w:color="auto"/>
                            <w:bottom w:val="none" w:sz="0" w:space="0" w:color="auto"/>
                            <w:right w:val="none" w:sz="0" w:space="0" w:color="auto"/>
                          </w:divBdr>
                          <w:divsChild>
                            <w:div w:id="1896578238">
                              <w:marLeft w:val="0"/>
                              <w:marRight w:val="0"/>
                              <w:marTop w:val="0"/>
                              <w:marBottom w:val="0"/>
                              <w:divBdr>
                                <w:top w:val="none" w:sz="0" w:space="0" w:color="auto"/>
                                <w:left w:val="none" w:sz="0" w:space="0" w:color="auto"/>
                                <w:bottom w:val="none" w:sz="0" w:space="0" w:color="auto"/>
                                <w:right w:val="none" w:sz="0" w:space="0" w:color="auto"/>
                              </w:divBdr>
                              <w:divsChild>
                                <w:div w:id="106190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49592">
                          <w:marLeft w:val="0"/>
                          <w:marRight w:val="0"/>
                          <w:marTop w:val="0"/>
                          <w:marBottom w:val="0"/>
                          <w:divBdr>
                            <w:top w:val="none" w:sz="0" w:space="0" w:color="auto"/>
                            <w:left w:val="none" w:sz="0" w:space="0" w:color="auto"/>
                            <w:bottom w:val="none" w:sz="0" w:space="0" w:color="auto"/>
                            <w:right w:val="none" w:sz="0" w:space="0" w:color="auto"/>
                          </w:divBdr>
                          <w:divsChild>
                            <w:div w:id="1754470459">
                              <w:marLeft w:val="0"/>
                              <w:marRight w:val="0"/>
                              <w:marTop w:val="0"/>
                              <w:marBottom w:val="0"/>
                              <w:divBdr>
                                <w:top w:val="none" w:sz="0" w:space="0" w:color="auto"/>
                                <w:left w:val="none" w:sz="0" w:space="0" w:color="auto"/>
                                <w:bottom w:val="none" w:sz="0" w:space="0" w:color="auto"/>
                                <w:right w:val="none" w:sz="0" w:space="0" w:color="auto"/>
                              </w:divBdr>
                              <w:divsChild>
                                <w:div w:id="11656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93582">
                          <w:marLeft w:val="0"/>
                          <w:marRight w:val="0"/>
                          <w:marTop w:val="0"/>
                          <w:marBottom w:val="0"/>
                          <w:divBdr>
                            <w:top w:val="none" w:sz="0" w:space="0" w:color="auto"/>
                            <w:left w:val="none" w:sz="0" w:space="0" w:color="auto"/>
                            <w:bottom w:val="none" w:sz="0" w:space="0" w:color="auto"/>
                            <w:right w:val="none" w:sz="0" w:space="0" w:color="auto"/>
                          </w:divBdr>
                          <w:divsChild>
                            <w:div w:id="146211481">
                              <w:marLeft w:val="0"/>
                              <w:marRight w:val="0"/>
                              <w:marTop w:val="0"/>
                              <w:marBottom w:val="0"/>
                              <w:divBdr>
                                <w:top w:val="none" w:sz="0" w:space="0" w:color="auto"/>
                                <w:left w:val="none" w:sz="0" w:space="0" w:color="auto"/>
                                <w:bottom w:val="none" w:sz="0" w:space="0" w:color="auto"/>
                                <w:right w:val="none" w:sz="0" w:space="0" w:color="auto"/>
                              </w:divBdr>
                            </w:div>
                          </w:divsChild>
                        </w:div>
                        <w:div w:id="852037323">
                          <w:marLeft w:val="0"/>
                          <w:marRight w:val="0"/>
                          <w:marTop w:val="0"/>
                          <w:marBottom w:val="0"/>
                          <w:divBdr>
                            <w:top w:val="none" w:sz="0" w:space="0" w:color="auto"/>
                            <w:left w:val="none" w:sz="0" w:space="0" w:color="auto"/>
                            <w:bottom w:val="none" w:sz="0" w:space="0" w:color="auto"/>
                            <w:right w:val="none" w:sz="0" w:space="0" w:color="auto"/>
                          </w:divBdr>
                          <w:divsChild>
                            <w:div w:id="1620527697">
                              <w:marLeft w:val="0"/>
                              <w:marRight w:val="0"/>
                              <w:marTop w:val="0"/>
                              <w:marBottom w:val="0"/>
                              <w:divBdr>
                                <w:top w:val="none" w:sz="0" w:space="0" w:color="auto"/>
                                <w:left w:val="none" w:sz="0" w:space="0" w:color="auto"/>
                                <w:bottom w:val="none" w:sz="0" w:space="0" w:color="auto"/>
                                <w:right w:val="none" w:sz="0" w:space="0" w:color="auto"/>
                              </w:divBdr>
                            </w:div>
                          </w:divsChild>
                        </w:div>
                        <w:div w:id="380323711">
                          <w:marLeft w:val="0"/>
                          <w:marRight w:val="0"/>
                          <w:marTop w:val="0"/>
                          <w:marBottom w:val="0"/>
                          <w:divBdr>
                            <w:top w:val="none" w:sz="0" w:space="0" w:color="auto"/>
                            <w:left w:val="none" w:sz="0" w:space="0" w:color="auto"/>
                            <w:bottom w:val="none" w:sz="0" w:space="0" w:color="auto"/>
                            <w:right w:val="none" w:sz="0" w:space="0" w:color="auto"/>
                          </w:divBdr>
                          <w:divsChild>
                            <w:div w:id="1477062183">
                              <w:marLeft w:val="0"/>
                              <w:marRight w:val="0"/>
                              <w:marTop w:val="0"/>
                              <w:marBottom w:val="0"/>
                              <w:divBdr>
                                <w:top w:val="none" w:sz="0" w:space="0" w:color="auto"/>
                                <w:left w:val="none" w:sz="0" w:space="0" w:color="auto"/>
                                <w:bottom w:val="none" w:sz="0" w:space="0" w:color="auto"/>
                                <w:right w:val="none" w:sz="0" w:space="0" w:color="auto"/>
                              </w:divBdr>
                              <w:divsChild>
                                <w:div w:id="4513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030585">
          <w:marLeft w:val="0"/>
          <w:marRight w:val="0"/>
          <w:marTop w:val="0"/>
          <w:marBottom w:val="0"/>
          <w:divBdr>
            <w:top w:val="none" w:sz="0" w:space="0" w:color="auto"/>
            <w:left w:val="none" w:sz="0" w:space="0" w:color="auto"/>
            <w:bottom w:val="none" w:sz="0" w:space="0" w:color="auto"/>
            <w:right w:val="none" w:sz="0" w:space="0" w:color="auto"/>
          </w:divBdr>
        </w:div>
        <w:div w:id="1263759513">
          <w:marLeft w:val="0"/>
          <w:marRight w:val="0"/>
          <w:marTop w:val="0"/>
          <w:marBottom w:val="0"/>
          <w:divBdr>
            <w:top w:val="none" w:sz="0" w:space="0" w:color="auto"/>
            <w:left w:val="none" w:sz="0" w:space="0" w:color="auto"/>
            <w:bottom w:val="none" w:sz="0" w:space="0" w:color="auto"/>
            <w:right w:val="none" w:sz="0" w:space="0" w:color="auto"/>
          </w:divBdr>
          <w:divsChild>
            <w:div w:id="1687638468">
              <w:marLeft w:val="-225"/>
              <w:marRight w:val="-225"/>
              <w:marTop w:val="0"/>
              <w:marBottom w:val="0"/>
              <w:divBdr>
                <w:top w:val="none" w:sz="0" w:space="0" w:color="auto"/>
                <w:left w:val="none" w:sz="0" w:space="0" w:color="auto"/>
                <w:bottom w:val="none" w:sz="0" w:space="0" w:color="auto"/>
                <w:right w:val="none" w:sz="0" w:space="0" w:color="auto"/>
              </w:divBdr>
              <w:divsChild>
                <w:div w:id="1709835414">
                  <w:marLeft w:val="0"/>
                  <w:marRight w:val="0"/>
                  <w:marTop w:val="0"/>
                  <w:marBottom w:val="0"/>
                  <w:divBdr>
                    <w:top w:val="none" w:sz="0" w:space="0" w:color="auto"/>
                    <w:left w:val="none" w:sz="0" w:space="0" w:color="auto"/>
                    <w:bottom w:val="none" w:sz="0" w:space="0" w:color="auto"/>
                    <w:right w:val="none" w:sz="0" w:space="0" w:color="auto"/>
                  </w:divBdr>
                  <w:divsChild>
                    <w:div w:id="1069767719">
                      <w:marLeft w:val="0"/>
                      <w:marRight w:val="0"/>
                      <w:marTop w:val="0"/>
                      <w:marBottom w:val="0"/>
                      <w:divBdr>
                        <w:top w:val="none" w:sz="0" w:space="0" w:color="auto"/>
                        <w:left w:val="none" w:sz="0" w:space="0" w:color="auto"/>
                        <w:bottom w:val="none" w:sz="0" w:space="0" w:color="auto"/>
                        <w:right w:val="none" w:sz="0" w:space="0" w:color="auto"/>
                      </w:divBdr>
                    </w:div>
                    <w:div w:id="1847593387">
                      <w:marLeft w:val="0"/>
                      <w:marRight w:val="0"/>
                      <w:marTop w:val="0"/>
                      <w:marBottom w:val="0"/>
                      <w:divBdr>
                        <w:top w:val="none" w:sz="0" w:space="0" w:color="auto"/>
                        <w:left w:val="none" w:sz="0" w:space="0" w:color="auto"/>
                        <w:bottom w:val="none" w:sz="0" w:space="0" w:color="auto"/>
                        <w:right w:val="none" w:sz="0" w:space="0" w:color="auto"/>
                      </w:divBdr>
                    </w:div>
                  </w:divsChild>
                </w:div>
                <w:div w:id="305474082">
                  <w:marLeft w:val="0"/>
                  <w:marRight w:val="0"/>
                  <w:marTop w:val="0"/>
                  <w:marBottom w:val="0"/>
                  <w:divBdr>
                    <w:top w:val="none" w:sz="0" w:space="0" w:color="auto"/>
                    <w:left w:val="none" w:sz="0" w:space="0" w:color="auto"/>
                    <w:bottom w:val="none" w:sz="0" w:space="0" w:color="auto"/>
                    <w:right w:val="none" w:sz="0" w:space="0" w:color="auto"/>
                  </w:divBdr>
                  <w:divsChild>
                    <w:div w:id="1361473584">
                      <w:marLeft w:val="0"/>
                      <w:marRight w:val="0"/>
                      <w:marTop w:val="0"/>
                      <w:marBottom w:val="0"/>
                      <w:divBdr>
                        <w:top w:val="none" w:sz="0" w:space="0" w:color="auto"/>
                        <w:left w:val="none" w:sz="0" w:space="0" w:color="auto"/>
                        <w:bottom w:val="none" w:sz="0" w:space="0" w:color="auto"/>
                        <w:right w:val="none" w:sz="0" w:space="0" w:color="auto"/>
                      </w:divBdr>
                      <w:divsChild>
                        <w:div w:id="210826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8587">
          <w:marLeft w:val="0"/>
          <w:marRight w:val="0"/>
          <w:marTop w:val="0"/>
          <w:marBottom w:val="0"/>
          <w:divBdr>
            <w:top w:val="none" w:sz="0" w:space="0" w:color="auto"/>
            <w:left w:val="none" w:sz="0" w:space="0" w:color="auto"/>
            <w:bottom w:val="none" w:sz="0" w:space="0" w:color="auto"/>
            <w:right w:val="none" w:sz="0" w:space="0" w:color="auto"/>
          </w:divBdr>
          <w:divsChild>
            <w:div w:id="1455366650">
              <w:marLeft w:val="0"/>
              <w:marRight w:val="0"/>
              <w:marTop w:val="75"/>
              <w:marBottom w:val="75"/>
              <w:divBdr>
                <w:top w:val="none" w:sz="0" w:space="0" w:color="auto"/>
                <w:left w:val="none" w:sz="0" w:space="0" w:color="auto"/>
                <w:bottom w:val="none" w:sz="0" w:space="0" w:color="auto"/>
                <w:right w:val="none" w:sz="0" w:space="0" w:color="auto"/>
              </w:divBdr>
              <w:divsChild>
                <w:div w:id="1033655034">
                  <w:marLeft w:val="0"/>
                  <w:marRight w:val="0"/>
                  <w:marTop w:val="0"/>
                  <w:marBottom w:val="0"/>
                  <w:divBdr>
                    <w:top w:val="none" w:sz="0" w:space="0" w:color="auto"/>
                    <w:left w:val="none" w:sz="0" w:space="0" w:color="auto"/>
                    <w:bottom w:val="none" w:sz="0" w:space="0" w:color="auto"/>
                    <w:right w:val="none" w:sz="0" w:space="0" w:color="auto"/>
                  </w:divBdr>
                  <w:divsChild>
                    <w:div w:id="997153176">
                      <w:marLeft w:val="0"/>
                      <w:marRight w:val="0"/>
                      <w:marTop w:val="0"/>
                      <w:marBottom w:val="0"/>
                      <w:divBdr>
                        <w:top w:val="none" w:sz="0" w:space="0" w:color="auto"/>
                        <w:left w:val="none" w:sz="0" w:space="0" w:color="auto"/>
                        <w:bottom w:val="single" w:sz="6" w:space="4" w:color="DEE2E6"/>
                        <w:right w:val="none" w:sz="0" w:space="0" w:color="auto"/>
                      </w:divBdr>
                    </w:div>
                  </w:divsChild>
                </w:div>
              </w:divsChild>
            </w:div>
          </w:divsChild>
        </w:div>
      </w:divsChild>
    </w:div>
    <w:div w:id="1206136565">
      <w:bodyDiv w:val="1"/>
      <w:marLeft w:val="0"/>
      <w:marRight w:val="0"/>
      <w:marTop w:val="0"/>
      <w:marBottom w:val="0"/>
      <w:divBdr>
        <w:top w:val="none" w:sz="0" w:space="0" w:color="auto"/>
        <w:left w:val="none" w:sz="0" w:space="0" w:color="auto"/>
        <w:bottom w:val="none" w:sz="0" w:space="0" w:color="auto"/>
        <w:right w:val="none" w:sz="0" w:space="0" w:color="auto"/>
      </w:divBdr>
      <w:divsChild>
        <w:div w:id="1323697718">
          <w:marLeft w:val="0"/>
          <w:marRight w:val="0"/>
          <w:marTop w:val="0"/>
          <w:marBottom w:val="0"/>
          <w:divBdr>
            <w:top w:val="none" w:sz="0" w:space="0" w:color="auto"/>
            <w:left w:val="none" w:sz="0" w:space="0" w:color="auto"/>
            <w:bottom w:val="none" w:sz="0" w:space="0" w:color="auto"/>
            <w:right w:val="none" w:sz="0" w:space="0" w:color="auto"/>
          </w:divBdr>
          <w:divsChild>
            <w:div w:id="1047486693">
              <w:marLeft w:val="0"/>
              <w:marRight w:val="0"/>
              <w:marTop w:val="0"/>
              <w:marBottom w:val="0"/>
              <w:divBdr>
                <w:top w:val="none" w:sz="0" w:space="0" w:color="auto"/>
                <w:left w:val="none" w:sz="0" w:space="0" w:color="auto"/>
                <w:bottom w:val="none" w:sz="0" w:space="0" w:color="auto"/>
                <w:right w:val="none" w:sz="0" w:space="0" w:color="auto"/>
              </w:divBdr>
              <w:divsChild>
                <w:div w:id="44049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815657">
      <w:bodyDiv w:val="1"/>
      <w:marLeft w:val="0"/>
      <w:marRight w:val="0"/>
      <w:marTop w:val="0"/>
      <w:marBottom w:val="0"/>
      <w:divBdr>
        <w:top w:val="none" w:sz="0" w:space="0" w:color="auto"/>
        <w:left w:val="none" w:sz="0" w:space="0" w:color="auto"/>
        <w:bottom w:val="none" w:sz="0" w:space="0" w:color="auto"/>
        <w:right w:val="none" w:sz="0" w:space="0" w:color="auto"/>
      </w:divBdr>
      <w:divsChild>
        <w:div w:id="260721588">
          <w:marLeft w:val="0"/>
          <w:marRight w:val="0"/>
          <w:marTop w:val="0"/>
          <w:marBottom w:val="0"/>
          <w:divBdr>
            <w:top w:val="none" w:sz="0" w:space="0" w:color="auto"/>
            <w:left w:val="none" w:sz="0" w:space="0" w:color="auto"/>
            <w:bottom w:val="none" w:sz="0" w:space="0" w:color="auto"/>
            <w:right w:val="none" w:sz="0" w:space="0" w:color="auto"/>
          </w:divBdr>
          <w:divsChild>
            <w:div w:id="435487791">
              <w:marLeft w:val="0"/>
              <w:marRight w:val="0"/>
              <w:marTop w:val="0"/>
              <w:marBottom w:val="0"/>
              <w:divBdr>
                <w:top w:val="none" w:sz="0" w:space="0" w:color="auto"/>
                <w:left w:val="none" w:sz="0" w:space="0" w:color="auto"/>
                <w:bottom w:val="none" w:sz="0" w:space="0" w:color="auto"/>
                <w:right w:val="none" w:sz="0" w:space="0" w:color="auto"/>
              </w:divBdr>
              <w:divsChild>
                <w:div w:id="2759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57505">
      <w:bodyDiv w:val="1"/>
      <w:marLeft w:val="0"/>
      <w:marRight w:val="0"/>
      <w:marTop w:val="0"/>
      <w:marBottom w:val="0"/>
      <w:divBdr>
        <w:top w:val="none" w:sz="0" w:space="0" w:color="auto"/>
        <w:left w:val="none" w:sz="0" w:space="0" w:color="auto"/>
        <w:bottom w:val="none" w:sz="0" w:space="0" w:color="auto"/>
        <w:right w:val="none" w:sz="0" w:space="0" w:color="auto"/>
      </w:divBdr>
      <w:divsChild>
        <w:div w:id="1068188118">
          <w:marLeft w:val="0"/>
          <w:marRight w:val="0"/>
          <w:marTop w:val="0"/>
          <w:marBottom w:val="0"/>
          <w:divBdr>
            <w:top w:val="none" w:sz="0" w:space="0" w:color="auto"/>
            <w:left w:val="none" w:sz="0" w:space="0" w:color="auto"/>
            <w:bottom w:val="none" w:sz="0" w:space="0" w:color="auto"/>
            <w:right w:val="none" w:sz="0" w:space="0" w:color="auto"/>
          </w:divBdr>
          <w:divsChild>
            <w:div w:id="1054474742">
              <w:marLeft w:val="0"/>
              <w:marRight w:val="0"/>
              <w:marTop w:val="0"/>
              <w:marBottom w:val="0"/>
              <w:divBdr>
                <w:top w:val="none" w:sz="0" w:space="0" w:color="auto"/>
                <w:left w:val="none" w:sz="0" w:space="0" w:color="auto"/>
                <w:bottom w:val="none" w:sz="0" w:space="0" w:color="auto"/>
                <w:right w:val="none" w:sz="0" w:space="0" w:color="auto"/>
              </w:divBdr>
              <w:divsChild>
                <w:div w:id="12925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616480">
      <w:bodyDiv w:val="1"/>
      <w:marLeft w:val="0"/>
      <w:marRight w:val="0"/>
      <w:marTop w:val="0"/>
      <w:marBottom w:val="0"/>
      <w:divBdr>
        <w:top w:val="none" w:sz="0" w:space="0" w:color="auto"/>
        <w:left w:val="none" w:sz="0" w:space="0" w:color="auto"/>
        <w:bottom w:val="none" w:sz="0" w:space="0" w:color="auto"/>
        <w:right w:val="none" w:sz="0" w:space="0" w:color="auto"/>
      </w:divBdr>
      <w:divsChild>
        <w:div w:id="2076780849">
          <w:marLeft w:val="0"/>
          <w:marRight w:val="0"/>
          <w:marTop w:val="0"/>
          <w:marBottom w:val="0"/>
          <w:divBdr>
            <w:top w:val="none" w:sz="0" w:space="0" w:color="auto"/>
            <w:left w:val="none" w:sz="0" w:space="0" w:color="auto"/>
            <w:bottom w:val="none" w:sz="0" w:space="0" w:color="auto"/>
            <w:right w:val="none" w:sz="0" w:space="0" w:color="auto"/>
          </w:divBdr>
          <w:divsChild>
            <w:div w:id="1612207240">
              <w:marLeft w:val="0"/>
              <w:marRight w:val="0"/>
              <w:marTop w:val="0"/>
              <w:marBottom w:val="0"/>
              <w:divBdr>
                <w:top w:val="none" w:sz="0" w:space="0" w:color="auto"/>
                <w:left w:val="none" w:sz="0" w:space="0" w:color="auto"/>
                <w:bottom w:val="none" w:sz="0" w:space="0" w:color="auto"/>
                <w:right w:val="none" w:sz="0" w:space="0" w:color="auto"/>
              </w:divBdr>
              <w:divsChild>
                <w:div w:id="182512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parentzone/learning-at-home/learning-through-play/" TargetMode="External"/><Relationship Id="rId13" Type="http://schemas.openxmlformats.org/officeDocument/2006/relationships/hyperlink" Target="https://www.nidirect.gov.uk/articles/playing-outdoors"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4.png"/><Relationship Id="rId7" Type="http://schemas.openxmlformats.org/officeDocument/2006/relationships/hyperlink" Target="https://helpfulprofessor.com/unstructured-play-based-learning/" TargetMode="External"/><Relationship Id="rId12" Type="http://schemas.openxmlformats.org/officeDocument/2006/relationships/hyperlink" Target="https://hwb.gov.wales/datblygiad-proffesiynol/safonau-proffesiynol" TargetMode="External"/><Relationship Id="rId17" Type="http://schemas.openxmlformats.org/officeDocument/2006/relationships/hyperlink" Target="https://schoolhouse-daycare.co.uk/news/why-messy-play-benefits-childre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raisingchildren.net.au/toddlers/play-learning/outdoor-play/outdoor-play" TargetMode="Externa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guidelines" TargetMode="External"/><Relationship Id="rId11" Type="http://schemas.openxmlformats.org/officeDocument/2006/relationships/hyperlink" Target="https://www.earlylearninghq.org.uk/earlylearninghq-blog/the-leuven-well-being-and-involvement-scales/" TargetMode="External"/><Relationship Id="rId24" Type="http://schemas.openxmlformats.org/officeDocument/2006/relationships/image" Target="media/image7.png"/><Relationship Id="rId5" Type="http://schemas.openxmlformats.org/officeDocument/2006/relationships/hyperlink" Target="https://emotionallyhealthyschools.org/primary/the-leuven-scale/" TargetMode="External"/><Relationship Id="rId15" Type="http://schemas.openxmlformats.org/officeDocument/2006/relationships/hyperlink" Target="https://playmatters.org.au/blog/the-benefits-of-messy-play" TargetMode="External"/><Relationship Id="rId23" Type="http://schemas.openxmlformats.org/officeDocument/2006/relationships/image" Target="media/image6.png"/><Relationship Id="rId10" Type="http://schemas.openxmlformats.org/officeDocument/2006/relationships/hyperlink" Target="https://learningjournals.co.uk/what-is-the-leuven-scale-and-how-to-use-it/" TargetMode="External"/><Relationship Id="rId19" Type="http://schemas.openxmlformats.org/officeDocument/2006/relationships/image" Target="media/image2.png"/><Relationship Id="rId4" Type="http://schemas.openxmlformats.org/officeDocument/2006/relationships/hyperlink" Target="https://parents.actionforchildren.org.uk/stages-development/playing-outside/" TargetMode="External"/><Relationship Id="rId9" Type="http://schemas.openxmlformats.org/officeDocument/2006/relationships/hyperlink" Target="https://ablconnect.harvard.edu/role-play-research" TargetMode="External"/><Relationship Id="rId14" Type="http://schemas.openxmlformats.org/officeDocument/2006/relationships/hyperlink" Target="https://www.niu.edu/citl/resources/guides/instructional-guide/role-playing.shtml"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1252</TotalTime>
  <Pages>9</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699</cp:revision>
  <dcterms:created xsi:type="dcterms:W3CDTF">2023-02-15T11:47:00Z</dcterms:created>
  <dcterms:modified xsi:type="dcterms:W3CDTF">2023-02-27T22:02:00Z</dcterms:modified>
</cp:coreProperties>
</file>