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477A53" w14:textId="77EC0BAB" w:rsidR="000E6CE8" w:rsidRPr="00470D59" w:rsidRDefault="000E6CE8" w:rsidP="007177EF">
      <w:pPr>
        <w:pStyle w:val="NoSpacing"/>
        <w:spacing w:after="30" w:line="360" w:lineRule="auto"/>
        <w:rPr>
          <w:lang w:val="en-GB"/>
        </w:rPr>
      </w:pPr>
    </w:p>
    <w:p w14:paraId="7A294D4A" w14:textId="76B692BE" w:rsidR="000E6CE8" w:rsidRPr="00470D59" w:rsidRDefault="000E6CE8" w:rsidP="007177EF">
      <w:pPr>
        <w:pStyle w:val="NoSpacing"/>
        <w:spacing w:after="30" w:line="360" w:lineRule="auto"/>
        <w:rPr>
          <w:lang w:val="en-GB"/>
        </w:rPr>
      </w:pPr>
      <w:r w:rsidRPr="00470D59">
        <w:rPr>
          <w:noProof/>
          <w:lang w:val="en-GB"/>
        </w:rPr>
        <mc:AlternateContent>
          <mc:Choice Requires="wps">
            <w:drawing>
              <wp:anchor distT="0" distB="0" distL="114300" distR="114300" simplePos="0" relativeHeight="251658241" behindDoc="0" locked="0" layoutInCell="1" allowOverlap="1" wp14:anchorId="7EFC455C" wp14:editId="19661232">
                <wp:simplePos x="0" y="0"/>
                <wp:positionH relativeFrom="column">
                  <wp:posOffset>92600</wp:posOffset>
                </wp:positionH>
                <wp:positionV relativeFrom="paragraph">
                  <wp:posOffset>1071936</wp:posOffset>
                </wp:positionV>
                <wp:extent cx="6645910" cy="2270760"/>
                <wp:effectExtent l="0" t="0" r="0" b="0"/>
                <wp:wrapNone/>
                <wp:docPr id="575883350" name="Text Box 1"/>
                <wp:cNvGraphicFramePr/>
                <a:graphic xmlns:a="http://schemas.openxmlformats.org/drawingml/2006/main">
                  <a:graphicData uri="http://schemas.microsoft.com/office/word/2010/wordprocessingShape">
                    <wps:wsp>
                      <wps:cNvSpPr txBox="1"/>
                      <wps:spPr>
                        <a:xfrm>
                          <a:off x="0" y="0"/>
                          <a:ext cx="6645910" cy="2270760"/>
                        </a:xfrm>
                        <a:prstGeom prst="rect">
                          <a:avLst/>
                        </a:prstGeom>
                        <a:noFill/>
                        <a:ln>
                          <a:noFill/>
                        </a:ln>
                      </wps:spPr>
                      <wps:txbx>
                        <w:txbxContent>
                          <w:p w14:paraId="03310110" w14:textId="7A31F2EF" w:rsidR="000E6CE8" w:rsidRPr="00470D59" w:rsidRDefault="000E6CE8" w:rsidP="000E6CE8">
                            <w:pPr>
                              <w:pStyle w:val="NoSpacing"/>
                              <w:spacing w:after="30"/>
                              <w:rPr>
                                <w:b/>
                                <w:color w:val="196B24" w:themeColor="accent3"/>
                                <w:sz w:val="72"/>
                                <w:szCs w:val="7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type w14:anchorId="7EFC455C" id="_x0000_t202" coordsize="21600,21600" o:spt="202" path="m,l,21600r21600,l21600,xe">
                <v:stroke joinstyle="miter"/>
                <v:path gradientshapeok="t" o:connecttype="rect"/>
              </v:shapetype>
              <v:shape id="Text Box 1" o:spid="_x0000_s1026" type="#_x0000_t202" style="position:absolute;left:0;text-align:left;margin-left:7.3pt;margin-top:84.4pt;width:523.3pt;height:178.8pt;z-index:251658241;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" filled="f" stroked="f">
                <v:textbox style="mso-fit-shape-to-text:t">
                  <w:txbxContent>
                    <w:p w14:paraId="03310110" w14:textId="7A31F2EF" w:rsidR="000E6CE8" w:rsidRPr="00470D59" w:rsidRDefault="000E6CE8" w:rsidP="000E6CE8">
                      <w:pPr>
                        <w:pStyle w:val="NoSpacing"/>
                        <w:spacing w:after="30"/>
                        <w:rPr>
                          <w:b/>
                          <w:color w:val="196B24" w:themeColor="accent3"/>
                          <w:sz w:val="72"/>
                          <w:szCs w:val="7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v:shape>
            </w:pict>
          </mc:Fallback>
        </mc:AlternateContent>
      </w:r>
    </w:p>
    <w:p w14:paraId="13523947" w14:textId="77777777" w:rsidR="000E6CE8" w:rsidRPr="00470D59" w:rsidRDefault="000E6CE8" w:rsidP="007177EF"/>
    <w:p w14:paraId="02FA021E" w14:textId="47B66A3D" w:rsidR="000E6CE8" w:rsidRPr="00470D59" w:rsidRDefault="00FD5696" w:rsidP="007177EF">
      <w:r w:rsidRPr="00470D59">
        <w:rPr>
          <w:noProof/>
        </w:rPr>
        <mc:AlternateContent>
          <mc:Choice Requires="wps">
            <w:drawing>
              <wp:anchor distT="0" distB="0" distL="114300" distR="114300" simplePos="0" relativeHeight="251658240" behindDoc="0" locked="0" layoutInCell="1" allowOverlap="1" wp14:anchorId="6D7E85C2" wp14:editId="3C1692F5">
                <wp:simplePos x="0" y="0"/>
                <wp:positionH relativeFrom="margin">
                  <wp:align>right</wp:align>
                </wp:positionH>
                <wp:positionV relativeFrom="margin">
                  <wp:posOffset>1076325</wp:posOffset>
                </wp:positionV>
                <wp:extent cx="1828800" cy="5391150"/>
                <wp:effectExtent l="0" t="0" r="0" b="0"/>
                <wp:wrapSquare wrapText="bothSides"/>
                <wp:docPr id="1407880887" name="Text Box 1"/>
                <wp:cNvGraphicFramePr/>
                <a:graphic xmlns:a="http://schemas.openxmlformats.org/drawingml/2006/main">
                  <a:graphicData uri="http://schemas.microsoft.com/office/word/2010/wordprocessingShape">
                    <wps:wsp>
                      <wps:cNvSpPr txBox="1"/>
                      <wps:spPr>
                        <a:xfrm>
                          <a:off x="0" y="0"/>
                          <a:ext cx="1828800" cy="5391150"/>
                        </a:xfrm>
                        <a:prstGeom prst="rect">
                          <a:avLst/>
                        </a:prstGeom>
                        <a:noFill/>
                        <a:ln>
                          <a:noFill/>
                        </a:ln>
                      </wps:spPr>
                      <wps:txbx>
                        <w:txbxContent>
                          <w:p w14:paraId="406A2334" w14:textId="0813FC6B" w:rsidR="000E6CE8" w:rsidRPr="00470D59" w:rsidRDefault="000E6CE8" w:rsidP="000E6CE8">
                            <w:pPr>
                              <w:pStyle w:val="NoSpacing"/>
                              <w:spacing w:after="30"/>
                              <w:rPr>
                                <w:b/>
                                <w:sz w:val="160"/>
                                <w:szCs w:val="160"/>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470D59">
                              <w:rPr>
                                <w:b/>
                                <w:sz w:val="160"/>
                                <w:szCs w:val="160"/>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Alternative Learning Environments</w:t>
                            </w:r>
                          </w:p>
                          <w:p w14:paraId="58068F49" w14:textId="77777777" w:rsidR="000E6CE8" w:rsidRPr="00470D59" w:rsidRDefault="000E6CE8" w:rsidP="000E6CE8">
                            <w:pPr>
                              <w:pStyle w:val="NoSpacing"/>
                              <w:spacing w:after="30"/>
                              <w:rPr>
                                <w:b/>
                                <w:sz w:val="72"/>
                                <w:szCs w:val="72"/>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F5D87A5" w14:textId="77777777" w:rsidR="000E6CE8" w:rsidRPr="00470D59" w:rsidRDefault="000E6CE8" w:rsidP="000E6CE8">
                            <w:pPr>
                              <w:pStyle w:val="NoSpacing"/>
                              <w:spacing w:after="30"/>
                              <w:rPr>
                                <w:b/>
                                <w:sz w:val="72"/>
                                <w:szCs w:val="72"/>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7E85C2" id="_x0000_s1027" type="#_x0000_t202" style="position:absolute;left:0;text-align:left;margin-left:92.8pt;margin-top:84.75pt;width:2in;height:424.5pt;z-index:251658240;visibility:visible;mso-wrap-style:none;mso-height-percent:0;mso-wrap-distance-left:9pt;mso-wrap-distance-top:0;mso-wrap-distance-right:9pt;mso-wrap-distance-bottom:0;mso-position-horizontal:right;mso-position-horizontal-relative:margin;mso-position-vertical:absolute;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" filled="f" stroked="f">
                <v:textbox>
                  <w:txbxContent>
                    <w:p w14:paraId="406A2334" w14:textId="0813FC6B" w:rsidR="000E6CE8" w:rsidRPr="00470D59" w:rsidRDefault="000E6CE8" w:rsidP="000E6CE8">
                      <w:pPr>
                        <w:pStyle w:val="NoSpacing"/>
                        <w:spacing w:after="30"/>
                        <w:rPr>
                          <w:b/>
                          <w:sz w:val="160"/>
                          <w:szCs w:val="160"/>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470D59">
                        <w:rPr>
                          <w:b/>
                          <w:sz w:val="160"/>
                          <w:szCs w:val="160"/>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Alternative Learning Environments</w:t>
                      </w:r>
                    </w:p>
                    <w:p w14:paraId="58068F49" w14:textId="77777777" w:rsidR="000E6CE8" w:rsidRPr="00470D59" w:rsidRDefault="000E6CE8" w:rsidP="000E6CE8">
                      <w:pPr>
                        <w:pStyle w:val="NoSpacing"/>
                        <w:spacing w:after="30"/>
                        <w:rPr>
                          <w:b/>
                          <w:sz w:val="72"/>
                          <w:szCs w:val="72"/>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F5D87A5" w14:textId="77777777" w:rsidR="000E6CE8" w:rsidRPr="00470D59" w:rsidRDefault="000E6CE8" w:rsidP="000E6CE8">
                      <w:pPr>
                        <w:pStyle w:val="NoSpacing"/>
                        <w:spacing w:after="30"/>
                        <w:rPr>
                          <w:b/>
                          <w:sz w:val="72"/>
                          <w:szCs w:val="72"/>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v:textbox>
                <w10:wrap type="square" anchorx="margin" anchory="margin"/>
              </v:shape>
            </w:pict>
          </mc:Fallback>
        </mc:AlternateContent>
      </w:r>
    </w:p>
    <w:p w14:paraId="65AE6EFF" w14:textId="7160D158" w:rsidR="000E6CE8" w:rsidRPr="00470D59" w:rsidRDefault="000E6CE8" w:rsidP="007177EF"/>
    <w:p w14:paraId="03256BFB" w14:textId="1F43A610" w:rsidR="00764D1D" w:rsidRPr="00470D59" w:rsidRDefault="00FD5696" w:rsidP="00FD5696">
      <w:pPr>
        <w:pStyle w:val="NoSpacing"/>
        <w:spacing w:after="30" w:line="360" w:lineRule="auto"/>
        <w:rPr>
          <w:b/>
          <w:bCs/>
          <w:color w:val="275317" w:themeColor="accent6" w:themeShade="80"/>
          <w:sz w:val="56"/>
          <w:szCs w:val="56"/>
          <w:lang w:val="en-GB"/>
        </w:rPr>
      </w:pPr>
      <w:r w:rsidRPr="00470D59">
        <w:rPr>
          <w:b/>
          <w:bCs/>
          <w:color w:val="275317" w:themeColor="accent6" w:themeShade="80"/>
          <w:sz w:val="56"/>
          <w:szCs w:val="56"/>
          <w:lang w:val="en-GB"/>
        </w:rPr>
        <w:t>A</w:t>
      </w:r>
      <w:r w:rsidR="000E6CE8" w:rsidRPr="00470D59">
        <w:rPr>
          <w:b/>
          <w:bCs/>
          <w:color w:val="275317" w:themeColor="accent6" w:themeShade="80"/>
          <w:sz w:val="56"/>
          <w:szCs w:val="56"/>
          <w:lang w:val="en-GB"/>
        </w:rPr>
        <w:t xml:space="preserve"> Critical Evaluatio</w:t>
      </w:r>
      <w:r w:rsidR="007177EF" w:rsidRPr="00470D59">
        <w:rPr>
          <w:b/>
          <w:bCs/>
          <w:color w:val="275317" w:themeColor="accent6" w:themeShade="80"/>
          <w:sz w:val="56"/>
          <w:szCs w:val="56"/>
          <w:lang w:val="en-GB"/>
        </w:rPr>
        <w:t>n</w:t>
      </w:r>
    </w:p>
    <w:p w14:paraId="5FB06EF5" w14:textId="77777777" w:rsidR="00764D1D" w:rsidRPr="00470D59" w:rsidRDefault="00764D1D" w:rsidP="007177EF">
      <w:pPr>
        <w:pStyle w:val="NoSpacing"/>
        <w:spacing w:after="30" w:line="360" w:lineRule="auto"/>
        <w:jc w:val="both"/>
        <w:rPr>
          <w:color w:val="275317" w:themeColor="accent6" w:themeShade="80"/>
          <w:sz w:val="32"/>
          <w:szCs w:val="32"/>
          <w:lang w:val="en-GB"/>
        </w:rPr>
      </w:pPr>
    </w:p>
    <w:p w14:paraId="361ACD7E" w14:textId="4DAC2266" w:rsidR="000E6CE8" w:rsidRPr="00470D59" w:rsidRDefault="000E6CE8" w:rsidP="007177EF">
      <w:pPr>
        <w:pStyle w:val="NoSpacing"/>
        <w:spacing w:after="30" w:line="360" w:lineRule="auto"/>
        <w:jc w:val="both"/>
        <w:rPr>
          <w:color w:val="275317" w:themeColor="accent6" w:themeShade="80"/>
          <w:sz w:val="32"/>
          <w:szCs w:val="32"/>
          <w:lang w:val="en-GB"/>
        </w:rPr>
      </w:pPr>
      <w:r w:rsidRPr="00470D59">
        <w:rPr>
          <w:color w:val="275317" w:themeColor="accent6" w:themeShade="80"/>
          <w:sz w:val="32"/>
          <w:szCs w:val="32"/>
          <w:lang w:val="en-GB"/>
        </w:rPr>
        <w:t>Written by Amy Ryland-Jenkins</w:t>
      </w:r>
    </w:p>
    <w:p w14:paraId="026F91C1" w14:textId="77777777" w:rsidR="001059F6" w:rsidRPr="00470D59" w:rsidRDefault="001059F6" w:rsidP="007177EF">
      <w:pPr>
        <w:pStyle w:val="NoSpacing"/>
        <w:spacing w:line="360" w:lineRule="auto"/>
        <w:rPr>
          <w:b/>
          <w:bCs/>
          <w:sz w:val="72"/>
          <w:szCs w:val="72"/>
          <w:u w:val="single"/>
          <w:lang w:val="en-GB"/>
        </w:rPr>
      </w:pPr>
    </w:p>
    <w:p w14:paraId="3734BAA6" w14:textId="75633421" w:rsidR="00880899" w:rsidRPr="00470D59" w:rsidRDefault="000E6CE8" w:rsidP="006C5D7B">
      <w:pPr>
        <w:pStyle w:val="NoSpacing"/>
        <w:pageBreakBefore/>
        <w:spacing w:line="360" w:lineRule="auto"/>
        <w:rPr>
          <w:b/>
          <w:bCs/>
          <w:sz w:val="72"/>
          <w:szCs w:val="72"/>
          <w:u w:val="single"/>
          <w:lang w:val="en-GB"/>
        </w:rPr>
      </w:pPr>
      <w:r w:rsidRPr="00470D59">
        <w:rPr>
          <w:b/>
          <w:bCs/>
          <w:sz w:val="72"/>
          <w:szCs w:val="72"/>
          <w:u w:val="single"/>
          <w:lang w:val="en-GB"/>
        </w:rPr>
        <w:lastRenderedPageBreak/>
        <w:t>Table of Content</w:t>
      </w:r>
    </w:p>
    <w:p w14:paraId="1DE7DD88" w14:textId="77777777" w:rsidR="000E6CE8" w:rsidRPr="00470D59" w:rsidRDefault="000E6CE8" w:rsidP="006C5D7B">
      <w:pPr>
        <w:pStyle w:val="NoSpacing"/>
        <w:keepNext/>
        <w:spacing w:line="360" w:lineRule="auto"/>
        <w:jc w:val="both"/>
        <w:rPr>
          <w:b/>
          <w:bCs/>
          <w:sz w:val="72"/>
          <w:szCs w:val="72"/>
          <w:u w:val="single"/>
          <w:lang w:val="en-GB"/>
        </w:rPr>
      </w:pPr>
    </w:p>
    <w:tbl>
      <w:tblPr>
        <w:tblStyle w:val="TableGrid"/>
        <w:tblW w:w="10485" w:type="dxa"/>
        <w:tblLayout w:type="fixed"/>
        <w:tblLook w:val="04A0" w:firstRow="1" w:lastRow="0" w:firstColumn="1" w:lastColumn="0" w:noHBand="0" w:noVBand="1"/>
      </w:tblPr>
      <w:tblGrid>
        <w:gridCol w:w="1545"/>
        <w:gridCol w:w="2325"/>
        <w:gridCol w:w="6615"/>
      </w:tblGrid>
      <w:tr w:rsidR="00EE3EFD" w:rsidRPr="00470D59" w14:paraId="3A4494AF" w14:textId="77777777" w:rsidTr="0011223A">
        <w:tc>
          <w:tcPr>
            <w:tcW w:w="1545" w:type="dxa"/>
          </w:tcPr>
          <w:p w14:paraId="43E9A82D" w14:textId="5894E9A7" w:rsidR="00EE3EFD" w:rsidRPr="00470D59" w:rsidRDefault="00EE3EFD" w:rsidP="00EE3EFD">
            <w:pPr>
              <w:pStyle w:val="NoSpacing"/>
              <w:spacing w:line="360" w:lineRule="auto"/>
              <w:jc w:val="both"/>
              <w:rPr>
                <w:sz w:val="52"/>
                <w:szCs w:val="52"/>
                <w:lang w:val="en-GB"/>
              </w:rPr>
            </w:pPr>
            <w:r w:rsidRPr="00470D59">
              <w:rPr>
                <w:b/>
                <w:bCs/>
                <w:sz w:val="52"/>
                <w:szCs w:val="52"/>
                <w:lang w:val="en-GB"/>
              </w:rPr>
              <w:t>Page</w:t>
            </w:r>
          </w:p>
        </w:tc>
        <w:tc>
          <w:tcPr>
            <w:tcW w:w="2325" w:type="dxa"/>
            <w:vAlign w:val="center"/>
          </w:tcPr>
          <w:p w14:paraId="75E5A2E2" w14:textId="63D48355" w:rsidR="00EE3EFD" w:rsidRPr="00470D59" w:rsidRDefault="00EE3EFD" w:rsidP="00EE3EFD">
            <w:pPr>
              <w:pStyle w:val="NoSpacing"/>
              <w:spacing w:line="360" w:lineRule="auto"/>
              <w:jc w:val="both"/>
              <w:rPr>
                <w:sz w:val="52"/>
                <w:szCs w:val="52"/>
                <w:lang w:val="en-GB"/>
              </w:rPr>
            </w:pPr>
            <w:r w:rsidRPr="00470D59">
              <w:rPr>
                <w:b/>
                <w:bCs/>
                <w:sz w:val="52"/>
                <w:szCs w:val="52"/>
                <w:lang w:val="en-GB"/>
              </w:rPr>
              <w:t>Chapter</w:t>
            </w:r>
          </w:p>
        </w:tc>
        <w:tc>
          <w:tcPr>
            <w:tcW w:w="6615" w:type="dxa"/>
            <w:vAlign w:val="center"/>
          </w:tcPr>
          <w:p w14:paraId="05A69E75" w14:textId="6ABF41A6" w:rsidR="00EE3EFD" w:rsidRPr="00470D59" w:rsidRDefault="00EE3EFD" w:rsidP="00EE3EFD">
            <w:pPr>
              <w:pStyle w:val="NoSpacing"/>
              <w:spacing w:line="360" w:lineRule="auto"/>
              <w:jc w:val="both"/>
              <w:rPr>
                <w:sz w:val="52"/>
                <w:szCs w:val="52"/>
                <w:lang w:val="en-GB"/>
              </w:rPr>
            </w:pPr>
            <w:r w:rsidRPr="00470D59">
              <w:rPr>
                <w:b/>
                <w:bCs/>
                <w:sz w:val="52"/>
                <w:szCs w:val="52"/>
                <w:lang w:val="en-GB"/>
              </w:rPr>
              <w:t xml:space="preserve">Content  </w:t>
            </w:r>
          </w:p>
        </w:tc>
      </w:tr>
      <w:tr w:rsidR="00EE3EFD" w:rsidRPr="00470D59" w14:paraId="11026B68" w14:textId="77777777" w:rsidTr="0011223A">
        <w:tc>
          <w:tcPr>
            <w:tcW w:w="1545" w:type="dxa"/>
          </w:tcPr>
          <w:p w14:paraId="6A2E8A7A" w14:textId="46465B1D" w:rsidR="00EE3EFD" w:rsidRPr="00470D59" w:rsidRDefault="00EE3EFD" w:rsidP="00EE3EFD">
            <w:pPr>
              <w:pStyle w:val="NoSpacing"/>
              <w:spacing w:line="360" w:lineRule="auto"/>
              <w:jc w:val="both"/>
              <w:rPr>
                <w:sz w:val="72"/>
                <w:szCs w:val="72"/>
                <w:lang w:val="en-GB"/>
              </w:rPr>
            </w:pPr>
            <w:r w:rsidRPr="00470D59">
              <w:rPr>
                <w:sz w:val="40"/>
                <w:szCs w:val="40"/>
                <w:lang w:val="en-GB"/>
              </w:rPr>
              <w:t>3</w:t>
            </w:r>
          </w:p>
        </w:tc>
        <w:tc>
          <w:tcPr>
            <w:tcW w:w="2325" w:type="dxa"/>
          </w:tcPr>
          <w:p w14:paraId="1683613C" w14:textId="54D36B7E" w:rsidR="00EE3EFD" w:rsidRPr="00470D59" w:rsidRDefault="00EE3EFD" w:rsidP="00EE3EFD">
            <w:pPr>
              <w:pStyle w:val="NoSpacing"/>
              <w:spacing w:line="360" w:lineRule="auto"/>
              <w:jc w:val="both"/>
              <w:rPr>
                <w:lang w:val="en-GB"/>
              </w:rPr>
            </w:pPr>
          </w:p>
        </w:tc>
        <w:tc>
          <w:tcPr>
            <w:tcW w:w="6615" w:type="dxa"/>
            <w:vAlign w:val="center"/>
          </w:tcPr>
          <w:p w14:paraId="4935F863" w14:textId="03943622" w:rsidR="00EE3EFD" w:rsidRPr="00470D59" w:rsidRDefault="00EE3EFD" w:rsidP="00EE3EFD">
            <w:pPr>
              <w:pStyle w:val="NoSpacing"/>
              <w:spacing w:line="360" w:lineRule="auto"/>
              <w:jc w:val="both"/>
              <w:rPr>
                <w:sz w:val="72"/>
                <w:szCs w:val="72"/>
                <w:lang w:val="en-GB"/>
              </w:rPr>
            </w:pPr>
            <w:r w:rsidRPr="00470D59">
              <w:rPr>
                <w:sz w:val="40"/>
                <w:szCs w:val="40"/>
                <w:lang w:val="en-GB"/>
              </w:rPr>
              <w:t>Introduction</w:t>
            </w:r>
          </w:p>
        </w:tc>
      </w:tr>
      <w:tr w:rsidR="00EE3EFD" w:rsidRPr="00470D59" w14:paraId="4D2F30A6" w14:textId="77777777" w:rsidTr="0011223A">
        <w:tc>
          <w:tcPr>
            <w:tcW w:w="1545" w:type="dxa"/>
          </w:tcPr>
          <w:p w14:paraId="12CB92BD" w14:textId="7D2F2DDF" w:rsidR="00EE3EFD" w:rsidRPr="00470D59" w:rsidRDefault="00EE3EFD" w:rsidP="00EE3EFD">
            <w:pPr>
              <w:pStyle w:val="NoSpacing"/>
              <w:spacing w:line="360" w:lineRule="auto"/>
              <w:jc w:val="both"/>
              <w:rPr>
                <w:sz w:val="72"/>
                <w:szCs w:val="72"/>
                <w:lang w:val="en-GB"/>
              </w:rPr>
            </w:pPr>
            <w:r w:rsidRPr="00470D59">
              <w:rPr>
                <w:sz w:val="40"/>
                <w:szCs w:val="40"/>
                <w:lang w:val="en-GB"/>
              </w:rPr>
              <w:t>4</w:t>
            </w:r>
            <w:r w:rsidR="002A1F95">
              <w:rPr>
                <w:sz w:val="40"/>
                <w:szCs w:val="40"/>
                <w:lang w:val="en-GB"/>
              </w:rPr>
              <w:t>-5</w:t>
            </w:r>
          </w:p>
        </w:tc>
        <w:tc>
          <w:tcPr>
            <w:tcW w:w="2325" w:type="dxa"/>
          </w:tcPr>
          <w:p w14:paraId="26C91C0D" w14:textId="12DFCEB5" w:rsidR="00EE3EFD" w:rsidRPr="00470D59" w:rsidRDefault="0046166A" w:rsidP="00EE3EFD">
            <w:pPr>
              <w:pStyle w:val="NoSpacing"/>
              <w:spacing w:line="360" w:lineRule="auto"/>
              <w:jc w:val="both"/>
              <w:rPr>
                <w:lang w:val="en-GB"/>
              </w:rPr>
            </w:pPr>
            <w:r w:rsidRPr="00470D59">
              <w:rPr>
                <w:lang w:val="en-GB"/>
              </w:rPr>
              <w:t xml:space="preserve"> </w:t>
            </w:r>
          </w:p>
        </w:tc>
        <w:tc>
          <w:tcPr>
            <w:tcW w:w="6615" w:type="dxa"/>
            <w:vAlign w:val="center"/>
          </w:tcPr>
          <w:p w14:paraId="0C45EBD4" w14:textId="31CBA84D" w:rsidR="00EE3EFD" w:rsidRPr="00470D59" w:rsidRDefault="00EE3EFD" w:rsidP="00EE3EFD">
            <w:pPr>
              <w:pStyle w:val="NoSpacing"/>
              <w:spacing w:line="360" w:lineRule="auto"/>
              <w:jc w:val="both"/>
              <w:rPr>
                <w:sz w:val="72"/>
                <w:szCs w:val="72"/>
                <w:lang w:val="en-GB"/>
              </w:rPr>
            </w:pPr>
            <w:r w:rsidRPr="00470D59">
              <w:rPr>
                <w:sz w:val="40"/>
                <w:szCs w:val="40"/>
                <w:lang w:val="en-GB"/>
              </w:rPr>
              <w:t>Analysis of Terminology</w:t>
            </w:r>
          </w:p>
        </w:tc>
      </w:tr>
      <w:tr w:rsidR="00EE3EFD" w:rsidRPr="00470D59" w14:paraId="77285DA4" w14:textId="77777777" w:rsidTr="0011223A">
        <w:tc>
          <w:tcPr>
            <w:tcW w:w="1545" w:type="dxa"/>
          </w:tcPr>
          <w:p w14:paraId="3FAA0767" w14:textId="3C335A32" w:rsidR="00EE3EFD" w:rsidRPr="00470D59" w:rsidRDefault="002A1F95" w:rsidP="00EE3EFD">
            <w:pPr>
              <w:pStyle w:val="NoSpacing"/>
              <w:spacing w:line="360" w:lineRule="auto"/>
              <w:jc w:val="both"/>
              <w:rPr>
                <w:sz w:val="72"/>
                <w:szCs w:val="72"/>
                <w:lang w:val="en-GB"/>
              </w:rPr>
            </w:pPr>
            <w:r>
              <w:rPr>
                <w:sz w:val="40"/>
                <w:szCs w:val="40"/>
                <w:lang w:val="en-GB"/>
              </w:rPr>
              <w:t>6-7</w:t>
            </w:r>
          </w:p>
        </w:tc>
        <w:tc>
          <w:tcPr>
            <w:tcW w:w="2325" w:type="dxa"/>
          </w:tcPr>
          <w:p w14:paraId="78EACE1C" w14:textId="4B751A83" w:rsidR="00EE3EFD" w:rsidRPr="00470D59" w:rsidRDefault="00D846B8" w:rsidP="00EE3EFD">
            <w:pPr>
              <w:pStyle w:val="NoSpacing"/>
              <w:spacing w:line="360" w:lineRule="auto"/>
              <w:jc w:val="both"/>
              <w:rPr>
                <w:sz w:val="72"/>
                <w:szCs w:val="72"/>
                <w:lang w:val="en-GB"/>
              </w:rPr>
            </w:pPr>
            <w:r w:rsidRPr="00470D59">
              <w:rPr>
                <w:sz w:val="40"/>
                <w:szCs w:val="40"/>
                <w:lang w:val="en-GB"/>
              </w:rPr>
              <w:t>1</w:t>
            </w:r>
          </w:p>
        </w:tc>
        <w:tc>
          <w:tcPr>
            <w:tcW w:w="6615" w:type="dxa"/>
            <w:vAlign w:val="center"/>
          </w:tcPr>
          <w:p w14:paraId="4BE75E0E" w14:textId="77777777" w:rsidR="00EE3EFD" w:rsidRPr="00470D59" w:rsidRDefault="00EE3EFD" w:rsidP="00EE3EFD">
            <w:pPr>
              <w:pStyle w:val="NoSpacing"/>
              <w:spacing w:line="360" w:lineRule="auto"/>
              <w:jc w:val="left"/>
              <w:rPr>
                <w:sz w:val="40"/>
                <w:szCs w:val="40"/>
                <w:lang w:val="en-GB"/>
              </w:rPr>
            </w:pPr>
            <w:r w:rsidRPr="00470D59">
              <w:rPr>
                <w:sz w:val="40"/>
                <w:szCs w:val="40"/>
                <w:lang w:val="en-GB"/>
              </w:rPr>
              <w:t xml:space="preserve">Alternative Learning Environment 1: </w:t>
            </w:r>
          </w:p>
          <w:p w14:paraId="62F20440" w14:textId="50C3FABB" w:rsidR="00EE3EFD" w:rsidRPr="00470D59" w:rsidRDefault="00EE3EFD" w:rsidP="00EE3EFD">
            <w:pPr>
              <w:pStyle w:val="NoSpacing"/>
              <w:spacing w:line="360" w:lineRule="auto"/>
              <w:jc w:val="both"/>
              <w:rPr>
                <w:sz w:val="72"/>
                <w:szCs w:val="72"/>
                <w:lang w:val="en-GB"/>
              </w:rPr>
            </w:pPr>
            <w:r w:rsidRPr="00470D59">
              <w:rPr>
                <w:sz w:val="40"/>
                <w:szCs w:val="40"/>
                <w:lang w:val="en-GB"/>
              </w:rPr>
              <w:t xml:space="preserve">Outdoor </w:t>
            </w:r>
            <w:r w:rsidR="00E95359" w:rsidRPr="00470D59">
              <w:rPr>
                <w:sz w:val="40"/>
                <w:szCs w:val="40"/>
                <w:lang w:val="en-GB"/>
              </w:rPr>
              <w:t>Education</w:t>
            </w:r>
          </w:p>
        </w:tc>
      </w:tr>
      <w:tr w:rsidR="00EE3EFD" w:rsidRPr="00470D59" w14:paraId="6ABFBC31" w14:textId="77777777" w:rsidTr="0011223A">
        <w:tc>
          <w:tcPr>
            <w:tcW w:w="1545" w:type="dxa"/>
          </w:tcPr>
          <w:p w14:paraId="18C33F86" w14:textId="78073672" w:rsidR="00EE3EFD" w:rsidRPr="00470D59" w:rsidRDefault="002A1F95" w:rsidP="00EE3EFD">
            <w:pPr>
              <w:pStyle w:val="NoSpacing"/>
              <w:spacing w:line="360" w:lineRule="auto"/>
              <w:jc w:val="both"/>
              <w:rPr>
                <w:sz w:val="72"/>
                <w:szCs w:val="72"/>
                <w:lang w:val="en-GB"/>
              </w:rPr>
            </w:pPr>
            <w:r>
              <w:rPr>
                <w:sz w:val="40"/>
                <w:szCs w:val="40"/>
                <w:lang w:val="en-GB"/>
              </w:rPr>
              <w:t>7-8</w:t>
            </w:r>
          </w:p>
        </w:tc>
        <w:tc>
          <w:tcPr>
            <w:tcW w:w="2325" w:type="dxa"/>
          </w:tcPr>
          <w:p w14:paraId="1568A9CF" w14:textId="6118C917" w:rsidR="00EE3EFD" w:rsidRPr="00470D59" w:rsidRDefault="00D846B8" w:rsidP="00EE3EFD">
            <w:pPr>
              <w:pStyle w:val="NoSpacing"/>
              <w:spacing w:line="360" w:lineRule="auto"/>
              <w:jc w:val="both"/>
              <w:rPr>
                <w:sz w:val="72"/>
                <w:szCs w:val="72"/>
                <w:lang w:val="en-GB"/>
              </w:rPr>
            </w:pPr>
            <w:r w:rsidRPr="00470D59">
              <w:rPr>
                <w:sz w:val="40"/>
                <w:szCs w:val="40"/>
                <w:lang w:val="en-GB"/>
              </w:rPr>
              <w:t>2</w:t>
            </w:r>
          </w:p>
        </w:tc>
        <w:tc>
          <w:tcPr>
            <w:tcW w:w="6615" w:type="dxa"/>
            <w:vAlign w:val="center"/>
          </w:tcPr>
          <w:p w14:paraId="720F94DA" w14:textId="77777777" w:rsidR="00EE3EFD" w:rsidRPr="00470D59" w:rsidRDefault="00EE3EFD" w:rsidP="00EE3EFD">
            <w:pPr>
              <w:pStyle w:val="NoSpacing"/>
              <w:spacing w:line="360" w:lineRule="auto"/>
              <w:jc w:val="left"/>
              <w:rPr>
                <w:sz w:val="40"/>
                <w:szCs w:val="40"/>
                <w:lang w:val="en-GB"/>
              </w:rPr>
            </w:pPr>
            <w:r w:rsidRPr="00470D59">
              <w:rPr>
                <w:sz w:val="40"/>
                <w:szCs w:val="40"/>
                <w:lang w:val="en-GB"/>
              </w:rPr>
              <w:t xml:space="preserve">Alternative Learning Environment 2: </w:t>
            </w:r>
          </w:p>
          <w:p w14:paraId="6B473187" w14:textId="21AFC5EC" w:rsidR="00EE3EFD" w:rsidRPr="00470D59" w:rsidRDefault="00EE1407" w:rsidP="00EE3EFD">
            <w:pPr>
              <w:pStyle w:val="NoSpacing"/>
              <w:spacing w:line="360" w:lineRule="auto"/>
              <w:jc w:val="both"/>
              <w:rPr>
                <w:sz w:val="72"/>
                <w:szCs w:val="72"/>
                <w:lang w:val="en-GB"/>
              </w:rPr>
            </w:pPr>
            <w:r w:rsidRPr="00470D59">
              <w:rPr>
                <w:sz w:val="40"/>
                <w:szCs w:val="40"/>
                <w:lang w:val="en-GB"/>
              </w:rPr>
              <w:t>Pupil Referral Unit</w:t>
            </w:r>
            <w:r w:rsidR="00410414" w:rsidRPr="00470D59">
              <w:rPr>
                <w:sz w:val="40"/>
                <w:szCs w:val="40"/>
                <w:lang w:val="en-GB"/>
              </w:rPr>
              <w:t xml:space="preserve"> </w:t>
            </w:r>
          </w:p>
        </w:tc>
      </w:tr>
      <w:tr w:rsidR="00EE3EFD" w:rsidRPr="00470D59" w14:paraId="34601A5E" w14:textId="77777777" w:rsidTr="0011223A">
        <w:tc>
          <w:tcPr>
            <w:tcW w:w="1545" w:type="dxa"/>
          </w:tcPr>
          <w:p w14:paraId="61397E9C" w14:textId="711005E0" w:rsidR="00EE3EFD" w:rsidRPr="00470D59" w:rsidRDefault="00AD41BE" w:rsidP="00EE3EFD">
            <w:pPr>
              <w:pStyle w:val="NoSpacing"/>
              <w:spacing w:line="360" w:lineRule="auto"/>
              <w:jc w:val="both"/>
              <w:rPr>
                <w:sz w:val="72"/>
                <w:szCs w:val="72"/>
                <w:lang w:val="en-GB"/>
              </w:rPr>
            </w:pPr>
            <w:r>
              <w:rPr>
                <w:sz w:val="40"/>
                <w:szCs w:val="40"/>
                <w:lang w:val="en-GB"/>
              </w:rPr>
              <w:t>8-9</w:t>
            </w:r>
          </w:p>
        </w:tc>
        <w:tc>
          <w:tcPr>
            <w:tcW w:w="2325" w:type="dxa"/>
          </w:tcPr>
          <w:p w14:paraId="75BB0CA5" w14:textId="5B4DDAE5" w:rsidR="00EE3EFD" w:rsidRPr="00470D59" w:rsidRDefault="00D846B8" w:rsidP="00EE3EFD">
            <w:pPr>
              <w:pStyle w:val="NoSpacing"/>
              <w:spacing w:line="360" w:lineRule="auto"/>
              <w:jc w:val="both"/>
              <w:rPr>
                <w:sz w:val="72"/>
                <w:szCs w:val="72"/>
                <w:lang w:val="en-GB"/>
              </w:rPr>
            </w:pPr>
            <w:r w:rsidRPr="00470D59">
              <w:rPr>
                <w:sz w:val="40"/>
                <w:szCs w:val="40"/>
                <w:lang w:val="en-GB"/>
              </w:rPr>
              <w:t>3</w:t>
            </w:r>
          </w:p>
        </w:tc>
        <w:tc>
          <w:tcPr>
            <w:tcW w:w="6615" w:type="dxa"/>
            <w:vAlign w:val="center"/>
          </w:tcPr>
          <w:p w14:paraId="272F2B3B" w14:textId="77777777" w:rsidR="00EE3EFD" w:rsidRPr="00470D59" w:rsidRDefault="00EE3EFD" w:rsidP="00EE3EFD">
            <w:pPr>
              <w:pStyle w:val="NoSpacing"/>
              <w:spacing w:line="360" w:lineRule="auto"/>
              <w:jc w:val="left"/>
              <w:rPr>
                <w:sz w:val="40"/>
                <w:szCs w:val="40"/>
                <w:lang w:val="en-GB"/>
              </w:rPr>
            </w:pPr>
            <w:r w:rsidRPr="00470D59">
              <w:rPr>
                <w:sz w:val="40"/>
                <w:szCs w:val="40"/>
                <w:lang w:val="en-GB"/>
              </w:rPr>
              <w:t xml:space="preserve">Alternative Learning Environment 3: </w:t>
            </w:r>
          </w:p>
          <w:p w14:paraId="23E11E50" w14:textId="6F48C161" w:rsidR="00EE3EFD" w:rsidRPr="00470D59" w:rsidRDefault="005A72F9" w:rsidP="00EE3EFD">
            <w:pPr>
              <w:pStyle w:val="NoSpacing"/>
              <w:spacing w:line="360" w:lineRule="auto"/>
              <w:jc w:val="both"/>
              <w:rPr>
                <w:sz w:val="72"/>
                <w:szCs w:val="72"/>
                <w:lang w:val="en-GB"/>
              </w:rPr>
            </w:pPr>
            <w:r w:rsidRPr="00470D59">
              <w:rPr>
                <w:sz w:val="40"/>
                <w:szCs w:val="40"/>
                <w:lang w:val="en-GB"/>
              </w:rPr>
              <w:t xml:space="preserve"> </w:t>
            </w:r>
            <w:r w:rsidR="009B2E77" w:rsidRPr="00470D59">
              <w:rPr>
                <w:sz w:val="40"/>
                <w:szCs w:val="40"/>
                <w:lang w:val="en-GB"/>
              </w:rPr>
              <w:t xml:space="preserve">Home Education </w:t>
            </w:r>
          </w:p>
        </w:tc>
      </w:tr>
      <w:tr w:rsidR="00EE3EFD" w:rsidRPr="00470D59" w14:paraId="4F21BB10" w14:textId="77777777" w:rsidTr="0011223A">
        <w:tc>
          <w:tcPr>
            <w:tcW w:w="1545" w:type="dxa"/>
          </w:tcPr>
          <w:p w14:paraId="1C9BF921" w14:textId="280F1958" w:rsidR="00EE3EFD" w:rsidRPr="00470D59" w:rsidRDefault="00AD41BE" w:rsidP="00EE3EFD">
            <w:pPr>
              <w:pStyle w:val="NoSpacing"/>
              <w:spacing w:line="360" w:lineRule="auto"/>
              <w:jc w:val="both"/>
              <w:rPr>
                <w:sz w:val="72"/>
                <w:szCs w:val="72"/>
                <w:lang w:val="en-GB"/>
              </w:rPr>
            </w:pPr>
            <w:r>
              <w:rPr>
                <w:sz w:val="40"/>
                <w:szCs w:val="40"/>
                <w:lang w:val="en-GB"/>
              </w:rPr>
              <w:t>10</w:t>
            </w:r>
          </w:p>
        </w:tc>
        <w:tc>
          <w:tcPr>
            <w:tcW w:w="2325" w:type="dxa"/>
          </w:tcPr>
          <w:p w14:paraId="26B11E10" w14:textId="77777777" w:rsidR="00EE3EFD" w:rsidRPr="00470D59" w:rsidRDefault="00EE3EFD" w:rsidP="00EE3EFD">
            <w:pPr>
              <w:pStyle w:val="NoSpacing"/>
              <w:spacing w:line="360" w:lineRule="auto"/>
              <w:jc w:val="both"/>
              <w:rPr>
                <w:sz w:val="72"/>
                <w:szCs w:val="72"/>
                <w:lang w:val="en-GB"/>
              </w:rPr>
            </w:pPr>
          </w:p>
        </w:tc>
        <w:tc>
          <w:tcPr>
            <w:tcW w:w="6615" w:type="dxa"/>
            <w:vAlign w:val="center"/>
          </w:tcPr>
          <w:p w14:paraId="73DB12B1" w14:textId="2C8A8B37" w:rsidR="00EE3EFD" w:rsidRPr="00470D59" w:rsidRDefault="00EE3EFD" w:rsidP="00EE3EFD">
            <w:pPr>
              <w:pStyle w:val="NoSpacing"/>
              <w:spacing w:line="360" w:lineRule="auto"/>
              <w:jc w:val="both"/>
              <w:rPr>
                <w:sz w:val="72"/>
                <w:szCs w:val="72"/>
                <w:lang w:val="en-GB"/>
              </w:rPr>
            </w:pPr>
            <w:r w:rsidRPr="00470D59">
              <w:rPr>
                <w:sz w:val="40"/>
                <w:szCs w:val="40"/>
                <w:lang w:val="en-GB"/>
              </w:rPr>
              <w:t>Conclusion</w:t>
            </w:r>
          </w:p>
        </w:tc>
      </w:tr>
      <w:tr w:rsidR="00EE3EFD" w:rsidRPr="00470D59" w14:paraId="49726FAF" w14:textId="77777777" w:rsidTr="0011223A">
        <w:tc>
          <w:tcPr>
            <w:tcW w:w="1545" w:type="dxa"/>
          </w:tcPr>
          <w:p w14:paraId="7415CE92" w14:textId="502E1766" w:rsidR="00EE3EFD" w:rsidRPr="00470D59" w:rsidRDefault="00AD41BE" w:rsidP="00EE3EFD">
            <w:pPr>
              <w:pStyle w:val="NoSpacing"/>
              <w:spacing w:line="360" w:lineRule="auto"/>
              <w:jc w:val="both"/>
              <w:rPr>
                <w:sz w:val="72"/>
                <w:szCs w:val="72"/>
                <w:lang w:val="en-GB"/>
              </w:rPr>
            </w:pPr>
            <w:r>
              <w:rPr>
                <w:sz w:val="40"/>
                <w:szCs w:val="40"/>
                <w:lang w:val="en-GB"/>
              </w:rPr>
              <w:t>11</w:t>
            </w:r>
          </w:p>
        </w:tc>
        <w:tc>
          <w:tcPr>
            <w:tcW w:w="2325" w:type="dxa"/>
          </w:tcPr>
          <w:p w14:paraId="03A2A57D" w14:textId="77777777" w:rsidR="00EE3EFD" w:rsidRPr="00470D59" w:rsidRDefault="00EE3EFD" w:rsidP="00EE3EFD">
            <w:pPr>
              <w:pStyle w:val="NoSpacing"/>
              <w:spacing w:line="360" w:lineRule="auto"/>
              <w:jc w:val="both"/>
              <w:rPr>
                <w:sz w:val="72"/>
                <w:szCs w:val="72"/>
                <w:lang w:val="en-GB"/>
              </w:rPr>
            </w:pPr>
          </w:p>
        </w:tc>
        <w:tc>
          <w:tcPr>
            <w:tcW w:w="6615" w:type="dxa"/>
            <w:vAlign w:val="center"/>
          </w:tcPr>
          <w:p w14:paraId="11B35600" w14:textId="090A8EF3" w:rsidR="00EE3EFD" w:rsidRPr="00470D59" w:rsidRDefault="00EE3EFD" w:rsidP="00EE3EFD">
            <w:pPr>
              <w:pStyle w:val="NoSpacing"/>
              <w:spacing w:line="360" w:lineRule="auto"/>
              <w:jc w:val="both"/>
              <w:rPr>
                <w:sz w:val="72"/>
                <w:szCs w:val="72"/>
                <w:lang w:val="en-GB"/>
              </w:rPr>
            </w:pPr>
            <w:r w:rsidRPr="00470D59">
              <w:rPr>
                <w:sz w:val="40"/>
                <w:szCs w:val="40"/>
                <w:lang w:val="en-GB"/>
              </w:rPr>
              <w:t>References</w:t>
            </w:r>
          </w:p>
        </w:tc>
      </w:tr>
    </w:tbl>
    <w:p w14:paraId="770E4DBB" w14:textId="77777777" w:rsidR="000E6CE8" w:rsidRPr="00470D59" w:rsidRDefault="000E6CE8" w:rsidP="007177EF">
      <w:pPr>
        <w:pStyle w:val="NoSpacing"/>
        <w:spacing w:line="360" w:lineRule="auto"/>
        <w:jc w:val="both"/>
        <w:rPr>
          <w:sz w:val="72"/>
          <w:szCs w:val="72"/>
          <w:lang w:val="en-GB"/>
        </w:rPr>
      </w:pPr>
    </w:p>
    <w:p w14:paraId="4FACAFEB" w14:textId="77777777" w:rsidR="000E6CE8" w:rsidRPr="00470D59" w:rsidRDefault="000E6CE8" w:rsidP="007177EF"/>
    <w:p w14:paraId="40BB8388" w14:textId="35558975" w:rsidR="000E6CE8" w:rsidRPr="00470D59" w:rsidRDefault="000E6CE8" w:rsidP="000C1F37">
      <w:pPr>
        <w:pStyle w:val="NoSpacing"/>
        <w:pageBreakBefore/>
        <w:spacing w:line="360" w:lineRule="auto"/>
        <w:jc w:val="left"/>
        <w:rPr>
          <w:b/>
          <w:bCs/>
          <w:sz w:val="72"/>
          <w:szCs w:val="72"/>
          <w:u w:val="single"/>
          <w:lang w:val="en-GB"/>
        </w:rPr>
      </w:pPr>
      <w:r w:rsidRPr="00470D59">
        <w:rPr>
          <w:b/>
          <w:bCs/>
          <w:sz w:val="72"/>
          <w:szCs w:val="72"/>
          <w:u w:val="single"/>
          <w:lang w:val="en-GB"/>
        </w:rPr>
        <w:lastRenderedPageBreak/>
        <w:t>Introduction</w:t>
      </w:r>
    </w:p>
    <w:p w14:paraId="78669703" w14:textId="77777777" w:rsidR="00883A33" w:rsidRDefault="00E76B60" w:rsidP="00883A33">
      <w:pPr>
        <w:pStyle w:val="NoSpacing"/>
        <w:spacing w:line="360" w:lineRule="auto"/>
        <w:jc w:val="both"/>
        <w:rPr>
          <w:lang w:val="en-GB"/>
        </w:rPr>
      </w:pPr>
      <w:r w:rsidRPr="00470D59">
        <w:rPr>
          <w:lang w:val="en-GB"/>
        </w:rPr>
        <w:t xml:space="preserve">This </w:t>
      </w:r>
      <w:r w:rsidR="00D10AAF" w:rsidRPr="00470D59">
        <w:rPr>
          <w:lang w:val="en-GB"/>
        </w:rPr>
        <w:t xml:space="preserve">portfolio will </w:t>
      </w:r>
      <w:r w:rsidR="00136B9A" w:rsidRPr="00470D59">
        <w:rPr>
          <w:lang w:val="en-GB"/>
        </w:rPr>
        <w:t>introduce three Alternative Learning Environments</w:t>
      </w:r>
      <w:r w:rsidR="00801F03" w:rsidRPr="00470D59">
        <w:rPr>
          <w:lang w:val="en-GB"/>
        </w:rPr>
        <w:t xml:space="preserve"> and </w:t>
      </w:r>
      <w:r w:rsidR="00536246" w:rsidRPr="00470D59">
        <w:rPr>
          <w:lang w:val="en-GB"/>
        </w:rPr>
        <w:t>their</w:t>
      </w:r>
      <w:r w:rsidR="00801F03" w:rsidRPr="00470D59">
        <w:rPr>
          <w:lang w:val="en-GB"/>
        </w:rPr>
        <w:t xml:space="preserve"> role </w:t>
      </w:r>
      <w:r w:rsidR="00DE6ACC" w:rsidRPr="00470D59">
        <w:rPr>
          <w:lang w:val="en-GB"/>
        </w:rPr>
        <w:t xml:space="preserve">in the education of pupils </w:t>
      </w:r>
      <w:r w:rsidR="00F22B1A" w:rsidRPr="00470D59">
        <w:rPr>
          <w:lang w:val="en-GB"/>
        </w:rPr>
        <w:t>today</w:t>
      </w:r>
      <w:r w:rsidR="00BF0968" w:rsidRPr="00470D59">
        <w:rPr>
          <w:lang w:val="en-GB"/>
        </w:rPr>
        <w:t xml:space="preserve">. </w:t>
      </w:r>
      <w:r w:rsidR="00FC278F" w:rsidRPr="00470D59">
        <w:rPr>
          <w:lang w:val="en-GB"/>
        </w:rPr>
        <w:t>The portfolio will critically evalua</w:t>
      </w:r>
      <w:r w:rsidR="00430822" w:rsidRPr="00470D59">
        <w:rPr>
          <w:lang w:val="en-GB"/>
        </w:rPr>
        <w:t xml:space="preserve">te </w:t>
      </w:r>
      <w:r w:rsidR="00950595" w:rsidRPr="00470D59">
        <w:rPr>
          <w:lang w:val="en-GB"/>
        </w:rPr>
        <w:t xml:space="preserve">three </w:t>
      </w:r>
      <w:r w:rsidR="007A160F" w:rsidRPr="00470D59">
        <w:rPr>
          <w:lang w:val="en-GB"/>
        </w:rPr>
        <w:t xml:space="preserve">different Alternative Learning Environments and activities that could potentially develop and </w:t>
      </w:r>
      <w:r w:rsidR="00B06E4B" w:rsidRPr="00470D59">
        <w:rPr>
          <w:lang w:val="en-GB"/>
        </w:rPr>
        <w:t xml:space="preserve">enhance </w:t>
      </w:r>
      <w:r w:rsidR="00881AB0" w:rsidRPr="00470D59">
        <w:rPr>
          <w:lang w:val="en-GB"/>
        </w:rPr>
        <w:t>a learning experience for students.</w:t>
      </w:r>
      <w:r w:rsidR="00B31488">
        <w:rPr>
          <w:lang w:val="en-GB"/>
        </w:rPr>
        <w:t xml:space="preserve"> The Portfolio will discuss Outdoor Education, Pupil Referral Units and Home Education.</w:t>
      </w:r>
      <w:r w:rsidR="00960D1F" w:rsidRPr="00470D59">
        <w:rPr>
          <w:lang w:val="en-GB"/>
        </w:rPr>
        <w:t xml:space="preserve"> Alternative Education </w:t>
      </w:r>
      <w:r w:rsidR="00BE4A5E" w:rsidRPr="00470D59">
        <w:rPr>
          <w:lang w:val="en-GB"/>
        </w:rPr>
        <w:t xml:space="preserve">has its place and </w:t>
      </w:r>
      <w:r w:rsidR="009A1ADB" w:rsidRPr="00470D59">
        <w:rPr>
          <w:lang w:val="en-GB"/>
        </w:rPr>
        <w:t xml:space="preserve">has firmly been embedded in the </w:t>
      </w:r>
      <w:r w:rsidR="00652566" w:rsidRPr="00470D59">
        <w:rPr>
          <w:lang w:val="en-GB"/>
        </w:rPr>
        <w:t xml:space="preserve">traditional </w:t>
      </w:r>
      <w:r w:rsidR="009A1ADB" w:rsidRPr="00470D59">
        <w:rPr>
          <w:lang w:val="en-GB"/>
        </w:rPr>
        <w:t>education system</w:t>
      </w:r>
      <w:r w:rsidR="00652566" w:rsidRPr="00470D59">
        <w:rPr>
          <w:lang w:val="en-GB"/>
        </w:rPr>
        <w:t xml:space="preserve"> and the alternative education</w:t>
      </w:r>
      <w:r w:rsidR="007537A2" w:rsidRPr="00470D59">
        <w:rPr>
          <w:lang w:val="en-GB"/>
        </w:rPr>
        <w:t xml:space="preserve"> provisions</w:t>
      </w:r>
      <w:r w:rsidR="00D25990" w:rsidRPr="00470D59">
        <w:rPr>
          <w:lang w:val="en-GB"/>
        </w:rPr>
        <w:t xml:space="preserve">. England’s number of pupils </w:t>
      </w:r>
      <w:r w:rsidR="008E73AE" w:rsidRPr="00470D59">
        <w:rPr>
          <w:lang w:val="en-GB"/>
        </w:rPr>
        <w:t xml:space="preserve">in Alternative Provisions has increased since 2010. </w:t>
      </w:r>
      <w:r w:rsidR="009A1DEB" w:rsidRPr="00470D59">
        <w:rPr>
          <w:lang w:val="en-GB"/>
        </w:rPr>
        <w:t xml:space="preserve">The </w:t>
      </w:r>
      <w:r w:rsidR="00280411">
        <w:rPr>
          <w:lang w:val="en-GB"/>
        </w:rPr>
        <w:t>bigg</w:t>
      </w:r>
      <w:r w:rsidR="009A1DEB" w:rsidRPr="00470D59">
        <w:rPr>
          <w:lang w:val="en-GB"/>
        </w:rPr>
        <w:t xml:space="preserve">est increase was from 2022 to 2023, where there was a 13% increase in pupils, up to an estimate of 67,600 pupils. </w:t>
      </w:r>
      <w:r w:rsidR="00D53F31" w:rsidRPr="00470D59">
        <w:rPr>
          <w:lang w:val="en-GB"/>
        </w:rPr>
        <w:t>Behaviour accounted for 56% of the referrals into an alternative provision</w:t>
      </w:r>
      <w:r w:rsidR="003F008C" w:rsidRPr="00470D59">
        <w:rPr>
          <w:lang w:val="en-GB"/>
        </w:rPr>
        <w:t xml:space="preserve"> (UK Government, </w:t>
      </w:r>
      <w:r w:rsidR="00C64916" w:rsidRPr="00470D59">
        <w:rPr>
          <w:lang w:val="en-GB"/>
        </w:rPr>
        <w:t>ND).</w:t>
      </w:r>
      <w:r w:rsidR="004E09A9" w:rsidRPr="00470D59">
        <w:rPr>
          <w:lang w:val="en-GB"/>
        </w:rPr>
        <w:t xml:space="preserve"> </w:t>
      </w:r>
    </w:p>
    <w:p w14:paraId="13FF87D1" w14:textId="3CE5119C" w:rsidR="00883A33" w:rsidRPr="00883A33" w:rsidRDefault="00883A33" w:rsidP="00883A33">
      <w:pPr>
        <w:pStyle w:val="NoSpacing"/>
        <w:spacing w:line="360" w:lineRule="auto"/>
        <w:jc w:val="both"/>
      </w:pPr>
      <w:r w:rsidRPr="00883A33">
        <w:t xml:space="preserve">When we </w:t>
      </w:r>
      <w:r w:rsidR="00170980">
        <w:t>consider</w:t>
      </w:r>
      <w:r w:rsidRPr="00883A33">
        <w:t xml:space="preserve"> alternative learning environments—places that break away from the usual classroom setup—it’s worth revisiting some big thinkers who’ve shaped how we understand learning itself.</w:t>
      </w:r>
    </w:p>
    <w:p w14:paraId="4D0A14F9" w14:textId="77777777" w:rsidR="00883A33" w:rsidRPr="00883A33" w:rsidRDefault="00883A33" w:rsidP="00883A33">
      <w:pPr>
        <w:pStyle w:val="NoSpacing"/>
        <w:spacing w:line="360" w:lineRule="auto"/>
        <w:jc w:val="both"/>
      </w:pPr>
      <w:r w:rsidRPr="00883A33">
        <w:t xml:space="preserve">Rousseau believed that children learn best when they’re free to explore. In </w:t>
      </w:r>
      <w:r w:rsidRPr="00883A33">
        <w:rPr>
          <w:i/>
          <w:iCs/>
        </w:rPr>
        <w:t>Émile</w:t>
      </w:r>
      <w:r w:rsidRPr="00883A33">
        <w:t>, he imagined education happening in nature, guided by curiosity rather than strict instruction. That idea still resonates in outdoor and flexible learning spaces, especially for young people who feel boxed in by traditional schooling (Waite, 2023).</w:t>
      </w:r>
    </w:p>
    <w:p w14:paraId="16D36934" w14:textId="034794D2" w:rsidR="00883A33" w:rsidRPr="00883A33" w:rsidRDefault="00883A33" w:rsidP="00883A33">
      <w:pPr>
        <w:pStyle w:val="NoSpacing"/>
        <w:spacing w:line="360" w:lineRule="auto"/>
        <w:jc w:val="both"/>
      </w:pPr>
      <w:r w:rsidRPr="00883A33">
        <w:t xml:space="preserve">Dewey </w:t>
      </w:r>
      <w:r w:rsidR="00494220">
        <w:t>agreed, however</w:t>
      </w:r>
      <w:r w:rsidRPr="00883A33">
        <w:t xml:space="preserve"> focused more on experience. He saw learning as something active—something we do, not just receive. In alternative settings, where students might be working on real-world projects or learning through play, Dewey’s “learning by doing” feels especially relevant (Beames et al., 2023).</w:t>
      </w:r>
    </w:p>
    <w:p w14:paraId="4777B413" w14:textId="77777777" w:rsidR="00883A33" w:rsidRPr="00883A33" w:rsidRDefault="00883A33" w:rsidP="00883A33">
      <w:pPr>
        <w:pStyle w:val="NoSpacing"/>
        <w:spacing w:line="360" w:lineRule="auto"/>
        <w:jc w:val="both"/>
      </w:pPr>
      <w:r w:rsidRPr="00883A33">
        <w:t>Bandura’s social learning theory adds another layer. He showed how we learn by watching others, and how confidence grows when we feel capable. In smaller, more personal learning environments—like pupil referral units or mentoring programmes—Bandura’s ideas help explain why some learners thrive when they’re supported and seen (Waite, 2023).</w:t>
      </w:r>
    </w:p>
    <w:p w14:paraId="564421FB" w14:textId="4B4721DC" w:rsidR="00883A33" w:rsidRPr="00883A33" w:rsidRDefault="00883A33" w:rsidP="00883A33">
      <w:pPr>
        <w:pStyle w:val="NoSpacing"/>
        <w:spacing w:line="360" w:lineRule="auto"/>
        <w:jc w:val="both"/>
      </w:pPr>
      <w:r w:rsidRPr="00883A33">
        <w:t xml:space="preserve">Margaret McMillan, who believed fresh air, movement, and care were just as important as books. Her open-air nurseries were designed for children who needed more than academics—they needed space to grow. That same </w:t>
      </w:r>
      <w:r w:rsidR="00D361F6">
        <w:t>mindeset is embedded</w:t>
      </w:r>
      <w:r w:rsidR="004150EE">
        <w:t xml:space="preserve"> in</w:t>
      </w:r>
      <w:r w:rsidRPr="00883A33">
        <w:t xml:space="preserve"> many alternative provisions today (Bilton, 2010).</w:t>
      </w:r>
    </w:p>
    <w:p w14:paraId="0ED8754D" w14:textId="77777777" w:rsidR="00883A33" w:rsidRPr="00883A33" w:rsidRDefault="00883A33" w:rsidP="00883A33">
      <w:pPr>
        <w:pStyle w:val="NoSpacing"/>
        <w:spacing w:line="360" w:lineRule="auto"/>
        <w:jc w:val="both"/>
      </w:pPr>
      <w:r w:rsidRPr="00883A33">
        <w:t>These thinkers remind us that learning doesn’t have to look one way. Sometimes, stepping outside the norm is exactly what a learner needs</w:t>
      </w:r>
    </w:p>
    <w:p w14:paraId="64DAC861" w14:textId="2118B9A8" w:rsidR="00280411" w:rsidRPr="00280411" w:rsidRDefault="00280411" w:rsidP="00280411">
      <w:pPr>
        <w:pStyle w:val="NoSpacing"/>
        <w:spacing w:line="360" w:lineRule="auto"/>
        <w:jc w:val="both"/>
      </w:pPr>
    </w:p>
    <w:p w14:paraId="454B1D8D" w14:textId="77777777" w:rsidR="00FB3E82" w:rsidRPr="00470D59" w:rsidRDefault="00FB3E82" w:rsidP="00E71D00">
      <w:pPr>
        <w:jc w:val="both"/>
      </w:pPr>
    </w:p>
    <w:p w14:paraId="7E462B6D" w14:textId="77777777" w:rsidR="00FB3E82" w:rsidRPr="00470D59" w:rsidRDefault="00FB3E82" w:rsidP="00E71D00">
      <w:pPr>
        <w:jc w:val="both"/>
      </w:pPr>
    </w:p>
    <w:p w14:paraId="548ACDC6" w14:textId="77777777" w:rsidR="00FB3E82" w:rsidRPr="00470D59" w:rsidRDefault="00FB3E82" w:rsidP="00E71D00">
      <w:pPr>
        <w:jc w:val="both"/>
      </w:pPr>
    </w:p>
    <w:p w14:paraId="18DF2406" w14:textId="77777777" w:rsidR="00FB3E82" w:rsidRPr="00470D59" w:rsidRDefault="00FB3E82" w:rsidP="00E71D00">
      <w:pPr>
        <w:jc w:val="both"/>
      </w:pPr>
    </w:p>
    <w:p w14:paraId="14D314DC" w14:textId="77777777" w:rsidR="00FB3E82" w:rsidRPr="00470D59" w:rsidRDefault="00FB3E82" w:rsidP="00E71D00">
      <w:pPr>
        <w:jc w:val="both"/>
      </w:pPr>
    </w:p>
    <w:p w14:paraId="612BC457" w14:textId="77777777" w:rsidR="00FB3E82" w:rsidRPr="00470D59" w:rsidRDefault="00FB3E82" w:rsidP="00E71D00">
      <w:pPr>
        <w:jc w:val="both"/>
      </w:pPr>
    </w:p>
    <w:p w14:paraId="25CEE4F2" w14:textId="77777777" w:rsidR="00FB3E82" w:rsidRPr="00470D59" w:rsidRDefault="00FB3E82" w:rsidP="00E71D00">
      <w:pPr>
        <w:jc w:val="both"/>
      </w:pPr>
    </w:p>
    <w:p w14:paraId="4A9C69C4" w14:textId="77777777" w:rsidR="00FB3E82" w:rsidRPr="00470D59" w:rsidRDefault="00FB3E82" w:rsidP="00E71D00">
      <w:pPr>
        <w:jc w:val="both"/>
      </w:pPr>
    </w:p>
    <w:p w14:paraId="24EC29A0" w14:textId="77777777" w:rsidR="00FB3E82" w:rsidRPr="00470D59" w:rsidRDefault="00FB3E82" w:rsidP="00E71D00">
      <w:pPr>
        <w:jc w:val="both"/>
      </w:pPr>
    </w:p>
    <w:p w14:paraId="59CA191D" w14:textId="77777777" w:rsidR="00FB3E82" w:rsidRPr="00470D59" w:rsidRDefault="00FB3E82" w:rsidP="00E71D00">
      <w:pPr>
        <w:jc w:val="both"/>
      </w:pPr>
    </w:p>
    <w:p w14:paraId="22F588F0" w14:textId="77777777" w:rsidR="00FB3E82" w:rsidRPr="00470D59" w:rsidRDefault="00FB3E82" w:rsidP="00E71D00">
      <w:pPr>
        <w:jc w:val="both"/>
      </w:pPr>
    </w:p>
    <w:p w14:paraId="665988C1" w14:textId="77777777" w:rsidR="00FB3E82" w:rsidRPr="00470D59" w:rsidRDefault="00FB3E82" w:rsidP="00E71D00">
      <w:pPr>
        <w:jc w:val="both"/>
      </w:pPr>
    </w:p>
    <w:p w14:paraId="1CF61CCB" w14:textId="77777777" w:rsidR="00FB3E82" w:rsidRPr="00470D59" w:rsidRDefault="00FB3E82" w:rsidP="00E71D00">
      <w:pPr>
        <w:jc w:val="both"/>
      </w:pPr>
    </w:p>
    <w:p w14:paraId="37EAB138" w14:textId="77777777" w:rsidR="00FB3E82" w:rsidRPr="00470D59" w:rsidRDefault="00FB3E82" w:rsidP="00E71D00">
      <w:pPr>
        <w:jc w:val="both"/>
      </w:pPr>
    </w:p>
    <w:p w14:paraId="53C35DD0" w14:textId="77777777" w:rsidR="00FB3E82" w:rsidRPr="00470D59" w:rsidRDefault="00FB3E82" w:rsidP="00E71D00">
      <w:pPr>
        <w:jc w:val="both"/>
      </w:pPr>
    </w:p>
    <w:p w14:paraId="69F5A846" w14:textId="77777777" w:rsidR="00FB3E82" w:rsidRPr="00470D59" w:rsidRDefault="00FB3E82" w:rsidP="00E71D00">
      <w:pPr>
        <w:jc w:val="both"/>
      </w:pPr>
    </w:p>
    <w:p w14:paraId="36709EA6" w14:textId="1AD6F50C" w:rsidR="00FB3E82" w:rsidRPr="00470D59" w:rsidRDefault="00FB3E82" w:rsidP="007537A2">
      <w:pPr>
        <w:pageBreakBefore/>
        <w:tabs>
          <w:tab w:val="left" w:pos="501"/>
          <w:tab w:val="center" w:pos="5233"/>
        </w:tabs>
        <w:jc w:val="left"/>
        <w:rPr>
          <w:b/>
          <w:bCs/>
          <w:sz w:val="28"/>
          <w:szCs w:val="28"/>
          <w:u w:val="single"/>
        </w:rPr>
      </w:pPr>
      <w:r w:rsidRPr="00470D59">
        <w:rPr>
          <w:b/>
          <w:bCs/>
          <w:sz w:val="72"/>
          <w:szCs w:val="72"/>
          <w:u w:val="single"/>
        </w:rPr>
        <w:lastRenderedPageBreak/>
        <w:t xml:space="preserve">Analysis of </w:t>
      </w:r>
      <w:r w:rsidR="00E37681" w:rsidRPr="00470D59">
        <w:rPr>
          <w:b/>
          <w:bCs/>
          <w:sz w:val="72"/>
          <w:szCs w:val="72"/>
          <w:u w:val="single"/>
        </w:rPr>
        <w:t>Terminology</w:t>
      </w:r>
      <w:r w:rsidR="00427219" w:rsidRPr="00470D59">
        <w:rPr>
          <w:b/>
          <w:bCs/>
          <w:sz w:val="72"/>
          <w:szCs w:val="72"/>
          <w:u w:val="single"/>
        </w:rPr>
        <w:t xml:space="preserve">     </w:t>
      </w:r>
      <w:r w:rsidR="007537A2" w:rsidRPr="00470D59">
        <w:rPr>
          <w:b/>
          <w:bCs/>
          <w:sz w:val="72"/>
          <w:szCs w:val="72"/>
          <w:u w:val="single"/>
        </w:rPr>
        <w:t xml:space="preserve">    </w:t>
      </w:r>
      <w:r w:rsidR="00427219" w:rsidRPr="00470D59">
        <w:rPr>
          <w:b/>
          <w:bCs/>
          <w:sz w:val="72"/>
          <w:szCs w:val="72"/>
          <w:u w:val="single"/>
        </w:rPr>
        <w:t xml:space="preserve">     </w:t>
      </w:r>
      <w:r w:rsidR="00427219" w:rsidRPr="00470D59">
        <w:rPr>
          <w:b/>
          <w:bCs/>
          <w:sz w:val="28"/>
          <w:szCs w:val="28"/>
          <w:u w:val="single"/>
        </w:rPr>
        <w:t>E</w:t>
      </w:r>
      <w:r w:rsidR="00FE1B67" w:rsidRPr="00470D59">
        <w:rPr>
          <w:b/>
          <w:bCs/>
          <w:sz w:val="28"/>
          <w:szCs w:val="28"/>
          <w:u w:val="single"/>
        </w:rPr>
        <w:t xml:space="preserve">xperiential </w:t>
      </w:r>
      <w:r w:rsidR="003B346E" w:rsidRPr="00470D59">
        <w:rPr>
          <w:b/>
          <w:bCs/>
          <w:sz w:val="28"/>
          <w:szCs w:val="28"/>
          <w:u w:val="single"/>
        </w:rPr>
        <w:t>L</w:t>
      </w:r>
      <w:r w:rsidR="00FE1B67" w:rsidRPr="00470D59">
        <w:rPr>
          <w:b/>
          <w:bCs/>
          <w:sz w:val="28"/>
          <w:szCs w:val="28"/>
          <w:u w:val="single"/>
        </w:rPr>
        <w:t>earning</w:t>
      </w:r>
      <w:r w:rsidR="0035486B" w:rsidRPr="00470D59">
        <w:rPr>
          <w:b/>
          <w:bCs/>
          <w:sz w:val="28"/>
          <w:szCs w:val="28"/>
          <w:u w:val="single"/>
        </w:rPr>
        <w:t xml:space="preserve"> (EL)</w:t>
      </w:r>
      <w:r w:rsidR="004C257A" w:rsidRPr="00470D59">
        <w:rPr>
          <w:b/>
          <w:bCs/>
          <w:sz w:val="28"/>
          <w:szCs w:val="28"/>
          <w:u w:val="single"/>
        </w:rPr>
        <w:t>:</w:t>
      </w:r>
    </w:p>
    <w:p w14:paraId="039C77EF" w14:textId="08305C4B" w:rsidR="00F77891" w:rsidRPr="00470D59" w:rsidRDefault="00DB3AD1" w:rsidP="00E71D00">
      <w:pPr>
        <w:jc w:val="both"/>
      </w:pPr>
      <w:r w:rsidRPr="00470D59">
        <w:t>MTA Learning (ND) defines Experiential Learning as a process where individuals learn through direct experience, rather than being instructed or shown.</w:t>
      </w:r>
      <w:r w:rsidR="00AC1E9C" w:rsidRPr="00470D59">
        <w:t xml:space="preserve"> </w:t>
      </w:r>
      <w:r w:rsidR="000747D7" w:rsidRPr="00470D59">
        <w:t>They also believe that</w:t>
      </w:r>
      <w:r w:rsidR="00FA2700" w:rsidRPr="00470D59">
        <w:t xml:space="preserve"> age, </w:t>
      </w:r>
      <w:r w:rsidR="00C90E25" w:rsidRPr="00470D59">
        <w:t>ability,</w:t>
      </w:r>
      <w:r w:rsidR="00FA2700" w:rsidRPr="00470D59">
        <w:t xml:space="preserve"> and background are not a factor within Experiential Learning. </w:t>
      </w:r>
      <w:r w:rsidR="005C5755" w:rsidRPr="00470D59">
        <w:t xml:space="preserve">As </w:t>
      </w:r>
      <w:r w:rsidR="00BA6419" w:rsidRPr="00470D59">
        <w:t>an</w:t>
      </w:r>
      <w:r w:rsidR="00E2137D" w:rsidRPr="00470D59">
        <w:t xml:space="preserve"> </w:t>
      </w:r>
      <w:r w:rsidR="00060BAB" w:rsidRPr="00470D59">
        <w:t>Experience world</w:t>
      </w:r>
      <w:r w:rsidR="004D3649" w:rsidRPr="00470D59">
        <w:t>-renowned</w:t>
      </w:r>
      <w:r w:rsidR="000A7F28" w:rsidRPr="00470D59">
        <w:t xml:space="preserve"> </w:t>
      </w:r>
      <w:r w:rsidR="00E2137D" w:rsidRPr="00470D59">
        <w:t xml:space="preserve">theorist, Dewey was </w:t>
      </w:r>
      <w:r w:rsidR="0051384D" w:rsidRPr="00470D59">
        <w:t>an advocate</w:t>
      </w:r>
      <w:r w:rsidR="00F53A20" w:rsidRPr="00470D59">
        <w:t xml:space="preserve"> of</w:t>
      </w:r>
      <w:r w:rsidR="0051384D" w:rsidRPr="00470D59">
        <w:t xml:space="preserve"> and spent his career supporting </w:t>
      </w:r>
      <w:r w:rsidR="003B346E" w:rsidRPr="00470D59">
        <w:t>experiential</w:t>
      </w:r>
      <w:r w:rsidR="00574870" w:rsidRPr="00470D59">
        <w:t xml:space="preserve"> learning</w:t>
      </w:r>
      <w:r w:rsidR="00F53A20" w:rsidRPr="00470D59">
        <w:t>.</w:t>
      </w:r>
      <w:r w:rsidR="005023F6" w:rsidRPr="00470D59">
        <w:t xml:space="preserve"> </w:t>
      </w:r>
      <w:r w:rsidR="006E774A" w:rsidRPr="00470D59">
        <w:t xml:space="preserve">John Dewey believed that </w:t>
      </w:r>
      <w:r w:rsidR="000E26AD" w:rsidRPr="00470D59">
        <w:t>in a social context</w:t>
      </w:r>
      <w:r w:rsidR="00294339" w:rsidRPr="00470D59">
        <w:t>, children learn through hands on experienc</w:t>
      </w:r>
      <w:r w:rsidR="0029669E" w:rsidRPr="00470D59">
        <w:t>e,</w:t>
      </w:r>
      <w:r w:rsidR="00D156F8" w:rsidRPr="00470D59">
        <w:t xml:space="preserve"> and </w:t>
      </w:r>
      <w:r w:rsidR="0029669E" w:rsidRPr="00470D59">
        <w:t xml:space="preserve">that experiential learning plays </w:t>
      </w:r>
      <w:r w:rsidR="00706C52" w:rsidRPr="00470D59">
        <w:t>a key role</w:t>
      </w:r>
      <w:r w:rsidR="0029669E" w:rsidRPr="00470D59">
        <w:t xml:space="preserve"> in education</w:t>
      </w:r>
      <w:r w:rsidR="00AC1E6B" w:rsidRPr="00470D59">
        <w:t>.</w:t>
      </w:r>
      <w:r w:rsidR="00722DAD" w:rsidRPr="00470D59">
        <w:t xml:space="preserve"> I</w:t>
      </w:r>
      <w:r w:rsidR="00C1409C" w:rsidRPr="00470D59">
        <w:t>nspiring a literal ‘hands -on’ approach, pupils in education will expand their knowledg</w:t>
      </w:r>
      <w:r w:rsidR="001731D6" w:rsidRPr="00470D59">
        <w:t>e and skills.</w:t>
      </w:r>
      <w:r w:rsidR="00CD17DC" w:rsidRPr="00470D59">
        <w:t xml:space="preserve"> </w:t>
      </w:r>
      <w:r w:rsidR="004C257A" w:rsidRPr="00470D59">
        <w:t>David Kolb, an educational theorist, has expanded upon the foundation laid by Dewey’s theory</w:t>
      </w:r>
      <w:r w:rsidR="002F52B1" w:rsidRPr="00470D59">
        <w:t xml:space="preserve"> of learning by doing</w:t>
      </w:r>
      <w:r w:rsidR="005A6193" w:rsidRPr="00470D59">
        <w:t xml:space="preserve"> </w:t>
      </w:r>
      <w:r w:rsidR="00274FAA" w:rsidRPr="00470D59">
        <w:t>(</w:t>
      </w:r>
      <w:r w:rsidR="005A6193" w:rsidRPr="00470D59">
        <w:t>Morris, 2018)</w:t>
      </w:r>
      <w:r w:rsidR="004C257A" w:rsidRPr="00470D59">
        <w:t>.</w:t>
      </w:r>
      <w:r w:rsidR="00E77C8E" w:rsidRPr="00470D59">
        <w:t xml:space="preserve"> </w:t>
      </w:r>
      <w:r w:rsidR="006E37C4" w:rsidRPr="00470D59">
        <w:t>Kolb</w:t>
      </w:r>
      <w:r w:rsidR="004C257A" w:rsidRPr="00470D59">
        <w:t xml:space="preserve"> created a</w:t>
      </w:r>
      <w:r w:rsidR="00552D5A" w:rsidRPr="00470D59">
        <w:t xml:space="preserve"> </w:t>
      </w:r>
      <w:r w:rsidR="00FF248E" w:rsidRPr="00470D59">
        <w:t xml:space="preserve">model of a </w:t>
      </w:r>
      <w:r w:rsidR="003F7C0D" w:rsidRPr="00470D59">
        <w:t>four-stage</w:t>
      </w:r>
      <w:r w:rsidR="00552D5A" w:rsidRPr="00470D59">
        <w:t xml:space="preserve"> learning cycle, known as Kolb’s</w:t>
      </w:r>
      <w:r w:rsidR="006E37C4" w:rsidRPr="00470D59">
        <w:t xml:space="preserve"> Experiential Learning Cycl</w:t>
      </w:r>
      <w:r w:rsidR="00252247" w:rsidRPr="00470D59">
        <w:t>e, the stages are as follows</w:t>
      </w:r>
      <w:r w:rsidR="00F77891" w:rsidRPr="00470D59">
        <w:t>:</w:t>
      </w:r>
    </w:p>
    <w:p w14:paraId="73DE76E6" w14:textId="437785F5" w:rsidR="00AC1E9C" w:rsidRPr="00470D59" w:rsidRDefault="00F77891" w:rsidP="00E71D00">
      <w:pPr>
        <w:pStyle w:val="ListParagraph"/>
        <w:numPr>
          <w:ilvl w:val="0"/>
          <w:numId w:val="2"/>
        </w:numPr>
        <w:jc w:val="both"/>
      </w:pPr>
      <w:r w:rsidRPr="00470D59">
        <w:rPr>
          <w:b/>
          <w:bCs/>
        </w:rPr>
        <w:t>T</w:t>
      </w:r>
      <w:r w:rsidR="00EF753D" w:rsidRPr="00470D59">
        <w:rPr>
          <w:b/>
          <w:bCs/>
        </w:rPr>
        <w:t xml:space="preserve">he </w:t>
      </w:r>
      <w:r w:rsidRPr="00470D59">
        <w:rPr>
          <w:b/>
          <w:bCs/>
        </w:rPr>
        <w:t>C</w:t>
      </w:r>
      <w:r w:rsidR="00EF753D" w:rsidRPr="00470D59">
        <w:rPr>
          <w:b/>
          <w:bCs/>
        </w:rPr>
        <w:t xml:space="preserve">oncrete </w:t>
      </w:r>
      <w:r w:rsidR="002D1BE8" w:rsidRPr="00470D59">
        <w:rPr>
          <w:b/>
          <w:bCs/>
        </w:rPr>
        <w:t>Experience</w:t>
      </w:r>
      <w:r w:rsidR="00EF753D" w:rsidRPr="00470D59">
        <w:t xml:space="preserve"> </w:t>
      </w:r>
      <w:r w:rsidR="00CD3565" w:rsidRPr="00470D59">
        <w:t>–</w:t>
      </w:r>
      <w:r w:rsidR="00EF753D" w:rsidRPr="00470D59">
        <w:t xml:space="preserve"> </w:t>
      </w:r>
      <w:r w:rsidR="00CD3565" w:rsidRPr="00470D59">
        <w:t>whe</w:t>
      </w:r>
      <w:r w:rsidR="006454A1" w:rsidRPr="00470D59">
        <w:t xml:space="preserve">n </w:t>
      </w:r>
      <w:r w:rsidR="00CD3565" w:rsidRPr="00470D59">
        <w:t xml:space="preserve">a learner will experience </w:t>
      </w:r>
      <w:r w:rsidRPr="00470D59">
        <w:t xml:space="preserve">a new </w:t>
      </w:r>
      <w:r w:rsidR="00582261" w:rsidRPr="00470D59">
        <w:t>situation.</w:t>
      </w:r>
      <w:r w:rsidR="00403BA5" w:rsidRPr="00470D59">
        <w:t xml:space="preserve"> </w:t>
      </w:r>
    </w:p>
    <w:p w14:paraId="3217291C" w14:textId="6DE9D41F" w:rsidR="00DB25E1" w:rsidRPr="00470D59" w:rsidRDefault="00403BA5" w:rsidP="00E71D00">
      <w:pPr>
        <w:pStyle w:val="ListParagraph"/>
        <w:numPr>
          <w:ilvl w:val="0"/>
          <w:numId w:val="2"/>
        </w:numPr>
        <w:jc w:val="both"/>
      </w:pPr>
      <w:r w:rsidRPr="00470D59">
        <w:rPr>
          <w:b/>
          <w:bCs/>
        </w:rPr>
        <w:t>Reflective Observation</w:t>
      </w:r>
      <w:r w:rsidR="00787407" w:rsidRPr="00470D59">
        <w:t xml:space="preserve"> </w:t>
      </w:r>
      <w:r w:rsidR="001C4C28" w:rsidRPr="00470D59">
        <w:t>–</w:t>
      </w:r>
      <w:r w:rsidRPr="00470D59">
        <w:t xml:space="preserve"> </w:t>
      </w:r>
      <w:r w:rsidR="001C4C28" w:rsidRPr="00470D59">
        <w:t>this is whe</w:t>
      </w:r>
      <w:r w:rsidR="006454A1" w:rsidRPr="00470D59">
        <w:t xml:space="preserve">n </w:t>
      </w:r>
      <w:r w:rsidR="001C4C28" w:rsidRPr="00470D59">
        <w:t>a learner wil</w:t>
      </w:r>
      <w:r w:rsidR="00834FA5" w:rsidRPr="00470D59">
        <w:t>l</w:t>
      </w:r>
      <w:r w:rsidR="001C4C28" w:rsidRPr="00470D59">
        <w:t xml:space="preserve"> reflect on what they have experience and deduce</w:t>
      </w:r>
      <w:r w:rsidR="002A1810" w:rsidRPr="00470D59">
        <w:t xml:space="preserve"> the understanding of</w:t>
      </w:r>
      <w:r w:rsidR="001C4C28" w:rsidRPr="00470D59">
        <w:t xml:space="preserve"> </w:t>
      </w:r>
      <w:r w:rsidR="002A1810" w:rsidRPr="00470D59">
        <w:t xml:space="preserve">the new experience </w:t>
      </w:r>
      <w:r w:rsidR="001C4C28" w:rsidRPr="00470D59">
        <w:t xml:space="preserve">with knowledge from previous </w:t>
      </w:r>
      <w:r w:rsidR="00582261" w:rsidRPr="00470D59">
        <w:t>experiences.</w:t>
      </w:r>
    </w:p>
    <w:p w14:paraId="67F0E1B5" w14:textId="507E6732" w:rsidR="002D4BF5" w:rsidRPr="00470D59" w:rsidRDefault="005F4C3D" w:rsidP="00E71D00">
      <w:pPr>
        <w:pStyle w:val="ListParagraph"/>
        <w:numPr>
          <w:ilvl w:val="0"/>
          <w:numId w:val="2"/>
        </w:numPr>
        <w:jc w:val="both"/>
      </w:pPr>
      <w:r w:rsidRPr="00470D59">
        <w:rPr>
          <w:b/>
          <w:bCs/>
        </w:rPr>
        <w:t>Abstract Concep</w:t>
      </w:r>
      <w:r w:rsidR="00A53847" w:rsidRPr="00470D59">
        <w:rPr>
          <w:b/>
          <w:bCs/>
        </w:rPr>
        <w:t>tualisation</w:t>
      </w:r>
      <w:r w:rsidR="00A53847" w:rsidRPr="00470D59">
        <w:t xml:space="preserve"> – following </w:t>
      </w:r>
      <w:r w:rsidR="003E5DB9" w:rsidRPr="00470D59">
        <w:t>reflexio</w:t>
      </w:r>
      <w:r w:rsidR="009E1964" w:rsidRPr="00470D59">
        <w:t>n, leading to a new idea</w:t>
      </w:r>
      <w:r w:rsidR="006454A1" w:rsidRPr="00470D59">
        <w:t xml:space="preserve"> or concept</w:t>
      </w:r>
      <w:r w:rsidR="009E1964" w:rsidRPr="00470D59">
        <w:t xml:space="preserve"> that has developed from their new </w:t>
      </w:r>
      <w:r w:rsidR="00582261" w:rsidRPr="00470D59">
        <w:t>experience.</w:t>
      </w:r>
    </w:p>
    <w:p w14:paraId="26D2A6CE" w14:textId="4ECFD23F" w:rsidR="00F009DF" w:rsidRPr="00470D59" w:rsidRDefault="009E1964" w:rsidP="00E71D00">
      <w:pPr>
        <w:pStyle w:val="ListParagraph"/>
        <w:numPr>
          <w:ilvl w:val="0"/>
          <w:numId w:val="2"/>
        </w:numPr>
        <w:jc w:val="both"/>
      </w:pPr>
      <w:r w:rsidRPr="00470D59">
        <w:rPr>
          <w:b/>
          <w:bCs/>
        </w:rPr>
        <w:t>Active Experimentation</w:t>
      </w:r>
      <w:r w:rsidRPr="00470D59">
        <w:t xml:space="preserve"> </w:t>
      </w:r>
      <w:r w:rsidR="00B31024" w:rsidRPr="00470D59">
        <w:t>–</w:t>
      </w:r>
      <w:r w:rsidRPr="00470D59">
        <w:t xml:space="preserve"> </w:t>
      </w:r>
      <w:r w:rsidR="007C4FF7" w:rsidRPr="00470D59">
        <w:t>stage four is when a learner will use their new knowledge from their new experience in the world around them</w:t>
      </w:r>
      <w:r w:rsidR="00F009DF" w:rsidRPr="00470D59">
        <w:t xml:space="preserve"> (Morris, 2018)</w:t>
      </w:r>
    </w:p>
    <w:p w14:paraId="6376EE92" w14:textId="09E1FC67" w:rsidR="002D389E" w:rsidRPr="00470D59" w:rsidRDefault="00E63309" w:rsidP="00E71D00">
      <w:pPr>
        <w:jc w:val="both"/>
      </w:pPr>
      <w:r w:rsidRPr="00470D59">
        <w:t xml:space="preserve">Experiential Leaning is </w:t>
      </w:r>
      <w:r w:rsidR="00D77404" w:rsidRPr="00470D59">
        <w:t xml:space="preserve">found around the world, </w:t>
      </w:r>
      <w:r w:rsidR="00E6683E" w:rsidRPr="00470D59">
        <w:t>Leong</w:t>
      </w:r>
      <w:r w:rsidR="0035486B" w:rsidRPr="00470D59">
        <w:t xml:space="preserve"> and </w:t>
      </w:r>
      <w:r w:rsidR="001D724A" w:rsidRPr="00470D59">
        <w:t>Ma Nang</w:t>
      </w:r>
      <w:r w:rsidR="0035486B" w:rsidRPr="00470D59">
        <w:t xml:space="preserve"> (</w:t>
      </w:r>
      <w:r w:rsidR="001370DB" w:rsidRPr="00470D59">
        <w:t>2024)</w:t>
      </w:r>
      <w:r w:rsidR="0035486B" w:rsidRPr="00470D59">
        <w:t xml:space="preserve"> discuss EL </w:t>
      </w:r>
      <w:r w:rsidR="001370DB" w:rsidRPr="00470D59">
        <w:t>in higher education</w:t>
      </w:r>
      <w:r w:rsidR="009A49A4" w:rsidRPr="00470D59">
        <w:t>.</w:t>
      </w:r>
      <w:r w:rsidR="008F0346" w:rsidRPr="00470D59">
        <w:t xml:space="preserve"> EL is applied to various subjects under different themes, such as woodwork and </w:t>
      </w:r>
      <w:r w:rsidR="00B05F10" w:rsidRPr="00470D59">
        <w:t>stonemasonry</w:t>
      </w:r>
      <w:r w:rsidR="008F0346" w:rsidRPr="00470D59">
        <w:t xml:space="preserve">, which gives learners a ‘hands on experience’ By creating something with their hands the experience can be discussed in </w:t>
      </w:r>
      <w:r w:rsidR="00A33A7F" w:rsidRPr="00470D59">
        <w:t>a more formal setting such as a lecture theatre or a classroom</w:t>
      </w:r>
      <w:r w:rsidR="00D13A40" w:rsidRPr="00470D59">
        <w:t xml:space="preserve">, which could inspire questions around their experience thus leading to </w:t>
      </w:r>
      <w:r w:rsidR="00722881" w:rsidRPr="00470D59">
        <w:t xml:space="preserve">the use of their new knowledge in a future endeavour. </w:t>
      </w:r>
      <w:r w:rsidR="00F42E45" w:rsidRPr="00470D59">
        <w:t xml:space="preserve">Their findings showed that </w:t>
      </w:r>
      <w:r w:rsidR="00500DEC" w:rsidRPr="00470D59">
        <w:t xml:space="preserve">when EL is </w:t>
      </w:r>
      <w:r w:rsidR="00EB778D" w:rsidRPr="00470D59">
        <w:t xml:space="preserve">implemented correctly </w:t>
      </w:r>
      <w:r w:rsidR="00D566C4" w:rsidRPr="00470D59">
        <w:t xml:space="preserve">and appropriately it can enhance a </w:t>
      </w:r>
      <w:r w:rsidR="00B31701" w:rsidRPr="00470D59">
        <w:t>learner’s</w:t>
      </w:r>
      <w:r w:rsidR="00D566C4" w:rsidRPr="00470D59">
        <w:t xml:space="preserve"> education more than </w:t>
      </w:r>
      <w:r w:rsidR="00B76501" w:rsidRPr="00470D59">
        <w:t xml:space="preserve">traditional learning and teaching methods. </w:t>
      </w:r>
      <w:r w:rsidR="00652B69" w:rsidRPr="00470D59">
        <w:t>A</w:t>
      </w:r>
      <w:r w:rsidR="005A2143" w:rsidRPr="00470D59">
        <w:t>dditionally</w:t>
      </w:r>
      <w:r w:rsidR="00124E8B" w:rsidRPr="00470D59">
        <w:t>,</w:t>
      </w:r>
      <w:r w:rsidR="005A2143" w:rsidRPr="00470D59">
        <w:t xml:space="preserve"> </w:t>
      </w:r>
      <w:r w:rsidR="002A69FB" w:rsidRPr="00470D59">
        <w:t>Dyson, Litchfield</w:t>
      </w:r>
      <w:r w:rsidR="006864D3" w:rsidRPr="00470D59">
        <w:t xml:space="preserve">, Raban and Tyler (2019), </w:t>
      </w:r>
      <w:r w:rsidR="00A769A4" w:rsidRPr="00470D59">
        <w:t xml:space="preserve">found that </w:t>
      </w:r>
      <w:r w:rsidR="007B35DE" w:rsidRPr="00470D59">
        <w:t xml:space="preserve">experiential </w:t>
      </w:r>
      <w:r w:rsidR="002F2A92" w:rsidRPr="00470D59">
        <w:t xml:space="preserve">learning creates an environment where the student and teacher learn from each other as well as learning from the experiences they have encountered. </w:t>
      </w:r>
      <w:r w:rsidR="00610614" w:rsidRPr="00470D59">
        <w:t xml:space="preserve">Lewis and Williams, (1994) defined </w:t>
      </w:r>
      <w:r w:rsidR="00527F0B" w:rsidRPr="00470D59">
        <w:t>Experiential</w:t>
      </w:r>
      <w:r w:rsidR="009E35C1" w:rsidRPr="00470D59">
        <w:t xml:space="preserve"> learning when a </w:t>
      </w:r>
      <w:r w:rsidR="00F80D37" w:rsidRPr="00470D59">
        <w:t xml:space="preserve">learner is completely </w:t>
      </w:r>
      <w:r w:rsidR="00527F0B" w:rsidRPr="00470D59">
        <w:t>engaged in</w:t>
      </w:r>
      <w:r w:rsidR="00CA0C11" w:rsidRPr="00470D59">
        <w:t xml:space="preserve"> in an experience, reflects on that experience and uses their extended knowledge for future experiences in their lives. </w:t>
      </w:r>
      <w:r w:rsidR="00EB0086" w:rsidRPr="00470D59">
        <w:t xml:space="preserve">Cantor (1995), </w:t>
      </w:r>
      <w:r w:rsidR="00C2577F" w:rsidRPr="00470D59">
        <w:t xml:space="preserve">McKeachie (2002) Lee (2007), Eyler (2009) all conclude that </w:t>
      </w:r>
      <w:r w:rsidR="00F1288A" w:rsidRPr="00470D59">
        <w:t xml:space="preserve">Experiential </w:t>
      </w:r>
      <w:r w:rsidR="00B7407B" w:rsidRPr="00470D59">
        <w:t>Learning is when a pupil is in engaged in learning in a different environment o</w:t>
      </w:r>
      <w:r w:rsidR="002D52F2" w:rsidRPr="00470D59">
        <w:t>ther than that of a typical, traditional schooling</w:t>
      </w:r>
      <w:r w:rsidR="00923CB6" w:rsidRPr="00470D59">
        <w:t xml:space="preserve"> (Austin and Rust, 2019). </w:t>
      </w:r>
      <w:r w:rsidR="00421CF4" w:rsidRPr="00470D59">
        <w:t>McKeachie</w:t>
      </w:r>
      <w:r w:rsidR="00D80554" w:rsidRPr="00470D59">
        <w:t xml:space="preserve"> (2002) says that </w:t>
      </w:r>
      <w:r w:rsidR="00421CF4" w:rsidRPr="00470D59">
        <w:t xml:space="preserve">experiential learning is relevant in more than an educational setting, activities such as </w:t>
      </w:r>
      <w:r w:rsidR="000D0E9E" w:rsidRPr="00470D59">
        <w:t xml:space="preserve">workshops, </w:t>
      </w:r>
      <w:r w:rsidR="000D0E9E" w:rsidRPr="00470D59">
        <w:lastRenderedPageBreak/>
        <w:t xml:space="preserve">internships and even community service qualifies as experiential learning. </w:t>
      </w:r>
      <w:r w:rsidR="00823BB8" w:rsidRPr="00470D59">
        <w:t xml:space="preserve">For the purpose of this portfolio, </w:t>
      </w:r>
      <w:r w:rsidR="0046099C" w:rsidRPr="00470D59">
        <w:t>Dewey’s</w:t>
      </w:r>
      <w:r w:rsidR="00823BB8" w:rsidRPr="00470D59">
        <w:t xml:space="preserve"> definition </w:t>
      </w:r>
      <w:r w:rsidR="0046099C" w:rsidRPr="00470D59">
        <w:t>of Experiential Learning will be used ‘the student learns by doing</w:t>
      </w:r>
      <w:r w:rsidR="00C90E25" w:rsidRPr="00470D59">
        <w:t>,’</w:t>
      </w:r>
      <w:r w:rsidR="0046099C" w:rsidRPr="00470D59">
        <w:t xml:space="preserve"> (Autin and Rust, 2009)</w:t>
      </w:r>
      <w:r w:rsidR="00F60DB1" w:rsidRPr="00470D59">
        <w:t>.</w:t>
      </w:r>
    </w:p>
    <w:p w14:paraId="3BED7396" w14:textId="77777777" w:rsidR="002D4BF5" w:rsidRPr="00470D59" w:rsidRDefault="002D4BF5" w:rsidP="00E71D00">
      <w:pPr>
        <w:pStyle w:val="NoSpacing"/>
        <w:keepNext/>
        <w:jc w:val="both"/>
        <w:rPr>
          <w:b/>
          <w:bCs/>
          <w:sz w:val="28"/>
          <w:szCs w:val="28"/>
          <w:u w:val="single"/>
          <w:lang w:val="en-GB"/>
        </w:rPr>
      </w:pPr>
    </w:p>
    <w:p w14:paraId="02D0C448" w14:textId="515C208D" w:rsidR="00FE1B67" w:rsidRPr="00470D59" w:rsidRDefault="00A94C43" w:rsidP="00E71D00">
      <w:pPr>
        <w:pStyle w:val="NoSpacing"/>
        <w:keepNext/>
        <w:jc w:val="both"/>
        <w:rPr>
          <w:b/>
          <w:bCs/>
          <w:sz w:val="28"/>
          <w:szCs w:val="28"/>
          <w:u w:val="single"/>
          <w:lang w:val="en-GB"/>
        </w:rPr>
      </w:pPr>
      <w:r w:rsidRPr="00470D59">
        <w:rPr>
          <w:b/>
          <w:bCs/>
          <w:sz w:val="28"/>
          <w:szCs w:val="28"/>
          <w:u w:val="single"/>
          <w:lang w:val="en-GB"/>
        </w:rPr>
        <w:t>Alternative Education</w:t>
      </w:r>
      <w:r w:rsidR="00BC7E1D" w:rsidRPr="00470D59">
        <w:rPr>
          <w:b/>
          <w:bCs/>
          <w:sz w:val="28"/>
          <w:szCs w:val="28"/>
          <w:u w:val="single"/>
          <w:lang w:val="en-GB"/>
        </w:rPr>
        <w:t xml:space="preserve"> (Alternative Provision)</w:t>
      </w:r>
    </w:p>
    <w:p w14:paraId="29997AB3" w14:textId="3617657F" w:rsidR="004574E6" w:rsidRPr="00470D59" w:rsidRDefault="004574E6" w:rsidP="00E71D00">
      <w:pPr>
        <w:pStyle w:val="NoSpacing"/>
        <w:jc w:val="both"/>
        <w:rPr>
          <w:b/>
          <w:bCs/>
          <w:u w:val="single"/>
          <w:lang w:val="en-GB"/>
        </w:rPr>
      </w:pPr>
    </w:p>
    <w:p w14:paraId="1AACD627" w14:textId="36ECDB93" w:rsidR="00FF11E2" w:rsidRPr="00470D59" w:rsidRDefault="00BC7E1D" w:rsidP="00E71D00">
      <w:pPr>
        <w:pStyle w:val="NoSpacing"/>
        <w:spacing w:line="360" w:lineRule="auto"/>
        <w:jc w:val="both"/>
        <w:rPr>
          <w:lang w:val="en-GB"/>
        </w:rPr>
      </w:pPr>
      <w:r w:rsidRPr="00470D59">
        <w:rPr>
          <w:lang w:val="en-GB"/>
        </w:rPr>
        <w:t>Alternative Education is</w:t>
      </w:r>
      <w:r w:rsidR="00491530" w:rsidRPr="00470D59">
        <w:rPr>
          <w:lang w:val="en-GB"/>
        </w:rPr>
        <w:t xml:space="preserve"> commonly known for an education that is not provided through the typical</w:t>
      </w:r>
      <w:r w:rsidR="00136D5E" w:rsidRPr="00470D59">
        <w:rPr>
          <w:lang w:val="en-GB"/>
        </w:rPr>
        <w:t xml:space="preserve"> mainstream</w:t>
      </w:r>
      <w:r w:rsidR="00491530" w:rsidRPr="00470D59">
        <w:rPr>
          <w:lang w:val="en-GB"/>
        </w:rPr>
        <w:t xml:space="preserve"> schooling system such as Primary school, </w:t>
      </w:r>
      <w:r w:rsidR="00136D5E" w:rsidRPr="00470D59">
        <w:rPr>
          <w:lang w:val="en-GB"/>
        </w:rPr>
        <w:t>C</w:t>
      </w:r>
      <w:r w:rsidR="00491530" w:rsidRPr="00470D59">
        <w:rPr>
          <w:lang w:val="en-GB"/>
        </w:rPr>
        <w:t>omprehensive</w:t>
      </w:r>
      <w:r w:rsidR="00136D5E" w:rsidRPr="00470D59">
        <w:rPr>
          <w:lang w:val="en-GB"/>
        </w:rPr>
        <w:t xml:space="preserve"> schools, </w:t>
      </w:r>
      <w:r w:rsidR="00491530" w:rsidRPr="00470D59">
        <w:rPr>
          <w:lang w:val="en-GB"/>
        </w:rPr>
        <w:t>sixth form schools</w:t>
      </w:r>
      <w:r w:rsidR="00136D5E" w:rsidRPr="00470D59">
        <w:rPr>
          <w:lang w:val="en-GB"/>
        </w:rPr>
        <w:t xml:space="preserve"> and </w:t>
      </w:r>
      <w:r w:rsidR="004A7575" w:rsidRPr="00470D59">
        <w:rPr>
          <w:lang w:val="en-GB"/>
        </w:rPr>
        <w:t>three to eighteen schools.</w:t>
      </w:r>
      <w:r w:rsidR="00253024" w:rsidRPr="00470D59">
        <w:rPr>
          <w:lang w:val="en-GB"/>
        </w:rPr>
        <w:t xml:space="preserve"> According to</w:t>
      </w:r>
      <w:r w:rsidR="00EA3DC4" w:rsidRPr="00470D59">
        <w:rPr>
          <w:lang w:val="en-GB"/>
        </w:rPr>
        <w:t xml:space="preserve"> the Department of Education (2018)</w:t>
      </w:r>
      <w:r w:rsidR="004C5E72" w:rsidRPr="00470D59">
        <w:rPr>
          <w:lang w:val="en-GB"/>
        </w:rPr>
        <w:t xml:space="preserve">, </w:t>
      </w:r>
      <w:r w:rsidR="009B18B9" w:rsidRPr="00470D59">
        <w:rPr>
          <w:lang w:val="en-GB"/>
        </w:rPr>
        <w:t xml:space="preserve">Alternative Provisions are used when pupils are at risk of exclusion from </w:t>
      </w:r>
      <w:r w:rsidR="00ED123E" w:rsidRPr="00470D59">
        <w:rPr>
          <w:lang w:val="en-GB"/>
        </w:rPr>
        <w:t>m</w:t>
      </w:r>
      <w:r w:rsidR="009B18B9" w:rsidRPr="00470D59">
        <w:rPr>
          <w:lang w:val="en-GB"/>
        </w:rPr>
        <w:t>ainstream schools</w:t>
      </w:r>
      <w:r w:rsidR="00ED123E" w:rsidRPr="00470D59">
        <w:rPr>
          <w:lang w:val="en-GB"/>
        </w:rPr>
        <w:t>. A</w:t>
      </w:r>
      <w:r w:rsidR="00A907AE" w:rsidRPr="00470D59">
        <w:rPr>
          <w:lang w:val="en-GB"/>
        </w:rPr>
        <w:t>dditionally</w:t>
      </w:r>
      <w:r w:rsidR="00ED123E" w:rsidRPr="00470D59">
        <w:rPr>
          <w:lang w:val="en-GB"/>
        </w:rPr>
        <w:t>,</w:t>
      </w:r>
      <w:r w:rsidR="00A907AE" w:rsidRPr="00470D59">
        <w:rPr>
          <w:lang w:val="en-GB"/>
        </w:rPr>
        <w:t xml:space="preserve"> </w:t>
      </w:r>
      <w:r w:rsidR="002D6B58" w:rsidRPr="00470D59">
        <w:rPr>
          <w:lang w:val="en-GB"/>
        </w:rPr>
        <w:t>alternative provision</w:t>
      </w:r>
      <w:r w:rsidR="00ED123E" w:rsidRPr="00470D59">
        <w:rPr>
          <w:lang w:val="en-GB"/>
        </w:rPr>
        <w:t xml:space="preserve">s are utilised </w:t>
      </w:r>
      <w:r w:rsidR="009B18B9" w:rsidRPr="00470D59">
        <w:rPr>
          <w:lang w:val="en-GB"/>
        </w:rPr>
        <w:t xml:space="preserve">when a mainstream school </w:t>
      </w:r>
      <w:r w:rsidR="00706C52" w:rsidRPr="00470D59">
        <w:rPr>
          <w:lang w:val="en-GB"/>
        </w:rPr>
        <w:t>cannot</w:t>
      </w:r>
      <w:r w:rsidR="009B18B9" w:rsidRPr="00470D59">
        <w:rPr>
          <w:lang w:val="en-GB"/>
        </w:rPr>
        <w:t xml:space="preserve"> provide appropriate schooling and education for</w:t>
      </w:r>
      <w:r w:rsidR="00ED123E" w:rsidRPr="00470D59">
        <w:rPr>
          <w:lang w:val="en-GB"/>
        </w:rPr>
        <w:t xml:space="preserve"> pupils with additional learning needs</w:t>
      </w:r>
      <w:r w:rsidR="00F73E7B" w:rsidRPr="00470D59">
        <w:rPr>
          <w:lang w:val="en-GB"/>
        </w:rPr>
        <w:t xml:space="preserve">, mental </w:t>
      </w:r>
      <w:r w:rsidR="00582261" w:rsidRPr="00470D59">
        <w:rPr>
          <w:lang w:val="en-GB"/>
        </w:rPr>
        <w:t>health</w:t>
      </w:r>
      <w:r w:rsidR="00E93B62" w:rsidRPr="00470D59">
        <w:rPr>
          <w:lang w:val="en-GB"/>
        </w:rPr>
        <w:t xml:space="preserve"> </w:t>
      </w:r>
      <w:r w:rsidR="00C90E25" w:rsidRPr="00470D59">
        <w:rPr>
          <w:lang w:val="en-GB"/>
        </w:rPr>
        <w:t>issues,</w:t>
      </w:r>
      <w:r w:rsidR="00F73E7B" w:rsidRPr="00470D59">
        <w:rPr>
          <w:lang w:val="en-GB"/>
        </w:rPr>
        <w:t xml:space="preserve"> and wellbeing </w:t>
      </w:r>
      <w:r w:rsidR="00E93B62" w:rsidRPr="00470D59">
        <w:rPr>
          <w:lang w:val="en-GB"/>
        </w:rPr>
        <w:t>needs.</w:t>
      </w:r>
      <w:r w:rsidR="00FA4C26" w:rsidRPr="00470D59">
        <w:rPr>
          <w:lang w:val="en-GB"/>
        </w:rPr>
        <w:t xml:space="preserve"> </w:t>
      </w:r>
      <w:r w:rsidR="0092369E" w:rsidRPr="00470D59">
        <w:rPr>
          <w:lang w:val="en-GB"/>
        </w:rPr>
        <w:t xml:space="preserve">It can also provide a sanctuary for those </w:t>
      </w:r>
      <w:r w:rsidR="00630765" w:rsidRPr="00470D59">
        <w:rPr>
          <w:lang w:val="en-GB"/>
        </w:rPr>
        <w:t xml:space="preserve">who are at risk of being NEET – not in education, </w:t>
      </w:r>
      <w:r w:rsidR="00C90E25" w:rsidRPr="00470D59">
        <w:rPr>
          <w:lang w:val="en-GB"/>
        </w:rPr>
        <w:t>employment,</w:t>
      </w:r>
      <w:r w:rsidR="00DC1809" w:rsidRPr="00470D59">
        <w:rPr>
          <w:lang w:val="en-GB"/>
        </w:rPr>
        <w:t xml:space="preserve"> or training. </w:t>
      </w:r>
      <w:r w:rsidR="00932653" w:rsidRPr="00470D59">
        <w:rPr>
          <w:lang w:val="en-GB"/>
        </w:rPr>
        <w:t xml:space="preserve">Power, et. Al. </w:t>
      </w:r>
      <w:r w:rsidR="00E47CAA" w:rsidRPr="00470D59">
        <w:rPr>
          <w:lang w:val="en-GB"/>
        </w:rPr>
        <w:t xml:space="preserve">(2024) </w:t>
      </w:r>
      <w:r w:rsidR="000D59A6" w:rsidRPr="00470D59">
        <w:rPr>
          <w:lang w:val="en-GB"/>
        </w:rPr>
        <w:t xml:space="preserve">define </w:t>
      </w:r>
      <w:r w:rsidR="00470D59" w:rsidRPr="00470D59">
        <w:rPr>
          <w:lang w:val="en-GB"/>
        </w:rPr>
        <w:t>Alternative</w:t>
      </w:r>
      <w:r w:rsidR="000D59A6" w:rsidRPr="00470D59">
        <w:rPr>
          <w:lang w:val="en-GB"/>
        </w:rPr>
        <w:t xml:space="preserve"> </w:t>
      </w:r>
      <w:r w:rsidR="009D4B42" w:rsidRPr="00470D59">
        <w:rPr>
          <w:lang w:val="en-GB"/>
        </w:rPr>
        <w:t>Education provisions</w:t>
      </w:r>
      <w:r w:rsidR="00D625C0" w:rsidRPr="00470D59">
        <w:rPr>
          <w:lang w:val="en-GB"/>
        </w:rPr>
        <w:t xml:space="preserve"> as a</w:t>
      </w:r>
      <w:r w:rsidR="0022232A" w:rsidRPr="00470D59">
        <w:rPr>
          <w:lang w:val="en-GB"/>
        </w:rPr>
        <w:t xml:space="preserve">n </w:t>
      </w:r>
      <w:r w:rsidR="00B351B2" w:rsidRPr="00470D59">
        <w:rPr>
          <w:lang w:val="en-GB"/>
        </w:rPr>
        <w:t>evolving</w:t>
      </w:r>
      <w:r w:rsidR="001D6969" w:rsidRPr="00470D59">
        <w:rPr>
          <w:lang w:val="en-GB"/>
        </w:rPr>
        <w:t xml:space="preserve"> </w:t>
      </w:r>
      <w:r w:rsidR="006A67D8" w:rsidRPr="00470D59">
        <w:rPr>
          <w:lang w:val="en-GB"/>
        </w:rPr>
        <w:t>provision of educational settings, of which are not bound by the constraints of mainstream education</w:t>
      </w:r>
      <w:r w:rsidR="00CE103C" w:rsidRPr="00470D59">
        <w:rPr>
          <w:lang w:val="en-GB"/>
        </w:rPr>
        <w:t xml:space="preserve"> thus providing an environment that is </w:t>
      </w:r>
      <w:r w:rsidR="00B50212" w:rsidRPr="00470D59">
        <w:rPr>
          <w:lang w:val="en-GB"/>
        </w:rPr>
        <w:t xml:space="preserve">more appropriate for some pupils who are </w:t>
      </w:r>
      <w:r w:rsidR="00AB70EC" w:rsidRPr="00470D59">
        <w:rPr>
          <w:lang w:val="en-GB"/>
        </w:rPr>
        <w:t xml:space="preserve">not </w:t>
      </w:r>
      <w:r w:rsidR="00B351B2" w:rsidRPr="00470D59">
        <w:rPr>
          <w:lang w:val="en-GB"/>
        </w:rPr>
        <w:t>engaging</w:t>
      </w:r>
      <w:r w:rsidR="00AB70EC" w:rsidRPr="00470D59">
        <w:rPr>
          <w:lang w:val="en-GB"/>
        </w:rPr>
        <w:t xml:space="preserve"> fully in their education. </w:t>
      </w:r>
      <w:r w:rsidR="004435FE" w:rsidRPr="00470D59">
        <w:rPr>
          <w:lang w:val="en-GB"/>
        </w:rPr>
        <w:t xml:space="preserve">Estyn, (2025) has reported, in a recent inspection of The Bridge, Bridgend, that of all the pupils on roll at the PRU provision have an Additional Learning Need, which shows that there is a need for </w:t>
      </w:r>
      <w:r w:rsidR="00582261" w:rsidRPr="00470D59">
        <w:rPr>
          <w:lang w:val="en-GB"/>
        </w:rPr>
        <w:t>PRUs.</w:t>
      </w:r>
    </w:p>
    <w:p w14:paraId="43CE117D" w14:textId="22CDF11B" w:rsidR="004A7575" w:rsidRPr="00470D59" w:rsidRDefault="004A7575" w:rsidP="00E71D00">
      <w:pPr>
        <w:pStyle w:val="NoSpacing"/>
        <w:spacing w:line="360" w:lineRule="auto"/>
        <w:jc w:val="both"/>
        <w:rPr>
          <w:lang w:val="en-GB"/>
        </w:rPr>
      </w:pPr>
      <w:r w:rsidRPr="00470D59">
        <w:rPr>
          <w:lang w:val="en-GB"/>
        </w:rPr>
        <w:t>Some of the alternative education provisions available in the UK are</w:t>
      </w:r>
      <w:r w:rsidR="006330E1" w:rsidRPr="00470D59">
        <w:rPr>
          <w:lang w:val="en-GB"/>
        </w:rPr>
        <w:t>:</w:t>
      </w:r>
    </w:p>
    <w:p w14:paraId="1AF554E2" w14:textId="693CDA42" w:rsidR="006330E1" w:rsidRPr="00470D59" w:rsidRDefault="006330E1" w:rsidP="00E71D00">
      <w:pPr>
        <w:pStyle w:val="NoSpacing"/>
        <w:numPr>
          <w:ilvl w:val="0"/>
          <w:numId w:val="4"/>
        </w:numPr>
        <w:spacing w:line="360" w:lineRule="auto"/>
        <w:jc w:val="both"/>
        <w:rPr>
          <w:lang w:val="en-GB"/>
        </w:rPr>
      </w:pPr>
      <w:r w:rsidRPr="00470D59">
        <w:rPr>
          <w:lang w:val="en-GB"/>
        </w:rPr>
        <w:t xml:space="preserve">Montessori schools – this type of school </w:t>
      </w:r>
      <w:r w:rsidR="0027586F" w:rsidRPr="00470D59">
        <w:rPr>
          <w:lang w:val="en-GB"/>
        </w:rPr>
        <w:t xml:space="preserve">follows the Montessori approach whereby pupils </w:t>
      </w:r>
      <w:r w:rsidR="0095642A" w:rsidRPr="00470D59">
        <w:rPr>
          <w:lang w:val="en-GB"/>
        </w:rPr>
        <w:t xml:space="preserve">have more </w:t>
      </w:r>
      <w:r w:rsidR="00582261" w:rsidRPr="00470D59">
        <w:rPr>
          <w:lang w:val="en-GB"/>
        </w:rPr>
        <w:t>hands-on</w:t>
      </w:r>
      <w:r w:rsidR="0095642A" w:rsidRPr="00470D59">
        <w:rPr>
          <w:lang w:val="en-GB"/>
        </w:rPr>
        <w:t xml:space="preserve"> </w:t>
      </w:r>
      <w:r w:rsidR="00E60997" w:rsidRPr="00470D59">
        <w:rPr>
          <w:lang w:val="en-GB"/>
        </w:rPr>
        <w:t xml:space="preserve">play. </w:t>
      </w:r>
      <w:r w:rsidR="00D7256D" w:rsidRPr="00470D59">
        <w:rPr>
          <w:lang w:val="en-GB"/>
        </w:rPr>
        <w:t>Montessori Northwest (ND) believe that a Mon</w:t>
      </w:r>
      <w:r w:rsidR="0042758A" w:rsidRPr="00470D59">
        <w:rPr>
          <w:lang w:val="en-GB"/>
        </w:rPr>
        <w:t>tessori education offers a</w:t>
      </w:r>
      <w:r w:rsidR="00EB15E7" w:rsidRPr="00470D59">
        <w:rPr>
          <w:lang w:val="en-GB"/>
        </w:rPr>
        <w:t>n environment where all pupils are comprehensively eng</w:t>
      </w:r>
      <w:r w:rsidR="00FC5C0E" w:rsidRPr="00470D59">
        <w:rPr>
          <w:lang w:val="en-GB"/>
        </w:rPr>
        <w:t xml:space="preserve">aged in their learning and </w:t>
      </w:r>
      <w:r w:rsidR="004102B0" w:rsidRPr="00470D59">
        <w:rPr>
          <w:lang w:val="en-GB"/>
        </w:rPr>
        <w:t>this type of environment will allow pupils to thrive</w:t>
      </w:r>
      <w:r w:rsidR="005B6A56" w:rsidRPr="00470D59">
        <w:rPr>
          <w:lang w:val="en-GB"/>
        </w:rPr>
        <w:t xml:space="preserve"> through a</w:t>
      </w:r>
      <w:r w:rsidR="00470B3B" w:rsidRPr="00470D59">
        <w:rPr>
          <w:lang w:val="en-GB"/>
        </w:rPr>
        <w:t xml:space="preserve"> non-traditional education p</w:t>
      </w:r>
      <w:r w:rsidR="005709E3" w:rsidRPr="00470D59">
        <w:rPr>
          <w:lang w:val="en-GB"/>
        </w:rPr>
        <w:t>a</w:t>
      </w:r>
      <w:r w:rsidR="00470B3B" w:rsidRPr="00470D59">
        <w:rPr>
          <w:lang w:val="en-GB"/>
        </w:rPr>
        <w:t xml:space="preserve">thway. </w:t>
      </w:r>
    </w:p>
    <w:p w14:paraId="472C5CC5" w14:textId="745D5648" w:rsidR="00667D59" w:rsidRPr="00470D59" w:rsidRDefault="00C25741" w:rsidP="00E71D00">
      <w:pPr>
        <w:pStyle w:val="NoSpacing"/>
        <w:numPr>
          <w:ilvl w:val="0"/>
          <w:numId w:val="4"/>
        </w:numPr>
        <w:spacing w:line="360" w:lineRule="auto"/>
        <w:jc w:val="both"/>
        <w:rPr>
          <w:lang w:val="en-GB"/>
        </w:rPr>
      </w:pPr>
      <w:r w:rsidRPr="00470D59">
        <w:rPr>
          <w:lang w:val="en-GB"/>
        </w:rPr>
        <w:t xml:space="preserve">Pupil Referral Unit (PRU) </w:t>
      </w:r>
      <w:r w:rsidR="00A23891" w:rsidRPr="00470D59">
        <w:rPr>
          <w:lang w:val="en-GB"/>
        </w:rPr>
        <w:t>–</w:t>
      </w:r>
      <w:r w:rsidR="001A29F1" w:rsidRPr="00470D59">
        <w:rPr>
          <w:lang w:val="en-GB"/>
        </w:rPr>
        <w:t xml:space="preserve"> Blair, (ND) tells us Pupil </w:t>
      </w:r>
      <w:r w:rsidR="0084208F" w:rsidRPr="00470D59">
        <w:rPr>
          <w:lang w:val="en-GB"/>
        </w:rPr>
        <w:t>R</w:t>
      </w:r>
      <w:r w:rsidR="001A29F1" w:rsidRPr="00470D59">
        <w:rPr>
          <w:lang w:val="en-GB"/>
        </w:rPr>
        <w:t>efe</w:t>
      </w:r>
      <w:r w:rsidR="00353485" w:rsidRPr="00470D59">
        <w:rPr>
          <w:lang w:val="en-GB"/>
        </w:rPr>
        <w:t>r</w:t>
      </w:r>
      <w:r w:rsidR="001A29F1" w:rsidRPr="00470D59">
        <w:rPr>
          <w:lang w:val="en-GB"/>
        </w:rPr>
        <w:t>r</w:t>
      </w:r>
      <w:r w:rsidR="00091050" w:rsidRPr="00470D59">
        <w:rPr>
          <w:lang w:val="en-GB"/>
        </w:rPr>
        <w:t xml:space="preserve">al units are </w:t>
      </w:r>
      <w:r w:rsidR="00470D59" w:rsidRPr="00470D59">
        <w:rPr>
          <w:lang w:val="en-GB"/>
        </w:rPr>
        <w:t>available</w:t>
      </w:r>
      <w:r w:rsidR="00091050" w:rsidRPr="00470D59">
        <w:rPr>
          <w:lang w:val="en-GB"/>
        </w:rPr>
        <w:t xml:space="preserve"> for pupils that are</w:t>
      </w:r>
      <w:r w:rsidR="00F07698" w:rsidRPr="00470D59">
        <w:rPr>
          <w:lang w:val="en-GB"/>
        </w:rPr>
        <w:t xml:space="preserve"> on the </w:t>
      </w:r>
      <w:r w:rsidR="00470D59" w:rsidRPr="00470D59">
        <w:rPr>
          <w:lang w:val="en-GB"/>
        </w:rPr>
        <w:t>precipice</w:t>
      </w:r>
      <w:r w:rsidR="00F07698" w:rsidRPr="00470D59">
        <w:rPr>
          <w:lang w:val="en-GB"/>
        </w:rPr>
        <w:t xml:space="preserve"> of</w:t>
      </w:r>
      <w:r w:rsidR="00667757" w:rsidRPr="00470D59">
        <w:rPr>
          <w:lang w:val="en-GB"/>
        </w:rPr>
        <w:t xml:space="preserve"> exclusion or have been permanently</w:t>
      </w:r>
      <w:r w:rsidR="007423F6" w:rsidRPr="00470D59">
        <w:rPr>
          <w:lang w:val="en-GB"/>
        </w:rPr>
        <w:t xml:space="preserve"> </w:t>
      </w:r>
      <w:r w:rsidR="00667757" w:rsidRPr="00470D59">
        <w:rPr>
          <w:lang w:val="en-GB"/>
        </w:rPr>
        <w:t>excluded</w:t>
      </w:r>
      <w:r w:rsidR="00D0370A" w:rsidRPr="00470D59">
        <w:rPr>
          <w:lang w:val="en-GB"/>
        </w:rPr>
        <w:t xml:space="preserve">, it can also provide an education to those who have </w:t>
      </w:r>
      <w:r w:rsidR="005709E3" w:rsidRPr="00470D59">
        <w:rPr>
          <w:lang w:val="en-GB"/>
        </w:rPr>
        <w:t xml:space="preserve">medical needs that </w:t>
      </w:r>
      <w:r w:rsidR="004231EE" w:rsidRPr="00470D59">
        <w:rPr>
          <w:lang w:val="en-GB"/>
        </w:rPr>
        <w:t>are barriers to their education</w:t>
      </w:r>
      <w:r w:rsidR="007844EB" w:rsidRPr="00470D59">
        <w:rPr>
          <w:lang w:val="en-GB"/>
        </w:rPr>
        <w:t>, including short and long term illness or even pregnancy.</w:t>
      </w:r>
      <w:r w:rsidR="001D1DE8" w:rsidRPr="00470D59">
        <w:rPr>
          <w:lang w:val="en-GB"/>
        </w:rPr>
        <w:t xml:space="preserve"> The Units provided a safe place </w:t>
      </w:r>
      <w:r w:rsidR="007415D8" w:rsidRPr="00470D59">
        <w:rPr>
          <w:lang w:val="en-GB"/>
        </w:rPr>
        <w:t>for pupils to re</w:t>
      </w:r>
      <w:r w:rsidR="00DE0B74" w:rsidRPr="00470D59">
        <w:rPr>
          <w:lang w:val="en-GB"/>
        </w:rPr>
        <w:t xml:space="preserve">vise their feelings, attitude and experience of education as a </w:t>
      </w:r>
      <w:r w:rsidR="008E1013" w:rsidRPr="00470D59">
        <w:rPr>
          <w:lang w:val="en-GB"/>
        </w:rPr>
        <w:t>w</w:t>
      </w:r>
      <w:r w:rsidR="00DE0B74" w:rsidRPr="00470D59">
        <w:rPr>
          <w:lang w:val="en-GB"/>
        </w:rPr>
        <w:t>hole</w:t>
      </w:r>
      <w:r w:rsidR="004435FE" w:rsidRPr="00470D59">
        <w:rPr>
          <w:lang w:val="en-GB"/>
        </w:rPr>
        <w:t xml:space="preserve">, it can </w:t>
      </w:r>
      <w:r w:rsidR="00470D59" w:rsidRPr="00470D59">
        <w:rPr>
          <w:lang w:val="en-GB"/>
        </w:rPr>
        <w:t>reacquaint</w:t>
      </w:r>
      <w:r w:rsidR="004435FE" w:rsidRPr="00470D59">
        <w:rPr>
          <w:lang w:val="en-GB"/>
        </w:rPr>
        <w:t xml:space="preserve"> pupils with their love for learning.</w:t>
      </w:r>
      <w:r w:rsidR="008E1013" w:rsidRPr="00470D59">
        <w:rPr>
          <w:lang w:val="en-GB"/>
        </w:rPr>
        <w:t xml:space="preserve"> </w:t>
      </w:r>
    </w:p>
    <w:p w14:paraId="5BCC13EC" w14:textId="2C78DCD2" w:rsidR="002D4BF5" w:rsidRDefault="0026593B" w:rsidP="00E71D00">
      <w:pPr>
        <w:pStyle w:val="NoSpacing"/>
        <w:numPr>
          <w:ilvl w:val="0"/>
          <w:numId w:val="4"/>
        </w:numPr>
        <w:spacing w:line="360" w:lineRule="auto"/>
        <w:jc w:val="both"/>
        <w:rPr>
          <w:lang w:val="en-GB"/>
        </w:rPr>
      </w:pPr>
      <w:r w:rsidRPr="00470D59">
        <w:rPr>
          <w:lang w:val="en-GB"/>
        </w:rPr>
        <w:t>Forest schools</w:t>
      </w:r>
      <w:r w:rsidR="005E05AE" w:rsidRPr="00470D59">
        <w:rPr>
          <w:lang w:val="en-GB"/>
        </w:rPr>
        <w:t xml:space="preserve"> </w:t>
      </w:r>
      <w:r w:rsidR="00383291" w:rsidRPr="00470D59">
        <w:rPr>
          <w:lang w:val="en-GB"/>
        </w:rPr>
        <w:t>–</w:t>
      </w:r>
      <w:r w:rsidR="005E05AE" w:rsidRPr="00470D59">
        <w:rPr>
          <w:lang w:val="en-GB"/>
        </w:rPr>
        <w:t xml:space="preserve"> </w:t>
      </w:r>
      <w:r w:rsidR="00383291" w:rsidRPr="00470D59">
        <w:rPr>
          <w:lang w:val="en-GB"/>
        </w:rPr>
        <w:t xml:space="preserve">are an alternative, holistic approach to teaching </w:t>
      </w:r>
      <w:r w:rsidR="003D532E" w:rsidRPr="00470D59">
        <w:rPr>
          <w:lang w:val="en-GB"/>
        </w:rPr>
        <w:t>using real world context. Cree (2023) believes i</w:t>
      </w:r>
      <w:r w:rsidR="00476E25" w:rsidRPr="00470D59">
        <w:rPr>
          <w:lang w:val="en-GB"/>
        </w:rPr>
        <w:t xml:space="preserve">t provides a sensory and </w:t>
      </w:r>
      <w:r w:rsidR="00202E08" w:rsidRPr="00470D59">
        <w:rPr>
          <w:lang w:val="en-GB"/>
        </w:rPr>
        <w:t xml:space="preserve">more </w:t>
      </w:r>
      <w:r w:rsidR="00582261" w:rsidRPr="00470D59">
        <w:rPr>
          <w:lang w:val="en-GB"/>
        </w:rPr>
        <w:t>hands-on</w:t>
      </w:r>
      <w:r w:rsidR="00202E08" w:rsidRPr="00470D59">
        <w:rPr>
          <w:lang w:val="en-GB"/>
        </w:rPr>
        <w:t xml:space="preserve"> experience of the world. </w:t>
      </w:r>
      <w:r w:rsidR="00D05386" w:rsidRPr="00470D59">
        <w:rPr>
          <w:lang w:val="en-GB"/>
        </w:rPr>
        <w:t>Knight</w:t>
      </w:r>
      <w:r w:rsidR="00ED7587" w:rsidRPr="00470D59">
        <w:rPr>
          <w:lang w:val="en-GB"/>
        </w:rPr>
        <w:t>, (2011)</w:t>
      </w:r>
      <w:r w:rsidR="003D547A" w:rsidRPr="00470D59">
        <w:rPr>
          <w:lang w:val="en-GB"/>
        </w:rPr>
        <w:t>, claims that</w:t>
      </w:r>
      <w:r w:rsidR="0060659B" w:rsidRPr="00470D59">
        <w:rPr>
          <w:lang w:val="en-GB"/>
        </w:rPr>
        <w:t xml:space="preserve"> positives of providing an outdoor education has shown improvement</w:t>
      </w:r>
      <w:r w:rsidR="009B6FF9" w:rsidRPr="00470D59">
        <w:rPr>
          <w:lang w:val="en-GB"/>
        </w:rPr>
        <w:t xml:space="preserve">s in concentration and </w:t>
      </w:r>
      <w:r w:rsidR="00582261" w:rsidRPr="00470D59">
        <w:rPr>
          <w:lang w:val="en-GB"/>
        </w:rPr>
        <w:t>self-esteem</w:t>
      </w:r>
      <w:r w:rsidR="009B6FF9" w:rsidRPr="00470D59">
        <w:rPr>
          <w:lang w:val="en-GB"/>
        </w:rPr>
        <w:t>,</w:t>
      </w:r>
      <w:r w:rsidR="00263A0F" w:rsidRPr="00470D59">
        <w:rPr>
          <w:lang w:val="en-GB"/>
        </w:rPr>
        <w:t xml:space="preserve"> since becoming an intervention with pupils that struggle in a classroom environment.</w:t>
      </w:r>
    </w:p>
    <w:p w14:paraId="1F9B0205" w14:textId="77777777" w:rsidR="00B5777E" w:rsidRPr="00470D59" w:rsidRDefault="00B5777E" w:rsidP="00B5777E">
      <w:pPr>
        <w:pStyle w:val="NoSpacing"/>
        <w:spacing w:line="360" w:lineRule="auto"/>
        <w:ind w:left="360"/>
        <w:jc w:val="both"/>
        <w:rPr>
          <w:lang w:val="en-GB"/>
        </w:rPr>
      </w:pPr>
    </w:p>
    <w:p w14:paraId="5135FAA6" w14:textId="77777777" w:rsidR="0011223A" w:rsidRPr="00470D59" w:rsidRDefault="0011223A" w:rsidP="00E71D00">
      <w:pPr>
        <w:jc w:val="both"/>
      </w:pPr>
    </w:p>
    <w:p w14:paraId="3402DCDD" w14:textId="77777777" w:rsidR="0011223A" w:rsidRPr="00470D59" w:rsidRDefault="0011223A" w:rsidP="00E71D00">
      <w:pPr>
        <w:jc w:val="both"/>
      </w:pPr>
    </w:p>
    <w:p w14:paraId="61FC004C" w14:textId="77777777" w:rsidR="0011223A" w:rsidRPr="00470D59" w:rsidRDefault="0011223A" w:rsidP="00E71D00">
      <w:pPr>
        <w:jc w:val="both"/>
      </w:pPr>
    </w:p>
    <w:p w14:paraId="6259B872" w14:textId="176131A0" w:rsidR="0011223A" w:rsidRPr="00470D59" w:rsidRDefault="00B644AC" w:rsidP="00E71D00">
      <w:pPr>
        <w:pStyle w:val="NoSpacing"/>
        <w:pageBreakBefore/>
        <w:spacing w:line="360" w:lineRule="auto"/>
        <w:jc w:val="both"/>
        <w:rPr>
          <w:b/>
          <w:bCs/>
          <w:sz w:val="72"/>
          <w:szCs w:val="72"/>
          <w:u w:val="single"/>
          <w:lang w:val="en-GB"/>
        </w:rPr>
      </w:pPr>
      <w:r w:rsidRPr="00470D59">
        <w:rPr>
          <w:b/>
          <w:bCs/>
          <w:sz w:val="72"/>
          <w:szCs w:val="72"/>
          <w:u w:val="single"/>
          <w:lang w:val="en-GB"/>
        </w:rPr>
        <w:lastRenderedPageBreak/>
        <w:t>C</w:t>
      </w:r>
      <w:r w:rsidR="0011223A" w:rsidRPr="00470D59">
        <w:rPr>
          <w:b/>
          <w:bCs/>
          <w:sz w:val="72"/>
          <w:szCs w:val="72"/>
          <w:u w:val="single"/>
          <w:lang w:val="en-GB"/>
        </w:rPr>
        <w:t>hapter 1:</w:t>
      </w:r>
    </w:p>
    <w:p w14:paraId="5113614C" w14:textId="41DD502D" w:rsidR="0011223A" w:rsidRPr="00470D59" w:rsidRDefault="0011223A" w:rsidP="00E71D00">
      <w:pPr>
        <w:pStyle w:val="NoSpacing"/>
        <w:keepNext/>
        <w:spacing w:line="360" w:lineRule="auto"/>
        <w:jc w:val="both"/>
        <w:rPr>
          <w:sz w:val="44"/>
          <w:szCs w:val="44"/>
          <w:u w:val="single"/>
          <w:lang w:val="en-GB"/>
        </w:rPr>
      </w:pPr>
      <w:r w:rsidRPr="00470D59">
        <w:rPr>
          <w:sz w:val="44"/>
          <w:szCs w:val="44"/>
          <w:u w:val="single"/>
          <w:lang w:val="en-GB"/>
        </w:rPr>
        <w:t>Alternative Learning Environment 1: Outdoor Education</w:t>
      </w:r>
    </w:p>
    <w:p w14:paraId="4A463537" w14:textId="7C234453" w:rsidR="002A2175" w:rsidRDefault="002A515E" w:rsidP="002E0749">
      <w:pPr>
        <w:jc w:val="both"/>
        <w:rPr>
          <w:color w:val="000000"/>
        </w:rPr>
      </w:pPr>
      <w:r w:rsidRPr="00470D59">
        <w:t xml:space="preserve">This section will be looking at </w:t>
      </w:r>
      <w:r w:rsidR="00F74D51" w:rsidRPr="00470D59">
        <w:t xml:space="preserve">how a nature-based </w:t>
      </w:r>
      <w:r w:rsidR="005D10E8" w:rsidRPr="00470D59">
        <w:t xml:space="preserve">learning environment can strengthen and deepen a pupil’s </w:t>
      </w:r>
      <w:r w:rsidR="00120D91" w:rsidRPr="00470D59">
        <w:t>learning</w:t>
      </w:r>
      <w:r w:rsidR="005D10E8" w:rsidRPr="00470D59">
        <w:t xml:space="preserve"> engagement and contribution to their knowledge. </w:t>
      </w:r>
      <w:r w:rsidR="0006370E" w:rsidRPr="00470D59">
        <w:rPr>
          <w:color w:val="000000"/>
        </w:rPr>
        <w:t xml:space="preserve">Outdoor education can serve as an alternative or a complement to traditional education </w:t>
      </w:r>
      <w:r w:rsidR="00292E37" w:rsidRPr="00470D59">
        <w:rPr>
          <w:color w:val="000000"/>
        </w:rPr>
        <w:t>(</w:t>
      </w:r>
      <w:r w:rsidR="0006370E" w:rsidRPr="00470D59">
        <w:rPr>
          <w:color w:val="000000"/>
        </w:rPr>
        <w:t>Cook</w:t>
      </w:r>
      <w:r w:rsidR="00292E37" w:rsidRPr="00470D59">
        <w:rPr>
          <w:color w:val="000000"/>
        </w:rPr>
        <w:t xml:space="preserve">, </w:t>
      </w:r>
      <w:r w:rsidR="005C0305" w:rsidRPr="00470D59">
        <w:rPr>
          <w:color w:val="000000"/>
        </w:rPr>
        <w:t xml:space="preserve">2023). </w:t>
      </w:r>
      <w:r w:rsidR="001D3443" w:rsidRPr="00470D59">
        <w:rPr>
          <w:color w:val="000000"/>
        </w:rPr>
        <w:t>Working outdoors can</w:t>
      </w:r>
      <w:r w:rsidR="009E56DD" w:rsidRPr="00470D59">
        <w:rPr>
          <w:color w:val="000000"/>
        </w:rPr>
        <w:t xml:space="preserve"> give a pupil </w:t>
      </w:r>
      <w:r w:rsidR="002E0749" w:rsidRPr="00470D59">
        <w:rPr>
          <w:color w:val="000000"/>
        </w:rPr>
        <w:t>a distinct perspective</w:t>
      </w:r>
      <w:r w:rsidR="009E56DD" w:rsidRPr="00470D59">
        <w:rPr>
          <w:color w:val="000000"/>
        </w:rPr>
        <w:t xml:space="preserve"> </w:t>
      </w:r>
      <w:r w:rsidR="001C7469" w:rsidRPr="00470D59">
        <w:rPr>
          <w:color w:val="000000"/>
        </w:rPr>
        <w:t xml:space="preserve">to a task, </w:t>
      </w:r>
      <w:r w:rsidR="00AF3097" w:rsidRPr="00470D59">
        <w:rPr>
          <w:color w:val="000000"/>
        </w:rPr>
        <w:t>which</w:t>
      </w:r>
      <w:r w:rsidR="001C7469" w:rsidRPr="00470D59">
        <w:rPr>
          <w:color w:val="000000"/>
        </w:rPr>
        <w:t xml:space="preserve"> may be considered mundane or pointless to a</w:t>
      </w:r>
      <w:r w:rsidR="004616D8" w:rsidRPr="00470D59">
        <w:rPr>
          <w:color w:val="000000"/>
        </w:rPr>
        <w:t xml:space="preserve"> child in a school setting. An activity to consider is </w:t>
      </w:r>
      <w:r w:rsidR="00AF3097" w:rsidRPr="00470D59">
        <w:rPr>
          <w:color w:val="000000"/>
        </w:rPr>
        <w:t>storytelling</w:t>
      </w:r>
      <w:r w:rsidR="00917E61" w:rsidRPr="00470D59">
        <w:rPr>
          <w:color w:val="000000"/>
        </w:rPr>
        <w:t xml:space="preserve"> and reading. </w:t>
      </w:r>
      <w:r w:rsidR="00A31F13" w:rsidRPr="00470D59">
        <w:rPr>
          <w:color w:val="000000"/>
        </w:rPr>
        <w:t>Luebbe (2024)</w:t>
      </w:r>
      <w:r w:rsidR="0016358C" w:rsidRPr="00470D59">
        <w:rPr>
          <w:color w:val="000000"/>
        </w:rPr>
        <w:t xml:space="preserve">, states that reading allows </w:t>
      </w:r>
      <w:r w:rsidR="001D2E3D" w:rsidRPr="00470D59">
        <w:rPr>
          <w:color w:val="000000"/>
        </w:rPr>
        <w:t>pupils</w:t>
      </w:r>
      <w:r w:rsidR="0016358C" w:rsidRPr="00470D59">
        <w:rPr>
          <w:color w:val="000000"/>
        </w:rPr>
        <w:t xml:space="preserve"> to gain confidence, can improve comprehension, literacy and </w:t>
      </w:r>
      <w:r w:rsidR="00415A8E" w:rsidRPr="00470D59">
        <w:rPr>
          <w:color w:val="000000"/>
        </w:rPr>
        <w:t>open their minds to realms of alternative scenarios. Reading has a positive effect on a child’s education and understanding of the world.</w:t>
      </w:r>
      <w:r w:rsidR="00B07EF4" w:rsidRPr="00470D59">
        <w:rPr>
          <w:color w:val="000000"/>
        </w:rPr>
        <w:t xml:space="preserve"> </w:t>
      </w:r>
      <w:r w:rsidR="00D20A34" w:rsidRPr="00470D59">
        <w:rPr>
          <w:color w:val="000000"/>
        </w:rPr>
        <w:t xml:space="preserve">Mihret and Joshi (2025) concur that </w:t>
      </w:r>
      <w:r w:rsidR="0095284B" w:rsidRPr="00470D59">
        <w:rPr>
          <w:color w:val="000000"/>
        </w:rPr>
        <w:t xml:space="preserve">reading has a significant benefit to cognitive skills, </w:t>
      </w:r>
      <w:r w:rsidR="00AF3097" w:rsidRPr="00470D59">
        <w:rPr>
          <w:color w:val="000000"/>
        </w:rPr>
        <w:t>the teacher should support reading</w:t>
      </w:r>
      <w:r w:rsidR="00004FAC" w:rsidRPr="00470D59">
        <w:rPr>
          <w:color w:val="000000"/>
        </w:rPr>
        <w:t xml:space="preserve"> to ensure this success.</w:t>
      </w:r>
      <w:r w:rsidR="00130BF7" w:rsidRPr="00470D59">
        <w:rPr>
          <w:color w:val="000000"/>
        </w:rPr>
        <w:t xml:space="preserve"> </w:t>
      </w:r>
      <w:r w:rsidR="00577345" w:rsidRPr="00470D59">
        <w:rPr>
          <w:color w:val="000000"/>
        </w:rPr>
        <w:t xml:space="preserve">Their study indicates that a holistic approach can </w:t>
      </w:r>
      <w:r w:rsidR="00D555A4" w:rsidRPr="00470D59">
        <w:rPr>
          <w:color w:val="000000"/>
        </w:rPr>
        <w:t>aid the socio-emotional learning for pupils.</w:t>
      </w:r>
      <w:r w:rsidR="00446CE8" w:rsidRPr="00470D59">
        <w:rPr>
          <w:color w:val="000000"/>
        </w:rPr>
        <w:t xml:space="preserve"> </w:t>
      </w:r>
      <w:r w:rsidR="00163EF9" w:rsidRPr="00470D59">
        <w:rPr>
          <w:color w:val="000000"/>
        </w:rPr>
        <w:t>During research for this portfolio, the author experienced</w:t>
      </w:r>
      <w:r w:rsidR="0035294D" w:rsidRPr="00470D59">
        <w:rPr>
          <w:color w:val="000000"/>
        </w:rPr>
        <w:t xml:space="preserve"> a</w:t>
      </w:r>
      <w:r w:rsidR="00163EF9" w:rsidRPr="00470D59">
        <w:rPr>
          <w:color w:val="000000"/>
        </w:rPr>
        <w:t xml:space="preserve"> story telling</w:t>
      </w:r>
      <w:r w:rsidR="0035294D" w:rsidRPr="00470D59">
        <w:rPr>
          <w:color w:val="000000"/>
        </w:rPr>
        <w:t xml:space="preserve"> activity</w:t>
      </w:r>
      <w:r w:rsidR="00163EF9" w:rsidRPr="00470D59">
        <w:rPr>
          <w:color w:val="000000"/>
        </w:rPr>
        <w:t xml:space="preserve"> on the beach.</w:t>
      </w:r>
      <w:r w:rsidR="00E870E9" w:rsidRPr="00470D59">
        <w:rPr>
          <w:color w:val="000000"/>
        </w:rPr>
        <w:t xml:space="preserve"> </w:t>
      </w:r>
      <w:r w:rsidR="00C56835" w:rsidRPr="00470D59">
        <w:rPr>
          <w:color w:val="000000"/>
        </w:rPr>
        <w:t xml:space="preserve">The brief </w:t>
      </w:r>
      <w:r w:rsidR="00B9701C" w:rsidRPr="00470D59">
        <w:rPr>
          <w:color w:val="000000"/>
        </w:rPr>
        <w:t xml:space="preserve">was to </w:t>
      </w:r>
      <w:r w:rsidR="00334CC9" w:rsidRPr="00470D59">
        <w:rPr>
          <w:color w:val="000000"/>
        </w:rPr>
        <w:t>listen to a short story as a class</w:t>
      </w:r>
      <w:r w:rsidR="00EA4658" w:rsidRPr="00470D59">
        <w:rPr>
          <w:color w:val="000000"/>
        </w:rPr>
        <w:t xml:space="preserve"> followed by a walk on the beach to </w:t>
      </w:r>
      <w:r w:rsidR="00B9701C" w:rsidRPr="00470D59">
        <w:rPr>
          <w:color w:val="000000"/>
        </w:rPr>
        <w:t>collect</w:t>
      </w:r>
      <w:r w:rsidR="008A653F" w:rsidRPr="00470D59">
        <w:rPr>
          <w:color w:val="000000"/>
        </w:rPr>
        <w:t xml:space="preserve"> items available to recreate the story on </w:t>
      </w:r>
      <w:r w:rsidR="0030183F" w:rsidRPr="00470D59">
        <w:rPr>
          <w:color w:val="000000"/>
        </w:rPr>
        <w:t xml:space="preserve">a stick. </w:t>
      </w:r>
      <w:r w:rsidR="00626C74" w:rsidRPr="00470D59">
        <w:rPr>
          <w:color w:val="000000"/>
        </w:rPr>
        <w:t xml:space="preserve">Historically, </w:t>
      </w:r>
      <w:r w:rsidR="00256BCD" w:rsidRPr="00470D59">
        <w:rPr>
          <w:color w:val="000000"/>
        </w:rPr>
        <w:t xml:space="preserve">the use of a </w:t>
      </w:r>
      <w:r w:rsidR="00626C74" w:rsidRPr="00470D59">
        <w:rPr>
          <w:color w:val="000000"/>
        </w:rPr>
        <w:t xml:space="preserve">story stick originated </w:t>
      </w:r>
      <w:r w:rsidR="00124E9A" w:rsidRPr="00470D59">
        <w:rPr>
          <w:color w:val="000000"/>
        </w:rPr>
        <w:t xml:space="preserve">from </w:t>
      </w:r>
      <w:r w:rsidR="00470D59" w:rsidRPr="00470D59">
        <w:rPr>
          <w:color w:val="000000"/>
        </w:rPr>
        <w:t>Indigenous</w:t>
      </w:r>
      <w:r w:rsidR="00124E9A" w:rsidRPr="00470D59">
        <w:rPr>
          <w:color w:val="000000"/>
        </w:rPr>
        <w:t xml:space="preserve"> traditions and used to communicate and </w:t>
      </w:r>
      <w:r w:rsidR="002E600B" w:rsidRPr="00470D59">
        <w:rPr>
          <w:color w:val="000000"/>
        </w:rPr>
        <w:t>to tell stories, (</w:t>
      </w:r>
      <w:r w:rsidR="000D272F" w:rsidRPr="00470D59">
        <w:rPr>
          <w:color w:val="000000"/>
        </w:rPr>
        <w:t>Barkaskas and Gladwin, 2021)</w:t>
      </w:r>
      <w:r w:rsidR="007E125C" w:rsidRPr="00470D59">
        <w:rPr>
          <w:color w:val="000000"/>
        </w:rPr>
        <w:t>.</w:t>
      </w:r>
      <w:r w:rsidR="006F709C" w:rsidRPr="00470D59">
        <w:rPr>
          <w:color w:val="000000"/>
        </w:rPr>
        <w:t xml:space="preserve"> </w:t>
      </w:r>
      <w:r w:rsidR="00A9747F">
        <w:rPr>
          <w:color w:val="000000"/>
        </w:rPr>
        <w:t xml:space="preserve">Garbett (2021) </w:t>
      </w:r>
      <w:r w:rsidR="0018454B">
        <w:rPr>
          <w:color w:val="000000"/>
        </w:rPr>
        <w:t>endorses the use of story sticks within education</w:t>
      </w:r>
      <w:r w:rsidR="00495538">
        <w:rPr>
          <w:color w:val="000000"/>
        </w:rPr>
        <w:t xml:space="preserve"> and concludes </w:t>
      </w:r>
      <w:r w:rsidR="009A065C">
        <w:rPr>
          <w:color w:val="000000"/>
        </w:rPr>
        <w:t xml:space="preserve">that the use of story sticks </w:t>
      </w:r>
      <w:r w:rsidR="00AF3097">
        <w:rPr>
          <w:color w:val="000000"/>
        </w:rPr>
        <w:t>is</w:t>
      </w:r>
      <w:r w:rsidR="009A065C">
        <w:rPr>
          <w:color w:val="000000"/>
        </w:rPr>
        <w:t xml:space="preserve"> most effective in outdoor learning, as it</w:t>
      </w:r>
      <w:r w:rsidR="00AC4995">
        <w:rPr>
          <w:color w:val="000000"/>
        </w:rPr>
        <w:t xml:space="preserve"> gives a pupil the opportunity to create a deeper more meaningful </w:t>
      </w:r>
      <w:r w:rsidR="00116FCD">
        <w:rPr>
          <w:color w:val="000000"/>
        </w:rPr>
        <w:t xml:space="preserve">feel for a story. Furthermore, </w:t>
      </w:r>
      <w:r w:rsidR="00A8310C">
        <w:rPr>
          <w:color w:val="000000"/>
        </w:rPr>
        <w:t>Advanced HE (</w:t>
      </w:r>
      <w:r w:rsidR="0096526C">
        <w:rPr>
          <w:color w:val="000000"/>
        </w:rPr>
        <w:t xml:space="preserve">ND), </w:t>
      </w:r>
      <w:r w:rsidR="00506413">
        <w:rPr>
          <w:color w:val="000000"/>
        </w:rPr>
        <w:t xml:space="preserve">believe </w:t>
      </w:r>
      <w:r w:rsidR="000732E2">
        <w:rPr>
          <w:color w:val="000000"/>
        </w:rPr>
        <w:t xml:space="preserve">that when a pupil </w:t>
      </w:r>
      <w:r w:rsidR="00223C44">
        <w:rPr>
          <w:color w:val="000000"/>
        </w:rPr>
        <w:t>partakes in this way of learning, it can encourage them to feel safe to share a story, to feel some sort of control over how they tell it and give them time to share and process their experiences or interpretation of a story. They say that a pupil could be feeling emotions they are unable to expres</w:t>
      </w:r>
      <w:r w:rsidR="00E54A98">
        <w:rPr>
          <w:color w:val="000000"/>
        </w:rPr>
        <w:t>s</w:t>
      </w:r>
      <w:r w:rsidR="00223C44">
        <w:rPr>
          <w:color w:val="000000"/>
        </w:rPr>
        <w:t xml:space="preserve"> in a traditional manner such as speaking or </w:t>
      </w:r>
      <w:r w:rsidR="00E54A98">
        <w:rPr>
          <w:color w:val="000000"/>
        </w:rPr>
        <w:t xml:space="preserve">a facial expression. </w:t>
      </w:r>
      <w:r w:rsidR="0009425F">
        <w:rPr>
          <w:color w:val="000000"/>
        </w:rPr>
        <w:t>Countryside Classroom</w:t>
      </w:r>
      <w:r w:rsidR="00635996">
        <w:rPr>
          <w:color w:val="000000"/>
        </w:rPr>
        <w:t xml:space="preserve"> (ND)</w:t>
      </w:r>
      <w:r w:rsidR="00826370">
        <w:rPr>
          <w:color w:val="000000"/>
        </w:rPr>
        <w:t xml:space="preserve"> </w:t>
      </w:r>
      <w:r w:rsidR="009E70B7">
        <w:rPr>
          <w:color w:val="000000"/>
        </w:rPr>
        <w:t>provide a resource for story</w:t>
      </w:r>
      <w:r w:rsidR="0049701B">
        <w:rPr>
          <w:color w:val="000000"/>
        </w:rPr>
        <w:t xml:space="preserve"> sticks, to use outdoors</w:t>
      </w:r>
      <w:r w:rsidR="00363E09">
        <w:rPr>
          <w:color w:val="000000"/>
        </w:rPr>
        <w:t xml:space="preserve">. The pupils </w:t>
      </w:r>
      <w:r w:rsidR="00823098">
        <w:rPr>
          <w:color w:val="000000"/>
        </w:rPr>
        <w:t xml:space="preserve">used a story stick to create a </w:t>
      </w:r>
      <w:r w:rsidR="005176D4">
        <w:rPr>
          <w:color w:val="000000"/>
        </w:rPr>
        <w:t>story</w:t>
      </w:r>
      <w:r w:rsidR="0084594F">
        <w:rPr>
          <w:color w:val="000000"/>
        </w:rPr>
        <w:t xml:space="preserve">, following the activity the pupils </w:t>
      </w:r>
      <w:r w:rsidR="00AF3097">
        <w:rPr>
          <w:color w:val="000000"/>
        </w:rPr>
        <w:t>drafted</w:t>
      </w:r>
      <w:r w:rsidR="00635996">
        <w:rPr>
          <w:color w:val="000000"/>
        </w:rPr>
        <w:t xml:space="preserve"> </w:t>
      </w:r>
      <w:r w:rsidR="0084594F">
        <w:rPr>
          <w:color w:val="000000"/>
        </w:rPr>
        <w:t xml:space="preserve">a story, </w:t>
      </w:r>
      <w:r w:rsidR="00635996">
        <w:rPr>
          <w:color w:val="000000"/>
        </w:rPr>
        <w:t>through</w:t>
      </w:r>
      <w:r w:rsidR="0084594F">
        <w:rPr>
          <w:color w:val="000000"/>
        </w:rPr>
        <w:t xml:space="preserve"> doing this </w:t>
      </w:r>
      <w:r w:rsidR="00B86C97">
        <w:rPr>
          <w:color w:val="000000"/>
        </w:rPr>
        <w:t>it solidifies the learning and</w:t>
      </w:r>
      <w:r w:rsidR="002635BF">
        <w:rPr>
          <w:color w:val="000000"/>
        </w:rPr>
        <w:t xml:space="preserve"> feeding into</w:t>
      </w:r>
      <w:r w:rsidR="008F0997">
        <w:rPr>
          <w:color w:val="000000"/>
        </w:rPr>
        <w:t xml:space="preserve"> Dewey’s </w:t>
      </w:r>
      <w:r w:rsidR="001A5D9B">
        <w:rPr>
          <w:color w:val="000000"/>
        </w:rPr>
        <w:t>lear</w:t>
      </w:r>
      <w:r w:rsidR="00844DA1">
        <w:rPr>
          <w:color w:val="000000"/>
        </w:rPr>
        <w:t xml:space="preserve">ning </w:t>
      </w:r>
      <w:r w:rsidR="001A5D9B">
        <w:rPr>
          <w:color w:val="000000"/>
        </w:rPr>
        <w:t>theory</w:t>
      </w:r>
      <w:r w:rsidR="00844DA1">
        <w:rPr>
          <w:color w:val="000000"/>
        </w:rPr>
        <w:t>, where he believed that pupils learn through experience.</w:t>
      </w:r>
      <w:r w:rsidR="00512179">
        <w:rPr>
          <w:color w:val="000000"/>
        </w:rPr>
        <w:t xml:space="preserve"> </w:t>
      </w:r>
      <w:r w:rsidR="00AE453E">
        <w:rPr>
          <w:color w:val="000000"/>
        </w:rPr>
        <w:t xml:space="preserve">Pupils gain a sensory </w:t>
      </w:r>
      <w:r w:rsidR="00C2650B">
        <w:rPr>
          <w:color w:val="000000"/>
        </w:rPr>
        <w:t xml:space="preserve">view of the outdoors whilst using their creativity in an alternative setting to school. </w:t>
      </w:r>
      <w:r w:rsidR="006D14F2">
        <w:rPr>
          <w:color w:val="000000"/>
        </w:rPr>
        <w:t xml:space="preserve">Pupils </w:t>
      </w:r>
      <w:r w:rsidR="00D03EFB">
        <w:rPr>
          <w:color w:val="000000"/>
        </w:rPr>
        <w:t>can</w:t>
      </w:r>
      <w:r w:rsidR="006D14F2">
        <w:rPr>
          <w:color w:val="000000"/>
        </w:rPr>
        <w:t xml:space="preserve"> feel the items they use to create the story, the sound that th</w:t>
      </w:r>
      <w:r w:rsidR="00250324">
        <w:rPr>
          <w:color w:val="000000"/>
        </w:rPr>
        <w:t xml:space="preserve">e items make. The activity </w:t>
      </w:r>
      <w:r w:rsidR="00EE10DB">
        <w:rPr>
          <w:color w:val="000000"/>
        </w:rPr>
        <w:t xml:space="preserve">encourages creativity which helps pupil develop </w:t>
      </w:r>
      <w:r w:rsidR="00850F2B">
        <w:rPr>
          <w:color w:val="000000"/>
        </w:rPr>
        <w:t xml:space="preserve">problem solving </w:t>
      </w:r>
      <w:r w:rsidR="009F3D04">
        <w:rPr>
          <w:color w:val="000000"/>
        </w:rPr>
        <w:t>skill and</w:t>
      </w:r>
      <w:r w:rsidR="00850F2B">
        <w:rPr>
          <w:color w:val="000000"/>
        </w:rPr>
        <w:t xml:space="preserve"> </w:t>
      </w:r>
      <w:r w:rsidR="00C94A0A">
        <w:rPr>
          <w:color w:val="000000"/>
        </w:rPr>
        <w:t>thinking freely</w:t>
      </w:r>
      <w:r w:rsidR="00850F2B">
        <w:rPr>
          <w:color w:val="000000"/>
        </w:rPr>
        <w:t xml:space="preserve">. </w:t>
      </w:r>
    </w:p>
    <w:p w14:paraId="37408586" w14:textId="2710972E" w:rsidR="00E57A2B" w:rsidRDefault="002E0749" w:rsidP="001E2771">
      <w:pPr>
        <w:jc w:val="both"/>
      </w:pPr>
      <w:r w:rsidRPr="002E0749">
        <w:rPr>
          <w:color w:val="000000"/>
        </w:rPr>
        <w:t>Although outdoor storytelling has advantages, its limitations must also be acknowledged.</w:t>
      </w:r>
      <w:r>
        <w:rPr>
          <w:color w:val="000000"/>
        </w:rPr>
        <w:t xml:space="preserve"> </w:t>
      </w:r>
      <w:r w:rsidR="00CD13B8">
        <w:rPr>
          <w:color w:val="000000"/>
        </w:rPr>
        <w:t xml:space="preserve">Kivirana et al. (2024) notes that limitations of outdoor learning include weather and noise. Rain or wind can have a negative sensory effect on a pupil, particularly those who have an Additional learning need coupled with sensory issues such as </w:t>
      </w:r>
      <w:r w:rsidR="00582261">
        <w:rPr>
          <w:color w:val="000000"/>
        </w:rPr>
        <w:t>autism spectrum disorder</w:t>
      </w:r>
      <w:r w:rsidR="00CD13B8">
        <w:rPr>
          <w:color w:val="000000"/>
        </w:rPr>
        <w:t xml:space="preserve">. Notwithstanding the natural noise issues, such as the wind whistling, bird noises, and traffic. It could impact concentration and frustrate the pupil. Another factor to consider is physical discomfort of the unnatural seating positioning, </w:t>
      </w:r>
      <w:r w:rsidR="00D250D3">
        <w:rPr>
          <w:color w:val="000000"/>
        </w:rPr>
        <w:t xml:space="preserve">the landscape can be uneven and uncomfortable. Boileau &amp; O’Donoghue (2024), </w:t>
      </w:r>
      <w:r w:rsidR="00F573C1">
        <w:rPr>
          <w:color w:val="000000"/>
        </w:rPr>
        <w:t xml:space="preserve">have </w:t>
      </w:r>
      <w:r w:rsidR="00243F9D">
        <w:rPr>
          <w:color w:val="000000"/>
        </w:rPr>
        <w:t xml:space="preserve">also concluded that outdoor learning environments </w:t>
      </w:r>
      <w:r w:rsidR="00A2569C">
        <w:rPr>
          <w:color w:val="000000"/>
        </w:rPr>
        <w:t xml:space="preserve">can be overstimulating to pupils, </w:t>
      </w:r>
      <w:r w:rsidR="008E6B81">
        <w:rPr>
          <w:color w:val="000000"/>
        </w:rPr>
        <w:lastRenderedPageBreak/>
        <w:t>exacerbating their cognitive load</w:t>
      </w:r>
      <w:r w:rsidR="00C54F20">
        <w:rPr>
          <w:color w:val="000000"/>
        </w:rPr>
        <w:t>. T</w:t>
      </w:r>
      <w:r w:rsidR="00A2569C">
        <w:rPr>
          <w:color w:val="000000"/>
        </w:rPr>
        <w:t>he effect being that pupils lose the ability to concentrate</w:t>
      </w:r>
      <w:r w:rsidR="002A0CA6">
        <w:rPr>
          <w:color w:val="000000"/>
        </w:rPr>
        <w:t xml:space="preserve"> </w:t>
      </w:r>
      <w:r w:rsidR="00A2569C">
        <w:rPr>
          <w:color w:val="000000"/>
        </w:rPr>
        <w:t xml:space="preserve">on the </w:t>
      </w:r>
      <w:r w:rsidR="002A0CA6">
        <w:rPr>
          <w:color w:val="000000"/>
        </w:rPr>
        <w:t>task at hand and could be distracted by their environment</w:t>
      </w:r>
      <w:r w:rsidR="00505FD2">
        <w:rPr>
          <w:color w:val="000000"/>
        </w:rPr>
        <w:t xml:space="preserve">. </w:t>
      </w:r>
      <w:r w:rsidR="00C54F20" w:rsidRPr="00C54F20">
        <w:rPr>
          <w:color w:val="000000"/>
        </w:rPr>
        <w:t xml:space="preserve">Outdoor learning removes pupils from technological </w:t>
      </w:r>
      <w:r w:rsidR="00582261" w:rsidRPr="00C54F20">
        <w:rPr>
          <w:color w:val="000000"/>
        </w:rPr>
        <w:t>comfort;</w:t>
      </w:r>
      <w:r w:rsidR="00C54F20" w:rsidRPr="00C54F20">
        <w:rPr>
          <w:color w:val="000000"/>
        </w:rPr>
        <w:t xml:space="preserve"> </w:t>
      </w:r>
      <w:r w:rsidR="00C54F20">
        <w:rPr>
          <w:color w:val="000000"/>
        </w:rPr>
        <w:t>however,</w:t>
      </w:r>
      <w:r w:rsidR="00C54F20" w:rsidRPr="00C54F20">
        <w:rPr>
          <w:color w:val="000000"/>
        </w:rPr>
        <w:t xml:space="preserve"> technology is effectively used to document experiences for reflection and lasting memories</w:t>
      </w:r>
      <w:r w:rsidR="00C90E25" w:rsidRPr="00C54F20">
        <w:rPr>
          <w:color w:val="000000"/>
        </w:rPr>
        <w:t>.</w:t>
      </w:r>
      <w:r w:rsidR="00C90E25">
        <w:rPr>
          <w:color w:val="000000"/>
        </w:rPr>
        <w:t xml:space="preserve"> </w:t>
      </w:r>
      <w:r w:rsidR="0089533D">
        <w:rPr>
          <w:color w:val="000000"/>
        </w:rPr>
        <w:t xml:space="preserve">Using a local and familiar environment can be a distraction, pupils may not see it as a learning environment from previous experience, which means that the teacher could have difficulty in </w:t>
      </w:r>
      <w:r w:rsidR="008E6B81">
        <w:rPr>
          <w:color w:val="000000"/>
        </w:rPr>
        <w:t>engaging</w:t>
      </w:r>
      <w:r w:rsidR="0089533D">
        <w:rPr>
          <w:color w:val="000000"/>
        </w:rPr>
        <w:t xml:space="preserve"> pupils in the task at hand.</w:t>
      </w:r>
      <w:r w:rsidR="006A0D06">
        <w:rPr>
          <w:color w:val="000000"/>
        </w:rPr>
        <w:t xml:space="preserve"> </w:t>
      </w:r>
      <w:r w:rsidR="00D26A58">
        <w:rPr>
          <w:color w:val="000000"/>
        </w:rPr>
        <w:t>Evans</w:t>
      </w:r>
      <w:r w:rsidR="00BA4AD3">
        <w:rPr>
          <w:color w:val="000000"/>
        </w:rPr>
        <w:t xml:space="preserve"> &amp; Acton (2021) speak of the limitations and pedagogical challenges that can arise from outdoor learning. </w:t>
      </w:r>
      <w:r w:rsidR="006B21BF">
        <w:rPr>
          <w:color w:val="000000"/>
        </w:rPr>
        <w:t>Teachers</w:t>
      </w:r>
      <w:r w:rsidR="00BA4AD3">
        <w:rPr>
          <w:color w:val="000000"/>
        </w:rPr>
        <w:t xml:space="preserve"> are not always equipped to </w:t>
      </w:r>
      <w:r w:rsidR="006B21BF">
        <w:rPr>
          <w:color w:val="000000"/>
        </w:rPr>
        <w:t>teach in an outdoor environment, which could deem their teaching ineffective.</w:t>
      </w:r>
      <w:r w:rsidR="007B0D29">
        <w:rPr>
          <w:color w:val="000000"/>
        </w:rPr>
        <w:t xml:space="preserve"> </w:t>
      </w:r>
      <w:r w:rsidR="001E2771" w:rsidRPr="001E2771">
        <w:rPr>
          <w:color w:val="000000"/>
        </w:rPr>
        <w:t>Training is optional and may have been completed by only a few educational staff members, which can result in additional responsibilities for those delivering lessons in alternative environments.</w:t>
      </w:r>
      <w:r w:rsidR="000356DA">
        <w:rPr>
          <w:color w:val="000000"/>
        </w:rPr>
        <w:t xml:space="preserve"> </w:t>
      </w:r>
      <w:r w:rsidR="00954134">
        <w:rPr>
          <w:color w:val="000000"/>
        </w:rPr>
        <w:t xml:space="preserve">They state that including outdoor learning can be difficult to </w:t>
      </w:r>
      <w:r w:rsidR="009D3A6E">
        <w:rPr>
          <w:color w:val="000000"/>
        </w:rPr>
        <w:t xml:space="preserve">justify </w:t>
      </w:r>
      <w:r w:rsidR="00530EA6">
        <w:rPr>
          <w:color w:val="000000"/>
        </w:rPr>
        <w:t>in some educational structures, which additionally can put unn</w:t>
      </w:r>
      <w:r w:rsidR="005140CE">
        <w:rPr>
          <w:color w:val="000000"/>
        </w:rPr>
        <w:t xml:space="preserve">ecessary pressure on an already pressured teacher. </w:t>
      </w:r>
      <w:r w:rsidR="009001FA">
        <w:rPr>
          <w:color w:val="000000"/>
        </w:rPr>
        <w:t xml:space="preserve">High tariff behaviour can </w:t>
      </w:r>
      <w:r w:rsidR="00657E30">
        <w:rPr>
          <w:color w:val="000000"/>
        </w:rPr>
        <w:t xml:space="preserve">be a challenge for </w:t>
      </w:r>
      <w:r w:rsidR="00582261">
        <w:rPr>
          <w:color w:val="000000"/>
        </w:rPr>
        <w:t>staff,</w:t>
      </w:r>
      <w:r w:rsidR="00657E30">
        <w:rPr>
          <w:color w:val="000000"/>
        </w:rPr>
        <w:t xml:space="preserve"> and the risk of disengagement can be significant however </w:t>
      </w:r>
      <w:r w:rsidR="00C71867">
        <w:rPr>
          <w:color w:val="000000"/>
        </w:rPr>
        <w:t>according to Szczytko et al.</w:t>
      </w:r>
      <w:r w:rsidR="00E34052">
        <w:rPr>
          <w:color w:val="000000"/>
        </w:rPr>
        <w:t xml:space="preserve"> (2018) well-structed outdoor environments </w:t>
      </w:r>
      <w:r w:rsidR="00405FF6">
        <w:rPr>
          <w:color w:val="000000"/>
        </w:rPr>
        <w:t xml:space="preserve">can </w:t>
      </w:r>
      <w:r w:rsidR="005B189E">
        <w:rPr>
          <w:color w:val="000000"/>
        </w:rPr>
        <w:t xml:space="preserve">reduce challenging behaviour. It can improve </w:t>
      </w:r>
      <w:r w:rsidR="00582261">
        <w:rPr>
          <w:color w:val="000000"/>
        </w:rPr>
        <w:t>stress,</w:t>
      </w:r>
      <w:r w:rsidR="005B189E">
        <w:rPr>
          <w:color w:val="000000"/>
        </w:rPr>
        <w:t xml:space="preserve"> and </w:t>
      </w:r>
      <w:r w:rsidR="00652135">
        <w:rPr>
          <w:color w:val="000000"/>
        </w:rPr>
        <w:t>firsthand</w:t>
      </w:r>
      <w:r w:rsidR="005B189E">
        <w:rPr>
          <w:color w:val="000000"/>
        </w:rPr>
        <w:t xml:space="preserve"> learning can be </w:t>
      </w:r>
      <w:r w:rsidR="00C664B0">
        <w:rPr>
          <w:color w:val="000000"/>
        </w:rPr>
        <w:t>a tool to help those who are non-academic engage in their education in a productive and inclusive manner.</w:t>
      </w:r>
    </w:p>
    <w:p w14:paraId="398039C7" w14:textId="77777777" w:rsidR="00372E44" w:rsidRDefault="00372E44">
      <w:pPr>
        <w:rPr>
          <w:b/>
          <w:bCs/>
          <w:sz w:val="72"/>
          <w:szCs w:val="72"/>
          <w:u w:val="single"/>
        </w:rPr>
      </w:pPr>
      <w:r>
        <w:rPr>
          <w:b/>
          <w:bCs/>
          <w:sz w:val="72"/>
          <w:szCs w:val="72"/>
          <w:u w:val="single"/>
        </w:rPr>
        <w:br w:type="page"/>
      </w:r>
    </w:p>
    <w:p w14:paraId="72CFD28C" w14:textId="412B69A2" w:rsidR="00103F21" w:rsidRDefault="00103F21" w:rsidP="00E71D00">
      <w:pPr>
        <w:pStyle w:val="NoSpacing"/>
        <w:keepNext/>
        <w:spacing w:line="360" w:lineRule="auto"/>
        <w:jc w:val="both"/>
        <w:rPr>
          <w:b/>
          <w:bCs/>
          <w:sz w:val="72"/>
          <w:szCs w:val="72"/>
          <w:u w:val="single"/>
          <w:lang w:val="en-GB"/>
        </w:rPr>
      </w:pPr>
      <w:r>
        <w:rPr>
          <w:b/>
          <w:bCs/>
          <w:sz w:val="72"/>
          <w:szCs w:val="72"/>
          <w:u w:val="single"/>
          <w:lang w:val="en-GB"/>
        </w:rPr>
        <w:lastRenderedPageBreak/>
        <w:t>Chapter 2:</w:t>
      </w:r>
    </w:p>
    <w:p w14:paraId="7A5C0AEC" w14:textId="300993BB" w:rsidR="00103F21" w:rsidRPr="00904CF8" w:rsidRDefault="00103F21" w:rsidP="00904CF8">
      <w:pPr>
        <w:pStyle w:val="NoSpacing"/>
        <w:spacing w:line="360" w:lineRule="auto"/>
        <w:jc w:val="left"/>
        <w:rPr>
          <w:sz w:val="44"/>
          <w:szCs w:val="44"/>
          <w:u w:val="single"/>
          <w:lang w:val="en-GB"/>
        </w:rPr>
      </w:pPr>
      <w:r w:rsidRPr="00904CF8">
        <w:rPr>
          <w:sz w:val="44"/>
          <w:szCs w:val="44"/>
          <w:u w:val="single"/>
          <w:lang w:val="en-GB"/>
        </w:rPr>
        <w:t>Alternative Learning Environment 2: Pupil Referral Unit</w:t>
      </w:r>
      <w:r w:rsidR="002A1F95">
        <w:rPr>
          <w:sz w:val="44"/>
          <w:szCs w:val="44"/>
          <w:u w:val="single"/>
          <w:lang w:val="en-GB"/>
        </w:rPr>
        <w:t xml:space="preserve"> (PRU)</w:t>
      </w:r>
    </w:p>
    <w:p w14:paraId="5D817A5E" w14:textId="2D3D7435" w:rsidR="00904CF8" w:rsidRDefault="00B82AD1" w:rsidP="00904CF8">
      <w:pPr>
        <w:pStyle w:val="NoSpacing"/>
        <w:spacing w:line="360" w:lineRule="auto"/>
        <w:jc w:val="left"/>
        <w:rPr>
          <w:lang w:val="en-GB"/>
        </w:rPr>
      </w:pPr>
      <w:r>
        <w:rPr>
          <w:lang w:val="en-GB"/>
        </w:rPr>
        <w:t xml:space="preserve">A pupil referral unit is an alternative </w:t>
      </w:r>
      <w:r w:rsidR="0006778C">
        <w:rPr>
          <w:lang w:val="en-GB"/>
        </w:rPr>
        <w:t xml:space="preserve">provision for pupils who have been excluded from </w:t>
      </w:r>
      <w:r w:rsidR="005916AE">
        <w:rPr>
          <w:lang w:val="en-GB"/>
        </w:rPr>
        <w:t xml:space="preserve">mainstream education. </w:t>
      </w:r>
      <w:r w:rsidR="00FA28B1">
        <w:rPr>
          <w:lang w:val="en-GB"/>
        </w:rPr>
        <w:t>Furthermore,</w:t>
      </w:r>
      <w:r w:rsidR="002A32D7">
        <w:rPr>
          <w:lang w:val="en-GB"/>
        </w:rPr>
        <w:t xml:space="preserve"> it is utilised as a provision </w:t>
      </w:r>
      <w:r w:rsidR="00665E5F">
        <w:rPr>
          <w:lang w:val="en-GB"/>
        </w:rPr>
        <w:t>for pupils</w:t>
      </w:r>
      <w:r w:rsidR="002A32D7">
        <w:rPr>
          <w:lang w:val="en-GB"/>
        </w:rPr>
        <w:t xml:space="preserve"> who have a medical condition</w:t>
      </w:r>
      <w:r w:rsidR="00665E5F">
        <w:rPr>
          <w:lang w:val="en-GB"/>
        </w:rPr>
        <w:t xml:space="preserve"> </w:t>
      </w:r>
      <w:r w:rsidR="00317E9C">
        <w:rPr>
          <w:lang w:val="en-GB"/>
        </w:rPr>
        <w:t xml:space="preserve">that </w:t>
      </w:r>
      <w:r w:rsidR="00816A0D">
        <w:rPr>
          <w:lang w:val="en-GB"/>
        </w:rPr>
        <w:t xml:space="preserve">restricts full access to a mainstream education. </w:t>
      </w:r>
      <w:r w:rsidR="009F3220" w:rsidRPr="009F3220">
        <w:rPr>
          <w:lang w:val="en-GB"/>
        </w:rPr>
        <w:t>Pupil Referral Units are designed to provide temporary placements that support students in returning to mainstream education or help them prepare for further education, vocational training, or employment opportunities.</w:t>
      </w:r>
      <w:r w:rsidR="006C3E65">
        <w:rPr>
          <w:lang w:val="en-GB"/>
        </w:rPr>
        <w:t xml:space="preserve"> </w:t>
      </w:r>
      <w:r w:rsidR="001139F3">
        <w:rPr>
          <w:lang w:val="en-GB"/>
        </w:rPr>
        <w:t xml:space="preserve">Due to smaller classrooms, a PRU can provide a tailored curriculum and timetable best suited to individual needs. A PRU is not constrained to a mainstream </w:t>
      </w:r>
      <w:r w:rsidR="001565CD">
        <w:rPr>
          <w:lang w:val="en-GB"/>
        </w:rPr>
        <w:t>curriculum; however,</w:t>
      </w:r>
      <w:r w:rsidR="001139F3">
        <w:rPr>
          <w:lang w:val="en-GB"/>
        </w:rPr>
        <w:t xml:space="preserve"> they have a duty to ensure teaching in Mathematics and English</w:t>
      </w:r>
      <w:r w:rsidR="00E428B2">
        <w:rPr>
          <w:lang w:val="en-GB"/>
        </w:rPr>
        <w:t xml:space="preserve"> (The Bridge, ND).</w:t>
      </w:r>
      <w:r w:rsidR="00683169">
        <w:rPr>
          <w:lang w:val="en-GB"/>
        </w:rPr>
        <w:t xml:space="preserve"> Some PRUs offer alternative qualifications to GCSEs, these include</w:t>
      </w:r>
      <w:r w:rsidR="001565CD">
        <w:rPr>
          <w:lang w:val="en-GB"/>
        </w:rPr>
        <w:t>:</w:t>
      </w:r>
    </w:p>
    <w:p w14:paraId="1A3B9316" w14:textId="74B8131E" w:rsidR="001565CD" w:rsidRDefault="001565CD" w:rsidP="001565CD">
      <w:pPr>
        <w:pStyle w:val="NoSpacing"/>
        <w:numPr>
          <w:ilvl w:val="0"/>
          <w:numId w:val="7"/>
        </w:numPr>
        <w:spacing w:line="360" w:lineRule="auto"/>
        <w:jc w:val="left"/>
        <w:rPr>
          <w:lang w:val="en-GB"/>
        </w:rPr>
      </w:pPr>
      <w:r>
        <w:rPr>
          <w:lang w:val="en-GB"/>
        </w:rPr>
        <w:t xml:space="preserve">Agored Cymru Qualifications </w:t>
      </w:r>
      <w:r w:rsidR="00B75D9C">
        <w:rPr>
          <w:lang w:val="en-GB"/>
        </w:rPr>
        <w:t>–</w:t>
      </w:r>
      <w:r>
        <w:rPr>
          <w:lang w:val="en-GB"/>
        </w:rPr>
        <w:t xml:space="preserve"> </w:t>
      </w:r>
      <w:r w:rsidR="00B75D9C">
        <w:rPr>
          <w:lang w:val="en-GB"/>
        </w:rPr>
        <w:t xml:space="preserve">the qualifications within Agored Cymru are split into modules, the respective educational provision can choose which qualification they offer their pupils. </w:t>
      </w:r>
      <w:r w:rsidR="00C860D5">
        <w:rPr>
          <w:lang w:val="en-GB"/>
        </w:rPr>
        <w:t>Thus,</w:t>
      </w:r>
      <w:r w:rsidR="00B75D9C">
        <w:rPr>
          <w:lang w:val="en-GB"/>
        </w:rPr>
        <w:t xml:space="preserve"> allowing flexibility in teachings for </w:t>
      </w:r>
      <w:r w:rsidR="00812B67">
        <w:rPr>
          <w:lang w:val="en-GB"/>
        </w:rPr>
        <w:t xml:space="preserve">provisions such as a PRU. </w:t>
      </w:r>
      <w:r w:rsidR="00C712C7">
        <w:rPr>
          <w:lang w:val="en-GB"/>
        </w:rPr>
        <w:t>The Essential skills modules offer a qualification in Communication skill</w:t>
      </w:r>
      <w:r w:rsidR="00BD667E">
        <w:rPr>
          <w:lang w:val="en-GB"/>
        </w:rPr>
        <w:t xml:space="preserve">, employability skills and skills for work and life. This type of qualification is </w:t>
      </w:r>
      <w:r w:rsidR="00EB37EC">
        <w:rPr>
          <w:lang w:val="en-GB"/>
        </w:rPr>
        <w:t xml:space="preserve">an opportunity for pupils within a PRU to </w:t>
      </w:r>
      <w:r w:rsidR="00F641D7">
        <w:rPr>
          <w:lang w:val="en-GB"/>
        </w:rPr>
        <w:t xml:space="preserve">have access to real world experiences and gaining an accessible qualification </w:t>
      </w:r>
      <w:r w:rsidR="00A12F8D">
        <w:rPr>
          <w:lang w:val="en-GB"/>
        </w:rPr>
        <w:t>(Agored Cymru, ND)</w:t>
      </w:r>
      <w:r w:rsidR="00C860D5">
        <w:rPr>
          <w:lang w:val="en-GB"/>
        </w:rPr>
        <w:t>.</w:t>
      </w:r>
    </w:p>
    <w:p w14:paraId="4B5A8414" w14:textId="2799A690" w:rsidR="00A12F8D" w:rsidRDefault="004B0BFD" w:rsidP="001565CD">
      <w:pPr>
        <w:pStyle w:val="NoSpacing"/>
        <w:numPr>
          <w:ilvl w:val="0"/>
          <w:numId w:val="7"/>
        </w:numPr>
        <w:spacing w:line="360" w:lineRule="auto"/>
        <w:jc w:val="left"/>
        <w:rPr>
          <w:lang w:val="en-GB"/>
        </w:rPr>
      </w:pPr>
      <w:r>
        <w:rPr>
          <w:lang w:val="en-GB"/>
        </w:rPr>
        <w:t xml:space="preserve">ASDAN </w:t>
      </w:r>
      <w:r w:rsidR="00723B95">
        <w:rPr>
          <w:lang w:val="en-GB"/>
        </w:rPr>
        <w:t>qualifications are</w:t>
      </w:r>
      <w:r w:rsidR="00E94A64">
        <w:rPr>
          <w:lang w:val="en-GB"/>
        </w:rPr>
        <w:t xml:space="preserve"> offered </w:t>
      </w:r>
      <w:r w:rsidR="00135117">
        <w:rPr>
          <w:lang w:val="en-GB"/>
        </w:rPr>
        <w:t>from Key Stage 2 to Level 3</w:t>
      </w:r>
      <w:r w:rsidR="00D7261E">
        <w:rPr>
          <w:lang w:val="en-GB"/>
        </w:rPr>
        <w:t xml:space="preserve"> </w:t>
      </w:r>
      <w:r w:rsidR="00D25722">
        <w:rPr>
          <w:lang w:val="en-GB"/>
        </w:rPr>
        <w:t>–</w:t>
      </w:r>
      <w:r w:rsidR="00D7261E">
        <w:rPr>
          <w:lang w:val="en-GB"/>
        </w:rPr>
        <w:t xml:space="preserve"> </w:t>
      </w:r>
      <w:r w:rsidR="00D25722">
        <w:rPr>
          <w:lang w:val="en-GB"/>
        </w:rPr>
        <w:t>their motto is to ensure that all pupils regardless of background</w:t>
      </w:r>
      <w:r w:rsidR="00D329FC">
        <w:rPr>
          <w:lang w:val="en-GB"/>
        </w:rPr>
        <w:t>, needs or ability can succeed in their educational journey an</w:t>
      </w:r>
      <w:r w:rsidR="00C9755A">
        <w:rPr>
          <w:lang w:val="en-GB"/>
        </w:rPr>
        <w:t xml:space="preserve">d can become their own creators. </w:t>
      </w:r>
      <w:r w:rsidR="00C21A79">
        <w:rPr>
          <w:lang w:val="en-GB"/>
        </w:rPr>
        <w:t xml:space="preserve">It encourages participation and </w:t>
      </w:r>
      <w:r w:rsidR="00563D90">
        <w:rPr>
          <w:lang w:val="en-GB"/>
        </w:rPr>
        <w:t xml:space="preserve">engagement in those who have lost their ability to access their education </w:t>
      </w:r>
      <w:r w:rsidR="003A1272">
        <w:rPr>
          <w:lang w:val="en-GB"/>
        </w:rPr>
        <w:t>(ASDAN, 2025).</w:t>
      </w:r>
    </w:p>
    <w:p w14:paraId="58A27384" w14:textId="36D2C6E0" w:rsidR="006E7BA6" w:rsidRPr="00901A3F" w:rsidRDefault="008019C7" w:rsidP="00901A3F">
      <w:pPr>
        <w:pStyle w:val="NoSpacing"/>
        <w:numPr>
          <w:ilvl w:val="0"/>
          <w:numId w:val="7"/>
        </w:numPr>
        <w:spacing w:line="360" w:lineRule="auto"/>
        <w:jc w:val="left"/>
        <w:rPr>
          <w:lang w:val="en-GB"/>
        </w:rPr>
      </w:pPr>
      <w:r>
        <w:rPr>
          <w:lang w:val="en-GB"/>
        </w:rPr>
        <w:t>BTEC qualifications are widely available in PRUs due to their flexibility, many BTECs offer co</w:t>
      </w:r>
      <w:r w:rsidR="00E154E0">
        <w:rPr>
          <w:lang w:val="en-GB"/>
        </w:rPr>
        <w:t>u</w:t>
      </w:r>
      <w:r>
        <w:rPr>
          <w:lang w:val="en-GB"/>
        </w:rPr>
        <w:t xml:space="preserve">rsework as the qualification or at least a high percentage </w:t>
      </w:r>
      <w:r w:rsidR="00E154E0">
        <w:rPr>
          <w:lang w:val="en-GB"/>
        </w:rPr>
        <w:t xml:space="preserve">of the courses is coursework. </w:t>
      </w:r>
      <w:r w:rsidR="00C860D5">
        <w:rPr>
          <w:lang w:val="en-GB"/>
        </w:rPr>
        <w:t>Thus,</w:t>
      </w:r>
      <w:r w:rsidR="00E154E0">
        <w:rPr>
          <w:lang w:val="en-GB"/>
        </w:rPr>
        <w:t xml:space="preserve"> alleviating the pressure on the pupils </w:t>
      </w:r>
      <w:r w:rsidR="0070471C">
        <w:rPr>
          <w:lang w:val="en-GB"/>
        </w:rPr>
        <w:t xml:space="preserve">and eliminating the </w:t>
      </w:r>
      <w:r w:rsidR="00881B29">
        <w:rPr>
          <w:lang w:val="en-GB"/>
        </w:rPr>
        <w:t>need to sit formal exams that can cause stress (</w:t>
      </w:r>
      <w:r w:rsidR="00947674">
        <w:rPr>
          <w:lang w:val="en-GB"/>
        </w:rPr>
        <w:t>Think</w:t>
      </w:r>
      <w:r w:rsidR="00C860D5">
        <w:rPr>
          <w:lang w:val="en-GB"/>
        </w:rPr>
        <w:t xml:space="preserve"> S</w:t>
      </w:r>
      <w:r w:rsidR="00947674">
        <w:rPr>
          <w:lang w:val="en-GB"/>
        </w:rPr>
        <w:t>tudent</w:t>
      </w:r>
      <w:r w:rsidR="007A59AE">
        <w:rPr>
          <w:lang w:val="en-GB"/>
        </w:rPr>
        <w:t>, 2022).</w:t>
      </w:r>
    </w:p>
    <w:p w14:paraId="63D816B3" w14:textId="2351DDF2" w:rsidR="00F33A1C" w:rsidRDefault="004903CF" w:rsidP="006E7BA6">
      <w:pPr>
        <w:pStyle w:val="NoSpacing"/>
        <w:spacing w:line="360" w:lineRule="auto"/>
        <w:ind w:left="284"/>
        <w:jc w:val="left"/>
        <w:rPr>
          <w:lang w:val="en-GB"/>
        </w:rPr>
      </w:pPr>
      <w:r>
        <w:rPr>
          <w:lang w:val="en-GB"/>
        </w:rPr>
        <w:t>P</w:t>
      </w:r>
      <w:r w:rsidR="00737846">
        <w:rPr>
          <w:lang w:val="en-GB"/>
        </w:rPr>
        <w:t xml:space="preserve">upil referral units </w:t>
      </w:r>
      <w:r w:rsidR="00912901">
        <w:rPr>
          <w:lang w:val="en-GB"/>
        </w:rPr>
        <w:t xml:space="preserve">are better equipped </w:t>
      </w:r>
      <w:r w:rsidR="00996482">
        <w:rPr>
          <w:lang w:val="en-GB"/>
        </w:rPr>
        <w:t xml:space="preserve">to provide </w:t>
      </w:r>
      <w:r w:rsidR="00203197">
        <w:rPr>
          <w:lang w:val="en-GB"/>
        </w:rPr>
        <w:t xml:space="preserve">a comprehensive holistic approach for pupils with social emotional and mental health </w:t>
      </w:r>
      <w:r w:rsidR="008C5569">
        <w:rPr>
          <w:lang w:val="en-GB"/>
        </w:rPr>
        <w:t xml:space="preserve">as their primary additional learning need. </w:t>
      </w:r>
      <w:r w:rsidR="002B44B6">
        <w:rPr>
          <w:lang w:val="en-GB"/>
        </w:rPr>
        <w:t>Due to the smaller classes, the teaching staff have the time and a</w:t>
      </w:r>
      <w:r w:rsidR="00026450">
        <w:rPr>
          <w:lang w:val="en-GB"/>
        </w:rPr>
        <w:t>vailability to ensure all the student</w:t>
      </w:r>
      <w:r w:rsidR="0075271F">
        <w:rPr>
          <w:lang w:val="en-GB"/>
        </w:rPr>
        <w:t xml:space="preserve">’s needs are met. </w:t>
      </w:r>
      <w:r w:rsidR="008E53E1">
        <w:rPr>
          <w:lang w:val="en-GB"/>
        </w:rPr>
        <w:t xml:space="preserve">Halliwell (2024) </w:t>
      </w:r>
      <w:r w:rsidR="004B4B7C">
        <w:rPr>
          <w:lang w:val="en-GB"/>
        </w:rPr>
        <w:t>states that the nature in of a PRU, using availability and flexibility of the setting</w:t>
      </w:r>
      <w:r w:rsidR="00F715A7">
        <w:rPr>
          <w:lang w:val="en-GB"/>
        </w:rPr>
        <w:t xml:space="preserve"> has significantly improved emotional </w:t>
      </w:r>
      <w:r w:rsidR="007B63FD">
        <w:rPr>
          <w:lang w:val="en-GB"/>
        </w:rPr>
        <w:t xml:space="preserve">well-being. O’Sullivan (2024) also highlighted </w:t>
      </w:r>
      <w:r w:rsidR="007B55FF">
        <w:rPr>
          <w:lang w:val="en-GB"/>
        </w:rPr>
        <w:t>the benefits of PRUs in identifying needs of pupils, enabling a bespoke education and curriculum for all individuals.</w:t>
      </w:r>
      <w:r w:rsidR="007B63FD">
        <w:rPr>
          <w:lang w:val="en-GB"/>
        </w:rPr>
        <w:t xml:space="preserve"> </w:t>
      </w:r>
      <w:r w:rsidR="00500617">
        <w:rPr>
          <w:lang w:val="en-GB"/>
        </w:rPr>
        <w:t xml:space="preserve">Halliwell (2024) also </w:t>
      </w:r>
      <w:r w:rsidR="00500617">
        <w:rPr>
          <w:lang w:val="en-GB"/>
        </w:rPr>
        <w:lastRenderedPageBreak/>
        <w:t xml:space="preserve">discovered that positive student- teacher relationships are </w:t>
      </w:r>
      <w:r w:rsidR="00FE13BC">
        <w:rPr>
          <w:lang w:val="en-GB"/>
        </w:rPr>
        <w:t xml:space="preserve">imperative to the success of pupils within a PRU setting. By nurturing that </w:t>
      </w:r>
      <w:r w:rsidR="00565275">
        <w:rPr>
          <w:lang w:val="en-GB"/>
        </w:rPr>
        <w:t>relationship with teachers, pupils can feel more empowered by their education</w:t>
      </w:r>
      <w:r w:rsidR="002C278B">
        <w:rPr>
          <w:lang w:val="en-GB"/>
        </w:rPr>
        <w:t xml:space="preserve"> and about their education. Taylor (2024) concurred </w:t>
      </w:r>
      <w:r w:rsidR="003356BB">
        <w:rPr>
          <w:lang w:val="en-GB"/>
        </w:rPr>
        <w:t xml:space="preserve">that the PRU setting can </w:t>
      </w:r>
      <w:r w:rsidR="00BD5B58">
        <w:rPr>
          <w:lang w:val="en-GB"/>
        </w:rPr>
        <w:t xml:space="preserve">create a sense of belonging with students of similar needs, negating the isolation </w:t>
      </w:r>
      <w:r w:rsidR="005914DE">
        <w:rPr>
          <w:lang w:val="en-GB"/>
        </w:rPr>
        <w:t xml:space="preserve">they may have felt in their previous school/provision. </w:t>
      </w:r>
      <w:r w:rsidR="006D2A72">
        <w:rPr>
          <w:lang w:val="en-GB"/>
        </w:rPr>
        <w:t>Additionally</w:t>
      </w:r>
      <w:r w:rsidR="00BE76AE">
        <w:rPr>
          <w:lang w:val="en-GB"/>
        </w:rPr>
        <w:t>,</w:t>
      </w:r>
      <w:r w:rsidR="006D2A72">
        <w:rPr>
          <w:lang w:val="en-GB"/>
        </w:rPr>
        <w:t xml:space="preserve"> The Welsh Government (2024) have suggested </w:t>
      </w:r>
      <w:r w:rsidR="00CC38EA">
        <w:rPr>
          <w:lang w:val="en-GB"/>
        </w:rPr>
        <w:t xml:space="preserve">that PRUs are effective in preventing exclusions, providing the intervention is early, </w:t>
      </w:r>
      <w:r w:rsidR="00BE76AE">
        <w:rPr>
          <w:lang w:val="en-GB"/>
        </w:rPr>
        <w:t>comprehensive</w:t>
      </w:r>
      <w:r w:rsidR="00CC38EA">
        <w:rPr>
          <w:lang w:val="en-GB"/>
        </w:rPr>
        <w:t xml:space="preserve"> and inclusive to all parties.</w:t>
      </w:r>
    </w:p>
    <w:p w14:paraId="52158A6F" w14:textId="664CDA41" w:rsidR="00BE76AE" w:rsidRPr="006E7BA6" w:rsidRDefault="00FE530C" w:rsidP="006E7BA6">
      <w:pPr>
        <w:pStyle w:val="NoSpacing"/>
        <w:spacing w:line="360" w:lineRule="auto"/>
        <w:ind w:left="284"/>
        <w:jc w:val="left"/>
        <w:rPr>
          <w:lang w:val="en-GB"/>
        </w:rPr>
      </w:pPr>
      <w:r>
        <w:rPr>
          <w:lang w:val="en-GB"/>
        </w:rPr>
        <w:t xml:space="preserve">Although successful completion of </w:t>
      </w:r>
      <w:r w:rsidR="003B070A">
        <w:rPr>
          <w:lang w:val="en-GB"/>
        </w:rPr>
        <w:t xml:space="preserve">qualifications </w:t>
      </w:r>
      <w:r w:rsidR="00075E70">
        <w:rPr>
          <w:lang w:val="en-GB"/>
        </w:rPr>
        <w:t>is</w:t>
      </w:r>
      <w:r w:rsidR="003B070A">
        <w:rPr>
          <w:lang w:val="en-GB"/>
        </w:rPr>
        <w:t xml:space="preserve"> more likely for those with an </w:t>
      </w:r>
      <w:r w:rsidR="009853EC">
        <w:rPr>
          <w:lang w:val="en-GB"/>
        </w:rPr>
        <w:t>additional learning need, there are drawbacks to the environment of a PRU</w:t>
      </w:r>
      <w:r w:rsidR="00030976">
        <w:rPr>
          <w:lang w:val="en-GB"/>
        </w:rPr>
        <w:t xml:space="preserve">. </w:t>
      </w:r>
      <w:r w:rsidR="00075E70">
        <w:rPr>
          <w:lang w:val="en-GB"/>
        </w:rPr>
        <w:t>Taylor (2024)</w:t>
      </w:r>
      <w:r w:rsidR="001E39D7">
        <w:rPr>
          <w:lang w:val="en-GB"/>
        </w:rPr>
        <w:t xml:space="preserve"> and Malm</w:t>
      </w:r>
      <w:r w:rsidR="00921E9E">
        <w:rPr>
          <w:lang w:val="en-GB"/>
        </w:rPr>
        <w:t>qvist (</w:t>
      </w:r>
      <w:proofErr w:type="gramStart"/>
      <w:r w:rsidR="00921E9E">
        <w:rPr>
          <w:lang w:val="en-GB"/>
        </w:rPr>
        <w:t>2021)both</w:t>
      </w:r>
      <w:proofErr w:type="gramEnd"/>
      <w:r w:rsidR="00921E9E">
        <w:rPr>
          <w:lang w:val="en-GB"/>
        </w:rPr>
        <w:t xml:space="preserve"> </w:t>
      </w:r>
      <w:proofErr w:type="gramStart"/>
      <w:r w:rsidR="00921E9E">
        <w:rPr>
          <w:lang w:val="en-GB"/>
        </w:rPr>
        <w:t xml:space="preserve">state </w:t>
      </w:r>
      <w:r w:rsidR="00075E70">
        <w:rPr>
          <w:lang w:val="en-GB"/>
        </w:rPr>
        <w:t xml:space="preserve"> </w:t>
      </w:r>
      <w:r w:rsidR="001E39D7">
        <w:rPr>
          <w:lang w:val="en-GB"/>
        </w:rPr>
        <w:t>that</w:t>
      </w:r>
      <w:proofErr w:type="gramEnd"/>
      <w:r w:rsidR="001E39D7">
        <w:rPr>
          <w:lang w:val="en-GB"/>
        </w:rPr>
        <w:t xml:space="preserve"> t</w:t>
      </w:r>
      <w:r w:rsidR="00030976">
        <w:rPr>
          <w:lang w:val="en-GB"/>
        </w:rPr>
        <w:t xml:space="preserve">here are some pressures on pupil referral units to ensure that the pupils who attend ‘catch up’ with the work and learning they have missed previously. This could affect their mental health </w:t>
      </w:r>
      <w:r w:rsidR="007110E7">
        <w:rPr>
          <w:lang w:val="en-GB"/>
        </w:rPr>
        <w:t>by adding pressure to their day in education. Additionally</w:t>
      </w:r>
      <w:r w:rsidR="00C80735">
        <w:rPr>
          <w:lang w:val="en-GB"/>
        </w:rPr>
        <w:t xml:space="preserve">, </w:t>
      </w:r>
      <w:r w:rsidR="00C803F4">
        <w:rPr>
          <w:lang w:val="en-GB"/>
        </w:rPr>
        <w:t xml:space="preserve">due to the necessary SEMH interventions, it leads to less time and emphasis on </w:t>
      </w:r>
      <w:r w:rsidR="00075E70">
        <w:rPr>
          <w:lang w:val="en-GB"/>
        </w:rPr>
        <w:t xml:space="preserve">gaining qualifications. </w:t>
      </w:r>
      <w:r w:rsidR="00E579FE">
        <w:rPr>
          <w:lang w:val="en-GB"/>
        </w:rPr>
        <w:t xml:space="preserve">Although success can be achieved, pupils may feel isolated by their peers as PRUs </w:t>
      </w:r>
      <w:r w:rsidR="00581C23">
        <w:rPr>
          <w:lang w:val="en-GB"/>
        </w:rPr>
        <w:t xml:space="preserve">can come with a </w:t>
      </w:r>
      <w:r w:rsidR="00E579FE">
        <w:rPr>
          <w:lang w:val="en-GB"/>
        </w:rPr>
        <w:t>stigma</w:t>
      </w:r>
      <w:r w:rsidR="00581C23">
        <w:rPr>
          <w:lang w:val="en-GB"/>
        </w:rPr>
        <w:t xml:space="preserve">. They can be </w:t>
      </w:r>
      <w:r w:rsidR="003F2105">
        <w:rPr>
          <w:lang w:val="en-GB"/>
        </w:rPr>
        <w:t>branded not normal</w:t>
      </w:r>
      <w:r w:rsidR="00A476B4">
        <w:rPr>
          <w:lang w:val="en-GB"/>
        </w:rPr>
        <w:t xml:space="preserve"> in comparison to those in a mainstream, they may also have issues with</w:t>
      </w:r>
      <w:r w:rsidR="005A6026">
        <w:rPr>
          <w:lang w:val="en-GB"/>
        </w:rPr>
        <w:t xml:space="preserve"> self-identification</w:t>
      </w:r>
      <w:r w:rsidR="00A476B4">
        <w:rPr>
          <w:lang w:val="en-GB"/>
        </w:rPr>
        <w:t xml:space="preserve"> and </w:t>
      </w:r>
      <w:r w:rsidR="005A6026">
        <w:rPr>
          <w:lang w:val="en-GB"/>
        </w:rPr>
        <w:t>belonging outside of their peers in the world (Browne, 2013)</w:t>
      </w:r>
      <w:r w:rsidR="00E33B0F">
        <w:rPr>
          <w:lang w:val="en-GB"/>
        </w:rPr>
        <w:t xml:space="preserve">. </w:t>
      </w:r>
      <w:r w:rsidR="008F6E14">
        <w:rPr>
          <w:lang w:val="en-GB"/>
        </w:rPr>
        <w:t xml:space="preserve">Kaip et al. (2024) </w:t>
      </w:r>
      <w:r w:rsidR="004965A8">
        <w:rPr>
          <w:lang w:val="en-GB"/>
        </w:rPr>
        <w:t>has noted that due to t</w:t>
      </w:r>
      <w:r w:rsidR="00E33B0F">
        <w:rPr>
          <w:lang w:val="en-GB"/>
        </w:rPr>
        <w:t>he pupils have a limited</w:t>
      </w:r>
      <w:r w:rsidR="002419A2">
        <w:rPr>
          <w:lang w:val="en-GB"/>
        </w:rPr>
        <w:t xml:space="preserve"> choice of peers to look up to in a PRU and </w:t>
      </w:r>
      <w:r w:rsidR="00C97213">
        <w:rPr>
          <w:lang w:val="en-GB"/>
        </w:rPr>
        <w:t xml:space="preserve">if this is the case, it can lead to unfavourable behaviour and added confusion to the </w:t>
      </w:r>
      <w:r w:rsidR="008F6E14">
        <w:rPr>
          <w:lang w:val="en-GB"/>
        </w:rPr>
        <w:t xml:space="preserve">pupil. </w:t>
      </w:r>
      <w:r w:rsidR="000D4BDB">
        <w:rPr>
          <w:lang w:val="en-GB"/>
        </w:rPr>
        <w:t xml:space="preserve">This could hinder their access to education. Whilst a PRU has its place, the provision is not always the best </w:t>
      </w:r>
      <w:r w:rsidR="00B46097">
        <w:rPr>
          <w:lang w:val="en-GB"/>
        </w:rPr>
        <w:t xml:space="preserve">for the pupils who attend. </w:t>
      </w:r>
    </w:p>
    <w:p w14:paraId="1C437BD0" w14:textId="77777777" w:rsidR="00740091" w:rsidRDefault="00740091" w:rsidP="00740091">
      <w:pPr>
        <w:pStyle w:val="NoSpacing"/>
        <w:spacing w:line="360" w:lineRule="auto"/>
        <w:jc w:val="left"/>
        <w:rPr>
          <w:sz w:val="40"/>
          <w:szCs w:val="40"/>
          <w:lang w:val="en-GB"/>
        </w:rPr>
      </w:pPr>
    </w:p>
    <w:p w14:paraId="25522D3C" w14:textId="77777777" w:rsidR="00372E44" w:rsidRDefault="00372E44">
      <w:pPr>
        <w:rPr>
          <w:b/>
          <w:bCs/>
          <w:sz w:val="72"/>
          <w:szCs w:val="72"/>
          <w:u w:val="single"/>
        </w:rPr>
      </w:pPr>
      <w:r>
        <w:rPr>
          <w:b/>
          <w:bCs/>
          <w:sz w:val="72"/>
          <w:szCs w:val="72"/>
          <w:u w:val="single"/>
        </w:rPr>
        <w:br w:type="page"/>
      </w:r>
    </w:p>
    <w:p w14:paraId="31DD493A" w14:textId="07355D8A" w:rsidR="00740091" w:rsidRPr="00D6310A" w:rsidRDefault="00740091" w:rsidP="00740091">
      <w:pPr>
        <w:pStyle w:val="NoSpacing"/>
        <w:spacing w:line="360" w:lineRule="auto"/>
        <w:jc w:val="left"/>
        <w:rPr>
          <w:b/>
          <w:bCs/>
          <w:sz w:val="72"/>
          <w:szCs w:val="72"/>
          <w:u w:val="single"/>
          <w:lang w:val="en-GB"/>
        </w:rPr>
      </w:pPr>
      <w:r w:rsidRPr="00D6310A">
        <w:rPr>
          <w:b/>
          <w:bCs/>
          <w:sz w:val="72"/>
          <w:szCs w:val="72"/>
          <w:u w:val="single"/>
          <w:lang w:val="en-GB"/>
        </w:rPr>
        <w:lastRenderedPageBreak/>
        <w:t xml:space="preserve">Chapter 3: </w:t>
      </w:r>
    </w:p>
    <w:p w14:paraId="0BF9228F" w14:textId="3CA12134" w:rsidR="002A2175" w:rsidRPr="00372E44" w:rsidRDefault="00740091" w:rsidP="00740091">
      <w:pPr>
        <w:pStyle w:val="NoSpacing"/>
        <w:spacing w:line="360" w:lineRule="auto"/>
        <w:jc w:val="left"/>
        <w:rPr>
          <w:sz w:val="44"/>
          <w:szCs w:val="44"/>
          <w:u w:val="single"/>
          <w:lang w:val="en-GB"/>
        </w:rPr>
      </w:pPr>
      <w:r w:rsidRPr="00372E44">
        <w:rPr>
          <w:sz w:val="44"/>
          <w:szCs w:val="44"/>
          <w:u w:val="single"/>
          <w:lang w:val="en-GB"/>
        </w:rPr>
        <w:t>Alternative Learning Environment 3: Home Education</w:t>
      </w:r>
    </w:p>
    <w:p w14:paraId="71FA5979" w14:textId="177AB0F9" w:rsidR="00011E48" w:rsidRPr="00011E48" w:rsidRDefault="00851459" w:rsidP="00751B7A">
      <w:pPr>
        <w:pStyle w:val="NoSpacing"/>
        <w:keepNext/>
        <w:spacing w:line="360" w:lineRule="auto"/>
        <w:jc w:val="both"/>
      </w:pPr>
      <w:r>
        <w:rPr>
          <w:lang w:val="en-GB"/>
        </w:rPr>
        <w:t xml:space="preserve">In the UK compulsory school age is the </w:t>
      </w:r>
      <w:r w:rsidR="00B70A5C">
        <w:rPr>
          <w:lang w:val="en-GB"/>
        </w:rPr>
        <w:t>year that the child turns age 5 (coram child law advice</w:t>
      </w:r>
      <w:r w:rsidR="006E1DA8">
        <w:rPr>
          <w:lang w:val="en-GB"/>
        </w:rPr>
        <w:t>, ND).</w:t>
      </w:r>
      <w:r w:rsidR="00A824C8">
        <w:rPr>
          <w:lang w:val="en-GB"/>
        </w:rPr>
        <w:t xml:space="preserve"> </w:t>
      </w:r>
      <w:r w:rsidR="009F70A0">
        <w:rPr>
          <w:lang w:val="en-GB"/>
        </w:rPr>
        <w:t>Brown (2025</w:t>
      </w:r>
      <w:r w:rsidR="00A824C8">
        <w:rPr>
          <w:lang w:val="en-GB"/>
        </w:rPr>
        <w:t xml:space="preserve">) states that </w:t>
      </w:r>
      <w:r w:rsidR="004639BF">
        <w:rPr>
          <w:lang w:val="en-GB"/>
        </w:rPr>
        <w:t xml:space="preserve">homeschooling gives full control to parents or guardians over a child’s education and can provide a bespoke learning routine for that individual. </w:t>
      </w:r>
      <w:r w:rsidR="007F3AE4">
        <w:rPr>
          <w:lang w:val="en-GB"/>
        </w:rPr>
        <w:t>Brown</w:t>
      </w:r>
      <w:r w:rsidR="00ED02EB">
        <w:rPr>
          <w:lang w:val="en-GB"/>
        </w:rPr>
        <w:t xml:space="preserve"> </w:t>
      </w:r>
      <w:r w:rsidR="007F3AE4">
        <w:rPr>
          <w:lang w:val="en-GB"/>
        </w:rPr>
        <w:t xml:space="preserve">(2025) also </w:t>
      </w:r>
      <w:r w:rsidR="00F8075D">
        <w:rPr>
          <w:lang w:val="en-GB"/>
        </w:rPr>
        <w:t xml:space="preserve">states that homeschooling allows children to </w:t>
      </w:r>
      <w:r w:rsidR="00036BE6">
        <w:rPr>
          <w:lang w:val="en-GB"/>
        </w:rPr>
        <w:t>B</w:t>
      </w:r>
      <w:r w:rsidR="00F8075D">
        <w:rPr>
          <w:lang w:val="en-GB"/>
        </w:rPr>
        <w:t>e responsible for their own learning.</w:t>
      </w:r>
      <w:r w:rsidR="00011E48" w:rsidRPr="00011E48">
        <w:rPr>
          <w:rFonts w:eastAsia="Times New Roman"/>
          <w:kern w:val="0"/>
          <w:lang w:eastAsia="en-GB"/>
          <w14:ligatures w14:val="none"/>
        </w:rPr>
        <w:t xml:space="preserve"> </w:t>
      </w:r>
      <w:r w:rsidR="00011E48" w:rsidRPr="00751B7A">
        <w:t>Homeschooling,</w:t>
      </w:r>
      <w:r w:rsidR="00123ADF">
        <w:t xml:space="preserve"> home educating</w:t>
      </w:r>
      <w:r w:rsidR="00011E48" w:rsidRPr="00751B7A">
        <w:t xml:space="preserve"> or Elective Home Education (EHE) as it’s formally known in the UK, has become an increasingly visible alternative to mainstream schooling. Under Section 7 of the Education Act 1996, parents have the legal right to educate their children “otherwise” than at school, provided the education is suitable to the child’s age, ability</w:t>
      </w:r>
      <w:r w:rsidR="009E2241">
        <w:t xml:space="preserve"> and </w:t>
      </w:r>
      <w:r w:rsidR="00C722CB">
        <w:t>access</w:t>
      </w:r>
      <w:r w:rsidR="00011E48" w:rsidRPr="00751B7A">
        <w:t>. While the practice offers flexibility and autonomy, it also raises important questions about educational quality, social development, and policy oversight.</w:t>
      </w:r>
    </w:p>
    <w:p w14:paraId="2C476E9E" w14:textId="15C89526" w:rsidR="00011E48" w:rsidRPr="00011E48" w:rsidRDefault="00011E48" w:rsidP="00011E48">
      <w:pPr>
        <w:pStyle w:val="NoSpacing"/>
        <w:keepNext/>
        <w:spacing w:line="360" w:lineRule="auto"/>
        <w:jc w:val="both"/>
      </w:pPr>
      <w:r w:rsidRPr="00011E48">
        <w:t>One of the most common benefits of homeschooling is the ability to personalise learning. Parents can tailor the curriculum to suit their child’s interests, pace, and learning style. This approach aligns with constructivist theories of education, which suggest that children learn best when actively engaged in meaningful tasks (Vygotsky, 1978). For example, Nelson (2014) found that many home-educating families in the UK adopt a mix of structured and autonomous learning, often incorporating real-world experiences and project-based activities. This flexibility can be especially beneficial for children with special educational needs or those who struggle in traditional classroom settings.</w:t>
      </w:r>
    </w:p>
    <w:p w14:paraId="4B6B8062" w14:textId="5E312833" w:rsidR="00011E48" w:rsidRPr="00011E48" w:rsidRDefault="00011E48" w:rsidP="00011E48">
      <w:pPr>
        <w:pStyle w:val="NoSpacing"/>
        <w:keepNext/>
        <w:spacing w:line="360" w:lineRule="auto"/>
        <w:jc w:val="both"/>
      </w:pPr>
      <w:r w:rsidRPr="00011E48">
        <w:t xml:space="preserve">However, homeschooling is not without its challenges. One major concern is the lack of formal oversight. Unlike schools, </w:t>
      </w:r>
      <w:r w:rsidR="0035194B">
        <w:t>those who educate their child/childre</w:t>
      </w:r>
      <w:r w:rsidR="00D62C73">
        <w:t>n at home</w:t>
      </w:r>
      <w:r w:rsidRPr="00011E48">
        <w:t xml:space="preserve"> are not required to follow the national curriculum or undergo regular inspections. Although local authorities have a duty to ensure children are receiving a suitable education, their powers are limited, and enforcement varies widely across regions (House of Commons Library, 2023). This inconsistency has led to debates about whether a national register of home-educated children should be introduced—a proposal that has been met with both support and resistance.</w:t>
      </w:r>
    </w:p>
    <w:p w14:paraId="76291966" w14:textId="77777777" w:rsidR="00011E48" w:rsidRPr="00011E48" w:rsidRDefault="00011E48" w:rsidP="00011E48">
      <w:pPr>
        <w:pStyle w:val="NoSpacing"/>
        <w:keepNext/>
        <w:spacing w:line="360" w:lineRule="auto"/>
        <w:jc w:val="both"/>
      </w:pPr>
      <w:r w:rsidRPr="00011E48">
        <w:t>Another area of concern is socialisation. Critics argue that children educated at home may miss out on the social interactions that come with attending school. However, research suggests this is not always the case. Many home-educating families participate in local groups, co-operatives, and extracurricular activities that provide ample opportunities for social engagement (Rothermel, 2015). In fact, some parents choose homeschooling precisely because they feel their child’s social and emotional needs were not being met in school.</w:t>
      </w:r>
    </w:p>
    <w:p w14:paraId="21C04A2E" w14:textId="3BC84970" w:rsidR="00011E48" w:rsidRPr="00011E48" w:rsidRDefault="00011E48" w:rsidP="00011E48">
      <w:pPr>
        <w:pStyle w:val="NoSpacing"/>
        <w:keepNext/>
        <w:spacing w:line="360" w:lineRule="auto"/>
        <w:jc w:val="both"/>
      </w:pPr>
      <w:r w:rsidRPr="00011E48">
        <w:t xml:space="preserve">The reasons families choose to homeschool are varied. </w:t>
      </w:r>
      <w:r w:rsidR="00D96212">
        <w:t>Some of theses reasons include</w:t>
      </w:r>
      <w:r w:rsidRPr="00011E48">
        <w:t xml:space="preserve"> dissatisfaction with the school system, bullying, or unmet SEN provision (Rahman, 2020). These reactive decisions often reflect </w:t>
      </w:r>
      <w:r w:rsidRPr="00011E48">
        <w:lastRenderedPageBreak/>
        <w:t>broader issues within mainstream education, highlighting the need for more inclusive and responsive schooling options.</w:t>
      </w:r>
    </w:p>
    <w:p w14:paraId="68EA7E61" w14:textId="0C6D57E5" w:rsidR="00011E48" w:rsidRPr="00011E48" w:rsidRDefault="00011E48" w:rsidP="00011E48">
      <w:pPr>
        <w:pStyle w:val="NoSpacing"/>
        <w:keepNext/>
        <w:spacing w:line="360" w:lineRule="auto"/>
        <w:jc w:val="both"/>
      </w:pPr>
      <w:r w:rsidRPr="00011E48">
        <w:t xml:space="preserve">From a policy perspective, the government has made efforts to clarify guidance for both parents and local authorities, but gaps remain. Nelson (2014) recommends better training for </w:t>
      </w:r>
      <w:r w:rsidR="00CC332D">
        <w:t>local authority</w:t>
      </w:r>
      <w:r w:rsidRPr="00011E48">
        <w:t xml:space="preserve"> staff and improved access to resources for </w:t>
      </w:r>
      <w:r w:rsidR="00813BA2">
        <w:t>those who are responsible for home education</w:t>
      </w:r>
      <w:r w:rsidRPr="00011E48">
        <w:t xml:space="preserve">, including exam support and </w:t>
      </w:r>
      <w:r w:rsidR="00813BA2">
        <w:t xml:space="preserve">additional leanrning needs </w:t>
      </w:r>
      <w:r w:rsidRPr="00011E48">
        <w:t xml:space="preserve">services. Without </w:t>
      </w:r>
      <w:r w:rsidR="00813BA2">
        <w:t xml:space="preserve">these </w:t>
      </w:r>
      <w:r w:rsidRPr="00011E48">
        <w:t>measures, there’s a risk that home</w:t>
      </w:r>
      <w:r w:rsidR="00F15F7D">
        <w:t xml:space="preserve"> </w:t>
      </w:r>
      <w:r w:rsidRPr="00011E48">
        <w:t>schooling could exacerbate educational inequalities, particularly for families with fewer resources.</w:t>
      </w:r>
    </w:p>
    <w:p w14:paraId="06FF4DDF" w14:textId="73005D92" w:rsidR="00011E48" w:rsidRDefault="00011E48" w:rsidP="00011E48">
      <w:pPr>
        <w:pStyle w:val="NoSpacing"/>
        <w:keepNext/>
        <w:spacing w:line="360" w:lineRule="auto"/>
        <w:jc w:val="both"/>
      </w:pPr>
      <w:r w:rsidRPr="00011E48">
        <w:t xml:space="preserve">In conclusion, homeschooling in the UK offers a valuable alternative to traditional education, especially when it is well-supported and thoughtfully implemented. However, it exists within a complex and often under-regulated landscape. A balanced approach—one that respects parental choice while safeguarding children’s rights to a quality education—is essential for the future of home </w:t>
      </w:r>
      <w:r w:rsidR="006C4309">
        <w:t>schooling</w:t>
      </w:r>
      <w:r w:rsidR="00BF2716">
        <w:t xml:space="preserve">. </w:t>
      </w:r>
    </w:p>
    <w:p w14:paraId="631EB02B" w14:textId="025C6C56" w:rsidR="002A679F" w:rsidRDefault="00032F45" w:rsidP="002A679F">
      <w:pPr>
        <w:pStyle w:val="NoSpacing"/>
        <w:keepNext/>
        <w:spacing w:line="360" w:lineRule="auto"/>
        <w:jc w:val="both"/>
        <w:rPr>
          <w:lang w:val="en-GB"/>
        </w:rPr>
      </w:pPr>
      <w:r w:rsidRPr="00032F45">
        <w:rPr>
          <w:lang w:val="en-GB"/>
        </w:rPr>
        <w:t xml:space="preserve">Interest-led learning is a popular approach among home-educating families, where children explore </w:t>
      </w:r>
      <w:r w:rsidR="005634E6" w:rsidRPr="00032F45">
        <w:rPr>
          <w:lang w:val="en-GB"/>
        </w:rPr>
        <w:t>topics,</w:t>
      </w:r>
      <w:r w:rsidRPr="00032F45">
        <w:rPr>
          <w:lang w:val="en-GB"/>
        </w:rPr>
        <w:t xml:space="preserve"> they’re genuinely curious about. This method often leads to greater motivation, deeper engagement, and a stronger sense of ownership over learning</w:t>
      </w:r>
      <w:r w:rsidR="00F023E3">
        <w:rPr>
          <w:lang w:val="en-GB"/>
        </w:rPr>
        <w:t xml:space="preserve"> (Mc</w:t>
      </w:r>
      <w:r w:rsidR="005634E6">
        <w:rPr>
          <w:lang w:val="en-GB"/>
        </w:rPr>
        <w:t>L</w:t>
      </w:r>
      <w:r w:rsidR="00F023E3">
        <w:rPr>
          <w:lang w:val="en-GB"/>
        </w:rPr>
        <w:t>eod, S., 2025</w:t>
      </w:r>
      <w:r w:rsidR="00CA153E">
        <w:rPr>
          <w:lang w:val="en-GB"/>
        </w:rPr>
        <w:t xml:space="preserve">). </w:t>
      </w:r>
      <w:r w:rsidR="00EE15EF">
        <w:rPr>
          <w:lang w:val="en-GB"/>
        </w:rPr>
        <w:t>Whilst homeschooling</w:t>
      </w:r>
      <w:r w:rsidR="008C02FD" w:rsidRPr="008C02FD">
        <w:rPr>
          <w:lang w:val="en-GB"/>
        </w:rPr>
        <w:t>, interest-led learning allows children to follow their passions—whether that’s dinosaurs, coding, or creative writing—at their own pace.</w:t>
      </w:r>
      <w:r w:rsidR="00BD6425">
        <w:rPr>
          <w:lang w:val="en-GB"/>
        </w:rPr>
        <w:t xml:space="preserve"> </w:t>
      </w:r>
      <w:r w:rsidR="008C02FD" w:rsidRPr="008C02FD">
        <w:rPr>
          <w:lang w:val="en-GB"/>
        </w:rPr>
        <w:t>Liberto (2016) found that this approach can be especially beneficial for children with learning differences, as it supports well-being and reduces stress compared to rigid, one-size-fits-all schooli</w:t>
      </w:r>
      <w:r w:rsidR="008C02FD">
        <w:rPr>
          <w:lang w:val="en-GB"/>
        </w:rPr>
        <w:t>n</w:t>
      </w:r>
      <w:r w:rsidR="008C02FD" w:rsidRPr="008C02FD">
        <w:rPr>
          <w:lang w:val="en-GB"/>
        </w:rPr>
        <w:t>g</w:t>
      </w:r>
      <w:r w:rsidR="00EE15EF">
        <w:rPr>
          <w:lang w:val="en-GB"/>
        </w:rPr>
        <w:t>.</w:t>
      </w:r>
      <w:r w:rsidR="000669FE">
        <w:rPr>
          <w:lang w:val="en-GB"/>
        </w:rPr>
        <w:t xml:space="preserve"> </w:t>
      </w:r>
      <w:r w:rsidR="000669FE" w:rsidRPr="000669FE">
        <w:rPr>
          <w:lang w:val="en-GB"/>
        </w:rPr>
        <w:t>However, there are challenges. Without some structure, children may miss out on essential subjects like maths or literacy. Kulkarni and Chu (2024) highlight the need for balance—interest-led learning boosts confidence and independence but still requires scaffolding to ensure academic breadth. The UK Department for Education (2025) also reminds parents that home education must still be “suitable” and “full-time”</w:t>
      </w:r>
      <w:r w:rsidR="000669FE">
        <w:rPr>
          <w:lang w:val="en-GB"/>
        </w:rPr>
        <w:t>.</w:t>
      </w:r>
      <w:r w:rsidR="00113CF9">
        <w:rPr>
          <w:lang w:val="en-GB"/>
        </w:rPr>
        <w:t xml:space="preserve"> </w:t>
      </w:r>
      <w:r w:rsidR="002A679F">
        <w:rPr>
          <w:lang w:val="en-GB"/>
        </w:rPr>
        <w:t xml:space="preserve">Interest based education </w:t>
      </w:r>
      <w:r w:rsidR="00180720">
        <w:rPr>
          <w:lang w:val="en-GB"/>
        </w:rPr>
        <w:t xml:space="preserve">can be a great asset to home education however it does require some forethought and </w:t>
      </w:r>
      <w:r w:rsidR="00CF4690">
        <w:rPr>
          <w:lang w:val="en-GB"/>
        </w:rPr>
        <w:t>long-term</w:t>
      </w:r>
      <w:r w:rsidR="00180720">
        <w:rPr>
          <w:lang w:val="en-GB"/>
        </w:rPr>
        <w:t xml:space="preserve"> goal/ gain considerations from the home educators to ensure a comprehensive and </w:t>
      </w:r>
      <w:r w:rsidR="00CF4690">
        <w:rPr>
          <w:lang w:val="en-GB"/>
        </w:rPr>
        <w:t>worthy education.</w:t>
      </w:r>
    </w:p>
    <w:p w14:paraId="10D1B47E" w14:textId="77777777" w:rsidR="00CF4690" w:rsidRDefault="00CF4690" w:rsidP="002A679F">
      <w:pPr>
        <w:pStyle w:val="NoSpacing"/>
        <w:keepNext/>
        <w:spacing w:line="360" w:lineRule="auto"/>
        <w:jc w:val="both"/>
        <w:rPr>
          <w:lang w:val="en-GB"/>
        </w:rPr>
      </w:pPr>
    </w:p>
    <w:p w14:paraId="099DCBFB" w14:textId="7521EE42" w:rsidR="009E78D1" w:rsidRDefault="009E78D1" w:rsidP="006242F0">
      <w:pPr>
        <w:jc w:val="both"/>
        <w:rPr>
          <w:b/>
          <w:bCs/>
          <w:sz w:val="72"/>
          <w:szCs w:val="72"/>
          <w:u w:val="single"/>
        </w:rPr>
      </w:pPr>
    </w:p>
    <w:p w14:paraId="6E85293B" w14:textId="77777777" w:rsidR="006242F0" w:rsidRDefault="006242F0" w:rsidP="006242F0">
      <w:pPr>
        <w:jc w:val="both"/>
        <w:rPr>
          <w:b/>
          <w:bCs/>
          <w:sz w:val="72"/>
          <w:szCs w:val="72"/>
          <w:u w:val="single"/>
        </w:rPr>
      </w:pPr>
    </w:p>
    <w:p w14:paraId="5BBF772C" w14:textId="77777777" w:rsidR="006242F0" w:rsidRDefault="006242F0" w:rsidP="006242F0">
      <w:pPr>
        <w:jc w:val="both"/>
        <w:rPr>
          <w:b/>
          <w:bCs/>
          <w:sz w:val="72"/>
          <w:szCs w:val="72"/>
          <w:u w:val="single"/>
        </w:rPr>
      </w:pPr>
    </w:p>
    <w:p w14:paraId="517CC2F2" w14:textId="0615B3C2" w:rsidR="00CF4690" w:rsidRPr="009E78D1" w:rsidRDefault="009E78D1" w:rsidP="002A679F">
      <w:pPr>
        <w:pStyle w:val="NoSpacing"/>
        <w:keepNext/>
        <w:spacing w:line="360" w:lineRule="auto"/>
        <w:jc w:val="both"/>
        <w:rPr>
          <w:b/>
          <w:bCs/>
          <w:sz w:val="72"/>
          <w:szCs w:val="72"/>
          <w:u w:val="single"/>
          <w:lang w:val="en-GB"/>
        </w:rPr>
      </w:pPr>
      <w:r w:rsidRPr="009E78D1">
        <w:rPr>
          <w:b/>
          <w:bCs/>
          <w:sz w:val="72"/>
          <w:szCs w:val="72"/>
          <w:u w:val="single"/>
          <w:lang w:val="en-GB"/>
        </w:rPr>
        <w:lastRenderedPageBreak/>
        <w:t>Conclusion</w:t>
      </w:r>
      <w:r>
        <w:rPr>
          <w:b/>
          <w:bCs/>
          <w:sz w:val="72"/>
          <w:szCs w:val="72"/>
          <w:u w:val="single"/>
          <w:lang w:val="en-GB"/>
        </w:rPr>
        <w:t>:</w:t>
      </w:r>
    </w:p>
    <w:p w14:paraId="457B71C8" w14:textId="77777777" w:rsidR="00415595" w:rsidRPr="00415595" w:rsidRDefault="00415595" w:rsidP="00415595">
      <w:pPr>
        <w:jc w:val="both"/>
      </w:pPr>
      <w:r w:rsidRPr="00415595">
        <w:t>This portfolio has explored three alternative learning environments—Outdoor Education, Pupil Referral Units (PRUs), and Home Education—each offering distinct responses to the limitations of mainstream schooling. What emerges across these contexts is a shared commitment to learner-centred practice, relational pedagogy, and the belief that education must adapt to the diverse needs of its pupils.</w:t>
      </w:r>
    </w:p>
    <w:p w14:paraId="2BC8E438" w14:textId="305C7347" w:rsidR="00415595" w:rsidRPr="00415595" w:rsidRDefault="00415595" w:rsidP="00415595">
      <w:pPr>
        <w:jc w:val="both"/>
      </w:pPr>
      <w:r w:rsidRPr="00415595">
        <w:t xml:space="preserve">Outdoor Education, grounded in experiential and constructivist theory, invites learners to engage with the world through movement, creativity, and sensory exploration. It offers a powerful antidote to classroom </w:t>
      </w:r>
      <w:r w:rsidR="00A51D87">
        <w:t>rigid structures</w:t>
      </w:r>
      <w:r w:rsidRPr="00415595">
        <w:t>, though it demands careful scaffolding to ensure safety and inclusion. PRUs, meanwhile, provide sanctuary for pupils navigating complex emotional and behavioural challenges. Their strength lies in flexibility, trust-building, and the capacity to reframe learning as a meaningful, achievable endeavour. Yet they remain vulnerable to systemic pressures—academic catch-up, social stigma, and resource constraints—that can undermine their transformative potential.</w:t>
      </w:r>
    </w:p>
    <w:p w14:paraId="54E7F4A9" w14:textId="77777777" w:rsidR="00415595" w:rsidRPr="00415595" w:rsidRDefault="00415595" w:rsidP="00415595">
      <w:pPr>
        <w:jc w:val="both"/>
      </w:pPr>
      <w:r w:rsidRPr="00415595">
        <w:t>Home Education offers perhaps the most radical departure from institutional norms. It empowers families to tailor learning to individual rhythms and interests, often fostering deep engagement and autonomy. However, it also raises questions around equity, oversight, and the social dimensions of learning.</w:t>
      </w:r>
    </w:p>
    <w:p w14:paraId="61A1D9B3" w14:textId="77777777" w:rsidR="00415595" w:rsidRPr="00415595" w:rsidRDefault="00415595" w:rsidP="00415595">
      <w:pPr>
        <w:jc w:val="both"/>
      </w:pPr>
      <w:r w:rsidRPr="00415595">
        <w:t>Taken together, these environments challenge the assumption that mainstream schooling is the default or ideal. They remind us that education is not a fixed structure but a living practice—one that must remain responsive, inclusive, and imaginative. If we are serious about meeting the needs of all learners, we must continue to invest in alternative pathways, not as marginal provisions but as integral parts of a diverse educational ecosystem.</w:t>
      </w:r>
    </w:p>
    <w:p w14:paraId="19298DDC" w14:textId="4E59AA30" w:rsidR="00415595" w:rsidRPr="00415595" w:rsidRDefault="00415595" w:rsidP="00415595">
      <w:pPr>
        <w:jc w:val="both"/>
      </w:pPr>
      <w:r w:rsidRPr="00415595">
        <w:t xml:space="preserve">Crucially, this also means listening to the voices of learners themselves. Their experiences, aspirations, and struggles must inform how we shape educational futures. Alternative environments are not simply places of </w:t>
      </w:r>
      <w:r w:rsidR="009552E4">
        <w:t>safety</w:t>
      </w:r>
      <w:r w:rsidRPr="00415595">
        <w:t xml:space="preserve">—they are spaces of possibility, where new models of learning can </w:t>
      </w:r>
      <w:r w:rsidR="009552E4">
        <w:t>thrive</w:t>
      </w:r>
      <w:r w:rsidRPr="00415595">
        <w:t xml:space="preserve"> and where education can be reimagined with empathy, creativity and purpose.</w:t>
      </w:r>
    </w:p>
    <w:p w14:paraId="654AB4A0" w14:textId="77777777" w:rsidR="009E78D1" w:rsidRDefault="009E78D1" w:rsidP="00415595">
      <w:pPr>
        <w:jc w:val="both"/>
        <w:rPr>
          <w:b/>
          <w:bCs/>
          <w:sz w:val="72"/>
          <w:szCs w:val="72"/>
          <w:u w:val="single"/>
        </w:rPr>
      </w:pPr>
      <w:r>
        <w:rPr>
          <w:b/>
          <w:bCs/>
          <w:sz w:val="72"/>
          <w:szCs w:val="72"/>
          <w:u w:val="single"/>
        </w:rPr>
        <w:br w:type="page"/>
      </w:r>
    </w:p>
    <w:p w14:paraId="42D3F92E" w14:textId="2E82A6EE" w:rsidR="00427219" w:rsidRPr="00470D59" w:rsidRDefault="00581970" w:rsidP="00E71D00">
      <w:pPr>
        <w:pStyle w:val="NoSpacing"/>
        <w:keepNext/>
        <w:spacing w:line="360" w:lineRule="auto"/>
        <w:jc w:val="both"/>
        <w:rPr>
          <w:b/>
          <w:bCs/>
          <w:sz w:val="72"/>
          <w:szCs w:val="72"/>
          <w:u w:val="single"/>
          <w:lang w:val="en-GB"/>
        </w:rPr>
      </w:pPr>
      <w:r w:rsidRPr="00470D59">
        <w:rPr>
          <w:b/>
          <w:bCs/>
          <w:sz w:val="72"/>
          <w:szCs w:val="72"/>
          <w:u w:val="single"/>
          <w:lang w:val="en-GB"/>
        </w:rPr>
        <w:lastRenderedPageBreak/>
        <w:t>References:</w:t>
      </w:r>
    </w:p>
    <w:p w14:paraId="255F8890" w14:textId="467E80BC" w:rsidR="00BE2E50" w:rsidRDefault="00BE2E50" w:rsidP="0048483C">
      <w:pPr>
        <w:pStyle w:val="NoSpacing"/>
        <w:numPr>
          <w:ilvl w:val="0"/>
          <w:numId w:val="6"/>
        </w:numPr>
        <w:spacing w:line="360" w:lineRule="auto"/>
        <w:ind w:left="641" w:hanging="357"/>
        <w:jc w:val="both"/>
        <w:rPr>
          <w:lang w:val="en-GB"/>
        </w:rPr>
      </w:pPr>
      <w:r>
        <w:rPr>
          <w:lang w:val="en-GB"/>
        </w:rPr>
        <w:t>Advanced HE, (ND)</w:t>
      </w:r>
      <w:r w:rsidR="00311F24">
        <w:rPr>
          <w:lang w:val="en-GB"/>
        </w:rPr>
        <w:t xml:space="preserve">, Learning through storytelling, available at </w:t>
      </w:r>
      <w:hyperlink r:id="rId11" w:history="1">
        <w:r w:rsidR="00311F24" w:rsidRPr="00311F24">
          <w:rPr>
            <w:rStyle w:val="Hyperlink"/>
            <w:lang w:val="en-GB"/>
          </w:rPr>
          <w:t>Learning through storytelling | Advance HE</w:t>
        </w:r>
      </w:hyperlink>
      <w:r w:rsidR="00311F24">
        <w:rPr>
          <w:lang w:val="en-GB"/>
        </w:rPr>
        <w:t xml:space="preserve"> (accessed on </w:t>
      </w:r>
      <w:r w:rsidR="008303AB">
        <w:rPr>
          <w:lang w:val="en-GB"/>
        </w:rPr>
        <w:t>11/07/2025)</w:t>
      </w:r>
    </w:p>
    <w:p w14:paraId="77CBF90F" w14:textId="4EEFECD6" w:rsidR="008D09F2" w:rsidRDefault="008D09F2" w:rsidP="0048483C">
      <w:pPr>
        <w:pStyle w:val="NoSpacing"/>
        <w:numPr>
          <w:ilvl w:val="0"/>
          <w:numId w:val="6"/>
        </w:numPr>
        <w:spacing w:line="360" w:lineRule="auto"/>
        <w:ind w:left="641" w:hanging="357"/>
        <w:jc w:val="both"/>
        <w:rPr>
          <w:lang w:val="en-GB"/>
        </w:rPr>
      </w:pPr>
      <w:r>
        <w:rPr>
          <w:lang w:val="en-GB"/>
        </w:rPr>
        <w:t xml:space="preserve">Agored Cymru, (ND) Essential Skills Wales, available at </w:t>
      </w:r>
      <w:hyperlink r:id="rId12" w:history="1">
        <w:r w:rsidRPr="008D09F2">
          <w:rPr>
            <w:rStyle w:val="Hyperlink"/>
            <w:lang w:val="en-GB"/>
          </w:rPr>
          <w:t>Essential Skills Wales</w:t>
        </w:r>
      </w:hyperlink>
      <w:r>
        <w:rPr>
          <w:lang w:val="en-GB"/>
        </w:rPr>
        <w:t>,(accessed on 12/07/2025)</w:t>
      </w:r>
    </w:p>
    <w:p w14:paraId="6EB0742C" w14:textId="41A04326" w:rsidR="003A1272" w:rsidRDefault="003A1272" w:rsidP="0048483C">
      <w:pPr>
        <w:pStyle w:val="NoSpacing"/>
        <w:numPr>
          <w:ilvl w:val="0"/>
          <w:numId w:val="6"/>
        </w:numPr>
        <w:spacing w:line="360" w:lineRule="auto"/>
        <w:ind w:left="641" w:hanging="357"/>
        <w:jc w:val="both"/>
        <w:rPr>
          <w:lang w:val="en-GB"/>
        </w:rPr>
      </w:pPr>
      <w:r>
        <w:rPr>
          <w:lang w:val="en-GB"/>
        </w:rPr>
        <w:t xml:space="preserve">ASDAN (2025) </w:t>
      </w:r>
      <w:r w:rsidR="00E76A7B">
        <w:rPr>
          <w:lang w:val="en-GB"/>
        </w:rPr>
        <w:t xml:space="preserve">Our Impact, ASDAN, available at </w:t>
      </w:r>
      <w:hyperlink r:id="rId13" w:history="1">
        <w:r w:rsidR="00E76A7B" w:rsidRPr="00E76A7B">
          <w:rPr>
            <w:rStyle w:val="Hyperlink"/>
            <w:lang w:val="en-GB"/>
          </w:rPr>
          <w:t>ASDAN Website | Impact</w:t>
        </w:r>
      </w:hyperlink>
      <w:r w:rsidR="00E76A7B">
        <w:rPr>
          <w:lang w:val="en-GB"/>
        </w:rPr>
        <w:t xml:space="preserve"> (accessed on 11/07/2025)</w:t>
      </w:r>
    </w:p>
    <w:p w14:paraId="120344EE" w14:textId="4680CF5D" w:rsidR="00540AE6" w:rsidRDefault="00540AE6" w:rsidP="0048483C">
      <w:pPr>
        <w:pStyle w:val="NoSpacing"/>
        <w:numPr>
          <w:ilvl w:val="0"/>
          <w:numId w:val="6"/>
        </w:numPr>
        <w:spacing w:line="360" w:lineRule="auto"/>
        <w:ind w:left="641" w:hanging="357"/>
        <w:jc w:val="both"/>
        <w:rPr>
          <w:lang w:val="en-GB"/>
        </w:rPr>
      </w:pPr>
      <w:r>
        <w:rPr>
          <w:lang w:val="en-GB"/>
        </w:rPr>
        <w:t>ASDAN (2022)</w:t>
      </w:r>
      <w:r w:rsidR="00D055FA">
        <w:rPr>
          <w:lang w:val="en-GB"/>
        </w:rPr>
        <w:t>,</w:t>
      </w:r>
      <w:r>
        <w:rPr>
          <w:lang w:val="en-GB"/>
        </w:rPr>
        <w:t xml:space="preserve"> Boosting Learners’ skills and confidence</w:t>
      </w:r>
      <w:r w:rsidR="00D055FA">
        <w:rPr>
          <w:lang w:val="en-GB"/>
        </w:rPr>
        <w:t xml:space="preserve">, available at </w:t>
      </w:r>
      <w:hyperlink r:id="rId14" w:history="1">
        <w:r w:rsidR="00D055FA" w:rsidRPr="00D055FA">
          <w:rPr>
            <w:rStyle w:val="Hyperlink"/>
            <w:lang w:val="en-GB"/>
          </w:rPr>
          <w:t>copecasestudies_sep18_webflyer.pdf</w:t>
        </w:r>
      </w:hyperlink>
      <w:r w:rsidR="00D055FA">
        <w:rPr>
          <w:lang w:val="en-GB"/>
        </w:rPr>
        <w:t>, (accessed on 12/07/2025)</w:t>
      </w:r>
    </w:p>
    <w:p w14:paraId="5FD9DA55" w14:textId="78245861" w:rsidR="0048483C" w:rsidRPr="00470D59" w:rsidRDefault="0048483C" w:rsidP="0048483C">
      <w:pPr>
        <w:pStyle w:val="NoSpacing"/>
        <w:numPr>
          <w:ilvl w:val="0"/>
          <w:numId w:val="6"/>
        </w:numPr>
        <w:spacing w:line="360" w:lineRule="auto"/>
        <w:ind w:left="641" w:hanging="357"/>
        <w:jc w:val="both"/>
        <w:rPr>
          <w:lang w:val="en-GB"/>
        </w:rPr>
      </w:pPr>
      <w:r w:rsidRPr="00470D59">
        <w:rPr>
          <w:lang w:val="en-GB"/>
        </w:rPr>
        <w:t xml:space="preserve">Austin, M. J., Rust, D. Z., (2015), Developing an Experiential Learning Program: Milestones and Challenges, available at: </w:t>
      </w:r>
      <w:hyperlink r:id="rId15" w:history="1">
        <w:r w:rsidRPr="00470D59">
          <w:rPr>
            <w:rStyle w:val="Hyperlink"/>
            <w:lang w:val="en-GB"/>
          </w:rPr>
          <w:t>http://www.isetl.org/ijtlhe/pdf/IJTLHE27(1).pdf</w:t>
        </w:r>
      </w:hyperlink>
      <w:r w:rsidRPr="00470D59">
        <w:rPr>
          <w:lang w:val="en-GB"/>
        </w:rPr>
        <w:t xml:space="preserve"> (accessed on 20/03/2025)</w:t>
      </w:r>
    </w:p>
    <w:p w14:paraId="4399D887" w14:textId="77777777" w:rsidR="0048483C" w:rsidRPr="00470D59" w:rsidRDefault="0048483C" w:rsidP="0048483C">
      <w:pPr>
        <w:pStyle w:val="NoSpacing"/>
        <w:numPr>
          <w:ilvl w:val="0"/>
          <w:numId w:val="6"/>
        </w:numPr>
        <w:spacing w:line="360" w:lineRule="auto"/>
        <w:ind w:left="641" w:hanging="357"/>
        <w:jc w:val="both"/>
        <w:rPr>
          <w:lang w:val="en-GB"/>
        </w:rPr>
      </w:pPr>
      <w:r w:rsidRPr="00470D59">
        <w:rPr>
          <w:lang w:val="en-GB"/>
        </w:rPr>
        <w:t xml:space="preserve">Barkaskas, P., Gladwin, D., (2021), Pedagogical Talking Circles: Decolonizing Education through Relational Indigenous Frameworks, Journal of teaching and learning, available at </w:t>
      </w:r>
      <w:hyperlink r:id="rId16" w:history="1">
        <w:r w:rsidRPr="00470D59">
          <w:rPr>
            <w:rStyle w:val="Hyperlink"/>
            <w:lang w:val="en-GB"/>
          </w:rPr>
          <w:t>The Relationship between Students’ Reading Skill and Academic Achievement: A Comprehensive Investigation</w:t>
        </w:r>
      </w:hyperlink>
      <w:r w:rsidRPr="00470D59">
        <w:rPr>
          <w:lang w:val="en-GB"/>
        </w:rPr>
        <w:t xml:space="preserve"> (accessed on 25/06/2025)</w:t>
      </w:r>
    </w:p>
    <w:p w14:paraId="0014913B" w14:textId="77777777" w:rsidR="0048483C" w:rsidRDefault="0048483C" w:rsidP="0048483C">
      <w:pPr>
        <w:pStyle w:val="NoSpacing"/>
        <w:numPr>
          <w:ilvl w:val="0"/>
          <w:numId w:val="6"/>
        </w:numPr>
        <w:spacing w:line="360" w:lineRule="auto"/>
        <w:ind w:left="641" w:hanging="357"/>
        <w:jc w:val="both"/>
        <w:rPr>
          <w:lang w:val="en-GB"/>
        </w:rPr>
      </w:pPr>
      <w:r w:rsidRPr="00470D59">
        <w:rPr>
          <w:lang w:val="en-GB"/>
        </w:rPr>
        <w:t xml:space="preserve">Blair, M., (2018) York St John University, Part Two- Pupil Referral Units, available at </w:t>
      </w:r>
      <w:hyperlink r:id="rId17" w:history="1">
        <w:r w:rsidRPr="00470D59">
          <w:rPr>
            <w:rStyle w:val="Hyperlink"/>
            <w:lang w:val="en-GB"/>
          </w:rPr>
          <w:t>Part Two - Pupil Referral Units - Alternative Educations</w:t>
        </w:r>
      </w:hyperlink>
      <w:r w:rsidRPr="00470D59">
        <w:rPr>
          <w:lang w:val="en-GB"/>
        </w:rPr>
        <w:t>, (accessed on 25/06/2025)</w:t>
      </w:r>
    </w:p>
    <w:p w14:paraId="75E4462D" w14:textId="318FE515" w:rsidR="00D250D3" w:rsidRDefault="00D250D3" w:rsidP="0048483C">
      <w:pPr>
        <w:pStyle w:val="NoSpacing"/>
        <w:numPr>
          <w:ilvl w:val="0"/>
          <w:numId w:val="6"/>
        </w:numPr>
        <w:spacing w:line="360" w:lineRule="auto"/>
        <w:ind w:left="641" w:hanging="357"/>
        <w:jc w:val="both"/>
        <w:rPr>
          <w:lang w:val="en-GB"/>
        </w:rPr>
      </w:pPr>
      <w:r>
        <w:rPr>
          <w:lang w:val="en-GB"/>
        </w:rPr>
        <w:t xml:space="preserve">Boileau, E., O’Donoghue, L., (2024), </w:t>
      </w:r>
      <w:r w:rsidRPr="00D250D3">
        <w:rPr>
          <w:lang w:val="en-GB"/>
        </w:rPr>
        <w:t>Learning to embrace outdoor pedagogy: early childhood education student experiences of a nature-focused practicum</w:t>
      </w:r>
      <w:r>
        <w:rPr>
          <w:lang w:val="en-GB"/>
        </w:rPr>
        <w:t xml:space="preserve">, available at </w:t>
      </w:r>
      <w:hyperlink r:id="rId18" w:history="1">
        <w:r w:rsidRPr="00D250D3">
          <w:rPr>
            <w:rStyle w:val="Hyperlink"/>
            <w:lang w:val="en-GB"/>
          </w:rPr>
          <w:t>s42322-023-00153-1.pdf</w:t>
        </w:r>
      </w:hyperlink>
      <w:r>
        <w:rPr>
          <w:lang w:val="en-GB"/>
        </w:rPr>
        <w:t>, (accessed on 11/07/2025)</w:t>
      </w:r>
    </w:p>
    <w:p w14:paraId="0A18F657" w14:textId="10AC8430" w:rsidR="009F70A0" w:rsidRDefault="009F70A0" w:rsidP="0048483C">
      <w:pPr>
        <w:pStyle w:val="NoSpacing"/>
        <w:numPr>
          <w:ilvl w:val="0"/>
          <w:numId w:val="6"/>
        </w:numPr>
        <w:spacing w:line="360" w:lineRule="auto"/>
        <w:ind w:left="641" w:hanging="357"/>
        <w:jc w:val="both"/>
        <w:rPr>
          <w:lang w:val="en-GB"/>
        </w:rPr>
      </w:pPr>
      <w:r>
        <w:rPr>
          <w:lang w:val="en-GB"/>
        </w:rPr>
        <w:t>Brown, H</w:t>
      </w:r>
      <w:r w:rsidR="000D29FE">
        <w:rPr>
          <w:lang w:val="en-GB"/>
        </w:rPr>
        <w:t xml:space="preserve">., (2025) What is Home Education? Available at </w:t>
      </w:r>
      <w:hyperlink r:id="rId19" w:history="1">
        <w:r w:rsidR="000D29FE" w:rsidRPr="000D29FE">
          <w:rPr>
            <w:rStyle w:val="Hyperlink"/>
            <w:lang w:val="en-GB"/>
          </w:rPr>
          <w:t>What Is Home Education</w:t>
        </w:r>
      </w:hyperlink>
      <w:r w:rsidR="000D29FE">
        <w:rPr>
          <w:lang w:val="en-GB"/>
        </w:rPr>
        <w:t xml:space="preserve"> (accessed on </w:t>
      </w:r>
      <w:r w:rsidR="007F3AE4">
        <w:rPr>
          <w:lang w:val="en-GB"/>
        </w:rPr>
        <w:t>30/08/2025)</w:t>
      </w:r>
    </w:p>
    <w:p w14:paraId="3D421F13" w14:textId="7BD06B55" w:rsidR="00F93322" w:rsidRPr="00470D59" w:rsidRDefault="00F93322" w:rsidP="0048483C">
      <w:pPr>
        <w:pStyle w:val="NoSpacing"/>
        <w:numPr>
          <w:ilvl w:val="0"/>
          <w:numId w:val="6"/>
        </w:numPr>
        <w:spacing w:line="360" w:lineRule="auto"/>
        <w:ind w:left="641" w:hanging="357"/>
        <w:jc w:val="both"/>
        <w:rPr>
          <w:lang w:val="en-GB"/>
        </w:rPr>
      </w:pPr>
      <w:r>
        <w:rPr>
          <w:lang w:val="en-GB"/>
        </w:rPr>
        <w:t>Browne</w:t>
      </w:r>
      <w:r w:rsidR="00DF303E">
        <w:rPr>
          <w:lang w:val="en-GB"/>
        </w:rPr>
        <w:t xml:space="preserve">, </w:t>
      </w:r>
      <w:r>
        <w:rPr>
          <w:lang w:val="en-GB"/>
        </w:rPr>
        <w:t>L</w:t>
      </w:r>
      <w:r w:rsidR="00DF303E">
        <w:rPr>
          <w:lang w:val="en-GB"/>
        </w:rPr>
        <w:t xml:space="preserve">., (2013), </w:t>
      </w:r>
      <w:r w:rsidR="002413AD" w:rsidRPr="00DF303E">
        <w:rPr>
          <w:lang w:val="en-GB"/>
        </w:rPr>
        <w:t>Emancipatory Research With Children In Pupil Referral Units: A Foucauldian Perspective On Policy And Practice</w:t>
      </w:r>
      <w:r w:rsidR="002413AD">
        <w:rPr>
          <w:lang w:val="en-GB"/>
        </w:rPr>
        <w:t xml:space="preserve">, available at </w:t>
      </w:r>
      <w:hyperlink r:id="rId20" w:history="1">
        <w:r w:rsidR="002413AD" w:rsidRPr="002413AD">
          <w:rPr>
            <w:rStyle w:val="Hyperlink"/>
            <w:lang w:val="en-GB"/>
          </w:rPr>
          <w:t>2013_DEdChPsy_Browne.pdf</w:t>
        </w:r>
      </w:hyperlink>
      <w:r w:rsidR="002413AD">
        <w:rPr>
          <w:lang w:val="en-GB"/>
        </w:rPr>
        <w:t>, (accessed on 15/07/2025)</w:t>
      </w:r>
    </w:p>
    <w:p w14:paraId="30144446" w14:textId="77777777" w:rsidR="0048483C" w:rsidRDefault="0048483C" w:rsidP="0048483C">
      <w:pPr>
        <w:pStyle w:val="NoSpacing"/>
        <w:numPr>
          <w:ilvl w:val="0"/>
          <w:numId w:val="6"/>
        </w:numPr>
        <w:spacing w:line="360" w:lineRule="auto"/>
        <w:ind w:left="641" w:hanging="357"/>
        <w:jc w:val="both"/>
        <w:rPr>
          <w:lang w:val="en-GB"/>
        </w:rPr>
      </w:pPr>
      <w:r w:rsidRPr="00470D59">
        <w:rPr>
          <w:lang w:val="en-GB"/>
        </w:rPr>
        <w:t xml:space="preserve">Chan, C. K. Y., Assessment for Experiential Learning, (ND) available at </w:t>
      </w:r>
      <w:hyperlink r:id="rId21" w:history="1">
        <w:r w:rsidRPr="00470D59">
          <w:rPr>
            <w:rStyle w:val="Hyperlink"/>
            <w:lang w:val="en-GB"/>
          </w:rPr>
          <w:t>Assessment for Experiential Learning - 9781000634600.pdf</w:t>
        </w:r>
      </w:hyperlink>
      <w:r w:rsidRPr="00470D59">
        <w:rPr>
          <w:lang w:val="en-GB"/>
        </w:rPr>
        <w:t xml:space="preserve"> (accessed on 01/04/2025)</w:t>
      </w:r>
    </w:p>
    <w:p w14:paraId="5C382131" w14:textId="507F6356" w:rsidR="00B531A0" w:rsidRDefault="00B531A0" w:rsidP="0048483C">
      <w:pPr>
        <w:pStyle w:val="NoSpacing"/>
        <w:numPr>
          <w:ilvl w:val="0"/>
          <w:numId w:val="6"/>
        </w:numPr>
        <w:spacing w:line="360" w:lineRule="auto"/>
        <w:ind w:left="641" w:hanging="357"/>
        <w:jc w:val="both"/>
        <w:rPr>
          <w:lang w:val="en-GB"/>
        </w:rPr>
      </w:pPr>
      <w:r>
        <w:rPr>
          <w:lang w:val="en-GB"/>
        </w:rPr>
        <w:t xml:space="preserve">Chu, S.L., (2024) </w:t>
      </w:r>
      <w:r w:rsidR="00115A1F" w:rsidRPr="00115A1F">
        <w:rPr>
          <w:lang w:val="en-GB"/>
        </w:rPr>
        <w:t>A Systematic Review of Technology-Driven Interest Based Learning Environments</w:t>
      </w:r>
      <w:r w:rsidR="00115A1F">
        <w:rPr>
          <w:lang w:val="en-GB"/>
        </w:rPr>
        <w:t xml:space="preserve">, available at </w:t>
      </w:r>
      <w:hyperlink r:id="rId22" w:history="1">
        <w:r w:rsidR="00115A1F" w:rsidRPr="00115A1F">
          <w:rPr>
            <w:rStyle w:val="Hyperlink"/>
            <w:lang w:val="en-GB"/>
          </w:rPr>
          <w:t>A-Systematic-Review-of-Technology-Driven-Interest-Based-Learning-Environments.pdf</w:t>
        </w:r>
      </w:hyperlink>
      <w:r w:rsidR="00115A1F">
        <w:rPr>
          <w:lang w:val="en-GB"/>
        </w:rPr>
        <w:t>, (accessed on 12/09/2025)</w:t>
      </w:r>
    </w:p>
    <w:p w14:paraId="2BB5FB77" w14:textId="1107ABA0" w:rsidR="00CB66B9" w:rsidRPr="00470D59" w:rsidRDefault="00CB66B9" w:rsidP="0048483C">
      <w:pPr>
        <w:pStyle w:val="NoSpacing"/>
        <w:numPr>
          <w:ilvl w:val="0"/>
          <w:numId w:val="6"/>
        </w:numPr>
        <w:spacing w:line="360" w:lineRule="auto"/>
        <w:ind w:left="641" w:hanging="357"/>
        <w:jc w:val="both"/>
        <w:rPr>
          <w:lang w:val="en-GB"/>
        </w:rPr>
      </w:pPr>
      <w:r>
        <w:rPr>
          <w:lang w:val="en-GB"/>
        </w:rPr>
        <w:t xml:space="preserve">Countryside Classrooms, (ND), Story Sticks: connecting nature and writing, available at </w:t>
      </w:r>
      <w:hyperlink r:id="rId23" w:history="1">
        <w:r w:rsidRPr="00CB66B9">
          <w:rPr>
            <w:rStyle w:val="Hyperlink"/>
            <w:lang w:val="en-GB"/>
          </w:rPr>
          <w:t>story-sticks-jp-resource.pdf</w:t>
        </w:r>
      </w:hyperlink>
      <w:r w:rsidR="00C94A0A">
        <w:rPr>
          <w:lang w:val="en-GB"/>
        </w:rPr>
        <w:t xml:space="preserve">, (accessed on 11/07/2025) </w:t>
      </w:r>
    </w:p>
    <w:p w14:paraId="1396CBFE" w14:textId="09B8FB78" w:rsidR="006E3217" w:rsidRPr="00470D59" w:rsidRDefault="006E3217" w:rsidP="0048483C">
      <w:pPr>
        <w:pStyle w:val="NoSpacing"/>
        <w:numPr>
          <w:ilvl w:val="0"/>
          <w:numId w:val="6"/>
        </w:numPr>
        <w:spacing w:line="360" w:lineRule="auto"/>
        <w:ind w:left="641" w:hanging="357"/>
        <w:jc w:val="both"/>
        <w:rPr>
          <w:lang w:val="en-GB"/>
        </w:rPr>
      </w:pPr>
      <w:r w:rsidRPr="00470D59">
        <w:rPr>
          <w:lang w:val="en-GB"/>
        </w:rPr>
        <w:lastRenderedPageBreak/>
        <w:t>Cook, V., (2023), Taking C</w:t>
      </w:r>
      <w:r w:rsidR="00047875" w:rsidRPr="00470D59">
        <w:rPr>
          <w:lang w:val="en-GB"/>
        </w:rPr>
        <w:t>u</w:t>
      </w:r>
      <w:r w:rsidRPr="00470D59">
        <w:rPr>
          <w:lang w:val="en-GB"/>
        </w:rPr>
        <w:t xml:space="preserve">rriculum </w:t>
      </w:r>
      <w:r w:rsidR="00047875" w:rsidRPr="00470D59">
        <w:rPr>
          <w:lang w:val="en-GB"/>
        </w:rPr>
        <w:t xml:space="preserve">learning </w:t>
      </w:r>
      <w:r w:rsidRPr="00470D59">
        <w:rPr>
          <w:lang w:val="en-GB"/>
        </w:rPr>
        <w:t>outdoors</w:t>
      </w:r>
      <w:r w:rsidR="00047875" w:rsidRPr="00470D59">
        <w:rPr>
          <w:lang w:val="en-GB"/>
        </w:rPr>
        <w:t xml:space="preserve">, available at </w:t>
      </w:r>
      <w:hyperlink r:id="rId24" w:history="1">
        <w:r w:rsidR="00047875" w:rsidRPr="00470D59">
          <w:rPr>
            <w:rStyle w:val="Hyperlink"/>
            <w:lang w:val="en-GB"/>
          </w:rPr>
          <w:t>Taking curriculum learning outdoors : My College</w:t>
        </w:r>
      </w:hyperlink>
      <w:r w:rsidR="00047875" w:rsidRPr="00470D59">
        <w:rPr>
          <w:lang w:val="en-GB"/>
        </w:rPr>
        <w:t>, (accessed on 25/05/202</w:t>
      </w:r>
      <w:r w:rsidR="00C94A0A">
        <w:rPr>
          <w:lang w:val="en-GB"/>
        </w:rPr>
        <w:t>5</w:t>
      </w:r>
      <w:r w:rsidR="00047875" w:rsidRPr="00470D59">
        <w:rPr>
          <w:lang w:val="en-GB"/>
        </w:rPr>
        <w:t>)</w:t>
      </w:r>
    </w:p>
    <w:p w14:paraId="148C01FB" w14:textId="40E5D8CD" w:rsidR="0048483C" w:rsidRPr="00470D59" w:rsidRDefault="0048483C" w:rsidP="0048483C">
      <w:pPr>
        <w:pStyle w:val="NoSpacing"/>
        <w:numPr>
          <w:ilvl w:val="0"/>
          <w:numId w:val="6"/>
        </w:numPr>
        <w:spacing w:line="360" w:lineRule="auto"/>
        <w:ind w:left="641" w:hanging="357"/>
        <w:jc w:val="both"/>
        <w:rPr>
          <w:lang w:val="en-GB"/>
        </w:rPr>
      </w:pPr>
      <w:r w:rsidRPr="00470D59">
        <w:rPr>
          <w:lang w:val="en-GB"/>
        </w:rPr>
        <w:t xml:space="preserve">Cree, J. (2023). Forest School – The UK Context: How This Nature-Based Outdoor Education Became a New ‘Term’ in the UK and What Challenges Does </w:t>
      </w:r>
      <w:r w:rsidR="00582261" w:rsidRPr="00470D59">
        <w:rPr>
          <w:lang w:val="en-GB"/>
        </w:rPr>
        <w:t>It</w:t>
      </w:r>
      <w:r w:rsidRPr="00470D59">
        <w:rPr>
          <w:lang w:val="en-GB"/>
        </w:rPr>
        <w:t xml:space="preserve"> Face in 2022? Available at </w:t>
      </w:r>
      <w:hyperlink r:id="rId25" w:history="1">
        <w:r w:rsidRPr="00470D59">
          <w:rPr>
            <w:rStyle w:val="Hyperlink"/>
            <w:lang w:val="en-GB"/>
          </w:rPr>
          <w:t>https://doi.org/10.1007/978-3-031-29257-6_10</w:t>
        </w:r>
      </w:hyperlink>
      <w:r w:rsidRPr="00470D59">
        <w:rPr>
          <w:lang w:val="en-GB"/>
        </w:rPr>
        <w:t>, (accessed on 26/06/2025)</w:t>
      </w:r>
    </w:p>
    <w:p w14:paraId="5A34C569" w14:textId="77777777" w:rsidR="0048483C" w:rsidRPr="00470D59" w:rsidRDefault="0048483C" w:rsidP="0048483C">
      <w:pPr>
        <w:pStyle w:val="NoSpacing"/>
        <w:numPr>
          <w:ilvl w:val="0"/>
          <w:numId w:val="6"/>
        </w:numPr>
        <w:spacing w:line="360" w:lineRule="auto"/>
        <w:ind w:left="641" w:hanging="357"/>
        <w:jc w:val="both"/>
        <w:rPr>
          <w:lang w:val="en-GB"/>
        </w:rPr>
      </w:pPr>
      <w:r w:rsidRPr="00470D59">
        <w:rPr>
          <w:lang w:val="en-GB"/>
        </w:rPr>
        <w:t xml:space="preserve">Department for Education, Arranging Alternative Provision, A guide for Local Authorities and Schools, (2018), Available at </w:t>
      </w:r>
      <w:hyperlink r:id="rId26" w:history="1">
        <w:r w:rsidRPr="00470D59">
          <w:rPr>
            <w:rStyle w:val="Hyperlink"/>
            <w:lang w:val="en-GB"/>
          </w:rPr>
          <w:t>Arranging Alternative Provision - guide for LAs and schools</w:t>
        </w:r>
      </w:hyperlink>
      <w:r w:rsidRPr="00470D59">
        <w:rPr>
          <w:lang w:val="en-GB"/>
        </w:rPr>
        <w:t>, (accessed on 25/06/2025)</w:t>
      </w:r>
    </w:p>
    <w:p w14:paraId="3E8C4719" w14:textId="3E094F9F" w:rsidR="0048483C" w:rsidRPr="00470D59" w:rsidRDefault="0048483C" w:rsidP="0048483C">
      <w:pPr>
        <w:pStyle w:val="NoSpacing"/>
        <w:keepNext/>
        <w:numPr>
          <w:ilvl w:val="0"/>
          <w:numId w:val="1"/>
        </w:numPr>
        <w:spacing w:line="360" w:lineRule="auto"/>
        <w:jc w:val="both"/>
        <w:rPr>
          <w:lang w:val="en-GB"/>
        </w:rPr>
      </w:pPr>
      <w:r w:rsidRPr="00470D59">
        <w:rPr>
          <w:lang w:val="en-GB"/>
        </w:rPr>
        <w:t>Dyson, L.E., Litchfield, A., Raban, R., Tyler, J. (2019), Interactive classroom learning and the experiential transactions between students and lecturer</w:t>
      </w:r>
      <w:r w:rsidRPr="00470D59">
        <w:rPr>
          <w:b/>
          <w:bCs/>
          <w:lang w:val="en-GB"/>
        </w:rPr>
        <w:t xml:space="preserve"> </w:t>
      </w:r>
      <w:r w:rsidRPr="00470D59">
        <w:rPr>
          <w:lang w:val="en-GB"/>
        </w:rPr>
        <w:t xml:space="preserve">available at </w:t>
      </w:r>
      <w:hyperlink r:id="rId27" w:history="1">
        <w:r w:rsidRPr="00470D59">
          <w:rPr>
            <w:rStyle w:val="Hyperlink"/>
            <w:lang w:val="en-GB"/>
          </w:rPr>
          <w:t xml:space="preserve">(PDF) Interactive classroom </w:t>
        </w:r>
        <w:r w:rsidR="00470D59" w:rsidRPr="00470D59">
          <w:rPr>
            <w:rStyle w:val="Hyperlink"/>
            <w:lang w:val="en-GB"/>
          </w:rPr>
          <w:t>Learning</w:t>
        </w:r>
        <w:r w:rsidRPr="00470D59">
          <w:rPr>
            <w:rStyle w:val="Hyperlink"/>
            <w:lang w:val="en-GB"/>
          </w:rPr>
          <w:t xml:space="preserve"> and the experiential transactions between students and lecturer</w:t>
        </w:r>
      </w:hyperlink>
      <w:r w:rsidRPr="00470D59">
        <w:rPr>
          <w:lang w:val="en-GB"/>
        </w:rPr>
        <w:t xml:space="preserve"> (accessed on 15/03/2025)</w:t>
      </w:r>
    </w:p>
    <w:p w14:paraId="78AECAE7" w14:textId="603A7AF7" w:rsidR="0048483C" w:rsidRPr="00470D59" w:rsidRDefault="0048483C" w:rsidP="0048483C">
      <w:pPr>
        <w:pStyle w:val="ListParagraph"/>
        <w:numPr>
          <w:ilvl w:val="0"/>
          <w:numId w:val="1"/>
        </w:numPr>
        <w:jc w:val="both"/>
      </w:pPr>
      <w:r w:rsidRPr="00470D59">
        <w:t xml:space="preserve">English Government, (no date),  Alternative provision in local areas in England: a thematic review, available at </w:t>
      </w:r>
      <w:hyperlink r:id="rId28" w:history="1">
        <w:r w:rsidRPr="00470D59">
          <w:rPr>
            <w:rStyle w:val="Hyperlink"/>
          </w:rPr>
          <w:t>Alternative provision in local areas in England: a thematic review - GOV.UK</w:t>
        </w:r>
      </w:hyperlink>
      <w:r w:rsidRPr="00470D59">
        <w:t xml:space="preserve"> (accessed on 15/03/2025)</w:t>
      </w:r>
    </w:p>
    <w:p w14:paraId="7589341B" w14:textId="77777777" w:rsidR="0048483C" w:rsidRDefault="0048483C" w:rsidP="0048483C">
      <w:pPr>
        <w:pStyle w:val="NoSpacing"/>
        <w:keepNext/>
        <w:numPr>
          <w:ilvl w:val="0"/>
          <w:numId w:val="1"/>
        </w:numPr>
        <w:spacing w:line="360" w:lineRule="auto"/>
        <w:jc w:val="both"/>
        <w:rPr>
          <w:lang w:val="en-GB"/>
        </w:rPr>
      </w:pPr>
      <w:r w:rsidRPr="00470D59">
        <w:rPr>
          <w:lang w:val="en-GB"/>
        </w:rPr>
        <w:t xml:space="preserve">Estyn (2025), A Report on The Bridge Alternative Provision Portfolio PRU, available at </w:t>
      </w:r>
      <w:hyperlink r:id="rId29" w:history="1">
        <w:r w:rsidRPr="00470D59">
          <w:rPr>
            <w:rStyle w:val="Hyperlink"/>
            <w:lang w:val="en-GB"/>
          </w:rPr>
          <w:t>Inspection report The Bridge Alternative Provision Portfolio PRU 2025</w:t>
        </w:r>
      </w:hyperlink>
      <w:r w:rsidRPr="00470D59">
        <w:rPr>
          <w:lang w:val="en-GB"/>
        </w:rPr>
        <w:t>, (accessed on 25/06/2025)</w:t>
      </w:r>
    </w:p>
    <w:p w14:paraId="4F8E8AF3" w14:textId="41E983FD" w:rsidR="00DE1F2C" w:rsidRPr="000D4E31" w:rsidRDefault="00DE1F2C" w:rsidP="0048483C">
      <w:pPr>
        <w:pStyle w:val="NoSpacing"/>
        <w:keepNext/>
        <w:numPr>
          <w:ilvl w:val="0"/>
          <w:numId w:val="1"/>
        </w:numPr>
        <w:spacing w:line="360" w:lineRule="auto"/>
        <w:jc w:val="both"/>
        <w:rPr>
          <w:lang w:val="en-GB"/>
        </w:rPr>
      </w:pPr>
      <w:r w:rsidRPr="000D4E31">
        <w:rPr>
          <w:lang w:val="en-GB"/>
        </w:rPr>
        <w:t>Evans</w:t>
      </w:r>
      <w:r w:rsidR="0088171A" w:rsidRPr="000D4E31">
        <w:rPr>
          <w:lang w:val="en-GB"/>
        </w:rPr>
        <w:t>, N., Acton, R., (2021)</w:t>
      </w:r>
      <w:r w:rsidR="000D4E31" w:rsidRPr="000D4E31">
        <w:rPr>
          <w:lang w:val="en-GB"/>
        </w:rPr>
        <w:t>, Narratives of teaching in outdoor and environmental education: what can we learn from a case study of outdoor education pedagogy?</w:t>
      </w:r>
      <w:r w:rsidR="000D4E31">
        <w:rPr>
          <w:lang w:val="en-GB"/>
        </w:rPr>
        <w:t xml:space="preserve"> Available at</w:t>
      </w:r>
      <w:r w:rsidR="00C50CD1">
        <w:rPr>
          <w:lang w:val="en-GB"/>
        </w:rPr>
        <w:t xml:space="preserve"> </w:t>
      </w:r>
      <w:hyperlink r:id="rId30" w:history="1">
        <w:r w:rsidR="00C50CD1" w:rsidRPr="00C50CD1">
          <w:rPr>
            <w:rStyle w:val="Hyperlink"/>
            <w:lang w:val="en-GB"/>
          </w:rPr>
          <w:t>Narratives of teaching in outdoor and environmental education: what can we learn from a case study of outdoor education pedagogy?: Journal of Adventure Education and Outdoor Learning: Vol 22 , No 3 - Get Access</w:t>
        </w:r>
      </w:hyperlink>
      <w:r w:rsidR="00C50CD1">
        <w:rPr>
          <w:lang w:val="en-GB"/>
        </w:rPr>
        <w:t>, (accessed on 11/07/2025)</w:t>
      </w:r>
    </w:p>
    <w:p w14:paraId="0AAC4088" w14:textId="79AB91BD" w:rsidR="005F51B1" w:rsidRDefault="005F51B1" w:rsidP="0048483C">
      <w:pPr>
        <w:pStyle w:val="NoSpacing"/>
        <w:keepNext/>
        <w:numPr>
          <w:ilvl w:val="0"/>
          <w:numId w:val="1"/>
        </w:numPr>
        <w:spacing w:line="360" w:lineRule="auto"/>
        <w:jc w:val="both"/>
        <w:rPr>
          <w:lang w:val="en-GB"/>
        </w:rPr>
      </w:pPr>
      <w:r>
        <w:rPr>
          <w:lang w:val="en-GB"/>
        </w:rPr>
        <w:t>Garbett, G., (2021)</w:t>
      </w:r>
      <w:r w:rsidR="001A198A">
        <w:rPr>
          <w:lang w:val="en-GB"/>
        </w:rPr>
        <w:t xml:space="preserve">, </w:t>
      </w:r>
      <w:r w:rsidR="001A198A" w:rsidRPr="001A198A">
        <w:rPr>
          <w:lang w:val="en-GB"/>
        </w:rPr>
        <w:t>A story about stories: An investigation into the role of storytelling in professional education</w:t>
      </w:r>
      <w:r w:rsidR="001A198A">
        <w:rPr>
          <w:lang w:val="en-GB"/>
        </w:rPr>
        <w:t xml:space="preserve">, available at </w:t>
      </w:r>
      <w:hyperlink r:id="rId31" w:history="1">
        <w:r w:rsidR="00AF16DF" w:rsidRPr="00AF16DF">
          <w:rPr>
            <w:rStyle w:val="Hyperlink"/>
            <w:lang w:val="en-GB"/>
          </w:rPr>
          <w:t>Georgina Garbett PhD Thesis published_Final version_Submitted Nov 2021_Final Award Apr 2022.pdf</w:t>
        </w:r>
      </w:hyperlink>
      <w:r w:rsidR="00AF16DF">
        <w:rPr>
          <w:lang w:val="en-GB"/>
        </w:rPr>
        <w:t>, (accessed on 11/07/2025)</w:t>
      </w:r>
    </w:p>
    <w:p w14:paraId="7BE1315D" w14:textId="71E3FD05" w:rsidR="00273814" w:rsidRPr="005E7DDB" w:rsidRDefault="00273814" w:rsidP="00273814">
      <w:pPr>
        <w:pStyle w:val="NoSpacing"/>
        <w:numPr>
          <w:ilvl w:val="0"/>
          <w:numId w:val="1"/>
        </w:numPr>
        <w:jc w:val="both"/>
      </w:pPr>
      <w:r>
        <w:rPr>
          <w:lang w:val="en-GB"/>
        </w:rPr>
        <w:t xml:space="preserve">Gov.UK, (2025), </w:t>
      </w:r>
      <w:r w:rsidRPr="005E7DDB">
        <w:t xml:space="preserve">The home learning environment and attainment, aavailable at </w:t>
      </w:r>
      <w:hyperlink r:id="rId32" w:history="1">
        <w:r w:rsidR="005E7DDB" w:rsidRPr="005E7DDB">
          <w:rPr>
            <w:rStyle w:val="Hyperlink"/>
            <w:lang w:val="en-GB"/>
          </w:rPr>
          <w:t>The home learning environment and attainment - GOV.UK</w:t>
        </w:r>
      </w:hyperlink>
      <w:r w:rsidRPr="005E7DDB">
        <w:rPr>
          <w:lang w:val="en-GB"/>
        </w:rPr>
        <w:t xml:space="preserve"> </w:t>
      </w:r>
      <w:r w:rsidR="005E7DDB">
        <w:rPr>
          <w:lang w:val="en-GB"/>
        </w:rPr>
        <w:t>(accessed on 12/09/2025)</w:t>
      </w:r>
    </w:p>
    <w:p w14:paraId="2BA0DFC1" w14:textId="77777777" w:rsidR="0048483C" w:rsidRDefault="0048483C" w:rsidP="0048483C">
      <w:pPr>
        <w:pStyle w:val="NoSpacing"/>
        <w:keepNext/>
        <w:numPr>
          <w:ilvl w:val="0"/>
          <w:numId w:val="1"/>
        </w:numPr>
        <w:spacing w:line="360" w:lineRule="auto"/>
        <w:jc w:val="both"/>
        <w:rPr>
          <w:lang w:val="en-GB"/>
        </w:rPr>
      </w:pPr>
      <w:r w:rsidRPr="00470D59">
        <w:rPr>
          <w:lang w:val="en-GB"/>
        </w:rPr>
        <w:t xml:space="preserve">Growth Engineering, (2024), Kolb’s Experiential Learning Cycle: A Complete Guide, available at </w:t>
      </w:r>
      <w:hyperlink r:id="rId33" w:history="1">
        <w:r w:rsidRPr="00470D59">
          <w:rPr>
            <w:rStyle w:val="Hyperlink"/>
            <w:lang w:val="en-GB"/>
          </w:rPr>
          <w:t>Kolb's Experiential Learning Cycle: A Complete Guide - Growth Engineering</w:t>
        </w:r>
      </w:hyperlink>
      <w:r w:rsidRPr="00470D59">
        <w:rPr>
          <w:lang w:val="en-GB"/>
        </w:rPr>
        <w:t>, (accessed on 15/03/2025)</w:t>
      </w:r>
    </w:p>
    <w:p w14:paraId="4D65592A" w14:textId="69BBE9C0" w:rsidR="00295FAA" w:rsidRDefault="00295FAA" w:rsidP="0048483C">
      <w:pPr>
        <w:pStyle w:val="NoSpacing"/>
        <w:keepNext/>
        <w:numPr>
          <w:ilvl w:val="0"/>
          <w:numId w:val="1"/>
        </w:numPr>
        <w:spacing w:line="360" w:lineRule="auto"/>
        <w:jc w:val="both"/>
        <w:rPr>
          <w:lang w:val="en-GB"/>
        </w:rPr>
      </w:pPr>
      <w:r w:rsidRPr="00CF5D9E">
        <w:rPr>
          <w:lang w:val="en-GB"/>
        </w:rPr>
        <w:t>Halliwell, R. (2024</w:t>
      </w:r>
      <w:r w:rsidR="007A6E03">
        <w:rPr>
          <w:lang w:val="en-GB"/>
        </w:rPr>
        <w:t>), Ma</w:t>
      </w:r>
      <w:r w:rsidR="0070777E">
        <w:rPr>
          <w:lang w:val="en-GB"/>
        </w:rPr>
        <w:t>n</w:t>
      </w:r>
      <w:r w:rsidR="007A6E03">
        <w:rPr>
          <w:lang w:val="en-GB"/>
        </w:rPr>
        <w:t>chester Institute of Education,</w:t>
      </w:r>
      <w:r w:rsidRPr="00CF5D9E">
        <w:rPr>
          <w:lang w:val="en-GB"/>
        </w:rPr>
        <w:t xml:space="preserve"> Supporting students with SEMH needs: An exploration of teacher-student relationships and the use of personalised learning approaches</w:t>
      </w:r>
      <w:r w:rsidR="00CF5D9E">
        <w:rPr>
          <w:lang w:val="en-GB"/>
        </w:rPr>
        <w:t xml:space="preserve">, available at </w:t>
      </w:r>
      <w:hyperlink r:id="rId34" w:history="1">
        <w:r w:rsidR="00CF5D9E" w:rsidRPr="00CF5D9E">
          <w:rPr>
            <w:rStyle w:val="Hyperlink"/>
            <w:lang w:val="en-GB"/>
          </w:rPr>
          <w:t xml:space="preserve">Supporting students with SEMH needs: An exploration of teacher-student relationships and the use </w:t>
        </w:r>
        <w:r w:rsidR="00CF5D9E" w:rsidRPr="00CF5D9E">
          <w:rPr>
            <w:rStyle w:val="Hyperlink"/>
            <w:lang w:val="en-GB"/>
          </w:rPr>
          <w:lastRenderedPageBreak/>
          <w:t xml:space="preserve">of personalised learning approaches. - Research Explorer </w:t>
        </w:r>
        <w:proofErr w:type="gramStart"/>
        <w:r w:rsidR="00CF5D9E" w:rsidRPr="00CF5D9E">
          <w:rPr>
            <w:rStyle w:val="Hyperlink"/>
            <w:lang w:val="en-GB"/>
          </w:rPr>
          <w:t>The</w:t>
        </w:r>
        <w:proofErr w:type="gramEnd"/>
        <w:r w:rsidR="00CF5D9E" w:rsidRPr="00CF5D9E">
          <w:rPr>
            <w:rStyle w:val="Hyperlink"/>
            <w:lang w:val="en-GB"/>
          </w:rPr>
          <w:t xml:space="preserve"> University of Manchester</w:t>
        </w:r>
      </w:hyperlink>
      <w:r w:rsidR="00DF1C71">
        <w:rPr>
          <w:lang w:val="en-GB"/>
        </w:rPr>
        <w:t>,</w:t>
      </w:r>
      <w:r w:rsidR="007A6E03">
        <w:rPr>
          <w:lang w:val="en-GB"/>
        </w:rPr>
        <w:t xml:space="preserve"> (accessed on 12/07/2025)</w:t>
      </w:r>
    </w:p>
    <w:p w14:paraId="739521C7" w14:textId="7327246B" w:rsidR="00EE5AE3" w:rsidRPr="00EE5AE3" w:rsidRDefault="00EE5AE3" w:rsidP="00EE5AE3">
      <w:pPr>
        <w:pStyle w:val="ListParagraph"/>
        <w:numPr>
          <w:ilvl w:val="0"/>
          <w:numId w:val="1"/>
        </w:numPr>
        <w:jc w:val="both"/>
      </w:pPr>
      <w:r>
        <w:t>House of Commons Library. (2023). Home Education in England</w:t>
      </w:r>
      <w:r>
        <w:t xml:space="preserve">, available at </w:t>
      </w:r>
      <w:hyperlink r:id="rId35" w:history="1">
        <w:r w:rsidRPr="009506BD">
          <w:rPr>
            <w:rStyle w:val="Hyperlink"/>
          </w:rPr>
          <w:t>https://commonslibrary.parliament.uk/research-briefings/sn05108/</w:t>
        </w:r>
      </w:hyperlink>
      <w:r>
        <w:t xml:space="preserve"> (accessed on </w:t>
      </w:r>
      <w:r w:rsidR="00431B11">
        <w:t>12/09/2025)</w:t>
      </w:r>
    </w:p>
    <w:p w14:paraId="4A0C7C66" w14:textId="4C15CAF8" w:rsidR="008B6E5A" w:rsidRPr="00EE5AE3" w:rsidRDefault="008B6E5A" w:rsidP="00EE5AE3">
      <w:pPr>
        <w:pStyle w:val="NoSpacing"/>
        <w:numPr>
          <w:ilvl w:val="0"/>
          <w:numId w:val="1"/>
        </w:numPr>
        <w:spacing w:line="360" w:lineRule="auto"/>
        <w:jc w:val="both"/>
        <w:rPr>
          <w:b/>
          <w:bCs/>
        </w:rPr>
      </w:pPr>
      <w:r>
        <w:rPr>
          <w:lang w:val="en-GB"/>
        </w:rPr>
        <w:t>Kaip, D., Blackwood., Kew-</w:t>
      </w:r>
      <w:r w:rsidR="00F63BA4">
        <w:rPr>
          <w:lang w:val="en-GB"/>
        </w:rPr>
        <w:t>Simpson, S</w:t>
      </w:r>
      <w:r>
        <w:rPr>
          <w:lang w:val="en-GB"/>
        </w:rPr>
        <w:t>., Wi</w:t>
      </w:r>
      <w:r w:rsidR="00B4606C">
        <w:rPr>
          <w:lang w:val="en-GB"/>
        </w:rPr>
        <w:t xml:space="preserve">ckersham, A. Harvey, J. Dickson, H., (2024), </w:t>
      </w:r>
      <w:r w:rsidR="001E6C30" w:rsidRPr="008073D6">
        <w:t>Educator perceptions of the complex needs of young people in Pupil Referral Units: An exploratory qualitative analysis</w:t>
      </w:r>
      <w:r w:rsidR="008073D6">
        <w:t xml:space="preserve">, </w:t>
      </w:r>
      <w:r w:rsidR="009156CC">
        <w:t xml:space="preserve">available at </w:t>
      </w:r>
      <w:hyperlink r:id="rId36" w:history="1">
        <w:r w:rsidR="009156CC" w:rsidRPr="009156CC">
          <w:rPr>
            <w:rStyle w:val="Hyperlink"/>
            <w:lang w:val="en-GB"/>
          </w:rPr>
          <w:t>Educator perceptions of the complex needs of young people in Pupil Referral Units: An exploratory qualitative analysis | PLOS One</w:t>
        </w:r>
      </w:hyperlink>
      <w:r w:rsidR="009156CC">
        <w:t xml:space="preserve"> (accessed on 15/05/2025)</w:t>
      </w:r>
    </w:p>
    <w:p w14:paraId="6F690142" w14:textId="339B0B04" w:rsidR="001B7D41" w:rsidRPr="00470D59" w:rsidRDefault="001B7D41" w:rsidP="0048483C">
      <w:pPr>
        <w:pStyle w:val="NoSpacing"/>
        <w:keepNext/>
        <w:numPr>
          <w:ilvl w:val="0"/>
          <w:numId w:val="1"/>
        </w:numPr>
        <w:spacing w:line="360" w:lineRule="auto"/>
        <w:jc w:val="both"/>
        <w:rPr>
          <w:lang w:val="en-GB"/>
        </w:rPr>
      </w:pPr>
      <w:r>
        <w:rPr>
          <w:lang w:val="en-GB"/>
        </w:rPr>
        <w:t xml:space="preserve">Kiviranta, L., Lindfors, E., </w:t>
      </w:r>
      <w:r w:rsidRPr="001B7D41">
        <w:rPr>
          <w:lang w:val="en-GB"/>
        </w:rPr>
        <w:t>Rönkkö</w:t>
      </w:r>
      <w:r>
        <w:rPr>
          <w:lang w:val="en-GB"/>
        </w:rPr>
        <w:t xml:space="preserve">, M-J., &amp; Luukka, E. </w:t>
      </w:r>
      <w:r w:rsidR="002E0749">
        <w:rPr>
          <w:lang w:val="en-GB"/>
        </w:rPr>
        <w:t xml:space="preserve">(2023), </w:t>
      </w:r>
      <w:r w:rsidR="002E0749" w:rsidRPr="002E0749">
        <w:rPr>
          <w:lang w:val="en-GB"/>
        </w:rPr>
        <w:t>Outdoor learning in early childhood education: exploring benefits and challenges</w:t>
      </w:r>
      <w:r w:rsidR="002E0749">
        <w:rPr>
          <w:lang w:val="en-GB"/>
        </w:rPr>
        <w:t xml:space="preserve">, available at </w:t>
      </w:r>
      <w:hyperlink r:id="rId37" w:history="1">
        <w:r w:rsidR="002E0749" w:rsidRPr="002E0749">
          <w:rPr>
            <w:rStyle w:val="Hyperlink"/>
            <w:lang w:val="en-GB"/>
          </w:rPr>
          <w:t>Outdoor learning in early childhood education: exploring benefits and challenges</w:t>
        </w:r>
      </w:hyperlink>
      <w:r w:rsidR="002E0749">
        <w:rPr>
          <w:lang w:val="en-GB"/>
        </w:rPr>
        <w:t xml:space="preserve"> (accessed on 11/07/2025) </w:t>
      </w:r>
    </w:p>
    <w:p w14:paraId="55B4B0F9" w14:textId="77777777" w:rsidR="0048483C" w:rsidRDefault="0048483C" w:rsidP="0048483C">
      <w:pPr>
        <w:pStyle w:val="NoSpacing"/>
        <w:keepNext/>
        <w:numPr>
          <w:ilvl w:val="0"/>
          <w:numId w:val="1"/>
        </w:numPr>
        <w:spacing w:line="360" w:lineRule="auto"/>
        <w:jc w:val="both"/>
        <w:rPr>
          <w:lang w:val="en-GB"/>
        </w:rPr>
      </w:pPr>
      <w:r w:rsidRPr="00470D59">
        <w:rPr>
          <w:lang w:val="en-GB"/>
        </w:rPr>
        <w:t xml:space="preserve">Knight, S., (2011), Forest School as a Way of Learning in the Outdoors in the UK, Anglia Ruskin University, available at </w:t>
      </w:r>
      <w:hyperlink r:id="rId38" w:history="1">
        <w:r w:rsidRPr="00470D59">
          <w:rPr>
            <w:rStyle w:val="Hyperlink"/>
            <w:lang w:val="en-GB"/>
          </w:rPr>
          <w:t>Microsoft Word - Knight</w:t>
        </w:r>
      </w:hyperlink>
      <w:r w:rsidRPr="00470D59">
        <w:rPr>
          <w:lang w:val="en-GB"/>
        </w:rPr>
        <w:t>, (accessed on 26/06/2025)</w:t>
      </w:r>
    </w:p>
    <w:p w14:paraId="1025B7C8" w14:textId="47C0966F" w:rsidR="00010E98" w:rsidRPr="00470D59" w:rsidRDefault="00010E98" w:rsidP="0048483C">
      <w:pPr>
        <w:pStyle w:val="NoSpacing"/>
        <w:keepNext/>
        <w:numPr>
          <w:ilvl w:val="0"/>
          <w:numId w:val="1"/>
        </w:numPr>
        <w:spacing w:line="360" w:lineRule="auto"/>
        <w:jc w:val="both"/>
        <w:rPr>
          <w:lang w:val="en-GB"/>
        </w:rPr>
      </w:pPr>
      <w:r>
        <w:rPr>
          <w:lang w:val="en-GB"/>
        </w:rPr>
        <w:t>Legislation</w:t>
      </w:r>
      <w:r w:rsidR="001A448B">
        <w:rPr>
          <w:lang w:val="en-GB"/>
        </w:rPr>
        <w:t>.gov.uk (</w:t>
      </w:r>
      <w:r w:rsidR="00A82654">
        <w:rPr>
          <w:lang w:val="en-GB"/>
        </w:rPr>
        <w:t>ND) Education Act 1997, section 7</w:t>
      </w:r>
      <w:r w:rsidR="006354BD">
        <w:rPr>
          <w:lang w:val="en-GB"/>
        </w:rPr>
        <w:t>, available at</w:t>
      </w:r>
      <w:r w:rsidR="006354BD" w:rsidRPr="006354BD">
        <w:rPr>
          <w:lang w:val="en-GB"/>
        </w:rPr>
        <w:t xml:space="preserve"> </w:t>
      </w:r>
      <w:hyperlink r:id="rId39" w:history="1">
        <w:r w:rsidR="006354BD" w:rsidRPr="006354BD">
          <w:rPr>
            <w:rStyle w:val="Hyperlink"/>
            <w:lang w:val="en-GB"/>
          </w:rPr>
          <w:t>Education Act 1997</w:t>
        </w:r>
      </w:hyperlink>
      <w:r w:rsidR="006354BD">
        <w:rPr>
          <w:lang w:val="en-GB"/>
        </w:rPr>
        <w:t xml:space="preserve"> (accessed on 12/07/2025)</w:t>
      </w:r>
    </w:p>
    <w:p w14:paraId="0FF633B3" w14:textId="2853E6B3" w:rsidR="0048483C" w:rsidRDefault="0048483C" w:rsidP="0048483C">
      <w:pPr>
        <w:pStyle w:val="NoSpacing"/>
        <w:keepNext/>
        <w:numPr>
          <w:ilvl w:val="0"/>
          <w:numId w:val="1"/>
        </w:numPr>
        <w:spacing w:line="360" w:lineRule="auto"/>
        <w:jc w:val="both"/>
        <w:rPr>
          <w:lang w:val="en-GB"/>
        </w:rPr>
      </w:pPr>
      <w:r w:rsidRPr="00470D59">
        <w:rPr>
          <w:lang w:val="en-GB"/>
        </w:rPr>
        <w:t xml:space="preserve">Leong, J. Y., Ma Nang, L. (2024), Using Experiential Learning Theory to Improve Teaching and Learning in Higher Education, available at </w:t>
      </w:r>
      <w:hyperlink r:id="rId40" w:history="1">
        <w:r w:rsidRPr="00470D59">
          <w:rPr>
            <w:rStyle w:val="Hyperlink"/>
            <w:lang w:val="en-GB"/>
          </w:rPr>
          <w:t>Jonathan.pdf</w:t>
        </w:r>
      </w:hyperlink>
      <w:r w:rsidRPr="00470D59">
        <w:rPr>
          <w:lang w:val="en-GB"/>
        </w:rPr>
        <w:t xml:space="preserve"> (accessed on 20/03/2025)</w:t>
      </w:r>
    </w:p>
    <w:p w14:paraId="779C2338" w14:textId="2B8B5163" w:rsidR="00907DCF" w:rsidRDefault="00907DCF" w:rsidP="0048483C">
      <w:pPr>
        <w:pStyle w:val="NoSpacing"/>
        <w:keepNext/>
        <w:numPr>
          <w:ilvl w:val="0"/>
          <w:numId w:val="1"/>
        </w:numPr>
        <w:spacing w:line="360" w:lineRule="auto"/>
        <w:jc w:val="both"/>
        <w:rPr>
          <w:lang w:val="en-GB"/>
        </w:rPr>
      </w:pPr>
      <w:r>
        <w:rPr>
          <w:lang w:val="en-GB"/>
        </w:rPr>
        <w:t>Lewis, L.H., &amp;Williams, C.J.</w:t>
      </w:r>
      <w:r w:rsidR="00047BF2">
        <w:rPr>
          <w:lang w:val="en-GB"/>
        </w:rPr>
        <w:t xml:space="preserve"> (ND) Experiential L</w:t>
      </w:r>
      <w:r w:rsidR="002F2A9D">
        <w:rPr>
          <w:lang w:val="en-GB"/>
        </w:rPr>
        <w:t xml:space="preserve">earning: Past and Present, available </w:t>
      </w:r>
      <w:hyperlink r:id="rId41" w:history="1">
        <w:r w:rsidR="000C5862" w:rsidRPr="000C5862">
          <w:rPr>
            <w:rStyle w:val="Hyperlink"/>
            <w:lang w:val="en-GB"/>
          </w:rPr>
          <w:t>Experiential learning: Past and present</w:t>
        </w:r>
      </w:hyperlink>
      <w:r w:rsidR="000C5862">
        <w:rPr>
          <w:lang w:val="en-GB"/>
        </w:rPr>
        <w:t xml:space="preserve"> (accessed on 15/07/2025)</w:t>
      </w:r>
    </w:p>
    <w:p w14:paraId="0C243DFE" w14:textId="574518DD" w:rsidR="00BD6425" w:rsidRDefault="00BD6425" w:rsidP="0048483C">
      <w:pPr>
        <w:pStyle w:val="NoSpacing"/>
        <w:keepNext/>
        <w:numPr>
          <w:ilvl w:val="0"/>
          <w:numId w:val="1"/>
        </w:numPr>
        <w:spacing w:line="360" w:lineRule="auto"/>
        <w:jc w:val="both"/>
        <w:rPr>
          <w:lang w:val="en-GB"/>
        </w:rPr>
      </w:pPr>
      <w:r>
        <w:rPr>
          <w:lang w:val="en-GB"/>
        </w:rPr>
        <w:t>Liberto, G</w:t>
      </w:r>
      <w:r w:rsidR="00D17FA2">
        <w:rPr>
          <w:lang w:val="en-GB"/>
        </w:rPr>
        <w:t xml:space="preserve">., (2016), </w:t>
      </w:r>
      <w:r w:rsidR="00D17FA2" w:rsidRPr="00D17FA2">
        <w:rPr>
          <w:lang w:val="en-GB"/>
        </w:rPr>
        <w:t>Child-led and interest-inspired learning, home education, learning differences and the impact of regulation</w:t>
      </w:r>
      <w:r w:rsidR="00D17FA2">
        <w:rPr>
          <w:lang w:val="en-GB"/>
        </w:rPr>
        <w:t xml:space="preserve">, </w:t>
      </w:r>
      <w:proofErr w:type="spellStart"/>
      <w:r w:rsidR="00D17FA2">
        <w:rPr>
          <w:lang w:val="en-GB"/>
        </w:rPr>
        <w:t>Cognent</w:t>
      </w:r>
      <w:proofErr w:type="spellEnd"/>
      <w:r w:rsidR="00D17FA2">
        <w:rPr>
          <w:lang w:val="en-GB"/>
        </w:rPr>
        <w:t xml:space="preserve"> Education, available at </w:t>
      </w:r>
      <w:hyperlink r:id="rId42" w:history="1">
        <w:r w:rsidR="00C0503E" w:rsidRPr="00C0503E">
          <w:rPr>
            <w:rStyle w:val="Hyperlink"/>
            <w:lang w:val="en-GB"/>
          </w:rPr>
          <w:t>Child-led and interest-inspired learning, home education, learning differences and the impact of reg</w:t>
        </w:r>
      </w:hyperlink>
      <w:r w:rsidR="00C0503E">
        <w:rPr>
          <w:lang w:val="en-GB"/>
        </w:rPr>
        <w:t>, (accessed on 30/08/2025)</w:t>
      </w:r>
    </w:p>
    <w:p w14:paraId="12C77721" w14:textId="1C886FFD" w:rsidR="009D1BD0" w:rsidRPr="009D1BD0" w:rsidRDefault="007A019C" w:rsidP="009D1BD0">
      <w:pPr>
        <w:pStyle w:val="NoSpacing"/>
        <w:keepNext/>
        <w:numPr>
          <w:ilvl w:val="0"/>
          <w:numId w:val="1"/>
        </w:numPr>
        <w:spacing w:line="360" w:lineRule="auto"/>
        <w:jc w:val="both"/>
        <w:rPr>
          <w:lang w:val="en-GB"/>
        </w:rPr>
      </w:pPr>
      <w:r>
        <w:rPr>
          <w:lang w:val="en-GB"/>
        </w:rPr>
        <w:t>Lin, A., ( 2021)</w:t>
      </w:r>
      <w:r w:rsidR="007D5BBD">
        <w:rPr>
          <w:lang w:val="en-GB"/>
        </w:rPr>
        <w:t>,</w:t>
      </w:r>
      <w:r>
        <w:rPr>
          <w:lang w:val="en-GB"/>
        </w:rPr>
        <w:t xml:space="preserve"> </w:t>
      </w:r>
      <w:r w:rsidRPr="007A019C">
        <w:rPr>
          <w:lang w:val="en-GB"/>
        </w:rPr>
        <w:t>Storytelling Through Outdoor Exploration supported by Digital Learning</w:t>
      </w:r>
      <w:r w:rsidR="007D5BBD">
        <w:rPr>
          <w:lang w:val="en-GB"/>
        </w:rPr>
        <w:t xml:space="preserve">, available at </w:t>
      </w:r>
      <w:hyperlink r:id="rId43" w:history="1">
        <w:r w:rsidR="007D5BBD" w:rsidRPr="007D5BBD">
          <w:rPr>
            <w:rStyle w:val="Hyperlink"/>
            <w:lang w:val="en-GB"/>
          </w:rPr>
          <w:t>content</w:t>
        </w:r>
      </w:hyperlink>
      <w:r w:rsidR="007D5BBD">
        <w:rPr>
          <w:lang w:val="en-GB"/>
        </w:rPr>
        <w:t xml:space="preserve"> (accessed on 18/07/2025)</w:t>
      </w:r>
    </w:p>
    <w:p w14:paraId="732A1B70" w14:textId="77777777" w:rsidR="0048483C" w:rsidRDefault="0048483C" w:rsidP="0048483C">
      <w:pPr>
        <w:pStyle w:val="NoSpacing"/>
        <w:keepNext/>
        <w:numPr>
          <w:ilvl w:val="0"/>
          <w:numId w:val="1"/>
        </w:numPr>
        <w:spacing w:line="360" w:lineRule="auto"/>
        <w:jc w:val="both"/>
        <w:rPr>
          <w:lang w:val="en-GB"/>
        </w:rPr>
      </w:pPr>
      <w:r w:rsidRPr="00470D59">
        <w:rPr>
          <w:lang w:val="en-GB"/>
        </w:rPr>
        <w:t xml:space="preserve">Luebbe, D., (2024), The Importance of Reading for School Success, Concordia University, available at </w:t>
      </w:r>
      <w:hyperlink r:id="rId44" w:history="1">
        <w:r w:rsidRPr="00470D59">
          <w:rPr>
            <w:rStyle w:val="Hyperlink"/>
            <w:lang w:val="en-GB"/>
          </w:rPr>
          <w:t>The Importance of Reading for School Success :: Concordia University, Nebraska</w:t>
        </w:r>
      </w:hyperlink>
      <w:r w:rsidRPr="00470D59">
        <w:rPr>
          <w:lang w:val="en-GB"/>
        </w:rPr>
        <w:t xml:space="preserve">, (accessed on 26/06/2025) </w:t>
      </w:r>
    </w:p>
    <w:p w14:paraId="783ABACC" w14:textId="7B1BFE7D" w:rsidR="000065A5" w:rsidRPr="00470D59" w:rsidRDefault="000065A5" w:rsidP="0048483C">
      <w:pPr>
        <w:pStyle w:val="NoSpacing"/>
        <w:keepNext/>
        <w:numPr>
          <w:ilvl w:val="0"/>
          <w:numId w:val="1"/>
        </w:numPr>
        <w:spacing w:line="360" w:lineRule="auto"/>
        <w:jc w:val="both"/>
        <w:rPr>
          <w:lang w:val="en-GB"/>
        </w:rPr>
      </w:pPr>
      <w:r>
        <w:rPr>
          <w:lang w:val="en-GB"/>
        </w:rPr>
        <w:t xml:space="preserve">Malmqvist, J., (2021) </w:t>
      </w:r>
      <w:r w:rsidRPr="000065A5">
        <w:rPr>
          <w:lang w:val="en-GB"/>
        </w:rPr>
        <w:t>le The PRU:</w:t>
      </w:r>
      <w:r w:rsidR="00ED6E35">
        <w:rPr>
          <w:lang w:val="en-GB"/>
        </w:rPr>
        <w:t xml:space="preserve"> </w:t>
      </w:r>
      <w:proofErr w:type="gramStart"/>
      <w:r w:rsidRPr="000065A5">
        <w:rPr>
          <w:lang w:val="en-GB"/>
        </w:rPr>
        <w:t>The</w:t>
      </w:r>
      <w:r w:rsidR="00ED6E35">
        <w:rPr>
          <w:lang w:val="en-GB"/>
        </w:rPr>
        <w:t xml:space="preserve"> </w:t>
      </w:r>
      <w:r w:rsidR="00C84962">
        <w:rPr>
          <w:lang w:val="en-GB"/>
        </w:rPr>
        <w:t xml:space="preserve"> </w:t>
      </w:r>
      <w:r w:rsidRPr="000065A5">
        <w:rPr>
          <w:lang w:val="en-GB"/>
        </w:rPr>
        <w:t>Solution</w:t>
      </w:r>
      <w:proofErr w:type="gramEnd"/>
      <w:r w:rsidRPr="000065A5">
        <w:rPr>
          <w:lang w:val="en-GB"/>
        </w:rPr>
        <w:t xml:space="preserve"> for Whom?</w:t>
      </w:r>
      <w:r>
        <w:rPr>
          <w:lang w:val="en-GB"/>
        </w:rPr>
        <w:t xml:space="preserve"> Available at </w:t>
      </w:r>
      <w:hyperlink r:id="rId45" w:history="1">
        <w:r w:rsidRPr="000065A5">
          <w:rPr>
            <w:rStyle w:val="Hyperlink"/>
            <w:lang w:val="en-GB"/>
          </w:rPr>
          <w:t>The PRU: The Solution for Whom?</w:t>
        </w:r>
      </w:hyperlink>
      <w:r w:rsidR="00E579FE">
        <w:rPr>
          <w:lang w:val="en-GB"/>
        </w:rPr>
        <w:t>, (accessed on 12/07/2025)</w:t>
      </w:r>
    </w:p>
    <w:p w14:paraId="316B877B" w14:textId="77777777" w:rsidR="0048483C" w:rsidRPr="00470D59" w:rsidRDefault="0048483C" w:rsidP="0048483C">
      <w:pPr>
        <w:pStyle w:val="NoSpacing"/>
        <w:keepNext/>
        <w:numPr>
          <w:ilvl w:val="0"/>
          <w:numId w:val="1"/>
        </w:numPr>
        <w:spacing w:line="360" w:lineRule="auto"/>
        <w:jc w:val="both"/>
        <w:rPr>
          <w:lang w:val="en-GB"/>
        </w:rPr>
      </w:pPr>
      <w:r w:rsidRPr="00470D59">
        <w:rPr>
          <w:lang w:val="en-GB"/>
        </w:rPr>
        <w:t xml:space="preserve">Mihret, G., Joshi, J., (2025) The Relationship between Students’ Reading Skill and Academic Achievement: A Comprehensive Investigation, International Journal of Research Publication and </w:t>
      </w:r>
      <w:r w:rsidRPr="00470D59">
        <w:rPr>
          <w:lang w:val="en-GB"/>
        </w:rPr>
        <w:lastRenderedPageBreak/>
        <w:t xml:space="preserve">Reviews, available at </w:t>
      </w:r>
      <w:hyperlink r:id="rId46" w:history="1">
        <w:r w:rsidRPr="00470D59">
          <w:rPr>
            <w:rStyle w:val="Hyperlink"/>
            <w:lang w:val="en-GB"/>
          </w:rPr>
          <w:t>The Relationship between Students’ Reading Skill and Academic Achievement: A Comprehensive Investigation</w:t>
        </w:r>
      </w:hyperlink>
      <w:r w:rsidRPr="00470D59">
        <w:rPr>
          <w:lang w:val="en-GB"/>
        </w:rPr>
        <w:t xml:space="preserve"> (accessed on 25/06/2025)</w:t>
      </w:r>
    </w:p>
    <w:p w14:paraId="053953D4" w14:textId="607B76B0" w:rsidR="0048483C" w:rsidRPr="00470D59" w:rsidRDefault="0048483C" w:rsidP="0048483C">
      <w:pPr>
        <w:pStyle w:val="NoSpacing"/>
        <w:keepNext/>
        <w:numPr>
          <w:ilvl w:val="0"/>
          <w:numId w:val="1"/>
        </w:numPr>
        <w:spacing w:line="360" w:lineRule="auto"/>
        <w:jc w:val="both"/>
        <w:rPr>
          <w:lang w:val="en-GB"/>
        </w:rPr>
      </w:pPr>
      <w:r w:rsidRPr="00470D59">
        <w:rPr>
          <w:lang w:val="en-GB"/>
        </w:rPr>
        <w:t xml:space="preserve">Montessori Northwest, </w:t>
      </w:r>
      <w:r w:rsidR="00470D59" w:rsidRPr="00470D59">
        <w:rPr>
          <w:lang w:val="en-GB"/>
        </w:rPr>
        <w:t>Association</w:t>
      </w:r>
      <w:r w:rsidRPr="00470D59">
        <w:rPr>
          <w:lang w:val="en-GB"/>
        </w:rPr>
        <w:t xml:space="preserve"> Montessori </w:t>
      </w:r>
      <w:r w:rsidR="00470D59" w:rsidRPr="00470D59">
        <w:rPr>
          <w:lang w:val="en-GB"/>
        </w:rPr>
        <w:t>Internationale</w:t>
      </w:r>
      <w:r w:rsidRPr="00470D59">
        <w:rPr>
          <w:lang w:val="en-GB"/>
        </w:rPr>
        <w:t xml:space="preserve"> </w:t>
      </w:r>
    </w:p>
    <w:p w14:paraId="03518CD7" w14:textId="77777777" w:rsidR="0048483C" w:rsidRPr="00470D59" w:rsidRDefault="0048483C" w:rsidP="0048483C">
      <w:pPr>
        <w:pStyle w:val="NoSpacing"/>
        <w:keepNext/>
        <w:numPr>
          <w:ilvl w:val="0"/>
          <w:numId w:val="1"/>
        </w:numPr>
        <w:spacing w:line="360" w:lineRule="auto"/>
        <w:jc w:val="both"/>
        <w:rPr>
          <w:lang w:val="en-GB"/>
        </w:rPr>
      </w:pPr>
      <w:r w:rsidRPr="00470D59">
        <w:rPr>
          <w:lang w:val="en-GB"/>
        </w:rPr>
        <w:t xml:space="preserve">Morris, T. H., (2018), Taylor&amp; Francis Group, available at  </w:t>
      </w:r>
      <w:hyperlink r:id="rId47" w:history="1">
        <w:r w:rsidRPr="00470D59">
          <w:rPr>
            <w:rStyle w:val="Hyperlink"/>
            <w:lang w:val="en-GB"/>
          </w:rPr>
          <w:t>Experiential learning – a systematic review and revision of Kolb’s model</w:t>
        </w:r>
      </w:hyperlink>
      <w:r w:rsidRPr="00470D59">
        <w:rPr>
          <w:lang w:val="en-GB"/>
        </w:rPr>
        <w:t>, (accessed on 15/03/2025)</w:t>
      </w:r>
    </w:p>
    <w:p w14:paraId="6A94B6A5" w14:textId="77777777" w:rsidR="0048483C" w:rsidRPr="00470D59" w:rsidRDefault="0048483C" w:rsidP="0048483C">
      <w:pPr>
        <w:pStyle w:val="NoSpacing"/>
        <w:keepNext/>
        <w:numPr>
          <w:ilvl w:val="0"/>
          <w:numId w:val="1"/>
        </w:numPr>
        <w:spacing w:line="360" w:lineRule="auto"/>
        <w:jc w:val="both"/>
        <w:rPr>
          <w:lang w:val="en-GB"/>
        </w:rPr>
      </w:pPr>
      <w:r w:rsidRPr="00470D59">
        <w:rPr>
          <w:lang w:val="en-GB"/>
        </w:rPr>
        <w:t xml:space="preserve">McLeid, S, (2025) </w:t>
      </w:r>
      <w:hyperlink r:id="rId48" w:history="1">
        <w:r w:rsidRPr="00470D59">
          <w:rPr>
            <w:rStyle w:val="Hyperlink"/>
            <w:lang w:val="en-GB"/>
          </w:rPr>
          <w:t>Kolb's Learning Styles &amp; Experiential Learning Cycle</w:t>
        </w:r>
      </w:hyperlink>
    </w:p>
    <w:p w14:paraId="662FCE07" w14:textId="77777777" w:rsidR="0048483C" w:rsidRDefault="0048483C" w:rsidP="0048483C">
      <w:pPr>
        <w:pStyle w:val="Heading2"/>
        <w:numPr>
          <w:ilvl w:val="0"/>
          <w:numId w:val="1"/>
        </w:numPr>
        <w:shd w:val="clear" w:color="auto" w:fill="FFFFFF"/>
        <w:spacing w:before="0" w:after="130"/>
        <w:jc w:val="both"/>
        <w:rPr>
          <w:rFonts w:ascii="Times New Roman" w:hAnsi="Times New Roman" w:cs="Times New Roman"/>
          <w:color w:val="auto"/>
          <w:sz w:val="24"/>
          <w:szCs w:val="24"/>
        </w:rPr>
      </w:pPr>
      <w:r w:rsidRPr="00470D59">
        <w:rPr>
          <w:rFonts w:ascii="Times New Roman" w:hAnsi="Times New Roman" w:cs="Times New Roman"/>
          <w:color w:val="auto"/>
          <w:sz w:val="24"/>
          <w:szCs w:val="24"/>
        </w:rPr>
        <w:t xml:space="preserve">MTa Learning (ND), Experiential learning is a powerful way to help people identify changes required to their skills, attitudes and behaviours, then implement those changes for better performance, available at </w:t>
      </w:r>
      <w:hyperlink r:id="rId49" w:history="1">
        <w:r w:rsidRPr="00470D59">
          <w:rPr>
            <w:rStyle w:val="Hyperlink"/>
            <w:rFonts w:ascii="Times New Roman" w:hAnsi="Times New Roman" w:cs="Times New Roman"/>
            <w:sz w:val="24"/>
            <w:szCs w:val="24"/>
          </w:rPr>
          <w:t>What is Experiential Learning?</w:t>
        </w:r>
      </w:hyperlink>
      <w:r w:rsidRPr="00470D59">
        <w:rPr>
          <w:rFonts w:ascii="Times New Roman" w:hAnsi="Times New Roman" w:cs="Times New Roman"/>
          <w:color w:val="auto"/>
          <w:sz w:val="24"/>
          <w:szCs w:val="24"/>
        </w:rPr>
        <w:t xml:space="preserve"> (accessed on 25/06/2025)</w:t>
      </w:r>
    </w:p>
    <w:p w14:paraId="6D110184" w14:textId="7EA39886" w:rsidR="00CA153E" w:rsidRDefault="00CA153E" w:rsidP="00CA153E">
      <w:pPr>
        <w:pStyle w:val="ListParagraph"/>
        <w:numPr>
          <w:ilvl w:val="0"/>
          <w:numId w:val="1"/>
        </w:numPr>
        <w:jc w:val="both"/>
      </w:pPr>
      <w:proofErr w:type="spellStart"/>
      <w:r>
        <w:t>Mcleod</w:t>
      </w:r>
      <w:proofErr w:type="spellEnd"/>
      <w:r>
        <w:t xml:space="preserve">, S., (2025), </w:t>
      </w:r>
      <w:r w:rsidR="000D11DC">
        <w:t xml:space="preserve">Constructivism Learning </w:t>
      </w:r>
      <w:proofErr w:type="spellStart"/>
      <w:r w:rsidR="000D11DC">
        <w:t>Theory&amp;Philosophy</w:t>
      </w:r>
      <w:proofErr w:type="spellEnd"/>
      <w:r w:rsidR="000D11DC">
        <w:t xml:space="preserve"> of Education, Simply Psychology</w:t>
      </w:r>
      <w:r w:rsidR="009943A6">
        <w:t xml:space="preserve">, available at </w:t>
      </w:r>
      <w:hyperlink r:id="rId50" w:history="1">
        <w:r w:rsidRPr="00CA153E">
          <w:rPr>
            <w:rStyle w:val="Hyperlink"/>
          </w:rPr>
          <w:t>Constructivism as a Theory for Teaching and Learning</w:t>
        </w:r>
      </w:hyperlink>
      <w:r w:rsidR="009943A6">
        <w:t>, (accessed on 12/05/2025)</w:t>
      </w:r>
    </w:p>
    <w:p w14:paraId="729C8806" w14:textId="26271CBD" w:rsidR="00202A11" w:rsidRPr="00CA153E" w:rsidRDefault="00202A11" w:rsidP="00CA153E">
      <w:pPr>
        <w:pStyle w:val="ListParagraph"/>
        <w:numPr>
          <w:ilvl w:val="0"/>
          <w:numId w:val="1"/>
        </w:numPr>
        <w:jc w:val="both"/>
      </w:pPr>
      <w:r>
        <w:t xml:space="preserve">Nelson, J., (2013), </w:t>
      </w:r>
      <w:r w:rsidR="0092165C" w:rsidRPr="0092165C">
        <w:t>Home Education: Exploring the views of parents, children and young people</w:t>
      </w:r>
      <w:r w:rsidR="0092165C">
        <w:t xml:space="preserve">, available at </w:t>
      </w:r>
      <w:hyperlink r:id="rId51" w:history="1">
        <w:r w:rsidR="0092165C" w:rsidRPr="0092165C">
          <w:rPr>
            <w:rStyle w:val="Hyperlink"/>
          </w:rPr>
          <w:t>Home education: exploring the views of parents, children and young people</w:t>
        </w:r>
      </w:hyperlink>
      <w:r w:rsidR="0092165C">
        <w:t xml:space="preserve"> (accessed on 12/09/2025)</w:t>
      </w:r>
    </w:p>
    <w:p w14:paraId="3A8F7B1B" w14:textId="09402DA9" w:rsidR="0040346A" w:rsidRDefault="0040346A" w:rsidP="0048483C">
      <w:pPr>
        <w:pStyle w:val="ListParagraph"/>
        <w:numPr>
          <w:ilvl w:val="0"/>
          <w:numId w:val="5"/>
        </w:numPr>
        <w:jc w:val="both"/>
      </w:pPr>
      <w:r>
        <w:t xml:space="preserve">O’Sullivan, (2024), </w:t>
      </w:r>
      <w:r w:rsidR="00F70B8E">
        <w:t xml:space="preserve">University of Huddersfield, </w:t>
      </w:r>
      <w:r w:rsidR="00F70B8E" w:rsidRPr="00F70B8E">
        <w:t>What do teachers in a Pupil Referral Unit value most in supporting the development of pupils with social, emotional and mental health difficulties?</w:t>
      </w:r>
      <w:r w:rsidR="00F70B8E">
        <w:t xml:space="preserve">, available at </w:t>
      </w:r>
      <w:hyperlink r:id="rId52" w:history="1">
        <w:r w:rsidR="00F70B8E" w:rsidRPr="00F70B8E">
          <w:rPr>
            <w:rStyle w:val="Hyperlink"/>
          </w:rPr>
          <w:t>fields-1444-o'sullivan.pdf</w:t>
        </w:r>
      </w:hyperlink>
      <w:r w:rsidR="00F70B8E">
        <w:t>, (accessed on 15/07/2025)</w:t>
      </w:r>
    </w:p>
    <w:p w14:paraId="52FFDD93" w14:textId="53A6A186" w:rsidR="0048483C" w:rsidRDefault="0048483C" w:rsidP="0048483C">
      <w:pPr>
        <w:pStyle w:val="ListParagraph"/>
        <w:numPr>
          <w:ilvl w:val="0"/>
          <w:numId w:val="5"/>
        </w:numPr>
        <w:jc w:val="both"/>
      </w:pPr>
      <w:r w:rsidRPr="00470D59">
        <w:t xml:space="preserve">Power, S., Bridgeman, J., Duffy, G., McCluskey, G., Tawell, A., &amp; Taylor, A. (2024). The varied landscape of alternative education provision in the UK: a home international comparison, available at </w:t>
      </w:r>
      <w:hyperlink r:id="rId53" w:history="1">
        <w:r w:rsidRPr="00470D59">
          <w:rPr>
            <w:rStyle w:val="Hyperlink"/>
          </w:rPr>
          <w:t>https://doi.org/10.5287/ora-0z1zoy0km</w:t>
        </w:r>
      </w:hyperlink>
      <w:r w:rsidRPr="00470D59">
        <w:t>, (accessed 25/06/2025)</w:t>
      </w:r>
    </w:p>
    <w:p w14:paraId="79772F69" w14:textId="231A3C29" w:rsidR="007A2DAA" w:rsidRDefault="007A2DAA" w:rsidP="000703AE">
      <w:pPr>
        <w:pStyle w:val="ListParagraph"/>
        <w:numPr>
          <w:ilvl w:val="0"/>
          <w:numId w:val="5"/>
        </w:numPr>
        <w:jc w:val="both"/>
      </w:pPr>
      <w:r>
        <w:t>Ra</w:t>
      </w:r>
      <w:r w:rsidR="005D5601">
        <w:t>hman, S. (2020),</w:t>
      </w:r>
      <w:r w:rsidR="00A67A17">
        <w:t xml:space="preserve"> </w:t>
      </w:r>
      <w:r w:rsidR="00A67A17" w:rsidRPr="00A67A17">
        <w:t>Home Education in the United Kingdom: Policy, Practice, and Challenges</w:t>
      </w:r>
      <w:r w:rsidR="00A67A17">
        <w:t>, available at</w:t>
      </w:r>
      <w:r w:rsidR="005D5601" w:rsidRPr="005D5601">
        <w:t xml:space="preserve"> </w:t>
      </w:r>
      <w:hyperlink r:id="rId54" w:history="1">
        <w:r w:rsidR="005D5601" w:rsidRPr="005D5601">
          <w:rPr>
            <w:rStyle w:val="Hyperlink"/>
          </w:rPr>
          <w:t>Home Education in the United Kingdom: Policy, Practice, and Challenges - University of Birmingham</w:t>
        </w:r>
      </w:hyperlink>
      <w:r w:rsidR="00A67A17">
        <w:t xml:space="preserve"> (accessed on 12/09/2025)</w:t>
      </w:r>
    </w:p>
    <w:p w14:paraId="719A8325" w14:textId="6219C0CB" w:rsidR="00A67A17" w:rsidRDefault="00A67A17" w:rsidP="000703AE">
      <w:pPr>
        <w:pStyle w:val="ListParagraph"/>
        <w:numPr>
          <w:ilvl w:val="0"/>
          <w:numId w:val="5"/>
        </w:numPr>
        <w:jc w:val="both"/>
      </w:pPr>
      <w:r>
        <w:t xml:space="preserve">Rothermel, P., (2021), </w:t>
      </w:r>
      <w:r w:rsidR="00C4262C">
        <w:t xml:space="preserve">Home Education, Some Research Literature, available at </w:t>
      </w:r>
      <w:hyperlink r:id="rId55" w:history="1">
        <w:r w:rsidR="00C4262C" w:rsidRPr="00C4262C">
          <w:rPr>
            <w:rStyle w:val="Hyperlink"/>
          </w:rPr>
          <w:t>Microsoft Word - Some Research Literature</w:t>
        </w:r>
      </w:hyperlink>
      <w:r w:rsidR="00C4262C">
        <w:t xml:space="preserve">, (accessed </w:t>
      </w:r>
      <w:r w:rsidR="00E73411">
        <w:t>on 12/09/2025)</w:t>
      </w:r>
    </w:p>
    <w:p w14:paraId="1259161C" w14:textId="08E1A909" w:rsidR="00B0545D" w:rsidRPr="00470D59" w:rsidRDefault="00B0545D" w:rsidP="000703AE">
      <w:pPr>
        <w:pStyle w:val="ListParagraph"/>
        <w:numPr>
          <w:ilvl w:val="0"/>
          <w:numId w:val="5"/>
        </w:numPr>
        <w:jc w:val="both"/>
      </w:pPr>
      <w:r>
        <w:t>Rother</w:t>
      </w:r>
      <w:r w:rsidR="00530598">
        <w:t>mel, P., (2015), International Perspectives on Home Education</w:t>
      </w:r>
      <w:r w:rsidR="00416AAB">
        <w:t xml:space="preserve">, Do we still need Schools?, available at </w:t>
      </w:r>
      <w:hyperlink r:id="rId56" w:history="1">
        <w:r w:rsidR="00416AAB" w:rsidRPr="00416AAB">
          <w:rPr>
            <w:rStyle w:val="Hyperlink"/>
          </w:rPr>
          <w:t>International Perspectives on Home Education: Do We Still Need Schools? | SpringerLink</w:t>
        </w:r>
      </w:hyperlink>
      <w:r w:rsidR="00416AAB">
        <w:t xml:space="preserve"> (accessed on 12/09/2025)</w:t>
      </w:r>
    </w:p>
    <w:p w14:paraId="52E35037" w14:textId="60D83F72" w:rsidR="0048483C" w:rsidRDefault="00C45730" w:rsidP="0048483C">
      <w:pPr>
        <w:pStyle w:val="ListParagraph"/>
        <w:numPr>
          <w:ilvl w:val="0"/>
          <w:numId w:val="1"/>
        </w:numPr>
        <w:jc w:val="both"/>
      </w:pPr>
      <w:r>
        <w:t>S</w:t>
      </w:r>
      <w:r w:rsidR="00473EE0">
        <w:t xml:space="preserve">zczytko, R., Carrier, S.J., Stevenson, K.T. (2018), </w:t>
      </w:r>
      <w:r w:rsidR="00473EE0" w:rsidRPr="00473EE0">
        <w:t>Impacts of Outdoor Environmental Education on Teacher Reports of Attention, Behavior, and Learning Outcomes for Students With Emotional, Cognitive, and Behavioral Disabilitie</w:t>
      </w:r>
      <w:r w:rsidR="00473EE0">
        <w:t xml:space="preserve">s, available at </w:t>
      </w:r>
      <w:hyperlink r:id="rId57" w:history="1">
        <w:r w:rsidR="00EF5088" w:rsidRPr="00EF5088">
          <w:rPr>
            <w:rStyle w:val="Hyperlink"/>
          </w:rPr>
          <w:t>Frontiers | Impacts of Outdoor Environmental Education on Teacher Reports of Attention, Behavior, and Learning Outcomes for Students With Emotional, Cognitive, and Behavioral Disabilities</w:t>
        </w:r>
      </w:hyperlink>
      <w:r w:rsidR="00EF5088">
        <w:t>, (accessed on 15/11/2025)</w:t>
      </w:r>
    </w:p>
    <w:p w14:paraId="6E55FFEA" w14:textId="3A2B5FE6" w:rsidR="00817E21" w:rsidRDefault="00817E21" w:rsidP="0048483C">
      <w:pPr>
        <w:pStyle w:val="ListParagraph"/>
        <w:numPr>
          <w:ilvl w:val="0"/>
          <w:numId w:val="1"/>
        </w:numPr>
        <w:jc w:val="both"/>
      </w:pPr>
      <w:r>
        <w:lastRenderedPageBreak/>
        <w:t>Taylor, E., (</w:t>
      </w:r>
      <w:r w:rsidR="001D4529">
        <w:t xml:space="preserve">2024), </w:t>
      </w:r>
      <w:r w:rsidR="00C17748">
        <w:t xml:space="preserve">University College London, </w:t>
      </w:r>
      <w:r w:rsidR="00D12F90" w:rsidRPr="00D12F90">
        <w:t>Exploring perceptions of enablers and barriers to positive outcomes in a primary Pupil Referral Unit; The perspectives of pupils, primary caregivers, and staff</w:t>
      </w:r>
      <w:r w:rsidR="00D12F90">
        <w:t xml:space="preserve">, available at </w:t>
      </w:r>
      <w:hyperlink r:id="rId58" w:history="1">
        <w:r w:rsidR="00D12F90" w:rsidRPr="00D12F90">
          <w:rPr>
            <w:rStyle w:val="Hyperlink"/>
          </w:rPr>
          <w:t>Ella thesis (amended post viva).pdf</w:t>
        </w:r>
      </w:hyperlink>
      <w:r w:rsidR="00D12F90">
        <w:t xml:space="preserve"> (accessed on 12/07/2025)</w:t>
      </w:r>
    </w:p>
    <w:p w14:paraId="765BF429" w14:textId="7CBCB418" w:rsidR="004E0475" w:rsidRDefault="004E0475" w:rsidP="0048483C">
      <w:pPr>
        <w:pStyle w:val="ListParagraph"/>
        <w:numPr>
          <w:ilvl w:val="0"/>
          <w:numId w:val="1"/>
        </w:numPr>
        <w:jc w:val="both"/>
      </w:pPr>
      <w:r>
        <w:t xml:space="preserve">The Bridge Alternative Provision (ND) available at </w:t>
      </w:r>
      <w:hyperlink r:id="rId59" w:history="1">
        <w:r w:rsidRPr="004E0475">
          <w:rPr>
            <w:rStyle w:val="Hyperlink"/>
          </w:rPr>
          <w:t>Curriculum | The Bridge Alternative Provision</w:t>
        </w:r>
      </w:hyperlink>
      <w:r w:rsidR="00C54B06">
        <w:t xml:space="preserve"> (accessed on 12/07/2025)</w:t>
      </w:r>
    </w:p>
    <w:p w14:paraId="74A7B790" w14:textId="1BC5F23C" w:rsidR="009D1BD0" w:rsidRPr="000D2D9C" w:rsidRDefault="009D1BD0" w:rsidP="000D2D9C">
      <w:pPr>
        <w:pStyle w:val="ListParagraph"/>
        <w:numPr>
          <w:ilvl w:val="0"/>
          <w:numId w:val="1"/>
        </w:numPr>
        <w:jc w:val="both"/>
        <w:rPr>
          <w:bCs/>
        </w:rPr>
      </w:pPr>
      <w:r w:rsidRPr="000D2D9C">
        <w:rPr>
          <w:bCs/>
        </w:rPr>
        <w:t>The Welsh Government</w:t>
      </w:r>
      <w:r w:rsidR="00EB6A0C" w:rsidRPr="000D2D9C">
        <w:rPr>
          <w:bCs/>
        </w:rPr>
        <w:t xml:space="preserve">, (2024), </w:t>
      </w:r>
      <w:r w:rsidR="000D2D9C" w:rsidRPr="000D2D9C">
        <w:rPr>
          <w:bCs/>
        </w:rPr>
        <w:t>Review of practices used in maintained schools and pupil referral units to prevent exclusions: summary</w:t>
      </w:r>
      <w:r w:rsidR="000D2D9C">
        <w:rPr>
          <w:bCs/>
        </w:rPr>
        <w:t xml:space="preserve">, </w:t>
      </w:r>
      <w:r w:rsidR="00BF2220">
        <w:rPr>
          <w:bCs/>
        </w:rPr>
        <w:t xml:space="preserve">available at </w:t>
      </w:r>
      <w:hyperlink r:id="rId60" w:history="1">
        <w:r w:rsidR="00BF2220" w:rsidRPr="00BF2220">
          <w:rPr>
            <w:rStyle w:val="Hyperlink"/>
            <w:bCs/>
          </w:rPr>
          <w:t>Review of practices used in maintained schools and pupil referral units to prevent exclusions: summary [HTML] | GOV.WALES</w:t>
        </w:r>
      </w:hyperlink>
      <w:r w:rsidR="00BF2220">
        <w:rPr>
          <w:bCs/>
        </w:rPr>
        <w:t xml:space="preserve"> (accessed on 12/07/2025)</w:t>
      </w:r>
    </w:p>
    <w:p w14:paraId="18394246" w14:textId="710EAA37" w:rsidR="007A59AE" w:rsidRDefault="007A59AE" w:rsidP="0048483C">
      <w:pPr>
        <w:pStyle w:val="ListParagraph"/>
        <w:numPr>
          <w:ilvl w:val="0"/>
          <w:numId w:val="1"/>
        </w:numPr>
        <w:jc w:val="both"/>
      </w:pPr>
      <w:r>
        <w:t>Think S</w:t>
      </w:r>
      <w:r w:rsidR="00774224">
        <w:t>tudent, (2022) BTEC</w:t>
      </w:r>
      <w:r w:rsidR="00C860D5">
        <w:t xml:space="preserve"> </w:t>
      </w:r>
      <w:r w:rsidR="00774224">
        <w:t>vs</w:t>
      </w:r>
      <w:r w:rsidR="00C860D5">
        <w:t xml:space="preserve"> </w:t>
      </w:r>
      <w:r w:rsidR="00774224">
        <w:t>A-Level:</w:t>
      </w:r>
      <w:r w:rsidR="00C860D5">
        <w:t xml:space="preserve"> </w:t>
      </w:r>
      <w:r w:rsidR="00774224">
        <w:t xml:space="preserve">Pros and Cons, available at </w:t>
      </w:r>
      <w:hyperlink r:id="rId61" w:history="1">
        <w:r w:rsidR="00CE0C56" w:rsidRPr="00CE0C56">
          <w:rPr>
            <w:rStyle w:val="Hyperlink"/>
          </w:rPr>
          <w:t>BTEC vs A-Level: Pros and Cons - Think Student</w:t>
        </w:r>
      </w:hyperlink>
      <w:r w:rsidR="00CE0C56">
        <w:t xml:space="preserve"> (accessed on </w:t>
      </w:r>
      <w:r w:rsidR="00EC7128">
        <w:t>12/07/2025)</w:t>
      </w:r>
    </w:p>
    <w:p w14:paraId="34695F9B" w14:textId="6891F868" w:rsidR="00E73411" w:rsidRPr="0048483C" w:rsidRDefault="00E73411" w:rsidP="0048483C">
      <w:pPr>
        <w:pStyle w:val="ListParagraph"/>
        <w:numPr>
          <w:ilvl w:val="0"/>
          <w:numId w:val="1"/>
        </w:numPr>
        <w:jc w:val="both"/>
      </w:pPr>
      <w:r>
        <w:t xml:space="preserve">UK Parliament, </w:t>
      </w:r>
      <w:r w:rsidR="000772CC">
        <w:t xml:space="preserve">(2023) Home Education in England, available at </w:t>
      </w:r>
      <w:hyperlink r:id="rId62" w:history="1">
        <w:r w:rsidR="000772CC" w:rsidRPr="000772CC">
          <w:rPr>
            <w:rStyle w:val="Hyperlink"/>
          </w:rPr>
          <w:t>Home education in England - House of Commons Library</w:t>
        </w:r>
      </w:hyperlink>
      <w:r w:rsidR="000772CC">
        <w:t>, (accessed on 12/09/2025)</w:t>
      </w:r>
    </w:p>
    <w:sectPr w:rsidR="00E73411" w:rsidRPr="0048483C" w:rsidSect="00B351B2">
      <w:footerReference w:type="default" r:id="rId63"/>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BAD2A" w14:textId="77777777" w:rsidR="004E67B1" w:rsidRPr="00470D59" w:rsidRDefault="004E67B1" w:rsidP="003311DB">
      <w:pPr>
        <w:spacing w:line="240" w:lineRule="auto"/>
      </w:pPr>
      <w:r w:rsidRPr="00470D59">
        <w:separator/>
      </w:r>
    </w:p>
  </w:endnote>
  <w:endnote w:type="continuationSeparator" w:id="0">
    <w:p w14:paraId="2DD43D5A" w14:textId="77777777" w:rsidR="004E67B1" w:rsidRPr="00470D59" w:rsidRDefault="004E67B1" w:rsidP="003311DB">
      <w:pPr>
        <w:spacing w:line="240" w:lineRule="auto"/>
      </w:pPr>
      <w:r w:rsidRPr="00470D59">
        <w:continuationSeparator/>
      </w:r>
    </w:p>
  </w:endnote>
  <w:endnote w:type="continuationNotice" w:id="1">
    <w:p w14:paraId="0912D6C1" w14:textId="77777777" w:rsidR="004E67B1" w:rsidRPr="00470D59" w:rsidRDefault="004E67B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4814337"/>
      <w:docPartObj>
        <w:docPartGallery w:val="Page Numbers (Bottom of Page)"/>
        <w:docPartUnique/>
      </w:docPartObj>
    </w:sdtPr>
    <w:sdtEndPr/>
    <w:sdtContent>
      <w:p w14:paraId="63A1CCA1" w14:textId="5879ECF8" w:rsidR="003311DB" w:rsidRPr="00470D59" w:rsidRDefault="003311DB" w:rsidP="003311DB">
        <w:pPr>
          <w:pStyle w:val="Footer"/>
          <w:jc w:val="left"/>
        </w:pPr>
        <w:r w:rsidRPr="00470D59">
          <w:t xml:space="preserve">Page | </w:t>
        </w:r>
        <w:r w:rsidRPr="00470D59">
          <w:fldChar w:fldCharType="begin"/>
        </w:r>
        <w:r w:rsidRPr="00470D59">
          <w:instrText xml:space="preserve"> PAGE   \* MERGEFORMAT </w:instrText>
        </w:r>
        <w:r w:rsidRPr="00470D59">
          <w:fldChar w:fldCharType="separate"/>
        </w:r>
        <w:r w:rsidRPr="00470D59">
          <w:t>2</w:t>
        </w:r>
        <w:r w:rsidRPr="00470D59">
          <w:fldChar w:fldCharType="end"/>
        </w:r>
      </w:p>
    </w:sdtContent>
  </w:sdt>
  <w:p w14:paraId="51A73493" w14:textId="77777777" w:rsidR="003311DB" w:rsidRPr="00470D59" w:rsidRDefault="003311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772CC4" w14:textId="77777777" w:rsidR="004E67B1" w:rsidRPr="00470D59" w:rsidRDefault="004E67B1" w:rsidP="003311DB">
      <w:pPr>
        <w:spacing w:line="240" w:lineRule="auto"/>
      </w:pPr>
      <w:r w:rsidRPr="00470D59">
        <w:separator/>
      </w:r>
    </w:p>
  </w:footnote>
  <w:footnote w:type="continuationSeparator" w:id="0">
    <w:p w14:paraId="747BA917" w14:textId="77777777" w:rsidR="004E67B1" w:rsidRPr="00470D59" w:rsidRDefault="004E67B1" w:rsidP="003311DB">
      <w:pPr>
        <w:spacing w:line="240" w:lineRule="auto"/>
      </w:pPr>
      <w:r w:rsidRPr="00470D59">
        <w:continuationSeparator/>
      </w:r>
    </w:p>
  </w:footnote>
  <w:footnote w:type="continuationNotice" w:id="1">
    <w:p w14:paraId="36C7F303" w14:textId="77777777" w:rsidR="004E67B1" w:rsidRPr="00470D59" w:rsidRDefault="004E67B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313F3"/>
    <w:multiLevelType w:val="hybridMultilevel"/>
    <w:tmpl w:val="25B4B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21905"/>
    <w:multiLevelType w:val="hybridMultilevel"/>
    <w:tmpl w:val="17768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D7F6C"/>
    <w:multiLevelType w:val="hybridMultilevel"/>
    <w:tmpl w:val="38520BC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4E14090B"/>
    <w:multiLevelType w:val="hybridMultilevel"/>
    <w:tmpl w:val="4AF4F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9C5042"/>
    <w:multiLevelType w:val="hybridMultilevel"/>
    <w:tmpl w:val="9AC28D38"/>
    <w:lvl w:ilvl="0" w:tplc="384E5238">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191364"/>
    <w:multiLevelType w:val="hybridMultilevel"/>
    <w:tmpl w:val="1A7663DA"/>
    <w:lvl w:ilvl="0" w:tplc="384E5238">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CF1936"/>
    <w:multiLevelType w:val="hybridMultilevel"/>
    <w:tmpl w:val="CC02134C"/>
    <w:lvl w:ilvl="0" w:tplc="384E5238">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5230576">
    <w:abstractNumId w:val="4"/>
  </w:num>
  <w:num w:numId="2" w16cid:durableId="426315796">
    <w:abstractNumId w:val="2"/>
  </w:num>
  <w:num w:numId="3" w16cid:durableId="205262338">
    <w:abstractNumId w:val="0"/>
  </w:num>
  <w:num w:numId="4" w16cid:durableId="61685100">
    <w:abstractNumId w:val="1"/>
  </w:num>
  <w:num w:numId="5" w16cid:durableId="1352688031">
    <w:abstractNumId w:val="3"/>
  </w:num>
  <w:num w:numId="6" w16cid:durableId="722871327">
    <w:abstractNumId w:val="5"/>
  </w:num>
  <w:num w:numId="7" w16cid:durableId="9301606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CE8"/>
    <w:rsid w:val="00004FAC"/>
    <w:rsid w:val="000065A5"/>
    <w:rsid w:val="00010E98"/>
    <w:rsid w:val="00011E48"/>
    <w:rsid w:val="000128E1"/>
    <w:rsid w:val="00024532"/>
    <w:rsid w:val="00026450"/>
    <w:rsid w:val="00030976"/>
    <w:rsid w:val="00032F45"/>
    <w:rsid w:val="00034F94"/>
    <w:rsid w:val="000356DA"/>
    <w:rsid w:val="00036BE6"/>
    <w:rsid w:val="00047875"/>
    <w:rsid w:val="00047BF2"/>
    <w:rsid w:val="0005108F"/>
    <w:rsid w:val="0005474B"/>
    <w:rsid w:val="0006024F"/>
    <w:rsid w:val="00060BAB"/>
    <w:rsid w:val="000612A0"/>
    <w:rsid w:val="0006370E"/>
    <w:rsid w:val="000645EF"/>
    <w:rsid w:val="000669FE"/>
    <w:rsid w:val="0006778C"/>
    <w:rsid w:val="000732E2"/>
    <w:rsid w:val="000747D7"/>
    <w:rsid w:val="00074DBC"/>
    <w:rsid w:val="00075E70"/>
    <w:rsid w:val="000772CC"/>
    <w:rsid w:val="00090FD4"/>
    <w:rsid w:val="00091050"/>
    <w:rsid w:val="0009425F"/>
    <w:rsid w:val="000968B3"/>
    <w:rsid w:val="000A0279"/>
    <w:rsid w:val="000A3A56"/>
    <w:rsid w:val="000A7F28"/>
    <w:rsid w:val="000B3246"/>
    <w:rsid w:val="000B4034"/>
    <w:rsid w:val="000B4975"/>
    <w:rsid w:val="000C16C1"/>
    <w:rsid w:val="000C1F37"/>
    <w:rsid w:val="000C5862"/>
    <w:rsid w:val="000D0E9E"/>
    <w:rsid w:val="000D11DC"/>
    <w:rsid w:val="000D272F"/>
    <w:rsid w:val="000D29FE"/>
    <w:rsid w:val="000D2D9C"/>
    <w:rsid w:val="000D4BDB"/>
    <w:rsid w:val="000D4E31"/>
    <w:rsid w:val="000D540B"/>
    <w:rsid w:val="000D59A6"/>
    <w:rsid w:val="000E26AD"/>
    <w:rsid w:val="000E6212"/>
    <w:rsid w:val="000E6CE8"/>
    <w:rsid w:val="000F3C10"/>
    <w:rsid w:val="00101EE1"/>
    <w:rsid w:val="00103F21"/>
    <w:rsid w:val="001059F6"/>
    <w:rsid w:val="00106C39"/>
    <w:rsid w:val="00110B46"/>
    <w:rsid w:val="0011223A"/>
    <w:rsid w:val="001139F3"/>
    <w:rsid w:val="00113CF9"/>
    <w:rsid w:val="00115A1F"/>
    <w:rsid w:val="00116FCD"/>
    <w:rsid w:val="00120D91"/>
    <w:rsid w:val="00123ADF"/>
    <w:rsid w:val="00124E8B"/>
    <w:rsid w:val="00124E9A"/>
    <w:rsid w:val="00130BF7"/>
    <w:rsid w:val="0013204E"/>
    <w:rsid w:val="00135117"/>
    <w:rsid w:val="00136B9A"/>
    <w:rsid w:val="00136D5E"/>
    <w:rsid w:val="001370DB"/>
    <w:rsid w:val="00150AA8"/>
    <w:rsid w:val="001565CD"/>
    <w:rsid w:val="0016358C"/>
    <w:rsid w:val="001635E7"/>
    <w:rsid w:val="00163EF9"/>
    <w:rsid w:val="00170980"/>
    <w:rsid w:val="00170ACB"/>
    <w:rsid w:val="001731D6"/>
    <w:rsid w:val="001777EA"/>
    <w:rsid w:val="00180720"/>
    <w:rsid w:val="0018454B"/>
    <w:rsid w:val="001851FC"/>
    <w:rsid w:val="00191F72"/>
    <w:rsid w:val="001A198A"/>
    <w:rsid w:val="001A29F1"/>
    <w:rsid w:val="001A448B"/>
    <w:rsid w:val="001A5D9B"/>
    <w:rsid w:val="001A75B0"/>
    <w:rsid w:val="001B7D41"/>
    <w:rsid w:val="001C1AEB"/>
    <w:rsid w:val="001C4C28"/>
    <w:rsid w:val="001C7469"/>
    <w:rsid w:val="001D1DE8"/>
    <w:rsid w:val="001D2A07"/>
    <w:rsid w:val="001D2E3D"/>
    <w:rsid w:val="001D3443"/>
    <w:rsid w:val="001D37BB"/>
    <w:rsid w:val="001D4529"/>
    <w:rsid w:val="001D640F"/>
    <w:rsid w:val="001D6969"/>
    <w:rsid w:val="001D724A"/>
    <w:rsid w:val="001E2771"/>
    <w:rsid w:val="001E39D7"/>
    <w:rsid w:val="001E6C30"/>
    <w:rsid w:val="001E6FA0"/>
    <w:rsid w:val="001F1CD0"/>
    <w:rsid w:val="00202A11"/>
    <w:rsid w:val="00202E08"/>
    <w:rsid w:val="00203197"/>
    <w:rsid w:val="00204F6E"/>
    <w:rsid w:val="0022232A"/>
    <w:rsid w:val="0022323A"/>
    <w:rsid w:val="00223C44"/>
    <w:rsid w:val="0023099B"/>
    <w:rsid w:val="00232EFC"/>
    <w:rsid w:val="002413AD"/>
    <w:rsid w:val="002419A2"/>
    <w:rsid w:val="00243F9D"/>
    <w:rsid w:val="002452B9"/>
    <w:rsid w:val="00250324"/>
    <w:rsid w:val="00252247"/>
    <w:rsid w:val="0025250E"/>
    <w:rsid w:val="00253024"/>
    <w:rsid w:val="002536E5"/>
    <w:rsid w:val="00255478"/>
    <w:rsid w:val="00256BCD"/>
    <w:rsid w:val="002578DE"/>
    <w:rsid w:val="002635BF"/>
    <w:rsid w:val="00263A0F"/>
    <w:rsid w:val="0026593B"/>
    <w:rsid w:val="00267148"/>
    <w:rsid w:val="00271EBE"/>
    <w:rsid w:val="00273814"/>
    <w:rsid w:val="00274FAA"/>
    <w:rsid w:val="00275554"/>
    <w:rsid w:val="0027586F"/>
    <w:rsid w:val="00280411"/>
    <w:rsid w:val="002811C3"/>
    <w:rsid w:val="00281BD8"/>
    <w:rsid w:val="00283562"/>
    <w:rsid w:val="00292E37"/>
    <w:rsid w:val="00294339"/>
    <w:rsid w:val="00295FAA"/>
    <w:rsid w:val="0029669E"/>
    <w:rsid w:val="002A0CA6"/>
    <w:rsid w:val="002A1810"/>
    <w:rsid w:val="002A1F95"/>
    <w:rsid w:val="002A2175"/>
    <w:rsid w:val="002A32D7"/>
    <w:rsid w:val="002A36FF"/>
    <w:rsid w:val="002A515E"/>
    <w:rsid w:val="002A679F"/>
    <w:rsid w:val="002A69FB"/>
    <w:rsid w:val="002B44B6"/>
    <w:rsid w:val="002B73F5"/>
    <w:rsid w:val="002C278B"/>
    <w:rsid w:val="002C50BB"/>
    <w:rsid w:val="002C5D08"/>
    <w:rsid w:val="002D1BE8"/>
    <w:rsid w:val="002D389E"/>
    <w:rsid w:val="002D4BF5"/>
    <w:rsid w:val="002D52F2"/>
    <w:rsid w:val="002D66FA"/>
    <w:rsid w:val="002D6B58"/>
    <w:rsid w:val="002E0749"/>
    <w:rsid w:val="002E600B"/>
    <w:rsid w:val="002F2A92"/>
    <w:rsid w:val="002F2A9D"/>
    <w:rsid w:val="002F44FF"/>
    <w:rsid w:val="002F52B1"/>
    <w:rsid w:val="0030180F"/>
    <w:rsid w:val="0030183F"/>
    <w:rsid w:val="00302678"/>
    <w:rsid w:val="00311F24"/>
    <w:rsid w:val="00317E9C"/>
    <w:rsid w:val="0032492B"/>
    <w:rsid w:val="00330E36"/>
    <w:rsid w:val="003311DB"/>
    <w:rsid w:val="00334730"/>
    <w:rsid w:val="00334CC9"/>
    <w:rsid w:val="003356BB"/>
    <w:rsid w:val="00337352"/>
    <w:rsid w:val="00346398"/>
    <w:rsid w:val="00350FFA"/>
    <w:rsid w:val="0035194B"/>
    <w:rsid w:val="0035294D"/>
    <w:rsid w:val="00353485"/>
    <w:rsid w:val="0035445B"/>
    <w:rsid w:val="0035486B"/>
    <w:rsid w:val="00357CDC"/>
    <w:rsid w:val="0036196E"/>
    <w:rsid w:val="003637AC"/>
    <w:rsid w:val="00363E09"/>
    <w:rsid w:val="00372E44"/>
    <w:rsid w:val="00377866"/>
    <w:rsid w:val="00382045"/>
    <w:rsid w:val="00382ABE"/>
    <w:rsid w:val="00383291"/>
    <w:rsid w:val="003964F9"/>
    <w:rsid w:val="003A1272"/>
    <w:rsid w:val="003A7053"/>
    <w:rsid w:val="003B070A"/>
    <w:rsid w:val="003B346E"/>
    <w:rsid w:val="003D532E"/>
    <w:rsid w:val="003D547A"/>
    <w:rsid w:val="003E5DB9"/>
    <w:rsid w:val="003E7743"/>
    <w:rsid w:val="003F008C"/>
    <w:rsid w:val="003F2105"/>
    <w:rsid w:val="003F7C0D"/>
    <w:rsid w:val="0040346A"/>
    <w:rsid w:val="00403BA5"/>
    <w:rsid w:val="00405FF6"/>
    <w:rsid w:val="004102B0"/>
    <w:rsid w:val="004102C7"/>
    <w:rsid w:val="00410414"/>
    <w:rsid w:val="004150EE"/>
    <w:rsid w:val="00415595"/>
    <w:rsid w:val="00415A8E"/>
    <w:rsid w:val="00416AAB"/>
    <w:rsid w:val="00421CF4"/>
    <w:rsid w:val="004231EE"/>
    <w:rsid w:val="00424543"/>
    <w:rsid w:val="00426E62"/>
    <w:rsid w:val="00427219"/>
    <w:rsid w:val="0042758A"/>
    <w:rsid w:val="004307BC"/>
    <w:rsid w:val="00430822"/>
    <w:rsid w:val="00431B11"/>
    <w:rsid w:val="004435FE"/>
    <w:rsid w:val="00446C97"/>
    <w:rsid w:val="00446CE8"/>
    <w:rsid w:val="004574E6"/>
    <w:rsid w:val="0046099C"/>
    <w:rsid w:val="0046166A"/>
    <w:rsid w:val="004616D8"/>
    <w:rsid w:val="004639BF"/>
    <w:rsid w:val="00470B3B"/>
    <w:rsid w:val="00470D59"/>
    <w:rsid w:val="004713FD"/>
    <w:rsid w:val="00473EE0"/>
    <w:rsid w:val="00476E25"/>
    <w:rsid w:val="004818B3"/>
    <w:rsid w:val="0048483C"/>
    <w:rsid w:val="0048777F"/>
    <w:rsid w:val="004903CF"/>
    <w:rsid w:val="00491530"/>
    <w:rsid w:val="00494220"/>
    <w:rsid w:val="00494664"/>
    <w:rsid w:val="00495538"/>
    <w:rsid w:val="004965A8"/>
    <w:rsid w:val="0049701B"/>
    <w:rsid w:val="004A43CB"/>
    <w:rsid w:val="004A7575"/>
    <w:rsid w:val="004B0BFD"/>
    <w:rsid w:val="004B44A8"/>
    <w:rsid w:val="004B4B7C"/>
    <w:rsid w:val="004C257A"/>
    <w:rsid w:val="004C5E72"/>
    <w:rsid w:val="004D31DE"/>
    <w:rsid w:val="004D3649"/>
    <w:rsid w:val="004E0475"/>
    <w:rsid w:val="004E04B4"/>
    <w:rsid w:val="004E09A9"/>
    <w:rsid w:val="004E3844"/>
    <w:rsid w:val="004E67B1"/>
    <w:rsid w:val="004E681E"/>
    <w:rsid w:val="004F2CCA"/>
    <w:rsid w:val="004F74A8"/>
    <w:rsid w:val="00500617"/>
    <w:rsid w:val="00500DEC"/>
    <w:rsid w:val="00501D54"/>
    <w:rsid w:val="005023F6"/>
    <w:rsid w:val="00505FD2"/>
    <w:rsid w:val="00506413"/>
    <w:rsid w:val="0051095B"/>
    <w:rsid w:val="00512179"/>
    <w:rsid w:val="0051384D"/>
    <w:rsid w:val="005140CE"/>
    <w:rsid w:val="005176D4"/>
    <w:rsid w:val="005238F0"/>
    <w:rsid w:val="00527F0B"/>
    <w:rsid w:val="00530598"/>
    <w:rsid w:val="00530EA6"/>
    <w:rsid w:val="00535742"/>
    <w:rsid w:val="00536246"/>
    <w:rsid w:val="005365DC"/>
    <w:rsid w:val="00540493"/>
    <w:rsid w:val="00540AE6"/>
    <w:rsid w:val="00540C59"/>
    <w:rsid w:val="00552D5A"/>
    <w:rsid w:val="005609AB"/>
    <w:rsid w:val="00562757"/>
    <w:rsid w:val="005634E6"/>
    <w:rsid w:val="00563D90"/>
    <w:rsid w:val="00565275"/>
    <w:rsid w:val="005709E3"/>
    <w:rsid w:val="00574870"/>
    <w:rsid w:val="00577345"/>
    <w:rsid w:val="00581970"/>
    <w:rsid w:val="00581C23"/>
    <w:rsid w:val="00582261"/>
    <w:rsid w:val="0058543C"/>
    <w:rsid w:val="005914DE"/>
    <w:rsid w:val="005916AE"/>
    <w:rsid w:val="00597597"/>
    <w:rsid w:val="005A2143"/>
    <w:rsid w:val="005A6026"/>
    <w:rsid w:val="005A6193"/>
    <w:rsid w:val="005A6698"/>
    <w:rsid w:val="005A72F9"/>
    <w:rsid w:val="005B0906"/>
    <w:rsid w:val="005B189E"/>
    <w:rsid w:val="005B6A56"/>
    <w:rsid w:val="005C0305"/>
    <w:rsid w:val="005C5755"/>
    <w:rsid w:val="005D10E8"/>
    <w:rsid w:val="005D42BE"/>
    <w:rsid w:val="005D5601"/>
    <w:rsid w:val="005E05AE"/>
    <w:rsid w:val="005E7206"/>
    <w:rsid w:val="005E754B"/>
    <w:rsid w:val="005E7DDB"/>
    <w:rsid w:val="005F026A"/>
    <w:rsid w:val="005F4C3D"/>
    <w:rsid w:val="005F51B1"/>
    <w:rsid w:val="006064D6"/>
    <w:rsid w:val="0060659B"/>
    <w:rsid w:val="006069F7"/>
    <w:rsid w:val="00610614"/>
    <w:rsid w:val="00615EFB"/>
    <w:rsid w:val="00620AB7"/>
    <w:rsid w:val="006242F0"/>
    <w:rsid w:val="00624EEB"/>
    <w:rsid w:val="00626C74"/>
    <w:rsid w:val="00627AE0"/>
    <w:rsid w:val="00630765"/>
    <w:rsid w:val="006330E1"/>
    <w:rsid w:val="006354BD"/>
    <w:rsid w:val="00635996"/>
    <w:rsid w:val="00644B78"/>
    <w:rsid w:val="006454A1"/>
    <w:rsid w:val="00652135"/>
    <w:rsid w:val="00652566"/>
    <w:rsid w:val="00652B69"/>
    <w:rsid w:val="00657E30"/>
    <w:rsid w:val="0066389F"/>
    <w:rsid w:val="00665E5F"/>
    <w:rsid w:val="00667757"/>
    <w:rsid w:val="00667D59"/>
    <w:rsid w:val="006717AE"/>
    <w:rsid w:val="00681483"/>
    <w:rsid w:val="00681D0C"/>
    <w:rsid w:val="00683169"/>
    <w:rsid w:val="00686165"/>
    <w:rsid w:val="006864D3"/>
    <w:rsid w:val="00686B80"/>
    <w:rsid w:val="006A0D06"/>
    <w:rsid w:val="006A67D8"/>
    <w:rsid w:val="006B106C"/>
    <w:rsid w:val="006B1531"/>
    <w:rsid w:val="006B21BF"/>
    <w:rsid w:val="006B3150"/>
    <w:rsid w:val="006B57CE"/>
    <w:rsid w:val="006C3E65"/>
    <w:rsid w:val="006C4309"/>
    <w:rsid w:val="006C5D7B"/>
    <w:rsid w:val="006D11B8"/>
    <w:rsid w:val="006D14F2"/>
    <w:rsid w:val="006D2A72"/>
    <w:rsid w:val="006D5A44"/>
    <w:rsid w:val="006E05D0"/>
    <w:rsid w:val="006E1DA8"/>
    <w:rsid w:val="006E221A"/>
    <w:rsid w:val="006E3217"/>
    <w:rsid w:val="006E37C4"/>
    <w:rsid w:val="006E5C66"/>
    <w:rsid w:val="006E774A"/>
    <w:rsid w:val="006E7BA6"/>
    <w:rsid w:val="006F709C"/>
    <w:rsid w:val="006F7AC5"/>
    <w:rsid w:val="0070409B"/>
    <w:rsid w:val="0070471C"/>
    <w:rsid w:val="00705657"/>
    <w:rsid w:val="00705BCF"/>
    <w:rsid w:val="00706C52"/>
    <w:rsid w:val="0070777E"/>
    <w:rsid w:val="007110E7"/>
    <w:rsid w:val="007177EF"/>
    <w:rsid w:val="00722881"/>
    <w:rsid w:val="00722DAD"/>
    <w:rsid w:val="00723B95"/>
    <w:rsid w:val="00737846"/>
    <w:rsid w:val="00740091"/>
    <w:rsid w:val="007415D8"/>
    <w:rsid w:val="007423F6"/>
    <w:rsid w:val="00745126"/>
    <w:rsid w:val="00751B7A"/>
    <w:rsid w:val="0075271F"/>
    <w:rsid w:val="007537A2"/>
    <w:rsid w:val="0075515B"/>
    <w:rsid w:val="00757C5C"/>
    <w:rsid w:val="00762A43"/>
    <w:rsid w:val="00764D1D"/>
    <w:rsid w:val="007675C2"/>
    <w:rsid w:val="0077031A"/>
    <w:rsid w:val="00774224"/>
    <w:rsid w:val="00780959"/>
    <w:rsid w:val="007844EB"/>
    <w:rsid w:val="007845AE"/>
    <w:rsid w:val="00787407"/>
    <w:rsid w:val="007A019C"/>
    <w:rsid w:val="007A160F"/>
    <w:rsid w:val="007A2ABC"/>
    <w:rsid w:val="007A2DAA"/>
    <w:rsid w:val="007A3F51"/>
    <w:rsid w:val="007A59AE"/>
    <w:rsid w:val="007A6E03"/>
    <w:rsid w:val="007B0D29"/>
    <w:rsid w:val="007B35DE"/>
    <w:rsid w:val="007B55FF"/>
    <w:rsid w:val="007B63FD"/>
    <w:rsid w:val="007C1DE8"/>
    <w:rsid w:val="007C4FF7"/>
    <w:rsid w:val="007D5BBD"/>
    <w:rsid w:val="007D6EA2"/>
    <w:rsid w:val="007E125C"/>
    <w:rsid w:val="007E167C"/>
    <w:rsid w:val="007F0DCA"/>
    <w:rsid w:val="007F3AE4"/>
    <w:rsid w:val="008016B2"/>
    <w:rsid w:val="008019C7"/>
    <w:rsid w:val="00801F03"/>
    <w:rsid w:val="00802D35"/>
    <w:rsid w:val="008046D9"/>
    <w:rsid w:val="008073D6"/>
    <w:rsid w:val="00812B67"/>
    <w:rsid w:val="00813BA2"/>
    <w:rsid w:val="00816A0D"/>
    <w:rsid w:val="00816CFE"/>
    <w:rsid w:val="00817E21"/>
    <w:rsid w:val="0082200E"/>
    <w:rsid w:val="00823098"/>
    <w:rsid w:val="00823BB8"/>
    <w:rsid w:val="00826370"/>
    <w:rsid w:val="008303AB"/>
    <w:rsid w:val="008310A0"/>
    <w:rsid w:val="00834FA5"/>
    <w:rsid w:val="0084208F"/>
    <w:rsid w:val="00844DA1"/>
    <w:rsid w:val="0084594F"/>
    <w:rsid w:val="00850F2B"/>
    <w:rsid w:val="00851459"/>
    <w:rsid w:val="00854B8B"/>
    <w:rsid w:val="00862A51"/>
    <w:rsid w:val="00880899"/>
    <w:rsid w:val="0088171A"/>
    <w:rsid w:val="00881AB0"/>
    <w:rsid w:val="00881B29"/>
    <w:rsid w:val="00883A33"/>
    <w:rsid w:val="00891940"/>
    <w:rsid w:val="0089533D"/>
    <w:rsid w:val="008A653F"/>
    <w:rsid w:val="008A7C08"/>
    <w:rsid w:val="008B2F5E"/>
    <w:rsid w:val="008B6E5A"/>
    <w:rsid w:val="008C02FD"/>
    <w:rsid w:val="008C5569"/>
    <w:rsid w:val="008C61D6"/>
    <w:rsid w:val="008D09F2"/>
    <w:rsid w:val="008E1013"/>
    <w:rsid w:val="008E53E1"/>
    <w:rsid w:val="008E5AA8"/>
    <w:rsid w:val="008E6B81"/>
    <w:rsid w:val="008E73AE"/>
    <w:rsid w:val="008F0346"/>
    <w:rsid w:val="008F0997"/>
    <w:rsid w:val="008F6E14"/>
    <w:rsid w:val="009001FA"/>
    <w:rsid w:val="00901A3F"/>
    <w:rsid w:val="00902462"/>
    <w:rsid w:val="00904CF8"/>
    <w:rsid w:val="00907DCF"/>
    <w:rsid w:val="00907EC5"/>
    <w:rsid w:val="00911596"/>
    <w:rsid w:val="00912901"/>
    <w:rsid w:val="00913D37"/>
    <w:rsid w:val="009156CC"/>
    <w:rsid w:val="00917E61"/>
    <w:rsid w:val="00920821"/>
    <w:rsid w:val="0092165C"/>
    <w:rsid w:val="00921E9E"/>
    <w:rsid w:val="0092369E"/>
    <w:rsid w:val="00923CB6"/>
    <w:rsid w:val="00932653"/>
    <w:rsid w:val="00932A40"/>
    <w:rsid w:val="00936617"/>
    <w:rsid w:val="00936F96"/>
    <w:rsid w:val="0094093B"/>
    <w:rsid w:val="00947674"/>
    <w:rsid w:val="00950595"/>
    <w:rsid w:val="0095284B"/>
    <w:rsid w:val="00954134"/>
    <w:rsid w:val="009552E4"/>
    <w:rsid w:val="0095642A"/>
    <w:rsid w:val="00960D1F"/>
    <w:rsid w:val="009645F1"/>
    <w:rsid w:val="00964DCB"/>
    <w:rsid w:val="0096526C"/>
    <w:rsid w:val="00971762"/>
    <w:rsid w:val="00977A7F"/>
    <w:rsid w:val="009853EC"/>
    <w:rsid w:val="009906E0"/>
    <w:rsid w:val="009943A6"/>
    <w:rsid w:val="00996482"/>
    <w:rsid w:val="00996D71"/>
    <w:rsid w:val="009A065C"/>
    <w:rsid w:val="009A1ADB"/>
    <w:rsid w:val="009A1DEB"/>
    <w:rsid w:val="009A31D5"/>
    <w:rsid w:val="009A49A4"/>
    <w:rsid w:val="009B18B9"/>
    <w:rsid w:val="009B2DA8"/>
    <w:rsid w:val="009B2E77"/>
    <w:rsid w:val="009B6947"/>
    <w:rsid w:val="009B6FF9"/>
    <w:rsid w:val="009C2954"/>
    <w:rsid w:val="009D1BD0"/>
    <w:rsid w:val="009D2959"/>
    <w:rsid w:val="009D3A6E"/>
    <w:rsid w:val="009D4B42"/>
    <w:rsid w:val="009E1964"/>
    <w:rsid w:val="009E2241"/>
    <w:rsid w:val="009E35C1"/>
    <w:rsid w:val="009E56DD"/>
    <w:rsid w:val="009E70B7"/>
    <w:rsid w:val="009E78D1"/>
    <w:rsid w:val="009F0899"/>
    <w:rsid w:val="009F3220"/>
    <w:rsid w:val="009F3D04"/>
    <w:rsid w:val="009F70A0"/>
    <w:rsid w:val="00A0069F"/>
    <w:rsid w:val="00A12F8D"/>
    <w:rsid w:val="00A14EA8"/>
    <w:rsid w:val="00A17F4B"/>
    <w:rsid w:val="00A23891"/>
    <w:rsid w:val="00A2569C"/>
    <w:rsid w:val="00A31F13"/>
    <w:rsid w:val="00A33A7F"/>
    <w:rsid w:val="00A409A3"/>
    <w:rsid w:val="00A40DAA"/>
    <w:rsid w:val="00A42A77"/>
    <w:rsid w:val="00A476B4"/>
    <w:rsid w:val="00A51D87"/>
    <w:rsid w:val="00A53847"/>
    <w:rsid w:val="00A64897"/>
    <w:rsid w:val="00A67A17"/>
    <w:rsid w:val="00A7223C"/>
    <w:rsid w:val="00A73C50"/>
    <w:rsid w:val="00A769A4"/>
    <w:rsid w:val="00A824C8"/>
    <w:rsid w:val="00A82654"/>
    <w:rsid w:val="00A8310C"/>
    <w:rsid w:val="00A907AE"/>
    <w:rsid w:val="00A92A79"/>
    <w:rsid w:val="00A94C43"/>
    <w:rsid w:val="00A9747F"/>
    <w:rsid w:val="00AA7D86"/>
    <w:rsid w:val="00AB5C39"/>
    <w:rsid w:val="00AB70EC"/>
    <w:rsid w:val="00AC1E6B"/>
    <w:rsid w:val="00AC1E9C"/>
    <w:rsid w:val="00AC2CD2"/>
    <w:rsid w:val="00AC4995"/>
    <w:rsid w:val="00AD41BE"/>
    <w:rsid w:val="00AD628A"/>
    <w:rsid w:val="00AE453E"/>
    <w:rsid w:val="00AF16DF"/>
    <w:rsid w:val="00AF3097"/>
    <w:rsid w:val="00AF3122"/>
    <w:rsid w:val="00AF3F15"/>
    <w:rsid w:val="00B0545D"/>
    <w:rsid w:val="00B05F10"/>
    <w:rsid w:val="00B06E4B"/>
    <w:rsid w:val="00B07EF4"/>
    <w:rsid w:val="00B1030D"/>
    <w:rsid w:val="00B31024"/>
    <w:rsid w:val="00B31488"/>
    <w:rsid w:val="00B31701"/>
    <w:rsid w:val="00B351B2"/>
    <w:rsid w:val="00B446EE"/>
    <w:rsid w:val="00B44F62"/>
    <w:rsid w:val="00B4606C"/>
    <w:rsid w:val="00B46097"/>
    <w:rsid w:val="00B50212"/>
    <w:rsid w:val="00B531A0"/>
    <w:rsid w:val="00B5777E"/>
    <w:rsid w:val="00B60887"/>
    <w:rsid w:val="00B644AC"/>
    <w:rsid w:val="00B666CB"/>
    <w:rsid w:val="00B70A5C"/>
    <w:rsid w:val="00B7407B"/>
    <w:rsid w:val="00B756DA"/>
    <w:rsid w:val="00B75D9C"/>
    <w:rsid w:val="00B76501"/>
    <w:rsid w:val="00B82AD1"/>
    <w:rsid w:val="00B86C97"/>
    <w:rsid w:val="00B92C7F"/>
    <w:rsid w:val="00B9701C"/>
    <w:rsid w:val="00BA2CDA"/>
    <w:rsid w:val="00BA4A9F"/>
    <w:rsid w:val="00BA4AD3"/>
    <w:rsid w:val="00BA6419"/>
    <w:rsid w:val="00BB7346"/>
    <w:rsid w:val="00BC7E1D"/>
    <w:rsid w:val="00BC7E20"/>
    <w:rsid w:val="00BD5B58"/>
    <w:rsid w:val="00BD6425"/>
    <w:rsid w:val="00BD667E"/>
    <w:rsid w:val="00BE2E50"/>
    <w:rsid w:val="00BE349E"/>
    <w:rsid w:val="00BE4A5E"/>
    <w:rsid w:val="00BE76AE"/>
    <w:rsid w:val="00BF0968"/>
    <w:rsid w:val="00BF1079"/>
    <w:rsid w:val="00BF2220"/>
    <w:rsid w:val="00BF2716"/>
    <w:rsid w:val="00BF294D"/>
    <w:rsid w:val="00BF77E4"/>
    <w:rsid w:val="00C0503E"/>
    <w:rsid w:val="00C1409C"/>
    <w:rsid w:val="00C17748"/>
    <w:rsid w:val="00C21A79"/>
    <w:rsid w:val="00C25741"/>
    <w:rsid w:val="00C2577F"/>
    <w:rsid w:val="00C2650B"/>
    <w:rsid w:val="00C364BF"/>
    <w:rsid w:val="00C4262C"/>
    <w:rsid w:val="00C45730"/>
    <w:rsid w:val="00C45F20"/>
    <w:rsid w:val="00C50CD1"/>
    <w:rsid w:val="00C54B06"/>
    <w:rsid w:val="00C54F20"/>
    <w:rsid w:val="00C56835"/>
    <w:rsid w:val="00C63CDF"/>
    <w:rsid w:val="00C64916"/>
    <w:rsid w:val="00C65348"/>
    <w:rsid w:val="00C664B0"/>
    <w:rsid w:val="00C712C7"/>
    <w:rsid w:val="00C71867"/>
    <w:rsid w:val="00C722CB"/>
    <w:rsid w:val="00C74EE1"/>
    <w:rsid w:val="00C803F4"/>
    <w:rsid w:val="00C80735"/>
    <w:rsid w:val="00C84962"/>
    <w:rsid w:val="00C860D5"/>
    <w:rsid w:val="00C9095C"/>
    <w:rsid w:val="00C90E25"/>
    <w:rsid w:val="00C91311"/>
    <w:rsid w:val="00C9216D"/>
    <w:rsid w:val="00C9329F"/>
    <w:rsid w:val="00C94A0A"/>
    <w:rsid w:val="00C97213"/>
    <w:rsid w:val="00C9755A"/>
    <w:rsid w:val="00CA0C11"/>
    <w:rsid w:val="00CA153E"/>
    <w:rsid w:val="00CB1234"/>
    <w:rsid w:val="00CB2D65"/>
    <w:rsid w:val="00CB66B9"/>
    <w:rsid w:val="00CC223E"/>
    <w:rsid w:val="00CC332D"/>
    <w:rsid w:val="00CC38EA"/>
    <w:rsid w:val="00CC576E"/>
    <w:rsid w:val="00CD13B8"/>
    <w:rsid w:val="00CD17DC"/>
    <w:rsid w:val="00CD3565"/>
    <w:rsid w:val="00CE0C56"/>
    <w:rsid w:val="00CE103C"/>
    <w:rsid w:val="00CE2366"/>
    <w:rsid w:val="00CF11DC"/>
    <w:rsid w:val="00CF4690"/>
    <w:rsid w:val="00CF4884"/>
    <w:rsid w:val="00CF5D9E"/>
    <w:rsid w:val="00CF65E2"/>
    <w:rsid w:val="00D0282A"/>
    <w:rsid w:val="00D0370A"/>
    <w:rsid w:val="00D03EFB"/>
    <w:rsid w:val="00D05386"/>
    <w:rsid w:val="00D055FA"/>
    <w:rsid w:val="00D10AAF"/>
    <w:rsid w:val="00D12E0B"/>
    <w:rsid w:val="00D12F90"/>
    <w:rsid w:val="00D13A40"/>
    <w:rsid w:val="00D156F8"/>
    <w:rsid w:val="00D17FA2"/>
    <w:rsid w:val="00D20A34"/>
    <w:rsid w:val="00D24C48"/>
    <w:rsid w:val="00D250D3"/>
    <w:rsid w:val="00D25722"/>
    <w:rsid w:val="00D25990"/>
    <w:rsid w:val="00D25CE3"/>
    <w:rsid w:val="00D26A58"/>
    <w:rsid w:val="00D26DE1"/>
    <w:rsid w:val="00D274B0"/>
    <w:rsid w:val="00D329FC"/>
    <w:rsid w:val="00D361F6"/>
    <w:rsid w:val="00D4235B"/>
    <w:rsid w:val="00D53F31"/>
    <w:rsid w:val="00D555A4"/>
    <w:rsid w:val="00D566C4"/>
    <w:rsid w:val="00D625C0"/>
    <w:rsid w:val="00D62C73"/>
    <w:rsid w:val="00D6310A"/>
    <w:rsid w:val="00D634C6"/>
    <w:rsid w:val="00D7123F"/>
    <w:rsid w:val="00D7256D"/>
    <w:rsid w:val="00D7261E"/>
    <w:rsid w:val="00D72E26"/>
    <w:rsid w:val="00D7625E"/>
    <w:rsid w:val="00D77404"/>
    <w:rsid w:val="00D80554"/>
    <w:rsid w:val="00D846B8"/>
    <w:rsid w:val="00D96212"/>
    <w:rsid w:val="00D97E92"/>
    <w:rsid w:val="00DB0593"/>
    <w:rsid w:val="00DB25E1"/>
    <w:rsid w:val="00DB3AD1"/>
    <w:rsid w:val="00DC1809"/>
    <w:rsid w:val="00DC6EFD"/>
    <w:rsid w:val="00DE0A1F"/>
    <w:rsid w:val="00DE0B74"/>
    <w:rsid w:val="00DE1F2C"/>
    <w:rsid w:val="00DE4E9F"/>
    <w:rsid w:val="00DE6ACC"/>
    <w:rsid w:val="00DF1C71"/>
    <w:rsid w:val="00DF303E"/>
    <w:rsid w:val="00E00863"/>
    <w:rsid w:val="00E04AEA"/>
    <w:rsid w:val="00E154E0"/>
    <w:rsid w:val="00E17B58"/>
    <w:rsid w:val="00E2137D"/>
    <w:rsid w:val="00E23E3E"/>
    <w:rsid w:val="00E33B0F"/>
    <w:rsid w:val="00E33ED1"/>
    <w:rsid w:val="00E34052"/>
    <w:rsid w:val="00E37497"/>
    <w:rsid w:val="00E37681"/>
    <w:rsid w:val="00E428B2"/>
    <w:rsid w:val="00E47CAA"/>
    <w:rsid w:val="00E5480A"/>
    <w:rsid w:val="00E54A98"/>
    <w:rsid w:val="00E579FE"/>
    <w:rsid w:val="00E57A2B"/>
    <w:rsid w:val="00E60997"/>
    <w:rsid w:val="00E63309"/>
    <w:rsid w:val="00E65E21"/>
    <w:rsid w:val="00E6683E"/>
    <w:rsid w:val="00E71D00"/>
    <w:rsid w:val="00E73411"/>
    <w:rsid w:val="00E76A7B"/>
    <w:rsid w:val="00E76B60"/>
    <w:rsid w:val="00E77C8E"/>
    <w:rsid w:val="00E81E5E"/>
    <w:rsid w:val="00E85298"/>
    <w:rsid w:val="00E870E9"/>
    <w:rsid w:val="00E91667"/>
    <w:rsid w:val="00E93B62"/>
    <w:rsid w:val="00E94A64"/>
    <w:rsid w:val="00E95359"/>
    <w:rsid w:val="00EA3DC4"/>
    <w:rsid w:val="00EA4658"/>
    <w:rsid w:val="00EA6C47"/>
    <w:rsid w:val="00EB0086"/>
    <w:rsid w:val="00EB15E7"/>
    <w:rsid w:val="00EB37EC"/>
    <w:rsid w:val="00EB6A0C"/>
    <w:rsid w:val="00EB778D"/>
    <w:rsid w:val="00EB77FC"/>
    <w:rsid w:val="00EC585F"/>
    <w:rsid w:val="00EC59C7"/>
    <w:rsid w:val="00EC7128"/>
    <w:rsid w:val="00ED02EB"/>
    <w:rsid w:val="00ED123E"/>
    <w:rsid w:val="00ED6E35"/>
    <w:rsid w:val="00ED7587"/>
    <w:rsid w:val="00EE10DB"/>
    <w:rsid w:val="00EE1407"/>
    <w:rsid w:val="00EE15EF"/>
    <w:rsid w:val="00EE3EFD"/>
    <w:rsid w:val="00EE5AE3"/>
    <w:rsid w:val="00EF0583"/>
    <w:rsid w:val="00EF5088"/>
    <w:rsid w:val="00EF65AA"/>
    <w:rsid w:val="00EF753D"/>
    <w:rsid w:val="00F009DF"/>
    <w:rsid w:val="00F023E3"/>
    <w:rsid w:val="00F07698"/>
    <w:rsid w:val="00F1288A"/>
    <w:rsid w:val="00F12DE8"/>
    <w:rsid w:val="00F1476F"/>
    <w:rsid w:val="00F15F7D"/>
    <w:rsid w:val="00F16737"/>
    <w:rsid w:val="00F203D5"/>
    <w:rsid w:val="00F22B1A"/>
    <w:rsid w:val="00F33A1C"/>
    <w:rsid w:val="00F42E45"/>
    <w:rsid w:val="00F53A20"/>
    <w:rsid w:val="00F56A01"/>
    <w:rsid w:val="00F573C1"/>
    <w:rsid w:val="00F60DB1"/>
    <w:rsid w:val="00F63BA4"/>
    <w:rsid w:val="00F641D7"/>
    <w:rsid w:val="00F67904"/>
    <w:rsid w:val="00F70B8E"/>
    <w:rsid w:val="00F715A7"/>
    <w:rsid w:val="00F73E7B"/>
    <w:rsid w:val="00F74D51"/>
    <w:rsid w:val="00F77891"/>
    <w:rsid w:val="00F8075D"/>
    <w:rsid w:val="00F80D37"/>
    <w:rsid w:val="00F861F9"/>
    <w:rsid w:val="00F9113A"/>
    <w:rsid w:val="00F9305E"/>
    <w:rsid w:val="00F93322"/>
    <w:rsid w:val="00F974A8"/>
    <w:rsid w:val="00FA1692"/>
    <w:rsid w:val="00FA2700"/>
    <w:rsid w:val="00FA28B1"/>
    <w:rsid w:val="00FA4C26"/>
    <w:rsid w:val="00FA4EA0"/>
    <w:rsid w:val="00FA5ABA"/>
    <w:rsid w:val="00FA6B24"/>
    <w:rsid w:val="00FB3E82"/>
    <w:rsid w:val="00FB3EE5"/>
    <w:rsid w:val="00FC278F"/>
    <w:rsid w:val="00FC5C0E"/>
    <w:rsid w:val="00FD5696"/>
    <w:rsid w:val="00FD639A"/>
    <w:rsid w:val="00FE1149"/>
    <w:rsid w:val="00FE13BC"/>
    <w:rsid w:val="00FE1B67"/>
    <w:rsid w:val="00FE530C"/>
    <w:rsid w:val="00FE5420"/>
    <w:rsid w:val="00FF11E2"/>
    <w:rsid w:val="00FF248E"/>
    <w:rsid w:val="00FF4B35"/>
    <w:rsid w:val="00FF6F0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B6FFCE"/>
  <w15:chartTrackingRefBased/>
  <w15:docId w15:val="{6E7C7383-ECA4-4EDB-9054-A723A63E9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before="30"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D59"/>
  </w:style>
  <w:style w:type="paragraph" w:styleId="Heading1">
    <w:name w:val="heading 1"/>
    <w:basedOn w:val="Normal"/>
    <w:next w:val="Normal"/>
    <w:link w:val="Heading1Char"/>
    <w:uiPriority w:val="9"/>
    <w:qFormat/>
    <w:rsid w:val="000E6C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6C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6C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6C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6C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6C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6C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6C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6C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CE8"/>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rsid w:val="000E6CE8"/>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0E6CE8"/>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0E6CE8"/>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0E6CE8"/>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0E6CE8"/>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0E6CE8"/>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0E6CE8"/>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0E6CE8"/>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0E6C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6CE8"/>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0E6C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6CE8"/>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0E6CE8"/>
    <w:pPr>
      <w:spacing w:before="160"/>
    </w:pPr>
    <w:rPr>
      <w:i/>
      <w:iCs/>
      <w:color w:val="404040" w:themeColor="text1" w:themeTint="BF"/>
    </w:rPr>
  </w:style>
  <w:style w:type="character" w:customStyle="1" w:styleId="QuoteChar">
    <w:name w:val="Quote Char"/>
    <w:basedOn w:val="DefaultParagraphFont"/>
    <w:link w:val="Quote"/>
    <w:uiPriority w:val="29"/>
    <w:rsid w:val="000E6CE8"/>
    <w:rPr>
      <w:i/>
      <w:iCs/>
      <w:color w:val="404040" w:themeColor="text1" w:themeTint="BF"/>
      <w:lang w:val="cy-GB"/>
    </w:rPr>
  </w:style>
  <w:style w:type="paragraph" w:styleId="ListParagraph">
    <w:name w:val="List Paragraph"/>
    <w:basedOn w:val="Normal"/>
    <w:uiPriority w:val="34"/>
    <w:qFormat/>
    <w:rsid w:val="000E6CE8"/>
    <w:pPr>
      <w:ind w:left="720"/>
      <w:contextualSpacing/>
    </w:pPr>
  </w:style>
  <w:style w:type="character" w:styleId="IntenseEmphasis">
    <w:name w:val="Intense Emphasis"/>
    <w:basedOn w:val="DefaultParagraphFont"/>
    <w:uiPriority w:val="21"/>
    <w:qFormat/>
    <w:rsid w:val="000E6CE8"/>
    <w:rPr>
      <w:i/>
      <w:iCs/>
      <w:color w:val="0F4761" w:themeColor="accent1" w:themeShade="BF"/>
    </w:rPr>
  </w:style>
  <w:style w:type="paragraph" w:styleId="IntenseQuote">
    <w:name w:val="Intense Quote"/>
    <w:basedOn w:val="Normal"/>
    <w:next w:val="Normal"/>
    <w:link w:val="IntenseQuoteChar"/>
    <w:uiPriority w:val="30"/>
    <w:qFormat/>
    <w:rsid w:val="000E6CE8"/>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0E6CE8"/>
    <w:rPr>
      <w:i/>
      <w:iCs/>
      <w:color w:val="0F4761" w:themeColor="accent1" w:themeShade="BF"/>
      <w:lang w:val="cy-GB"/>
    </w:rPr>
  </w:style>
  <w:style w:type="character" w:styleId="IntenseReference">
    <w:name w:val="Intense Reference"/>
    <w:basedOn w:val="DefaultParagraphFont"/>
    <w:uiPriority w:val="32"/>
    <w:qFormat/>
    <w:rsid w:val="000E6CE8"/>
    <w:rPr>
      <w:b/>
      <w:bCs/>
      <w:smallCaps/>
      <w:color w:val="0F4761" w:themeColor="accent1" w:themeShade="BF"/>
      <w:spacing w:val="5"/>
    </w:rPr>
  </w:style>
  <w:style w:type="paragraph" w:styleId="NoSpacing">
    <w:name w:val="No Spacing"/>
    <w:uiPriority w:val="1"/>
    <w:qFormat/>
    <w:rsid w:val="000E6CE8"/>
    <w:pPr>
      <w:spacing w:line="240" w:lineRule="auto"/>
    </w:pPr>
    <w:rPr>
      <w:lang w:val="cy-GB"/>
    </w:rPr>
  </w:style>
  <w:style w:type="table" w:styleId="TableGrid">
    <w:name w:val="Table Grid"/>
    <w:basedOn w:val="TableNormal"/>
    <w:uiPriority w:val="39"/>
    <w:rsid w:val="000E6CE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11DB"/>
    <w:pPr>
      <w:tabs>
        <w:tab w:val="center" w:pos="4513"/>
        <w:tab w:val="right" w:pos="9026"/>
      </w:tabs>
      <w:spacing w:line="240" w:lineRule="auto"/>
    </w:pPr>
  </w:style>
  <w:style w:type="character" w:customStyle="1" w:styleId="HeaderChar">
    <w:name w:val="Header Char"/>
    <w:basedOn w:val="DefaultParagraphFont"/>
    <w:link w:val="Header"/>
    <w:uiPriority w:val="99"/>
    <w:rsid w:val="003311DB"/>
  </w:style>
  <w:style w:type="paragraph" w:styleId="Footer">
    <w:name w:val="footer"/>
    <w:basedOn w:val="Normal"/>
    <w:link w:val="FooterChar"/>
    <w:uiPriority w:val="99"/>
    <w:unhideWhenUsed/>
    <w:rsid w:val="003311DB"/>
    <w:pPr>
      <w:tabs>
        <w:tab w:val="center" w:pos="4513"/>
        <w:tab w:val="right" w:pos="9026"/>
      </w:tabs>
      <w:spacing w:line="240" w:lineRule="auto"/>
    </w:pPr>
  </w:style>
  <w:style w:type="character" w:customStyle="1" w:styleId="FooterChar">
    <w:name w:val="Footer Char"/>
    <w:basedOn w:val="DefaultParagraphFont"/>
    <w:link w:val="Footer"/>
    <w:uiPriority w:val="99"/>
    <w:rsid w:val="003311DB"/>
  </w:style>
  <w:style w:type="character" w:styleId="Hyperlink">
    <w:name w:val="Hyperlink"/>
    <w:basedOn w:val="DefaultParagraphFont"/>
    <w:uiPriority w:val="99"/>
    <w:unhideWhenUsed/>
    <w:rsid w:val="009F0899"/>
    <w:rPr>
      <w:color w:val="467886" w:themeColor="hyperlink"/>
      <w:u w:val="single"/>
    </w:rPr>
  </w:style>
  <w:style w:type="character" w:styleId="UnresolvedMention">
    <w:name w:val="Unresolved Mention"/>
    <w:basedOn w:val="DefaultParagraphFont"/>
    <w:uiPriority w:val="99"/>
    <w:semiHidden/>
    <w:unhideWhenUsed/>
    <w:rsid w:val="009F0899"/>
    <w:rPr>
      <w:color w:val="605E5C"/>
      <w:shd w:val="clear" w:color="auto" w:fill="E1DFDD"/>
    </w:rPr>
  </w:style>
  <w:style w:type="character" w:styleId="FollowedHyperlink">
    <w:name w:val="FollowedHyperlink"/>
    <w:basedOn w:val="DefaultParagraphFont"/>
    <w:uiPriority w:val="99"/>
    <w:semiHidden/>
    <w:unhideWhenUsed/>
    <w:rsid w:val="00686B80"/>
    <w:rPr>
      <w:color w:val="96607D" w:themeColor="followedHyperlink"/>
      <w:u w:val="single"/>
    </w:rPr>
  </w:style>
  <w:style w:type="paragraph" w:styleId="NormalWeb">
    <w:name w:val="Normal (Web)"/>
    <w:basedOn w:val="Normal"/>
    <w:uiPriority w:val="99"/>
    <w:semiHidden/>
    <w:unhideWhenUsed/>
    <w:rsid w:val="00011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2134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67a1ee367da1f1ac64e5fe2c/Arranging_Alternative_Provision_-_A_Guide_for_Local_Authorities_and_Schools.pdf" TargetMode="External"/><Relationship Id="rId21" Type="http://schemas.openxmlformats.org/officeDocument/2006/relationships/hyperlink" Target="https://library.oapen.org/viewer/web/viewer.html?file=/bitstream/handle/20.500.12657/59112/9781000634600.pdf?sequence=1&amp;isAllowed=y" TargetMode="External"/><Relationship Id="rId34" Type="http://schemas.openxmlformats.org/officeDocument/2006/relationships/hyperlink" Target="https://research.manchester.ac.uk/en/studentTheses/supporting-students-with-semh-needs-an-exploration-of-teacher-stu" TargetMode="External"/><Relationship Id="rId42" Type="http://schemas.openxmlformats.org/officeDocument/2006/relationships/hyperlink" Target="https://www.researchgate.net/publication/305368642_Child-led_and_interest-inspired_learning_home_education_learning_differences_and_the_impact_of_regulation/fulltext/609e500e92851cfdf32ff314/Child-led-and-interest-inspired-learning-home-education-learning-differences-and-the-impact-of-regulation.pdf?_rtd=e30%3D" TargetMode="External"/><Relationship Id="rId47" Type="http://schemas.openxmlformats.org/officeDocument/2006/relationships/hyperlink" Target="https://www.tandfonline.com/doi/epdf/10.1080/10494820.2019.1570279?needAccess=true" TargetMode="External"/><Relationship Id="rId50" Type="http://schemas.openxmlformats.org/officeDocument/2006/relationships/hyperlink" Target="https://www.simplypsychology.org/constructivism.html" TargetMode="External"/><Relationship Id="rId55" Type="http://schemas.openxmlformats.org/officeDocument/2006/relationships/hyperlink" Target="https://www.home-education.org.uk/articles/article-research-review.pdf" TargetMode="External"/><Relationship Id="rId63"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ijrpr.com/uploads/V6ISSUE2/IJRPR38781.pdf" TargetMode="External"/><Relationship Id="rId29" Type="http://schemas.openxmlformats.org/officeDocument/2006/relationships/hyperlink" Target="https://estyn.gov.wales/app/uploads/2025/02/Inspection-report-The-Bridge-Alternative-Provision-Portfolio-PRU-2025.pdf" TargetMode="External"/><Relationship Id="rId11" Type="http://schemas.openxmlformats.org/officeDocument/2006/relationships/hyperlink" Target="https://www.advance-he.ac.uk/knowledge-hub/learning-through-storytelling-0" TargetMode="External"/><Relationship Id="rId24" Type="http://schemas.openxmlformats.org/officeDocument/2006/relationships/hyperlink" Target="https://my.chartered.college/impact_article/taking-curriculum-learning-outdoors/" TargetMode="External"/><Relationship Id="rId32" Type="http://schemas.openxmlformats.org/officeDocument/2006/relationships/hyperlink" Target="https://www.gov.uk/government/publications/the-home-learning-environment-and-attainment" TargetMode="External"/><Relationship Id="rId37" Type="http://schemas.openxmlformats.org/officeDocument/2006/relationships/hyperlink" Target="https://www.tandfonline.com/doi/pdf/10.1080/00131881.2023.2285762" TargetMode="External"/><Relationship Id="rId40" Type="http://schemas.openxmlformats.org/officeDocument/2006/relationships/hyperlink" Target="https://revistia.com/files/articles/ejed_v7_i2_24/Jonathan.pdf" TargetMode="External"/><Relationship Id="rId45" Type="http://schemas.openxmlformats.org/officeDocument/2006/relationships/hyperlink" Target="https://files.eric.ed.gov/fulltext/EJ1314438.pdf" TargetMode="External"/><Relationship Id="rId53" Type="http://schemas.openxmlformats.org/officeDocument/2006/relationships/hyperlink" Target="https://doi.org/10.5287/ora-0z1zoy0km" TargetMode="External"/><Relationship Id="rId58" Type="http://schemas.openxmlformats.org/officeDocument/2006/relationships/hyperlink" Target="https://discovery.ucl.ac.uk/id/eprint/10080094/1/Ella%20thesis%20%28amended%20post%20viva%29.pdf" TargetMode="External"/><Relationship Id="rId5" Type="http://schemas.openxmlformats.org/officeDocument/2006/relationships/numbering" Target="numbering.xml"/><Relationship Id="rId61" Type="http://schemas.openxmlformats.org/officeDocument/2006/relationships/hyperlink" Target="https://thinkstudent.co.uk/btec-vs-alevel-pros-and-cons/" TargetMode="External"/><Relationship Id="rId19" Type="http://schemas.openxmlformats.org/officeDocument/2006/relationships/hyperlink" Target="https://www.nec.ac.uk/insight/what-is-home-education/" TargetMode="External"/><Relationship Id="rId14" Type="http://schemas.openxmlformats.org/officeDocument/2006/relationships/hyperlink" Target="https://www.asdan.org.uk/media/3kph4zlc/copecasestudies_sep18_webflyer.pdf" TargetMode="External"/><Relationship Id="rId22" Type="http://schemas.openxmlformats.org/officeDocument/2006/relationships/hyperlink" Target="https://www.researchgate.net/publication/381223962_A_Systematic_Review_of_Technology-Driven_Interest-Based_Learning_Environments/fulltext/66645e8ade777205a318eada/A-Systematic-Review-of-Technology-Driven-Interest-Based-Learning-Environments.pdf" TargetMode="External"/><Relationship Id="rId27" Type="http://schemas.openxmlformats.org/officeDocument/2006/relationships/hyperlink" Target="https://www.researchgate.net/publication/255620792_Interactive_classroom_mLearning_and_the_experiential_transactions_between_students_and_lecturer" TargetMode="External"/><Relationship Id="rId30" Type="http://schemas.openxmlformats.org/officeDocument/2006/relationships/hyperlink" Target="https://www.tandfonline.com/doi/full/10.1080/14729679.2021.1902828" TargetMode="External"/><Relationship Id="rId35" Type="http://schemas.openxmlformats.org/officeDocument/2006/relationships/hyperlink" Target="https://commonslibrary.parliament.uk/research-briefings/sn05108/" TargetMode="External"/><Relationship Id="rId43" Type="http://schemas.openxmlformats.org/officeDocument/2006/relationships/hyperlink" Target="https://yorkspace.library.yorku.ca/server/api/core/bitstreams/e0d71487-972c-4076-8f2c-7abfb196df02/content" TargetMode="External"/><Relationship Id="rId48" Type="http://schemas.openxmlformats.org/officeDocument/2006/relationships/hyperlink" Target="https://www.simplypsychology.org/learning-kolb.html" TargetMode="External"/><Relationship Id="rId56" Type="http://schemas.openxmlformats.org/officeDocument/2006/relationships/hyperlink" Target="https://link.springer.com/book/10.1057/9781137446855"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etheses.bham.ac.uk/id/eprint/4888/1/Nelson14PhD.pdf" TargetMode="External"/><Relationship Id="rId3" Type="http://schemas.openxmlformats.org/officeDocument/2006/relationships/customXml" Target="../customXml/item3.xml"/><Relationship Id="rId12" Type="http://schemas.openxmlformats.org/officeDocument/2006/relationships/hyperlink" Target="https://www.agored.cymru/Units-and-Qualifications/Essential-Skills-Wales" TargetMode="External"/><Relationship Id="rId17" Type="http://schemas.openxmlformats.org/officeDocument/2006/relationships/hyperlink" Target="https://blog.yorksj.ac.uk/alternativeeducationsblog/pupil-referral-units/" TargetMode="External"/><Relationship Id="rId25" Type="http://schemas.openxmlformats.org/officeDocument/2006/relationships/hyperlink" Target="https://doi.org/10.1007/978-3-031-29257-6_10" TargetMode="External"/><Relationship Id="rId33" Type="http://schemas.openxmlformats.org/officeDocument/2006/relationships/hyperlink" Target="https://www.growthengineering.co.uk/kolb-experiential-learning-theory/" TargetMode="External"/><Relationship Id="rId38" Type="http://schemas.openxmlformats.org/officeDocument/2006/relationships/hyperlink" Target="https://forestschoolassociation.org/wp-content/uploads/2013/04/Forest-School-as-a-Way-of-Learning-in-the-Outdoors-in-the-UK.pdf" TargetMode="External"/><Relationship Id="rId46" Type="http://schemas.openxmlformats.org/officeDocument/2006/relationships/hyperlink" Target="https://ijrpr.com/uploads/V6ISSUE2/IJRPR38781.pdf" TargetMode="External"/><Relationship Id="rId59" Type="http://schemas.openxmlformats.org/officeDocument/2006/relationships/hyperlink" Target="https://www.thebridgealternativeprovision.cymru/curriculum/" TargetMode="External"/><Relationship Id="rId20" Type="http://schemas.openxmlformats.org/officeDocument/2006/relationships/hyperlink" Target="https://repository.uel.ac.uk/download/97ae07a460c5f9e5f21357ca994a55f3050421d581661a3c746100b4908e464b/4371029/2013_DEdChPsy_Browne.pdf" TargetMode="External"/><Relationship Id="rId41" Type="http://schemas.openxmlformats.org/officeDocument/2006/relationships/hyperlink" Target="https://www1.wellesley.edu/sites/default/files/assets/departments/pltc/files/faculty/lewis_williams_1994_experiential-learning-past-and-present.pdf" TargetMode="External"/><Relationship Id="rId54" Type="http://schemas.openxmlformats.org/officeDocument/2006/relationships/hyperlink" Target="https://research.birmingham.ac.uk/en/publications/home-education-in-the-united-kingdom-policy-practice-and-challeng" TargetMode="External"/><Relationship Id="rId62" Type="http://schemas.openxmlformats.org/officeDocument/2006/relationships/hyperlink" Target="https://commonslibrary.parliament.uk/research-briefings/sn05108/"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isetl.org/ijtlhe/pdf/IJTLHE27(1).pdf" TargetMode="External"/><Relationship Id="rId23" Type="http://schemas.openxmlformats.org/officeDocument/2006/relationships/hyperlink" Target="https://www.countrysideclassroom.org.uk/storage/resource/downloads/4c8adee7-7f6c-4a25-99fe-a55b071f0944/original/story-sticks-jp-resource.pdf" TargetMode="External"/><Relationship Id="rId28" Type="http://schemas.openxmlformats.org/officeDocument/2006/relationships/hyperlink" Target="https://www.gov.uk/government/publications/alternative-provision-in-local-areas-in-england-a-thematic-review/alternative-provision-in-local-areas-in-england-a-thematic-review" TargetMode="External"/><Relationship Id="rId36" Type="http://schemas.openxmlformats.org/officeDocument/2006/relationships/hyperlink" Target="https://journals.plos.org/plosone/article?id=10.1371/journal.pone.0310633" TargetMode="External"/><Relationship Id="rId49" Type="http://schemas.openxmlformats.org/officeDocument/2006/relationships/hyperlink" Target="https://www.experientiallearning.org/info/what-is-experiential-learning/?v=79cba1185463" TargetMode="External"/><Relationship Id="rId57" Type="http://schemas.openxmlformats.org/officeDocument/2006/relationships/hyperlink" Target="https://www.frontiersin.org/journals/education/articles/10.3389/feduc.2018.00046/full" TargetMode="External"/><Relationship Id="rId10" Type="http://schemas.openxmlformats.org/officeDocument/2006/relationships/endnotes" Target="endnotes.xml"/><Relationship Id="rId31" Type="http://schemas.openxmlformats.org/officeDocument/2006/relationships/hyperlink" Target="https://www.open-access.bcu.ac.uk/13599/1/Georgina%20Garbett%20PhD%20Thesis%20published_Final%20version_Submitted%20Nov%202021_Final%20Award%20Apr%202022.pdf" TargetMode="External"/><Relationship Id="rId44" Type="http://schemas.openxmlformats.org/officeDocument/2006/relationships/hyperlink" Target="https://www.cune.edu/news/importance-reading-school-success" TargetMode="External"/><Relationship Id="rId52" Type="http://schemas.openxmlformats.org/officeDocument/2006/relationships/hyperlink" Target="file:///C:\Users\amy_k\Downloads\fields-1444-o'sullivan.pdf" TargetMode="External"/><Relationship Id="rId60" Type="http://schemas.openxmlformats.org/officeDocument/2006/relationships/hyperlink" Target="https://www.gov.wales/review-practices-used-maintained-schools-and-pupil-referral-units-prevent-exclusions-summary-html"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asdan.org.uk/impact/" TargetMode="External"/><Relationship Id="rId18" Type="http://schemas.openxmlformats.org/officeDocument/2006/relationships/hyperlink" Target="file:///C:\Users\amy_k\Downloads\s42322-023-00153-1.pdf" TargetMode="External"/><Relationship Id="rId39" Type="http://schemas.openxmlformats.org/officeDocument/2006/relationships/hyperlink" Target="https://www.legislation.gov.uk/ukpga/1997/44/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859f993c11b4e86cbf0583256613989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238bdb9ef39723caab1b8d63f6ee8983"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FE65F5-394D-4CEF-9044-4734CFB2121C}">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4E48F18F-D3F7-40FA-A8FB-74E10AD98F86}">
  <ds:schemaRefs>
    <ds:schemaRef ds:uri="http://schemas.openxmlformats.org/officeDocument/2006/bibliography"/>
  </ds:schemaRefs>
</ds:datastoreItem>
</file>

<file path=customXml/itemProps3.xml><?xml version="1.0" encoding="utf-8"?>
<ds:datastoreItem xmlns:ds="http://schemas.openxmlformats.org/officeDocument/2006/customXml" ds:itemID="{3FFF1B5F-DBA5-4B81-89D9-BF7317496183}">
  <ds:schemaRefs>
    <ds:schemaRef ds:uri="http://schemas.microsoft.com/sharepoint/v3/contenttype/forms"/>
  </ds:schemaRefs>
</ds:datastoreItem>
</file>

<file path=customXml/itemProps4.xml><?xml version="1.0" encoding="utf-8"?>
<ds:datastoreItem xmlns:ds="http://schemas.openxmlformats.org/officeDocument/2006/customXml" ds:itemID="{BEC2397C-3B21-4B2A-9B0D-49876E6233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1150</TotalTime>
  <Pages>18</Pages>
  <Words>6282</Words>
  <Characters>35812</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Ryland-Jenkins (2315324)</dc:creator>
  <cp:keywords/>
  <dc:description/>
  <cp:lastModifiedBy>Amy Ryland-Jenkins (2315324)</cp:lastModifiedBy>
  <cp:revision>234</cp:revision>
  <dcterms:created xsi:type="dcterms:W3CDTF">2025-09-29T00:36:00Z</dcterms:created>
  <dcterms:modified xsi:type="dcterms:W3CDTF">2025-09-29T22:31:00Z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