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4DCD1" w:themeColor="accent2" w:themeTint="33"/>
  <w:body>
    <w:p w14:paraId="26575A56" w14:textId="77777777" w:rsidR="005E2C38" w:rsidRDefault="00EC3E7C" w:rsidP="008D1EC7">
      <w:pPr>
        <w:spacing w:line="360" w:lineRule="auto"/>
        <w:rPr>
          <w:rFonts w:ascii="Arial" w:hAnsi="Arial" w:cs="Arial"/>
          <w:sz w:val="72"/>
          <w:szCs w:val="72"/>
        </w:rPr>
      </w:pPr>
      <w:r>
        <w:rPr>
          <w:rFonts w:ascii="Arial" w:hAnsi="Arial" w:cs="Arial"/>
          <w:noProof/>
        </w:rPr>
        <w:drawing>
          <wp:inline distT="0" distB="0" distL="0" distR="0" wp14:anchorId="5F2859E1" wp14:editId="6541ED0E">
            <wp:extent cx="5707380" cy="2057400"/>
            <wp:effectExtent l="0" t="0" r="7620" b="0"/>
            <wp:docPr id="290412463" name="Picture 1" descr="A tree in the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12463" name="Picture 1" descr="A tree in the water"/>
                    <pic:cNvPicPr/>
                  </pic:nvPicPr>
                  <pic:blipFill>
                    <a:blip r:embed="rId6">
                      <a:extLst>
                        <a:ext uri="{28A0092B-C50C-407E-A947-70E740481C1C}">
                          <a14:useLocalDpi xmlns:a14="http://schemas.microsoft.com/office/drawing/2010/main" val="0"/>
                        </a:ext>
                      </a:extLst>
                    </a:blip>
                    <a:stretch>
                      <a:fillRect/>
                    </a:stretch>
                  </pic:blipFill>
                  <pic:spPr>
                    <a:xfrm>
                      <a:off x="0" y="0"/>
                      <a:ext cx="5707380" cy="2057400"/>
                    </a:xfrm>
                    <a:prstGeom prst="rect">
                      <a:avLst/>
                    </a:prstGeom>
                  </pic:spPr>
                </pic:pic>
              </a:graphicData>
            </a:graphic>
          </wp:inline>
        </w:drawing>
      </w:r>
    </w:p>
    <w:p w14:paraId="01B35EFF" w14:textId="77777777" w:rsidR="005E2C38" w:rsidRDefault="005E2C38" w:rsidP="008D1EC7">
      <w:pPr>
        <w:spacing w:line="360" w:lineRule="auto"/>
        <w:rPr>
          <w:rFonts w:ascii="Arial" w:hAnsi="Arial" w:cs="Arial"/>
          <w:sz w:val="72"/>
          <w:szCs w:val="72"/>
        </w:rPr>
      </w:pPr>
    </w:p>
    <w:p w14:paraId="7089BCF1" w14:textId="77777777" w:rsidR="005E2C38" w:rsidRDefault="005E2C38" w:rsidP="008D1EC7">
      <w:pPr>
        <w:spacing w:line="360" w:lineRule="auto"/>
        <w:rPr>
          <w:rFonts w:ascii="Arial" w:hAnsi="Arial" w:cs="Arial"/>
          <w:sz w:val="72"/>
          <w:szCs w:val="72"/>
        </w:rPr>
      </w:pPr>
    </w:p>
    <w:p w14:paraId="61B6BFF0" w14:textId="595016DB" w:rsidR="00D16EDA" w:rsidRPr="00E60C8E" w:rsidRDefault="008D1EC7" w:rsidP="008D1EC7">
      <w:pPr>
        <w:spacing w:line="360" w:lineRule="auto"/>
        <w:rPr>
          <w:rFonts w:ascii="Arial" w:hAnsi="Arial" w:cs="Arial"/>
          <w:sz w:val="72"/>
          <w:szCs w:val="72"/>
        </w:rPr>
      </w:pPr>
      <w:r w:rsidRPr="00E60C8E">
        <w:rPr>
          <w:rFonts w:ascii="Arial" w:hAnsi="Arial" w:cs="Arial"/>
          <w:sz w:val="72"/>
          <w:szCs w:val="72"/>
        </w:rPr>
        <w:t>Reflective Report</w:t>
      </w:r>
    </w:p>
    <w:p w14:paraId="15B68B19" w14:textId="77777777" w:rsidR="00E60C8E" w:rsidRDefault="00E60C8E" w:rsidP="008D1EC7">
      <w:pPr>
        <w:spacing w:line="360" w:lineRule="auto"/>
        <w:rPr>
          <w:rFonts w:ascii="Arial" w:hAnsi="Arial" w:cs="Arial"/>
        </w:rPr>
      </w:pPr>
    </w:p>
    <w:p w14:paraId="6B0D3DAC" w14:textId="77777777" w:rsidR="00E60C8E" w:rsidRDefault="00E60C8E" w:rsidP="008D1EC7">
      <w:pPr>
        <w:spacing w:line="360" w:lineRule="auto"/>
        <w:rPr>
          <w:rFonts w:ascii="Arial" w:hAnsi="Arial" w:cs="Arial"/>
        </w:rPr>
      </w:pPr>
    </w:p>
    <w:p w14:paraId="10066500" w14:textId="77777777" w:rsidR="00E60C8E" w:rsidRDefault="00E60C8E" w:rsidP="008D1EC7">
      <w:pPr>
        <w:spacing w:line="360" w:lineRule="auto"/>
        <w:rPr>
          <w:rFonts w:ascii="Arial" w:hAnsi="Arial" w:cs="Arial"/>
        </w:rPr>
      </w:pPr>
    </w:p>
    <w:p w14:paraId="2C091DF0" w14:textId="77777777" w:rsidR="005E2C38" w:rsidRDefault="005E2C38" w:rsidP="008D1EC7">
      <w:pPr>
        <w:spacing w:line="360" w:lineRule="auto"/>
        <w:rPr>
          <w:rFonts w:ascii="Arial" w:hAnsi="Arial" w:cs="Arial"/>
        </w:rPr>
      </w:pPr>
    </w:p>
    <w:p w14:paraId="282A7534" w14:textId="77777777" w:rsidR="005E2C38" w:rsidRDefault="005E2C38" w:rsidP="008D1EC7">
      <w:pPr>
        <w:spacing w:line="360" w:lineRule="auto"/>
        <w:rPr>
          <w:rFonts w:ascii="Arial" w:hAnsi="Arial" w:cs="Arial"/>
        </w:rPr>
      </w:pPr>
    </w:p>
    <w:p w14:paraId="2D0DDBBF" w14:textId="77777777" w:rsidR="005E2C38" w:rsidRDefault="005E2C38" w:rsidP="008D1EC7">
      <w:pPr>
        <w:spacing w:line="360" w:lineRule="auto"/>
        <w:rPr>
          <w:rFonts w:ascii="Arial" w:hAnsi="Arial" w:cs="Arial"/>
        </w:rPr>
      </w:pPr>
    </w:p>
    <w:p w14:paraId="200B71FD" w14:textId="77777777" w:rsidR="005E2C38" w:rsidRDefault="005E2C38" w:rsidP="008D1EC7">
      <w:pPr>
        <w:spacing w:line="360" w:lineRule="auto"/>
        <w:rPr>
          <w:rFonts w:ascii="Arial" w:hAnsi="Arial" w:cs="Arial"/>
        </w:rPr>
      </w:pPr>
    </w:p>
    <w:p w14:paraId="7BB0594C" w14:textId="77777777" w:rsidR="00E60C8E" w:rsidRDefault="00E60C8E" w:rsidP="008D1EC7">
      <w:pPr>
        <w:spacing w:line="360" w:lineRule="auto"/>
        <w:rPr>
          <w:rFonts w:ascii="Arial" w:hAnsi="Arial" w:cs="Arial"/>
        </w:rPr>
      </w:pPr>
    </w:p>
    <w:tbl>
      <w:tblPr>
        <w:tblStyle w:val="TableGrid"/>
        <w:tblpPr w:leftFromText="180" w:rightFromText="180" w:vertAnchor="text" w:horzAnchor="margin" w:tblpY="15"/>
        <w:tblW w:w="9190" w:type="dxa"/>
        <w:tblBorders>
          <w:top w:val="single" w:sz="8" w:space="0" w:color="A2AE91" w:themeColor="text2" w:themeTint="99"/>
          <w:left w:val="single" w:sz="8" w:space="0" w:color="A2AE91" w:themeColor="text2" w:themeTint="99"/>
          <w:bottom w:val="single" w:sz="8" w:space="0" w:color="A2AE91" w:themeColor="text2" w:themeTint="99"/>
          <w:right w:val="single" w:sz="8" w:space="0" w:color="A2AE91" w:themeColor="text2" w:themeTint="99"/>
          <w:insideH w:val="single" w:sz="8" w:space="0" w:color="A2AE91" w:themeColor="text2" w:themeTint="99"/>
          <w:insideV w:val="single" w:sz="8" w:space="0" w:color="A2AE91" w:themeColor="text2" w:themeTint="99"/>
        </w:tblBorders>
        <w:tblLook w:val="04A0" w:firstRow="1" w:lastRow="0" w:firstColumn="1" w:lastColumn="0" w:noHBand="0" w:noVBand="1"/>
      </w:tblPr>
      <w:tblGrid>
        <w:gridCol w:w="2694"/>
        <w:gridCol w:w="6496"/>
      </w:tblGrid>
      <w:tr w:rsidR="00E60C8E" w:rsidRPr="00C86826" w14:paraId="560D0189" w14:textId="77777777" w:rsidTr="006C7954">
        <w:trPr>
          <w:trHeight w:val="360"/>
        </w:trPr>
        <w:tc>
          <w:tcPr>
            <w:tcW w:w="2694" w:type="dxa"/>
            <w:tcBorders>
              <w:top w:val="double" w:sz="4" w:space="0" w:color="8D4121" w:themeColor="accent2" w:themeShade="BF"/>
              <w:left w:val="double" w:sz="4" w:space="0" w:color="BD582C" w:themeColor="accent2"/>
            </w:tcBorders>
            <w:shd w:val="clear" w:color="auto" w:fill="auto"/>
          </w:tcPr>
          <w:p w14:paraId="0AC7D91B"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br w:type="page"/>
              <w:t>Student Name</w:t>
            </w:r>
          </w:p>
        </w:tc>
        <w:tc>
          <w:tcPr>
            <w:tcW w:w="6496" w:type="dxa"/>
            <w:tcBorders>
              <w:top w:val="double" w:sz="4" w:space="0" w:color="8D4121" w:themeColor="accent2" w:themeShade="BF"/>
              <w:right w:val="double" w:sz="4" w:space="0" w:color="BD582C" w:themeColor="accent2"/>
            </w:tcBorders>
            <w:shd w:val="clear" w:color="auto" w:fill="F4DCD1" w:themeFill="accent2" w:themeFillTint="33"/>
          </w:tcPr>
          <w:p w14:paraId="2FE096FC"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Radoslav Nikolov</w:t>
            </w:r>
          </w:p>
        </w:tc>
      </w:tr>
      <w:tr w:rsidR="00E60C8E" w:rsidRPr="00C86826" w14:paraId="06950695" w14:textId="77777777" w:rsidTr="006C7954">
        <w:trPr>
          <w:trHeight w:val="360"/>
        </w:trPr>
        <w:tc>
          <w:tcPr>
            <w:tcW w:w="2694" w:type="dxa"/>
            <w:tcBorders>
              <w:left w:val="double" w:sz="4" w:space="0" w:color="BD582C" w:themeColor="accent2"/>
            </w:tcBorders>
            <w:shd w:val="clear" w:color="auto" w:fill="F4DCD1" w:themeFill="accent2" w:themeFillTint="33"/>
          </w:tcPr>
          <w:p w14:paraId="4C00C341"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Student ID</w:t>
            </w:r>
          </w:p>
        </w:tc>
        <w:tc>
          <w:tcPr>
            <w:tcW w:w="6496" w:type="dxa"/>
            <w:tcBorders>
              <w:right w:val="double" w:sz="4" w:space="0" w:color="BD582C" w:themeColor="accent2"/>
            </w:tcBorders>
            <w:shd w:val="clear" w:color="auto" w:fill="auto"/>
          </w:tcPr>
          <w:p w14:paraId="544F7053"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2118366</w:t>
            </w:r>
          </w:p>
        </w:tc>
      </w:tr>
      <w:tr w:rsidR="00E60C8E" w:rsidRPr="00C86826" w14:paraId="78D32F9F" w14:textId="77777777" w:rsidTr="006C7954">
        <w:trPr>
          <w:trHeight w:val="376"/>
        </w:trPr>
        <w:tc>
          <w:tcPr>
            <w:tcW w:w="2694" w:type="dxa"/>
            <w:tcBorders>
              <w:left w:val="double" w:sz="4" w:space="0" w:color="BD582C" w:themeColor="accent2"/>
            </w:tcBorders>
            <w:shd w:val="clear" w:color="auto" w:fill="auto"/>
          </w:tcPr>
          <w:p w14:paraId="1E2A4139"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Module code</w:t>
            </w:r>
          </w:p>
        </w:tc>
        <w:tc>
          <w:tcPr>
            <w:tcW w:w="6496" w:type="dxa"/>
            <w:tcBorders>
              <w:right w:val="double" w:sz="4" w:space="0" w:color="BD582C" w:themeColor="accent2"/>
            </w:tcBorders>
            <w:shd w:val="clear" w:color="auto" w:fill="F4DCD1" w:themeFill="accent2" w:themeFillTint="33"/>
          </w:tcPr>
          <w:p w14:paraId="5614D8EF"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lang w:val="bg-BG"/>
              </w:rPr>
              <w:t xml:space="preserve">BMSW </w:t>
            </w:r>
            <w:r>
              <w:rPr>
                <w:rFonts w:ascii="Arial" w:hAnsi="Arial" w:cs="Arial"/>
                <w:color w:val="DF9778" w:themeColor="accent2" w:themeTint="99"/>
                <w:sz w:val="22"/>
                <w:szCs w:val="22"/>
                <w:lang w:val="bg-BG"/>
              </w:rPr>
              <w:t>6101</w:t>
            </w:r>
          </w:p>
        </w:tc>
      </w:tr>
      <w:tr w:rsidR="00E60C8E" w:rsidRPr="00C86826" w14:paraId="6A14CBDE" w14:textId="77777777" w:rsidTr="006C7954">
        <w:trPr>
          <w:trHeight w:val="469"/>
        </w:trPr>
        <w:tc>
          <w:tcPr>
            <w:tcW w:w="2694" w:type="dxa"/>
            <w:tcBorders>
              <w:left w:val="double" w:sz="4" w:space="0" w:color="BD582C" w:themeColor="accent2"/>
            </w:tcBorders>
            <w:shd w:val="clear" w:color="auto" w:fill="F4DCD1" w:themeFill="accent2" w:themeFillTint="33"/>
          </w:tcPr>
          <w:p w14:paraId="58D6EF0E"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Assignment section</w:t>
            </w:r>
          </w:p>
        </w:tc>
        <w:tc>
          <w:tcPr>
            <w:tcW w:w="6496" w:type="dxa"/>
            <w:tcBorders>
              <w:right w:val="double" w:sz="4" w:space="0" w:color="BD582C" w:themeColor="accent2"/>
            </w:tcBorders>
            <w:shd w:val="clear" w:color="auto" w:fill="auto"/>
          </w:tcPr>
          <w:p w14:paraId="489DD583" w14:textId="77777777" w:rsidR="00E60C8E" w:rsidRPr="00C86826" w:rsidRDefault="00E60C8E" w:rsidP="006C7954">
            <w:pPr>
              <w:rPr>
                <w:rFonts w:ascii="Arial" w:hAnsi="Arial" w:cs="Arial"/>
                <w:color w:val="DF9778" w:themeColor="accent2" w:themeTint="99"/>
                <w:sz w:val="22"/>
                <w:szCs w:val="22"/>
              </w:rPr>
            </w:pPr>
            <w:r w:rsidRPr="003D6952">
              <w:rPr>
                <w:rFonts w:ascii="Arial" w:hAnsi="Arial" w:cs="Arial"/>
                <w:color w:val="DF9778" w:themeColor="accent2" w:themeTint="99"/>
                <w:sz w:val="22"/>
                <w:szCs w:val="22"/>
              </w:rPr>
              <w:t>Emergent Leadership Skills in the Workplace</w:t>
            </w:r>
          </w:p>
        </w:tc>
      </w:tr>
      <w:tr w:rsidR="00E60C8E" w:rsidRPr="00C86826" w14:paraId="32943CF0" w14:textId="77777777" w:rsidTr="006C7954">
        <w:trPr>
          <w:trHeight w:val="360"/>
        </w:trPr>
        <w:tc>
          <w:tcPr>
            <w:tcW w:w="2694" w:type="dxa"/>
            <w:tcBorders>
              <w:left w:val="double" w:sz="4" w:space="0" w:color="BD582C" w:themeColor="accent2"/>
              <w:bottom w:val="double" w:sz="4" w:space="0" w:color="BD582C" w:themeColor="accent2"/>
            </w:tcBorders>
            <w:shd w:val="clear" w:color="auto" w:fill="auto"/>
          </w:tcPr>
          <w:p w14:paraId="3ADDF637" w14:textId="77777777" w:rsidR="00E60C8E" w:rsidRPr="00C86826" w:rsidRDefault="00E60C8E" w:rsidP="006C7954">
            <w:pPr>
              <w:rPr>
                <w:rFonts w:ascii="Arial" w:hAnsi="Arial" w:cs="Arial"/>
                <w:color w:val="DF9778" w:themeColor="accent2" w:themeTint="99"/>
                <w:sz w:val="22"/>
                <w:szCs w:val="22"/>
              </w:rPr>
            </w:pPr>
            <w:r w:rsidRPr="00C86826">
              <w:rPr>
                <w:rFonts w:ascii="Arial" w:hAnsi="Arial" w:cs="Arial"/>
                <w:color w:val="DF9778" w:themeColor="accent2" w:themeTint="99"/>
                <w:sz w:val="22"/>
                <w:szCs w:val="22"/>
              </w:rPr>
              <w:t>Lecturer’s name</w:t>
            </w:r>
          </w:p>
        </w:tc>
        <w:tc>
          <w:tcPr>
            <w:tcW w:w="6496" w:type="dxa"/>
            <w:tcBorders>
              <w:bottom w:val="double" w:sz="4" w:space="0" w:color="BD582C" w:themeColor="accent2"/>
              <w:right w:val="double" w:sz="4" w:space="0" w:color="BD582C" w:themeColor="accent2"/>
            </w:tcBorders>
            <w:shd w:val="clear" w:color="auto" w:fill="F4DCD1" w:themeFill="accent2" w:themeFillTint="33"/>
          </w:tcPr>
          <w:p w14:paraId="703B6B67" w14:textId="77777777" w:rsidR="00E60C8E" w:rsidRPr="00C86826" w:rsidRDefault="00E60C8E" w:rsidP="006C7954">
            <w:pPr>
              <w:rPr>
                <w:rFonts w:ascii="Arial" w:hAnsi="Arial" w:cs="Arial"/>
                <w:color w:val="DF9778" w:themeColor="accent2" w:themeTint="99"/>
                <w:sz w:val="22"/>
                <w:szCs w:val="22"/>
              </w:rPr>
            </w:pPr>
            <w:r w:rsidRPr="00AA4CAA">
              <w:rPr>
                <w:rFonts w:ascii="Arial" w:hAnsi="Arial" w:cs="Arial"/>
                <w:color w:val="DF9778" w:themeColor="accent2" w:themeTint="99"/>
                <w:sz w:val="22"/>
                <w:szCs w:val="22"/>
              </w:rPr>
              <w:t>Dr Oluwaseun (Olu) Adegbite</w:t>
            </w:r>
          </w:p>
        </w:tc>
      </w:tr>
    </w:tbl>
    <w:p w14:paraId="7BF29A07" w14:textId="77777777" w:rsidR="00E60C8E" w:rsidRDefault="00E60C8E" w:rsidP="00E60C8E">
      <w:pPr>
        <w:rPr>
          <w:rFonts w:ascii="Arial" w:hAnsi="Arial" w:cs="Arial"/>
        </w:rPr>
      </w:pPr>
    </w:p>
    <w:p w14:paraId="01835E3A" w14:textId="77777777" w:rsidR="00240B53" w:rsidRDefault="00240B53" w:rsidP="00E60C8E">
      <w:pPr>
        <w:rPr>
          <w:rFonts w:ascii="Arial" w:hAnsi="Arial" w:cs="Arial"/>
        </w:rPr>
      </w:pPr>
    </w:p>
    <w:sdt>
      <w:sdtPr>
        <w:rPr>
          <w:rFonts w:asciiTheme="minorHAnsi" w:eastAsiaTheme="minorEastAsia" w:hAnsiTheme="minorHAnsi" w:cstheme="minorBidi"/>
          <w:color w:val="auto"/>
          <w:sz w:val="21"/>
          <w:szCs w:val="21"/>
        </w:rPr>
        <w:id w:val="-1158763992"/>
        <w:docPartObj>
          <w:docPartGallery w:val="Table of Contents"/>
          <w:docPartUnique/>
        </w:docPartObj>
      </w:sdtPr>
      <w:sdtEndPr>
        <w:rPr>
          <w:rFonts w:ascii="Arial" w:hAnsi="Arial" w:cs="Arial"/>
          <w:b/>
          <w:bCs/>
          <w:noProof/>
          <w:sz w:val="22"/>
          <w:szCs w:val="22"/>
        </w:rPr>
      </w:sdtEndPr>
      <w:sdtContent>
        <w:p w14:paraId="476F6A13" w14:textId="6AEE9284" w:rsidR="00E571A3" w:rsidRDefault="00E571A3">
          <w:pPr>
            <w:pStyle w:val="TOCHeading"/>
          </w:pPr>
          <w:r>
            <w:t>Table of Contents</w:t>
          </w:r>
        </w:p>
        <w:p w14:paraId="30F67265" w14:textId="4DD93481" w:rsidR="0097718C" w:rsidRDefault="00E571A3">
          <w:pPr>
            <w:pStyle w:val="TOC1"/>
            <w:tabs>
              <w:tab w:val="right" w:leader="dot" w:pos="9016"/>
            </w:tabs>
            <w:rPr>
              <w:noProof/>
              <w:kern w:val="2"/>
              <w:sz w:val="24"/>
              <w:szCs w:val="24"/>
              <w:lang w:eastAsia="en-GB"/>
              <w14:ligatures w14:val="standardContextual"/>
            </w:rPr>
          </w:pPr>
          <w:r w:rsidRPr="000D6549">
            <w:rPr>
              <w:rFonts w:ascii="Arial" w:hAnsi="Arial" w:cs="Arial"/>
              <w:sz w:val="22"/>
              <w:szCs w:val="22"/>
            </w:rPr>
            <w:fldChar w:fldCharType="begin"/>
          </w:r>
          <w:r w:rsidRPr="000D6549">
            <w:rPr>
              <w:rFonts w:ascii="Arial" w:hAnsi="Arial" w:cs="Arial"/>
              <w:sz w:val="22"/>
              <w:szCs w:val="22"/>
            </w:rPr>
            <w:instrText xml:space="preserve"> TOC \o "1-3" \h \z \u </w:instrText>
          </w:r>
          <w:r w:rsidRPr="000D6549">
            <w:rPr>
              <w:rFonts w:ascii="Arial" w:hAnsi="Arial" w:cs="Arial"/>
              <w:sz w:val="22"/>
              <w:szCs w:val="22"/>
            </w:rPr>
            <w:fldChar w:fldCharType="separate"/>
          </w:r>
          <w:hyperlink w:anchor="_Toc161834740" w:history="1">
            <w:r w:rsidR="0097718C" w:rsidRPr="001647C9">
              <w:rPr>
                <w:rStyle w:val="Hyperlink"/>
                <w:noProof/>
              </w:rPr>
              <w:t>Introduction</w:t>
            </w:r>
            <w:r w:rsidR="0097718C">
              <w:rPr>
                <w:noProof/>
                <w:webHidden/>
              </w:rPr>
              <w:tab/>
            </w:r>
            <w:r w:rsidR="0097718C">
              <w:rPr>
                <w:noProof/>
                <w:webHidden/>
              </w:rPr>
              <w:fldChar w:fldCharType="begin"/>
            </w:r>
            <w:r w:rsidR="0097718C">
              <w:rPr>
                <w:noProof/>
                <w:webHidden/>
              </w:rPr>
              <w:instrText xml:space="preserve"> PAGEREF _Toc161834740 \h </w:instrText>
            </w:r>
            <w:r w:rsidR="0097718C">
              <w:rPr>
                <w:noProof/>
                <w:webHidden/>
              </w:rPr>
            </w:r>
            <w:r w:rsidR="0097718C">
              <w:rPr>
                <w:noProof/>
                <w:webHidden/>
              </w:rPr>
              <w:fldChar w:fldCharType="separate"/>
            </w:r>
            <w:r w:rsidR="0097718C">
              <w:rPr>
                <w:noProof/>
                <w:webHidden/>
              </w:rPr>
              <w:t>3</w:t>
            </w:r>
            <w:r w:rsidR="0097718C">
              <w:rPr>
                <w:noProof/>
                <w:webHidden/>
              </w:rPr>
              <w:fldChar w:fldCharType="end"/>
            </w:r>
          </w:hyperlink>
        </w:p>
        <w:p w14:paraId="798F4DCD" w14:textId="7DADBF91" w:rsidR="0097718C" w:rsidRDefault="0097718C">
          <w:pPr>
            <w:pStyle w:val="TOC1"/>
            <w:tabs>
              <w:tab w:val="right" w:leader="dot" w:pos="9016"/>
            </w:tabs>
            <w:rPr>
              <w:noProof/>
              <w:kern w:val="2"/>
              <w:sz w:val="24"/>
              <w:szCs w:val="24"/>
              <w:lang w:eastAsia="en-GB"/>
              <w14:ligatures w14:val="standardContextual"/>
            </w:rPr>
          </w:pPr>
          <w:hyperlink w:anchor="_Toc161834741" w:history="1">
            <w:r w:rsidRPr="001647C9">
              <w:rPr>
                <w:rStyle w:val="Hyperlink"/>
                <w:noProof/>
              </w:rPr>
              <w:t>Experience (What)</w:t>
            </w:r>
            <w:r>
              <w:rPr>
                <w:noProof/>
                <w:webHidden/>
              </w:rPr>
              <w:tab/>
            </w:r>
            <w:r>
              <w:rPr>
                <w:noProof/>
                <w:webHidden/>
              </w:rPr>
              <w:fldChar w:fldCharType="begin"/>
            </w:r>
            <w:r>
              <w:rPr>
                <w:noProof/>
                <w:webHidden/>
              </w:rPr>
              <w:instrText xml:space="preserve"> PAGEREF _Toc161834741 \h </w:instrText>
            </w:r>
            <w:r>
              <w:rPr>
                <w:noProof/>
                <w:webHidden/>
              </w:rPr>
            </w:r>
            <w:r>
              <w:rPr>
                <w:noProof/>
                <w:webHidden/>
              </w:rPr>
              <w:fldChar w:fldCharType="separate"/>
            </w:r>
            <w:r>
              <w:rPr>
                <w:noProof/>
                <w:webHidden/>
              </w:rPr>
              <w:t>4</w:t>
            </w:r>
            <w:r>
              <w:rPr>
                <w:noProof/>
                <w:webHidden/>
              </w:rPr>
              <w:fldChar w:fldCharType="end"/>
            </w:r>
          </w:hyperlink>
        </w:p>
        <w:p w14:paraId="09A8ABC2" w14:textId="31F46F26" w:rsidR="0097718C" w:rsidRDefault="0097718C">
          <w:pPr>
            <w:pStyle w:val="TOC1"/>
            <w:tabs>
              <w:tab w:val="right" w:leader="dot" w:pos="9016"/>
            </w:tabs>
            <w:rPr>
              <w:noProof/>
              <w:kern w:val="2"/>
              <w:sz w:val="24"/>
              <w:szCs w:val="24"/>
              <w:lang w:eastAsia="en-GB"/>
              <w14:ligatures w14:val="standardContextual"/>
            </w:rPr>
          </w:pPr>
          <w:hyperlink w:anchor="_Toc161834742" w:history="1">
            <w:r w:rsidRPr="001647C9">
              <w:rPr>
                <w:rStyle w:val="Hyperlink"/>
                <w:noProof/>
              </w:rPr>
              <w:t>Reflection (So what?)</w:t>
            </w:r>
            <w:r>
              <w:rPr>
                <w:noProof/>
                <w:webHidden/>
              </w:rPr>
              <w:tab/>
            </w:r>
            <w:r>
              <w:rPr>
                <w:noProof/>
                <w:webHidden/>
              </w:rPr>
              <w:fldChar w:fldCharType="begin"/>
            </w:r>
            <w:r>
              <w:rPr>
                <w:noProof/>
                <w:webHidden/>
              </w:rPr>
              <w:instrText xml:space="preserve"> PAGEREF _Toc161834742 \h </w:instrText>
            </w:r>
            <w:r>
              <w:rPr>
                <w:noProof/>
                <w:webHidden/>
              </w:rPr>
            </w:r>
            <w:r>
              <w:rPr>
                <w:noProof/>
                <w:webHidden/>
              </w:rPr>
              <w:fldChar w:fldCharType="separate"/>
            </w:r>
            <w:r>
              <w:rPr>
                <w:noProof/>
                <w:webHidden/>
              </w:rPr>
              <w:t>6</w:t>
            </w:r>
            <w:r>
              <w:rPr>
                <w:noProof/>
                <w:webHidden/>
              </w:rPr>
              <w:fldChar w:fldCharType="end"/>
            </w:r>
          </w:hyperlink>
        </w:p>
        <w:p w14:paraId="26D1F5BD" w14:textId="1CF10F26" w:rsidR="0097718C" w:rsidRDefault="0097718C">
          <w:pPr>
            <w:pStyle w:val="TOC1"/>
            <w:tabs>
              <w:tab w:val="right" w:leader="dot" w:pos="9016"/>
            </w:tabs>
            <w:rPr>
              <w:noProof/>
              <w:kern w:val="2"/>
              <w:sz w:val="24"/>
              <w:szCs w:val="24"/>
              <w:lang w:eastAsia="en-GB"/>
              <w14:ligatures w14:val="standardContextual"/>
            </w:rPr>
          </w:pPr>
          <w:hyperlink w:anchor="_Toc161834743" w:history="1">
            <w:r w:rsidRPr="001647C9">
              <w:rPr>
                <w:rStyle w:val="Hyperlink"/>
                <w:noProof/>
              </w:rPr>
              <w:t>Action (Now what?)</w:t>
            </w:r>
            <w:r>
              <w:rPr>
                <w:noProof/>
                <w:webHidden/>
              </w:rPr>
              <w:tab/>
            </w:r>
            <w:r>
              <w:rPr>
                <w:noProof/>
                <w:webHidden/>
              </w:rPr>
              <w:fldChar w:fldCharType="begin"/>
            </w:r>
            <w:r>
              <w:rPr>
                <w:noProof/>
                <w:webHidden/>
              </w:rPr>
              <w:instrText xml:space="preserve"> PAGEREF _Toc161834743 \h </w:instrText>
            </w:r>
            <w:r>
              <w:rPr>
                <w:noProof/>
                <w:webHidden/>
              </w:rPr>
            </w:r>
            <w:r>
              <w:rPr>
                <w:noProof/>
                <w:webHidden/>
              </w:rPr>
              <w:fldChar w:fldCharType="separate"/>
            </w:r>
            <w:r>
              <w:rPr>
                <w:noProof/>
                <w:webHidden/>
              </w:rPr>
              <w:t>8</w:t>
            </w:r>
            <w:r>
              <w:rPr>
                <w:noProof/>
                <w:webHidden/>
              </w:rPr>
              <w:fldChar w:fldCharType="end"/>
            </w:r>
          </w:hyperlink>
        </w:p>
        <w:p w14:paraId="5FCD1958" w14:textId="16D5D0F8" w:rsidR="0097718C" w:rsidRDefault="0097718C">
          <w:pPr>
            <w:pStyle w:val="TOC1"/>
            <w:tabs>
              <w:tab w:val="right" w:leader="dot" w:pos="9016"/>
            </w:tabs>
            <w:rPr>
              <w:noProof/>
              <w:kern w:val="2"/>
              <w:sz w:val="24"/>
              <w:szCs w:val="24"/>
              <w:lang w:eastAsia="en-GB"/>
              <w14:ligatures w14:val="standardContextual"/>
            </w:rPr>
          </w:pPr>
          <w:hyperlink w:anchor="_Toc161834744" w:history="1">
            <w:r w:rsidRPr="001647C9">
              <w:rPr>
                <w:rStyle w:val="Hyperlink"/>
                <w:noProof/>
              </w:rPr>
              <w:t>Conclusion</w:t>
            </w:r>
            <w:r>
              <w:rPr>
                <w:noProof/>
                <w:webHidden/>
              </w:rPr>
              <w:tab/>
            </w:r>
            <w:r>
              <w:rPr>
                <w:noProof/>
                <w:webHidden/>
              </w:rPr>
              <w:fldChar w:fldCharType="begin"/>
            </w:r>
            <w:r>
              <w:rPr>
                <w:noProof/>
                <w:webHidden/>
              </w:rPr>
              <w:instrText xml:space="preserve"> PAGEREF _Toc161834744 \h </w:instrText>
            </w:r>
            <w:r>
              <w:rPr>
                <w:noProof/>
                <w:webHidden/>
              </w:rPr>
            </w:r>
            <w:r>
              <w:rPr>
                <w:noProof/>
                <w:webHidden/>
              </w:rPr>
              <w:fldChar w:fldCharType="separate"/>
            </w:r>
            <w:r>
              <w:rPr>
                <w:noProof/>
                <w:webHidden/>
              </w:rPr>
              <w:t>11</w:t>
            </w:r>
            <w:r>
              <w:rPr>
                <w:noProof/>
                <w:webHidden/>
              </w:rPr>
              <w:fldChar w:fldCharType="end"/>
            </w:r>
          </w:hyperlink>
        </w:p>
        <w:p w14:paraId="5A521BF6" w14:textId="1F436331" w:rsidR="0097718C" w:rsidRDefault="0097718C">
          <w:pPr>
            <w:pStyle w:val="TOC1"/>
            <w:tabs>
              <w:tab w:val="right" w:leader="dot" w:pos="9016"/>
            </w:tabs>
            <w:rPr>
              <w:noProof/>
              <w:kern w:val="2"/>
              <w:sz w:val="24"/>
              <w:szCs w:val="24"/>
              <w:lang w:eastAsia="en-GB"/>
              <w14:ligatures w14:val="standardContextual"/>
            </w:rPr>
          </w:pPr>
          <w:hyperlink w:anchor="_Toc161834745" w:history="1">
            <w:r w:rsidRPr="001647C9">
              <w:rPr>
                <w:rStyle w:val="Hyperlink"/>
                <w:noProof/>
              </w:rPr>
              <w:t>List of reference</w:t>
            </w:r>
            <w:r>
              <w:rPr>
                <w:noProof/>
                <w:webHidden/>
              </w:rPr>
              <w:tab/>
            </w:r>
            <w:r>
              <w:rPr>
                <w:noProof/>
                <w:webHidden/>
              </w:rPr>
              <w:fldChar w:fldCharType="begin"/>
            </w:r>
            <w:r>
              <w:rPr>
                <w:noProof/>
                <w:webHidden/>
              </w:rPr>
              <w:instrText xml:space="preserve"> PAGEREF _Toc161834745 \h </w:instrText>
            </w:r>
            <w:r>
              <w:rPr>
                <w:noProof/>
                <w:webHidden/>
              </w:rPr>
            </w:r>
            <w:r>
              <w:rPr>
                <w:noProof/>
                <w:webHidden/>
              </w:rPr>
              <w:fldChar w:fldCharType="separate"/>
            </w:r>
            <w:r>
              <w:rPr>
                <w:noProof/>
                <w:webHidden/>
              </w:rPr>
              <w:t>12</w:t>
            </w:r>
            <w:r>
              <w:rPr>
                <w:noProof/>
                <w:webHidden/>
              </w:rPr>
              <w:fldChar w:fldCharType="end"/>
            </w:r>
          </w:hyperlink>
        </w:p>
        <w:p w14:paraId="18452768" w14:textId="1B0781CA" w:rsidR="00E571A3" w:rsidRPr="000D6549" w:rsidRDefault="00E571A3">
          <w:pPr>
            <w:rPr>
              <w:rFonts w:ascii="Arial" w:hAnsi="Arial" w:cs="Arial"/>
              <w:sz w:val="22"/>
              <w:szCs w:val="22"/>
            </w:rPr>
          </w:pPr>
          <w:r w:rsidRPr="000D6549">
            <w:rPr>
              <w:rFonts w:ascii="Arial" w:hAnsi="Arial" w:cs="Arial"/>
              <w:b/>
              <w:bCs/>
              <w:noProof/>
              <w:sz w:val="22"/>
              <w:szCs w:val="22"/>
            </w:rPr>
            <w:fldChar w:fldCharType="end"/>
          </w:r>
        </w:p>
      </w:sdtContent>
    </w:sdt>
    <w:p w14:paraId="6DB449BF" w14:textId="77777777" w:rsidR="00240B53" w:rsidRDefault="00240B53" w:rsidP="00E60C8E">
      <w:pPr>
        <w:rPr>
          <w:rFonts w:ascii="Arial" w:hAnsi="Arial" w:cs="Arial"/>
        </w:rPr>
      </w:pPr>
    </w:p>
    <w:p w14:paraId="7C255773" w14:textId="77777777" w:rsidR="00E571A3" w:rsidRDefault="00E571A3" w:rsidP="00E60C8E">
      <w:pPr>
        <w:rPr>
          <w:rFonts w:ascii="Arial" w:hAnsi="Arial" w:cs="Arial"/>
        </w:rPr>
      </w:pPr>
    </w:p>
    <w:p w14:paraId="64A4968E" w14:textId="77777777" w:rsidR="00E571A3" w:rsidRDefault="00E571A3" w:rsidP="00E60C8E">
      <w:pPr>
        <w:rPr>
          <w:rFonts w:ascii="Arial" w:hAnsi="Arial" w:cs="Arial"/>
        </w:rPr>
      </w:pPr>
    </w:p>
    <w:p w14:paraId="35BEAB40" w14:textId="77777777" w:rsidR="00E571A3" w:rsidRDefault="00E571A3" w:rsidP="00E60C8E">
      <w:pPr>
        <w:rPr>
          <w:rFonts w:ascii="Arial" w:hAnsi="Arial" w:cs="Arial"/>
        </w:rPr>
      </w:pPr>
    </w:p>
    <w:p w14:paraId="795FF0A0" w14:textId="77777777" w:rsidR="00E571A3" w:rsidRDefault="00E571A3" w:rsidP="00E60C8E">
      <w:pPr>
        <w:rPr>
          <w:rFonts w:ascii="Arial" w:hAnsi="Arial" w:cs="Arial"/>
        </w:rPr>
      </w:pPr>
    </w:p>
    <w:p w14:paraId="19850157" w14:textId="77777777" w:rsidR="00E571A3" w:rsidRDefault="00E571A3" w:rsidP="00E60C8E">
      <w:pPr>
        <w:rPr>
          <w:rFonts w:ascii="Arial" w:hAnsi="Arial" w:cs="Arial"/>
        </w:rPr>
      </w:pPr>
    </w:p>
    <w:p w14:paraId="75249044" w14:textId="77777777" w:rsidR="00E571A3" w:rsidRDefault="00E571A3" w:rsidP="00E60C8E">
      <w:pPr>
        <w:rPr>
          <w:rFonts w:ascii="Arial" w:hAnsi="Arial" w:cs="Arial"/>
        </w:rPr>
      </w:pPr>
    </w:p>
    <w:p w14:paraId="1AD9F80D" w14:textId="77777777" w:rsidR="00E571A3" w:rsidRDefault="00E571A3" w:rsidP="00E60C8E">
      <w:pPr>
        <w:rPr>
          <w:rFonts w:ascii="Arial" w:hAnsi="Arial" w:cs="Arial"/>
        </w:rPr>
      </w:pPr>
    </w:p>
    <w:p w14:paraId="0F9124CC" w14:textId="77777777" w:rsidR="00E571A3" w:rsidRDefault="00E571A3" w:rsidP="00E60C8E">
      <w:pPr>
        <w:rPr>
          <w:rFonts w:ascii="Arial" w:hAnsi="Arial" w:cs="Arial"/>
        </w:rPr>
      </w:pPr>
    </w:p>
    <w:p w14:paraId="061F0D39" w14:textId="77777777" w:rsidR="00E571A3" w:rsidRDefault="00E571A3" w:rsidP="00E60C8E">
      <w:pPr>
        <w:rPr>
          <w:rFonts w:ascii="Arial" w:hAnsi="Arial" w:cs="Arial"/>
        </w:rPr>
      </w:pPr>
    </w:p>
    <w:p w14:paraId="49A7EC26" w14:textId="77777777" w:rsidR="00E571A3" w:rsidRDefault="00E571A3" w:rsidP="00E60C8E">
      <w:pPr>
        <w:rPr>
          <w:rFonts w:ascii="Arial" w:hAnsi="Arial" w:cs="Arial"/>
        </w:rPr>
      </w:pPr>
    </w:p>
    <w:p w14:paraId="2A45B505" w14:textId="77777777" w:rsidR="00E571A3" w:rsidRDefault="00E571A3" w:rsidP="00E60C8E">
      <w:pPr>
        <w:rPr>
          <w:rFonts w:ascii="Arial" w:hAnsi="Arial" w:cs="Arial"/>
        </w:rPr>
      </w:pPr>
    </w:p>
    <w:p w14:paraId="623609C4" w14:textId="77777777" w:rsidR="00E571A3" w:rsidRDefault="00E571A3" w:rsidP="00E60C8E">
      <w:pPr>
        <w:rPr>
          <w:rFonts w:ascii="Arial" w:hAnsi="Arial" w:cs="Arial"/>
        </w:rPr>
      </w:pPr>
    </w:p>
    <w:p w14:paraId="661AF071" w14:textId="77777777" w:rsidR="00E571A3" w:rsidRDefault="00E571A3" w:rsidP="00E60C8E">
      <w:pPr>
        <w:rPr>
          <w:rFonts w:ascii="Arial" w:hAnsi="Arial" w:cs="Arial"/>
        </w:rPr>
      </w:pPr>
    </w:p>
    <w:p w14:paraId="24CFA008" w14:textId="77777777" w:rsidR="00E571A3" w:rsidRDefault="00E571A3" w:rsidP="00E60C8E">
      <w:pPr>
        <w:rPr>
          <w:rFonts w:ascii="Arial" w:hAnsi="Arial" w:cs="Arial"/>
        </w:rPr>
      </w:pPr>
    </w:p>
    <w:p w14:paraId="4A5B7E87" w14:textId="77777777" w:rsidR="00E571A3" w:rsidRDefault="00E571A3" w:rsidP="00E60C8E">
      <w:pPr>
        <w:rPr>
          <w:rFonts w:ascii="Arial" w:hAnsi="Arial" w:cs="Arial"/>
        </w:rPr>
      </w:pPr>
    </w:p>
    <w:p w14:paraId="5C571893" w14:textId="77777777" w:rsidR="00E571A3" w:rsidRDefault="00E571A3" w:rsidP="00E60C8E">
      <w:pPr>
        <w:rPr>
          <w:rFonts w:ascii="Arial" w:hAnsi="Arial" w:cs="Arial"/>
        </w:rPr>
      </w:pPr>
    </w:p>
    <w:p w14:paraId="706C8E67" w14:textId="77777777" w:rsidR="00E571A3" w:rsidRDefault="00E571A3" w:rsidP="00E60C8E">
      <w:pPr>
        <w:rPr>
          <w:rFonts w:ascii="Arial" w:hAnsi="Arial" w:cs="Arial"/>
        </w:rPr>
      </w:pPr>
    </w:p>
    <w:p w14:paraId="662BBC0D" w14:textId="77777777" w:rsidR="00E571A3" w:rsidRDefault="00E571A3" w:rsidP="00E60C8E">
      <w:pPr>
        <w:rPr>
          <w:rFonts w:ascii="Arial" w:hAnsi="Arial" w:cs="Arial"/>
        </w:rPr>
      </w:pPr>
    </w:p>
    <w:p w14:paraId="66B9567D" w14:textId="77777777" w:rsidR="00E571A3" w:rsidRDefault="00E571A3" w:rsidP="00E60C8E">
      <w:pPr>
        <w:rPr>
          <w:rFonts w:ascii="Arial" w:hAnsi="Arial" w:cs="Arial"/>
        </w:rPr>
      </w:pPr>
    </w:p>
    <w:p w14:paraId="78CAD81A" w14:textId="77777777" w:rsidR="00E571A3" w:rsidRDefault="00E571A3" w:rsidP="00E60C8E">
      <w:pPr>
        <w:rPr>
          <w:rFonts w:ascii="Arial" w:hAnsi="Arial" w:cs="Arial"/>
        </w:rPr>
      </w:pPr>
    </w:p>
    <w:p w14:paraId="0CF8E638" w14:textId="77777777" w:rsidR="00E571A3" w:rsidRDefault="00E571A3" w:rsidP="00E60C8E">
      <w:pPr>
        <w:rPr>
          <w:rFonts w:ascii="Arial" w:hAnsi="Arial" w:cs="Arial"/>
        </w:rPr>
      </w:pPr>
    </w:p>
    <w:p w14:paraId="672659C3" w14:textId="77777777" w:rsidR="00E571A3" w:rsidRDefault="00E571A3" w:rsidP="00E60C8E">
      <w:pPr>
        <w:rPr>
          <w:rFonts w:ascii="Arial" w:hAnsi="Arial" w:cs="Arial"/>
        </w:rPr>
      </w:pPr>
    </w:p>
    <w:p w14:paraId="6A5202B4" w14:textId="77777777" w:rsidR="00E571A3" w:rsidRDefault="00E571A3" w:rsidP="00E60C8E">
      <w:pPr>
        <w:rPr>
          <w:rFonts w:ascii="Arial" w:hAnsi="Arial" w:cs="Arial"/>
        </w:rPr>
      </w:pPr>
    </w:p>
    <w:p w14:paraId="585FE536" w14:textId="77777777" w:rsidR="00E571A3" w:rsidRDefault="00E571A3" w:rsidP="00E60C8E">
      <w:pPr>
        <w:rPr>
          <w:rFonts w:ascii="Arial" w:hAnsi="Arial" w:cs="Arial"/>
        </w:rPr>
      </w:pPr>
    </w:p>
    <w:p w14:paraId="343706F0" w14:textId="77777777" w:rsidR="008D1EC7" w:rsidRPr="008D1EC7" w:rsidRDefault="008D1EC7" w:rsidP="00D61799">
      <w:pPr>
        <w:pStyle w:val="Heading1"/>
      </w:pPr>
      <w:bookmarkStart w:id="0" w:name="_Toc161834740"/>
      <w:r w:rsidRPr="008D1EC7">
        <w:lastRenderedPageBreak/>
        <w:t>Introduction</w:t>
      </w:r>
      <w:bookmarkEnd w:id="0"/>
    </w:p>
    <w:p w14:paraId="3E11EE3E" w14:textId="77777777" w:rsidR="008D1EC7" w:rsidRPr="008D1EC7" w:rsidRDefault="008D1EC7" w:rsidP="008D1EC7">
      <w:pPr>
        <w:spacing w:line="360" w:lineRule="auto"/>
        <w:rPr>
          <w:rFonts w:ascii="Arial" w:hAnsi="Arial" w:cs="Arial"/>
        </w:rPr>
      </w:pPr>
    </w:p>
    <w:p w14:paraId="2B622A74" w14:textId="77777777" w:rsidR="004E75C7" w:rsidRPr="004E75C7" w:rsidRDefault="004E75C7" w:rsidP="004E75C7">
      <w:pPr>
        <w:spacing w:line="360" w:lineRule="auto"/>
        <w:rPr>
          <w:rFonts w:ascii="Arial" w:hAnsi="Arial" w:cs="Arial"/>
          <w:sz w:val="22"/>
          <w:szCs w:val="22"/>
        </w:rPr>
      </w:pPr>
      <w:r w:rsidRPr="004E75C7">
        <w:rPr>
          <w:rFonts w:ascii="Arial" w:hAnsi="Arial" w:cs="Arial"/>
          <w:sz w:val="22"/>
          <w:szCs w:val="22"/>
        </w:rPr>
        <w:t>This reflective report aims to provide a comprehensive exploration of my learning journey throughout the leadership module, shedding light on the key concepts, experiences, and insights gained. In doing so, it will adopt the Gibbs Reflective Cycle (Gibbs, 1988) as a structured framework to facilitate a systematic analysis of my learning experiences. By employing this reflective model, the report will delve into the various topics covered within the module, elucidate my reactions and feelings towards learning new concepts, and critically assess the implications of this learning for my future professional development.</w:t>
      </w:r>
    </w:p>
    <w:p w14:paraId="7003664D" w14:textId="77777777" w:rsidR="004E75C7" w:rsidRPr="004E75C7" w:rsidRDefault="004E75C7" w:rsidP="004E75C7">
      <w:pPr>
        <w:spacing w:line="360" w:lineRule="auto"/>
        <w:rPr>
          <w:rFonts w:ascii="Arial" w:hAnsi="Arial" w:cs="Arial"/>
          <w:sz w:val="22"/>
          <w:szCs w:val="22"/>
        </w:rPr>
      </w:pPr>
    </w:p>
    <w:p w14:paraId="4D7880B9" w14:textId="77777777" w:rsidR="004E75C7" w:rsidRPr="004E75C7" w:rsidRDefault="004E75C7" w:rsidP="004E75C7">
      <w:pPr>
        <w:spacing w:line="360" w:lineRule="auto"/>
        <w:rPr>
          <w:rFonts w:ascii="Arial" w:hAnsi="Arial" w:cs="Arial"/>
          <w:sz w:val="22"/>
          <w:szCs w:val="22"/>
        </w:rPr>
      </w:pPr>
      <w:r w:rsidRPr="004E75C7">
        <w:rPr>
          <w:rFonts w:ascii="Arial" w:hAnsi="Arial" w:cs="Arial"/>
          <w:sz w:val="22"/>
          <w:szCs w:val="22"/>
        </w:rPr>
        <w:t>The journey through the leadership module has been marked by a rich tapestry of theoretical insights, practical applications, and personal reflections. From exploring traditional leadership theories to dissecting contemporary perspectives on management, the module has provided a multifaceted understanding of leadership dynamics in organizational settings. Throughout this journey, I have encountered diverse viewpoints, engaged in thought-provoking discussions, and grappled with complex concepts that have expanded my intellectual horizons.</w:t>
      </w:r>
    </w:p>
    <w:p w14:paraId="22EF10A7" w14:textId="77777777" w:rsidR="004E75C7" w:rsidRPr="004E75C7" w:rsidRDefault="004E75C7" w:rsidP="004E75C7">
      <w:pPr>
        <w:spacing w:line="360" w:lineRule="auto"/>
        <w:rPr>
          <w:rFonts w:ascii="Arial" w:hAnsi="Arial" w:cs="Arial"/>
          <w:sz w:val="22"/>
          <w:szCs w:val="22"/>
        </w:rPr>
      </w:pPr>
    </w:p>
    <w:p w14:paraId="46DA4CDC" w14:textId="485E892B" w:rsidR="008D1EC7" w:rsidRDefault="004E75C7" w:rsidP="004E75C7">
      <w:pPr>
        <w:spacing w:line="360" w:lineRule="auto"/>
        <w:rPr>
          <w:rFonts w:ascii="Arial" w:hAnsi="Arial" w:cs="Arial"/>
        </w:rPr>
      </w:pPr>
      <w:r w:rsidRPr="004E75C7">
        <w:rPr>
          <w:rFonts w:ascii="Arial" w:hAnsi="Arial" w:cs="Arial"/>
          <w:sz w:val="22"/>
          <w:szCs w:val="22"/>
        </w:rPr>
        <w:t>As I navigate through this reflective process, I aim to encapsulate the essence of my learning journey, capturing the moments of revelation, challenges, and growth that have shaped my understanding of leadership. By articulating my experiences and insights, I seek to gain deeper self-awareness, refine my leadership skills, and chart a course for my continued professional development.</w:t>
      </w:r>
    </w:p>
    <w:p w14:paraId="0E0D1648" w14:textId="77777777" w:rsidR="00E571A3" w:rsidRDefault="00E571A3" w:rsidP="008D1EC7">
      <w:pPr>
        <w:spacing w:line="360" w:lineRule="auto"/>
        <w:rPr>
          <w:rFonts w:ascii="Arial" w:hAnsi="Arial" w:cs="Arial"/>
        </w:rPr>
      </w:pPr>
    </w:p>
    <w:p w14:paraId="5530C5EF" w14:textId="77777777" w:rsidR="00E571A3" w:rsidRDefault="00E571A3" w:rsidP="008D1EC7">
      <w:pPr>
        <w:spacing w:line="360" w:lineRule="auto"/>
        <w:rPr>
          <w:rFonts w:ascii="Arial" w:hAnsi="Arial" w:cs="Arial"/>
        </w:rPr>
      </w:pPr>
    </w:p>
    <w:p w14:paraId="2AD2E59D" w14:textId="77777777" w:rsidR="00E571A3" w:rsidRDefault="00E571A3" w:rsidP="008D1EC7">
      <w:pPr>
        <w:spacing w:line="360" w:lineRule="auto"/>
        <w:rPr>
          <w:rFonts w:ascii="Arial" w:hAnsi="Arial" w:cs="Arial"/>
        </w:rPr>
      </w:pPr>
    </w:p>
    <w:p w14:paraId="5F2C04E7" w14:textId="77777777" w:rsidR="00E571A3" w:rsidRDefault="00E571A3" w:rsidP="008D1EC7">
      <w:pPr>
        <w:spacing w:line="360" w:lineRule="auto"/>
        <w:rPr>
          <w:rFonts w:ascii="Arial" w:hAnsi="Arial" w:cs="Arial"/>
        </w:rPr>
      </w:pPr>
    </w:p>
    <w:p w14:paraId="1B33D615" w14:textId="77777777" w:rsidR="00E571A3" w:rsidRDefault="00E571A3" w:rsidP="008D1EC7">
      <w:pPr>
        <w:spacing w:line="360" w:lineRule="auto"/>
        <w:rPr>
          <w:rFonts w:ascii="Arial" w:hAnsi="Arial" w:cs="Arial"/>
        </w:rPr>
      </w:pPr>
    </w:p>
    <w:p w14:paraId="7D16A266" w14:textId="77777777" w:rsidR="00E571A3" w:rsidRDefault="00E571A3" w:rsidP="008D1EC7">
      <w:pPr>
        <w:spacing w:line="360" w:lineRule="auto"/>
        <w:rPr>
          <w:rFonts w:ascii="Arial" w:hAnsi="Arial" w:cs="Arial"/>
        </w:rPr>
      </w:pPr>
    </w:p>
    <w:p w14:paraId="43E71300" w14:textId="77777777" w:rsidR="00E571A3" w:rsidRDefault="00E571A3" w:rsidP="008D1EC7">
      <w:pPr>
        <w:spacing w:line="360" w:lineRule="auto"/>
        <w:rPr>
          <w:rFonts w:ascii="Arial" w:hAnsi="Arial" w:cs="Arial"/>
        </w:rPr>
      </w:pPr>
    </w:p>
    <w:p w14:paraId="17CA33C9" w14:textId="77777777" w:rsidR="00E571A3" w:rsidRDefault="00E571A3" w:rsidP="008D1EC7">
      <w:pPr>
        <w:spacing w:line="360" w:lineRule="auto"/>
        <w:rPr>
          <w:rFonts w:ascii="Arial" w:hAnsi="Arial" w:cs="Arial"/>
        </w:rPr>
      </w:pPr>
    </w:p>
    <w:p w14:paraId="3FD2FA80" w14:textId="77777777" w:rsidR="00E571A3" w:rsidRDefault="00E571A3" w:rsidP="008D1EC7">
      <w:pPr>
        <w:spacing w:line="360" w:lineRule="auto"/>
        <w:rPr>
          <w:rFonts w:ascii="Arial" w:hAnsi="Arial" w:cs="Arial"/>
        </w:rPr>
      </w:pPr>
    </w:p>
    <w:p w14:paraId="3FC38151" w14:textId="77777777" w:rsidR="008D1EC7" w:rsidRPr="008D1EC7" w:rsidRDefault="008D1EC7" w:rsidP="00D61799">
      <w:pPr>
        <w:pStyle w:val="Heading1"/>
      </w:pPr>
      <w:bookmarkStart w:id="1" w:name="_Toc161834741"/>
      <w:r w:rsidRPr="008D1EC7">
        <w:lastRenderedPageBreak/>
        <w:t>Experience (What)</w:t>
      </w:r>
      <w:bookmarkEnd w:id="1"/>
    </w:p>
    <w:p w14:paraId="4A44E1C2" w14:textId="77777777" w:rsidR="008D1EC7" w:rsidRPr="008D1EC7" w:rsidRDefault="008D1EC7" w:rsidP="008D1EC7">
      <w:pPr>
        <w:spacing w:line="360" w:lineRule="auto"/>
        <w:rPr>
          <w:rFonts w:ascii="Arial" w:hAnsi="Arial" w:cs="Arial"/>
        </w:rPr>
      </w:pPr>
    </w:p>
    <w:p w14:paraId="5933CFBA" w14:textId="77777777"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t>My journey through the leadership module has been characterized by a rich tapestry of theoretical exploration and practical insights into various facets of leadership. The module covered a diverse array of topics and theories, each offering unique perspectives on leadership dynamics within organizational contexts.</w:t>
      </w:r>
    </w:p>
    <w:p w14:paraId="33B50AE8" w14:textId="77777777" w:rsidR="00E918A2" w:rsidRPr="00E918A2" w:rsidRDefault="00E918A2" w:rsidP="00E918A2">
      <w:pPr>
        <w:spacing w:line="360" w:lineRule="auto"/>
        <w:rPr>
          <w:rFonts w:ascii="Arial" w:hAnsi="Arial" w:cs="Arial"/>
          <w:sz w:val="22"/>
          <w:szCs w:val="22"/>
        </w:rPr>
      </w:pPr>
    </w:p>
    <w:p w14:paraId="4370352E" w14:textId="0DC8EDAE"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t xml:space="preserve">One of the foundational theories examined was Theory X, Y, and Z, which provided contrasting views on the nature of human motivation and managerial approaches. Theory X posits that individuals are inherently lazy and require strict control, while Theory Y suggests that people are inherently motivated and seek </w:t>
      </w:r>
      <w:r w:rsidR="00782BCE" w:rsidRPr="00E918A2">
        <w:rPr>
          <w:rFonts w:ascii="Arial" w:hAnsi="Arial" w:cs="Arial"/>
          <w:sz w:val="22"/>
          <w:szCs w:val="22"/>
        </w:rPr>
        <w:t>fulfilment</w:t>
      </w:r>
      <w:r w:rsidRPr="00E918A2">
        <w:rPr>
          <w:rFonts w:ascii="Arial" w:hAnsi="Arial" w:cs="Arial"/>
          <w:sz w:val="22"/>
          <w:szCs w:val="22"/>
        </w:rPr>
        <w:t xml:space="preserve"> through work autonomy. Theory Z, on the other hand, emphasizes the importance of integrating Japanese management practices into Western organizations. Delving into these theories not only broadened my understanding of different leadership paradigms but also challenged my preconceived notions about human </w:t>
      </w:r>
      <w:r w:rsidR="00782BCE" w:rsidRPr="00E918A2">
        <w:rPr>
          <w:rFonts w:ascii="Arial" w:hAnsi="Arial" w:cs="Arial"/>
          <w:sz w:val="22"/>
          <w:szCs w:val="22"/>
        </w:rPr>
        <w:t>Behavior</w:t>
      </w:r>
      <w:r w:rsidRPr="00E918A2">
        <w:rPr>
          <w:rFonts w:ascii="Arial" w:hAnsi="Arial" w:cs="Arial"/>
          <w:sz w:val="22"/>
          <w:szCs w:val="22"/>
        </w:rPr>
        <w:t xml:space="preserve"> and organizational management.</w:t>
      </w:r>
    </w:p>
    <w:p w14:paraId="42B509D1" w14:textId="77777777" w:rsidR="00E918A2" w:rsidRPr="00E918A2" w:rsidRDefault="00E918A2" w:rsidP="00E918A2">
      <w:pPr>
        <w:spacing w:line="360" w:lineRule="auto"/>
        <w:rPr>
          <w:rFonts w:ascii="Arial" w:hAnsi="Arial" w:cs="Arial"/>
          <w:sz w:val="22"/>
          <w:szCs w:val="22"/>
        </w:rPr>
      </w:pPr>
    </w:p>
    <w:p w14:paraId="3646642E" w14:textId="77777777"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t>Another key area of exploration was situational leadership, which underscored the importance of adapting leadership styles to match the evolving needs of followers and situational contexts. This theory resonated with me as it highlighted the dynamic nature of leadership, emphasizing the need for leaders to be flexible and responsive in their approach.</w:t>
      </w:r>
    </w:p>
    <w:p w14:paraId="457DF69A" w14:textId="77777777" w:rsidR="00E918A2" w:rsidRPr="00E918A2" w:rsidRDefault="00E918A2" w:rsidP="00E918A2">
      <w:pPr>
        <w:spacing w:line="360" w:lineRule="auto"/>
        <w:rPr>
          <w:rFonts w:ascii="Arial" w:hAnsi="Arial" w:cs="Arial"/>
          <w:sz w:val="22"/>
          <w:szCs w:val="22"/>
        </w:rPr>
      </w:pPr>
    </w:p>
    <w:p w14:paraId="0C6A4D23" w14:textId="77777777"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t>Furthermore, the module delved into transformational leadership, which emphasizes the role of visionary leadership in inspiring and motivating followers towards a common goal. Learning about transformational leadership sparked a sense of inspiration within me, as it underscored the profound impact that visionary leaders can have on organizational culture and performance.</w:t>
      </w:r>
    </w:p>
    <w:p w14:paraId="651DED5D" w14:textId="77777777" w:rsidR="00E918A2" w:rsidRPr="00E918A2" w:rsidRDefault="00E918A2" w:rsidP="00E918A2">
      <w:pPr>
        <w:spacing w:line="360" w:lineRule="auto"/>
        <w:rPr>
          <w:rFonts w:ascii="Arial" w:hAnsi="Arial" w:cs="Arial"/>
          <w:sz w:val="22"/>
          <w:szCs w:val="22"/>
        </w:rPr>
      </w:pPr>
    </w:p>
    <w:p w14:paraId="4827E4B9" w14:textId="784430C7"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t xml:space="preserve">Throughout the module, key concepts such as leadership traits, </w:t>
      </w:r>
      <w:r w:rsidR="00782BCE" w:rsidRPr="00E918A2">
        <w:rPr>
          <w:rFonts w:ascii="Arial" w:hAnsi="Arial" w:cs="Arial"/>
          <w:sz w:val="22"/>
          <w:szCs w:val="22"/>
        </w:rPr>
        <w:t>behaviours</w:t>
      </w:r>
      <w:r w:rsidRPr="00E918A2">
        <w:rPr>
          <w:rFonts w:ascii="Arial" w:hAnsi="Arial" w:cs="Arial"/>
          <w:sz w:val="22"/>
          <w:szCs w:val="22"/>
        </w:rPr>
        <w:t>, and situational factors influencing leadership effectiveness were examined in depth. These discussions provided valuable insights into the multifaceted nature of leadership and the various factors that contribute to effective leadership practice.</w:t>
      </w:r>
    </w:p>
    <w:p w14:paraId="3D7E622D" w14:textId="77777777" w:rsidR="00E918A2" w:rsidRPr="00E918A2" w:rsidRDefault="00E918A2" w:rsidP="00E918A2">
      <w:pPr>
        <w:spacing w:line="360" w:lineRule="auto"/>
        <w:rPr>
          <w:rFonts w:ascii="Arial" w:hAnsi="Arial" w:cs="Arial"/>
          <w:sz w:val="22"/>
          <w:szCs w:val="22"/>
        </w:rPr>
      </w:pPr>
    </w:p>
    <w:p w14:paraId="34893170" w14:textId="77777777" w:rsidR="00E918A2" w:rsidRPr="00E918A2" w:rsidRDefault="00E918A2" w:rsidP="00E918A2">
      <w:pPr>
        <w:spacing w:line="360" w:lineRule="auto"/>
        <w:rPr>
          <w:rFonts w:ascii="Arial" w:hAnsi="Arial" w:cs="Arial"/>
          <w:sz w:val="22"/>
          <w:szCs w:val="22"/>
        </w:rPr>
      </w:pPr>
      <w:r w:rsidRPr="00E918A2">
        <w:rPr>
          <w:rFonts w:ascii="Arial" w:hAnsi="Arial" w:cs="Arial"/>
          <w:sz w:val="22"/>
          <w:szCs w:val="22"/>
        </w:rPr>
        <w:lastRenderedPageBreak/>
        <w:t>Additionally, readings such as "Management" by Robbins et al. (2021) and "Developing the Theory and Practice of Leadership Development: A Relational View" by McCauley and Palus (2021) supplemented our understanding of contemporary leadership perspectives. These readings offered nuanced insights into the evolving nature of leadership in today's complex and dynamic organizational environments, enriching our discussions and enhancing our learning experience.</w:t>
      </w:r>
    </w:p>
    <w:p w14:paraId="0E3A6E68" w14:textId="77777777" w:rsidR="00E918A2" w:rsidRPr="00E918A2" w:rsidRDefault="00E918A2" w:rsidP="00E918A2">
      <w:pPr>
        <w:spacing w:line="360" w:lineRule="auto"/>
        <w:rPr>
          <w:rFonts w:ascii="Arial" w:hAnsi="Arial" w:cs="Arial"/>
          <w:sz w:val="22"/>
          <w:szCs w:val="22"/>
        </w:rPr>
      </w:pPr>
    </w:p>
    <w:p w14:paraId="3B457D55" w14:textId="642BD773" w:rsidR="008D1EC7" w:rsidRDefault="00E918A2" w:rsidP="00E918A2">
      <w:pPr>
        <w:spacing w:line="360" w:lineRule="auto"/>
        <w:rPr>
          <w:rFonts w:ascii="Arial" w:hAnsi="Arial" w:cs="Arial"/>
        </w:rPr>
      </w:pPr>
      <w:r w:rsidRPr="00E918A2">
        <w:rPr>
          <w:rFonts w:ascii="Arial" w:hAnsi="Arial" w:cs="Arial"/>
          <w:sz w:val="22"/>
          <w:szCs w:val="22"/>
        </w:rPr>
        <w:t>In essence, the module provided a comprehensive exploration of leadership theories and concepts, equipping me with a deeper understanding of the complexities inherent in leadership practice and inspiring me to further explore the dynamics of leadership in my future endeavours.</w:t>
      </w:r>
    </w:p>
    <w:p w14:paraId="1FB510D2" w14:textId="77777777" w:rsidR="00E571A3" w:rsidRDefault="00E571A3" w:rsidP="008D1EC7">
      <w:pPr>
        <w:spacing w:line="360" w:lineRule="auto"/>
        <w:rPr>
          <w:rFonts w:ascii="Arial" w:hAnsi="Arial" w:cs="Arial"/>
        </w:rPr>
      </w:pPr>
    </w:p>
    <w:p w14:paraId="0F70E7C0" w14:textId="77777777" w:rsidR="00E571A3" w:rsidRDefault="00E571A3" w:rsidP="008D1EC7">
      <w:pPr>
        <w:spacing w:line="360" w:lineRule="auto"/>
        <w:rPr>
          <w:rFonts w:ascii="Arial" w:hAnsi="Arial" w:cs="Arial"/>
        </w:rPr>
      </w:pPr>
    </w:p>
    <w:p w14:paraId="28C29889" w14:textId="77777777" w:rsidR="00E571A3" w:rsidRDefault="00E571A3" w:rsidP="008D1EC7">
      <w:pPr>
        <w:spacing w:line="360" w:lineRule="auto"/>
        <w:rPr>
          <w:rFonts w:ascii="Arial" w:hAnsi="Arial" w:cs="Arial"/>
        </w:rPr>
      </w:pPr>
    </w:p>
    <w:p w14:paraId="52D53649" w14:textId="77777777" w:rsidR="00E571A3" w:rsidRDefault="00E571A3" w:rsidP="008D1EC7">
      <w:pPr>
        <w:spacing w:line="360" w:lineRule="auto"/>
        <w:rPr>
          <w:rFonts w:ascii="Arial" w:hAnsi="Arial" w:cs="Arial"/>
        </w:rPr>
      </w:pPr>
    </w:p>
    <w:p w14:paraId="40E3A0B0" w14:textId="77777777" w:rsidR="00E571A3" w:rsidRDefault="00E571A3" w:rsidP="008D1EC7">
      <w:pPr>
        <w:spacing w:line="360" w:lineRule="auto"/>
        <w:rPr>
          <w:rFonts w:ascii="Arial" w:hAnsi="Arial" w:cs="Arial"/>
        </w:rPr>
      </w:pPr>
    </w:p>
    <w:p w14:paraId="0439C77D" w14:textId="77777777" w:rsidR="00E571A3" w:rsidRDefault="00E571A3" w:rsidP="008D1EC7">
      <w:pPr>
        <w:spacing w:line="360" w:lineRule="auto"/>
        <w:rPr>
          <w:rFonts w:ascii="Arial" w:hAnsi="Arial" w:cs="Arial"/>
        </w:rPr>
      </w:pPr>
    </w:p>
    <w:p w14:paraId="4B4FEF74" w14:textId="77777777" w:rsidR="00E571A3" w:rsidRDefault="00E571A3" w:rsidP="008D1EC7">
      <w:pPr>
        <w:spacing w:line="360" w:lineRule="auto"/>
        <w:rPr>
          <w:rFonts w:ascii="Arial" w:hAnsi="Arial" w:cs="Arial"/>
        </w:rPr>
      </w:pPr>
    </w:p>
    <w:p w14:paraId="5C4A65F6" w14:textId="77777777" w:rsidR="00E571A3" w:rsidRDefault="00E571A3" w:rsidP="008D1EC7">
      <w:pPr>
        <w:spacing w:line="360" w:lineRule="auto"/>
        <w:rPr>
          <w:rFonts w:ascii="Arial" w:hAnsi="Arial" w:cs="Arial"/>
        </w:rPr>
      </w:pPr>
    </w:p>
    <w:p w14:paraId="4F691FA5" w14:textId="77777777" w:rsidR="00E571A3" w:rsidRDefault="00E571A3" w:rsidP="008D1EC7">
      <w:pPr>
        <w:spacing w:line="360" w:lineRule="auto"/>
        <w:rPr>
          <w:rFonts w:ascii="Arial" w:hAnsi="Arial" w:cs="Arial"/>
        </w:rPr>
      </w:pPr>
    </w:p>
    <w:p w14:paraId="1721A6A3" w14:textId="77777777" w:rsidR="00C66C53" w:rsidRDefault="00C66C53" w:rsidP="008D1EC7">
      <w:pPr>
        <w:spacing w:line="360" w:lineRule="auto"/>
        <w:rPr>
          <w:rFonts w:ascii="Arial" w:hAnsi="Arial" w:cs="Arial"/>
        </w:rPr>
      </w:pPr>
    </w:p>
    <w:p w14:paraId="50683782" w14:textId="77777777" w:rsidR="00C66C53" w:rsidRDefault="00C66C53" w:rsidP="008D1EC7">
      <w:pPr>
        <w:spacing w:line="360" w:lineRule="auto"/>
        <w:rPr>
          <w:rFonts w:ascii="Arial" w:hAnsi="Arial" w:cs="Arial"/>
        </w:rPr>
      </w:pPr>
    </w:p>
    <w:p w14:paraId="14B9FDF7" w14:textId="77777777" w:rsidR="00C66C53" w:rsidRDefault="00C66C53" w:rsidP="008D1EC7">
      <w:pPr>
        <w:spacing w:line="360" w:lineRule="auto"/>
        <w:rPr>
          <w:rFonts w:ascii="Arial" w:hAnsi="Arial" w:cs="Arial"/>
        </w:rPr>
      </w:pPr>
    </w:p>
    <w:p w14:paraId="2673C39B" w14:textId="77777777" w:rsidR="00C66C53" w:rsidRDefault="00C66C53" w:rsidP="008D1EC7">
      <w:pPr>
        <w:spacing w:line="360" w:lineRule="auto"/>
        <w:rPr>
          <w:rFonts w:ascii="Arial" w:hAnsi="Arial" w:cs="Arial"/>
        </w:rPr>
      </w:pPr>
    </w:p>
    <w:p w14:paraId="10DC6024" w14:textId="77777777" w:rsidR="00C66C53" w:rsidRDefault="00C66C53" w:rsidP="008D1EC7">
      <w:pPr>
        <w:spacing w:line="360" w:lineRule="auto"/>
        <w:rPr>
          <w:rFonts w:ascii="Arial" w:hAnsi="Arial" w:cs="Arial"/>
        </w:rPr>
      </w:pPr>
    </w:p>
    <w:p w14:paraId="182A4D2B" w14:textId="77777777" w:rsidR="00C66C53" w:rsidRDefault="00C66C53" w:rsidP="008D1EC7">
      <w:pPr>
        <w:spacing w:line="360" w:lineRule="auto"/>
        <w:rPr>
          <w:rFonts w:ascii="Arial" w:hAnsi="Arial" w:cs="Arial"/>
        </w:rPr>
      </w:pPr>
    </w:p>
    <w:p w14:paraId="26B91149" w14:textId="77777777" w:rsidR="00C66C53" w:rsidRDefault="00C66C53" w:rsidP="008D1EC7">
      <w:pPr>
        <w:spacing w:line="360" w:lineRule="auto"/>
        <w:rPr>
          <w:rFonts w:ascii="Arial" w:hAnsi="Arial" w:cs="Arial"/>
        </w:rPr>
      </w:pPr>
    </w:p>
    <w:p w14:paraId="615FBA37" w14:textId="77777777" w:rsidR="00C66C53" w:rsidRDefault="00C66C53" w:rsidP="008D1EC7">
      <w:pPr>
        <w:spacing w:line="360" w:lineRule="auto"/>
        <w:rPr>
          <w:rFonts w:ascii="Arial" w:hAnsi="Arial" w:cs="Arial"/>
        </w:rPr>
      </w:pPr>
    </w:p>
    <w:p w14:paraId="3875A01F" w14:textId="77777777" w:rsidR="00C66C53" w:rsidRDefault="00C66C53" w:rsidP="008D1EC7">
      <w:pPr>
        <w:spacing w:line="360" w:lineRule="auto"/>
        <w:rPr>
          <w:rFonts w:ascii="Arial" w:hAnsi="Arial" w:cs="Arial"/>
        </w:rPr>
      </w:pPr>
    </w:p>
    <w:p w14:paraId="73E5F334" w14:textId="77777777" w:rsidR="008D1EC7" w:rsidRPr="008D1EC7" w:rsidRDefault="008D1EC7" w:rsidP="00D61799">
      <w:pPr>
        <w:pStyle w:val="Heading1"/>
      </w:pPr>
      <w:bookmarkStart w:id="2" w:name="_Toc161834742"/>
      <w:r w:rsidRPr="008D1EC7">
        <w:lastRenderedPageBreak/>
        <w:t>Reflection (So what?)</w:t>
      </w:r>
      <w:bookmarkEnd w:id="2"/>
    </w:p>
    <w:p w14:paraId="57AFFD1D" w14:textId="77777777" w:rsidR="008D1EC7" w:rsidRDefault="008D1EC7" w:rsidP="008D1EC7">
      <w:pPr>
        <w:spacing w:line="360" w:lineRule="auto"/>
        <w:rPr>
          <w:rFonts w:ascii="Arial" w:hAnsi="Arial" w:cs="Arial"/>
        </w:rPr>
      </w:pPr>
    </w:p>
    <w:p w14:paraId="18C1A1F2" w14:textId="77777777" w:rsidR="000603C1" w:rsidRDefault="000603C1" w:rsidP="008D1EC7">
      <w:pPr>
        <w:spacing w:line="360" w:lineRule="auto"/>
        <w:rPr>
          <w:rFonts w:ascii="Arial" w:hAnsi="Arial" w:cs="Arial"/>
        </w:rPr>
      </w:pPr>
    </w:p>
    <w:p w14:paraId="47032901" w14:textId="0A2EF1D5" w:rsidR="000603C1" w:rsidRPr="008D1EC7" w:rsidRDefault="000603C1" w:rsidP="008D1EC7">
      <w:pPr>
        <w:spacing w:line="360" w:lineRule="auto"/>
        <w:rPr>
          <w:rFonts w:ascii="Arial" w:hAnsi="Arial" w:cs="Arial"/>
        </w:rPr>
      </w:pPr>
      <w:r>
        <w:rPr>
          <w:rFonts w:ascii="Arial" w:hAnsi="Arial" w:cs="Arial"/>
          <w:noProof/>
        </w:rPr>
        <w:drawing>
          <wp:inline distT="0" distB="0" distL="0" distR="0" wp14:anchorId="4600404F" wp14:editId="35E1E41D">
            <wp:extent cx="5638800" cy="2578100"/>
            <wp:effectExtent l="0" t="0" r="0" b="0"/>
            <wp:docPr id="209145205" name="Picture 2"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5205" name="Picture 2" descr="A diagram of a diagram"/>
                    <pic:cNvPicPr/>
                  </pic:nvPicPr>
                  <pic:blipFill>
                    <a:blip r:embed="rId7">
                      <a:extLst>
                        <a:ext uri="{28A0092B-C50C-407E-A947-70E740481C1C}">
                          <a14:useLocalDpi xmlns:a14="http://schemas.microsoft.com/office/drawing/2010/main" val="0"/>
                        </a:ext>
                      </a:extLst>
                    </a:blip>
                    <a:stretch>
                      <a:fillRect/>
                    </a:stretch>
                  </pic:blipFill>
                  <pic:spPr>
                    <a:xfrm>
                      <a:off x="0" y="0"/>
                      <a:ext cx="5638800" cy="2578100"/>
                    </a:xfrm>
                    <a:prstGeom prst="rect">
                      <a:avLst/>
                    </a:prstGeom>
                  </pic:spPr>
                </pic:pic>
              </a:graphicData>
            </a:graphic>
          </wp:inline>
        </w:drawing>
      </w:r>
    </w:p>
    <w:p w14:paraId="4CB54A29" w14:textId="77777777"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Engaging with new concepts and theories during the leadership module proved to be a transformative experience, marked by both challenges and rewards. I found myself captivated by the breadth and depth of perspectives on leadership, particularly intrigued by the emphasis on adaptive leadership styles and the pivotal role of emotional intelligence in driving effective leadership. The exploration of these concepts not only broadened my understanding but also sparked a profound curiosity to delve deeper into the intricacies of leadership dynamics.</w:t>
      </w:r>
    </w:p>
    <w:p w14:paraId="61EAD6D7" w14:textId="77777777" w:rsidR="006C4489" w:rsidRPr="006C4489" w:rsidRDefault="006C4489" w:rsidP="006C4489">
      <w:pPr>
        <w:spacing w:line="360" w:lineRule="auto"/>
        <w:rPr>
          <w:rFonts w:ascii="Arial" w:hAnsi="Arial" w:cs="Arial"/>
          <w:sz w:val="22"/>
          <w:szCs w:val="22"/>
        </w:rPr>
      </w:pPr>
    </w:p>
    <w:p w14:paraId="0940EF0B" w14:textId="56C5BA80"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 xml:space="preserve">The drafting of the academic report provided a platform for me to consolidate my learning and critically </w:t>
      </w:r>
      <w:r w:rsidR="00DC2213" w:rsidRPr="006C4489">
        <w:rPr>
          <w:rFonts w:ascii="Arial" w:hAnsi="Arial" w:cs="Arial"/>
          <w:sz w:val="22"/>
          <w:szCs w:val="22"/>
        </w:rPr>
        <w:t>analyse</w:t>
      </w:r>
      <w:r w:rsidRPr="006C4489">
        <w:rPr>
          <w:rFonts w:ascii="Arial" w:hAnsi="Arial" w:cs="Arial"/>
          <w:sz w:val="22"/>
          <w:szCs w:val="22"/>
        </w:rPr>
        <w:t xml:space="preserve"> the applicability of Theory X, Y, and Z leadership in real-world contexts. Through this process, I gained valuable insights into the nuances of each leadership style, discerning their strengths and limitations in navigating complex organizational landscapes. This exercise not only honed my analytical skills but also fostered a deeper appreciation for the complexities inherent in leadership practice.</w:t>
      </w:r>
    </w:p>
    <w:p w14:paraId="1B1F32EB" w14:textId="77777777" w:rsidR="006C4489" w:rsidRPr="006C4489" w:rsidRDefault="006C4489" w:rsidP="006C4489">
      <w:pPr>
        <w:spacing w:line="360" w:lineRule="auto"/>
        <w:rPr>
          <w:rFonts w:ascii="Arial" w:hAnsi="Arial" w:cs="Arial"/>
          <w:sz w:val="22"/>
          <w:szCs w:val="22"/>
        </w:rPr>
      </w:pPr>
    </w:p>
    <w:p w14:paraId="16F12482" w14:textId="77777777"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Among the plethora of theories covered, I found transformational leadership particularly resonant, as it aligned closely with my personal beliefs regarding the transformative power of vision and empowerment in effecting organizational change. The notion of inspiring and mobilizing individuals towards a shared vision struck a chord with me, igniting a sense of purpose and motivation to cultivate such leadership qualities within myself.</w:t>
      </w:r>
    </w:p>
    <w:p w14:paraId="3C125F7A" w14:textId="77777777" w:rsidR="006C4489" w:rsidRPr="006C4489" w:rsidRDefault="006C4489" w:rsidP="006C4489">
      <w:pPr>
        <w:spacing w:line="360" w:lineRule="auto"/>
        <w:rPr>
          <w:rFonts w:ascii="Arial" w:hAnsi="Arial" w:cs="Arial"/>
          <w:sz w:val="22"/>
          <w:szCs w:val="22"/>
        </w:rPr>
      </w:pPr>
    </w:p>
    <w:p w14:paraId="27E59367" w14:textId="0394A959"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 xml:space="preserve">However, I also encountered moments of apprehension, particularly when grappling with complex concepts such as situational leadership. The nuanced understanding of context-dependent leadership </w:t>
      </w:r>
      <w:r w:rsidR="00DC2213" w:rsidRPr="006C4489">
        <w:rPr>
          <w:rFonts w:ascii="Arial" w:hAnsi="Arial" w:cs="Arial"/>
          <w:sz w:val="22"/>
          <w:szCs w:val="22"/>
        </w:rPr>
        <w:t>behaviours</w:t>
      </w:r>
      <w:r w:rsidRPr="006C4489">
        <w:rPr>
          <w:rFonts w:ascii="Arial" w:hAnsi="Arial" w:cs="Arial"/>
          <w:sz w:val="22"/>
          <w:szCs w:val="22"/>
        </w:rPr>
        <w:t xml:space="preserve"> posed a significant challenge, requiring a delicate balance between adaptability and strategic decision-making. Despite the initial trepidation, navigating through these complexities ultimately proved to be a valuable learning experience, equipping me with the resilience and agility needed to navigate dynamic organizational environments.</w:t>
      </w:r>
    </w:p>
    <w:p w14:paraId="2D54A638" w14:textId="77777777" w:rsidR="006C4489" w:rsidRPr="006C4489" w:rsidRDefault="006C4489" w:rsidP="006C4489">
      <w:pPr>
        <w:spacing w:line="360" w:lineRule="auto"/>
        <w:rPr>
          <w:rFonts w:ascii="Arial" w:hAnsi="Arial" w:cs="Arial"/>
          <w:sz w:val="22"/>
          <w:szCs w:val="22"/>
        </w:rPr>
      </w:pPr>
    </w:p>
    <w:p w14:paraId="237976FB" w14:textId="58D1AD3C"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 xml:space="preserve">Reflecting on my previous work experiences, I identified instances where my leadership approach could have been more adaptive and inclusive. In hindsight, I recognized the importance of striking a balance between task-oriented and relationship-oriented </w:t>
      </w:r>
      <w:r w:rsidR="00DC2213" w:rsidRPr="006C4489">
        <w:rPr>
          <w:rFonts w:ascii="Arial" w:hAnsi="Arial" w:cs="Arial"/>
          <w:sz w:val="22"/>
          <w:szCs w:val="22"/>
        </w:rPr>
        <w:t>behaviours</w:t>
      </w:r>
      <w:r w:rsidRPr="006C4489">
        <w:rPr>
          <w:rFonts w:ascii="Arial" w:hAnsi="Arial" w:cs="Arial"/>
          <w:sz w:val="22"/>
          <w:szCs w:val="22"/>
        </w:rPr>
        <w:t xml:space="preserve"> to foster team effectiveness and collaboration. This realization underscored the significance of empathy and flexibility in leadership practice, prompting me to reassess and refine my approach to leadership in future </w:t>
      </w:r>
      <w:r w:rsidR="00C66C53" w:rsidRPr="006C4489">
        <w:rPr>
          <w:rFonts w:ascii="Arial" w:hAnsi="Arial" w:cs="Arial"/>
          <w:sz w:val="22"/>
          <w:szCs w:val="22"/>
        </w:rPr>
        <w:t>endeavours</w:t>
      </w:r>
      <w:r w:rsidRPr="006C4489">
        <w:rPr>
          <w:rFonts w:ascii="Arial" w:hAnsi="Arial" w:cs="Arial"/>
          <w:sz w:val="22"/>
          <w:szCs w:val="22"/>
        </w:rPr>
        <w:t>.</w:t>
      </w:r>
    </w:p>
    <w:p w14:paraId="05D63D59" w14:textId="77777777" w:rsidR="006C4489" w:rsidRPr="006C4489" w:rsidRDefault="006C4489" w:rsidP="006C4489">
      <w:pPr>
        <w:spacing w:line="360" w:lineRule="auto"/>
        <w:rPr>
          <w:rFonts w:ascii="Arial" w:hAnsi="Arial" w:cs="Arial"/>
          <w:sz w:val="22"/>
          <w:szCs w:val="22"/>
        </w:rPr>
      </w:pPr>
    </w:p>
    <w:p w14:paraId="06FC41B9" w14:textId="308892B5" w:rsidR="006C4489" w:rsidRPr="006C4489" w:rsidRDefault="006C4489" w:rsidP="006C4489">
      <w:pPr>
        <w:spacing w:line="360" w:lineRule="auto"/>
        <w:rPr>
          <w:rFonts w:ascii="Arial" w:hAnsi="Arial" w:cs="Arial"/>
          <w:sz w:val="22"/>
          <w:szCs w:val="22"/>
        </w:rPr>
      </w:pPr>
      <w:r w:rsidRPr="006C4489">
        <w:rPr>
          <w:rFonts w:ascii="Arial" w:hAnsi="Arial" w:cs="Arial"/>
          <w:sz w:val="22"/>
          <w:szCs w:val="22"/>
        </w:rPr>
        <w:t xml:space="preserve">In essence, the reflective journey through the leadership module has been instrumental in deepening my understanding of leadership dynamics and illuminating areas for personal and professional growth. Moving forward, I am committed to embracing the complexities of leadership with an open mind, continuously refining my skills, and fostering a culture of inclusive and transformative leadership in all aspects of my professional </w:t>
      </w:r>
      <w:r w:rsidR="00C66C53" w:rsidRPr="006C4489">
        <w:rPr>
          <w:rFonts w:ascii="Arial" w:hAnsi="Arial" w:cs="Arial"/>
          <w:sz w:val="22"/>
          <w:szCs w:val="22"/>
        </w:rPr>
        <w:t>endeavours</w:t>
      </w:r>
      <w:r w:rsidRPr="006C4489">
        <w:rPr>
          <w:rFonts w:ascii="Arial" w:hAnsi="Arial" w:cs="Arial"/>
          <w:sz w:val="22"/>
          <w:szCs w:val="22"/>
        </w:rPr>
        <w:t>.</w:t>
      </w:r>
    </w:p>
    <w:p w14:paraId="16720723" w14:textId="77777777" w:rsidR="006C4489" w:rsidRPr="006C4489" w:rsidRDefault="006C4489" w:rsidP="006C4489">
      <w:pPr>
        <w:spacing w:line="360" w:lineRule="auto"/>
        <w:rPr>
          <w:rFonts w:ascii="Arial" w:hAnsi="Arial" w:cs="Arial"/>
          <w:sz w:val="22"/>
          <w:szCs w:val="22"/>
        </w:rPr>
      </w:pPr>
    </w:p>
    <w:p w14:paraId="2F8894A5" w14:textId="77777777" w:rsidR="006C4489" w:rsidRPr="006C4489" w:rsidRDefault="006C4489" w:rsidP="006C4489">
      <w:pPr>
        <w:spacing w:line="360" w:lineRule="auto"/>
        <w:rPr>
          <w:rFonts w:ascii="Arial" w:hAnsi="Arial" w:cs="Arial"/>
          <w:sz w:val="22"/>
          <w:szCs w:val="22"/>
        </w:rPr>
      </w:pPr>
    </w:p>
    <w:p w14:paraId="25BB49FF" w14:textId="77777777" w:rsidR="006C4489" w:rsidRPr="006C4489" w:rsidRDefault="006C4489" w:rsidP="006C4489">
      <w:pPr>
        <w:spacing w:line="360" w:lineRule="auto"/>
        <w:rPr>
          <w:rFonts w:ascii="Arial" w:hAnsi="Arial" w:cs="Arial"/>
          <w:sz w:val="22"/>
          <w:szCs w:val="22"/>
        </w:rPr>
      </w:pPr>
    </w:p>
    <w:p w14:paraId="1D127D20" w14:textId="77777777" w:rsidR="006C4489" w:rsidRPr="006C4489" w:rsidRDefault="006C4489" w:rsidP="006C4489">
      <w:pPr>
        <w:spacing w:line="360" w:lineRule="auto"/>
        <w:rPr>
          <w:rFonts w:ascii="Arial" w:hAnsi="Arial" w:cs="Arial"/>
          <w:sz w:val="22"/>
          <w:szCs w:val="22"/>
        </w:rPr>
      </w:pPr>
    </w:p>
    <w:p w14:paraId="7AE4643F" w14:textId="77777777" w:rsidR="008D1EC7" w:rsidRDefault="008D1EC7" w:rsidP="008D1EC7">
      <w:pPr>
        <w:spacing w:line="360" w:lineRule="auto"/>
        <w:rPr>
          <w:rFonts w:ascii="Arial" w:hAnsi="Arial" w:cs="Arial"/>
        </w:rPr>
      </w:pPr>
    </w:p>
    <w:p w14:paraId="2892B917" w14:textId="77777777" w:rsidR="00E571A3" w:rsidRDefault="00E571A3" w:rsidP="008D1EC7">
      <w:pPr>
        <w:spacing w:line="360" w:lineRule="auto"/>
        <w:rPr>
          <w:rFonts w:ascii="Arial" w:hAnsi="Arial" w:cs="Arial"/>
        </w:rPr>
      </w:pPr>
    </w:p>
    <w:p w14:paraId="38DC0E8F" w14:textId="77777777" w:rsidR="00E571A3" w:rsidRDefault="00E571A3" w:rsidP="008D1EC7">
      <w:pPr>
        <w:spacing w:line="360" w:lineRule="auto"/>
        <w:rPr>
          <w:rFonts w:ascii="Arial" w:hAnsi="Arial" w:cs="Arial"/>
        </w:rPr>
      </w:pPr>
    </w:p>
    <w:p w14:paraId="43B14777" w14:textId="77777777" w:rsidR="00E571A3" w:rsidRDefault="00E571A3" w:rsidP="008D1EC7">
      <w:pPr>
        <w:spacing w:line="360" w:lineRule="auto"/>
        <w:rPr>
          <w:rFonts w:ascii="Arial" w:hAnsi="Arial" w:cs="Arial"/>
        </w:rPr>
      </w:pPr>
    </w:p>
    <w:p w14:paraId="49E56A5A" w14:textId="77777777" w:rsidR="00E571A3" w:rsidRDefault="00E571A3" w:rsidP="008D1EC7">
      <w:pPr>
        <w:spacing w:line="360" w:lineRule="auto"/>
        <w:rPr>
          <w:rFonts w:ascii="Arial" w:hAnsi="Arial" w:cs="Arial"/>
        </w:rPr>
      </w:pPr>
    </w:p>
    <w:p w14:paraId="7DE3D1A4" w14:textId="77777777" w:rsidR="00E571A3" w:rsidRDefault="00E571A3" w:rsidP="008D1EC7">
      <w:pPr>
        <w:spacing w:line="360" w:lineRule="auto"/>
        <w:rPr>
          <w:rFonts w:ascii="Arial" w:hAnsi="Arial" w:cs="Arial"/>
        </w:rPr>
      </w:pPr>
    </w:p>
    <w:p w14:paraId="5BC71525" w14:textId="77777777" w:rsidR="00E571A3" w:rsidRDefault="00E571A3" w:rsidP="008D1EC7">
      <w:pPr>
        <w:spacing w:line="360" w:lineRule="auto"/>
        <w:rPr>
          <w:rFonts w:ascii="Arial" w:hAnsi="Arial" w:cs="Arial"/>
        </w:rPr>
      </w:pPr>
    </w:p>
    <w:p w14:paraId="7E00825B" w14:textId="77777777" w:rsidR="00E571A3" w:rsidRDefault="00E571A3" w:rsidP="008D1EC7">
      <w:pPr>
        <w:spacing w:line="360" w:lineRule="auto"/>
        <w:rPr>
          <w:rFonts w:ascii="Arial" w:hAnsi="Arial" w:cs="Arial"/>
        </w:rPr>
      </w:pPr>
    </w:p>
    <w:p w14:paraId="26E6AF10" w14:textId="77777777" w:rsidR="008D1EC7" w:rsidRPr="008D1EC7" w:rsidRDefault="008D1EC7" w:rsidP="00D61799">
      <w:pPr>
        <w:pStyle w:val="Heading1"/>
      </w:pPr>
      <w:bookmarkStart w:id="3" w:name="_Toc161834743"/>
      <w:r w:rsidRPr="008D1EC7">
        <w:lastRenderedPageBreak/>
        <w:t>Action (Now what?)</w:t>
      </w:r>
      <w:bookmarkEnd w:id="3"/>
    </w:p>
    <w:p w14:paraId="7AD6BB1F" w14:textId="77777777" w:rsidR="008D1EC7" w:rsidRDefault="008D1EC7" w:rsidP="008D1EC7">
      <w:pPr>
        <w:spacing w:line="360" w:lineRule="auto"/>
        <w:rPr>
          <w:rFonts w:ascii="Arial" w:hAnsi="Arial" w:cs="Arial"/>
        </w:rPr>
      </w:pPr>
    </w:p>
    <w:p w14:paraId="65E0A838" w14:textId="77777777" w:rsidR="008F6E23" w:rsidRDefault="008F6E23" w:rsidP="008D1EC7">
      <w:pPr>
        <w:spacing w:line="360" w:lineRule="auto"/>
        <w:rPr>
          <w:rFonts w:ascii="Arial" w:hAnsi="Arial" w:cs="Arial"/>
        </w:rPr>
      </w:pPr>
    </w:p>
    <w:p w14:paraId="1F866E05" w14:textId="00A10A7B" w:rsidR="008F6E23" w:rsidRPr="008D1EC7" w:rsidRDefault="008F6E23" w:rsidP="008D1EC7">
      <w:pPr>
        <w:spacing w:line="360" w:lineRule="auto"/>
        <w:rPr>
          <w:rFonts w:ascii="Arial" w:hAnsi="Arial" w:cs="Arial"/>
        </w:rPr>
      </w:pPr>
      <w:r>
        <w:rPr>
          <w:rFonts w:ascii="Arial" w:hAnsi="Arial" w:cs="Arial"/>
          <w:noProof/>
        </w:rPr>
        <w:drawing>
          <wp:inline distT="0" distB="0" distL="0" distR="0" wp14:anchorId="3D1BC9C8" wp14:editId="76167A13">
            <wp:extent cx="5731510" cy="2578100"/>
            <wp:effectExtent l="0" t="0" r="2540" b="0"/>
            <wp:docPr id="990319466" name="Picture 1" descr="A notepad with a pen and a clock on a wooden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319466" name="Picture 1" descr="A notepad with a pen and a clock on a wooden surface"/>
                    <pic:cNvPicPr/>
                  </pic:nvPicPr>
                  <pic:blipFill>
                    <a:blip r:embed="rId8">
                      <a:extLst>
                        <a:ext uri="{28A0092B-C50C-407E-A947-70E740481C1C}">
                          <a14:useLocalDpi xmlns:a14="http://schemas.microsoft.com/office/drawing/2010/main" val="0"/>
                        </a:ext>
                      </a:extLst>
                    </a:blip>
                    <a:stretch>
                      <a:fillRect/>
                    </a:stretch>
                  </pic:blipFill>
                  <pic:spPr>
                    <a:xfrm>
                      <a:off x="0" y="0"/>
                      <a:ext cx="5731510" cy="2578100"/>
                    </a:xfrm>
                    <a:prstGeom prst="rect">
                      <a:avLst/>
                    </a:prstGeom>
                  </pic:spPr>
                </pic:pic>
              </a:graphicData>
            </a:graphic>
          </wp:inline>
        </w:drawing>
      </w:r>
    </w:p>
    <w:p w14:paraId="13D2583E" w14:textId="77777777" w:rsidR="009A4650" w:rsidRDefault="009A4650" w:rsidP="00BE05A6">
      <w:pPr>
        <w:spacing w:line="360" w:lineRule="auto"/>
        <w:rPr>
          <w:rFonts w:ascii="Arial" w:hAnsi="Arial" w:cs="Arial"/>
          <w:sz w:val="22"/>
          <w:szCs w:val="22"/>
        </w:rPr>
      </w:pPr>
    </w:p>
    <w:p w14:paraId="5149D22F" w14:textId="3C68996A" w:rsidR="00BE05A6" w:rsidRPr="00BE05A6" w:rsidRDefault="00BE05A6" w:rsidP="00BE05A6">
      <w:pPr>
        <w:spacing w:line="360" w:lineRule="auto"/>
        <w:rPr>
          <w:rFonts w:ascii="Arial" w:hAnsi="Arial" w:cs="Arial"/>
          <w:sz w:val="22"/>
          <w:szCs w:val="22"/>
        </w:rPr>
      </w:pPr>
      <w:r w:rsidRPr="00BE05A6">
        <w:rPr>
          <w:rFonts w:ascii="Arial" w:hAnsi="Arial" w:cs="Arial"/>
          <w:sz w:val="22"/>
          <w:szCs w:val="22"/>
        </w:rPr>
        <w:t>As I embark on the next phase of my professional journey, I am committed to translating the insights gained from the leadership module into tangible actions that will enhance my leadership effectiveness and contribute to organizational success.</w:t>
      </w:r>
    </w:p>
    <w:p w14:paraId="18112699" w14:textId="77777777" w:rsidR="00BE05A6" w:rsidRPr="00BE05A6" w:rsidRDefault="00BE05A6" w:rsidP="00BE05A6">
      <w:pPr>
        <w:spacing w:line="360" w:lineRule="auto"/>
        <w:rPr>
          <w:rFonts w:ascii="Arial" w:hAnsi="Arial" w:cs="Arial"/>
          <w:sz w:val="22"/>
          <w:szCs w:val="22"/>
        </w:rPr>
      </w:pPr>
    </w:p>
    <w:p w14:paraId="65028708" w14:textId="5742F5EB" w:rsidR="00BE05A6" w:rsidRPr="00BE05A6" w:rsidRDefault="00BE05A6" w:rsidP="00BE05A6">
      <w:pPr>
        <w:spacing w:line="360" w:lineRule="auto"/>
        <w:rPr>
          <w:rFonts w:ascii="Arial" w:hAnsi="Arial" w:cs="Arial"/>
          <w:sz w:val="22"/>
          <w:szCs w:val="22"/>
        </w:rPr>
      </w:pPr>
      <w:r w:rsidRPr="00BE05A6">
        <w:rPr>
          <w:rFonts w:ascii="Arial" w:hAnsi="Arial" w:cs="Arial"/>
          <w:sz w:val="22"/>
          <w:szCs w:val="22"/>
        </w:rPr>
        <w:t xml:space="preserve">Drawing inspiration from the principles of transformational leadership and adaptive leadership, I am determined to adopt a proactive approach to leadership in my future </w:t>
      </w:r>
      <w:r w:rsidR="00AE5D43" w:rsidRPr="00BE05A6">
        <w:rPr>
          <w:rFonts w:ascii="Arial" w:hAnsi="Arial" w:cs="Arial"/>
          <w:sz w:val="22"/>
          <w:szCs w:val="22"/>
        </w:rPr>
        <w:t>endeavours</w:t>
      </w:r>
      <w:r w:rsidRPr="00BE05A6">
        <w:rPr>
          <w:rFonts w:ascii="Arial" w:hAnsi="Arial" w:cs="Arial"/>
          <w:sz w:val="22"/>
          <w:szCs w:val="22"/>
        </w:rPr>
        <w:t>. Embracing the visionary ideals of transformational leadership, I aim to inspire and motivate others towards a shared vision of organizational excellence, fostering a culture of innovation and continuous improvement (Northouse, 2021). Additionally, I recognize the importance of adaptive leadership in navigating complex and rapidly changing environments (McCauley &amp; Palus, 2021). By cultivating the ability to adjust my leadership style to suit the evolving needs of my team and organization, I aspire to foster resilience and agility in the face of uncertainty.</w:t>
      </w:r>
    </w:p>
    <w:p w14:paraId="2D033ABD" w14:textId="77777777" w:rsidR="00BE05A6" w:rsidRPr="00BE05A6" w:rsidRDefault="00BE05A6" w:rsidP="00BE05A6">
      <w:pPr>
        <w:spacing w:line="360" w:lineRule="auto"/>
        <w:rPr>
          <w:rFonts w:ascii="Arial" w:hAnsi="Arial" w:cs="Arial"/>
          <w:sz w:val="22"/>
          <w:szCs w:val="22"/>
        </w:rPr>
      </w:pPr>
    </w:p>
    <w:p w14:paraId="6FF12FA9" w14:textId="77777777" w:rsidR="00BE05A6" w:rsidRPr="00BE05A6" w:rsidRDefault="00BE05A6" w:rsidP="00BE05A6">
      <w:pPr>
        <w:spacing w:line="360" w:lineRule="auto"/>
        <w:rPr>
          <w:rFonts w:ascii="Arial" w:hAnsi="Arial" w:cs="Arial"/>
          <w:sz w:val="22"/>
          <w:szCs w:val="22"/>
        </w:rPr>
      </w:pPr>
      <w:r w:rsidRPr="00BE05A6">
        <w:rPr>
          <w:rFonts w:ascii="Arial" w:hAnsi="Arial" w:cs="Arial"/>
          <w:sz w:val="22"/>
          <w:szCs w:val="22"/>
        </w:rPr>
        <w:t xml:space="preserve">One area of focus for me is enhancing my capabilities in conflict management and diversity leadership. Recognizing the importance of fostering a harmonious and inclusive work environment, I am committed to handling conflicts with greater sensitivity and empathy, seeking mutually beneficial resolutions that uphold the dignity and respect of all individuals involved (Tannenbaum &amp; Schmidt, 1973). Moreover, I am eager to deepen my </w:t>
      </w:r>
      <w:r w:rsidRPr="00BE05A6">
        <w:rPr>
          <w:rFonts w:ascii="Arial" w:hAnsi="Arial" w:cs="Arial"/>
          <w:sz w:val="22"/>
          <w:szCs w:val="22"/>
        </w:rPr>
        <w:lastRenderedPageBreak/>
        <w:t>understanding of leadership approaches tailored to managing millennial and Gen Z employees, as well as promoting equality and inclusivity in the workplace. By championing diversity and inclusion initiatives, I aim to cultivate a culture of belonging where every voice is heard and valued (Solinger et al., 2020).</w:t>
      </w:r>
    </w:p>
    <w:p w14:paraId="12BE5FC8" w14:textId="77777777" w:rsidR="00BE05A6" w:rsidRPr="00BE05A6" w:rsidRDefault="00BE05A6" w:rsidP="00BE05A6">
      <w:pPr>
        <w:spacing w:line="360" w:lineRule="auto"/>
        <w:rPr>
          <w:rFonts w:ascii="Arial" w:hAnsi="Arial" w:cs="Arial"/>
          <w:sz w:val="22"/>
          <w:szCs w:val="22"/>
        </w:rPr>
      </w:pPr>
    </w:p>
    <w:p w14:paraId="2C6D3906" w14:textId="77777777" w:rsidR="00BE05A6" w:rsidRPr="00BE05A6" w:rsidRDefault="00BE05A6" w:rsidP="00BE05A6">
      <w:pPr>
        <w:spacing w:line="360" w:lineRule="auto"/>
        <w:rPr>
          <w:rFonts w:ascii="Arial" w:hAnsi="Arial" w:cs="Arial"/>
          <w:sz w:val="22"/>
          <w:szCs w:val="22"/>
        </w:rPr>
      </w:pPr>
      <w:r w:rsidRPr="00BE05A6">
        <w:rPr>
          <w:rFonts w:ascii="Arial" w:hAnsi="Arial" w:cs="Arial"/>
          <w:sz w:val="22"/>
          <w:szCs w:val="22"/>
        </w:rPr>
        <w:t>To actualize these aspirations, I have devised a multifaceted action plan encompassing various learning modalities and professional development opportunities. Firstly, I intend to engage in further reading materials and academic literature that delve into the intricacies of conflict resolution, diversity leadership, and generational management. Texts such as "Effective Leadership Styles" by Sethuraman and Suresh (2014) and "The Emergence of Moral Leadership" by Solinger et al. (2020) offer valuable insights into these areas and will serve as foundational resources for my learning journey.</w:t>
      </w:r>
    </w:p>
    <w:p w14:paraId="75316BF3" w14:textId="77777777" w:rsidR="00BE05A6" w:rsidRPr="00BE05A6" w:rsidRDefault="00BE05A6" w:rsidP="00BE05A6">
      <w:pPr>
        <w:spacing w:line="360" w:lineRule="auto"/>
        <w:rPr>
          <w:rFonts w:ascii="Arial" w:hAnsi="Arial" w:cs="Arial"/>
          <w:sz w:val="22"/>
          <w:szCs w:val="22"/>
        </w:rPr>
      </w:pPr>
    </w:p>
    <w:p w14:paraId="4007152A" w14:textId="78104B9F" w:rsidR="00AE5D43" w:rsidRPr="00AE5D43" w:rsidRDefault="00AE5D43" w:rsidP="00AE5D43">
      <w:pPr>
        <w:spacing w:line="360" w:lineRule="auto"/>
        <w:rPr>
          <w:rFonts w:ascii="Arial" w:hAnsi="Arial" w:cs="Arial"/>
          <w:sz w:val="22"/>
          <w:szCs w:val="22"/>
        </w:rPr>
      </w:pPr>
      <w:r w:rsidRPr="00AE5D43">
        <w:rPr>
          <w:rFonts w:ascii="Arial" w:hAnsi="Arial" w:cs="Arial"/>
          <w:sz w:val="22"/>
          <w:szCs w:val="22"/>
        </w:rPr>
        <w:t xml:space="preserve">To further develop my leadership skills in conflict management, diversity leadership, and generational management, I plan to leverage various learning modalities and professional development opportunities. One avenue for learning is through online courses offered by platforms such as LinkedIn Learning. These courses provide convenient access to high-quality educational content and practical insights from industry experts. For example, I intend to </w:t>
      </w:r>
      <w:r w:rsidR="00CB02EC" w:rsidRPr="00AE5D43">
        <w:rPr>
          <w:rFonts w:ascii="Arial" w:hAnsi="Arial" w:cs="Arial"/>
          <w:sz w:val="22"/>
          <w:szCs w:val="22"/>
        </w:rPr>
        <w:t>enrol</w:t>
      </w:r>
      <w:r w:rsidRPr="00AE5D43">
        <w:rPr>
          <w:rFonts w:ascii="Arial" w:hAnsi="Arial" w:cs="Arial"/>
          <w:sz w:val="22"/>
          <w:szCs w:val="22"/>
        </w:rPr>
        <w:t xml:space="preserve"> in courses such as "Conflict Resolution Strategies" and "Managing Multigenerational Teams" to deepen my understanding of these topics (LinkedIn Learning, n.d.).</w:t>
      </w:r>
    </w:p>
    <w:p w14:paraId="6AC3BA1B" w14:textId="77777777" w:rsidR="00AE5D43" w:rsidRPr="00AE5D43" w:rsidRDefault="00AE5D43" w:rsidP="00AE5D43">
      <w:pPr>
        <w:spacing w:line="360" w:lineRule="auto"/>
        <w:rPr>
          <w:rFonts w:ascii="Arial" w:hAnsi="Arial" w:cs="Arial"/>
          <w:sz w:val="22"/>
          <w:szCs w:val="22"/>
        </w:rPr>
      </w:pPr>
    </w:p>
    <w:p w14:paraId="71C79371" w14:textId="77777777" w:rsidR="00AE5D43" w:rsidRPr="00AE5D43" w:rsidRDefault="00AE5D43" w:rsidP="00AE5D43">
      <w:pPr>
        <w:spacing w:line="360" w:lineRule="auto"/>
        <w:rPr>
          <w:rFonts w:ascii="Arial" w:hAnsi="Arial" w:cs="Arial"/>
          <w:sz w:val="22"/>
          <w:szCs w:val="22"/>
        </w:rPr>
      </w:pPr>
      <w:r w:rsidRPr="00AE5D43">
        <w:rPr>
          <w:rFonts w:ascii="Arial" w:hAnsi="Arial" w:cs="Arial"/>
          <w:sz w:val="22"/>
          <w:szCs w:val="22"/>
        </w:rPr>
        <w:t>Additionally, I will engage in further reading materials recommended by academic sources and industry practitioners. Texts such as "Effective Leadership Styles" by Sethuraman and Suresh (2014) and "The Emergence of Moral Leadership" by Solinger et al. (2020) offer valuable insights into leadership theory and practice. By studying these texts, I aim to broaden my knowledge base and gain new perspectives on effective leadership approaches (Sethuraman &amp; Suresh, 2014; Solinger et al., 2020).</w:t>
      </w:r>
    </w:p>
    <w:p w14:paraId="10705D00" w14:textId="77777777" w:rsidR="00AE5D43" w:rsidRPr="00AE5D43" w:rsidRDefault="00AE5D43" w:rsidP="00AE5D43">
      <w:pPr>
        <w:spacing w:line="360" w:lineRule="auto"/>
        <w:rPr>
          <w:rFonts w:ascii="Arial" w:hAnsi="Arial" w:cs="Arial"/>
          <w:sz w:val="22"/>
          <w:szCs w:val="22"/>
        </w:rPr>
      </w:pPr>
    </w:p>
    <w:p w14:paraId="41AC81B9" w14:textId="77777777" w:rsidR="00AE5D43" w:rsidRPr="00AE5D43" w:rsidRDefault="00AE5D43" w:rsidP="00AE5D43">
      <w:pPr>
        <w:spacing w:line="360" w:lineRule="auto"/>
        <w:rPr>
          <w:rFonts w:ascii="Arial" w:hAnsi="Arial" w:cs="Arial"/>
          <w:sz w:val="22"/>
          <w:szCs w:val="22"/>
        </w:rPr>
      </w:pPr>
      <w:r w:rsidRPr="00AE5D43">
        <w:rPr>
          <w:rFonts w:ascii="Arial" w:hAnsi="Arial" w:cs="Arial"/>
          <w:sz w:val="22"/>
          <w:szCs w:val="22"/>
        </w:rPr>
        <w:t>Furthermore, I recognize the importance of gaining practical experience in real-world settings. I plan to seek opportunities for workplace experience where I can apply and refine my leadership skills in diverse organizational contexts. Engaging in cross-functional projects, leading teams, and collaborating with colleagues from different backgrounds will provide invaluable hands-on learning experiences (Northouse, 2021).</w:t>
      </w:r>
    </w:p>
    <w:p w14:paraId="11F95CF1" w14:textId="77777777" w:rsidR="00AE5D43" w:rsidRPr="00AE5D43" w:rsidRDefault="00AE5D43" w:rsidP="00AE5D43">
      <w:pPr>
        <w:spacing w:line="360" w:lineRule="auto"/>
        <w:rPr>
          <w:rFonts w:ascii="Arial" w:hAnsi="Arial" w:cs="Arial"/>
          <w:sz w:val="22"/>
          <w:szCs w:val="22"/>
        </w:rPr>
      </w:pPr>
    </w:p>
    <w:p w14:paraId="1B2A7906" w14:textId="266F4F03" w:rsidR="00BE05A6" w:rsidRPr="00BE05A6" w:rsidRDefault="00AE5D43" w:rsidP="00AE5D43">
      <w:pPr>
        <w:spacing w:line="360" w:lineRule="auto"/>
        <w:rPr>
          <w:rFonts w:ascii="Arial" w:hAnsi="Arial" w:cs="Arial"/>
          <w:sz w:val="22"/>
          <w:szCs w:val="22"/>
        </w:rPr>
      </w:pPr>
      <w:r w:rsidRPr="00AE5D43">
        <w:rPr>
          <w:rFonts w:ascii="Arial" w:hAnsi="Arial" w:cs="Arial"/>
          <w:sz w:val="22"/>
          <w:szCs w:val="22"/>
        </w:rPr>
        <w:lastRenderedPageBreak/>
        <w:t>By combining online courses, further reading, and workplace experience, I aim to develop a well-rounded understanding of effective leadership practices and enhance my ability to lead with confidence and competence.</w:t>
      </w:r>
    </w:p>
    <w:p w14:paraId="199EB0CE" w14:textId="4771A728" w:rsidR="00E571A3" w:rsidRDefault="00BE05A6" w:rsidP="00BE05A6">
      <w:pPr>
        <w:spacing w:line="360" w:lineRule="auto"/>
        <w:rPr>
          <w:rFonts w:ascii="Arial" w:hAnsi="Arial" w:cs="Arial"/>
        </w:rPr>
      </w:pPr>
      <w:r w:rsidRPr="00BE05A6">
        <w:rPr>
          <w:rFonts w:ascii="Arial" w:hAnsi="Arial" w:cs="Arial"/>
          <w:sz w:val="22"/>
          <w:szCs w:val="22"/>
        </w:rPr>
        <w:t>In conclusion, my action plan embodies a proactive and holistic approach to leadership development, grounded in a commitment to continuous learning, growth, and self-improvement. By leveraging a combination of educational resources, experiential opportunities, and mentorship, I am confident in my ability to cultivate impactful leadership skills and make meaningful contributions to my organization and broader community.</w:t>
      </w:r>
    </w:p>
    <w:p w14:paraId="6929B28A" w14:textId="77777777" w:rsidR="00E571A3" w:rsidRDefault="00E571A3" w:rsidP="008D1EC7">
      <w:pPr>
        <w:spacing w:line="360" w:lineRule="auto"/>
        <w:rPr>
          <w:rFonts w:ascii="Arial" w:hAnsi="Arial" w:cs="Arial"/>
        </w:rPr>
      </w:pPr>
    </w:p>
    <w:p w14:paraId="70D65C5C" w14:textId="77777777" w:rsidR="00E571A3" w:rsidRDefault="00E571A3" w:rsidP="008D1EC7">
      <w:pPr>
        <w:spacing w:line="360" w:lineRule="auto"/>
        <w:rPr>
          <w:rFonts w:ascii="Arial" w:hAnsi="Arial" w:cs="Arial"/>
        </w:rPr>
      </w:pPr>
    </w:p>
    <w:p w14:paraId="2AC770DB" w14:textId="77777777" w:rsidR="00E571A3" w:rsidRDefault="00E571A3" w:rsidP="008D1EC7">
      <w:pPr>
        <w:spacing w:line="360" w:lineRule="auto"/>
        <w:rPr>
          <w:rFonts w:ascii="Arial" w:hAnsi="Arial" w:cs="Arial"/>
        </w:rPr>
      </w:pPr>
    </w:p>
    <w:p w14:paraId="338E2D2C" w14:textId="77777777" w:rsidR="00C92FB1" w:rsidRDefault="00C92FB1" w:rsidP="008D1EC7">
      <w:pPr>
        <w:spacing w:line="360" w:lineRule="auto"/>
        <w:rPr>
          <w:rFonts w:ascii="Arial" w:hAnsi="Arial" w:cs="Arial"/>
        </w:rPr>
      </w:pPr>
    </w:p>
    <w:p w14:paraId="6BD0F615" w14:textId="77777777" w:rsidR="00C92FB1" w:rsidRDefault="00C92FB1" w:rsidP="008D1EC7">
      <w:pPr>
        <w:spacing w:line="360" w:lineRule="auto"/>
        <w:rPr>
          <w:rFonts w:ascii="Arial" w:hAnsi="Arial" w:cs="Arial"/>
        </w:rPr>
      </w:pPr>
    </w:p>
    <w:p w14:paraId="0E30085F" w14:textId="77777777" w:rsidR="00C92FB1" w:rsidRDefault="00C92FB1" w:rsidP="008D1EC7">
      <w:pPr>
        <w:spacing w:line="360" w:lineRule="auto"/>
        <w:rPr>
          <w:rFonts w:ascii="Arial" w:hAnsi="Arial" w:cs="Arial"/>
        </w:rPr>
      </w:pPr>
    </w:p>
    <w:p w14:paraId="62E1985F" w14:textId="77777777" w:rsidR="00C92FB1" w:rsidRDefault="00C92FB1" w:rsidP="008D1EC7">
      <w:pPr>
        <w:spacing w:line="360" w:lineRule="auto"/>
        <w:rPr>
          <w:rFonts w:ascii="Arial" w:hAnsi="Arial" w:cs="Arial"/>
        </w:rPr>
      </w:pPr>
    </w:p>
    <w:p w14:paraId="3700DAA3" w14:textId="77777777" w:rsidR="00C92FB1" w:rsidRDefault="00C92FB1" w:rsidP="008D1EC7">
      <w:pPr>
        <w:spacing w:line="360" w:lineRule="auto"/>
        <w:rPr>
          <w:rFonts w:ascii="Arial" w:hAnsi="Arial" w:cs="Arial"/>
        </w:rPr>
      </w:pPr>
    </w:p>
    <w:p w14:paraId="173B3792" w14:textId="77777777" w:rsidR="00C92FB1" w:rsidRDefault="00C92FB1" w:rsidP="008D1EC7">
      <w:pPr>
        <w:spacing w:line="360" w:lineRule="auto"/>
        <w:rPr>
          <w:rFonts w:ascii="Arial" w:hAnsi="Arial" w:cs="Arial"/>
        </w:rPr>
      </w:pPr>
    </w:p>
    <w:p w14:paraId="66CA02E5" w14:textId="77777777" w:rsidR="00C92FB1" w:rsidRDefault="00C92FB1" w:rsidP="008D1EC7">
      <w:pPr>
        <w:spacing w:line="360" w:lineRule="auto"/>
        <w:rPr>
          <w:rFonts w:ascii="Arial" w:hAnsi="Arial" w:cs="Arial"/>
        </w:rPr>
      </w:pPr>
    </w:p>
    <w:p w14:paraId="5BCEAFCA" w14:textId="77777777" w:rsidR="00C92FB1" w:rsidRDefault="00C92FB1" w:rsidP="008D1EC7">
      <w:pPr>
        <w:spacing w:line="360" w:lineRule="auto"/>
        <w:rPr>
          <w:rFonts w:ascii="Arial" w:hAnsi="Arial" w:cs="Arial"/>
        </w:rPr>
      </w:pPr>
    </w:p>
    <w:p w14:paraId="065F9619" w14:textId="77777777" w:rsidR="00C92FB1" w:rsidRDefault="00C92FB1" w:rsidP="008D1EC7">
      <w:pPr>
        <w:spacing w:line="360" w:lineRule="auto"/>
        <w:rPr>
          <w:rFonts w:ascii="Arial" w:hAnsi="Arial" w:cs="Arial"/>
        </w:rPr>
      </w:pPr>
    </w:p>
    <w:p w14:paraId="09D6A2E3" w14:textId="77777777" w:rsidR="00C92FB1" w:rsidRDefault="00C92FB1" w:rsidP="008D1EC7">
      <w:pPr>
        <w:spacing w:line="360" w:lineRule="auto"/>
        <w:rPr>
          <w:rFonts w:ascii="Arial" w:hAnsi="Arial" w:cs="Arial"/>
        </w:rPr>
      </w:pPr>
    </w:p>
    <w:p w14:paraId="495891E1" w14:textId="77777777" w:rsidR="00C92FB1" w:rsidRDefault="00C92FB1" w:rsidP="008D1EC7">
      <w:pPr>
        <w:spacing w:line="360" w:lineRule="auto"/>
        <w:rPr>
          <w:rFonts w:ascii="Arial" w:hAnsi="Arial" w:cs="Arial"/>
        </w:rPr>
      </w:pPr>
    </w:p>
    <w:p w14:paraId="7D7BA13F" w14:textId="77777777" w:rsidR="00C92FB1" w:rsidRDefault="00C92FB1" w:rsidP="008D1EC7">
      <w:pPr>
        <w:spacing w:line="360" w:lineRule="auto"/>
        <w:rPr>
          <w:rFonts w:ascii="Arial" w:hAnsi="Arial" w:cs="Arial"/>
        </w:rPr>
      </w:pPr>
    </w:p>
    <w:p w14:paraId="51B2A3B2" w14:textId="77777777" w:rsidR="00C92FB1" w:rsidRDefault="00C92FB1" w:rsidP="008D1EC7">
      <w:pPr>
        <w:spacing w:line="360" w:lineRule="auto"/>
        <w:rPr>
          <w:rFonts w:ascii="Arial" w:hAnsi="Arial" w:cs="Arial"/>
        </w:rPr>
      </w:pPr>
    </w:p>
    <w:p w14:paraId="35972D99" w14:textId="77777777" w:rsidR="00C92FB1" w:rsidRDefault="00C92FB1" w:rsidP="008D1EC7">
      <w:pPr>
        <w:spacing w:line="360" w:lineRule="auto"/>
        <w:rPr>
          <w:rFonts w:ascii="Arial" w:hAnsi="Arial" w:cs="Arial"/>
        </w:rPr>
      </w:pPr>
    </w:p>
    <w:p w14:paraId="58DB8BA3" w14:textId="77777777" w:rsidR="00C92FB1" w:rsidRDefault="00C92FB1" w:rsidP="008D1EC7">
      <w:pPr>
        <w:spacing w:line="360" w:lineRule="auto"/>
        <w:rPr>
          <w:rFonts w:ascii="Arial" w:hAnsi="Arial" w:cs="Arial"/>
        </w:rPr>
      </w:pPr>
    </w:p>
    <w:p w14:paraId="0EBB7674" w14:textId="77777777" w:rsidR="00C92FB1" w:rsidRDefault="00C92FB1" w:rsidP="008D1EC7">
      <w:pPr>
        <w:spacing w:line="360" w:lineRule="auto"/>
        <w:rPr>
          <w:rFonts w:ascii="Arial" w:hAnsi="Arial" w:cs="Arial"/>
        </w:rPr>
      </w:pPr>
    </w:p>
    <w:p w14:paraId="1184F91F" w14:textId="77777777" w:rsidR="00C92FB1" w:rsidRDefault="00C92FB1" w:rsidP="008D1EC7">
      <w:pPr>
        <w:spacing w:line="360" w:lineRule="auto"/>
        <w:rPr>
          <w:rFonts w:ascii="Arial" w:hAnsi="Arial" w:cs="Arial"/>
        </w:rPr>
      </w:pPr>
    </w:p>
    <w:p w14:paraId="7C56B647" w14:textId="77777777" w:rsidR="00C92FB1" w:rsidRDefault="00C92FB1" w:rsidP="008D1EC7">
      <w:pPr>
        <w:spacing w:line="360" w:lineRule="auto"/>
        <w:rPr>
          <w:rFonts w:ascii="Arial" w:hAnsi="Arial" w:cs="Arial"/>
        </w:rPr>
      </w:pPr>
    </w:p>
    <w:p w14:paraId="20038D11" w14:textId="77777777" w:rsidR="008D1EC7" w:rsidRPr="008D1EC7" w:rsidRDefault="008D1EC7" w:rsidP="00D61799">
      <w:pPr>
        <w:pStyle w:val="Heading1"/>
      </w:pPr>
      <w:bookmarkStart w:id="4" w:name="_Toc161834744"/>
      <w:r w:rsidRPr="008D1EC7">
        <w:lastRenderedPageBreak/>
        <w:t>Conclusion</w:t>
      </w:r>
      <w:bookmarkEnd w:id="4"/>
    </w:p>
    <w:p w14:paraId="434779ED" w14:textId="77777777" w:rsidR="008D1EC7" w:rsidRPr="008D1EC7" w:rsidRDefault="008D1EC7" w:rsidP="008D1EC7">
      <w:pPr>
        <w:spacing w:line="360" w:lineRule="auto"/>
        <w:rPr>
          <w:rFonts w:ascii="Arial" w:hAnsi="Arial" w:cs="Arial"/>
        </w:rPr>
      </w:pPr>
    </w:p>
    <w:p w14:paraId="6BA4F75E" w14:textId="77777777" w:rsidR="00D3643E" w:rsidRPr="00D3643E" w:rsidRDefault="00D3643E" w:rsidP="00D3643E">
      <w:pPr>
        <w:spacing w:line="360" w:lineRule="auto"/>
        <w:rPr>
          <w:rFonts w:ascii="Arial" w:hAnsi="Arial" w:cs="Arial"/>
          <w:sz w:val="22"/>
          <w:szCs w:val="22"/>
        </w:rPr>
      </w:pPr>
      <w:r w:rsidRPr="00D3643E">
        <w:rPr>
          <w:rFonts w:ascii="Arial" w:hAnsi="Arial" w:cs="Arial"/>
          <w:sz w:val="22"/>
          <w:szCs w:val="22"/>
        </w:rPr>
        <w:t>In conclusion, this reflective journey through the leadership module has been enlightening and transformative. Through exploring various leadership theories, concepts, and real-world examples, I have gained a deeper understanding of the multifaceted nature of leadership and its significance in driving organizational success. The Gibbs Reflective Cycle (Gibbs, 1988) has provided a structured framework for self-reflection, allowing me to critically evaluate my learning experiences, strengths, and areas for growth.</w:t>
      </w:r>
    </w:p>
    <w:p w14:paraId="32B2BF5F" w14:textId="77777777" w:rsidR="00D3643E" w:rsidRPr="00D3643E" w:rsidRDefault="00D3643E" w:rsidP="00D3643E">
      <w:pPr>
        <w:spacing w:line="360" w:lineRule="auto"/>
        <w:rPr>
          <w:rFonts w:ascii="Arial" w:hAnsi="Arial" w:cs="Arial"/>
          <w:sz w:val="22"/>
          <w:szCs w:val="22"/>
        </w:rPr>
      </w:pPr>
    </w:p>
    <w:p w14:paraId="0E646606" w14:textId="6CD7A01F" w:rsidR="00D3643E" w:rsidRPr="00D3643E" w:rsidRDefault="00D3643E" w:rsidP="00D3643E">
      <w:pPr>
        <w:spacing w:line="360" w:lineRule="auto"/>
        <w:rPr>
          <w:rFonts w:ascii="Arial" w:hAnsi="Arial" w:cs="Arial"/>
          <w:sz w:val="22"/>
          <w:szCs w:val="22"/>
        </w:rPr>
      </w:pPr>
      <w:r w:rsidRPr="00D3643E">
        <w:rPr>
          <w:rFonts w:ascii="Arial" w:hAnsi="Arial" w:cs="Arial"/>
          <w:sz w:val="22"/>
          <w:szCs w:val="22"/>
        </w:rPr>
        <w:t xml:space="preserve">As highlighted by various scholars, including Blake and Mouton (1985) and Chima and Gutman (2020), effective leadership is not confined to a singular style or approach but encompasses a range of traits, </w:t>
      </w:r>
      <w:r w:rsidRPr="00D3643E">
        <w:rPr>
          <w:rFonts w:ascii="Arial" w:hAnsi="Arial" w:cs="Arial"/>
          <w:sz w:val="22"/>
          <w:szCs w:val="22"/>
        </w:rPr>
        <w:t>behaviours</w:t>
      </w:r>
      <w:r w:rsidRPr="00D3643E">
        <w:rPr>
          <w:rFonts w:ascii="Arial" w:hAnsi="Arial" w:cs="Arial"/>
          <w:sz w:val="22"/>
          <w:szCs w:val="22"/>
        </w:rPr>
        <w:t>, and contextual factors. The importance of adaptability, empathy, and ethical decision-making in leadership practice has become evident, as illustrated by examples from diverse industries and contexts.</w:t>
      </w:r>
    </w:p>
    <w:p w14:paraId="3CAAA4BC" w14:textId="77777777" w:rsidR="00D3643E" w:rsidRPr="00D3643E" w:rsidRDefault="00D3643E" w:rsidP="00D3643E">
      <w:pPr>
        <w:spacing w:line="360" w:lineRule="auto"/>
        <w:rPr>
          <w:rFonts w:ascii="Arial" w:hAnsi="Arial" w:cs="Arial"/>
          <w:sz w:val="22"/>
          <w:szCs w:val="22"/>
        </w:rPr>
      </w:pPr>
    </w:p>
    <w:p w14:paraId="797E8EBE" w14:textId="703C9CA3" w:rsidR="00D3643E" w:rsidRPr="00D3643E" w:rsidRDefault="00D3643E" w:rsidP="00D3643E">
      <w:pPr>
        <w:spacing w:line="360" w:lineRule="auto"/>
        <w:rPr>
          <w:rFonts w:ascii="Arial" w:hAnsi="Arial" w:cs="Arial"/>
          <w:sz w:val="22"/>
          <w:szCs w:val="22"/>
        </w:rPr>
      </w:pPr>
      <w:r w:rsidRPr="00D3643E">
        <w:rPr>
          <w:rFonts w:ascii="Arial" w:hAnsi="Arial" w:cs="Arial"/>
          <w:sz w:val="22"/>
          <w:szCs w:val="22"/>
        </w:rPr>
        <w:t xml:space="preserve">Looking ahead, I am committed to applying the insights gained from this module to my future professional </w:t>
      </w:r>
      <w:r w:rsidRPr="00D3643E">
        <w:rPr>
          <w:rFonts w:ascii="Arial" w:hAnsi="Arial" w:cs="Arial"/>
          <w:sz w:val="22"/>
          <w:szCs w:val="22"/>
        </w:rPr>
        <w:t>endeavours</w:t>
      </w:r>
      <w:r w:rsidRPr="00D3643E">
        <w:rPr>
          <w:rFonts w:ascii="Arial" w:hAnsi="Arial" w:cs="Arial"/>
          <w:sz w:val="22"/>
          <w:szCs w:val="22"/>
        </w:rPr>
        <w:t>. Drawing from transformational leadership principles and adaptive leadership strategies, I aim to inspire positive change, foster innovation, and cultivate inclusive and empowering work environments. Additionally, I recognize the value of continuous learning and self-improvement, as emphasized by Solinger et al. (2020) and Yang and Wei (2018</w:t>
      </w:r>
      <w:r w:rsidRPr="00D3643E">
        <w:rPr>
          <w:rFonts w:ascii="Arial" w:hAnsi="Arial" w:cs="Arial"/>
          <w:sz w:val="22"/>
          <w:szCs w:val="22"/>
        </w:rPr>
        <w:t>) and</w:t>
      </w:r>
      <w:r w:rsidRPr="00D3643E">
        <w:rPr>
          <w:rFonts w:ascii="Arial" w:hAnsi="Arial" w:cs="Arial"/>
          <w:sz w:val="22"/>
          <w:szCs w:val="22"/>
        </w:rPr>
        <w:t xml:space="preserve"> intend to seek out opportunities for further development and growth in leadership competencies.</w:t>
      </w:r>
    </w:p>
    <w:p w14:paraId="0737160C" w14:textId="77777777" w:rsidR="00D3643E" w:rsidRPr="00D3643E" w:rsidRDefault="00D3643E" w:rsidP="00D3643E">
      <w:pPr>
        <w:spacing w:line="360" w:lineRule="auto"/>
        <w:rPr>
          <w:rFonts w:ascii="Arial" w:hAnsi="Arial" w:cs="Arial"/>
          <w:sz w:val="22"/>
          <w:szCs w:val="22"/>
        </w:rPr>
      </w:pPr>
    </w:p>
    <w:p w14:paraId="12FBF785" w14:textId="67558A1F" w:rsidR="004C30CB" w:rsidRDefault="00D3643E" w:rsidP="00D3643E">
      <w:pPr>
        <w:spacing w:line="360" w:lineRule="auto"/>
        <w:rPr>
          <w:rFonts w:ascii="Arial" w:hAnsi="Arial" w:cs="Arial"/>
        </w:rPr>
      </w:pPr>
      <w:r w:rsidRPr="00D3643E">
        <w:rPr>
          <w:rFonts w:ascii="Arial" w:hAnsi="Arial" w:cs="Arial"/>
          <w:sz w:val="22"/>
          <w:szCs w:val="22"/>
        </w:rPr>
        <w:t>Overall, this reflective journey has been instrumental in shaping my perspective on leadership and equipping me with the knowledge and skills needed to make meaningful contributions in the workplace and beyond.</w:t>
      </w:r>
    </w:p>
    <w:p w14:paraId="03F92AF9" w14:textId="77777777" w:rsidR="004C30CB" w:rsidRDefault="004C30CB" w:rsidP="008D1EC7">
      <w:pPr>
        <w:spacing w:line="360" w:lineRule="auto"/>
        <w:rPr>
          <w:rFonts w:ascii="Arial" w:hAnsi="Arial" w:cs="Arial"/>
        </w:rPr>
      </w:pPr>
    </w:p>
    <w:p w14:paraId="5309E122" w14:textId="77777777" w:rsidR="004C30CB" w:rsidRDefault="004C30CB" w:rsidP="008D1EC7">
      <w:pPr>
        <w:spacing w:line="360" w:lineRule="auto"/>
        <w:rPr>
          <w:rFonts w:ascii="Arial" w:hAnsi="Arial" w:cs="Arial"/>
        </w:rPr>
      </w:pPr>
    </w:p>
    <w:p w14:paraId="75DCCE0F" w14:textId="77777777" w:rsidR="004C30CB" w:rsidRDefault="004C30CB" w:rsidP="008D1EC7">
      <w:pPr>
        <w:spacing w:line="360" w:lineRule="auto"/>
        <w:rPr>
          <w:rFonts w:ascii="Arial" w:hAnsi="Arial" w:cs="Arial"/>
        </w:rPr>
      </w:pPr>
    </w:p>
    <w:p w14:paraId="712D540E" w14:textId="77777777" w:rsidR="004C30CB" w:rsidRDefault="004C30CB" w:rsidP="008D1EC7">
      <w:pPr>
        <w:spacing w:line="360" w:lineRule="auto"/>
        <w:rPr>
          <w:rFonts w:ascii="Arial" w:hAnsi="Arial" w:cs="Arial"/>
        </w:rPr>
      </w:pPr>
    </w:p>
    <w:p w14:paraId="28DCFFFC" w14:textId="77777777" w:rsidR="004C30CB" w:rsidRDefault="004C30CB" w:rsidP="008D1EC7">
      <w:pPr>
        <w:spacing w:line="360" w:lineRule="auto"/>
        <w:rPr>
          <w:rFonts w:ascii="Arial" w:hAnsi="Arial" w:cs="Arial"/>
        </w:rPr>
      </w:pPr>
    </w:p>
    <w:p w14:paraId="7C04851F" w14:textId="77777777" w:rsidR="004C30CB" w:rsidRDefault="004C30CB" w:rsidP="008D1EC7">
      <w:pPr>
        <w:spacing w:line="360" w:lineRule="auto"/>
        <w:rPr>
          <w:rFonts w:ascii="Arial" w:hAnsi="Arial" w:cs="Arial"/>
        </w:rPr>
      </w:pPr>
    </w:p>
    <w:p w14:paraId="7D4E7B8D" w14:textId="2018EA5E" w:rsidR="00141378" w:rsidRDefault="00112CB5" w:rsidP="004C30CB">
      <w:pPr>
        <w:pStyle w:val="Heading1"/>
      </w:pPr>
      <w:bookmarkStart w:id="5" w:name="_Toc161834745"/>
      <w:r>
        <w:lastRenderedPageBreak/>
        <w:t xml:space="preserve">List of </w:t>
      </w:r>
      <w:r w:rsidR="004C30CB">
        <w:t>reference</w:t>
      </w:r>
      <w:bookmarkEnd w:id="5"/>
      <w:r w:rsidR="004C30CB">
        <w:t xml:space="preserve"> </w:t>
      </w:r>
    </w:p>
    <w:p w14:paraId="4A0BA943" w14:textId="77777777" w:rsidR="006221E0" w:rsidRPr="00B35314" w:rsidRDefault="006221E0" w:rsidP="006221E0">
      <w:pPr>
        <w:rPr>
          <w:rFonts w:ascii="Arial" w:hAnsi="Arial" w:cs="Arial"/>
          <w:sz w:val="22"/>
          <w:szCs w:val="22"/>
        </w:rPr>
      </w:pPr>
    </w:p>
    <w:p w14:paraId="6D938167" w14:textId="3B687ED5" w:rsidR="00CF0E60" w:rsidRDefault="00CF0E60" w:rsidP="004E7EB9">
      <w:pPr>
        <w:pStyle w:val="ListParagraph"/>
        <w:numPr>
          <w:ilvl w:val="0"/>
          <w:numId w:val="3"/>
        </w:numPr>
        <w:spacing w:line="360" w:lineRule="auto"/>
        <w:rPr>
          <w:rFonts w:ascii="Arial" w:hAnsi="Arial" w:cs="Arial"/>
          <w:sz w:val="22"/>
          <w:szCs w:val="22"/>
        </w:rPr>
      </w:pPr>
      <w:r w:rsidRPr="00CF0E60">
        <w:rPr>
          <w:rFonts w:ascii="Arial" w:hAnsi="Arial" w:cs="Arial"/>
          <w:sz w:val="22"/>
          <w:szCs w:val="22"/>
        </w:rPr>
        <w:t>Blake, R., &amp; Mouton, J. (1985). Managerial grid III: The key to leadership excellence. Houston: Gulf Publishing Co.</w:t>
      </w:r>
    </w:p>
    <w:p w14:paraId="518BE113" w14:textId="2174FC8B" w:rsidR="009E27BA" w:rsidRDefault="009E27BA" w:rsidP="004E7EB9">
      <w:pPr>
        <w:pStyle w:val="ListParagraph"/>
        <w:numPr>
          <w:ilvl w:val="0"/>
          <w:numId w:val="3"/>
        </w:numPr>
        <w:spacing w:line="360" w:lineRule="auto"/>
        <w:rPr>
          <w:rFonts w:ascii="Arial" w:hAnsi="Arial" w:cs="Arial"/>
          <w:sz w:val="22"/>
          <w:szCs w:val="22"/>
        </w:rPr>
      </w:pPr>
      <w:r w:rsidRPr="009E27BA">
        <w:rPr>
          <w:rFonts w:ascii="Arial" w:hAnsi="Arial" w:cs="Arial"/>
          <w:sz w:val="22"/>
          <w:szCs w:val="22"/>
        </w:rPr>
        <w:t>Chima, A., &amp; Gutman, R. (2020). What it takes to lead through an era of exponential change. Harvard Business Review. Retrieved from www.hbr.org</w:t>
      </w:r>
    </w:p>
    <w:p w14:paraId="4EA35878" w14:textId="24AF210C" w:rsidR="00B35314" w:rsidRPr="004E7EB9" w:rsidRDefault="00B35314" w:rsidP="004E7EB9">
      <w:pPr>
        <w:pStyle w:val="ListParagraph"/>
        <w:numPr>
          <w:ilvl w:val="0"/>
          <w:numId w:val="3"/>
        </w:numPr>
        <w:spacing w:line="360" w:lineRule="auto"/>
        <w:rPr>
          <w:rFonts w:ascii="Arial" w:hAnsi="Arial" w:cs="Arial"/>
          <w:sz w:val="22"/>
          <w:szCs w:val="22"/>
        </w:rPr>
      </w:pPr>
      <w:r w:rsidRPr="004E7EB9">
        <w:rPr>
          <w:rFonts w:ascii="Arial" w:hAnsi="Arial" w:cs="Arial"/>
          <w:sz w:val="22"/>
          <w:szCs w:val="22"/>
        </w:rPr>
        <w:t>Gibbs, G. (1988). Learning by doing: A guide to teaching and learning methods. Oxford: Oxford Polytechnic.</w:t>
      </w:r>
    </w:p>
    <w:p w14:paraId="0A6E473D" w14:textId="7F15A51E" w:rsidR="00B35314" w:rsidRDefault="00B35314" w:rsidP="004E7EB9">
      <w:pPr>
        <w:pStyle w:val="ListParagraph"/>
        <w:numPr>
          <w:ilvl w:val="0"/>
          <w:numId w:val="3"/>
        </w:numPr>
        <w:spacing w:line="360" w:lineRule="auto"/>
        <w:rPr>
          <w:rFonts w:ascii="Arial" w:hAnsi="Arial" w:cs="Arial"/>
          <w:sz w:val="22"/>
          <w:szCs w:val="22"/>
        </w:rPr>
      </w:pPr>
      <w:r w:rsidRPr="004E7EB9">
        <w:rPr>
          <w:rFonts w:ascii="Arial" w:hAnsi="Arial" w:cs="Arial"/>
          <w:sz w:val="22"/>
          <w:szCs w:val="22"/>
        </w:rPr>
        <w:t>McCauley, C.D. and Palus, C.J. (2021). Developing the theory and practice of leadership development: A relational view. The Leadership Quarterly, 32(5), p.101456.</w:t>
      </w:r>
    </w:p>
    <w:p w14:paraId="3A876020" w14:textId="54FCB1C6" w:rsidR="00AE6B94" w:rsidRDefault="00AE6B94" w:rsidP="004E7EB9">
      <w:pPr>
        <w:pStyle w:val="ListParagraph"/>
        <w:numPr>
          <w:ilvl w:val="0"/>
          <w:numId w:val="3"/>
        </w:numPr>
        <w:spacing w:line="360" w:lineRule="auto"/>
        <w:rPr>
          <w:rFonts w:ascii="Arial" w:hAnsi="Arial" w:cs="Arial"/>
          <w:sz w:val="22"/>
          <w:szCs w:val="22"/>
        </w:rPr>
      </w:pPr>
      <w:r w:rsidRPr="00AE6B94">
        <w:rPr>
          <w:rFonts w:ascii="Arial" w:hAnsi="Arial" w:cs="Arial"/>
          <w:sz w:val="22"/>
          <w:szCs w:val="22"/>
        </w:rPr>
        <w:t>Mullins, L, &amp; McLean, JE 2019, Mullins: Organisational Behaviour in the Workplace, Pearson Education, Limited, Harlow. Available from: ProQuest Ebook Central. [9 October 2023].</w:t>
      </w:r>
    </w:p>
    <w:p w14:paraId="22F0586C" w14:textId="7D7CCC09" w:rsidR="00FB53AC" w:rsidRPr="004E7EB9" w:rsidRDefault="00FB53AC" w:rsidP="004E7EB9">
      <w:pPr>
        <w:pStyle w:val="ListParagraph"/>
        <w:numPr>
          <w:ilvl w:val="0"/>
          <w:numId w:val="3"/>
        </w:numPr>
        <w:spacing w:line="360" w:lineRule="auto"/>
        <w:rPr>
          <w:rFonts w:ascii="Arial" w:hAnsi="Arial" w:cs="Arial"/>
          <w:sz w:val="22"/>
          <w:szCs w:val="22"/>
        </w:rPr>
      </w:pPr>
      <w:r w:rsidRPr="00FB53AC">
        <w:rPr>
          <w:rFonts w:ascii="Arial" w:hAnsi="Arial" w:cs="Arial"/>
          <w:sz w:val="22"/>
          <w:szCs w:val="22"/>
        </w:rPr>
        <w:t>Northouse, P. G. (2021). Leadership: Theory and Practice (9th ed.). Sage Publications.</w:t>
      </w:r>
    </w:p>
    <w:p w14:paraId="2D0897EA" w14:textId="2B5A1428" w:rsidR="006221E0" w:rsidRDefault="00B35314" w:rsidP="004E7EB9">
      <w:pPr>
        <w:pStyle w:val="ListParagraph"/>
        <w:numPr>
          <w:ilvl w:val="0"/>
          <w:numId w:val="3"/>
        </w:numPr>
        <w:spacing w:line="360" w:lineRule="auto"/>
        <w:rPr>
          <w:rFonts w:ascii="Arial" w:hAnsi="Arial" w:cs="Arial"/>
          <w:sz w:val="22"/>
          <w:szCs w:val="22"/>
        </w:rPr>
      </w:pPr>
      <w:r w:rsidRPr="004E7EB9">
        <w:rPr>
          <w:rFonts w:ascii="Arial" w:hAnsi="Arial" w:cs="Arial"/>
          <w:sz w:val="22"/>
          <w:szCs w:val="22"/>
        </w:rPr>
        <w:t>Robbins, S.P., Coulter, M.K. and Randel, A. (2021). Management. Global edition. Harlow, England: Pearson Education.</w:t>
      </w:r>
    </w:p>
    <w:p w14:paraId="731DC111" w14:textId="77777777" w:rsidR="00EA237C" w:rsidRPr="00EA237C" w:rsidRDefault="00EA237C" w:rsidP="00EA237C">
      <w:pPr>
        <w:pStyle w:val="ListParagraph"/>
        <w:numPr>
          <w:ilvl w:val="0"/>
          <w:numId w:val="3"/>
        </w:numPr>
        <w:spacing w:line="360" w:lineRule="auto"/>
        <w:rPr>
          <w:rFonts w:ascii="Arial" w:hAnsi="Arial" w:cs="Arial"/>
          <w:sz w:val="22"/>
          <w:szCs w:val="22"/>
        </w:rPr>
      </w:pPr>
      <w:r w:rsidRPr="00EA237C">
        <w:rPr>
          <w:rFonts w:ascii="Arial" w:hAnsi="Arial" w:cs="Arial"/>
          <w:sz w:val="22"/>
          <w:szCs w:val="22"/>
        </w:rPr>
        <w:t>Sethuraman, K., &amp; Suresh, J. (2014). Effective leadership styles. International Business Research, 7(9), 165.</w:t>
      </w:r>
    </w:p>
    <w:p w14:paraId="6DE05D9C" w14:textId="1620CE79" w:rsidR="00EA237C" w:rsidRDefault="00EA237C" w:rsidP="00EA237C">
      <w:pPr>
        <w:pStyle w:val="ListParagraph"/>
        <w:numPr>
          <w:ilvl w:val="0"/>
          <w:numId w:val="3"/>
        </w:numPr>
        <w:spacing w:line="360" w:lineRule="auto"/>
        <w:rPr>
          <w:rFonts w:ascii="Arial" w:hAnsi="Arial" w:cs="Arial"/>
          <w:sz w:val="22"/>
          <w:szCs w:val="22"/>
        </w:rPr>
      </w:pPr>
      <w:r w:rsidRPr="00EA237C">
        <w:rPr>
          <w:rFonts w:ascii="Arial" w:hAnsi="Arial" w:cs="Arial"/>
          <w:sz w:val="22"/>
          <w:szCs w:val="22"/>
        </w:rPr>
        <w:t>Solinger, O. N., Jansen, P. G., &amp; Cornelissen, J. P. (2020). The emergence of moral leadership. Academy of Management Review, 45(3), 504-527.</w:t>
      </w:r>
    </w:p>
    <w:p w14:paraId="79EF2A70" w14:textId="565B1230" w:rsidR="00472CE5" w:rsidRDefault="00472CE5" w:rsidP="00EA237C">
      <w:pPr>
        <w:pStyle w:val="ListParagraph"/>
        <w:numPr>
          <w:ilvl w:val="0"/>
          <w:numId w:val="3"/>
        </w:numPr>
        <w:spacing w:line="360" w:lineRule="auto"/>
        <w:rPr>
          <w:rFonts w:ascii="Arial" w:hAnsi="Arial" w:cs="Arial"/>
          <w:sz w:val="22"/>
          <w:szCs w:val="22"/>
        </w:rPr>
      </w:pPr>
      <w:r w:rsidRPr="00472CE5">
        <w:rPr>
          <w:rFonts w:ascii="Arial" w:hAnsi="Arial" w:cs="Arial"/>
          <w:sz w:val="22"/>
          <w:szCs w:val="22"/>
        </w:rPr>
        <w:t>Tannenbaum, R., &amp; Schmidt, W. H. (1973). How to choose a leadership pattern.</w:t>
      </w:r>
    </w:p>
    <w:p w14:paraId="1123EDF1" w14:textId="415C0E2B" w:rsidR="0092082D" w:rsidRPr="004E7EB9" w:rsidRDefault="0092082D" w:rsidP="00EA237C">
      <w:pPr>
        <w:pStyle w:val="ListParagraph"/>
        <w:numPr>
          <w:ilvl w:val="0"/>
          <w:numId w:val="3"/>
        </w:numPr>
        <w:spacing w:line="360" w:lineRule="auto"/>
        <w:rPr>
          <w:rFonts w:ascii="Arial" w:hAnsi="Arial" w:cs="Arial"/>
          <w:sz w:val="22"/>
          <w:szCs w:val="22"/>
        </w:rPr>
      </w:pPr>
      <w:r w:rsidRPr="0092082D">
        <w:rPr>
          <w:rFonts w:ascii="Arial" w:hAnsi="Arial" w:cs="Arial"/>
          <w:sz w:val="22"/>
          <w:szCs w:val="22"/>
        </w:rPr>
        <w:t>Yang, Q. I., &amp; Wei, H. (2018). The impact of ethical leadership on organizational citizenship behavior: The moderating role of workplace ostracism. Leadership &amp; Organization Development Journal, 39(1), 100-113.</w:t>
      </w:r>
    </w:p>
    <w:sectPr w:rsidR="0092082D" w:rsidRPr="004E7EB9" w:rsidSect="00954C0D">
      <w:pgSz w:w="11906" w:h="16838"/>
      <w:pgMar w:top="1440" w:right="1440" w:bottom="1440" w:left="1440" w:header="708" w:footer="708" w:gutter="0"/>
      <w:pgBorders w:offsetFrom="page">
        <w:top w:val="thinThickLargeGap" w:sz="24" w:space="24" w:color="AA610D" w:themeColor="accent1" w:themeShade="BF"/>
        <w:left w:val="thinThickLargeGap" w:sz="24" w:space="24" w:color="AA610D" w:themeColor="accent1" w:themeShade="BF"/>
        <w:bottom w:val="thinThickLargeGap" w:sz="24" w:space="24" w:color="AA610D" w:themeColor="accent1" w:themeShade="BF"/>
        <w:right w:val="thinThickLargeGap" w:sz="24" w:space="24" w:color="AA610D"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36A"/>
    <w:multiLevelType w:val="hybridMultilevel"/>
    <w:tmpl w:val="712E82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01CE2"/>
    <w:multiLevelType w:val="hybridMultilevel"/>
    <w:tmpl w:val="6D96A0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F264A"/>
    <w:multiLevelType w:val="hybridMultilevel"/>
    <w:tmpl w:val="2F3801B8"/>
    <w:lvl w:ilvl="0" w:tplc="0809000F">
      <w:start w:val="1"/>
      <w:numFmt w:val="decimal"/>
      <w:lvlText w:val="%1."/>
      <w:lvlJc w:val="left"/>
      <w:pPr>
        <w:ind w:left="1797" w:hanging="360"/>
      </w:p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num w:numId="1" w16cid:durableId="524909270">
    <w:abstractNumId w:val="1"/>
  </w:num>
  <w:num w:numId="2" w16cid:durableId="132144550">
    <w:abstractNumId w:val="0"/>
  </w:num>
  <w:num w:numId="3" w16cid:durableId="1851096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C7"/>
    <w:rsid w:val="00051861"/>
    <w:rsid w:val="000603C1"/>
    <w:rsid w:val="000A0551"/>
    <w:rsid w:val="000D6549"/>
    <w:rsid w:val="00112CB5"/>
    <w:rsid w:val="00141378"/>
    <w:rsid w:val="001B6AB0"/>
    <w:rsid w:val="001C6E3C"/>
    <w:rsid w:val="002008AE"/>
    <w:rsid w:val="00240B53"/>
    <w:rsid w:val="00472CE5"/>
    <w:rsid w:val="004C30CB"/>
    <w:rsid w:val="004E75C7"/>
    <w:rsid w:val="004E7EB9"/>
    <w:rsid w:val="00582839"/>
    <w:rsid w:val="005E2C38"/>
    <w:rsid w:val="006221E0"/>
    <w:rsid w:val="006C4489"/>
    <w:rsid w:val="00782BCE"/>
    <w:rsid w:val="007B2070"/>
    <w:rsid w:val="007D292F"/>
    <w:rsid w:val="00856B9E"/>
    <w:rsid w:val="008A07CD"/>
    <w:rsid w:val="008D1EC7"/>
    <w:rsid w:val="008F6E23"/>
    <w:rsid w:val="0092082D"/>
    <w:rsid w:val="00954C0D"/>
    <w:rsid w:val="0097718C"/>
    <w:rsid w:val="009A4650"/>
    <w:rsid w:val="009D3100"/>
    <w:rsid w:val="009E27BA"/>
    <w:rsid w:val="009E4748"/>
    <w:rsid w:val="00AE43EA"/>
    <w:rsid w:val="00AE5D43"/>
    <w:rsid w:val="00AE6B94"/>
    <w:rsid w:val="00B07776"/>
    <w:rsid w:val="00B3278F"/>
    <w:rsid w:val="00B35314"/>
    <w:rsid w:val="00BE05A6"/>
    <w:rsid w:val="00C66C53"/>
    <w:rsid w:val="00C92FB1"/>
    <w:rsid w:val="00CB02EC"/>
    <w:rsid w:val="00CF0E60"/>
    <w:rsid w:val="00D16EDA"/>
    <w:rsid w:val="00D3643E"/>
    <w:rsid w:val="00D61799"/>
    <w:rsid w:val="00DC2213"/>
    <w:rsid w:val="00E277FD"/>
    <w:rsid w:val="00E571A3"/>
    <w:rsid w:val="00E60C8E"/>
    <w:rsid w:val="00E70808"/>
    <w:rsid w:val="00E918A2"/>
    <w:rsid w:val="00EA237C"/>
    <w:rsid w:val="00EC3E7C"/>
    <w:rsid w:val="00EC4974"/>
    <w:rsid w:val="00F90C63"/>
    <w:rsid w:val="00FB53AC"/>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BC237"/>
  <w15:chartTrackingRefBased/>
  <w15:docId w15:val="{BC5E326A-6A39-4B67-95D1-88680FFE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08"/>
  </w:style>
  <w:style w:type="paragraph" w:styleId="Heading1">
    <w:name w:val="heading 1"/>
    <w:basedOn w:val="Normal"/>
    <w:next w:val="Normal"/>
    <w:link w:val="Heading1Char"/>
    <w:uiPriority w:val="9"/>
    <w:qFormat/>
    <w:rsid w:val="00E70808"/>
    <w:pPr>
      <w:keepNext/>
      <w:keepLines/>
      <w:pBdr>
        <w:bottom w:val="single" w:sz="4" w:space="1" w:color="E48312" w:themeColor="accent1"/>
      </w:pBdr>
      <w:spacing w:before="400" w:after="40" w:line="240" w:lineRule="auto"/>
      <w:outlineLvl w:val="0"/>
    </w:pPr>
    <w:rPr>
      <w:rFonts w:asciiTheme="majorHAnsi" w:eastAsiaTheme="majorEastAsia" w:hAnsiTheme="majorHAnsi" w:cstheme="majorBidi"/>
      <w:color w:val="AA610D" w:themeColor="accent1" w:themeShade="BF"/>
      <w:sz w:val="36"/>
      <w:szCs w:val="36"/>
    </w:rPr>
  </w:style>
  <w:style w:type="paragraph" w:styleId="Heading2">
    <w:name w:val="heading 2"/>
    <w:basedOn w:val="Normal"/>
    <w:next w:val="Normal"/>
    <w:link w:val="Heading2Char"/>
    <w:uiPriority w:val="9"/>
    <w:semiHidden/>
    <w:unhideWhenUsed/>
    <w:qFormat/>
    <w:rsid w:val="00E70808"/>
    <w:pPr>
      <w:keepNext/>
      <w:keepLines/>
      <w:spacing w:before="160" w:after="0" w:line="240" w:lineRule="auto"/>
      <w:outlineLvl w:val="1"/>
    </w:pPr>
    <w:rPr>
      <w:rFonts w:asciiTheme="majorHAnsi" w:eastAsiaTheme="majorEastAsia" w:hAnsiTheme="majorHAnsi" w:cstheme="majorBidi"/>
      <w:color w:val="AA610D" w:themeColor="accent1" w:themeShade="BF"/>
      <w:sz w:val="28"/>
      <w:szCs w:val="28"/>
    </w:rPr>
  </w:style>
  <w:style w:type="paragraph" w:styleId="Heading3">
    <w:name w:val="heading 3"/>
    <w:basedOn w:val="Normal"/>
    <w:next w:val="Normal"/>
    <w:link w:val="Heading3Char"/>
    <w:uiPriority w:val="9"/>
    <w:semiHidden/>
    <w:unhideWhenUsed/>
    <w:qFormat/>
    <w:rsid w:val="00E7080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7080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7080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7080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7080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7080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7080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808"/>
    <w:rPr>
      <w:rFonts w:asciiTheme="majorHAnsi" w:eastAsiaTheme="majorEastAsia" w:hAnsiTheme="majorHAnsi" w:cstheme="majorBidi"/>
      <w:color w:val="AA610D" w:themeColor="accent1" w:themeShade="BF"/>
      <w:sz w:val="36"/>
      <w:szCs w:val="36"/>
    </w:rPr>
  </w:style>
  <w:style w:type="character" w:customStyle="1" w:styleId="Heading2Char">
    <w:name w:val="Heading 2 Char"/>
    <w:basedOn w:val="DefaultParagraphFont"/>
    <w:link w:val="Heading2"/>
    <w:uiPriority w:val="9"/>
    <w:semiHidden/>
    <w:rsid w:val="00E70808"/>
    <w:rPr>
      <w:rFonts w:asciiTheme="majorHAnsi" w:eastAsiaTheme="majorEastAsia" w:hAnsiTheme="majorHAnsi" w:cstheme="majorBidi"/>
      <w:color w:val="AA610D" w:themeColor="accent1" w:themeShade="BF"/>
      <w:sz w:val="28"/>
      <w:szCs w:val="28"/>
    </w:rPr>
  </w:style>
  <w:style w:type="character" w:customStyle="1" w:styleId="Heading3Char">
    <w:name w:val="Heading 3 Char"/>
    <w:basedOn w:val="DefaultParagraphFont"/>
    <w:link w:val="Heading3"/>
    <w:uiPriority w:val="9"/>
    <w:semiHidden/>
    <w:rsid w:val="00E7080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7080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7080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7080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7080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7080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70808"/>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E70808"/>
    <w:pPr>
      <w:spacing w:after="0" w:line="240" w:lineRule="auto"/>
      <w:contextualSpacing/>
    </w:pPr>
    <w:rPr>
      <w:rFonts w:asciiTheme="majorHAnsi" w:eastAsiaTheme="majorEastAsia" w:hAnsiTheme="majorHAnsi" w:cstheme="majorBidi"/>
      <w:color w:val="AA610D" w:themeColor="accent1" w:themeShade="BF"/>
      <w:spacing w:val="-7"/>
      <w:sz w:val="80"/>
      <w:szCs w:val="80"/>
    </w:rPr>
  </w:style>
  <w:style w:type="character" w:customStyle="1" w:styleId="TitleChar">
    <w:name w:val="Title Char"/>
    <w:basedOn w:val="DefaultParagraphFont"/>
    <w:link w:val="Title"/>
    <w:uiPriority w:val="10"/>
    <w:rsid w:val="00E70808"/>
    <w:rPr>
      <w:rFonts w:asciiTheme="majorHAnsi" w:eastAsiaTheme="majorEastAsia" w:hAnsiTheme="majorHAnsi" w:cstheme="majorBidi"/>
      <w:color w:val="AA610D" w:themeColor="accent1" w:themeShade="BF"/>
      <w:spacing w:val="-7"/>
      <w:sz w:val="80"/>
      <w:szCs w:val="80"/>
    </w:rPr>
  </w:style>
  <w:style w:type="paragraph" w:styleId="Subtitle">
    <w:name w:val="Subtitle"/>
    <w:basedOn w:val="Normal"/>
    <w:next w:val="Normal"/>
    <w:link w:val="SubtitleChar"/>
    <w:uiPriority w:val="11"/>
    <w:qFormat/>
    <w:rsid w:val="00E7080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70808"/>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E7080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70808"/>
    <w:rPr>
      <w:i/>
      <w:iCs/>
    </w:rPr>
  </w:style>
  <w:style w:type="paragraph" w:styleId="ListParagraph">
    <w:name w:val="List Paragraph"/>
    <w:basedOn w:val="Normal"/>
    <w:uiPriority w:val="34"/>
    <w:qFormat/>
    <w:rsid w:val="008D1EC7"/>
    <w:pPr>
      <w:ind w:left="720"/>
      <w:contextualSpacing/>
    </w:pPr>
  </w:style>
  <w:style w:type="character" w:styleId="IntenseEmphasis">
    <w:name w:val="Intense Emphasis"/>
    <w:basedOn w:val="DefaultParagraphFont"/>
    <w:uiPriority w:val="21"/>
    <w:qFormat/>
    <w:rsid w:val="00E70808"/>
    <w:rPr>
      <w:b/>
      <w:bCs/>
      <w:i/>
      <w:iCs/>
    </w:rPr>
  </w:style>
  <w:style w:type="paragraph" w:styleId="IntenseQuote">
    <w:name w:val="Intense Quote"/>
    <w:basedOn w:val="Normal"/>
    <w:next w:val="Normal"/>
    <w:link w:val="IntenseQuoteChar"/>
    <w:uiPriority w:val="30"/>
    <w:qFormat/>
    <w:rsid w:val="00E70808"/>
    <w:pPr>
      <w:spacing w:before="100" w:beforeAutospacing="1" w:after="240"/>
      <w:ind w:left="864" w:right="864"/>
      <w:jc w:val="center"/>
    </w:pPr>
    <w:rPr>
      <w:rFonts w:asciiTheme="majorHAnsi" w:eastAsiaTheme="majorEastAsia" w:hAnsiTheme="majorHAnsi" w:cstheme="majorBidi"/>
      <w:color w:val="E48312" w:themeColor="accent1"/>
      <w:sz w:val="28"/>
      <w:szCs w:val="28"/>
    </w:rPr>
  </w:style>
  <w:style w:type="character" w:customStyle="1" w:styleId="IntenseQuoteChar">
    <w:name w:val="Intense Quote Char"/>
    <w:basedOn w:val="DefaultParagraphFont"/>
    <w:link w:val="IntenseQuote"/>
    <w:uiPriority w:val="30"/>
    <w:rsid w:val="00E70808"/>
    <w:rPr>
      <w:rFonts w:asciiTheme="majorHAnsi" w:eastAsiaTheme="majorEastAsia" w:hAnsiTheme="majorHAnsi" w:cstheme="majorBidi"/>
      <w:color w:val="E48312" w:themeColor="accent1"/>
      <w:sz w:val="28"/>
      <w:szCs w:val="28"/>
    </w:rPr>
  </w:style>
  <w:style w:type="character" w:styleId="IntenseReference">
    <w:name w:val="Intense Reference"/>
    <w:basedOn w:val="DefaultParagraphFont"/>
    <w:uiPriority w:val="32"/>
    <w:qFormat/>
    <w:rsid w:val="00E70808"/>
    <w:rPr>
      <w:b/>
      <w:bCs/>
      <w:smallCaps/>
      <w:u w:val="single"/>
    </w:rPr>
  </w:style>
  <w:style w:type="table" w:styleId="TableGrid">
    <w:name w:val="Table Grid"/>
    <w:basedOn w:val="TableNormal"/>
    <w:uiPriority w:val="39"/>
    <w:rsid w:val="00E60C8E"/>
    <w:pPr>
      <w:spacing w:before="100"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E70808"/>
    <w:pPr>
      <w:spacing w:line="240" w:lineRule="auto"/>
    </w:pPr>
    <w:rPr>
      <w:b/>
      <w:bCs/>
      <w:color w:val="404040" w:themeColor="text1" w:themeTint="BF"/>
      <w:sz w:val="20"/>
      <w:szCs w:val="20"/>
    </w:rPr>
  </w:style>
  <w:style w:type="character" w:styleId="Strong">
    <w:name w:val="Strong"/>
    <w:basedOn w:val="DefaultParagraphFont"/>
    <w:uiPriority w:val="22"/>
    <w:qFormat/>
    <w:rsid w:val="00E70808"/>
    <w:rPr>
      <w:b/>
      <w:bCs/>
    </w:rPr>
  </w:style>
  <w:style w:type="character" w:styleId="Emphasis">
    <w:name w:val="Emphasis"/>
    <w:basedOn w:val="DefaultParagraphFont"/>
    <w:uiPriority w:val="20"/>
    <w:qFormat/>
    <w:rsid w:val="00E70808"/>
    <w:rPr>
      <w:i/>
      <w:iCs/>
    </w:rPr>
  </w:style>
  <w:style w:type="paragraph" w:styleId="NoSpacing">
    <w:name w:val="No Spacing"/>
    <w:uiPriority w:val="1"/>
    <w:qFormat/>
    <w:rsid w:val="00E70808"/>
    <w:pPr>
      <w:spacing w:after="0" w:line="240" w:lineRule="auto"/>
    </w:pPr>
  </w:style>
  <w:style w:type="character" w:styleId="SubtleEmphasis">
    <w:name w:val="Subtle Emphasis"/>
    <w:basedOn w:val="DefaultParagraphFont"/>
    <w:uiPriority w:val="19"/>
    <w:qFormat/>
    <w:rsid w:val="00E70808"/>
    <w:rPr>
      <w:i/>
      <w:iCs/>
      <w:color w:val="595959" w:themeColor="text1" w:themeTint="A6"/>
    </w:rPr>
  </w:style>
  <w:style w:type="character" w:styleId="SubtleReference">
    <w:name w:val="Subtle Reference"/>
    <w:basedOn w:val="DefaultParagraphFont"/>
    <w:uiPriority w:val="31"/>
    <w:qFormat/>
    <w:rsid w:val="00E70808"/>
    <w:rPr>
      <w:smallCaps/>
      <w:color w:val="404040" w:themeColor="text1" w:themeTint="BF"/>
    </w:rPr>
  </w:style>
  <w:style w:type="character" w:styleId="BookTitle">
    <w:name w:val="Book Title"/>
    <w:basedOn w:val="DefaultParagraphFont"/>
    <w:uiPriority w:val="33"/>
    <w:qFormat/>
    <w:rsid w:val="00E70808"/>
    <w:rPr>
      <w:b/>
      <w:bCs/>
      <w:smallCaps/>
    </w:rPr>
  </w:style>
  <w:style w:type="paragraph" w:styleId="TOCHeading">
    <w:name w:val="TOC Heading"/>
    <w:basedOn w:val="Heading1"/>
    <w:next w:val="Normal"/>
    <w:uiPriority w:val="39"/>
    <w:unhideWhenUsed/>
    <w:qFormat/>
    <w:rsid w:val="00E70808"/>
    <w:pPr>
      <w:outlineLvl w:val="9"/>
    </w:pPr>
  </w:style>
  <w:style w:type="paragraph" w:styleId="TOC1">
    <w:name w:val="toc 1"/>
    <w:basedOn w:val="Normal"/>
    <w:next w:val="Normal"/>
    <w:autoRedefine/>
    <w:uiPriority w:val="39"/>
    <w:unhideWhenUsed/>
    <w:rsid w:val="00E571A3"/>
    <w:pPr>
      <w:spacing w:after="100"/>
    </w:pPr>
  </w:style>
  <w:style w:type="character" w:styleId="Hyperlink">
    <w:name w:val="Hyperlink"/>
    <w:basedOn w:val="DefaultParagraphFont"/>
    <w:uiPriority w:val="99"/>
    <w:unhideWhenUsed/>
    <w:rsid w:val="00E571A3"/>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17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C78EAC-A663-423D-8F7C-652CD7324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2381</Words>
  <Characters>13577</Characters>
  <Application>Microsoft Office Word</Application>
  <DocSecurity>0</DocSecurity>
  <Lines>113</Lines>
  <Paragraphs>31</Paragraphs>
  <ScaleCrop>false</ScaleCrop>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52</cp:revision>
  <dcterms:created xsi:type="dcterms:W3CDTF">2024-03-02T18:52:00Z</dcterms:created>
  <dcterms:modified xsi:type="dcterms:W3CDTF">2024-03-20T13:46:00Z</dcterms:modified>
</cp:coreProperties>
</file>