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B4093" w14:textId="282ECAE5" w:rsidR="4DE388CF" w:rsidRDefault="4DE388CF" w:rsidP="4DE388CF">
      <w:pPr>
        <w:spacing w:after="200" w:line="360" w:lineRule="auto"/>
        <w:jc w:val="both"/>
        <w:rPr>
          <w:rFonts w:ascii="Arial" w:eastAsia="Arial" w:hAnsi="Arial" w:cs="Arial"/>
          <w:color w:val="000000" w:themeColor="text1"/>
          <w:sz w:val="32"/>
          <w:szCs w:val="32"/>
        </w:rPr>
      </w:pPr>
      <w:r w:rsidRPr="4DE388CF">
        <w:rPr>
          <w:rFonts w:ascii="Arial" w:eastAsia="Arial" w:hAnsi="Arial" w:cs="Arial"/>
          <w:b/>
          <w:bCs/>
          <w:color w:val="FF0000"/>
          <w:sz w:val="72"/>
          <w:szCs w:val="72"/>
          <w:u w:val="single"/>
          <w:lang w:val="en-GB"/>
        </w:rPr>
        <w:t>S</w:t>
      </w:r>
      <w:r w:rsidRPr="4DE388CF">
        <w:rPr>
          <w:rFonts w:ascii="Arial" w:eastAsia="Arial" w:hAnsi="Arial" w:cs="Arial"/>
          <w:b/>
          <w:bCs/>
          <w:color w:val="000000" w:themeColor="text1"/>
          <w:sz w:val="72"/>
          <w:szCs w:val="72"/>
          <w:u w:val="single"/>
          <w:lang w:val="en-GB"/>
        </w:rPr>
        <w:t>C</w:t>
      </w:r>
      <w:r w:rsidRPr="4DE388CF">
        <w:rPr>
          <w:rFonts w:ascii="Arial" w:eastAsia="Arial" w:hAnsi="Arial" w:cs="Arial"/>
          <w:b/>
          <w:bCs/>
          <w:color w:val="FF0000"/>
          <w:sz w:val="72"/>
          <w:szCs w:val="72"/>
          <w:u w:val="single"/>
          <w:lang w:val="en-GB"/>
        </w:rPr>
        <w:t>S</w:t>
      </w:r>
      <w:r w:rsidRPr="4DE388CF">
        <w:rPr>
          <w:rFonts w:ascii="Arial" w:eastAsia="Arial" w:hAnsi="Arial" w:cs="Arial"/>
          <w:b/>
          <w:bCs/>
          <w:color w:val="000000" w:themeColor="text1"/>
          <w:sz w:val="72"/>
          <w:szCs w:val="72"/>
          <w:u w:val="single"/>
          <w:lang w:val="en-GB"/>
        </w:rPr>
        <w:t xml:space="preserve"> </w:t>
      </w:r>
      <w:r w:rsidRPr="4DE388CF">
        <w:rPr>
          <w:rFonts w:ascii="Arial" w:eastAsia="Arial" w:hAnsi="Arial" w:cs="Arial"/>
          <w:b/>
          <w:bCs/>
          <w:color w:val="FF0000"/>
          <w:sz w:val="40"/>
          <w:szCs w:val="40"/>
          <w:u w:val="single"/>
          <w:lang w:val="en-GB"/>
        </w:rPr>
        <w:t>S</w:t>
      </w:r>
      <w:r w:rsidRPr="4DE388CF">
        <w:rPr>
          <w:rFonts w:ascii="Arial" w:eastAsia="Arial" w:hAnsi="Arial" w:cs="Arial"/>
          <w:b/>
          <w:bCs/>
          <w:color w:val="FF0000"/>
          <w:sz w:val="32"/>
          <w:szCs w:val="32"/>
          <w:u w:val="single"/>
          <w:lang w:val="en-GB"/>
        </w:rPr>
        <w:t>USTAINABLE</w:t>
      </w:r>
      <w:r w:rsidRPr="4DE388CF">
        <w:rPr>
          <w:rFonts w:ascii="Arial" w:eastAsia="Arial" w:hAnsi="Arial" w:cs="Arial"/>
          <w:b/>
          <w:bCs/>
          <w:color w:val="000000" w:themeColor="text1"/>
          <w:sz w:val="32"/>
          <w:szCs w:val="32"/>
          <w:u w:val="single"/>
          <w:lang w:val="en-GB"/>
        </w:rPr>
        <w:t xml:space="preserve"> </w:t>
      </w:r>
      <w:r w:rsidRPr="4DE388CF">
        <w:rPr>
          <w:rFonts w:ascii="Arial" w:eastAsia="Arial" w:hAnsi="Arial" w:cs="Arial"/>
          <w:b/>
          <w:bCs/>
          <w:color w:val="000000" w:themeColor="text1"/>
          <w:sz w:val="40"/>
          <w:szCs w:val="40"/>
          <w:u w:val="single"/>
          <w:lang w:val="en-GB"/>
        </w:rPr>
        <w:t>C</w:t>
      </w:r>
      <w:r w:rsidRPr="4DE388CF">
        <w:rPr>
          <w:rFonts w:ascii="Arial" w:eastAsia="Arial" w:hAnsi="Arial" w:cs="Arial"/>
          <w:b/>
          <w:bCs/>
          <w:color w:val="000000" w:themeColor="text1"/>
          <w:sz w:val="32"/>
          <w:szCs w:val="32"/>
          <w:u w:val="single"/>
          <w:lang w:val="en-GB"/>
        </w:rPr>
        <w:t xml:space="preserve">IVIL </w:t>
      </w:r>
      <w:r w:rsidRPr="4DE388CF">
        <w:rPr>
          <w:rFonts w:ascii="Arial" w:eastAsia="Arial" w:hAnsi="Arial" w:cs="Arial"/>
          <w:b/>
          <w:bCs/>
          <w:color w:val="FF0000"/>
          <w:sz w:val="40"/>
          <w:szCs w:val="40"/>
          <w:u w:val="single"/>
          <w:lang w:val="en-GB"/>
        </w:rPr>
        <w:t>S</w:t>
      </w:r>
      <w:r w:rsidRPr="4DE388CF">
        <w:rPr>
          <w:rFonts w:ascii="Arial" w:eastAsia="Arial" w:hAnsi="Arial" w:cs="Arial"/>
          <w:b/>
          <w:bCs/>
          <w:color w:val="FF0000"/>
          <w:sz w:val="32"/>
          <w:szCs w:val="32"/>
          <w:u w:val="single"/>
          <w:lang w:val="en-GB"/>
        </w:rPr>
        <w:t>OLUTIONS</w:t>
      </w:r>
      <w:r w:rsidRPr="4DE388CF">
        <w:rPr>
          <w:rFonts w:ascii="Arial" w:eastAsia="Arial" w:hAnsi="Arial" w:cs="Arial"/>
          <w:b/>
          <w:bCs/>
          <w:color w:val="000000" w:themeColor="text1"/>
          <w:sz w:val="32"/>
          <w:szCs w:val="32"/>
          <w:u w:val="single"/>
          <w:lang w:val="en-GB"/>
        </w:rPr>
        <w:t xml:space="preserve"> LTD</w:t>
      </w:r>
    </w:p>
    <w:p w14:paraId="1599BD0C" w14:textId="78C8E827" w:rsidR="4DE388CF" w:rsidRDefault="4DE388CF" w:rsidP="4DE388CF">
      <w:pPr>
        <w:spacing w:line="360" w:lineRule="auto"/>
        <w:jc w:val="both"/>
        <w:rPr>
          <w:rFonts w:ascii="Arial" w:eastAsia="Arial" w:hAnsi="Arial" w:cs="Arial"/>
          <w:b/>
          <w:bCs/>
          <w:u w:val="single"/>
        </w:rPr>
      </w:pPr>
    </w:p>
    <w:p w14:paraId="2EB45F27" w14:textId="47C35C66" w:rsidR="003E5192" w:rsidRDefault="4DE388CF" w:rsidP="4DE388CF">
      <w:pPr>
        <w:spacing w:line="360" w:lineRule="auto"/>
        <w:jc w:val="both"/>
        <w:rPr>
          <w:rFonts w:ascii="Arial" w:eastAsia="Arial" w:hAnsi="Arial" w:cs="Arial"/>
          <w:b/>
          <w:bCs/>
          <w:u w:val="single"/>
        </w:rPr>
      </w:pPr>
      <w:r w:rsidRPr="4DE388CF">
        <w:rPr>
          <w:rFonts w:ascii="Arial" w:eastAsia="Arial" w:hAnsi="Arial" w:cs="Arial"/>
          <w:b/>
          <w:bCs/>
          <w:u w:val="single"/>
        </w:rPr>
        <w:t xml:space="preserve">Author- Morgan Davies </w:t>
      </w:r>
    </w:p>
    <w:p w14:paraId="65009936" w14:textId="00149BAB" w:rsidR="4DE388CF" w:rsidRDefault="4DE388CF" w:rsidP="4DE388CF">
      <w:pPr>
        <w:spacing w:line="360" w:lineRule="auto"/>
        <w:jc w:val="both"/>
        <w:rPr>
          <w:rFonts w:ascii="Arial" w:eastAsia="Arial" w:hAnsi="Arial" w:cs="Arial"/>
          <w:b/>
          <w:bCs/>
          <w:u w:val="single"/>
        </w:rPr>
      </w:pPr>
    </w:p>
    <w:p w14:paraId="78B20541" w14:textId="17F7D4A5" w:rsidR="4DE388CF" w:rsidRDefault="4DE388CF" w:rsidP="4DE388CF">
      <w:pPr>
        <w:spacing w:line="360" w:lineRule="auto"/>
        <w:jc w:val="both"/>
        <w:rPr>
          <w:rFonts w:ascii="Arial" w:eastAsia="Arial" w:hAnsi="Arial" w:cs="Arial"/>
          <w:b/>
          <w:bCs/>
          <w:u w:val="single"/>
        </w:rPr>
      </w:pPr>
    </w:p>
    <w:p w14:paraId="60AE0582" w14:textId="3305A89E" w:rsidR="4DE388CF" w:rsidRDefault="4DE388CF" w:rsidP="4DE388CF">
      <w:pPr>
        <w:spacing w:line="360" w:lineRule="auto"/>
        <w:jc w:val="both"/>
        <w:rPr>
          <w:rFonts w:ascii="Arial" w:eastAsia="Arial" w:hAnsi="Arial" w:cs="Arial"/>
          <w:b/>
          <w:bCs/>
          <w:u w:val="single"/>
        </w:rPr>
      </w:pPr>
    </w:p>
    <w:p w14:paraId="722F5031" w14:textId="78199FEB" w:rsidR="4DE388CF" w:rsidRDefault="4DE388CF" w:rsidP="4DE388CF">
      <w:pPr>
        <w:spacing w:line="360" w:lineRule="auto"/>
        <w:jc w:val="both"/>
        <w:rPr>
          <w:rFonts w:ascii="Arial" w:eastAsia="Arial" w:hAnsi="Arial" w:cs="Arial"/>
          <w:b/>
          <w:bCs/>
          <w:u w:val="single"/>
        </w:rPr>
      </w:pPr>
    </w:p>
    <w:p w14:paraId="6DB01705" w14:textId="69F086AF" w:rsidR="4DE388CF" w:rsidRDefault="4DE388CF" w:rsidP="4DE388CF">
      <w:pPr>
        <w:spacing w:line="360" w:lineRule="auto"/>
        <w:jc w:val="both"/>
        <w:rPr>
          <w:rFonts w:ascii="Arial" w:eastAsia="Arial" w:hAnsi="Arial" w:cs="Arial"/>
          <w:b/>
          <w:bCs/>
          <w:u w:val="single"/>
        </w:rPr>
      </w:pPr>
    </w:p>
    <w:p w14:paraId="6B3A400F" w14:textId="1694ED48" w:rsidR="4DE388CF" w:rsidRDefault="4DE388CF" w:rsidP="4DE388CF">
      <w:pPr>
        <w:spacing w:line="360" w:lineRule="auto"/>
        <w:jc w:val="both"/>
        <w:rPr>
          <w:rFonts w:ascii="Arial" w:eastAsia="Arial" w:hAnsi="Arial" w:cs="Arial"/>
          <w:b/>
          <w:bCs/>
          <w:u w:val="single"/>
        </w:rPr>
      </w:pPr>
    </w:p>
    <w:p w14:paraId="61E97DB1" w14:textId="6CBC52CA" w:rsidR="4DE388CF" w:rsidRDefault="4DE388CF" w:rsidP="4DE388CF">
      <w:pPr>
        <w:spacing w:line="360" w:lineRule="auto"/>
        <w:jc w:val="both"/>
        <w:rPr>
          <w:rFonts w:ascii="Arial" w:eastAsia="Arial" w:hAnsi="Arial" w:cs="Arial"/>
          <w:b/>
          <w:bCs/>
          <w:u w:val="single"/>
        </w:rPr>
      </w:pPr>
    </w:p>
    <w:p w14:paraId="062F386A" w14:textId="7ABC1B90" w:rsidR="4DE388CF" w:rsidRDefault="4DE388CF" w:rsidP="4DE388CF">
      <w:pPr>
        <w:spacing w:line="360" w:lineRule="auto"/>
        <w:jc w:val="both"/>
        <w:rPr>
          <w:rFonts w:ascii="Arial" w:eastAsia="Arial" w:hAnsi="Arial" w:cs="Arial"/>
          <w:b/>
          <w:bCs/>
          <w:u w:val="single"/>
        </w:rPr>
      </w:pPr>
    </w:p>
    <w:p w14:paraId="19EDA694" w14:textId="6812E2A4" w:rsidR="4DE388CF" w:rsidRDefault="4DE388CF" w:rsidP="4DE388CF">
      <w:pPr>
        <w:spacing w:line="360" w:lineRule="auto"/>
        <w:jc w:val="both"/>
        <w:rPr>
          <w:rFonts w:ascii="Arial" w:eastAsia="Arial" w:hAnsi="Arial" w:cs="Arial"/>
          <w:b/>
          <w:bCs/>
          <w:u w:val="single"/>
        </w:rPr>
      </w:pPr>
    </w:p>
    <w:p w14:paraId="3BF376FA" w14:textId="1E7B3889" w:rsidR="4DE388CF" w:rsidRDefault="4DE388CF" w:rsidP="4DE388CF">
      <w:pPr>
        <w:spacing w:line="360" w:lineRule="auto"/>
        <w:jc w:val="both"/>
        <w:rPr>
          <w:rFonts w:ascii="Arial" w:eastAsia="Arial" w:hAnsi="Arial" w:cs="Arial"/>
          <w:b/>
          <w:bCs/>
          <w:u w:val="single"/>
        </w:rPr>
      </w:pPr>
    </w:p>
    <w:p w14:paraId="266A7FA1" w14:textId="33CA1445" w:rsidR="4DE388CF" w:rsidRDefault="4DE388CF" w:rsidP="4DE388CF">
      <w:pPr>
        <w:spacing w:line="360" w:lineRule="auto"/>
        <w:jc w:val="both"/>
        <w:rPr>
          <w:rFonts w:ascii="Arial" w:eastAsia="Arial" w:hAnsi="Arial" w:cs="Arial"/>
          <w:b/>
          <w:bCs/>
          <w:u w:val="single"/>
        </w:rPr>
      </w:pPr>
    </w:p>
    <w:p w14:paraId="0BA57654" w14:textId="17C19A0B" w:rsidR="4DE388CF" w:rsidRDefault="4DE388CF" w:rsidP="4DE388CF">
      <w:pPr>
        <w:spacing w:line="360" w:lineRule="auto"/>
        <w:jc w:val="both"/>
        <w:rPr>
          <w:rFonts w:ascii="Arial" w:eastAsia="Arial" w:hAnsi="Arial" w:cs="Arial"/>
          <w:b/>
          <w:bCs/>
          <w:u w:val="single"/>
        </w:rPr>
      </w:pPr>
    </w:p>
    <w:p w14:paraId="1011435F" w14:textId="086DD1F3" w:rsidR="4DE388CF" w:rsidRDefault="4DE388CF" w:rsidP="4DE388CF">
      <w:pPr>
        <w:spacing w:line="360" w:lineRule="auto"/>
        <w:jc w:val="both"/>
        <w:rPr>
          <w:rFonts w:ascii="Arial" w:eastAsia="Arial" w:hAnsi="Arial" w:cs="Arial"/>
          <w:b/>
          <w:bCs/>
          <w:u w:val="single"/>
        </w:rPr>
      </w:pPr>
    </w:p>
    <w:p w14:paraId="44072D73" w14:textId="0F203916" w:rsidR="4DE388CF" w:rsidRDefault="4DE388CF" w:rsidP="4DE388CF">
      <w:pPr>
        <w:spacing w:line="360" w:lineRule="auto"/>
        <w:jc w:val="both"/>
        <w:rPr>
          <w:rFonts w:ascii="Arial" w:eastAsia="Arial" w:hAnsi="Arial" w:cs="Arial"/>
          <w:b/>
          <w:bCs/>
          <w:u w:val="single"/>
        </w:rPr>
      </w:pPr>
    </w:p>
    <w:p w14:paraId="486B58A2" w14:textId="69A5A1A7" w:rsidR="4DE388CF" w:rsidRDefault="4DE388CF" w:rsidP="4DE388CF">
      <w:pPr>
        <w:spacing w:line="360" w:lineRule="auto"/>
        <w:jc w:val="both"/>
        <w:rPr>
          <w:rFonts w:ascii="Arial" w:eastAsia="Arial" w:hAnsi="Arial" w:cs="Arial"/>
          <w:b/>
          <w:bCs/>
          <w:u w:val="single"/>
        </w:rPr>
      </w:pPr>
    </w:p>
    <w:p w14:paraId="5A63DB9C" w14:textId="6426EDE8" w:rsidR="4DE388CF" w:rsidRDefault="4DE388CF" w:rsidP="4DE388CF">
      <w:pPr>
        <w:spacing w:line="360" w:lineRule="auto"/>
        <w:jc w:val="both"/>
        <w:rPr>
          <w:rFonts w:ascii="Arial" w:eastAsia="Arial" w:hAnsi="Arial" w:cs="Arial"/>
          <w:b/>
          <w:bCs/>
          <w:u w:val="single"/>
        </w:rPr>
      </w:pPr>
    </w:p>
    <w:p w14:paraId="44A530A1" w14:textId="6555337D" w:rsidR="4DE388CF" w:rsidRDefault="4DE388CF" w:rsidP="4DE388CF">
      <w:pPr>
        <w:spacing w:line="360" w:lineRule="auto"/>
        <w:jc w:val="both"/>
        <w:rPr>
          <w:rFonts w:ascii="Arial" w:eastAsia="Arial" w:hAnsi="Arial" w:cs="Arial"/>
          <w:b/>
          <w:bCs/>
          <w:u w:val="single"/>
        </w:rPr>
      </w:pPr>
    </w:p>
    <w:p w14:paraId="207B7B3E" w14:textId="01F7B2F7" w:rsidR="4DE388CF" w:rsidRDefault="4DE388CF" w:rsidP="4DE388CF">
      <w:pPr>
        <w:spacing w:line="360" w:lineRule="auto"/>
        <w:jc w:val="both"/>
        <w:rPr>
          <w:rFonts w:ascii="Arial" w:eastAsia="Arial" w:hAnsi="Arial" w:cs="Arial"/>
          <w:b/>
          <w:bCs/>
          <w:u w:val="single"/>
        </w:rPr>
      </w:pPr>
    </w:p>
    <w:sdt>
      <w:sdtPr>
        <w:id w:val="2075656797"/>
        <w:docPartObj>
          <w:docPartGallery w:val="Table of Contents"/>
          <w:docPartUnique/>
        </w:docPartObj>
      </w:sdtPr>
      <w:sdtEndPr/>
      <w:sdtContent>
        <w:p w14:paraId="0DCF03DA" w14:textId="72A2B2AA" w:rsidR="003E5192" w:rsidRPr="003E5192" w:rsidRDefault="4DE388CF" w:rsidP="4DE388CF">
          <w:pPr>
            <w:pStyle w:val="TOC1"/>
            <w:tabs>
              <w:tab w:val="right" w:leader="dot" w:pos="9360"/>
            </w:tabs>
            <w:rPr>
              <w:noProof/>
              <w:lang w:val="en-GB" w:eastAsia="zh-CN"/>
            </w:rPr>
          </w:pPr>
          <w:r>
            <w:fldChar w:fldCharType="begin"/>
          </w:r>
          <w:r w:rsidR="7F5A416C">
            <w:instrText>TOC \o \z \u \h</w:instrText>
          </w:r>
          <w:r>
            <w:fldChar w:fldCharType="separate"/>
          </w:r>
          <w:hyperlink w:anchor="_Toc886015470">
            <w:r w:rsidRPr="4DE388CF">
              <w:rPr>
                <w:rStyle w:val="Hyperlink"/>
              </w:rPr>
              <w:t>1.0 Site investigation</w:t>
            </w:r>
            <w:r w:rsidR="7F5A416C">
              <w:tab/>
            </w:r>
            <w:r w:rsidR="7F5A416C">
              <w:fldChar w:fldCharType="begin"/>
            </w:r>
            <w:r w:rsidR="7F5A416C">
              <w:instrText>PAGEREF _Toc886015470 \h</w:instrText>
            </w:r>
            <w:r w:rsidR="7F5A416C">
              <w:fldChar w:fldCharType="separate"/>
            </w:r>
            <w:r w:rsidRPr="4DE388CF">
              <w:rPr>
                <w:rStyle w:val="Hyperlink"/>
                <w:noProof/>
              </w:rPr>
              <w:t>2</w:t>
            </w:r>
            <w:r w:rsidR="7F5A416C">
              <w:rPr>
                <w:rStyle w:val="Hyperlink"/>
                <w:noProof/>
              </w:rPr>
              <w:fldChar w:fldCharType="end"/>
            </w:r>
          </w:hyperlink>
        </w:p>
        <w:p w14:paraId="59D385A1" w14:textId="238D8D1A" w:rsidR="003E5192" w:rsidRPr="003E5192" w:rsidRDefault="00B92F92" w:rsidP="4DE388CF">
          <w:pPr>
            <w:pStyle w:val="TOC2"/>
            <w:tabs>
              <w:tab w:val="right" w:leader="dot" w:pos="9360"/>
            </w:tabs>
            <w:rPr>
              <w:noProof/>
              <w:lang w:val="en-GB" w:eastAsia="zh-CN"/>
            </w:rPr>
          </w:pPr>
          <w:hyperlink w:anchor="_Toc1392507050">
            <w:r w:rsidR="4DE388CF" w:rsidRPr="4DE388CF">
              <w:rPr>
                <w:rStyle w:val="Hyperlink"/>
              </w:rPr>
              <w:t>1.1 Site clearance</w:t>
            </w:r>
            <w:r w:rsidR="003E5192">
              <w:tab/>
            </w:r>
            <w:r w:rsidR="003E5192">
              <w:fldChar w:fldCharType="begin"/>
            </w:r>
            <w:r w:rsidR="003E5192">
              <w:instrText>PAGEREF _Toc1392507050 \h</w:instrText>
            </w:r>
            <w:r w:rsidR="003E5192">
              <w:fldChar w:fldCharType="separate"/>
            </w:r>
            <w:r w:rsidR="4DE388CF" w:rsidRPr="4DE388CF">
              <w:rPr>
                <w:rStyle w:val="Hyperlink"/>
                <w:noProof/>
              </w:rPr>
              <w:t>3</w:t>
            </w:r>
            <w:r w:rsidR="003E5192">
              <w:rPr>
                <w:rStyle w:val="Hyperlink"/>
                <w:noProof/>
              </w:rPr>
              <w:fldChar w:fldCharType="end"/>
            </w:r>
          </w:hyperlink>
        </w:p>
        <w:p w14:paraId="22BA5D9D" w14:textId="5FD201F5" w:rsidR="003E5192" w:rsidRPr="003E5192" w:rsidRDefault="00B92F92" w:rsidP="4DE388CF">
          <w:pPr>
            <w:pStyle w:val="TOC1"/>
            <w:tabs>
              <w:tab w:val="right" w:leader="dot" w:pos="9360"/>
            </w:tabs>
            <w:rPr>
              <w:noProof/>
              <w:lang w:val="en-GB" w:eastAsia="zh-CN"/>
            </w:rPr>
          </w:pPr>
          <w:hyperlink w:anchor="_Toc1701411962">
            <w:r w:rsidR="4DE388CF" w:rsidRPr="4DE388CF">
              <w:rPr>
                <w:rStyle w:val="Hyperlink"/>
              </w:rPr>
              <w:t>2.0 Setting out</w:t>
            </w:r>
            <w:r w:rsidR="00AE61B1">
              <w:tab/>
            </w:r>
            <w:r w:rsidR="00AE61B1">
              <w:fldChar w:fldCharType="begin"/>
            </w:r>
            <w:r w:rsidR="00AE61B1">
              <w:instrText>PAGEREF _Toc1701411962 \h</w:instrText>
            </w:r>
            <w:r w:rsidR="00AE61B1">
              <w:fldChar w:fldCharType="separate"/>
            </w:r>
            <w:r w:rsidR="4DE388CF" w:rsidRPr="4DE388CF">
              <w:rPr>
                <w:rStyle w:val="Hyperlink"/>
                <w:noProof/>
              </w:rPr>
              <w:t>4</w:t>
            </w:r>
            <w:r w:rsidR="00AE61B1">
              <w:rPr>
                <w:rStyle w:val="Hyperlink"/>
                <w:noProof/>
              </w:rPr>
              <w:fldChar w:fldCharType="end"/>
            </w:r>
          </w:hyperlink>
        </w:p>
        <w:p w14:paraId="62A607A1" w14:textId="355DD856" w:rsidR="003E5192" w:rsidRPr="003E5192" w:rsidRDefault="00B92F92" w:rsidP="4DE388CF">
          <w:pPr>
            <w:pStyle w:val="TOC1"/>
            <w:tabs>
              <w:tab w:val="right" w:leader="dot" w:pos="9360"/>
            </w:tabs>
            <w:rPr>
              <w:noProof/>
              <w:lang w:val="en-GB" w:eastAsia="zh-CN"/>
            </w:rPr>
          </w:pPr>
          <w:hyperlink w:anchor="_Toc2020466168">
            <w:r w:rsidR="4DE388CF" w:rsidRPr="4DE388CF">
              <w:rPr>
                <w:rStyle w:val="Hyperlink"/>
              </w:rPr>
              <w:t>3.0 Excavation</w:t>
            </w:r>
            <w:r w:rsidR="00AE61B1">
              <w:tab/>
            </w:r>
            <w:r w:rsidR="00AE61B1">
              <w:fldChar w:fldCharType="begin"/>
            </w:r>
            <w:r w:rsidR="00AE61B1">
              <w:instrText>PAGEREF _Toc2020466168 \h</w:instrText>
            </w:r>
            <w:r w:rsidR="00AE61B1">
              <w:fldChar w:fldCharType="separate"/>
            </w:r>
            <w:r w:rsidR="4DE388CF" w:rsidRPr="4DE388CF">
              <w:rPr>
                <w:rStyle w:val="Hyperlink"/>
                <w:noProof/>
              </w:rPr>
              <w:t>4</w:t>
            </w:r>
            <w:r w:rsidR="00AE61B1">
              <w:rPr>
                <w:rStyle w:val="Hyperlink"/>
                <w:noProof/>
              </w:rPr>
              <w:fldChar w:fldCharType="end"/>
            </w:r>
          </w:hyperlink>
        </w:p>
        <w:p w14:paraId="167FA327" w14:textId="2FF60A88" w:rsidR="003E5192" w:rsidRPr="003E5192" w:rsidRDefault="00B92F92" w:rsidP="4DE388CF">
          <w:pPr>
            <w:pStyle w:val="TOC1"/>
            <w:tabs>
              <w:tab w:val="right" w:leader="dot" w:pos="9360"/>
            </w:tabs>
            <w:rPr>
              <w:noProof/>
              <w:lang w:val="en-GB" w:eastAsia="zh-CN"/>
            </w:rPr>
          </w:pPr>
          <w:hyperlink w:anchor="_Toc1214769489">
            <w:r w:rsidR="4DE388CF" w:rsidRPr="4DE388CF">
              <w:rPr>
                <w:rStyle w:val="Hyperlink"/>
              </w:rPr>
              <w:t>4.0 Disposal of materials</w:t>
            </w:r>
            <w:r w:rsidR="00AE61B1">
              <w:tab/>
            </w:r>
            <w:r w:rsidR="00AE61B1">
              <w:fldChar w:fldCharType="begin"/>
            </w:r>
            <w:r w:rsidR="00AE61B1">
              <w:instrText>PAGEREF _Toc1214769489 \h</w:instrText>
            </w:r>
            <w:r w:rsidR="00AE61B1">
              <w:fldChar w:fldCharType="separate"/>
            </w:r>
            <w:r w:rsidR="4DE388CF" w:rsidRPr="4DE388CF">
              <w:rPr>
                <w:rStyle w:val="Hyperlink"/>
                <w:noProof/>
              </w:rPr>
              <w:t>4</w:t>
            </w:r>
            <w:r w:rsidR="00AE61B1">
              <w:rPr>
                <w:rStyle w:val="Hyperlink"/>
                <w:noProof/>
              </w:rPr>
              <w:fldChar w:fldCharType="end"/>
            </w:r>
          </w:hyperlink>
        </w:p>
        <w:p w14:paraId="39A2C5B7" w14:textId="5EBD399D" w:rsidR="003E5192" w:rsidRPr="003E5192" w:rsidRDefault="00B92F92" w:rsidP="4DE388CF">
          <w:pPr>
            <w:pStyle w:val="TOC1"/>
            <w:tabs>
              <w:tab w:val="right" w:leader="dot" w:pos="9360"/>
            </w:tabs>
            <w:rPr>
              <w:noProof/>
              <w:lang w:val="en-GB" w:eastAsia="zh-CN"/>
            </w:rPr>
          </w:pPr>
          <w:hyperlink w:anchor="_Toc1182695316">
            <w:r w:rsidR="4DE388CF" w:rsidRPr="4DE388CF">
              <w:rPr>
                <w:rStyle w:val="Hyperlink"/>
              </w:rPr>
              <w:t>5.0 Piling</w:t>
            </w:r>
            <w:r w:rsidR="00AE61B1">
              <w:tab/>
            </w:r>
            <w:r w:rsidR="00AE61B1">
              <w:fldChar w:fldCharType="begin"/>
            </w:r>
            <w:r w:rsidR="00AE61B1">
              <w:instrText>PAGEREF _Toc1182695316 \h</w:instrText>
            </w:r>
            <w:r w:rsidR="00AE61B1">
              <w:fldChar w:fldCharType="separate"/>
            </w:r>
            <w:r w:rsidR="4DE388CF" w:rsidRPr="4DE388CF">
              <w:rPr>
                <w:rStyle w:val="Hyperlink"/>
                <w:noProof/>
              </w:rPr>
              <w:t>4</w:t>
            </w:r>
            <w:r w:rsidR="00AE61B1">
              <w:rPr>
                <w:rStyle w:val="Hyperlink"/>
                <w:noProof/>
              </w:rPr>
              <w:fldChar w:fldCharType="end"/>
            </w:r>
          </w:hyperlink>
        </w:p>
        <w:p w14:paraId="3487E050" w14:textId="6AE1600D" w:rsidR="003E5192" w:rsidRPr="003E5192" w:rsidRDefault="00B92F92" w:rsidP="4DE388CF">
          <w:pPr>
            <w:pStyle w:val="TOC2"/>
            <w:tabs>
              <w:tab w:val="right" w:leader="dot" w:pos="9360"/>
            </w:tabs>
            <w:rPr>
              <w:noProof/>
              <w:lang w:val="en-GB" w:eastAsia="zh-CN"/>
            </w:rPr>
          </w:pPr>
          <w:hyperlink w:anchor="_Toc1407151117">
            <w:r w:rsidR="4DE388CF" w:rsidRPr="4DE388CF">
              <w:rPr>
                <w:rStyle w:val="Hyperlink"/>
              </w:rPr>
              <w:t>5.1 Materials</w:t>
            </w:r>
            <w:r w:rsidR="00AE61B1">
              <w:tab/>
            </w:r>
            <w:r w:rsidR="00AE61B1">
              <w:fldChar w:fldCharType="begin"/>
            </w:r>
            <w:r w:rsidR="00AE61B1">
              <w:instrText>PAGEREF _Toc1407151117 \h</w:instrText>
            </w:r>
            <w:r w:rsidR="00AE61B1">
              <w:fldChar w:fldCharType="separate"/>
            </w:r>
            <w:r w:rsidR="4DE388CF" w:rsidRPr="4DE388CF">
              <w:rPr>
                <w:rStyle w:val="Hyperlink"/>
                <w:noProof/>
              </w:rPr>
              <w:t>4</w:t>
            </w:r>
            <w:r w:rsidR="00AE61B1">
              <w:rPr>
                <w:rStyle w:val="Hyperlink"/>
                <w:noProof/>
              </w:rPr>
              <w:fldChar w:fldCharType="end"/>
            </w:r>
          </w:hyperlink>
        </w:p>
        <w:p w14:paraId="5BB526F1" w14:textId="263996B1" w:rsidR="003E5192" w:rsidRPr="003E5192" w:rsidRDefault="00B92F92" w:rsidP="4DE388CF">
          <w:pPr>
            <w:pStyle w:val="TOC2"/>
            <w:tabs>
              <w:tab w:val="right" w:leader="dot" w:pos="9360"/>
            </w:tabs>
            <w:rPr>
              <w:noProof/>
              <w:lang w:val="en-GB" w:eastAsia="zh-CN"/>
            </w:rPr>
          </w:pPr>
          <w:hyperlink w:anchor="_Toc150666489">
            <w:r w:rsidR="4DE388CF" w:rsidRPr="4DE388CF">
              <w:rPr>
                <w:rStyle w:val="Hyperlink"/>
              </w:rPr>
              <w:t>5.2 Equipment</w:t>
            </w:r>
            <w:r w:rsidR="00AE61B1">
              <w:tab/>
            </w:r>
            <w:r w:rsidR="00AE61B1">
              <w:fldChar w:fldCharType="begin"/>
            </w:r>
            <w:r w:rsidR="00AE61B1">
              <w:instrText>PAGEREF _Toc150666489 \h</w:instrText>
            </w:r>
            <w:r w:rsidR="00AE61B1">
              <w:fldChar w:fldCharType="separate"/>
            </w:r>
            <w:r w:rsidR="4DE388CF" w:rsidRPr="4DE388CF">
              <w:rPr>
                <w:rStyle w:val="Hyperlink"/>
                <w:noProof/>
              </w:rPr>
              <w:t>5</w:t>
            </w:r>
            <w:r w:rsidR="00AE61B1">
              <w:rPr>
                <w:rStyle w:val="Hyperlink"/>
                <w:noProof/>
              </w:rPr>
              <w:fldChar w:fldCharType="end"/>
            </w:r>
          </w:hyperlink>
        </w:p>
        <w:p w14:paraId="4FA3C923" w14:textId="3D9FD07A" w:rsidR="003E5192" w:rsidRPr="003E5192" w:rsidRDefault="00B92F92" w:rsidP="4DE388CF">
          <w:pPr>
            <w:pStyle w:val="TOC2"/>
            <w:tabs>
              <w:tab w:val="right" w:leader="dot" w:pos="9360"/>
            </w:tabs>
            <w:rPr>
              <w:noProof/>
              <w:lang w:val="en-GB" w:eastAsia="zh-CN"/>
            </w:rPr>
          </w:pPr>
          <w:hyperlink w:anchor="_Toc1055905492">
            <w:r w:rsidR="4DE388CF" w:rsidRPr="4DE388CF">
              <w:rPr>
                <w:rStyle w:val="Hyperlink"/>
              </w:rPr>
              <w:t>5.3 Test pile – BS EN ISO 22477-10:2016</w:t>
            </w:r>
            <w:r w:rsidR="00AE61B1">
              <w:tab/>
            </w:r>
            <w:r w:rsidR="00AE61B1">
              <w:fldChar w:fldCharType="begin"/>
            </w:r>
            <w:r w:rsidR="00AE61B1">
              <w:instrText>PAGEREF _Toc1055905492 \h</w:instrText>
            </w:r>
            <w:r w:rsidR="00AE61B1">
              <w:fldChar w:fldCharType="separate"/>
            </w:r>
            <w:r w:rsidR="4DE388CF" w:rsidRPr="4DE388CF">
              <w:rPr>
                <w:rStyle w:val="Hyperlink"/>
                <w:noProof/>
              </w:rPr>
              <w:t>5</w:t>
            </w:r>
            <w:r w:rsidR="00AE61B1">
              <w:rPr>
                <w:rStyle w:val="Hyperlink"/>
                <w:noProof/>
              </w:rPr>
              <w:fldChar w:fldCharType="end"/>
            </w:r>
          </w:hyperlink>
        </w:p>
        <w:p w14:paraId="59681888" w14:textId="15ECF994" w:rsidR="003E5192" w:rsidRPr="003E5192" w:rsidRDefault="00B92F92" w:rsidP="4DE388CF">
          <w:pPr>
            <w:pStyle w:val="TOC2"/>
            <w:tabs>
              <w:tab w:val="right" w:leader="dot" w:pos="9360"/>
            </w:tabs>
            <w:rPr>
              <w:noProof/>
              <w:lang w:val="en-GB" w:eastAsia="zh-CN"/>
            </w:rPr>
          </w:pPr>
          <w:hyperlink w:anchor="_Toc1768734004">
            <w:r w:rsidR="4DE388CF" w:rsidRPr="4DE388CF">
              <w:rPr>
                <w:rStyle w:val="Hyperlink"/>
              </w:rPr>
              <w:t>5.4 Preparation of the pile- BS EN ISO 22477-10:2016</w:t>
            </w:r>
            <w:r w:rsidR="00AE61B1">
              <w:tab/>
            </w:r>
            <w:r w:rsidR="00AE61B1">
              <w:fldChar w:fldCharType="begin"/>
            </w:r>
            <w:r w:rsidR="00AE61B1">
              <w:instrText>PAGEREF _Toc1768734004 \h</w:instrText>
            </w:r>
            <w:r w:rsidR="00AE61B1">
              <w:fldChar w:fldCharType="separate"/>
            </w:r>
            <w:r w:rsidR="4DE388CF" w:rsidRPr="4DE388CF">
              <w:rPr>
                <w:rStyle w:val="Hyperlink"/>
                <w:noProof/>
              </w:rPr>
              <w:t>5</w:t>
            </w:r>
            <w:r w:rsidR="00AE61B1">
              <w:rPr>
                <w:rStyle w:val="Hyperlink"/>
                <w:noProof/>
              </w:rPr>
              <w:fldChar w:fldCharType="end"/>
            </w:r>
          </w:hyperlink>
        </w:p>
        <w:p w14:paraId="09820AED" w14:textId="29C43F45" w:rsidR="003E5192" w:rsidRPr="003E5192" w:rsidRDefault="00B92F92" w:rsidP="4DE388CF">
          <w:pPr>
            <w:pStyle w:val="TOC2"/>
            <w:tabs>
              <w:tab w:val="right" w:leader="dot" w:pos="9360"/>
            </w:tabs>
            <w:rPr>
              <w:noProof/>
              <w:lang w:val="en-GB" w:eastAsia="zh-CN"/>
            </w:rPr>
          </w:pPr>
          <w:hyperlink w:anchor="_Toc1785654454">
            <w:r w:rsidR="4DE388CF" w:rsidRPr="4DE388CF">
              <w:rPr>
                <w:rStyle w:val="Hyperlink"/>
              </w:rPr>
              <w:t>5.5 Waste management techniques</w:t>
            </w:r>
            <w:r w:rsidR="00AE61B1">
              <w:tab/>
            </w:r>
            <w:r w:rsidR="00AE61B1">
              <w:fldChar w:fldCharType="begin"/>
            </w:r>
            <w:r w:rsidR="00AE61B1">
              <w:instrText>PAGEREF _Toc1785654454 \h</w:instrText>
            </w:r>
            <w:r w:rsidR="00AE61B1">
              <w:fldChar w:fldCharType="separate"/>
            </w:r>
            <w:r w:rsidR="4DE388CF" w:rsidRPr="4DE388CF">
              <w:rPr>
                <w:rStyle w:val="Hyperlink"/>
                <w:noProof/>
              </w:rPr>
              <w:t>5</w:t>
            </w:r>
            <w:r w:rsidR="00AE61B1">
              <w:rPr>
                <w:rStyle w:val="Hyperlink"/>
                <w:noProof/>
              </w:rPr>
              <w:fldChar w:fldCharType="end"/>
            </w:r>
          </w:hyperlink>
        </w:p>
        <w:p w14:paraId="71DB3C18" w14:textId="71E1F66E" w:rsidR="4DE388CF" w:rsidRDefault="00B92F92" w:rsidP="4DE388CF">
          <w:pPr>
            <w:pStyle w:val="TOC2"/>
            <w:tabs>
              <w:tab w:val="right" w:leader="dot" w:pos="9360"/>
            </w:tabs>
          </w:pPr>
          <w:hyperlink w:anchor="_Toc1261291224">
            <w:r w:rsidR="4DE388CF" w:rsidRPr="4DE388CF">
              <w:rPr>
                <w:rStyle w:val="Hyperlink"/>
              </w:rPr>
              <w:t>5.6 Sheet piling for cofferdam</w:t>
            </w:r>
            <w:r w:rsidR="4DE388CF">
              <w:tab/>
            </w:r>
            <w:r w:rsidR="4DE388CF">
              <w:fldChar w:fldCharType="begin"/>
            </w:r>
            <w:r w:rsidR="4DE388CF">
              <w:instrText>PAGEREF _Toc1261291224 \h</w:instrText>
            </w:r>
            <w:r w:rsidR="4DE388CF">
              <w:fldChar w:fldCharType="separate"/>
            </w:r>
            <w:r w:rsidR="4DE388CF" w:rsidRPr="4DE388CF">
              <w:rPr>
                <w:rStyle w:val="Hyperlink"/>
                <w:noProof/>
              </w:rPr>
              <w:t>5</w:t>
            </w:r>
            <w:r w:rsidR="4DE388CF">
              <w:rPr>
                <w:rStyle w:val="Hyperlink"/>
                <w:noProof/>
              </w:rPr>
              <w:fldChar w:fldCharType="end"/>
            </w:r>
          </w:hyperlink>
        </w:p>
        <w:p w14:paraId="01F5E34E" w14:textId="57501719" w:rsidR="4DE388CF" w:rsidRDefault="00B92F92" w:rsidP="4DE388CF">
          <w:pPr>
            <w:pStyle w:val="TOC2"/>
            <w:tabs>
              <w:tab w:val="right" w:leader="dot" w:pos="9360"/>
            </w:tabs>
          </w:pPr>
          <w:hyperlink w:anchor="_Toc754197440">
            <w:r w:rsidR="4DE388CF" w:rsidRPr="4DE388CF">
              <w:rPr>
                <w:rStyle w:val="Hyperlink"/>
              </w:rPr>
              <w:t>5.7 Dewatering</w:t>
            </w:r>
            <w:r w:rsidR="4DE388CF">
              <w:tab/>
            </w:r>
            <w:r w:rsidR="4DE388CF">
              <w:fldChar w:fldCharType="begin"/>
            </w:r>
            <w:r w:rsidR="4DE388CF">
              <w:instrText>PAGEREF _Toc754197440 \h</w:instrText>
            </w:r>
            <w:r w:rsidR="4DE388CF">
              <w:fldChar w:fldCharType="separate"/>
            </w:r>
            <w:r w:rsidR="4DE388CF" w:rsidRPr="4DE388CF">
              <w:rPr>
                <w:rStyle w:val="Hyperlink"/>
                <w:noProof/>
              </w:rPr>
              <w:t>5</w:t>
            </w:r>
            <w:r w:rsidR="4DE388CF">
              <w:rPr>
                <w:rStyle w:val="Hyperlink"/>
                <w:noProof/>
              </w:rPr>
              <w:fldChar w:fldCharType="end"/>
            </w:r>
          </w:hyperlink>
        </w:p>
        <w:p w14:paraId="4DEF7E9B" w14:textId="6D62C2B5" w:rsidR="4DE388CF" w:rsidRDefault="00B92F92" w:rsidP="4DE388CF">
          <w:pPr>
            <w:pStyle w:val="TOC2"/>
            <w:tabs>
              <w:tab w:val="right" w:leader="dot" w:pos="9360"/>
            </w:tabs>
          </w:pPr>
          <w:hyperlink w:anchor="_Toc469064738">
            <w:r w:rsidR="4DE388CF" w:rsidRPr="4DE388CF">
              <w:rPr>
                <w:rStyle w:val="Hyperlink"/>
              </w:rPr>
              <w:t>6.0 Bridge deck</w:t>
            </w:r>
            <w:r w:rsidR="4DE388CF">
              <w:tab/>
            </w:r>
            <w:r w:rsidR="4DE388CF">
              <w:fldChar w:fldCharType="begin"/>
            </w:r>
            <w:r w:rsidR="4DE388CF">
              <w:instrText>PAGEREF _Toc469064738 \h</w:instrText>
            </w:r>
            <w:r w:rsidR="4DE388CF">
              <w:fldChar w:fldCharType="separate"/>
            </w:r>
            <w:r w:rsidR="4DE388CF" w:rsidRPr="4DE388CF">
              <w:rPr>
                <w:rStyle w:val="Hyperlink"/>
                <w:noProof/>
              </w:rPr>
              <w:t>5</w:t>
            </w:r>
            <w:r w:rsidR="4DE388CF">
              <w:rPr>
                <w:rStyle w:val="Hyperlink"/>
                <w:noProof/>
              </w:rPr>
              <w:fldChar w:fldCharType="end"/>
            </w:r>
          </w:hyperlink>
        </w:p>
        <w:p w14:paraId="4E35B6DE" w14:textId="1310D803" w:rsidR="4DE388CF" w:rsidRDefault="00B92F92" w:rsidP="4DE388CF">
          <w:pPr>
            <w:pStyle w:val="TOC2"/>
            <w:tabs>
              <w:tab w:val="right" w:leader="dot" w:pos="9360"/>
            </w:tabs>
          </w:pPr>
          <w:hyperlink w:anchor="_Toc1792708168">
            <w:r w:rsidR="4DE388CF" w:rsidRPr="4DE388CF">
              <w:rPr>
                <w:rStyle w:val="Hyperlink"/>
              </w:rPr>
              <w:t>6.1 Materials</w:t>
            </w:r>
            <w:r w:rsidR="4DE388CF">
              <w:tab/>
            </w:r>
            <w:r w:rsidR="4DE388CF">
              <w:fldChar w:fldCharType="begin"/>
            </w:r>
            <w:r w:rsidR="4DE388CF">
              <w:instrText>PAGEREF _Toc1792708168 \h</w:instrText>
            </w:r>
            <w:r w:rsidR="4DE388CF">
              <w:fldChar w:fldCharType="separate"/>
            </w:r>
            <w:r w:rsidR="4DE388CF" w:rsidRPr="4DE388CF">
              <w:rPr>
                <w:rStyle w:val="Hyperlink"/>
                <w:noProof/>
              </w:rPr>
              <w:t>6</w:t>
            </w:r>
            <w:r w:rsidR="4DE388CF">
              <w:rPr>
                <w:rStyle w:val="Hyperlink"/>
                <w:noProof/>
              </w:rPr>
              <w:fldChar w:fldCharType="end"/>
            </w:r>
          </w:hyperlink>
        </w:p>
        <w:p w14:paraId="7370DF56" w14:textId="36F58896" w:rsidR="4DE388CF" w:rsidRDefault="00B92F92" w:rsidP="4DE388CF">
          <w:pPr>
            <w:pStyle w:val="TOC1"/>
            <w:tabs>
              <w:tab w:val="right" w:leader="dot" w:pos="9360"/>
            </w:tabs>
          </w:pPr>
          <w:hyperlink w:anchor="_Toc1253891771">
            <w:r w:rsidR="4DE388CF" w:rsidRPr="4DE388CF">
              <w:rPr>
                <w:rStyle w:val="Hyperlink"/>
              </w:rPr>
              <w:t>7.0 Bridge lighting</w:t>
            </w:r>
            <w:r w:rsidR="4DE388CF">
              <w:tab/>
            </w:r>
            <w:r w:rsidR="4DE388CF">
              <w:fldChar w:fldCharType="begin"/>
            </w:r>
            <w:r w:rsidR="4DE388CF">
              <w:instrText>PAGEREF _Toc1253891771 \h</w:instrText>
            </w:r>
            <w:r w:rsidR="4DE388CF">
              <w:fldChar w:fldCharType="separate"/>
            </w:r>
            <w:r w:rsidR="4DE388CF" w:rsidRPr="4DE388CF">
              <w:rPr>
                <w:rStyle w:val="Hyperlink"/>
                <w:noProof/>
              </w:rPr>
              <w:t>6</w:t>
            </w:r>
            <w:r w:rsidR="4DE388CF">
              <w:rPr>
                <w:rStyle w:val="Hyperlink"/>
                <w:noProof/>
              </w:rPr>
              <w:fldChar w:fldCharType="end"/>
            </w:r>
          </w:hyperlink>
        </w:p>
        <w:p w14:paraId="6AB99893" w14:textId="0DFEC8ED" w:rsidR="4DE388CF" w:rsidRDefault="00B92F92" w:rsidP="4DE388CF">
          <w:pPr>
            <w:pStyle w:val="TOC1"/>
            <w:tabs>
              <w:tab w:val="right" w:leader="dot" w:pos="9360"/>
            </w:tabs>
          </w:pPr>
          <w:hyperlink w:anchor="_Toc1292481931">
            <w:r w:rsidR="4DE388CF" w:rsidRPr="4DE388CF">
              <w:rPr>
                <w:rStyle w:val="Hyperlink"/>
              </w:rPr>
              <w:t>8.0 Kinetic walkway</w:t>
            </w:r>
            <w:r w:rsidR="4DE388CF">
              <w:tab/>
            </w:r>
            <w:r w:rsidR="4DE388CF">
              <w:fldChar w:fldCharType="begin"/>
            </w:r>
            <w:r w:rsidR="4DE388CF">
              <w:instrText>PAGEREF _Toc1292481931 \h</w:instrText>
            </w:r>
            <w:r w:rsidR="4DE388CF">
              <w:fldChar w:fldCharType="separate"/>
            </w:r>
            <w:r w:rsidR="4DE388CF" w:rsidRPr="4DE388CF">
              <w:rPr>
                <w:rStyle w:val="Hyperlink"/>
                <w:noProof/>
              </w:rPr>
              <w:t>6</w:t>
            </w:r>
            <w:r w:rsidR="4DE388CF">
              <w:rPr>
                <w:rStyle w:val="Hyperlink"/>
                <w:noProof/>
              </w:rPr>
              <w:fldChar w:fldCharType="end"/>
            </w:r>
          </w:hyperlink>
        </w:p>
        <w:p w14:paraId="3634709B" w14:textId="0C189A7C" w:rsidR="4DE388CF" w:rsidRDefault="00B92F92" w:rsidP="4DE388CF">
          <w:pPr>
            <w:pStyle w:val="TOC1"/>
            <w:tabs>
              <w:tab w:val="right" w:leader="dot" w:pos="9360"/>
            </w:tabs>
          </w:pPr>
          <w:hyperlink w:anchor="_Toc577745540">
            <w:r w:rsidR="4DE388CF" w:rsidRPr="4DE388CF">
              <w:rPr>
                <w:rStyle w:val="Hyperlink"/>
              </w:rPr>
              <w:t>9.0 scaffolding</w:t>
            </w:r>
            <w:r w:rsidR="4DE388CF">
              <w:tab/>
            </w:r>
            <w:r w:rsidR="4DE388CF">
              <w:fldChar w:fldCharType="begin"/>
            </w:r>
            <w:r w:rsidR="4DE388CF">
              <w:instrText>PAGEREF _Toc577745540 \h</w:instrText>
            </w:r>
            <w:r w:rsidR="4DE388CF">
              <w:fldChar w:fldCharType="separate"/>
            </w:r>
            <w:r w:rsidR="4DE388CF" w:rsidRPr="4DE388CF">
              <w:rPr>
                <w:rStyle w:val="Hyperlink"/>
                <w:noProof/>
              </w:rPr>
              <w:t>7</w:t>
            </w:r>
            <w:r w:rsidR="4DE388CF">
              <w:rPr>
                <w:rStyle w:val="Hyperlink"/>
                <w:noProof/>
              </w:rPr>
              <w:fldChar w:fldCharType="end"/>
            </w:r>
          </w:hyperlink>
        </w:p>
        <w:p w14:paraId="584C3B9E" w14:textId="347D7816" w:rsidR="4DE388CF" w:rsidRDefault="00B92F92" w:rsidP="4DE388CF">
          <w:pPr>
            <w:pStyle w:val="TOC1"/>
            <w:tabs>
              <w:tab w:val="right" w:leader="dot" w:pos="9360"/>
            </w:tabs>
          </w:pPr>
          <w:hyperlink w:anchor="_Toc1183681992">
            <w:r w:rsidR="4DE388CF" w:rsidRPr="4DE388CF">
              <w:rPr>
                <w:rStyle w:val="Hyperlink"/>
              </w:rPr>
              <w:t>10.0 Fixing fixtures</w:t>
            </w:r>
            <w:r w:rsidR="4DE388CF">
              <w:tab/>
            </w:r>
            <w:r w:rsidR="4DE388CF">
              <w:fldChar w:fldCharType="begin"/>
            </w:r>
            <w:r w:rsidR="4DE388CF">
              <w:instrText>PAGEREF _Toc1183681992 \h</w:instrText>
            </w:r>
            <w:r w:rsidR="4DE388CF">
              <w:fldChar w:fldCharType="separate"/>
            </w:r>
            <w:r w:rsidR="4DE388CF" w:rsidRPr="4DE388CF">
              <w:rPr>
                <w:rStyle w:val="Hyperlink"/>
                <w:noProof/>
              </w:rPr>
              <w:t>7</w:t>
            </w:r>
            <w:r w:rsidR="4DE388CF">
              <w:rPr>
                <w:rStyle w:val="Hyperlink"/>
                <w:noProof/>
              </w:rPr>
              <w:fldChar w:fldCharType="end"/>
            </w:r>
          </w:hyperlink>
        </w:p>
        <w:p w14:paraId="3B2BFE85" w14:textId="58B26D84" w:rsidR="4DE388CF" w:rsidRDefault="00B92F92" w:rsidP="4DE388CF">
          <w:pPr>
            <w:pStyle w:val="TOC1"/>
            <w:tabs>
              <w:tab w:val="right" w:leader="dot" w:pos="9360"/>
            </w:tabs>
          </w:pPr>
          <w:hyperlink w:anchor="_Toc1505292495">
            <w:r w:rsidR="4DE388CF" w:rsidRPr="4DE388CF">
              <w:rPr>
                <w:rStyle w:val="Hyperlink"/>
              </w:rPr>
              <w:t>11.0 Paving and floor finishes</w:t>
            </w:r>
            <w:r w:rsidR="4DE388CF">
              <w:tab/>
            </w:r>
            <w:r w:rsidR="4DE388CF">
              <w:fldChar w:fldCharType="begin"/>
            </w:r>
            <w:r w:rsidR="4DE388CF">
              <w:instrText>PAGEREF _Toc1505292495 \h</w:instrText>
            </w:r>
            <w:r w:rsidR="4DE388CF">
              <w:fldChar w:fldCharType="separate"/>
            </w:r>
            <w:r w:rsidR="4DE388CF" w:rsidRPr="4DE388CF">
              <w:rPr>
                <w:rStyle w:val="Hyperlink"/>
                <w:noProof/>
              </w:rPr>
              <w:t>7</w:t>
            </w:r>
            <w:r w:rsidR="4DE388CF">
              <w:rPr>
                <w:rStyle w:val="Hyperlink"/>
                <w:noProof/>
              </w:rPr>
              <w:fldChar w:fldCharType="end"/>
            </w:r>
          </w:hyperlink>
        </w:p>
        <w:p w14:paraId="1E89EBC7" w14:textId="70FA3113" w:rsidR="4DE388CF" w:rsidRDefault="00B92F92" w:rsidP="4DE388CF">
          <w:pPr>
            <w:pStyle w:val="TOC2"/>
            <w:tabs>
              <w:tab w:val="right" w:leader="dot" w:pos="9360"/>
            </w:tabs>
          </w:pPr>
          <w:hyperlink w:anchor="_Toc1922787748">
            <w:r w:rsidR="4DE388CF" w:rsidRPr="4DE388CF">
              <w:rPr>
                <w:rStyle w:val="Hyperlink"/>
              </w:rPr>
              <w:t>11.1 Materials</w:t>
            </w:r>
            <w:r w:rsidR="4DE388CF">
              <w:tab/>
            </w:r>
            <w:r w:rsidR="4DE388CF">
              <w:fldChar w:fldCharType="begin"/>
            </w:r>
            <w:r w:rsidR="4DE388CF">
              <w:instrText>PAGEREF _Toc1922787748 \h</w:instrText>
            </w:r>
            <w:r w:rsidR="4DE388CF">
              <w:fldChar w:fldCharType="separate"/>
            </w:r>
            <w:r w:rsidR="4DE388CF" w:rsidRPr="4DE388CF">
              <w:rPr>
                <w:rStyle w:val="Hyperlink"/>
                <w:noProof/>
              </w:rPr>
              <w:t>7</w:t>
            </w:r>
            <w:r w:rsidR="4DE388CF">
              <w:rPr>
                <w:rStyle w:val="Hyperlink"/>
                <w:noProof/>
              </w:rPr>
              <w:fldChar w:fldCharType="end"/>
            </w:r>
          </w:hyperlink>
        </w:p>
        <w:p w14:paraId="6346DD3B" w14:textId="192CF2EA" w:rsidR="4DE388CF" w:rsidRDefault="00B92F92" w:rsidP="4DE388CF">
          <w:pPr>
            <w:pStyle w:val="TOC2"/>
            <w:tabs>
              <w:tab w:val="right" w:leader="dot" w:pos="9360"/>
            </w:tabs>
          </w:pPr>
          <w:hyperlink w:anchor="_Toc1494454690">
            <w:r w:rsidR="4DE388CF" w:rsidRPr="4DE388CF">
              <w:rPr>
                <w:rStyle w:val="Hyperlink"/>
              </w:rPr>
              <w:t>11.2 Laying</w:t>
            </w:r>
            <w:r w:rsidR="4DE388CF">
              <w:tab/>
            </w:r>
            <w:r w:rsidR="4DE388CF">
              <w:fldChar w:fldCharType="begin"/>
            </w:r>
            <w:r w:rsidR="4DE388CF">
              <w:instrText>PAGEREF _Toc1494454690 \h</w:instrText>
            </w:r>
            <w:r w:rsidR="4DE388CF">
              <w:fldChar w:fldCharType="separate"/>
            </w:r>
            <w:r w:rsidR="4DE388CF" w:rsidRPr="4DE388CF">
              <w:rPr>
                <w:rStyle w:val="Hyperlink"/>
                <w:noProof/>
              </w:rPr>
              <w:t>8</w:t>
            </w:r>
            <w:r w:rsidR="4DE388CF">
              <w:rPr>
                <w:rStyle w:val="Hyperlink"/>
                <w:noProof/>
              </w:rPr>
              <w:fldChar w:fldCharType="end"/>
            </w:r>
          </w:hyperlink>
        </w:p>
        <w:p w14:paraId="11D49745" w14:textId="5E35FE8A" w:rsidR="4DE388CF" w:rsidRDefault="00B92F92" w:rsidP="4DE388CF">
          <w:pPr>
            <w:pStyle w:val="TOC2"/>
            <w:tabs>
              <w:tab w:val="right" w:leader="dot" w:pos="9360"/>
            </w:tabs>
          </w:pPr>
          <w:hyperlink w:anchor="_Toc2105628332">
            <w:r w:rsidR="4DE388CF" w:rsidRPr="4DE388CF">
              <w:rPr>
                <w:rStyle w:val="Hyperlink"/>
              </w:rPr>
              <w:t>11.3 Curing process</w:t>
            </w:r>
            <w:r w:rsidR="4DE388CF">
              <w:tab/>
            </w:r>
            <w:r w:rsidR="4DE388CF">
              <w:fldChar w:fldCharType="begin"/>
            </w:r>
            <w:r w:rsidR="4DE388CF">
              <w:instrText>PAGEREF _Toc2105628332 \h</w:instrText>
            </w:r>
            <w:r w:rsidR="4DE388CF">
              <w:fldChar w:fldCharType="separate"/>
            </w:r>
            <w:r w:rsidR="4DE388CF" w:rsidRPr="4DE388CF">
              <w:rPr>
                <w:rStyle w:val="Hyperlink"/>
                <w:noProof/>
              </w:rPr>
              <w:t>8</w:t>
            </w:r>
            <w:r w:rsidR="4DE388CF">
              <w:rPr>
                <w:rStyle w:val="Hyperlink"/>
                <w:noProof/>
              </w:rPr>
              <w:fldChar w:fldCharType="end"/>
            </w:r>
          </w:hyperlink>
        </w:p>
        <w:p w14:paraId="059DAF52" w14:textId="384D7A85" w:rsidR="4DE388CF" w:rsidRDefault="00B92F92" w:rsidP="4DE388CF">
          <w:pPr>
            <w:pStyle w:val="TOC1"/>
            <w:tabs>
              <w:tab w:val="right" w:leader="dot" w:pos="9360"/>
            </w:tabs>
          </w:pPr>
          <w:hyperlink w:anchor="_Toc1716920012">
            <w:r w:rsidR="4DE388CF" w:rsidRPr="4DE388CF">
              <w:rPr>
                <w:rStyle w:val="Hyperlink"/>
              </w:rPr>
              <w:t>12.0 Aggregate</w:t>
            </w:r>
            <w:r w:rsidR="4DE388CF">
              <w:tab/>
            </w:r>
            <w:r w:rsidR="4DE388CF">
              <w:fldChar w:fldCharType="begin"/>
            </w:r>
            <w:r w:rsidR="4DE388CF">
              <w:instrText>PAGEREF _Toc1716920012 \h</w:instrText>
            </w:r>
            <w:r w:rsidR="4DE388CF">
              <w:fldChar w:fldCharType="separate"/>
            </w:r>
            <w:r w:rsidR="4DE388CF" w:rsidRPr="4DE388CF">
              <w:rPr>
                <w:rStyle w:val="Hyperlink"/>
                <w:noProof/>
              </w:rPr>
              <w:t>8</w:t>
            </w:r>
            <w:r w:rsidR="4DE388CF">
              <w:rPr>
                <w:rStyle w:val="Hyperlink"/>
                <w:noProof/>
              </w:rPr>
              <w:fldChar w:fldCharType="end"/>
            </w:r>
          </w:hyperlink>
        </w:p>
        <w:p w14:paraId="4EED09BC" w14:textId="08D7A952" w:rsidR="4DE388CF" w:rsidRDefault="00B92F92" w:rsidP="4DE388CF">
          <w:pPr>
            <w:pStyle w:val="TOC2"/>
            <w:tabs>
              <w:tab w:val="right" w:leader="dot" w:pos="9360"/>
            </w:tabs>
          </w:pPr>
          <w:hyperlink w:anchor="_Toc1808840024">
            <w:r w:rsidR="4DE388CF" w:rsidRPr="4DE388CF">
              <w:rPr>
                <w:rStyle w:val="Hyperlink"/>
              </w:rPr>
              <w:t>12.1 Water</w:t>
            </w:r>
            <w:r w:rsidR="4DE388CF">
              <w:tab/>
            </w:r>
            <w:r w:rsidR="4DE388CF">
              <w:fldChar w:fldCharType="begin"/>
            </w:r>
            <w:r w:rsidR="4DE388CF">
              <w:instrText>PAGEREF _Toc1808840024 \h</w:instrText>
            </w:r>
            <w:r w:rsidR="4DE388CF">
              <w:fldChar w:fldCharType="separate"/>
            </w:r>
            <w:r w:rsidR="4DE388CF" w:rsidRPr="4DE388CF">
              <w:rPr>
                <w:rStyle w:val="Hyperlink"/>
                <w:noProof/>
              </w:rPr>
              <w:t>8</w:t>
            </w:r>
            <w:r w:rsidR="4DE388CF">
              <w:rPr>
                <w:rStyle w:val="Hyperlink"/>
                <w:noProof/>
              </w:rPr>
              <w:fldChar w:fldCharType="end"/>
            </w:r>
          </w:hyperlink>
        </w:p>
        <w:p w14:paraId="6C032FC3" w14:textId="747D8D7A" w:rsidR="4DE388CF" w:rsidRDefault="00B92F92" w:rsidP="4DE388CF">
          <w:pPr>
            <w:pStyle w:val="TOC2"/>
            <w:tabs>
              <w:tab w:val="right" w:leader="dot" w:pos="9360"/>
            </w:tabs>
          </w:pPr>
          <w:hyperlink w:anchor="_Toc609666995">
            <w:r w:rsidR="4DE388CF" w:rsidRPr="4DE388CF">
              <w:rPr>
                <w:rStyle w:val="Hyperlink"/>
              </w:rPr>
              <w:t>12.2 Sand</w:t>
            </w:r>
            <w:r w:rsidR="4DE388CF">
              <w:tab/>
            </w:r>
            <w:r w:rsidR="4DE388CF">
              <w:fldChar w:fldCharType="begin"/>
            </w:r>
            <w:r w:rsidR="4DE388CF">
              <w:instrText>PAGEREF _Toc609666995 \h</w:instrText>
            </w:r>
            <w:r w:rsidR="4DE388CF">
              <w:fldChar w:fldCharType="separate"/>
            </w:r>
            <w:r w:rsidR="4DE388CF" w:rsidRPr="4DE388CF">
              <w:rPr>
                <w:rStyle w:val="Hyperlink"/>
                <w:noProof/>
              </w:rPr>
              <w:t>8</w:t>
            </w:r>
            <w:r w:rsidR="4DE388CF">
              <w:rPr>
                <w:rStyle w:val="Hyperlink"/>
                <w:noProof/>
              </w:rPr>
              <w:fldChar w:fldCharType="end"/>
            </w:r>
          </w:hyperlink>
        </w:p>
        <w:p w14:paraId="780FC875" w14:textId="14BDDB97" w:rsidR="4DE388CF" w:rsidRDefault="00B92F92" w:rsidP="4DE388CF">
          <w:pPr>
            <w:pStyle w:val="TOC2"/>
            <w:tabs>
              <w:tab w:val="right" w:leader="dot" w:pos="9360"/>
            </w:tabs>
          </w:pPr>
          <w:hyperlink w:anchor="_Toc199325536">
            <w:r w:rsidR="4DE388CF" w:rsidRPr="4DE388CF">
              <w:rPr>
                <w:rStyle w:val="Hyperlink"/>
              </w:rPr>
              <w:t>12.3 Concrete</w:t>
            </w:r>
            <w:r w:rsidR="4DE388CF">
              <w:tab/>
            </w:r>
            <w:r w:rsidR="4DE388CF">
              <w:fldChar w:fldCharType="begin"/>
            </w:r>
            <w:r w:rsidR="4DE388CF">
              <w:instrText>PAGEREF _Toc199325536 \h</w:instrText>
            </w:r>
            <w:r w:rsidR="4DE388CF">
              <w:fldChar w:fldCharType="separate"/>
            </w:r>
            <w:r w:rsidR="4DE388CF" w:rsidRPr="4DE388CF">
              <w:rPr>
                <w:rStyle w:val="Hyperlink"/>
                <w:noProof/>
              </w:rPr>
              <w:t>8</w:t>
            </w:r>
            <w:r w:rsidR="4DE388CF">
              <w:rPr>
                <w:rStyle w:val="Hyperlink"/>
                <w:noProof/>
              </w:rPr>
              <w:fldChar w:fldCharType="end"/>
            </w:r>
          </w:hyperlink>
        </w:p>
        <w:p w14:paraId="72AF1171" w14:textId="619C1BE5" w:rsidR="4DE388CF" w:rsidRDefault="00B92F92" w:rsidP="4DE388CF">
          <w:pPr>
            <w:pStyle w:val="TOC2"/>
            <w:tabs>
              <w:tab w:val="right" w:leader="dot" w:pos="9360"/>
            </w:tabs>
          </w:pPr>
          <w:hyperlink w:anchor="_Toc616699628">
            <w:r w:rsidR="4DE388CF" w:rsidRPr="4DE388CF">
              <w:rPr>
                <w:rStyle w:val="Hyperlink"/>
              </w:rPr>
              <w:t>12.4 Equipment</w:t>
            </w:r>
            <w:r w:rsidR="4DE388CF">
              <w:tab/>
            </w:r>
            <w:r w:rsidR="4DE388CF">
              <w:fldChar w:fldCharType="begin"/>
            </w:r>
            <w:r w:rsidR="4DE388CF">
              <w:instrText>PAGEREF _Toc616699628 \h</w:instrText>
            </w:r>
            <w:r w:rsidR="4DE388CF">
              <w:fldChar w:fldCharType="separate"/>
            </w:r>
            <w:r w:rsidR="4DE388CF" w:rsidRPr="4DE388CF">
              <w:rPr>
                <w:rStyle w:val="Hyperlink"/>
                <w:noProof/>
              </w:rPr>
              <w:t>8</w:t>
            </w:r>
            <w:r w:rsidR="4DE388CF">
              <w:rPr>
                <w:rStyle w:val="Hyperlink"/>
                <w:noProof/>
              </w:rPr>
              <w:fldChar w:fldCharType="end"/>
            </w:r>
          </w:hyperlink>
        </w:p>
        <w:p w14:paraId="4AFDC85E" w14:textId="77FA9126" w:rsidR="4DE388CF" w:rsidRDefault="00B92F92" w:rsidP="4DE388CF">
          <w:pPr>
            <w:pStyle w:val="TOC1"/>
            <w:tabs>
              <w:tab w:val="right" w:leader="dot" w:pos="9360"/>
            </w:tabs>
          </w:pPr>
          <w:hyperlink w:anchor="_Toc1344808985">
            <w:r w:rsidR="4DE388CF" w:rsidRPr="4DE388CF">
              <w:rPr>
                <w:rStyle w:val="Hyperlink"/>
              </w:rPr>
              <w:t>References</w:t>
            </w:r>
            <w:r w:rsidR="4DE388CF">
              <w:tab/>
            </w:r>
            <w:r w:rsidR="4DE388CF">
              <w:fldChar w:fldCharType="begin"/>
            </w:r>
            <w:r w:rsidR="4DE388CF">
              <w:instrText>PAGEREF _Toc1344808985 \h</w:instrText>
            </w:r>
            <w:r w:rsidR="4DE388CF">
              <w:fldChar w:fldCharType="separate"/>
            </w:r>
            <w:r w:rsidR="4DE388CF" w:rsidRPr="4DE388CF">
              <w:rPr>
                <w:rStyle w:val="Hyperlink"/>
                <w:noProof/>
              </w:rPr>
              <w:t>9</w:t>
            </w:r>
            <w:r w:rsidR="4DE388CF">
              <w:rPr>
                <w:rStyle w:val="Hyperlink"/>
                <w:noProof/>
              </w:rPr>
              <w:fldChar w:fldCharType="end"/>
            </w:r>
          </w:hyperlink>
          <w:r w:rsidR="4DE388CF">
            <w:fldChar w:fldCharType="end"/>
          </w:r>
        </w:p>
      </w:sdtContent>
    </w:sdt>
    <w:p w14:paraId="743571C8" w14:textId="5CE9E0B1" w:rsidR="7F5A416C" w:rsidRPr="003E5192" w:rsidRDefault="7F5A416C" w:rsidP="4DE388CF">
      <w:pPr>
        <w:pStyle w:val="TOC1"/>
        <w:tabs>
          <w:tab w:val="right" w:leader="dot" w:pos="9360"/>
        </w:tabs>
        <w:jc w:val="both"/>
        <w:rPr>
          <w:rFonts w:ascii="Arial" w:eastAsia="Arial" w:hAnsi="Arial" w:cs="Arial"/>
        </w:rPr>
      </w:pPr>
    </w:p>
    <w:p w14:paraId="4701E5CB" w14:textId="2911AA9A" w:rsidR="4DE388CF" w:rsidRDefault="4DE388CF" w:rsidP="4DE388CF">
      <w:pPr>
        <w:spacing w:line="360" w:lineRule="auto"/>
        <w:jc w:val="both"/>
        <w:rPr>
          <w:rStyle w:val="Heading1Char"/>
          <w:rFonts w:ascii="Arial" w:eastAsia="Arial" w:hAnsi="Arial" w:cs="Arial"/>
          <w:b/>
          <w:bCs/>
          <w:color w:val="auto"/>
          <w:sz w:val="22"/>
          <w:szCs w:val="22"/>
          <w:u w:val="single"/>
        </w:rPr>
      </w:pPr>
    </w:p>
    <w:p w14:paraId="0D344F33" w14:textId="613A4989" w:rsidR="2E344FC9" w:rsidRDefault="2E344FC9" w:rsidP="4DE388CF">
      <w:pPr>
        <w:spacing w:line="360" w:lineRule="auto"/>
        <w:jc w:val="both"/>
        <w:rPr>
          <w:rFonts w:ascii="Arial" w:eastAsia="Arial" w:hAnsi="Arial" w:cs="Arial"/>
          <w:b/>
          <w:bCs/>
        </w:rPr>
      </w:pPr>
      <w:bookmarkStart w:id="0" w:name="_Toc886015470"/>
      <w:r w:rsidRPr="4DE388CF">
        <w:rPr>
          <w:rStyle w:val="Heading1Char"/>
          <w:rFonts w:ascii="Arial" w:eastAsia="Arial" w:hAnsi="Arial" w:cs="Arial"/>
          <w:b/>
          <w:bCs/>
          <w:color w:val="auto"/>
          <w:sz w:val="22"/>
          <w:szCs w:val="22"/>
          <w:u w:val="single"/>
        </w:rPr>
        <w:lastRenderedPageBreak/>
        <w:t>1.0 Site investigation</w:t>
      </w:r>
      <w:bookmarkEnd w:id="0"/>
      <w:r w:rsidRPr="4DE388CF">
        <w:rPr>
          <w:rFonts w:ascii="Arial" w:eastAsia="Arial" w:hAnsi="Arial" w:cs="Arial"/>
          <w:b/>
          <w:bCs/>
        </w:rPr>
        <w:t xml:space="preserve"> </w:t>
      </w:r>
    </w:p>
    <w:p w14:paraId="0B92F4CF" w14:textId="0548513D" w:rsidR="2E344FC9" w:rsidRDefault="2E344FC9" w:rsidP="4DE388CF">
      <w:pPr>
        <w:spacing w:line="360" w:lineRule="auto"/>
        <w:jc w:val="both"/>
        <w:rPr>
          <w:rFonts w:ascii="Arial" w:eastAsia="Arial" w:hAnsi="Arial" w:cs="Arial"/>
        </w:rPr>
      </w:pPr>
      <w:r w:rsidRPr="4DE388CF">
        <w:rPr>
          <w:rFonts w:ascii="Arial" w:eastAsia="Arial" w:hAnsi="Arial" w:cs="Arial"/>
        </w:rPr>
        <w:t>A site investigation will be undertaken prior to the construction of the bridge, this will be to understand the quality of soil that lays beneath the structure that is to be constructed.</w:t>
      </w:r>
    </w:p>
    <w:p w14:paraId="0394C9AC" w14:textId="1F02F9F8" w:rsidR="7F5A416C" w:rsidRDefault="7F5A416C" w:rsidP="4DE388CF">
      <w:pPr>
        <w:spacing w:line="360" w:lineRule="auto"/>
        <w:jc w:val="both"/>
        <w:rPr>
          <w:rFonts w:ascii="Arial" w:eastAsia="Arial" w:hAnsi="Arial" w:cs="Arial"/>
        </w:rPr>
      </w:pPr>
      <w:r w:rsidRPr="4DE388CF">
        <w:rPr>
          <w:rFonts w:ascii="Arial" w:eastAsia="Arial" w:hAnsi="Arial" w:cs="Arial"/>
          <w:b/>
          <w:bCs/>
        </w:rPr>
        <w:t xml:space="preserve">Site condition </w:t>
      </w:r>
    </w:p>
    <w:p w14:paraId="77BC8754" w14:textId="2473FF5B" w:rsidR="7F5A416C" w:rsidRDefault="7F5A416C" w:rsidP="4DE388CF">
      <w:pPr>
        <w:spacing w:line="360" w:lineRule="auto"/>
        <w:jc w:val="both"/>
        <w:rPr>
          <w:rFonts w:ascii="Arial" w:eastAsia="Arial" w:hAnsi="Arial" w:cs="Arial"/>
        </w:rPr>
      </w:pPr>
      <w:r w:rsidRPr="4DE388CF">
        <w:rPr>
          <w:rFonts w:ascii="Arial" w:eastAsia="Arial" w:hAnsi="Arial" w:cs="Arial"/>
        </w:rPr>
        <w:t>Refer to site investigation documentation for the site conditions.</w:t>
      </w:r>
    </w:p>
    <w:p w14:paraId="0948C7ED" w14:textId="2376E596" w:rsidR="7F5A416C" w:rsidRDefault="7F5A416C" w:rsidP="4DE388CF">
      <w:pPr>
        <w:spacing w:line="360" w:lineRule="auto"/>
        <w:jc w:val="both"/>
        <w:rPr>
          <w:rFonts w:ascii="Arial" w:eastAsia="Arial" w:hAnsi="Arial" w:cs="Arial"/>
        </w:rPr>
      </w:pPr>
      <w:r w:rsidRPr="4DE388CF">
        <w:rPr>
          <w:rFonts w:ascii="Arial" w:eastAsia="Arial" w:hAnsi="Arial" w:cs="Arial"/>
        </w:rPr>
        <w:t xml:space="preserve">Work shall not begin until fences, barriers, warning signs and pedestrian notices are fulfilled. </w:t>
      </w:r>
    </w:p>
    <w:p w14:paraId="3F0B286D" w14:textId="6D38E0F5" w:rsidR="7F5A416C" w:rsidRDefault="7F5A416C" w:rsidP="4DE388CF">
      <w:pPr>
        <w:spacing w:line="360" w:lineRule="auto"/>
        <w:jc w:val="both"/>
        <w:rPr>
          <w:rFonts w:ascii="Arial" w:eastAsia="Arial" w:hAnsi="Arial" w:cs="Arial"/>
        </w:rPr>
      </w:pPr>
      <w:r w:rsidRPr="4DE388CF">
        <w:rPr>
          <w:rFonts w:ascii="Arial" w:eastAsia="Arial" w:hAnsi="Arial" w:cs="Arial"/>
          <w:b/>
          <w:bCs/>
        </w:rPr>
        <w:t xml:space="preserve">Surface preparation </w:t>
      </w:r>
    </w:p>
    <w:p w14:paraId="05637E13" w14:textId="128D8294" w:rsidR="7F5A416C" w:rsidRDefault="7F5A416C" w:rsidP="4DE388CF">
      <w:pPr>
        <w:spacing w:line="360" w:lineRule="auto"/>
        <w:jc w:val="both"/>
        <w:rPr>
          <w:rFonts w:ascii="Arial" w:eastAsia="Arial" w:hAnsi="Arial" w:cs="Arial"/>
        </w:rPr>
      </w:pPr>
      <w:r w:rsidRPr="4DE388CF">
        <w:rPr>
          <w:rFonts w:ascii="Arial" w:eastAsia="Arial" w:hAnsi="Arial" w:cs="Arial"/>
        </w:rPr>
        <w:t xml:space="preserve">All loose materials are to be removed before pouring materials such as concrete. </w:t>
      </w:r>
    </w:p>
    <w:p w14:paraId="0F62D836" w14:textId="43D10EA5" w:rsidR="7F5A416C" w:rsidRDefault="7F5A416C" w:rsidP="4DE388CF">
      <w:pPr>
        <w:spacing w:line="360" w:lineRule="auto"/>
        <w:jc w:val="both"/>
        <w:rPr>
          <w:rFonts w:ascii="Arial" w:eastAsia="Arial" w:hAnsi="Arial" w:cs="Arial"/>
        </w:rPr>
      </w:pPr>
      <w:r w:rsidRPr="4DE388CF">
        <w:rPr>
          <w:rFonts w:ascii="Arial" w:eastAsia="Arial" w:hAnsi="Arial" w:cs="Arial"/>
        </w:rPr>
        <w:t>Surface must be conducted following site drawings.</w:t>
      </w:r>
    </w:p>
    <w:p w14:paraId="0381DC85" w14:textId="7AC46EA3" w:rsidR="7F5A416C" w:rsidRDefault="7F5A416C" w:rsidP="4DE388CF">
      <w:pPr>
        <w:spacing w:line="360" w:lineRule="auto"/>
        <w:jc w:val="both"/>
        <w:rPr>
          <w:rFonts w:ascii="Arial" w:eastAsia="Arial" w:hAnsi="Arial" w:cs="Arial"/>
          <w:b/>
          <w:bCs/>
        </w:rPr>
      </w:pPr>
      <w:r w:rsidRPr="4DE388CF">
        <w:rPr>
          <w:rFonts w:ascii="Arial" w:eastAsia="Arial" w:hAnsi="Arial" w:cs="Arial"/>
          <w:b/>
          <w:bCs/>
        </w:rPr>
        <w:t xml:space="preserve">Concrete finishing </w:t>
      </w:r>
    </w:p>
    <w:p w14:paraId="307D8D61" w14:textId="3E9D814C" w:rsidR="7F5A416C" w:rsidRDefault="7F5A416C" w:rsidP="4DE388CF">
      <w:pPr>
        <w:spacing w:line="360" w:lineRule="auto"/>
        <w:jc w:val="both"/>
        <w:rPr>
          <w:rFonts w:ascii="Arial" w:eastAsia="Arial" w:hAnsi="Arial" w:cs="Arial"/>
          <w:b/>
          <w:bCs/>
        </w:rPr>
      </w:pPr>
      <w:r w:rsidRPr="4DE388CF">
        <w:rPr>
          <w:rFonts w:ascii="Arial" w:eastAsia="Arial" w:hAnsi="Arial" w:cs="Arial"/>
        </w:rPr>
        <w:t xml:space="preserve">When cutting of the top of the pile cap. The waste reinforcement must be taken to the waste management area on the site, which is shown in the site layout document. </w:t>
      </w:r>
    </w:p>
    <w:p w14:paraId="0136DFE2" w14:textId="5202D0F0" w:rsidR="7F5A416C" w:rsidRDefault="7F5A416C" w:rsidP="4DE388CF">
      <w:pPr>
        <w:spacing w:line="360" w:lineRule="auto"/>
        <w:jc w:val="both"/>
        <w:rPr>
          <w:rFonts w:ascii="Arial" w:eastAsia="Arial" w:hAnsi="Arial" w:cs="Arial"/>
        </w:rPr>
      </w:pPr>
      <w:r w:rsidRPr="4DE388CF">
        <w:rPr>
          <w:rFonts w:ascii="Arial" w:eastAsia="Arial" w:hAnsi="Arial" w:cs="Arial"/>
        </w:rPr>
        <w:t>Concrete will be compacted using a vibration poker.</w:t>
      </w:r>
    </w:p>
    <w:p w14:paraId="305632D1" w14:textId="348BCC43" w:rsidR="7F5A416C" w:rsidRDefault="7F5A416C" w:rsidP="4DE388CF">
      <w:pPr>
        <w:spacing w:line="360" w:lineRule="auto"/>
        <w:jc w:val="both"/>
        <w:rPr>
          <w:rFonts w:ascii="Arial" w:eastAsia="Arial" w:hAnsi="Arial" w:cs="Arial"/>
          <w:b/>
          <w:bCs/>
        </w:rPr>
      </w:pPr>
      <w:r w:rsidRPr="4DE388CF">
        <w:rPr>
          <w:rFonts w:ascii="Arial" w:eastAsia="Arial" w:hAnsi="Arial" w:cs="Arial"/>
          <w:b/>
          <w:bCs/>
        </w:rPr>
        <w:t xml:space="preserve">Repairs </w:t>
      </w:r>
    </w:p>
    <w:p w14:paraId="271A4238" w14:textId="35F761C9" w:rsidR="7F5A416C" w:rsidRDefault="7F5A416C" w:rsidP="4DE388CF">
      <w:pPr>
        <w:spacing w:line="360" w:lineRule="auto"/>
        <w:jc w:val="both"/>
        <w:rPr>
          <w:rFonts w:ascii="Arial" w:eastAsia="Arial" w:hAnsi="Arial" w:cs="Arial"/>
          <w:b/>
          <w:bCs/>
        </w:rPr>
      </w:pPr>
      <w:r w:rsidRPr="4DE388CF">
        <w:rPr>
          <w:rFonts w:ascii="Arial" w:eastAsia="Arial" w:hAnsi="Arial" w:cs="Arial"/>
        </w:rPr>
        <w:t xml:space="preserve">If there are any cracks on the concrete, brush over with fresh cement. </w:t>
      </w:r>
    </w:p>
    <w:p w14:paraId="7F014C43" w14:textId="30D61B35" w:rsidR="7F5A416C" w:rsidRDefault="7F5A416C" w:rsidP="4DE388CF">
      <w:pPr>
        <w:spacing w:line="360" w:lineRule="auto"/>
        <w:jc w:val="both"/>
        <w:rPr>
          <w:rFonts w:ascii="Arial" w:eastAsia="Arial" w:hAnsi="Arial" w:cs="Arial"/>
        </w:rPr>
      </w:pPr>
    </w:p>
    <w:p w14:paraId="209A3EC5" w14:textId="44D13195" w:rsidR="7F5A416C" w:rsidRDefault="7F5A416C" w:rsidP="4DE388CF">
      <w:pPr>
        <w:spacing w:line="360" w:lineRule="auto"/>
        <w:jc w:val="both"/>
        <w:rPr>
          <w:rFonts w:ascii="Arial" w:eastAsia="Arial" w:hAnsi="Arial" w:cs="Arial"/>
        </w:rPr>
      </w:pPr>
      <w:r w:rsidRPr="4DE388CF">
        <w:rPr>
          <w:rFonts w:ascii="Arial" w:eastAsia="Arial" w:hAnsi="Arial" w:cs="Arial"/>
          <w:b/>
          <w:bCs/>
        </w:rPr>
        <w:t xml:space="preserve">Existing services </w:t>
      </w:r>
    </w:p>
    <w:p w14:paraId="4E27598A" w14:textId="0D42CE76" w:rsidR="7F5A416C" w:rsidRDefault="7F5A416C" w:rsidP="4DE388CF">
      <w:pPr>
        <w:spacing w:line="360" w:lineRule="auto"/>
        <w:jc w:val="both"/>
        <w:rPr>
          <w:rFonts w:ascii="Arial" w:eastAsia="Arial" w:hAnsi="Arial" w:cs="Arial"/>
          <w:b/>
          <w:bCs/>
        </w:rPr>
      </w:pPr>
      <w:r w:rsidRPr="4DE388CF">
        <w:rPr>
          <w:rFonts w:ascii="Arial" w:eastAsia="Arial" w:hAnsi="Arial" w:cs="Arial"/>
        </w:rPr>
        <w:t>All existing services must be shown within the drawings in the site office.</w:t>
      </w:r>
    </w:p>
    <w:p w14:paraId="6D207D99" w14:textId="45694F0C" w:rsidR="7F5A416C" w:rsidRDefault="7F5A416C" w:rsidP="4DE388CF">
      <w:pPr>
        <w:spacing w:line="360" w:lineRule="auto"/>
        <w:jc w:val="both"/>
        <w:rPr>
          <w:rFonts w:ascii="Arial" w:eastAsia="Arial" w:hAnsi="Arial" w:cs="Arial"/>
        </w:rPr>
      </w:pPr>
      <w:r w:rsidRPr="4DE388CF">
        <w:rPr>
          <w:rFonts w:ascii="Arial" w:eastAsia="Arial" w:hAnsi="Arial" w:cs="Arial"/>
        </w:rPr>
        <w:t>All areas to be CAT scanned prior to digging.</w:t>
      </w:r>
    </w:p>
    <w:p w14:paraId="27C5128C" w14:textId="2781BB55" w:rsidR="7F5A416C" w:rsidRDefault="7F5A416C" w:rsidP="4DE388CF">
      <w:pPr>
        <w:spacing w:line="360" w:lineRule="auto"/>
        <w:jc w:val="both"/>
        <w:rPr>
          <w:rFonts w:ascii="Arial" w:eastAsia="Arial" w:hAnsi="Arial" w:cs="Arial"/>
        </w:rPr>
      </w:pPr>
      <w:r w:rsidRPr="4DE388CF">
        <w:rPr>
          <w:rFonts w:ascii="Arial" w:eastAsia="Arial" w:hAnsi="Arial" w:cs="Arial"/>
        </w:rPr>
        <w:t>All permits and method statements have been obtained.</w:t>
      </w:r>
    </w:p>
    <w:p w14:paraId="311D644B" w14:textId="77777777" w:rsidR="000A3797" w:rsidRDefault="000A3797" w:rsidP="4DE388CF">
      <w:pPr>
        <w:pStyle w:val="Heading2"/>
        <w:jc w:val="both"/>
        <w:rPr>
          <w:rFonts w:ascii="Arial" w:eastAsia="Arial" w:hAnsi="Arial" w:cs="Arial"/>
          <w:color w:val="auto"/>
          <w:sz w:val="22"/>
          <w:szCs w:val="22"/>
          <w:u w:val="single"/>
        </w:rPr>
      </w:pPr>
    </w:p>
    <w:p w14:paraId="6181866F" w14:textId="77777777" w:rsidR="000A3797" w:rsidRDefault="000A3797" w:rsidP="4DE388CF">
      <w:pPr>
        <w:pStyle w:val="Heading2"/>
        <w:jc w:val="both"/>
        <w:rPr>
          <w:rFonts w:ascii="Arial" w:eastAsia="Arial" w:hAnsi="Arial" w:cs="Arial"/>
          <w:color w:val="auto"/>
          <w:sz w:val="22"/>
          <w:szCs w:val="22"/>
          <w:u w:val="single"/>
        </w:rPr>
      </w:pPr>
    </w:p>
    <w:p w14:paraId="4F8623DB" w14:textId="4F9D52E2" w:rsidR="2E344FC9" w:rsidRDefault="2E344FC9" w:rsidP="4DE388CF">
      <w:pPr>
        <w:pStyle w:val="Heading2"/>
        <w:jc w:val="both"/>
        <w:rPr>
          <w:rStyle w:val="SubtleReference"/>
          <w:rFonts w:ascii="Arial" w:eastAsia="Arial" w:hAnsi="Arial" w:cs="Arial"/>
          <w:color w:val="auto"/>
          <w:sz w:val="22"/>
          <w:szCs w:val="22"/>
          <w:u w:val="single"/>
        </w:rPr>
      </w:pPr>
      <w:bookmarkStart w:id="1" w:name="_Toc103695031"/>
      <w:bookmarkStart w:id="2" w:name="_Toc1392507050"/>
      <w:r w:rsidRPr="4DE388CF">
        <w:rPr>
          <w:rFonts w:ascii="Arial" w:eastAsia="Arial" w:hAnsi="Arial" w:cs="Arial"/>
          <w:b/>
          <w:bCs/>
          <w:color w:val="auto"/>
          <w:sz w:val="22"/>
          <w:szCs w:val="22"/>
          <w:u w:val="single"/>
        </w:rPr>
        <w:t>1.1 Site clearance</w:t>
      </w:r>
      <w:bookmarkEnd w:id="1"/>
      <w:r w:rsidRPr="4DE388CF">
        <w:rPr>
          <w:rFonts w:ascii="Arial" w:eastAsia="Arial" w:hAnsi="Arial" w:cs="Arial"/>
          <w:color w:val="auto"/>
          <w:sz w:val="22"/>
          <w:szCs w:val="22"/>
        </w:rPr>
        <w:t xml:space="preserve"> </w:t>
      </w:r>
      <w:bookmarkEnd w:id="2"/>
    </w:p>
    <w:p w14:paraId="2081D552" w14:textId="790821F2" w:rsidR="2E344FC9" w:rsidRDefault="2E344FC9" w:rsidP="4DE388CF">
      <w:pPr>
        <w:spacing w:line="360" w:lineRule="auto"/>
        <w:jc w:val="both"/>
        <w:rPr>
          <w:rFonts w:ascii="Arial" w:eastAsia="Arial" w:hAnsi="Arial" w:cs="Arial"/>
        </w:rPr>
      </w:pPr>
      <w:r w:rsidRPr="4DE388CF">
        <w:rPr>
          <w:rFonts w:ascii="Arial" w:eastAsia="Arial" w:hAnsi="Arial" w:cs="Arial"/>
        </w:rPr>
        <w:t>The site where the bridge will be constructed will be cleared and all obstructions such as loose materials and rubbish will be cleared as directed. The materials which are to be cleared are then the property of the contractor and it is their responsibility whether to dispose of it or keep it for future construction within the job. The site clearance will be included in the method statement.</w:t>
      </w:r>
    </w:p>
    <w:p w14:paraId="26267238" w14:textId="49DAD70C" w:rsidR="2E344FC9" w:rsidRDefault="2E344FC9" w:rsidP="4DE388CF">
      <w:pPr>
        <w:spacing w:line="360" w:lineRule="auto"/>
        <w:jc w:val="both"/>
        <w:rPr>
          <w:rFonts w:ascii="Arial" w:eastAsia="Arial" w:hAnsi="Arial" w:cs="Arial"/>
        </w:rPr>
      </w:pPr>
    </w:p>
    <w:p w14:paraId="0512BEB7" w14:textId="71708FD8" w:rsidR="2E344FC9" w:rsidRDefault="2E344FC9" w:rsidP="4DE388CF">
      <w:pPr>
        <w:pStyle w:val="Heading1"/>
        <w:jc w:val="both"/>
        <w:rPr>
          <w:rFonts w:ascii="Arial" w:eastAsia="Arial" w:hAnsi="Arial" w:cs="Arial"/>
          <w:b/>
          <w:bCs/>
          <w:color w:val="auto"/>
          <w:sz w:val="22"/>
          <w:szCs w:val="22"/>
          <w:u w:val="single"/>
        </w:rPr>
      </w:pPr>
      <w:bookmarkStart w:id="3" w:name="_Toc1701411962"/>
      <w:r w:rsidRPr="4DE388CF">
        <w:rPr>
          <w:rFonts w:ascii="Arial" w:eastAsia="Arial" w:hAnsi="Arial" w:cs="Arial"/>
          <w:b/>
          <w:bCs/>
          <w:color w:val="auto"/>
          <w:sz w:val="22"/>
          <w:szCs w:val="22"/>
          <w:u w:val="single"/>
        </w:rPr>
        <w:t>2.0 Setting out</w:t>
      </w:r>
      <w:bookmarkEnd w:id="3"/>
    </w:p>
    <w:p w14:paraId="012596D9" w14:textId="57378364" w:rsidR="2E344FC9" w:rsidRDefault="2E344FC9" w:rsidP="4DE388CF">
      <w:pPr>
        <w:spacing w:line="360" w:lineRule="auto"/>
        <w:jc w:val="both"/>
        <w:rPr>
          <w:rFonts w:ascii="Arial" w:eastAsia="Arial" w:hAnsi="Arial" w:cs="Arial"/>
        </w:rPr>
      </w:pPr>
      <w:r w:rsidRPr="4DE388CF">
        <w:rPr>
          <w:rFonts w:ascii="Arial" w:eastAsia="Arial" w:hAnsi="Arial" w:cs="Arial"/>
        </w:rPr>
        <w:t xml:space="preserve">Once the site has been cleared, the site engineer will be in charge. The contractor will be responsible for assigning a site engineer. The site engineer will oversee the role of alignment, elevation and dimensions of each of the parts of work. The contractor must supply the engineer with the correct tools to carry out specific parts of the job, such as, total station, laptop with software, dumpty/laser level, staff etc. </w:t>
      </w:r>
    </w:p>
    <w:p w14:paraId="7DFE4E92" w14:textId="2ABDCAA8" w:rsidR="2E344FC9" w:rsidRDefault="2E344FC9" w:rsidP="4DE388CF">
      <w:pPr>
        <w:spacing w:line="360" w:lineRule="auto"/>
        <w:jc w:val="both"/>
        <w:rPr>
          <w:rFonts w:ascii="Arial" w:eastAsia="Arial" w:hAnsi="Arial" w:cs="Arial"/>
        </w:rPr>
      </w:pPr>
    </w:p>
    <w:p w14:paraId="67DEF95D" w14:textId="49FCD3AD" w:rsidR="2E344FC9" w:rsidRDefault="2E344FC9" w:rsidP="4DE388CF">
      <w:pPr>
        <w:pStyle w:val="Title"/>
        <w:spacing w:line="360" w:lineRule="auto"/>
        <w:jc w:val="both"/>
        <w:rPr>
          <w:rFonts w:ascii="Arial" w:eastAsia="Arial" w:hAnsi="Arial" w:cs="Arial"/>
          <w:b/>
          <w:bCs/>
          <w:sz w:val="22"/>
          <w:szCs w:val="22"/>
          <w:u w:val="single"/>
        </w:rPr>
      </w:pPr>
      <w:bookmarkStart w:id="4" w:name="_Toc2020466168"/>
      <w:r w:rsidRPr="4DE388CF">
        <w:rPr>
          <w:rStyle w:val="Heading1Char"/>
          <w:rFonts w:ascii="Arial" w:eastAsia="Arial" w:hAnsi="Arial" w:cs="Arial"/>
          <w:b/>
          <w:bCs/>
          <w:color w:val="auto"/>
          <w:sz w:val="22"/>
          <w:szCs w:val="22"/>
          <w:u w:val="single"/>
        </w:rPr>
        <w:t>3.0 Excavation</w:t>
      </w:r>
      <w:bookmarkEnd w:id="4"/>
      <w:r w:rsidRPr="4DE388CF">
        <w:rPr>
          <w:rFonts w:ascii="Arial" w:eastAsia="Arial" w:hAnsi="Arial" w:cs="Arial"/>
          <w:b/>
          <w:bCs/>
          <w:sz w:val="22"/>
          <w:szCs w:val="22"/>
        </w:rPr>
        <w:t xml:space="preserve"> </w:t>
      </w:r>
    </w:p>
    <w:p w14:paraId="5F33A8D6" w14:textId="3817EE31" w:rsidR="2E344FC9" w:rsidRDefault="2E344FC9" w:rsidP="4DE388CF">
      <w:pPr>
        <w:spacing w:line="360" w:lineRule="auto"/>
        <w:jc w:val="both"/>
        <w:rPr>
          <w:rFonts w:ascii="Arial" w:eastAsia="Arial" w:hAnsi="Arial" w:cs="Arial"/>
        </w:rPr>
      </w:pPr>
      <w:r w:rsidRPr="4DE388CF">
        <w:rPr>
          <w:rFonts w:ascii="Arial" w:eastAsia="Arial" w:hAnsi="Arial" w:cs="Arial"/>
        </w:rPr>
        <w:t>The excavations carried out will be done in accordance with the dimensions which will be given in the drawings. The length, width and depth of the excavations will be stated in the drawings. The site engineer will outline the excavation prior to digging. Before excavating, the excavation area shall be CAT scanned for any existing services beneath the area.</w:t>
      </w:r>
    </w:p>
    <w:p w14:paraId="2872D1C4" w14:textId="4B66C1EA" w:rsidR="2E344FC9" w:rsidRDefault="2E344FC9" w:rsidP="4DE388CF">
      <w:pPr>
        <w:pStyle w:val="Heading1"/>
        <w:jc w:val="both"/>
        <w:rPr>
          <w:rFonts w:ascii="Arial" w:eastAsia="Arial" w:hAnsi="Arial" w:cs="Arial"/>
          <w:b/>
          <w:bCs/>
          <w:color w:val="auto"/>
          <w:sz w:val="22"/>
          <w:szCs w:val="22"/>
          <w:u w:val="single"/>
        </w:rPr>
      </w:pPr>
      <w:bookmarkStart w:id="5" w:name="_Toc1214769489"/>
      <w:r w:rsidRPr="4DE388CF">
        <w:rPr>
          <w:rFonts w:ascii="Arial" w:eastAsia="Arial" w:hAnsi="Arial" w:cs="Arial"/>
          <w:b/>
          <w:bCs/>
          <w:color w:val="auto"/>
          <w:sz w:val="22"/>
          <w:szCs w:val="22"/>
          <w:u w:val="single"/>
        </w:rPr>
        <w:t>4.0 Disposal of materials</w:t>
      </w:r>
      <w:bookmarkEnd w:id="5"/>
    </w:p>
    <w:p w14:paraId="170FEB57" w14:textId="3CF9F716" w:rsidR="2E344FC9" w:rsidRDefault="2E344FC9" w:rsidP="4DE388CF">
      <w:pPr>
        <w:spacing w:line="360" w:lineRule="auto"/>
        <w:jc w:val="both"/>
        <w:rPr>
          <w:rFonts w:ascii="Arial" w:eastAsia="Arial" w:hAnsi="Arial" w:cs="Arial"/>
        </w:rPr>
      </w:pPr>
      <w:r w:rsidRPr="4DE388CF">
        <w:rPr>
          <w:rFonts w:ascii="Arial" w:eastAsia="Arial" w:hAnsi="Arial" w:cs="Arial"/>
        </w:rPr>
        <w:t xml:space="preserve">Some material may be used for future works within the construction of the bridge. This material must be kept out of the way of working areas. </w:t>
      </w:r>
    </w:p>
    <w:p w14:paraId="238AD19E" w14:textId="53ABBD12" w:rsidR="2E344FC9" w:rsidRDefault="2E344FC9" w:rsidP="4DE388CF">
      <w:pPr>
        <w:pStyle w:val="Title"/>
        <w:spacing w:line="360" w:lineRule="auto"/>
        <w:jc w:val="both"/>
        <w:rPr>
          <w:rFonts w:ascii="Arial" w:eastAsia="Arial" w:hAnsi="Arial" w:cs="Arial"/>
          <w:b/>
          <w:bCs/>
          <w:sz w:val="22"/>
          <w:szCs w:val="22"/>
          <w:u w:val="single"/>
        </w:rPr>
      </w:pPr>
      <w:bookmarkStart w:id="6" w:name="_Toc1182695316"/>
      <w:r w:rsidRPr="4DE388CF">
        <w:rPr>
          <w:rStyle w:val="Heading1Char"/>
          <w:rFonts w:ascii="Arial" w:eastAsia="Arial" w:hAnsi="Arial" w:cs="Arial"/>
          <w:b/>
          <w:bCs/>
          <w:color w:val="auto"/>
          <w:sz w:val="22"/>
          <w:szCs w:val="22"/>
          <w:u w:val="single"/>
        </w:rPr>
        <w:t>5.0 Piling</w:t>
      </w:r>
      <w:bookmarkEnd w:id="6"/>
    </w:p>
    <w:p w14:paraId="08BB3EB7" w14:textId="6FB01A0E" w:rsidR="2E344FC9" w:rsidRDefault="2E344FC9" w:rsidP="4DE388CF">
      <w:pPr>
        <w:pStyle w:val="ListParagraph"/>
        <w:numPr>
          <w:ilvl w:val="0"/>
          <w:numId w:val="2"/>
        </w:numPr>
        <w:spacing w:line="360" w:lineRule="auto"/>
        <w:jc w:val="both"/>
        <w:rPr>
          <w:rFonts w:ascii="Arial" w:eastAsia="Arial" w:hAnsi="Arial" w:cs="Arial"/>
          <w:color w:val="000000" w:themeColor="text1"/>
        </w:rPr>
      </w:pPr>
      <w:r w:rsidRPr="4DE388CF">
        <w:rPr>
          <w:rFonts w:ascii="Arial" w:eastAsia="Arial" w:hAnsi="Arial" w:cs="Arial"/>
        </w:rPr>
        <w:t xml:space="preserve">Casing driven into the ground </w:t>
      </w:r>
    </w:p>
    <w:p w14:paraId="024F0031" w14:textId="5BADF245" w:rsidR="2E344FC9" w:rsidRDefault="2E344FC9" w:rsidP="4DE388CF">
      <w:pPr>
        <w:pStyle w:val="ListParagraph"/>
        <w:numPr>
          <w:ilvl w:val="0"/>
          <w:numId w:val="2"/>
        </w:numPr>
        <w:spacing w:line="360" w:lineRule="auto"/>
        <w:jc w:val="both"/>
        <w:rPr>
          <w:rFonts w:ascii="Arial" w:eastAsia="Arial" w:hAnsi="Arial" w:cs="Arial"/>
          <w:color w:val="000000" w:themeColor="text1"/>
        </w:rPr>
      </w:pPr>
      <w:r w:rsidRPr="4DE388CF">
        <w:rPr>
          <w:rFonts w:ascii="Arial" w:eastAsia="Arial" w:hAnsi="Arial" w:cs="Arial"/>
        </w:rPr>
        <w:t xml:space="preserve">Concrete poured </w:t>
      </w:r>
    </w:p>
    <w:p w14:paraId="15216EE5" w14:textId="7A1DD0BA" w:rsidR="2E344FC9" w:rsidRDefault="2E344FC9" w:rsidP="4DE388CF">
      <w:pPr>
        <w:pStyle w:val="ListParagraph"/>
        <w:numPr>
          <w:ilvl w:val="0"/>
          <w:numId w:val="2"/>
        </w:numPr>
        <w:spacing w:line="360" w:lineRule="auto"/>
        <w:jc w:val="both"/>
        <w:rPr>
          <w:rFonts w:ascii="Arial" w:eastAsia="Arial" w:hAnsi="Arial" w:cs="Arial"/>
          <w:color w:val="000000" w:themeColor="text1"/>
        </w:rPr>
      </w:pPr>
      <w:r w:rsidRPr="4DE388CF">
        <w:rPr>
          <w:rFonts w:ascii="Arial" w:eastAsia="Arial" w:hAnsi="Arial" w:cs="Arial"/>
        </w:rPr>
        <w:t xml:space="preserve">Curing time= 28 days </w:t>
      </w:r>
    </w:p>
    <w:p w14:paraId="2873DDEA" w14:textId="175B1137" w:rsidR="2E344FC9" w:rsidRDefault="2E344FC9" w:rsidP="4DE388CF">
      <w:pPr>
        <w:pStyle w:val="ListParagraph"/>
        <w:numPr>
          <w:ilvl w:val="0"/>
          <w:numId w:val="2"/>
        </w:numPr>
        <w:spacing w:line="360" w:lineRule="auto"/>
        <w:jc w:val="both"/>
        <w:rPr>
          <w:rFonts w:ascii="Arial" w:eastAsia="Arial" w:hAnsi="Arial" w:cs="Arial"/>
          <w:color w:val="000000" w:themeColor="text1"/>
        </w:rPr>
      </w:pPr>
      <w:r w:rsidRPr="4DE388CF">
        <w:rPr>
          <w:rFonts w:ascii="Arial" w:eastAsia="Arial" w:hAnsi="Arial" w:cs="Arial"/>
        </w:rPr>
        <w:t>Standard diameter of pile= 600m</w:t>
      </w:r>
      <w:r w:rsidR="00E57E7E" w:rsidRPr="4DE388CF">
        <w:rPr>
          <w:rFonts w:ascii="Arial" w:eastAsia="Arial" w:hAnsi="Arial" w:cs="Arial"/>
        </w:rPr>
        <w:t>m</w:t>
      </w:r>
      <w:r w:rsidRPr="4DE388CF">
        <w:rPr>
          <w:rFonts w:ascii="Arial" w:eastAsia="Arial" w:hAnsi="Arial" w:cs="Arial"/>
        </w:rPr>
        <w:t xml:space="preserve"> </w:t>
      </w:r>
    </w:p>
    <w:p w14:paraId="27FEE17E" w14:textId="12587D7D" w:rsidR="2E344FC9" w:rsidRDefault="2E344FC9" w:rsidP="4DE388CF">
      <w:pPr>
        <w:pStyle w:val="ListParagraph"/>
        <w:numPr>
          <w:ilvl w:val="0"/>
          <w:numId w:val="2"/>
        </w:numPr>
        <w:spacing w:line="360" w:lineRule="auto"/>
        <w:jc w:val="both"/>
        <w:rPr>
          <w:rFonts w:ascii="Arial" w:eastAsia="Arial" w:hAnsi="Arial" w:cs="Arial"/>
          <w:color w:val="000000" w:themeColor="text1"/>
        </w:rPr>
      </w:pPr>
      <w:r w:rsidRPr="4DE388CF">
        <w:rPr>
          <w:rFonts w:ascii="Arial" w:eastAsia="Arial" w:hAnsi="Arial" w:cs="Arial"/>
        </w:rPr>
        <w:t xml:space="preserve">Length of pile= 20m </w:t>
      </w:r>
    </w:p>
    <w:p w14:paraId="2C613A91" w14:textId="631743BE" w:rsidR="2E344FC9" w:rsidRDefault="2E344FC9" w:rsidP="4DE388CF">
      <w:pPr>
        <w:pStyle w:val="ListParagraph"/>
        <w:numPr>
          <w:ilvl w:val="0"/>
          <w:numId w:val="2"/>
        </w:numPr>
        <w:spacing w:line="360" w:lineRule="auto"/>
        <w:jc w:val="both"/>
        <w:rPr>
          <w:rFonts w:ascii="Arial" w:eastAsia="Arial" w:hAnsi="Arial" w:cs="Arial"/>
          <w:color w:val="000000" w:themeColor="text1"/>
        </w:rPr>
      </w:pPr>
      <w:r w:rsidRPr="4DE388CF">
        <w:rPr>
          <w:rFonts w:ascii="Arial" w:eastAsia="Arial" w:hAnsi="Arial" w:cs="Arial"/>
        </w:rPr>
        <w:t>Withstand horizontal forces</w:t>
      </w:r>
    </w:p>
    <w:p w14:paraId="2B89EE6A" w14:textId="6825F9BE" w:rsidR="4DE388CF" w:rsidRDefault="4DE388CF" w:rsidP="4DE388CF">
      <w:pPr>
        <w:spacing w:line="360" w:lineRule="auto"/>
        <w:jc w:val="both"/>
        <w:rPr>
          <w:rFonts w:ascii="Arial" w:eastAsia="Arial" w:hAnsi="Arial" w:cs="Arial"/>
        </w:rPr>
      </w:pPr>
    </w:p>
    <w:p w14:paraId="32451100" w14:textId="0E638D97" w:rsidR="4DE388CF" w:rsidRDefault="4DE388CF" w:rsidP="4DE388CF">
      <w:pPr>
        <w:spacing w:line="360" w:lineRule="auto"/>
        <w:jc w:val="both"/>
        <w:rPr>
          <w:rFonts w:ascii="Arial" w:eastAsia="Arial" w:hAnsi="Arial" w:cs="Arial"/>
        </w:rPr>
      </w:pPr>
    </w:p>
    <w:p w14:paraId="6C693A6F" w14:textId="74B2C314" w:rsidR="4DE388CF" w:rsidRDefault="4DE388CF" w:rsidP="4DE388CF">
      <w:pPr>
        <w:spacing w:line="360" w:lineRule="auto"/>
        <w:jc w:val="both"/>
        <w:rPr>
          <w:rFonts w:ascii="Arial" w:eastAsia="Arial" w:hAnsi="Arial" w:cs="Arial"/>
        </w:rPr>
      </w:pPr>
    </w:p>
    <w:p w14:paraId="587D835F" w14:textId="2203F3C9" w:rsidR="4DE388CF" w:rsidRDefault="4DE388CF" w:rsidP="4DE388CF">
      <w:pPr>
        <w:spacing w:line="360" w:lineRule="auto"/>
        <w:jc w:val="both"/>
        <w:rPr>
          <w:rFonts w:ascii="Arial" w:eastAsia="Arial" w:hAnsi="Arial" w:cs="Arial"/>
          <w:b/>
          <w:bCs/>
        </w:rPr>
      </w:pPr>
    </w:p>
    <w:p w14:paraId="5B97F2F4" w14:textId="2FA6C6EC" w:rsidR="7F5A416C" w:rsidRDefault="7F5A416C" w:rsidP="4DE388CF">
      <w:pPr>
        <w:pStyle w:val="Heading2"/>
        <w:jc w:val="both"/>
        <w:rPr>
          <w:rFonts w:ascii="Arial" w:eastAsia="Arial" w:hAnsi="Arial" w:cs="Arial"/>
          <w:color w:val="auto"/>
          <w:sz w:val="22"/>
          <w:szCs w:val="22"/>
        </w:rPr>
      </w:pPr>
      <w:bookmarkStart w:id="7" w:name="_Toc1407151117"/>
      <w:r w:rsidRPr="4DE388CF">
        <w:rPr>
          <w:rFonts w:ascii="Arial" w:eastAsia="Arial" w:hAnsi="Arial" w:cs="Arial"/>
          <w:color w:val="auto"/>
          <w:sz w:val="22"/>
          <w:szCs w:val="22"/>
        </w:rPr>
        <w:t xml:space="preserve">5.1 Materials </w:t>
      </w:r>
      <w:bookmarkEnd w:id="7"/>
    </w:p>
    <w:p w14:paraId="184CA4D3" w14:textId="0C382C7F" w:rsidR="7F5A416C" w:rsidRDefault="7F5A416C" w:rsidP="4DE388CF">
      <w:pPr>
        <w:spacing w:line="360" w:lineRule="auto"/>
        <w:jc w:val="both"/>
        <w:rPr>
          <w:rFonts w:ascii="Arial" w:eastAsia="Arial" w:hAnsi="Arial" w:cs="Arial"/>
        </w:rPr>
      </w:pPr>
      <w:r w:rsidRPr="4DE388CF">
        <w:rPr>
          <w:rFonts w:ascii="Arial" w:eastAsia="Arial" w:hAnsi="Arial" w:cs="Arial"/>
        </w:rPr>
        <w:t xml:space="preserve">Classification of concrete required. C40 </w:t>
      </w:r>
    </w:p>
    <w:p w14:paraId="620FC074" w14:textId="534DF4CE" w:rsidR="00437CAE" w:rsidRDefault="00437CAE" w:rsidP="4DE388CF">
      <w:pPr>
        <w:spacing w:line="360" w:lineRule="auto"/>
        <w:jc w:val="both"/>
        <w:rPr>
          <w:rFonts w:ascii="Arial" w:eastAsia="Arial" w:hAnsi="Arial" w:cs="Arial"/>
        </w:rPr>
      </w:pPr>
      <w:r w:rsidRPr="4DE388CF">
        <w:rPr>
          <w:rFonts w:ascii="Arial" w:eastAsia="Arial" w:hAnsi="Arial" w:cs="Arial"/>
        </w:rPr>
        <w:t>5.65m3 of concrete for each pile</w:t>
      </w:r>
      <w:r w:rsidR="00DC6C8B" w:rsidRPr="4DE388CF">
        <w:rPr>
          <w:rFonts w:ascii="Arial" w:eastAsia="Arial" w:hAnsi="Arial" w:cs="Arial"/>
        </w:rPr>
        <w:t>.</w:t>
      </w:r>
    </w:p>
    <w:p w14:paraId="64BDE8C3" w14:textId="134C695B" w:rsidR="00853773" w:rsidRDefault="00853773" w:rsidP="4DE388CF">
      <w:pPr>
        <w:spacing w:line="360" w:lineRule="auto"/>
        <w:jc w:val="both"/>
        <w:rPr>
          <w:rFonts w:ascii="Arial" w:eastAsia="Arial" w:hAnsi="Arial" w:cs="Arial"/>
        </w:rPr>
      </w:pPr>
      <w:r w:rsidRPr="4DE388CF">
        <w:rPr>
          <w:rFonts w:ascii="Arial" w:eastAsia="Arial" w:hAnsi="Arial" w:cs="Arial"/>
        </w:rPr>
        <w:t xml:space="preserve">45.24m3 of concrete required for all 8 piles </w:t>
      </w:r>
    </w:p>
    <w:p w14:paraId="40E723FC" w14:textId="0B721B22" w:rsidR="7F5A416C" w:rsidRDefault="7F5A416C" w:rsidP="4DE388CF">
      <w:pPr>
        <w:spacing w:line="360" w:lineRule="auto"/>
        <w:jc w:val="both"/>
        <w:rPr>
          <w:rFonts w:ascii="Arial" w:eastAsia="Arial" w:hAnsi="Arial" w:cs="Arial"/>
        </w:rPr>
      </w:pPr>
      <w:bookmarkStart w:id="8" w:name="_Toc150666489"/>
      <w:r w:rsidRPr="4DE388CF">
        <w:rPr>
          <w:rStyle w:val="Heading2Char"/>
          <w:rFonts w:ascii="Arial" w:eastAsia="Arial" w:hAnsi="Arial" w:cs="Arial"/>
          <w:color w:val="auto"/>
          <w:sz w:val="22"/>
          <w:szCs w:val="22"/>
        </w:rPr>
        <w:t>5.2 Equipment</w:t>
      </w:r>
      <w:bookmarkEnd w:id="8"/>
      <w:r w:rsidRPr="4DE388CF">
        <w:rPr>
          <w:rFonts w:ascii="Arial" w:eastAsia="Arial" w:hAnsi="Arial" w:cs="Arial"/>
          <w:b/>
          <w:bCs/>
        </w:rPr>
        <w:t xml:space="preserve"> </w:t>
      </w:r>
    </w:p>
    <w:p w14:paraId="16F633D2" w14:textId="7E240579" w:rsidR="7F5A416C" w:rsidRDefault="7F5A416C" w:rsidP="4DE388CF">
      <w:pPr>
        <w:spacing w:line="360" w:lineRule="auto"/>
        <w:jc w:val="both"/>
        <w:rPr>
          <w:rFonts w:ascii="Arial" w:eastAsia="Arial" w:hAnsi="Arial" w:cs="Arial"/>
        </w:rPr>
      </w:pPr>
      <w:r w:rsidRPr="4DE388CF">
        <w:rPr>
          <w:rFonts w:ascii="Arial" w:eastAsia="Arial" w:hAnsi="Arial" w:cs="Arial"/>
        </w:rPr>
        <w:t>A concrete pump will be issued for this task.</w:t>
      </w:r>
    </w:p>
    <w:p w14:paraId="5223C7DA" w14:textId="22D2515C" w:rsidR="7F5A416C" w:rsidRDefault="7F5A416C" w:rsidP="4DE388CF">
      <w:pPr>
        <w:spacing w:line="360" w:lineRule="auto"/>
        <w:jc w:val="both"/>
        <w:rPr>
          <w:rFonts w:ascii="Arial" w:eastAsia="Arial" w:hAnsi="Arial" w:cs="Arial"/>
        </w:rPr>
      </w:pPr>
      <w:r w:rsidRPr="4DE388CF">
        <w:rPr>
          <w:rFonts w:ascii="Arial" w:eastAsia="Arial" w:hAnsi="Arial" w:cs="Arial"/>
        </w:rPr>
        <w:t>The volume of concrete required shall be stated by the site engineer on site.</w:t>
      </w:r>
    </w:p>
    <w:p w14:paraId="78E34ED2" w14:textId="045A4D78" w:rsidR="4DE388CF" w:rsidRDefault="4DE388CF" w:rsidP="4DE388CF">
      <w:pPr>
        <w:pStyle w:val="Heading2"/>
        <w:jc w:val="both"/>
        <w:rPr>
          <w:rFonts w:ascii="Arial" w:eastAsia="Arial" w:hAnsi="Arial" w:cs="Arial"/>
          <w:color w:val="auto"/>
          <w:sz w:val="22"/>
          <w:szCs w:val="22"/>
        </w:rPr>
      </w:pPr>
      <w:bookmarkStart w:id="9" w:name="_Toc1055905492"/>
      <w:r w:rsidRPr="4DE388CF">
        <w:rPr>
          <w:rFonts w:ascii="Arial" w:eastAsia="Arial" w:hAnsi="Arial" w:cs="Arial"/>
          <w:color w:val="auto"/>
          <w:sz w:val="22"/>
          <w:szCs w:val="22"/>
        </w:rPr>
        <w:t>5.3 Test pile – BS EN ISO 22477-10:2016</w:t>
      </w:r>
      <w:bookmarkEnd w:id="9"/>
    </w:p>
    <w:p w14:paraId="4AFD48D4" w14:textId="6FE29B3D" w:rsidR="4DE388CF" w:rsidRDefault="4DE388CF" w:rsidP="4DE388CF">
      <w:pPr>
        <w:spacing w:line="360" w:lineRule="auto"/>
        <w:jc w:val="both"/>
        <w:rPr>
          <w:rFonts w:ascii="Arial" w:eastAsia="Arial" w:hAnsi="Arial" w:cs="Arial"/>
        </w:rPr>
      </w:pPr>
      <w:r w:rsidRPr="4DE388CF">
        <w:rPr>
          <w:rFonts w:ascii="Arial" w:eastAsia="Arial" w:hAnsi="Arial" w:cs="Arial"/>
        </w:rPr>
        <w:t>The test should be designed, manufactured and installed such that the test pile should not be damaged by the maximum load that is being applied during the pile testing.</w:t>
      </w:r>
    </w:p>
    <w:p w14:paraId="05F6AB10" w14:textId="363ACD76" w:rsidR="4DE388CF" w:rsidRDefault="4DE388CF" w:rsidP="4DE388CF">
      <w:pPr>
        <w:spacing w:line="360" w:lineRule="auto"/>
        <w:jc w:val="both"/>
        <w:rPr>
          <w:rFonts w:ascii="Arial" w:eastAsia="Arial" w:hAnsi="Arial" w:cs="Arial"/>
        </w:rPr>
      </w:pPr>
      <w:r w:rsidRPr="4DE388CF">
        <w:rPr>
          <w:rFonts w:ascii="Arial" w:eastAsia="Arial" w:hAnsi="Arial" w:cs="Arial"/>
        </w:rPr>
        <w:t xml:space="preserve">The maximum displacement of the pile head shall not be agreed before commencement of the test. The displacement of the pile head shall not exceed 10% of the diameter under normal circumstances. </w:t>
      </w:r>
    </w:p>
    <w:p w14:paraId="5A603B4D" w14:textId="2177BB32" w:rsidR="4DE388CF" w:rsidRDefault="4DE388CF" w:rsidP="4DE388CF">
      <w:pPr>
        <w:pStyle w:val="Heading2"/>
        <w:jc w:val="both"/>
        <w:rPr>
          <w:rFonts w:ascii="Arial" w:eastAsia="Arial" w:hAnsi="Arial" w:cs="Arial"/>
          <w:b/>
          <w:bCs/>
          <w:color w:val="auto"/>
          <w:sz w:val="22"/>
          <w:szCs w:val="22"/>
        </w:rPr>
      </w:pPr>
      <w:bookmarkStart w:id="10" w:name="_Toc1768734004"/>
      <w:r w:rsidRPr="4DE388CF">
        <w:rPr>
          <w:rFonts w:ascii="Arial" w:eastAsia="Arial" w:hAnsi="Arial" w:cs="Arial"/>
          <w:color w:val="auto"/>
          <w:sz w:val="22"/>
          <w:szCs w:val="22"/>
        </w:rPr>
        <w:t>5.4 Preparation of the pile- BS EN ISO 22477-10:2016</w:t>
      </w:r>
      <w:bookmarkEnd w:id="10"/>
    </w:p>
    <w:p w14:paraId="7768915C" w14:textId="185D70A4" w:rsidR="4DE388CF" w:rsidRDefault="4DE388CF" w:rsidP="4DE388CF">
      <w:pPr>
        <w:spacing w:line="360" w:lineRule="auto"/>
        <w:jc w:val="both"/>
        <w:rPr>
          <w:rFonts w:ascii="Arial" w:eastAsia="Arial" w:hAnsi="Arial" w:cs="Arial"/>
        </w:rPr>
      </w:pPr>
      <w:r w:rsidRPr="4DE388CF">
        <w:rPr>
          <w:rFonts w:ascii="Arial" w:eastAsia="Arial" w:hAnsi="Arial" w:cs="Arial"/>
        </w:rPr>
        <w:t>The pile head should be flat, plane and perpendicular to the pile axis.</w:t>
      </w:r>
    </w:p>
    <w:p w14:paraId="70721E2C" w14:textId="7311CAB0" w:rsidR="4DE388CF" w:rsidRDefault="4DE388CF" w:rsidP="4DE388CF">
      <w:pPr>
        <w:spacing w:line="360" w:lineRule="auto"/>
        <w:jc w:val="both"/>
        <w:rPr>
          <w:rFonts w:ascii="Arial" w:eastAsia="Arial" w:hAnsi="Arial" w:cs="Arial"/>
        </w:rPr>
      </w:pPr>
      <w:r w:rsidRPr="4DE388CF">
        <w:rPr>
          <w:rFonts w:ascii="Arial" w:eastAsia="Arial" w:hAnsi="Arial" w:cs="Arial"/>
        </w:rPr>
        <w:t>The integrity and capacity of the pile shall be sufficient to carry the planned test load. If installation of the pile has raised doubts about pile integrity, the pile shall be tested acoustically or by other means, or the rapid load test shall be carried out by multiple steps with increasing pile load.</w:t>
      </w:r>
    </w:p>
    <w:p w14:paraId="2A83D59D" w14:textId="6DA48E76" w:rsidR="7F5A416C" w:rsidRDefault="7F5A416C" w:rsidP="4DE388CF">
      <w:pPr>
        <w:spacing w:line="360" w:lineRule="auto"/>
        <w:jc w:val="both"/>
        <w:rPr>
          <w:rFonts w:ascii="Arial" w:eastAsia="Arial" w:hAnsi="Arial" w:cs="Arial"/>
        </w:rPr>
      </w:pPr>
      <w:bookmarkStart w:id="11" w:name="_Toc1785654454"/>
      <w:r w:rsidRPr="4DE388CF">
        <w:rPr>
          <w:rStyle w:val="Heading2Char"/>
          <w:rFonts w:ascii="Arial" w:eastAsia="Arial" w:hAnsi="Arial" w:cs="Arial"/>
          <w:color w:val="auto"/>
          <w:sz w:val="22"/>
          <w:szCs w:val="22"/>
        </w:rPr>
        <w:t>5.5 Waste management techniques</w:t>
      </w:r>
      <w:bookmarkEnd w:id="11"/>
    </w:p>
    <w:p w14:paraId="62E0F082" w14:textId="215A480B" w:rsidR="7F5A416C" w:rsidRDefault="7F5A416C" w:rsidP="4DE388CF">
      <w:pPr>
        <w:spacing w:line="360" w:lineRule="auto"/>
        <w:jc w:val="both"/>
        <w:rPr>
          <w:rFonts w:ascii="Arial" w:eastAsia="Arial" w:hAnsi="Arial" w:cs="Arial"/>
        </w:rPr>
      </w:pPr>
      <w:r w:rsidRPr="4DE388CF">
        <w:rPr>
          <w:rFonts w:ascii="Arial" w:eastAsia="Arial" w:hAnsi="Arial" w:cs="Arial"/>
        </w:rPr>
        <w:t>All excess concrete shall be placed within the waste location on site which will be displayed on the site setup.</w:t>
      </w:r>
    </w:p>
    <w:p w14:paraId="2629F1FB" w14:textId="31F318B3" w:rsidR="7F5A416C" w:rsidRDefault="7F5A416C" w:rsidP="4DE388CF">
      <w:pPr>
        <w:spacing w:line="360" w:lineRule="auto"/>
        <w:jc w:val="both"/>
        <w:rPr>
          <w:rFonts w:ascii="Arial" w:eastAsia="Arial" w:hAnsi="Arial" w:cs="Arial"/>
        </w:rPr>
      </w:pPr>
      <w:bookmarkStart w:id="12" w:name="_Toc1261291224"/>
      <w:r w:rsidRPr="4DE388CF">
        <w:rPr>
          <w:rStyle w:val="Heading2Char"/>
          <w:rFonts w:ascii="Arial" w:eastAsia="Arial" w:hAnsi="Arial" w:cs="Arial"/>
          <w:color w:val="auto"/>
          <w:sz w:val="22"/>
          <w:szCs w:val="22"/>
        </w:rPr>
        <w:t xml:space="preserve">5.6 Sheet piling for cofferdam </w:t>
      </w:r>
      <w:bookmarkEnd w:id="12"/>
    </w:p>
    <w:p w14:paraId="1115ED8F" w14:textId="08B3168A" w:rsidR="7F5A416C" w:rsidRDefault="7F5A416C" w:rsidP="4DE388CF">
      <w:pPr>
        <w:spacing w:line="360" w:lineRule="auto"/>
        <w:jc w:val="both"/>
        <w:rPr>
          <w:rFonts w:ascii="Arial" w:eastAsia="Arial" w:hAnsi="Arial" w:cs="Arial"/>
          <w:b/>
          <w:bCs/>
        </w:rPr>
      </w:pPr>
      <w:r w:rsidRPr="4DE388CF">
        <w:rPr>
          <w:rFonts w:ascii="Arial" w:eastAsia="Arial" w:hAnsi="Arial" w:cs="Arial"/>
        </w:rPr>
        <w:t xml:space="preserve">Sheet piling driven in using a crawler crane. </w:t>
      </w:r>
    </w:p>
    <w:p w14:paraId="71E1C49C" w14:textId="6074385F" w:rsidR="7F5A416C" w:rsidRDefault="7F5A416C" w:rsidP="4DE388CF">
      <w:pPr>
        <w:spacing w:line="360" w:lineRule="auto"/>
        <w:jc w:val="both"/>
        <w:rPr>
          <w:rFonts w:ascii="Arial" w:eastAsia="Arial" w:hAnsi="Arial" w:cs="Arial"/>
        </w:rPr>
      </w:pPr>
      <w:r w:rsidRPr="4DE388CF">
        <w:rPr>
          <w:rFonts w:ascii="Arial" w:eastAsia="Arial" w:hAnsi="Arial" w:cs="Arial"/>
        </w:rPr>
        <w:t>Hammer to be attached to the crane to place sheet piles into place.</w:t>
      </w:r>
    </w:p>
    <w:p w14:paraId="63D517E3" w14:textId="3F001130" w:rsidR="7F5A416C" w:rsidRDefault="7F5A416C" w:rsidP="4DE388CF">
      <w:pPr>
        <w:pStyle w:val="Heading2"/>
        <w:jc w:val="both"/>
        <w:rPr>
          <w:rFonts w:ascii="Arial" w:eastAsia="Arial" w:hAnsi="Arial" w:cs="Arial"/>
          <w:color w:val="auto"/>
          <w:sz w:val="22"/>
          <w:szCs w:val="22"/>
        </w:rPr>
      </w:pPr>
      <w:bookmarkStart w:id="13" w:name="_Toc754197440"/>
      <w:r w:rsidRPr="4DE388CF">
        <w:rPr>
          <w:rFonts w:ascii="Arial" w:eastAsia="Arial" w:hAnsi="Arial" w:cs="Arial"/>
          <w:color w:val="auto"/>
          <w:sz w:val="22"/>
          <w:szCs w:val="22"/>
        </w:rPr>
        <w:t xml:space="preserve">5.7 Dewatering </w:t>
      </w:r>
      <w:bookmarkEnd w:id="13"/>
    </w:p>
    <w:p w14:paraId="25153E87" w14:textId="5852BAE0" w:rsidR="7F5A416C" w:rsidRDefault="7F5A416C" w:rsidP="4DE388CF">
      <w:pPr>
        <w:spacing w:line="360" w:lineRule="auto"/>
        <w:jc w:val="both"/>
        <w:rPr>
          <w:rFonts w:ascii="Arial" w:eastAsia="Arial" w:hAnsi="Arial" w:cs="Arial"/>
        </w:rPr>
      </w:pPr>
      <w:r w:rsidRPr="4DE388CF">
        <w:rPr>
          <w:rFonts w:ascii="Arial" w:eastAsia="Arial" w:hAnsi="Arial" w:cs="Arial"/>
        </w:rPr>
        <w:t xml:space="preserve"> Allow for sufficient time for cofferdam to be dewatered.</w:t>
      </w:r>
    </w:p>
    <w:p w14:paraId="1B04CE7C" w14:textId="35D3F378" w:rsidR="7F5A416C" w:rsidRDefault="7F5A416C" w:rsidP="4DE388CF">
      <w:pPr>
        <w:spacing w:line="360" w:lineRule="auto"/>
        <w:jc w:val="both"/>
        <w:rPr>
          <w:rFonts w:ascii="Arial" w:eastAsia="Arial" w:hAnsi="Arial" w:cs="Arial"/>
        </w:rPr>
      </w:pPr>
      <w:r w:rsidRPr="4DE388CF">
        <w:rPr>
          <w:rFonts w:ascii="Arial" w:eastAsia="Arial" w:hAnsi="Arial" w:cs="Arial"/>
        </w:rPr>
        <w:t>All sheet piles to be plumb. Allowing no water into the excavation area.</w:t>
      </w:r>
    </w:p>
    <w:p w14:paraId="620A2FD9" w14:textId="56E95102" w:rsidR="7F5A416C" w:rsidRDefault="7F5A416C" w:rsidP="4DE388CF">
      <w:pPr>
        <w:spacing w:line="360" w:lineRule="auto"/>
        <w:jc w:val="both"/>
        <w:rPr>
          <w:rFonts w:ascii="Arial" w:eastAsia="Arial" w:hAnsi="Arial" w:cs="Arial"/>
        </w:rPr>
      </w:pPr>
    </w:p>
    <w:p w14:paraId="22DB1C37" w14:textId="5E42045C" w:rsidR="7F5A416C" w:rsidRDefault="7F5A416C" w:rsidP="4DE388CF">
      <w:pPr>
        <w:pStyle w:val="Heading2"/>
        <w:jc w:val="both"/>
        <w:rPr>
          <w:rFonts w:ascii="Arial" w:eastAsia="Arial" w:hAnsi="Arial" w:cs="Arial"/>
          <w:b/>
          <w:bCs/>
          <w:color w:val="auto"/>
          <w:sz w:val="22"/>
          <w:szCs w:val="22"/>
          <w:u w:val="single"/>
        </w:rPr>
      </w:pPr>
      <w:bookmarkStart w:id="14" w:name="_Toc469064738"/>
      <w:r w:rsidRPr="4DE388CF">
        <w:rPr>
          <w:rStyle w:val="Heading1Char"/>
          <w:rFonts w:ascii="Arial" w:eastAsia="Arial" w:hAnsi="Arial" w:cs="Arial"/>
          <w:b/>
          <w:bCs/>
          <w:color w:val="auto"/>
          <w:sz w:val="22"/>
          <w:szCs w:val="22"/>
          <w:u w:val="single"/>
        </w:rPr>
        <w:t>6.0 Bridge deck</w:t>
      </w:r>
      <w:r w:rsidRPr="4DE388CF">
        <w:rPr>
          <w:rFonts w:ascii="Arial" w:eastAsia="Arial" w:hAnsi="Arial" w:cs="Arial"/>
          <w:color w:val="auto"/>
          <w:sz w:val="22"/>
          <w:szCs w:val="22"/>
        </w:rPr>
        <w:t xml:space="preserve"> </w:t>
      </w:r>
      <w:bookmarkEnd w:id="14"/>
    </w:p>
    <w:p w14:paraId="1A6BA226" w14:textId="14CF3ACF" w:rsidR="7F5A416C" w:rsidRDefault="7F5A416C" w:rsidP="4DE388CF">
      <w:pPr>
        <w:jc w:val="both"/>
        <w:rPr>
          <w:rFonts w:ascii="Arial" w:eastAsia="Arial" w:hAnsi="Arial" w:cs="Arial"/>
        </w:rPr>
      </w:pPr>
      <w:r w:rsidRPr="4DE388CF">
        <w:rPr>
          <w:rFonts w:ascii="Arial" w:eastAsia="Arial" w:hAnsi="Arial" w:cs="Arial"/>
        </w:rPr>
        <w:t>Span of bridge= 150m</w:t>
      </w:r>
    </w:p>
    <w:p w14:paraId="353595B4" w14:textId="77777777" w:rsidR="00E57E7E" w:rsidRDefault="7F5A416C" w:rsidP="4DE388CF">
      <w:pPr>
        <w:jc w:val="both"/>
        <w:rPr>
          <w:rFonts w:ascii="Arial" w:eastAsia="Arial" w:hAnsi="Arial" w:cs="Arial"/>
        </w:rPr>
      </w:pPr>
      <w:r w:rsidRPr="4DE388CF">
        <w:rPr>
          <w:rFonts w:ascii="Arial" w:eastAsia="Arial" w:hAnsi="Arial" w:cs="Arial"/>
        </w:rPr>
        <w:t xml:space="preserve">Prefabricated reinforced concrete deck sections= 30m each </w:t>
      </w:r>
    </w:p>
    <w:p w14:paraId="454B27B5" w14:textId="587C577F" w:rsidR="7F5A416C" w:rsidRDefault="7F5A416C" w:rsidP="4DE388CF">
      <w:pPr>
        <w:jc w:val="both"/>
        <w:rPr>
          <w:rFonts w:ascii="Arial" w:eastAsia="Arial" w:hAnsi="Arial" w:cs="Arial"/>
        </w:rPr>
      </w:pPr>
      <w:r w:rsidRPr="4DE388CF">
        <w:rPr>
          <w:rFonts w:ascii="Arial" w:eastAsia="Arial" w:hAnsi="Arial" w:cs="Arial"/>
        </w:rPr>
        <w:t xml:space="preserve">Number of deck sections needed= 5 </w:t>
      </w:r>
    </w:p>
    <w:p w14:paraId="0F1FA99E" w14:textId="4B9A4DE3" w:rsidR="7F5A416C" w:rsidRDefault="7F5A416C" w:rsidP="4DE388CF">
      <w:pPr>
        <w:pStyle w:val="Heading2"/>
        <w:jc w:val="both"/>
        <w:rPr>
          <w:rFonts w:ascii="Arial" w:eastAsia="Arial" w:hAnsi="Arial" w:cs="Arial"/>
          <w:color w:val="auto"/>
          <w:sz w:val="22"/>
          <w:szCs w:val="22"/>
        </w:rPr>
      </w:pPr>
      <w:bookmarkStart w:id="15" w:name="_Toc1792708168"/>
      <w:r w:rsidRPr="4DE388CF">
        <w:rPr>
          <w:rFonts w:ascii="Arial" w:eastAsia="Arial" w:hAnsi="Arial" w:cs="Arial"/>
          <w:color w:val="auto"/>
          <w:sz w:val="22"/>
          <w:szCs w:val="22"/>
        </w:rPr>
        <w:t xml:space="preserve">6.1 Materials </w:t>
      </w:r>
      <w:bookmarkEnd w:id="15"/>
    </w:p>
    <w:p w14:paraId="1E1D7E56" w14:textId="12417B61" w:rsidR="7F5A416C" w:rsidRDefault="7F5A416C" w:rsidP="4DE388CF">
      <w:pPr>
        <w:jc w:val="both"/>
        <w:rPr>
          <w:rFonts w:ascii="Arial" w:eastAsia="Arial" w:hAnsi="Arial" w:cs="Arial"/>
        </w:rPr>
      </w:pPr>
      <w:r w:rsidRPr="4DE388CF">
        <w:rPr>
          <w:rFonts w:ascii="Arial" w:eastAsia="Arial" w:hAnsi="Arial" w:cs="Arial"/>
        </w:rPr>
        <w:t>Prefabricated reinforced concrete.</w:t>
      </w:r>
    </w:p>
    <w:p w14:paraId="338C7DB5" w14:textId="588C87E7" w:rsidR="2E344FC9" w:rsidRDefault="00836832" w:rsidP="4DE388CF">
      <w:pPr>
        <w:pStyle w:val="Title"/>
        <w:spacing w:line="360" w:lineRule="auto"/>
        <w:jc w:val="both"/>
        <w:rPr>
          <w:rFonts w:ascii="Arial" w:eastAsia="Arial" w:hAnsi="Arial" w:cs="Arial"/>
          <w:b/>
          <w:bCs/>
          <w:sz w:val="22"/>
          <w:szCs w:val="22"/>
          <w:u w:val="single"/>
        </w:rPr>
      </w:pPr>
      <w:bookmarkStart w:id="16" w:name="_Toc1253891771"/>
      <w:r w:rsidRPr="4DE388CF">
        <w:rPr>
          <w:rStyle w:val="Heading1Char"/>
          <w:rFonts w:ascii="Arial" w:eastAsia="Arial" w:hAnsi="Arial" w:cs="Arial"/>
          <w:b/>
          <w:bCs/>
          <w:color w:val="auto"/>
          <w:sz w:val="22"/>
          <w:szCs w:val="22"/>
          <w:u w:val="single"/>
        </w:rPr>
        <w:t>7.0</w:t>
      </w:r>
      <w:r w:rsidR="2E344FC9" w:rsidRPr="4DE388CF">
        <w:rPr>
          <w:rStyle w:val="Heading1Char"/>
          <w:rFonts w:ascii="Arial" w:eastAsia="Arial" w:hAnsi="Arial" w:cs="Arial"/>
          <w:b/>
          <w:bCs/>
          <w:color w:val="auto"/>
          <w:sz w:val="22"/>
          <w:szCs w:val="22"/>
          <w:u w:val="single"/>
        </w:rPr>
        <w:t xml:space="preserve"> Bridge lighting</w:t>
      </w:r>
      <w:bookmarkEnd w:id="16"/>
      <w:r w:rsidR="2E344FC9" w:rsidRPr="4DE388CF">
        <w:rPr>
          <w:rFonts w:ascii="Arial" w:eastAsia="Arial" w:hAnsi="Arial" w:cs="Arial"/>
          <w:b/>
          <w:bCs/>
          <w:sz w:val="22"/>
          <w:szCs w:val="22"/>
        </w:rPr>
        <w:t xml:space="preserve"> </w:t>
      </w:r>
    </w:p>
    <w:p w14:paraId="1F07FBCB" w14:textId="57BDFFE8" w:rsidR="2E344FC9" w:rsidRDefault="2E344FC9" w:rsidP="4DE388CF">
      <w:pPr>
        <w:spacing w:line="360" w:lineRule="auto"/>
        <w:jc w:val="both"/>
        <w:rPr>
          <w:rFonts w:ascii="Arial" w:eastAsia="Arial" w:hAnsi="Arial" w:cs="Arial"/>
          <w:b/>
          <w:bCs/>
        </w:rPr>
      </w:pPr>
      <w:r w:rsidRPr="4DE388CF">
        <w:rPr>
          <w:rFonts w:ascii="Arial" w:eastAsia="Arial" w:hAnsi="Arial" w:cs="Arial"/>
        </w:rPr>
        <w:t xml:space="preserve">In accordance with </w:t>
      </w:r>
      <w:r w:rsidRPr="4DE388CF">
        <w:rPr>
          <w:rFonts w:ascii="Arial" w:eastAsia="Arial" w:hAnsi="Arial" w:cs="Arial"/>
          <w:b/>
          <w:bCs/>
        </w:rPr>
        <w:t>BS 5489-1:2020</w:t>
      </w:r>
    </w:p>
    <w:p w14:paraId="0CD4DC27" w14:textId="3C8767B8" w:rsidR="2E344FC9" w:rsidRDefault="2E344FC9" w:rsidP="4DE388CF">
      <w:pPr>
        <w:spacing w:line="360" w:lineRule="auto"/>
        <w:jc w:val="both"/>
        <w:rPr>
          <w:rFonts w:ascii="Arial" w:eastAsia="Arial" w:hAnsi="Arial" w:cs="Arial"/>
        </w:rPr>
      </w:pPr>
      <w:r w:rsidRPr="4DE388CF">
        <w:rPr>
          <w:rFonts w:ascii="Arial" w:eastAsia="Arial" w:hAnsi="Arial" w:cs="Arial"/>
        </w:rPr>
        <w:t xml:space="preserve"> If a road lighting scheme is planned adjacent to navigable inland waterways, the relevant national authorities or local navigation authority should be consulted. </w:t>
      </w:r>
    </w:p>
    <w:p w14:paraId="436513FB" w14:textId="2EA10073" w:rsidR="2E344FC9" w:rsidRDefault="2E344FC9" w:rsidP="4DE388CF">
      <w:pPr>
        <w:spacing w:line="360" w:lineRule="auto"/>
        <w:jc w:val="both"/>
        <w:rPr>
          <w:rFonts w:ascii="Arial" w:eastAsia="Arial" w:hAnsi="Arial" w:cs="Arial"/>
        </w:rPr>
      </w:pPr>
      <w:r w:rsidRPr="4DE388CF">
        <w:rPr>
          <w:rFonts w:ascii="Arial" w:eastAsia="Arial" w:hAnsi="Arial" w:cs="Arial"/>
        </w:rPr>
        <w:t xml:space="preserve"> When the architect specifies the lighting source that is used, they must ensure that the lights do not flicker as this can have an impact on human health.</w:t>
      </w:r>
    </w:p>
    <w:p w14:paraId="1F5B923C" w14:textId="1BFB367B" w:rsidR="2E344FC9" w:rsidRDefault="2E344FC9" w:rsidP="4DE388CF">
      <w:pPr>
        <w:spacing w:line="360" w:lineRule="auto"/>
        <w:jc w:val="both"/>
        <w:rPr>
          <w:rFonts w:ascii="Arial" w:eastAsia="Arial" w:hAnsi="Arial" w:cs="Arial"/>
        </w:rPr>
      </w:pPr>
      <w:r w:rsidRPr="4DE388CF">
        <w:rPr>
          <w:rFonts w:ascii="Arial" w:eastAsia="Arial" w:hAnsi="Arial" w:cs="Arial"/>
        </w:rPr>
        <w:t xml:space="preserve"> In accordance with </w:t>
      </w:r>
      <w:r w:rsidRPr="4DE388CF">
        <w:rPr>
          <w:rFonts w:ascii="Arial" w:eastAsia="Arial" w:hAnsi="Arial" w:cs="Arial"/>
          <w:b/>
          <w:bCs/>
        </w:rPr>
        <w:t>BS EN 13201-4:2015</w:t>
      </w:r>
    </w:p>
    <w:p w14:paraId="5B2659BC" w14:textId="77E00B5A" w:rsidR="2E344FC9" w:rsidRDefault="2E344FC9" w:rsidP="4DE388CF">
      <w:pPr>
        <w:spacing w:line="360" w:lineRule="auto"/>
        <w:jc w:val="both"/>
        <w:rPr>
          <w:rFonts w:ascii="Arial" w:eastAsia="Arial" w:hAnsi="Arial" w:cs="Arial"/>
        </w:rPr>
      </w:pPr>
      <w:r w:rsidRPr="4DE388CF">
        <w:rPr>
          <w:rFonts w:ascii="Arial" w:eastAsia="Arial" w:hAnsi="Arial" w:cs="Arial"/>
        </w:rPr>
        <w:t xml:space="preserve"> The temperature and humidity will be measured at a height of 1m above the level of the light and will be recorded at least at the beginning of the measurement and eventually take a regular reading of the measurement </w:t>
      </w:r>
    </w:p>
    <w:p w14:paraId="79D6B532" w14:textId="08EB65CC" w:rsidR="7F5A416C" w:rsidRDefault="7F5A416C" w:rsidP="4DE388CF">
      <w:pPr>
        <w:pStyle w:val="Title"/>
        <w:spacing w:line="360" w:lineRule="auto"/>
        <w:jc w:val="both"/>
        <w:rPr>
          <w:rStyle w:val="Heading1Char"/>
          <w:rFonts w:ascii="Arial" w:eastAsia="Arial" w:hAnsi="Arial" w:cs="Arial"/>
          <w:b/>
          <w:bCs/>
          <w:color w:val="auto"/>
          <w:sz w:val="22"/>
          <w:szCs w:val="22"/>
          <w:u w:val="single"/>
        </w:rPr>
      </w:pPr>
    </w:p>
    <w:p w14:paraId="13AD30B2" w14:textId="15A0CE4A" w:rsidR="7F5A416C" w:rsidRDefault="7F5A416C" w:rsidP="4DE388CF">
      <w:pPr>
        <w:pStyle w:val="Title"/>
        <w:spacing w:line="360" w:lineRule="auto"/>
        <w:jc w:val="both"/>
        <w:rPr>
          <w:rStyle w:val="Heading1Char"/>
          <w:rFonts w:ascii="Arial" w:eastAsia="Arial" w:hAnsi="Arial" w:cs="Arial"/>
          <w:b/>
          <w:bCs/>
          <w:color w:val="auto"/>
          <w:sz w:val="22"/>
          <w:szCs w:val="22"/>
          <w:u w:val="single"/>
        </w:rPr>
      </w:pPr>
    </w:p>
    <w:p w14:paraId="4DB59689" w14:textId="3A19B27E" w:rsidR="7F5A416C" w:rsidRDefault="7F5A416C" w:rsidP="4DE388CF">
      <w:pPr>
        <w:pStyle w:val="Title"/>
        <w:spacing w:line="360" w:lineRule="auto"/>
        <w:jc w:val="both"/>
        <w:rPr>
          <w:rStyle w:val="Heading1Char"/>
          <w:rFonts w:ascii="Arial" w:eastAsia="Arial" w:hAnsi="Arial" w:cs="Arial"/>
          <w:b/>
          <w:bCs/>
          <w:color w:val="auto"/>
          <w:sz w:val="22"/>
          <w:szCs w:val="22"/>
          <w:u w:val="single"/>
        </w:rPr>
      </w:pPr>
    </w:p>
    <w:p w14:paraId="1DE96D31" w14:textId="79BFCB16" w:rsidR="4DE388CF" w:rsidRDefault="4DE388CF" w:rsidP="4DE388CF">
      <w:pPr>
        <w:pStyle w:val="Title"/>
        <w:spacing w:line="360" w:lineRule="auto"/>
        <w:jc w:val="both"/>
        <w:rPr>
          <w:rStyle w:val="Heading1Char"/>
          <w:rFonts w:ascii="Arial" w:eastAsia="Arial" w:hAnsi="Arial" w:cs="Arial"/>
          <w:b/>
          <w:bCs/>
          <w:color w:val="auto"/>
          <w:sz w:val="22"/>
          <w:szCs w:val="22"/>
          <w:u w:val="single"/>
        </w:rPr>
      </w:pPr>
    </w:p>
    <w:p w14:paraId="6C0C6915" w14:textId="4B6E925D" w:rsidR="4DE388CF" w:rsidRDefault="4DE388CF" w:rsidP="4DE388CF">
      <w:pPr>
        <w:pStyle w:val="Title"/>
        <w:spacing w:line="360" w:lineRule="auto"/>
        <w:jc w:val="both"/>
        <w:rPr>
          <w:rStyle w:val="Heading1Char"/>
          <w:rFonts w:ascii="Arial" w:eastAsia="Arial" w:hAnsi="Arial" w:cs="Arial"/>
          <w:b/>
          <w:bCs/>
          <w:color w:val="auto"/>
          <w:sz w:val="22"/>
          <w:szCs w:val="22"/>
          <w:u w:val="single"/>
        </w:rPr>
      </w:pPr>
    </w:p>
    <w:p w14:paraId="35C70701" w14:textId="7D7F0565" w:rsidR="4DE388CF" w:rsidRDefault="4DE388CF" w:rsidP="4DE388CF">
      <w:pPr>
        <w:pStyle w:val="Title"/>
        <w:spacing w:line="360" w:lineRule="auto"/>
        <w:jc w:val="both"/>
        <w:rPr>
          <w:rStyle w:val="Heading1Char"/>
          <w:rFonts w:ascii="Arial" w:eastAsia="Arial" w:hAnsi="Arial" w:cs="Arial"/>
          <w:b/>
          <w:bCs/>
          <w:color w:val="auto"/>
          <w:sz w:val="22"/>
          <w:szCs w:val="22"/>
          <w:u w:val="single"/>
        </w:rPr>
      </w:pPr>
    </w:p>
    <w:p w14:paraId="75EFA13C" w14:textId="5670472F" w:rsidR="4DE388CF" w:rsidRDefault="4DE388CF" w:rsidP="4DE388CF">
      <w:pPr>
        <w:pStyle w:val="Title"/>
        <w:spacing w:line="360" w:lineRule="auto"/>
        <w:jc w:val="both"/>
        <w:rPr>
          <w:rStyle w:val="Heading1Char"/>
          <w:rFonts w:ascii="Arial" w:eastAsia="Arial" w:hAnsi="Arial" w:cs="Arial"/>
          <w:b/>
          <w:bCs/>
          <w:color w:val="auto"/>
          <w:sz w:val="22"/>
          <w:szCs w:val="22"/>
          <w:u w:val="single"/>
        </w:rPr>
      </w:pPr>
    </w:p>
    <w:p w14:paraId="3E864454" w14:textId="7F804A55" w:rsidR="4DE388CF" w:rsidRDefault="4DE388CF" w:rsidP="4DE388CF">
      <w:pPr>
        <w:pStyle w:val="Title"/>
        <w:spacing w:line="360" w:lineRule="auto"/>
        <w:jc w:val="both"/>
        <w:rPr>
          <w:rStyle w:val="Heading1Char"/>
          <w:rFonts w:ascii="Arial" w:eastAsia="Arial" w:hAnsi="Arial" w:cs="Arial"/>
          <w:b/>
          <w:bCs/>
          <w:color w:val="auto"/>
          <w:sz w:val="22"/>
          <w:szCs w:val="22"/>
          <w:u w:val="single"/>
        </w:rPr>
      </w:pPr>
    </w:p>
    <w:p w14:paraId="0D13BB36" w14:textId="7454D7C7" w:rsidR="4DE388CF" w:rsidRDefault="4DE388CF" w:rsidP="4DE388CF">
      <w:pPr>
        <w:pStyle w:val="Title"/>
        <w:spacing w:line="360" w:lineRule="auto"/>
        <w:jc w:val="both"/>
        <w:rPr>
          <w:rStyle w:val="Heading1Char"/>
          <w:rFonts w:ascii="Arial" w:eastAsia="Arial" w:hAnsi="Arial" w:cs="Arial"/>
          <w:b/>
          <w:bCs/>
          <w:color w:val="auto"/>
          <w:sz w:val="22"/>
          <w:szCs w:val="22"/>
          <w:u w:val="single"/>
        </w:rPr>
      </w:pPr>
    </w:p>
    <w:p w14:paraId="3B861C1F" w14:textId="2A066DC8" w:rsidR="4DE388CF" w:rsidRDefault="4DE388CF" w:rsidP="4DE388CF">
      <w:pPr>
        <w:pStyle w:val="Title"/>
        <w:spacing w:line="360" w:lineRule="auto"/>
        <w:jc w:val="both"/>
        <w:rPr>
          <w:rStyle w:val="Heading1Char"/>
          <w:rFonts w:ascii="Arial" w:eastAsia="Arial" w:hAnsi="Arial" w:cs="Arial"/>
          <w:b/>
          <w:bCs/>
          <w:color w:val="auto"/>
          <w:sz w:val="22"/>
          <w:szCs w:val="22"/>
          <w:u w:val="single"/>
        </w:rPr>
      </w:pPr>
    </w:p>
    <w:p w14:paraId="77342EC5" w14:textId="6798E212" w:rsidR="4DE388CF" w:rsidRDefault="4DE388CF" w:rsidP="4DE388CF">
      <w:pPr>
        <w:pStyle w:val="Title"/>
        <w:spacing w:line="360" w:lineRule="auto"/>
        <w:jc w:val="both"/>
        <w:rPr>
          <w:rStyle w:val="Heading1Char"/>
          <w:rFonts w:ascii="Arial" w:eastAsia="Arial" w:hAnsi="Arial" w:cs="Arial"/>
          <w:b/>
          <w:bCs/>
          <w:color w:val="auto"/>
          <w:sz w:val="22"/>
          <w:szCs w:val="22"/>
          <w:u w:val="single"/>
        </w:rPr>
      </w:pPr>
    </w:p>
    <w:p w14:paraId="324677A6" w14:textId="0D0B3A03" w:rsidR="4DE388CF" w:rsidRDefault="4DE388CF" w:rsidP="4DE388CF">
      <w:pPr>
        <w:pStyle w:val="Title"/>
        <w:spacing w:line="360" w:lineRule="auto"/>
        <w:jc w:val="both"/>
        <w:rPr>
          <w:rStyle w:val="Heading1Char"/>
          <w:rFonts w:ascii="Arial" w:eastAsia="Arial" w:hAnsi="Arial" w:cs="Arial"/>
          <w:b/>
          <w:bCs/>
          <w:color w:val="auto"/>
          <w:sz w:val="22"/>
          <w:szCs w:val="22"/>
          <w:u w:val="single"/>
        </w:rPr>
      </w:pPr>
    </w:p>
    <w:p w14:paraId="7D0EBD25" w14:textId="3A7163BF" w:rsidR="2E344FC9" w:rsidRDefault="2E344FC9" w:rsidP="4DE388CF">
      <w:pPr>
        <w:pStyle w:val="Title"/>
        <w:spacing w:line="360" w:lineRule="auto"/>
        <w:jc w:val="both"/>
        <w:rPr>
          <w:rFonts w:ascii="Arial" w:eastAsia="Arial" w:hAnsi="Arial" w:cs="Arial"/>
          <w:b/>
          <w:bCs/>
          <w:sz w:val="22"/>
          <w:szCs w:val="22"/>
        </w:rPr>
      </w:pPr>
      <w:bookmarkStart w:id="17" w:name="_Toc1292481931"/>
      <w:r w:rsidRPr="4DE388CF">
        <w:rPr>
          <w:rStyle w:val="Heading1Char"/>
          <w:rFonts w:ascii="Arial" w:eastAsia="Arial" w:hAnsi="Arial" w:cs="Arial"/>
          <w:b/>
          <w:bCs/>
          <w:color w:val="auto"/>
          <w:sz w:val="22"/>
          <w:szCs w:val="22"/>
          <w:u w:val="single"/>
        </w:rPr>
        <w:t>8.0 Kinetic walkway</w:t>
      </w:r>
      <w:bookmarkEnd w:id="17"/>
      <w:r w:rsidRPr="4DE388CF">
        <w:rPr>
          <w:rFonts w:ascii="Arial" w:eastAsia="Arial" w:hAnsi="Arial" w:cs="Arial"/>
          <w:b/>
          <w:bCs/>
          <w:sz w:val="22"/>
          <w:szCs w:val="22"/>
        </w:rPr>
        <w:t xml:space="preserve"> </w:t>
      </w:r>
    </w:p>
    <w:p w14:paraId="194744CE" w14:textId="2E6BDA5D" w:rsidR="2E344FC9" w:rsidRDefault="2E344FC9" w:rsidP="4DE388CF">
      <w:pPr>
        <w:spacing w:line="360" w:lineRule="auto"/>
        <w:jc w:val="both"/>
        <w:rPr>
          <w:rFonts w:ascii="Arial" w:eastAsia="Arial" w:hAnsi="Arial" w:cs="Arial"/>
        </w:rPr>
      </w:pPr>
      <w:r w:rsidRPr="4DE388CF">
        <w:rPr>
          <w:rFonts w:ascii="Arial" w:eastAsia="Arial" w:hAnsi="Arial" w:cs="Arial"/>
        </w:rPr>
        <w:t xml:space="preserve">The bridge will illuminate using kinetic energy, pads will be on the ground and when there is weight applied to this pad it will create energy that will transfer the energy into the lighting on the bridge. </w:t>
      </w:r>
    </w:p>
    <w:p w14:paraId="156933E3" w14:textId="5A26F088" w:rsidR="2E344FC9" w:rsidRDefault="2E344FC9" w:rsidP="4DE388CF">
      <w:pPr>
        <w:spacing w:line="360" w:lineRule="auto"/>
        <w:jc w:val="both"/>
        <w:rPr>
          <w:rFonts w:ascii="Arial" w:eastAsia="Arial" w:hAnsi="Arial" w:cs="Arial"/>
        </w:rPr>
      </w:pPr>
      <w:r w:rsidRPr="4DE388CF">
        <w:rPr>
          <w:rFonts w:ascii="Arial" w:eastAsia="Arial" w:hAnsi="Arial" w:cs="Arial"/>
        </w:rPr>
        <w:t>Lighting used= LED</w:t>
      </w:r>
    </w:p>
    <w:p w14:paraId="7988E4C2" w14:textId="0DF4AB9F" w:rsidR="2E344FC9" w:rsidRDefault="2E344FC9" w:rsidP="4DE388CF">
      <w:pPr>
        <w:spacing w:line="360" w:lineRule="auto"/>
        <w:jc w:val="both"/>
        <w:rPr>
          <w:rFonts w:ascii="Arial" w:eastAsia="Arial" w:hAnsi="Arial" w:cs="Arial"/>
        </w:rPr>
      </w:pPr>
      <w:r w:rsidRPr="4DE388CF">
        <w:rPr>
          <w:rFonts w:ascii="Arial" w:eastAsia="Arial" w:hAnsi="Arial" w:cs="Arial"/>
        </w:rPr>
        <w:t>Power= 120 to 200w</w:t>
      </w:r>
    </w:p>
    <w:p w14:paraId="04FA317A" w14:textId="3470AE7A" w:rsidR="2E344FC9" w:rsidRDefault="2E344FC9" w:rsidP="4DE388CF">
      <w:pPr>
        <w:spacing w:line="360" w:lineRule="auto"/>
        <w:jc w:val="both"/>
        <w:rPr>
          <w:rFonts w:ascii="Arial" w:eastAsia="Arial" w:hAnsi="Arial" w:cs="Arial"/>
        </w:rPr>
      </w:pPr>
      <w:r w:rsidRPr="4DE388CF">
        <w:rPr>
          <w:rFonts w:ascii="Arial" w:eastAsia="Arial" w:hAnsi="Arial" w:cs="Arial"/>
        </w:rPr>
        <w:t xml:space="preserve">Height of columns= 9ft </w:t>
      </w:r>
    </w:p>
    <w:p w14:paraId="6254F610" w14:textId="43A137B3" w:rsidR="21C638BF" w:rsidRDefault="21C638BF" w:rsidP="4DE388CF">
      <w:pPr>
        <w:spacing w:line="360" w:lineRule="auto"/>
        <w:jc w:val="both"/>
        <w:rPr>
          <w:rFonts w:ascii="Arial" w:eastAsia="Arial" w:hAnsi="Arial" w:cs="Arial"/>
        </w:rPr>
      </w:pPr>
    </w:p>
    <w:p w14:paraId="5A194F3E" w14:textId="1A51D332" w:rsidR="21C638BF" w:rsidRDefault="21C638BF" w:rsidP="4DE388CF">
      <w:pPr>
        <w:spacing w:line="360" w:lineRule="auto"/>
        <w:jc w:val="both"/>
        <w:rPr>
          <w:rFonts w:ascii="Arial" w:eastAsia="Arial" w:hAnsi="Arial" w:cs="Arial"/>
        </w:rPr>
      </w:pPr>
    </w:p>
    <w:p w14:paraId="1469E62E" w14:textId="0F09DC28" w:rsidR="2E344FC9" w:rsidRDefault="2E344FC9" w:rsidP="4DE388CF">
      <w:pPr>
        <w:spacing w:line="360" w:lineRule="auto"/>
        <w:jc w:val="both"/>
        <w:rPr>
          <w:rFonts w:ascii="Arial" w:eastAsia="Arial" w:hAnsi="Arial" w:cs="Arial"/>
        </w:rPr>
      </w:pPr>
      <w:r w:rsidRPr="4DE388CF">
        <w:rPr>
          <w:rFonts w:ascii="Arial" w:eastAsia="Arial" w:hAnsi="Arial" w:cs="Arial"/>
        </w:rPr>
        <w:t xml:space="preserve"> LED lighting will be used as </w:t>
      </w:r>
      <w:r w:rsidR="00E62C44" w:rsidRPr="4DE388CF">
        <w:rPr>
          <w:rFonts w:ascii="Arial" w:eastAsia="Arial" w:hAnsi="Arial" w:cs="Arial"/>
        </w:rPr>
        <w:t>they are</w:t>
      </w:r>
      <w:r w:rsidRPr="4DE388CF">
        <w:rPr>
          <w:rFonts w:ascii="Arial" w:eastAsia="Arial" w:hAnsi="Arial" w:cs="Arial"/>
        </w:rPr>
        <w:t xml:space="preserve"> 50% more efficient to use compared to sodium bulbs and can last from 15-20 years. LED lighting also improves visibility on paths and roads.</w:t>
      </w:r>
    </w:p>
    <w:p w14:paraId="4537CC86" w14:textId="486B0011" w:rsidR="7F5A416C" w:rsidRDefault="7F5A416C" w:rsidP="4DE388CF">
      <w:pPr>
        <w:spacing w:line="360" w:lineRule="auto"/>
        <w:jc w:val="both"/>
        <w:rPr>
          <w:rFonts w:ascii="Arial" w:eastAsia="Arial" w:hAnsi="Arial" w:cs="Arial"/>
        </w:rPr>
      </w:pPr>
      <w:r w:rsidRPr="4DE388CF">
        <w:rPr>
          <w:rFonts w:ascii="Arial" w:eastAsia="Arial" w:hAnsi="Arial" w:cs="Arial"/>
        </w:rPr>
        <w:t>A single footstep onto the kinetic pad will generate a total of 8 watts.</w:t>
      </w:r>
    </w:p>
    <w:p w14:paraId="29DD876B" w14:textId="2E28CCE6" w:rsidR="7F5A416C" w:rsidRDefault="7F5A416C" w:rsidP="4DE388CF">
      <w:pPr>
        <w:spacing w:line="360" w:lineRule="auto"/>
        <w:jc w:val="both"/>
        <w:rPr>
          <w:rFonts w:ascii="Arial" w:eastAsia="Arial" w:hAnsi="Arial" w:cs="Arial"/>
        </w:rPr>
      </w:pPr>
      <w:r w:rsidRPr="4DE388CF">
        <w:rPr>
          <w:rFonts w:ascii="Arial" w:eastAsia="Arial" w:hAnsi="Arial" w:cs="Arial"/>
        </w:rPr>
        <w:t>Every footstep is worth 3 joules, this is enough to power a LED light for up to 30 seconds.</w:t>
      </w:r>
    </w:p>
    <w:p w14:paraId="3D1D73D2" w14:textId="74E0C1A6" w:rsidR="7F5A416C" w:rsidRDefault="7F5A416C" w:rsidP="4DE388CF">
      <w:pPr>
        <w:spacing w:line="360" w:lineRule="auto"/>
        <w:jc w:val="both"/>
        <w:rPr>
          <w:rFonts w:ascii="Arial" w:eastAsia="Arial" w:hAnsi="Arial" w:cs="Arial"/>
        </w:rPr>
      </w:pPr>
      <w:r w:rsidRPr="4DE388CF">
        <w:rPr>
          <w:rFonts w:ascii="Arial" w:eastAsia="Arial" w:hAnsi="Arial" w:cs="Arial"/>
        </w:rPr>
        <w:t>The kinetic pads will be made up of 95% recycled rubber.</w:t>
      </w:r>
    </w:p>
    <w:p w14:paraId="6D72066C" w14:textId="03E5C075" w:rsidR="00E36615" w:rsidRDefault="2518B342" w:rsidP="4DE388CF">
      <w:pPr>
        <w:spacing w:line="360" w:lineRule="auto"/>
        <w:jc w:val="both"/>
        <w:rPr>
          <w:rFonts w:ascii="Arial" w:eastAsia="Arial" w:hAnsi="Arial" w:cs="Arial"/>
        </w:rPr>
      </w:pPr>
      <w:r w:rsidRPr="4DE388CF">
        <w:rPr>
          <w:rFonts w:ascii="Arial" w:eastAsia="Arial" w:hAnsi="Arial" w:cs="Arial"/>
        </w:rPr>
        <w:t>Walkway p</w:t>
      </w:r>
      <w:r w:rsidR="2C820B9E" w:rsidRPr="4DE388CF">
        <w:rPr>
          <w:rFonts w:ascii="Arial" w:eastAsia="Arial" w:hAnsi="Arial" w:cs="Arial"/>
        </w:rPr>
        <w:t>ads= 500x500</w:t>
      </w:r>
      <w:r w:rsidR="2DE53AD9" w:rsidRPr="4DE388CF">
        <w:rPr>
          <w:rFonts w:ascii="Arial" w:eastAsia="Arial" w:hAnsi="Arial" w:cs="Arial"/>
        </w:rPr>
        <w:t xml:space="preserve"> (assumed)</w:t>
      </w:r>
    </w:p>
    <w:p w14:paraId="747643A8" w14:textId="115D3E01" w:rsidR="7F5A416C" w:rsidRDefault="00D61BC6" w:rsidP="4DE388CF">
      <w:pPr>
        <w:spacing w:line="360" w:lineRule="auto"/>
        <w:jc w:val="both"/>
        <w:rPr>
          <w:rFonts w:ascii="Arial" w:eastAsia="Arial" w:hAnsi="Arial" w:cs="Arial"/>
        </w:rPr>
      </w:pPr>
      <w:r w:rsidRPr="4DE388CF">
        <w:rPr>
          <w:rFonts w:ascii="Arial" w:eastAsia="Arial" w:hAnsi="Arial" w:cs="Arial"/>
        </w:rPr>
        <w:t>Number of solar panels needed = 600</w:t>
      </w:r>
    </w:p>
    <w:p w14:paraId="1410D37F" w14:textId="50AE772A" w:rsidR="7F5A416C" w:rsidRDefault="7F5A416C" w:rsidP="4DE388CF">
      <w:pPr>
        <w:pStyle w:val="Heading1"/>
        <w:jc w:val="both"/>
        <w:rPr>
          <w:rFonts w:ascii="Arial" w:eastAsia="Arial" w:hAnsi="Arial" w:cs="Arial"/>
          <w:color w:val="auto"/>
          <w:sz w:val="22"/>
          <w:szCs w:val="22"/>
          <w:u w:val="single"/>
        </w:rPr>
      </w:pPr>
      <w:bookmarkStart w:id="18" w:name="_Toc577745540"/>
      <w:r w:rsidRPr="4DE388CF">
        <w:rPr>
          <w:rFonts w:ascii="Arial" w:eastAsia="Arial" w:hAnsi="Arial" w:cs="Arial"/>
          <w:b/>
          <w:bCs/>
          <w:color w:val="auto"/>
          <w:sz w:val="22"/>
          <w:szCs w:val="22"/>
          <w:u w:val="single"/>
        </w:rPr>
        <w:t>9.0 scaffolding</w:t>
      </w:r>
      <w:r w:rsidRPr="4DE388CF">
        <w:rPr>
          <w:rFonts w:ascii="Arial" w:eastAsia="Arial" w:hAnsi="Arial" w:cs="Arial"/>
          <w:color w:val="auto"/>
          <w:sz w:val="22"/>
          <w:szCs w:val="22"/>
          <w:u w:val="single"/>
        </w:rPr>
        <w:t xml:space="preserve"> </w:t>
      </w:r>
      <w:bookmarkEnd w:id="18"/>
    </w:p>
    <w:p w14:paraId="4C44F2CA" w14:textId="1A1B5B01" w:rsidR="7F5A416C" w:rsidRDefault="7F5A416C" w:rsidP="4DE388CF">
      <w:pPr>
        <w:jc w:val="both"/>
        <w:rPr>
          <w:rFonts w:ascii="Arial" w:eastAsia="Arial" w:hAnsi="Arial" w:cs="Arial"/>
        </w:rPr>
      </w:pPr>
      <w:r w:rsidRPr="4DE388CF">
        <w:rPr>
          <w:rFonts w:ascii="Arial" w:eastAsia="Arial" w:hAnsi="Arial" w:cs="Arial"/>
        </w:rPr>
        <w:t xml:space="preserve">All scaffolding, hoisting arrangements and ladders required for erecting will stay erect until the contractor is ready to do so. The ladders, hoisting arrangements and scaffolding should be strong enough to withstand any live load and dead loads when completed. This will be done through a competent worker to analyze the scaffolding and if it is correct, a </w:t>
      </w:r>
      <w:proofErr w:type="spellStart"/>
      <w:r w:rsidRPr="4DE388CF">
        <w:rPr>
          <w:rFonts w:ascii="Arial" w:eastAsia="Arial" w:hAnsi="Arial" w:cs="Arial"/>
        </w:rPr>
        <w:t>Scaftag</w:t>
      </w:r>
      <w:proofErr w:type="spellEnd"/>
      <w:r w:rsidRPr="4DE388CF">
        <w:rPr>
          <w:rFonts w:ascii="Arial" w:eastAsia="Arial" w:hAnsi="Arial" w:cs="Arial"/>
        </w:rPr>
        <w:t xml:space="preserve"> will be awarded, meaning the scaffolding is ready for use. The scaffolding shall provide elementary access for workers to conduct and inspect work. </w:t>
      </w:r>
    </w:p>
    <w:p w14:paraId="7B3DABD4" w14:textId="6BC9BF8C" w:rsidR="7F5A416C" w:rsidRDefault="7F5A416C" w:rsidP="4DE388CF">
      <w:pPr>
        <w:jc w:val="both"/>
        <w:rPr>
          <w:rFonts w:ascii="Arial" w:eastAsia="Arial" w:hAnsi="Arial" w:cs="Arial"/>
        </w:rPr>
      </w:pPr>
      <w:r w:rsidRPr="4DE388CF">
        <w:rPr>
          <w:rFonts w:ascii="Arial" w:eastAsia="Arial" w:hAnsi="Arial" w:cs="Arial"/>
        </w:rPr>
        <w:t>The rate shall include all the costs and materials used.</w:t>
      </w:r>
    </w:p>
    <w:p w14:paraId="036A6460" w14:textId="6B34C40D" w:rsidR="7F5A416C" w:rsidRDefault="7F5A416C" w:rsidP="4DE388CF">
      <w:pPr>
        <w:jc w:val="both"/>
        <w:rPr>
          <w:rFonts w:ascii="Arial" w:eastAsia="Arial" w:hAnsi="Arial" w:cs="Arial"/>
        </w:rPr>
      </w:pPr>
    </w:p>
    <w:p w14:paraId="21299286" w14:textId="43CA8AAB" w:rsidR="7F5A416C" w:rsidRDefault="7F5A416C" w:rsidP="4DE388CF">
      <w:pPr>
        <w:pStyle w:val="Heading1"/>
        <w:jc w:val="both"/>
        <w:rPr>
          <w:rFonts w:ascii="Arial" w:eastAsia="Arial" w:hAnsi="Arial" w:cs="Arial"/>
          <w:b/>
          <w:bCs/>
          <w:color w:val="auto"/>
          <w:sz w:val="22"/>
          <w:szCs w:val="22"/>
          <w:u w:val="single"/>
        </w:rPr>
      </w:pPr>
      <w:bookmarkStart w:id="19" w:name="_Toc1183681992"/>
      <w:r w:rsidRPr="4DE388CF">
        <w:rPr>
          <w:rFonts w:ascii="Arial" w:eastAsia="Arial" w:hAnsi="Arial" w:cs="Arial"/>
          <w:b/>
          <w:bCs/>
          <w:color w:val="auto"/>
          <w:sz w:val="22"/>
          <w:szCs w:val="22"/>
          <w:u w:val="single"/>
        </w:rPr>
        <w:t xml:space="preserve">10.0 Fixing fixtures </w:t>
      </w:r>
      <w:bookmarkEnd w:id="19"/>
    </w:p>
    <w:p w14:paraId="6B87DF7E" w14:textId="6D4C646C" w:rsidR="7F5A416C" w:rsidRDefault="7F5A416C" w:rsidP="4DE388CF">
      <w:pPr>
        <w:jc w:val="both"/>
        <w:rPr>
          <w:rFonts w:ascii="Arial" w:eastAsia="Arial" w:hAnsi="Arial" w:cs="Arial"/>
        </w:rPr>
      </w:pPr>
      <w:r w:rsidRPr="4DE388CF">
        <w:rPr>
          <w:rFonts w:ascii="Arial" w:eastAsia="Arial" w:hAnsi="Arial" w:cs="Arial"/>
        </w:rPr>
        <w:t xml:space="preserve">The items provided for the fixtures will be of any size applicable for the project. </w:t>
      </w:r>
    </w:p>
    <w:p w14:paraId="5952A939" w14:textId="2219CDDD" w:rsidR="7F5A416C" w:rsidRDefault="7F5A416C" w:rsidP="4DE388CF">
      <w:pPr>
        <w:jc w:val="both"/>
        <w:rPr>
          <w:rFonts w:ascii="Arial" w:eastAsia="Arial" w:hAnsi="Arial" w:cs="Arial"/>
        </w:rPr>
      </w:pPr>
      <w:r w:rsidRPr="4DE388CF">
        <w:rPr>
          <w:rFonts w:ascii="Arial" w:eastAsia="Arial" w:hAnsi="Arial" w:cs="Arial"/>
        </w:rPr>
        <w:t>The size of the bolts for the member suspension installation should be stated within the drawings.</w:t>
      </w:r>
    </w:p>
    <w:p w14:paraId="67F5E7A6" w14:textId="03399036" w:rsidR="7F5A416C" w:rsidRDefault="7F5A416C" w:rsidP="4DE388CF">
      <w:pPr>
        <w:jc w:val="both"/>
        <w:rPr>
          <w:rFonts w:ascii="Arial" w:eastAsia="Arial" w:hAnsi="Arial" w:cs="Arial"/>
        </w:rPr>
      </w:pPr>
      <w:r w:rsidRPr="4DE388CF">
        <w:rPr>
          <w:rFonts w:ascii="Arial" w:eastAsia="Arial" w:hAnsi="Arial" w:cs="Arial"/>
        </w:rPr>
        <w:t>Depending on the size of the bolts, there will be various tools used for the bolts.</w:t>
      </w:r>
    </w:p>
    <w:p w14:paraId="44228E45" w14:textId="59CD6576" w:rsidR="7F5A416C" w:rsidRDefault="7F5A416C" w:rsidP="4DE388CF">
      <w:pPr>
        <w:jc w:val="both"/>
        <w:rPr>
          <w:rFonts w:ascii="Arial" w:eastAsia="Arial" w:hAnsi="Arial" w:cs="Arial"/>
        </w:rPr>
      </w:pPr>
    </w:p>
    <w:p w14:paraId="1714C542" w14:textId="73B1D9D9" w:rsidR="7F5A416C" w:rsidRDefault="00843F76" w:rsidP="4DE388CF">
      <w:pPr>
        <w:pStyle w:val="Heading1"/>
        <w:jc w:val="both"/>
        <w:rPr>
          <w:rFonts w:ascii="Arial" w:eastAsia="Arial" w:hAnsi="Arial" w:cs="Arial"/>
          <w:b/>
          <w:bCs/>
          <w:color w:val="auto"/>
          <w:sz w:val="22"/>
          <w:szCs w:val="22"/>
          <w:u w:val="single"/>
        </w:rPr>
      </w:pPr>
      <w:bookmarkStart w:id="20" w:name="_Toc1505292495"/>
      <w:r w:rsidRPr="4DE388CF">
        <w:rPr>
          <w:rFonts w:ascii="Arial" w:eastAsia="Arial" w:hAnsi="Arial" w:cs="Arial"/>
          <w:b/>
          <w:bCs/>
          <w:color w:val="auto"/>
          <w:sz w:val="22"/>
          <w:szCs w:val="22"/>
          <w:u w:val="single"/>
        </w:rPr>
        <w:t xml:space="preserve">11.0 </w:t>
      </w:r>
      <w:r w:rsidR="7F5A416C" w:rsidRPr="4DE388CF">
        <w:rPr>
          <w:rFonts w:ascii="Arial" w:eastAsia="Arial" w:hAnsi="Arial" w:cs="Arial"/>
          <w:b/>
          <w:bCs/>
          <w:color w:val="auto"/>
          <w:sz w:val="22"/>
          <w:szCs w:val="22"/>
          <w:u w:val="single"/>
        </w:rPr>
        <w:t>Paving and floor finishes</w:t>
      </w:r>
      <w:bookmarkEnd w:id="20"/>
    </w:p>
    <w:p w14:paraId="48650152" w14:textId="5E1FB4F8" w:rsidR="7F5A416C" w:rsidRDefault="00843F76" w:rsidP="4DE388CF">
      <w:pPr>
        <w:pStyle w:val="Heading2"/>
        <w:jc w:val="both"/>
        <w:rPr>
          <w:rFonts w:ascii="Arial" w:eastAsia="Arial" w:hAnsi="Arial" w:cs="Arial"/>
          <w:color w:val="auto"/>
          <w:sz w:val="22"/>
          <w:szCs w:val="22"/>
        </w:rPr>
      </w:pPr>
      <w:bookmarkStart w:id="21" w:name="_Toc1922787748"/>
      <w:r w:rsidRPr="4DE388CF">
        <w:rPr>
          <w:rFonts w:ascii="Arial" w:eastAsia="Arial" w:hAnsi="Arial" w:cs="Arial"/>
          <w:color w:val="auto"/>
          <w:sz w:val="22"/>
          <w:szCs w:val="22"/>
        </w:rPr>
        <w:t xml:space="preserve">11.1 </w:t>
      </w:r>
      <w:r w:rsidR="7F5A416C" w:rsidRPr="4DE388CF">
        <w:rPr>
          <w:rFonts w:ascii="Arial" w:eastAsia="Arial" w:hAnsi="Arial" w:cs="Arial"/>
          <w:color w:val="auto"/>
          <w:sz w:val="22"/>
          <w:szCs w:val="22"/>
        </w:rPr>
        <w:t>Materials</w:t>
      </w:r>
      <w:bookmarkEnd w:id="21"/>
    </w:p>
    <w:p w14:paraId="1BD5A316" w14:textId="63A40F15" w:rsidR="7F5A416C" w:rsidRDefault="7F5A416C" w:rsidP="4DE388CF">
      <w:pPr>
        <w:jc w:val="both"/>
        <w:rPr>
          <w:rFonts w:ascii="Arial" w:eastAsia="Arial" w:hAnsi="Arial" w:cs="Arial"/>
        </w:rPr>
      </w:pPr>
      <w:r w:rsidRPr="4DE388CF">
        <w:rPr>
          <w:rFonts w:ascii="Arial" w:eastAsia="Arial" w:hAnsi="Arial" w:cs="Arial"/>
        </w:rPr>
        <w:t>The walk</w:t>
      </w:r>
      <w:r w:rsidR="00230CA8" w:rsidRPr="4DE388CF">
        <w:rPr>
          <w:rFonts w:ascii="Arial" w:eastAsia="Arial" w:hAnsi="Arial" w:cs="Arial"/>
        </w:rPr>
        <w:t>w</w:t>
      </w:r>
      <w:r w:rsidRPr="4DE388CF">
        <w:rPr>
          <w:rFonts w:ascii="Arial" w:eastAsia="Arial" w:hAnsi="Arial" w:cs="Arial"/>
        </w:rPr>
        <w:t>ay shall be made up of a kinetic walk</w:t>
      </w:r>
      <w:r w:rsidR="00230CA8" w:rsidRPr="4DE388CF">
        <w:rPr>
          <w:rFonts w:ascii="Arial" w:eastAsia="Arial" w:hAnsi="Arial" w:cs="Arial"/>
        </w:rPr>
        <w:t>w</w:t>
      </w:r>
      <w:r w:rsidRPr="4DE388CF">
        <w:rPr>
          <w:rFonts w:ascii="Arial" w:eastAsia="Arial" w:hAnsi="Arial" w:cs="Arial"/>
        </w:rPr>
        <w:t>ay, using 95% recycled rubber, this a kinetic pad within the rubber.</w:t>
      </w:r>
    </w:p>
    <w:p w14:paraId="5CFF9EEE" w14:textId="2EE482F1" w:rsidR="7F5A416C" w:rsidRDefault="7F5A416C" w:rsidP="4DE388CF">
      <w:pPr>
        <w:jc w:val="both"/>
        <w:rPr>
          <w:rFonts w:ascii="Arial" w:eastAsia="Arial" w:hAnsi="Arial" w:cs="Arial"/>
        </w:rPr>
      </w:pPr>
      <w:r w:rsidRPr="4DE388CF">
        <w:rPr>
          <w:rFonts w:ascii="Arial" w:eastAsia="Arial" w:hAnsi="Arial" w:cs="Arial"/>
        </w:rPr>
        <w:t>Adjacent to the kinetic pad will be a tarmac finish walkway which will consist of:</w:t>
      </w:r>
    </w:p>
    <w:p w14:paraId="0D1A31E7" w14:textId="15433D00" w:rsidR="7F5A416C" w:rsidRDefault="7F5A416C" w:rsidP="4DE388CF">
      <w:pPr>
        <w:pStyle w:val="ListParagraph"/>
        <w:numPr>
          <w:ilvl w:val="0"/>
          <w:numId w:val="1"/>
        </w:numPr>
        <w:jc w:val="both"/>
        <w:rPr>
          <w:rFonts w:ascii="Arial" w:eastAsia="Arial" w:hAnsi="Arial" w:cs="Arial"/>
          <w:b/>
          <w:bCs/>
          <w:color w:val="000000" w:themeColor="text1"/>
        </w:rPr>
      </w:pPr>
      <w:r w:rsidRPr="4DE388CF">
        <w:rPr>
          <w:rFonts w:ascii="Arial" w:eastAsia="Arial" w:hAnsi="Arial" w:cs="Arial"/>
        </w:rPr>
        <w:t>200mm subbase of recycled material which has been excavated on site.</w:t>
      </w:r>
    </w:p>
    <w:p w14:paraId="22404733" w14:textId="4CCEC931" w:rsidR="7F5A416C" w:rsidRDefault="7F5A416C" w:rsidP="4DE388CF">
      <w:pPr>
        <w:pStyle w:val="ListParagraph"/>
        <w:numPr>
          <w:ilvl w:val="0"/>
          <w:numId w:val="1"/>
        </w:numPr>
        <w:jc w:val="both"/>
        <w:rPr>
          <w:rFonts w:ascii="Arial" w:eastAsia="Arial" w:hAnsi="Arial" w:cs="Arial"/>
          <w:b/>
          <w:bCs/>
          <w:color w:val="000000" w:themeColor="text1"/>
        </w:rPr>
      </w:pPr>
      <w:r w:rsidRPr="4DE388CF">
        <w:rPr>
          <w:rFonts w:ascii="Arial" w:eastAsia="Arial" w:hAnsi="Arial" w:cs="Arial"/>
        </w:rPr>
        <w:t xml:space="preserve">75mm of recycled crushed concrete. Base course </w:t>
      </w:r>
    </w:p>
    <w:p w14:paraId="20303A45" w14:textId="5B3B7ACB" w:rsidR="7F5A416C" w:rsidRDefault="7F5A416C" w:rsidP="4DE388CF">
      <w:pPr>
        <w:pStyle w:val="ListParagraph"/>
        <w:numPr>
          <w:ilvl w:val="0"/>
          <w:numId w:val="1"/>
        </w:numPr>
        <w:jc w:val="both"/>
        <w:rPr>
          <w:rFonts w:ascii="Arial" w:eastAsia="Arial" w:hAnsi="Arial" w:cs="Arial"/>
          <w:b/>
          <w:bCs/>
          <w:color w:val="000000" w:themeColor="text1"/>
        </w:rPr>
      </w:pPr>
      <w:r w:rsidRPr="4DE388CF">
        <w:rPr>
          <w:rFonts w:ascii="Arial" w:eastAsia="Arial" w:hAnsi="Arial" w:cs="Arial"/>
        </w:rPr>
        <w:t>60mm bitumen, binder course.</w:t>
      </w:r>
    </w:p>
    <w:p w14:paraId="28C4E18E" w14:textId="0BD98B1D" w:rsidR="7F5A416C" w:rsidRDefault="7F5A416C" w:rsidP="4DE388CF">
      <w:pPr>
        <w:pStyle w:val="ListParagraph"/>
        <w:numPr>
          <w:ilvl w:val="0"/>
          <w:numId w:val="1"/>
        </w:numPr>
        <w:jc w:val="both"/>
        <w:rPr>
          <w:rFonts w:ascii="Arial" w:eastAsia="Arial" w:hAnsi="Arial" w:cs="Arial"/>
          <w:b/>
          <w:bCs/>
          <w:color w:val="000000" w:themeColor="text1"/>
        </w:rPr>
      </w:pPr>
      <w:r w:rsidRPr="4DE388CF">
        <w:rPr>
          <w:rFonts w:ascii="Arial" w:eastAsia="Arial" w:hAnsi="Arial" w:cs="Arial"/>
        </w:rPr>
        <w:t xml:space="preserve">20mm thick orange asphalt, surface course </w:t>
      </w:r>
    </w:p>
    <w:p w14:paraId="7C0EE25C" w14:textId="77777777" w:rsidR="003B6B3D" w:rsidRDefault="003B6B3D" w:rsidP="4DE388CF">
      <w:pPr>
        <w:jc w:val="both"/>
        <w:rPr>
          <w:rFonts w:ascii="Arial" w:eastAsia="Arial" w:hAnsi="Arial" w:cs="Arial"/>
          <w:b/>
          <w:bCs/>
        </w:rPr>
      </w:pPr>
    </w:p>
    <w:p w14:paraId="703B77B0" w14:textId="32F24DBF" w:rsidR="7F5A416C" w:rsidRDefault="00843F76" w:rsidP="4DE388CF">
      <w:pPr>
        <w:pStyle w:val="Heading2"/>
        <w:jc w:val="both"/>
        <w:rPr>
          <w:rFonts w:ascii="Arial" w:eastAsia="Arial" w:hAnsi="Arial" w:cs="Arial"/>
          <w:color w:val="auto"/>
          <w:sz w:val="22"/>
          <w:szCs w:val="22"/>
        </w:rPr>
      </w:pPr>
      <w:bookmarkStart w:id="22" w:name="_Toc1494454690"/>
      <w:r w:rsidRPr="4DE388CF">
        <w:rPr>
          <w:rFonts w:ascii="Arial" w:eastAsia="Arial" w:hAnsi="Arial" w:cs="Arial"/>
          <w:color w:val="auto"/>
          <w:sz w:val="22"/>
          <w:szCs w:val="22"/>
        </w:rPr>
        <w:t xml:space="preserve">11.2 </w:t>
      </w:r>
      <w:r w:rsidR="7F5A416C" w:rsidRPr="4DE388CF">
        <w:rPr>
          <w:rFonts w:ascii="Arial" w:eastAsia="Arial" w:hAnsi="Arial" w:cs="Arial"/>
          <w:color w:val="auto"/>
          <w:sz w:val="22"/>
          <w:szCs w:val="22"/>
        </w:rPr>
        <w:t xml:space="preserve">Laying </w:t>
      </w:r>
      <w:bookmarkEnd w:id="22"/>
    </w:p>
    <w:p w14:paraId="6F3BB2BD" w14:textId="3EC2A5FF" w:rsidR="7F5A416C" w:rsidRDefault="7F5A416C" w:rsidP="4DE388CF">
      <w:pPr>
        <w:jc w:val="both"/>
        <w:rPr>
          <w:rFonts w:ascii="Arial" w:eastAsia="Arial" w:hAnsi="Arial" w:cs="Arial"/>
        </w:rPr>
      </w:pPr>
      <w:r w:rsidRPr="4DE388CF">
        <w:rPr>
          <w:rFonts w:ascii="Arial" w:eastAsia="Arial" w:hAnsi="Arial" w:cs="Arial"/>
        </w:rPr>
        <w:t xml:space="preserve">The base of the tarmac walkway will be divided into sections. The subbase goes first, it is to be </w:t>
      </w:r>
      <w:proofErr w:type="spellStart"/>
      <w:r w:rsidRPr="4DE388CF">
        <w:rPr>
          <w:rFonts w:ascii="Arial" w:eastAsia="Arial" w:hAnsi="Arial" w:cs="Arial"/>
        </w:rPr>
        <w:t>layed</w:t>
      </w:r>
      <w:proofErr w:type="spellEnd"/>
      <w:r w:rsidRPr="4DE388CF">
        <w:rPr>
          <w:rFonts w:ascii="Arial" w:eastAsia="Arial" w:hAnsi="Arial" w:cs="Arial"/>
        </w:rPr>
        <w:t xml:space="preserve"> to a level and then compacted using a Wacker plate until the material is to the correct level. The level of the material shall be determined by the site engineer giving the correct level which has been stated on the drawings and then a laser level shall be handed to the ground workers with the correct level on the staff. The same process goes for the base course and binder course. For the surface course, the tarmac shall be poured to the correct level, but no mechanical machinery shall be used. The tarmac is to be screeded. </w:t>
      </w:r>
    </w:p>
    <w:p w14:paraId="220E4A5D" w14:textId="0979B2B7" w:rsidR="7F5A416C" w:rsidRDefault="00843F76" w:rsidP="4DE388CF">
      <w:pPr>
        <w:pStyle w:val="Heading2"/>
        <w:jc w:val="both"/>
        <w:rPr>
          <w:rFonts w:ascii="Arial" w:eastAsia="Arial" w:hAnsi="Arial" w:cs="Arial"/>
          <w:color w:val="auto"/>
          <w:sz w:val="22"/>
          <w:szCs w:val="22"/>
        </w:rPr>
      </w:pPr>
      <w:bookmarkStart w:id="23" w:name="_Toc2105628332"/>
      <w:r w:rsidRPr="4DE388CF">
        <w:rPr>
          <w:rFonts w:ascii="Arial" w:eastAsia="Arial" w:hAnsi="Arial" w:cs="Arial"/>
          <w:color w:val="auto"/>
          <w:sz w:val="22"/>
          <w:szCs w:val="22"/>
        </w:rPr>
        <w:t xml:space="preserve">11.3 </w:t>
      </w:r>
      <w:r w:rsidR="7F5A416C" w:rsidRPr="4DE388CF">
        <w:rPr>
          <w:rFonts w:ascii="Arial" w:eastAsia="Arial" w:hAnsi="Arial" w:cs="Arial"/>
          <w:color w:val="auto"/>
          <w:sz w:val="22"/>
          <w:szCs w:val="22"/>
        </w:rPr>
        <w:t xml:space="preserve">Curing process </w:t>
      </w:r>
      <w:bookmarkEnd w:id="23"/>
    </w:p>
    <w:p w14:paraId="057B7587" w14:textId="60DBA763" w:rsidR="7F5A416C" w:rsidRDefault="7F5A416C" w:rsidP="4DE388CF">
      <w:pPr>
        <w:jc w:val="both"/>
        <w:rPr>
          <w:rFonts w:ascii="Arial" w:eastAsia="Arial" w:hAnsi="Arial" w:cs="Arial"/>
          <w:b/>
          <w:bCs/>
        </w:rPr>
      </w:pPr>
      <w:r w:rsidRPr="4DE388CF">
        <w:rPr>
          <w:rFonts w:ascii="Arial" w:eastAsia="Arial" w:hAnsi="Arial" w:cs="Arial"/>
        </w:rPr>
        <w:t>The surface shall be left to air dry for a duration of 3 days until the walkway is solid enough for heavier use.</w:t>
      </w:r>
    </w:p>
    <w:p w14:paraId="2A3371BB" w14:textId="44658342" w:rsidR="7F5A416C" w:rsidRDefault="7F5A416C" w:rsidP="4DE388CF">
      <w:pPr>
        <w:pStyle w:val="Heading1"/>
        <w:jc w:val="both"/>
        <w:rPr>
          <w:rFonts w:ascii="Arial" w:eastAsia="Arial" w:hAnsi="Arial" w:cs="Arial"/>
          <w:b/>
          <w:bCs/>
          <w:color w:val="auto"/>
          <w:sz w:val="22"/>
          <w:szCs w:val="22"/>
          <w:u w:val="single"/>
        </w:rPr>
      </w:pPr>
      <w:bookmarkStart w:id="24" w:name="_Toc1716920012"/>
      <w:r w:rsidRPr="4DE388CF">
        <w:rPr>
          <w:rFonts w:ascii="Arial" w:eastAsia="Arial" w:hAnsi="Arial" w:cs="Arial"/>
          <w:b/>
          <w:bCs/>
          <w:color w:val="auto"/>
          <w:sz w:val="22"/>
          <w:szCs w:val="22"/>
          <w:u w:val="single"/>
        </w:rPr>
        <w:t xml:space="preserve">12.0 </w:t>
      </w:r>
      <w:r w:rsidR="00020412" w:rsidRPr="4DE388CF">
        <w:rPr>
          <w:rFonts w:ascii="Arial" w:eastAsia="Arial" w:hAnsi="Arial" w:cs="Arial"/>
          <w:b/>
          <w:bCs/>
          <w:color w:val="auto"/>
          <w:sz w:val="22"/>
          <w:szCs w:val="22"/>
          <w:u w:val="single"/>
        </w:rPr>
        <w:t>Aggregate</w:t>
      </w:r>
      <w:bookmarkEnd w:id="24"/>
    </w:p>
    <w:p w14:paraId="6B9A7EF4" w14:textId="1D3B48C8" w:rsidR="7F5A416C" w:rsidRDefault="00843F76" w:rsidP="4DE388CF">
      <w:pPr>
        <w:pStyle w:val="Heading2"/>
        <w:jc w:val="both"/>
        <w:rPr>
          <w:rFonts w:ascii="Arial" w:eastAsia="Arial" w:hAnsi="Arial" w:cs="Arial"/>
          <w:color w:val="auto"/>
          <w:sz w:val="22"/>
          <w:szCs w:val="22"/>
        </w:rPr>
      </w:pPr>
      <w:bookmarkStart w:id="25" w:name="_Toc1808840024"/>
      <w:r w:rsidRPr="4DE388CF">
        <w:rPr>
          <w:rFonts w:ascii="Arial" w:eastAsia="Arial" w:hAnsi="Arial" w:cs="Arial"/>
          <w:color w:val="auto"/>
          <w:sz w:val="22"/>
          <w:szCs w:val="22"/>
        </w:rPr>
        <w:t xml:space="preserve">12.1 </w:t>
      </w:r>
      <w:r w:rsidR="7F5A416C" w:rsidRPr="4DE388CF">
        <w:rPr>
          <w:rFonts w:ascii="Arial" w:eastAsia="Arial" w:hAnsi="Arial" w:cs="Arial"/>
          <w:color w:val="auto"/>
          <w:sz w:val="22"/>
          <w:szCs w:val="22"/>
        </w:rPr>
        <w:t xml:space="preserve">Water </w:t>
      </w:r>
      <w:bookmarkEnd w:id="25"/>
    </w:p>
    <w:p w14:paraId="24DFAB65" w14:textId="27C2771A" w:rsidR="7F5A416C" w:rsidRDefault="7F5A416C" w:rsidP="4DE388CF">
      <w:pPr>
        <w:jc w:val="both"/>
        <w:rPr>
          <w:rFonts w:ascii="Arial" w:eastAsia="Arial" w:hAnsi="Arial" w:cs="Arial"/>
        </w:rPr>
      </w:pPr>
      <w:r w:rsidRPr="4DE388CF">
        <w:rPr>
          <w:rFonts w:ascii="Arial" w:eastAsia="Arial" w:hAnsi="Arial" w:cs="Arial"/>
        </w:rPr>
        <w:t xml:space="preserve">Water on site shall be clean. Should be clean and free from any quantities of silt and traces of oil and hazardous alkalis, salts and any other hazardous elements. As this may weaken the strength of cement or has a bad effect on steel which is key for this project. </w:t>
      </w:r>
    </w:p>
    <w:p w14:paraId="0809E44B" w14:textId="67824A75" w:rsidR="7F5A416C" w:rsidRDefault="7F5A416C" w:rsidP="4DE388CF">
      <w:pPr>
        <w:jc w:val="both"/>
        <w:rPr>
          <w:rFonts w:ascii="Arial" w:eastAsia="Arial" w:hAnsi="Arial" w:cs="Arial"/>
        </w:rPr>
      </w:pPr>
      <w:r w:rsidRPr="4DE388CF">
        <w:rPr>
          <w:rFonts w:ascii="Arial" w:eastAsia="Arial" w:hAnsi="Arial" w:cs="Arial"/>
        </w:rPr>
        <w:t>The water used for mortar should not be too acidic.</w:t>
      </w:r>
    </w:p>
    <w:p w14:paraId="611A33A9" w14:textId="03D06F7A" w:rsidR="7F5A416C" w:rsidRDefault="00940B6F" w:rsidP="4DE388CF">
      <w:pPr>
        <w:pStyle w:val="Heading2"/>
        <w:jc w:val="both"/>
        <w:rPr>
          <w:rFonts w:ascii="Arial" w:eastAsia="Arial" w:hAnsi="Arial" w:cs="Arial"/>
          <w:color w:val="auto"/>
          <w:sz w:val="22"/>
          <w:szCs w:val="22"/>
        </w:rPr>
      </w:pPr>
      <w:bookmarkStart w:id="26" w:name="_Toc609666995"/>
      <w:r w:rsidRPr="4DE388CF">
        <w:rPr>
          <w:rFonts w:ascii="Arial" w:eastAsia="Arial" w:hAnsi="Arial" w:cs="Arial"/>
          <w:color w:val="auto"/>
          <w:sz w:val="22"/>
          <w:szCs w:val="22"/>
        </w:rPr>
        <w:t>12</w:t>
      </w:r>
      <w:r w:rsidR="00843F76" w:rsidRPr="4DE388CF">
        <w:rPr>
          <w:rFonts w:ascii="Arial" w:eastAsia="Arial" w:hAnsi="Arial" w:cs="Arial"/>
          <w:color w:val="auto"/>
          <w:sz w:val="22"/>
          <w:szCs w:val="22"/>
        </w:rPr>
        <w:t xml:space="preserve">.2 </w:t>
      </w:r>
      <w:r w:rsidR="7F5A416C" w:rsidRPr="4DE388CF">
        <w:rPr>
          <w:rFonts w:ascii="Arial" w:eastAsia="Arial" w:hAnsi="Arial" w:cs="Arial"/>
          <w:color w:val="auto"/>
          <w:sz w:val="22"/>
          <w:szCs w:val="22"/>
        </w:rPr>
        <w:t>Sand</w:t>
      </w:r>
      <w:bookmarkEnd w:id="26"/>
    </w:p>
    <w:p w14:paraId="6DC06C67" w14:textId="41EACCF2" w:rsidR="7F5A416C" w:rsidRDefault="7F5A416C" w:rsidP="4DE388CF">
      <w:pPr>
        <w:jc w:val="both"/>
        <w:rPr>
          <w:rFonts w:ascii="Arial" w:eastAsia="Arial" w:hAnsi="Arial" w:cs="Arial"/>
          <w:b/>
          <w:bCs/>
        </w:rPr>
      </w:pPr>
      <w:r w:rsidRPr="4DE388CF">
        <w:rPr>
          <w:rFonts w:ascii="Arial" w:eastAsia="Arial" w:hAnsi="Arial" w:cs="Arial"/>
        </w:rPr>
        <w:t>The sand used on site shall be natural sand, this shall be strong, durable and gritty particles which are free from a large quantity of dust, this can cause injury.</w:t>
      </w:r>
    </w:p>
    <w:p w14:paraId="63C2EA43" w14:textId="771033EC" w:rsidR="7F5A416C" w:rsidRDefault="00830754" w:rsidP="4DE388CF">
      <w:pPr>
        <w:pStyle w:val="Heading2"/>
        <w:jc w:val="both"/>
        <w:rPr>
          <w:rFonts w:ascii="Arial" w:eastAsia="Arial" w:hAnsi="Arial" w:cs="Arial"/>
          <w:color w:val="auto"/>
          <w:sz w:val="22"/>
          <w:szCs w:val="22"/>
        </w:rPr>
      </w:pPr>
      <w:bookmarkStart w:id="27" w:name="_Toc199325536"/>
      <w:r w:rsidRPr="4DE388CF">
        <w:rPr>
          <w:rFonts w:ascii="Arial" w:eastAsia="Arial" w:hAnsi="Arial" w:cs="Arial"/>
          <w:color w:val="auto"/>
          <w:sz w:val="22"/>
          <w:szCs w:val="22"/>
        </w:rPr>
        <w:t>12</w:t>
      </w:r>
      <w:r w:rsidR="00843F76" w:rsidRPr="4DE388CF">
        <w:rPr>
          <w:rFonts w:ascii="Arial" w:eastAsia="Arial" w:hAnsi="Arial" w:cs="Arial"/>
          <w:color w:val="auto"/>
          <w:sz w:val="22"/>
          <w:szCs w:val="22"/>
        </w:rPr>
        <w:t xml:space="preserve">.3 </w:t>
      </w:r>
      <w:r w:rsidR="7F5A416C" w:rsidRPr="4DE388CF">
        <w:rPr>
          <w:rFonts w:ascii="Arial" w:eastAsia="Arial" w:hAnsi="Arial" w:cs="Arial"/>
          <w:color w:val="auto"/>
          <w:sz w:val="22"/>
          <w:szCs w:val="22"/>
        </w:rPr>
        <w:t xml:space="preserve">Concrete </w:t>
      </w:r>
      <w:bookmarkEnd w:id="27"/>
    </w:p>
    <w:p w14:paraId="5009491A" w14:textId="3EB6F915" w:rsidR="7F5A416C" w:rsidRDefault="7F5A416C" w:rsidP="4DE388CF">
      <w:pPr>
        <w:jc w:val="both"/>
        <w:rPr>
          <w:rFonts w:ascii="Arial" w:eastAsia="Arial" w:hAnsi="Arial" w:cs="Arial"/>
          <w:b/>
          <w:bCs/>
        </w:rPr>
      </w:pPr>
      <w:r w:rsidRPr="4DE388CF">
        <w:rPr>
          <w:rFonts w:ascii="Arial" w:eastAsia="Arial" w:hAnsi="Arial" w:cs="Arial"/>
        </w:rPr>
        <w:t>The concrete shall be left for a duration of 28 days to obtain maximum strength.</w:t>
      </w:r>
    </w:p>
    <w:p w14:paraId="7070EEFF" w14:textId="4326FA66" w:rsidR="7F5A416C" w:rsidRDefault="7F5A416C" w:rsidP="4DE388CF">
      <w:pPr>
        <w:jc w:val="both"/>
        <w:rPr>
          <w:rFonts w:ascii="Arial" w:eastAsia="Arial" w:hAnsi="Arial" w:cs="Arial"/>
        </w:rPr>
      </w:pPr>
      <w:r w:rsidRPr="4DE388CF">
        <w:rPr>
          <w:rFonts w:ascii="Arial" w:eastAsia="Arial" w:hAnsi="Arial" w:cs="Arial"/>
        </w:rPr>
        <w:t>Concrete cubes shall be filled for each mix of concrete which is to be brought on site to determine whether the strength of the concrete is correct.</w:t>
      </w:r>
    </w:p>
    <w:p w14:paraId="56699D50" w14:textId="565A21DF" w:rsidR="7F5A416C" w:rsidRDefault="00020412" w:rsidP="4DE388CF">
      <w:pPr>
        <w:pStyle w:val="Heading2"/>
        <w:jc w:val="both"/>
        <w:rPr>
          <w:rFonts w:ascii="Arial" w:eastAsia="Arial" w:hAnsi="Arial" w:cs="Arial"/>
          <w:color w:val="auto"/>
          <w:sz w:val="22"/>
          <w:szCs w:val="22"/>
        </w:rPr>
      </w:pPr>
      <w:bookmarkStart w:id="28" w:name="_Toc616699628"/>
      <w:r w:rsidRPr="4DE388CF">
        <w:rPr>
          <w:rFonts w:ascii="Arial" w:eastAsia="Arial" w:hAnsi="Arial" w:cs="Arial"/>
          <w:color w:val="auto"/>
          <w:sz w:val="22"/>
          <w:szCs w:val="22"/>
        </w:rPr>
        <w:t xml:space="preserve">12.4 </w:t>
      </w:r>
      <w:r w:rsidR="7F5A416C" w:rsidRPr="4DE388CF">
        <w:rPr>
          <w:rFonts w:ascii="Arial" w:eastAsia="Arial" w:hAnsi="Arial" w:cs="Arial"/>
          <w:color w:val="auto"/>
          <w:sz w:val="22"/>
          <w:szCs w:val="22"/>
        </w:rPr>
        <w:t xml:space="preserve">Equipment </w:t>
      </w:r>
      <w:bookmarkEnd w:id="28"/>
    </w:p>
    <w:p w14:paraId="0A326BA9" w14:textId="1DE4DF9D" w:rsidR="7F5A416C" w:rsidRDefault="7F5A416C" w:rsidP="4DE388CF">
      <w:pPr>
        <w:jc w:val="both"/>
        <w:rPr>
          <w:rFonts w:ascii="Arial" w:eastAsia="Arial" w:hAnsi="Arial" w:cs="Arial"/>
        </w:rPr>
      </w:pPr>
      <w:r w:rsidRPr="4DE388CF">
        <w:rPr>
          <w:rFonts w:ascii="Arial" w:eastAsia="Arial" w:hAnsi="Arial" w:cs="Arial"/>
        </w:rPr>
        <w:t xml:space="preserve">150x150 cubes </w:t>
      </w:r>
      <w:r w:rsidR="004E0DE5" w:rsidRPr="4DE388CF">
        <w:rPr>
          <w:rFonts w:ascii="Arial" w:eastAsia="Arial" w:hAnsi="Arial" w:cs="Arial"/>
        </w:rPr>
        <w:t>Molds</w:t>
      </w:r>
      <w:r w:rsidRPr="4DE388CF">
        <w:rPr>
          <w:rFonts w:ascii="Arial" w:eastAsia="Arial" w:hAnsi="Arial" w:cs="Arial"/>
        </w:rPr>
        <w:t xml:space="preserve"> </w:t>
      </w:r>
    </w:p>
    <w:p w14:paraId="0D77DD3A" w14:textId="641AE79B" w:rsidR="7F5A416C" w:rsidRDefault="7F5A416C" w:rsidP="4DE388CF">
      <w:pPr>
        <w:jc w:val="both"/>
        <w:rPr>
          <w:rFonts w:ascii="Arial" w:eastAsia="Arial" w:hAnsi="Arial" w:cs="Arial"/>
        </w:rPr>
      </w:pPr>
      <w:r w:rsidRPr="4DE388CF">
        <w:rPr>
          <w:rFonts w:ascii="Arial" w:eastAsia="Arial" w:hAnsi="Arial" w:cs="Arial"/>
        </w:rPr>
        <w:t xml:space="preserve">Trowel </w:t>
      </w:r>
    </w:p>
    <w:p w14:paraId="5D867B5E" w14:textId="615E7409" w:rsidR="7F5A416C" w:rsidRDefault="7F5A416C" w:rsidP="4DE388CF">
      <w:pPr>
        <w:jc w:val="both"/>
        <w:rPr>
          <w:rFonts w:ascii="Arial" w:eastAsia="Arial" w:hAnsi="Arial" w:cs="Arial"/>
        </w:rPr>
      </w:pPr>
      <w:r w:rsidRPr="4DE388CF">
        <w:rPr>
          <w:rFonts w:ascii="Arial" w:eastAsia="Arial" w:hAnsi="Arial" w:cs="Arial"/>
        </w:rPr>
        <w:t xml:space="preserve">Release oil </w:t>
      </w:r>
    </w:p>
    <w:p w14:paraId="7F965D06" w14:textId="345E7141" w:rsidR="00836832" w:rsidRDefault="00020412" w:rsidP="4DE388CF">
      <w:pPr>
        <w:jc w:val="both"/>
        <w:rPr>
          <w:rFonts w:ascii="Arial" w:eastAsia="Arial" w:hAnsi="Arial" w:cs="Arial"/>
        </w:rPr>
      </w:pPr>
      <w:r w:rsidRPr="4DE388CF">
        <w:rPr>
          <w:rFonts w:ascii="Arial" w:eastAsia="Arial" w:hAnsi="Arial" w:cs="Arial"/>
        </w:rPr>
        <w:t>Cloth/ paint brush</w:t>
      </w:r>
    </w:p>
    <w:p w14:paraId="12CD4B4C" w14:textId="77777777" w:rsidR="00836832" w:rsidRDefault="00836832" w:rsidP="4DE388CF">
      <w:pPr>
        <w:jc w:val="both"/>
        <w:rPr>
          <w:rFonts w:ascii="Arial" w:eastAsia="Arial" w:hAnsi="Arial" w:cs="Arial"/>
        </w:rPr>
      </w:pPr>
    </w:p>
    <w:p w14:paraId="4315A36E" w14:textId="473859CD" w:rsidR="7F5A416C" w:rsidRDefault="7F5A416C" w:rsidP="4DE388CF">
      <w:pPr>
        <w:jc w:val="both"/>
        <w:rPr>
          <w:rFonts w:ascii="Arial" w:eastAsia="Arial" w:hAnsi="Arial" w:cs="Arial"/>
        </w:rPr>
      </w:pPr>
    </w:p>
    <w:p w14:paraId="4FB115C3" w14:textId="3C6143A1" w:rsidR="7F5A416C" w:rsidRDefault="7F5A416C" w:rsidP="4DE388CF">
      <w:pPr>
        <w:jc w:val="both"/>
        <w:rPr>
          <w:rFonts w:ascii="Arial" w:eastAsia="Arial" w:hAnsi="Arial" w:cs="Arial"/>
          <w:b/>
          <w:bCs/>
        </w:rPr>
      </w:pPr>
    </w:p>
    <w:p w14:paraId="5A49F99D" w14:textId="7BC89D27" w:rsidR="7F5A416C" w:rsidRDefault="7F5A416C" w:rsidP="4DE388CF">
      <w:pPr>
        <w:jc w:val="both"/>
        <w:rPr>
          <w:rFonts w:ascii="Arial" w:eastAsia="Arial" w:hAnsi="Arial" w:cs="Arial"/>
          <w:b/>
          <w:bCs/>
        </w:rPr>
      </w:pPr>
    </w:p>
    <w:p w14:paraId="1511FE22" w14:textId="7E38DEAB" w:rsidR="7F5A416C" w:rsidRDefault="7F5A416C" w:rsidP="4DE388CF">
      <w:pPr>
        <w:jc w:val="both"/>
        <w:rPr>
          <w:rFonts w:ascii="Arial" w:eastAsia="Arial" w:hAnsi="Arial" w:cs="Arial"/>
          <w:b/>
          <w:bCs/>
        </w:rPr>
      </w:pPr>
    </w:p>
    <w:p w14:paraId="0CF4B593" w14:textId="630FF4F9" w:rsidR="4DE388CF" w:rsidRDefault="4DE388CF" w:rsidP="4DE388CF">
      <w:pPr>
        <w:jc w:val="both"/>
        <w:rPr>
          <w:rStyle w:val="Heading1Char"/>
          <w:rFonts w:ascii="Arial" w:eastAsia="Arial" w:hAnsi="Arial" w:cs="Arial"/>
          <w:color w:val="auto"/>
          <w:sz w:val="22"/>
          <w:szCs w:val="22"/>
        </w:rPr>
      </w:pPr>
    </w:p>
    <w:p w14:paraId="6D614B9A" w14:textId="5364E126" w:rsidR="4DE388CF" w:rsidRDefault="4DE388CF" w:rsidP="4DE388CF">
      <w:pPr>
        <w:jc w:val="both"/>
        <w:rPr>
          <w:rStyle w:val="Heading1Char"/>
          <w:rFonts w:ascii="Arial" w:eastAsia="Arial" w:hAnsi="Arial" w:cs="Arial"/>
          <w:color w:val="auto"/>
          <w:sz w:val="22"/>
          <w:szCs w:val="22"/>
        </w:rPr>
      </w:pPr>
    </w:p>
    <w:p w14:paraId="04A27141" w14:textId="48736578" w:rsidR="4DE388CF" w:rsidRDefault="4DE388CF" w:rsidP="4DE388CF">
      <w:pPr>
        <w:jc w:val="both"/>
        <w:rPr>
          <w:rStyle w:val="Heading1Char"/>
          <w:rFonts w:ascii="Arial" w:eastAsia="Arial" w:hAnsi="Arial" w:cs="Arial"/>
          <w:color w:val="auto"/>
          <w:sz w:val="22"/>
          <w:szCs w:val="22"/>
        </w:rPr>
      </w:pPr>
    </w:p>
    <w:p w14:paraId="4A9F6ACD" w14:textId="6157337E" w:rsidR="4DE388CF" w:rsidRDefault="4DE388CF" w:rsidP="4DE388CF">
      <w:pPr>
        <w:jc w:val="both"/>
        <w:rPr>
          <w:rStyle w:val="Heading1Char"/>
          <w:rFonts w:ascii="Arial" w:eastAsia="Arial" w:hAnsi="Arial" w:cs="Arial"/>
          <w:color w:val="auto"/>
          <w:sz w:val="22"/>
          <w:szCs w:val="22"/>
        </w:rPr>
      </w:pPr>
    </w:p>
    <w:p w14:paraId="7F9994C2" w14:textId="22F6EE07" w:rsidR="4DE388CF" w:rsidRDefault="4DE388CF" w:rsidP="4DE388CF">
      <w:pPr>
        <w:jc w:val="both"/>
        <w:rPr>
          <w:rStyle w:val="Heading1Char"/>
          <w:rFonts w:ascii="Arial" w:eastAsia="Arial" w:hAnsi="Arial" w:cs="Arial"/>
          <w:color w:val="auto"/>
          <w:sz w:val="22"/>
          <w:szCs w:val="22"/>
        </w:rPr>
      </w:pPr>
    </w:p>
    <w:p w14:paraId="7347E536" w14:textId="6AC545FB" w:rsidR="4DE388CF" w:rsidRDefault="4DE388CF" w:rsidP="4DE388CF">
      <w:pPr>
        <w:jc w:val="both"/>
        <w:rPr>
          <w:rStyle w:val="Heading1Char"/>
          <w:rFonts w:ascii="Arial" w:eastAsia="Arial" w:hAnsi="Arial" w:cs="Arial"/>
          <w:color w:val="auto"/>
          <w:sz w:val="22"/>
          <w:szCs w:val="22"/>
        </w:rPr>
      </w:pPr>
    </w:p>
    <w:p w14:paraId="56674179" w14:textId="749A638C" w:rsidR="4DE388CF" w:rsidRDefault="4DE388CF" w:rsidP="4DE388CF">
      <w:pPr>
        <w:jc w:val="both"/>
        <w:rPr>
          <w:rStyle w:val="Heading1Char"/>
          <w:rFonts w:ascii="Arial" w:eastAsia="Arial" w:hAnsi="Arial" w:cs="Arial"/>
          <w:color w:val="auto"/>
          <w:sz w:val="22"/>
          <w:szCs w:val="22"/>
        </w:rPr>
      </w:pPr>
    </w:p>
    <w:p w14:paraId="2FC8AA45" w14:textId="04A9E1D6" w:rsidR="4DE388CF" w:rsidRDefault="4DE388CF" w:rsidP="4DE388CF">
      <w:pPr>
        <w:jc w:val="both"/>
        <w:rPr>
          <w:rStyle w:val="Heading1Char"/>
          <w:rFonts w:ascii="Arial" w:eastAsia="Arial" w:hAnsi="Arial" w:cs="Arial"/>
          <w:color w:val="auto"/>
          <w:sz w:val="22"/>
          <w:szCs w:val="22"/>
        </w:rPr>
      </w:pPr>
    </w:p>
    <w:p w14:paraId="108A111B" w14:textId="6D4F6F8B" w:rsidR="4DE388CF" w:rsidRDefault="4DE388CF" w:rsidP="4DE388CF">
      <w:pPr>
        <w:jc w:val="both"/>
        <w:rPr>
          <w:rStyle w:val="Heading1Char"/>
          <w:rFonts w:ascii="Arial" w:eastAsia="Arial" w:hAnsi="Arial" w:cs="Arial"/>
          <w:color w:val="auto"/>
          <w:sz w:val="22"/>
          <w:szCs w:val="22"/>
        </w:rPr>
      </w:pPr>
    </w:p>
    <w:p w14:paraId="02C4DD5A" w14:textId="7935F8E9" w:rsidR="4DE388CF" w:rsidRDefault="4DE388CF" w:rsidP="4DE388CF">
      <w:pPr>
        <w:jc w:val="both"/>
        <w:rPr>
          <w:rStyle w:val="Heading1Char"/>
          <w:rFonts w:ascii="Arial" w:eastAsia="Arial" w:hAnsi="Arial" w:cs="Arial"/>
          <w:color w:val="auto"/>
          <w:sz w:val="22"/>
          <w:szCs w:val="22"/>
        </w:rPr>
      </w:pPr>
    </w:p>
    <w:p w14:paraId="185C06F2" w14:textId="339432D9" w:rsidR="4DE388CF" w:rsidRDefault="4DE388CF" w:rsidP="4DE388CF">
      <w:pPr>
        <w:jc w:val="both"/>
        <w:rPr>
          <w:rStyle w:val="Heading1Char"/>
          <w:rFonts w:ascii="Arial" w:eastAsia="Arial" w:hAnsi="Arial" w:cs="Arial"/>
          <w:color w:val="auto"/>
          <w:sz w:val="22"/>
          <w:szCs w:val="22"/>
        </w:rPr>
      </w:pPr>
    </w:p>
    <w:p w14:paraId="72294F18" w14:textId="64F2AC3F" w:rsidR="4DE388CF" w:rsidRDefault="4DE388CF" w:rsidP="4DE388CF">
      <w:pPr>
        <w:jc w:val="both"/>
        <w:rPr>
          <w:rStyle w:val="Heading1Char"/>
          <w:rFonts w:ascii="Arial" w:eastAsia="Arial" w:hAnsi="Arial" w:cs="Arial"/>
          <w:color w:val="auto"/>
          <w:sz w:val="22"/>
          <w:szCs w:val="22"/>
        </w:rPr>
      </w:pPr>
    </w:p>
    <w:p w14:paraId="4DEA9C4A" w14:textId="7CC1B8E8" w:rsidR="4DE388CF" w:rsidRDefault="4DE388CF" w:rsidP="4DE388CF">
      <w:pPr>
        <w:jc w:val="both"/>
        <w:rPr>
          <w:rStyle w:val="Heading1Char"/>
          <w:rFonts w:ascii="Arial" w:eastAsia="Arial" w:hAnsi="Arial" w:cs="Arial"/>
          <w:color w:val="auto"/>
          <w:sz w:val="22"/>
          <w:szCs w:val="22"/>
        </w:rPr>
      </w:pPr>
    </w:p>
    <w:p w14:paraId="739AE48F" w14:textId="767D8A61" w:rsidR="4DE388CF" w:rsidRDefault="4DE388CF" w:rsidP="4DE388CF">
      <w:pPr>
        <w:jc w:val="both"/>
        <w:rPr>
          <w:rStyle w:val="Heading1Char"/>
          <w:rFonts w:ascii="Arial" w:eastAsia="Arial" w:hAnsi="Arial" w:cs="Arial"/>
          <w:color w:val="auto"/>
          <w:sz w:val="22"/>
          <w:szCs w:val="22"/>
        </w:rPr>
      </w:pPr>
    </w:p>
    <w:p w14:paraId="2F87CE3D" w14:textId="0F6D2978" w:rsidR="4DE388CF" w:rsidRDefault="4DE388CF" w:rsidP="4DE388CF">
      <w:pPr>
        <w:jc w:val="both"/>
        <w:rPr>
          <w:rStyle w:val="Heading1Char"/>
          <w:rFonts w:ascii="Arial" w:eastAsia="Arial" w:hAnsi="Arial" w:cs="Arial"/>
          <w:color w:val="auto"/>
          <w:sz w:val="22"/>
          <w:szCs w:val="22"/>
        </w:rPr>
      </w:pPr>
    </w:p>
    <w:p w14:paraId="3C0D9D96" w14:textId="4FBC89E3" w:rsidR="4DE388CF" w:rsidRDefault="4DE388CF" w:rsidP="4DE388CF">
      <w:pPr>
        <w:jc w:val="both"/>
        <w:rPr>
          <w:rStyle w:val="Heading1Char"/>
          <w:rFonts w:ascii="Arial" w:eastAsia="Arial" w:hAnsi="Arial" w:cs="Arial"/>
          <w:color w:val="auto"/>
          <w:sz w:val="22"/>
          <w:szCs w:val="22"/>
        </w:rPr>
      </w:pPr>
    </w:p>
    <w:p w14:paraId="2E7654DB" w14:textId="755088E8" w:rsidR="4DE388CF" w:rsidRDefault="4DE388CF" w:rsidP="4DE388CF">
      <w:pPr>
        <w:jc w:val="both"/>
        <w:rPr>
          <w:rStyle w:val="Heading1Char"/>
          <w:rFonts w:ascii="Arial" w:eastAsia="Arial" w:hAnsi="Arial" w:cs="Arial"/>
          <w:color w:val="auto"/>
          <w:sz w:val="22"/>
          <w:szCs w:val="22"/>
        </w:rPr>
      </w:pPr>
    </w:p>
    <w:p w14:paraId="4C829E0F" w14:textId="10AF9E33" w:rsidR="4DE388CF" w:rsidRDefault="4DE388CF" w:rsidP="4DE388CF">
      <w:pPr>
        <w:jc w:val="both"/>
        <w:rPr>
          <w:rStyle w:val="Heading1Char"/>
          <w:rFonts w:ascii="Arial" w:eastAsia="Arial" w:hAnsi="Arial" w:cs="Arial"/>
          <w:color w:val="auto"/>
          <w:sz w:val="22"/>
          <w:szCs w:val="22"/>
        </w:rPr>
      </w:pPr>
    </w:p>
    <w:p w14:paraId="4FCA7A6F" w14:textId="030675BE" w:rsidR="4DE388CF" w:rsidRDefault="4DE388CF" w:rsidP="4DE388CF">
      <w:pPr>
        <w:jc w:val="both"/>
        <w:rPr>
          <w:rStyle w:val="Heading1Char"/>
          <w:rFonts w:ascii="Arial" w:eastAsia="Arial" w:hAnsi="Arial" w:cs="Arial"/>
          <w:color w:val="auto"/>
          <w:sz w:val="22"/>
          <w:szCs w:val="22"/>
        </w:rPr>
      </w:pPr>
    </w:p>
    <w:p w14:paraId="2CF55483" w14:textId="108896D1" w:rsidR="4DE388CF" w:rsidRDefault="4DE388CF" w:rsidP="4DE388CF">
      <w:pPr>
        <w:jc w:val="both"/>
        <w:rPr>
          <w:rStyle w:val="Heading1Char"/>
          <w:rFonts w:ascii="Arial" w:eastAsia="Arial" w:hAnsi="Arial" w:cs="Arial"/>
          <w:color w:val="auto"/>
          <w:sz w:val="22"/>
          <w:szCs w:val="22"/>
        </w:rPr>
      </w:pPr>
    </w:p>
    <w:p w14:paraId="41242A7F" w14:textId="13DAB150" w:rsidR="4DE388CF" w:rsidRDefault="4DE388CF" w:rsidP="4DE388CF">
      <w:pPr>
        <w:jc w:val="both"/>
        <w:rPr>
          <w:rStyle w:val="Heading1Char"/>
          <w:rFonts w:ascii="Arial" w:eastAsia="Arial" w:hAnsi="Arial" w:cs="Arial"/>
          <w:color w:val="auto"/>
          <w:sz w:val="22"/>
          <w:szCs w:val="22"/>
        </w:rPr>
      </w:pPr>
    </w:p>
    <w:p w14:paraId="2C802479" w14:textId="21B80F5C" w:rsidR="4DE388CF" w:rsidRDefault="4DE388CF" w:rsidP="4DE388CF">
      <w:pPr>
        <w:jc w:val="both"/>
        <w:rPr>
          <w:rStyle w:val="Heading1Char"/>
          <w:rFonts w:ascii="Arial" w:eastAsia="Arial" w:hAnsi="Arial" w:cs="Arial"/>
          <w:color w:val="auto"/>
          <w:sz w:val="22"/>
          <w:szCs w:val="22"/>
        </w:rPr>
      </w:pPr>
    </w:p>
    <w:p w14:paraId="307550DA" w14:textId="1717C705" w:rsidR="4DE388CF" w:rsidRDefault="4DE388CF" w:rsidP="4DE388CF">
      <w:pPr>
        <w:jc w:val="both"/>
        <w:rPr>
          <w:rStyle w:val="Heading1Char"/>
          <w:rFonts w:ascii="Arial" w:eastAsia="Arial" w:hAnsi="Arial" w:cs="Arial"/>
          <w:color w:val="auto"/>
          <w:sz w:val="22"/>
          <w:szCs w:val="22"/>
        </w:rPr>
      </w:pPr>
    </w:p>
    <w:p w14:paraId="24C41977" w14:textId="2F2A0E09" w:rsidR="4DE388CF" w:rsidRDefault="4DE388CF" w:rsidP="4DE388CF">
      <w:pPr>
        <w:jc w:val="both"/>
        <w:rPr>
          <w:rStyle w:val="Heading1Char"/>
          <w:rFonts w:ascii="Arial" w:eastAsia="Arial" w:hAnsi="Arial" w:cs="Arial"/>
          <w:color w:val="auto"/>
          <w:sz w:val="22"/>
          <w:szCs w:val="22"/>
        </w:rPr>
      </w:pPr>
    </w:p>
    <w:p w14:paraId="24DA3DD0" w14:textId="3F8A14F5" w:rsidR="4DE388CF" w:rsidRDefault="4DE388CF" w:rsidP="4DE388CF">
      <w:pPr>
        <w:jc w:val="both"/>
        <w:rPr>
          <w:rStyle w:val="Heading1Char"/>
          <w:rFonts w:ascii="Arial" w:eastAsia="Arial" w:hAnsi="Arial" w:cs="Arial"/>
          <w:color w:val="auto"/>
          <w:sz w:val="22"/>
          <w:szCs w:val="22"/>
        </w:rPr>
      </w:pPr>
    </w:p>
    <w:p w14:paraId="20B89BA0" w14:textId="4E59F2FD" w:rsidR="7F5A416C" w:rsidRDefault="4DE388CF" w:rsidP="4DE388CF">
      <w:pPr>
        <w:jc w:val="both"/>
        <w:rPr>
          <w:rFonts w:ascii="Arial" w:eastAsia="Arial" w:hAnsi="Arial" w:cs="Arial"/>
          <w:b/>
          <w:bCs/>
        </w:rPr>
      </w:pPr>
      <w:bookmarkStart w:id="29" w:name="_Toc1344808985"/>
      <w:r w:rsidRPr="4DE388CF">
        <w:rPr>
          <w:rStyle w:val="Heading1Char"/>
          <w:rFonts w:ascii="Arial" w:eastAsia="Arial" w:hAnsi="Arial" w:cs="Arial"/>
          <w:b/>
          <w:bCs/>
          <w:color w:val="auto"/>
          <w:sz w:val="22"/>
          <w:szCs w:val="22"/>
          <w:u w:val="single"/>
        </w:rPr>
        <w:t>References</w:t>
      </w:r>
      <w:bookmarkEnd w:id="29"/>
      <w:r w:rsidRPr="4DE388CF">
        <w:rPr>
          <w:rFonts w:ascii="Arial" w:eastAsia="Arial" w:hAnsi="Arial" w:cs="Arial"/>
          <w:b/>
          <w:bCs/>
        </w:rPr>
        <w:t xml:space="preserve"> </w:t>
      </w:r>
    </w:p>
    <w:p w14:paraId="53D8278B" w14:textId="7DDF80DC" w:rsidR="4DE388CF" w:rsidRDefault="4DE388CF" w:rsidP="4DE388CF">
      <w:pPr>
        <w:spacing w:line="360" w:lineRule="auto"/>
        <w:jc w:val="both"/>
        <w:rPr>
          <w:rFonts w:ascii="Arial" w:eastAsia="Arial" w:hAnsi="Arial" w:cs="Arial"/>
        </w:rPr>
      </w:pPr>
      <w:r w:rsidRPr="4DE388CF">
        <w:rPr>
          <w:rFonts w:ascii="Arial" w:eastAsia="Arial" w:hAnsi="Arial" w:cs="Arial"/>
        </w:rPr>
        <w:t>BS EN ISO 22477-10:2016</w:t>
      </w:r>
    </w:p>
    <w:p w14:paraId="556B53F7" w14:textId="4365578C" w:rsidR="4DE388CF" w:rsidRDefault="4DE388CF" w:rsidP="4DE388CF">
      <w:pPr>
        <w:jc w:val="both"/>
        <w:rPr>
          <w:rFonts w:ascii="Arial" w:eastAsia="Arial" w:hAnsi="Arial" w:cs="Arial"/>
        </w:rPr>
      </w:pPr>
    </w:p>
    <w:p w14:paraId="22C237DB" w14:textId="00797CC4" w:rsidR="2E344FC9" w:rsidRDefault="2E344FC9" w:rsidP="4DE388CF">
      <w:pPr>
        <w:jc w:val="both"/>
        <w:rPr>
          <w:rFonts w:ascii="Arial" w:eastAsia="Arial" w:hAnsi="Arial" w:cs="Arial"/>
        </w:rPr>
      </w:pPr>
      <w:r w:rsidRPr="4DE388CF">
        <w:rPr>
          <w:rFonts w:ascii="Arial" w:eastAsia="Arial" w:hAnsi="Arial" w:cs="Arial"/>
        </w:rPr>
        <w:t>BS 5489-1:2020</w:t>
      </w:r>
    </w:p>
    <w:p w14:paraId="3436DAAF" w14:textId="14597F1F" w:rsidR="4DE388CF" w:rsidRDefault="4DE388CF" w:rsidP="4DE388CF">
      <w:pPr>
        <w:jc w:val="both"/>
        <w:rPr>
          <w:rFonts w:ascii="Arial" w:eastAsia="Arial" w:hAnsi="Arial" w:cs="Arial"/>
        </w:rPr>
      </w:pPr>
    </w:p>
    <w:p w14:paraId="56A5A99C" w14:textId="13E6F042" w:rsidR="2E344FC9" w:rsidRDefault="2E344FC9" w:rsidP="4DE388CF">
      <w:pPr>
        <w:jc w:val="both"/>
        <w:rPr>
          <w:rFonts w:ascii="Arial" w:eastAsia="Arial" w:hAnsi="Arial" w:cs="Arial"/>
        </w:rPr>
      </w:pPr>
      <w:r w:rsidRPr="4DE388CF">
        <w:rPr>
          <w:rFonts w:ascii="Arial" w:eastAsia="Arial" w:hAnsi="Arial" w:cs="Arial"/>
        </w:rPr>
        <w:t>BS EN 13201-4:2015</w:t>
      </w:r>
    </w:p>
    <w:p w14:paraId="06740434" w14:textId="3C3BE305" w:rsidR="4DE388CF" w:rsidRDefault="4DE388CF" w:rsidP="4DE388CF">
      <w:pPr>
        <w:jc w:val="both"/>
        <w:rPr>
          <w:rFonts w:ascii="Arial" w:eastAsia="Arial" w:hAnsi="Arial" w:cs="Arial"/>
        </w:rPr>
      </w:pPr>
    </w:p>
    <w:p w14:paraId="2C0A125E" w14:textId="309DFE32" w:rsidR="4DE388CF" w:rsidRDefault="4DE388CF" w:rsidP="4DE388CF">
      <w:pPr>
        <w:jc w:val="both"/>
        <w:rPr>
          <w:rFonts w:ascii="Arial" w:eastAsia="Arial" w:hAnsi="Arial" w:cs="Arial"/>
          <w:b/>
          <w:bCs/>
        </w:rPr>
      </w:pPr>
    </w:p>
    <w:p w14:paraId="2839807D" w14:textId="1EBCC217" w:rsidR="7F5A416C" w:rsidRDefault="7F5A416C" w:rsidP="4DE388CF">
      <w:pPr>
        <w:pStyle w:val="Heading1"/>
        <w:jc w:val="both"/>
        <w:rPr>
          <w:rFonts w:ascii="Arial" w:eastAsia="Arial" w:hAnsi="Arial" w:cs="Arial"/>
          <w:color w:val="auto"/>
          <w:sz w:val="22"/>
          <w:szCs w:val="22"/>
        </w:rPr>
      </w:pPr>
    </w:p>
    <w:p w14:paraId="4BC0BB28" w14:textId="0F37863B" w:rsidR="7F5A416C" w:rsidRDefault="7F5A416C" w:rsidP="4DE388CF">
      <w:pPr>
        <w:jc w:val="both"/>
        <w:rPr>
          <w:rFonts w:ascii="Arial" w:eastAsia="Arial" w:hAnsi="Arial" w:cs="Arial"/>
        </w:rPr>
      </w:pPr>
    </w:p>
    <w:sectPr w:rsidR="7F5A416C">
      <w:headerReference w:type="default" r:id="rId7"/>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01AC4E" w14:textId="77777777" w:rsidR="00AE61B1" w:rsidRDefault="00AE61B1">
      <w:pPr>
        <w:spacing w:after="0" w:line="240" w:lineRule="auto"/>
      </w:pPr>
      <w:r>
        <w:separator/>
      </w:r>
    </w:p>
  </w:endnote>
  <w:endnote w:type="continuationSeparator" w:id="0">
    <w:p w14:paraId="0A607482" w14:textId="77777777" w:rsidR="00AE61B1" w:rsidRDefault="00AE61B1">
      <w:pPr>
        <w:spacing w:after="0" w:line="240" w:lineRule="auto"/>
      </w:pPr>
      <w:r>
        <w:continuationSeparator/>
      </w:r>
    </w:p>
  </w:endnote>
  <w:endnote w:type="continuationNotice" w:id="1">
    <w:p w14:paraId="26F41392" w14:textId="77777777" w:rsidR="00AE61B1" w:rsidRDefault="00AE61B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4667202"/>
      <w:docPartObj>
        <w:docPartGallery w:val="Page Numbers (Bottom of Page)"/>
        <w:docPartUnique/>
      </w:docPartObj>
    </w:sdtPr>
    <w:sdtEndPr>
      <w:rPr>
        <w:rStyle w:val="PageNumber"/>
      </w:rPr>
    </w:sdtEndPr>
    <w:sdtContent>
      <w:p w14:paraId="16BB4EB3" w14:textId="699DEE3F" w:rsidR="002F0C47" w:rsidRDefault="002F0C47" w:rsidP="00CD2F6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91F045" w14:textId="77777777" w:rsidR="002F0C47" w:rsidRDefault="002F0C47" w:rsidP="002F0C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023691"/>
      <w:docPartObj>
        <w:docPartGallery w:val="Page Numbers (Bottom of Page)"/>
        <w:docPartUnique/>
      </w:docPartObj>
    </w:sdtPr>
    <w:sdtEndPr>
      <w:rPr>
        <w:rStyle w:val="PageNumber"/>
      </w:rPr>
    </w:sdtEndPr>
    <w:sdtContent>
      <w:p w14:paraId="109D8986" w14:textId="25B47CBC" w:rsidR="002F0C47" w:rsidRDefault="002F0C47" w:rsidP="00CD2F6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tbl>
    <w:tblPr>
      <w:tblW w:w="6344" w:type="dxa"/>
      <w:tblLayout w:type="fixed"/>
      <w:tblLook w:val="06A0" w:firstRow="1" w:lastRow="0" w:firstColumn="1" w:lastColumn="0" w:noHBand="1" w:noVBand="1"/>
    </w:tblPr>
    <w:tblGrid>
      <w:gridCol w:w="3172"/>
      <w:gridCol w:w="3172"/>
    </w:tblGrid>
    <w:tr w:rsidR="002F0C47" w14:paraId="104A3F65" w14:textId="77777777" w:rsidTr="002F0C47">
      <w:trPr>
        <w:trHeight w:val="1258"/>
      </w:trPr>
      <w:tc>
        <w:tcPr>
          <w:tcW w:w="3172" w:type="dxa"/>
        </w:tcPr>
        <w:p w14:paraId="48C63EC5" w14:textId="201B56F1" w:rsidR="002F0C47" w:rsidRDefault="002F0C47" w:rsidP="002F0C47">
          <w:pPr>
            <w:pStyle w:val="Header"/>
            <w:ind w:right="360"/>
          </w:pPr>
        </w:p>
      </w:tc>
      <w:tc>
        <w:tcPr>
          <w:tcW w:w="3172" w:type="dxa"/>
        </w:tcPr>
        <w:p w14:paraId="5581BE20" w14:textId="0898B172" w:rsidR="002F0C47" w:rsidRDefault="002F0C47" w:rsidP="2E344FC9">
          <w:pPr>
            <w:pStyle w:val="Header"/>
            <w:jc w:val="center"/>
          </w:pPr>
        </w:p>
      </w:tc>
    </w:tr>
  </w:tbl>
  <w:p w14:paraId="1D04F158" w14:textId="3665F739" w:rsidR="2E344FC9" w:rsidRDefault="2E344FC9" w:rsidP="2E344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7BDC0" w14:textId="77777777" w:rsidR="00AE61B1" w:rsidRDefault="00AE61B1">
      <w:pPr>
        <w:spacing w:after="0" w:line="240" w:lineRule="auto"/>
      </w:pPr>
      <w:r>
        <w:separator/>
      </w:r>
    </w:p>
  </w:footnote>
  <w:footnote w:type="continuationSeparator" w:id="0">
    <w:p w14:paraId="64B01C05" w14:textId="77777777" w:rsidR="00AE61B1" w:rsidRDefault="00AE61B1">
      <w:pPr>
        <w:spacing w:after="0" w:line="240" w:lineRule="auto"/>
      </w:pPr>
      <w:r>
        <w:continuationSeparator/>
      </w:r>
    </w:p>
  </w:footnote>
  <w:footnote w:type="continuationNotice" w:id="1">
    <w:p w14:paraId="6F6A59E7" w14:textId="77777777" w:rsidR="00AE61B1" w:rsidRDefault="00AE61B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E344FC9" w14:paraId="07C29F09" w14:textId="77777777" w:rsidTr="2E344FC9">
      <w:tc>
        <w:tcPr>
          <w:tcW w:w="3120" w:type="dxa"/>
        </w:tcPr>
        <w:p w14:paraId="182C8745" w14:textId="52566A9B" w:rsidR="2E344FC9" w:rsidRDefault="2E344FC9" w:rsidP="2E344FC9">
          <w:pPr>
            <w:pStyle w:val="Header"/>
            <w:ind w:left="-115"/>
          </w:pPr>
        </w:p>
      </w:tc>
      <w:tc>
        <w:tcPr>
          <w:tcW w:w="3120" w:type="dxa"/>
        </w:tcPr>
        <w:p w14:paraId="58D9A2F0" w14:textId="0B0D4532" w:rsidR="2E344FC9" w:rsidRDefault="2E344FC9" w:rsidP="2E344FC9">
          <w:pPr>
            <w:pStyle w:val="Header"/>
            <w:jc w:val="center"/>
          </w:pPr>
        </w:p>
      </w:tc>
      <w:tc>
        <w:tcPr>
          <w:tcW w:w="3120" w:type="dxa"/>
        </w:tcPr>
        <w:p w14:paraId="1D45915C" w14:textId="4F729AD4" w:rsidR="2E344FC9" w:rsidRDefault="2E344FC9" w:rsidP="2E344FC9">
          <w:pPr>
            <w:pStyle w:val="Header"/>
            <w:ind w:right="-115"/>
            <w:jc w:val="right"/>
          </w:pPr>
        </w:p>
      </w:tc>
    </w:tr>
  </w:tbl>
  <w:p w14:paraId="782E9CF3" w14:textId="18E57B5D" w:rsidR="2E344FC9" w:rsidRDefault="2E344FC9" w:rsidP="2E344FC9">
    <w:pPr>
      <w:pStyle w:val="Header"/>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WordHash hashCode="MqctiDYKyRXSOa" id="7roXNFFm"/>
    <int:WordHash hashCode="y9nkAVCKPSRSi4" id="HhK8uYpq"/>
    <int:WordHash hashCode="DnfKAEcAKPtOFp" id="k7fvnAKA"/>
  </int:Manifest>
  <int:Observations>
    <int:Content id="7roXNFFm">
      <int:Rejection type="AugLoop_Text_Critique"/>
    </int:Content>
    <int:Content id="HhK8uYpq">
      <int:Rejection type="AugLoop_Text_Critique"/>
    </int:Content>
    <int:Content id="k7fvnAKA">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D67B05"/>
    <w:multiLevelType w:val="hybridMultilevel"/>
    <w:tmpl w:val="9ACAB18E"/>
    <w:lvl w:ilvl="0" w:tplc="11BCAF6A">
      <w:start w:val="1"/>
      <w:numFmt w:val="bullet"/>
      <w:lvlText w:val=""/>
      <w:lvlJc w:val="left"/>
      <w:pPr>
        <w:ind w:left="720" w:hanging="360"/>
      </w:pPr>
      <w:rPr>
        <w:rFonts w:ascii="Symbol" w:hAnsi="Symbol" w:hint="default"/>
      </w:rPr>
    </w:lvl>
    <w:lvl w:ilvl="1" w:tplc="10947DB8">
      <w:start w:val="1"/>
      <w:numFmt w:val="bullet"/>
      <w:lvlText w:val="o"/>
      <w:lvlJc w:val="left"/>
      <w:pPr>
        <w:ind w:left="1440" w:hanging="360"/>
      </w:pPr>
      <w:rPr>
        <w:rFonts w:ascii="Courier New" w:hAnsi="Courier New" w:hint="default"/>
      </w:rPr>
    </w:lvl>
    <w:lvl w:ilvl="2" w:tplc="5D227BC2">
      <w:start w:val="1"/>
      <w:numFmt w:val="bullet"/>
      <w:lvlText w:val=""/>
      <w:lvlJc w:val="left"/>
      <w:pPr>
        <w:ind w:left="2160" w:hanging="360"/>
      </w:pPr>
      <w:rPr>
        <w:rFonts w:ascii="Wingdings" w:hAnsi="Wingdings" w:hint="default"/>
      </w:rPr>
    </w:lvl>
    <w:lvl w:ilvl="3" w:tplc="520C07D4">
      <w:start w:val="1"/>
      <w:numFmt w:val="bullet"/>
      <w:lvlText w:val=""/>
      <w:lvlJc w:val="left"/>
      <w:pPr>
        <w:ind w:left="2880" w:hanging="360"/>
      </w:pPr>
      <w:rPr>
        <w:rFonts w:ascii="Symbol" w:hAnsi="Symbol" w:hint="default"/>
      </w:rPr>
    </w:lvl>
    <w:lvl w:ilvl="4" w:tplc="8FD218C4">
      <w:start w:val="1"/>
      <w:numFmt w:val="bullet"/>
      <w:lvlText w:val="o"/>
      <w:lvlJc w:val="left"/>
      <w:pPr>
        <w:ind w:left="3600" w:hanging="360"/>
      </w:pPr>
      <w:rPr>
        <w:rFonts w:ascii="Courier New" w:hAnsi="Courier New" w:hint="default"/>
      </w:rPr>
    </w:lvl>
    <w:lvl w:ilvl="5" w:tplc="8FC26E2C">
      <w:start w:val="1"/>
      <w:numFmt w:val="bullet"/>
      <w:lvlText w:val=""/>
      <w:lvlJc w:val="left"/>
      <w:pPr>
        <w:ind w:left="4320" w:hanging="360"/>
      </w:pPr>
      <w:rPr>
        <w:rFonts w:ascii="Wingdings" w:hAnsi="Wingdings" w:hint="default"/>
      </w:rPr>
    </w:lvl>
    <w:lvl w:ilvl="6" w:tplc="ED021A26">
      <w:start w:val="1"/>
      <w:numFmt w:val="bullet"/>
      <w:lvlText w:val=""/>
      <w:lvlJc w:val="left"/>
      <w:pPr>
        <w:ind w:left="5040" w:hanging="360"/>
      </w:pPr>
      <w:rPr>
        <w:rFonts w:ascii="Symbol" w:hAnsi="Symbol" w:hint="default"/>
      </w:rPr>
    </w:lvl>
    <w:lvl w:ilvl="7" w:tplc="64162406">
      <w:start w:val="1"/>
      <w:numFmt w:val="bullet"/>
      <w:lvlText w:val="o"/>
      <w:lvlJc w:val="left"/>
      <w:pPr>
        <w:ind w:left="5760" w:hanging="360"/>
      </w:pPr>
      <w:rPr>
        <w:rFonts w:ascii="Courier New" w:hAnsi="Courier New" w:hint="default"/>
      </w:rPr>
    </w:lvl>
    <w:lvl w:ilvl="8" w:tplc="6136DDDC">
      <w:start w:val="1"/>
      <w:numFmt w:val="bullet"/>
      <w:lvlText w:val=""/>
      <w:lvlJc w:val="left"/>
      <w:pPr>
        <w:ind w:left="6480" w:hanging="360"/>
      </w:pPr>
      <w:rPr>
        <w:rFonts w:ascii="Wingdings" w:hAnsi="Wingdings" w:hint="default"/>
      </w:rPr>
    </w:lvl>
  </w:abstractNum>
  <w:abstractNum w:abstractNumId="1" w15:restartNumberingAfterBreak="0">
    <w:nsid w:val="5B424C37"/>
    <w:multiLevelType w:val="hybridMultilevel"/>
    <w:tmpl w:val="4628D800"/>
    <w:lvl w:ilvl="0" w:tplc="FB28CB9C">
      <w:start w:val="1"/>
      <w:numFmt w:val="bullet"/>
      <w:lvlText w:val=""/>
      <w:lvlJc w:val="left"/>
      <w:pPr>
        <w:ind w:left="720" w:hanging="360"/>
      </w:pPr>
      <w:rPr>
        <w:rFonts w:ascii="Symbol" w:hAnsi="Symbol" w:hint="default"/>
      </w:rPr>
    </w:lvl>
    <w:lvl w:ilvl="1" w:tplc="AE880E52">
      <w:start w:val="1"/>
      <w:numFmt w:val="bullet"/>
      <w:lvlText w:val="o"/>
      <w:lvlJc w:val="left"/>
      <w:pPr>
        <w:ind w:left="1440" w:hanging="360"/>
      </w:pPr>
      <w:rPr>
        <w:rFonts w:ascii="Courier New" w:hAnsi="Courier New" w:hint="default"/>
      </w:rPr>
    </w:lvl>
    <w:lvl w:ilvl="2" w:tplc="9F40EA1C">
      <w:start w:val="1"/>
      <w:numFmt w:val="bullet"/>
      <w:lvlText w:val=""/>
      <w:lvlJc w:val="left"/>
      <w:pPr>
        <w:ind w:left="2160" w:hanging="360"/>
      </w:pPr>
      <w:rPr>
        <w:rFonts w:ascii="Wingdings" w:hAnsi="Wingdings" w:hint="default"/>
      </w:rPr>
    </w:lvl>
    <w:lvl w:ilvl="3" w:tplc="E51CFA44">
      <w:start w:val="1"/>
      <w:numFmt w:val="bullet"/>
      <w:lvlText w:val=""/>
      <w:lvlJc w:val="left"/>
      <w:pPr>
        <w:ind w:left="2880" w:hanging="360"/>
      </w:pPr>
      <w:rPr>
        <w:rFonts w:ascii="Symbol" w:hAnsi="Symbol" w:hint="default"/>
      </w:rPr>
    </w:lvl>
    <w:lvl w:ilvl="4" w:tplc="8DB62616">
      <w:start w:val="1"/>
      <w:numFmt w:val="bullet"/>
      <w:lvlText w:val="o"/>
      <w:lvlJc w:val="left"/>
      <w:pPr>
        <w:ind w:left="3600" w:hanging="360"/>
      </w:pPr>
      <w:rPr>
        <w:rFonts w:ascii="Courier New" w:hAnsi="Courier New" w:hint="default"/>
      </w:rPr>
    </w:lvl>
    <w:lvl w:ilvl="5" w:tplc="73261800">
      <w:start w:val="1"/>
      <w:numFmt w:val="bullet"/>
      <w:lvlText w:val=""/>
      <w:lvlJc w:val="left"/>
      <w:pPr>
        <w:ind w:left="4320" w:hanging="360"/>
      </w:pPr>
      <w:rPr>
        <w:rFonts w:ascii="Wingdings" w:hAnsi="Wingdings" w:hint="default"/>
      </w:rPr>
    </w:lvl>
    <w:lvl w:ilvl="6" w:tplc="07A0F0E6">
      <w:start w:val="1"/>
      <w:numFmt w:val="bullet"/>
      <w:lvlText w:val=""/>
      <w:lvlJc w:val="left"/>
      <w:pPr>
        <w:ind w:left="5040" w:hanging="360"/>
      </w:pPr>
      <w:rPr>
        <w:rFonts w:ascii="Symbol" w:hAnsi="Symbol" w:hint="default"/>
      </w:rPr>
    </w:lvl>
    <w:lvl w:ilvl="7" w:tplc="26D2BFD4">
      <w:start w:val="1"/>
      <w:numFmt w:val="bullet"/>
      <w:lvlText w:val="o"/>
      <w:lvlJc w:val="left"/>
      <w:pPr>
        <w:ind w:left="5760" w:hanging="360"/>
      </w:pPr>
      <w:rPr>
        <w:rFonts w:ascii="Courier New" w:hAnsi="Courier New" w:hint="default"/>
      </w:rPr>
    </w:lvl>
    <w:lvl w:ilvl="8" w:tplc="BFF00CA0">
      <w:start w:val="1"/>
      <w:numFmt w:val="bullet"/>
      <w:lvlText w:val=""/>
      <w:lvlJc w:val="left"/>
      <w:pPr>
        <w:ind w:left="6480" w:hanging="360"/>
      </w:pPr>
      <w:rPr>
        <w:rFonts w:ascii="Wingdings" w:hAnsi="Wingdings" w:hint="default"/>
      </w:rPr>
    </w:lvl>
  </w:abstractNum>
  <w:num w:numId="1" w16cid:durableId="899904945">
    <w:abstractNumId w:val="1"/>
  </w:num>
  <w:num w:numId="2" w16cid:durableId="12304584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38E96A"/>
    <w:rsid w:val="00020412"/>
    <w:rsid w:val="000990C0"/>
    <w:rsid w:val="000A3797"/>
    <w:rsid w:val="001F62F2"/>
    <w:rsid w:val="00230CA8"/>
    <w:rsid w:val="0024FE18"/>
    <w:rsid w:val="002B42C2"/>
    <w:rsid w:val="002F0C47"/>
    <w:rsid w:val="003B6B3D"/>
    <w:rsid w:val="003E5192"/>
    <w:rsid w:val="00437CAE"/>
    <w:rsid w:val="004E0DE5"/>
    <w:rsid w:val="00517CE6"/>
    <w:rsid w:val="00682EC7"/>
    <w:rsid w:val="00830754"/>
    <w:rsid w:val="00836832"/>
    <w:rsid w:val="00843F76"/>
    <w:rsid w:val="00853773"/>
    <w:rsid w:val="00940B6F"/>
    <w:rsid w:val="009BEF30"/>
    <w:rsid w:val="00A93D8F"/>
    <w:rsid w:val="00AB3E08"/>
    <w:rsid w:val="00AC0D00"/>
    <w:rsid w:val="00AE61B1"/>
    <w:rsid w:val="00B92F92"/>
    <w:rsid w:val="00BD1BDD"/>
    <w:rsid w:val="00D61BC6"/>
    <w:rsid w:val="00DC6C8B"/>
    <w:rsid w:val="00E36615"/>
    <w:rsid w:val="00E57E7E"/>
    <w:rsid w:val="00E62C44"/>
    <w:rsid w:val="00F147F6"/>
    <w:rsid w:val="01102062"/>
    <w:rsid w:val="0128BFFC"/>
    <w:rsid w:val="0154479F"/>
    <w:rsid w:val="01CC3880"/>
    <w:rsid w:val="01FBF5CF"/>
    <w:rsid w:val="02242261"/>
    <w:rsid w:val="02ADEE30"/>
    <w:rsid w:val="0438E96A"/>
    <w:rsid w:val="043FD39E"/>
    <w:rsid w:val="045AF968"/>
    <w:rsid w:val="04DA9EF6"/>
    <w:rsid w:val="04DCA6A1"/>
    <w:rsid w:val="04DD01E3"/>
    <w:rsid w:val="04F62A40"/>
    <w:rsid w:val="05339691"/>
    <w:rsid w:val="076AE29C"/>
    <w:rsid w:val="07815F53"/>
    <w:rsid w:val="0787F33B"/>
    <w:rsid w:val="07BDD967"/>
    <w:rsid w:val="0814A2A5"/>
    <w:rsid w:val="083F7E7D"/>
    <w:rsid w:val="086B3753"/>
    <w:rsid w:val="0919122C"/>
    <w:rsid w:val="0A0707B4"/>
    <w:rsid w:val="0AB90015"/>
    <w:rsid w:val="0ABF93FD"/>
    <w:rsid w:val="0C1F9C18"/>
    <w:rsid w:val="0C993810"/>
    <w:rsid w:val="0CE813C8"/>
    <w:rsid w:val="0D02453A"/>
    <w:rsid w:val="0F573CDA"/>
    <w:rsid w:val="0F8C7138"/>
    <w:rsid w:val="0FD0D8D2"/>
    <w:rsid w:val="105D1024"/>
    <w:rsid w:val="10764938"/>
    <w:rsid w:val="11C37271"/>
    <w:rsid w:val="1202DC2F"/>
    <w:rsid w:val="13287DF1"/>
    <w:rsid w:val="135F42D2"/>
    <w:rsid w:val="1429D2E4"/>
    <w:rsid w:val="1579D473"/>
    <w:rsid w:val="15E92D9B"/>
    <w:rsid w:val="16B1DE54"/>
    <w:rsid w:val="16CA6CDB"/>
    <w:rsid w:val="16ECEF7F"/>
    <w:rsid w:val="1784FDFC"/>
    <w:rsid w:val="17D46436"/>
    <w:rsid w:val="18528203"/>
    <w:rsid w:val="18721DB3"/>
    <w:rsid w:val="1924C44D"/>
    <w:rsid w:val="19A62656"/>
    <w:rsid w:val="1A0DEE14"/>
    <w:rsid w:val="1B512C5A"/>
    <w:rsid w:val="1B6A54B7"/>
    <w:rsid w:val="1C0BA38F"/>
    <w:rsid w:val="1D208602"/>
    <w:rsid w:val="1DA773F0"/>
    <w:rsid w:val="1DFFA987"/>
    <w:rsid w:val="1E12F783"/>
    <w:rsid w:val="1E725AEF"/>
    <w:rsid w:val="1EB3EC4C"/>
    <w:rsid w:val="1ECAE280"/>
    <w:rsid w:val="1EE15F37"/>
    <w:rsid w:val="1EE7F31F"/>
    <w:rsid w:val="1F078E5C"/>
    <w:rsid w:val="1F9B79E8"/>
    <w:rsid w:val="203DC5DA"/>
    <w:rsid w:val="20D64A6D"/>
    <w:rsid w:val="21C638BF"/>
    <w:rsid w:val="2218FFF9"/>
    <w:rsid w:val="22721ACE"/>
    <w:rsid w:val="2345CC12"/>
    <w:rsid w:val="2518B342"/>
    <w:rsid w:val="26073EEB"/>
    <w:rsid w:val="26FDABF3"/>
    <w:rsid w:val="27263D71"/>
    <w:rsid w:val="275643BC"/>
    <w:rsid w:val="277FB46E"/>
    <w:rsid w:val="27A30F4C"/>
    <w:rsid w:val="293EDFAD"/>
    <w:rsid w:val="29579572"/>
    <w:rsid w:val="2A2411DE"/>
    <w:rsid w:val="2B37B59A"/>
    <w:rsid w:val="2B3E03F6"/>
    <w:rsid w:val="2C29B4DF"/>
    <w:rsid w:val="2C820B9E"/>
    <w:rsid w:val="2CB1A7C5"/>
    <w:rsid w:val="2D491E2B"/>
    <w:rsid w:val="2DE53AD9"/>
    <w:rsid w:val="2E344FC9"/>
    <w:rsid w:val="2E4CEF63"/>
    <w:rsid w:val="2E50152E"/>
    <w:rsid w:val="2EDC5D37"/>
    <w:rsid w:val="2F6155A1"/>
    <w:rsid w:val="302BCB6B"/>
    <w:rsid w:val="3084C431"/>
    <w:rsid w:val="30AC7BBF"/>
    <w:rsid w:val="30D7BAFC"/>
    <w:rsid w:val="32738B5D"/>
    <w:rsid w:val="33E41C81"/>
    <w:rsid w:val="340D65DE"/>
    <w:rsid w:val="340F5BBE"/>
    <w:rsid w:val="34BC30E7"/>
    <w:rsid w:val="34BCB9AA"/>
    <w:rsid w:val="3566C485"/>
    <w:rsid w:val="35B76EC8"/>
    <w:rsid w:val="36296DD1"/>
    <w:rsid w:val="365B2713"/>
    <w:rsid w:val="371BBD43"/>
    <w:rsid w:val="379DC5BE"/>
    <w:rsid w:val="38B78DA4"/>
    <w:rsid w:val="38C6F6C5"/>
    <w:rsid w:val="38C9A484"/>
    <w:rsid w:val="38E0D701"/>
    <w:rsid w:val="39474521"/>
    <w:rsid w:val="3953F709"/>
    <w:rsid w:val="39902ACD"/>
    <w:rsid w:val="3A3A35A8"/>
    <w:rsid w:val="3A42232E"/>
    <w:rsid w:val="3AD5265D"/>
    <w:rsid w:val="3BFE9787"/>
    <w:rsid w:val="3C580E84"/>
    <w:rsid w:val="3F363849"/>
    <w:rsid w:val="3FAF7D54"/>
    <w:rsid w:val="3FE84161"/>
    <w:rsid w:val="40B79556"/>
    <w:rsid w:val="40E86A07"/>
    <w:rsid w:val="40EBE8E6"/>
    <w:rsid w:val="41BE95F6"/>
    <w:rsid w:val="425D3133"/>
    <w:rsid w:val="426DD90B"/>
    <w:rsid w:val="4280376F"/>
    <w:rsid w:val="43370D13"/>
    <w:rsid w:val="435A6657"/>
    <w:rsid w:val="4409A96C"/>
    <w:rsid w:val="4425E68D"/>
    <w:rsid w:val="44C1A29D"/>
    <w:rsid w:val="450462EA"/>
    <w:rsid w:val="458B0679"/>
    <w:rsid w:val="45A579CD"/>
    <w:rsid w:val="465782E5"/>
    <w:rsid w:val="46C15585"/>
    <w:rsid w:val="4843FD89"/>
    <w:rsid w:val="4890C919"/>
    <w:rsid w:val="49DFCDEA"/>
    <w:rsid w:val="4A454F3F"/>
    <w:rsid w:val="4A67C0D0"/>
    <w:rsid w:val="4A838635"/>
    <w:rsid w:val="4AAFEC3F"/>
    <w:rsid w:val="4ADC016F"/>
    <w:rsid w:val="4B2AF408"/>
    <w:rsid w:val="4B32E18E"/>
    <w:rsid w:val="4B4983BB"/>
    <w:rsid w:val="4CB58992"/>
    <w:rsid w:val="4DD4EF06"/>
    <w:rsid w:val="4DE388CF"/>
    <w:rsid w:val="4E7BBD27"/>
    <w:rsid w:val="4FADC096"/>
    <w:rsid w:val="4FCD8EA4"/>
    <w:rsid w:val="5040D6E5"/>
    <w:rsid w:val="51627931"/>
    <w:rsid w:val="519A358C"/>
    <w:rsid w:val="5272D2B5"/>
    <w:rsid w:val="534F2E4A"/>
    <w:rsid w:val="5748E0E0"/>
    <w:rsid w:val="57999DE7"/>
    <w:rsid w:val="5808111B"/>
    <w:rsid w:val="585A14FC"/>
    <w:rsid w:val="58A4A7E8"/>
    <w:rsid w:val="59772580"/>
    <w:rsid w:val="59AD34F7"/>
    <w:rsid w:val="59CE90CE"/>
    <w:rsid w:val="5A2EF2B7"/>
    <w:rsid w:val="5A4AAACA"/>
    <w:rsid w:val="5A7BEF16"/>
    <w:rsid w:val="5AC8926D"/>
    <w:rsid w:val="5BE67B2B"/>
    <w:rsid w:val="5CDD0EBB"/>
    <w:rsid w:val="5F9D6A80"/>
    <w:rsid w:val="605C4A8E"/>
    <w:rsid w:val="6150BEE5"/>
    <w:rsid w:val="63604A1F"/>
    <w:rsid w:val="63CE02BA"/>
    <w:rsid w:val="642CB466"/>
    <w:rsid w:val="64591507"/>
    <w:rsid w:val="64EFE79E"/>
    <w:rsid w:val="65C09741"/>
    <w:rsid w:val="65C13E69"/>
    <w:rsid w:val="66AD13D6"/>
    <w:rsid w:val="672D8E88"/>
    <w:rsid w:val="68F83803"/>
    <w:rsid w:val="6983BE21"/>
    <w:rsid w:val="699611E9"/>
    <w:rsid w:val="6AF9E1C6"/>
    <w:rsid w:val="6C00FFAB"/>
    <w:rsid w:val="6CCDB2AB"/>
    <w:rsid w:val="6CEE0408"/>
    <w:rsid w:val="6D02751E"/>
    <w:rsid w:val="6D4BA3C6"/>
    <w:rsid w:val="6E10184D"/>
    <w:rsid w:val="6E76866D"/>
    <w:rsid w:val="6EC16986"/>
    <w:rsid w:val="6F8BCC24"/>
    <w:rsid w:val="70EA2445"/>
    <w:rsid w:val="70F3C3C7"/>
    <w:rsid w:val="711E6FB2"/>
    <w:rsid w:val="71DC88D0"/>
    <w:rsid w:val="72313E8D"/>
    <w:rsid w:val="72F9AF7F"/>
    <w:rsid w:val="73BCA8F8"/>
    <w:rsid w:val="7442D830"/>
    <w:rsid w:val="74957FE0"/>
    <w:rsid w:val="75DEA891"/>
    <w:rsid w:val="76D5204A"/>
    <w:rsid w:val="777C765F"/>
    <w:rsid w:val="786376A8"/>
    <w:rsid w:val="78B0BEC9"/>
    <w:rsid w:val="78F1D47D"/>
    <w:rsid w:val="79A5311E"/>
    <w:rsid w:val="7AB41721"/>
    <w:rsid w:val="7B04C164"/>
    <w:rsid w:val="7B8CB44A"/>
    <w:rsid w:val="7C3EACAB"/>
    <w:rsid w:val="7DDA7D0C"/>
    <w:rsid w:val="7F5A416C"/>
    <w:rsid w:val="7F8CEF9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8E96A"/>
  <w15:chartTrackingRefBased/>
  <w15:docId w15:val="{8165B7AD-AF9D-4E39-95A0-7F8094717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styleId="SubtleReference">
    <w:name w:val="Subtle Reference"/>
    <w:basedOn w:val="DefaultParagraphFont"/>
    <w:uiPriority w:val="31"/>
    <w:qFormat/>
    <w:rPr>
      <w:smallCaps/>
      <w:color w:val="5A5A5A" w:themeColor="text1" w:themeTint="A5"/>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PageNumber">
    <w:name w:val="page number"/>
    <w:basedOn w:val="DefaultParagraphFont"/>
    <w:uiPriority w:val="99"/>
    <w:semiHidden/>
    <w:unhideWhenUsed/>
    <w:rsid w:val="002F0C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 Id="Rdc3ddb7156f74d8a"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1703</Words>
  <Characters>9710</Characters>
  <Application>Microsoft Office Word</Application>
  <DocSecurity>0</DocSecurity>
  <Lines>80</Lines>
  <Paragraphs>22</Paragraphs>
  <ScaleCrop>false</ScaleCrop>
  <Company/>
  <LinksUpToDate>false</LinksUpToDate>
  <CharactersWithSpaces>11391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 (1910276)</dc:creator>
  <cp:keywords/>
  <dc:description/>
  <cp:lastModifiedBy>Morgan Davies (1910276)</cp:lastModifiedBy>
  <cp:revision>2</cp:revision>
  <dcterms:created xsi:type="dcterms:W3CDTF">2022-05-18T11:09:00Z</dcterms:created>
  <dcterms:modified xsi:type="dcterms:W3CDTF">2022-05-18T11:09:00Z</dcterms:modified>
</cp:coreProperties>
</file>