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6474674"/>
        <w:docPartObj>
          <w:docPartGallery w:val="Cover Pages"/>
          <w:docPartUnique/>
        </w:docPartObj>
      </w:sdtPr>
      <w:sdtEndPr>
        <w:rPr>
          <w:rFonts w:asciiTheme="minorHAnsi" w:hAnsiTheme="minorHAnsi" w:cstheme="minorHAnsi"/>
        </w:rPr>
      </w:sdtEndPr>
      <w:sdtContent>
        <w:p w14:paraId="0A30E7D9" w14:textId="17ACCB2F" w:rsidR="00F7649E" w:rsidRDefault="00F7649E">
          <w:r>
            <w:rPr>
              <w:noProof/>
            </w:rPr>
            <mc:AlternateContent>
              <mc:Choice Requires="wpg">
                <w:drawing>
                  <wp:anchor distT="0" distB="0" distL="114300" distR="114300" simplePos="0" relativeHeight="251660288" behindDoc="0" locked="0" layoutInCell="1" allowOverlap="1" wp14:anchorId="7140ED64" wp14:editId="60336E71">
                    <wp:simplePos x="0" y="0"/>
                    <wp:positionH relativeFrom="page">
                      <wp:align>left</wp:align>
                    </wp:positionH>
                    <wp:positionV relativeFrom="page">
                      <wp:align>top</wp:align>
                    </wp:positionV>
                    <wp:extent cx="6382385" cy="3719830"/>
                    <wp:effectExtent l="0" t="0" r="5715" b="127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719944"/>
                              <a:chOff x="0" y="0"/>
                              <a:chExt cx="6381735" cy="3719944"/>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2958059"/>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C6E11F1" w14:textId="56F91F53" w:rsidR="00F7649E" w:rsidRDefault="00F764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B308AB" w14:textId="51CD8FED" w:rsidR="00F7649E" w:rsidRDefault="00F7649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 Internal Analysis of Netflix</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40ED64" id="Group 459" o:spid="_x0000_s1026" alt="Title: Title and subtitle with crop mark graphic" style="position:absolute;margin-left:0;margin-top:0;width:502.55pt;height:292.9pt;z-index:251660288;mso-position-horizontal:left;mso-position-horizontal-relative:page;mso-position-vertical:top;mso-position-vertical-relative:page;mso-width-relative:margin;mso-height-relative:margin" coordsize="63817,371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2958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C6E11F1" w14:textId="56F91F53" w:rsidR="00F7649E" w:rsidRDefault="00F764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B308AB" w14:textId="51CD8FED" w:rsidR="00F7649E" w:rsidRDefault="00F7649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 Internal Analysis of Netflix</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13B2689" wp14:editId="5AFB839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0E3BDD4" w14:textId="72CF47EE" w:rsidR="00F7649E" w:rsidRDefault="00F7649E">
                                      <w:pPr>
                                        <w:pStyle w:val="NoSpacing"/>
                                        <w:spacing w:after="240"/>
                                        <w:jc w:val="right"/>
                                        <w:rPr>
                                          <w:color w:val="44546A" w:themeColor="text2"/>
                                          <w:spacing w:val="10"/>
                                          <w:sz w:val="36"/>
                                          <w:szCs w:val="36"/>
                                        </w:rPr>
                                      </w:pPr>
                                      <w:r>
                                        <w:rPr>
                                          <w:color w:val="44546A" w:themeColor="text2"/>
                                          <w:spacing w:val="10"/>
                                          <w:sz w:val="36"/>
                                          <w:szCs w:val="36"/>
                                        </w:rPr>
                                        <w:t xml:space="preserve">Luke </w:t>
                                      </w:r>
                                      <w:proofErr w:type="spellStart"/>
                                      <w:r>
                                        <w:rPr>
                                          <w:color w:val="44546A" w:themeColor="text2"/>
                                          <w:spacing w:val="10"/>
                                          <w:sz w:val="36"/>
                                          <w:szCs w:val="36"/>
                                        </w:rPr>
                                        <w:t>Collis-Davies</w:t>
                                      </w:r>
                                      <w:proofErr w:type="spellEnd"/>
                                      <w:r>
                                        <w:rPr>
                                          <w:color w:val="44546A" w:themeColor="text2"/>
                                          <w:spacing w:val="10"/>
                                          <w:sz w:val="36"/>
                                          <w:szCs w:val="36"/>
                                        </w:rPr>
                                        <w:t xml:space="preserve"> (1902227)</w:t>
                                      </w:r>
                                    </w:p>
                                  </w:sdtContent>
                                </w:sdt>
                                <w:p w14:paraId="0BF63547" w14:textId="5759ED9C" w:rsidR="00F7649E" w:rsidRDefault="00F7649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3B2689"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0E3BDD4" w14:textId="72CF47EE" w:rsidR="00F7649E" w:rsidRDefault="00F7649E">
                                <w:pPr>
                                  <w:pStyle w:val="NoSpacing"/>
                                  <w:spacing w:after="240"/>
                                  <w:jc w:val="right"/>
                                  <w:rPr>
                                    <w:color w:val="44546A" w:themeColor="text2"/>
                                    <w:spacing w:val="10"/>
                                    <w:sz w:val="36"/>
                                    <w:szCs w:val="36"/>
                                  </w:rPr>
                                </w:pPr>
                                <w:r>
                                  <w:rPr>
                                    <w:color w:val="44546A" w:themeColor="text2"/>
                                    <w:spacing w:val="10"/>
                                    <w:sz w:val="36"/>
                                    <w:szCs w:val="36"/>
                                  </w:rPr>
                                  <w:t xml:space="preserve">Luke </w:t>
                                </w:r>
                                <w:proofErr w:type="spellStart"/>
                                <w:r>
                                  <w:rPr>
                                    <w:color w:val="44546A" w:themeColor="text2"/>
                                    <w:spacing w:val="10"/>
                                    <w:sz w:val="36"/>
                                    <w:szCs w:val="36"/>
                                  </w:rPr>
                                  <w:t>Collis-Davies</w:t>
                                </w:r>
                                <w:proofErr w:type="spellEnd"/>
                                <w:r>
                                  <w:rPr>
                                    <w:color w:val="44546A" w:themeColor="text2"/>
                                    <w:spacing w:val="10"/>
                                    <w:sz w:val="36"/>
                                    <w:szCs w:val="36"/>
                                  </w:rPr>
                                  <w:t xml:space="preserve"> (1902227)</w:t>
                                </w:r>
                              </w:p>
                            </w:sdtContent>
                          </w:sdt>
                          <w:p w14:paraId="0BF63547" w14:textId="5759ED9C" w:rsidR="00F7649E" w:rsidRDefault="00F7649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9D0823D" wp14:editId="5F214C0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22A0B4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E96F5AA" w14:textId="1B6DA725" w:rsidR="00F7649E" w:rsidRDefault="00F7649E">
          <w:pPr>
            <w:rPr>
              <w:rFonts w:asciiTheme="minorHAnsi" w:hAnsiTheme="minorHAnsi" w:cstheme="minorHAnsi"/>
            </w:rPr>
          </w:pPr>
          <w:r>
            <w:rPr>
              <w:rFonts w:asciiTheme="minorHAnsi" w:hAnsiTheme="minorHAnsi" w:cstheme="minorHAnsi"/>
            </w:rPr>
            <w:br w:type="page"/>
          </w:r>
        </w:p>
      </w:sdtContent>
    </w:sdt>
    <w:sdt>
      <w:sdtPr>
        <w:id w:val="98273566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1E25EF3" w14:textId="73159031" w:rsidR="00F7649E" w:rsidRDefault="00F7649E">
          <w:pPr>
            <w:pStyle w:val="TOCHeading"/>
          </w:pPr>
          <w:r>
            <w:t>Table of Contents</w:t>
          </w:r>
        </w:p>
        <w:p w14:paraId="1AB677EC" w14:textId="1202411B" w:rsidR="00B50DDF" w:rsidRDefault="00F7649E">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6813467" w:history="1">
            <w:r w:rsidR="00B50DDF" w:rsidRPr="0083074F">
              <w:rPr>
                <w:rStyle w:val="Hyperlink"/>
                <w:rFonts w:ascii="Arial" w:hAnsi="Arial" w:cs="Arial"/>
                <w:noProof/>
              </w:rPr>
              <w:t>Introduction</w:t>
            </w:r>
            <w:r w:rsidR="00B50DDF">
              <w:rPr>
                <w:noProof/>
                <w:webHidden/>
              </w:rPr>
              <w:tab/>
            </w:r>
            <w:r w:rsidR="00B50DDF">
              <w:rPr>
                <w:noProof/>
                <w:webHidden/>
              </w:rPr>
              <w:fldChar w:fldCharType="begin"/>
            </w:r>
            <w:r w:rsidR="00B50DDF">
              <w:rPr>
                <w:noProof/>
                <w:webHidden/>
              </w:rPr>
              <w:instrText xml:space="preserve"> PAGEREF _Toc36813467 \h </w:instrText>
            </w:r>
            <w:r w:rsidR="00B50DDF">
              <w:rPr>
                <w:noProof/>
                <w:webHidden/>
              </w:rPr>
            </w:r>
            <w:r w:rsidR="00B50DDF">
              <w:rPr>
                <w:noProof/>
                <w:webHidden/>
              </w:rPr>
              <w:fldChar w:fldCharType="separate"/>
            </w:r>
            <w:r w:rsidR="00B50DDF">
              <w:rPr>
                <w:noProof/>
                <w:webHidden/>
              </w:rPr>
              <w:t>1</w:t>
            </w:r>
            <w:r w:rsidR="00B50DDF">
              <w:rPr>
                <w:noProof/>
                <w:webHidden/>
              </w:rPr>
              <w:fldChar w:fldCharType="end"/>
            </w:r>
          </w:hyperlink>
        </w:p>
        <w:p w14:paraId="65234B29" w14:textId="590A09EE" w:rsidR="00B50DDF" w:rsidRDefault="00B50DDF">
          <w:pPr>
            <w:pStyle w:val="TOC1"/>
            <w:tabs>
              <w:tab w:val="right" w:leader="dot" w:pos="9010"/>
            </w:tabs>
            <w:rPr>
              <w:rFonts w:eastAsiaTheme="minorEastAsia" w:cstheme="minorBidi"/>
              <w:b w:val="0"/>
              <w:bCs w:val="0"/>
              <w:i w:val="0"/>
              <w:iCs w:val="0"/>
              <w:noProof/>
            </w:rPr>
          </w:pPr>
          <w:hyperlink w:anchor="_Toc36813468" w:history="1">
            <w:r w:rsidRPr="0083074F">
              <w:rPr>
                <w:rStyle w:val="Hyperlink"/>
                <w:rFonts w:ascii="Arial" w:hAnsi="Arial" w:cs="Arial"/>
                <w:noProof/>
              </w:rPr>
              <w:t>Primary activities</w:t>
            </w:r>
            <w:r>
              <w:rPr>
                <w:noProof/>
                <w:webHidden/>
              </w:rPr>
              <w:tab/>
            </w:r>
            <w:r>
              <w:rPr>
                <w:noProof/>
                <w:webHidden/>
              </w:rPr>
              <w:fldChar w:fldCharType="begin"/>
            </w:r>
            <w:r>
              <w:rPr>
                <w:noProof/>
                <w:webHidden/>
              </w:rPr>
              <w:instrText xml:space="preserve"> PAGEREF _Toc36813468 \h </w:instrText>
            </w:r>
            <w:r>
              <w:rPr>
                <w:noProof/>
                <w:webHidden/>
              </w:rPr>
            </w:r>
            <w:r>
              <w:rPr>
                <w:noProof/>
                <w:webHidden/>
              </w:rPr>
              <w:fldChar w:fldCharType="separate"/>
            </w:r>
            <w:r>
              <w:rPr>
                <w:noProof/>
                <w:webHidden/>
              </w:rPr>
              <w:t>3</w:t>
            </w:r>
            <w:r>
              <w:rPr>
                <w:noProof/>
                <w:webHidden/>
              </w:rPr>
              <w:fldChar w:fldCharType="end"/>
            </w:r>
          </w:hyperlink>
        </w:p>
        <w:p w14:paraId="1607471A" w14:textId="4662AB78" w:rsidR="00B50DDF" w:rsidRDefault="00B50DDF">
          <w:pPr>
            <w:pStyle w:val="TOC1"/>
            <w:tabs>
              <w:tab w:val="right" w:leader="dot" w:pos="9010"/>
            </w:tabs>
            <w:rPr>
              <w:rFonts w:eastAsiaTheme="minorEastAsia" w:cstheme="minorBidi"/>
              <w:b w:val="0"/>
              <w:bCs w:val="0"/>
              <w:i w:val="0"/>
              <w:iCs w:val="0"/>
              <w:noProof/>
            </w:rPr>
          </w:pPr>
          <w:hyperlink w:anchor="_Toc36813469" w:history="1">
            <w:r w:rsidRPr="0083074F">
              <w:rPr>
                <w:rStyle w:val="Hyperlink"/>
                <w:rFonts w:ascii="Arial" w:hAnsi="Arial" w:cs="Arial"/>
                <w:noProof/>
              </w:rPr>
              <w:t>Supporting Activities</w:t>
            </w:r>
            <w:r>
              <w:rPr>
                <w:noProof/>
                <w:webHidden/>
              </w:rPr>
              <w:tab/>
            </w:r>
            <w:r>
              <w:rPr>
                <w:noProof/>
                <w:webHidden/>
              </w:rPr>
              <w:fldChar w:fldCharType="begin"/>
            </w:r>
            <w:r>
              <w:rPr>
                <w:noProof/>
                <w:webHidden/>
              </w:rPr>
              <w:instrText xml:space="preserve"> PAGEREF _Toc36813469 \h </w:instrText>
            </w:r>
            <w:r>
              <w:rPr>
                <w:noProof/>
                <w:webHidden/>
              </w:rPr>
            </w:r>
            <w:r>
              <w:rPr>
                <w:noProof/>
                <w:webHidden/>
              </w:rPr>
              <w:fldChar w:fldCharType="separate"/>
            </w:r>
            <w:r>
              <w:rPr>
                <w:noProof/>
                <w:webHidden/>
              </w:rPr>
              <w:t>7</w:t>
            </w:r>
            <w:r>
              <w:rPr>
                <w:noProof/>
                <w:webHidden/>
              </w:rPr>
              <w:fldChar w:fldCharType="end"/>
            </w:r>
          </w:hyperlink>
        </w:p>
        <w:p w14:paraId="303F76CE" w14:textId="053271E2" w:rsidR="00B50DDF" w:rsidRDefault="00B50DDF">
          <w:pPr>
            <w:pStyle w:val="TOC1"/>
            <w:tabs>
              <w:tab w:val="right" w:leader="dot" w:pos="9010"/>
            </w:tabs>
            <w:rPr>
              <w:rFonts w:eastAsiaTheme="minorEastAsia" w:cstheme="minorBidi"/>
              <w:b w:val="0"/>
              <w:bCs w:val="0"/>
              <w:i w:val="0"/>
              <w:iCs w:val="0"/>
              <w:noProof/>
            </w:rPr>
          </w:pPr>
          <w:hyperlink w:anchor="_Toc36813470" w:history="1">
            <w:r w:rsidRPr="0083074F">
              <w:rPr>
                <w:rStyle w:val="Hyperlink"/>
                <w:rFonts w:ascii="Arial" w:hAnsi="Arial" w:cs="Arial"/>
                <w:noProof/>
              </w:rPr>
              <w:t>Conclusion</w:t>
            </w:r>
            <w:r>
              <w:rPr>
                <w:noProof/>
                <w:webHidden/>
              </w:rPr>
              <w:tab/>
            </w:r>
            <w:r>
              <w:rPr>
                <w:noProof/>
                <w:webHidden/>
              </w:rPr>
              <w:fldChar w:fldCharType="begin"/>
            </w:r>
            <w:r>
              <w:rPr>
                <w:noProof/>
                <w:webHidden/>
              </w:rPr>
              <w:instrText xml:space="preserve"> PAGEREF _Toc36813470 \h </w:instrText>
            </w:r>
            <w:r>
              <w:rPr>
                <w:noProof/>
                <w:webHidden/>
              </w:rPr>
            </w:r>
            <w:r>
              <w:rPr>
                <w:noProof/>
                <w:webHidden/>
              </w:rPr>
              <w:fldChar w:fldCharType="separate"/>
            </w:r>
            <w:r>
              <w:rPr>
                <w:noProof/>
                <w:webHidden/>
              </w:rPr>
              <w:t>9</w:t>
            </w:r>
            <w:r>
              <w:rPr>
                <w:noProof/>
                <w:webHidden/>
              </w:rPr>
              <w:fldChar w:fldCharType="end"/>
            </w:r>
          </w:hyperlink>
        </w:p>
        <w:p w14:paraId="0DBD85D2" w14:textId="44A3A812" w:rsidR="00B50DDF" w:rsidRDefault="00B50DDF">
          <w:pPr>
            <w:pStyle w:val="TOC1"/>
            <w:tabs>
              <w:tab w:val="right" w:leader="dot" w:pos="9010"/>
            </w:tabs>
            <w:rPr>
              <w:rFonts w:eastAsiaTheme="minorEastAsia" w:cstheme="minorBidi"/>
              <w:b w:val="0"/>
              <w:bCs w:val="0"/>
              <w:i w:val="0"/>
              <w:iCs w:val="0"/>
              <w:noProof/>
            </w:rPr>
          </w:pPr>
          <w:hyperlink w:anchor="_Toc36813471" w:history="1">
            <w:r w:rsidRPr="0083074F">
              <w:rPr>
                <w:rStyle w:val="Hyperlink"/>
                <w:rFonts w:ascii="Arial" w:hAnsi="Arial" w:cs="Arial"/>
                <w:noProof/>
              </w:rPr>
              <w:t>Appendices:</w:t>
            </w:r>
            <w:r>
              <w:rPr>
                <w:noProof/>
                <w:webHidden/>
              </w:rPr>
              <w:tab/>
            </w:r>
            <w:r>
              <w:rPr>
                <w:noProof/>
                <w:webHidden/>
              </w:rPr>
              <w:fldChar w:fldCharType="begin"/>
            </w:r>
            <w:r>
              <w:rPr>
                <w:noProof/>
                <w:webHidden/>
              </w:rPr>
              <w:instrText xml:space="preserve"> PAGEREF _Toc36813471 \h </w:instrText>
            </w:r>
            <w:r>
              <w:rPr>
                <w:noProof/>
                <w:webHidden/>
              </w:rPr>
            </w:r>
            <w:r>
              <w:rPr>
                <w:noProof/>
                <w:webHidden/>
              </w:rPr>
              <w:fldChar w:fldCharType="separate"/>
            </w:r>
            <w:r>
              <w:rPr>
                <w:noProof/>
                <w:webHidden/>
              </w:rPr>
              <w:t>10</w:t>
            </w:r>
            <w:r>
              <w:rPr>
                <w:noProof/>
                <w:webHidden/>
              </w:rPr>
              <w:fldChar w:fldCharType="end"/>
            </w:r>
          </w:hyperlink>
        </w:p>
        <w:p w14:paraId="3AC3799E" w14:textId="7B98B8F5" w:rsidR="00B50DDF" w:rsidRDefault="00B50DDF">
          <w:pPr>
            <w:pStyle w:val="TOC1"/>
            <w:tabs>
              <w:tab w:val="right" w:leader="dot" w:pos="9010"/>
            </w:tabs>
            <w:rPr>
              <w:rFonts w:eastAsiaTheme="minorEastAsia" w:cstheme="minorBidi"/>
              <w:b w:val="0"/>
              <w:bCs w:val="0"/>
              <w:i w:val="0"/>
              <w:iCs w:val="0"/>
              <w:noProof/>
            </w:rPr>
          </w:pPr>
          <w:hyperlink w:anchor="_Toc36813472" w:history="1">
            <w:r w:rsidRPr="0083074F">
              <w:rPr>
                <w:rStyle w:val="Hyperlink"/>
                <w:rFonts w:ascii="Arial" w:hAnsi="Arial" w:cs="Arial"/>
                <w:noProof/>
              </w:rPr>
              <w:t>References</w:t>
            </w:r>
            <w:r>
              <w:rPr>
                <w:noProof/>
                <w:webHidden/>
              </w:rPr>
              <w:tab/>
            </w:r>
            <w:r>
              <w:rPr>
                <w:noProof/>
                <w:webHidden/>
              </w:rPr>
              <w:fldChar w:fldCharType="begin"/>
            </w:r>
            <w:r>
              <w:rPr>
                <w:noProof/>
                <w:webHidden/>
              </w:rPr>
              <w:instrText xml:space="preserve"> PAGEREF _Toc36813472 \h </w:instrText>
            </w:r>
            <w:r>
              <w:rPr>
                <w:noProof/>
                <w:webHidden/>
              </w:rPr>
            </w:r>
            <w:r>
              <w:rPr>
                <w:noProof/>
                <w:webHidden/>
              </w:rPr>
              <w:fldChar w:fldCharType="separate"/>
            </w:r>
            <w:r>
              <w:rPr>
                <w:noProof/>
                <w:webHidden/>
              </w:rPr>
              <w:t>11</w:t>
            </w:r>
            <w:r>
              <w:rPr>
                <w:noProof/>
                <w:webHidden/>
              </w:rPr>
              <w:fldChar w:fldCharType="end"/>
            </w:r>
          </w:hyperlink>
        </w:p>
        <w:p w14:paraId="246158BC" w14:textId="781D824E" w:rsidR="00F7649E" w:rsidRDefault="00F7649E">
          <w:r>
            <w:rPr>
              <w:b/>
              <w:bCs/>
              <w:noProof/>
            </w:rPr>
            <w:fldChar w:fldCharType="end"/>
          </w:r>
        </w:p>
      </w:sdtContent>
    </w:sdt>
    <w:p w14:paraId="0B8D70B7" w14:textId="77777777" w:rsidR="00B50DDF" w:rsidRDefault="00B50DDF" w:rsidP="00B50DDF">
      <w:pPr>
        <w:pStyle w:val="Heading1"/>
        <w:rPr>
          <w:rFonts w:ascii="Arial" w:hAnsi="Arial" w:cs="Arial"/>
          <w:sz w:val="24"/>
          <w:szCs w:val="24"/>
        </w:rPr>
      </w:pPr>
    </w:p>
    <w:p w14:paraId="40888578" w14:textId="6F48404F" w:rsidR="00B50DDF" w:rsidRPr="00B50DDF" w:rsidRDefault="00B50DDF" w:rsidP="00B50DDF">
      <w:pPr>
        <w:pStyle w:val="Heading1"/>
        <w:rPr>
          <w:rFonts w:ascii="Arial" w:hAnsi="Arial" w:cs="Arial"/>
          <w:sz w:val="24"/>
          <w:szCs w:val="24"/>
        </w:rPr>
      </w:pPr>
      <w:bookmarkStart w:id="2" w:name="_Toc36813467"/>
      <w:r>
        <w:rPr>
          <w:rFonts w:ascii="Arial" w:hAnsi="Arial" w:cs="Arial"/>
          <w:sz w:val="24"/>
          <w:szCs w:val="24"/>
        </w:rPr>
        <w:t>I</w:t>
      </w:r>
      <w:r w:rsidR="00EC6468" w:rsidRPr="00B50DDF">
        <w:rPr>
          <w:rFonts w:ascii="Arial" w:hAnsi="Arial" w:cs="Arial"/>
          <w:sz w:val="24"/>
          <w:szCs w:val="24"/>
        </w:rPr>
        <w:t>ntroduction</w:t>
      </w:r>
      <w:bookmarkEnd w:id="2"/>
    </w:p>
    <w:p w14:paraId="7EE9B5D2" w14:textId="77777777" w:rsidR="00B50DDF" w:rsidRDefault="00B50DDF" w:rsidP="00F7649E">
      <w:pPr>
        <w:spacing w:line="480" w:lineRule="auto"/>
        <w:rPr>
          <w:rFonts w:ascii="Arial" w:hAnsi="Arial" w:cs="Arial"/>
        </w:rPr>
      </w:pPr>
    </w:p>
    <w:p w14:paraId="43894FC1" w14:textId="14E060AE" w:rsidR="00D53FA3" w:rsidRPr="00F7649E" w:rsidRDefault="00380DF6" w:rsidP="00F7649E">
      <w:pPr>
        <w:spacing w:line="480" w:lineRule="auto"/>
        <w:rPr>
          <w:rFonts w:ascii="Arial" w:hAnsi="Arial" w:cs="Arial"/>
        </w:rPr>
      </w:pPr>
      <w:r w:rsidRPr="00F7649E">
        <w:rPr>
          <w:rFonts w:ascii="Arial" w:hAnsi="Arial" w:cs="Arial"/>
        </w:rPr>
        <w:t xml:space="preserve">Netflix can be viewed as a major successor of digital disruption through numerous points in its history. The company now has over 167 million paid memberships in over 190 countries. </w:t>
      </w:r>
      <w:r w:rsidR="005B3E10" w:rsidRPr="00F7649E">
        <w:rPr>
          <w:rFonts w:ascii="Arial" w:hAnsi="Arial" w:cs="Arial"/>
        </w:rPr>
        <w:t>Netflix Media Centre (</w:t>
      </w:r>
      <w:r w:rsidRPr="00F7649E">
        <w:rPr>
          <w:rFonts w:ascii="Arial" w:hAnsi="Arial" w:cs="Arial"/>
        </w:rPr>
        <w:t xml:space="preserve">2020) </w:t>
      </w:r>
      <w:r w:rsidR="00D53FA3" w:rsidRPr="00F7649E">
        <w:rPr>
          <w:rFonts w:ascii="Arial" w:hAnsi="Arial" w:cs="Arial"/>
        </w:rPr>
        <w:t>A key moment in the timeline of Netflix, which allowed it to stand apart from its competitors is the introduction of personalised movie recommendation. This is discussed here, “</w:t>
      </w:r>
      <w:r w:rsidR="00D53FA3" w:rsidRPr="00F7649E">
        <w:rPr>
          <w:rFonts w:ascii="Arial" w:hAnsi="Arial" w:cs="Arial"/>
          <w:b/>
          <w:bCs/>
        </w:rPr>
        <w:t>2000</w:t>
      </w:r>
      <w:r w:rsidR="00D53FA3" w:rsidRPr="00F7649E">
        <w:rPr>
          <w:rFonts w:ascii="Arial" w:hAnsi="Arial" w:cs="Arial"/>
        </w:rPr>
        <w:t> - Netflix introduces a personalized movie recommendation system, which uses Netflix members’ ratings to accurately predict choices for all Netflix members.” This adaptation to personalisation led Netflix to become a disrupter in its industry. Netflix continually evolved its business through time to not only become a content distributor but an award-winning content producer allowing for content to be produced exclusively in-house for Netflix. An example of this being in 2019; “Netflix wins 27 Primetime and Creative Arts Emmy Awards for series including "Black Mirror: Bandersnatch," "Ozark," "Queer Eye" and "When They See Us."</w:t>
      </w:r>
    </w:p>
    <w:p w14:paraId="7C632BE0" w14:textId="03971B87" w:rsidR="00D53FA3" w:rsidRPr="00F7649E" w:rsidRDefault="00D53FA3" w:rsidP="00F7649E">
      <w:pPr>
        <w:spacing w:line="480" w:lineRule="auto"/>
        <w:rPr>
          <w:rFonts w:ascii="Arial" w:hAnsi="Arial" w:cs="Arial"/>
        </w:rPr>
      </w:pPr>
    </w:p>
    <w:p w14:paraId="5707B3ED" w14:textId="3747EA1B" w:rsidR="00D53FA3" w:rsidRPr="00F7649E" w:rsidRDefault="00D53FA3" w:rsidP="00F7649E">
      <w:pPr>
        <w:spacing w:line="480" w:lineRule="auto"/>
        <w:rPr>
          <w:rFonts w:ascii="Arial" w:hAnsi="Arial" w:cs="Arial"/>
        </w:rPr>
      </w:pPr>
      <w:r w:rsidRPr="00F7649E">
        <w:rPr>
          <w:rFonts w:ascii="Arial" w:hAnsi="Arial" w:cs="Arial"/>
        </w:rPr>
        <w:t xml:space="preserve">In order to conduct a systematic inside analysis of what has led to Netflix to become such a powerful digital disrupter, a Porter’s value chain analysis of Netflix will be completed as shown in the diagram below. </w:t>
      </w:r>
    </w:p>
    <w:p w14:paraId="5CECD8E3" w14:textId="05495675" w:rsidR="00CD42E9" w:rsidRPr="00F7649E" w:rsidRDefault="00CD42E9" w:rsidP="00F7649E">
      <w:pPr>
        <w:spacing w:line="480" w:lineRule="auto"/>
        <w:rPr>
          <w:rFonts w:ascii="Arial" w:hAnsi="Arial" w:cs="Arial"/>
        </w:rPr>
      </w:pPr>
    </w:p>
    <w:p w14:paraId="676EB797" w14:textId="340B63D9" w:rsidR="00EC6468" w:rsidRPr="00EC6468" w:rsidRDefault="00EC6468" w:rsidP="00F7649E">
      <w:pPr>
        <w:spacing w:line="480" w:lineRule="auto"/>
        <w:rPr>
          <w:rFonts w:ascii="Arial" w:hAnsi="Arial" w:cs="Arial"/>
        </w:rPr>
      </w:pPr>
      <w:r w:rsidRPr="00EC6468">
        <w:rPr>
          <w:rFonts w:ascii="Arial" w:hAnsi="Arial" w:cs="Arial"/>
        </w:rPr>
        <w:fldChar w:fldCharType="begin"/>
      </w:r>
      <w:r w:rsidRPr="00EC6468">
        <w:rPr>
          <w:rFonts w:ascii="Arial" w:hAnsi="Arial" w:cs="Arial"/>
        </w:rPr>
        <w:instrText xml:space="preserve"> INCLUDEPICTURE "/var/folders/cg/9ndh911j25jctzc376_z8yhr0000gn/T/com.microsoft.Word/WebArchiveCopyPasteTempFiles/PortersValueChain_v1.png" \* MERGEFORMATINET </w:instrText>
      </w:r>
      <w:r w:rsidRPr="00EC6468">
        <w:rPr>
          <w:rFonts w:ascii="Arial" w:hAnsi="Arial" w:cs="Arial"/>
        </w:rPr>
        <w:fldChar w:fldCharType="separate"/>
      </w:r>
      <w:r w:rsidRPr="00F7649E">
        <w:rPr>
          <w:rFonts w:ascii="Arial" w:hAnsi="Arial" w:cs="Arial"/>
          <w:noProof/>
        </w:rPr>
        <w:drawing>
          <wp:inline distT="0" distB="0" distL="0" distR="0" wp14:anchorId="0B917CD5" wp14:editId="501AED38">
            <wp:extent cx="5727700" cy="3739515"/>
            <wp:effectExtent l="0" t="0" r="0" b="0"/>
            <wp:docPr id="3" name="Picture 3"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Value Chain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739515"/>
                    </a:xfrm>
                    <a:prstGeom prst="rect">
                      <a:avLst/>
                    </a:prstGeom>
                    <a:noFill/>
                    <a:ln>
                      <a:noFill/>
                    </a:ln>
                  </pic:spPr>
                </pic:pic>
              </a:graphicData>
            </a:graphic>
          </wp:inline>
        </w:drawing>
      </w:r>
      <w:r w:rsidRPr="00EC6468">
        <w:rPr>
          <w:rFonts w:ascii="Arial" w:hAnsi="Arial" w:cs="Arial"/>
        </w:rPr>
        <w:fldChar w:fldCharType="end"/>
      </w:r>
    </w:p>
    <w:p w14:paraId="69867FBF" w14:textId="2AD71A57" w:rsidR="00CD42E9" w:rsidRPr="00F7649E" w:rsidRDefault="00EC6468" w:rsidP="00F7649E">
      <w:pPr>
        <w:spacing w:line="480" w:lineRule="auto"/>
        <w:rPr>
          <w:rFonts w:ascii="Arial" w:hAnsi="Arial" w:cs="Arial"/>
          <w:u w:val="single"/>
        </w:rPr>
      </w:pPr>
      <w:r w:rsidRPr="00F7649E">
        <w:rPr>
          <w:rFonts w:ascii="Arial" w:hAnsi="Arial" w:cs="Arial"/>
          <w:u w:val="single"/>
        </w:rPr>
        <w:t xml:space="preserve">Figure 1: Porter’s Value Chain (Mindtools, </w:t>
      </w:r>
      <w:r w:rsidR="00CE0879" w:rsidRPr="00F7649E">
        <w:rPr>
          <w:rFonts w:ascii="Arial" w:hAnsi="Arial" w:cs="Arial"/>
          <w:u w:val="single"/>
        </w:rPr>
        <w:t xml:space="preserve">2020) </w:t>
      </w:r>
    </w:p>
    <w:p w14:paraId="18C39C3E" w14:textId="234DC55A" w:rsidR="003069D0" w:rsidRPr="00F7649E" w:rsidRDefault="003069D0" w:rsidP="00F7649E">
      <w:pPr>
        <w:spacing w:line="480" w:lineRule="auto"/>
        <w:rPr>
          <w:rFonts w:ascii="Arial" w:hAnsi="Arial" w:cs="Arial"/>
        </w:rPr>
      </w:pPr>
    </w:p>
    <w:p w14:paraId="7998C477" w14:textId="74B600F7" w:rsidR="003069D0" w:rsidRPr="00F7649E" w:rsidRDefault="003069D0" w:rsidP="00F7649E">
      <w:pPr>
        <w:spacing w:line="480" w:lineRule="auto"/>
        <w:rPr>
          <w:rFonts w:ascii="Arial" w:hAnsi="Arial" w:cs="Arial"/>
        </w:rPr>
      </w:pPr>
    </w:p>
    <w:p w14:paraId="054FE7C3" w14:textId="657AEA32" w:rsidR="003069D0" w:rsidRPr="00F7649E" w:rsidRDefault="003069D0" w:rsidP="00F7649E">
      <w:pPr>
        <w:spacing w:line="480" w:lineRule="auto"/>
        <w:rPr>
          <w:rFonts w:ascii="Arial" w:hAnsi="Arial" w:cs="Arial"/>
        </w:rPr>
      </w:pPr>
    </w:p>
    <w:p w14:paraId="58B9B62A" w14:textId="77777777" w:rsidR="004A1DCB" w:rsidRPr="00F7649E" w:rsidRDefault="004A1DCB" w:rsidP="00F7649E">
      <w:pPr>
        <w:spacing w:line="480" w:lineRule="auto"/>
        <w:rPr>
          <w:rFonts w:ascii="Arial" w:hAnsi="Arial" w:cs="Arial"/>
          <w:u w:val="single"/>
        </w:rPr>
      </w:pPr>
    </w:p>
    <w:p w14:paraId="5BF256BD" w14:textId="744125DC" w:rsidR="004A1DCB" w:rsidRPr="00F7649E" w:rsidRDefault="004A1DCB" w:rsidP="00F7649E">
      <w:pPr>
        <w:spacing w:line="480" w:lineRule="auto"/>
        <w:rPr>
          <w:rFonts w:ascii="Arial" w:hAnsi="Arial" w:cs="Arial"/>
          <w:u w:val="single"/>
        </w:rPr>
      </w:pPr>
    </w:p>
    <w:p w14:paraId="0756F15E" w14:textId="77777777" w:rsidR="00B50DDF" w:rsidRDefault="00B50DDF" w:rsidP="00F7649E">
      <w:pPr>
        <w:spacing w:line="480" w:lineRule="auto"/>
        <w:rPr>
          <w:rFonts w:ascii="Arial" w:hAnsi="Arial" w:cs="Arial"/>
          <w:u w:val="single"/>
        </w:rPr>
      </w:pPr>
    </w:p>
    <w:p w14:paraId="2E78FA39" w14:textId="77777777" w:rsidR="00B50DDF" w:rsidRDefault="00B50DDF" w:rsidP="00F7649E">
      <w:pPr>
        <w:spacing w:line="480" w:lineRule="auto"/>
        <w:rPr>
          <w:rFonts w:ascii="Arial" w:hAnsi="Arial" w:cs="Arial"/>
          <w:u w:val="single"/>
        </w:rPr>
      </w:pPr>
    </w:p>
    <w:p w14:paraId="702E22F9" w14:textId="77777777" w:rsidR="00B50DDF" w:rsidRDefault="00B50DDF" w:rsidP="00F7649E">
      <w:pPr>
        <w:spacing w:line="480" w:lineRule="auto"/>
        <w:rPr>
          <w:rFonts w:ascii="Arial" w:hAnsi="Arial" w:cs="Arial"/>
          <w:u w:val="single"/>
        </w:rPr>
      </w:pPr>
    </w:p>
    <w:p w14:paraId="718F55F4" w14:textId="77777777" w:rsidR="00B50DDF" w:rsidRDefault="00B50DDF" w:rsidP="00F7649E">
      <w:pPr>
        <w:spacing w:line="480" w:lineRule="auto"/>
        <w:rPr>
          <w:rFonts w:ascii="Arial" w:hAnsi="Arial" w:cs="Arial"/>
          <w:u w:val="single"/>
        </w:rPr>
      </w:pPr>
    </w:p>
    <w:p w14:paraId="3E2C9964" w14:textId="77777777" w:rsidR="00B50DDF" w:rsidRDefault="00B50DDF" w:rsidP="00F7649E">
      <w:pPr>
        <w:spacing w:line="480" w:lineRule="auto"/>
        <w:rPr>
          <w:rFonts w:ascii="Arial" w:hAnsi="Arial" w:cs="Arial"/>
          <w:u w:val="single"/>
        </w:rPr>
      </w:pPr>
    </w:p>
    <w:p w14:paraId="7A324AB2" w14:textId="77777777" w:rsidR="00B50DDF" w:rsidRDefault="00B50DDF" w:rsidP="00F7649E">
      <w:pPr>
        <w:spacing w:line="480" w:lineRule="auto"/>
        <w:rPr>
          <w:rFonts w:ascii="Arial" w:hAnsi="Arial" w:cs="Arial"/>
          <w:u w:val="single"/>
        </w:rPr>
      </w:pPr>
    </w:p>
    <w:p w14:paraId="24128E43" w14:textId="77777777" w:rsidR="00B50DDF" w:rsidRDefault="00B50DDF" w:rsidP="00F7649E">
      <w:pPr>
        <w:spacing w:line="480" w:lineRule="auto"/>
        <w:rPr>
          <w:rFonts w:ascii="Arial" w:hAnsi="Arial" w:cs="Arial"/>
          <w:u w:val="single"/>
        </w:rPr>
      </w:pPr>
    </w:p>
    <w:p w14:paraId="4D59A2C4" w14:textId="77777777" w:rsidR="00B50DDF" w:rsidRDefault="00B50DDF" w:rsidP="00F7649E">
      <w:pPr>
        <w:spacing w:line="480" w:lineRule="auto"/>
        <w:rPr>
          <w:rFonts w:ascii="Arial" w:hAnsi="Arial" w:cs="Arial"/>
          <w:u w:val="single"/>
        </w:rPr>
      </w:pPr>
    </w:p>
    <w:p w14:paraId="37776F82" w14:textId="76E86AE4" w:rsidR="003069D0" w:rsidRPr="00B50DDF" w:rsidRDefault="003069D0" w:rsidP="00B50DDF">
      <w:pPr>
        <w:pStyle w:val="Heading1"/>
        <w:rPr>
          <w:rFonts w:ascii="Arial" w:hAnsi="Arial" w:cs="Arial"/>
          <w:sz w:val="24"/>
          <w:szCs w:val="24"/>
        </w:rPr>
      </w:pPr>
      <w:bookmarkStart w:id="3" w:name="_Toc36813468"/>
      <w:r w:rsidRPr="00B50DDF">
        <w:rPr>
          <w:rFonts w:ascii="Arial" w:hAnsi="Arial" w:cs="Arial"/>
          <w:sz w:val="24"/>
          <w:szCs w:val="24"/>
        </w:rPr>
        <w:t>Primary activities</w:t>
      </w:r>
      <w:bookmarkEnd w:id="3"/>
    </w:p>
    <w:p w14:paraId="385CF1D0" w14:textId="431FD5F1" w:rsidR="003069D0" w:rsidRPr="00F7649E" w:rsidRDefault="003069D0" w:rsidP="00F7649E">
      <w:pPr>
        <w:spacing w:line="480" w:lineRule="auto"/>
        <w:rPr>
          <w:rFonts w:ascii="Arial" w:hAnsi="Arial" w:cs="Arial"/>
          <w:u w:val="single"/>
        </w:rPr>
      </w:pPr>
    </w:p>
    <w:p w14:paraId="375F517F" w14:textId="284DCEBC" w:rsidR="002A1470" w:rsidRPr="00F7649E" w:rsidRDefault="002A1470" w:rsidP="00F7649E">
      <w:pPr>
        <w:spacing w:line="480" w:lineRule="auto"/>
        <w:rPr>
          <w:rFonts w:ascii="Arial" w:hAnsi="Arial" w:cs="Arial"/>
        </w:rPr>
      </w:pPr>
      <w:r w:rsidRPr="00F7649E">
        <w:rPr>
          <w:rFonts w:ascii="Arial" w:hAnsi="Arial" w:cs="Arial"/>
        </w:rPr>
        <w:t xml:space="preserve">In reference to Porter’s value chain, the first primary activity within Netflix is its inbound logistics. This would be in the form of its content acquisition efforts. </w:t>
      </w:r>
      <w:r w:rsidR="00172955" w:rsidRPr="00F7649E">
        <w:rPr>
          <w:rFonts w:ascii="Arial" w:hAnsi="Arial" w:cs="Arial"/>
        </w:rPr>
        <w:t>In order to adapt to new competitors in this field who would rather stream their own content, for example Disney+, Netflix has successfully turned to focussing its inbound logistic efforts heavily on creating its own content. “Netflix spent $13 billion on content last year, with 85% of new spending earmarked for originals.” Forbes</w:t>
      </w:r>
      <w:r w:rsidR="00F4668A" w:rsidRPr="00F7649E">
        <w:rPr>
          <w:rFonts w:ascii="Arial" w:hAnsi="Arial" w:cs="Arial"/>
        </w:rPr>
        <w:t xml:space="preserve"> (</w:t>
      </w:r>
      <w:r w:rsidR="00172955" w:rsidRPr="00F7649E">
        <w:rPr>
          <w:rFonts w:ascii="Arial" w:hAnsi="Arial" w:cs="Arial"/>
        </w:rPr>
        <w:t>2019)</w:t>
      </w:r>
      <w:r w:rsidR="00117F9A" w:rsidRPr="00F7649E">
        <w:rPr>
          <w:rFonts w:ascii="Arial" w:hAnsi="Arial" w:cs="Arial"/>
        </w:rPr>
        <w:t xml:space="preserve"> However, despite these efforts to move to creating its own content. Netflix users, especially in America still heavily use Netflix to stream shows that have to be licenced in</w:t>
      </w:r>
      <w:r w:rsidR="0032072C" w:rsidRPr="00F7649E">
        <w:rPr>
          <w:rFonts w:ascii="Arial" w:hAnsi="Arial" w:cs="Arial"/>
        </w:rPr>
        <w:t xml:space="preserve"> as shown in</w:t>
      </w:r>
      <w:r w:rsidR="00B70B2A" w:rsidRPr="00F7649E">
        <w:rPr>
          <w:rFonts w:ascii="Arial" w:hAnsi="Arial" w:cs="Arial"/>
        </w:rPr>
        <w:t xml:space="preserve"> Figure 3 in the Appendices</w:t>
      </w:r>
      <w:r w:rsidR="0032072C" w:rsidRPr="00F7649E">
        <w:rPr>
          <w:rFonts w:ascii="Arial" w:hAnsi="Arial" w:cs="Arial"/>
        </w:rPr>
        <w:t xml:space="preserve">. </w:t>
      </w:r>
      <w:r w:rsidR="00EE2572" w:rsidRPr="00F7649E">
        <w:rPr>
          <w:rFonts w:ascii="Arial" w:hAnsi="Arial" w:cs="Arial"/>
        </w:rPr>
        <w:t xml:space="preserve">This is reflected in over 40% of Netflix subscribers in the U.S. almost exclusively watching licenced content in 2017. Forbes </w:t>
      </w:r>
      <w:r w:rsidR="00F4668A" w:rsidRPr="00F7649E">
        <w:rPr>
          <w:rFonts w:ascii="Arial" w:hAnsi="Arial" w:cs="Arial"/>
        </w:rPr>
        <w:t>(</w:t>
      </w:r>
      <w:r w:rsidR="00EE2572" w:rsidRPr="00F7649E">
        <w:rPr>
          <w:rFonts w:ascii="Arial" w:hAnsi="Arial" w:cs="Arial"/>
        </w:rPr>
        <w:t xml:space="preserve">2019). </w:t>
      </w:r>
      <w:r w:rsidR="00C56985" w:rsidRPr="00F7649E">
        <w:rPr>
          <w:rFonts w:ascii="Arial" w:hAnsi="Arial" w:cs="Arial"/>
        </w:rPr>
        <w:t xml:space="preserve">These statistics highlight the reliance Netflix has on other businesses in the industry in order to increase and retain subscribers. </w:t>
      </w:r>
    </w:p>
    <w:p w14:paraId="69E6480D" w14:textId="77777777" w:rsidR="00C57882" w:rsidRPr="00F7649E" w:rsidRDefault="00C57882" w:rsidP="00F7649E">
      <w:pPr>
        <w:spacing w:line="480" w:lineRule="auto"/>
        <w:rPr>
          <w:rFonts w:ascii="Arial" w:hAnsi="Arial" w:cs="Arial"/>
        </w:rPr>
      </w:pPr>
    </w:p>
    <w:p w14:paraId="0936AAF7" w14:textId="77777777" w:rsidR="00B50DDF" w:rsidRDefault="00917344" w:rsidP="00F7649E">
      <w:pPr>
        <w:spacing w:line="480" w:lineRule="auto"/>
        <w:rPr>
          <w:rFonts w:ascii="Arial" w:hAnsi="Arial" w:cs="Arial"/>
        </w:rPr>
      </w:pPr>
      <w:r w:rsidRPr="00F7649E">
        <w:rPr>
          <w:rFonts w:ascii="Arial" w:hAnsi="Arial" w:cs="Arial"/>
          <w:u w:val="single"/>
        </w:rPr>
        <w:t>Operation systems</w:t>
      </w:r>
      <w:r w:rsidRPr="00F7649E">
        <w:rPr>
          <w:rFonts w:ascii="Arial" w:hAnsi="Arial" w:cs="Arial"/>
        </w:rPr>
        <w:t xml:space="preserve"> </w:t>
      </w:r>
    </w:p>
    <w:p w14:paraId="22947722" w14:textId="3406BD95" w:rsidR="00B50DDF" w:rsidRDefault="00B50DDF" w:rsidP="00F7649E">
      <w:pPr>
        <w:spacing w:line="480" w:lineRule="auto"/>
        <w:rPr>
          <w:rFonts w:ascii="Arial" w:hAnsi="Arial" w:cs="Arial"/>
        </w:rPr>
      </w:pPr>
      <w:r>
        <w:rPr>
          <w:rFonts w:ascii="Arial" w:hAnsi="Arial" w:cs="Arial"/>
        </w:rPr>
        <w:t>T</w:t>
      </w:r>
      <w:r w:rsidR="00917344" w:rsidRPr="00F7649E">
        <w:rPr>
          <w:rFonts w:ascii="Arial" w:hAnsi="Arial" w:cs="Arial"/>
        </w:rPr>
        <w:t xml:space="preserve">he value that is created here is the personalisation and algorithm service Netflix </w:t>
      </w:r>
      <w:r w:rsidR="008B431B" w:rsidRPr="00F7649E">
        <w:rPr>
          <w:rFonts w:ascii="Arial" w:hAnsi="Arial" w:cs="Arial"/>
        </w:rPr>
        <w:t>offer</w:t>
      </w:r>
      <w:r w:rsidR="00391009" w:rsidRPr="00F7649E">
        <w:rPr>
          <w:rFonts w:ascii="Arial" w:hAnsi="Arial" w:cs="Arial"/>
        </w:rPr>
        <w:t xml:space="preserve">. </w:t>
      </w:r>
      <w:r w:rsidR="00485E41" w:rsidRPr="00F7649E">
        <w:rPr>
          <w:rFonts w:ascii="Arial" w:hAnsi="Arial" w:cs="Arial"/>
        </w:rPr>
        <w:t xml:space="preserve">The part of the Netflix operation system that sets it apart from its competitors is its </w:t>
      </w:r>
      <w:r w:rsidR="00131B9B" w:rsidRPr="00F7649E">
        <w:rPr>
          <w:rFonts w:ascii="Arial" w:hAnsi="Arial" w:cs="Arial"/>
        </w:rPr>
        <w:t xml:space="preserve">recommendation system which uses a set of algorithms to find shows that the consumer would want to watch next. This adds value to the company as it not only offers an array of shows for the consumer to choose from but it also takes out that element of thought for the consumer in which they can just choose the next show at the top of the screen with a predefined idea that it will be something they will </w:t>
      </w:r>
      <w:r w:rsidR="00131B9B" w:rsidRPr="00F7649E">
        <w:rPr>
          <w:rFonts w:ascii="Arial" w:hAnsi="Arial" w:cs="Arial"/>
        </w:rPr>
        <w:lastRenderedPageBreak/>
        <w:t xml:space="preserve">potentially want to watch. This ease of use encourages people to stay with Netflix and provides an ongoing revenue stream for the company.  </w:t>
      </w:r>
    </w:p>
    <w:p w14:paraId="20FAFBA3" w14:textId="77777777" w:rsidR="00B50DDF" w:rsidRDefault="00B50DDF" w:rsidP="00F7649E">
      <w:pPr>
        <w:spacing w:line="480" w:lineRule="auto"/>
        <w:rPr>
          <w:rFonts w:ascii="Arial" w:hAnsi="Arial" w:cs="Arial"/>
        </w:rPr>
      </w:pPr>
    </w:p>
    <w:p w14:paraId="4F1815B7" w14:textId="34AB0C13" w:rsidR="00917344" w:rsidRPr="00F7649E" w:rsidRDefault="00131B9B" w:rsidP="00F7649E">
      <w:pPr>
        <w:spacing w:line="480" w:lineRule="auto"/>
        <w:rPr>
          <w:rFonts w:ascii="Arial" w:hAnsi="Arial" w:cs="Arial"/>
        </w:rPr>
      </w:pPr>
      <w:r w:rsidRPr="00F7649E">
        <w:rPr>
          <w:rFonts w:ascii="Arial" w:hAnsi="Arial" w:cs="Arial"/>
        </w:rPr>
        <w:t>The company defines these algorithms as the following process</w:t>
      </w:r>
      <w:r w:rsidR="005A47DC" w:rsidRPr="00F7649E">
        <w:rPr>
          <w:rFonts w:ascii="Arial" w:hAnsi="Arial" w:cs="Arial"/>
        </w:rPr>
        <w:t>:</w:t>
      </w:r>
      <w:r w:rsidRPr="00F7649E">
        <w:rPr>
          <w:rFonts w:ascii="Arial" w:hAnsi="Arial" w:cs="Arial"/>
        </w:rPr>
        <w:t xml:space="preserve"> </w:t>
      </w:r>
    </w:p>
    <w:p w14:paraId="245557C3" w14:textId="79148D75" w:rsidR="00131B9B" w:rsidRPr="00F7649E" w:rsidRDefault="00131B9B" w:rsidP="00F7649E">
      <w:pPr>
        <w:spacing w:line="480" w:lineRule="auto"/>
        <w:rPr>
          <w:rFonts w:ascii="Arial" w:hAnsi="Arial" w:cs="Arial"/>
        </w:rPr>
      </w:pPr>
    </w:p>
    <w:p w14:paraId="0A88D428" w14:textId="37A5B1E4"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Y</w:t>
      </w:r>
      <w:r w:rsidR="00131B9B" w:rsidRPr="00F7649E">
        <w:rPr>
          <w:rFonts w:ascii="Arial" w:eastAsiaTheme="minorHAnsi" w:hAnsi="Arial" w:cs="Arial"/>
          <w:lang w:eastAsia="en-US"/>
        </w:rPr>
        <w:t>our interactions with our service (such as your viewing history and how you rated other titles),</w:t>
      </w:r>
    </w:p>
    <w:p w14:paraId="3E3FB99B" w14:textId="08F4062B"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O</w:t>
      </w:r>
      <w:r w:rsidR="00131B9B" w:rsidRPr="00F7649E">
        <w:rPr>
          <w:rFonts w:ascii="Arial" w:eastAsiaTheme="minorHAnsi" w:hAnsi="Arial" w:cs="Arial"/>
          <w:lang w:eastAsia="en-US"/>
        </w:rPr>
        <w:t>ther members with similar tastes and preferences on our service, and </w:t>
      </w:r>
    </w:p>
    <w:p w14:paraId="2DC03631" w14:textId="732D9061"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I</w:t>
      </w:r>
      <w:r w:rsidR="00131B9B" w:rsidRPr="00F7649E">
        <w:rPr>
          <w:rFonts w:ascii="Arial" w:eastAsiaTheme="minorHAnsi" w:hAnsi="Arial" w:cs="Arial"/>
          <w:lang w:eastAsia="en-US"/>
        </w:rPr>
        <w:t>nformation about the titles, such as their genre, categories, actors, release year, etc. </w:t>
      </w:r>
    </w:p>
    <w:p w14:paraId="7E5442D3" w14:textId="0BC43ECD"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T</w:t>
      </w:r>
      <w:r w:rsidR="00131B9B" w:rsidRPr="00F7649E">
        <w:rPr>
          <w:rFonts w:ascii="Arial" w:eastAsiaTheme="minorHAnsi" w:hAnsi="Arial" w:cs="Arial"/>
          <w:lang w:eastAsia="en-US"/>
        </w:rPr>
        <w:t>he time of day you watch,</w:t>
      </w:r>
    </w:p>
    <w:p w14:paraId="019497E2" w14:textId="3F848904"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T</w:t>
      </w:r>
      <w:r w:rsidR="00131B9B" w:rsidRPr="00F7649E">
        <w:rPr>
          <w:rFonts w:ascii="Arial" w:eastAsiaTheme="minorHAnsi" w:hAnsi="Arial" w:cs="Arial"/>
          <w:lang w:eastAsia="en-US"/>
        </w:rPr>
        <w:t>he devices you are watching Netflix on</w:t>
      </w:r>
    </w:p>
    <w:p w14:paraId="3C937D10" w14:textId="4EA4C3B9"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H</w:t>
      </w:r>
      <w:r w:rsidR="00131B9B" w:rsidRPr="00F7649E">
        <w:rPr>
          <w:rFonts w:ascii="Arial" w:eastAsiaTheme="minorHAnsi" w:hAnsi="Arial" w:cs="Arial"/>
          <w:lang w:eastAsia="en-US"/>
        </w:rPr>
        <w:t>ow long you watch.</w:t>
      </w:r>
    </w:p>
    <w:p w14:paraId="6BCB01FA" w14:textId="19DFE599" w:rsidR="00131B9B" w:rsidRPr="00B50DDF" w:rsidRDefault="00131B9B" w:rsidP="00F7649E">
      <w:pPr>
        <w:spacing w:line="480" w:lineRule="auto"/>
        <w:rPr>
          <w:rFonts w:ascii="Arial" w:eastAsiaTheme="minorHAnsi" w:hAnsi="Arial" w:cs="Arial"/>
          <w:u w:val="single"/>
          <w:lang w:eastAsia="en-US"/>
        </w:rPr>
      </w:pPr>
      <w:r w:rsidRPr="00B50DDF">
        <w:rPr>
          <w:rFonts w:ascii="Arial" w:eastAsiaTheme="minorHAnsi" w:hAnsi="Arial" w:cs="Arial"/>
          <w:u w:val="single"/>
          <w:lang w:eastAsia="en-US"/>
        </w:rPr>
        <w:t>Netflix</w:t>
      </w:r>
      <w:r w:rsidR="005B3E10" w:rsidRPr="00B50DDF">
        <w:rPr>
          <w:rFonts w:ascii="Arial" w:eastAsiaTheme="minorHAnsi" w:hAnsi="Arial" w:cs="Arial"/>
          <w:u w:val="single"/>
          <w:lang w:eastAsia="en-US"/>
        </w:rPr>
        <w:t xml:space="preserve"> </w:t>
      </w:r>
      <w:r w:rsidR="00F4668A" w:rsidRPr="00B50DDF">
        <w:rPr>
          <w:rFonts w:ascii="Arial" w:eastAsiaTheme="minorHAnsi" w:hAnsi="Arial" w:cs="Arial"/>
          <w:u w:val="single"/>
          <w:lang w:eastAsia="en-US"/>
        </w:rPr>
        <w:t>(</w:t>
      </w:r>
      <w:r w:rsidRPr="00B50DDF">
        <w:rPr>
          <w:rFonts w:ascii="Arial" w:eastAsiaTheme="minorHAnsi" w:hAnsi="Arial" w:cs="Arial"/>
          <w:u w:val="single"/>
          <w:lang w:eastAsia="en-US"/>
        </w:rPr>
        <w:t xml:space="preserve">2019) </w:t>
      </w:r>
    </w:p>
    <w:p w14:paraId="012AB639" w14:textId="77777777" w:rsidR="00131B9B" w:rsidRPr="00F7649E" w:rsidRDefault="00131B9B" w:rsidP="00F7649E">
      <w:pPr>
        <w:spacing w:line="480" w:lineRule="auto"/>
        <w:ind w:left="360"/>
        <w:rPr>
          <w:rFonts w:ascii="Arial" w:eastAsiaTheme="minorHAnsi" w:hAnsi="Arial" w:cs="Arial"/>
          <w:lang w:eastAsia="en-US"/>
        </w:rPr>
      </w:pPr>
    </w:p>
    <w:p w14:paraId="2EAAFF12" w14:textId="77777777" w:rsidR="00B50DDF" w:rsidRDefault="008B431B" w:rsidP="00F7649E">
      <w:pPr>
        <w:spacing w:line="480" w:lineRule="auto"/>
        <w:rPr>
          <w:rFonts w:ascii="Arial" w:hAnsi="Arial" w:cs="Arial"/>
        </w:rPr>
      </w:pPr>
      <w:r w:rsidRPr="00F7649E">
        <w:rPr>
          <w:rFonts w:ascii="Arial" w:hAnsi="Arial" w:cs="Arial"/>
          <w:u w:val="single"/>
        </w:rPr>
        <w:t>Outbound logistics</w:t>
      </w:r>
    </w:p>
    <w:p w14:paraId="642BA680" w14:textId="616A9548" w:rsidR="008B431B" w:rsidRPr="00F7649E" w:rsidRDefault="003658BB" w:rsidP="00F7649E">
      <w:pPr>
        <w:spacing w:line="480" w:lineRule="auto"/>
        <w:rPr>
          <w:rFonts w:ascii="Arial" w:hAnsi="Arial" w:cs="Arial"/>
        </w:rPr>
      </w:pPr>
      <w:r w:rsidRPr="00F7649E">
        <w:rPr>
          <w:rFonts w:ascii="Arial" w:hAnsi="Arial" w:cs="Arial"/>
        </w:rPr>
        <w:t xml:space="preserve">The systematic approach used for the outbound logistics of delivering the Netflix services comes from </w:t>
      </w:r>
      <w:r w:rsidR="00E83729" w:rsidRPr="00F7649E">
        <w:rPr>
          <w:rFonts w:ascii="Arial" w:hAnsi="Arial" w:cs="Arial"/>
        </w:rPr>
        <w:t>Netflix servers that have been built in house from scratch and places in numerous internet service providers around the world. The point of this as described by Tucker (2016) is to reduce the load on the network and reduces costs for internet providers to handle the increased congestion on their networks. An example of this is shown in the diagram below:</w:t>
      </w:r>
    </w:p>
    <w:p w14:paraId="2ED8E9E9" w14:textId="579461AC" w:rsidR="00E83729" w:rsidRDefault="00E83729" w:rsidP="00F7649E">
      <w:pPr>
        <w:spacing w:line="480" w:lineRule="auto"/>
        <w:rPr>
          <w:rFonts w:ascii="Arial" w:hAnsi="Arial" w:cs="Arial"/>
        </w:rPr>
      </w:pPr>
    </w:p>
    <w:p w14:paraId="7273EBEF" w14:textId="77777777" w:rsidR="00B50DDF" w:rsidRPr="00F7649E" w:rsidRDefault="00B50DDF" w:rsidP="00F7649E">
      <w:pPr>
        <w:spacing w:line="480" w:lineRule="auto"/>
        <w:rPr>
          <w:rFonts w:ascii="Arial" w:hAnsi="Arial" w:cs="Arial"/>
        </w:rPr>
      </w:pPr>
    </w:p>
    <w:p w14:paraId="2AF75061" w14:textId="74C10612" w:rsidR="00E83729" w:rsidRPr="00F7649E" w:rsidRDefault="00E83729" w:rsidP="00F7649E">
      <w:pPr>
        <w:spacing w:line="480" w:lineRule="auto"/>
        <w:rPr>
          <w:rFonts w:ascii="Arial" w:hAnsi="Arial" w:cs="Arial"/>
        </w:rPr>
      </w:pPr>
      <w:r w:rsidRPr="00F7649E">
        <w:rPr>
          <w:rFonts w:ascii="Arial" w:hAnsi="Arial" w:cs="Arial"/>
        </w:rPr>
        <w:lastRenderedPageBreak/>
        <w:fldChar w:fldCharType="begin"/>
      </w:r>
      <w:r w:rsidRPr="00F7649E">
        <w:rPr>
          <w:rFonts w:ascii="Arial" w:hAnsi="Arial" w:cs="Arial"/>
        </w:rPr>
        <w:instrText xml:space="preserve"> INCLUDEPICTURE "/var/folders/cg/9ndh911j25jctzc376_z8yhr0000gn/T/com.microsoft.Word/WebArchiveCopyPasteTempFiles/Netflix-open-connect.jpg" \* MERGEFORMATINET </w:instrText>
      </w:r>
      <w:r w:rsidRPr="00F7649E">
        <w:rPr>
          <w:rFonts w:ascii="Arial" w:hAnsi="Arial" w:cs="Arial"/>
        </w:rPr>
        <w:fldChar w:fldCharType="separate"/>
      </w:r>
      <w:r w:rsidRPr="00F7649E">
        <w:rPr>
          <w:rFonts w:ascii="Arial" w:hAnsi="Arial" w:cs="Arial"/>
          <w:noProof/>
        </w:rPr>
        <w:drawing>
          <wp:inline distT="0" distB="0" distL="0" distR="0" wp14:anchorId="1148A53A" wp14:editId="6D5386E5">
            <wp:extent cx="5727700" cy="1223645"/>
            <wp:effectExtent l="12700" t="12700" r="12700" b="8255"/>
            <wp:docPr id="1" name="Picture 1" descr="A picture containing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1223645"/>
                    </a:xfrm>
                    <a:prstGeom prst="rect">
                      <a:avLst/>
                    </a:prstGeom>
                    <a:noFill/>
                    <a:ln>
                      <a:solidFill>
                        <a:schemeClr val="tx1"/>
                      </a:solidFill>
                    </a:ln>
                  </pic:spPr>
                </pic:pic>
              </a:graphicData>
            </a:graphic>
          </wp:inline>
        </w:drawing>
      </w:r>
      <w:r w:rsidRPr="00F7649E">
        <w:rPr>
          <w:rFonts w:ascii="Arial" w:hAnsi="Arial" w:cs="Arial"/>
        </w:rPr>
        <w:fldChar w:fldCharType="end"/>
      </w:r>
    </w:p>
    <w:p w14:paraId="511FE2AE" w14:textId="77777777" w:rsidR="00E83729" w:rsidRPr="00F7649E" w:rsidRDefault="00E83729" w:rsidP="00F7649E">
      <w:pPr>
        <w:spacing w:line="480" w:lineRule="auto"/>
        <w:rPr>
          <w:rFonts w:ascii="Arial" w:hAnsi="Arial" w:cs="Arial"/>
        </w:rPr>
      </w:pPr>
    </w:p>
    <w:p w14:paraId="1CACE8A5" w14:textId="5FA1E82D" w:rsidR="00C57882" w:rsidRPr="00F7649E" w:rsidRDefault="00B70B2A" w:rsidP="00F7649E">
      <w:pPr>
        <w:spacing w:line="480" w:lineRule="auto"/>
        <w:rPr>
          <w:rFonts w:ascii="Arial" w:hAnsi="Arial" w:cs="Arial"/>
          <w:u w:val="single"/>
        </w:rPr>
      </w:pPr>
      <w:r w:rsidRPr="00F7649E">
        <w:rPr>
          <w:rFonts w:ascii="Arial" w:hAnsi="Arial" w:cs="Arial"/>
          <w:u w:val="single"/>
        </w:rPr>
        <w:t>Figure 2: Netflix content distribution model</w:t>
      </w:r>
      <w:r w:rsidR="00F4668A" w:rsidRPr="00F7649E">
        <w:rPr>
          <w:rFonts w:ascii="Arial" w:hAnsi="Arial" w:cs="Arial"/>
          <w:u w:val="single"/>
        </w:rPr>
        <w:t xml:space="preserve">. </w:t>
      </w:r>
      <w:r w:rsidRPr="00F7649E">
        <w:rPr>
          <w:rFonts w:ascii="Arial" w:hAnsi="Arial" w:cs="Arial"/>
          <w:u w:val="single"/>
        </w:rPr>
        <w:t>Tucker</w:t>
      </w:r>
      <w:r w:rsidR="00F4668A" w:rsidRPr="00F7649E">
        <w:rPr>
          <w:rFonts w:ascii="Arial" w:hAnsi="Arial" w:cs="Arial"/>
          <w:u w:val="single"/>
        </w:rPr>
        <w:t xml:space="preserve"> (</w:t>
      </w:r>
      <w:r w:rsidRPr="00F7649E">
        <w:rPr>
          <w:rFonts w:ascii="Arial" w:hAnsi="Arial" w:cs="Arial"/>
          <w:u w:val="single"/>
        </w:rPr>
        <w:t>2016)</w:t>
      </w:r>
    </w:p>
    <w:p w14:paraId="59075F34" w14:textId="77777777" w:rsidR="00B70B2A" w:rsidRPr="00F7649E" w:rsidRDefault="00B70B2A" w:rsidP="00F7649E">
      <w:pPr>
        <w:spacing w:line="480" w:lineRule="auto"/>
        <w:rPr>
          <w:rFonts w:ascii="Arial" w:hAnsi="Arial" w:cs="Arial"/>
        </w:rPr>
      </w:pPr>
    </w:p>
    <w:p w14:paraId="775DF07A" w14:textId="0ADC440E" w:rsidR="00E83729" w:rsidRPr="00F7649E" w:rsidRDefault="00E83729" w:rsidP="00F7649E">
      <w:pPr>
        <w:spacing w:line="480" w:lineRule="auto"/>
        <w:rPr>
          <w:rFonts w:ascii="Arial" w:hAnsi="Arial" w:cs="Arial"/>
        </w:rPr>
      </w:pPr>
      <w:r w:rsidRPr="00F7649E">
        <w:rPr>
          <w:rFonts w:ascii="Arial" w:hAnsi="Arial" w:cs="Arial"/>
        </w:rPr>
        <w:t xml:space="preserve">This chain of events as shown in </w:t>
      </w:r>
      <w:r w:rsidR="00B70B2A" w:rsidRPr="00F7649E">
        <w:rPr>
          <w:rFonts w:ascii="Arial" w:hAnsi="Arial" w:cs="Arial"/>
        </w:rPr>
        <w:t>Figure</w:t>
      </w:r>
      <w:r w:rsidRPr="00F7649E">
        <w:rPr>
          <w:rFonts w:ascii="Arial" w:hAnsi="Arial" w:cs="Arial"/>
        </w:rPr>
        <w:t xml:space="preserve"> 2, helps Netflix keeps its operations flowing smoothly as it allows for strains on the networks in local areas if multiple people are watching the same show at the same time. </w:t>
      </w:r>
    </w:p>
    <w:p w14:paraId="3DB217E8" w14:textId="744BF43F" w:rsidR="00E83729" w:rsidRPr="00F7649E" w:rsidRDefault="00E83729" w:rsidP="00F7649E">
      <w:pPr>
        <w:spacing w:line="480" w:lineRule="auto"/>
        <w:rPr>
          <w:rFonts w:ascii="Arial" w:hAnsi="Arial" w:cs="Arial"/>
          <w:u w:val="single"/>
        </w:rPr>
      </w:pPr>
    </w:p>
    <w:p w14:paraId="6878D3E5" w14:textId="7E65E4E9" w:rsidR="00E83729" w:rsidRPr="00F7649E" w:rsidRDefault="00E83729" w:rsidP="00F7649E">
      <w:pPr>
        <w:spacing w:line="480" w:lineRule="auto"/>
        <w:rPr>
          <w:rFonts w:ascii="Arial" w:hAnsi="Arial" w:cs="Arial"/>
          <w:u w:val="single"/>
        </w:rPr>
      </w:pPr>
    </w:p>
    <w:p w14:paraId="4D51F4CF" w14:textId="3E307857" w:rsidR="00B50DDF" w:rsidRDefault="008B431B" w:rsidP="00F7649E">
      <w:pPr>
        <w:spacing w:line="480" w:lineRule="auto"/>
        <w:rPr>
          <w:rFonts w:ascii="Arial" w:hAnsi="Arial" w:cs="Arial"/>
        </w:rPr>
      </w:pPr>
      <w:r w:rsidRPr="00F7649E">
        <w:rPr>
          <w:rFonts w:ascii="Arial" w:hAnsi="Arial" w:cs="Arial"/>
          <w:u w:val="single"/>
        </w:rPr>
        <w:t>Marketing and Sales</w:t>
      </w:r>
      <w:r w:rsidRPr="00F7649E">
        <w:rPr>
          <w:rFonts w:ascii="Arial" w:hAnsi="Arial" w:cs="Arial"/>
        </w:rPr>
        <w:t xml:space="preserve"> </w:t>
      </w:r>
    </w:p>
    <w:p w14:paraId="6D11E2DD" w14:textId="5B5F2FDA" w:rsidR="0097741D" w:rsidRPr="00F7649E" w:rsidRDefault="0097741D" w:rsidP="00F7649E">
      <w:pPr>
        <w:spacing w:line="480" w:lineRule="auto"/>
        <w:rPr>
          <w:rFonts w:ascii="Arial" w:hAnsi="Arial" w:cs="Arial"/>
        </w:rPr>
      </w:pPr>
      <w:r w:rsidRPr="00F7649E">
        <w:rPr>
          <w:rFonts w:ascii="Arial" w:hAnsi="Arial" w:cs="Arial"/>
        </w:rPr>
        <w:t xml:space="preserve">In reference to the marketing systems of Netflix, this company stands out from traditional TV channels in the fact that it does not have advertising in between episodes or films. It instead creates brand partnerships to encourage memberships through other platforms it would not normally have access too. An example of this being a three-partnership tie between Burger King, Coca-Cola and the Netflix show Stranger Things in 2019. Aghadjanian (2019) discusses this partnership and how Netflix branded packaging is used on the Burger King products as well as how </w:t>
      </w:r>
      <w:r w:rsidR="00C57882" w:rsidRPr="00F7649E">
        <w:rPr>
          <w:rFonts w:ascii="Arial" w:hAnsi="Arial" w:cs="Arial"/>
        </w:rPr>
        <w:t xml:space="preserve">a Lego set inspired by the Stranger Things cast has been created. This demonstrates that although Netflix does not offer direct advertisement to consumers, income revenue is made by licencing brands and creating partnerships that not only create new members for Netflix but also new customers to the other brands products. </w:t>
      </w:r>
    </w:p>
    <w:p w14:paraId="525F7072" w14:textId="77777777" w:rsidR="00C57882" w:rsidRPr="00F7649E" w:rsidRDefault="00C57882" w:rsidP="00F7649E">
      <w:pPr>
        <w:spacing w:line="480" w:lineRule="auto"/>
        <w:rPr>
          <w:rFonts w:ascii="Arial" w:hAnsi="Arial" w:cs="Arial"/>
          <w:u w:val="single"/>
        </w:rPr>
      </w:pPr>
    </w:p>
    <w:p w14:paraId="3248FE1C" w14:textId="77777777" w:rsidR="00B50DDF" w:rsidRDefault="00917344" w:rsidP="00F7649E">
      <w:pPr>
        <w:spacing w:line="480" w:lineRule="auto"/>
        <w:rPr>
          <w:rFonts w:ascii="Arial" w:hAnsi="Arial" w:cs="Arial"/>
        </w:rPr>
      </w:pPr>
      <w:r w:rsidRPr="00F7649E">
        <w:rPr>
          <w:rFonts w:ascii="Arial" w:hAnsi="Arial" w:cs="Arial"/>
          <w:u w:val="single"/>
        </w:rPr>
        <w:lastRenderedPageBreak/>
        <w:t>Service</w:t>
      </w:r>
      <w:r w:rsidRPr="00F7649E">
        <w:rPr>
          <w:rFonts w:ascii="Arial" w:hAnsi="Arial" w:cs="Arial"/>
        </w:rPr>
        <w:t xml:space="preserve"> </w:t>
      </w:r>
    </w:p>
    <w:p w14:paraId="39CD7E9F" w14:textId="71A3C1A6" w:rsidR="00917344" w:rsidRPr="00F7649E" w:rsidRDefault="0001366D" w:rsidP="00F7649E">
      <w:pPr>
        <w:spacing w:line="480" w:lineRule="auto"/>
        <w:rPr>
          <w:rFonts w:ascii="Arial" w:hAnsi="Arial" w:cs="Arial"/>
        </w:rPr>
      </w:pPr>
      <w:r w:rsidRPr="00F7649E">
        <w:rPr>
          <w:rFonts w:ascii="Arial" w:hAnsi="Arial" w:cs="Arial"/>
        </w:rPr>
        <w:t xml:space="preserve">The service system provided by Netflix is highlighted by its aftersales support for its millions of </w:t>
      </w:r>
      <w:r w:rsidR="000B18D3" w:rsidRPr="00F7649E">
        <w:rPr>
          <w:rFonts w:ascii="Arial" w:hAnsi="Arial" w:cs="Arial"/>
        </w:rPr>
        <w:t>subscribers</w:t>
      </w:r>
      <w:r w:rsidRPr="00F7649E">
        <w:rPr>
          <w:rFonts w:ascii="Arial" w:hAnsi="Arial" w:cs="Arial"/>
        </w:rPr>
        <w:t>. The focus by Netflix here is to allow its employees to be themselves when talking to customer</w:t>
      </w:r>
      <w:r w:rsidR="009E1915" w:rsidRPr="00F7649E">
        <w:rPr>
          <w:rFonts w:ascii="Arial" w:hAnsi="Arial" w:cs="Arial"/>
        </w:rPr>
        <w:t>s</w:t>
      </w:r>
      <w:r w:rsidRPr="00F7649E">
        <w:rPr>
          <w:rFonts w:ascii="Arial" w:hAnsi="Arial" w:cs="Arial"/>
        </w:rPr>
        <w:t xml:space="preserve"> and as this is</w:t>
      </w:r>
      <w:r w:rsidR="000B18D3" w:rsidRPr="00F7649E">
        <w:rPr>
          <w:rFonts w:ascii="Arial" w:hAnsi="Arial" w:cs="Arial"/>
        </w:rPr>
        <w:t xml:space="preserve"> a one option subscription service there is no incentive for employees to try and sell anything additional to customers.</w:t>
      </w:r>
      <w:r w:rsidR="009E1915" w:rsidRPr="00F7649E">
        <w:rPr>
          <w:rFonts w:ascii="Arial" w:hAnsi="Arial" w:cs="Arial"/>
        </w:rPr>
        <w:t xml:space="preserve"> By adapting to this service, it allows for “a customer that has a problem that has recovered delightfully can actually leave that interaction more satisfied than a customer who didn’t have a problem in the first place.”</w:t>
      </w:r>
      <w:r w:rsidR="00F4668A" w:rsidRPr="00F7649E">
        <w:rPr>
          <w:rFonts w:ascii="Arial" w:hAnsi="Arial" w:cs="Arial"/>
        </w:rPr>
        <w:t xml:space="preserve"> </w:t>
      </w:r>
      <w:r w:rsidR="009E1915" w:rsidRPr="00F7649E">
        <w:rPr>
          <w:rFonts w:ascii="Arial" w:hAnsi="Arial" w:cs="Arial"/>
        </w:rPr>
        <w:t xml:space="preserve">Buell </w:t>
      </w:r>
      <w:r w:rsidR="00F4668A" w:rsidRPr="00F7649E">
        <w:rPr>
          <w:rFonts w:ascii="Arial" w:hAnsi="Arial" w:cs="Arial"/>
        </w:rPr>
        <w:t>(</w:t>
      </w:r>
      <w:r w:rsidR="009E1915" w:rsidRPr="00F7649E">
        <w:rPr>
          <w:rFonts w:ascii="Arial" w:hAnsi="Arial" w:cs="Arial"/>
        </w:rPr>
        <w:t xml:space="preserve">2017) </w:t>
      </w:r>
      <w:r w:rsidR="004E4CFC" w:rsidRPr="00F7649E">
        <w:rPr>
          <w:rFonts w:ascii="Arial" w:hAnsi="Arial" w:cs="Arial"/>
        </w:rPr>
        <w:t>Thus leading to continued brand loyalty by the customer and an ongoing revenue stream for the company as well as a strong reputation for the brand.</w:t>
      </w:r>
    </w:p>
    <w:p w14:paraId="7940B972" w14:textId="431742E6" w:rsidR="002A1470" w:rsidRPr="00F7649E" w:rsidRDefault="002A1470" w:rsidP="00F7649E">
      <w:pPr>
        <w:spacing w:line="480" w:lineRule="auto"/>
        <w:rPr>
          <w:rFonts w:ascii="Arial" w:hAnsi="Arial" w:cs="Arial"/>
          <w:u w:val="single"/>
        </w:rPr>
      </w:pPr>
    </w:p>
    <w:p w14:paraId="718331C2" w14:textId="77777777" w:rsidR="009B6572" w:rsidRPr="00F7649E" w:rsidRDefault="009B6572" w:rsidP="00F7649E">
      <w:pPr>
        <w:spacing w:line="480" w:lineRule="auto"/>
        <w:rPr>
          <w:rFonts w:ascii="Arial" w:hAnsi="Arial" w:cs="Arial"/>
          <w:u w:val="single"/>
        </w:rPr>
      </w:pPr>
    </w:p>
    <w:p w14:paraId="2829076F" w14:textId="77777777" w:rsidR="009B6572" w:rsidRPr="00F7649E" w:rsidRDefault="009B6572" w:rsidP="00F7649E">
      <w:pPr>
        <w:spacing w:line="480" w:lineRule="auto"/>
        <w:rPr>
          <w:rFonts w:ascii="Arial" w:hAnsi="Arial" w:cs="Arial"/>
        </w:rPr>
      </w:pPr>
    </w:p>
    <w:p w14:paraId="7CC342CB" w14:textId="77777777" w:rsidR="00B50DDF" w:rsidRDefault="00B50DDF" w:rsidP="00F7649E">
      <w:pPr>
        <w:spacing w:line="480" w:lineRule="auto"/>
        <w:rPr>
          <w:rFonts w:ascii="Arial" w:hAnsi="Arial" w:cs="Arial"/>
          <w:u w:val="single"/>
        </w:rPr>
      </w:pPr>
    </w:p>
    <w:p w14:paraId="45A2DB4E" w14:textId="77777777" w:rsidR="00B50DDF" w:rsidRDefault="00B50DDF" w:rsidP="00F7649E">
      <w:pPr>
        <w:spacing w:line="480" w:lineRule="auto"/>
        <w:rPr>
          <w:rFonts w:ascii="Arial" w:hAnsi="Arial" w:cs="Arial"/>
          <w:u w:val="single"/>
        </w:rPr>
      </w:pPr>
    </w:p>
    <w:p w14:paraId="64854AD6" w14:textId="77777777" w:rsidR="00B50DDF" w:rsidRDefault="00B50DDF" w:rsidP="00F7649E">
      <w:pPr>
        <w:spacing w:line="480" w:lineRule="auto"/>
        <w:rPr>
          <w:rFonts w:ascii="Arial" w:hAnsi="Arial" w:cs="Arial"/>
          <w:u w:val="single"/>
        </w:rPr>
      </w:pPr>
    </w:p>
    <w:p w14:paraId="3459C85B" w14:textId="77777777" w:rsidR="00B50DDF" w:rsidRDefault="00B50DDF" w:rsidP="00F7649E">
      <w:pPr>
        <w:spacing w:line="480" w:lineRule="auto"/>
        <w:rPr>
          <w:rFonts w:ascii="Arial" w:hAnsi="Arial" w:cs="Arial"/>
          <w:u w:val="single"/>
        </w:rPr>
      </w:pPr>
    </w:p>
    <w:p w14:paraId="7C008CDF" w14:textId="77777777" w:rsidR="00B50DDF" w:rsidRDefault="00B50DDF" w:rsidP="00F7649E">
      <w:pPr>
        <w:spacing w:line="480" w:lineRule="auto"/>
        <w:rPr>
          <w:rFonts w:ascii="Arial" w:hAnsi="Arial" w:cs="Arial"/>
          <w:u w:val="single"/>
        </w:rPr>
      </w:pPr>
    </w:p>
    <w:p w14:paraId="168C9B82" w14:textId="77777777" w:rsidR="00B50DDF" w:rsidRDefault="00B50DDF" w:rsidP="00F7649E">
      <w:pPr>
        <w:spacing w:line="480" w:lineRule="auto"/>
        <w:rPr>
          <w:rFonts w:ascii="Arial" w:hAnsi="Arial" w:cs="Arial"/>
          <w:u w:val="single"/>
        </w:rPr>
      </w:pPr>
    </w:p>
    <w:p w14:paraId="63702059" w14:textId="77777777" w:rsidR="00B50DDF" w:rsidRDefault="00B50DDF" w:rsidP="00F7649E">
      <w:pPr>
        <w:spacing w:line="480" w:lineRule="auto"/>
        <w:rPr>
          <w:rFonts w:ascii="Arial" w:hAnsi="Arial" w:cs="Arial"/>
          <w:u w:val="single"/>
        </w:rPr>
      </w:pPr>
    </w:p>
    <w:p w14:paraId="127C8CDB" w14:textId="77777777" w:rsidR="00B50DDF" w:rsidRDefault="00B50DDF" w:rsidP="00F7649E">
      <w:pPr>
        <w:spacing w:line="480" w:lineRule="auto"/>
        <w:rPr>
          <w:rFonts w:ascii="Arial" w:hAnsi="Arial" w:cs="Arial"/>
          <w:u w:val="single"/>
        </w:rPr>
      </w:pPr>
    </w:p>
    <w:p w14:paraId="5480C0F0" w14:textId="77777777" w:rsidR="00B50DDF" w:rsidRDefault="00B50DDF" w:rsidP="00B50DDF">
      <w:pPr>
        <w:pStyle w:val="Heading1"/>
        <w:rPr>
          <w:rFonts w:ascii="Arial" w:hAnsi="Arial" w:cs="Arial"/>
          <w:sz w:val="24"/>
          <w:szCs w:val="24"/>
        </w:rPr>
      </w:pPr>
    </w:p>
    <w:p w14:paraId="657D9EFC" w14:textId="77777777" w:rsidR="00B50DDF" w:rsidRDefault="00B50DDF" w:rsidP="00B50DDF">
      <w:pPr>
        <w:pStyle w:val="Heading1"/>
        <w:rPr>
          <w:rFonts w:ascii="Arial" w:hAnsi="Arial" w:cs="Arial"/>
          <w:sz w:val="24"/>
          <w:szCs w:val="24"/>
        </w:rPr>
      </w:pPr>
    </w:p>
    <w:p w14:paraId="5083AE15" w14:textId="77777777" w:rsidR="00B50DDF" w:rsidRDefault="00B50DDF" w:rsidP="00B50DDF">
      <w:pPr>
        <w:pStyle w:val="Heading1"/>
        <w:rPr>
          <w:rFonts w:ascii="Arial" w:hAnsi="Arial" w:cs="Arial"/>
          <w:sz w:val="24"/>
          <w:szCs w:val="24"/>
        </w:rPr>
      </w:pPr>
    </w:p>
    <w:p w14:paraId="1200BE7E" w14:textId="77777777" w:rsidR="00B50DDF" w:rsidRDefault="00B50DDF" w:rsidP="00B50DDF">
      <w:pPr>
        <w:pStyle w:val="Heading1"/>
        <w:rPr>
          <w:rFonts w:ascii="Arial" w:hAnsi="Arial" w:cs="Arial"/>
          <w:sz w:val="24"/>
          <w:szCs w:val="24"/>
        </w:rPr>
      </w:pPr>
    </w:p>
    <w:p w14:paraId="105432AD" w14:textId="66BA3E9B" w:rsidR="009B6572" w:rsidRDefault="001C2076" w:rsidP="00B50DDF">
      <w:pPr>
        <w:pStyle w:val="Heading1"/>
        <w:rPr>
          <w:rFonts w:ascii="Arial" w:hAnsi="Arial" w:cs="Arial"/>
          <w:sz w:val="24"/>
          <w:szCs w:val="24"/>
        </w:rPr>
      </w:pPr>
      <w:bookmarkStart w:id="4" w:name="_Toc36813469"/>
      <w:r w:rsidRPr="00B50DDF">
        <w:rPr>
          <w:rFonts w:ascii="Arial" w:hAnsi="Arial" w:cs="Arial"/>
          <w:sz w:val="24"/>
          <w:szCs w:val="24"/>
        </w:rPr>
        <w:t>Support</w:t>
      </w:r>
      <w:r w:rsidR="00A7531F" w:rsidRPr="00B50DDF">
        <w:rPr>
          <w:rFonts w:ascii="Arial" w:hAnsi="Arial" w:cs="Arial"/>
          <w:sz w:val="24"/>
          <w:szCs w:val="24"/>
        </w:rPr>
        <w:t>ing</w:t>
      </w:r>
      <w:r w:rsidRPr="00B50DDF">
        <w:rPr>
          <w:rFonts w:ascii="Arial" w:hAnsi="Arial" w:cs="Arial"/>
          <w:sz w:val="24"/>
          <w:szCs w:val="24"/>
        </w:rPr>
        <w:t xml:space="preserve"> Activities</w:t>
      </w:r>
      <w:bookmarkEnd w:id="4"/>
      <w:r w:rsidRPr="00B50DDF">
        <w:rPr>
          <w:rFonts w:ascii="Arial" w:hAnsi="Arial" w:cs="Arial"/>
          <w:sz w:val="24"/>
          <w:szCs w:val="24"/>
        </w:rPr>
        <w:t xml:space="preserve"> </w:t>
      </w:r>
    </w:p>
    <w:p w14:paraId="2983B089" w14:textId="77777777" w:rsidR="00B50DDF" w:rsidRPr="00B50DDF" w:rsidRDefault="00B50DDF" w:rsidP="00B50DDF"/>
    <w:p w14:paraId="65067BCA" w14:textId="77777777" w:rsidR="001C2076" w:rsidRPr="00F7649E" w:rsidRDefault="00B20198" w:rsidP="00F7649E">
      <w:pPr>
        <w:spacing w:line="480" w:lineRule="auto"/>
        <w:rPr>
          <w:rFonts w:ascii="Arial" w:hAnsi="Arial" w:cs="Arial"/>
        </w:rPr>
      </w:pPr>
      <w:r w:rsidRPr="00F7649E">
        <w:rPr>
          <w:rFonts w:ascii="Arial" w:hAnsi="Arial" w:cs="Arial"/>
        </w:rPr>
        <w:t xml:space="preserve">There are a variety of support activities that are described in Porter’s value chain that can be applicable to Netflix. These supporting activities help Netflix to maintain full operations of its primary functions. </w:t>
      </w:r>
      <w:r w:rsidR="00172955" w:rsidRPr="00F7649E">
        <w:rPr>
          <w:rFonts w:ascii="Arial" w:hAnsi="Arial" w:cs="Arial"/>
        </w:rPr>
        <w:t xml:space="preserve"> </w:t>
      </w:r>
    </w:p>
    <w:p w14:paraId="408FAEC2" w14:textId="77777777" w:rsidR="001C2076" w:rsidRPr="00F7649E" w:rsidRDefault="001C2076" w:rsidP="00F7649E">
      <w:pPr>
        <w:spacing w:line="480" w:lineRule="auto"/>
        <w:rPr>
          <w:rFonts w:ascii="Arial" w:hAnsi="Arial" w:cs="Arial"/>
        </w:rPr>
      </w:pPr>
    </w:p>
    <w:p w14:paraId="54B50D27" w14:textId="35780497" w:rsidR="001C2076" w:rsidRPr="00F7649E" w:rsidRDefault="001C2076" w:rsidP="00F7649E">
      <w:pPr>
        <w:spacing w:line="480" w:lineRule="auto"/>
        <w:rPr>
          <w:rFonts w:ascii="Arial" w:hAnsi="Arial" w:cs="Arial"/>
        </w:rPr>
      </w:pPr>
      <w:r w:rsidRPr="00F7649E">
        <w:rPr>
          <w:rFonts w:ascii="Arial" w:hAnsi="Arial" w:cs="Arial"/>
        </w:rPr>
        <w:t>Procurement:</w:t>
      </w:r>
    </w:p>
    <w:p w14:paraId="2385555D" w14:textId="5B280F79" w:rsidR="001B0A70" w:rsidRPr="00F7649E" w:rsidRDefault="00172955" w:rsidP="00F7649E">
      <w:pPr>
        <w:spacing w:line="480" w:lineRule="auto"/>
        <w:rPr>
          <w:rFonts w:ascii="Arial" w:hAnsi="Arial" w:cs="Arial"/>
        </w:rPr>
      </w:pPr>
      <w:r w:rsidRPr="00F7649E">
        <w:rPr>
          <w:rFonts w:ascii="Arial" w:hAnsi="Arial" w:cs="Arial"/>
        </w:rPr>
        <w:t xml:space="preserve">The first supporting activity to be mentioned is the procurement process of Netflix. It is the support of Netflix’s inbound logistics that help it to adapt to increased competitors in the digital media industry. </w:t>
      </w:r>
      <w:r w:rsidR="005D4A9F" w:rsidRPr="00F7649E">
        <w:rPr>
          <w:rFonts w:ascii="Arial" w:hAnsi="Arial" w:cs="Arial"/>
        </w:rPr>
        <w:t>The procurement support for Netflix comes mainly from its international territories. This is where its licensing of products is most prominent due to distinct tastes around the world</w:t>
      </w:r>
      <w:r w:rsidR="00080945" w:rsidRPr="00F7649E">
        <w:rPr>
          <w:rFonts w:ascii="Arial" w:hAnsi="Arial" w:cs="Arial"/>
        </w:rPr>
        <w:t xml:space="preserve"> in order to fill its gaps that are alongside its original content. Hazelton (2019) discusses how while expanding to new markets, holes exist in certain regions and that Netflix can be difficult to deal with for content sellers in some non-US markets. </w:t>
      </w:r>
    </w:p>
    <w:p w14:paraId="2AE678B0" w14:textId="66B0C8B5" w:rsidR="001C2076" w:rsidRPr="00F7649E" w:rsidRDefault="001C2076" w:rsidP="00F7649E">
      <w:pPr>
        <w:spacing w:line="480" w:lineRule="auto"/>
        <w:rPr>
          <w:rFonts w:ascii="Arial" w:hAnsi="Arial" w:cs="Arial"/>
        </w:rPr>
      </w:pPr>
    </w:p>
    <w:p w14:paraId="2710C09D" w14:textId="1B63FD98" w:rsidR="001C2076" w:rsidRPr="00F7649E" w:rsidRDefault="001C2076" w:rsidP="00F7649E">
      <w:pPr>
        <w:spacing w:line="480" w:lineRule="auto"/>
        <w:rPr>
          <w:rFonts w:ascii="Arial" w:hAnsi="Arial" w:cs="Arial"/>
        </w:rPr>
      </w:pPr>
      <w:r w:rsidRPr="00F7649E">
        <w:rPr>
          <w:rFonts w:ascii="Arial" w:hAnsi="Arial" w:cs="Arial"/>
        </w:rPr>
        <w:t>Human resource systems:</w:t>
      </w:r>
    </w:p>
    <w:p w14:paraId="370431E5" w14:textId="3091EC6C" w:rsidR="00561E78" w:rsidRPr="00F7649E" w:rsidRDefault="001C2076" w:rsidP="00F7649E">
      <w:pPr>
        <w:spacing w:line="480" w:lineRule="auto"/>
        <w:rPr>
          <w:rFonts w:ascii="Arial" w:hAnsi="Arial" w:cs="Arial"/>
        </w:rPr>
      </w:pPr>
      <w:r w:rsidRPr="00F7649E">
        <w:rPr>
          <w:rFonts w:ascii="Arial" w:hAnsi="Arial" w:cs="Arial"/>
        </w:rPr>
        <w:t>Netflix’s famous HR policies help it to streamline resources and focus on multiple primary activities of the business.</w:t>
      </w:r>
      <w:r w:rsidR="005D2142" w:rsidRPr="00F7649E">
        <w:rPr>
          <w:rFonts w:ascii="Arial" w:hAnsi="Arial" w:cs="Arial"/>
        </w:rPr>
        <w:t xml:space="preserve"> Netflix does not settle for anything less than the best and it is the focus on the work at hand rather than company benefits that are at the core of Netflix’s HR systems. </w:t>
      </w:r>
      <w:r w:rsidR="00561E78" w:rsidRPr="00F7649E">
        <w:rPr>
          <w:rFonts w:ascii="Arial" w:hAnsi="Arial" w:cs="Arial"/>
        </w:rPr>
        <w:t xml:space="preserve"> The company has an approach to its dream team which is “</w:t>
      </w:r>
      <w:r w:rsidR="00561E78" w:rsidRPr="00F7649E">
        <w:rPr>
          <w:rFonts w:ascii="Arial" w:hAnsi="Arial" w:cs="Arial"/>
          <w:color w:val="221F1F"/>
          <w:shd w:val="clear" w:color="auto" w:fill="FFFFFF"/>
        </w:rPr>
        <w:t>one in which </w:t>
      </w:r>
      <w:r w:rsidR="00561E78" w:rsidRPr="00F7649E">
        <w:rPr>
          <w:rFonts w:ascii="Arial" w:hAnsi="Arial" w:cs="Arial"/>
          <w:i/>
          <w:iCs/>
          <w:color w:val="221F1F"/>
          <w:bdr w:val="none" w:sz="0" w:space="0" w:color="auto" w:frame="1"/>
        </w:rPr>
        <w:t>all</w:t>
      </w:r>
      <w:r w:rsidR="00561E78" w:rsidRPr="00F7649E">
        <w:rPr>
          <w:rFonts w:ascii="Arial" w:hAnsi="Arial" w:cs="Arial"/>
          <w:color w:val="221F1F"/>
          <w:shd w:val="clear" w:color="auto" w:fill="FFFFFF"/>
        </w:rPr>
        <w:t> of your colleagues are extraordinary at what they do and are highly effective collaborators.</w:t>
      </w:r>
      <w:r w:rsidR="00561E78" w:rsidRPr="00F7649E">
        <w:rPr>
          <w:rFonts w:ascii="Arial" w:hAnsi="Arial" w:cs="Arial"/>
          <w:color w:val="221F1F"/>
          <w:shd w:val="clear" w:color="auto" w:fill="FFFFFF"/>
        </w:rPr>
        <w:t>”</w:t>
      </w:r>
      <w:r w:rsidR="00F4668A" w:rsidRPr="00F7649E">
        <w:rPr>
          <w:rFonts w:ascii="Arial" w:hAnsi="Arial" w:cs="Arial"/>
          <w:color w:val="221F1F"/>
          <w:shd w:val="clear" w:color="auto" w:fill="FFFFFF"/>
        </w:rPr>
        <w:t xml:space="preserve"> </w:t>
      </w:r>
      <w:r w:rsidR="00561E78" w:rsidRPr="00F7649E">
        <w:rPr>
          <w:rFonts w:ascii="Arial" w:hAnsi="Arial" w:cs="Arial"/>
          <w:color w:val="221F1F"/>
          <w:shd w:val="clear" w:color="auto" w:fill="FFFFFF"/>
        </w:rPr>
        <w:t xml:space="preserve">Netflix Jobs </w:t>
      </w:r>
      <w:r w:rsidR="00F4668A" w:rsidRPr="00F7649E">
        <w:rPr>
          <w:rFonts w:ascii="Arial" w:hAnsi="Arial" w:cs="Arial"/>
          <w:color w:val="221F1F"/>
          <w:shd w:val="clear" w:color="auto" w:fill="FFFFFF"/>
        </w:rPr>
        <w:t>(</w:t>
      </w:r>
      <w:r w:rsidR="00561E78" w:rsidRPr="00F7649E">
        <w:rPr>
          <w:rFonts w:ascii="Arial" w:hAnsi="Arial" w:cs="Arial"/>
          <w:color w:val="221F1F"/>
          <w:shd w:val="clear" w:color="auto" w:fill="FFFFFF"/>
        </w:rPr>
        <w:t xml:space="preserve">2020) This shows how Netflix is able </w:t>
      </w:r>
      <w:r w:rsidR="00561E78" w:rsidRPr="00F7649E">
        <w:rPr>
          <w:rFonts w:ascii="Arial" w:hAnsi="Arial" w:cs="Arial"/>
          <w:color w:val="221F1F"/>
          <w:shd w:val="clear" w:color="auto" w:fill="FFFFFF"/>
        </w:rPr>
        <w:lastRenderedPageBreak/>
        <w:t xml:space="preserve">to focus on its primary activities </w:t>
      </w:r>
      <w:r w:rsidR="002E64EE" w:rsidRPr="00F7649E">
        <w:rPr>
          <w:rFonts w:ascii="Arial" w:hAnsi="Arial" w:cs="Arial"/>
          <w:color w:val="221F1F"/>
          <w:shd w:val="clear" w:color="auto" w:fill="FFFFFF"/>
        </w:rPr>
        <w:t xml:space="preserve">by having an effective HR system that ensures employees work together in order to achieve the common goal of the company. </w:t>
      </w:r>
    </w:p>
    <w:p w14:paraId="66046019" w14:textId="1D9B70C8" w:rsidR="001C2076" w:rsidRPr="00F7649E" w:rsidRDefault="001C2076" w:rsidP="00F7649E">
      <w:pPr>
        <w:spacing w:line="480" w:lineRule="auto"/>
        <w:rPr>
          <w:rFonts w:ascii="Arial" w:hAnsi="Arial" w:cs="Arial"/>
        </w:rPr>
      </w:pPr>
    </w:p>
    <w:p w14:paraId="6F427801" w14:textId="06F6C841" w:rsidR="00F27256" w:rsidRPr="00F7649E" w:rsidRDefault="00F27256" w:rsidP="00F7649E">
      <w:pPr>
        <w:spacing w:line="480" w:lineRule="auto"/>
        <w:rPr>
          <w:rFonts w:ascii="Arial" w:hAnsi="Arial" w:cs="Arial"/>
        </w:rPr>
      </w:pPr>
      <w:r w:rsidRPr="00F7649E">
        <w:rPr>
          <w:rFonts w:ascii="Arial" w:hAnsi="Arial" w:cs="Arial"/>
        </w:rPr>
        <w:t>Technological development systems:</w:t>
      </w:r>
    </w:p>
    <w:p w14:paraId="446D0E69" w14:textId="6EF8B7C0" w:rsidR="00F27256" w:rsidRPr="00F7649E" w:rsidRDefault="00F27256" w:rsidP="00F7649E">
      <w:pPr>
        <w:spacing w:line="480" w:lineRule="auto"/>
        <w:rPr>
          <w:rFonts w:ascii="Arial" w:hAnsi="Arial" w:cs="Arial"/>
        </w:rPr>
      </w:pPr>
      <w:r w:rsidRPr="00F7649E">
        <w:rPr>
          <w:rFonts w:ascii="Arial" w:hAnsi="Arial" w:cs="Arial"/>
        </w:rPr>
        <w:t xml:space="preserve">Netflix’s external market is one that is crowded. In order to achieve continued subscriptions as well as an attempt to diversify from its competitors, Netflix has continually developed new technology to support its primary activities. </w:t>
      </w:r>
      <w:r w:rsidR="00BC2A06" w:rsidRPr="00F7649E">
        <w:rPr>
          <w:rFonts w:ascii="Arial" w:hAnsi="Arial" w:cs="Arial"/>
        </w:rPr>
        <w:t xml:space="preserve">An example of this is the creation of play-along films such as Bandersnatch by Netflix that required intensive engineering software from the team. Schuler (2019) discusses how Netflix was the first to use this technology at scale and a variety of different languages and on a variety of different platforms. This </w:t>
      </w:r>
      <w:r w:rsidR="00A7531F" w:rsidRPr="00F7649E">
        <w:rPr>
          <w:rFonts w:ascii="Arial" w:hAnsi="Arial" w:cs="Arial"/>
        </w:rPr>
        <w:t xml:space="preserve">engineering effort by Netflix allows for its content to be distributed globally and to keep people interested. </w:t>
      </w:r>
    </w:p>
    <w:p w14:paraId="4CACAB47" w14:textId="1733AFD1" w:rsidR="003069D0" w:rsidRPr="00F7649E" w:rsidRDefault="003069D0" w:rsidP="00F7649E">
      <w:pPr>
        <w:spacing w:line="480" w:lineRule="auto"/>
        <w:rPr>
          <w:rFonts w:ascii="Arial" w:hAnsi="Arial" w:cs="Arial"/>
        </w:rPr>
      </w:pPr>
    </w:p>
    <w:p w14:paraId="34ECA36B" w14:textId="3E91CBA0" w:rsidR="003069D0" w:rsidRPr="00F7649E" w:rsidRDefault="00A7531F" w:rsidP="00F7649E">
      <w:pPr>
        <w:spacing w:line="480" w:lineRule="auto"/>
        <w:rPr>
          <w:rFonts w:ascii="Arial" w:hAnsi="Arial" w:cs="Arial"/>
        </w:rPr>
      </w:pPr>
      <w:r w:rsidRPr="00F7649E">
        <w:rPr>
          <w:rFonts w:ascii="Arial" w:hAnsi="Arial" w:cs="Arial"/>
        </w:rPr>
        <w:t xml:space="preserve">Infrastructure: </w:t>
      </w:r>
    </w:p>
    <w:p w14:paraId="7A3D80E7" w14:textId="6B681081" w:rsidR="00A7531F" w:rsidRPr="00F7649E" w:rsidRDefault="00A7531F" w:rsidP="00F7649E">
      <w:pPr>
        <w:spacing w:line="480" w:lineRule="auto"/>
        <w:rPr>
          <w:rFonts w:ascii="Arial" w:hAnsi="Arial" w:cs="Arial"/>
        </w:rPr>
      </w:pPr>
      <w:r w:rsidRPr="00F7649E">
        <w:rPr>
          <w:rFonts w:ascii="Arial" w:hAnsi="Arial" w:cs="Arial"/>
        </w:rPr>
        <w:t xml:space="preserve">The infrastructure efforts provided by Netflix to support its activities are vast. One example of infrastructure used is its partnership with Amazon Web Services in order to streamline efficiency. Netflix uses Amazon Web Services as described by Bennett (2017). “We can discover and respond to issues in real time, ensuring high availability and a great customer experience.” This shows how Netflix has approached its infrastructure systems in a way to best support its customers and continue to develop efforts to interact and support them in the future. </w:t>
      </w:r>
    </w:p>
    <w:p w14:paraId="05C57715" w14:textId="77777777" w:rsidR="00D53FA3" w:rsidRPr="00F7649E" w:rsidRDefault="00D53FA3" w:rsidP="00F7649E">
      <w:pPr>
        <w:spacing w:line="480" w:lineRule="auto"/>
        <w:rPr>
          <w:rFonts w:ascii="Arial" w:hAnsi="Arial" w:cs="Arial"/>
        </w:rPr>
      </w:pPr>
    </w:p>
    <w:p w14:paraId="3C4CA492" w14:textId="03761D8D" w:rsidR="00D53FA3" w:rsidRPr="00F7649E" w:rsidRDefault="00D53FA3" w:rsidP="00F7649E">
      <w:pPr>
        <w:spacing w:line="480" w:lineRule="auto"/>
        <w:rPr>
          <w:rFonts w:ascii="Arial" w:hAnsi="Arial" w:cs="Arial"/>
        </w:rPr>
      </w:pPr>
    </w:p>
    <w:p w14:paraId="54F05E31" w14:textId="635253BF" w:rsidR="00380DF6" w:rsidRPr="00F7649E" w:rsidRDefault="00380DF6" w:rsidP="00F7649E">
      <w:pPr>
        <w:spacing w:line="480" w:lineRule="auto"/>
        <w:rPr>
          <w:rFonts w:ascii="Arial" w:hAnsi="Arial" w:cs="Arial"/>
        </w:rPr>
      </w:pPr>
    </w:p>
    <w:p w14:paraId="41D9A01F" w14:textId="77777777" w:rsidR="00B50DDF" w:rsidRDefault="00B50DDF" w:rsidP="00F7649E">
      <w:pPr>
        <w:spacing w:line="480" w:lineRule="auto"/>
        <w:rPr>
          <w:rFonts w:ascii="Arial" w:hAnsi="Arial" w:cs="Arial"/>
          <w:u w:val="single"/>
        </w:rPr>
      </w:pPr>
    </w:p>
    <w:p w14:paraId="5572C9CC" w14:textId="7CAADC7D" w:rsidR="00F27256" w:rsidRPr="00B50DDF" w:rsidRDefault="00A7531F" w:rsidP="00B50DDF">
      <w:pPr>
        <w:pStyle w:val="Heading1"/>
        <w:rPr>
          <w:rFonts w:ascii="Arial" w:hAnsi="Arial" w:cs="Arial"/>
          <w:sz w:val="24"/>
          <w:szCs w:val="24"/>
        </w:rPr>
      </w:pPr>
      <w:bookmarkStart w:id="5" w:name="_Toc36813470"/>
      <w:r w:rsidRPr="00B50DDF">
        <w:rPr>
          <w:rFonts w:ascii="Arial" w:hAnsi="Arial" w:cs="Arial"/>
          <w:sz w:val="24"/>
          <w:szCs w:val="24"/>
        </w:rPr>
        <w:lastRenderedPageBreak/>
        <w:t>Conclusion</w:t>
      </w:r>
      <w:bookmarkEnd w:id="5"/>
    </w:p>
    <w:p w14:paraId="6B3D3B69" w14:textId="271D1B3D" w:rsidR="00A7531F" w:rsidRPr="00F7649E" w:rsidRDefault="00A7531F" w:rsidP="00F7649E">
      <w:pPr>
        <w:spacing w:line="480" w:lineRule="auto"/>
        <w:rPr>
          <w:rFonts w:ascii="Arial" w:hAnsi="Arial" w:cs="Arial"/>
          <w:u w:val="single"/>
        </w:rPr>
      </w:pPr>
    </w:p>
    <w:p w14:paraId="22AAC2D0" w14:textId="20AC451D" w:rsidR="00A7531F" w:rsidRPr="00F7649E" w:rsidRDefault="00A7531F" w:rsidP="00F7649E">
      <w:pPr>
        <w:spacing w:line="480" w:lineRule="auto"/>
        <w:rPr>
          <w:rFonts w:ascii="Arial" w:hAnsi="Arial" w:cs="Arial"/>
        </w:rPr>
      </w:pPr>
      <w:r w:rsidRPr="00F7649E">
        <w:rPr>
          <w:rFonts w:ascii="Arial" w:hAnsi="Arial" w:cs="Arial"/>
        </w:rPr>
        <w:t>Overall, the internal analysis of Netflix shows how it is a streamlined company that focusses on efficiency of service in order to maintain such a global consumer base. This analysis also shows</w:t>
      </w:r>
      <w:r w:rsidR="00EC6468" w:rsidRPr="00F7649E">
        <w:rPr>
          <w:rFonts w:ascii="Arial" w:hAnsi="Arial" w:cs="Arial"/>
        </w:rPr>
        <w:t xml:space="preserve"> Netflix is battling with having to licence products in order to initially attract consumers but also invest heavily in content creation </w:t>
      </w:r>
      <w:r w:rsidR="00CE0879" w:rsidRPr="00F7649E">
        <w:rPr>
          <w:rFonts w:ascii="Arial" w:hAnsi="Arial" w:cs="Arial"/>
        </w:rPr>
        <w:t>itself</w:t>
      </w:r>
      <w:r w:rsidR="00EC6468" w:rsidRPr="00F7649E">
        <w:rPr>
          <w:rFonts w:ascii="Arial" w:hAnsi="Arial" w:cs="Arial"/>
        </w:rPr>
        <w:t xml:space="preserve"> in order to bring out new products to sustain customers. </w:t>
      </w:r>
    </w:p>
    <w:p w14:paraId="3891A99F" w14:textId="77777777" w:rsidR="00F27256" w:rsidRPr="00F7649E" w:rsidRDefault="00F27256" w:rsidP="00F7649E">
      <w:pPr>
        <w:spacing w:line="480" w:lineRule="auto"/>
        <w:rPr>
          <w:rFonts w:ascii="Arial" w:hAnsi="Arial" w:cs="Arial"/>
        </w:rPr>
      </w:pPr>
    </w:p>
    <w:p w14:paraId="7497EBFE" w14:textId="77777777" w:rsidR="00F27256" w:rsidRPr="00F7649E" w:rsidRDefault="00F27256" w:rsidP="00F7649E">
      <w:pPr>
        <w:spacing w:line="480" w:lineRule="auto"/>
        <w:rPr>
          <w:rFonts w:ascii="Arial" w:hAnsi="Arial" w:cs="Arial"/>
        </w:rPr>
      </w:pPr>
    </w:p>
    <w:p w14:paraId="19B5AE5D" w14:textId="77777777" w:rsidR="00F27256" w:rsidRPr="00F7649E" w:rsidRDefault="00F27256" w:rsidP="00F7649E">
      <w:pPr>
        <w:spacing w:line="480" w:lineRule="auto"/>
        <w:rPr>
          <w:rFonts w:ascii="Arial" w:hAnsi="Arial" w:cs="Arial"/>
        </w:rPr>
      </w:pPr>
    </w:p>
    <w:p w14:paraId="0C7917DA" w14:textId="77777777" w:rsidR="00F27256" w:rsidRPr="00F7649E" w:rsidRDefault="00F27256" w:rsidP="00F7649E">
      <w:pPr>
        <w:spacing w:line="480" w:lineRule="auto"/>
        <w:rPr>
          <w:rFonts w:ascii="Arial" w:hAnsi="Arial" w:cs="Arial"/>
        </w:rPr>
      </w:pPr>
    </w:p>
    <w:p w14:paraId="1280F7B1" w14:textId="77777777" w:rsidR="00F27256" w:rsidRPr="00F7649E" w:rsidRDefault="00F27256" w:rsidP="00F7649E">
      <w:pPr>
        <w:spacing w:line="480" w:lineRule="auto"/>
        <w:rPr>
          <w:rFonts w:ascii="Arial" w:hAnsi="Arial" w:cs="Arial"/>
        </w:rPr>
      </w:pPr>
    </w:p>
    <w:p w14:paraId="52633D9E" w14:textId="77777777" w:rsidR="00F27256" w:rsidRPr="00F7649E" w:rsidRDefault="00F27256" w:rsidP="00F7649E">
      <w:pPr>
        <w:spacing w:line="480" w:lineRule="auto"/>
        <w:rPr>
          <w:rFonts w:ascii="Arial" w:hAnsi="Arial" w:cs="Arial"/>
        </w:rPr>
      </w:pPr>
    </w:p>
    <w:p w14:paraId="5CA34B73" w14:textId="77777777" w:rsidR="00F27256" w:rsidRPr="00F7649E" w:rsidRDefault="00F27256" w:rsidP="00F7649E">
      <w:pPr>
        <w:spacing w:line="480" w:lineRule="auto"/>
        <w:rPr>
          <w:rFonts w:ascii="Arial" w:hAnsi="Arial" w:cs="Arial"/>
        </w:rPr>
      </w:pPr>
    </w:p>
    <w:p w14:paraId="2C323E28" w14:textId="77777777" w:rsidR="00F27256" w:rsidRPr="00F7649E" w:rsidRDefault="00F27256" w:rsidP="00F7649E">
      <w:pPr>
        <w:spacing w:line="480" w:lineRule="auto"/>
        <w:rPr>
          <w:rFonts w:ascii="Arial" w:hAnsi="Arial" w:cs="Arial"/>
        </w:rPr>
      </w:pPr>
    </w:p>
    <w:p w14:paraId="49B23A64" w14:textId="77777777" w:rsidR="00F27256" w:rsidRPr="00F7649E" w:rsidRDefault="00F27256" w:rsidP="00F7649E">
      <w:pPr>
        <w:spacing w:line="480" w:lineRule="auto"/>
        <w:rPr>
          <w:rFonts w:ascii="Arial" w:hAnsi="Arial" w:cs="Arial"/>
        </w:rPr>
      </w:pPr>
    </w:p>
    <w:p w14:paraId="4E8A41B9" w14:textId="77777777" w:rsidR="00F27256" w:rsidRPr="00F7649E" w:rsidRDefault="00F27256" w:rsidP="00F7649E">
      <w:pPr>
        <w:spacing w:line="480" w:lineRule="auto"/>
        <w:rPr>
          <w:rFonts w:ascii="Arial" w:hAnsi="Arial" w:cs="Arial"/>
        </w:rPr>
      </w:pPr>
    </w:p>
    <w:p w14:paraId="3A618B72" w14:textId="77777777" w:rsidR="00F27256" w:rsidRPr="00F7649E" w:rsidRDefault="00F27256" w:rsidP="00F7649E">
      <w:pPr>
        <w:spacing w:line="480" w:lineRule="auto"/>
        <w:rPr>
          <w:rFonts w:ascii="Arial" w:hAnsi="Arial" w:cs="Arial"/>
        </w:rPr>
      </w:pPr>
    </w:p>
    <w:p w14:paraId="74B9CFE3" w14:textId="77777777" w:rsidR="00F27256" w:rsidRPr="00F7649E" w:rsidRDefault="00F27256" w:rsidP="00F7649E">
      <w:pPr>
        <w:spacing w:line="480" w:lineRule="auto"/>
        <w:rPr>
          <w:rFonts w:ascii="Arial" w:hAnsi="Arial" w:cs="Arial"/>
        </w:rPr>
      </w:pPr>
    </w:p>
    <w:p w14:paraId="395E7A52" w14:textId="77777777" w:rsidR="00F27256" w:rsidRPr="00F7649E" w:rsidRDefault="00F27256" w:rsidP="00F7649E">
      <w:pPr>
        <w:spacing w:line="480" w:lineRule="auto"/>
        <w:rPr>
          <w:rFonts w:ascii="Arial" w:hAnsi="Arial" w:cs="Arial"/>
        </w:rPr>
      </w:pPr>
    </w:p>
    <w:p w14:paraId="7BEFBEBD" w14:textId="77777777" w:rsidR="00F27256" w:rsidRPr="00F7649E" w:rsidRDefault="00F27256" w:rsidP="00F7649E">
      <w:pPr>
        <w:spacing w:line="480" w:lineRule="auto"/>
        <w:rPr>
          <w:rFonts w:ascii="Arial" w:hAnsi="Arial" w:cs="Arial"/>
        </w:rPr>
      </w:pPr>
    </w:p>
    <w:p w14:paraId="2CF89B5C" w14:textId="77777777" w:rsidR="00F27256" w:rsidRPr="00F7649E" w:rsidRDefault="00F27256" w:rsidP="00F7649E">
      <w:pPr>
        <w:spacing w:line="480" w:lineRule="auto"/>
        <w:rPr>
          <w:rFonts w:ascii="Arial" w:hAnsi="Arial" w:cs="Arial"/>
        </w:rPr>
      </w:pPr>
    </w:p>
    <w:p w14:paraId="6488BDAD" w14:textId="77777777" w:rsidR="00F27256" w:rsidRPr="00F7649E" w:rsidRDefault="00F27256" w:rsidP="00F7649E">
      <w:pPr>
        <w:spacing w:line="480" w:lineRule="auto"/>
        <w:rPr>
          <w:rFonts w:ascii="Arial" w:hAnsi="Arial" w:cs="Arial"/>
        </w:rPr>
      </w:pPr>
    </w:p>
    <w:p w14:paraId="233DF9CE" w14:textId="77777777" w:rsidR="00F27256" w:rsidRPr="00F7649E" w:rsidRDefault="00F27256" w:rsidP="00F7649E">
      <w:pPr>
        <w:spacing w:line="480" w:lineRule="auto"/>
        <w:rPr>
          <w:rFonts w:ascii="Arial" w:hAnsi="Arial" w:cs="Arial"/>
        </w:rPr>
      </w:pPr>
    </w:p>
    <w:p w14:paraId="27947D07" w14:textId="77777777" w:rsidR="00F27256" w:rsidRPr="00F7649E" w:rsidRDefault="00F27256" w:rsidP="00F7649E">
      <w:pPr>
        <w:spacing w:line="480" w:lineRule="auto"/>
        <w:rPr>
          <w:rFonts w:ascii="Arial" w:hAnsi="Arial" w:cs="Arial"/>
        </w:rPr>
      </w:pPr>
    </w:p>
    <w:p w14:paraId="713A6D2D" w14:textId="77777777" w:rsidR="00F27256" w:rsidRPr="00F7649E" w:rsidRDefault="00F27256" w:rsidP="00F7649E">
      <w:pPr>
        <w:spacing w:line="480" w:lineRule="auto"/>
        <w:rPr>
          <w:rFonts w:ascii="Arial" w:hAnsi="Arial" w:cs="Arial"/>
        </w:rPr>
      </w:pPr>
    </w:p>
    <w:p w14:paraId="2FDD4613" w14:textId="1EA260CD" w:rsidR="00380DF6" w:rsidRPr="00B50DDF" w:rsidRDefault="0032072C" w:rsidP="00B50DDF">
      <w:pPr>
        <w:pStyle w:val="Heading1"/>
        <w:rPr>
          <w:rFonts w:ascii="Arial" w:hAnsi="Arial" w:cs="Arial"/>
          <w:sz w:val="24"/>
          <w:szCs w:val="24"/>
        </w:rPr>
      </w:pPr>
      <w:bookmarkStart w:id="6" w:name="_Toc36813471"/>
      <w:r w:rsidRPr="00B50DDF">
        <w:rPr>
          <w:rFonts w:ascii="Arial" w:hAnsi="Arial" w:cs="Arial"/>
          <w:sz w:val="24"/>
          <w:szCs w:val="24"/>
        </w:rPr>
        <w:lastRenderedPageBreak/>
        <w:t>Appendices:</w:t>
      </w:r>
      <w:bookmarkEnd w:id="6"/>
      <w:r w:rsidRPr="00B50DDF">
        <w:rPr>
          <w:rFonts w:ascii="Arial" w:hAnsi="Arial" w:cs="Arial"/>
          <w:sz w:val="24"/>
          <w:szCs w:val="24"/>
        </w:rPr>
        <w:t xml:space="preserve"> </w:t>
      </w:r>
    </w:p>
    <w:p w14:paraId="643F23E1" w14:textId="65505CA8" w:rsidR="0032072C" w:rsidRPr="00F7649E" w:rsidRDefault="0032072C" w:rsidP="00F7649E">
      <w:pPr>
        <w:spacing w:line="480" w:lineRule="auto"/>
        <w:rPr>
          <w:rFonts w:ascii="Arial" w:hAnsi="Arial" w:cs="Arial"/>
        </w:rPr>
      </w:pPr>
    </w:p>
    <w:p w14:paraId="56FF84C7" w14:textId="2395A7C7" w:rsidR="0032072C" w:rsidRPr="00F7649E" w:rsidRDefault="0032072C" w:rsidP="00F7649E">
      <w:pPr>
        <w:spacing w:line="480" w:lineRule="auto"/>
        <w:rPr>
          <w:rFonts w:ascii="Arial" w:hAnsi="Arial" w:cs="Arial"/>
        </w:rPr>
      </w:pPr>
    </w:p>
    <w:p w14:paraId="3F523CD5" w14:textId="50F4926B" w:rsidR="0032072C" w:rsidRPr="00F7649E" w:rsidRDefault="0032072C" w:rsidP="00F7649E">
      <w:pPr>
        <w:spacing w:line="480" w:lineRule="auto"/>
        <w:rPr>
          <w:rFonts w:ascii="Arial" w:hAnsi="Arial" w:cs="Arial"/>
        </w:rPr>
      </w:pPr>
    </w:p>
    <w:p w14:paraId="0C122031" w14:textId="1A1F473C" w:rsidR="0032072C" w:rsidRPr="0032072C" w:rsidRDefault="0032072C" w:rsidP="00F7649E">
      <w:pPr>
        <w:spacing w:line="480" w:lineRule="auto"/>
        <w:rPr>
          <w:rFonts w:ascii="Arial" w:hAnsi="Arial" w:cs="Arial"/>
        </w:rPr>
      </w:pPr>
      <w:r w:rsidRPr="0032072C">
        <w:rPr>
          <w:rFonts w:ascii="Arial" w:hAnsi="Arial" w:cs="Arial"/>
        </w:rPr>
        <w:fldChar w:fldCharType="begin"/>
      </w:r>
      <w:r w:rsidRPr="0032072C">
        <w:rPr>
          <w:rFonts w:ascii="Arial" w:hAnsi="Arial" w:cs="Arial"/>
        </w:rPr>
        <w:instrText xml:space="preserve"> INCLUDEPICTURE "/var/folders/cg/9ndh911j25jctzc376_z8yhr0000gn/T/com.microsoft.Word/WebArchiveCopyPasteTempFiles/960x0.jpg?fit=scale" \* MERGEFORMATINET </w:instrText>
      </w:r>
      <w:r w:rsidRPr="0032072C">
        <w:rPr>
          <w:rFonts w:ascii="Arial" w:hAnsi="Arial" w:cs="Arial"/>
        </w:rPr>
        <w:fldChar w:fldCharType="separate"/>
      </w:r>
      <w:r w:rsidRPr="00F7649E">
        <w:rPr>
          <w:rFonts w:ascii="Arial" w:hAnsi="Arial" w:cs="Arial"/>
          <w:noProof/>
        </w:rPr>
        <w:drawing>
          <wp:inline distT="0" distB="0" distL="0" distR="0" wp14:anchorId="43A78124" wp14:editId="0DB27496">
            <wp:extent cx="5727700" cy="4316095"/>
            <wp:effectExtent l="12700" t="12700" r="12700" b="14605"/>
            <wp:docPr id="2" name="Picture 2" descr="Netflix Licensed vs. Original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Licensed vs. Original Cont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316095"/>
                    </a:xfrm>
                    <a:prstGeom prst="rect">
                      <a:avLst/>
                    </a:prstGeom>
                    <a:noFill/>
                    <a:ln>
                      <a:solidFill>
                        <a:schemeClr val="tx1"/>
                      </a:solidFill>
                    </a:ln>
                  </pic:spPr>
                </pic:pic>
              </a:graphicData>
            </a:graphic>
          </wp:inline>
        </w:drawing>
      </w:r>
      <w:r w:rsidRPr="0032072C">
        <w:rPr>
          <w:rFonts w:ascii="Arial" w:hAnsi="Arial" w:cs="Arial"/>
        </w:rPr>
        <w:fldChar w:fldCharType="end"/>
      </w:r>
    </w:p>
    <w:p w14:paraId="51A1E0F2" w14:textId="64CACBBD" w:rsidR="0032072C" w:rsidRPr="00F7649E" w:rsidRDefault="00B70B2A" w:rsidP="00F7649E">
      <w:pPr>
        <w:spacing w:line="480" w:lineRule="auto"/>
        <w:rPr>
          <w:rFonts w:ascii="Arial" w:hAnsi="Arial" w:cs="Arial"/>
          <w:u w:val="single"/>
        </w:rPr>
      </w:pPr>
      <w:r w:rsidRPr="00F7649E">
        <w:rPr>
          <w:rFonts w:ascii="Arial" w:hAnsi="Arial" w:cs="Arial"/>
          <w:u w:val="single"/>
        </w:rPr>
        <w:t>Figure 3: Licence Content use on Netflix versus original content</w:t>
      </w:r>
      <w:r w:rsidR="00F4668A" w:rsidRPr="00F7649E">
        <w:rPr>
          <w:rFonts w:ascii="Arial" w:hAnsi="Arial" w:cs="Arial"/>
          <w:u w:val="single"/>
        </w:rPr>
        <w:t>.</w:t>
      </w:r>
      <w:r w:rsidRPr="00F7649E">
        <w:rPr>
          <w:rFonts w:ascii="Arial" w:hAnsi="Arial" w:cs="Arial"/>
          <w:u w:val="single"/>
        </w:rPr>
        <w:t xml:space="preserve"> Spangler </w:t>
      </w:r>
      <w:r w:rsidR="00F4668A" w:rsidRPr="00F7649E">
        <w:rPr>
          <w:rFonts w:ascii="Arial" w:hAnsi="Arial" w:cs="Arial"/>
          <w:u w:val="single"/>
        </w:rPr>
        <w:t>(</w:t>
      </w:r>
      <w:r w:rsidRPr="00F7649E">
        <w:rPr>
          <w:rFonts w:ascii="Arial" w:hAnsi="Arial" w:cs="Arial"/>
          <w:u w:val="single"/>
        </w:rPr>
        <w:t>2018)</w:t>
      </w:r>
    </w:p>
    <w:p w14:paraId="6C2C534D" w14:textId="7B84A662" w:rsidR="00380DF6" w:rsidRPr="00F7649E" w:rsidRDefault="00380DF6" w:rsidP="00F7649E">
      <w:pPr>
        <w:spacing w:line="480" w:lineRule="auto"/>
        <w:rPr>
          <w:rFonts w:ascii="Arial" w:hAnsi="Arial" w:cs="Arial"/>
        </w:rPr>
      </w:pPr>
    </w:p>
    <w:p w14:paraId="2AEFEFB8" w14:textId="51CC31E5" w:rsidR="00380DF6" w:rsidRPr="00F7649E" w:rsidRDefault="00380DF6" w:rsidP="00F7649E">
      <w:pPr>
        <w:spacing w:line="480" w:lineRule="auto"/>
        <w:rPr>
          <w:rFonts w:ascii="Arial" w:hAnsi="Arial" w:cs="Arial"/>
        </w:rPr>
      </w:pPr>
    </w:p>
    <w:p w14:paraId="21A3060B" w14:textId="062BA466" w:rsidR="00380DF6" w:rsidRPr="00F7649E" w:rsidRDefault="00380DF6" w:rsidP="00F7649E">
      <w:pPr>
        <w:spacing w:line="480" w:lineRule="auto"/>
        <w:rPr>
          <w:rFonts w:ascii="Arial" w:hAnsi="Arial" w:cs="Arial"/>
        </w:rPr>
      </w:pPr>
    </w:p>
    <w:p w14:paraId="534E8CB5" w14:textId="0778E9AD" w:rsidR="00380DF6" w:rsidRPr="00F7649E" w:rsidRDefault="00380DF6" w:rsidP="00F7649E">
      <w:pPr>
        <w:spacing w:line="480" w:lineRule="auto"/>
        <w:rPr>
          <w:rFonts w:ascii="Arial" w:hAnsi="Arial" w:cs="Arial"/>
        </w:rPr>
      </w:pPr>
    </w:p>
    <w:p w14:paraId="44A9573B" w14:textId="2F8453EB" w:rsidR="00380DF6" w:rsidRPr="00F7649E" w:rsidRDefault="00380DF6" w:rsidP="00F7649E">
      <w:pPr>
        <w:spacing w:line="480" w:lineRule="auto"/>
        <w:rPr>
          <w:rFonts w:ascii="Arial" w:hAnsi="Arial" w:cs="Arial"/>
        </w:rPr>
      </w:pPr>
    </w:p>
    <w:p w14:paraId="02941DEA" w14:textId="074C4EB0" w:rsidR="00380DF6" w:rsidRPr="00F7649E" w:rsidRDefault="00380DF6" w:rsidP="00F7649E">
      <w:pPr>
        <w:spacing w:line="480" w:lineRule="auto"/>
        <w:rPr>
          <w:rFonts w:ascii="Arial" w:hAnsi="Arial" w:cs="Arial"/>
        </w:rPr>
      </w:pPr>
    </w:p>
    <w:p w14:paraId="15735DA8" w14:textId="05DCA47B" w:rsidR="00380DF6" w:rsidRPr="00F7649E" w:rsidRDefault="00380DF6" w:rsidP="00F7649E">
      <w:pPr>
        <w:spacing w:line="480" w:lineRule="auto"/>
        <w:rPr>
          <w:rFonts w:ascii="Arial" w:hAnsi="Arial" w:cs="Arial"/>
        </w:rPr>
      </w:pPr>
    </w:p>
    <w:p w14:paraId="7C9EBE96" w14:textId="71027604" w:rsidR="00380DF6" w:rsidRPr="00F7649E" w:rsidRDefault="00380DF6" w:rsidP="00F7649E">
      <w:pPr>
        <w:spacing w:line="480" w:lineRule="auto"/>
        <w:rPr>
          <w:rFonts w:ascii="Arial" w:hAnsi="Arial" w:cs="Arial"/>
        </w:rPr>
      </w:pPr>
    </w:p>
    <w:p w14:paraId="6AAF4546" w14:textId="1375D4CB" w:rsidR="0032072C" w:rsidRPr="00B50DDF" w:rsidRDefault="0032072C" w:rsidP="00B50DDF">
      <w:pPr>
        <w:pStyle w:val="Heading1"/>
        <w:rPr>
          <w:rFonts w:ascii="Arial" w:hAnsi="Arial" w:cs="Arial"/>
          <w:sz w:val="24"/>
          <w:szCs w:val="24"/>
        </w:rPr>
      </w:pPr>
      <w:bookmarkStart w:id="7" w:name="_Toc36813472"/>
      <w:r w:rsidRPr="00B50DDF">
        <w:rPr>
          <w:rFonts w:ascii="Arial" w:hAnsi="Arial" w:cs="Arial"/>
          <w:sz w:val="24"/>
          <w:szCs w:val="24"/>
        </w:rPr>
        <w:lastRenderedPageBreak/>
        <w:t>References</w:t>
      </w:r>
      <w:bookmarkEnd w:id="7"/>
      <w:r w:rsidRPr="00B50DDF">
        <w:rPr>
          <w:rFonts w:ascii="Arial" w:hAnsi="Arial" w:cs="Arial"/>
          <w:sz w:val="24"/>
          <w:szCs w:val="24"/>
        </w:rPr>
        <w:t xml:space="preserve"> </w:t>
      </w:r>
    </w:p>
    <w:p w14:paraId="4FE2C494" w14:textId="77777777" w:rsidR="008B45D2" w:rsidRPr="00F7649E" w:rsidRDefault="008B45D2" w:rsidP="00F7649E">
      <w:pPr>
        <w:spacing w:line="480" w:lineRule="auto"/>
        <w:rPr>
          <w:rFonts w:ascii="Arial" w:hAnsi="Arial" w:cs="Arial"/>
        </w:rPr>
      </w:pPr>
    </w:p>
    <w:p w14:paraId="5EFE1B0E"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Aghadjanian, N. 2019. </w:t>
      </w:r>
      <w:r w:rsidRPr="00F7649E">
        <w:rPr>
          <w:rFonts w:ascii="Arial" w:hAnsi="Arial" w:cs="Arial"/>
          <w:i/>
          <w:iCs/>
        </w:rPr>
        <w:t>Burger King partners with Netflix, Coca-Cola for ‘Stranger Things Promo.</w:t>
      </w:r>
      <w:r w:rsidRPr="00F7649E">
        <w:rPr>
          <w:rFonts w:ascii="Arial" w:hAnsi="Arial" w:cs="Arial"/>
        </w:rPr>
        <w:t xml:space="preserve"> Available at: </w:t>
      </w:r>
      <w:hyperlink r:id="rId11" w:history="1">
        <w:r w:rsidRPr="00F7649E">
          <w:rPr>
            <w:rStyle w:val="Hyperlink"/>
            <w:rFonts w:ascii="Arial" w:hAnsi="Arial" w:cs="Arial"/>
          </w:rPr>
          <w:t>https://www.alistdaily.com/lifestyle/burger-king-coca-cola-netflix/</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w:t>
      </w:r>
    </w:p>
    <w:p w14:paraId="5560C2D3"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Bennett, J. 2017. </w:t>
      </w:r>
      <w:r w:rsidRPr="00F7649E">
        <w:rPr>
          <w:rFonts w:ascii="Arial" w:hAnsi="Arial" w:cs="Arial"/>
          <w:i/>
          <w:iCs/>
        </w:rPr>
        <w:t xml:space="preserve">Netflix on AWS. </w:t>
      </w:r>
      <w:r w:rsidRPr="00F7649E">
        <w:rPr>
          <w:rFonts w:ascii="Arial" w:hAnsi="Arial" w:cs="Arial"/>
        </w:rPr>
        <w:t xml:space="preserve">Available at: </w:t>
      </w:r>
      <w:hyperlink r:id="rId12" w:history="1">
        <w:r w:rsidRPr="00F7649E">
          <w:rPr>
            <w:rStyle w:val="Hyperlink"/>
            <w:rFonts w:ascii="Arial" w:hAnsi="Arial" w:cs="Arial"/>
          </w:rPr>
          <w:t>https://aws.amazon.com/solutions/case-studies/netflix/</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 </w:t>
      </w:r>
    </w:p>
    <w:p w14:paraId="7C1EF137"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Hazelton, J. 2019. </w:t>
      </w:r>
      <w:r w:rsidRPr="00F7649E">
        <w:rPr>
          <w:rFonts w:ascii="Arial" w:hAnsi="Arial" w:cs="Arial"/>
          <w:i/>
          <w:iCs/>
        </w:rPr>
        <w:t xml:space="preserve">Netflix refocuses licencing strategy to fill original content ‘holes’ in select territories. </w:t>
      </w:r>
      <w:r w:rsidRPr="00F7649E">
        <w:rPr>
          <w:rFonts w:ascii="Arial" w:hAnsi="Arial" w:cs="Arial"/>
        </w:rPr>
        <w:t xml:space="preserve">Available at: </w:t>
      </w:r>
      <w:hyperlink r:id="rId13" w:history="1">
        <w:r w:rsidRPr="00F7649E">
          <w:rPr>
            <w:rStyle w:val="Hyperlink"/>
            <w:rFonts w:ascii="Arial" w:hAnsi="Arial" w:cs="Arial"/>
          </w:rPr>
          <w:t>https://www.screendaily.com/news/netflix-refocuses-licensing-strategy-to-fill-original-content-holes-in-select-territories/5141606.article</w:t>
        </w:r>
      </w:hyperlink>
      <w:r w:rsidRPr="00F7649E">
        <w:rPr>
          <w:rFonts w:ascii="Arial" w:hAnsi="Arial" w:cs="Arial"/>
        </w:rPr>
        <w:t xml:space="preserve"> (Accessed 2nd April 2020) </w:t>
      </w:r>
    </w:p>
    <w:p w14:paraId="4A18BFA5"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Mindtools. 2020. </w:t>
      </w:r>
      <w:r w:rsidRPr="00F7649E">
        <w:rPr>
          <w:rFonts w:ascii="Arial" w:hAnsi="Arial" w:cs="Arial"/>
          <w:i/>
          <w:iCs/>
        </w:rPr>
        <w:t xml:space="preserve">Porter’s Value Chain. </w:t>
      </w:r>
      <w:r w:rsidRPr="00F7649E">
        <w:rPr>
          <w:rFonts w:ascii="Arial" w:hAnsi="Arial" w:cs="Arial"/>
        </w:rPr>
        <w:t xml:space="preserve">Available at: </w:t>
      </w:r>
      <w:hyperlink r:id="rId14" w:history="1">
        <w:r w:rsidRPr="00F7649E">
          <w:rPr>
            <w:rStyle w:val="Hyperlink"/>
            <w:rFonts w:ascii="Arial" w:hAnsi="Arial" w:cs="Arial"/>
          </w:rPr>
          <w:t>https://www.mindtools.com/pages/article/newSTR_66.htm</w:t>
        </w:r>
      </w:hyperlink>
      <w:r w:rsidRPr="00F7649E">
        <w:rPr>
          <w:rFonts w:ascii="Arial" w:hAnsi="Arial" w:cs="Arial"/>
        </w:rPr>
        <w:t xml:space="preserve"> (Accessed 2nd April 2020) </w:t>
      </w:r>
    </w:p>
    <w:p w14:paraId="327CEFBD"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Netflix Media Centre. 2020. </w:t>
      </w:r>
      <w:r w:rsidRPr="00F7649E">
        <w:rPr>
          <w:rFonts w:ascii="Arial" w:hAnsi="Arial" w:cs="Arial"/>
          <w:i/>
          <w:iCs/>
        </w:rPr>
        <w:t xml:space="preserve">About Netflix. </w:t>
      </w:r>
      <w:r w:rsidRPr="00F7649E">
        <w:rPr>
          <w:rFonts w:ascii="Arial" w:hAnsi="Arial" w:cs="Arial"/>
        </w:rPr>
        <w:t xml:space="preserve">Available at: </w:t>
      </w:r>
      <w:hyperlink r:id="rId15" w:history="1">
        <w:r w:rsidRPr="00F7649E">
          <w:rPr>
            <w:rStyle w:val="Hyperlink"/>
            <w:rFonts w:ascii="Arial" w:hAnsi="Arial" w:cs="Arial"/>
          </w:rPr>
          <w:t>https://media.netflix.com/en/about-netflix</w:t>
        </w:r>
      </w:hyperlink>
      <w:r w:rsidRPr="00F7649E">
        <w:rPr>
          <w:rFonts w:ascii="Arial" w:hAnsi="Arial" w:cs="Arial"/>
        </w:rPr>
        <w:t xml:space="preserve"> (Accessed 2nd April 2020)</w:t>
      </w:r>
    </w:p>
    <w:p w14:paraId="7E05F47B"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Netflix. 2020. </w:t>
      </w:r>
      <w:r w:rsidRPr="00F7649E">
        <w:rPr>
          <w:rFonts w:ascii="Arial" w:hAnsi="Arial" w:cs="Arial"/>
          <w:i/>
          <w:iCs/>
        </w:rPr>
        <w:t xml:space="preserve">Netflix Culture. </w:t>
      </w:r>
      <w:r w:rsidRPr="00F7649E">
        <w:rPr>
          <w:rFonts w:ascii="Arial" w:hAnsi="Arial" w:cs="Arial"/>
        </w:rPr>
        <w:t xml:space="preserve">Available at: </w:t>
      </w:r>
      <w:hyperlink r:id="rId16" w:history="1">
        <w:r w:rsidRPr="00F7649E">
          <w:rPr>
            <w:rStyle w:val="Hyperlink"/>
            <w:rFonts w:ascii="Arial" w:hAnsi="Arial" w:cs="Arial"/>
          </w:rPr>
          <w:t>https://jobs.netflix.com/culture</w:t>
        </w:r>
      </w:hyperlink>
      <w:r w:rsidRPr="00F7649E">
        <w:rPr>
          <w:rFonts w:ascii="Arial" w:hAnsi="Arial" w:cs="Arial"/>
        </w:rPr>
        <w:t xml:space="preserve"> (Accessed 2nd April 2020)</w:t>
      </w:r>
    </w:p>
    <w:p w14:paraId="4581162F"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Spangler, T. 2018. </w:t>
      </w:r>
      <w:r w:rsidRPr="00F7649E">
        <w:rPr>
          <w:rFonts w:ascii="Arial" w:hAnsi="Arial" w:cs="Arial"/>
          <w:i/>
          <w:iCs/>
        </w:rPr>
        <w:t xml:space="preserve">Netflix original series viewing climbs, but licenced content remains majority of total U.S. streams. </w:t>
      </w:r>
      <w:r w:rsidRPr="00F7649E">
        <w:rPr>
          <w:rFonts w:ascii="Arial" w:hAnsi="Arial" w:cs="Arial"/>
        </w:rPr>
        <w:t xml:space="preserve">Available at: </w:t>
      </w:r>
      <w:hyperlink r:id="rId17" w:history="1">
        <w:r w:rsidRPr="00F7649E">
          <w:rPr>
            <w:rStyle w:val="Hyperlink"/>
            <w:rFonts w:ascii="Arial" w:hAnsi="Arial" w:cs="Arial"/>
          </w:rPr>
          <w:t>https://variety.com/2018/digital/news/netflix-original-series-licensed-viewing-friends-the-office-1203085230/</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 </w:t>
      </w:r>
    </w:p>
    <w:p w14:paraId="043CDA86" w14:textId="77777777" w:rsidR="00B50DDF" w:rsidRPr="00F7649E" w:rsidRDefault="00B50DDF" w:rsidP="00F7649E">
      <w:pPr>
        <w:pStyle w:val="ListParagraph"/>
        <w:numPr>
          <w:ilvl w:val="0"/>
          <w:numId w:val="5"/>
        </w:numPr>
        <w:spacing w:line="480" w:lineRule="auto"/>
        <w:rPr>
          <w:rStyle w:val="Hyperlink"/>
          <w:rFonts w:ascii="Arial" w:hAnsi="Arial" w:cs="Arial"/>
        </w:rPr>
      </w:pPr>
      <w:proofErr w:type="spellStart"/>
      <w:r w:rsidRPr="00F7649E">
        <w:rPr>
          <w:rFonts w:ascii="Arial" w:hAnsi="Arial" w:cs="Arial"/>
        </w:rPr>
        <w:lastRenderedPageBreak/>
        <w:t>Stevenovec</w:t>
      </w:r>
      <w:proofErr w:type="spellEnd"/>
      <w:r w:rsidRPr="00F7649E">
        <w:rPr>
          <w:rFonts w:ascii="Arial" w:hAnsi="Arial" w:cs="Arial"/>
        </w:rPr>
        <w:t xml:space="preserve">, T. 2017. </w:t>
      </w:r>
      <w:r w:rsidRPr="00F7649E">
        <w:rPr>
          <w:rFonts w:ascii="Arial" w:hAnsi="Arial" w:cs="Arial"/>
          <w:i/>
          <w:iCs/>
        </w:rPr>
        <w:t xml:space="preserve">The Secret Magic behind Netflix customer service. </w:t>
      </w:r>
      <w:r w:rsidRPr="00F7649E">
        <w:rPr>
          <w:rFonts w:ascii="Arial" w:hAnsi="Arial" w:cs="Arial"/>
        </w:rPr>
        <w:t xml:space="preserve">Available at: </w:t>
      </w:r>
      <w:hyperlink r:id="rId18" w:history="1">
        <w:r w:rsidRPr="00F7649E">
          <w:rPr>
            <w:rStyle w:val="Hyperlink"/>
            <w:rFonts w:ascii="Arial" w:hAnsi="Arial" w:cs="Arial"/>
          </w:rPr>
          <w:t>https://www.huffingtonpost.co.uk/entry/netflix-customer-service_n_4178662?ri18n=true</w:t>
        </w:r>
      </w:hyperlink>
      <w:r w:rsidRPr="00F7649E">
        <w:rPr>
          <w:rStyle w:val="Hyperlink"/>
          <w:rFonts w:ascii="Arial" w:hAnsi="Arial" w:cs="Arial"/>
        </w:rPr>
        <w:t xml:space="preserve"> </w:t>
      </w:r>
      <w:r w:rsidRPr="00F7649E">
        <w:rPr>
          <w:rStyle w:val="Hyperlink"/>
          <w:rFonts w:ascii="Arial" w:hAnsi="Arial" w:cs="Arial"/>
          <w:u w:val="none"/>
        </w:rPr>
        <w:t>(Accessed 2</w:t>
      </w:r>
      <w:r w:rsidRPr="00F7649E">
        <w:rPr>
          <w:rStyle w:val="Hyperlink"/>
          <w:rFonts w:ascii="Arial" w:hAnsi="Arial" w:cs="Arial"/>
          <w:u w:val="none"/>
          <w:vertAlign w:val="superscript"/>
        </w:rPr>
        <w:t>nd</w:t>
      </w:r>
      <w:r w:rsidRPr="00F7649E">
        <w:rPr>
          <w:rStyle w:val="Hyperlink"/>
          <w:rFonts w:ascii="Arial" w:hAnsi="Arial" w:cs="Arial"/>
          <w:u w:val="none"/>
        </w:rPr>
        <w:t xml:space="preserve"> April 2020) </w:t>
      </w:r>
    </w:p>
    <w:p w14:paraId="2D980B2A"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Trainer, D. 2019. </w:t>
      </w:r>
      <w:r w:rsidRPr="00F7649E">
        <w:rPr>
          <w:rFonts w:ascii="Arial" w:hAnsi="Arial" w:cs="Arial"/>
          <w:i/>
          <w:iCs/>
        </w:rPr>
        <w:t>Netflix’s Original content strategy is failing.</w:t>
      </w:r>
      <w:r w:rsidRPr="00F7649E">
        <w:rPr>
          <w:rFonts w:ascii="Arial" w:hAnsi="Arial" w:cs="Arial"/>
        </w:rPr>
        <w:t xml:space="preserve"> Available at: </w:t>
      </w:r>
      <w:hyperlink r:id="rId19" w:history="1">
        <w:r w:rsidRPr="00F7649E">
          <w:rPr>
            <w:rStyle w:val="Hyperlink"/>
            <w:rFonts w:ascii="Arial" w:hAnsi="Arial" w:cs="Arial"/>
          </w:rPr>
          <w:t>https://www.forbes.com/sites/greatspeculations/2019/07/19/netflixs-original-content-strategy-is-failing/#3a0dd4fb3607</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w:t>
      </w:r>
    </w:p>
    <w:p w14:paraId="3CF124D9" w14:textId="77777777" w:rsidR="00B50DDF" w:rsidRPr="00F7649E" w:rsidRDefault="00B50DDF" w:rsidP="00F7649E">
      <w:pPr>
        <w:pStyle w:val="ListParagraph"/>
        <w:numPr>
          <w:ilvl w:val="0"/>
          <w:numId w:val="5"/>
        </w:numPr>
        <w:spacing w:line="480" w:lineRule="auto"/>
        <w:rPr>
          <w:rStyle w:val="Hyperlink"/>
          <w:rFonts w:ascii="Arial" w:hAnsi="Arial" w:cs="Arial"/>
          <w:color w:val="auto"/>
          <w:u w:val="none"/>
        </w:rPr>
      </w:pPr>
      <w:r w:rsidRPr="00F7649E">
        <w:rPr>
          <w:rFonts w:ascii="Arial" w:hAnsi="Arial" w:cs="Arial"/>
        </w:rPr>
        <w:t xml:space="preserve">Tucker, J. 2016. </w:t>
      </w:r>
      <w:r w:rsidRPr="00F7649E">
        <w:rPr>
          <w:rFonts w:ascii="Arial" w:hAnsi="Arial" w:cs="Arial"/>
          <w:i/>
          <w:iCs/>
        </w:rPr>
        <w:t xml:space="preserve">This is how Netflix delivers its shows to your TV. </w:t>
      </w:r>
      <w:r w:rsidRPr="00F7649E">
        <w:rPr>
          <w:rFonts w:ascii="Arial" w:hAnsi="Arial" w:cs="Arial"/>
        </w:rPr>
        <w:t xml:space="preserve">Available at: </w:t>
      </w:r>
      <w:hyperlink r:id="rId20" w:history="1">
        <w:r w:rsidRPr="00F7649E">
          <w:rPr>
            <w:rStyle w:val="Hyperlink"/>
            <w:rFonts w:ascii="Arial" w:hAnsi="Arial" w:cs="Arial"/>
          </w:rPr>
          <w:t>https://www.businessinsider.com.au/this-is-how-netflix-delivers-its-shows-to-your-tv-2016-3</w:t>
        </w:r>
      </w:hyperlink>
      <w:r w:rsidRPr="00F7649E">
        <w:rPr>
          <w:rStyle w:val="Hyperlink"/>
          <w:rFonts w:ascii="Arial" w:hAnsi="Arial" w:cs="Arial"/>
        </w:rPr>
        <w:t xml:space="preserve"> </w:t>
      </w:r>
      <w:r w:rsidRPr="00F7649E">
        <w:rPr>
          <w:rStyle w:val="Hyperlink"/>
          <w:rFonts w:ascii="Arial" w:hAnsi="Arial" w:cs="Arial"/>
          <w:u w:val="none"/>
        </w:rPr>
        <w:t xml:space="preserve">(Accessed 2nd April 2020) </w:t>
      </w:r>
    </w:p>
    <w:p w14:paraId="20DF10A0" w14:textId="77777777" w:rsidR="001C2076" w:rsidRPr="00F7649E" w:rsidRDefault="001C2076" w:rsidP="00F7649E">
      <w:pPr>
        <w:spacing w:line="480" w:lineRule="auto"/>
        <w:rPr>
          <w:rStyle w:val="Hyperlink"/>
          <w:rFonts w:ascii="Arial" w:hAnsi="Arial" w:cs="Arial"/>
        </w:rPr>
      </w:pPr>
    </w:p>
    <w:p w14:paraId="4D6453B0" w14:textId="77777777" w:rsidR="001C2076" w:rsidRPr="00F7649E" w:rsidRDefault="001C2076" w:rsidP="00F7649E">
      <w:pPr>
        <w:spacing w:line="480" w:lineRule="auto"/>
        <w:rPr>
          <w:rStyle w:val="Hyperlink"/>
          <w:rFonts w:ascii="Arial" w:hAnsi="Arial" w:cs="Arial"/>
        </w:rPr>
      </w:pPr>
    </w:p>
    <w:p w14:paraId="047E1A2E" w14:textId="77777777" w:rsidR="00172955" w:rsidRPr="00F7649E" w:rsidRDefault="00172955" w:rsidP="00F7649E">
      <w:pPr>
        <w:spacing w:line="480" w:lineRule="auto"/>
        <w:rPr>
          <w:rStyle w:val="Hyperlink"/>
          <w:rFonts w:ascii="Arial" w:hAnsi="Arial" w:cs="Arial"/>
        </w:rPr>
      </w:pPr>
    </w:p>
    <w:p w14:paraId="06B3E2CB" w14:textId="77777777" w:rsidR="00172955" w:rsidRPr="00F7649E" w:rsidRDefault="00172955" w:rsidP="00F7649E">
      <w:pPr>
        <w:spacing w:line="480" w:lineRule="auto"/>
        <w:rPr>
          <w:rFonts w:ascii="Arial" w:hAnsi="Arial" w:cs="Arial"/>
        </w:rPr>
      </w:pPr>
    </w:p>
    <w:p w14:paraId="7D0DE590" w14:textId="77777777" w:rsidR="009E1915" w:rsidRPr="00F7649E" w:rsidRDefault="009E1915" w:rsidP="00F7649E">
      <w:pPr>
        <w:spacing w:line="480" w:lineRule="auto"/>
        <w:rPr>
          <w:rFonts w:ascii="Arial" w:hAnsi="Arial" w:cs="Arial"/>
        </w:rPr>
      </w:pPr>
    </w:p>
    <w:p w14:paraId="0987D7C7" w14:textId="77777777" w:rsidR="00943CB9" w:rsidRPr="00F7649E" w:rsidRDefault="00943CB9" w:rsidP="00F7649E">
      <w:pPr>
        <w:spacing w:line="480" w:lineRule="auto"/>
        <w:rPr>
          <w:rFonts w:ascii="Arial" w:hAnsi="Arial" w:cs="Arial"/>
        </w:rPr>
      </w:pPr>
    </w:p>
    <w:p w14:paraId="6C24E727" w14:textId="5EC4BEA6" w:rsidR="00380DF6" w:rsidRPr="00F7649E" w:rsidRDefault="00380DF6" w:rsidP="00F7649E">
      <w:pPr>
        <w:spacing w:line="480" w:lineRule="auto"/>
        <w:rPr>
          <w:rFonts w:ascii="Arial" w:hAnsi="Arial" w:cs="Arial"/>
        </w:rPr>
      </w:pPr>
    </w:p>
    <w:p w14:paraId="3CD2CD55" w14:textId="7E1C0659" w:rsidR="00380DF6" w:rsidRPr="00F7649E" w:rsidRDefault="00380DF6" w:rsidP="00F7649E">
      <w:pPr>
        <w:spacing w:line="480" w:lineRule="auto"/>
        <w:rPr>
          <w:rFonts w:ascii="Arial" w:hAnsi="Arial" w:cs="Arial"/>
        </w:rPr>
      </w:pPr>
    </w:p>
    <w:p w14:paraId="142C87AF" w14:textId="77777777" w:rsidR="00380DF6" w:rsidRPr="00F7649E" w:rsidRDefault="00380DF6" w:rsidP="00F7649E">
      <w:pPr>
        <w:spacing w:line="480" w:lineRule="auto"/>
        <w:rPr>
          <w:rFonts w:ascii="Arial" w:hAnsi="Arial" w:cs="Arial"/>
        </w:rPr>
      </w:pPr>
    </w:p>
    <w:sectPr w:rsidR="00380DF6" w:rsidRPr="00F7649E" w:rsidSect="00F7649E">
      <w:footerReference w:type="even" r:id="rId21"/>
      <w:footerReference w:type="default" r:id="rId2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FF1D23" w14:textId="77777777" w:rsidR="001E650F" w:rsidRDefault="001E650F" w:rsidP="00F7649E">
      <w:r>
        <w:separator/>
      </w:r>
    </w:p>
  </w:endnote>
  <w:endnote w:type="continuationSeparator" w:id="0">
    <w:p w14:paraId="56D8EC4C" w14:textId="77777777" w:rsidR="001E650F" w:rsidRDefault="001E650F" w:rsidP="00F764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7670100"/>
      <w:docPartObj>
        <w:docPartGallery w:val="Page Numbers (Bottom of Page)"/>
        <w:docPartUnique/>
      </w:docPartObj>
    </w:sdtPr>
    <w:sdtContent>
      <w:p w14:paraId="2DF704FC" w14:textId="6F29065A" w:rsidR="00F7649E" w:rsidRDefault="00F7649E" w:rsidP="00BE62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48E145" w14:textId="77777777" w:rsidR="00F7649E" w:rsidRDefault="00F7649E" w:rsidP="00F764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1723272"/>
      <w:docPartObj>
        <w:docPartGallery w:val="Page Numbers (Bottom of Page)"/>
        <w:docPartUnique/>
      </w:docPartObj>
    </w:sdtPr>
    <w:sdtContent>
      <w:p w14:paraId="47657D53" w14:textId="03AAC4A0" w:rsidR="00F7649E" w:rsidRDefault="00F7649E" w:rsidP="00BE62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4EAD91" w14:textId="77777777" w:rsidR="00F7649E" w:rsidRDefault="00F7649E" w:rsidP="00F764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D7A5FC" w14:textId="77777777" w:rsidR="001E650F" w:rsidRDefault="001E650F" w:rsidP="00F7649E">
      <w:r>
        <w:separator/>
      </w:r>
    </w:p>
  </w:footnote>
  <w:footnote w:type="continuationSeparator" w:id="0">
    <w:p w14:paraId="4C2226D2" w14:textId="77777777" w:rsidR="001E650F" w:rsidRDefault="001E650F" w:rsidP="00F764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77320"/>
    <w:multiLevelType w:val="multilevel"/>
    <w:tmpl w:val="AC5E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D4391"/>
    <w:multiLevelType w:val="multilevel"/>
    <w:tmpl w:val="9E18A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93F68"/>
    <w:multiLevelType w:val="multilevel"/>
    <w:tmpl w:val="95160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DA5286"/>
    <w:multiLevelType w:val="hybridMultilevel"/>
    <w:tmpl w:val="2B34ED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E1003C5"/>
    <w:multiLevelType w:val="multilevel"/>
    <w:tmpl w:val="805CE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8F5"/>
    <w:rsid w:val="0001366D"/>
    <w:rsid w:val="00080945"/>
    <w:rsid w:val="000B18D3"/>
    <w:rsid w:val="000F4B06"/>
    <w:rsid w:val="00117F9A"/>
    <w:rsid w:val="00131B9B"/>
    <w:rsid w:val="00172955"/>
    <w:rsid w:val="00184722"/>
    <w:rsid w:val="001B0A70"/>
    <w:rsid w:val="001C2076"/>
    <w:rsid w:val="001E650F"/>
    <w:rsid w:val="00233738"/>
    <w:rsid w:val="002A1470"/>
    <w:rsid w:val="002E64EE"/>
    <w:rsid w:val="003069D0"/>
    <w:rsid w:val="0032072C"/>
    <w:rsid w:val="003658BB"/>
    <w:rsid w:val="00380DF6"/>
    <w:rsid w:val="00391009"/>
    <w:rsid w:val="0041319C"/>
    <w:rsid w:val="0048208B"/>
    <w:rsid w:val="00485E41"/>
    <w:rsid w:val="004A1DCB"/>
    <w:rsid w:val="004E4CFC"/>
    <w:rsid w:val="00561E78"/>
    <w:rsid w:val="005A47DC"/>
    <w:rsid w:val="005B3E10"/>
    <w:rsid w:val="005D2142"/>
    <w:rsid w:val="005D4A9F"/>
    <w:rsid w:val="007E5129"/>
    <w:rsid w:val="008378F5"/>
    <w:rsid w:val="00876BF7"/>
    <w:rsid w:val="008B431B"/>
    <w:rsid w:val="008B45D2"/>
    <w:rsid w:val="00917344"/>
    <w:rsid w:val="00943CB9"/>
    <w:rsid w:val="0097741D"/>
    <w:rsid w:val="009B6572"/>
    <w:rsid w:val="009E1915"/>
    <w:rsid w:val="00A265C3"/>
    <w:rsid w:val="00A7531F"/>
    <w:rsid w:val="00AB3E7D"/>
    <w:rsid w:val="00B20198"/>
    <w:rsid w:val="00B50DDF"/>
    <w:rsid w:val="00B70B2A"/>
    <w:rsid w:val="00BC2A06"/>
    <w:rsid w:val="00C56985"/>
    <w:rsid w:val="00C57882"/>
    <w:rsid w:val="00CA103D"/>
    <w:rsid w:val="00CD42E9"/>
    <w:rsid w:val="00CE0879"/>
    <w:rsid w:val="00D53FA3"/>
    <w:rsid w:val="00E83729"/>
    <w:rsid w:val="00EC6468"/>
    <w:rsid w:val="00EE2572"/>
    <w:rsid w:val="00F02B79"/>
    <w:rsid w:val="00F27256"/>
    <w:rsid w:val="00F4668A"/>
    <w:rsid w:val="00F61AD6"/>
    <w:rsid w:val="00F7649E"/>
    <w:rsid w:val="00F77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D29E"/>
  <w15:chartTrackingRefBased/>
  <w15:docId w15:val="{C9548CC0-DBEE-404C-BB2F-B59DBCFEC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B9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764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3CB9"/>
    <w:rPr>
      <w:color w:val="0563C1" w:themeColor="hyperlink"/>
      <w:u w:val="single"/>
    </w:rPr>
  </w:style>
  <w:style w:type="character" w:styleId="UnresolvedMention">
    <w:name w:val="Unresolved Mention"/>
    <w:basedOn w:val="DefaultParagraphFont"/>
    <w:uiPriority w:val="99"/>
    <w:semiHidden/>
    <w:unhideWhenUsed/>
    <w:rsid w:val="00943CB9"/>
    <w:rPr>
      <w:color w:val="605E5C"/>
      <w:shd w:val="clear" w:color="auto" w:fill="E1DFDD"/>
    </w:rPr>
  </w:style>
  <w:style w:type="character" w:customStyle="1" w:styleId="apple-converted-space">
    <w:name w:val="apple-converted-space"/>
    <w:basedOn w:val="DefaultParagraphFont"/>
    <w:rsid w:val="00561E78"/>
  </w:style>
  <w:style w:type="character" w:styleId="Emphasis">
    <w:name w:val="Emphasis"/>
    <w:basedOn w:val="DefaultParagraphFont"/>
    <w:uiPriority w:val="20"/>
    <w:qFormat/>
    <w:rsid w:val="00561E78"/>
    <w:rPr>
      <w:i/>
      <w:iCs/>
    </w:rPr>
  </w:style>
  <w:style w:type="paragraph" w:styleId="ListParagraph">
    <w:name w:val="List Paragraph"/>
    <w:basedOn w:val="Normal"/>
    <w:link w:val="ListParagraphChar"/>
    <w:uiPriority w:val="34"/>
    <w:qFormat/>
    <w:rsid w:val="00CE0879"/>
    <w:pPr>
      <w:ind w:left="720"/>
      <w:contextualSpacing/>
    </w:pPr>
  </w:style>
  <w:style w:type="character" w:styleId="FollowedHyperlink">
    <w:name w:val="FollowedHyperlink"/>
    <w:basedOn w:val="DefaultParagraphFont"/>
    <w:uiPriority w:val="99"/>
    <w:semiHidden/>
    <w:unhideWhenUsed/>
    <w:rsid w:val="00B70B2A"/>
    <w:rPr>
      <w:color w:val="954F72" w:themeColor="followedHyperlink"/>
      <w:u w:val="single"/>
    </w:rPr>
  </w:style>
  <w:style w:type="character" w:customStyle="1" w:styleId="ListParagraphChar">
    <w:name w:val="List Paragraph Char"/>
    <w:link w:val="ListParagraph"/>
    <w:uiPriority w:val="34"/>
    <w:locked/>
    <w:rsid w:val="008B45D2"/>
    <w:rPr>
      <w:rFonts w:ascii="Times New Roman" w:eastAsia="Times New Roman" w:hAnsi="Times New Roman" w:cs="Times New Roman"/>
      <w:lang w:eastAsia="en-GB"/>
    </w:rPr>
  </w:style>
  <w:style w:type="paragraph" w:styleId="NoSpacing">
    <w:name w:val="No Spacing"/>
    <w:link w:val="NoSpacingChar"/>
    <w:uiPriority w:val="1"/>
    <w:qFormat/>
    <w:rsid w:val="00F7649E"/>
    <w:rPr>
      <w:rFonts w:eastAsiaTheme="minorEastAsia"/>
      <w:sz w:val="22"/>
      <w:szCs w:val="22"/>
      <w:lang w:val="en-US" w:eastAsia="zh-CN"/>
    </w:rPr>
  </w:style>
  <w:style w:type="character" w:customStyle="1" w:styleId="NoSpacingChar">
    <w:name w:val="No Spacing Char"/>
    <w:basedOn w:val="DefaultParagraphFont"/>
    <w:link w:val="NoSpacing"/>
    <w:uiPriority w:val="1"/>
    <w:rsid w:val="00F7649E"/>
    <w:rPr>
      <w:rFonts w:eastAsiaTheme="minorEastAsia"/>
      <w:sz w:val="22"/>
      <w:szCs w:val="22"/>
      <w:lang w:val="en-US" w:eastAsia="zh-CN"/>
    </w:rPr>
  </w:style>
  <w:style w:type="paragraph" w:styleId="Footer">
    <w:name w:val="footer"/>
    <w:basedOn w:val="Normal"/>
    <w:link w:val="FooterChar"/>
    <w:uiPriority w:val="99"/>
    <w:unhideWhenUsed/>
    <w:rsid w:val="00F7649E"/>
    <w:pPr>
      <w:tabs>
        <w:tab w:val="center" w:pos="4513"/>
        <w:tab w:val="right" w:pos="9026"/>
      </w:tabs>
    </w:pPr>
  </w:style>
  <w:style w:type="character" w:customStyle="1" w:styleId="FooterChar">
    <w:name w:val="Footer Char"/>
    <w:basedOn w:val="DefaultParagraphFont"/>
    <w:link w:val="Footer"/>
    <w:uiPriority w:val="99"/>
    <w:rsid w:val="00F764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7649E"/>
  </w:style>
  <w:style w:type="character" w:customStyle="1" w:styleId="Heading1Char">
    <w:name w:val="Heading 1 Char"/>
    <w:basedOn w:val="DefaultParagraphFont"/>
    <w:link w:val="Heading1"/>
    <w:uiPriority w:val="9"/>
    <w:rsid w:val="00F7649E"/>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7649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7649E"/>
    <w:pPr>
      <w:spacing w:before="120"/>
    </w:pPr>
    <w:rPr>
      <w:rFonts w:asciiTheme="minorHAnsi" w:hAnsiTheme="minorHAnsi"/>
      <w:b/>
      <w:bCs/>
      <w:i/>
      <w:iCs/>
    </w:rPr>
  </w:style>
  <w:style w:type="paragraph" w:styleId="TOC2">
    <w:name w:val="toc 2"/>
    <w:basedOn w:val="Normal"/>
    <w:next w:val="Normal"/>
    <w:autoRedefine/>
    <w:uiPriority w:val="39"/>
    <w:semiHidden/>
    <w:unhideWhenUsed/>
    <w:rsid w:val="00F7649E"/>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7649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7649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7649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7649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7649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7649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7649E"/>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503007">
      <w:bodyDiv w:val="1"/>
      <w:marLeft w:val="0"/>
      <w:marRight w:val="0"/>
      <w:marTop w:val="0"/>
      <w:marBottom w:val="0"/>
      <w:divBdr>
        <w:top w:val="none" w:sz="0" w:space="0" w:color="auto"/>
        <w:left w:val="none" w:sz="0" w:space="0" w:color="auto"/>
        <w:bottom w:val="none" w:sz="0" w:space="0" w:color="auto"/>
        <w:right w:val="none" w:sz="0" w:space="0" w:color="auto"/>
      </w:divBdr>
    </w:div>
    <w:div w:id="258760182">
      <w:bodyDiv w:val="1"/>
      <w:marLeft w:val="0"/>
      <w:marRight w:val="0"/>
      <w:marTop w:val="0"/>
      <w:marBottom w:val="0"/>
      <w:divBdr>
        <w:top w:val="none" w:sz="0" w:space="0" w:color="auto"/>
        <w:left w:val="none" w:sz="0" w:space="0" w:color="auto"/>
        <w:bottom w:val="none" w:sz="0" w:space="0" w:color="auto"/>
        <w:right w:val="none" w:sz="0" w:space="0" w:color="auto"/>
      </w:divBdr>
    </w:div>
    <w:div w:id="265693402">
      <w:bodyDiv w:val="1"/>
      <w:marLeft w:val="0"/>
      <w:marRight w:val="0"/>
      <w:marTop w:val="0"/>
      <w:marBottom w:val="0"/>
      <w:divBdr>
        <w:top w:val="none" w:sz="0" w:space="0" w:color="auto"/>
        <w:left w:val="none" w:sz="0" w:space="0" w:color="auto"/>
        <w:bottom w:val="none" w:sz="0" w:space="0" w:color="auto"/>
        <w:right w:val="none" w:sz="0" w:space="0" w:color="auto"/>
      </w:divBdr>
    </w:div>
    <w:div w:id="457990379">
      <w:bodyDiv w:val="1"/>
      <w:marLeft w:val="0"/>
      <w:marRight w:val="0"/>
      <w:marTop w:val="0"/>
      <w:marBottom w:val="0"/>
      <w:divBdr>
        <w:top w:val="none" w:sz="0" w:space="0" w:color="auto"/>
        <w:left w:val="none" w:sz="0" w:space="0" w:color="auto"/>
        <w:bottom w:val="none" w:sz="0" w:space="0" w:color="auto"/>
        <w:right w:val="none" w:sz="0" w:space="0" w:color="auto"/>
      </w:divBdr>
    </w:div>
    <w:div w:id="871695334">
      <w:bodyDiv w:val="1"/>
      <w:marLeft w:val="0"/>
      <w:marRight w:val="0"/>
      <w:marTop w:val="0"/>
      <w:marBottom w:val="0"/>
      <w:divBdr>
        <w:top w:val="none" w:sz="0" w:space="0" w:color="auto"/>
        <w:left w:val="none" w:sz="0" w:space="0" w:color="auto"/>
        <w:bottom w:val="none" w:sz="0" w:space="0" w:color="auto"/>
        <w:right w:val="none" w:sz="0" w:space="0" w:color="auto"/>
      </w:divBdr>
    </w:div>
    <w:div w:id="1711688268">
      <w:bodyDiv w:val="1"/>
      <w:marLeft w:val="0"/>
      <w:marRight w:val="0"/>
      <w:marTop w:val="0"/>
      <w:marBottom w:val="0"/>
      <w:divBdr>
        <w:top w:val="none" w:sz="0" w:space="0" w:color="auto"/>
        <w:left w:val="none" w:sz="0" w:space="0" w:color="auto"/>
        <w:bottom w:val="none" w:sz="0" w:space="0" w:color="auto"/>
        <w:right w:val="none" w:sz="0" w:space="0" w:color="auto"/>
      </w:divBdr>
      <w:divsChild>
        <w:div w:id="1218130840">
          <w:marLeft w:val="0"/>
          <w:marRight w:val="0"/>
          <w:marTop w:val="0"/>
          <w:marBottom w:val="0"/>
          <w:divBdr>
            <w:top w:val="none" w:sz="0" w:space="0" w:color="auto"/>
            <w:left w:val="none" w:sz="0" w:space="0" w:color="auto"/>
            <w:bottom w:val="none" w:sz="0" w:space="0" w:color="auto"/>
            <w:right w:val="none" w:sz="0" w:space="0" w:color="auto"/>
          </w:divBdr>
          <w:divsChild>
            <w:div w:id="1528176234">
              <w:marLeft w:val="0"/>
              <w:marRight w:val="0"/>
              <w:marTop w:val="0"/>
              <w:marBottom w:val="0"/>
              <w:divBdr>
                <w:top w:val="none" w:sz="0" w:space="0" w:color="auto"/>
                <w:left w:val="none" w:sz="0" w:space="0" w:color="auto"/>
                <w:bottom w:val="none" w:sz="0" w:space="0" w:color="auto"/>
                <w:right w:val="none" w:sz="0" w:space="0" w:color="auto"/>
              </w:divBdr>
              <w:divsChild>
                <w:div w:id="216943253">
                  <w:marLeft w:val="0"/>
                  <w:marRight w:val="0"/>
                  <w:marTop w:val="0"/>
                  <w:marBottom w:val="0"/>
                  <w:divBdr>
                    <w:top w:val="none" w:sz="0" w:space="0" w:color="auto"/>
                    <w:left w:val="none" w:sz="0" w:space="0" w:color="auto"/>
                    <w:bottom w:val="none" w:sz="0" w:space="0" w:color="auto"/>
                    <w:right w:val="none" w:sz="0" w:space="0" w:color="auto"/>
                  </w:divBdr>
                  <w:divsChild>
                    <w:div w:id="125455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928212">
      <w:bodyDiv w:val="1"/>
      <w:marLeft w:val="0"/>
      <w:marRight w:val="0"/>
      <w:marTop w:val="0"/>
      <w:marBottom w:val="0"/>
      <w:divBdr>
        <w:top w:val="none" w:sz="0" w:space="0" w:color="auto"/>
        <w:left w:val="none" w:sz="0" w:space="0" w:color="auto"/>
        <w:bottom w:val="none" w:sz="0" w:space="0" w:color="auto"/>
        <w:right w:val="none" w:sz="0" w:space="0" w:color="auto"/>
      </w:divBdr>
    </w:div>
    <w:div w:id="2074959977">
      <w:bodyDiv w:val="1"/>
      <w:marLeft w:val="0"/>
      <w:marRight w:val="0"/>
      <w:marTop w:val="0"/>
      <w:marBottom w:val="0"/>
      <w:divBdr>
        <w:top w:val="none" w:sz="0" w:space="0" w:color="auto"/>
        <w:left w:val="none" w:sz="0" w:space="0" w:color="auto"/>
        <w:bottom w:val="none" w:sz="0" w:space="0" w:color="auto"/>
        <w:right w:val="none" w:sz="0" w:space="0" w:color="auto"/>
      </w:divBdr>
    </w:div>
    <w:div w:id="212692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eendaily.com/news/netflix-refocuses-licensing-strategy-to-fill-original-content-holes-in-select-territories/5141606.article" TargetMode="External"/><Relationship Id="rId18" Type="http://schemas.openxmlformats.org/officeDocument/2006/relationships/hyperlink" Target="https://www.huffingtonpost.co.uk/entry/netflix-customer-service_n_4178662?ri18n=tru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ws.amazon.com/solutions/case-studies/netflix/" TargetMode="External"/><Relationship Id="rId17" Type="http://schemas.openxmlformats.org/officeDocument/2006/relationships/hyperlink" Target="https://variety.com/2018/digital/news/netflix-original-series-licensed-viewing-friends-the-office-1203085230/" TargetMode="External"/><Relationship Id="rId2" Type="http://schemas.openxmlformats.org/officeDocument/2006/relationships/numbering" Target="numbering.xml"/><Relationship Id="rId16" Type="http://schemas.openxmlformats.org/officeDocument/2006/relationships/hyperlink" Target="https://jobs.netflix.com/culture" TargetMode="External"/><Relationship Id="rId20" Type="http://schemas.openxmlformats.org/officeDocument/2006/relationships/hyperlink" Target="https://www.businessinsider.com.au/this-is-how-netflix-delivers-its-shows-to-your-tv-201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istdaily.com/lifestyle/burger-king-coca-cola-netfli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dia.netflix.com/en/about-netflix"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forbes.com/sites/greatspeculations/2019/07/19/netflixs-original-content-strategy-is-failing/#3a0dd4fb360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newSTR_66.ht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FEBA5E-CF43-3345-B247-066F36209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13</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Internal Analysis of Netflix</dc:title>
  <dc:subject/>
  <dc:creator>Luke Collis-Davies (1902227)</dc:creator>
  <cp:keywords/>
  <dc:description/>
  <cp:lastModifiedBy>Luke Collis-davies (1902227)</cp:lastModifiedBy>
  <cp:revision>53</cp:revision>
  <dcterms:created xsi:type="dcterms:W3CDTF">2020-03-31T12:05:00Z</dcterms:created>
  <dcterms:modified xsi:type="dcterms:W3CDTF">2020-04-03T12:37:00Z</dcterms:modified>
</cp:coreProperties>
</file>