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BE23A" w14:textId="31D55178" w:rsidR="007D3856" w:rsidRDefault="009548AD">
      <w:r>
        <w:rPr>
          <w:noProof/>
        </w:rPr>
        <mc:AlternateContent>
          <mc:Choice Requires="wps">
            <w:drawing>
              <wp:anchor distT="0" distB="0" distL="114300" distR="114300" simplePos="0" relativeHeight="251659264" behindDoc="1" locked="0" layoutInCell="1" allowOverlap="1" wp14:anchorId="1F290F76" wp14:editId="754B78D7">
                <wp:simplePos x="0" y="0"/>
                <wp:positionH relativeFrom="page">
                  <wp:posOffset>2069432</wp:posOffset>
                </wp:positionH>
                <wp:positionV relativeFrom="paragraph">
                  <wp:posOffset>-365761</wp:posOffset>
                </wp:positionV>
                <wp:extent cx="10693667" cy="4552749"/>
                <wp:effectExtent l="0" t="0" r="0" b="635"/>
                <wp:wrapNone/>
                <wp:docPr id="1449734893" name="Rectangle: Rounded Corners 1"/>
                <wp:cNvGraphicFramePr/>
                <a:graphic xmlns:a="http://schemas.openxmlformats.org/drawingml/2006/main">
                  <a:graphicData uri="http://schemas.microsoft.com/office/word/2010/wordprocessingShape">
                    <wps:wsp>
                      <wps:cNvSpPr/>
                      <wps:spPr>
                        <a:xfrm>
                          <a:off x="0" y="0"/>
                          <a:ext cx="10693667" cy="4552749"/>
                        </a:xfrm>
                        <a:prstGeom prst="roundRect">
                          <a:avLst>
                            <a:gd name="adj" fmla="val 17420"/>
                          </a:avLst>
                        </a:prstGeom>
                        <a:solidFill>
                          <a:srgbClr val="F8D8EA"/>
                        </a:solidFill>
                        <a:ln>
                          <a:noFill/>
                        </a:ln>
                      </wps:spPr>
                      <wps:style>
                        <a:lnRef idx="2">
                          <a:schemeClr val="accent6"/>
                        </a:lnRef>
                        <a:fillRef idx="1">
                          <a:schemeClr val="lt1"/>
                        </a:fillRef>
                        <a:effectRef idx="0">
                          <a:schemeClr val="accent6"/>
                        </a:effectRef>
                        <a:fontRef idx="minor">
                          <a:schemeClr val="dk1"/>
                        </a:fontRef>
                      </wps:style>
                      <wps:txbx>
                        <w:txbxContent>
                          <w:p w14:paraId="2C2ABC91" w14:textId="1D83F893" w:rsidR="00290804" w:rsidRPr="008007BB" w:rsidRDefault="00E50BBF" w:rsidP="008232EC">
                            <w:pPr>
                              <w:jc w:val="center"/>
                              <w:rPr>
                                <w:rFonts w:ascii="Arial" w:hAnsi="Arial" w:cs="Arial"/>
                                <w:b/>
                                <w:bCs/>
                                <w:sz w:val="20"/>
                                <w:szCs w:val="20"/>
                              </w:rPr>
                            </w:pPr>
                            <w:r w:rsidRPr="008007BB">
                              <w:rPr>
                                <w:rFonts w:ascii="Arial" w:hAnsi="Arial" w:cs="Arial"/>
                                <w:b/>
                                <w:bCs/>
                                <w:sz w:val="20"/>
                                <w:szCs w:val="20"/>
                              </w:rPr>
                              <w:t>Health</w:t>
                            </w:r>
                          </w:p>
                          <w:p w14:paraId="279E3587" w14:textId="3B292F90" w:rsidR="00FC4C3A" w:rsidRPr="00562E74" w:rsidRDefault="001368F2" w:rsidP="00E00C4B">
                            <w:pPr>
                              <w:spacing w:line="360" w:lineRule="auto"/>
                              <w:rPr>
                                <w:rFonts w:ascii="Arial" w:hAnsi="Arial" w:cs="Arial"/>
                                <w:sz w:val="18"/>
                                <w:szCs w:val="18"/>
                              </w:rPr>
                            </w:pPr>
                            <w:r w:rsidRPr="00562E74">
                              <w:rPr>
                                <w:rFonts w:ascii="Arial" w:hAnsi="Arial" w:cs="Arial"/>
                                <w:sz w:val="18"/>
                                <w:szCs w:val="18"/>
                              </w:rPr>
                              <w:t xml:space="preserve">The World Health Organization (2022) has redefined health as a comprehensive state of well-being encompassing mental, emotional, and physical aspects, shifting away from the traditional absence-of-disease definition. Healthcare, as an academic discipline, focuses on nurturing these facets to empower individuals in navigating the intricate interplay of mental clarity, physical </w:t>
                            </w:r>
                            <w:r w:rsidR="00290804" w:rsidRPr="00562E74">
                              <w:rPr>
                                <w:rFonts w:ascii="Arial" w:hAnsi="Arial" w:cs="Arial"/>
                                <w:sz w:val="18"/>
                                <w:szCs w:val="18"/>
                              </w:rPr>
                              <w:t xml:space="preserve">strength </w:t>
                            </w:r>
                            <w:r w:rsidRPr="00562E74">
                              <w:rPr>
                                <w:rFonts w:ascii="Arial" w:hAnsi="Arial" w:cs="Arial"/>
                                <w:sz w:val="18"/>
                                <w:szCs w:val="18"/>
                              </w:rPr>
                              <w:t>and emotional resilience.</w:t>
                            </w:r>
                            <w:r w:rsidRPr="00562E74">
                              <w:rPr>
                                <w:rFonts w:ascii="Arial" w:hAnsi="Arial" w:cs="Arial"/>
                                <w:sz w:val="18"/>
                                <w:szCs w:val="18"/>
                              </w:rPr>
                              <w:t xml:space="preserve"> </w:t>
                            </w:r>
                            <w:r w:rsidRPr="00562E74">
                              <w:rPr>
                                <w:rFonts w:ascii="Arial" w:hAnsi="Arial" w:cs="Arial"/>
                                <w:sz w:val="18"/>
                                <w:szCs w:val="18"/>
                              </w:rPr>
                              <w:t>UNICEF</w:t>
                            </w:r>
                            <w:r w:rsidR="00E87782" w:rsidRPr="00562E74">
                              <w:rPr>
                                <w:rFonts w:ascii="Arial" w:hAnsi="Arial" w:cs="Arial"/>
                                <w:sz w:val="18"/>
                                <w:szCs w:val="18"/>
                              </w:rPr>
                              <w:t xml:space="preserve"> (2022)</w:t>
                            </w:r>
                            <w:r w:rsidRPr="00562E74">
                              <w:rPr>
                                <w:rFonts w:ascii="Arial" w:hAnsi="Arial" w:cs="Arial"/>
                                <w:sz w:val="18"/>
                                <w:szCs w:val="18"/>
                              </w:rPr>
                              <w:t xml:space="preserve"> emphasizes the vulnerability of children from pregnancy to age three to environmental influences, crucial for their growth and development. Prioritizing children's mental wellness is paramount, as untreated mental health issues not only impact their physical health but also hinder their capacity to learn, socialize, and develop self-esteem.</w:t>
                            </w:r>
                            <w:r w:rsidRPr="00562E74">
                              <w:rPr>
                                <w:rFonts w:ascii="Arial" w:hAnsi="Arial" w:cs="Arial"/>
                                <w:sz w:val="18"/>
                                <w:szCs w:val="18"/>
                              </w:rPr>
                              <w:t xml:space="preserve"> </w:t>
                            </w:r>
                            <w:r w:rsidRPr="00562E74">
                              <w:rPr>
                                <w:rFonts w:ascii="Arial" w:hAnsi="Arial" w:cs="Arial"/>
                                <w:sz w:val="18"/>
                                <w:szCs w:val="18"/>
                              </w:rPr>
                              <w:t xml:space="preserve">Poverty emerges as a prominent contributor to poor mental health in children, with Chances for Children (2019) revealing that 65% of affected children live in poverty. Poverty's enduring effects, from inadequate childcare to hunger and unsafe environments, are linked to various cognitive, emotional, and health-related challenges in low-income children. </w:t>
                            </w:r>
                            <w:r w:rsidR="00F85E08" w:rsidRPr="00562E74">
                              <w:rPr>
                                <w:rFonts w:ascii="Arial" w:hAnsi="Arial" w:cs="Arial"/>
                                <w:sz w:val="18"/>
                                <w:szCs w:val="18"/>
                              </w:rPr>
                              <w:t xml:space="preserve">WJEC </w:t>
                            </w:r>
                            <w:r w:rsidR="0043032B" w:rsidRPr="00562E74">
                              <w:rPr>
                                <w:rFonts w:ascii="Arial" w:hAnsi="Arial" w:cs="Arial"/>
                                <w:sz w:val="18"/>
                                <w:szCs w:val="18"/>
                              </w:rPr>
                              <w:t>states that rather</w:t>
                            </w:r>
                            <w:r w:rsidR="00C01693" w:rsidRPr="00562E74">
                              <w:rPr>
                                <w:rFonts w:ascii="Arial" w:hAnsi="Arial" w:cs="Arial"/>
                                <w:sz w:val="18"/>
                                <w:szCs w:val="18"/>
                              </w:rPr>
                              <w:t xml:space="preserve"> than focusing solely on individual symptoms or body parts, </w:t>
                            </w:r>
                            <w:r w:rsidR="0043032B" w:rsidRPr="00562E74">
                              <w:rPr>
                                <w:rFonts w:ascii="Arial" w:hAnsi="Arial" w:cs="Arial"/>
                                <w:sz w:val="18"/>
                                <w:szCs w:val="18"/>
                              </w:rPr>
                              <w:t>the holistic approach to health</w:t>
                            </w:r>
                            <w:r w:rsidR="0059183D" w:rsidRPr="00562E74">
                              <w:rPr>
                                <w:rFonts w:ascii="Arial" w:hAnsi="Arial" w:cs="Arial"/>
                                <w:sz w:val="18"/>
                                <w:szCs w:val="18"/>
                              </w:rPr>
                              <w:t xml:space="preserve"> </w:t>
                            </w:r>
                            <w:r w:rsidR="00C01693" w:rsidRPr="00562E74">
                              <w:rPr>
                                <w:rFonts w:ascii="Arial" w:hAnsi="Arial" w:cs="Arial"/>
                                <w:sz w:val="18"/>
                                <w:szCs w:val="18"/>
                              </w:rPr>
                              <w:t>method takes the whole person and their interaction with the environment into account. It acknowledges the relationship between the mind, body, and spirit and the fact that one influences the other. According to this viewpoint, attaining harmony and balance in all facets of life is crucial for fostering general well-being. It frequently incorporates non-traditional medical techniques</w:t>
                            </w:r>
                            <w:r w:rsidR="00E31264" w:rsidRPr="00562E74">
                              <w:rPr>
                                <w:rFonts w:ascii="Arial" w:hAnsi="Arial" w:cs="Arial"/>
                                <w:sz w:val="18"/>
                                <w:szCs w:val="18"/>
                              </w:rPr>
                              <w:t>,</w:t>
                            </w:r>
                            <w:r w:rsidR="00C01693" w:rsidRPr="00562E74">
                              <w:rPr>
                                <w:rFonts w:ascii="Arial" w:hAnsi="Arial" w:cs="Arial"/>
                                <w:sz w:val="18"/>
                                <w:szCs w:val="18"/>
                              </w:rPr>
                              <w:t xml:space="preserve"> including mindfulness, meditation, and lifestyle modifications </w:t>
                            </w:r>
                            <w:r w:rsidR="00DE3228" w:rsidRPr="00562E74">
                              <w:rPr>
                                <w:rFonts w:ascii="Arial" w:hAnsi="Arial" w:cs="Arial"/>
                                <w:sz w:val="18"/>
                                <w:szCs w:val="18"/>
                              </w:rPr>
                              <w:t>to</w:t>
                            </w:r>
                            <w:r w:rsidR="00C01693" w:rsidRPr="00562E74">
                              <w:rPr>
                                <w:rFonts w:ascii="Arial" w:hAnsi="Arial" w:cs="Arial"/>
                                <w:sz w:val="18"/>
                                <w:szCs w:val="18"/>
                              </w:rPr>
                              <w:t xml:space="preserve"> treat the underlying causes of health problems as well as their </w:t>
                            </w:r>
                            <w:r w:rsidR="00E31264" w:rsidRPr="00562E74">
                              <w:rPr>
                                <w:rFonts w:ascii="Arial" w:hAnsi="Arial" w:cs="Arial"/>
                                <w:sz w:val="18"/>
                                <w:szCs w:val="18"/>
                              </w:rPr>
                              <w:t xml:space="preserve">symptoms, by using the </w:t>
                            </w:r>
                            <w:r w:rsidR="009238FB">
                              <w:rPr>
                                <w:rFonts w:ascii="Arial" w:hAnsi="Arial" w:cs="Arial"/>
                                <w:sz w:val="18"/>
                                <w:szCs w:val="18"/>
                              </w:rPr>
                              <w:t>holistic</w:t>
                            </w:r>
                            <w:r w:rsidR="00E31264" w:rsidRPr="00562E74">
                              <w:rPr>
                                <w:rFonts w:ascii="Arial" w:hAnsi="Arial" w:cs="Arial"/>
                                <w:sz w:val="18"/>
                                <w:szCs w:val="18"/>
                              </w:rPr>
                              <w:t xml:space="preserve"> approach</w:t>
                            </w:r>
                            <w:r w:rsidR="00DE3228">
                              <w:rPr>
                                <w:rFonts w:ascii="Arial" w:hAnsi="Arial" w:cs="Arial"/>
                                <w:sz w:val="18"/>
                                <w:szCs w:val="18"/>
                              </w:rPr>
                              <w:t>,</w:t>
                            </w:r>
                            <w:r w:rsidR="00E31264" w:rsidRPr="00562E74">
                              <w:rPr>
                                <w:rFonts w:ascii="Arial" w:hAnsi="Arial" w:cs="Arial"/>
                                <w:sz w:val="18"/>
                                <w:szCs w:val="18"/>
                              </w:rPr>
                              <w:t xml:space="preserve"> </w:t>
                            </w:r>
                            <w:r w:rsidR="00530707" w:rsidRPr="00562E74">
                              <w:rPr>
                                <w:rFonts w:ascii="Arial" w:hAnsi="Arial" w:cs="Arial"/>
                                <w:sz w:val="18"/>
                                <w:szCs w:val="18"/>
                              </w:rPr>
                              <w:t xml:space="preserve">it </w:t>
                            </w:r>
                            <w:r w:rsidR="00A2651D" w:rsidRPr="00562E74">
                              <w:rPr>
                                <w:rFonts w:ascii="Arial" w:hAnsi="Arial" w:cs="Arial"/>
                                <w:sz w:val="18"/>
                                <w:szCs w:val="18"/>
                              </w:rPr>
                              <w:t>focuses</w:t>
                            </w:r>
                            <w:r w:rsidR="00530707" w:rsidRPr="00562E74">
                              <w:rPr>
                                <w:rFonts w:ascii="Arial" w:hAnsi="Arial" w:cs="Arial"/>
                                <w:sz w:val="18"/>
                                <w:szCs w:val="18"/>
                              </w:rPr>
                              <w:t xml:space="preserve"> on each child individually</w:t>
                            </w:r>
                            <w:r w:rsidR="00C61DC5" w:rsidRPr="00562E74">
                              <w:rPr>
                                <w:rFonts w:ascii="Arial" w:hAnsi="Arial" w:cs="Arial"/>
                                <w:sz w:val="18"/>
                                <w:szCs w:val="18"/>
                              </w:rPr>
                              <w:t>,</w:t>
                            </w:r>
                            <w:r w:rsidR="00761923" w:rsidRPr="00562E74">
                              <w:rPr>
                                <w:rFonts w:ascii="Arial" w:hAnsi="Arial" w:cs="Arial"/>
                                <w:sz w:val="18"/>
                                <w:szCs w:val="18"/>
                              </w:rPr>
                              <w:t xml:space="preserve"> </w:t>
                            </w:r>
                            <w:r w:rsidR="00A2651D" w:rsidRPr="00562E74">
                              <w:rPr>
                                <w:rFonts w:ascii="Arial" w:hAnsi="Arial" w:cs="Arial"/>
                                <w:sz w:val="18"/>
                                <w:szCs w:val="18"/>
                              </w:rPr>
                              <w:t>offering</w:t>
                            </w:r>
                            <w:r w:rsidR="00761923" w:rsidRPr="00562E74">
                              <w:rPr>
                                <w:rFonts w:ascii="Arial" w:hAnsi="Arial" w:cs="Arial"/>
                                <w:sz w:val="18"/>
                                <w:szCs w:val="18"/>
                              </w:rPr>
                              <w:t xml:space="preserve"> individualised care that </w:t>
                            </w:r>
                            <w:r w:rsidR="009238FB">
                              <w:rPr>
                                <w:rFonts w:ascii="Arial" w:hAnsi="Arial" w:cs="Arial"/>
                                <w:sz w:val="18"/>
                                <w:szCs w:val="18"/>
                              </w:rPr>
                              <w:t>considers</w:t>
                            </w:r>
                            <w:r w:rsidR="00761923" w:rsidRPr="00562E74">
                              <w:rPr>
                                <w:rFonts w:ascii="Arial" w:hAnsi="Arial" w:cs="Arial"/>
                                <w:sz w:val="18"/>
                                <w:szCs w:val="18"/>
                              </w:rPr>
                              <w:t xml:space="preserve"> the child’s specific needs and cha</w:t>
                            </w:r>
                            <w:r w:rsidR="00A2651D" w:rsidRPr="00562E74">
                              <w:rPr>
                                <w:rFonts w:ascii="Arial" w:hAnsi="Arial" w:cs="Arial"/>
                                <w:sz w:val="18"/>
                                <w:szCs w:val="18"/>
                              </w:rPr>
                              <w:t xml:space="preserve">llenges. </w:t>
                            </w:r>
                            <w:r w:rsidR="00562E74" w:rsidRPr="00562E74">
                              <w:rPr>
                                <w:rFonts w:ascii="Arial" w:hAnsi="Arial" w:cs="Arial"/>
                                <w:sz w:val="18"/>
                                <w:szCs w:val="18"/>
                              </w:rPr>
                              <w:t xml:space="preserve">These challenges include negative impacts on executive functioning, academic achievement, social-emotional functioning, and increased rates of health issues like asthma and pneumonia. Families under the poverty line face heightened stress and anxiety, particularly when parents struggle to provide for their families with limited resources. This stress not only affects parents but also trickles down to impact children's growth and well-being. The lack of access to extracurricular and educational opportunities further compounds the difficulties faced by low-income families. In essence, addressing mental health in children, especially those in poverty, is crucial for breaking the cycle of challenges that can persist throughout their lives. Early intervention and holistic support are essential in fostering a solid foundation for their overall well-being and future success (McCarthy, 2022).  </w:t>
                            </w:r>
                            <w:proofErr w:type="spellStart"/>
                            <w:r w:rsidR="00E00C4B">
                              <w:rPr>
                                <w:rFonts w:ascii="Arial" w:hAnsi="Arial" w:cs="Arial"/>
                                <w:sz w:val="18"/>
                                <w:szCs w:val="18"/>
                              </w:rPr>
                              <w:t>Ashiabi</w:t>
                            </w:r>
                            <w:proofErr w:type="spellEnd"/>
                            <w:r w:rsidR="00E00C4B">
                              <w:rPr>
                                <w:rFonts w:ascii="Arial" w:hAnsi="Arial" w:cs="Arial"/>
                                <w:sz w:val="18"/>
                                <w:szCs w:val="18"/>
                              </w:rPr>
                              <w:t xml:space="preserve"> and O’Neal (2015) say that by</w:t>
                            </w:r>
                            <w:r w:rsidR="00E00C4B" w:rsidRPr="00F84A6F">
                              <w:rPr>
                                <w:rFonts w:ascii="Arial" w:hAnsi="Arial" w:cs="Arial"/>
                                <w:sz w:val="18"/>
                                <w:szCs w:val="18"/>
                              </w:rPr>
                              <w:t xml:space="preserve"> acknowledg</w:t>
                            </w:r>
                            <w:r w:rsidR="00E00C4B">
                              <w:rPr>
                                <w:rFonts w:ascii="Arial" w:hAnsi="Arial" w:cs="Arial"/>
                                <w:sz w:val="18"/>
                                <w:szCs w:val="18"/>
                              </w:rPr>
                              <w:t xml:space="preserve">ing </w:t>
                            </w:r>
                            <w:r w:rsidR="00E00C4B" w:rsidRPr="00F84A6F">
                              <w:rPr>
                                <w:rFonts w:ascii="Arial" w:hAnsi="Arial" w:cs="Arial"/>
                                <w:sz w:val="18"/>
                                <w:szCs w:val="18"/>
                              </w:rPr>
                              <w:t xml:space="preserve">the various factors influencing children's health, Bronfenbrenner's Ecological Systems Theory is closely related to children's health. A child's health is directly shaped by the microsystem, which includes the home and school settings, through parenting styles and educational programmes. The interaction between these microsystems is emphasised by the mesosystem, underscoring the significance of family and school cooperation in successful health promotion. The media and other external ecosystem elements, like community resources, have an indirect impact on a child's health-related behaviours. The macrosystem extends the viewpoint by considering the social and cultural aspects that influence a society's health </w:t>
                            </w:r>
                            <w:r w:rsidR="00E00C4B">
                              <w:rPr>
                                <w:rFonts w:ascii="Arial" w:hAnsi="Arial" w:cs="Arial"/>
                                <w:sz w:val="18"/>
                                <w:szCs w:val="18"/>
                              </w:rPr>
                              <w:t>practices</w:t>
                            </w:r>
                            <w:r w:rsidR="00E00C4B" w:rsidRPr="00F84A6F">
                              <w:rPr>
                                <w:rFonts w:ascii="Arial" w:hAnsi="Arial" w:cs="Arial"/>
                                <w:sz w:val="18"/>
                                <w:szCs w:val="18"/>
                              </w:rPr>
                              <w:t xml:space="preserve">. </w:t>
                            </w:r>
                          </w:p>
                          <w:p w14:paraId="50CEA46E" w14:textId="77777777" w:rsidR="00FC4C3A" w:rsidRPr="00562E74" w:rsidRDefault="00FC4C3A" w:rsidP="003970CC">
                            <w:pPr>
                              <w:rPr>
                                <w:rFonts w:ascii="Arial" w:hAnsi="Arial" w:cs="Arial"/>
                                <w:sz w:val="18"/>
                                <w:szCs w:val="18"/>
                              </w:rPr>
                            </w:pPr>
                          </w:p>
                          <w:p w14:paraId="2E9B99F0" w14:textId="77777777" w:rsidR="00FC4C3A" w:rsidRPr="00562E74" w:rsidRDefault="00FC4C3A" w:rsidP="003970CC">
                            <w:pPr>
                              <w:rPr>
                                <w:rFonts w:ascii="Arial" w:hAnsi="Arial" w:cs="Arial"/>
                                <w:sz w:val="18"/>
                                <w:szCs w:val="18"/>
                              </w:rPr>
                            </w:pPr>
                          </w:p>
                          <w:p w14:paraId="565255DB" w14:textId="77777777" w:rsidR="00FC4C3A" w:rsidRPr="00562E74" w:rsidRDefault="00FC4C3A" w:rsidP="003970CC">
                            <w:pPr>
                              <w:rPr>
                                <w:rFonts w:ascii="Arial" w:hAnsi="Arial" w:cs="Arial"/>
                                <w:sz w:val="18"/>
                                <w:szCs w:val="18"/>
                              </w:rPr>
                            </w:pPr>
                          </w:p>
                          <w:p w14:paraId="3FCDD072" w14:textId="77777777" w:rsidR="00FC4C3A" w:rsidRPr="00562E74" w:rsidRDefault="00FC4C3A" w:rsidP="003970CC">
                            <w:pPr>
                              <w:rPr>
                                <w:rFonts w:ascii="Arial" w:hAnsi="Arial" w:cs="Arial"/>
                                <w:sz w:val="18"/>
                                <w:szCs w:val="18"/>
                              </w:rPr>
                            </w:pPr>
                          </w:p>
                          <w:p w14:paraId="22B2659D" w14:textId="77777777" w:rsidR="00FC4C3A" w:rsidRPr="00562E74" w:rsidRDefault="00FC4C3A" w:rsidP="003970CC">
                            <w:pPr>
                              <w:rPr>
                                <w:rFonts w:ascii="Arial" w:hAnsi="Arial" w:cs="Arial"/>
                                <w:sz w:val="18"/>
                                <w:szCs w:val="18"/>
                              </w:rPr>
                            </w:pPr>
                          </w:p>
                          <w:p w14:paraId="282E33BE" w14:textId="1A005268" w:rsidR="00FC4C3A" w:rsidRPr="00562E74" w:rsidRDefault="00FD65B5" w:rsidP="003970CC">
                            <w:pPr>
                              <w:rPr>
                                <w:rFonts w:ascii="Arial" w:hAnsi="Arial" w:cs="Arial"/>
                                <w:sz w:val="18"/>
                                <w:szCs w:val="18"/>
                              </w:rPr>
                            </w:pPr>
                            <w:r w:rsidRPr="00562E74">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290F76" id="Rectangle: Rounded Corners 1" o:spid="_x0000_s1026" style="position:absolute;margin-left:162.95pt;margin-top:-28.8pt;width:842pt;height:35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141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" fillcolor="#f8d8ea" stroked="f" strokeweight="1pt">
                <v:stroke joinstyle="miter"/>
                <v:textbox>
                  <w:txbxContent>
                    <w:p w14:paraId="2C2ABC91" w14:textId="1D83F893" w:rsidR="00290804" w:rsidRPr="008007BB" w:rsidRDefault="00E50BBF" w:rsidP="008232EC">
                      <w:pPr>
                        <w:jc w:val="center"/>
                        <w:rPr>
                          <w:rFonts w:ascii="Arial" w:hAnsi="Arial" w:cs="Arial"/>
                          <w:b/>
                          <w:bCs/>
                          <w:sz w:val="20"/>
                          <w:szCs w:val="20"/>
                        </w:rPr>
                      </w:pPr>
                      <w:r w:rsidRPr="008007BB">
                        <w:rPr>
                          <w:rFonts w:ascii="Arial" w:hAnsi="Arial" w:cs="Arial"/>
                          <w:b/>
                          <w:bCs/>
                          <w:sz w:val="20"/>
                          <w:szCs w:val="20"/>
                        </w:rPr>
                        <w:t>Health</w:t>
                      </w:r>
                    </w:p>
                    <w:p w14:paraId="279E3587" w14:textId="3B292F90" w:rsidR="00FC4C3A" w:rsidRPr="00562E74" w:rsidRDefault="001368F2" w:rsidP="00E00C4B">
                      <w:pPr>
                        <w:spacing w:line="360" w:lineRule="auto"/>
                        <w:rPr>
                          <w:rFonts w:ascii="Arial" w:hAnsi="Arial" w:cs="Arial"/>
                          <w:sz w:val="18"/>
                          <w:szCs w:val="18"/>
                        </w:rPr>
                      </w:pPr>
                      <w:r w:rsidRPr="00562E74">
                        <w:rPr>
                          <w:rFonts w:ascii="Arial" w:hAnsi="Arial" w:cs="Arial"/>
                          <w:sz w:val="18"/>
                          <w:szCs w:val="18"/>
                        </w:rPr>
                        <w:t xml:space="preserve">The World Health Organization (2022) has redefined health as a comprehensive state of well-being encompassing mental, emotional, and physical aspects, shifting away from the traditional absence-of-disease definition. Healthcare, as an academic discipline, focuses on nurturing these facets to empower individuals in navigating the intricate interplay of mental clarity, physical </w:t>
                      </w:r>
                      <w:r w:rsidR="00290804" w:rsidRPr="00562E74">
                        <w:rPr>
                          <w:rFonts w:ascii="Arial" w:hAnsi="Arial" w:cs="Arial"/>
                          <w:sz w:val="18"/>
                          <w:szCs w:val="18"/>
                        </w:rPr>
                        <w:t xml:space="preserve">strength </w:t>
                      </w:r>
                      <w:r w:rsidRPr="00562E74">
                        <w:rPr>
                          <w:rFonts w:ascii="Arial" w:hAnsi="Arial" w:cs="Arial"/>
                          <w:sz w:val="18"/>
                          <w:szCs w:val="18"/>
                        </w:rPr>
                        <w:t>and emotional resilience.</w:t>
                      </w:r>
                      <w:r w:rsidRPr="00562E74">
                        <w:rPr>
                          <w:rFonts w:ascii="Arial" w:hAnsi="Arial" w:cs="Arial"/>
                          <w:sz w:val="18"/>
                          <w:szCs w:val="18"/>
                        </w:rPr>
                        <w:t xml:space="preserve"> </w:t>
                      </w:r>
                      <w:r w:rsidRPr="00562E74">
                        <w:rPr>
                          <w:rFonts w:ascii="Arial" w:hAnsi="Arial" w:cs="Arial"/>
                          <w:sz w:val="18"/>
                          <w:szCs w:val="18"/>
                        </w:rPr>
                        <w:t>UNICEF</w:t>
                      </w:r>
                      <w:r w:rsidR="00E87782" w:rsidRPr="00562E74">
                        <w:rPr>
                          <w:rFonts w:ascii="Arial" w:hAnsi="Arial" w:cs="Arial"/>
                          <w:sz w:val="18"/>
                          <w:szCs w:val="18"/>
                        </w:rPr>
                        <w:t xml:space="preserve"> (2022)</w:t>
                      </w:r>
                      <w:r w:rsidRPr="00562E74">
                        <w:rPr>
                          <w:rFonts w:ascii="Arial" w:hAnsi="Arial" w:cs="Arial"/>
                          <w:sz w:val="18"/>
                          <w:szCs w:val="18"/>
                        </w:rPr>
                        <w:t xml:space="preserve"> emphasizes the vulnerability of children from pregnancy to age three to environmental influences, crucial for their growth and development. Prioritizing children's mental wellness is paramount, as untreated mental health issues not only impact their physical health but also hinder their capacity to learn, socialize, and develop self-esteem.</w:t>
                      </w:r>
                      <w:r w:rsidRPr="00562E74">
                        <w:rPr>
                          <w:rFonts w:ascii="Arial" w:hAnsi="Arial" w:cs="Arial"/>
                          <w:sz w:val="18"/>
                          <w:szCs w:val="18"/>
                        </w:rPr>
                        <w:t xml:space="preserve"> </w:t>
                      </w:r>
                      <w:r w:rsidRPr="00562E74">
                        <w:rPr>
                          <w:rFonts w:ascii="Arial" w:hAnsi="Arial" w:cs="Arial"/>
                          <w:sz w:val="18"/>
                          <w:szCs w:val="18"/>
                        </w:rPr>
                        <w:t xml:space="preserve">Poverty emerges as a prominent contributor to poor mental health in children, with Chances for Children (2019) revealing that 65% of affected children live in poverty. Poverty's enduring effects, from inadequate childcare to hunger and unsafe environments, are linked to various cognitive, emotional, and health-related challenges in low-income children. </w:t>
                      </w:r>
                      <w:r w:rsidR="00F85E08" w:rsidRPr="00562E74">
                        <w:rPr>
                          <w:rFonts w:ascii="Arial" w:hAnsi="Arial" w:cs="Arial"/>
                          <w:sz w:val="18"/>
                          <w:szCs w:val="18"/>
                        </w:rPr>
                        <w:t xml:space="preserve">WJEC </w:t>
                      </w:r>
                      <w:r w:rsidR="0043032B" w:rsidRPr="00562E74">
                        <w:rPr>
                          <w:rFonts w:ascii="Arial" w:hAnsi="Arial" w:cs="Arial"/>
                          <w:sz w:val="18"/>
                          <w:szCs w:val="18"/>
                        </w:rPr>
                        <w:t>states that rather</w:t>
                      </w:r>
                      <w:r w:rsidR="00C01693" w:rsidRPr="00562E74">
                        <w:rPr>
                          <w:rFonts w:ascii="Arial" w:hAnsi="Arial" w:cs="Arial"/>
                          <w:sz w:val="18"/>
                          <w:szCs w:val="18"/>
                        </w:rPr>
                        <w:t xml:space="preserve"> than focusing solely on individual symptoms or body parts, </w:t>
                      </w:r>
                      <w:r w:rsidR="0043032B" w:rsidRPr="00562E74">
                        <w:rPr>
                          <w:rFonts w:ascii="Arial" w:hAnsi="Arial" w:cs="Arial"/>
                          <w:sz w:val="18"/>
                          <w:szCs w:val="18"/>
                        </w:rPr>
                        <w:t>the holistic approach to health</w:t>
                      </w:r>
                      <w:r w:rsidR="0059183D" w:rsidRPr="00562E74">
                        <w:rPr>
                          <w:rFonts w:ascii="Arial" w:hAnsi="Arial" w:cs="Arial"/>
                          <w:sz w:val="18"/>
                          <w:szCs w:val="18"/>
                        </w:rPr>
                        <w:t xml:space="preserve"> </w:t>
                      </w:r>
                      <w:r w:rsidR="00C01693" w:rsidRPr="00562E74">
                        <w:rPr>
                          <w:rFonts w:ascii="Arial" w:hAnsi="Arial" w:cs="Arial"/>
                          <w:sz w:val="18"/>
                          <w:szCs w:val="18"/>
                        </w:rPr>
                        <w:t>method takes the whole person and their interaction with the environment into account. It acknowledges the relationship between the mind, body, and spirit and the fact that one influences the other. According to this viewpoint, attaining harmony and balance in all facets of life is crucial for fostering general well-being. It frequently incorporates non-traditional medical techniques</w:t>
                      </w:r>
                      <w:r w:rsidR="00E31264" w:rsidRPr="00562E74">
                        <w:rPr>
                          <w:rFonts w:ascii="Arial" w:hAnsi="Arial" w:cs="Arial"/>
                          <w:sz w:val="18"/>
                          <w:szCs w:val="18"/>
                        </w:rPr>
                        <w:t>,</w:t>
                      </w:r>
                      <w:r w:rsidR="00C01693" w:rsidRPr="00562E74">
                        <w:rPr>
                          <w:rFonts w:ascii="Arial" w:hAnsi="Arial" w:cs="Arial"/>
                          <w:sz w:val="18"/>
                          <w:szCs w:val="18"/>
                        </w:rPr>
                        <w:t xml:space="preserve"> including mindfulness, meditation, and lifestyle modifications </w:t>
                      </w:r>
                      <w:r w:rsidR="00DE3228" w:rsidRPr="00562E74">
                        <w:rPr>
                          <w:rFonts w:ascii="Arial" w:hAnsi="Arial" w:cs="Arial"/>
                          <w:sz w:val="18"/>
                          <w:szCs w:val="18"/>
                        </w:rPr>
                        <w:t>to</w:t>
                      </w:r>
                      <w:r w:rsidR="00C01693" w:rsidRPr="00562E74">
                        <w:rPr>
                          <w:rFonts w:ascii="Arial" w:hAnsi="Arial" w:cs="Arial"/>
                          <w:sz w:val="18"/>
                          <w:szCs w:val="18"/>
                        </w:rPr>
                        <w:t xml:space="preserve"> treat the underlying causes of health problems as well as their </w:t>
                      </w:r>
                      <w:r w:rsidR="00E31264" w:rsidRPr="00562E74">
                        <w:rPr>
                          <w:rFonts w:ascii="Arial" w:hAnsi="Arial" w:cs="Arial"/>
                          <w:sz w:val="18"/>
                          <w:szCs w:val="18"/>
                        </w:rPr>
                        <w:t xml:space="preserve">symptoms, by using the </w:t>
                      </w:r>
                      <w:r w:rsidR="009238FB">
                        <w:rPr>
                          <w:rFonts w:ascii="Arial" w:hAnsi="Arial" w:cs="Arial"/>
                          <w:sz w:val="18"/>
                          <w:szCs w:val="18"/>
                        </w:rPr>
                        <w:t>holistic</w:t>
                      </w:r>
                      <w:r w:rsidR="00E31264" w:rsidRPr="00562E74">
                        <w:rPr>
                          <w:rFonts w:ascii="Arial" w:hAnsi="Arial" w:cs="Arial"/>
                          <w:sz w:val="18"/>
                          <w:szCs w:val="18"/>
                        </w:rPr>
                        <w:t xml:space="preserve"> approach</w:t>
                      </w:r>
                      <w:r w:rsidR="00DE3228">
                        <w:rPr>
                          <w:rFonts w:ascii="Arial" w:hAnsi="Arial" w:cs="Arial"/>
                          <w:sz w:val="18"/>
                          <w:szCs w:val="18"/>
                        </w:rPr>
                        <w:t>,</w:t>
                      </w:r>
                      <w:r w:rsidR="00E31264" w:rsidRPr="00562E74">
                        <w:rPr>
                          <w:rFonts w:ascii="Arial" w:hAnsi="Arial" w:cs="Arial"/>
                          <w:sz w:val="18"/>
                          <w:szCs w:val="18"/>
                        </w:rPr>
                        <w:t xml:space="preserve"> </w:t>
                      </w:r>
                      <w:r w:rsidR="00530707" w:rsidRPr="00562E74">
                        <w:rPr>
                          <w:rFonts w:ascii="Arial" w:hAnsi="Arial" w:cs="Arial"/>
                          <w:sz w:val="18"/>
                          <w:szCs w:val="18"/>
                        </w:rPr>
                        <w:t xml:space="preserve">it </w:t>
                      </w:r>
                      <w:r w:rsidR="00A2651D" w:rsidRPr="00562E74">
                        <w:rPr>
                          <w:rFonts w:ascii="Arial" w:hAnsi="Arial" w:cs="Arial"/>
                          <w:sz w:val="18"/>
                          <w:szCs w:val="18"/>
                        </w:rPr>
                        <w:t>focuses</w:t>
                      </w:r>
                      <w:r w:rsidR="00530707" w:rsidRPr="00562E74">
                        <w:rPr>
                          <w:rFonts w:ascii="Arial" w:hAnsi="Arial" w:cs="Arial"/>
                          <w:sz w:val="18"/>
                          <w:szCs w:val="18"/>
                        </w:rPr>
                        <w:t xml:space="preserve"> on each child individually</w:t>
                      </w:r>
                      <w:r w:rsidR="00C61DC5" w:rsidRPr="00562E74">
                        <w:rPr>
                          <w:rFonts w:ascii="Arial" w:hAnsi="Arial" w:cs="Arial"/>
                          <w:sz w:val="18"/>
                          <w:szCs w:val="18"/>
                        </w:rPr>
                        <w:t>,</w:t>
                      </w:r>
                      <w:r w:rsidR="00761923" w:rsidRPr="00562E74">
                        <w:rPr>
                          <w:rFonts w:ascii="Arial" w:hAnsi="Arial" w:cs="Arial"/>
                          <w:sz w:val="18"/>
                          <w:szCs w:val="18"/>
                        </w:rPr>
                        <w:t xml:space="preserve"> </w:t>
                      </w:r>
                      <w:r w:rsidR="00A2651D" w:rsidRPr="00562E74">
                        <w:rPr>
                          <w:rFonts w:ascii="Arial" w:hAnsi="Arial" w:cs="Arial"/>
                          <w:sz w:val="18"/>
                          <w:szCs w:val="18"/>
                        </w:rPr>
                        <w:t>offering</w:t>
                      </w:r>
                      <w:r w:rsidR="00761923" w:rsidRPr="00562E74">
                        <w:rPr>
                          <w:rFonts w:ascii="Arial" w:hAnsi="Arial" w:cs="Arial"/>
                          <w:sz w:val="18"/>
                          <w:szCs w:val="18"/>
                        </w:rPr>
                        <w:t xml:space="preserve"> individualised care that </w:t>
                      </w:r>
                      <w:r w:rsidR="009238FB">
                        <w:rPr>
                          <w:rFonts w:ascii="Arial" w:hAnsi="Arial" w:cs="Arial"/>
                          <w:sz w:val="18"/>
                          <w:szCs w:val="18"/>
                        </w:rPr>
                        <w:t>considers</w:t>
                      </w:r>
                      <w:r w:rsidR="00761923" w:rsidRPr="00562E74">
                        <w:rPr>
                          <w:rFonts w:ascii="Arial" w:hAnsi="Arial" w:cs="Arial"/>
                          <w:sz w:val="18"/>
                          <w:szCs w:val="18"/>
                        </w:rPr>
                        <w:t xml:space="preserve"> the child’s specific needs and cha</w:t>
                      </w:r>
                      <w:r w:rsidR="00A2651D" w:rsidRPr="00562E74">
                        <w:rPr>
                          <w:rFonts w:ascii="Arial" w:hAnsi="Arial" w:cs="Arial"/>
                          <w:sz w:val="18"/>
                          <w:szCs w:val="18"/>
                        </w:rPr>
                        <w:t xml:space="preserve">llenges. </w:t>
                      </w:r>
                      <w:r w:rsidR="00562E74" w:rsidRPr="00562E74">
                        <w:rPr>
                          <w:rFonts w:ascii="Arial" w:hAnsi="Arial" w:cs="Arial"/>
                          <w:sz w:val="18"/>
                          <w:szCs w:val="18"/>
                        </w:rPr>
                        <w:t xml:space="preserve">These challenges include negative impacts on executive functioning, academic achievement, social-emotional functioning, and increased rates of health issues like asthma and pneumonia. Families under the poverty line face heightened stress and anxiety, particularly when parents struggle to provide for their families with limited resources. This stress not only affects parents but also trickles down to impact children's growth and well-being. The lack of access to extracurricular and educational opportunities further compounds the difficulties faced by low-income families. In essence, addressing mental health in children, especially those in poverty, is crucial for breaking the cycle of challenges that can persist throughout their lives. Early intervention and holistic support are essential in fostering a solid foundation for their overall well-being and future success (McCarthy, 2022).  </w:t>
                      </w:r>
                      <w:proofErr w:type="spellStart"/>
                      <w:r w:rsidR="00E00C4B">
                        <w:rPr>
                          <w:rFonts w:ascii="Arial" w:hAnsi="Arial" w:cs="Arial"/>
                          <w:sz w:val="18"/>
                          <w:szCs w:val="18"/>
                        </w:rPr>
                        <w:t>Ashiabi</w:t>
                      </w:r>
                      <w:proofErr w:type="spellEnd"/>
                      <w:r w:rsidR="00E00C4B">
                        <w:rPr>
                          <w:rFonts w:ascii="Arial" w:hAnsi="Arial" w:cs="Arial"/>
                          <w:sz w:val="18"/>
                          <w:szCs w:val="18"/>
                        </w:rPr>
                        <w:t xml:space="preserve"> and O’Neal (2015) say that by</w:t>
                      </w:r>
                      <w:r w:rsidR="00E00C4B" w:rsidRPr="00F84A6F">
                        <w:rPr>
                          <w:rFonts w:ascii="Arial" w:hAnsi="Arial" w:cs="Arial"/>
                          <w:sz w:val="18"/>
                          <w:szCs w:val="18"/>
                        </w:rPr>
                        <w:t xml:space="preserve"> acknowledg</w:t>
                      </w:r>
                      <w:r w:rsidR="00E00C4B">
                        <w:rPr>
                          <w:rFonts w:ascii="Arial" w:hAnsi="Arial" w:cs="Arial"/>
                          <w:sz w:val="18"/>
                          <w:szCs w:val="18"/>
                        </w:rPr>
                        <w:t xml:space="preserve">ing </w:t>
                      </w:r>
                      <w:r w:rsidR="00E00C4B" w:rsidRPr="00F84A6F">
                        <w:rPr>
                          <w:rFonts w:ascii="Arial" w:hAnsi="Arial" w:cs="Arial"/>
                          <w:sz w:val="18"/>
                          <w:szCs w:val="18"/>
                        </w:rPr>
                        <w:t xml:space="preserve">the various factors influencing children's health, Bronfenbrenner's Ecological Systems Theory is closely related to children's health. A child's health is directly shaped by the microsystem, which includes the home and school settings, through parenting styles and educational programmes. The interaction between these microsystems is emphasised by the mesosystem, underscoring the significance of family and school cooperation in successful health promotion. The media and other external ecosystem elements, like community resources, have an indirect impact on a child's health-related behaviours. The macrosystem extends the viewpoint by considering the social and cultural aspects that influence a society's health </w:t>
                      </w:r>
                      <w:r w:rsidR="00E00C4B">
                        <w:rPr>
                          <w:rFonts w:ascii="Arial" w:hAnsi="Arial" w:cs="Arial"/>
                          <w:sz w:val="18"/>
                          <w:szCs w:val="18"/>
                        </w:rPr>
                        <w:t>practices</w:t>
                      </w:r>
                      <w:r w:rsidR="00E00C4B" w:rsidRPr="00F84A6F">
                        <w:rPr>
                          <w:rFonts w:ascii="Arial" w:hAnsi="Arial" w:cs="Arial"/>
                          <w:sz w:val="18"/>
                          <w:szCs w:val="18"/>
                        </w:rPr>
                        <w:t xml:space="preserve">. </w:t>
                      </w:r>
                    </w:p>
                    <w:p w14:paraId="50CEA46E" w14:textId="77777777" w:rsidR="00FC4C3A" w:rsidRPr="00562E74" w:rsidRDefault="00FC4C3A" w:rsidP="003970CC">
                      <w:pPr>
                        <w:rPr>
                          <w:rFonts w:ascii="Arial" w:hAnsi="Arial" w:cs="Arial"/>
                          <w:sz w:val="18"/>
                          <w:szCs w:val="18"/>
                        </w:rPr>
                      </w:pPr>
                    </w:p>
                    <w:p w14:paraId="2E9B99F0" w14:textId="77777777" w:rsidR="00FC4C3A" w:rsidRPr="00562E74" w:rsidRDefault="00FC4C3A" w:rsidP="003970CC">
                      <w:pPr>
                        <w:rPr>
                          <w:rFonts w:ascii="Arial" w:hAnsi="Arial" w:cs="Arial"/>
                          <w:sz w:val="18"/>
                          <w:szCs w:val="18"/>
                        </w:rPr>
                      </w:pPr>
                    </w:p>
                    <w:p w14:paraId="565255DB" w14:textId="77777777" w:rsidR="00FC4C3A" w:rsidRPr="00562E74" w:rsidRDefault="00FC4C3A" w:rsidP="003970CC">
                      <w:pPr>
                        <w:rPr>
                          <w:rFonts w:ascii="Arial" w:hAnsi="Arial" w:cs="Arial"/>
                          <w:sz w:val="18"/>
                          <w:szCs w:val="18"/>
                        </w:rPr>
                      </w:pPr>
                    </w:p>
                    <w:p w14:paraId="3FCDD072" w14:textId="77777777" w:rsidR="00FC4C3A" w:rsidRPr="00562E74" w:rsidRDefault="00FC4C3A" w:rsidP="003970CC">
                      <w:pPr>
                        <w:rPr>
                          <w:rFonts w:ascii="Arial" w:hAnsi="Arial" w:cs="Arial"/>
                          <w:sz w:val="18"/>
                          <w:szCs w:val="18"/>
                        </w:rPr>
                      </w:pPr>
                    </w:p>
                    <w:p w14:paraId="22B2659D" w14:textId="77777777" w:rsidR="00FC4C3A" w:rsidRPr="00562E74" w:rsidRDefault="00FC4C3A" w:rsidP="003970CC">
                      <w:pPr>
                        <w:rPr>
                          <w:rFonts w:ascii="Arial" w:hAnsi="Arial" w:cs="Arial"/>
                          <w:sz w:val="18"/>
                          <w:szCs w:val="18"/>
                        </w:rPr>
                      </w:pPr>
                    </w:p>
                    <w:p w14:paraId="282E33BE" w14:textId="1A005268" w:rsidR="00FC4C3A" w:rsidRPr="00562E74" w:rsidRDefault="00FD65B5" w:rsidP="003970CC">
                      <w:pPr>
                        <w:rPr>
                          <w:rFonts w:ascii="Arial" w:hAnsi="Arial" w:cs="Arial"/>
                          <w:sz w:val="18"/>
                          <w:szCs w:val="18"/>
                        </w:rPr>
                      </w:pPr>
                      <w:r w:rsidRPr="00562E74">
                        <w:rPr>
                          <w:rFonts w:ascii="Arial" w:hAnsi="Arial" w:cs="Arial"/>
                          <w:sz w:val="18"/>
                          <w:szCs w:val="18"/>
                        </w:rPr>
                        <w:t xml:space="preserve"> </w:t>
                      </w:r>
                    </w:p>
                  </w:txbxContent>
                </v:textbox>
                <w10:wrap anchorx="page"/>
              </v:roundrect>
            </w:pict>
          </mc:Fallback>
        </mc:AlternateContent>
      </w:r>
      <w:r>
        <w:rPr>
          <w:noProof/>
        </w:rPr>
        <mc:AlternateContent>
          <mc:Choice Requires="wps">
            <w:drawing>
              <wp:anchor distT="0" distB="0" distL="114300" distR="114300" simplePos="0" relativeHeight="251660288" behindDoc="0" locked="0" layoutInCell="1" allowOverlap="1" wp14:anchorId="73D3EE30" wp14:editId="43F4B145">
                <wp:simplePos x="0" y="0"/>
                <wp:positionH relativeFrom="column">
                  <wp:posOffset>-855133</wp:posOffset>
                </wp:positionH>
                <wp:positionV relativeFrom="paragraph">
                  <wp:posOffset>8467</wp:posOffset>
                </wp:positionV>
                <wp:extent cx="1947333" cy="3835400"/>
                <wp:effectExtent l="0" t="0" r="0" b="0"/>
                <wp:wrapNone/>
                <wp:docPr id="148709803" name="Rectangle: Rounded Corners 1"/>
                <wp:cNvGraphicFramePr/>
                <a:graphic xmlns:a="http://schemas.openxmlformats.org/drawingml/2006/main">
                  <a:graphicData uri="http://schemas.microsoft.com/office/word/2010/wordprocessingShape">
                    <wps:wsp>
                      <wps:cNvSpPr/>
                      <wps:spPr>
                        <a:xfrm>
                          <a:off x="0" y="0"/>
                          <a:ext cx="1947333" cy="3835400"/>
                        </a:xfrm>
                        <a:prstGeom prst="roundRect">
                          <a:avLst/>
                        </a:prstGeom>
                        <a:solidFill>
                          <a:srgbClr val="DCEAFC"/>
                        </a:solidFill>
                        <a:ln>
                          <a:noFill/>
                        </a:ln>
                      </wps:spPr>
                      <wps:style>
                        <a:lnRef idx="2">
                          <a:schemeClr val="accent6"/>
                        </a:lnRef>
                        <a:fillRef idx="1">
                          <a:schemeClr val="lt1"/>
                        </a:fillRef>
                        <a:effectRef idx="0">
                          <a:schemeClr val="accent6"/>
                        </a:effectRef>
                        <a:fontRef idx="minor">
                          <a:schemeClr val="dk1"/>
                        </a:fontRef>
                      </wps:style>
                      <wps:txbx>
                        <w:txbxContent>
                          <w:p w14:paraId="5A1CF649" w14:textId="54FA3ED0" w:rsidR="00AA1D9A" w:rsidRDefault="00AA1D9A" w:rsidP="009548AD">
                            <w:pPr>
                              <w:jc w:val="center"/>
                            </w:pPr>
                            <w:r>
                              <w:t>Introduction</w:t>
                            </w:r>
                          </w:p>
                          <w:p w14:paraId="34EBFB65" w14:textId="624F36E4" w:rsidR="00AA1D9A" w:rsidRDefault="00EF7A9B" w:rsidP="00AA1D9A">
                            <w:pPr>
                              <w:jc w:val="center"/>
                            </w:pPr>
                            <w:r>
                              <w:t xml:space="preserve">This poster will dissect the pivotal concepts of health, well-being and lifestyle in early childhood. </w:t>
                            </w:r>
                            <w:r w:rsidR="005401B9">
                              <w:t xml:space="preserve">it aims to </w:t>
                            </w:r>
                            <w:r w:rsidR="003E5DD8">
                              <w:t>uncover the impact of these elements on a child’s life by</w:t>
                            </w:r>
                            <w:r w:rsidR="001B0636">
                              <w:t xml:space="preserve"> </w:t>
                            </w:r>
                            <w:r w:rsidR="003D23D2">
                              <w:t>investigating</w:t>
                            </w:r>
                            <w:r w:rsidR="003E5DD8">
                              <w:t xml:space="preserve"> various</w:t>
                            </w:r>
                            <w:r w:rsidR="003D23D2">
                              <w:t xml:space="preserve"> theories and policies</w:t>
                            </w:r>
                            <w:r w:rsidR="001B0636">
                              <w:t xml:space="preserve">.  additionally, it </w:t>
                            </w:r>
                            <w:r w:rsidR="00DF338C">
                              <w:t>will</w:t>
                            </w:r>
                            <w:r w:rsidR="001B0636">
                              <w:t xml:space="preserve"> navigate the </w:t>
                            </w:r>
                            <w:r w:rsidR="00DF338C">
                              <w:t>practitioner</w:t>
                            </w:r>
                            <w:r w:rsidR="001B0636">
                              <w:t xml:space="preserve"> role, </w:t>
                            </w:r>
                            <w:r w:rsidR="00046E0D">
                              <w:t xml:space="preserve">identifying strategic measures within a setting to </w:t>
                            </w:r>
                            <w:r w:rsidR="00DF338C">
                              <w:t>ensure the best outcomes</w:t>
                            </w:r>
                            <w:r w:rsidR="00046E0D">
                              <w:t xml:space="preserve"> for each child</w:t>
                            </w:r>
                            <w:r w:rsidR="00C87D62">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D3EE30" id="_x0000_s1027" style="position:absolute;margin-left:-67.35pt;margin-top:.65pt;width:153.35pt;height:3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" fillcolor="#dceafc" stroked="f" strokeweight="1pt">
                <v:stroke joinstyle="miter"/>
                <v:textbox>
                  <w:txbxContent>
                    <w:p w14:paraId="5A1CF649" w14:textId="54FA3ED0" w:rsidR="00AA1D9A" w:rsidRDefault="00AA1D9A" w:rsidP="009548AD">
                      <w:pPr>
                        <w:jc w:val="center"/>
                      </w:pPr>
                      <w:r>
                        <w:t>Introduction</w:t>
                      </w:r>
                    </w:p>
                    <w:p w14:paraId="34EBFB65" w14:textId="624F36E4" w:rsidR="00AA1D9A" w:rsidRDefault="00EF7A9B" w:rsidP="00AA1D9A">
                      <w:pPr>
                        <w:jc w:val="center"/>
                      </w:pPr>
                      <w:r>
                        <w:t xml:space="preserve">This poster will dissect the pivotal concepts of health, well-being and lifestyle in early childhood. </w:t>
                      </w:r>
                      <w:r w:rsidR="005401B9">
                        <w:t xml:space="preserve">it aims to </w:t>
                      </w:r>
                      <w:r w:rsidR="003E5DD8">
                        <w:t>uncover the impact of these elements on a child’s life by</w:t>
                      </w:r>
                      <w:r w:rsidR="001B0636">
                        <w:t xml:space="preserve"> </w:t>
                      </w:r>
                      <w:r w:rsidR="003D23D2">
                        <w:t>investigating</w:t>
                      </w:r>
                      <w:r w:rsidR="003E5DD8">
                        <w:t xml:space="preserve"> various</w:t>
                      </w:r>
                      <w:r w:rsidR="003D23D2">
                        <w:t xml:space="preserve"> theories and policies</w:t>
                      </w:r>
                      <w:r w:rsidR="001B0636">
                        <w:t xml:space="preserve">.  additionally, it </w:t>
                      </w:r>
                      <w:r w:rsidR="00DF338C">
                        <w:t>will</w:t>
                      </w:r>
                      <w:r w:rsidR="001B0636">
                        <w:t xml:space="preserve"> navigate the </w:t>
                      </w:r>
                      <w:r w:rsidR="00DF338C">
                        <w:t>practitioner</w:t>
                      </w:r>
                      <w:r w:rsidR="001B0636">
                        <w:t xml:space="preserve"> role, </w:t>
                      </w:r>
                      <w:r w:rsidR="00046E0D">
                        <w:t xml:space="preserve">identifying strategic measures within a setting to </w:t>
                      </w:r>
                      <w:r w:rsidR="00DF338C">
                        <w:t>ensure the best outcomes</w:t>
                      </w:r>
                      <w:r w:rsidR="00046E0D">
                        <w:t xml:space="preserve"> for each child</w:t>
                      </w:r>
                      <w:r w:rsidR="00C87D62">
                        <w:t xml:space="preserve">. </w:t>
                      </w:r>
                    </w:p>
                  </w:txbxContent>
                </v:textbox>
              </v:roundrect>
            </w:pict>
          </mc:Fallback>
        </mc:AlternateContent>
      </w:r>
    </w:p>
    <w:p w14:paraId="4DA96722" w14:textId="6B84DEB8" w:rsidR="007D3856" w:rsidRDefault="008E2258">
      <w:r>
        <w:rPr>
          <w:noProof/>
        </w:rPr>
        <w:drawing>
          <wp:anchor distT="0" distB="0" distL="114300" distR="114300" simplePos="0" relativeHeight="251665408" behindDoc="0" locked="0" layoutInCell="1" allowOverlap="1" wp14:anchorId="7CF2610D" wp14:editId="0ACFCEE3">
            <wp:simplePos x="0" y="0"/>
            <wp:positionH relativeFrom="margin">
              <wp:posOffset>-805915</wp:posOffset>
            </wp:positionH>
            <wp:positionV relativeFrom="margin">
              <wp:posOffset>4411947</wp:posOffset>
            </wp:positionV>
            <wp:extent cx="2311400" cy="2245995"/>
            <wp:effectExtent l="0" t="0" r="0" b="1905"/>
            <wp:wrapSquare wrapText="bothSides"/>
            <wp:docPr id="1123784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818"/>
                    <a:stretch/>
                  </pic:blipFill>
                  <pic:spPr bwMode="auto">
                    <a:xfrm>
                      <a:off x="0" y="0"/>
                      <a:ext cx="2311400" cy="2245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07DC">
        <w:rPr>
          <w:noProof/>
        </w:rPr>
        <mc:AlternateContent>
          <mc:Choice Requires="wps">
            <w:drawing>
              <wp:anchor distT="0" distB="0" distL="114300" distR="114300" simplePos="0" relativeHeight="251661312" behindDoc="0" locked="0" layoutInCell="1" allowOverlap="1" wp14:anchorId="23C0E5A1" wp14:editId="241FB2A4">
                <wp:simplePos x="0" y="0"/>
                <wp:positionH relativeFrom="page">
                  <wp:posOffset>2406316</wp:posOffset>
                </wp:positionH>
                <wp:positionV relativeFrom="paragraph">
                  <wp:posOffset>3910865</wp:posOffset>
                </wp:positionV>
                <wp:extent cx="10375465" cy="2627697"/>
                <wp:effectExtent l="0" t="0" r="6985" b="1270"/>
                <wp:wrapNone/>
                <wp:docPr id="1306806163" name="Rectangle: Rounded Corners 2"/>
                <wp:cNvGraphicFramePr/>
                <a:graphic xmlns:a="http://schemas.openxmlformats.org/drawingml/2006/main">
                  <a:graphicData uri="http://schemas.microsoft.com/office/word/2010/wordprocessingShape">
                    <wps:wsp>
                      <wps:cNvSpPr/>
                      <wps:spPr>
                        <a:xfrm>
                          <a:off x="0" y="0"/>
                          <a:ext cx="10375465" cy="2627697"/>
                        </a:xfrm>
                        <a:prstGeom prst="roundRect">
                          <a:avLst/>
                        </a:prstGeom>
                        <a:solidFill>
                          <a:srgbClr val="FDEFDF"/>
                        </a:solidFill>
                        <a:ln>
                          <a:noFill/>
                        </a:ln>
                      </wps:spPr>
                      <wps:style>
                        <a:lnRef idx="2">
                          <a:schemeClr val="accent6"/>
                        </a:lnRef>
                        <a:fillRef idx="1">
                          <a:schemeClr val="lt1"/>
                        </a:fillRef>
                        <a:effectRef idx="0">
                          <a:schemeClr val="accent6"/>
                        </a:effectRef>
                        <a:fontRef idx="minor">
                          <a:schemeClr val="dk1"/>
                        </a:fontRef>
                      </wps:style>
                      <wps:txbx>
                        <w:txbxContent>
                          <w:p w14:paraId="0E0442DA" w14:textId="77777777" w:rsidR="00072DD0" w:rsidRPr="00072DD0" w:rsidRDefault="00562E74" w:rsidP="00072DD0">
                            <w:pPr>
                              <w:spacing w:line="360" w:lineRule="auto"/>
                              <w:rPr>
                                <w:rFonts w:ascii="Arial" w:hAnsi="Arial" w:cs="Arial"/>
                                <w:sz w:val="18"/>
                                <w:szCs w:val="18"/>
                              </w:rPr>
                            </w:pPr>
                            <w:r w:rsidRPr="00072DD0">
                              <w:rPr>
                                <w:rFonts w:ascii="Arial" w:hAnsi="Arial" w:cs="Arial"/>
                                <w:sz w:val="18"/>
                                <w:szCs w:val="18"/>
                              </w:rPr>
                              <w:t>Furthermore,</w:t>
                            </w:r>
                            <w:r w:rsidR="00D35E46" w:rsidRPr="00072DD0">
                              <w:rPr>
                                <w:rFonts w:ascii="Arial" w:hAnsi="Arial" w:cs="Arial"/>
                                <w:sz w:val="18"/>
                                <w:szCs w:val="18"/>
                              </w:rPr>
                              <w:t xml:space="preserve"> Cherry (2023) states that</w:t>
                            </w:r>
                            <w:r w:rsidRPr="00072DD0">
                              <w:rPr>
                                <w:rFonts w:ascii="Arial" w:hAnsi="Arial" w:cs="Arial"/>
                                <w:sz w:val="18"/>
                                <w:szCs w:val="18"/>
                              </w:rPr>
                              <w:t xml:space="preserve"> the chronosystem emphasises how a child's growth is dynamic and </w:t>
                            </w:r>
                            <w:proofErr w:type="gramStart"/>
                            <w:r w:rsidRPr="00072DD0">
                              <w:rPr>
                                <w:rFonts w:ascii="Arial" w:hAnsi="Arial" w:cs="Arial"/>
                                <w:sz w:val="18"/>
                                <w:szCs w:val="18"/>
                              </w:rPr>
                              <w:t>takes into account</w:t>
                            </w:r>
                            <w:proofErr w:type="gramEnd"/>
                            <w:r w:rsidRPr="00072DD0">
                              <w:rPr>
                                <w:rFonts w:ascii="Arial" w:hAnsi="Arial" w:cs="Arial"/>
                                <w:sz w:val="18"/>
                                <w:szCs w:val="18"/>
                              </w:rPr>
                              <w:t xml:space="preserve"> the changing demands that arise at various phases of life.</w:t>
                            </w:r>
                            <w:r w:rsidRPr="00072DD0">
                              <w:rPr>
                                <w:rFonts w:ascii="Arial" w:hAnsi="Arial" w:cs="Arial"/>
                                <w:sz w:val="14"/>
                                <w:szCs w:val="14"/>
                              </w:rPr>
                              <w:t xml:space="preserve"> </w:t>
                            </w:r>
                            <w:r w:rsidRPr="00072DD0">
                              <w:rPr>
                                <w:rFonts w:ascii="Arial" w:hAnsi="Arial" w:cs="Arial"/>
                                <w:sz w:val="18"/>
                                <w:szCs w:val="18"/>
                              </w:rPr>
                              <w:t>Through the comprehension and management of various ecological levels, Bronfenbrenner's theory offers a comprehensive framework for creating focused interventions and tactics to improve the general health of children.</w:t>
                            </w:r>
                            <w:r w:rsidR="00314C39" w:rsidRPr="00072DD0">
                              <w:rPr>
                                <w:rFonts w:ascii="Arial" w:hAnsi="Arial" w:cs="Arial"/>
                                <w:sz w:val="18"/>
                                <w:szCs w:val="18"/>
                              </w:rPr>
                              <w:t xml:space="preserve"> </w:t>
                            </w:r>
                          </w:p>
                          <w:p w14:paraId="6C2231BB" w14:textId="4B04B0ED" w:rsidR="00B6747D" w:rsidRPr="00BE085F" w:rsidRDefault="00B6747D" w:rsidP="00072DD0">
                            <w:pPr>
                              <w:spacing w:line="360" w:lineRule="auto"/>
                              <w:rPr>
                                <w:rFonts w:ascii="Arial" w:hAnsi="Arial" w:cs="Arial"/>
                                <w:b/>
                                <w:bCs/>
                                <w:sz w:val="24"/>
                                <w:szCs w:val="24"/>
                              </w:rPr>
                            </w:pPr>
                            <w:r w:rsidRPr="00BE085F">
                              <w:rPr>
                                <w:rFonts w:ascii="Arial" w:hAnsi="Arial" w:cs="Arial"/>
                                <w:b/>
                                <w:bCs/>
                                <w:sz w:val="24"/>
                                <w:szCs w:val="24"/>
                              </w:rPr>
                              <w:t>Well-being</w:t>
                            </w:r>
                          </w:p>
                          <w:p w14:paraId="65A30E44" w14:textId="76DAD335" w:rsidR="00672CBC" w:rsidRPr="00072DD0" w:rsidRDefault="00B6747D" w:rsidP="00072DD0">
                            <w:pPr>
                              <w:spacing w:line="360" w:lineRule="auto"/>
                              <w:rPr>
                                <w:rFonts w:ascii="Arial" w:hAnsi="Arial" w:cs="Arial"/>
                                <w:sz w:val="18"/>
                                <w:szCs w:val="18"/>
                              </w:rPr>
                            </w:pPr>
                            <w:r w:rsidRPr="00072DD0">
                              <w:rPr>
                                <w:rFonts w:ascii="Arial" w:hAnsi="Arial" w:cs="Arial"/>
                                <w:sz w:val="18"/>
                                <w:szCs w:val="18"/>
                              </w:rPr>
                              <w:t>Well-being, the dynamic quality of life achieved through personal and social goal attainment, encompasses subjective elements like happiness and life satisfaction, along with objective metrics such as income and health (Childhood Well-being, 2010). The term "well-being" refers to a multifaceted idea, according to Ashdown and Bernard (2012) that includes a person's physical, emotional, spiritual, social, and intellectual health. It aims for a full and fulfilling life, not just the absence of disease. While emotional well-being is centred on comprehending and controlling emotions, physical well-being is taking care of the body through exercise and diet. Finding purpose in life is essential to spiritual well-being, though not always in a religious sense. Healthy relationships are essential for social well-being, and constant learning and mental stimulation are necessary for intellectual well-being. Taking care of all these aspects guarantees a life that is both balanced and gratifying, with each facet adding to the overall glow of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C0E5A1" id="Rectangle: Rounded Corners 2" o:spid="_x0000_s1028" style="position:absolute;margin-left:189.45pt;margin-top:307.95pt;width:816.95pt;height:206.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" fillcolor="#fdefdf" stroked="f" strokeweight="1pt">
                <v:stroke joinstyle="miter"/>
                <v:textbox>
                  <w:txbxContent>
                    <w:p w14:paraId="0E0442DA" w14:textId="77777777" w:rsidR="00072DD0" w:rsidRPr="00072DD0" w:rsidRDefault="00562E74" w:rsidP="00072DD0">
                      <w:pPr>
                        <w:spacing w:line="360" w:lineRule="auto"/>
                        <w:rPr>
                          <w:rFonts w:ascii="Arial" w:hAnsi="Arial" w:cs="Arial"/>
                          <w:sz w:val="18"/>
                          <w:szCs w:val="18"/>
                        </w:rPr>
                      </w:pPr>
                      <w:r w:rsidRPr="00072DD0">
                        <w:rPr>
                          <w:rFonts w:ascii="Arial" w:hAnsi="Arial" w:cs="Arial"/>
                          <w:sz w:val="18"/>
                          <w:szCs w:val="18"/>
                        </w:rPr>
                        <w:t>Furthermore,</w:t>
                      </w:r>
                      <w:r w:rsidR="00D35E46" w:rsidRPr="00072DD0">
                        <w:rPr>
                          <w:rFonts w:ascii="Arial" w:hAnsi="Arial" w:cs="Arial"/>
                          <w:sz w:val="18"/>
                          <w:szCs w:val="18"/>
                        </w:rPr>
                        <w:t xml:space="preserve"> Cherry (2023) states that</w:t>
                      </w:r>
                      <w:r w:rsidRPr="00072DD0">
                        <w:rPr>
                          <w:rFonts w:ascii="Arial" w:hAnsi="Arial" w:cs="Arial"/>
                          <w:sz w:val="18"/>
                          <w:szCs w:val="18"/>
                        </w:rPr>
                        <w:t xml:space="preserve"> the chronosystem emphasises how a child's growth is dynamic and </w:t>
                      </w:r>
                      <w:proofErr w:type="gramStart"/>
                      <w:r w:rsidRPr="00072DD0">
                        <w:rPr>
                          <w:rFonts w:ascii="Arial" w:hAnsi="Arial" w:cs="Arial"/>
                          <w:sz w:val="18"/>
                          <w:szCs w:val="18"/>
                        </w:rPr>
                        <w:t>takes into account</w:t>
                      </w:r>
                      <w:proofErr w:type="gramEnd"/>
                      <w:r w:rsidRPr="00072DD0">
                        <w:rPr>
                          <w:rFonts w:ascii="Arial" w:hAnsi="Arial" w:cs="Arial"/>
                          <w:sz w:val="18"/>
                          <w:szCs w:val="18"/>
                        </w:rPr>
                        <w:t xml:space="preserve"> the changing demands that arise at various phases of life.</w:t>
                      </w:r>
                      <w:r w:rsidRPr="00072DD0">
                        <w:rPr>
                          <w:rFonts w:ascii="Arial" w:hAnsi="Arial" w:cs="Arial"/>
                          <w:sz w:val="14"/>
                          <w:szCs w:val="14"/>
                        </w:rPr>
                        <w:t xml:space="preserve"> </w:t>
                      </w:r>
                      <w:r w:rsidRPr="00072DD0">
                        <w:rPr>
                          <w:rFonts w:ascii="Arial" w:hAnsi="Arial" w:cs="Arial"/>
                          <w:sz w:val="18"/>
                          <w:szCs w:val="18"/>
                        </w:rPr>
                        <w:t>Through the comprehension and management of various ecological levels, Bronfenbrenner's theory offers a comprehensive framework for creating focused interventions and tactics to improve the general health of children.</w:t>
                      </w:r>
                      <w:r w:rsidR="00314C39" w:rsidRPr="00072DD0">
                        <w:rPr>
                          <w:rFonts w:ascii="Arial" w:hAnsi="Arial" w:cs="Arial"/>
                          <w:sz w:val="18"/>
                          <w:szCs w:val="18"/>
                        </w:rPr>
                        <w:t xml:space="preserve"> </w:t>
                      </w:r>
                    </w:p>
                    <w:p w14:paraId="6C2231BB" w14:textId="4B04B0ED" w:rsidR="00B6747D" w:rsidRPr="00BE085F" w:rsidRDefault="00B6747D" w:rsidP="00072DD0">
                      <w:pPr>
                        <w:spacing w:line="360" w:lineRule="auto"/>
                        <w:rPr>
                          <w:rFonts w:ascii="Arial" w:hAnsi="Arial" w:cs="Arial"/>
                          <w:b/>
                          <w:bCs/>
                          <w:sz w:val="24"/>
                          <w:szCs w:val="24"/>
                        </w:rPr>
                      </w:pPr>
                      <w:r w:rsidRPr="00BE085F">
                        <w:rPr>
                          <w:rFonts w:ascii="Arial" w:hAnsi="Arial" w:cs="Arial"/>
                          <w:b/>
                          <w:bCs/>
                          <w:sz w:val="24"/>
                          <w:szCs w:val="24"/>
                        </w:rPr>
                        <w:t>Well-being</w:t>
                      </w:r>
                    </w:p>
                    <w:p w14:paraId="65A30E44" w14:textId="76DAD335" w:rsidR="00672CBC" w:rsidRPr="00072DD0" w:rsidRDefault="00B6747D" w:rsidP="00072DD0">
                      <w:pPr>
                        <w:spacing w:line="360" w:lineRule="auto"/>
                        <w:rPr>
                          <w:rFonts w:ascii="Arial" w:hAnsi="Arial" w:cs="Arial"/>
                          <w:sz w:val="18"/>
                          <w:szCs w:val="18"/>
                        </w:rPr>
                      </w:pPr>
                      <w:r w:rsidRPr="00072DD0">
                        <w:rPr>
                          <w:rFonts w:ascii="Arial" w:hAnsi="Arial" w:cs="Arial"/>
                          <w:sz w:val="18"/>
                          <w:szCs w:val="18"/>
                        </w:rPr>
                        <w:t>Well-being, the dynamic quality of life achieved through personal and social goal attainment, encompasses subjective elements like happiness and life satisfaction, along with objective metrics such as income and health (Childhood Well-being, 2010). The term "well-being" refers to a multifaceted idea, according to Ashdown and Bernard (2012) that includes a person's physical, emotional, spiritual, social, and intellectual health. It aims for a full and fulfilling life, not just the absence of disease. While emotional well-being is centred on comprehending and controlling emotions, physical well-being is taking care of the body through exercise and diet. Finding purpose in life is essential to spiritual well-being, though not always in a religious sense. Healthy relationships are essential for social well-being, and constant learning and mental stimulation are necessary for intellectual well-being. Taking care of all these aspects guarantees a life that is both balanced and gratifying, with each facet adding to the overall glow of well-being.</w:t>
                      </w:r>
                    </w:p>
                  </w:txbxContent>
                </v:textbox>
                <w10:wrap anchorx="page"/>
              </v:roundrect>
            </w:pict>
          </mc:Fallback>
        </mc:AlternateContent>
      </w:r>
      <w:r w:rsidR="007D3856">
        <w:br w:type="page"/>
      </w:r>
    </w:p>
    <w:p w14:paraId="405FFFA4" w14:textId="21D55387" w:rsidR="00290804" w:rsidRDefault="00627346">
      <w:r>
        <w:rPr>
          <w:noProof/>
        </w:rPr>
        <w:lastRenderedPageBreak/>
        <mc:AlternateContent>
          <mc:Choice Requires="wps">
            <w:drawing>
              <wp:anchor distT="0" distB="0" distL="114300" distR="114300" simplePos="0" relativeHeight="251666432" behindDoc="0" locked="0" layoutInCell="1" allowOverlap="1" wp14:anchorId="504DBD42" wp14:editId="265906B6">
                <wp:simplePos x="0" y="0"/>
                <wp:positionH relativeFrom="margin">
                  <wp:posOffset>-875899</wp:posOffset>
                </wp:positionH>
                <wp:positionV relativeFrom="paragraph">
                  <wp:posOffset>-808522</wp:posOffset>
                </wp:positionV>
                <wp:extent cx="12686097" cy="1857676"/>
                <wp:effectExtent l="0" t="0" r="1270" b="9525"/>
                <wp:wrapNone/>
                <wp:docPr id="1076068901" name="Rectangle: Rounded Corners 8"/>
                <wp:cNvGraphicFramePr/>
                <a:graphic xmlns:a="http://schemas.openxmlformats.org/drawingml/2006/main">
                  <a:graphicData uri="http://schemas.microsoft.com/office/word/2010/wordprocessingShape">
                    <wps:wsp>
                      <wps:cNvSpPr/>
                      <wps:spPr>
                        <a:xfrm>
                          <a:off x="0" y="0"/>
                          <a:ext cx="12686097" cy="1857676"/>
                        </a:xfrm>
                        <a:prstGeom prst="roundRect">
                          <a:avLst/>
                        </a:prstGeom>
                        <a:solidFill>
                          <a:srgbClr val="FDEFDF"/>
                        </a:solidFill>
                        <a:ln>
                          <a:noFill/>
                        </a:ln>
                      </wps:spPr>
                      <wps:style>
                        <a:lnRef idx="2">
                          <a:schemeClr val="accent6"/>
                        </a:lnRef>
                        <a:fillRef idx="1">
                          <a:schemeClr val="lt1"/>
                        </a:fillRef>
                        <a:effectRef idx="0">
                          <a:schemeClr val="accent6"/>
                        </a:effectRef>
                        <a:fontRef idx="minor">
                          <a:schemeClr val="dk1"/>
                        </a:fontRef>
                      </wps:style>
                      <wps:txbx>
                        <w:txbxContent>
                          <w:p w14:paraId="50D1DF10" w14:textId="39096A35" w:rsidR="00F06881" w:rsidRDefault="00A455B2" w:rsidP="00A455B2">
                            <w:pPr>
                              <w:spacing w:line="360" w:lineRule="auto"/>
                              <w:rPr>
                                <w:rFonts w:ascii="Arial" w:hAnsi="Arial" w:cs="Arial"/>
                                <w:sz w:val="20"/>
                                <w:szCs w:val="20"/>
                              </w:rPr>
                            </w:pPr>
                            <w:r w:rsidRPr="00A455B2">
                              <w:rPr>
                                <w:rFonts w:ascii="Arial" w:hAnsi="Arial" w:cs="Arial"/>
                                <w:sz w:val="20"/>
                                <w:szCs w:val="20"/>
                              </w:rPr>
                              <w:t>The Well-being of Future Generations (Wales) Act (2015) in Wales prioritizes long-term citizen well-being and sustainable development. This legislation mandates public entities to consider social, economic, environmental, and cultural aspects in decision-making to meet current needs without jeopardizing future generations. Emphasizing a healthier and more equitable Wales, the act influences programs for child nutrition, healthcare, and overall well-being. Its commitment to teamwork and holistic decision-making supports integrated approaches to child development, considering factors like environment, health, and education simultaneously. This forward-thinking act establishes a stable foundation for children's early years, fostering well-being through a future-focused policymaking perspective</w:t>
                            </w:r>
                            <w:r w:rsidR="000C73A8">
                              <w:rPr>
                                <w:rFonts w:ascii="Arial" w:hAnsi="Arial" w:cs="Arial"/>
                                <w:sz w:val="20"/>
                                <w:szCs w:val="20"/>
                              </w:rPr>
                              <w:t xml:space="preserve">. </w:t>
                            </w:r>
                            <w:r w:rsidR="00D144E4">
                              <w:rPr>
                                <w:rFonts w:ascii="Arial" w:hAnsi="Arial" w:cs="Arial"/>
                                <w:sz w:val="20"/>
                                <w:szCs w:val="20"/>
                              </w:rPr>
                              <w:t>Dickins</w:t>
                            </w:r>
                            <w:r w:rsidR="000C73A8">
                              <w:rPr>
                                <w:rFonts w:ascii="Arial" w:hAnsi="Arial" w:cs="Arial"/>
                                <w:sz w:val="20"/>
                                <w:szCs w:val="20"/>
                              </w:rPr>
                              <w:t xml:space="preserve"> (2018) </w:t>
                            </w:r>
                            <w:r w:rsidR="00AA4D05">
                              <w:rPr>
                                <w:rFonts w:ascii="Arial" w:hAnsi="Arial" w:cs="Arial"/>
                                <w:sz w:val="20"/>
                                <w:szCs w:val="20"/>
                              </w:rPr>
                              <w:t>states that f</w:t>
                            </w:r>
                            <w:r w:rsidR="00AA4D05" w:rsidRPr="00AA4D05">
                              <w:rPr>
                                <w:rFonts w:ascii="Arial" w:hAnsi="Arial" w:cs="Arial"/>
                                <w:sz w:val="20"/>
                                <w:szCs w:val="20"/>
                              </w:rPr>
                              <w:t xml:space="preserve">or children, this means plans and regulations are developed with the long term in mind, creating a stable and encouraging atmosphere. The act makes sure that children's opinions are heard in decision-making by promoting cooperation and engagement with the community. The act encourages a proactive approach to children's difficulties by emphasising well-being and aiming for early intervention and prevention. It also encourages sustainable development, which involves prudent resource management for the benefit of both the current and future generations, as well as the </w:t>
                            </w:r>
                            <w:r w:rsidR="00AA4D05">
                              <w:rPr>
                                <w:rFonts w:ascii="Arial" w:hAnsi="Arial" w:cs="Arial"/>
                                <w:sz w:val="20"/>
                                <w:szCs w:val="20"/>
                              </w:rPr>
                              <w:t>well-being</w:t>
                            </w:r>
                            <w:r w:rsidR="00AA4D05" w:rsidRPr="00AA4D05">
                              <w:rPr>
                                <w:rFonts w:ascii="Arial" w:hAnsi="Arial" w:cs="Arial"/>
                                <w:sz w:val="20"/>
                                <w:szCs w:val="20"/>
                              </w:rPr>
                              <w:t xml:space="preserve"> of today's young people.</w:t>
                            </w:r>
                          </w:p>
                          <w:p w14:paraId="64289028" w14:textId="77777777" w:rsidR="009447FD" w:rsidRPr="00A455B2" w:rsidRDefault="009447FD" w:rsidP="00A455B2">
                            <w:pPr>
                              <w:spacing w:line="360" w:lineRule="auto"/>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4DBD42" id="Rectangle: Rounded Corners 8" o:spid="_x0000_s1029" style="position:absolute;margin-left:-68.95pt;margin-top:-63.65pt;width:998.9pt;height:146.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" fillcolor="#fdefdf" stroked="f" strokeweight="1pt">
                <v:stroke joinstyle="miter"/>
                <v:textbox>
                  <w:txbxContent>
                    <w:p w14:paraId="50D1DF10" w14:textId="39096A35" w:rsidR="00F06881" w:rsidRDefault="00A455B2" w:rsidP="00A455B2">
                      <w:pPr>
                        <w:spacing w:line="360" w:lineRule="auto"/>
                        <w:rPr>
                          <w:rFonts w:ascii="Arial" w:hAnsi="Arial" w:cs="Arial"/>
                          <w:sz w:val="20"/>
                          <w:szCs w:val="20"/>
                        </w:rPr>
                      </w:pPr>
                      <w:r w:rsidRPr="00A455B2">
                        <w:rPr>
                          <w:rFonts w:ascii="Arial" w:hAnsi="Arial" w:cs="Arial"/>
                          <w:sz w:val="20"/>
                          <w:szCs w:val="20"/>
                        </w:rPr>
                        <w:t>The Well-being of Future Generations (Wales) Act (2015) in Wales prioritizes long-term citizen well-being and sustainable development. This legislation mandates public entities to consider social, economic, environmental, and cultural aspects in decision-making to meet current needs without jeopardizing future generations. Emphasizing a healthier and more equitable Wales, the act influences programs for child nutrition, healthcare, and overall well-being. Its commitment to teamwork and holistic decision-making supports integrated approaches to child development, considering factors like environment, health, and education simultaneously. This forward-thinking act establishes a stable foundation for children's early years, fostering well-being through a future-focused policymaking perspective</w:t>
                      </w:r>
                      <w:r w:rsidR="000C73A8">
                        <w:rPr>
                          <w:rFonts w:ascii="Arial" w:hAnsi="Arial" w:cs="Arial"/>
                          <w:sz w:val="20"/>
                          <w:szCs w:val="20"/>
                        </w:rPr>
                        <w:t xml:space="preserve">. </w:t>
                      </w:r>
                      <w:r w:rsidR="00D144E4">
                        <w:rPr>
                          <w:rFonts w:ascii="Arial" w:hAnsi="Arial" w:cs="Arial"/>
                          <w:sz w:val="20"/>
                          <w:szCs w:val="20"/>
                        </w:rPr>
                        <w:t>Dickins</w:t>
                      </w:r>
                      <w:r w:rsidR="000C73A8">
                        <w:rPr>
                          <w:rFonts w:ascii="Arial" w:hAnsi="Arial" w:cs="Arial"/>
                          <w:sz w:val="20"/>
                          <w:szCs w:val="20"/>
                        </w:rPr>
                        <w:t xml:space="preserve"> (2018) </w:t>
                      </w:r>
                      <w:r w:rsidR="00AA4D05">
                        <w:rPr>
                          <w:rFonts w:ascii="Arial" w:hAnsi="Arial" w:cs="Arial"/>
                          <w:sz w:val="20"/>
                          <w:szCs w:val="20"/>
                        </w:rPr>
                        <w:t>states that f</w:t>
                      </w:r>
                      <w:r w:rsidR="00AA4D05" w:rsidRPr="00AA4D05">
                        <w:rPr>
                          <w:rFonts w:ascii="Arial" w:hAnsi="Arial" w:cs="Arial"/>
                          <w:sz w:val="20"/>
                          <w:szCs w:val="20"/>
                        </w:rPr>
                        <w:t xml:space="preserve">or children, this means plans and regulations are developed with the long term in mind, creating a stable and encouraging atmosphere. The act makes sure that children's opinions are heard in decision-making by promoting cooperation and engagement with the community. The act encourages a proactive approach to children's difficulties by emphasising well-being and aiming for early intervention and prevention. It also encourages sustainable development, which involves prudent resource management for the benefit of both the current and future generations, as well as the </w:t>
                      </w:r>
                      <w:r w:rsidR="00AA4D05">
                        <w:rPr>
                          <w:rFonts w:ascii="Arial" w:hAnsi="Arial" w:cs="Arial"/>
                          <w:sz w:val="20"/>
                          <w:szCs w:val="20"/>
                        </w:rPr>
                        <w:t>well-being</w:t>
                      </w:r>
                      <w:r w:rsidR="00AA4D05" w:rsidRPr="00AA4D05">
                        <w:rPr>
                          <w:rFonts w:ascii="Arial" w:hAnsi="Arial" w:cs="Arial"/>
                          <w:sz w:val="20"/>
                          <w:szCs w:val="20"/>
                        </w:rPr>
                        <w:t xml:space="preserve"> of today's young people.</w:t>
                      </w:r>
                    </w:p>
                    <w:p w14:paraId="64289028" w14:textId="77777777" w:rsidR="009447FD" w:rsidRPr="00A455B2" w:rsidRDefault="009447FD" w:rsidP="00A455B2">
                      <w:pPr>
                        <w:spacing w:line="360" w:lineRule="auto"/>
                        <w:rPr>
                          <w:rFonts w:ascii="Arial" w:hAnsi="Arial" w:cs="Arial"/>
                          <w:sz w:val="20"/>
                          <w:szCs w:val="20"/>
                        </w:rPr>
                      </w:pPr>
                    </w:p>
                  </w:txbxContent>
                </v:textbox>
                <w10:wrap anchorx="margin"/>
              </v:roundrect>
            </w:pict>
          </mc:Fallback>
        </mc:AlternateContent>
      </w:r>
    </w:p>
    <w:p w14:paraId="279F8379" w14:textId="379A19D2" w:rsidR="00F84A6F" w:rsidRDefault="00F84A6F"/>
    <w:p w14:paraId="291F8AC0" w14:textId="33B97262" w:rsidR="00F84A6F" w:rsidRDefault="00F84A6F"/>
    <w:p w14:paraId="2FCC4C2B" w14:textId="0EED90D0" w:rsidR="00F84A6F" w:rsidRDefault="00072DD0">
      <w:r>
        <w:rPr>
          <w:noProof/>
        </w:rPr>
        <mc:AlternateContent>
          <mc:Choice Requires="wps">
            <w:drawing>
              <wp:anchor distT="0" distB="0" distL="114300" distR="114300" simplePos="0" relativeHeight="251669504" behindDoc="0" locked="0" layoutInCell="1" allowOverlap="1" wp14:anchorId="68F60F76" wp14:editId="47BA0382">
                <wp:simplePos x="0" y="0"/>
                <wp:positionH relativeFrom="page">
                  <wp:align>left</wp:align>
                </wp:positionH>
                <wp:positionV relativeFrom="paragraph">
                  <wp:posOffset>230572</wp:posOffset>
                </wp:positionV>
                <wp:extent cx="10125777" cy="2733574"/>
                <wp:effectExtent l="0" t="0" r="8890" b="0"/>
                <wp:wrapNone/>
                <wp:docPr id="53866683" name="Rectangle: Rounded Corners 11"/>
                <wp:cNvGraphicFramePr/>
                <a:graphic xmlns:a="http://schemas.openxmlformats.org/drawingml/2006/main">
                  <a:graphicData uri="http://schemas.microsoft.com/office/word/2010/wordprocessingShape">
                    <wps:wsp>
                      <wps:cNvSpPr/>
                      <wps:spPr>
                        <a:xfrm>
                          <a:off x="0" y="0"/>
                          <a:ext cx="10125777" cy="2733574"/>
                        </a:xfrm>
                        <a:prstGeom prst="roundRect">
                          <a:avLst/>
                        </a:prstGeom>
                        <a:solidFill>
                          <a:srgbClr val="FDEFDF"/>
                        </a:solidFill>
                        <a:ln>
                          <a:noFill/>
                        </a:ln>
                      </wps:spPr>
                      <wps:style>
                        <a:lnRef idx="2">
                          <a:schemeClr val="accent6"/>
                        </a:lnRef>
                        <a:fillRef idx="1">
                          <a:schemeClr val="lt1"/>
                        </a:fillRef>
                        <a:effectRef idx="0">
                          <a:schemeClr val="accent6"/>
                        </a:effectRef>
                        <a:fontRef idx="minor">
                          <a:schemeClr val="dk1"/>
                        </a:fontRef>
                      </wps:style>
                      <wps:txbx>
                        <w:txbxContent>
                          <w:p w14:paraId="11017906" w14:textId="47F7D8B2" w:rsidR="00D22135" w:rsidRPr="00BE5976" w:rsidRDefault="00D22135" w:rsidP="00BE5976">
                            <w:pPr>
                              <w:spacing w:line="360" w:lineRule="auto"/>
                              <w:rPr>
                                <w:rFonts w:ascii="Arial" w:hAnsi="Arial" w:cs="Arial"/>
                                <w:sz w:val="18"/>
                                <w:szCs w:val="18"/>
                              </w:rPr>
                            </w:pPr>
                            <w:r w:rsidRPr="00BE5976">
                              <w:rPr>
                                <w:rFonts w:ascii="Arial" w:hAnsi="Arial" w:cs="Arial"/>
                                <w:sz w:val="18"/>
                                <w:szCs w:val="18"/>
                              </w:rPr>
                              <w:t xml:space="preserve">Maslow’s Hierarchy of needs provides a different understanding of how the levels of needs can contribute to a person’s overall well-being </w:t>
                            </w:r>
                            <w:r w:rsidR="000C73A8" w:rsidRPr="00BE5976">
                              <w:rPr>
                                <w:rFonts w:ascii="Arial" w:hAnsi="Arial" w:cs="Arial"/>
                                <w:sz w:val="18"/>
                                <w:szCs w:val="18"/>
                              </w:rPr>
                              <w:t>(Kenrick</w:t>
                            </w:r>
                            <w:r w:rsidRPr="00BE5976">
                              <w:rPr>
                                <w:rFonts w:ascii="Arial" w:hAnsi="Arial" w:cs="Arial"/>
                                <w:sz w:val="18"/>
                                <w:szCs w:val="18"/>
                              </w:rPr>
                              <w:t xml:space="preserve">, </w:t>
                            </w:r>
                            <w:proofErr w:type="spellStart"/>
                            <w:r w:rsidRPr="00BE5976">
                              <w:rPr>
                                <w:rFonts w:ascii="Arial" w:hAnsi="Arial" w:cs="Arial"/>
                                <w:sz w:val="18"/>
                                <w:szCs w:val="18"/>
                              </w:rPr>
                              <w:t>Griskevicius</w:t>
                            </w:r>
                            <w:proofErr w:type="spellEnd"/>
                            <w:r w:rsidRPr="00BE5976">
                              <w:rPr>
                                <w:rFonts w:ascii="Arial" w:hAnsi="Arial" w:cs="Arial"/>
                                <w:sz w:val="18"/>
                                <w:szCs w:val="18"/>
                              </w:rPr>
                              <w:t xml:space="preserve"> and Schaller 2010) </w:t>
                            </w:r>
                            <w:r w:rsidR="00D019A7" w:rsidRPr="00BE5976">
                              <w:rPr>
                                <w:rFonts w:ascii="Arial" w:hAnsi="Arial" w:cs="Arial"/>
                                <w:sz w:val="18"/>
                                <w:szCs w:val="18"/>
                              </w:rPr>
                              <w:t xml:space="preserve">According to Maslow's Hierarchy of requirements, meeting a child's requirements is crucial to their general wellbeing. A child's growth suffers greatly when fundamental requirements like food, safety, and caring connections aren't addressed. Unmet physiological demands can impair a person's physical well-being by causing health problems, malnourishment, and developmental delays. Chronic stress brought on by a lack of security might interfere with cognitive development and emotional control. Social skills and future relationships may be impacted by emotions of loneliness and low self-esteem, which can be a result of a lack of supportive relationships and </w:t>
                            </w:r>
                            <w:r w:rsidR="00D019A7" w:rsidRPr="00BE5976">
                              <w:rPr>
                                <w:rFonts w:ascii="Arial" w:hAnsi="Arial" w:cs="Arial"/>
                                <w:sz w:val="18"/>
                                <w:szCs w:val="18"/>
                              </w:rPr>
                              <w:t>acknowledgement</w:t>
                            </w:r>
                            <w:r w:rsidR="00D019A7" w:rsidRPr="00BE5976">
                              <w:rPr>
                                <w:rFonts w:ascii="Arial" w:hAnsi="Arial" w:cs="Arial"/>
                                <w:sz w:val="18"/>
                                <w:szCs w:val="18"/>
                              </w:rPr>
                              <w:t>. A youngster may find it difficult to reach their full potential without a strong foundation from lower-level demands, which could impede learning, creativity, and the pursuit of personal objectives.</w:t>
                            </w:r>
                            <w:r w:rsidR="00D019A7" w:rsidRPr="00BE5976">
                              <w:rPr>
                                <w:rFonts w:ascii="Arial" w:hAnsi="Arial" w:cs="Arial"/>
                                <w:sz w:val="18"/>
                                <w:szCs w:val="18"/>
                              </w:rPr>
                              <w:t xml:space="preserve"> </w:t>
                            </w:r>
                            <w:r w:rsidR="00D019A7" w:rsidRPr="00BE5976">
                              <w:rPr>
                                <w:rFonts w:ascii="Arial" w:hAnsi="Arial" w:cs="Arial"/>
                                <w:sz w:val="18"/>
                                <w:szCs w:val="18"/>
                              </w:rPr>
                              <w:t>It is imperative that carers and educators attend to every level of Maslow's hierarchy in order to establish a nurturing atmosphere that promotes a child's healthy and constructive development</w:t>
                            </w:r>
                            <w:r w:rsidR="00BE5976" w:rsidRPr="00BE5976">
                              <w:rPr>
                                <w:rFonts w:ascii="Arial" w:hAnsi="Arial" w:cs="Arial"/>
                                <w:sz w:val="18"/>
                                <w:szCs w:val="18"/>
                              </w:rPr>
                              <w:t xml:space="preserve"> </w:t>
                            </w:r>
                            <w:proofErr w:type="gramStart"/>
                            <w:r w:rsidR="00BE5976" w:rsidRPr="00BE5976">
                              <w:rPr>
                                <w:rFonts w:ascii="Arial" w:hAnsi="Arial" w:cs="Arial"/>
                                <w:sz w:val="18"/>
                                <w:szCs w:val="18"/>
                              </w:rPr>
                              <w:t>( Keung</w:t>
                            </w:r>
                            <w:proofErr w:type="gramEnd"/>
                            <w:r w:rsidR="00BE5976" w:rsidRPr="00BE5976">
                              <w:rPr>
                                <w:rFonts w:ascii="Arial" w:hAnsi="Arial" w:cs="Arial"/>
                                <w:sz w:val="18"/>
                                <w:szCs w:val="18"/>
                              </w:rPr>
                              <w:t xml:space="preserve"> Ma 2013). James </w:t>
                            </w:r>
                            <w:r w:rsidR="00BE5976" w:rsidRPr="00BE5976">
                              <w:rPr>
                                <w:rFonts w:ascii="Arial" w:hAnsi="Arial" w:cs="Arial"/>
                                <w:i/>
                                <w:iCs/>
                                <w:sz w:val="18"/>
                                <w:szCs w:val="18"/>
                              </w:rPr>
                              <w:t xml:space="preserve">et al </w:t>
                            </w:r>
                            <w:r w:rsidR="00BE5976" w:rsidRPr="00BE5976">
                              <w:rPr>
                                <w:rFonts w:ascii="Arial" w:hAnsi="Arial" w:cs="Arial"/>
                                <w:sz w:val="18"/>
                                <w:szCs w:val="18"/>
                              </w:rPr>
                              <w:t xml:space="preserve">(2020) also </w:t>
                            </w:r>
                            <w:r w:rsidR="00BE5976">
                              <w:rPr>
                                <w:rFonts w:ascii="Arial" w:hAnsi="Arial" w:cs="Arial"/>
                                <w:sz w:val="18"/>
                                <w:szCs w:val="18"/>
                              </w:rPr>
                              <w:t>state</w:t>
                            </w:r>
                            <w:r w:rsidR="00BE5976" w:rsidRPr="00BE5976">
                              <w:rPr>
                                <w:rFonts w:ascii="Arial" w:hAnsi="Arial" w:cs="Arial"/>
                                <w:sz w:val="18"/>
                                <w:szCs w:val="18"/>
                              </w:rPr>
                              <w:t xml:space="preserve"> that </w:t>
                            </w:r>
                            <w:r w:rsidR="00BE5976" w:rsidRPr="00BE5976">
                              <w:rPr>
                                <w:rFonts w:ascii="Arial" w:hAnsi="Arial" w:cs="Arial"/>
                                <w:sz w:val="18"/>
                                <w:szCs w:val="18"/>
                              </w:rPr>
                              <w:t xml:space="preserve">Understanding well-being, in this context, becomes a multifaceted </w:t>
                            </w:r>
                            <w:r w:rsidR="00BE5976">
                              <w:rPr>
                                <w:rFonts w:ascii="Arial" w:hAnsi="Arial" w:cs="Arial"/>
                                <w:sz w:val="18"/>
                                <w:szCs w:val="18"/>
                              </w:rPr>
                              <w:t>endeavour</w:t>
                            </w:r>
                            <w:r w:rsidR="00BE5976" w:rsidRPr="00BE5976">
                              <w:rPr>
                                <w:rFonts w:ascii="Arial" w:hAnsi="Arial" w:cs="Arial"/>
                                <w:sz w:val="18"/>
                                <w:szCs w:val="18"/>
                              </w:rPr>
                              <w:t xml:space="preserve"> that goes beyond addressing immediate needs. It involves recognizing the interconnectedness of deficiency and growth needs, </w:t>
                            </w:r>
                            <w:r w:rsidR="00BE5976">
                              <w:rPr>
                                <w:rFonts w:ascii="Arial" w:hAnsi="Arial" w:cs="Arial"/>
                                <w:sz w:val="18"/>
                                <w:szCs w:val="18"/>
                              </w:rPr>
                              <w:t xml:space="preserve">and </w:t>
                            </w:r>
                            <w:r w:rsidR="00BE5976" w:rsidRPr="00BE5976">
                              <w:rPr>
                                <w:rFonts w:ascii="Arial" w:hAnsi="Arial" w:cs="Arial"/>
                                <w:sz w:val="18"/>
                                <w:szCs w:val="18"/>
                              </w:rPr>
                              <w:t>acknowledging how unmet basic needs can reverberate throughout one's life. This insight is particularly relevant when considering the impact on a child. Failure to address deficiency needs in their formative years can hinder the development of essential skills, potentially affecting their ability to navigate complex social and emotional landscapes in adulthood. Therefore, this ongoing investigation not only refines our theoretical understanding but also holds practical implications for fostering a comprehensive approach to well-being, especially in the crucial early stages of a child's development</w:t>
                            </w:r>
                            <w:r w:rsidR="00072DD0">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F60F76" id="Rectangle: Rounded Corners 11" o:spid="_x0000_s1030" style="position:absolute;margin-left:0;margin-top:18.15pt;width:797.3pt;height:215.25pt;z-index:2516695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" fillcolor="#fdefdf" stroked="f" strokeweight="1pt">
                <v:stroke joinstyle="miter"/>
                <v:textbox>
                  <w:txbxContent>
                    <w:p w14:paraId="11017906" w14:textId="47F7D8B2" w:rsidR="00D22135" w:rsidRPr="00BE5976" w:rsidRDefault="00D22135" w:rsidP="00BE5976">
                      <w:pPr>
                        <w:spacing w:line="360" w:lineRule="auto"/>
                        <w:rPr>
                          <w:rFonts w:ascii="Arial" w:hAnsi="Arial" w:cs="Arial"/>
                          <w:sz w:val="18"/>
                          <w:szCs w:val="18"/>
                        </w:rPr>
                      </w:pPr>
                      <w:r w:rsidRPr="00BE5976">
                        <w:rPr>
                          <w:rFonts w:ascii="Arial" w:hAnsi="Arial" w:cs="Arial"/>
                          <w:sz w:val="18"/>
                          <w:szCs w:val="18"/>
                        </w:rPr>
                        <w:t xml:space="preserve">Maslow’s Hierarchy of needs provides a different understanding of how the levels of needs can contribute to a person’s overall well-being </w:t>
                      </w:r>
                      <w:r w:rsidR="000C73A8" w:rsidRPr="00BE5976">
                        <w:rPr>
                          <w:rFonts w:ascii="Arial" w:hAnsi="Arial" w:cs="Arial"/>
                          <w:sz w:val="18"/>
                          <w:szCs w:val="18"/>
                        </w:rPr>
                        <w:t>(Kenrick</w:t>
                      </w:r>
                      <w:r w:rsidRPr="00BE5976">
                        <w:rPr>
                          <w:rFonts w:ascii="Arial" w:hAnsi="Arial" w:cs="Arial"/>
                          <w:sz w:val="18"/>
                          <w:szCs w:val="18"/>
                        </w:rPr>
                        <w:t xml:space="preserve">, </w:t>
                      </w:r>
                      <w:proofErr w:type="spellStart"/>
                      <w:r w:rsidRPr="00BE5976">
                        <w:rPr>
                          <w:rFonts w:ascii="Arial" w:hAnsi="Arial" w:cs="Arial"/>
                          <w:sz w:val="18"/>
                          <w:szCs w:val="18"/>
                        </w:rPr>
                        <w:t>Griskevicius</w:t>
                      </w:r>
                      <w:proofErr w:type="spellEnd"/>
                      <w:r w:rsidRPr="00BE5976">
                        <w:rPr>
                          <w:rFonts w:ascii="Arial" w:hAnsi="Arial" w:cs="Arial"/>
                          <w:sz w:val="18"/>
                          <w:szCs w:val="18"/>
                        </w:rPr>
                        <w:t xml:space="preserve"> and Schaller 2010) </w:t>
                      </w:r>
                      <w:r w:rsidR="00D019A7" w:rsidRPr="00BE5976">
                        <w:rPr>
                          <w:rFonts w:ascii="Arial" w:hAnsi="Arial" w:cs="Arial"/>
                          <w:sz w:val="18"/>
                          <w:szCs w:val="18"/>
                        </w:rPr>
                        <w:t xml:space="preserve">According to Maslow's Hierarchy of requirements, meeting a child's requirements is crucial to their general wellbeing. A child's growth suffers greatly when fundamental requirements like food, safety, and caring connections aren't addressed. Unmet physiological demands can impair a person's physical well-being by causing health problems, malnourishment, and developmental delays. Chronic stress brought on by a lack of security might interfere with cognitive development and emotional control. Social skills and future relationships may be impacted by emotions of loneliness and low self-esteem, which can be a result of a lack of supportive relationships and </w:t>
                      </w:r>
                      <w:r w:rsidR="00D019A7" w:rsidRPr="00BE5976">
                        <w:rPr>
                          <w:rFonts w:ascii="Arial" w:hAnsi="Arial" w:cs="Arial"/>
                          <w:sz w:val="18"/>
                          <w:szCs w:val="18"/>
                        </w:rPr>
                        <w:t>acknowledgement</w:t>
                      </w:r>
                      <w:r w:rsidR="00D019A7" w:rsidRPr="00BE5976">
                        <w:rPr>
                          <w:rFonts w:ascii="Arial" w:hAnsi="Arial" w:cs="Arial"/>
                          <w:sz w:val="18"/>
                          <w:szCs w:val="18"/>
                        </w:rPr>
                        <w:t>. A youngster may find it difficult to reach their full potential without a strong foundation from lower-level demands, which could impede learning, creativity, and the pursuit of personal objectives.</w:t>
                      </w:r>
                      <w:r w:rsidR="00D019A7" w:rsidRPr="00BE5976">
                        <w:rPr>
                          <w:rFonts w:ascii="Arial" w:hAnsi="Arial" w:cs="Arial"/>
                          <w:sz w:val="18"/>
                          <w:szCs w:val="18"/>
                        </w:rPr>
                        <w:t xml:space="preserve"> </w:t>
                      </w:r>
                      <w:r w:rsidR="00D019A7" w:rsidRPr="00BE5976">
                        <w:rPr>
                          <w:rFonts w:ascii="Arial" w:hAnsi="Arial" w:cs="Arial"/>
                          <w:sz w:val="18"/>
                          <w:szCs w:val="18"/>
                        </w:rPr>
                        <w:t>It is imperative that carers and educators attend to every level of Maslow's hierarchy in order to establish a nurturing atmosphere that promotes a child's healthy and constructive development</w:t>
                      </w:r>
                      <w:r w:rsidR="00BE5976" w:rsidRPr="00BE5976">
                        <w:rPr>
                          <w:rFonts w:ascii="Arial" w:hAnsi="Arial" w:cs="Arial"/>
                          <w:sz w:val="18"/>
                          <w:szCs w:val="18"/>
                        </w:rPr>
                        <w:t xml:space="preserve"> </w:t>
                      </w:r>
                      <w:proofErr w:type="gramStart"/>
                      <w:r w:rsidR="00BE5976" w:rsidRPr="00BE5976">
                        <w:rPr>
                          <w:rFonts w:ascii="Arial" w:hAnsi="Arial" w:cs="Arial"/>
                          <w:sz w:val="18"/>
                          <w:szCs w:val="18"/>
                        </w:rPr>
                        <w:t>( Keung</w:t>
                      </w:r>
                      <w:proofErr w:type="gramEnd"/>
                      <w:r w:rsidR="00BE5976" w:rsidRPr="00BE5976">
                        <w:rPr>
                          <w:rFonts w:ascii="Arial" w:hAnsi="Arial" w:cs="Arial"/>
                          <w:sz w:val="18"/>
                          <w:szCs w:val="18"/>
                        </w:rPr>
                        <w:t xml:space="preserve"> Ma 2013). James </w:t>
                      </w:r>
                      <w:r w:rsidR="00BE5976" w:rsidRPr="00BE5976">
                        <w:rPr>
                          <w:rFonts w:ascii="Arial" w:hAnsi="Arial" w:cs="Arial"/>
                          <w:i/>
                          <w:iCs/>
                          <w:sz w:val="18"/>
                          <w:szCs w:val="18"/>
                        </w:rPr>
                        <w:t xml:space="preserve">et al </w:t>
                      </w:r>
                      <w:r w:rsidR="00BE5976" w:rsidRPr="00BE5976">
                        <w:rPr>
                          <w:rFonts w:ascii="Arial" w:hAnsi="Arial" w:cs="Arial"/>
                          <w:sz w:val="18"/>
                          <w:szCs w:val="18"/>
                        </w:rPr>
                        <w:t xml:space="preserve">(2020) also </w:t>
                      </w:r>
                      <w:r w:rsidR="00BE5976">
                        <w:rPr>
                          <w:rFonts w:ascii="Arial" w:hAnsi="Arial" w:cs="Arial"/>
                          <w:sz w:val="18"/>
                          <w:szCs w:val="18"/>
                        </w:rPr>
                        <w:t>state</w:t>
                      </w:r>
                      <w:r w:rsidR="00BE5976" w:rsidRPr="00BE5976">
                        <w:rPr>
                          <w:rFonts w:ascii="Arial" w:hAnsi="Arial" w:cs="Arial"/>
                          <w:sz w:val="18"/>
                          <w:szCs w:val="18"/>
                        </w:rPr>
                        <w:t xml:space="preserve"> that </w:t>
                      </w:r>
                      <w:r w:rsidR="00BE5976" w:rsidRPr="00BE5976">
                        <w:rPr>
                          <w:rFonts w:ascii="Arial" w:hAnsi="Arial" w:cs="Arial"/>
                          <w:sz w:val="18"/>
                          <w:szCs w:val="18"/>
                        </w:rPr>
                        <w:t xml:space="preserve">Understanding well-being, in this context, becomes a multifaceted </w:t>
                      </w:r>
                      <w:r w:rsidR="00BE5976">
                        <w:rPr>
                          <w:rFonts w:ascii="Arial" w:hAnsi="Arial" w:cs="Arial"/>
                          <w:sz w:val="18"/>
                          <w:szCs w:val="18"/>
                        </w:rPr>
                        <w:t>endeavour</w:t>
                      </w:r>
                      <w:r w:rsidR="00BE5976" w:rsidRPr="00BE5976">
                        <w:rPr>
                          <w:rFonts w:ascii="Arial" w:hAnsi="Arial" w:cs="Arial"/>
                          <w:sz w:val="18"/>
                          <w:szCs w:val="18"/>
                        </w:rPr>
                        <w:t xml:space="preserve"> that goes beyond addressing immediate needs. It involves recognizing the interconnectedness of deficiency and growth needs, </w:t>
                      </w:r>
                      <w:r w:rsidR="00BE5976">
                        <w:rPr>
                          <w:rFonts w:ascii="Arial" w:hAnsi="Arial" w:cs="Arial"/>
                          <w:sz w:val="18"/>
                          <w:szCs w:val="18"/>
                        </w:rPr>
                        <w:t xml:space="preserve">and </w:t>
                      </w:r>
                      <w:r w:rsidR="00BE5976" w:rsidRPr="00BE5976">
                        <w:rPr>
                          <w:rFonts w:ascii="Arial" w:hAnsi="Arial" w:cs="Arial"/>
                          <w:sz w:val="18"/>
                          <w:szCs w:val="18"/>
                        </w:rPr>
                        <w:t>acknowledging how unmet basic needs can reverberate throughout one's life. This insight is particularly relevant when considering the impact on a child. Failure to address deficiency needs in their formative years can hinder the development of essential skills, potentially affecting their ability to navigate complex social and emotional landscapes in adulthood. Therefore, this ongoing investigation not only refines our theoretical understanding but also holds practical implications for fostering a comprehensive approach to well-being, especially in the crucial early stages of a child's development</w:t>
                      </w:r>
                      <w:r w:rsidR="00072DD0">
                        <w:rPr>
                          <w:rFonts w:ascii="Arial" w:hAnsi="Arial" w:cs="Arial"/>
                          <w:sz w:val="18"/>
                          <w:szCs w:val="18"/>
                        </w:rPr>
                        <w:t>.</w:t>
                      </w:r>
                    </w:p>
                  </w:txbxContent>
                </v:textbox>
                <w10:wrap anchorx="page"/>
              </v:roundrect>
            </w:pict>
          </mc:Fallback>
        </mc:AlternateContent>
      </w:r>
    </w:p>
    <w:p w14:paraId="592620D2" w14:textId="1745B8BB" w:rsidR="00F84A6F" w:rsidRDefault="00072DD0">
      <w:r>
        <w:rPr>
          <w:noProof/>
        </w:rPr>
        <w:drawing>
          <wp:anchor distT="0" distB="0" distL="114300" distR="114300" simplePos="0" relativeHeight="251670528" behindDoc="1" locked="0" layoutInCell="1" allowOverlap="1" wp14:anchorId="1F3790D5" wp14:editId="4465CFC1">
            <wp:simplePos x="0" y="0"/>
            <wp:positionH relativeFrom="page">
              <wp:align>right</wp:align>
            </wp:positionH>
            <wp:positionV relativeFrom="margin">
              <wp:posOffset>1154430</wp:posOffset>
            </wp:positionV>
            <wp:extent cx="3014345" cy="2343150"/>
            <wp:effectExtent l="0" t="0" r="0" b="0"/>
            <wp:wrapSquare wrapText="bothSides"/>
            <wp:docPr id="9051482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4345" cy="2343150"/>
                    </a:xfrm>
                    <a:prstGeom prst="rect">
                      <a:avLst/>
                    </a:prstGeom>
                    <a:noFill/>
                  </pic:spPr>
                </pic:pic>
              </a:graphicData>
            </a:graphic>
            <wp14:sizeRelH relativeFrom="page">
              <wp14:pctWidth>0</wp14:pctWidth>
            </wp14:sizeRelH>
            <wp14:sizeRelV relativeFrom="page">
              <wp14:pctHeight>0</wp14:pctHeight>
            </wp14:sizeRelV>
          </wp:anchor>
        </w:drawing>
      </w:r>
    </w:p>
    <w:p w14:paraId="1450DD5E" w14:textId="792FC96D" w:rsidR="00F84A6F" w:rsidRDefault="00F84A6F"/>
    <w:p w14:paraId="79F737CA" w14:textId="54CF3FF9" w:rsidR="00F84A6F" w:rsidRDefault="00F84A6F"/>
    <w:p w14:paraId="36360796" w14:textId="0C1AF2BE" w:rsidR="00F84A6F" w:rsidRDefault="00F84A6F"/>
    <w:p w14:paraId="5DFB5FB8" w14:textId="4E008EF6" w:rsidR="00F84A6F" w:rsidRDefault="00F84A6F"/>
    <w:p w14:paraId="3B5027E0" w14:textId="28E2D837" w:rsidR="00F84A6F" w:rsidRDefault="00F84A6F"/>
    <w:p w14:paraId="3320D519" w14:textId="646B11AC" w:rsidR="00F84A6F" w:rsidRDefault="00F84A6F"/>
    <w:p w14:paraId="326294D5" w14:textId="2DD9C166" w:rsidR="00F84A6F" w:rsidRDefault="00F84A6F"/>
    <w:p w14:paraId="34CE2A98" w14:textId="0D0F441D" w:rsidR="00290804" w:rsidRDefault="00D7587F" w:rsidP="006E455B">
      <w:r>
        <w:rPr>
          <w:sz w:val="16"/>
          <w:szCs w:val="16"/>
        </w:rPr>
        <w:t xml:space="preserve"> </w:t>
      </w:r>
      <w:r w:rsidR="009447FD">
        <w:rPr>
          <w:sz w:val="16"/>
          <w:szCs w:val="16"/>
        </w:rPr>
        <w:t xml:space="preserve">  </w:t>
      </w:r>
    </w:p>
    <w:p w14:paraId="415A4D09" w14:textId="1DB4C6E8" w:rsidR="00290804" w:rsidRDefault="0023156F">
      <w:r>
        <w:rPr>
          <w:noProof/>
        </w:rPr>
        <mc:AlternateContent>
          <mc:Choice Requires="wps">
            <w:drawing>
              <wp:anchor distT="0" distB="0" distL="114300" distR="114300" simplePos="0" relativeHeight="251667456" behindDoc="0" locked="0" layoutInCell="1" allowOverlap="1" wp14:anchorId="3AA95F5F" wp14:editId="51ABF249">
                <wp:simplePos x="0" y="0"/>
                <wp:positionH relativeFrom="page">
                  <wp:align>left</wp:align>
                </wp:positionH>
                <wp:positionV relativeFrom="paragraph">
                  <wp:posOffset>242503</wp:posOffset>
                </wp:positionV>
                <wp:extent cx="12695722" cy="2714324"/>
                <wp:effectExtent l="0" t="0" r="0" b="0"/>
                <wp:wrapNone/>
                <wp:docPr id="48442246" name="Rectangle: Rounded Corners 9"/>
                <wp:cNvGraphicFramePr/>
                <a:graphic xmlns:a="http://schemas.openxmlformats.org/drawingml/2006/main">
                  <a:graphicData uri="http://schemas.microsoft.com/office/word/2010/wordprocessingShape">
                    <wps:wsp>
                      <wps:cNvSpPr/>
                      <wps:spPr>
                        <a:xfrm>
                          <a:off x="0" y="0"/>
                          <a:ext cx="12695722" cy="2714324"/>
                        </a:xfrm>
                        <a:prstGeom prst="roundRect">
                          <a:avLst/>
                        </a:prstGeom>
                        <a:solidFill>
                          <a:srgbClr val="CCFCDE"/>
                        </a:solidFill>
                        <a:ln>
                          <a:noFill/>
                        </a:ln>
                      </wps:spPr>
                      <wps:style>
                        <a:lnRef idx="2">
                          <a:schemeClr val="accent6"/>
                        </a:lnRef>
                        <a:fillRef idx="1">
                          <a:schemeClr val="lt1"/>
                        </a:fillRef>
                        <a:effectRef idx="0">
                          <a:schemeClr val="accent6"/>
                        </a:effectRef>
                        <a:fontRef idx="minor">
                          <a:schemeClr val="dk1"/>
                        </a:fontRef>
                      </wps:style>
                      <wps:txbx>
                        <w:txbxContent>
                          <w:p w14:paraId="1F77680C" w14:textId="78F600BA" w:rsidR="008A1AF6" w:rsidRPr="00BE085F" w:rsidRDefault="0084001E" w:rsidP="00D10ADD">
                            <w:pPr>
                              <w:spacing w:line="360" w:lineRule="auto"/>
                              <w:rPr>
                                <w:rFonts w:ascii="Arial" w:hAnsi="Arial" w:cs="Arial"/>
                                <w:b/>
                                <w:bCs/>
                                <w:sz w:val="24"/>
                                <w:szCs w:val="24"/>
                              </w:rPr>
                            </w:pPr>
                            <w:r w:rsidRPr="00BE085F">
                              <w:rPr>
                                <w:rFonts w:ascii="Arial" w:hAnsi="Arial" w:cs="Arial"/>
                                <w:b/>
                                <w:bCs/>
                                <w:sz w:val="24"/>
                                <w:szCs w:val="24"/>
                              </w:rPr>
                              <w:t>Lifestyle</w:t>
                            </w:r>
                            <w:r w:rsidR="00D63BBB" w:rsidRPr="00BE085F">
                              <w:rPr>
                                <w:rFonts w:ascii="Arial" w:hAnsi="Arial" w:cs="Arial"/>
                                <w:b/>
                                <w:bCs/>
                                <w:sz w:val="24"/>
                                <w:szCs w:val="24"/>
                              </w:rPr>
                              <w:t xml:space="preserve"> </w:t>
                            </w:r>
                          </w:p>
                          <w:p w14:paraId="35960C39" w14:textId="5B522312" w:rsidR="00642B9C" w:rsidRPr="00CC7508" w:rsidRDefault="00D63BBB" w:rsidP="00CC7508">
                            <w:pPr>
                              <w:spacing w:line="360" w:lineRule="auto"/>
                              <w:rPr>
                                <w:rFonts w:ascii="Arial" w:hAnsi="Arial" w:cs="Arial"/>
                                <w:sz w:val="20"/>
                                <w:szCs w:val="20"/>
                              </w:rPr>
                            </w:pPr>
                            <w:r w:rsidRPr="00CC7508">
                              <w:rPr>
                                <w:rFonts w:ascii="Arial" w:hAnsi="Arial" w:cs="Arial"/>
                                <w:sz w:val="20"/>
                                <w:szCs w:val="20"/>
                              </w:rPr>
                              <w:t xml:space="preserve">Lifestyle can be </w:t>
                            </w:r>
                            <w:r w:rsidR="00534FB3" w:rsidRPr="00CC7508">
                              <w:rPr>
                                <w:rFonts w:ascii="Arial" w:hAnsi="Arial" w:cs="Arial"/>
                                <w:sz w:val="20"/>
                                <w:szCs w:val="20"/>
                              </w:rPr>
                              <w:t>influenced by many different factors</w:t>
                            </w:r>
                            <w:r w:rsidR="00500544" w:rsidRPr="00CC7508">
                              <w:rPr>
                                <w:rFonts w:ascii="Arial" w:hAnsi="Arial" w:cs="Arial"/>
                                <w:sz w:val="20"/>
                                <w:szCs w:val="20"/>
                              </w:rPr>
                              <w:t>,</w:t>
                            </w:r>
                            <w:r w:rsidR="00534FB3" w:rsidRPr="00CC7508">
                              <w:rPr>
                                <w:rFonts w:ascii="Arial" w:hAnsi="Arial" w:cs="Arial"/>
                                <w:sz w:val="20"/>
                                <w:szCs w:val="20"/>
                              </w:rPr>
                              <w:t xml:space="preserve"> such as housing, </w:t>
                            </w:r>
                            <w:r w:rsidR="003806E2" w:rsidRPr="00CC7508">
                              <w:rPr>
                                <w:rFonts w:ascii="Arial" w:hAnsi="Arial" w:cs="Arial"/>
                                <w:sz w:val="20"/>
                                <w:szCs w:val="20"/>
                              </w:rPr>
                              <w:t xml:space="preserve">employment, health, diet, relationships </w:t>
                            </w:r>
                            <w:r w:rsidR="0084001E" w:rsidRPr="00CC7508">
                              <w:rPr>
                                <w:rFonts w:ascii="Arial" w:hAnsi="Arial" w:cs="Arial"/>
                                <w:sz w:val="20"/>
                                <w:szCs w:val="20"/>
                              </w:rPr>
                              <w:t>and parents</w:t>
                            </w:r>
                            <w:r w:rsidR="00FA43E1" w:rsidRPr="00CC7508">
                              <w:rPr>
                                <w:rFonts w:ascii="Arial" w:hAnsi="Arial" w:cs="Arial"/>
                                <w:sz w:val="20"/>
                                <w:szCs w:val="20"/>
                              </w:rPr>
                              <w:t xml:space="preserve"> (Public Health England </w:t>
                            </w:r>
                            <w:r w:rsidR="00E252E4" w:rsidRPr="00CC7508">
                              <w:rPr>
                                <w:rFonts w:ascii="Arial" w:hAnsi="Arial" w:cs="Arial"/>
                                <w:sz w:val="20"/>
                                <w:szCs w:val="20"/>
                              </w:rPr>
                              <w:t>2018</w:t>
                            </w:r>
                            <w:r w:rsidR="00DF0F17" w:rsidRPr="00CC7508">
                              <w:rPr>
                                <w:rFonts w:ascii="Arial" w:hAnsi="Arial" w:cs="Arial"/>
                                <w:sz w:val="20"/>
                                <w:szCs w:val="20"/>
                              </w:rPr>
                              <w:t>). Drew (</w:t>
                            </w:r>
                            <w:r w:rsidR="00D042B0" w:rsidRPr="00CC7508">
                              <w:rPr>
                                <w:rFonts w:ascii="Arial" w:hAnsi="Arial" w:cs="Arial"/>
                                <w:sz w:val="20"/>
                                <w:szCs w:val="20"/>
                              </w:rPr>
                              <w:t>2023) agrees but also adds that</w:t>
                            </w:r>
                            <w:r w:rsidR="00E641C4" w:rsidRPr="00CC7508">
                              <w:rPr>
                                <w:rFonts w:ascii="Arial" w:hAnsi="Arial" w:cs="Arial"/>
                                <w:sz w:val="20"/>
                                <w:szCs w:val="20"/>
                              </w:rPr>
                              <w:t xml:space="preserve"> </w:t>
                            </w:r>
                            <w:r w:rsidR="004B74B4" w:rsidRPr="00CC7508">
                              <w:rPr>
                                <w:rFonts w:ascii="Arial" w:hAnsi="Arial" w:cs="Arial"/>
                                <w:sz w:val="20"/>
                                <w:szCs w:val="20"/>
                              </w:rPr>
                              <w:t>lifestyle is a</w:t>
                            </w:r>
                            <w:r w:rsidR="004B74B4" w:rsidRPr="00CC7508">
                              <w:rPr>
                                <w:rFonts w:ascii="Arial" w:hAnsi="Arial" w:cs="Arial"/>
                                <w:sz w:val="20"/>
                                <w:szCs w:val="20"/>
                              </w:rPr>
                              <w:t xml:space="preserve"> person's or a community's way of life</w:t>
                            </w:r>
                            <w:r w:rsidR="00E42A0B" w:rsidRPr="00CC7508">
                              <w:rPr>
                                <w:rFonts w:ascii="Arial" w:hAnsi="Arial" w:cs="Arial"/>
                                <w:sz w:val="20"/>
                                <w:szCs w:val="20"/>
                              </w:rPr>
                              <w:t>,</w:t>
                            </w:r>
                            <w:r w:rsidR="004B74B4" w:rsidRPr="00CC7508">
                              <w:rPr>
                                <w:rFonts w:ascii="Arial" w:hAnsi="Arial" w:cs="Arial"/>
                                <w:sz w:val="20"/>
                                <w:szCs w:val="20"/>
                              </w:rPr>
                              <w:t xml:space="preserve"> </w:t>
                            </w:r>
                            <w:r w:rsidR="00F11F40" w:rsidRPr="00CC7508">
                              <w:rPr>
                                <w:rFonts w:ascii="Arial" w:hAnsi="Arial" w:cs="Arial"/>
                                <w:sz w:val="20"/>
                                <w:szCs w:val="20"/>
                              </w:rPr>
                              <w:t>including</w:t>
                            </w:r>
                            <w:r w:rsidR="004B74B4" w:rsidRPr="00CC7508">
                              <w:rPr>
                                <w:rFonts w:ascii="Arial" w:hAnsi="Arial" w:cs="Arial"/>
                                <w:sz w:val="20"/>
                                <w:szCs w:val="20"/>
                              </w:rPr>
                              <w:t xml:space="preserve"> </w:t>
                            </w:r>
                            <w:proofErr w:type="gramStart"/>
                            <w:r w:rsidR="004B74B4" w:rsidRPr="00CC7508">
                              <w:rPr>
                                <w:rFonts w:ascii="Arial" w:hAnsi="Arial" w:cs="Arial"/>
                                <w:sz w:val="20"/>
                                <w:szCs w:val="20"/>
                              </w:rPr>
                              <w:t>all of</w:t>
                            </w:r>
                            <w:proofErr w:type="gramEnd"/>
                            <w:r w:rsidR="004B74B4" w:rsidRPr="00CC7508">
                              <w:rPr>
                                <w:rFonts w:ascii="Arial" w:hAnsi="Arial" w:cs="Arial"/>
                                <w:sz w:val="20"/>
                                <w:szCs w:val="20"/>
                              </w:rPr>
                              <w:t xml:space="preserve"> their routines, habits, morals, and decisions. It is the distinctive </w:t>
                            </w:r>
                            <w:r w:rsidR="005C5AB7" w:rsidRPr="00CC7508">
                              <w:rPr>
                                <w:rFonts w:ascii="Arial" w:hAnsi="Arial" w:cs="Arial"/>
                                <w:sz w:val="20"/>
                                <w:szCs w:val="20"/>
                              </w:rPr>
                              <w:t>way</w:t>
                            </w:r>
                            <w:r w:rsidR="004B74B4" w:rsidRPr="00CC7508">
                              <w:rPr>
                                <w:rFonts w:ascii="Arial" w:hAnsi="Arial" w:cs="Arial"/>
                                <w:sz w:val="20"/>
                                <w:szCs w:val="20"/>
                              </w:rPr>
                              <w:t xml:space="preserve"> each person arranges their life, shaped by a variety of elements</w:t>
                            </w:r>
                            <w:r w:rsidR="00F11F40" w:rsidRPr="00CC7508">
                              <w:rPr>
                                <w:rFonts w:ascii="Arial" w:hAnsi="Arial" w:cs="Arial"/>
                                <w:sz w:val="20"/>
                                <w:szCs w:val="20"/>
                              </w:rPr>
                              <w:t>,</w:t>
                            </w:r>
                            <w:r w:rsidR="004B74B4" w:rsidRPr="00CC7508">
                              <w:rPr>
                                <w:rFonts w:ascii="Arial" w:hAnsi="Arial" w:cs="Arial"/>
                                <w:sz w:val="20"/>
                                <w:szCs w:val="20"/>
                              </w:rPr>
                              <w:t xml:space="preserve"> including culture, societal trends, socioeconomic standing, and personal preferences.</w:t>
                            </w:r>
                            <w:r w:rsidR="00F11F40" w:rsidRPr="00CC7508">
                              <w:rPr>
                                <w:rFonts w:ascii="Arial" w:hAnsi="Arial" w:cs="Arial"/>
                                <w:sz w:val="20"/>
                                <w:szCs w:val="20"/>
                              </w:rPr>
                              <w:t xml:space="preserve"> </w:t>
                            </w:r>
                            <w:r w:rsidR="00DF0C2E" w:rsidRPr="00CC7508">
                              <w:rPr>
                                <w:rFonts w:ascii="Arial" w:hAnsi="Arial" w:cs="Arial"/>
                                <w:sz w:val="20"/>
                                <w:szCs w:val="20"/>
                              </w:rPr>
                              <w:t xml:space="preserve">According to </w:t>
                            </w:r>
                            <w:r w:rsidR="00436F69" w:rsidRPr="00CC7508">
                              <w:rPr>
                                <w:rFonts w:ascii="Arial" w:hAnsi="Arial" w:cs="Arial"/>
                                <w:sz w:val="20"/>
                                <w:szCs w:val="20"/>
                              </w:rPr>
                              <w:t xml:space="preserve">Jordan and </w:t>
                            </w:r>
                            <w:r w:rsidR="00E42A0B" w:rsidRPr="00CC7508">
                              <w:rPr>
                                <w:rFonts w:ascii="Arial" w:hAnsi="Arial" w:cs="Arial"/>
                                <w:sz w:val="20"/>
                                <w:szCs w:val="20"/>
                              </w:rPr>
                              <w:t>Rees (2020)</w:t>
                            </w:r>
                            <w:r w:rsidR="00D10ADD" w:rsidRPr="00CC7508">
                              <w:rPr>
                                <w:rFonts w:ascii="Arial" w:hAnsi="Arial" w:cs="Arial"/>
                                <w:sz w:val="20"/>
                                <w:szCs w:val="20"/>
                              </w:rPr>
                              <w:t>,</w:t>
                            </w:r>
                            <w:r w:rsidR="00E42A0B" w:rsidRPr="00CC7508">
                              <w:rPr>
                                <w:rFonts w:ascii="Arial" w:hAnsi="Arial" w:cs="Arial"/>
                                <w:sz w:val="20"/>
                                <w:szCs w:val="20"/>
                              </w:rPr>
                              <w:t xml:space="preserve"> </w:t>
                            </w:r>
                            <w:r w:rsidR="00F11F40" w:rsidRPr="00CC7508">
                              <w:rPr>
                                <w:rFonts w:ascii="Arial" w:hAnsi="Arial" w:cs="Arial"/>
                                <w:sz w:val="20"/>
                                <w:szCs w:val="20"/>
                              </w:rPr>
                              <w:t>A child’s lifestyle plays a crucial role in the child’s overall development</w:t>
                            </w:r>
                            <w:r w:rsidR="005C5AB7" w:rsidRPr="00CC7508">
                              <w:rPr>
                                <w:rFonts w:ascii="Arial" w:hAnsi="Arial" w:cs="Arial"/>
                                <w:sz w:val="20"/>
                                <w:szCs w:val="20"/>
                              </w:rPr>
                              <w:t xml:space="preserve"> and well-being</w:t>
                            </w:r>
                            <w:r w:rsidR="009F0808" w:rsidRPr="00CC7508">
                              <w:rPr>
                                <w:rFonts w:ascii="Arial" w:hAnsi="Arial" w:cs="Arial"/>
                                <w:sz w:val="20"/>
                                <w:szCs w:val="20"/>
                              </w:rPr>
                              <w:t xml:space="preserve">. </w:t>
                            </w:r>
                            <w:r w:rsidR="00F16490" w:rsidRPr="00CC7508">
                              <w:rPr>
                                <w:rFonts w:ascii="Arial" w:hAnsi="Arial" w:cs="Arial"/>
                                <w:sz w:val="20"/>
                                <w:szCs w:val="20"/>
                              </w:rPr>
                              <w:t>Frosch, Schoppe-Sullivan and O’Banion (2019)</w:t>
                            </w:r>
                            <w:r w:rsidR="00F720CE" w:rsidRPr="00CC7508">
                              <w:rPr>
                                <w:rFonts w:ascii="Arial" w:hAnsi="Arial" w:cs="Arial"/>
                                <w:sz w:val="20"/>
                                <w:szCs w:val="20"/>
                              </w:rPr>
                              <w:t xml:space="preserve"> </w:t>
                            </w:r>
                            <w:r w:rsidR="00D10ADD" w:rsidRPr="00CC7508">
                              <w:rPr>
                                <w:rFonts w:ascii="Arial" w:hAnsi="Arial" w:cs="Arial"/>
                                <w:sz w:val="20"/>
                                <w:szCs w:val="20"/>
                              </w:rPr>
                              <w:t>expands</w:t>
                            </w:r>
                            <w:r w:rsidR="00710EB3" w:rsidRPr="00CC7508">
                              <w:rPr>
                                <w:rFonts w:ascii="Arial" w:hAnsi="Arial" w:cs="Arial"/>
                                <w:sz w:val="20"/>
                                <w:szCs w:val="20"/>
                              </w:rPr>
                              <w:t xml:space="preserve"> on this by articulatin</w:t>
                            </w:r>
                            <w:r w:rsidR="003334EC" w:rsidRPr="00CC7508">
                              <w:rPr>
                                <w:rFonts w:ascii="Arial" w:hAnsi="Arial" w:cs="Arial"/>
                                <w:sz w:val="20"/>
                                <w:szCs w:val="20"/>
                              </w:rPr>
                              <w:t xml:space="preserve">g </w:t>
                            </w:r>
                            <w:r w:rsidR="00D10ADD" w:rsidRPr="00CC7508">
                              <w:rPr>
                                <w:rFonts w:ascii="Arial" w:hAnsi="Arial" w:cs="Arial"/>
                                <w:sz w:val="20"/>
                                <w:szCs w:val="20"/>
                              </w:rPr>
                              <w:t xml:space="preserve">that </w:t>
                            </w:r>
                            <w:r w:rsidR="003334EC" w:rsidRPr="00CC7508">
                              <w:rPr>
                                <w:rFonts w:ascii="Arial" w:hAnsi="Arial" w:cs="Arial"/>
                                <w:sz w:val="20"/>
                                <w:szCs w:val="20"/>
                              </w:rPr>
                              <w:t xml:space="preserve">Values, habits, and social skills are greatly influenced by a child's upbringing, which includes family dynamics, cultural backdrop, and daily routines. A healthy diet, frequent exercise, and a supportive emotional environment are examples of positive lifestyle choices that support optimal growth. These encounters </w:t>
                            </w:r>
                            <w:proofErr w:type="gramStart"/>
                            <w:r w:rsidR="003334EC" w:rsidRPr="00CC7508">
                              <w:rPr>
                                <w:rFonts w:ascii="Arial" w:hAnsi="Arial" w:cs="Arial"/>
                                <w:sz w:val="20"/>
                                <w:szCs w:val="20"/>
                              </w:rPr>
                              <w:t>have an effect on</w:t>
                            </w:r>
                            <w:proofErr w:type="gramEnd"/>
                            <w:r w:rsidR="003334EC" w:rsidRPr="00CC7508">
                              <w:rPr>
                                <w:rFonts w:ascii="Arial" w:hAnsi="Arial" w:cs="Arial"/>
                                <w:sz w:val="20"/>
                                <w:szCs w:val="20"/>
                              </w:rPr>
                              <w:t xml:space="preserve"> a child's immediate health as well as setting the stage for future development. They become more emotionally and cognitively resilient, socially adaptive, and ready for any problems they may encounter as adults when they lead a healthy and encouraging lifestyle.</w:t>
                            </w:r>
                            <w:r w:rsidR="00AE3F1E" w:rsidRPr="00CC7508">
                              <w:rPr>
                                <w:rFonts w:ascii="Arial" w:hAnsi="Arial" w:cs="Arial"/>
                                <w:sz w:val="20"/>
                                <w:szCs w:val="20"/>
                              </w:rPr>
                              <w:t xml:space="preserve"> </w:t>
                            </w:r>
                            <w:r w:rsidR="00D428CB" w:rsidRPr="00CC7508">
                              <w:rPr>
                                <w:rFonts w:ascii="Arial" w:hAnsi="Arial" w:cs="Arial"/>
                                <w:sz w:val="20"/>
                                <w:szCs w:val="20"/>
                              </w:rPr>
                              <w:t xml:space="preserve">However. </w:t>
                            </w:r>
                            <w:r w:rsidR="00F44C04" w:rsidRPr="00CC7508">
                              <w:rPr>
                                <w:rFonts w:ascii="Arial" w:hAnsi="Arial" w:cs="Arial"/>
                                <w:sz w:val="20"/>
                                <w:szCs w:val="20"/>
                              </w:rPr>
                              <w:t xml:space="preserve">Mintzer </w:t>
                            </w:r>
                            <w:r w:rsidR="001A78B5" w:rsidRPr="00CC7508">
                              <w:rPr>
                                <w:rFonts w:ascii="Arial" w:hAnsi="Arial" w:cs="Arial"/>
                                <w:i/>
                                <w:iCs/>
                                <w:sz w:val="20"/>
                                <w:szCs w:val="20"/>
                              </w:rPr>
                              <w:t xml:space="preserve">et al </w:t>
                            </w:r>
                            <w:r w:rsidR="001A78B5" w:rsidRPr="00CC7508">
                              <w:rPr>
                                <w:rFonts w:ascii="Arial" w:hAnsi="Arial" w:cs="Arial"/>
                                <w:sz w:val="20"/>
                                <w:szCs w:val="20"/>
                              </w:rPr>
                              <w:t>(2019)</w:t>
                            </w:r>
                            <w:r w:rsidR="00D10ADD" w:rsidRPr="00CC7508">
                              <w:rPr>
                                <w:rFonts w:ascii="Arial" w:hAnsi="Arial" w:cs="Arial"/>
                                <w:sz w:val="20"/>
                                <w:szCs w:val="20"/>
                              </w:rPr>
                              <w:t xml:space="preserve"> state </w:t>
                            </w:r>
                            <w:r w:rsidR="00D10ADD" w:rsidRPr="00CC7508">
                              <w:rPr>
                                <w:rFonts w:ascii="Arial" w:hAnsi="Arial" w:cs="Arial"/>
                                <w:sz w:val="20"/>
                                <w:szCs w:val="20"/>
                              </w:rPr>
                              <w:t>unfavourable lifestyle choices may impede growth and perhaps have long-term effects. Consequently, the development of a robust, well-rounded person for the future depends heavily on providing a positive and stimulating environment for children.</w:t>
                            </w:r>
                            <w:r w:rsidR="004562A9" w:rsidRPr="00CC7508">
                              <w:rPr>
                                <w:rFonts w:ascii="Arial" w:hAnsi="Arial" w:cs="Arial"/>
                                <w:sz w:val="20"/>
                                <w:szCs w:val="20"/>
                              </w:rPr>
                              <w:t xml:space="preserve"> </w:t>
                            </w:r>
                            <w:r w:rsidR="00642B9C" w:rsidRPr="00CC7508">
                              <w:rPr>
                                <w:rFonts w:ascii="Arial" w:hAnsi="Arial" w:cs="Arial"/>
                                <w:sz w:val="20"/>
                                <w:szCs w:val="20"/>
                              </w:rPr>
                              <w:t>economic restrictions</w:t>
                            </w:r>
                            <w:r w:rsidR="00642B9C" w:rsidRPr="00CC7508">
                              <w:rPr>
                                <w:rFonts w:ascii="Arial" w:hAnsi="Arial" w:cs="Arial"/>
                                <w:sz w:val="20"/>
                                <w:szCs w:val="20"/>
                              </w:rPr>
                              <w:t>.</w:t>
                            </w:r>
                          </w:p>
                          <w:p w14:paraId="585FBC59" w14:textId="77777777" w:rsidR="00642B9C" w:rsidRPr="00642B9C" w:rsidRDefault="00642B9C" w:rsidP="00642B9C">
                            <w:pPr>
                              <w:spacing w:line="360" w:lineRule="auto"/>
                              <w:rPr>
                                <w:rFonts w:ascii="Arial" w:hAnsi="Arial" w:cs="Arial"/>
                                <w:sz w:val="20"/>
                                <w:szCs w:val="20"/>
                              </w:rPr>
                            </w:pPr>
                          </w:p>
                          <w:p w14:paraId="6BC993C5" w14:textId="77777777" w:rsidR="00642B9C" w:rsidRPr="00642B9C" w:rsidRDefault="00642B9C" w:rsidP="00642B9C">
                            <w:pPr>
                              <w:spacing w:line="360" w:lineRule="auto"/>
                              <w:rPr>
                                <w:rFonts w:ascii="Arial" w:hAnsi="Arial" w:cs="Arial"/>
                                <w:sz w:val="20"/>
                                <w:szCs w:val="20"/>
                              </w:rPr>
                            </w:pPr>
                          </w:p>
                          <w:p w14:paraId="2F36ECEC" w14:textId="77777777" w:rsidR="00642B9C" w:rsidRPr="00642B9C" w:rsidRDefault="00642B9C" w:rsidP="00642B9C">
                            <w:pPr>
                              <w:spacing w:line="360" w:lineRule="auto"/>
                              <w:rPr>
                                <w:rFonts w:ascii="Arial" w:hAnsi="Arial" w:cs="Arial"/>
                                <w:sz w:val="20"/>
                                <w:szCs w:val="20"/>
                              </w:rPr>
                            </w:pPr>
                          </w:p>
                          <w:p w14:paraId="692BD30D" w14:textId="77777777" w:rsidR="00642B9C" w:rsidRPr="00642B9C" w:rsidRDefault="00642B9C" w:rsidP="00642B9C">
                            <w:pPr>
                              <w:spacing w:line="360" w:lineRule="auto"/>
                              <w:rPr>
                                <w:rFonts w:ascii="Arial" w:hAnsi="Arial" w:cs="Arial"/>
                                <w:sz w:val="20"/>
                                <w:szCs w:val="20"/>
                              </w:rPr>
                            </w:pPr>
                          </w:p>
                          <w:p w14:paraId="649A00D5" w14:textId="514C9833" w:rsidR="00D10ADD" w:rsidRPr="00D10ADD" w:rsidRDefault="00D10ADD" w:rsidP="00D10ADD">
                            <w:pPr>
                              <w:spacing w:line="360" w:lineRule="auto"/>
                              <w:rPr>
                                <w:rFonts w:ascii="Arial" w:hAnsi="Arial" w:cs="Arial"/>
                                <w:sz w:val="20"/>
                                <w:szCs w:val="20"/>
                              </w:rPr>
                            </w:pPr>
                          </w:p>
                          <w:p w14:paraId="3327EAC1" w14:textId="031ED6FB" w:rsidR="00AA6F06" w:rsidRPr="001A78B5" w:rsidRDefault="00AA6F06" w:rsidP="00D63BBB">
                            <w:pPr>
                              <w:spacing w:line="360" w:lineRule="auto"/>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A95F5F" id="Rectangle: Rounded Corners 9" o:spid="_x0000_s1031" style="position:absolute;margin-left:0;margin-top:19.1pt;width:999.65pt;height:213.75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" fillcolor="#ccfcde" stroked="f" strokeweight="1pt">
                <v:stroke joinstyle="miter"/>
                <v:textbox>
                  <w:txbxContent>
                    <w:p w14:paraId="1F77680C" w14:textId="78F600BA" w:rsidR="008A1AF6" w:rsidRPr="00BE085F" w:rsidRDefault="0084001E" w:rsidP="00D10ADD">
                      <w:pPr>
                        <w:spacing w:line="360" w:lineRule="auto"/>
                        <w:rPr>
                          <w:rFonts w:ascii="Arial" w:hAnsi="Arial" w:cs="Arial"/>
                          <w:b/>
                          <w:bCs/>
                          <w:sz w:val="24"/>
                          <w:szCs w:val="24"/>
                        </w:rPr>
                      </w:pPr>
                      <w:r w:rsidRPr="00BE085F">
                        <w:rPr>
                          <w:rFonts w:ascii="Arial" w:hAnsi="Arial" w:cs="Arial"/>
                          <w:b/>
                          <w:bCs/>
                          <w:sz w:val="24"/>
                          <w:szCs w:val="24"/>
                        </w:rPr>
                        <w:t>Lifestyle</w:t>
                      </w:r>
                      <w:r w:rsidR="00D63BBB" w:rsidRPr="00BE085F">
                        <w:rPr>
                          <w:rFonts w:ascii="Arial" w:hAnsi="Arial" w:cs="Arial"/>
                          <w:b/>
                          <w:bCs/>
                          <w:sz w:val="24"/>
                          <w:szCs w:val="24"/>
                        </w:rPr>
                        <w:t xml:space="preserve"> </w:t>
                      </w:r>
                    </w:p>
                    <w:p w14:paraId="35960C39" w14:textId="5B522312" w:rsidR="00642B9C" w:rsidRPr="00CC7508" w:rsidRDefault="00D63BBB" w:rsidP="00CC7508">
                      <w:pPr>
                        <w:spacing w:line="360" w:lineRule="auto"/>
                        <w:rPr>
                          <w:rFonts w:ascii="Arial" w:hAnsi="Arial" w:cs="Arial"/>
                          <w:sz w:val="20"/>
                          <w:szCs w:val="20"/>
                        </w:rPr>
                      </w:pPr>
                      <w:r w:rsidRPr="00CC7508">
                        <w:rPr>
                          <w:rFonts w:ascii="Arial" w:hAnsi="Arial" w:cs="Arial"/>
                          <w:sz w:val="20"/>
                          <w:szCs w:val="20"/>
                        </w:rPr>
                        <w:t xml:space="preserve">Lifestyle can be </w:t>
                      </w:r>
                      <w:r w:rsidR="00534FB3" w:rsidRPr="00CC7508">
                        <w:rPr>
                          <w:rFonts w:ascii="Arial" w:hAnsi="Arial" w:cs="Arial"/>
                          <w:sz w:val="20"/>
                          <w:szCs w:val="20"/>
                        </w:rPr>
                        <w:t>influenced by many different factors</w:t>
                      </w:r>
                      <w:r w:rsidR="00500544" w:rsidRPr="00CC7508">
                        <w:rPr>
                          <w:rFonts w:ascii="Arial" w:hAnsi="Arial" w:cs="Arial"/>
                          <w:sz w:val="20"/>
                          <w:szCs w:val="20"/>
                        </w:rPr>
                        <w:t>,</w:t>
                      </w:r>
                      <w:r w:rsidR="00534FB3" w:rsidRPr="00CC7508">
                        <w:rPr>
                          <w:rFonts w:ascii="Arial" w:hAnsi="Arial" w:cs="Arial"/>
                          <w:sz w:val="20"/>
                          <w:szCs w:val="20"/>
                        </w:rPr>
                        <w:t xml:space="preserve"> such as housing, </w:t>
                      </w:r>
                      <w:r w:rsidR="003806E2" w:rsidRPr="00CC7508">
                        <w:rPr>
                          <w:rFonts w:ascii="Arial" w:hAnsi="Arial" w:cs="Arial"/>
                          <w:sz w:val="20"/>
                          <w:szCs w:val="20"/>
                        </w:rPr>
                        <w:t xml:space="preserve">employment, health, diet, relationships </w:t>
                      </w:r>
                      <w:r w:rsidR="0084001E" w:rsidRPr="00CC7508">
                        <w:rPr>
                          <w:rFonts w:ascii="Arial" w:hAnsi="Arial" w:cs="Arial"/>
                          <w:sz w:val="20"/>
                          <w:szCs w:val="20"/>
                        </w:rPr>
                        <w:t>and parents</w:t>
                      </w:r>
                      <w:r w:rsidR="00FA43E1" w:rsidRPr="00CC7508">
                        <w:rPr>
                          <w:rFonts w:ascii="Arial" w:hAnsi="Arial" w:cs="Arial"/>
                          <w:sz w:val="20"/>
                          <w:szCs w:val="20"/>
                        </w:rPr>
                        <w:t xml:space="preserve"> (Public Health England </w:t>
                      </w:r>
                      <w:r w:rsidR="00E252E4" w:rsidRPr="00CC7508">
                        <w:rPr>
                          <w:rFonts w:ascii="Arial" w:hAnsi="Arial" w:cs="Arial"/>
                          <w:sz w:val="20"/>
                          <w:szCs w:val="20"/>
                        </w:rPr>
                        <w:t>2018</w:t>
                      </w:r>
                      <w:r w:rsidR="00DF0F17" w:rsidRPr="00CC7508">
                        <w:rPr>
                          <w:rFonts w:ascii="Arial" w:hAnsi="Arial" w:cs="Arial"/>
                          <w:sz w:val="20"/>
                          <w:szCs w:val="20"/>
                        </w:rPr>
                        <w:t>). Drew (</w:t>
                      </w:r>
                      <w:r w:rsidR="00D042B0" w:rsidRPr="00CC7508">
                        <w:rPr>
                          <w:rFonts w:ascii="Arial" w:hAnsi="Arial" w:cs="Arial"/>
                          <w:sz w:val="20"/>
                          <w:szCs w:val="20"/>
                        </w:rPr>
                        <w:t>2023) agrees but also adds that</w:t>
                      </w:r>
                      <w:r w:rsidR="00E641C4" w:rsidRPr="00CC7508">
                        <w:rPr>
                          <w:rFonts w:ascii="Arial" w:hAnsi="Arial" w:cs="Arial"/>
                          <w:sz w:val="20"/>
                          <w:szCs w:val="20"/>
                        </w:rPr>
                        <w:t xml:space="preserve"> </w:t>
                      </w:r>
                      <w:r w:rsidR="004B74B4" w:rsidRPr="00CC7508">
                        <w:rPr>
                          <w:rFonts w:ascii="Arial" w:hAnsi="Arial" w:cs="Arial"/>
                          <w:sz w:val="20"/>
                          <w:szCs w:val="20"/>
                        </w:rPr>
                        <w:t>lifestyle is a</w:t>
                      </w:r>
                      <w:r w:rsidR="004B74B4" w:rsidRPr="00CC7508">
                        <w:rPr>
                          <w:rFonts w:ascii="Arial" w:hAnsi="Arial" w:cs="Arial"/>
                          <w:sz w:val="20"/>
                          <w:szCs w:val="20"/>
                        </w:rPr>
                        <w:t xml:space="preserve"> person's or a community's way of life</w:t>
                      </w:r>
                      <w:r w:rsidR="00E42A0B" w:rsidRPr="00CC7508">
                        <w:rPr>
                          <w:rFonts w:ascii="Arial" w:hAnsi="Arial" w:cs="Arial"/>
                          <w:sz w:val="20"/>
                          <w:szCs w:val="20"/>
                        </w:rPr>
                        <w:t>,</w:t>
                      </w:r>
                      <w:r w:rsidR="004B74B4" w:rsidRPr="00CC7508">
                        <w:rPr>
                          <w:rFonts w:ascii="Arial" w:hAnsi="Arial" w:cs="Arial"/>
                          <w:sz w:val="20"/>
                          <w:szCs w:val="20"/>
                        </w:rPr>
                        <w:t xml:space="preserve"> </w:t>
                      </w:r>
                      <w:r w:rsidR="00F11F40" w:rsidRPr="00CC7508">
                        <w:rPr>
                          <w:rFonts w:ascii="Arial" w:hAnsi="Arial" w:cs="Arial"/>
                          <w:sz w:val="20"/>
                          <w:szCs w:val="20"/>
                        </w:rPr>
                        <w:t>including</w:t>
                      </w:r>
                      <w:r w:rsidR="004B74B4" w:rsidRPr="00CC7508">
                        <w:rPr>
                          <w:rFonts w:ascii="Arial" w:hAnsi="Arial" w:cs="Arial"/>
                          <w:sz w:val="20"/>
                          <w:szCs w:val="20"/>
                        </w:rPr>
                        <w:t xml:space="preserve"> </w:t>
                      </w:r>
                      <w:proofErr w:type="gramStart"/>
                      <w:r w:rsidR="004B74B4" w:rsidRPr="00CC7508">
                        <w:rPr>
                          <w:rFonts w:ascii="Arial" w:hAnsi="Arial" w:cs="Arial"/>
                          <w:sz w:val="20"/>
                          <w:szCs w:val="20"/>
                        </w:rPr>
                        <w:t>all of</w:t>
                      </w:r>
                      <w:proofErr w:type="gramEnd"/>
                      <w:r w:rsidR="004B74B4" w:rsidRPr="00CC7508">
                        <w:rPr>
                          <w:rFonts w:ascii="Arial" w:hAnsi="Arial" w:cs="Arial"/>
                          <w:sz w:val="20"/>
                          <w:szCs w:val="20"/>
                        </w:rPr>
                        <w:t xml:space="preserve"> their routines, habits, morals, and decisions. It is the distinctive </w:t>
                      </w:r>
                      <w:r w:rsidR="005C5AB7" w:rsidRPr="00CC7508">
                        <w:rPr>
                          <w:rFonts w:ascii="Arial" w:hAnsi="Arial" w:cs="Arial"/>
                          <w:sz w:val="20"/>
                          <w:szCs w:val="20"/>
                        </w:rPr>
                        <w:t>way</w:t>
                      </w:r>
                      <w:r w:rsidR="004B74B4" w:rsidRPr="00CC7508">
                        <w:rPr>
                          <w:rFonts w:ascii="Arial" w:hAnsi="Arial" w:cs="Arial"/>
                          <w:sz w:val="20"/>
                          <w:szCs w:val="20"/>
                        </w:rPr>
                        <w:t xml:space="preserve"> each person arranges their life, shaped by a variety of elements</w:t>
                      </w:r>
                      <w:r w:rsidR="00F11F40" w:rsidRPr="00CC7508">
                        <w:rPr>
                          <w:rFonts w:ascii="Arial" w:hAnsi="Arial" w:cs="Arial"/>
                          <w:sz w:val="20"/>
                          <w:szCs w:val="20"/>
                        </w:rPr>
                        <w:t>,</w:t>
                      </w:r>
                      <w:r w:rsidR="004B74B4" w:rsidRPr="00CC7508">
                        <w:rPr>
                          <w:rFonts w:ascii="Arial" w:hAnsi="Arial" w:cs="Arial"/>
                          <w:sz w:val="20"/>
                          <w:szCs w:val="20"/>
                        </w:rPr>
                        <w:t xml:space="preserve"> including culture, societal trends, socioeconomic standing, and personal preferences.</w:t>
                      </w:r>
                      <w:r w:rsidR="00F11F40" w:rsidRPr="00CC7508">
                        <w:rPr>
                          <w:rFonts w:ascii="Arial" w:hAnsi="Arial" w:cs="Arial"/>
                          <w:sz w:val="20"/>
                          <w:szCs w:val="20"/>
                        </w:rPr>
                        <w:t xml:space="preserve"> </w:t>
                      </w:r>
                      <w:r w:rsidR="00DF0C2E" w:rsidRPr="00CC7508">
                        <w:rPr>
                          <w:rFonts w:ascii="Arial" w:hAnsi="Arial" w:cs="Arial"/>
                          <w:sz w:val="20"/>
                          <w:szCs w:val="20"/>
                        </w:rPr>
                        <w:t xml:space="preserve">According to </w:t>
                      </w:r>
                      <w:r w:rsidR="00436F69" w:rsidRPr="00CC7508">
                        <w:rPr>
                          <w:rFonts w:ascii="Arial" w:hAnsi="Arial" w:cs="Arial"/>
                          <w:sz w:val="20"/>
                          <w:szCs w:val="20"/>
                        </w:rPr>
                        <w:t xml:space="preserve">Jordan and </w:t>
                      </w:r>
                      <w:r w:rsidR="00E42A0B" w:rsidRPr="00CC7508">
                        <w:rPr>
                          <w:rFonts w:ascii="Arial" w:hAnsi="Arial" w:cs="Arial"/>
                          <w:sz w:val="20"/>
                          <w:szCs w:val="20"/>
                        </w:rPr>
                        <w:t>Rees (2020)</w:t>
                      </w:r>
                      <w:r w:rsidR="00D10ADD" w:rsidRPr="00CC7508">
                        <w:rPr>
                          <w:rFonts w:ascii="Arial" w:hAnsi="Arial" w:cs="Arial"/>
                          <w:sz w:val="20"/>
                          <w:szCs w:val="20"/>
                        </w:rPr>
                        <w:t>,</w:t>
                      </w:r>
                      <w:r w:rsidR="00E42A0B" w:rsidRPr="00CC7508">
                        <w:rPr>
                          <w:rFonts w:ascii="Arial" w:hAnsi="Arial" w:cs="Arial"/>
                          <w:sz w:val="20"/>
                          <w:szCs w:val="20"/>
                        </w:rPr>
                        <w:t xml:space="preserve"> </w:t>
                      </w:r>
                      <w:r w:rsidR="00F11F40" w:rsidRPr="00CC7508">
                        <w:rPr>
                          <w:rFonts w:ascii="Arial" w:hAnsi="Arial" w:cs="Arial"/>
                          <w:sz w:val="20"/>
                          <w:szCs w:val="20"/>
                        </w:rPr>
                        <w:t>A child’s lifestyle plays a crucial role in the child’s overall development</w:t>
                      </w:r>
                      <w:r w:rsidR="005C5AB7" w:rsidRPr="00CC7508">
                        <w:rPr>
                          <w:rFonts w:ascii="Arial" w:hAnsi="Arial" w:cs="Arial"/>
                          <w:sz w:val="20"/>
                          <w:szCs w:val="20"/>
                        </w:rPr>
                        <w:t xml:space="preserve"> and well-being</w:t>
                      </w:r>
                      <w:r w:rsidR="009F0808" w:rsidRPr="00CC7508">
                        <w:rPr>
                          <w:rFonts w:ascii="Arial" w:hAnsi="Arial" w:cs="Arial"/>
                          <w:sz w:val="20"/>
                          <w:szCs w:val="20"/>
                        </w:rPr>
                        <w:t xml:space="preserve">. </w:t>
                      </w:r>
                      <w:r w:rsidR="00F16490" w:rsidRPr="00CC7508">
                        <w:rPr>
                          <w:rFonts w:ascii="Arial" w:hAnsi="Arial" w:cs="Arial"/>
                          <w:sz w:val="20"/>
                          <w:szCs w:val="20"/>
                        </w:rPr>
                        <w:t>Frosch, Schoppe-Sullivan and O’Banion (2019)</w:t>
                      </w:r>
                      <w:r w:rsidR="00F720CE" w:rsidRPr="00CC7508">
                        <w:rPr>
                          <w:rFonts w:ascii="Arial" w:hAnsi="Arial" w:cs="Arial"/>
                          <w:sz w:val="20"/>
                          <w:szCs w:val="20"/>
                        </w:rPr>
                        <w:t xml:space="preserve"> </w:t>
                      </w:r>
                      <w:r w:rsidR="00D10ADD" w:rsidRPr="00CC7508">
                        <w:rPr>
                          <w:rFonts w:ascii="Arial" w:hAnsi="Arial" w:cs="Arial"/>
                          <w:sz w:val="20"/>
                          <w:szCs w:val="20"/>
                        </w:rPr>
                        <w:t>expands</w:t>
                      </w:r>
                      <w:r w:rsidR="00710EB3" w:rsidRPr="00CC7508">
                        <w:rPr>
                          <w:rFonts w:ascii="Arial" w:hAnsi="Arial" w:cs="Arial"/>
                          <w:sz w:val="20"/>
                          <w:szCs w:val="20"/>
                        </w:rPr>
                        <w:t xml:space="preserve"> on this by articulatin</w:t>
                      </w:r>
                      <w:r w:rsidR="003334EC" w:rsidRPr="00CC7508">
                        <w:rPr>
                          <w:rFonts w:ascii="Arial" w:hAnsi="Arial" w:cs="Arial"/>
                          <w:sz w:val="20"/>
                          <w:szCs w:val="20"/>
                        </w:rPr>
                        <w:t xml:space="preserve">g </w:t>
                      </w:r>
                      <w:r w:rsidR="00D10ADD" w:rsidRPr="00CC7508">
                        <w:rPr>
                          <w:rFonts w:ascii="Arial" w:hAnsi="Arial" w:cs="Arial"/>
                          <w:sz w:val="20"/>
                          <w:szCs w:val="20"/>
                        </w:rPr>
                        <w:t xml:space="preserve">that </w:t>
                      </w:r>
                      <w:r w:rsidR="003334EC" w:rsidRPr="00CC7508">
                        <w:rPr>
                          <w:rFonts w:ascii="Arial" w:hAnsi="Arial" w:cs="Arial"/>
                          <w:sz w:val="20"/>
                          <w:szCs w:val="20"/>
                        </w:rPr>
                        <w:t xml:space="preserve">Values, habits, and social skills are greatly influenced by a child's upbringing, which includes family dynamics, cultural backdrop, and daily routines. A healthy diet, frequent exercise, and a supportive emotional environment are examples of positive lifestyle choices that support optimal growth. These encounters </w:t>
                      </w:r>
                      <w:proofErr w:type="gramStart"/>
                      <w:r w:rsidR="003334EC" w:rsidRPr="00CC7508">
                        <w:rPr>
                          <w:rFonts w:ascii="Arial" w:hAnsi="Arial" w:cs="Arial"/>
                          <w:sz w:val="20"/>
                          <w:szCs w:val="20"/>
                        </w:rPr>
                        <w:t>have an effect on</w:t>
                      </w:r>
                      <w:proofErr w:type="gramEnd"/>
                      <w:r w:rsidR="003334EC" w:rsidRPr="00CC7508">
                        <w:rPr>
                          <w:rFonts w:ascii="Arial" w:hAnsi="Arial" w:cs="Arial"/>
                          <w:sz w:val="20"/>
                          <w:szCs w:val="20"/>
                        </w:rPr>
                        <w:t xml:space="preserve"> a child's immediate health as well as setting the stage for future development. They become more emotionally and cognitively resilient, socially adaptive, and ready for any problems they may encounter as adults when they lead a healthy and encouraging lifestyle.</w:t>
                      </w:r>
                      <w:r w:rsidR="00AE3F1E" w:rsidRPr="00CC7508">
                        <w:rPr>
                          <w:rFonts w:ascii="Arial" w:hAnsi="Arial" w:cs="Arial"/>
                          <w:sz w:val="20"/>
                          <w:szCs w:val="20"/>
                        </w:rPr>
                        <w:t xml:space="preserve"> </w:t>
                      </w:r>
                      <w:r w:rsidR="00D428CB" w:rsidRPr="00CC7508">
                        <w:rPr>
                          <w:rFonts w:ascii="Arial" w:hAnsi="Arial" w:cs="Arial"/>
                          <w:sz w:val="20"/>
                          <w:szCs w:val="20"/>
                        </w:rPr>
                        <w:t xml:space="preserve">However. </w:t>
                      </w:r>
                      <w:r w:rsidR="00F44C04" w:rsidRPr="00CC7508">
                        <w:rPr>
                          <w:rFonts w:ascii="Arial" w:hAnsi="Arial" w:cs="Arial"/>
                          <w:sz w:val="20"/>
                          <w:szCs w:val="20"/>
                        </w:rPr>
                        <w:t xml:space="preserve">Mintzer </w:t>
                      </w:r>
                      <w:r w:rsidR="001A78B5" w:rsidRPr="00CC7508">
                        <w:rPr>
                          <w:rFonts w:ascii="Arial" w:hAnsi="Arial" w:cs="Arial"/>
                          <w:i/>
                          <w:iCs/>
                          <w:sz w:val="20"/>
                          <w:szCs w:val="20"/>
                        </w:rPr>
                        <w:t xml:space="preserve">et al </w:t>
                      </w:r>
                      <w:r w:rsidR="001A78B5" w:rsidRPr="00CC7508">
                        <w:rPr>
                          <w:rFonts w:ascii="Arial" w:hAnsi="Arial" w:cs="Arial"/>
                          <w:sz w:val="20"/>
                          <w:szCs w:val="20"/>
                        </w:rPr>
                        <w:t>(2019)</w:t>
                      </w:r>
                      <w:r w:rsidR="00D10ADD" w:rsidRPr="00CC7508">
                        <w:rPr>
                          <w:rFonts w:ascii="Arial" w:hAnsi="Arial" w:cs="Arial"/>
                          <w:sz w:val="20"/>
                          <w:szCs w:val="20"/>
                        </w:rPr>
                        <w:t xml:space="preserve"> state </w:t>
                      </w:r>
                      <w:r w:rsidR="00D10ADD" w:rsidRPr="00CC7508">
                        <w:rPr>
                          <w:rFonts w:ascii="Arial" w:hAnsi="Arial" w:cs="Arial"/>
                          <w:sz w:val="20"/>
                          <w:szCs w:val="20"/>
                        </w:rPr>
                        <w:t>unfavourable lifestyle choices may impede growth and perhaps have long-term effects. Consequently, the development of a robust, well-rounded person for the future depends heavily on providing a positive and stimulating environment for children.</w:t>
                      </w:r>
                      <w:r w:rsidR="004562A9" w:rsidRPr="00CC7508">
                        <w:rPr>
                          <w:rFonts w:ascii="Arial" w:hAnsi="Arial" w:cs="Arial"/>
                          <w:sz w:val="20"/>
                          <w:szCs w:val="20"/>
                        </w:rPr>
                        <w:t xml:space="preserve"> </w:t>
                      </w:r>
                      <w:r w:rsidR="00642B9C" w:rsidRPr="00CC7508">
                        <w:rPr>
                          <w:rFonts w:ascii="Arial" w:hAnsi="Arial" w:cs="Arial"/>
                          <w:sz w:val="20"/>
                          <w:szCs w:val="20"/>
                        </w:rPr>
                        <w:t>economic restrictions</w:t>
                      </w:r>
                      <w:r w:rsidR="00642B9C" w:rsidRPr="00CC7508">
                        <w:rPr>
                          <w:rFonts w:ascii="Arial" w:hAnsi="Arial" w:cs="Arial"/>
                          <w:sz w:val="20"/>
                          <w:szCs w:val="20"/>
                        </w:rPr>
                        <w:t>.</w:t>
                      </w:r>
                    </w:p>
                    <w:p w14:paraId="585FBC59" w14:textId="77777777" w:rsidR="00642B9C" w:rsidRPr="00642B9C" w:rsidRDefault="00642B9C" w:rsidP="00642B9C">
                      <w:pPr>
                        <w:spacing w:line="360" w:lineRule="auto"/>
                        <w:rPr>
                          <w:rFonts w:ascii="Arial" w:hAnsi="Arial" w:cs="Arial"/>
                          <w:sz w:val="20"/>
                          <w:szCs w:val="20"/>
                        </w:rPr>
                      </w:pPr>
                    </w:p>
                    <w:p w14:paraId="6BC993C5" w14:textId="77777777" w:rsidR="00642B9C" w:rsidRPr="00642B9C" w:rsidRDefault="00642B9C" w:rsidP="00642B9C">
                      <w:pPr>
                        <w:spacing w:line="360" w:lineRule="auto"/>
                        <w:rPr>
                          <w:rFonts w:ascii="Arial" w:hAnsi="Arial" w:cs="Arial"/>
                          <w:sz w:val="20"/>
                          <w:szCs w:val="20"/>
                        </w:rPr>
                      </w:pPr>
                    </w:p>
                    <w:p w14:paraId="2F36ECEC" w14:textId="77777777" w:rsidR="00642B9C" w:rsidRPr="00642B9C" w:rsidRDefault="00642B9C" w:rsidP="00642B9C">
                      <w:pPr>
                        <w:spacing w:line="360" w:lineRule="auto"/>
                        <w:rPr>
                          <w:rFonts w:ascii="Arial" w:hAnsi="Arial" w:cs="Arial"/>
                          <w:sz w:val="20"/>
                          <w:szCs w:val="20"/>
                        </w:rPr>
                      </w:pPr>
                    </w:p>
                    <w:p w14:paraId="692BD30D" w14:textId="77777777" w:rsidR="00642B9C" w:rsidRPr="00642B9C" w:rsidRDefault="00642B9C" w:rsidP="00642B9C">
                      <w:pPr>
                        <w:spacing w:line="360" w:lineRule="auto"/>
                        <w:rPr>
                          <w:rFonts w:ascii="Arial" w:hAnsi="Arial" w:cs="Arial"/>
                          <w:sz w:val="20"/>
                          <w:szCs w:val="20"/>
                        </w:rPr>
                      </w:pPr>
                    </w:p>
                    <w:p w14:paraId="649A00D5" w14:textId="514C9833" w:rsidR="00D10ADD" w:rsidRPr="00D10ADD" w:rsidRDefault="00D10ADD" w:rsidP="00D10ADD">
                      <w:pPr>
                        <w:spacing w:line="360" w:lineRule="auto"/>
                        <w:rPr>
                          <w:rFonts w:ascii="Arial" w:hAnsi="Arial" w:cs="Arial"/>
                          <w:sz w:val="20"/>
                          <w:szCs w:val="20"/>
                        </w:rPr>
                      </w:pPr>
                    </w:p>
                    <w:p w14:paraId="3327EAC1" w14:textId="031ED6FB" w:rsidR="00AA6F06" w:rsidRPr="001A78B5" w:rsidRDefault="00AA6F06" w:rsidP="00D63BBB">
                      <w:pPr>
                        <w:spacing w:line="360" w:lineRule="auto"/>
                        <w:rPr>
                          <w:rFonts w:ascii="Arial" w:hAnsi="Arial" w:cs="Arial"/>
                          <w:sz w:val="18"/>
                          <w:szCs w:val="18"/>
                        </w:rPr>
                      </w:pPr>
                    </w:p>
                  </w:txbxContent>
                </v:textbox>
                <w10:wrap anchorx="page"/>
              </v:roundrect>
            </w:pict>
          </mc:Fallback>
        </mc:AlternateContent>
      </w:r>
    </w:p>
    <w:p w14:paraId="78F27B2F" w14:textId="01D4F0B6" w:rsidR="00290804" w:rsidRDefault="00290804"/>
    <w:p w14:paraId="2BE53F86" w14:textId="387D5D41" w:rsidR="00290804" w:rsidRDefault="00290804"/>
    <w:p w14:paraId="0E1B2D74" w14:textId="0AE28509" w:rsidR="00290804" w:rsidRDefault="00290804"/>
    <w:p w14:paraId="2277984E" w14:textId="459797B8" w:rsidR="00290804" w:rsidRDefault="00290804"/>
    <w:p w14:paraId="58B7FF9E" w14:textId="60D78C51" w:rsidR="00290804" w:rsidRDefault="00290804"/>
    <w:p w14:paraId="23B4DC9E" w14:textId="06A6DB7A" w:rsidR="00290804" w:rsidRDefault="00290804"/>
    <w:p w14:paraId="169B1F4B" w14:textId="1F60BA4B" w:rsidR="00290804" w:rsidRDefault="00290804"/>
    <w:p w14:paraId="67570FCF" w14:textId="389AFFC2" w:rsidR="00290804" w:rsidRDefault="00642B9C">
      <w:r>
        <w:rPr>
          <w:noProof/>
        </w:rPr>
        <w:lastRenderedPageBreak/>
        <mc:AlternateContent>
          <mc:Choice Requires="wps">
            <w:drawing>
              <wp:anchor distT="0" distB="0" distL="114300" distR="114300" simplePos="0" relativeHeight="251671552" behindDoc="0" locked="0" layoutInCell="1" allowOverlap="1" wp14:anchorId="2D527B9C" wp14:editId="4A620F04">
                <wp:simplePos x="0" y="0"/>
                <wp:positionH relativeFrom="column">
                  <wp:posOffset>-856648</wp:posOffset>
                </wp:positionH>
                <wp:positionV relativeFrom="paragraph">
                  <wp:posOffset>-808523</wp:posOffset>
                </wp:positionV>
                <wp:extent cx="12657221" cy="2993457"/>
                <wp:effectExtent l="0" t="0" r="0" b="0"/>
                <wp:wrapNone/>
                <wp:docPr id="1516057332" name="Rectangle: Rounded Corners 13"/>
                <wp:cNvGraphicFramePr/>
                <a:graphic xmlns:a="http://schemas.openxmlformats.org/drawingml/2006/main">
                  <a:graphicData uri="http://schemas.microsoft.com/office/word/2010/wordprocessingShape">
                    <wps:wsp>
                      <wps:cNvSpPr/>
                      <wps:spPr>
                        <a:xfrm>
                          <a:off x="0" y="0"/>
                          <a:ext cx="12657221" cy="2993457"/>
                        </a:xfrm>
                        <a:prstGeom prst="roundRect">
                          <a:avLst/>
                        </a:prstGeom>
                        <a:solidFill>
                          <a:srgbClr val="CCFCDE"/>
                        </a:solidFill>
                        <a:ln>
                          <a:noFill/>
                        </a:ln>
                      </wps:spPr>
                      <wps:style>
                        <a:lnRef idx="2">
                          <a:schemeClr val="accent6"/>
                        </a:lnRef>
                        <a:fillRef idx="1">
                          <a:schemeClr val="lt1"/>
                        </a:fillRef>
                        <a:effectRef idx="0">
                          <a:schemeClr val="accent6"/>
                        </a:effectRef>
                        <a:fontRef idx="minor">
                          <a:schemeClr val="dk1"/>
                        </a:fontRef>
                      </wps:style>
                      <wps:txbx>
                        <w:txbxContent>
                          <w:p w14:paraId="0AE18573" w14:textId="6779FA19" w:rsidR="00642B9C" w:rsidRPr="00C843AD" w:rsidRDefault="00642B9C" w:rsidP="00C843AD">
                            <w:pPr>
                              <w:spacing w:line="360" w:lineRule="auto"/>
                              <w:rPr>
                                <w:rFonts w:ascii="Arial" w:hAnsi="Arial" w:cs="Arial"/>
                                <w:sz w:val="20"/>
                                <w:szCs w:val="20"/>
                              </w:rPr>
                            </w:pPr>
                            <w:r>
                              <w:rPr>
                                <w:rFonts w:ascii="Arial" w:hAnsi="Arial" w:cs="Arial"/>
                                <w:sz w:val="20"/>
                                <w:szCs w:val="20"/>
                              </w:rPr>
                              <w:t>Rolfe (2020) suggests that poverty stands out when looking at the issues impacting a child’s lif</w:t>
                            </w:r>
                            <w:r w:rsidR="00D33944">
                              <w:rPr>
                                <w:rFonts w:ascii="Arial" w:hAnsi="Arial" w:cs="Arial"/>
                                <w:sz w:val="20"/>
                                <w:szCs w:val="20"/>
                              </w:rPr>
                              <w:t>e. One of th</w:t>
                            </w:r>
                            <w:r w:rsidR="008007BB">
                              <w:rPr>
                                <w:rFonts w:ascii="Arial" w:hAnsi="Arial" w:cs="Arial"/>
                                <w:sz w:val="20"/>
                                <w:szCs w:val="20"/>
                              </w:rPr>
                              <w:t>e</w:t>
                            </w:r>
                            <w:r w:rsidR="00D33944">
                              <w:rPr>
                                <w:rFonts w:ascii="Arial" w:hAnsi="Arial" w:cs="Arial"/>
                                <w:sz w:val="20"/>
                                <w:szCs w:val="20"/>
                              </w:rPr>
                              <w:t xml:space="preserve"> most immediate impact</w:t>
                            </w:r>
                            <w:r w:rsidR="002C59E6">
                              <w:rPr>
                                <w:rFonts w:ascii="Arial" w:hAnsi="Arial" w:cs="Arial"/>
                                <w:sz w:val="20"/>
                                <w:szCs w:val="20"/>
                              </w:rPr>
                              <w:t>s is on the basic necessitate such as</w:t>
                            </w:r>
                            <w:r>
                              <w:rPr>
                                <w:rFonts w:ascii="Arial" w:hAnsi="Arial" w:cs="Arial"/>
                                <w:sz w:val="20"/>
                                <w:szCs w:val="20"/>
                              </w:rPr>
                              <w:t xml:space="preserve"> </w:t>
                            </w:r>
                            <w:r w:rsidRPr="00642B9C">
                              <w:rPr>
                                <w:rFonts w:ascii="Arial" w:hAnsi="Arial" w:cs="Arial"/>
                                <w:sz w:val="20"/>
                                <w:szCs w:val="20"/>
                              </w:rPr>
                              <w:t>immediately impacted, with health problems resulting from inadequate access to healthcare</w:t>
                            </w:r>
                            <w:r w:rsidR="00F92E4A">
                              <w:rPr>
                                <w:rFonts w:ascii="Arial" w:hAnsi="Arial" w:cs="Arial"/>
                                <w:sz w:val="20"/>
                                <w:szCs w:val="20"/>
                              </w:rPr>
                              <w:t xml:space="preserve">, </w:t>
                            </w:r>
                            <w:r w:rsidRPr="00642B9C">
                              <w:rPr>
                                <w:rFonts w:ascii="Arial" w:hAnsi="Arial" w:cs="Arial"/>
                                <w:sz w:val="20"/>
                                <w:szCs w:val="20"/>
                              </w:rPr>
                              <w:t>a healthy diet</w:t>
                            </w:r>
                            <w:r w:rsidR="00F92E4A">
                              <w:rPr>
                                <w:rFonts w:ascii="Arial" w:hAnsi="Arial" w:cs="Arial"/>
                                <w:sz w:val="20"/>
                                <w:szCs w:val="20"/>
                              </w:rPr>
                              <w:t xml:space="preserve">, </w:t>
                            </w:r>
                            <w:r w:rsidR="00CD455E">
                              <w:rPr>
                                <w:rFonts w:ascii="Arial" w:hAnsi="Arial" w:cs="Arial"/>
                                <w:sz w:val="20"/>
                                <w:szCs w:val="20"/>
                              </w:rPr>
                              <w:t xml:space="preserve">and </w:t>
                            </w:r>
                            <w:r w:rsidR="00F92E4A">
                              <w:rPr>
                                <w:rFonts w:ascii="Arial" w:hAnsi="Arial" w:cs="Arial"/>
                                <w:sz w:val="20"/>
                                <w:szCs w:val="20"/>
                              </w:rPr>
                              <w:t xml:space="preserve">malnutrition leading to stunted growth and </w:t>
                            </w:r>
                            <w:r w:rsidR="00CD455E">
                              <w:rPr>
                                <w:rFonts w:ascii="Arial" w:hAnsi="Arial" w:cs="Arial"/>
                                <w:sz w:val="20"/>
                                <w:szCs w:val="20"/>
                              </w:rPr>
                              <w:t xml:space="preserve">a </w:t>
                            </w:r>
                            <w:r w:rsidR="00BE085F">
                              <w:rPr>
                                <w:rFonts w:ascii="Arial" w:hAnsi="Arial" w:cs="Arial"/>
                                <w:sz w:val="20"/>
                                <w:szCs w:val="20"/>
                              </w:rPr>
                              <w:t>weakened immune system</w:t>
                            </w:r>
                            <w:r w:rsidRPr="00642B9C">
                              <w:rPr>
                                <w:rFonts w:ascii="Arial" w:hAnsi="Arial" w:cs="Arial"/>
                                <w:sz w:val="20"/>
                                <w:szCs w:val="20"/>
                              </w:rPr>
                              <w:t>. Living conditions are compromised</w:t>
                            </w:r>
                            <w:r w:rsidR="00CD455E">
                              <w:rPr>
                                <w:rFonts w:ascii="Arial" w:hAnsi="Arial" w:cs="Arial"/>
                                <w:sz w:val="20"/>
                                <w:szCs w:val="20"/>
                              </w:rPr>
                              <w:t>,</w:t>
                            </w:r>
                            <w:r w:rsidRPr="00642B9C">
                              <w:rPr>
                                <w:rFonts w:ascii="Arial" w:hAnsi="Arial" w:cs="Arial"/>
                                <w:sz w:val="20"/>
                                <w:szCs w:val="20"/>
                              </w:rPr>
                              <w:t xml:space="preserve"> and insufficient housing </w:t>
                            </w:r>
                            <w:r w:rsidR="00CD455E">
                              <w:rPr>
                                <w:rFonts w:ascii="Arial" w:hAnsi="Arial" w:cs="Arial"/>
                                <w:sz w:val="20"/>
                                <w:szCs w:val="20"/>
                              </w:rPr>
                              <w:t>results from</w:t>
                            </w:r>
                            <w:r w:rsidRPr="00642B9C">
                              <w:rPr>
                                <w:rFonts w:ascii="Arial" w:hAnsi="Arial" w:cs="Arial"/>
                                <w:sz w:val="20"/>
                                <w:szCs w:val="20"/>
                              </w:rPr>
                              <w:t xml:space="preserve"> economic restrictions. Financial difficulties frequently impede education, lowering academic capacity and limiting access to high-quality education. Children living in poverty may face ongoing stress and social isolation on a psychosocial level. The persistence of poverty within a family can have long-term effects that persist into adulthood. </w:t>
                            </w:r>
                            <w:r w:rsidR="0005609F" w:rsidRPr="00642B9C">
                              <w:rPr>
                                <w:rFonts w:ascii="Arial" w:hAnsi="Arial" w:cs="Arial"/>
                                <w:sz w:val="20"/>
                                <w:szCs w:val="20"/>
                              </w:rPr>
                              <w:t>To</w:t>
                            </w:r>
                            <w:r w:rsidRPr="00642B9C">
                              <w:rPr>
                                <w:rFonts w:ascii="Arial" w:hAnsi="Arial" w:cs="Arial"/>
                                <w:sz w:val="20"/>
                                <w:szCs w:val="20"/>
                              </w:rPr>
                              <w:t xml:space="preserve"> break the cycle and create an environment that </w:t>
                            </w:r>
                            <w:r w:rsidR="00CD455E">
                              <w:rPr>
                                <w:rFonts w:ascii="Arial" w:hAnsi="Arial" w:cs="Arial"/>
                                <w:sz w:val="20"/>
                                <w:szCs w:val="20"/>
                              </w:rPr>
                              <w:t>supports</w:t>
                            </w:r>
                            <w:r w:rsidRPr="00642B9C">
                              <w:rPr>
                                <w:rFonts w:ascii="Arial" w:hAnsi="Arial" w:cs="Arial"/>
                                <w:sz w:val="20"/>
                                <w:szCs w:val="20"/>
                              </w:rPr>
                              <w:t xml:space="preserve"> a child's growth, addressing these effects necessitates extensive efforts, such as community-based interventions and social assistance programmes.</w:t>
                            </w:r>
                            <w:r w:rsidR="00C843AD">
                              <w:rPr>
                                <w:rFonts w:ascii="Arial" w:hAnsi="Arial" w:cs="Arial"/>
                                <w:sz w:val="20"/>
                                <w:szCs w:val="20"/>
                              </w:rPr>
                              <w:t xml:space="preserve"> </w:t>
                            </w:r>
                            <w:r w:rsidR="00CD455E" w:rsidRPr="00CD455E">
                              <w:rPr>
                                <w:rFonts w:ascii="Arial" w:hAnsi="Arial" w:cs="Arial"/>
                                <w:sz w:val="20"/>
                                <w:szCs w:val="20"/>
                              </w:rPr>
                              <w:t>Organisations like Save the Children also emphasize this</w:t>
                            </w:r>
                            <w:r w:rsidR="00024A06">
                              <w:rPr>
                                <w:rFonts w:ascii="Arial" w:hAnsi="Arial" w:cs="Arial"/>
                                <w:sz w:val="20"/>
                                <w:szCs w:val="20"/>
                              </w:rPr>
                              <w:t xml:space="preserve">. </w:t>
                            </w:r>
                            <w:r w:rsidR="001B1F69">
                              <w:rPr>
                                <w:rFonts w:ascii="Arial" w:hAnsi="Arial" w:cs="Arial"/>
                                <w:sz w:val="20"/>
                                <w:szCs w:val="20"/>
                              </w:rPr>
                              <w:t xml:space="preserve">The </w:t>
                            </w:r>
                            <w:r w:rsidR="00EB2F20" w:rsidRPr="00EB2F20">
                              <w:rPr>
                                <w:rFonts w:ascii="Arial" w:hAnsi="Arial" w:cs="Arial"/>
                                <w:sz w:val="20"/>
                                <w:szCs w:val="20"/>
                              </w:rPr>
                              <w:t>extensive actions of Save the Children immediately affect and enhance children's quality of life. Having access to high-quality education gives individuals the tools they need to succeed in the long run by expanding their options and improving their prospects. A better lifestyle is facilitated by improved healthcare, allowing children to grow and develop unhindered by avoidable ailments. Immediate relief during emergencies helps stabilise and restore a feeling of normalcy in addition to meeting immediate requirements, which has a favourable effect on the person's mental wellbeing. A balanced and positive lifestyle is supported by the environment that Save the Children strives to create through community empowerment and child rights advocacy.</w:t>
                            </w:r>
                            <w:r w:rsidR="006E59CA">
                              <w:rPr>
                                <w:rFonts w:ascii="Arial" w:hAnsi="Arial" w:cs="Arial"/>
                                <w:sz w:val="20"/>
                                <w:szCs w:val="20"/>
                              </w:rPr>
                              <w:t xml:space="preserve"> </w:t>
                            </w:r>
                            <w:r w:rsidR="001B1F69">
                              <w:rPr>
                                <w:rFonts w:ascii="Arial" w:hAnsi="Arial" w:cs="Arial"/>
                                <w:sz w:val="20"/>
                                <w:szCs w:val="20"/>
                              </w:rPr>
                              <w:t>Through</w:t>
                            </w:r>
                            <w:r w:rsidR="006E59CA" w:rsidRPr="006E59CA">
                              <w:rPr>
                                <w:rFonts w:ascii="Arial" w:hAnsi="Arial" w:cs="Arial"/>
                                <w:sz w:val="20"/>
                                <w:szCs w:val="20"/>
                              </w:rPr>
                              <w:t xml:space="preserve"> these initiatives, the organisation contributes significantly to ending the cycle of poverty and giving kids the tools they need to have better, more satisfying lives now and in the </w:t>
                            </w:r>
                            <w:proofErr w:type="gramStart"/>
                            <w:r w:rsidR="006E59CA" w:rsidRPr="006E59CA">
                              <w:rPr>
                                <w:rFonts w:ascii="Arial" w:hAnsi="Arial" w:cs="Arial"/>
                                <w:sz w:val="20"/>
                                <w:szCs w:val="20"/>
                              </w:rPr>
                              <w:t>future.</w:t>
                            </w:r>
                            <w:r w:rsidR="001B1F69">
                              <w:rPr>
                                <w:rFonts w:ascii="Arial" w:hAnsi="Arial" w:cs="Arial"/>
                                <w:sz w:val="20"/>
                                <w:szCs w:val="20"/>
                              </w:rPr>
                              <w:t>(</w:t>
                            </w:r>
                            <w:proofErr w:type="gramEnd"/>
                            <w:r w:rsidR="001B1F69">
                              <w:rPr>
                                <w:rFonts w:ascii="Arial" w:hAnsi="Arial" w:cs="Arial"/>
                                <w:sz w:val="20"/>
                                <w:szCs w:val="20"/>
                              </w:rPr>
                              <w:t>Save The Children)</w:t>
                            </w:r>
                            <w:r w:rsidR="00CD455E">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527B9C" id="Rectangle: Rounded Corners 13" o:spid="_x0000_s1032" style="position:absolute;margin-left:-67.45pt;margin-top:-63.65pt;width:996.65pt;height:235.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" fillcolor="#ccfcde" stroked="f" strokeweight="1pt">
                <v:stroke joinstyle="miter"/>
                <v:textbox>
                  <w:txbxContent>
                    <w:p w14:paraId="0AE18573" w14:textId="6779FA19" w:rsidR="00642B9C" w:rsidRPr="00C843AD" w:rsidRDefault="00642B9C" w:rsidP="00C843AD">
                      <w:pPr>
                        <w:spacing w:line="360" w:lineRule="auto"/>
                        <w:rPr>
                          <w:rFonts w:ascii="Arial" w:hAnsi="Arial" w:cs="Arial"/>
                          <w:sz w:val="20"/>
                          <w:szCs w:val="20"/>
                        </w:rPr>
                      </w:pPr>
                      <w:r>
                        <w:rPr>
                          <w:rFonts w:ascii="Arial" w:hAnsi="Arial" w:cs="Arial"/>
                          <w:sz w:val="20"/>
                          <w:szCs w:val="20"/>
                        </w:rPr>
                        <w:t>Rolfe (2020) suggests that poverty stands out when looking at the issues impacting a child’s lif</w:t>
                      </w:r>
                      <w:r w:rsidR="00D33944">
                        <w:rPr>
                          <w:rFonts w:ascii="Arial" w:hAnsi="Arial" w:cs="Arial"/>
                          <w:sz w:val="20"/>
                          <w:szCs w:val="20"/>
                        </w:rPr>
                        <w:t>e. One of th</w:t>
                      </w:r>
                      <w:r w:rsidR="008007BB">
                        <w:rPr>
                          <w:rFonts w:ascii="Arial" w:hAnsi="Arial" w:cs="Arial"/>
                          <w:sz w:val="20"/>
                          <w:szCs w:val="20"/>
                        </w:rPr>
                        <w:t>e</w:t>
                      </w:r>
                      <w:r w:rsidR="00D33944">
                        <w:rPr>
                          <w:rFonts w:ascii="Arial" w:hAnsi="Arial" w:cs="Arial"/>
                          <w:sz w:val="20"/>
                          <w:szCs w:val="20"/>
                        </w:rPr>
                        <w:t xml:space="preserve"> most immediate impact</w:t>
                      </w:r>
                      <w:r w:rsidR="002C59E6">
                        <w:rPr>
                          <w:rFonts w:ascii="Arial" w:hAnsi="Arial" w:cs="Arial"/>
                          <w:sz w:val="20"/>
                          <w:szCs w:val="20"/>
                        </w:rPr>
                        <w:t>s is on the basic necessitate such as</w:t>
                      </w:r>
                      <w:r>
                        <w:rPr>
                          <w:rFonts w:ascii="Arial" w:hAnsi="Arial" w:cs="Arial"/>
                          <w:sz w:val="20"/>
                          <w:szCs w:val="20"/>
                        </w:rPr>
                        <w:t xml:space="preserve"> </w:t>
                      </w:r>
                      <w:r w:rsidRPr="00642B9C">
                        <w:rPr>
                          <w:rFonts w:ascii="Arial" w:hAnsi="Arial" w:cs="Arial"/>
                          <w:sz w:val="20"/>
                          <w:szCs w:val="20"/>
                        </w:rPr>
                        <w:t>immediately impacted, with health problems resulting from inadequate access to healthcare</w:t>
                      </w:r>
                      <w:r w:rsidR="00F92E4A">
                        <w:rPr>
                          <w:rFonts w:ascii="Arial" w:hAnsi="Arial" w:cs="Arial"/>
                          <w:sz w:val="20"/>
                          <w:szCs w:val="20"/>
                        </w:rPr>
                        <w:t xml:space="preserve">, </w:t>
                      </w:r>
                      <w:r w:rsidRPr="00642B9C">
                        <w:rPr>
                          <w:rFonts w:ascii="Arial" w:hAnsi="Arial" w:cs="Arial"/>
                          <w:sz w:val="20"/>
                          <w:szCs w:val="20"/>
                        </w:rPr>
                        <w:t>a healthy diet</w:t>
                      </w:r>
                      <w:r w:rsidR="00F92E4A">
                        <w:rPr>
                          <w:rFonts w:ascii="Arial" w:hAnsi="Arial" w:cs="Arial"/>
                          <w:sz w:val="20"/>
                          <w:szCs w:val="20"/>
                        </w:rPr>
                        <w:t xml:space="preserve">, </w:t>
                      </w:r>
                      <w:r w:rsidR="00CD455E">
                        <w:rPr>
                          <w:rFonts w:ascii="Arial" w:hAnsi="Arial" w:cs="Arial"/>
                          <w:sz w:val="20"/>
                          <w:szCs w:val="20"/>
                        </w:rPr>
                        <w:t xml:space="preserve">and </w:t>
                      </w:r>
                      <w:r w:rsidR="00F92E4A">
                        <w:rPr>
                          <w:rFonts w:ascii="Arial" w:hAnsi="Arial" w:cs="Arial"/>
                          <w:sz w:val="20"/>
                          <w:szCs w:val="20"/>
                        </w:rPr>
                        <w:t xml:space="preserve">malnutrition leading to stunted growth and </w:t>
                      </w:r>
                      <w:r w:rsidR="00CD455E">
                        <w:rPr>
                          <w:rFonts w:ascii="Arial" w:hAnsi="Arial" w:cs="Arial"/>
                          <w:sz w:val="20"/>
                          <w:szCs w:val="20"/>
                        </w:rPr>
                        <w:t xml:space="preserve">a </w:t>
                      </w:r>
                      <w:r w:rsidR="00BE085F">
                        <w:rPr>
                          <w:rFonts w:ascii="Arial" w:hAnsi="Arial" w:cs="Arial"/>
                          <w:sz w:val="20"/>
                          <w:szCs w:val="20"/>
                        </w:rPr>
                        <w:t>weakened immune system</w:t>
                      </w:r>
                      <w:r w:rsidRPr="00642B9C">
                        <w:rPr>
                          <w:rFonts w:ascii="Arial" w:hAnsi="Arial" w:cs="Arial"/>
                          <w:sz w:val="20"/>
                          <w:szCs w:val="20"/>
                        </w:rPr>
                        <w:t>. Living conditions are compromised</w:t>
                      </w:r>
                      <w:r w:rsidR="00CD455E">
                        <w:rPr>
                          <w:rFonts w:ascii="Arial" w:hAnsi="Arial" w:cs="Arial"/>
                          <w:sz w:val="20"/>
                          <w:szCs w:val="20"/>
                        </w:rPr>
                        <w:t>,</w:t>
                      </w:r>
                      <w:r w:rsidRPr="00642B9C">
                        <w:rPr>
                          <w:rFonts w:ascii="Arial" w:hAnsi="Arial" w:cs="Arial"/>
                          <w:sz w:val="20"/>
                          <w:szCs w:val="20"/>
                        </w:rPr>
                        <w:t xml:space="preserve"> and insufficient housing </w:t>
                      </w:r>
                      <w:r w:rsidR="00CD455E">
                        <w:rPr>
                          <w:rFonts w:ascii="Arial" w:hAnsi="Arial" w:cs="Arial"/>
                          <w:sz w:val="20"/>
                          <w:szCs w:val="20"/>
                        </w:rPr>
                        <w:t>results from</w:t>
                      </w:r>
                      <w:r w:rsidRPr="00642B9C">
                        <w:rPr>
                          <w:rFonts w:ascii="Arial" w:hAnsi="Arial" w:cs="Arial"/>
                          <w:sz w:val="20"/>
                          <w:szCs w:val="20"/>
                        </w:rPr>
                        <w:t xml:space="preserve"> economic restrictions. Financial difficulties frequently impede education, lowering academic capacity and limiting access to high-quality education. Children living in poverty may face ongoing stress and social isolation on a psychosocial level. The persistence of poverty within a family can have long-term effects that persist into adulthood. </w:t>
                      </w:r>
                      <w:r w:rsidR="0005609F" w:rsidRPr="00642B9C">
                        <w:rPr>
                          <w:rFonts w:ascii="Arial" w:hAnsi="Arial" w:cs="Arial"/>
                          <w:sz w:val="20"/>
                          <w:szCs w:val="20"/>
                        </w:rPr>
                        <w:t>To</w:t>
                      </w:r>
                      <w:r w:rsidRPr="00642B9C">
                        <w:rPr>
                          <w:rFonts w:ascii="Arial" w:hAnsi="Arial" w:cs="Arial"/>
                          <w:sz w:val="20"/>
                          <w:szCs w:val="20"/>
                        </w:rPr>
                        <w:t xml:space="preserve"> break the cycle and create an environment that </w:t>
                      </w:r>
                      <w:r w:rsidR="00CD455E">
                        <w:rPr>
                          <w:rFonts w:ascii="Arial" w:hAnsi="Arial" w:cs="Arial"/>
                          <w:sz w:val="20"/>
                          <w:szCs w:val="20"/>
                        </w:rPr>
                        <w:t>supports</w:t>
                      </w:r>
                      <w:r w:rsidRPr="00642B9C">
                        <w:rPr>
                          <w:rFonts w:ascii="Arial" w:hAnsi="Arial" w:cs="Arial"/>
                          <w:sz w:val="20"/>
                          <w:szCs w:val="20"/>
                        </w:rPr>
                        <w:t xml:space="preserve"> a child's growth, addressing these effects necessitates extensive efforts, such as community-based interventions and social assistance programmes.</w:t>
                      </w:r>
                      <w:r w:rsidR="00C843AD">
                        <w:rPr>
                          <w:rFonts w:ascii="Arial" w:hAnsi="Arial" w:cs="Arial"/>
                          <w:sz w:val="20"/>
                          <w:szCs w:val="20"/>
                        </w:rPr>
                        <w:t xml:space="preserve"> </w:t>
                      </w:r>
                      <w:r w:rsidR="00CD455E" w:rsidRPr="00CD455E">
                        <w:rPr>
                          <w:rFonts w:ascii="Arial" w:hAnsi="Arial" w:cs="Arial"/>
                          <w:sz w:val="20"/>
                          <w:szCs w:val="20"/>
                        </w:rPr>
                        <w:t>Organisations like Save the Children also emphasize this</w:t>
                      </w:r>
                      <w:r w:rsidR="00024A06">
                        <w:rPr>
                          <w:rFonts w:ascii="Arial" w:hAnsi="Arial" w:cs="Arial"/>
                          <w:sz w:val="20"/>
                          <w:szCs w:val="20"/>
                        </w:rPr>
                        <w:t xml:space="preserve">. </w:t>
                      </w:r>
                      <w:r w:rsidR="001B1F69">
                        <w:rPr>
                          <w:rFonts w:ascii="Arial" w:hAnsi="Arial" w:cs="Arial"/>
                          <w:sz w:val="20"/>
                          <w:szCs w:val="20"/>
                        </w:rPr>
                        <w:t xml:space="preserve">The </w:t>
                      </w:r>
                      <w:r w:rsidR="00EB2F20" w:rsidRPr="00EB2F20">
                        <w:rPr>
                          <w:rFonts w:ascii="Arial" w:hAnsi="Arial" w:cs="Arial"/>
                          <w:sz w:val="20"/>
                          <w:szCs w:val="20"/>
                        </w:rPr>
                        <w:t>extensive actions of Save the Children immediately affect and enhance children's quality of life. Having access to high-quality education gives individuals the tools they need to succeed in the long run by expanding their options and improving their prospects. A better lifestyle is facilitated by improved healthcare, allowing children to grow and develop unhindered by avoidable ailments. Immediate relief during emergencies helps stabilise and restore a feeling of normalcy in addition to meeting immediate requirements, which has a favourable effect on the person's mental wellbeing. A balanced and positive lifestyle is supported by the environment that Save the Children strives to create through community empowerment and child rights advocacy.</w:t>
                      </w:r>
                      <w:r w:rsidR="006E59CA">
                        <w:rPr>
                          <w:rFonts w:ascii="Arial" w:hAnsi="Arial" w:cs="Arial"/>
                          <w:sz w:val="20"/>
                          <w:szCs w:val="20"/>
                        </w:rPr>
                        <w:t xml:space="preserve"> </w:t>
                      </w:r>
                      <w:r w:rsidR="001B1F69">
                        <w:rPr>
                          <w:rFonts w:ascii="Arial" w:hAnsi="Arial" w:cs="Arial"/>
                          <w:sz w:val="20"/>
                          <w:szCs w:val="20"/>
                        </w:rPr>
                        <w:t>Through</w:t>
                      </w:r>
                      <w:r w:rsidR="006E59CA" w:rsidRPr="006E59CA">
                        <w:rPr>
                          <w:rFonts w:ascii="Arial" w:hAnsi="Arial" w:cs="Arial"/>
                          <w:sz w:val="20"/>
                          <w:szCs w:val="20"/>
                        </w:rPr>
                        <w:t xml:space="preserve"> these initiatives, the organisation contributes significantly to ending the cycle of poverty and giving kids the tools they need to have better, more satisfying lives now and in the </w:t>
                      </w:r>
                      <w:proofErr w:type="gramStart"/>
                      <w:r w:rsidR="006E59CA" w:rsidRPr="006E59CA">
                        <w:rPr>
                          <w:rFonts w:ascii="Arial" w:hAnsi="Arial" w:cs="Arial"/>
                          <w:sz w:val="20"/>
                          <w:szCs w:val="20"/>
                        </w:rPr>
                        <w:t>future.</w:t>
                      </w:r>
                      <w:r w:rsidR="001B1F69">
                        <w:rPr>
                          <w:rFonts w:ascii="Arial" w:hAnsi="Arial" w:cs="Arial"/>
                          <w:sz w:val="20"/>
                          <w:szCs w:val="20"/>
                        </w:rPr>
                        <w:t>(</w:t>
                      </w:r>
                      <w:proofErr w:type="gramEnd"/>
                      <w:r w:rsidR="001B1F69">
                        <w:rPr>
                          <w:rFonts w:ascii="Arial" w:hAnsi="Arial" w:cs="Arial"/>
                          <w:sz w:val="20"/>
                          <w:szCs w:val="20"/>
                        </w:rPr>
                        <w:t>Save The Children)</w:t>
                      </w:r>
                      <w:r w:rsidR="00CD455E">
                        <w:rPr>
                          <w:rFonts w:ascii="Arial" w:hAnsi="Arial" w:cs="Arial"/>
                          <w:sz w:val="20"/>
                          <w:szCs w:val="20"/>
                        </w:rPr>
                        <w:t>.</w:t>
                      </w:r>
                    </w:p>
                  </w:txbxContent>
                </v:textbox>
              </v:roundrect>
            </w:pict>
          </mc:Fallback>
        </mc:AlternateContent>
      </w:r>
    </w:p>
    <w:p w14:paraId="1912C976" w14:textId="1EDFDC5D" w:rsidR="00290804" w:rsidRDefault="00290804"/>
    <w:p w14:paraId="7DC5E1C6" w14:textId="77777777" w:rsidR="00290804" w:rsidRDefault="00290804"/>
    <w:p w14:paraId="05615CF8" w14:textId="1AE86C4C" w:rsidR="00290804" w:rsidRDefault="00290804"/>
    <w:p w14:paraId="21DB52AB" w14:textId="6EDCFD04" w:rsidR="00290804" w:rsidRDefault="00290804"/>
    <w:p w14:paraId="5BB70A5C" w14:textId="1C1785EA" w:rsidR="00290804" w:rsidRDefault="00290804"/>
    <w:p w14:paraId="07C636B3" w14:textId="445E70D0" w:rsidR="00290804" w:rsidRDefault="00290804"/>
    <w:p w14:paraId="10208313" w14:textId="19D3848E" w:rsidR="00290804" w:rsidRDefault="00B92B6E">
      <w:r>
        <w:rPr>
          <w:noProof/>
        </w:rPr>
        <mc:AlternateContent>
          <mc:Choice Requires="wps">
            <w:drawing>
              <wp:anchor distT="0" distB="0" distL="114300" distR="114300" simplePos="0" relativeHeight="251668480" behindDoc="0" locked="0" layoutInCell="1" allowOverlap="1" wp14:anchorId="4CF829AD" wp14:editId="06750524">
                <wp:simplePos x="0" y="0"/>
                <wp:positionH relativeFrom="margin">
                  <wp:posOffset>-827773</wp:posOffset>
                </wp:positionH>
                <wp:positionV relativeFrom="paragraph">
                  <wp:posOffset>339324</wp:posOffset>
                </wp:positionV>
                <wp:extent cx="8980170" cy="4408370"/>
                <wp:effectExtent l="0" t="0" r="0" b="0"/>
                <wp:wrapNone/>
                <wp:docPr id="1174679267" name="Rectangle 10"/>
                <wp:cNvGraphicFramePr/>
                <a:graphic xmlns:a="http://schemas.openxmlformats.org/drawingml/2006/main">
                  <a:graphicData uri="http://schemas.microsoft.com/office/word/2010/wordprocessingShape">
                    <wps:wsp>
                      <wps:cNvSpPr/>
                      <wps:spPr>
                        <a:xfrm>
                          <a:off x="0" y="0"/>
                          <a:ext cx="8980170" cy="4408370"/>
                        </a:xfrm>
                        <a:prstGeom prst="rect">
                          <a:avLst/>
                        </a:prstGeom>
                        <a:solidFill>
                          <a:srgbClr val="FFBDFF"/>
                        </a:solidFill>
                        <a:ln>
                          <a:noFill/>
                        </a:ln>
                      </wps:spPr>
                      <wps:style>
                        <a:lnRef idx="2">
                          <a:schemeClr val="accent6"/>
                        </a:lnRef>
                        <a:fillRef idx="1">
                          <a:schemeClr val="lt1"/>
                        </a:fillRef>
                        <a:effectRef idx="0">
                          <a:schemeClr val="accent6"/>
                        </a:effectRef>
                        <a:fontRef idx="minor">
                          <a:schemeClr val="dk1"/>
                        </a:fontRef>
                      </wps:style>
                      <wps:txbx>
                        <w:txbxContent>
                          <w:p w14:paraId="6B7A004C" w14:textId="1C89B76F" w:rsidR="00D872E5" w:rsidRPr="00E764CB" w:rsidRDefault="0068466E" w:rsidP="001A4232">
                            <w:pPr>
                              <w:jc w:val="center"/>
                              <w:rPr>
                                <w:rFonts w:ascii="Arial" w:hAnsi="Arial" w:cs="Arial"/>
                                <w:b/>
                                <w:bCs/>
                                <w:color w:val="374151"/>
                              </w:rPr>
                            </w:pPr>
                            <w:r w:rsidRPr="00E764CB">
                              <w:rPr>
                                <w:rFonts w:ascii="Arial" w:hAnsi="Arial" w:cs="Arial"/>
                                <w:b/>
                                <w:bCs/>
                                <w:color w:val="374151"/>
                              </w:rPr>
                              <w:t xml:space="preserve">Application to Early Year </w:t>
                            </w:r>
                            <w:r w:rsidR="00E764CB" w:rsidRPr="00E764CB">
                              <w:rPr>
                                <w:rFonts w:ascii="Arial" w:hAnsi="Arial" w:cs="Arial"/>
                                <w:b/>
                                <w:bCs/>
                                <w:color w:val="374151"/>
                              </w:rPr>
                              <w:t xml:space="preserve">Practice </w:t>
                            </w:r>
                          </w:p>
                          <w:p w14:paraId="1D37875D" w14:textId="77777777" w:rsidR="00CF2C83" w:rsidRDefault="00BF25A3" w:rsidP="00BF25A3">
                            <w:pPr>
                              <w:spacing w:line="360" w:lineRule="auto"/>
                              <w:rPr>
                                <w:rFonts w:ascii="Arial" w:hAnsi="Arial" w:cs="Arial"/>
                                <w:color w:val="374151"/>
                                <w:sz w:val="20"/>
                                <w:szCs w:val="20"/>
                              </w:rPr>
                            </w:pPr>
                            <w:r w:rsidRPr="00BF25A3">
                              <w:rPr>
                                <w:rFonts w:ascii="Arial" w:hAnsi="Arial" w:cs="Arial"/>
                                <w:color w:val="374151"/>
                                <w:sz w:val="20"/>
                                <w:szCs w:val="20"/>
                              </w:rPr>
                              <w:t>Health practitioners can effectively promote health, well-being, and positive lifestyles through a combination of strategies and practices</w:t>
                            </w:r>
                            <w:r w:rsidRPr="00BF25A3">
                              <w:rPr>
                                <w:rFonts w:ascii="Arial" w:hAnsi="Arial" w:cs="Arial"/>
                                <w:color w:val="374151"/>
                                <w:sz w:val="20"/>
                                <w:szCs w:val="20"/>
                              </w:rPr>
                              <w:t xml:space="preserve">. </w:t>
                            </w:r>
                            <w:r w:rsidR="00720BCA" w:rsidRPr="00BF25A3">
                              <w:rPr>
                                <w:rFonts w:ascii="Arial" w:hAnsi="Arial" w:cs="Arial"/>
                                <w:color w:val="374151"/>
                                <w:sz w:val="20"/>
                                <w:szCs w:val="20"/>
                              </w:rPr>
                              <w:t xml:space="preserve">The Welsh Government (2021) </w:t>
                            </w:r>
                            <w:r w:rsidR="000E5B3B" w:rsidRPr="00BF25A3">
                              <w:rPr>
                                <w:rFonts w:ascii="Arial" w:hAnsi="Arial" w:cs="Arial"/>
                                <w:color w:val="374151"/>
                                <w:sz w:val="20"/>
                                <w:szCs w:val="20"/>
                              </w:rPr>
                              <w:t>is</w:t>
                            </w:r>
                            <w:r w:rsidR="008A642B" w:rsidRPr="00BF25A3">
                              <w:rPr>
                                <w:rFonts w:ascii="Arial" w:hAnsi="Arial" w:cs="Arial"/>
                                <w:color w:val="374151"/>
                                <w:sz w:val="20"/>
                                <w:szCs w:val="20"/>
                              </w:rPr>
                              <w:t xml:space="preserve"> effortlessly incorporating health and well-being into the early childhood curriculum, practitioners can actively implement Welsh Government acts and policies to support a child's health in the early years. This entails making mental health awareness a priority, emphasising physical activity, and encouraging good lifestyle choices through developmentally appropriate activities. Practitioners should work in tandem with medical specialists to arrange for routine immunisations and health examinations, guaranteeing a comprehensive awareness of every child's medical </w:t>
                            </w:r>
                            <w:r w:rsidR="006078A9" w:rsidRPr="00BF25A3">
                              <w:rPr>
                                <w:rFonts w:ascii="Arial" w:hAnsi="Arial" w:cs="Arial"/>
                                <w:color w:val="374151"/>
                                <w:sz w:val="20"/>
                                <w:szCs w:val="20"/>
                              </w:rPr>
                              <w:t>requirement</w:t>
                            </w:r>
                            <w:r w:rsidR="008A642B" w:rsidRPr="00BF25A3">
                              <w:rPr>
                                <w:rFonts w:ascii="Arial" w:hAnsi="Arial" w:cs="Arial"/>
                                <w:color w:val="374151"/>
                                <w:sz w:val="20"/>
                                <w:szCs w:val="20"/>
                              </w:rPr>
                              <w:t>. By adopting the Social Services and Well-being (Wales) Act</w:t>
                            </w:r>
                            <w:r w:rsidR="00732060" w:rsidRPr="00BF25A3">
                              <w:rPr>
                                <w:rFonts w:ascii="Arial" w:hAnsi="Arial" w:cs="Arial"/>
                                <w:color w:val="374151"/>
                                <w:sz w:val="20"/>
                                <w:szCs w:val="20"/>
                              </w:rPr>
                              <w:t xml:space="preserve"> (2014)</w:t>
                            </w:r>
                            <w:r w:rsidR="008A642B" w:rsidRPr="00BF25A3">
                              <w:rPr>
                                <w:rFonts w:ascii="Arial" w:hAnsi="Arial" w:cs="Arial"/>
                                <w:color w:val="374151"/>
                                <w:sz w:val="20"/>
                                <w:szCs w:val="20"/>
                              </w:rPr>
                              <w:t xml:space="preserve">, practitioners can develop a comprehensive strategy that prioritises social well-being and the cooperation of social services and early education. </w:t>
                            </w:r>
                            <w:r w:rsidR="006078A9" w:rsidRPr="00BF25A3">
                              <w:rPr>
                                <w:rFonts w:ascii="Arial" w:hAnsi="Arial" w:cs="Arial"/>
                                <w:color w:val="374151"/>
                                <w:sz w:val="20"/>
                                <w:szCs w:val="20"/>
                              </w:rPr>
                              <w:t>A</w:t>
                            </w:r>
                            <w:r w:rsidR="008A642B" w:rsidRPr="00BF25A3">
                              <w:rPr>
                                <w:rFonts w:ascii="Arial" w:hAnsi="Arial" w:cs="Arial"/>
                                <w:color w:val="374151"/>
                                <w:sz w:val="20"/>
                                <w:szCs w:val="20"/>
                              </w:rPr>
                              <w:t xml:space="preserve"> setting that prioritises health is one that actively encourages outdoor play, aligns with nutrition education initiatives, and cultivates mental health awareness.</w:t>
                            </w:r>
                            <w:r w:rsidR="009B6E36">
                              <w:rPr>
                                <w:rFonts w:ascii="Arial" w:hAnsi="Arial" w:cs="Arial"/>
                                <w:color w:val="374151"/>
                                <w:sz w:val="20"/>
                                <w:szCs w:val="20"/>
                              </w:rPr>
                              <w:t xml:space="preserve"> </w:t>
                            </w:r>
                            <w:r w:rsidR="00C67EFE">
                              <w:rPr>
                                <w:rFonts w:ascii="Arial" w:hAnsi="Arial" w:cs="Arial"/>
                                <w:color w:val="374151"/>
                                <w:sz w:val="20"/>
                                <w:szCs w:val="20"/>
                              </w:rPr>
                              <w:t xml:space="preserve">The </w:t>
                            </w:r>
                            <w:r w:rsidR="00E27107">
                              <w:rPr>
                                <w:rFonts w:ascii="Arial" w:hAnsi="Arial" w:cs="Arial"/>
                                <w:color w:val="374151"/>
                                <w:sz w:val="20"/>
                                <w:szCs w:val="20"/>
                              </w:rPr>
                              <w:t>Welsh Government (201</w:t>
                            </w:r>
                            <w:r w:rsidR="00154E6E">
                              <w:rPr>
                                <w:rFonts w:ascii="Arial" w:hAnsi="Arial" w:cs="Arial"/>
                                <w:color w:val="374151"/>
                                <w:sz w:val="20"/>
                                <w:szCs w:val="20"/>
                              </w:rPr>
                              <w:t>4</w:t>
                            </w:r>
                            <w:r w:rsidR="00E27107">
                              <w:rPr>
                                <w:rFonts w:ascii="Arial" w:hAnsi="Arial" w:cs="Arial"/>
                                <w:color w:val="374151"/>
                                <w:sz w:val="20"/>
                                <w:szCs w:val="20"/>
                              </w:rPr>
                              <w:t xml:space="preserve">) also stated that </w:t>
                            </w:r>
                            <w:r w:rsidR="00C67EFE">
                              <w:rPr>
                                <w:rFonts w:ascii="Arial" w:hAnsi="Arial" w:cs="Arial"/>
                                <w:color w:val="374151"/>
                                <w:sz w:val="20"/>
                                <w:szCs w:val="20"/>
                              </w:rPr>
                              <w:t>schools should be encouraging parents to</w:t>
                            </w:r>
                            <w:r w:rsidR="004017DC">
                              <w:rPr>
                                <w:rFonts w:ascii="Arial" w:hAnsi="Arial" w:cs="Arial"/>
                                <w:color w:val="374151"/>
                                <w:sz w:val="20"/>
                                <w:szCs w:val="20"/>
                              </w:rPr>
                              <w:t xml:space="preserve"> p</w:t>
                            </w:r>
                            <w:r w:rsidR="00192F0B">
                              <w:rPr>
                                <w:rFonts w:ascii="Arial" w:hAnsi="Arial" w:cs="Arial"/>
                                <w:color w:val="374151"/>
                                <w:sz w:val="20"/>
                                <w:szCs w:val="20"/>
                              </w:rPr>
                              <w:t xml:space="preserve">ack </w:t>
                            </w:r>
                            <w:r w:rsidR="004017DC">
                              <w:rPr>
                                <w:rFonts w:ascii="Arial" w:hAnsi="Arial" w:cs="Arial"/>
                                <w:color w:val="374151"/>
                                <w:sz w:val="20"/>
                                <w:szCs w:val="20"/>
                              </w:rPr>
                              <w:t>health</w:t>
                            </w:r>
                            <w:r w:rsidR="00D872CE">
                              <w:rPr>
                                <w:rFonts w:ascii="Arial" w:hAnsi="Arial" w:cs="Arial"/>
                                <w:color w:val="374151"/>
                                <w:sz w:val="20"/>
                                <w:szCs w:val="20"/>
                              </w:rPr>
                              <w:t xml:space="preserve"> alternatives for their </w:t>
                            </w:r>
                            <w:r w:rsidR="00780BEC">
                              <w:rPr>
                                <w:rFonts w:ascii="Arial" w:hAnsi="Arial" w:cs="Arial"/>
                                <w:color w:val="374151"/>
                                <w:sz w:val="20"/>
                                <w:szCs w:val="20"/>
                              </w:rPr>
                              <w:t>children,</w:t>
                            </w:r>
                            <w:r w:rsidR="00D872CE">
                              <w:rPr>
                                <w:rFonts w:ascii="Arial" w:hAnsi="Arial" w:cs="Arial"/>
                                <w:color w:val="374151"/>
                                <w:sz w:val="20"/>
                                <w:szCs w:val="20"/>
                              </w:rPr>
                              <w:t xml:space="preserve"> such </w:t>
                            </w:r>
                            <w:r w:rsidR="00780BEC">
                              <w:rPr>
                                <w:rFonts w:ascii="Arial" w:hAnsi="Arial" w:cs="Arial"/>
                                <w:color w:val="374151"/>
                                <w:sz w:val="20"/>
                                <w:szCs w:val="20"/>
                              </w:rPr>
                              <w:t>as</w:t>
                            </w:r>
                            <w:r w:rsidR="00D872CE">
                              <w:rPr>
                                <w:rFonts w:ascii="Arial" w:hAnsi="Arial" w:cs="Arial"/>
                                <w:color w:val="374151"/>
                                <w:sz w:val="20"/>
                                <w:szCs w:val="20"/>
                              </w:rPr>
                              <w:t xml:space="preserve"> fruit and vegetables</w:t>
                            </w:r>
                            <w:r w:rsidR="00780BEC">
                              <w:rPr>
                                <w:rFonts w:ascii="Arial" w:hAnsi="Arial" w:cs="Arial"/>
                                <w:color w:val="374151"/>
                                <w:sz w:val="20"/>
                                <w:szCs w:val="20"/>
                              </w:rPr>
                              <w:t>, to promote healthy eating and a healthy lifestyle.</w:t>
                            </w:r>
                          </w:p>
                          <w:p w14:paraId="7D58A651" w14:textId="3958893A" w:rsidR="001A4232" w:rsidRPr="00BF25A3" w:rsidRDefault="00A3567F" w:rsidP="000A0A42">
                            <w:pPr>
                              <w:spacing w:line="360" w:lineRule="auto"/>
                              <w:rPr>
                                <w:rFonts w:ascii="Arial" w:hAnsi="Arial" w:cs="Arial"/>
                                <w:color w:val="374151"/>
                                <w:sz w:val="20"/>
                                <w:szCs w:val="20"/>
                              </w:rPr>
                            </w:pPr>
                            <w:r>
                              <w:rPr>
                                <w:rFonts w:ascii="Arial" w:hAnsi="Arial" w:cs="Arial"/>
                                <w:color w:val="374151"/>
                                <w:sz w:val="20"/>
                                <w:szCs w:val="20"/>
                              </w:rPr>
                              <w:t>The Welsh Government (2021)</w:t>
                            </w:r>
                            <w:r w:rsidR="00D872CE">
                              <w:rPr>
                                <w:rFonts w:ascii="Arial" w:hAnsi="Arial" w:cs="Arial"/>
                                <w:color w:val="374151"/>
                                <w:sz w:val="20"/>
                                <w:szCs w:val="20"/>
                              </w:rPr>
                              <w:t xml:space="preserve"> </w:t>
                            </w:r>
                            <w:r w:rsidR="00CF2C83" w:rsidRPr="00CF2C83">
                              <w:rPr>
                                <w:rFonts w:ascii="Arial" w:hAnsi="Arial" w:cs="Arial"/>
                                <w:color w:val="374151"/>
                                <w:sz w:val="20"/>
                                <w:szCs w:val="20"/>
                              </w:rPr>
                              <w:t xml:space="preserve">The emphasis on children's holistic development in the Curriculum for Wales 2021 represents a new paradigm shift in educational thinking. Its four main goals are to develop Healthy, Self-Assured Individuals; Informed, Ethical Citizens; Ambitious, Capable Learners; and Enterprising, Creative Contributors. The curriculum recognises the value of providing children with fundamental life skills and preparing them for the challenges of the future, going beyond a narrow concentration on academic accomplishment. Students' mental, emotional, and physical health are given priority in the curriculum by incorporating well-being into the core of instruction. </w:t>
                            </w:r>
                            <w:proofErr w:type="gramStart"/>
                            <w:r w:rsidR="00CF2C83" w:rsidRPr="00CF2C83">
                              <w:rPr>
                                <w:rFonts w:ascii="Arial" w:hAnsi="Arial" w:cs="Arial"/>
                                <w:color w:val="374151"/>
                                <w:sz w:val="20"/>
                                <w:szCs w:val="20"/>
                              </w:rPr>
                              <w:t>In order to</w:t>
                            </w:r>
                            <w:proofErr w:type="gramEnd"/>
                            <w:r w:rsidR="00CF2C83" w:rsidRPr="00CF2C83">
                              <w:rPr>
                                <w:rFonts w:ascii="Arial" w:hAnsi="Arial" w:cs="Arial"/>
                                <w:color w:val="374151"/>
                                <w:sz w:val="20"/>
                                <w:szCs w:val="20"/>
                              </w:rPr>
                              <w:t xml:space="preserve"> provide a well-rounded educational experience, it also places a strong emphasis on experiential learning, active engagement, and real-world applications of knowledge</w:t>
                            </w:r>
                            <w:r w:rsidR="005A09CC">
                              <w:rPr>
                                <w:rFonts w:ascii="Arial" w:hAnsi="Arial" w:cs="Arial"/>
                                <w:color w:val="374151"/>
                                <w:sz w:val="20"/>
                                <w:szCs w:val="20"/>
                              </w:rPr>
                              <w:t>,</w:t>
                            </w:r>
                            <w:r w:rsidR="005A09CC" w:rsidRPr="005A09CC">
                              <w:t xml:space="preserve"> </w:t>
                            </w:r>
                            <w:r w:rsidR="005A09CC" w:rsidRPr="005A09CC">
                              <w:rPr>
                                <w:rFonts w:ascii="Arial" w:hAnsi="Arial" w:cs="Arial"/>
                                <w:color w:val="374151"/>
                                <w:sz w:val="20"/>
                                <w:szCs w:val="20"/>
                              </w:rPr>
                              <w:t>The curriculum's ultimate goal is to produce not just intellectually gifted students but also morally upright, civic-minded, and artistically flexible members of society.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829AD" id="Rectangle 10" o:spid="_x0000_s1033" style="position:absolute;margin-left:-65.2pt;margin-top:26.7pt;width:707.1pt;height:347.1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" fillcolor="#ffbdff" stroked="f" strokeweight="1pt">
                <v:textbox>
                  <w:txbxContent>
                    <w:p w14:paraId="6B7A004C" w14:textId="1C89B76F" w:rsidR="00D872E5" w:rsidRPr="00E764CB" w:rsidRDefault="0068466E" w:rsidP="001A4232">
                      <w:pPr>
                        <w:jc w:val="center"/>
                        <w:rPr>
                          <w:rFonts w:ascii="Arial" w:hAnsi="Arial" w:cs="Arial"/>
                          <w:b/>
                          <w:bCs/>
                          <w:color w:val="374151"/>
                        </w:rPr>
                      </w:pPr>
                      <w:r w:rsidRPr="00E764CB">
                        <w:rPr>
                          <w:rFonts w:ascii="Arial" w:hAnsi="Arial" w:cs="Arial"/>
                          <w:b/>
                          <w:bCs/>
                          <w:color w:val="374151"/>
                        </w:rPr>
                        <w:t xml:space="preserve">Application to Early Year </w:t>
                      </w:r>
                      <w:r w:rsidR="00E764CB" w:rsidRPr="00E764CB">
                        <w:rPr>
                          <w:rFonts w:ascii="Arial" w:hAnsi="Arial" w:cs="Arial"/>
                          <w:b/>
                          <w:bCs/>
                          <w:color w:val="374151"/>
                        </w:rPr>
                        <w:t xml:space="preserve">Practice </w:t>
                      </w:r>
                    </w:p>
                    <w:p w14:paraId="1D37875D" w14:textId="77777777" w:rsidR="00CF2C83" w:rsidRDefault="00BF25A3" w:rsidP="00BF25A3">
                      <w:pPr>
                        <w:spacing w:line="360" w:lineRule="auto"/>
                        <w:rPr>
                          <w:rFonts w:ascii="Arial" w:hAnsi="Arial" w:cs="Arial"/>
                          <w:color w:val="374151"/>
                          <w:sz w:val="20"/>
                          <w:szCs w:val="20"/>
                        </w:rPr>
                      </w:pPr>
                      <w:r w:rsidRPr="00BF25A3">
                        <w:rPr>
                          <w:rFonts w:ascii="Arial" w:hAnsi="Arial" w:cs="Arial"/>
                          <w:color w:val="374151"/>
                          <w:sz w:val="20"/>
                          <w:szCs w:val="20"/>
                        </w:rPr>
                        <w:t>Health practitioners can effectively promote health, well-being, and positive lifestyles through a combination of strategies and practices</w:t>
                      </w:r>
                      <w:r w:rsidRPr="00BF25A3">
                        <w:rPr>
                          <w:rFonts w:ascii="Arial" w:hAnsi="Arial" w:cs="Arial"/>
                          <w:color w:val="374151"/>
                          <w:sz w:val="20"/>
                          <w:szCs w:val="20"/>
                        </w:rPr>
                        <w:t xml:space="preserve">. </w:t>
                      </w:r>
                      <w:r w:rsidR="00720BCA" w:rsidRPr="00BF25A3">
                        <w:rPr>
                          <w:rFonts w:ascii="Arial" w:hAnsi="Arial" w:cs="Arial"/>
                          <w:color w:val="374151"/>
                          <w:sz w:val="20"/>
                          <w:szCs w:val="20"/>
                        </w:rPr>
                        <w:t xml:space="preserve">The Welsh Government (2021) </w:t>
                      </w:r>
                      <w:r w:rsidR="000E5B3B" w:rsidRPr="00BF25A3">
                        <w:rPr>
                          <w:rFonts w:ascii="Arial" w:hAnsi="Arial" w:cs="Arial"/>
                          <w:color w:val="374151"/>
                          <w:sz w:val="20"/>
                          <w:szCs w:val="20"/>
                        </w:rPr>
                        <w:t>is</w:t>
                      </w:r>
                      <w:r w:rsidR="008A642B" w:rsidRPr="00BF25A3">
                        <w:rPr>
                          <w:rFonts w:ascii="Arial" w:hAnsi="Arial" w:cs="Arial"/>
                          <w:color w:val="374151"/>
                          <w:sz w:val="20"/>
                          <w:szCs w:val="20"/>
                        </w:rPr>
                        <w:t xml:space="preserve"> effortlessly incorporating health and well-being into the early childhood curriculum, practitioners can actively implement Welsh Government acts and policies to support a child's health in the early years. This entails making mental health awareness a priority, emphasising physical activity, and encouraging good lifestyle choices through developmentally appropriate activities. Practitioners should work in tandem with medical specialists to arrange for routine immunisations and health examinations, guaranteeing a comprehensive awareness of every child's medical </w:t>
                      </w:r>
                      <w:r w:rsidR="006078A9" w:rsidRPr="00BF25A3">
                        <w:rPr>
                          <w:rFonts w:ascii="Arial" w:hAnsi="Arial" w:cs="Arial"/>
                          <w:color w:val="374151"/>
                          <w:sz w:val="20"/>
                          <w:szCs w:val="20"/>
                        </w:rPr>
                        <w:t>requirement</w:t>
                      </w:r>
                      <w:r w:rsidR="008A642B" w:rsidRPr="00BF25A3">
                        <w:rPr>
                          <w:rFonts w:ascii="Arial" w:hAnsi="Arial" w:cs="Arial"/>
                          <w:color w:val="374151"/>
                          <w:sz w:val="20"/>
                          <w:szCs w:val="20"/>
                        </w:rPr>
                        <w:t>. By adopting the Social Services and Well-being (Wales) Act</w:t>
                      </w:r>
                      <w:r w:rsidR="00732060" w:rsidRPr="00BF25A3">
                        <w:rPr>
                          <w:rFonts w:ascii="Arial" w:hAnsi="Arial" w:cs="Arial"/>
                          <w:color w:val="374151"/>
                          <w:sz w:val="20"/>
                          <w:szCs w:val="20"/>
                        </w:rPr>
                        <w:t xml:space="preserve"> (2014)</w:t>
                      </w:r>
                      <w:r w:rsidR="008A642B" w:rsidRPr="00BF25A3">
                        <w:rPr>
                          <w:rFonts w:ascii="Arial" w:hAnsi="Arial" w:cs="Arial"/>
                          <w:color w:val="374151"/>
                          <w:sz w:val="20"/>
                          <w:szCs w:val="20"/>
                        </w:rPr>
                        <w:t xml:space="preserve">, practitioners can develop a comprehensive strategy that prioritises social well-being and the cooperation of social services and early education. </w:t>
                      </w:r>
                      <w:r w:rsidR="006078A9" w:rsidRPr="00BF25A3">
                        <w:rPr>
                          <w:rFonts w:ascii="Arial" w:hAnsi="Arial" w:cs="Arial"/>
                          <w:color w:val="374151"/>
                          <w:sz w:val="20"/>
                          <w:szCs w:val="20"/>
                        </w:rPr>
                        <w:t>A</w:t>
                      </w:r>
                      <w:r w:rsidR="008A642B" w:rsidRPr="00BF25A3">
                        <w:rPr>
                          <w:rFonts w:ascii="Arial" w:hAnsi="Arial" w:cs="Arial"/>
                          <w:color w:val="374151"/>
                          <w:sz w:val="20"/>
                          <w:szCs w:val="20"/>
                        </w:rPr>
                        <w:t xml:space="preserve"> setting that prioritises health is one that actively encourages outdoor play, aligns with nutrition education initiatives, and cultivates mental health awareness.</w:t>
                      </w:r>
                      <w:r w:rsidR="009B6E36">
                        <w:rPr>
                          <w:rFonts w:ascii="Arial" w:hAnsi="Arial" w:cs="Arial"/>
                          <w:color w:val="374151"/>
                          <w:sz w:val="20"/>
                          <w:szCs w:val="20"/>
                        </w:rPr>
                        <w:t xml:space="preserve"> </w:t>
                      </w:r>
                      <w:r w:rsidR="00C67EFE">
                        <w:rPr>
                          <w:rFonts w:ascii="Arial" w:hAnsi="Arial" w:cs="Arial"/>
                          <w:color w:val="374151"/>
                          <w:sz w:val="20"/>
                          <w:szCs w:val="20"/>
                        </w:rPr>
                        <w:t xml:space="preserve">The </w:t>
                      </w:r>
                      <w:r w:rsidR="00E27107">
                        <w:rPr>
                          <w:rFonts w:ascii="Arial" w:hAnsi="Arial" w:cs="Arial"/>
                          <w:color w:val="374151"/>
                          <w:sz w:val="20"/>
                          <w:szCs w:val="20"/>
                        </w:rPr>
                        <w:t>Welsh Government (201</w:t>
                      </w:r>
                      <w:r w:rsidR="00154E6E">
                        <w:rPr>
                          <w:rFonts w:ascii="Arial" w:hAnsi="Arial" w:cs="Arial"/>
                          <w:color w:val="374151"/>
                          <w:sz w:val="20"/>
                          <w:szCs w:val="20"/>
                        </w:rPr>
                        <w:t>4</w:t>
                      </w:r>
                      <w:r w:rsidR="00E27107">
                        <w:rPr>
                          <w:rFonts w:ascii="Arial" w:hAnsi="Arial" w:cs="Arial"/>
                          <w:color w:val="374151"/>
                          <w:sz w:val="20"/>
                          <w:szCs w:val="20"/>
                        </w:rPr>
                        <w:t xml:space="preserve">) also stated that </w:t>
                      </w:r>
                      <w:r w:rsidR="00C67EFE">
                        <w:rPr>
                          <w:rFonts w:ascii="Arial" w:hAnsi="Arial" w:cs="Arial"/>
                          <w:color w:val="374151"/>
                          <w:sz w:val="20"/>
                          <w:szCs w:val="20"/>
                        </w:rPr>
                        <w:t>schools should be encouraging parents to</w:t>
                      </w:r>
                      <w:r w:rsidR="004017DC">
                        <w:rPr>
                          <w:rFonts w:ascii="Arial" w:hAnsi="Arial" w:cs="Arial"/>
                          <w:color w:val="374151"/>
                          <w:sz w:val="20"/>
                          <w:szCs w:val="20"/>
                        </w:rPr>
                        <w:t xml:space="preserve"> p</w:t>
                      </w:r>
                      <w:r w:rsidR="00192F0B">
                        <w:rPr>
                          <w:rFonts w:ascii="Arial" w:hAnsi="Arial" w:cs="Arial"/>
                          <w:color w:val="374151"/>
                          <w:sz w:val="20"/>
                          <w:szCs w:val="20"/>
                        </w:rPr>
                        <w:t xml:space="preserve">ack </w:t>
                      </w:r>
                      <w:r w:rsidR="004017DC">
                        <w:rPr>
                          <w:rFonts w:ascii="Arial" w:hAnsi="Arial" w:cs="Arial"/>
                          <w:color w:val="374151"/>
                          <w:sz w:val="20"/>
                          <w:szCs w:val="20"/>
                        </w:rPr>
                        <w:t>health</w:t>
                      </w:r>
                      <w:r w:rsidR="00D872CE">
                        <w:rPr>
                          <w:rFonts w:ascii="Arial" w:hAnsi="Arial" w:cs="Arial"/>
                          <w:color w:val="374151"/>
                          <w:sz w:val="20"/>
                          <w:szCs w:val="20"/>
                        </w:rPr>
                        <w:t xml:space="preserve"> alternatives for their </w:t>
                      </w:r>
                      <w:r w:rsidR="00780BEC">
                        <w:rPr>
                          <w:rFonts w:ascii="Arial" w:hAnsi="Arial" w:cs="Arial"/>
                          <w:color w:val="374151"/>
                          <w:sz w:val="20"/>
                          <w:szCs w:val="20"/>
                        </w:rPr>
                        <w:t>children,</w:t>
                      </w:r>
                      <w:r w:rsidR="00D872CE">
                        <w:rPr>
                          <w:rFonts w:ascii="Arial" w:hAnsi="Arial" w:cs="Arial"/>
                          <w:color w:val="374151"/>
                          <w:sz w:val="20"/>
                          <w:szCs w:val="20"/>
                        </w:rPr>
                        <w:t xml:space="preserve"> such </w:t>
                      </w:r>
                      <w:r w:rsidR="00780BEC">
                        <w:rPr>
                          <w:rFonts w:ascii="Arial" w:hAnsi="Arial" w:cs="Arial"/>
                          <w:color w:val="374151"/>
                          <w:sz w:val="20"/>
                          <w:szCs w:val="20"/>
                        </w:rPr>
                        <w:t>as</w:t>
                      </w:r>
                      <w:r w:rsidR="00D872CE">
                        <w:rPr>
                          <w:rFonts w:ascii="Arial" w:hAnsi="Arial" w:cs="Arial"/>
                          <w:color w:val="374151"/>
                          <w:sz w:val="20"/>
                          <w:szCs w:val="20"/>
                        </w:rPr>
                        <w:t xml:space="preserve"> fruit and vegetables</w:t>
                      </w:r>
                      <w:r w:rsidR="00780BEC">
                        <w:rPr>
                          <w:rFonts w:ascii="Arial" w:hAnsi="Arial" w:cs="Arial"/>
                          <w:color w:val="374151"/>
                          <w:sz w:val="20"/>
                          <w:szCs w:val="20"/>
                        </w:rPr>
                        <w:t>, to promote healthy eating and a healthy lifestyle.</w:t>
                      </w:r>
                    </w:p>
                    <w:p w14:paraId="7D58A651" w14:textId="3958893A" w:rsidR="001A4232" w:rsidRPr="00BF25A3" w:rsidRDefault="00A3567F" w:rsidP="000A0A42">
                      <w:pPr>
                        <w:spacing w:line="360" w:lineRule="auto"/>
                        <w:rPr>
                          <w:rFonts w:ascii="Arial" w:hAnsi="Arial" w:cs="Arial"/>
                          <w:color w:val="374151"/>
                          <w:sz w:val="20"/>
                          <w:szCs w:val="20"/>
                        </w:rPr>
                      </w:pPr>
                      <w:r>
                        <w:rPr>
                          <w:rFonts w:ascii="Arial" w:hAnsi="Arial" w:cs="Arial"/>
                          <w:color w:val="374151"/>
                          <w:sz w:val="20"/>
                          <w:szCs w:val="20"/>
                        </w:rPr>
                        <w:t>The Welsh Government (2021)</w:t>
                      </w:r>
                      <w:r w:rsidR="00D872CE">
                        <w:rPr>
                          <w:rFonts w:ascii="Arial" w:hAnsi="Arial" w:cs="Arial"/>
                          <w:color w:val="374151"/>
                          <w:sz w:val="20"/>
                          <w:szCs w:val="20"/>
                        </w:rPr>
                        <w:t xml:space="preserve"> </w:t>
                      </w:r>
                      <w:r w:rsidR="00CF2C83" w:rsidRPr="00CF2C83">
                        <w:rPr>
                          <w:rFonts w:ascii="Arial" w:hAnsi="Arial" w:cs="Arial"/>
                          <w:color w:val="374151"/>
                          <w:sz w:val="20"/>
                          <w:szCs w:val="20"/>
                        </w:rPr>
                        <w:t xml:space="preserve">The emphasis on children's holistic development in the Curriculum for Wales 2021 represents a new paradigm shift in educational thinking. Its four main goals are to develop Healthy, Self-Assured Individuals; Informed, Ethical Citizens; Ambitious, Capable Learners; and Enterprising, Creative Contributors. The curriculum recognises the value of providing children with fundamental life skills and preparing them for the challenges of the future, going beyond a narrow concentration on academic accomplishment. Students' mental, emotional, and physical health are given priority in the curriculum by incorporating well-being into the core of instruction. </w:t>
                      </w:r>
                      <w:proofErr w:type="gramStart"/>
                      <w:r w:rsidR="00CF2C83" w:rsidRPr="00CF2C83">
                        <w:rPr>
                          <w:rFonts w:ascii="Arial" w:hAnsi="Arial" w:cs="Arial"/>
                          <w:color w:val="374151"/>
                          <w:sz w:val="20"/>
                          <w:szCs w:val="20"/>
                        </w:rPr>
                        <w:t>In order to</w:t>
                      </w:r>
                      <w:proofErr w:type="gramEnd"/>
                      <w:r w:rsidR="00CF2C83" w:rsidRPr="00CF2C83">
                        <w:rPr>
                          <w:rFonts w:ascii="Arial" w:hAnsi="Arial" w:cs="Arial"/>
                          <w:color w:val="374151"/>
                          <w:sz w:val="20"/>
                          <w:szCs w:val="20"/>
                        </w:rPr>
                        <w:t xml:space="preserve"> provide a well-rounded educational experience, it also places a strong emphasis on experiential learning, active engagement, and real-world applications of knowledge</w:t>
                      </w:r>
                      <w:r w:rsidR="005A09CC">
                        <w:rPr>
                          <w:rFonts w:ascii="Arial" w:hAnsi="Arial" w:cs="Arial"/>
                          <w:color w:val="374151"/>
                          <w:sz w:val="20"/>
                          <w:szCs w:val="20"/>
                        </w:rPr>
                        <w:t>,</w:t>
                      </w:r>
                      <w:r w:rsidR="005A09CC" w:rsidRPr="005A09CC">
                        <w:t xml:space="preserve"> </w:t>
                      </w:r>
                      <w:r w:rsidR="005A09CC" w:rsidRPr="005A09CC">
                        <w:rPr>
                          <w:rFonts w:ascii="Arial" w:hAnsi="Arial" w:cs="Arial"/>
                          <w:color w:val="374151"/>
                          <w:sz w:val="20"/>
                          <w:szCs w:val="20"/>
                        </w:rPr>
                        <w:t>The curriculum's ultimate goal is to produce not just intellectually gifted students but also morally upright, civic-minded, and artistically flexible members of society.</w:t>
                      </w:r>
                    </w:p>
                  </w:txbxContent>
                </v:textbox>
                <w10:wrap anchorx="margin"/>
              </v:rect>
            </w:pict>
          </mc:Fallback>
        </mc:AlternateContent>
      </w:r>
    </w:p>
    <w:p w14:paraId="66012621" w14:textId="5BE5989D" w:rsidR="00290804" w:rsidRDefault="00B92B6E">
      <w:r>
        <w:rPr>
          <w:noProof/>
        </w:rPr>
        <mc:AlternateContent>
          <mc:Choice Requires="wps">
            <w:drawing>
              <wp:anchor distT="0" distB="0" distL="114300" distR="114300" simplePos="0" relativeHeight="251672576" behindDoc="0" locked="0" layoutInCell="1" allowOverlap="1" wp14:anchorId="24E26127" wp14:editId="37A95DB2">
                <wp:simplePos x="0" y="0"/>
                <wp:positionH relativeFrom="column">
                  <wp:posOffset>8152598</wp:posOffset>
                </wp:positionH>
                <wp:positionV relativeFrom="paragraph">
                  <wp:posOffset>92075</wp:posOffset>
                </wp:positionV>
                <wp:extent cx="3676550" cy="4437246"/>
                <wp:effectExtent l="0" t="0" r="635" b="1905"/>
                <wp:wrapNone/>
                <wp:docPr id="1160048840" name="Rectangle: Rounded Corners 14"/>
                <wp:cNvGraphicFramePr/>
                <a:graphic xmlns:a="http://schemas.openxmlformats.org/drawingml/2006/main">
                  <a:graphicData uri="http://schemas.microsoft.com/office/word/2010/wordprocessingShape">
                    <wps:wsp>
                      <wps:cNvSpPr/>
                      <wps:spPr>
                        <a:xfrm>
                          <a:off x="0" y="0"/>
                          <a:ext cx="3676550" cy="4437246"/>
                        </a:xfrm>
                        <a:prstGeom prst="roundRect">
                          <a:avLst/>
                        </a:prstGeom>
                        <a:solidFill>
                          <a:srgbClr val="DCEAFC"/>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FE4E6BD" w14:textId="67795506" w:rsidR="00B92B6E" w:rsidRPr="005F3236" w:rsidRDefault="007F4232" w:rsidP="005F3236">
                            <w:pPr>
                              <w:spacing w:line="360" w:lineRule="auto"/>
                              <w:jc w:val="center"/>
                              <w:rPr>
                                <w:color w:val="000000" w:themeColor="text1"/>
                                <w:sz w:val="20"/>
                                <w:szCs w:val="20"/>
                              </w:rPr>
                            </w:pPr>
                            <w:r w:rsidRPr="005F3236">
                              <w:rPr>
                                <w:color w:val="000000" w:themeColor="text1"/>
                                <w:sz w:val="20"/>
                                <w:szCs w:val="20"/>
                              </w:rPr>
                              <w:t xml:space="preserve">Conclusion </w:t>
                            </w:r>
                          </w:p>
                          <w:p w14:paraId="6691179C" w14:textId="0DF383E8" w:rsidR="0077546D" w:rsidRPr="005F3236" w:rsidRDefault="00D87BB4" w:rsidP="005F3236">
                            <w:pPr>
                              <w:spacing w:line="360" w:lineRule="auto"/>
                              <w:rPr>
                                <w:color w:val="000000" w:themeColor="text1"/>
                                <w:sz w:val="20"/>
                                <w:szCs w:val="20"/>
                              </w:rPr>
                            </w:pPr>
                            <w:r w:rsidRPr="005F3236">
                              <w:rPr>
                                <w:color w:val="000000" w:themeColor="text1"/>
                                <w:sz w:val="20"/>
                                <w:szCs w:val="20"/>
                              </w:rPr>
                              <w:t xml:space="preserve">This investigation emphasises the critical role that lifestyle, health, and wellbeing play in early childhood. The holistic definition of health by the World Health Organisation and the difficulties caused by poverty </w:t>
                            </w:r>
                            <w:r w:rsidRPr="005F3236">
                              <w:rPr>
                                <w:color w:val="000000" w:themeColor="text1"/>
                                <w:sz w:val="20"/>
                                <w:szCs w:val="20"/>
                              </w:rPr>
                              <w:t>highlights</w:t>
                            </w:r>
                            <w:r w:rsidRPr="005F3236">
                              <w:rPr>
                                <w:color w:val="000000" w:themeColor="text1"/>
                                <w:sz w:val="20"/>
                                <w:szCs w:val="20"/>
                              </w:rPr>
                              <w:t xml:space="preserve"> the necessity of all-encompassing strategies. The Curriculum for Wales 2021 and the Well-being of Future Generations Act in Wales represent a progressive approach to policy, focusing on holistic development and long-term well-being. A child's development is greatly influenced by the lifestyle selections they make; wise choices promote the best possible development. The programmes of Save the Children considerably raise the standard of living for children.</w:t>
                            </w:r>
                            <w:r w:rsidR="005F3236" w:rsidRPr="005F3236">
                              <w:rPr>
                                <w:color w:val="000000" w:themeColor="text1"/>
                                <w:sz w:val="20"/>
                                <w:szCs w:val="20"/>
                              </w:rPr>
                              <w:t xml:space="preserve"> </w:t>
                            </w:r>
                            <w:r w:rsidR="005F3236" w:rsidRPr="005F3236">
                              <w:rPr>
                                <w:color w:val="000000" w:themeColor="text1"/>
                                <w:sz w:val="20"/>
                                <w:szCs w:val="20"/>
                              </w:rPr>
                              <w:t>In accordance with laws and policies, health professionals are essential in advancing wellbeing. In summary, overcoming cycles of obstacles and establishing a foundation for a fulfilling future require a collaborative and varied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E26127" id="Rectangle: Rounded Corners 14" o:spid="_x0000_s1034" style="position:absolute;margin-left:641.95pt;margin-top:7.25pt;width:289.5pt;height:34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" fillcolor="#dceafc" stroked="f" strokeweight="1pt">
                <v:stroke joinstyle="miter"/>
                <v:textbox>
                  <w:txbxContent>
                    <w:p w14:paraId="6FE4E6BD" w14:textId="67795506" w:rsidR="00B92B6E" w:rsidRPr="005F3236" w:rsidRDefault="007F4232" w:rsidP="005F3236">
                      <w:pPr>
                        <w:spacing w:line="360" w:lineRule="auto"/>
                        <w:jc w:val="center"/>
                        <w:rPr>
                          <w:color w:val="000000" w:themeColor="text1"/>
                          <w:sz w:val="20"/>
                          <w:szCs w:val="20"/>
                        </w:rPr>
                      </w:pPr>
                      <w:r w:rsidRPr="005F3236">
                        <w:rPr>
                          <w:color w:val="000000" w:themeColor="text1"/>
                          <w:sz w:val="20"/>
                          <w:szCs w:val="20"/>
                        </w:rPr>
                        <w:t xml:space="preserve">Conclusion </w:t>
                      </w:r>
                    </w:p>
                    <w:p w14:paraId="6691179C" w14:textId="0DF383E8" w:rsidR="0077546D" w:rsidRPr="005F3236" w:rsidRDefault="00D87BB4" w:rsidP="005F3236">
                      <w:pPr>
                        <w:spacing w:line="360" w:lineRule="auto"/>
                        <w:rPr>
                          <w:color w:val="000000" w:themeColor="text1"/>
                          <w:sz w:val="20"/>
                          <w:szCs w:val="20"/>
                        </w:rPr>
                      </w:pPr>
                      <w:r w:rsidRPr="005F3236">
                        <w:rPr>
                          <w:color w:val="000000" w:themeColor="text1"/>
                          <w:sz w:val="20"/>
                          <w:szCs w:val="20"/>
                        </w:rPr>
                        <w:t xml:space="preserve">This investigation emphasises the critical role that lifestyle, health, and wellbeing play in early childhood. The holistic definition of health by the World Health Organisation and the difficulties caused by poverty </w:t>
                      </w:r>
                      <w:r w:rsidRPr="005F3236">
                        <w:rPr>
                          <w:color w:val="000000" w:themeColor="text1"/>
                          <w:sz w:val="20"/>
                          <w:szCs w:val="20"/>
                        </w:rPr>
                        <w:t>highlights</w:t>
                      </w:r>
                      <w:r w:rsidRPr="005F3236">
                        <w:rPr>
                          <w:color w:val="000000" w:themeColor="text1"/>
                          <w:sz w:val="20"/>
                          <w:szCs w:val="20"/>
                        </w:rPr>
                        <w:t xml:space="preserve"> the necessity of all-encompassing strategies. The Curriculum for Wales 2021 and the Well-being of Future Generations Act in Wales represent a progressive approach to policy, focusing on holistic development and long-term well-being. A child's development is greatly influenced by the lifestyle selections they make; wise choices promote the best possible development. The programmes of Save the Children considerably raise the standard of living for children.</w:t>
                      </w:r>
                      <w:r w:rsidR="005F3236" w:rsidRPr="005F3236">
                        <w:rPr>
                          <w:color w:val="000000" w:themeColor="text1"/>
                          <w:sz w:val="20"/>
                          <w:szCs w:val="20"/>
                        </w:rPr>
                        <w:t xml:space="preserve"> </w:t>
                      </w:r>
                      <w:r w:rsidR="005F3236" w:rsidRPr="005F3236">
                        <w:rPr>
                          <w:color w:val="000000" w:themeColor="text1"/>
                          <w:sz w:val="20"/>
                          <w:szCs w:val="20"/>
                        </w:rPr>
                        <w:t>In accordance with laws and policies, health professionals are essential in advancing wellbeing. In summary, overcoming cycles of obstacles and establishing a foundation for a fulfilling future require a collaborative and varied approach.</w:t>
                      </w:r>
                    </w:p>
                  </w:txbxContent>
                </v:textbox>
              </v:roundrect>
            </w:pict>
          </mc:Fallback>
        </mc:AlternateContent>
      </w:r>
    </w:p>
    <w:p w14:paraId="55AB6C36" w14:textId="1B2D111A" w:rsidR="00E84067" w:rsidRDefault="00E84067"/>
    <w:p w14:paraId="77462B78" w14:textId="77777777" w:rsidR="00E84067" w:rsidRDefault="00E84067"/>
    <w:p w14:paraId="05924762" w14:textId="13B9D9CF" w:rsidR="00BD1199" w:rsidRDefault="00BD1199"/>
    <w:p w14:paraId="59560554" w14:textId="77777777" w:rsidR="00BD1199" w:rsidRDefault="00BD1199"/>
    <w:p w14:paraId="1C892258" w14:textId="5CB30AB4" w:rsidR="00BD1199" w:rsidRDefault="00BD1199"/>
    <w:p w14:paraId="502AE282" w14:textId="77777777" w:rsidR="00BD1199" w:rsidRDefault="00BD1199"/>
    <w:p w14:paraId="7945641D" w14:textId="77777777" w:rsidR="00BD1199" w:rsidRDefault="00BD1199"/>
    <w:p w14:paraId="11CD00B9" w14:textId="77777777" w:rsidR="00BD1199" w:rsidRDefault="00BD1199"/>
    <w:p w14:paraId="4D9F328E" w14:textId="77777777" w:rsidR="00BD1199" w:rsidRDefault="00BD1199"/>
    <w:p w14:paraId="4E2C3EED" w14:textId="77777777" w:rsidR="00BD1199" w:rsidRDefault="00BD1199"/>
    <w:p w14:paraId="74921130" w14:textId="12273728" w:rsidR="00BD1199" w:rsidRDefault="00BD1199"/>
    <w:p w14:paraId="79713430" w14:textId="77777777" w:rsidR="00BD1199" w:rsidRDefault="00BD1199"/>
    <w:p w14:paraId="05F26D7B" w14:textId="77777777" w:rsidR="002B08DC" w:rsidRDefault="002B08DC"/>
    <w:p w14:paraId="604D8229" w14:textId="77777777" w:rsidR="002B08DC" w:rsidRDefault="002B08DC">
      <w:r>
        <w:t xml:space="preserve">Reference list </w:t>
      </w:r>
    </w:p>
    <w:p w14:paraId="1647D998" w14:textId="77777777" w:rsidR="002B08DC" w:rsidRDefault="002B08DC"/>
    <w:p w14:paraId="72359C29" w14:textId="46870491" w:rsidR="00721742" w:rsidRDefault="001D6E32">
      <w:hyperlink r:id="rId9" w:history="1">
        <w:r w:rsidRPr="001D6E32">
          <w:rPr>
            <w:rStyle w:val="Hyperlink"/>
          </w:rPr>
          <w:t>http://petonekindergarten.blogspot.com/2013/03/special-friends-day.html</w:t>
        </w:r>
      </w:hyperlink>
    </w:p>
    <w:p w14:paraId="5BCD014E" w14:textId="75D2CF11" w:rsidR="00721742" w:rsidRPr="00721742" w:rsidRDefault="00721742" w:rsidP="00721742">
      <w:pPr>
        <w:spacing w:after="0" w:line="240" w:lineRule="auto"/>
        <w:rPr>
          <w:rFonts w:ascii="Arial" w:eastAsia="Times New Roman" w:hAnsi="Arial" w:cs="Arial"/>
          <w:kern w:val="0"/>
          <w:sz w:val="24"/>
          <w:szCs w:val="24"/>
          <w:lang w:eastAsia="en-GB"/>
          <w14:ligatures w14:val="none"/>
        </w:rPr>
      </w:pPr>
      <w:r w:rsidRPr="00721742">
        <w:rPr>
          <w:rFonts w:ascii="Arial" w:eastAsia="Times New Roman" w:hAnsi="Arial" w:cs="Arial"/>
          <w:kern w:val="0"/>
          <w:sz w:val="24"/>
          <w:szCs w:val="24"/>
          <w:lang w:eastAsia="en-GB"/>
          <w14:ligatures w14:val="none"/>
        </w:rPr>
        <w:t xml:space="preserve">Ashdown, D.M. and Bernard, M.E. (2012) ‘Can Explicit Instruction in Social and Emotional Learning Skills Benefit the Social-Emotional Development, Well-being, and Academic Achievement of Young Children?’, </w:t>
      </w:r>
      <w:r w:rsidRPr="00721742">
        <w:rPr>
          <w:rFonts w:ascii="Arial" w:eastAsia="Times New Roman" w:hAnsi="Arial" w:cs="Arial"/>
          <w:i/>
          <w:iCs/>
          <w:kern w:val="0"/>
          <w:sz w:val="24"/>
          <w:szCs w:val="24"/>
          <w:lang w:eastAsia="en-GB"/>
          <w14:ligatures w14:val="none"/>
        </w:rPr>
        <w:t xml:space="preserve">Early </w:t>
      </w:r>
      <w:r w:rsidR="00583BB7">
        <w:rPr>
          <w:rFonts w:ascii="Arial" w:eastAsia="Times New Roman" w:hAnsi="Arial" w:cs="Arial"/>
          <w:i/>
          <w:iCs/>
          <w:kern w:val="0"/>
          <w:sz w:val="24"/>
          <w:szCs w:val="24"/>
          <w:lang w:eastAsia="en-GB"/>
          <w14:ligatures w14:val="none"/>
        </w:rPr>
        <w:t>Childhood Education Journal</w:t>
      </w:r>
      <w:r w:rsidRPr="00721742">
        <w:rPr>
          <w:rFonts w:ascii="Arial" w:eastAsia="Times New Roman" w:hAnsi="Arial" w:cs="Arial"/>
          <w:kern w:val="0"/>
          <w:sz w:val="24"/>
          <w:szCs w:val="24"/>
          <w:lang w:eastAsia="en-GB"/>
          <w14:ligatures w14:val="none"/>
        </w:rPr>
        <w:t>, 39(6), pp. 397–405. Available at: https://doi.org/10.1007/s10643-011-0481-x.</w:t>
      </w:r>
    </w:p>
    <w:p w14:paraId="6CE073AA" w14:textId="77777777" w:rsidR="00721742" w:rsidRPr="00B0283F" w:rsidRDefault="00721742">
      <w:pPr>
        <w:rPr>
          <w:rFonts w:ascii="Arial" w:hAnsi="Arial" w:cs="Arial"/>
        </w:rPr>
      </w:pPr>
    </w:p>
    <w:p w14:paraId="7141CEF7"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American Psychological Association (2022). </w:t>
      </w:r>
      <w:r w:rsidRPr="00B0283F">
        <w:rPr>
          <w:rFonts w:ascii="Arial" w:hAnsi="Arial" w:cs="Arial"/>
          <w:i/>
          <w:iCs/>
        </w:rPr>
        <w:t>Exploring the mental health effects of poverty, hunger, and homelessness on children and teens</w:t>
      </w:r>
      <w:r w:rsidRPr="00B0283F">
        <w:rPr>
          <w:rFonts w:ascii="Arial" w:hAnsi="Arial" w:cs="Arial"/>
        </w:rPr>
        <w:t>. [online] Apa.org. Available at: https://www.apa.org/topics/socioeconomic-status/poverty-hunger-homelessness-children [Accessed 3 Dec. 2023].</w:t>
      </w:r>
    </w:p>
    <w:p w14:paraId="04ADDD15" w14:textId="09F61269" w:rsidR="00031A93" w:rsidRPr="00B0283F" w:rsidRDefault="00031A93" w:rsidP="00031A93">
      <w:pPr>
        <w:pStyle w:val="NormalWeb"/>
        <w:spacing w:before="0" w:beforeAutospacing="0" w:after="240" w:afterAutospacing="0" w:line="360" w:lineRule="auto"/>
        <w:rPr>
          <w:rFonts w:ascii="Arial" w:hAnsi="Arial" w:cs="Arial"/>
        </w:rPr>
      </w:pPr>
      <w:proofErr w:type="spellStart"/>
      <w:r w:rsidRPr="00B0283F">
        <w:rPr>
          <w:rFonts w:ascii="Arial" w:hAnsi="Arial" w:cs="Arial"/>
        </w:rPr>
        <w:t>Ashiabi</w:t>
      </w:r>
      <w:proofErr w:type="spellEnd"/>
      <w:r w:rsidRPr="00B0283F">
        <w:rPr>
          <w:rFonts w:ascii="Arial" w:hAnsi="Arial" w:cs="Arial"/>
        </w:rPr>
        <w:t xml:space="preserve">, G.S. and O’Neal, K.K. (2015). </w:t>
      </w:r>
      <w:r w:rsidRPr="00664479">
        <w:rPr>
          <w:rFonts w:ascii="Arial" w:hAnsi="Arial" w:cs="Arial"/>
          <w:i/>
          <w:iCs/>
        </w:rPr>
        <w:t>Child social development in context: An examination of some propositions in Bronfenbrenner’s Bioecological Theory</w:t>
      </w:r>
      <w:r w:rsidRPr="00B0283F">
        <w:rPr>
          <w:rFonts w:ascii="Arial" w:hAnsi="Arial" w:cs="Arial"/>
        </w:rPr>
        <w:t xml:space="preserve">. </w:t>
      </w:r>
      <w:r w:rsidRPr="00B0283F">
        <w:rPr>
          <w:rFonts w:ascii="Arial" w:hAnsi="Arial" w:cs="Arial"/>
          <w:i/>
          <w:iCs/>
        </w:rPr>
        <w:t>SAGE Open</w:t>
      </w:r>
      <w:r w:rsidR="00D75CCB">
        <w:rPr>
          <w:rFonts w:ascii="Arial" w:hAnsi="Arial" w:cs="Arial"/>
        </w:rPr>
        <w:t>.</w:t>
      </w:r>
      <w:r w:rsidRPr="00B0283F">
        <w:rPr>
          <w:rFonts w:ascii="Arial" w:hAnsi="Arial" w:cs="Arial"/>
        </w:rPr>
        <w:t xml:space="preserve"> 5(2), pp.1–14. </w:t>
      </w:r>
      <w:r w:rsidR="00F75D67">
        <w:rPr>
          <w:rFonts w:ascii="Arial" w:hAnsi="Arial" w:cs="Arial"/>
        </w:rPr>
        <w:t xml:space="preserve">Available at: </w:t>
      </w:r>
      <w:proofErr w:type="spellStart"/>
      <w:proofErr w:type="gramStart"/>
      <w:r w:rsidRPr="00B0283F">
        <w:rPr>
          <w:rFonts w:ascii="Arial" w:hAnsi="Arial" w:cs="Arial"/>
        </w:rPr>
        <w:t>doi:https</w:t>
      </w:r>
      <w:proofErr w:type="spellEnd"/>
      <w:r w:rsidRPr="00B0283F">
        <w:rPr>
          <w:rFonts w:ascii="Arial" w:hAnsi="Arial" w:cs="Arial"/>
        </w:rPr>
        <w:t>://doi.org/10.1177/2158244015590840</w:t>
      </w:r>
      <w:proofErr w:type="gramEnd"/>
      <w:r w:rsidRPr="00B0283F">
        <w:rPr>
          <w:rFonts w:ascii="Arial" w:hAnsi="Arial" w:cs="Arial"/>
        </w:rPr>
        <w:t>.</w:t>
      </w:r>
    </w:p>
    <w:p w14:paraId="1D073224" w14:textId="15C471FE"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Cherry, K. (2023). </w:t>
      </w:r>
      <w:r w:rsidRPr="00B0283F">
        <w:rPr>
          <w:rFonts w:ascii="Arial" w:hAnsi="Arial" w:cs="Arial"/>
          <w:i/>
          <w:iCs/>
        </w:rPr>
        <w:t>A Comprehensive Guide to the Bronfenbrenner Ecological Model</w:t>
      </w:r>
      <w:r w:rsidRPr="00B0283F">
        <w:rPr>
          <w:rFonts w:ascii="Arial" w:hAnsi="Arial" w:cs="Arial"/>
        </w:rPr>
        <w:t xml:space="preserve">. </w:t>
      </w:r>
      <w:proofErr w:type="spellStart"/>
      <w:r w:rsidRPr="00B0283F">
        <w:rPr>
          <w:rFonts w:ascii="Arial" w:hAnsi="Arial" w:cs="Arial"/>
        </w:rPr>
        <w:t>Verywell</w:t>
      </w:r>
      <w:proofErr w:type="spellEnd"/>
      <w:r w:rsidRPr="00B0283F">
        <w:rPr>
          <w:rFonts w:ascii="Arial" w:hAnsi="Arial" w:cs="Arial"/>
        </w:rPr>
        <w:t xml:space="preserve"> Mind. Available at: https://www.verywellmind.com/bronfenbrenner-ecological-model-7643403 [Accessed 6 Dec. 2023].</w:t>
      </w:r>
    </w:p>
    <w:p w14:paraId="381B5BCE" w14:textId="4B4D1DB8"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Dickins, S. (2018). </w:t>
      </w:r>
      <w:r w:rsidRPr="00AF2907">
        <w:rPr>
          <w:rFonts w:ascii="Arial" w:hAnsi="Arial" w:cs="Arial"/>
          <w:i/>
          <w:iCs/>
        </w:rPr>
        <w:t>What has the Future Generations Act done for Wales?</w:t>
      </w:r>
      <w:r w:rsidRPr="00B0283F">
        <w:rPr>
          <w:rFonts w:ascii="Arial" w:hAnsi="Arial" w:cs="Arial"/>
        </w:rPr>
        <w:t xml:space="preserve"> </w:t>
      </w:r>
      <w:r w:rsidRPr="00AF2907">
        <w:rPr>
          <w:rFonts w:ascii="Arial" w:hAnsi="Arial" w:cs="Arial"/>
        </w:rPr>
        <w:t>BBC News</w:t>
      </w:r>
      <w:r w:rsidRPr="00B0283F">
        <w:rPr>
          <w:rFonts w:ascii="Arial" w:hAnsi="Arial" w:cs="Arial"/>
        </w:rPr>
        <w:t>. Available at: https://www.bbc.co.uk/news/uk-wales-44073725 [Accessed 6 Dec. 2023].</w:t>
      </w:r>
    </w:p>
    <w:p w14:paraId="0C9DC7AE" w14:textId="375AB504"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Drew, C. (2023). </w:t>
      </w:r>
      <w:r w:rsidRPr="00B0283F">
        <w:rPr>
          <w:rFonts w:ascii="Arial" w:hAnsi="Arial" w:cs="Arial"/>
          <w:i/>
          <w:iCs/>
        </w:rPr>
        <w:t xml:space="preserve">101 Lifestyle </w:t>
      </w:r>
      <w:proofErr w:type="spellStart"/>
      <w:r w:rsidRPr="00B0283F">
        <w:rPr>
          <w:rFonts w:ascii="Arial" w:hAnsi="Arial" w:cs="Arial"/>
          <w:i/>
          <w:iCs/>
        </w:rPr>
        <w:t>Examples</w:t>
      </w:r>
      <w:r w:rsidR="004D27AB">
        <w:rPr>
          <w:rFonts w:ascii="Arial" w:hAnsi="Arial" w:cs="Arial"/>
          <w:i/>
          <w:iCs/>
        </w:rPr>
        <w:t>.</w:t>
      </w:r>
      <w:r w:rsidR="004D27AB">
        <w:rPr>
          <w:rFonts w:ascii="Arial" w:hAnsi="Arial" w:cs="Arial"/>
        </w:rPr>
        <w:t>H</w:t>
      </w:r>
      <w:r w:rsidRPr="00B0283F">
        <w:rPr>
          <w:rFonts w:ascii="Arial" w:hAnsi="Arial" w:cs="Arial"/>
        </w:rPr>
        <w:t>helpfulprofessor</w:t>
      </w:r>
      <w:proofErr w:type="spellEnd"/>
      <w:r w:rsidRPr="00B0283F">
        <w:rPr>
          <w:rFonts w:ascii="Arial" w:hAnsi="Arial" w:cs="Arial"/>
        </w:rPr>
        <w:t>. Available at: https://helpfulprofessor.com/lifestyle-examples/#:~:text=A%20lifestyle%20is%20a%20%E2%80%9Cway%20of%20life%E2%80%9D%2C%20reflecting [Accessed 6 Dec. 2023].</w:t>
      </w:r>
    </w:p>
    <w:p w14:paraId="1C020986" w14:textId="6121685B"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Felman, A. (2020). </w:t>
      </w:r>
      <w:r w:rsidRPr="00B0283F">
        <w:rPr>
          <w:rFonts w:ascii="Arial" w:hAnsi="Arial" w:cs="Arial"/>
          <w:i/>
          <w:iCs/>
        </w:rPr>
        <w:t>Health: What does good health really mean?</w:t>
      </w:r>
      <w:r w:rsidRPr="00B0283F">
        <w:rPr>
          <w:rFonts w:ascii="Arial" w:hAnsi="Arial" w:cs="Arial"/>
        </w:rPr>
        <w:t xml:space="preserve"> </w:t>
      </w:r>
      <w:proofErr w:type="spellStart"/>
      <w:r w:rsidR="00723D3C">
        <w:rPr>
          <w:rFonts w:ascii="Arial" w:hAnsi="Arial" w:cs="Arial"/>
        </w:rPr>
        <w:t>M</w:t>
      </w:r>
      <w:r w:rsidRPr="00B0283F">
        <w:rPr>
          <w:rFonts w:ascii="Arial" w:hAnsi="Arial" w:cs="Arial"/>
        </w:rPr>
        <w:t>edicalnewstoday</w:t>
      </w:r>
      <w:proofErr w:type="spellEnd"/>
      <w:r w:rsidRPr="00B0283F">
        <w:rPr>
          <w:rFonts w:ascii="Arial" w:hAnsi="Arial" w:cs="Arial"/>
        </w:rPr>
        <w:t>. Available at: https://www.medicalnewstoday.com/articles/150999 [Accessed 5 Dec. 2023].</w:t>
      </w:r>
    </w:p>
    <w:p w14:paraId="15340CB5"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lastRenderedPageBreak/>
        <w:t xml:space="preserve">Frosch, C.A., Schoppe-Sullivan, S.J. and O’Banion, D.D. (2019). Parenting and Child Development: A Relational Health Perspective. </w:t>
      </w:r>
      <w:r w:rsidRPr="00B0283F">
        <w:rPr>
          <w:rFonts w:ascii="Arial" w:hAnsi="Arial" w:cs="Arial"/>
          <w:i/>
          <w:iCs/>
        </w:rPr>
        <w:t>American Journal of Lifestyle Medicine</w:t>
      </w:r>
      <w:r w:rsidRPr="00B0283F">
        <w:rPr>
          <w:rFonts w:ascii="Arial" w:hAnsi="Arial" w:cs="Arial"/>
        </w:rPr>
        <w:t xml:space="preserve">, [online] 15(1), p.155982761984902. </w:t>
      </w:r>
      <w:proofErr w:type="spellStart"/>
      <w:proofErr w:type="gramStart"/>
      <w:r w:rsidRPr="00B0283F">
        <w:rPr>
          <w:rFonts w:ascii="Arial" w:hAnsi="Arial" w:cs="Arial"/>
        </w:rPr>
        <w:t>doi:https</w:t>
      </w:r>
      <w:proofErr w:type="spellEnd"/>
      <w:r w:rsidRPr="00B0283F">
        <w:rPr>
          <w:rFonts w:ascii="Arial" w:hAnsi="Arial" w:cs="Arial"/>
        </w:rPr>
        <w:t>://doi.org/10.1177/1559827619849028</w:t>
      </w:r>
      <w:proofErr w:type="gramEnd"/>
      <w:r w:rsidRPr="00B0283F">
        <w:rPr>
          <w:rFonts w:ascii="Arial" w:hAnsi="Arial" w:cs="Arial"/>
        </w:rPr>
        <w:t>.</w:t>
      </w:r>
    </w:p>
    <w:p w14:paraId="48E0BC51" w14:textId="22401283" w:rsidR="0063611B" w:rsidRDefault="00031A93" w:rsidP="00031A93">
      <w:pPr>
        <w:pStyle w:val="NormalWeb"/>
        <w:spacing w:before="0" w:beforeAutospacing="0" w:after="240" w:afterAutospacing="0" w:line="360" w:lineRule="auto"/>
      </w:pPr>
      <w:r w:rsidRPr="00B0283F">
        <w:rPr>
          <w:rFonts w:ascii="Arial" w:hAnsi="Arial" w:cs="Arial"/>
        </w:rPr>
        <w:t xml:space="preserve">Gouri Manas, M. (2020). </w:t>
      </w:r>
      <w:r w:rsidR="00AC1670" w:rsidRPr="00B0283F">
        <w:rPr>
          <w:rFonts w:ascii="Arial" w:hAnsi="Arial" w:cs="Arial"/>
          <w:i/>
          <w:iCs/>
        </w:rPr>
        <w:t>A study on childhood development in early stage</w:t>
      </w:r>
      <w:r w:rsidRPr="00B0283F">
        <w:rPr>
          <w:rFonts w:ascii="Arial" w:hAnsi="Arial" w:cs="Arial"/>
        </w:rPr>
        <w:t>.</w:t>
      </w:r>
      <w:r w:rsidR="001F0232">
        <w:rPr>
          <w:rFonts w:ascii="Arial" w:hAnsi="Arial" w:cs="Arial"/>
        </w:rPr>
        <w:t xml:space="preserve"> Available at:</w:t>
      </w:r>
      <w:r w:rsidR="0010529C">
        <w:rPr>
          <w:rFonts w:ascii="Arial" w:hAnsi="Arial" w:cs="Arial"/>
        </w:rPr>
        <w:t xml:space="preserve"> </w:t>
      </w:r>
      <w:hyperlink r:id="rId10" w:history="1">
        <w:r w:rsidR="008B696D">
          <w:rPr>
            <w:rStyle w:val="Hyperlink"/>
          </w:rPr>
          <w:t>A STUDY ON CHILDHOOD DEVELOPMENT IN EARLY STAGE (researchgate.net)</w:t>
        </w:r>
      </w:hyperlink>
      <w:r w:rsidR="004C14A3">
        <w:t xml:space="preserve">  </w:t>
      </w:r>
      <w:r w:rsidR="0063611B">
        <w:t xml:space="preserve">(access date: </w:t>
      </w:r>
      <w:r w:rsidR="002C3B32">
        <w:t>6</w:t>
      </w:r>
      <w:r w:rsidR="002C3B32" w:rsidRPr="002C3B32">
        <w:rPr>
          <w:vertAlign w:val="superscript"/>
        </w:rPr>
        <w:t>th</w:t>
      </w:r>
      <w:r w:rsidR="002C3B32">
        <w:t xml:space="preserve"> December)</w:t>
      </w:r>
    </w:p>
    <w:p w14:paraId="6C9AEDEF" w14:textId="679F17EF"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Jordan, A. and Rees, E. (2020). </w:t>
      </w:r>
      <w:r w:rsidRPr="00B0283F">
        <w:rPr>
          <w:rFonts w:ascii="Arial" w:hAnsi="Arial" w:cs="Arial"/>
          <w:i/>
          <w:iCs/>
        </w:rPr>
        <w:t>Children’s views on well-being and what makes a happy life,</w:t>
      </w:r>
      <w:r w:rsidR="002C3B32">
        <w:rPr>
          <w:rFonts w:ascii="Arial" w:hAnsi="Arial" w:cs="Arial"/>
          <w:i/>
          <w:iCs/>
        </w:rPr>
        <w:t xml:space="preserve"> </w:t>
      </w:r>
      <w:r w:rsidRPr="00B0283F">
        <w:rPr>
          <w:rFonts w:ascii="Arial" w:hAnsi="Arial" w:cs="Arial"/>
          <w:i/>
          <w:iCs/>
        </w:rPr>
        <w:t>Office for National Statistics</w:t>
      </w:r>
      <w:r w:rsidRPr="00B0283F">
        <w:rPr>
          <w:rFonts w:ascii="Arial" w:hAnsi="Arial" w:cs="Arial"/>
        </w:rPr>
        <w:t>. Available at: https://www.ons.gov.uk/peoplepopulationandcommunity/wellbeing/articles/childrensviewsonwellbeingandwhatmakesahappylifeuk2020/2020-10-02 [Accessed 6 Dec. 2023].</w:t>
      </w:r>
    </w:p>
    <w:p w14:paraId="0EA6DC2B" w14:textId="2DEBE18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Kenrick, D.T., </w:t>
      </w:r>
      <w:proofErr w:type="spellStart"/>
      <w:r w:rsidRPr="00B0283F">
        <w:rPr>
          <w:rFonts w:ascii="Arial" w:hAnsi="Arial" w:cs="Arial"/>
        </w:rPr>
        <w:t>Griskevicius</w:t>
      </w:r>
      <w:proofErr w:type="spellEnd"/>
      <w:r w:rsidRPr="00B0283F">
        <w:rPr>
          <w:rFonts w:ascii="Arial" w:hAnsi="Arial" w:cs="Arial"/>
        </w:rPr>
        <w:t xml:space="preserve">, V., Neuberg, S.L. and Schaller, M. (2010). </w:t>
      </w:r>
      <w:r w:rsidRPr="00FB42E3">
        <w:rPr>
          <w:rFonts w:ascii="Arial" w:hAnsi="Arial" w:cs="Arial"/>
          <w:i/>
          <w:iCs/>
        </w:rPr>
        <w:t>Renovating the Pyramid of Needs.</w:t>
      </w:r>
      <w:r w:rsidRPr="00B0283F">
        <w:rPr>
          <w:rFonts w:ascii="Arial" w:hAnsi="Arial" w:cs="Arial"/>
        </w:rPr>
        <w:t xml:space="preserve"> </w:t>
      </w:r>
      <w:r w:rsidRPr="00FB42E3">
        <w:rPr>
          <w:rFonts w:ascii="Arial" w:hAnsi="Arial" w:cs="Arial"/>
        </w:rPr>
        <w:t>Perspectives on Psychological Science</w:t>
      </w:r>
      <w:r w:rsidR="00FB42E3" w:rsidRPr="00FB42E3">
        <w:rPr>
          <w:rFonts w:ascii="Arial" w:hAnsi="Arial" w:cs="Arial"/>
        </w:rPr>
        <w:t>.</w:t>
      </w:r>
      <w:r w:rsidRPr="00B0283F">
        <w:rPr>
          <w:rFonts w:ascii="Arial" w:hAnsi="Arial" w:cs="Arial"/>
        </w:rPr>
        <w:t xml:space="preserve"> 5(3), pp.292–314. Available at: https://www.ncbi.nlm.nih.gov/pmc/articles/PMC3161123/.</w:t>
      </w:r>
    </w:p>
    <w:p w14:paraId="3259184B" w14:textId="683884DE"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Ma, H.K. (2013). </w:t>
      </w:r>
      <w:r w:rsidRPr="00FB42E3">
        <w:rPr>
          <w:rFonts w:ascii="Arial" w:hAnsi="Arial" w:cs="Arial"/>
          <w:i/>
          <w:iCs/>
        </w:rPr>
        <w:t>The Moral Development of the Child: An Integrated Model.</w:t>
      </w:r>
      <w:r w:rsidRPr="00B0283F">
        <w:rPr>
          <w:rFonts w:ascii="Arial" w:hAnsi="Arial" w:cs="Arial"/>
        </w:rPr>
        <w:t xml:space="preserve"> </w:t>
      </w:r>
      <w:r w:rsidRPr="00FB42E3">
        <w:rPr>
          <w:rFonts w:ascii="Arial" w:hAnsi="Arial" w:cs="Arial"/>
        </w:rPr>
        <w:t xml:space="preserve">Frontiers in Public </w:t>
      </w:r>
      <w:proofErr w:type="gramStart"/>
      <w:r w:rsidRPr="00FB42E3">
        <w:rPr>
          <w:rFonts w:ascii="Arial" w:hAnsi="Arial" w:cs="Arial"/>
        </w:rPr>
        <w:t xml:space="preserve">Health,  </w:t>
      </w:r>
      <w:r w:rsidRPr="00B0283F">
        <w:rPr>
          <w:rFonts w:ascii="Arial" w:hAnsi="Arial" w:cs="Arial"/>
        </w:rPr>
        <w:t>1</w:t>
      </w:r>
      <w:proofErr w:type="gramEnd"/>
      <w:r w:rsidRPr="00B0283F">
        <w:rPr>
          <w:rFonts w:ascii="Arial" w:hAnsi="Arial" w:cs="Arial"/>
        </w:rPr>
        <w:t xml:space="preserve">(57). </w:t>
      </w:r>
      <w:proofErr w:type="spellStart"/>
      <w:proofErr w:type="gramStart"/>
      <w:r w:rsidRPr="00B0283F">
        <w:rPr>
          <w:rFonts w:ascii="Arial" w:hAnsi="Arial" w:cs="Arial"/>
        </w:rPr>
        <w:t>doi:https</w:t>
      </w:r>
      <w:proofErr w:type="spellEnd"/>
      <w:r w:rsidRPr="00B0283F">
        <w:rPr>
          <w:rFonts w:ascii="Arial" w:hAnsi="Arial" w:cs="Arial"/>
        </w:rPr>
        <w:t>://doi.org/10.3389/fpubh.2013.00057</w:t>
      </w:r>
      <w:proofErr w:type="gramEnd"/>
      <w:r w:rsidRPr="00B0283F">
        <w:rPr>
          <w:rFonts w:ascii="Arial" w:hAnsi="Arial" w:cs="Arial"/>
        </w:rPr>
        <w:t>.</w:t>
      </w:r>
    </w:p>
    <w:p w14:paraId="1F05B157" w14:textId="3F02A039"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McCarthy, C. (2022). </w:t>
      </w:r>
      <w:r w:rsidRPr="00B0283F">
        <w:rPr>
          <w:rFonts w:ascii="Arial" w:hAnsi="Arial" w:cs="Arial"/>
          <w:i/>
          <w:iCs/>
        </w:rPr>
        <w:t xml:space="preserve">The mental health crisis among children and teens: How parents can </w:t>
      </w:r>
      <w:proofErr w:type="spellStart"/>
      <w:proofErr w:type="gramStart"/>
      <w:r w:rsidRPr="00B0283F">
        <w:rPr>
          <w:rFonts w:ascii="Arial" w:hAnsi="Arial" w:cs="Arial"/>
          <w:i/>
          <w:iCs/>
        </w:rPr>
        <w:t>help</w:t>
      </w:r>
      <w:r w:rsidRPr="00B0283F">
        <w:rPr>
          <w:rFonts w:ascii="Arial" w:hAnsi="Arial" w:cs="Arial"/>
        </w:rPr>
        <w:t>.Harvard</w:t>
      </w:r>
      <w:proofErr w:type="spellEnd"/>
      <w:proofErr w:type="gramEnd"/>
      <w:r w:rsidRPr="00B0283F">
        <w:rPr>
          <w:rFonts w:ascii="Arial" w:hAnsi="Arial" w:cs="Arial"/>
        </w:rPr>
        <w:t xml:space="preserve"> Health. Available at: https://www.health.harvard.edu/blog/the-mental-health-crisis-among-children-and-teens-how-parents-can-help-202203082700 [Accessed 3 Dec. 2023].</w:t>
      </w:r>
    </w:p>
    <w:p w14:paraId="38712402"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Mintzer, J., Donovan, K.A., Kindy, A.Z., Lock, S.L., Chura, L.R. and </w:t>
      </w:r>
      <w:proofErr w:type="spellStart"/>
      <w:r w:rsidRPr="00B0283F">
        <w:rPr>
          <w:rFonts w:ascii="Arial" w:hAnsi="Arial" w:cs="Arial"/>
        </w:rPr>
        <w:t>Barracca</w:t>
      </w:r>
      <w:proofErr w:type="spellEnd"/>
      <w:r w:rsidRPr="00B0283F">
        <w:rPr>
          <w:rFonts w:ascii="Arial" w:hAnsi="Arial" w:cs="Arial"/>
        </w:rPr>
        <w:t xml:space="preserve">, N. (2019). </w:t>
      </w:r>
      <w:r w:rsidRPr="00FB42E3">
        <w:rPr>
          <w:rFonts w:ascii="Arial" w:hAnsi="Arial" w:cs="Arial"/>
          <w:i/>
          <w:iCs/>
        </w:rPr>
        <w:t>Lifestyle Choices and Brain Health. Frontiers in Medicine</w:t>
      </w:r>
      <w:r w:rsidRPr="00B0283F">
        <w:rPr>
          <w:rFonts w:ascii="Arial" w:hAnsi="Arial" w:cs="Arial"/>
        </w:rPr>
        <w:t xml:space="preserve">, 6(204). </w:t>
      </w:r>
      <w:proofErr w:type="spellStart"/>
      <w:proofErr w:type="gramStart"/>
      <w:r w:rsidRPr="00B0283F">
        <w:rPr>
          <w:rFonts w:ascii="Arial" w:hAnsi="Arial" w:cs="Arial"/>
        </w:rPr>
        <w:t>doi:https</w:t>
      </w:r>
      <w:proofErr w:type="spellEnd"/>
      <w:r w:rsidRPr="00B0283F">
        <w:rPr>
          <w:rFonts w:ascii="Arial" w:hAnsi="Arial" w:cs="Arial"/>
        </w:rPr>
        <w:t>://doi.org/10.3389/fmed.2019.00204</w:t>
      </w:r>
      <w:proofErr w:type="gramEnd"/>
      <w:r w:rsidRPr="00B0283F">
        <w:rPr>
          <w:rFonts w:ascii="Arial" w:hAnsi="Arial" w:cs="Arial"/>
        </w:rPr>
        <w:t>.</w:t>
      </w:r>
    </w:p>
    <w:p w14:paraId="677F2C8D" w14:textId="02A296E5"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Noltemeyer, A., James, A.G., Bush, K., Bergen, D., Barrios, V. and Patton, J. (2020). </w:t>
      </w:r>
      <w:r w:rsidRPr="00FB42E3">
        <w:rPr>
          <w:rFonts w:ascii="Arial" w:hAnsi="Arial" w:cs="Arial"/>
          <w:i/>
          <w:iCs/>
        </w:rPr>
        <w:t>The Relationship between Deficiency Needs and Growth Needs: The Continuing Investigation of Maslow’s Theory</w:t>
      </w:r>
      <w:r w:rsidRPr="00B0283F">
        <w:rPr>
          <w:rFonts w:ascii="Arial" w:hAnsi="Arial" w:cs="Arial"/>
        </w:rPr>
        <w:t xml:space="preserve">. </w:t>
      </w:r>
      <w:r w:rsidRPr="00FB42E3">
        <w:rPr>
          <w:rFonts w:ascii="Arial" w:hAnsi="Arial" w:cs="Arial"/>
        </w:rPr>
        <w:t>Child &amp; Youth Services</w:t>
      </w:r>
      <w:r w:rsidRPr="00B0283F">
        <w:rPr>
          <w:rFonts w:ascii="Arial" w:hAnsi="Arial" w:cs="Arial"/>
        </w:rPr>
        <w:t xml:space="preserve">, 42(1), pp.1–19. </w:t>
      </w:r>
      <w:proofErr w:type="spellStart"/>
      <w:proofErr w:type="gramStart"/>
      <w:r w:rsidRPr="00B0283F">
        <w:rPr>
          <w:rFonts w:ascii="Arial" w:hAnsi="Arial" w:cs="Arial"/>
        </w:rPr>
        <w:t>doi:https</w:t>
      </w:r>
      <w:proofErr w:type="spellEnd"/>
      <w:r w:rsidRPr="00B0283F">
        <w:rPr>
          <w:rFonts w:ascii="Arial" w:hAnsi="Arial" w:cs="Arial"/>
        </w:rPr>
        <w:t>://doi.org/10.1080/0145935x.2020.1818558</w:t>
      </w:r>
      <w:proofErr w:type="gramEnd"/>
      <w:r w:rsidRPr="00B0283F">
        <w:rPr>
          <w:rFonts w:ascii="Arial" w:hAnsi="Arial" w:cs="Arial"/>
        </w:rPr>
        <w:t>.</w:t>
      </w:r>
    </w:p>
    <w:p w14:paraId="14DD1689" w14:textId="2338438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Public Health England (2018). </w:t>
      </w:r>
      <w:r w:rsidRPr="00B0283F">
        <w:rPr>
          <w:rFonts w:ascii="Arial" w:hAnsi="Arial" w:cs="Arial"/>
          <w:i/>
          <w:iCs/>
        </w:rPr>
        <w:t>Chapter 6: Wider Determinants of Health</w:t>
      </w:r>
      <w:r w:rsidRPr="00B0283F">
        <w:rPr>
          <w:rFonts w:ascii="Arial" w:hAnsi="Arial" w:cs="Arial"/>
        </w:rPr>
        <w:t>. GOV.UK. Available at: https://www.gov.uk/government/publications/health-profile-for-england-2018/chapter-6-wider-determinants-of-health [Accessed 6 Dec. 2023].</w:t>
      </w:r>
    </w:p>
    <w:p w14:paraId="00B63C2C" w14:textId="5A5E7706"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lastRenderedPageBreak/>
        <w:t xml:space="preserve">Rolfe, S., Garnham, L., Godwin, J., Anderson, I., Seaman, P. and Donaldson, C. (2020). </w:t>
      </w:r>
      <w:r w:rsidRPr="00FB42E3">
        <w:rPr>
          <w:rFonts w:ascii="Arial" w:hAnsi="Arial" w:cs="Arial"/>
          <w:i/>
          <w:iCs/>
        </w:rPr>
        <w:t xml:space="preserve">Housing as a social determinant of health and wellbeing: developing an </w:t>
      </w:r>
      <w:proofErr w:type="gramStart"/>
      <w:r w:rsidRPr="00FB42E3">
        <w:rPr>
          <w:rFonts w:ascii="Arial" w:hAnsi="Arial" w:cs="Arial"/>
          <w:i/>
          <w:iCs/>
        </w:rPr>
        <w:t>empirically-informed</w:t>
      </w:r>
      <w:proofErr w:type="gramEnd"/>
      <w:r w:rsidRPr="00FB42E3">
        <w:rPr>
          <w:rFonts w:ascii="Arial" w:hAnsi="Arial" w:cs="Arial"/>
          <w:i/>
          <w:iCs/>
        </w:rPr>
        <w:t xml:space="preserve"> realist theoretical framework</w:t>
      </w:r>
      <w:r w:rsidRPr="00B0283F">
        <w:rPr>
          <w:rFonts w:ascii="Arial" w:hAnsi="Arial" w:cs="Arial"/>
        </w:rPr>
        <w:t>.</w:t>
      </w:r>
      <w:r w:rsidR="00FB42E3">
        <w:rPr>
          <w:rFonts w:ascii="Arial" w:hAnsi="Arial" w:cs="Arial"/>
        </w:rPr>
        <w:t xml:space="preserve"> BMC </w:t>
      </w:r>
      <w:r w:rsidRPr="00FB42E3">
        <w:rPr>
          <w:rFonts w:ascii="Arial" w:hAnsi="Arial" w:cs="Arial"/>
        </w:rPr>
        <w:t xml:space="preserve">Public Health, </w:t>
      </w:r>
      <w:r w:rsidRPr="00B0283F">
        <w:rPr>
          <w:rFonts w:ascii="Arial" w:hAnsi="Arial" w:cs="Arial"/>
        </w:rPr>
        <w:t xml:space="preserve">20(1), pp.1–19. </w:t>
      </w:r>
      <w:proofErr w:type="spellStart"/>
      <w:proofErr w:type="gramStart"/>
      <w:r w:rsidRPr="00B0283F">
        <w:rPr>
          <w:rFonts w:ascii="Arial" w:hAnsi="Arial" w:cs="Arial"/>
        </w:rPr>
        <w:t>doi:https</w:t>
      </w:r>
      <w:proofErr w:type="spellEnd"/>
      <w:r w:rsidRPr="00B0283F">
        <w:rPr>
          <w:rFonts w:ascii="Arial" w:hAnsi="Arial" w:cs="Arial"/>
        </w:rPr>
        <w:t>://doi.org/10.1186/s12889-020-09224-0</w:t>
      </w:r>
      <w:proofErr w:type="gramEnd"/>
      <w:r w:rsidRPr="00B0283F">
        <w:rPr>
          <w:rFonts w:ascii="Arial" w:hAnsi="Arial" w:cs="Arial"/>
        </w:rPr>
        <w:t>.</w:t>
      </w:r>
    </w:p>
    <w:p w14:paraId="6A2F1283" w14:textId="04223016"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Save The Children (n.d.). </w:t>
      </w:r>
      <w:r w:rsidRPr="00B0283F">
        <w:rPr>
          <w:rFonts w:ascii="Arial" w:hAnsi="Arial" w:cs="Arial"/>
          <w:i/>
          <w:iCs/>
        </w:rPr>
        <w:t>What We Do</w:t>
      </w:r>
      <w:r w:rsidR="00DB2F24">
        <w:rPr>
          <w:rFonts w:ascii="Arial" w:hAnsi="Arial" w:cs="Arial"/>
          <w:i/>
          <w:iCs/>
        </w:rPr>
        <w:t xml:space="preserve"> </w:t>
      </w:r>
      <w:r w:rsidRPr="00B0283F">
        <w:rPr>
          <w:rFonts w:ascii="Arial" w:hAnsi="Arial" w:cs="Arial"/>
          <w:i/>
          <w:iCs/>
        </w:rPr>
        <w:t>UK &amp; Around the World</w:t>
      </w:r>
      <w:r w:rsidR="00DB2F24">
        <w:rPr>
          <w:rFonts w:ascii="Arial" w:hAnsi="Arial" w:cs="Arial"/>
          <w:i/>
          <w:iCs/>
        </w:rPr>
        <w:t xml:space="preserve">. </w:t>
      </w:r>
      <w:proofErr w:type="spellStart"/>
      <w:r w:rsidR="00DB2F24">
        <w:rPr>
          <w:rFonts w:ascii="Arial" w:hAnsi="Arial" w:cs="Arial"/>
        </w:rPr>
        <w:t>S</w:t>
      </w:r>
      <w:r w:rsidRPr="00B0283F">
        <w:rPr>
          <w:rFonts w:ascii="Arial" w:hAnsi="Arial" w:cs="Arial"/>
        </w:rPr>
        <w:t>avethechildren</w:t>
      </w:r>
      <w:proofErr w:type="spellEnd"/>
      <w:r w:rsidRPr="00B0283F">
        <w:rPr>
          <w:rFonts w:ascii="Arial" w:hAnsi="Arial" w:cs="Arial"/>
        </w:rPr>
        <w:t xml:space="preserve"> Available at: https://www.savethechildren.org.uk/what-we-do# [Accessed 6 Dec. 2023].</w:t>
      </w:r>
    </w:p>
    <w:p w14:paraId="2AE62414" w14:textId="0554672F"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Statham, J. and Chase, E. (2010). </w:t>
      </w:r>
      <w:r w:rsidRPr="00B0283F">
        <w:rPr>
          <w:rFonts w:ascii="Arial" w:hAnsi="Arial" w:cs="Arial"/>
          <w:i/>
          <w:iCs/>
        </w:rPr>
        <w:t>Childhood Wellbeing</w:t>
      </w:r>
      <w:r w:rsidRPr="00B0283F">
        <w:rPr>
          <w:rFonts w:ascii="Arial" w:hAnsi="Arial" w:cs="Arial"/>
        </w:rPr>
        <w:t xml:space="preserve">. </w:t>
      </w:r>
      <w:r w:rsidR="004074E4">
        <w:rPr>
          <w:rFonts w:ascii="Arial" w:hAnsi="Arial" w:cs="Arial"/>
        </w:rPr>
        <w:t xml:space="preserve">Loughborough </w:t>
      </w:r>
      <w:r w:rsidR="009F55F8">
        <w:rPr>
          <w:rFonts w:ascii="Arial" w:hAnsi="Arial" w:cs="Arial"/>
        </w:rPr>
        <w:t>University.</w:t>
      </w:r>
      <w:r w:rsidRPr="00B0283F">
        <w:rPr>
          <w:rFonts w:ascii="Arial" w:hAnsi="Arial" w:cs="Arial"/>
        </w:rPr>
        <w:t xml:space="preserve"> Available at: </w:t>
      </w:r>
      <w:hyperlink r:id="rId11" w:history="1">
        <w:r w:rsidR="0031665D" w:rsidRPr="00C927A2">
          <w:rPr>
            <w:rStyle w:val="Hyperlink"/>
            <w:rFonts w:ascii="Arial" w:hAnsi="Arial" w:cs="Arial"/>
          </w:rPr>
          <w:t>https://assets.publishing.service.gov.uk/media/5a7acd89ed915d71db8b2946/Child-Wellbein</w:t>
        </w:r>
        <w:r w:rsidR="0031665D" w:rsidRPr="00C927A2">
          <w:rPr>
            <w:rStyle w:val="Hyperlink"/>
            <w:rFonts w:ascii="Arial" w:hAnsi="Arial" w:cs="Arial"/>
          </w:rPr>
          <w:t>g-Brief.pdf</w:t>
        </w:r>
      </w:hyperlink>
      <w:r w:rsidR="0031665D">
        <w:rPr>
          <w:rFonts w:ascii="Arial" w:hAnsi="Arial" w:cs="Arial"/>
        </w:rPr>
        <w:t xml:space="preserve"> </w:t>
      </w:r>
      <w:r w:rsidRPr="00B0283F">
        <w:rPr>
          <w:rFonts w:ascii="Arial" w:hAnsi="Arial" w:cs="Arial"/>
        </w:rPr>
        <w:t xml:space="preserve"> [Accessed 6 Dec. 2023].</w:t>
      </w:r>
    </w:p>
    <w:p w14:paraId="5A02D534"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The Chance </w:t>
      </w:r>
      <w:proofErr w:type="gramStart"/>
      <w:r w:rsidRPr="00B0283F">
        <w:rPr>
          <w:rFonts w:ascii="Arial" w:hAnsi="Arial" w:cs="Arial"/>
        </w:rPr>
        <w:t>For</w:t>
      </w:r>
      <w:proofErr w:type="gramEnd"/>
      <w:r w:rsidRPr="00B0283F">
        <w:rPr>
          <w:rFonts w:ascii="Arial" w:hAnsi="Arial" w:cs="Arial"/>
        </w:rPr>
        <w:t xml:space="preserve"> Children (2019). </w:t>
      </w:r>
      <w:r w:rsidRPr="00B0283F">
        <w:rPr>
          <w:rFonts w:ascii="Arial" w:hAnsi="Arial" w:cs="Arial"/>
          <w:i/>
          <w:iCs/>
        </w:rPr>
        <w:t>The impact of poverty on child mental health</w:t>
      </w:r>
      <w:r w:rsidRPr="00B0283F">
        <w:rPr>
          <w:rFonts w:ascii="Arial" w:hAnsi="Arial" w:cs="Arial"/>
        </w:rPr>
        <w:t>. [online] Buttle UK. Available at: https://buttleuk.org/news/news-list/impact-of-poverty-on-child-mental-health/ [Accessed 3 Dec. 2023].</w:t>
      </w:r>
    </w:p>
    <w:p w14:paraId="39B9FFBC" w14:textId="33CE397B"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The Welsh Government (2014). </w:t>
      </w:r>
      <w:r w:rsidRPr="00B0283F">
        <w:rPr>
          <w:rFonts w:ascii="Arial" w:hAnsi="Arial" w:cs="Arial"/>
          <w:i/>
          <w:iCs/>
        </w:rPr>
        <w:t xml:space="preserve">Healthy eating in maintained </w:t>
      </w:r>
      <w:proofErr w:type="gramStart"/>
      <w:r w:rsidRPr="00B0283F">
        <w:rPr>
          <w:rFonts w:ascii="Arial" w:hAnsi="Arial" w:cs="Arial"/>
          <w:i/>
          <w:iCs/>
        </w:rPr>
        <w:t>schools</w:t>
      </w:r>
      <w:proofErr w:type="gramEnd"/>
      <w:r w:rsidRPr="00B0283F">
        <w:rPr>
          <w:rFonts w:ascii="Arial" w:hAnsi="Arial" w:cs="Arial"/>
          <w:i/>
          <w:iCs/>
        </w:rPr>
        <w:t xml:space="preserve"> Statutory guidance for local authorities and governing bodies Guidance</w:t>
      </w:r>
      <w:r w:rsidRPr="00B0283F">
        <w:rPr>
          <w:rFonts w:ascii="Arial" w:hAnsi="Arial" w:cs="Arial"/>
        </w:rPr>
        <w:t>. Available at: https://www.gov.wales/sites/default/files/publications/2018-12/healthy-eating-in-maintained-schools-statutory-guidance-for-local-authorities-and-governing-bodies.pdf [Accessed 6 Dec. 2023].</w:t>
      </w:r>
    </w:p>
    <w:p w14:paraId="2F94B2F4" w14:textId="426E48FE"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The Welsh Government (2015). </w:t>
      </w:r>
      <w:r w:rsidRPr="00B0283F">
        <w:rPr>
          <w:rFonts w:ascii="Arial" w:hAnsi="Arial" w:cs="Arial"/>
          <w:i/>
          <w:iCs/>
        </w:rPr>
        <w:t>Well-being of Future Generations (Wales)</w:t>
      </w:r>
      <w:r w:rsidR="00A9775F">
        <w:rPr>
          <w:rFonts w:ascii="Arial" w:hAnsi="Arial" w:cs="Arial"/>
          <w:i/>
          <w:iCs/>
        </w:rPr>
        <w:t>.</w:t>
      </w:r>
      <w:r w:rsidRPr="00B0283F">
        <w:rPr>
          <w:rFonts w:ascii="Arial" w:hAnsi="Arial" w:cs="Arial"/>
          <w:i/>
          <w:iCs/>
        </w:rPr>
        <w:t xml:space="preserve"> </w:t>
      </w:r>
      <w:r w:rsidR="00A9775F" w:rsidRPr="00A9775F">
        <w:rPr>
          <w:rFonts w:ascii="Arial" w:hAnsi="Arial" w:cs="Arial"/>
        </w:rPr>
        <w:t>T</w:t>
      </w:r>
      <w:r w:rsidRPr="00A9775F">
        <w:rPr>
          <w:rFonts w:ascii="Arial" w:hAnsi="Arial" w:cs="Arial"/>
        </w:rPr>
        <w:t>he essentials Guidance on our law to improve social, economic, environmental and cultural well-being.</w:t>
      </w:r>
      <w:r w:rsidRPr="00B0283F">
        <w:rPr>
          <w:rFonts w:ascii="Arial" w:hAnsi="Arial" w:cs="Arial"/>
        </w:rPr>
        <w:t xml:space="preserve"> Available at: https://www.gov.wales/sites/default/files/pdf-versions/2023/7/2/1688462036/well-being-future-generations-act-essentials.pdf [Accessed 5 Dec. 2023].</w:t>
      </w:r>
    </w:p>
    <w:p w14:paraId="76A20471" w14:textId="46308840"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The Welsh Government (2021). </w:t>
      </w:r>
      <w:r w:rsidR="00A9775F">
        <w:rPr>
          <w:rFonts w:ascii="Arial" w:hAnsi="Arial" w:cs="Arial"/>
          <w:i/>
          <w:iCs/>
        </w:rPr>
        <w:t>The C</w:t>
      </w:r>
      <w:r w:rsidRPr="00B0283F">
        <w:rPr>
          <w:rFonts w:ascii="Arial" w:hAnsi="Arial" w:cs="Arial"/>
          <w:i/>
          <w:iCs/>
        </w:rPr>
        <w:t xml:space="preserve">urriculum for </w:t>
      </w:r>
      <w:r w:rsidR="00A9775F">
        <w:rPr>
          <w:rFonts w:ascii="Arial" w:hAnsi="Arial" w:cs="Arial"/>
          <w:i/>
          <w:iCs/>
        </w:rPr>
        <w:t>W</w:t>
      </w:r>
      <w:r w:rsidRPr="00B0283F">
        <w:rPr>
          <w:rFonts w:ascii="Arial" w:hAnsi="Arial" w:cs="Arial"/>
          <w:i/>
          <w:iCs/>
        </w:rPr>
        <w:t>ales</w:t>
      </w:r>
      <w:r w:rsidRPr="00B0283F">
        <w:rPr>
          <w:rFonts w:ascii="Arial" w:hAnsi="Arial" w:cs="Arial"/>
        </w:rPr>
        <w:t xml:space="preserve">. Available at: </w:t>
      </w:r>
      <w:hyperlink r:id="rId12" w:history="1">
        <w:r w:rsidR="00A9775F" w:rsidRPr="00C927A2">
          <w:rPr>
            <w:rStyle w:val="Hyperlink"/>
            <w:rFonts w:ascii="Arial" w:hAnsi="Arial" w:cs="Arial"/>
          </w:rPr>
          <w:t>https://www.gov.wales/sites/default/files/publications/2021-11/curriculum-for-wales-statements-of-what-matters-code.pdf</w:t>
        </w:r>
      </w:hyperlink>
      <w:r w:rsidR="00A9775F">
        <w:rPr>
          <w:rFonts w:ascii="Arial" w:hAnsi="Arial" w:cs="Arial"/>
        </w:rPr>
        <w:t xml:space="preserve"> </w:t>
      </w:r>
      <w:r w:rsidRPr="00B0283F">
        <w:rPr>
          <w:rFonts w:ascii="Arial" w:hAnsi="Arial" w:cs="Arial"/>
        </w:rPr>
        <w:t xml:space="preserve"> [Accessed 6 Dec. 2023].</w:t>
      </w:r>
    </w:p>
    <w:p w14:paraId="4BDD582F" w14:textId="09C0170D" w:rsidR="00AE2D48" w:rsidRPr="00B0283F" w:rsidRDefault="00AE2D48" w:rsidP="00AE2D48">
      <w:pPr>
        <w:pStyle w:val="NormalWeb"/>
        <w:spacing w:before="0" w:beforeAutospacing="0" w:after="240" w:afterAutospacing="0" w:line="360" w:lineRule="auto"/>
        <w:rPr>
          <w:rFonts w:ascii="Arial" w:hAnsi="Arial" w:cs="Arial"/>
        </w:rPr>
      </w:pPr>
      <w:proofErr w:type="spellStart"/>
      <w:r>
        <w:rPr>
          <w:rFonts w:ascii="Arial" w:hAnsi="Arial" w:cs="Arial"/>
        </w:rPr>
        <w:t>U</w:t>
      </w:r>
      <w:r w:rsidRPr="00B0283F">
        <w:rPr>
          <w:rFonts w:ascii="Arial" w:hAnsi="Arial" w:cs="Arial"/>
        </w:rPr>
        <w:t>nicef</w:t>
      </w:r>
      <w:proofErr w:type="spellEnd"/>
      <w:r w:rsidRPr="00B0283F">
        <w:rPr>
          <w:rFonts w:ascii="Arial" w:hAnsi="Arial" w:cs="Arial"/>
        </w:rPr>
        <w:t xml:space="preserve"> (2022). </w:t>
      </w:r>
      <w:r w:rsidRPr="00B0283F">
        <w:rPr>
          <w:rFonts w:ascii="Arial" w:hAnsi="Arial" w:cs="Arial"/>
          <w:i/>
          <w:iCs/>
        </w:rPr>
        <w:t>Health and child development</w:t>
      </w:r>
      <w:r w:rsidR="00A9775F">
        <w:rPr>
          <w:rFonts w:ascii="Arial" w:hAnsi="Arial" w:cs="Arial"/>
          <w:i/>
          <w:iCs/>
        </w:rPr>
        <w:t xml:space="preserve">. </w:t>
      </w:r>
      <w:r w:rsidR="00A9775F">
        <w:rPr>
          <w:rFonts w:ascii="Arial" w:hAnsi="Arial" w:cs="Arial"/>
        </w:rPr>
        <w:t xml:space="preserve"> UNICEF </w:t>
      </w:r>
      <w:r w:rsidRPr="00B0283F">
        <w:rPr>
          <w:rFonts w:ascii="Arial" w:hAnsi="Arial" w:cs="Arial"/>
        </w:rPr>
        <w:t xml:space="preserve">Available at: </w:t>
      </w:r>
      <w:hyperlink r:id="rId13" w:history="1">
        <w:r w:rsidR="00A9775F" w:rsidRPr="00C927A2">
          <w:rPr>
            <w:rStyle w:val="Hyperlink"/>
            <w:rFonts w:ascii="Arial" w:hAnsi="Arial" w:cs="Arial"/>
          </w:rPr>
          <w:t>https://www.unicef.org/health/health-and-child-development</w:t>
        </w:r>
      </w:hyperlink>
      <w:r w:rsidRPr="00B0283F">
        <w:rPr>
          <w:rFonts w:ascii="Arial" w:hAnsi="Arial" w:cs="Arial"/>
        </w:rPr>
        <w:t xml:space="preserve"> [Accessed 6 Dec. 2023].</w:t>
      </w:r>
    </w:p>
    <w:p w14:paraId="16AED2E5" w14:textId="77777777" w:rsidR="00AE2D48" w:rsidRDefault="00AE2D48" w:rsidP="00031A93">
      <w:pPr>
        <w:pStyle w:val="NormalWeb"/>
        <w:spacing w:before="0" w:beforeAutospacing="0" w:after="240" w:afterAutospacing="0" w:line="360" w:lineRule="auto"/>
        <w:rPr>
          <w:rFonts w:ascii="Arial" w:hAnsi="Arial" w:cs="Arial"/>
        </w:rPr>
      </w:pPr>
    </w:p>
    <w:p w14:paraId="40916008" w14:textId="2C1AAEC0"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lastRenderedPageBreak/>
        <w:t xml:space="preserve">Welsh Government (2021). </w:t>
      </w:r>
      <w:r w:rsidRPr="00B0283F">
        <w:rPr>
          <w:rFonts w:ascii="Arial" w:hAnsi="Arial" w:cs="Arial"/>
          <w:i/>
          <w:iCs/>
        </w:rPr>
        <w:t>Curriculum for Wales - Hwb</w:t>
      </w:r>
      <w:r w:rsidRPr="00B0283F">
        <w:rPr>
          <w:rFonts w:ascii="Arial" w:hAnsi="Arial" w:cs="Arial"/>
        </w:rPr>
        <w:t xml:space="preserve">. [online] </w:t>
      </w:r>
      <w:proofErr w:type="spellStart"/>
      <w:proofErr w:type="gramStart"/>
      <w:r w:rsidRPr="00B0283F">
        <w:rPr>
          <w:rFonts w:ascii="Arial" w:hAnsi="Arial" w:cs="Arial"/>
        </w:rPr>
        <w:t>hwb.gov.wales</w:t>
      </w:r>
      <w:proofErr w:type="spellEnd"/>
      <w:proofErr w:type="gramEnd"/>
      <w:r w:rsidRPr="00B0283F">
        <w:rPr>
          <w:rFonts w:ascii="Arial" w:hAnsi="Arial" w:cs="Arial"/>
        </w:rPr>
        <w:t>. Available at: https://hwb.gov.wales/curriculum-for-wales/ [Accessed 6 Dec. 2023].</w:t>
      </w:r>
    </w:p>
    <w:p w14:paraId="241DEBD9"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Welsh Government (2015). </w:t>
      </w:r>
      <w:r w:rsidRPr="00B0283F">
        <w:rPr>
          <w:rFonts w:ascii="Arial" w:hAnsi="Arial" w:cs="Arial"/>
          <w:i/>
          <w:iCs/>
        </w:rPr>
        <w:t>The Essentials</w:t>
      </w:r>
      <w:r w:rsidRPr="00B0283F">
        <w:rPr>
          <w:rFonts w:ascii="Arial" w:hAnsi="Arial" w:cs="Arial"/>
        </w:rPr>
        <w:t>. [online] Available at: https://www.gov.wales/sites/default/files/publications/2019-05/social-services-and-well-being-wales-act-2014-the-essentials.pdf [Accessed 5 Dec. 2023].</w:t>
      </w:r>
    </w:p>
    <w:p w14:paraId="2AEDAE9D" w14:textId="77777777" w:rsidR="00031A93" w:rsidRPr="00B0283F" w:rsidRDefault="00031A93" w:rsidP="00031A93">
      <w:pPr>
        <w:pStyle w:val="NormalWeb"/>
        <w:spacing w:before="0" w:beforeAutospacing="0" w:after="240" w:afterAutospacing="0" w:line="360" w:lineRule="auto"/>
        <w:rPr>
          <w:rFonts w:ascii="Arial" w:hAnsi="Arial" w:cs="Arial"/>
        </w:rPr>
      </w:pPr>
      <w:r w:rsidRPr="00B0283F">
        <w:rPr>
          <w:rFonts w:ascii="Arial" w:hAnsi="Arial" w:cs="Arial"/>
        </w:rPr>
        <w:t xml:space="preserve">World Health Organization (2019). </w:t>
      </w:r>
      <w:r w:rsidRPr="00B0283F">
        <w:rPr>
          <w:rFonts w:ascii="Arial" w:hAnsi="Arial" w:cs="Arial"/>
          <w:i/>
          <w:iCs/>
        </w:rPr>
        <w:t xml:space="preserve">World Health </w:t>
      </w:r>
      <w:proofErr w:type="gramStart"/>
      <w:r w:rsidRPr="00B0283F">
        <w:rPr>
          <w:rFonts w:ascii="Arial" w:hAnsi="Arial" w:cs="Arial"/>
          <w:i/>
          <w:iCs/>
        </w:rPr>
        <w:t>Organization(</w:t>
      </w:r>
      <w:proofErr w:type="gramEnd"/>
      <w:r w:rsidRPr="00B0283F">
        <w:rPr>
          <w:rFonts w:ascii="Arial" w:hAnsi="Arial" w:cs="Arial"/>
          <w:i/>
          <w:iCs/>
        </w:rPr>
        <w:t>WHO) Definition Of Health - Public Health</w:t>
      </w:r>
      <w:r w:rsidRPr="00B0283F">
        <w:rPr>
          <w:rFonts w:ascii="Arial" w:hAnsi="Arial" w:cs="Arial"/>
        </w:rPr>
        <w:t>. [online] Public Health. Available at: https://www.publichealth.com.ng/world-health-organizationwho-definition-of-health/ [Accessed 5 Dec. 2023].</w:t>
      </w:r>
    </w:p>
    <w:p w14:paraId="44E76616" w14:textId="77777777" w:rsidR="00031A93" w:rsidRDefault="00031A93"/>
    <w:p w14:paraId="2D23BDB5" w14:textId="0773C151" w:rsidR="000C73A8" w:rsidRDefault="000C73A8"/>
    <w:p w14:paraId="4B283C23" w14:textId="0D81CDE3" w:rsidR="004F04D5" w:rsidRDefault="004F04D5">
      <w:hyperlink r:id="rId14" w:history="1">
        <w:r w:rsidRPr="004B3999">
          <w:rPr>
            <w:rStyle w:val="Hyperlink"/>
            <w:highlight w:val="yellow"/>
          </w:rPr>
          <w:t>Is Artificial Intelligence Changing Maslow’s Pyramid of Needs? › SINGULARI</w:t>
        </w:r>
        <w:r w:rsidRPr="004B3999">
          <w:rPr>
            <w:rStyle w:val="Hyperlink"/>
            <w:highlight w:val="yellow"/>
          </w:rPr>
          <w:t>TY 2030</w:t>
        </w:r>
      </w:hyperlink>
    </w:p>
    <w:p w14:paraId="2FCA256D" w14:textId="5A357887" w:rsidR="004A7DC1" w:rsidRDefault="004A7DC1"/>
    <w:p w14:paraId="2F92399A" w14:textId="77777777" w:rsidR="003D6176" w:rsidRDefault="003D6176"/>
    <w:p w14:paraId="222FC059" w14:textId="66BC8C38" w:rsidR="003D6176" w:rsidRDefault="003D6176"/>
    <w:sectPr w:rsidR="003D6176" w:rsidSect="0029309A">
      <w:headerReference w:type="default" r:id="rId15"/>
      <w:headerReference w:type="first" r:id="rId16"/>
      <w:pgSz w:w="20160" w:h="12240" w:orient="landscape" w:code="5"/>
      <w:pgMar w:top="1440" w:right="1440" w:bottom="1440" w:left="1440" w:header="284" w:footer="45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68C3D" w14:textId="77777777" w:rsidR="00F16FAF" w:rsidRDefault="00F16FAF" w:rsidP="009548AD">
      <w:pPr>
        <w:spacing w:after="0" w:line="240" w:lineRule="auto"/>
      </w:pPr>
      <w:r>
        <w:separator/>
      </w:r>
    </w:p>
  </w:endnote>
  <w:endnote w:type="continuationSeparator" w:id="0">
    <w:p w14:paraId="706DEEDD" w14:textId="77777777" w:rsidR="00F16FAF" w:rsidRDefault="00F16FAF" w:rsidP="00954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1DF5C" w14:textId="77777777" w:rsidR="00F16FAF" w:rsidRDefault="00F16FAF" w:rsidP="009548AD">
      <w:pPr>
        <w:spacing w:after="0" w:line="240" w:lineRule="auto"/>
      </w:pPr>
      <w:r>
        <w:separator/>
      </w:r>
    </w:p>
  </w:footnote>
  <w:footnote w:type="continuationSeparator" w:id="0">
    <w:p w14:paraId="12D18549" w14:textId="77777777" w:rsidR="00F16FAF" w:rsidRDefault="00F16FAF" w:rsidP="00954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00DF0" w14:textId="38AB2424" w:rsidR="009548AD" w:rsidRDefault="00476B8F">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4209F" w14:textId="2A7BB4A5" w:rsidR="00476B8F" w:rsidRPr="0029309A" w:rsidRDefault="005E06BF">
    <w:pPr>
      <w:pStyle w:val="Header"/>
      <w:rPr>
        <w:color w:val="000000" w:themeColor="text1"/>
      </w:rPr>
    </w:pPr>
    <w:r w:rsidRPr="0029309A">
      <w:rPr>
        <w:color w:val="000000" w:themeColor="text1"/>
      </w:rPr>
      <w:t xml:space="preserve">Aleisha Johnson </w:t>
    </w:r>
    <w:r w:rsidR="005F2FB1" w:rsidRPr="0029309A">
      <w:rPr>
        <w:color w:val="000000" w:themeColor="text1"/>
      </w:rPr>
      <w:t>– 2200646</w:t>
    </w:r>
    <w:r w:rsidR="00BA0C7E" w:rsidRPr="0029309A">
      <w:rPr>
        <w:color w:val="000000" w:themeColor="text1"/>
      </w:rPr>
      <w:tab/>
    </w:r>
    <w:r w:rsidR="005F2FB1" w:rsidRPr="0029309A">
      <w:rPr>
        <w:color w:val="000000" w:themeColor="text1"/>
      </w:rPr>
      <w:t xml:space="preserve"> </w:t>
    </w:r>
    <w:r w:rsidR="00500B1B" w:rsidRPr="0029309A">
      <w:rPr>
        <w:color w:val="000000" w:themeColor="text1"/>
      </w:rPr>
      <w:tab/>
    </w:r>
    <w:r w:rsidR="000121FD" w:rsidRPr="0029309A">
      <w:rPr>
        <w:color w:val="000000" w:themeColor="text1"/>
      </w:rPr>
      <w:t>ECEY5009/C well-being</w:t>
    </w:r>
    <w:r w:rsidR="00BA0C7E" w:rsidRPr="0029309A">
      <w:rPr>
        <w:color w:val="000000" w:themeColor="text1"/>
      </w:rPr>
      <w:t xml:space="preserve">, care and healthy living </w:t>
    </w:r>
    <w:r w:rsidR="00BA0C7E" w:rsidRPr="0029309A">
      <w:rPr>
        <w:color w:val="000000" w:themeColor="text1"/>
      </w:rPr>
      <w:tab/>
    </w:r>
    <w:r w:rsidR="00500B1B" w:rsidRPr="0029309A">
      <w:rPr>
        <w:color w:val="000000" w:themeColor="text1"/>
      </w:rPr>
      <w:tab/>
    </w:r>
    <w:r w:rsidR="0029309A" w:rsidRPr="0029309A">
      <w:rPr>
        <w:color w:val="000000" w:themeColor="text1"/>
      </w:rPr>
      <w:tab/>
    </w:r>
    <w:r w:rsidR="00500B1B" w:rsidRPr="0029309A">
      <w:rPr>
        <w:color w:val="000000" w:themeColor="text1"/>
      </w:rPr>
      <w:tab/>
    </w:r>
    <w:r w:rsidR="00500B1B" w:rsidRPr="0029309A">
      <w:rPr>
        <w:color w:val="000000" w:themeColor="text1"/>
      </w:rPr>
      <w:tab/>
    </w:r>
    <w:r w:rsidR="00500B1B" w:rsidRPr="0029309A">
      <w:rPr>
        <w:color w:val="000000" w:themeColor="text1"/>
      </w:rPr>
      <w:tab/>
    </w:r>
    <w:r w:rsidR="00500B1B" w:rsidRPr="0029309A">
      <w:rPr>
        <w:color w:val="000000" w:themeColor="text1"/>
      </w:rPr>
      <w:tab/>
      <w:t>word count-</w:t>
    </w:r>
    <w:r w:rsidR="0029309A" w:rsidRPr="0029309A">
      <w:rPr>
        <w:color w:val="000000" w:themeColor="text1"/>
      </w:rPr>
      <w:t xml:space="preserve"> 2,</w:t>
    </w:r>
    <w:r w:rsidR="002B08DC">
      <w:rPr>
        <w:color w:val="000000" w:themeColor="text1"/>
      </w:rPr>
      <w:t>150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BBF"/>
    <w:rsid w:val="000121FD"/>
    <w:rsid w:val="00015B71"/>
    <w:rsid w:val="00024A06"/>
    <w:rsid w:val="0002573D"/>
    <w:rsid w:val="000275DF"/>
    <w:rsid w:val="00031A93"/>
    <w:rsid w:val="00032378"/>
    <w:rsid w:val="00032A08"/>
    <w:rsid w:val="00044F1D"/>
    <w:rsid w:val="00046E0D"/>
    <w:rsid w:val="0005609F"/>
    <w:rsid w:val="00072DD0"/>
    <w:rsid w:val="00081557"/>
    <w:rsid w:val="0009036E"/>
    <w:rsid w:val="00094C47"/>
    <w:rsid w:val="000A0A42"/>
    <w:rsid w:val="000A0E44"/>
    <w:rsid w:val="000A1F31"/>
    <w:rsid w:val="000A7BD0"/>
    <w:rsid w:val="000C31D3"/>
    <w:rsid w:val="000C73A8"/>
    <w:rsid w:val="000E5B3B"/>
    <w:rsid w:val="000F1ABF"/>
    <w:rsid w:val="0010529C"/>
    <w:rsid w:val="0011243F"/>
    <w:rsid w:val="00114AD2"/>
    <w:rsid w:val="0012602A"/>
    <w:rsid w:val="00127291"/>
    <w:rsid w:val="00133B63"/>
    <w:rsid w:val="00134CD4"/>
    <w:rsid w:val="001368F2"/>
    <w:rsid w:val="00141273"/>
    <w:rsid w:val="0014263C"/>
    <w:rsid w:val="0014637E"/>
    <w:rsid w:val="00147ED9"/>
    <w:rsid w:val="00154365"/>
    <w:rsid w:val="00154588"/>
    <w:rsid w:val="00154E6E"/>
    <w:rsid w:val="001733C4"/>
    <w:rsid w:val="00174A43"/>
    <w:rsid w:val="00180C13"/>
    <w:rsid w:val="00192F0B"/>
    <w:rsid w:val="001A3F64"/>
    <w:rsid w:val="001A4232"/>
    <w:rsid w:val="001A78B5"/>
    <w:rsid w:val="001B0636"/>
    <w:rsid w:val="001B1F69"/>
    <w:rsid w:val="001C2863"/>
    <w:rsid w:val="001C55EF"/>
    <w:rsid w:val="001C5BFF"/>
    <w:rsid w:val="001D6E32"/>
    <w:rsid w:val="001F0232"/>
    <w:rsid w:val="00211A04"/>
    <w:rsid w:val="00220EF7"/>
    <w:rsid w:val="00222D9E"/>
    <w:rsid w:val="00225C45"/>
    <w:rsid w:val="0023156F"/>
    <w:rsid w:val="0023338D"/>
    <w:rsid w:val="00235499"/>
    <w:rsid w:val="00240F49"/>
    <w:rsid w:val="00242101"/>
    <w:rsid w:val="002571CC"/>
    <w:rsid w:val="00290804"/>
    <w:rsid w:val="0029309A"/>
    <w:rsid w:val="002B08DC"/>
    <w:rsid w:val="002C07DC"/>
    <w:rsid w:val="002C3B32"/>
    <w:rsid w:val="002C59E6"/>
    <w:rsid w:val="002D573A"/>
    <w:rsid w:val="002E0A6C"/>
    <w:rsid w:val="002F549A"/>
    <w:rsid w:val="00301A4E"/>
    <w:rsid w:val="00305212"/>
    <w:rsid w:val="00314C39"/>
    <w:rsid w:val="0031665D"/>
    <w:rsid w:val="003213EC"/>
    <w:rsid w:val="00321803"/>
    <w:rsid w:val="003334EC"/>
    <w:rsid w:val="0034324C"/>
    <w:rsid w:val="00351463"/>
    <w:rsid w:val="00363F51"/>
    <w:rsid w:val="003806E2"/>
    <w:rsid w:val="003851FF"/>
    <w:rsid w:val="00387AF9"/>
    <w:rsid w:val="00391A4E"/>
    <w:rsid w:val="003945D9"/>
    <w:rsid w:val="00395DF3"/>
    <w:rsid w:val="003970CC"/>
    <w:rsid w:val="003A0ED8"/>
    <w:rsid w:val="003A6749"/>
    <w:rsid w:val="003B153B"/>
    <w:rsid w:val="003B5975"/>
    <w:rsid w:val="003C58A1"/>
    <w:rsid w:val="003D0E10"/>
    <w:rsid w:val="003D23D2"/>
    <w:rsid w:val="003D26A9"/>
    <w:rsid w:val="003D6176"/>
    <w:rsid w:val="003E3BC0"/>
    <w:rsid w:val="003E54FA"/>
    <w:rsid w:val="003E5DD8"/>
    <w:rsid w:val="003E737D"/>
    <w:rsid w:val="003F5E5B"/>
    <w:rsid w:val="003F5F43"/>
    <w:rsid w:val="0040135A"/>
    <w:rsid w:val="004017DC"/>
    <w:rsid w:val="00403E72"/>
    <w:rsid w:val="004074E4"/>
    <w:rsid w:val="0043032B"/>
    <w:rsid w:val="0043042E"/>
    <w:rsid w:val="00436F69"/>
    <w:rsid w:val="004562A9"/>
    <w:rsid w:val="0046142D"/>
    <w:rsid w:val="00462DF3"/>
    <w:rsid w:val="004646C3"/>
    <w:rsid w:val="00476B8F"/>
    <w:rsid w:val="0048656B"/>
    <w:rsid w:val="00494993"/>
    <w:rsid w:val="004A7DC1"/>
    <w:rsid w:val="004B3999"/>
    <w:rsid w:val="004B74B4"/>
    <w:rsid w:val="004C14A3"/>
    <w:rsid w:val="004C3D1F"/>
    <w:rsid w:val="004D27AB"/>
    <w:rsid w:val="004E0584"/>
    <w:rsid w:val="004E1149"/>
    <w:rsid w:val="004E5DBE"/>
    <w:rsid w:val="004F04D5"/>
    <w:rsid w:val="00500544"/>
    <w:rsid w:val="00500B1B"/>
    <w:rsid w:val="00503B9B"/>
    <w:rsid w:val="005105E4"/>
    <w:rsid w:val="00513063"/>
    <w:rsid w:val="005216D4"/>
    <w:rsid w:val="00530707"/>
    <w:rsid w:val="00531BA4"/>
    <w:rsid w:val="00534FB3"/>
    <w:rsid w:val="005401B9"/>
    <w:rsid w:val="00541A5B"/>
    <w:rsid w:val="00547120"/>
    <w:rsid w:val="00557F5C"/>
    <w:rsid w:val="00562E74"/>
    <w:rsid w:val="005734FB"/>
    <w:rsid w:val="00577F4E"/>
    <w:rsid w:val="00583BB7"/>
    <w:rsid w:val="0059183D"/>
    <w:rsid w:val="00591D76"/>
    <w:rsid w:val="005939C5"/>
    <w:rsid w:val="00596DBD"/>
    <w:rsid w:val="005A09CC"/>
    <w:rsid w:val="005B2D44"/>
    <w:rsid w:val="005B6C10"/>
    <w:rsid w:val="005B7447"/>
    <w:rsid w:val="005C11C5"/>
    <w:rsid w:val="005C5AB7"/>
    <w:rsid w:val="005D1876"/>
    <w:rsid w:val="005E06BF"/>
    <w:rsid w:val="005F2FB1"/>
    <w:rsid w:val="005F3236"/>
    <w:rsid w:val="00604E4A"/>
    <w:rsid w:val="00606513"/>
    <w:rsid w:val="00606FD5"/>
    <w:rsid w:val="006078A9"/>
    <w:rsid w:val="00617A00"/>
    <w:rsid w:val="00624211"/>
    <w:rsid w:val="00627346"/>
    <w:rsid w:val="006322AE"/>
    <w:rsid w:val="0063611B"/>
    <w:rsid w:val="00642B9C"/>
    <w:rsid w:val="00664479"/>
    <w:rsid w:val="0066519A"/>
    <w:rsid w:val="00672CBC"/>
    <w:rsid w:val="006775A6"/>
    <w:rsid w:val="0068278A"/>
    <w:rsid w:val="00683867"/>
    <w:rsid w:val="0068466E"/>
    <w:rsid w:val="00697C1A"/>
    <w:rsid w:val="006D1AAE"/>
    <w:rsid w:val="006E2A6B"/>
    <w:rsid w:val="006E455B"/>
    <w:rsid w:val="006E59CA"/>
    <w:rsid w:val="00702D3B"/>
    <w:rsid w:val="00710EB3"/>
    <w:rsid w:val="0072060C"/>
    <w:rsid w:val="00720BCA"/>
    <w:rsid w:val="00721742"/>
    <w:rsid w:val="00723D3C"/>
    <w:rsid w:val="00723F6D"/>
    <w:rsid w:val="00732060"/>
    <w:rsid w:val="00742B67"/>
    <w:rsid w:val="0075731C"/>
    <w:rsid w:val="00761563"/>
    <w:rsid w:val="00761923"/>
    <w:rsid w:val="0077546D"/>
    <w:rsid w:val="00780BEC"/>
    <w:rsid w:val="00790554"/>
    <w:rsid w:val="007A7460"/>
    <w:rsid w:val="007B7974"/>
    <w:rsid w:val="007C2824"/>
    <w:rsid w:val="007C574C"/>
    <w:rsid w:val="007C79AF"/>
    <w:rsid w:val="007D3856"/>
    <w:rsid w:val="007D4EF0"/>
    <w:rsid w:val="007E3525"/>
    <w:rsid w:val="007F4232"/>
    <w:rsid w:val="007F5D67"/>
    <w:rsid w:val="008007BB"/>
    <w:rsid w:val="00804755"/>
    <w:rsid w:val="00816256"/>
    <w:rsid w:val="008232EC"/>
    <w:rsid w:val="0083346A"/>
    <w:rsid w:val="0084001E"/>
    <w:rsid w:val="00845E8E"/>
    <w:rsid w:val="00860D55"/>
    <w:rsid w:val="00862386"/>
    <w:rsid w:val="008665DC"/>
    <w:rsid w:val="00872028"/>
    <w:rsid w:val="008841E9"/>
    <w:rsid w:val="008943E9"/>
    <w:rsid w:val="008A1AF6"/>
    <w:rsid w:val="008A642B"/>
    <w:rsid w:val="008A693C"/>
    <w:rsid w:val="008B696D"/>
    <w:rsid w:val="008C180F"/>
    <w:rsid w:val="008D0C8F"/>
    <w:rsid w:val="008D0E3A"/>
    <w:rsid w:val="008E2258"/>
    <w:rsid w:val="008F10F2"/>
    <w:rsid w:val="009042C6"/>
    <w:rsid w:val="009131C8"/>
    <w:rsid w:val="009238FB"/>
    <w:rsid w:val="00941F82"/>
    <w:rsid w:val="009447FD"/>
    <w:rsid w:val="00951741"/>
    <w:rsid w:val="009548AD"/>
    <w:rsid w:val="009600A6"/>
    <w:rsid w:val="009608E9"/>
    <w:rsid w:val="009760F8"/>
    <w:rsid w:val="00976242"/>
    <w:rsid w:val="00997C78"/>
    <w:rsid w:val="009A3D40"/>
    <w:rsid w:val="009B525E"/>
    <w:rsid w:val="009B6E36"/>
    <w:rsid w:val="009F0808"/>
    <w:rsid w:val="009F55F8"/>
    <w:rsid w:val="009F6E5C"/>
    <w:rsid w:val="009F7793"/>
    <w:rsid w:val="00A0079C"/>
    <w:rsid w:val="00A1187C"/>
    <w:rsid w:val="00A119F0"/>
    <w:rsid w:val="00A17109"/>
    <w:rsid w:val="00A2651D"/>
    <w:rsid w:val="00A3567F"/>
    <w:rsid w:val="00A44B6B"/>
    <w:rsid w:val="00A455B2"/>
    <w:rsid w:val="00A50243"/>
    <w:rsid w:val="00A52483"/>
    <w:rsid w:val="00A56BFB"/>
    <w:rsid w:val="00A56D61"/>
    <w:rsid w:val="00A64098"/>
    <w:rsid w:val="00A73426"/>
    <w:rsid w:val="00A74973"/>
    <w:rsid w:val="00A94556"/>
    <w:rsid w:val="00A96565"/>
    <w:rsid w:val="00A9775F"/>
    <w:rsid w:val="00AA1D9A"/>
    <w:rsid w:val="00AA4D05"/>
    <w:rsid w:val="00AA6F06"/>
    <w:rsid w:val="00AB06EA"/>
    <w:rsid w:val="00AB0FC8"/>
    <w:rsid w:val="00AB1516"/>
    <w:rsid w:val="00AC1670"/>
    <w:rsid w:val="00AC1C69"/>
    <w:rsid w:val="00AD3040"/>
    <w:rsid w:val="00AE00F2"/>
    <w:rsid w:val="00AE2D48"/>
    <w:rsid w:val="00AE3F1E"/>
    <w:rsid w:val="00AE7B4F"/>
    <w:rsid w:val="00AF0145"/>
    <w:rsid w:val="00AF2907"/>
    <w:rsid w:val="00AF5BE8"/>
    <w:rsid w:val="00B0283F"/>
    <w:rsid w:val="00B13A63"/>
    <w:rsid w:val="00B2233D"/>
    <w:rsid w:val="00B421A9"/>
    <w:rsid w:val="00B53BCB"/>
    <w:rsid w:val="00B6380E"/>
    <w:rsid w:val="00B63E6F"/>
    <w:rsid w:val="00B6747D"/>
    <w:rsid w:val="00B84C50"/>
    <w:rsid w:val="00B92B6E"/>
    <w:rsid w:val="00BA0C7E"/>
    <w:rsid w:val="00BB5344"/>
    <w:rsid w:val="00BC1B70"/>
    <w:rsid w:val="00BD1199"/>
    <w:rsid w:val="00BE085F"/>
    <w:rsid w:val="00BE5976"/>
    <w:rsid w:val="00BF035D"/>
    <w:rsid w:val="00BF25A3"/>
    <w:rsid w:val="00BF37CE"/>
    <w:rsid w:val="00C00439"/>
    <w:rsid w:val="00C00A78"/>
    <w:rsid w:val="00C01693"/>
    <w:rsid w:val="00C314BA"/>
    <w:rsid w:val="00C32C3B"/>
    <w:rsid w:val="00C37BA4"/>
    <w:rsid w:val="00C461DF"/>
    <w:rsid w:val="00C61DC5"/>
    <w:rsid w:val="00C67EFE"/>
    <w:rsid w:val="00C71169"/>
    <w:rsid w:val="00C82C90"/>
    <w:rsid w:val="00C843AD"/>
    <w:rsid w:val="00C87D62"/>
    <w:rsid w:val="00CA739F"/>
    <w:rsid w:val="00CB2ECF"/>
    <w:rsid w:val="00CC3486"/>
    <w:rsid w:val="00CC7508"/>
    <w:rsid w:val="00CD455E"/>
    <w:rsid w:val="00CD5617"/>
    <w:rsid w:val="00CF2C83"/>
    <w:rsid w:val="00CF3B7F"/>
    <w:rsid w:val="00CF4352"/>
    <w:rsid w:val="00CF5E17"/>
    <w:rsid w:val="00D00A4D"/>
    <w:rsid w:val="00D00FD4"/>
    <w:rsid w:val="00D019A7"/>
    <w:rsid w:val="00D042B0"/>
    <w:rsid w:val="00D10ADD"/>
    <w:rsid w:val="00D144E4"/>
    <w:rsid w:val="00D22135"/>
    <w:rsid w:val="00D31D36"/>
    <w:rsid w:val="00D338CB"/>
    <w:rsid w:val="00D33944"/>
    <w:rsid w:val="00D35E46"/>
    <w:rsid w:val="00D40039"/>
    <w:rsid w:val="00D405F9"/>
    <w:rsid w:val="00D428CB"/>
    <w:rsid w:val="00D42A6E"/>
    <w:rsid w:val="00D51229"/>
    <w:rsid w:val="00D60EE7"/>
    <w:rsid w:val="00D63BBB"/>
    <w:rsid w:val="00D65169"/>
    <w:rsid w:val="00D7587F"/>
    <w:rsid w:val="00D75CCB"/>
    <w:rsid w:val="00D872CE"/>
    <w:rsid w:val="00D872E5"/>
    <w:rsid w:val="00D87BB4"/>
    <w:rsid w:val="00DA5B13"/>
    <w:rsid w:val="00DB2F24"/>
    <w:rsid w:val="00DB4F64"/>
    <w:rsid w:val="00DB5B85"/>
    <w:rsid w:val="00DC07D5"/>
    <w:rsid w:val="00DD1B04"/>
    <w:rsid w:val="00DE3228"/>
    <w:rsid w:val="00DE357D"/>
    <w:rsid w:val="00DF0BEF"/>
    <w:rsid w:val="00DF0C2E"/>
    <w:rsid w:val="00DF0F17"/>
    <w:rsid w:val="00DF338C"/>
    <w:rsid w:val="00DF4FA2"/>
    <w:rsid w:val="00E00C4B"/>
    <w:rsid w:val="00E060A4"/>
    <w:rsid w:val="00E227BE"/>
    <w:rsid w:val="00E22A07"/>
    <w:rsid w:val="00E2523B"/>
    <w:rsid w:val="00E252E4"/>
    <w:rsid w:val="00E27107"/>
    <w:rsid w:val="00E31264"/>
    <w:rsid w:val="00E3540A"/>
    <w:rsid w:val="00E42A0B"/>
    <w:rsid w:val="00E50BBF"/>
    <w:rsid w:val="00E52F79"/>
    <w:rsid w:val="00E571AA"/>
    <w:rsid w:val="00E641C4"/>
    <w:rsid w:val="00E72EAD"/>
    <w:rsid w:val="00E764CB"/>
    <w:rsid w:val="00E80222"/>
    <w:rsid w:val="00E84067"/>
    <w:rsid w:val="00E85295"/>
    <w:rsid w:val="00E87782"/>
    <w:rsid w:val="00E91AB8"/>
    <w:rsid w:val="00E939A5"/>
    <w:rsid w:val="00EA1CEF"/>
    <w:rsid w:val="00EB25E4"/>
    <w:rsid w:val="00EB2F20"/>
    <w:rsid w:val="00EC48D4"/>
    <w:rsid w:val="00ED20DA"/>
    <w:rsid w:val="00ED755D"/>
    <w:rsid w:val="00EF220E"/>
    <w:rsid w:val="00EF6003"/>
    <w:rsid w:val="00EF62EA"/>
    <w:rsid w:val="00EF6BD9"/>
    <w:rsid w:val="00EF7A9B"/>
    <w:rsid w:val="00F06881"/>
    <w:rsid w:val="00F11F40"/>
    <w:rsid w:val="00F16490"/>
    <w:rsid w:val="00F16FAF"/>
    <w:rsid w:val="00F2071E"/>
    <w:rsid w:val="00F26B20"/>
    <w:rsid w:val="00F44C04"/>
    <w:rsid w:val="00F460A8"/>
    <w:rsid w:val="00F64368"/>
    <w:rsid w:val="00F720CE"/>
    <w:rsid w:val="00F75D67"/>
    <w:rsid w:val="00F848B8"/>
    <w:rsid w:val="00F84A6F"/>
    <w:rsid w:val="00F85E08"/>
    <w:rsid w:val="00F92E4A"/>
    <w:rsid w:val="00FA19A8"/>
    <w:rsid w:val="00FA43E1"/>
    <w:rsid w:val="00FB12C7"/>
    <w:rsid w:val="00FB2748"/>
    <w:rsid w:val="00FB42E3"/>
    <w:rsid w:val="00FC4C3A"/>
    <w:rsid w:val="00FD0AA3"/>
    <w:rsid w:val="00FD4DCA"/>
    <w:rsid w:val="00FD65B5"/>
    <w:rsid w:val="00FE08A4"/>
    <w:rsid w:val="00FE4192"/>
    <w:rsid w:val="00FE5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58042"/>
  <w15:chartTrackingRefBased/>
  <w15:docId w15:val="{B933F6B8-C964-4B43-8C27-64C068DCD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3856"/>
    <w:rPr>
      <w:color w:val="0000FF"/>
      <w:u w:val="single"/>
    </w:rPr>
  </w:style>
  <w:style w:type="character" w:styleId="UnresolvedMention">
    <w:name w:val="Unresolved Mention"/>
    <w:basedOn w:val="DefaultParagraphFont"/>
    <w:uiPriority w:val="99"/>
    <w:semiHidden/>
    <w:unhideWhenUsed/>
    <w:rsid w:val="00225C45"/>
    <w:rPr>
      <w:color w:val="605E5C"/>
      <w:shd w:val="clear" w:color="auto" w:fill="E1DFDD"/>
    </w:rPr>
  </w:style>
  <w:style w:type="paragraph" w:styleId="Header">
    <w:name w:val="header"/>
    <w:basedOn w:val="Normal"/>
    <w:link w:val="HeaderChar"/>
    <w:uiPriority w:val="99"/>
    <w:unhideWhenUsed/>
    <w:rsid w:val="00954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8AD"/>
  </w:style>
  <w:style w:type="paragraph" w:styleId="Footer">
    <w:name w:val="footer"/>
    <w:basedOn w:val="Normal"/>
    <w:link w:val="FooterChar"/>
    <w:uiPriority w:val="99"/>
    <w:unhideWhenUsed/>
    <w:rsid w:val="00954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8AD"/>
  </w:style>
  <w:style w:type="paragraph" w:styleId="Caption">
    <w:name w:val="caption"/>
    <w:basedOn w:val="Normal"/>
    <w:next w:val="Normal"/>
    <w:uiPriority w:val="35"/>
    <w:unhideWhenUsed/>
    <w:qFormat/>
    <w:rsid w:val="00BC1B70"/>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646C3"/>
    <w:rPr>
      <w:color w:val="954F72" w:themeColor="followedHyperlink"/>
      <w:u w:val="single"/>
    </w:rPr>
  </w:style>
  <w:style w:type="paragraph" w:styleId="NormalWeb">
    <w:name w:val="Normal (Web)"/>
    <w:basedOn w:val="Normal"/>
    <w:uiPriority w:val="99"/>
    <w:semiHidden/>
    <w:unhideWhenUsed/>
    <w:rsid w:val="00031A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047152">
      <w:bodyDiv w:val="1"/>
      <w:marLeft w:val="0"/>
      <w:marRight w:val="0"/>
      <w:marTop w:val="0"/>
      <w:marBottom w:val="0"/>
      <w:divBdr>
        <w:top w:val="none" w:sz="0" w:space="0" w:color="auto"/>
        <w:left w:val="none" w:sz="0" w:space="0" w:color="auto"/>
        <w:bottom w:val="none" w:sz="0" w:space="0" w:color="auto"/>
        <w:right w:val="none" w:sz="0" w:space="0" w:color="auto"/>
      </w:divBdr>
      <w:divsChild>
        <w:div w:id="1576934623">
          <w:marLeft w:val="0"/>
          <w:marRight w:val="0"/>
          <w:marTop w:val="0"/>
          <w:marBottom w:val="0"/>
          <w:divBdr>
            <w:top w:val="none" w:sz="0" w:space="0" w:color="auto"/>
            <w:left w:val="none" w:sz="0" w:space="0" w:color="auto"/>
            <w:bottom w:val="none" w:sz="0" w:space="0" w:color="auto"/>
            <w:right w:val="none" w:sz="0" w:space="0" w:color="auto"/>
          </w:divBdr>
          <w:divsChild>
            <w:div w:id="127829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601525">
      <w:bodyDiv w:val="1"/>
      <w:marLeft w:val="0"/>
      <w:marRight w:val="0"/>
      <w:marTop w:val="0"/>
      <w:marBottom w:val="0"/>
      <w:divBdr>
        <w:top w:val="none" w:sz="0" w:space="0" w:color="auto"/>
        <w:left w:val="none" w:sz="0" w:space="0" w:color="auto"/>
        <w:bottom w:val="none" w:sz="0" w:space="0" w:color="auto"/>
        <w:right w:val="none" w:sz="0" w:space="0" w:color="auto"/>
      </w:divBdr>
      <w:divsChild>
        <w:div w:id="9773417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icef.org/health/health-and-child-development#:~:text=The%20time%20between%20pregnancy%20and%20age%203%2C%20wh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wales/sites/default/files/publications/2021-11/curriculum-for-wales-statements-of-what-matters-cod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5a7acd89ed915d71db8b2946/Child-Wellbeing-Brief.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researchgate.net/publication/344789123_A_STUDY_ON_CHILDHOOD_DEVELOPMENT_IN_EARLY_STAGE" TargetMode="External"/><Relationship Id="rId4" Type="http://schemas.openxmlformats.org/officeDocument/2006/relationships/webSettings" Target="webSettings.xml"/><Relationship Id="rId9" Type="http://schemas.openxmlformats.org/officeDocument/2006/relationships/hyperlink" Target="http://petonekindergarten.blogspot.com/2013/03/special-friends-day.html" TargetMode="External"/><Relationship Id="rId14" Type="http://schemas.openxmlformats.org/officeDocument/2006/relationships/hyperlink" Target="https://singularity2030.ch/is-artificial-intelligence-changing-maslows-pyramid-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959B9-5663-4E43-BD23-43BF7E9CB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634</Words>
  <Characters>5791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3</cp:revision>
  <dcterms:created xsi:type="dcterms:W3CDTF">2023-12-06T23:46:00Z</dcterms:created>
  <dcterms:modified xsi:type="dcterms:W3CDTF">2023-12-06T23:46:00Z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cf604086-2a75-4a2f-be86-0781d3613dec</vt:lpwstr>
  </property>
</Properties>
</file>