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6184398" w14:textId="77777777" w:rsidR="00884342" w:rsidRDefault="00884342" w:rsidP="00884342">
      <w:pPr>
        <w:jc w:val="center"/>
        <w:rPr>
          <w:noProof/>
          <w:sz w:val="28"/>
          <w:szCs w:val="28"/>
        </w:rPr>
      </w:pPr>
    </w:p>
    <w:p w14:paraId="1BE61F8C" w14:textId="77777777" w:rsidR="00884342" w:rsidRDefault="00884342" w:rsidP="00884342">
      <w:pPr>
        <w:jc w:val="center"/>
        <w:rPr>
          <w:noProof/>
          <w:sz w:val="28"/>
          <w:szCs w:val="28"/>
        </w:rPr>
      </w:pPr>
    </w:p>
    <w:p w14:paraId="6655051D" w14:textId="77777777" w:rsidR="00884342" w:rsidRDefault="00884342" w:rsidP="00884342">
      <w:pPr>
        <w:jc w:val="center"/>
      </w:pPr>
      <w:r w:rsidRPr="00AE2D94">
        <w:rPr>
          <w:noProof/>
          <w:sz w:val="28"/>
          <w:szCs w:val="28"/>
        </w:rPr>
        <w:drawing>
          <wp:inline distT="0" distB="0" distL="0" distR="0" wp14:anchorId="7BB87EBB" wp14:editId="6FE2B5F4">
            <wp:extent cx="4454337" cy="2271712"/>
            <wp:effectExtent l="0" t="0" r="3810" b="0"/>
            <wp:docPr id="1" name="Picture 1" descr="http://www.msport-eng.com/wp-content/uploads/2016/12/UW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82289" name="Picture 1" descr="http://www.msport-eng.com/wp-content/uploads/2016/12/UWTSD.png"/>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4468025" cy="2278693"/>
                    </a:xfrm>
                    <a:prstGeom prst="rect">
                      <a:avLst/>
                    </a:prstGeom>
                    <a:noFill/>
                    <a:ln>
                      <a:noFill/>
                    </a:ln>
                  </pic:spPr>
                </pic:pic>
              </a:graphicData>
            </a:graphic>
          </wp:inline>
        </w:drawing>
      </w:r>
    </w:p>
    <w:p w14:paraId="66B21FC5" w14:textId="77777777" w:rsidR="00884342" w:rsidRDefault="00884342" w:rsidP="00884342">
      <w:pPr>
        <w:spacing w:line="480" w:lineRule="auto"/>
        <w:jc w:val="center"/>
        <w:rPr>
          <w:rFonts w:ascii="Arial" w:hAnsi="Arial" w:cs="Arial"/>
          <w:sz w:val="28"/>
          <w:szCs w:val="28"/>
          <w:u w:val="single"/>
        </w:rPr>
      </w:pPr>
      <w:r w:rsidRPr="00814E0C">
        <w:rPr>
          <w:rFonts w:ascii="Arial" w:hAnsi="Arial" w:cs="Arial"/>
          <w:sz w:val="28"/>
          <w:szCs w:val="28"/>
          <w:u w:val="single"/>
        </w:rPr>
        <w:t xml:space="preserve">Developmental Psychology </w:t>
      </w:r>
      <w:r>
        <w:rPr>
          <w:rFonts w:ascii="Arial" w:hAnsi="Arial" w:cs="Arial"/>
          <w:sz w:val="28"/>
          <w:szCs w:val="28"/>
          <w:u w:val="single"/>
        </w:rPr>
        <w:t>&amp;</w:t>
      </w:r>
      <w:r w:rsidRPr="00814E0C">
        <w:rPr>
          <w:rFonts w:ascii="Arial" w:hAnsi="Arial" w:cs="Arial"/>
          <w:sz w:val="28"/>
          <w:szCs w:val="28"/>
          <w:u w:val="single"/>
        </w:rPr>
        <w:t xml:space="preserve"> Individual Differences-M5X00910</w:t>
      </w:r>
    </w:p>
    <w:p w14:paraId="5A79BA88" w14:textId="77777777" w:rsidR="00884342" w:rsidRDefault="00884342" w:rsidP="00884342">
      <w:pPr>
        <w:spacing w:line="480" w:lineRule="auto"/>
        <w:jc w:val="center"/>
        <w:rPr>
          <w:rFonts w:ascii="Arial" w:hAnsi="Arial" w:cs="Arial"/>
          <w:sz w:val="28"/>
          <w:szCs w:val="28"/>
          <w:u w:val="single"/>
        </w:rPr>
      </w:pPr>
      <w:r>
        <w:rPr>
          <w:rFonts w:ascii="Arial" w:hAnsi="Arial" w:cs="Arial"/>
          <w:sz w:val="28"/>
          <w:szCs w:val="28"/>
          <w:u w:val="single"/>
        </w:rPr>
        <w:t>Critically compare Piaget’s and Vygotsky’s explanations of cognitive development</w:t>
      </w:r>
    </w:p>
    <w:p w14:paraId="0AF5D7D0" w14:textId="77777777" w:rsidR="00884342" w:rsidRDefault="00884342" w:rsidP="00884342">
      <w:pPr>
        <w:spacing w:line="480" w:lineRule="auto"/>
        <w:jc w:val="center"/>
        <w:rPr>
          <w:rFonts w:ascii="Arial" w:hAnsi="Arial" w:cs="Arial"/>
          <w:sz w:val="28"/>
          <w:szCs w:val="28"/>
          <w:u w:val="single"/>
        </w:rPr>
      </w:pPr>
    </w:p>
    <w:p w14:paraId="14650954" w14:textId="77777777" w:rsidR="00884342" w:rsidRDefault="00884342" w:rsidP="00884342">
      <w:pPr>
        <w:spacing w:line="480" w:lineRule="auto"/>
        <w:jc w:val="center"/>
        <w:rPr>
          <w:rFonts w:ascii="Arial" w:hAnsi="Arial" w:cs="Arial"/>
          <w:sz w:val="28"/>
          <w:szCs w:val="28"/>
          <w:u w:val="single"/>
        </w:rPr>
      </w:pPr>
    </w:p>
    <w:p w14:paraId="032388ED" w14:textId="77777777" w:rsidR="00884342" w:rsidRDefault="00884342" w:rsidP="00884342">
      <w:pPr>
        <w:spacing w:line="480" w:lineRule="auto"/>
        <w:jc w:val="center"/>
        <w:rPr>
          <w:rFonts w:ascii="Arial" w:hAnsi="Arial" w:cs="Arial"/>
          <w:sz w:val="28"/>
          <w:szCs w:val="28"/>
          <w:u w:val="single"/>
        </w:rPr>
      </w:pPr>
    </w:p>
    <w:p w14:paraId="0548A26D" w14:textId="77777777" w:rsidR="00884342" w:rsidRDefault="00884342" w:rsidP="00884342">
      <w:pPr>
        <w:spacing w:line="480" w:lineRule="auto"/>
        <w:jc w:val="center"/>
        <w:rPr>
          <w:rFonts w:ascii="Arial" w:hAnsi="Arial" w:cs="Arial"/>
          <w:sz w:val="28"/>
          <w:szCs w:val="28"/>
          <w:u w:val="single"/>
        </w:rPr>
      </w:pPr>
    </w:p>
    <w:p w14:paraId="4E8BD729" w14:textId="77777777" w:rsidR="00884342" w:rsidRDefault="00884342" w:rsidP="00884342">
      <w:pPr>
        <w:spacing w:line="480" w:lineRule="auto"/>
        <w:jc w:val="center"/>
        <w:rPr>
          <w:rFonts w:ascii="Arial" w:hAnsi="Arial" w:cs="Arial"/>
          <w:sz w:val="28"/>
          <w:szCs w:val="28"/>
          <w:u w:val="single"/>
        </w:rPr>
      </w:pPr>
    </w:p>
    <w:p w14:paraId="65CA2D21" w14:textId="77777777" w:rsidR="00884342" w:rsidRDefault="00884342" w:rsidP="00884342">
      <w:pPr>
        <w:spacing w:line="480" w:lineRule="auto"/>
        <w:rPr>
          <w:rFonts w:ascii="Arial" w:hAnsi="Arial" w:cs="Arial"/>
          <w:sz w:val="28"/>
          <w:szCs w:val="28"/>
          <w:u w:val="single"/>
        </w:rPr>
      </w:pPr>
    </w:p>
    <w:p w14:paraId="18323577" w14:textId="77777777" w:rsidR="00884342" w:rsidRDefault="00884342" w:rsidP="00884342">
      <w:pPr>
        <w:spacing w:line="480" w:lineRule="auto"/>
        <w:rPr>
          <w:rFonts w:ascii="Arial" w:hAnsi="Arial" w:cs="Arial"/>
          <w:sz w:val="24"/>
          <w:szCs w:val="24"/>
        </w:rPr>
      </w:pPr>
      <w:r>
        <w:rPr>
          <w:rFonts w:ascii="Arial" w:hAnsi="Arial" w:cs="Arial"/>
          <w:sz w:val="24"/>
          <w:szCs w:val="24"/>
        </w:rPr>
        <w:tab/>
        <w:t xml:space="preserve">Cognitive development is the process an infant advances through from childhood, adolescence and then finally adulthood. The initial five years of the child’s growth is the most influential development period. It is theorised that individuals must progress through four stages of development; these include the ‘sensorimotor stage’, </w:t>
      </w:r>
      <w:r>
        <w:rPr>
          <w:rFonts w:ascii="Arial" w:hAnsi="Arial" w:cs="Arial"/>
          <w:sz w:val="24"/>
          <w:szCs w:val="24"/>
        </w:rPr>
        <w:lastRenderedPageBreak/>
        <w:t xml:space="preserve">the ‘preoperational stage’, the ‘concrete operational stage’, and finally the ‘formal operational stage’. Cognitive development analyses the thought processes of children, how they perceive things, problem solving skills, decision making and several other skills which helps construct the perception a child has of the environment around it (Oakley, 2004). </w:t>
      </w:r>
    </w:p>
    <w:p w14:paraId="5939CDFA" w14:textId="77777777" w:rsidR="00884342" w:rsidRDefault="00884342" w:rsidP="00884342">
      <w:pPr>
        <w:spacing w:line="480" w:lineRule="auto"/>
        <w:rPr>
          <w:rFonts w:ascii="Arial" w:hAnsi="Arial" w:cs="Arial"/>
          <w:sz w:val="24"/>
          <w:szCs w:val="24"/>
        </w:rPr>
      </w:pPr>
      <w:r>
        <w:rPr>
          <w:rFonts w:ascii="Arial" w:hAnsi="Arial" w:cs="Arial"/>
          <w:sz w:val="24"/>
          <w:szCs w:val="24"/>
        </w:rPr>
        <w:tab/>
        <w:t xml:space="preserve">Throughout recent times, there have many numerous experts within the field of psychology who have theorised cognitive development. Probably the two most influential theorist on this topic were Jean Piaget and Lev Vygotsky. Piaget’s theory of cognitive development is referred by many, as the most influential and highly recognised. Piaget (1964), insisted that children’s environments along with the biological developments and growth they experience, significantly influences their cognitive development, and as they mature, they progress through successive stages. In comparison to this, Vygotsky (1974), argued that </w:t>
      </w:r>
      <w:proofErr w:type="spellStart"/>
      <w:r>
        <w:rPr>
          <w:rFonts w:ascii="Arial" w:hAnsi="Arial" w:cs="Arial"/>
          <w:sz w:val="24"/>
          <w:szCs w:val="24"/>
        </w:rPr>
        <w:t>ones</w:t>
      </w:r>
      <w:proofErr w:type="spellEnd"/>
      <w:r>
        <w:rPr>
          <w:rFonts w:ascii="Arial" w:hAnsi="Arial" w:cs="Arial"/>
          <w:sz w:val="24"/>
          <w:szCs w:val="24"/>
        </w:rPr>
        <w:t xml:space="preserve"> cognitive development was highly influenced by ‘social interaction’. He also stated that the community an individual belongs to, influences how they ‘make meaning’ of reality and the self. For the purpose of this essay, the two theories of cognitive development by Piaget and Vygotsky, will be critically analysed and compared.</w:t>
      </w:r>
    </w:p>
    <w:p w14:paraId="199FCF0F" w14:textId="77777777" w:rsidR="00884342" w:rsidRDefault="00884342" w:rsidP="00884342">
      <w:pPr>
        <w:spacing w:line="480" w:lineRule="auto"/>
        <w:rPr>
          <w:rFonts w:ascii="Arial" w:hAnsi="Arial" w:cs="Arial"/>
          <w:sz w:val="24"/>
          <w:szCs w:val="24"/>
        </w:rPr>
      </w:pPr>
      <w:r>
        <w:rPr>
          <w:rFonts w:ascii="Arial" w:hAnsi="Arial" w:cs="Arial"/>
          <w:sz w:val="24"/>
          <w:szCs w:val="24"/>
        </w:rPr>
        <w:tab/>
        <w:t xml:space="preserve">Jean Piaget was a Swiss psychologist who constructed the theory of ‘cognitive development’. It was Piaget’s belief that children learnt new skills and lessons independently and labelled them as ‘little scientists’ due to their inherent desire to learn. As described by </w:t>
      </w:r>
      <w:proofErr w:type="spellStart"/>
      <w:r>
        <w:rPr>
          <w:rFonts w:ascii="Arial" w:hAnsi="Arial" w:cs="Arial"/>
          <w:sz w:val="24"/>
          <w:szCs w:val="24"/>
        </w:rPr>
        <w:t>Huitt</w:t>
      </w:r>
      <w:proofErr w:type="spellEnd"/>
      <w:r>
        <w:rPr>
          <w:rFonts w:ascii="Arial" w:hAnsi="Arial" w:cs="Arial"/>
          <w:sz w:val="24"/>
          <w:szCs w:val="24"/>
        </w:rPr>
        <w:t xml:space="preserve"> &amp; Hummel (2003), Piaget’s theory of cognitive development included four stages that he suggested all individuals progress through from childhood, adolescence and finally adulthood; It is a consecutive process whereby each stage progressing on from the one before it (Singer &amp; Revenson, 1997). </w:t>
      </w:r>
    </w:p>
    <w:p w14:paraId="22D720C2" w14:textId="77777777" w:rsidR="00884342" w:rsidRDefault="00884342" w:rsidP="00884342">
      <w:pPr>
        <w:spacing w:line="480" w:lineRule="auto"/>
        <w:rPr>
          <w:rFonts w:ascii="Arial" w:hAnsi="Arial" w:cs="Arial"/>
          <w:sz w:val="24"/>
          <w:szCs w:val="24"/>
        </w:rPr>
      </w:pPr>
      <w:r>
        <w:rPr>
          <w:rFonts w:ascii="Arial" w:hAnsi="Arial" w:cs="Arial"/>
          <w:sz w:val="24"/>
          <w:szCs w:val="24"/>
        </w:rPr>
        <w:lastRenderedPageBreak/>
        <w:tab/>
        <w:t xml:space="preserve">The first stage of Piaget’s theory of cognitive development is the ‘sensorimotor stage’. This stage of development transpires within the child’s first two years of life. Infants heavily rely on their capabilities and the actions they partake in to perceive the environment around them. As stated by Ginn (1995), infants possess the ability to identify what objects simulate, feel like and smell like in order to accommodate their newly discovered sensations. Infants will initially grasp understanding about their bodies and reflexes, before progressing onto more substantial behaviours. The child will progressively advance to ‘object permanence’, which is the ability to comprehend that an object is still in existence, despite not necessarily being in a position to be perceived. From this, they will develop the skills and desire to seek out an object and retrieve it, before finally developing the abilities to determine uses for that object. The child will come to realise that their interactions with things can manipulate the environment around them (Corman &amp; </w:t>
      </w:r>
      <w:proofErr w:type="spellStart"/>
      <w:r>
        <w:rPr>
          <w:rFonts w:ascii="Arial" w:hAnsi="Arial" w:cs="Arial"/>
          <w:sz w:val="24"/>
          <w:szCs w:val="24"/>
        </w:rPr>
        <w:t>Escalona</w:t>
      </w:r>
      <w:proofErr w:type="spellEnd"/>
      <w:r>
        <w:rPr>
          <w:rFonts w:ascii="Arial" w:hAnsi="Arial" w:cs="Arial"/>
          <w:sz w:val="24"/>
          <w:szCs w:val="24"/>
        </w:rPr>
        <w:t xml:space="preserve">, 1969). </w:t>
      </w:r>
    </w:p>
    <w:p w14:paraId="32106FB2" w14:textId="77777777" w:rsidR="00884342" w:rsidRDefault="00884342" w:rsidP="00884342">
      <w:pPr>
        <w:spacing w:line="480" w:lineRule="auto"/>
        <w:rPr>
          <w:rFonts w:ascii="Arial" w:hAnsi="Arial" w:cs="Arial"/>
          <w:sz w:val="24"/>
          <w:szCs w:val="24"/>
        </w:rPr>
      </w:pPr>
      <w:r>
        <w:rPr>
          <w:rFonts w:ascii="Arial" w:hAnsi="Arial" w:cs="Arial"/>
          <w:sz w:val="24"/>
          <w:szCs w:val="24"/>
        </w:rPr>
        <w:tab/>
        <w:t>The next stage of Piaget’s theory of cognitive development is the ‘preoperational stage’, which spans five years from the age of two, approximately when most children begin to learn to talk (</w:t>
      </w:r>
      <w:proofErr w:type="spellStart"/>
      <w:r>
        <w:rPr>
          <w:rFonts w:ascii="Arial" w:hAnsi="Arial" w:cs="Arial"/>
          <w:sz w:val="24"/>
          <w:szCs w:val="24"/>
        </w:rPr>
        <w:t>Boeree</w:t>
      </w:r>
      <w:proofErr w:type="spellEnd"/>
      <w:r>
        <w:rPr>
          <w:rFonts w:ascii="Arial" w:hAnsi="Arial" w:cs="Arial"/>
          <w:sz w:val="24"/>
          <w:szCs w:val="24"/>
        </w:rPr>
        <w:t xml:space="preserve">, 2006). It is this development of language that is one of the most substantial aspects of the preoperational stage of development. At this stage, children begin to perceive things in a symbolic manner and relate these symbols along with words, to certain objects. Despite the child’s advances with language and understanding, Piaget stated that children still perceive things in very ‘concrete’ terms (Case, 1978). As explained by Elkind (1967), Piaget also noted that at this stage of development, children tended to possess egocentric traits, and the inability to perceive things as others do. Piaget incorporated several different methods to analyse children’s psychological and cognitive abilities, and one </w:t>
      </w:r>
      <w:r>
        <w:rPr>
          <w:rFonts w:ascii="Arial" w:hAnsi="Arial" w:cs="Arial"/>
          <w:sz w:val="24"/>
          <w:szCs w:val="24"/>
        </w:rPr>
        <w:lastRenderedPageBreak/>
        <w:t>of the most profound methods he used to test the egocentrism of a child, was the ‘three mountain task’. This involved displaying a model consisting of three mountains, each varying from the other. The child was then allowed to move around the model, before sitting to one side and the researcher would then place a doll somewhere on the model. The child was shown numerous pictures of the model from various angles and was asked to pick the picture that would indicate the view the doll would have had. If the child picked any picture other than that of the dolls view, they were believed to possess egocentric traits. This tended to eradicate as they grew year by year, until approximately seven to eight years of age (</w:t>
      </w:r>
      <w:proofErr w:type="spellStart"/>
      <w:r>
        <w:rPr>
          <w:rFonts w:ascii="Arial" w:hAnsi="Arial" w:cs="Arial"/>
          <w:sz w:val="24"/>
          <w:szCs w:val="24"/>
        </w:rPr>
        <w:t>Borke</w:t>
      </w:r>
      <w:proofErr w:type="spellEnd"/>
      <w:r>
        <w:rPr>
          <w:rFonts w:ascii="Arial" w:hAnsi="Arial" w:cs="Arial"/>
          <w:sz w:val="24"/>
          <w:szCs w:val="24"/>
        </w:rPr>
        <w:t xml:space="preserve">, 1975). Piaget noted that the reason most children find this a difficult challenge, was due to their inability to perceive things from the point of view of others (Inagaki et al., 2002). </w:t>
      </w:r>
    </w:p>
    <w:p w14:paraId="3B99C280" w14:textId="77777777" w:rsidR="00884342" w:rsidRDefault="00884342" w:rsidP="00884342">
      <w:pPr>
        <w:spacing w:line="480" w:lineRule="auto"/>
        <w:rPr>
          <w:rFonts w:ascii="Arial" w:hAnsi="Arial" w:cs="Arial"/>
          <w:sz w:val="24"/>
          <w:szCs w:val="24"/>
        </w:rPr>
      </w:pPr>
      <w:r>
        <w:rPr>
          <w:rFonts w:ascii="Arial" w:hAnsi="Arial" w:cs="Arial"/>
          <w:sz w:val="24"/>
          <w:szCs w:val="24"/>
        </w:rPr>
        <w:t xml:space="preserve"> </w:t>
      </w:r>
      <w:r>
        <w:rPr>
          <w:rFonts w:ascii="Arial" w:hAnsi="Arial" w:cs="Arial"/>
          <w:sz w:val="24"/>
          <w:szCs w:val="24"/>
        </w:rPr>
        <w:tab/>
        <w:t xml:space="preserve">Piaget also conducted research into the conservation of children. One experiment he conducted in relation to this, involved filling two identical containers with equal amounts of liquid; then pouring the liquid from one container into another container of different size or shape. The children were then asked to identify the container that contained the most amount of liquid. Despite the different containers containing equal amounts of liquid, the findings concluded that almost all children aged beneath seven years of age, perceived there to be more liquid in the larger or taller container (Gelman &amp; </w:t>
      </w:r>
      <w:proofErr w:type="spellStart"/>
      <w:r>
        <w:rPr>
          <w:rFonts w:ascii="Arial" w:hAnsi="Arial" w:cs="Arial"/>
          <w:sz w:val="24"/>
          <w:szCs w:val="24"/>
        </w:rPr>
        <w:t>Weinburg</w:t>
      </w:r>
      <w:proofErr w:type="spellEnd"/>
      <w:r>
        <w:rPr>
          <w:rFonts w:ascii="Arial" w:hAnsi="Arial" w:cs="Arial"/>
          <w:sz w:val="24"/>
          <w:szCs w:val="24"/>
        </w:rPr>
        <w:t xml:space="preserve">, 1972). As mentioned by </w:t>
      </w:r>
      <w:proofErr w:type="spellStart"/>
      <w:r>
        <w:rPr>
          <w:rFonts w:ascii="Arial" w:hAnsi="Arial" w:cs="Arial"/>
          <w:sz w:val="24"/>
          <w:szCs w:val="24"/>
        </w:rPr>
        <w:t>Shayer</w:t>
      </w:r>
      <w:proofErr w:type="spellEnd"/>
      <w:r>
        <w:rPr>
          <w:rFonts w:ascii="Arial" w:hAnsi="Arial" w:cs="Arial"/>
          <w:sz w:val="24"/>
          <w:szCs w:val="24"/>
        </w:rPr>
        <w:t xml:space="preserve">, Ginsburg &amp; Coe (2007), Piaget conducted many experiments in reference to conservation in children, by utilising different aspects and scenarios such as weight, length, quantity and mass. </w:t>
      </w:r>
    </w:p>
    <w:p w14:paraId="14C7833E" w14:textId="77777777" w:rsidR="00884342" w:rsidRDefault="00884342" w:rsidP="00884342">
      <w:pPr>
        <w:spacing w:line="480" w:lineRule="auto"/>
        <w:rPr>
          <w:rFonts w:ascii="Arial" w:hAnsi="Arial" w:cs="Arial"/>
          <w:sz w:val="24"/>
          <w:szCs w:val="24"/>
        </w:rPr>
      </w:pPr>
      <w:r>
        <w:rPr>
          <w:rFonts w:ascii="Arial" w:hAnsi="Arial" w:cs="Arial"/>
          <w:sz w:val="24"/>
          <w:szCs w:val="24"/>
        </w:rPr>
        <w:tab/>
        <w:t xml:space="preserve">The next and third stage of a child’s cognitive development according to Piaget, is the ‘concrete operational stage’. This stage consists the period from seven </w:t>
      </w:r>
      <w:r>
        <w:rPr>
          <w:rFonts w:ascii="Arial" w:hAnsi="Arial" w:cs="Arial"/>
          <w:sz w:val="24"/>
          <w:szCs w:val="24"/>
        </w:rPr>
        <w:lastRenderedPageBreak/>
        <w:t>to eleven years old and is defined by the child’s development of coordinated and rational contemplation (</w:t>
      </w:r>
      <w:proofErr w:type="spellStart"/>
      <w:r>
        <w:rPr>
          <w:rFonts w:ascii="Arial" w:hAnsi="Arial" w:cs="Arial"/>
          <w:sz w:val="24"/>
          <w:szCs w:val="24"/>
        </w:rPr>
        <w:t>Huitt</w:t>
      </w:r>
      <w:proofErr w:type="spellEnd"/>
      <w:r>
        <w:rPr>
          <w:rFonts w:ascii="Arial" w:hAnsi="Arial" w:cs="Arial"/>
          <w:sz w:val="24"/>
          <w:szCs w:val="24"/>
        </w:rPr>
        <w:t xml:space="preserve"> &amp; Hummel, 2003). Piaget believed this stage to be a significant milestone in cognitive development as it involves a child’s first displays of logical thinking. A child’s conservation skills dramatically </w:t>
      </w:r>
      <w:proofErr w:type="gramStart"/>
      <w:r>
        <w:rPr>
          <w:rFonts w:ascii="Arial" w:hAnsi="Arial" w:cs="Arial"/>
          <w:sz w:val="24"/>
          <w:szCs w:val="24"/>
        </w:rPr>
        <w:t>improves</w:t>
      </w:r>
      <w:proofErr w:type="gramEnd"/>
      <w:r>
        <w:rPr>
          <w:rFonts w:ascii="Arial" w:hAnsi="Arial" w:cs="Arial"/>
          <w:sz w:val="24"/>
          <w:szCs w:val="24"/>
        </w:rPr>
        <w:t xml:space="preserve">, as does their inductive logic and understanding of reversibility (Cantu &amp; Herron, 1978). Despite these advances, they still experience some difficulty in hypothetical thinking. Children’s egocentric traits from past stages, tend to dwindle throughout the concrete operational stage, and they begin to acknowledge how others may perceive a situation (Sandler, 1975). </w:t>
      </w:r>
    </w:p>
    <w:p w14:paraId="450293BA" w14:textId="77777777" w:rsidR="00884342" w:rsidRDefault="00884342" w:rsidP="00884342">
      <w:pPr>
        <w:spacing w:line="480" w:lineRule="auto"/>
        <w:rPr>
          <w:rFonts w:ascii="Arial" w:hAnsi="Arial" w:cs="Arial"/>
          <w:sz w:val="24"/>
          <w:szCs w:val="24"/>
        </w:rPr>
      </w:pPr>
      <w:r>
        <w:rPr>
          <w:rFonts w:ascii="Arial" w:hAnsi="Arial" w:cs="Arial"/>
          <w:sz w:val="24"/>
          <w:szCs w:val="24"/>
        </w:rPr>
        <w:tab/>
        <w:t>The fourth and final stage is referred to as the ‘formal operational stage’, and spans from the age of twelve, through adulthood. Throughout this stage of development, children’s ability to think rationally and logically dramatically advances along with deductive reasoning and systematic planning. As this stage advances, individuals take a more scientifically perceived approach to their reality (</w:t>
      </w:r>
      <w:proofErr w:type="spellStart"/>
      <w:r>
        <w:rPr>
          <w:rFonts w:ascii="Arial" w:hAnsi="Arial" w:cs="Arial"/>
          <w:sz w:val="24"/>
          <w:szCs w:val="24"/>
        </w:rPr>
        <w:t>Huitt</w:t>
      </w:r>
      <w:proofErr w:type="spellEnd"/>
      <w:r>
        <w:rPr>
          <w:rFonts w:ascii="Arial" w:hAnsi="Arial" w:cs="Arial"/>
          <w:sz w:val="24"/>
          <w:szCs w:val="24"/>
        </w:rPr>
        <w:t xml:space="preserve"> &amp; Hummel, 2003). Piaget believed that children’s cognition experienced while advancing through these stages, took a qualitative alteration; for example, a child later on in these stages will not only have more experience of the world, but also their understanding and perception of the world has altered (Webb, 1974). </w:t>
      </w:r>
    </w:p>
    <w:p w14:paraId="0EEA14E0" w14:textId="77777777" w:rsidR="00884342" w:rsidRDefault="00884342" w:rsidP="00884342">
      <w:pPr>
        <w:spacing w:line="480" w:lineRule="auto"/>
        <w:rPr>
          <w:rFonts w:ascii="Arial" w:hAnsi="Arial" w:cs="Arial"/>
          <w:sz w:val="24"/>
          <w:szCs w:val="24"/>
        </w:rPr>
      </w:pPr>
      <w:r>
        <w:rPr>
          <w:rFonts w:ascii="Arial" w:hAnsi="Arial" w:cs="Arial"/>
          <w:sz w:val="24"/>
          <w:szCs w:val="24"/>
        </w:rPr>
        <w:tab/>
        <w:t xml:space="preserve">Now moving onto another theorist of cognitive development. Lev Vygotsky was a Russian psychologist, who developed a theory heavily based on the hypothesis that social interaction, significantly influences ones cognitive development (Vygotsky, 1978). In contradiction to Piaget’s belief that children must develop prior to learning, Vygotsky argued that social learning, often precedes a child’s development and is in fact imperative for it to occur (Vygotsky, 1978). Vygotsky took a more ‘sociocultural’ emphasis to cognitive development and worked </w:t>
      </w:r>
      <w:r>
        <w:rPr>
          <w:rFonts w:ascii="Arial" w:hAnsi="Arial" w:cs="Arial"/>
          <w:sz w:val="24"/>
          <w:szCs w:val="24"/>
        </w:rPr>
        <w:lastRenderedPageBreak/>
        <w:t xml:space="preserve">on this approximately the same time Piaget was developing his theory. Unfortunately, Vygotsky died before being able to complete his work (Vygotsky et al., 1979). </w:t>
      </w:r>
    </w:p>
    <w:p w14:paraId="452F81BC" w14:textId="77777777" w:rsidR="00884342" w:rsidRDefault="00884342" w:rsidP="00884342">
      <w:pPr>
        <w:spacing w:line="480" w:lineRule="auto"/>
        <w:rPr>
          <w:rFonts w:ascii="Arial" w:hAnsi="Arial" w:cs="Arial"/>
          <w:sz w:val="24"/>
          <w:szCs w:val="24"/>
        </w:rPr>
      </w:pPr>
      <w:r>
        <w:rPr>
          <w:rFonts w:ascii="Arial" w:hAnsi="Arial" w:cs="Arial"/>
          <w:sz w:val="24"/>
          <w:szCs w:val="24"/>
        </w:rPr>
        <w:tab/>
        <w:t>Vygotsky stated that a skilful teacher of considerable intelligence is essential towards a child’s learning and that they can sculpt behaviours and provide rhetorical direction. He referenced this as ‘collaborative dialogue’, (Vygotsky, 1978). The child pursues insight into the behaviours and guidance from the teacher, internalises it and then reacts accordingly (</w:t>
      </w:r>
      <w:proofErr w:type="spellStart"/>
      <w:r>
        <w:rPr>
          <w:rFonts w:ascii="Arial" w:hAnsi="Arial" w:cs="Arial"/>
          <w:sz w:val="24"/>
          <w:szCs w:val="24"/>
        </w:rPr>
        <w:t>Wertsch</w:t>
      </w:r>
      <w:proofErr w:type="spellEnd"/>
      <w:r>
        <w:rPr>
          <w:rFonts w:ascii="Arial" w:hAnsi="Arial" w:cs="Arial"/>
          <w:sz w:val="24"/>
          <w:szCs w:val="24"/>
        </w:rPr>
        <w:t xml:space="preserve">, 1979). An example of this is a child attempting to complete a jigsaw puzzle independently, however they find this challenging. A teacher then demonstrates some simple strategies such as working from the corners in, and again leaves the child to attempt the puzzle. In most cases, the child is more competent and progressive following this interaction (Shaffer, 1996). This strengthens Vygotsky’s ‘collaborative theory’, stating that children benefit cognitively by partaking in social interactions (Muller &amp; Perlmutter, 1985). </w:t>
      </w:r>
    </w:p>
    <w:p w14:paraId="4A90D127" w14:textId="77777777" w:rsidR="00884342" w:rsidRDefault="00884342" w:rsidP="00884342">
      <w:pPr>
        <w:spacing w:line="480" w:lineRule="auto"/>
        <w:rPr>
          <w:rFonts w:ascii="Arial" w:hAnsi="Arial" w:cs="Arial"/>
          <w:sz w:val="24"/>
          <w:szCs w:val="24"/>
        </w:rPr>
      </w:pPr>
      <w:r>
        <w:rPr>
          <w:rFonts w:ascii="Arial" w:hAnsi="Arial" w:cs="Arial"/>
          <w:sz w:val="24"/>
          <w:szCs w:val="24"/>
        </w:rPr>
        <w:tab/>
      </w:r>
      <w:proofErr w:type="spellStart"/>
      <w:r>
        <w:rPr>
          <w:rFonts w:ascii="Arial" w:hAnsi="Arial" w:cs="Arial"/>
          <w:sz w:val="24"/>
          <w:szCs w:val="24"/>
        </w:rPr>
        <w:t>Chaiklin</w:t>
      </w:r>
      <w:proofErr w:type="spellEnd"/>
      <w:r>
        <w:rPr>
          <w:rFonts w:ascii="Arial" w:hAnsi="Arial" w:cs="Arial"/>
          <w:sz w:val="24"/>
          <w:szCs w:val="24"/>
        </w:rPr>
        <w:t xml:space="preserve"> (2003), stated that Vygotsky’s cognitive development theory consisted of two fundamental principles; these were the ‘more knowable other’ and the ‘zone of proximal development’. The ‘more knowledgeable other’ defines an individual who possesses a higher degree of knowledge or perception in comparison to the learner, in regard to specific situations or circumstances. This ‘knowledgeable other’ could be a teacher, parent or peer. In some circumstances, the ‘knowledgeable other’ could even be electronic; for example, a performance assisting system designed to support individuals through their educative process (Doolittle, 1995). </w:t>
      </w:r>
    </w:p>
    <w:p w14:paraId="30B4A66D" w14:textId="77777777" w:rsidR="00884342" w:rsidRDefault="00884342" w:rsidP="00884342">
      <w:pPr>
        <w:spacing w:line="480" w:lineRule="auto"/>
        <w:rPr>
          <w:rFonts w:ascii="Arial" w:hAnsi="Arial" w:cs="Arial"/>
          <w:sz w:val="24"/>
          <w:szCs w:val="24"/>
        </w:rPr>
      </w:pPr>
      <w:r>
        <w:rPr>
          <w:rFonts w:ascii="Arial" w:hAnsi="Arial" w:cs="Arial"/>
          <w:sz w:val="24"/>
          <w:szCs w:val="24"/>
        </w:rPr>
        <w:lastRenderedPageBreak/>
        <w:tab/>
        <w:t>The second fundamental principle is referred to as the ‘zone of proximal development’. This is highly significant and highlights the distinction between a child’s abilities to achieve success independently and the child’s potential to succeed with the support and motivation from a skilled other (</w:t>
      </w:r>
      <w:proofErr w:type="spellStart"/>
      <w:r>
        <w:rPr>
          <w:rFonts w:ascii="Arial" w:hAnsi="Arial" w:cs="Arial"/>
          <w:sz w:val="24"/>
          <w:szCs w:val="24"/>
        </w:rPr>
        <w:t>Litowitz</w:t>
      </w:r>
      <w:proofErr w:type="spellEnd"/>
      <w:r>
        <w:rPr>
          <w:rFonts w:ascii="Arial" w:hAnsi="Arial" w:cs="Arial"/>
          <w:sz w:val="24"/>
          <w:szCs w:val="24"/>
        </w:rPr>
        <w:t xml:space="preserve">, 1993). Vygotsky perceived this principle to be a critical stage in a child’s development and stressed the need for the child to receive guidance and support. This will aid in the child’s self-development and will allow them to develop new skills and perform more highly complex psychological functions. Vygotsky also highlighted the significance of ‘peer interaction’ to aid with </w:t>
      </w:r>
      <w:proofErr w:type="spellStart"/>
      <w:r>
        <w:rPr>
          <w:rFonts w:ascii="Arial" w:hAnsi="Arial" w:cs="Arial"/>
          <w:sz w:val="24"/>
          <w:szCs w:val="24"/>
        </w:rPr>
        <w:t>ones</w:t>
      </w:r>
      <w:proofErr w:type="spellEnd"/>
      <w:r>
        <w:rPr>
          <w:rFonts w:ascii="Arial" w:hAnsi="Arial" w:cs="Arial"/>
          <w:sz w:val="24"/>
          <w:szCs w:val="24"/>
        </w:rPr>
        <w:t xml:space="preserve"> strategic progression and skill development. As mentioned by </w:t>
      </w:r>
      <w:proofErr w:type="spellStart"/>
      <w:r>
        <w:rPr>
          <w:rFonts w:ascii="Arial" w:hAnsi="Arial" w:cs="Arial"/>
          <w:sz w:val="24"/>
          <w:szCs w:val="24"/>
        </w:rPr>
        <w:t>Tudge</w:t>
      </w:r>
      <w:proofErr w:type="spellEnd"/>
      <w:r>
        <w:rPr>
          <w:rFonts w:ascii="Arial" w:hAnsi="Arial" w:cs="Arial"/>
          <w:sz w:val="24"/>
          <w:szCs w:val="24"/>
        </w:rPr>
        <w:t xml:space="preserve"> (1992), Vygotsky advised that individuals of a teaching authority utilise cooperative educating practices with children who are less capable and develop with the aid of a more ‘knowledgeable other’ (</w:t>
      </w:r>
      <w:proofErr w:type="spellStart"/>
      <w:r>
        <w:rPr>
          <w:rFonts w:ascii="Arial" w:hAnsi="Arial" w:cs="Arial"/>
          <w:sz w:val="24"/>
          <w:szCs w:val="24"/>
        </w:rPr>
        <w:t>Tudge</w:t>
      </w:r>
      <w:proofErr w:type="spellEnd"/>
      <w:r>
        <w:rPr>
          <w:rFonts w:ascii="Arial" w:hAnsi="Arial" w:cs="Arial"/>
          <w:sz w:val="24"/>
          <w:szCs w:val="24"/>
        </w:rPr>
        <w:t xml:space="preserve">, 1992). </w:t>
      </w:r>
    </w:p>
    <w:p w14:paraId="1D617499" w14:textId="77777777" w:rsidR="00884342" w:rsidRDefault="00884342" w:rsidP="00884342">
      <w:pPr>
        <w:spacing w:line="480" w:lineRule="auto"/>
        <w:rPr>
          <w:rFonts w:ascii="Arial" w:hAnsi="Arial" w:cs="Arial"/>
          <w:sz w:val="24"/>
          <w:szCs w:val="24"/>
        </w:rPr>
      </w:pPr>
      <w:r>
        <w:rPr>
          <w:rFonts w:ascii="Arial" w:hAnsi="Arial" w:cs="Arial"/>
          <w:sz w:val="24"/>
          <w:szCs w:val="24"/>
        </w:rPr>
        <w:tab/>
        <w:t xml:space="preserve">Vygotsky highly emphasises the influence culture holds on cognitive development; however, this contradicts Piaget’s hypothesis of universal stages. Fundamentally, Vygotsky argued that cognitive development differentiated through cultures, whereas in comparison to this, Piaget declared that cognitive development remained generic regardless of culture (Tappan, 1997). Vygotsky was also a firm believer that social interaction and assisted educating was highly influential to </w:t>
      </w:r>
      <w:proofErr w:type="spellStart"/>
      <w:r>
        <w:rPr>
          <w:rFonts w:ascii="Arial" w:hAnsi="Arial" w:cs="Arial"/>
          <w:sz w:val="24"/>
          <w:szCs w:val="24"/>
        </w:rPr>
        <w:t>ones</w:t>
      </w:r>
      <w:proofErr w:type="spellEnd"/>
      <w:r>
        <w:rPr>
          <w:rFonts w:ascii="Arial" w:hAnsi="Arial" w:cs="Arial"/>
          <w:sz w:val="24"/>
          <w:szCs w:val="24"/>
        </w:rPr>
        <w:t xml:space="preserve"> cognitive development. In conjunction to this, Piaget’s theory emphasised that a child’s independent exploration of their environments, allows for a clearer perception, therefore advancing cognitive development. As reiterated by </w:t>
      </w:r>
      <w:proofErr w:type="spellStart"/>
      <w:r>
        <w:rPr>
          <w:rFonts w:ascii="Arial" w:hAnsi="Arial" w:cs="Arial"/>
          <w:sz w:val="24"/>
          <w:szCs w:val="24"/>
        </w:rPr>
        <w:t>Tudge</w:t>
      </w:r>
      <w:proofErr w:type="spellEnd"/>
      <w:r>
        <w:rPr>
          <w:rFonts w:ascii="Arial" w:hAnsi="Arial" w:cs="Arial"/>
          <w:sz w:val="24"/>
          <w:szCs w:val="24"/>
        </w:rPr>
        <w:t xml:space="preserve"> &amp; Rogoff (1999), Vygotsky theorised that the community and environment a child belongs to, significantly influences how they may behave or perceive things. </w:t>
      </w:r>
    </w:p>
    <w:p w14:paraId="3EC2D29F" w14:textId="77777777" w:rsidR="00884342" w:rsidRDefault="00884342" w:rsidP="00884342">
      <w:pPr>
        <w:spacing w:line="480" w:lineRule="auto"/>
        <w:rPr>
          <w:rFonts w:ascii="Arial" w:hAnsi="Arial" w:cs="Arial"/>
          <w:sz w:val="24"/>
          <w:szCs w:val="24"/>
        </w:rPr>
      </w:pPr>
      <w:r>
        <w:rPr>
          <w:rFonts w:ascii="Arial" w:hAnsi="Arial" w:cs="Arial"/>
          <w:sz w:val="24"/>
          <w:szCs w:val="24"/>
        </w:rPr>
        <w:tab/>
        <w:t xml:space="preserve">Piaget believed that language depended on the development of cognition; for example, cognition is prior to language (Singer &amp; Revenson, 1997). In relation, </w:t>
      </w:r>
      <w:r>
        <w:rPr>
          <w:rFonts w:ascii="Arial" w:hAnsi="Arial" w:cs="Arial"/>
          <w:sz w:val="24"/>
          <w:szCs w:val="24"/>
        </w:rPr>
        <w:lastRenderedPageBreak/>
        <w:t xml:space="preserve">Vygotsky believed that language and cognition were separate entities from birth, but amalgamated approximately at three years of age, developing verbal cognition. Emerson (1983), expressed that Vygotsky’s theory of cognitive development derives from internalization of language, and that children internalize cerebral transformation mechanisms utilised by adults of their culture. Opposing this, Piaget emphasised the significance of ‘peer interaction’ as he strongly believed that this promotes social perception (De </w:t>
      </w:r>
      <w:proofErr w:type="spellStart"/>
      <w:r>
        <w:rPr>
          <w:rFonts w:ascii="Arial" w:hAnsi="Arial" w:cs="Arial"/>
          <w:sz w:val="24"/>
          <w:szCs w:val="24"/>
        </w:rPr>
        <w:t>Lisi</w:t>
      </w:r>
      <w:proofErr w:type="spellEnd"/>
      <w:r>
        <w:rPr>
          <w:rFonts w:ascii="Arial" w:hAnsi="Arial" w:cs="Arial"/>
          <w:sz w:val="24"/>
          <w:szCs w:val="24"/>
        </w:rPr>
        <w:t xml:space="preserve"> &amp; </w:t>
      </w:r>
      <w:proofErr w:type="spellStart"/>
      <w:r>
        <w:rPr>
          <w:rFonts w:ascii="Arial" w:hAnsi="Arial" w:cs="Arial"/>
          <w:sz w:val="24"/>
          <w:szCs w:val="24"/>
        </w:rPr>
        <w:t>Golbeck</w:t>
      </w:r>
      <w:proofErr w:type="spellEnd"/>
      <w:r>
        <w:rPr>
          <w:rFonts w:ascii="Arial" w:hAnsi="Arial" w:cs="Arial"/>
          <w:sz w:val="24"/>
          <w:szCs w:val="24"/>
        </w:rPr>
        <w:t xml:space="preserve">, 1999). </w:t>
      </w:r>
    </w:p>
    <w:p w14:paraId="5316EAB6" w14:textId="77777777" w:rsidR="00884342" w:rsidRDefault="00884342" w:rsidP="00884342">
      <w:pPr>
        <w:spacing w:line="480" w:lineRule="auto"/>
        <w:rPr>
          <w:rFonts w:ascii="Arial" w:hAnsi="Arial" w:cs="Arial"/>
          <w:sz w:val="24"/>
          <w:szCs w:val="24"/>
        </w:rPr>
      </w:pPr>
      <w:r>
        <w:rPr>
          <w:rFonts w:ascii="Arial" w:hAnsi="Arial" w:cs="Arial"/>
          <w:sz w:val="24"/>
          <w:szCs w:val="24"/>
        </w:rPr>
        <w:tab/>
        <w:t>Piaget and Vygotsky concurred with the belief that children possess the fundamental psychological progression materials and abilities from birth. Within Vygotsky’s research, he refers to functions such as memory, attention, perception and sensation as ‘elementary mental functions’, and suggested that exposure to sociocultural situations and environments can help advance these functions into more highly sophisticated processes; he subsequently refers to this as higher mental functions’ (</w:t>
      </w:r>
      <w:proofErr w:type="spellStart"/>
      <w:r>
        <w:rPr>
          <w:rFonts w:ascii="Arial" w:hAnsi="Arial" w:cs="Arial"/>
          <w:sz w:val="24"/>
          <w:szCs w:val="24"/>
        </w:rPr>
        <w:t>Fernyhough</w:t>
      </w:r>
      <w:proofErr w:type="spellEnd"/>
      <w:r>
        <w:rPr>
          <w:rFonts w:ascii="Arial" w:hAnsi="Arial" w:cs="Arial"/>
          <w:sz w:val="24"/>
          <w:szCs w:val="24"/>
        </w:rPr>
        <w:t xml:space="preserve">, 1996). </w:t>
      </w:r>
    </w:p>
    <w:p w14:paraId="313736DD" w14:textId="77777777" w:rsidR="00884342" w:rsidRDefault="00884342" w:rsidP="00884342">
      <w:pPr>
        <w:spacing w:line="480" w:lineRule="auto"/>
        <w:rPr>
          <w:rFonts w:ascii="Arial" w:hAnsi="Arial" w:cs="Arial"/>
          <w:sz w:val="24"/>
          <w:szCs w:val="24"/>
        </w:rPr>
      </w:pPr>
      <w:r>
        <w:rPr>
          <w:rFonts w:ascii="Arial" w:hAnsi="Arial" w:cs="Arial"/>
          <w:sz w:val="24"/>
          <w:szCs w:val="24"/>
        </w:rPr>
        <w:tab/>
        <w:t>To conclude, Piaget and Vygotsky did possess differentiated theories in regard to cognitive development, however, there are apparent similarities. Both theorists accepted that the nature vs nurture hypothesis applies to cognitive development, with both recognising the biological and environmental impacts that influence it (</w:t>
      </w:r>
      <w:proofErr w:type="spellStart"/>
      <w:r>
        <w:rPr>
          <w:rFonts w:ascii="Arial" w:hAnsi="Arial" w:cs="Arial"/>
          <w:sz w:val="24"/>
          <w:szCs w:val="24"/>
        </w:rPr>
        <w:t>Bidell</w:t>
      </w:r>
      <w:proofErr w:type="spellEnd"/>
      <w:r>
        <w:rPr>
          <w:rFonts w:ascii="Arial" w:hAnsi="Arial" w:cs="Arial"/>
          <w:sz w:val="24"/>
          <w:szCs w:val="24"/>
        </w:rPr>
        <w:t xml:space="preserve"> &amp; Fischer, 1997). Both also emphasised the significance of language on cognitive development, however from contrasting perspectives. </w:t>
      </w:r>
    </w:p>
    <w:p w14:paraId="2E408198" w14:textId="77777777" w:rsidR="00884342" w:rsidRDefault="00884342" w:rsidP="00884342">
      <w:pPr>
        <w:spacing w:line="480" w:lineRule="auto"/>
        <w:rPr>
          <w:rFonts w:ascii="Arial" w:hAnsi="Arial" w:cs="Arial"/>
          <w:sz w:val="24"/>
          <w:szCs w:val="24"/>
        </w:rPr>
      </w:pPr>
      <w:r>
        <w:rPr>
          <w:rFonts w:ascii="Arial" w:hAnsi="Arial" w:cs="Arial"/>
          <w:sz w:val="24"/>
          <w:szCs w:val="24"/>
        </w:rPr>
        <w:tab/>
        <w:t xml:space="preserve">Piaget believed that cognitive development involved a series of universal stages, however Vygotsky argued this, and instead hypothesised that there were no stages, but knowledge was developed through social interactions within various cultures. As cultures deviate from one to the other, it </w:t>
      </w:r>
      <w:proofErr w:type="spellStart"/>
      <w:r>
        <w:rPr>
          <w:rFonts w:ascii="Arial" w:hAnsi="Arial" w:cs="Arial"/>
          <w:sz w:val="24"/>
          <w:szCs w:val="24"/>
        </w:rPr>
        <w:t>can not</w:t>
      </w:r>
      <w:proofErr w:type="spellEnd"/>
      <w:r>
        <w:rPr>
          <w:rFonts w:ascii="Arial" w:hAnsi="Arial" w:cs="Arial"/>
          <w:sz w:val="24"/>
          <w:szCs w:val="24"/>
        </w:rPr>
        <w:t xml:space="preserve"> be generalised. </w:t>
      </w:r>
      <w:r>
        <w:rPr>
          <w:rFonts w:ascii="Arial" w:hAnsi="Arial" w:cs="Arial"/>
          <w:sz w:val="24"/>
          <w:szCs w:val="24"/>
        </w:rPr>
        <w:lastRenderedPageBreak/>
        <w:t xml:space="preserve">Vygotsky also suggested that </w:t>
      </w:r>
      <w:proofErr w:type="spellStart"/>
      <w:r>
        <w:rPr>
          <w:rFonts w:ascii="Arial" w:hAnsi="Arial" w:cs="Arial"/>
          <w:sz w:val="24"/>
          <w:szCs w:val="24"/>
        </w:rPr>
        <w:t>ones</w:t>
      </w:r>
      <w:proofErr w:type="spellEnd"/>
      <w:r>
        <w:rPr>
          <w:rFonts w:ascii="Arial" w:hAnsi="Arial" w:cs="Arial"/>
          <w:sz w:val="24"/>
          <w:szCs w:val="24"/>
        </w:rPr>
        <w:t xml:space="preserve"> cognitive development is dependent on learning, however Piaget counteracts this by arguing that learning is actually a bi product of cognitive development (Ackermann, 2001). Despite any discrepancies between these two theories, the works of both Piaget and Vygotsky have assisted educators around the world, to aid and support cognitive development for all ages. </w:t>
      </w:r>
    </w:p>
    <w:p w14:paraId="72BB0EDC" w14:textId="77777777" w:rsidR="00314029" w:rsidRDefault="00314029">
      <w:bookmarkStart w:id="0" w:name="_GoBack"/>
      <w:bookmarkEnd w:id="0"/>
    </w:p>
    <w:sectPr w:rsidR="0031402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342"/>
    <w:rsid w:val="00314029"/>
    <w:rsid w:val="00884342"/>
    <w:rsid w:val="00BB3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80114"/>
  <w15:chartTrackingRefBased/>
  <w15:docId w15:val="{2BD30F0F-1055-4E01-A203-FACF0BF55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434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2118</Words>
  <Characters>12074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 (1703876)</dc:creator>
  <cp:keywords/>
  <dc:description/>
  <cp:lastModifiedBy>John Rees (1703876)</cp:lastModifiedBy>
  <cp:revision>1</cp:revision>
  <dcterms:created xsi:type="dcterms:W3CDTF">2019-05-10T21:00:00Z</dcterms:created>
  <dcterms:modified xsi:type="dcterms:W3CDTF">2019-05-10T21:01:00Z</dcterms:modified>
</cp:coreProperties>
</file>