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xmlns:a14="http://schemas.microsoft.com/office/drawing/2010/main" mc:Ignorable="w14 w15 w16se w16cid w16 w16cex w16sdtdh wp14">
  <w:body>
    <w:p w:rsidR="00491017" w:rsidP="299CD0B5" w:rsidRDefault="004E2557" w14:paraId="6823D868" w14:textId="4961198F">
      <w:pPr>
        <w:pStyle w:val="Normal"/>
        <w:jc w:val="center"/>
      </w:pPr>
      <w:r w:rsidR="299CD0B5">
        <w:drawing>
          <wp:inline wp14:editId="299CD0B5" wp14:anchorId="1DC82030">
            <wp:extent cx="4572000" cy="2562225"/>
            <wp:effectExtent l="0" t="0" r="0" b="0"/>
            <wp:docPr id="608300227" name="" title=""/>
            <wp:cNvGraphicFramePr>
              <a:graphicFrameLocks noChangeAspect="1"/>
            </wp:cNvGraphicFramePr>
            <a:graphic>
              <a:graphicData uri="http://schemas.openxmlformats.org/drawingml/2006/picture">
                <pic:pic>
                  <pic:nvPicPr>
                    <pic:cNvPr id="0" name=""/>
                    <pic:cNvPicPr/>
                  </pic:nvPicPr>
                  <pic:blipFill>
                    <a:blip r:embed="R1ca18b631477447a">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00491017" w:rsidP="299CD0B5" w:rsidRDefault="004E2557" w14:paraId="05BAA36C" w14:textId="66FB40DE">
      <w:pPr>
        <w:pStyle w:val="Normal"/>
        <w:jc w:val="center"/>
      </w:pPr>
      <w:r w:rsidRPr="299CD0B5" w:rsidR="299CD0B5">
        <w:rPr>
          <w:rFonts w:cs="Calibri" w:cstheme="minorAscii"/>
          <w:b w:val="1"/>
          <w:bCs w:val="1"/>
          <w:sz w:val="44"/>
          <w:szCs w:val="44"/>
        </w:rPr>
        <w:t>The impact of the virtual learning environment</w:t>
      </w:r>
    </w:p>
    <w:p w:rsidR="299CD0B5" w:rsidP="299CD0B5" w:rsidRDefault="299CD0B5" w14:paraId="4EBB5A99" w14:textId="3AD1A0EB">
      <w:pPr>
        <w:pStyle w:val="Normal"/>
        <w:jc w:val="center"/>
        <w:rPr>
          <w:rFonts w:cs="Calibri" w:cstheme="minorAscii"/>
          <w:b w:val="1"/>
          <w:bCs w:val="1"/>
          <w:sz w:val="44"/>
          <w:szCs w:val="44"/>
        </w:rPr>
      </w:pPr>
      <w:r w:rsidRPr="299CD0B5" w:rsidR="299CD0B5">
        <w:rPr>
          <w:rFonts w:cs="Calibri" w:cstheme="minorAscii"/>
          <w:b w:val="1"/>
          <w:bCs w:val="1"/>
          <w:sz w:val="44"/>
          <w:szCs w:val="44"/>
        </w:rPr>
        <w:t>Moodle of the University</w:t>
      </w:r>
    </w:p>
    <w:p w:rsidRPr="006135D6" w:rsidR="000F2033" w:rsidP="299CD0B5" w:rsidRDefault="00491017" w14:paraId="36D3FC6A" w14:textId="66A1B49A">
      <w:pPr>
        <w:jc w:val="center"/>
        <w:rPr>
          <w:rFonts w:cs="Calibri" w:cstheme="minorAscii"/>
          <w:b w:val="1"/>
          <w:bCs w:val="1"/>
          <w:sz w:val="44"/>
          <w:szCs w:val="44"/>
        </w:rPr>
      </w:pPr>
      <w:r w:rsidRPr="299CD0B5" w:rsidR="00491017">
        <w:rPr>
          <w:rFonts w:cs="Calibri" w:cstheme="minorAscii"/>
          <w:b w:val="1"/>
          <w:bCs w:val="1"/>
          <w:sz w:val="44"/>
          <w:szCs w:val="44"/>
        </w:rPr>
        <w:t>B</w:t>
      </w:r>
      <w:r w:rsidRPr="299CD0B5" w:rsidR="0090180D">
        <w:rPr>
          <w:rFonts w:cs="Calibri" w:cstheme="minorAscii"/>
          <w:b w:val="1"/>
          <w:bCs w:val="1"/>
          <w:sz w:val="44"/>
          <w:szCs w:val="44"/>
        </w:rPr>
        <w:t>y</w:t>
      </w:r>
      <w:r w:rsidRPr="299CD0B5" w:rsidR="004E2557">
        <w:rPr>
          <w:rFonts w:cs="Calibri" w:cstheme="minorAscii"/>
          <w:b w:val="1"/>
          <w:bCs w:val="1"/>
          <w:sz w:val="44"/>
          <w:szCs w:val="44"/>
        </w:rPr>
        <w:t xml:space="preserve"> </w:t>
      </w:r>
    </w:p>
    <w:p w:rsidR="000F2033" w:rsidP="299CD0B5" w:rsidRDefault="000F2033" w14:paraId="6613ADB7" w14:textId="3B456CBA">
      <w:pPr>
        <w:jc w:val="center"/>
        <w:rPr>
          <w:rFonts w:cs="Calibri" w:cstheme="minorAscii"/>
          <w:b w:val="1"/>
          <w:bCs w:val="1"/>
          <w:sz w:val="44"/>
          <w:szCs w:val="44"/>
        </w:rPr>
      </w:pPr>
      <w:r w:rsidRPr="299CD0B5" w:rsidR="000F2033">
        <w:rPr>
          <w:rFonts w:cs="Calibri" w:cstheme="minorAscii"/>
          <w:b w:val="1"/>
          <w:bCs w:val="1"/>
          <w:sz w:val="44"/>
          <w:szCs w:val="44"/>
        </w:rPr>
        <w:t xml:space="preserve">Jose Gabriel Feliz Moreta </w:t>
      </w:r>
    </w:p>
    <w:p w:rsidR="299CD0B5" w:rsidP="299CD0B5" w:rsidRDefault="299CD0B5" w14:paraId="21CFA8A4" w14:textId="1E4B5762">
      <w:pPr>
        <w:pStyle w:val="Normal"/>
        <w:jc w:val="center"/>
        <w:rPr>
          <w:rFonts w:cs="Calibri" w:cstheme="minorAscii"/>
          <w:b w:val="1"/>
          <w:bCs w:val="1"/>
          <w:sz w:val="44"/>
          <w:szCs w:val="44"/>
        </w:rPr>
      </w:pPr>
    </w:p>
    <w:p w:rsidR="0090180D" w:rsidP="299CD0B5" w:rsidRDefault="00491017" w14:paraId="0737FF39" w14:textId="6D9D4F6D">
      <w:pPr>
        <w:jc w:val="center"/>
        <w:rPr>
          <w:rFonts w:cs="Calibri" w:cstheme="minorAscii"/>
          <w:b w:val="1"/>
          <w:bCs w:val="1"/>
          <w:sz w:val="44"/>
          <w:szCs w:val="44"/>
        </w:rPr>
      </w:pPr>
      <w:r w:rsidRPr="299CD0B5" w:rsidR="00491017">
        <w:rPr>
          <w:rFonts w:cs="Calibri" w:cstheme="minorAscii"/>
          <w:b w:val="1"/>
          <w:bCs w:val="1"/>
          <w:sz w:val="44"/>
          <w:szCs w:val="44"/>
        </w:rPr>
        <w:t xml:space="preserve">ID: </w:t>
      </w:r>
      <w:r w:rsidRPr="299CD0B5" w:rsidR="006135D6">
        <w:rPr>
          <w:rFonts w:cs="Calibri" w:cstheme="minorAscii"/>
          <w:b w:val="1"/>
          <w:bCs w:val="1"/>
          <w:sz w:val="44"/>
          <w:szCs w:val="44"/>
        </w:rPr>
        <w:t>(</w:t>
      </w:r>
      <w:r w:rsidRPr="299CD0B5" w:rsidR="003F5EC3">
        <w:rPr>
          <w:rFonts w:cs="Calibri" w:cstheme="minorAscii"/>
          <w:b w:val="1"/>
          <w:bCs w:val="1"/>
          <w:sz w:val="44"/>
          <w:szCs w:val="44"/>
        </w:rPr>
        <w:t>2125726)</w:t>
      </w:r>
    </w:p>
    <w:p w:rsidR="299CD0B5" w:rsidP="299CD0B5" w:rsidRDefault="299CD0B5" w14:paraId="03001BEA" w14:textId="628D8A5F">
      <w:pPr>
        <w:pStyle w:val="Normal"/>
        <w:jc w:val="center"/>
        <w:rPr>
          <w:rFonts w:cs="Calibri" w:cstheme="minorAscii"/>
          <w:b w:val="1"/>
          <w:bCs w:val="1"/>
          <w:sz w:val="44"/>
          <w:szCs w:val="44"/>
        </w:rPr>
      </w:pPr>
      <w:r w:rsidRPr="299CD0B5" w:rsidR="299CD0B5">
        <w:rPr>
          <w:rFonts w:cs="Calibri" w:cstheme="minorAscii"/>
          <w:b w:val="1"/>
          <w:bCs w:val="1"/>
          <w:sz w:val="44"/>
          <w:szCs w:val="44"/>
        </w:rPr>
        <w:t>Assessment 1</w:t>
      </w:r>
    </w:p>
    <w:p w:rsidRPr="004E2557" w:rsidR="006332A9" w:rsidP="004E2557" w:rsidRDefault="003306F2" w14:paraId="2B7D263F" w14:textId="75CE296B">
      <w:pPr>
        <w:jc w:val="center"/>
        <w:rPr>
          <w:rFonts w:ascii="Times New Roman" w:hAnsi="Times New Roman" w:cs="Times New Roman"/>
          <w:b/>
          <w:sz w:val="28"/>
        </w:rPr>
      </w:pPr>
      <w:r>
        <w:rPr>
          <w:rFonts w:cstheme="minorHAnsi"/>
          <w:b/>
          <w:sz w:val="44"/>
          <w:szCs w:val="44"/>
        </w:rPr>
        <w:t>Supervisor K</w:t>
      </w:r>
      <w:r w:rsidR="000002BC">
        <w:rPr>
          <w:rFonts w:cstheme="minorHAnsi"/>
          <w:b/>
          <w:sz w:val="44"/>
          <w:szCs w:val="44"/>
        </w:rPr>
        <w:t>oushik</w:t>
      </w:r>
      <w:r w:rsidRPr="004E2557" w:rsidR="006332A9">
        <w:rPr>
          <w:rFonts w:ascii="Times New Roman" w:hAnsi="Times New Roman" w:cs="Times New Roman"/>
          <w:b/>
        </w:rPr>
        <w:br w:type="page"/>
      </w:r>
    </w:p>
    <w:sdt>
      <w:sdtPr>
        <w:rPr>
          <w:rFonts w:asciiTheme="minorHAnsi" w:hAnsiTheme="minorHAnsi" w:eastAsiaTheme="minorHAnsi" w:cstheme="minorBidi"/>
          <w:color w:val="auto"/>
          <w:sz w:val="22"/>
          <w:szCs w:val="22"/>
          <w:lang w:val="en-IN"/>
        </w:rPr>
        <w:id w:val="-1194380097"/>
        <w:docPartObj>
          <w:docPartGallery w:val="Table of Contents"/>
          <w:docPartUnique/>
        </w:docPartObj>
      </w:sdtPr>
      <w:sdtEndPr>
        <w:rPr>
          <w:b/>
          <w:bCs/>
          <w:noProof/>
        </w:rPr>
      </w:sdtEndPr>
      <w:sdtContent>
        <w:p w:rsidRPr="006332A9" w:rsidR="006332A9" w:rsidP="006332A9" w:rsidRDefault="006332A9" w14:paraId="7B310923" w14:textId="77777777">
          <w:pPr>
            <w:pStyle w:val="TOCHeading"/>
            <w:spacing w:line="360" w:lineRule="auto"/>
            <w:jc w:val="center"/>
            <w:rPr>
              <w:rFonts w:ascii="Times New Roman" w:hAnsi="Times New Roman" w:cs="Times New Roman"/>
              <w:b/>
              <w:color w:val="auto"/>
              <w:sz w:val="28"/>
              <w:szCs w:val="24"/>
              <w:u w:val="single"/>
            </w:rPr>
          </w:pPr>
          <w:r w:rsidRPr="006332A9">
            <w:rPr>
              <w:rFonts w:ascii="Times New Roman" w:hAnsi="Times New Roman" w:cs="Times New Roman"/>
              <w:b/>
              <w:color w:val="auto"/>
              <w:sz w:val="28"/>
              <w:szCs w:val="24"/>
              <w:u w:val="single"/>
            </w:rPr>
            <w:t>Table of Contents</w:t>
          </w:r>
        </w:p>
        <w:p w:rsidRPr="006332A9" w:rsidR="006332A9" w:rsidP="006332A9" w:rsidRDefault="006332A9" w14:paraId="23388425" w14:textId="77777777">
          <w:pPr>
            <w:pStyle w:val="TOC1"/>
            <w:tabs>
              <w:tab w:val="right" w:leader="dot" w:pos="9016"/>
            </w:tabs>
            <w:spacing w:line="360" w:lineRule="auto"/>
            <w:jc w:val="both"/>
            <w:rPr>
              <w:rFonts w:ascii="Times New Roman" w:hAnsi="Times New Roman" w:cs="Times New Roman"/>
              <w:noProof/>
              <w:sz w:val="24"/>
              <w:szCs w:val="24"/>
            </w:rPr>
          </w:pPr>
          <w:r w:rsidRPr="006332A9">
            <w:rPr>
              <w:rFonts w:ascii="Times New Roman" w:hAnsi="Times New Roman" w:cs="Times New Roman"/>
              <w:sz w:val="24"/>
              <w:szCs w:val="24"/>
            </w:rPr>
            <w:fldChar w:fldCharType="begin"/>
          </w:r>
          <w:r w:rsidRPr="006332A9">
            <w:rPr>
              <w:rFonts w:ascii="Times New Roman" w:hAnsi="Times New Roman" w:cs="Times New Roman"/>
              <w:sz w:val="24"/>
              <w:szCs w:val="24"/>
            </w:rPr>
            <w:instrText xml:space="preserve"> TOC \o "1-3" \h \z \u </w:instrText>
          </w:r>
          <w:r w:rsidRPr="006332A9">
            <w:rPr>
              <w:rFonts w:ascii="Times New Roman" w:hAnsi="Times New Roman" w:cs="Times New Roman"/>
              <w:sz w:val="24"/>
              <w:szCs w:val="24"/>
            </w:rPr>
            <w:fldChar w:fldCharType="separate"/>
          </w:r>
          <w:hyperlink w:history="1" w:anchor="_Toc101706764">
            <w:r w:rsidRPr="006332A9">
              <w:rPr>
                <w:rStyle w:val="Hyperlink"/>
                <w:rFonts w:ascii="Times New Roman" w:hAnsi="Times New Roman" w:cs="Times New Roman"/>
                <w:noProof/>
                <w:color w:val="auto"/>
                <w:sz w:val="24"/>
                <w:szCs w:val="24"/>
              </w:rPr>
              <w:t>Introduction</w:t>
            </w:r>
            <w:r w:rsidRPr="006332A9">
              <w:rPr>
                <w:rFonts w:ascii="Times New Roman" w:hAnsi="Times New Roman" w:cs="Times New Roman"/>
                <w:noProof/>
                <w:webHidden/>
                <w:sz w:val="24"/>
                <w:szCs w:val="24"/>
              </w:rPr>
              <w:tab/>
            </w:r>
            <w:r w:rsidRPr="006332A9">
              <w:rPr>
                <w:rFonts w:ascii="Times New Roman" w:hAnsi="Times New Roman" w:cs="Times New Roman"/>
                <w:noProof/>
                <w:webHidden/>
                <w:sz w:val="24"/>
                <w:szCs w:val="24"/>
              </w:rPr>
              <w:fldChar w:fldCharType="begin"/>
            </w:r>
            <w:r w:rsidRPr="006332A9">
              <w:rPr>
                <w:rFonts w:ascii="Times New Roman" w:hAnsi="Times New Roman" w:cs="Times New Roman"/>
                <w:noProof/>
                <w:webHidden/>
                <w:sz w:val="24"/>
                <w:szCs w:val="24"/>
              </w:rPr>
              <w:instrText xml:space="preserve"> PAGEREF _Toc101706764 \h </w:instrText>
            </w:r>
            <w:r w:rsidRPr="006332A9">
              <w:rPr>
                <w:rFonts w:ascii="Times New Roman" w:hAnsi="Times New Roman" w:cs="Times New Roman"/>
                <w:noProof/>
                <w:webHidden/>
                <w:sz w:val="24"/>
                <w:szCs w:val="24"/>
              </w:rPr>
            </w:r>
            <w:r w:rsidRPr="006332A9">
              <w:rPr>
                <w:rFonts w:ascii="Times New Roman" w:hAnsi="Times New Roman" w:cs="Times New Roman"/>
                <w:noProof/>
                <w:webHidden/>
                <w:sz w:val="24"/>
                <w:szCs w:val="24"/>
              </w:rPr>
              <w:fldChar w:fldCharType="separate"/>
            </w:r>
            <w:r w:rsidRPr="006332A9">
              <w:rPr>
                <w:rFonts w:ascii="Times New Roman" w:hAnsi="Times New Roman" w:cs="Times New Roman"/>
                <w:noProof/>
                <w:webHidden/>
                <w:sz w:val="24"/>
                <w:szCs w:val="24"/>
              </w:rPr>
              <w:t>3</w:t>
            </w:r>
            <w:r w:rsidRPr="006332A9">
              <w:rPr>
                <w:rFonts w:ascii="Times New Roman" w:hAnsi="Times New Roman" w:cs="Times New Roman"/>
                <w:noProof/>
                <w:webHidden/>
                <w:sz w:val="24"/>
                <w:szCs w:val="24"/>
              </w:rPr>
              <w:fldChar w:fldCharType="end"/>
            </w:r>
          </w:hyperlink>
        </w:p>
        <w:p w:rsidRPr="006332A9" w:rsidR="006332A9" w:rsidP="006332A9" w:rsidRDefault="00FF53AC" w14:paraId="4A323FCE"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65">
            <w:r w:rsidRPr="006332A9" w:rsidR="006332A9">
              <w:rPr>
                <w:rStyle w:val="Hyperlink"/>
                <w:rFonts w:ascii="Times New Roman" w:hAnsi="Times New Roman" w:cs="Times New Roman"/>
                <w:noProof/>
                <w:color w:val="auto"/>
                <w:sz w:val="24"/>
                <w:szCs w:val="24"/>
              </w:rPr>
              <w:t>Research Objectives</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_Toc101706765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3</w:t>
            </w:r>
            <w:r w:rsidRPr="006332A9" w:rsidR="006332A9">
              <w:rPr>
                <w:rFonts w:ascii="Times New Roman" w:hAnsi="Times New Roman" w:cs="Times New Roman"/>
                <w:noProof/>
                <w:webHidden/>
                <w:sz w:val="24"/>
                <w:szCs w:val="24"/>
              </w:rPr>
              <w:fldChar w:fldCharType="end"/>
            </w:r>
          </w:hyperlink>
        </w:p>
        <w:p w:rsidRPr="006332A9" w:rsidR="006332A9" w:rsidP="006332A9" w:rsidRDefault="00FF53AC" w14:paraId="04C69CCE"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66">
            <w:r w:rsidRPr="006332A9" w:rsidR="006332A9">
              <w:rPr>
                <w:rStyle w:val="Hyperlink"/>
                <w:rFonts w:ascii="Times New Roman" w:hAnsi="Times New Roman" w:cs="Times New Roman"/>
                <w:noProof/>
                <w:color w:val="auto"/>
                <w:sz w:val="24"/>
                <w:szCs w:val="24"/>
              </w:rPr>
              <w:t>Rationale</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_Toc101706766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4</w:t>
            </w:r>
            <w:r w:rsidRPr="006332A9" w:rsidR="006332A9">
              <w:rPr>
                <w:rFonts w:ascii="Times New Roman" w:hAnsi="Times New Roman" w:cs="Times New Roman"/>
                <w:noProof/>
                <w:webHidden/>
                <w:sz w:val="24"/>
                <w:szCs w:val="24"/>
              </w:rPr>
              <w:fldChar w:fldCharType="end"/>
            </w:r>
          </w:hyperlink>
        </w:p>
        <w:p w:rsidRPr="006332A9" w:rsidR="006332A9" w:rsidP="006332A9" w:rsidRDefault="00FF53AC" w14:paraId="527A2B94"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67">
            <w:r w:rsidRPr="006332A9" w:rsidR="006332A9">
              <w:rPr>
                <w:rStyle w:val="Hyperlink"/>
                <w:rFonts w:ascii="Times New Roman" w:hAnsi="Times New Roman" w:cs="Times New Roman"/>
                <w:noProof/>
                <w:color w:val="auto"/>
                <w:sz w:val="24"/>
                <w:szCs w:val="24"/>
              </w:rPr>
              <w:t>Literature Review</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_Toc101706767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4</w:t>
            </w:r>
            <w:r w:rsidRPr="006332A9" w:rsidR="006332A9">
              <w:rPr>
                <w:rFonts w:ascii="Times New Roman" w:hAnsi="Times New Roman" w:cs="Times New Roman"/>
                <w:noProof/>
                <w:webHidden/>
                <w:sz w:val="24"/>
                <w:szCs w:val="24"/>
              </w:rPr>
              <w:fldChar w:fldCharType="end"/>
            </w:r>
          </w:hyperlink>
        </w:p>
        <w:p w:rsidRPr="006332A9" w:rsidR="006332A9" w:rsidP="006332A9" w:rsidRDefault="00FF53AC" w14:paraId="33E6B511"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68">
            <w:r w:rsidRPr="006332A9" w:rsidR="006332A9">
              <w:rPr>
                <w:rStyle w:val="Hyperlink"/>
                <w:rFonts w:ascii="Times New Roman" w:hAnsi="Times New Roman" w:cs="Times New Roman"/>
                <w:noProof/>
                <w:color w:val="auto"/>
                <w:sz w:val="24"/>
                <w:szCs w:val="24"/>
              </w:rPr>
              <w:t>Research Methodology</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_Toc101706768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5</w:t>
            </w:r>
            <w:r w:rsidRPr="006332A9" w:rsidR="006332A9">
              <w:rPr>
                <w:rFonts w:ascii="Times New Roman" w:hAnsi="Times New Roman" w:cs="Times New Roman"/>
                <w:noProof/>
                <w:webHidden/>
                <w:sz w:val="24"/>
                <w:szCs w:val="24"/>
              </w:rPr>
              <w:fldChar w:fldCharType="end"/>
            </w:r>
          </w:hyperlink>
        </w:p>
        <w:p w:rsidRPr="006332A9" w:rsidR="006332A9" w:rsidP="006332A9" w:rsidRDefault="00FF53AC" w14:paraId="34BD2106"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69">
            <w:r w:rsidRPr="006332A9" w:rsidR="006332A9">
              <w:rPr>
                <w:rStyle w:val="Hyperlink"/>
                <w:rFonts w:ascii="Times New Roman" w:hAnsi="Times New Roman" w:cs="Times New Roman"/>
                <w:noProof/>
                <w:color w:val="auto"/>
                <w:sz w:val="24"/>
                <w:szCs w:val="24"/>
              </w:rPr>
              <w:t>Findings, analysis and discussion</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_Toc101706769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6</w:t>
            </w:r>
            <w:r w:rsidRPr="006332A9" w:rsidR="006332A9">
              <w:rPr>
                <w:rFonts w:ascii="Times New Roman" w:hAnsi="Times New Roman" w:cs="Times New Roman"/>
                <w:noProof/>
                <w:webHidden/>
                <w:sz w:val="24"/>
                <w:szCs w:val="24"/>
              </w:rPr>
              <w:fldChar w:fldCharType="end"/>
            </w:r>
          </w:hyperlink>
        </w:p>
        <w:p w:rsidRPr="006332A9" w:rsidR="006332A9" w:rsidP="006332A9" w:rsidRDefault="00FF53AC" w14:paraId="56A8A078"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70">
            <w:r w:rsidRPr="006332A9" w:rsidR="006332A9">
              <w:rPr>
                <w:rStyle w:val="Hyperlink"/>
                <w:rFonts w:ascii="Times New Roman" w:hAnsi="Times New Roman" w:cs="Times New Roman"/>
                <w:noProof/>
                <w:color w:val="auto"/>
                <w:sz w:val="24"/>
                <w:szCs w:val="24"/>
              </w:rPr>
              <w:t>Conclusion and Recommendations</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_Toc101706770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11</w:t>
            </w:r>
            <w:r w:rsidRPr="006332A9" w:rsidR="006332A9">
              <w:rPr>
                <w:rFonts w:ascii="Times New Roman" w:hAnsi="Times New Roman" w:cs="Times New Roman"/>
                <w:noProof/>
                <w:webHidden/>
                <w:sz w:val="24"/>
                <w:szCs w:val="24"/>
              </w:rPr>
              <w:fldChar w:fldCharType="end"/>
            </w:r>
          </w:hyperlink>
        </w:p>
        <w:p w:rsidRPr="006332A9" w:rsidR="006332A9" w:rsidP="006332A9" w:rsidRDefault="00FF53AC" w14:paraId="1E210BC4"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71">
            <w:r w:rsidRPr="006332A9" w:rsidR="006332A9">
              <w:rPr>
                <w:rStyle w:val="Hyperlink"/>
                <w:rFonts w:ascii="Times New Roman" w:hAnsi="Times New Roman" w:cs="Times New Roman"/>
                <w:noProof/>
                <w:color w:val="auto"/>
                <w:sz w:val="24"/>
                <w:szCs w:val="24"/>
              </w:rPr>
              <w:t>Reference List</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_Toc101706771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12</w:t>
            </w:r>
            <w:r w:rsidRPr="006332A9" w:rsidR="006332A9">
              <w:rPr>
                <w:rFonts w:ascii="Times New Roman" w:hAnsi="Times New Roman" w:cs="Times New Roman"/>
                <w:noProof/>
                <w:webHidden/>
                <w:sz w:val="24"/>
                <w:szCs w:val="24"/>
              </w:rPr>
              <w:fldChar w:fldCharType="end"/>
            </w:r>
          </w:hyperlink>
        </w:p>
        <w:p w:rsidRPr="006332A9" w:rsidR="006332A9" w:rsidP="006332A9" w:rsidRDefault="00FF53AC" w14:paraId="74CD0E74" w14:textId="77777777">
          <w:pPr>
            <w:pStyle w:val="TOC1"/>
            <w:tabs>
              <w:tab w:val="right" w:leader="dot" w:pos="9016"/>
            </w:tabs>
            <w:spacing w:line="360" w:lineRule="auto"/>
            <w:jc w:val="both"/>
            <w:rPr>
              <w:rFonts w:ascii="Times New Roman" w:hAnsi="Times New Roman" w:cs="Times New Roman"/>
              <w:noProof/>
              <w:sz w:val="24"/>
              <w:szCs w:val="24"/>
            </w:rPr>
          </w:pPr>
          <w:hyperlink w:history="1" w:anchor="_Toc101706772">
            <w:r w:rsidRPr="006332A9" w:rsidR="006332A9">
              <w:rPr>
                <w:rStyle w:val="Hyperlink"/>
                <w:rFonts w:ascii="Times New Roman" w:hAnsi="Times New Roman" w:cs="Times New Roman"/>
                <w:noProof/>
                <w:color w:val="auto"/>
                <w:sz w:val="24"/>
                <w:szCs w:val="24"/>
                <w:shd w:val="clear" w:color="auto" w:fill="FFFFFF"/>
              </w:rPr>
              <w:t>Appendix</w:t>
            </w:r>
            <w:r w:rsidRPr="006332A9" w:rsidR="006332A9">
              <w:rPr>
                <w:rFonts w:ascii="Times New Roman" w:hAnsi="Times New Roman" w:cs="Times New Roman"/>
                <w:noProof/>
                <w:webHidden/>
                <w:sz w:val="24"/>
                <w:szCs w:val="24"/>
              </w:rPr>
              <w:tab/>
            </w:r>
            <w:r w:rsidRPr="006332A9" w:rsidR="006332A9">
              <w:rPr>
                <w:rFonts w:ascii="Times New Roman" w:hAnsi="Times New Roman" w:cs="Times New Roman"/>
                <w:noProof/>
                <w:webHidden/>
                <w:sz w:val="24"/>
                <w:szCs w:val="24"/>
              </w:rPr>
              <w:fldChar w:fldCharType="begin"/>
            </w:r>
            <w:r w:rsidRPr="006332A9" w:rsidR="006332A9">
              <w:rPr>
                <w:rFonts w:ascii="Times New Roman" w:hAnsi="Times New Roman" w:cs="Times New Roman"/>
                <w:noProof/>
                <w:webHidden/>
                <w:sz w:val="24"/>
                <w:szCs w:val="24"/>
              </w:rPr>
              <w:instrText xml:space="preserve"> PAGEREF _Toc101706772 \h </w:instrText>
            </w:r>
            <w:r w:rsidRPr="006332A9" w:rsidR="006332A9">
              <w:rPr>
                <w:rFonts w:ascii="Times New Roman" w:hAnsi="Times New Roman" w:cs="Times New Roman"/>
                <w:noProof/>
                <w:webHidden/>
                <w:sz w:val="24"/>
                <w:szCs w:val="24"/>
              </w:rPr>
            </w:r>
            <w:r w:rsidRPr="006332A9" w:rsidR="006332A9">
              <w:rPr>
                <w:rFonts w:ascii="Times New Roman" w:hAnsi="Times New Roman" w:cs="Times New Roman"/>
                <w:noProof/>
                <w:webHidden/>
                <w:sz w:val="24"/>
                <w:szCs w:val="24"/>
              </w:rPr>
              <w:fldChar w:fldCharType="separate"/>
            </w:r>
            <w:r w:rsidRPr="006332A9" w:rsidR="006332A9">
              <w:rPr>
                <w:rFonts w:ascii="Times New Roman" w:hAnsi="Times New Roman" w:cs="Times New Roman"/>
                <w:noProof/>
                <w:webHidden/>
                <w:sz w:val="24"/>
                <w:szCs w:val="24"/>
              </w:rPr>
              <w:t>14</w:t>
            </w:r>
            <w:r w:rsidRPr="006332A9" w:rsidR="006332A9">
              <w:rPr>
                <w:rFonts w:ascii="Times New Roman" w:hAnsi="Times New Roman" w:cs="Times New Roman"/>
                <w:noProof/>
                <w:webHidden/>
                <w:sz w:val="24"/>
                <w:szCs w:val="24"/>
              </w:rPr>
              <w:fldChar w:fldCharType="end"/>
            </w:r>
          </w:hyperlink>
        </w:p>
        <w:p w:rsidR="006332A9" w:rsidP="006332A9" w:rsidRDefault="006332A9" w14:paraId="79B07771" w14:textId="77777777">
          <w:pPr>
            <w:spacing w:line="360" w:lineRule="auto"/>
            <w:jc w:val="both"/>
          </w:pPr>
          <w:r w:rsidRPr="006332A9">
            <w:rPr>
              <w:rFonts w:ascii="Times New Roman" w:hAnsi="Times New Roman" w:cs="Times New Roman"/>
              <w:b/>
              <w:bCs/>
              <w:noProof/>
              <w:sz w:val="24"/>
              <w:szCs w:val="24"/>
            </w:rPr>
            <w:fldChar w:fldCharType="end"/>
          </w:r>
        </w:p>
      </w:sdtContent>
    </w:sdt>
    <w:p w:rsidR="006332A9" w:rsidRDefault="006332A9" w14:paraId="01E31B46" w14:textId="77777777">
      <w:pPr>
        <w:rPr>
          <w:rFonts w:ascii="Times New Roman" w:hAnsi="Times New Roman" w:cs="Times New Roman"/>
          <w:b/>
          <w:sz w:val="28"/>
        </w:rPr>
      </w:pPr>
      <w:r>
        <w:br w:type="page"/>
      </w:r>
    </w:p>
    <w:p w:rsidRPr="00E43C17" w:rsidR="00E43C17" w:rsidP="00E43C17" w:rsidRDefault="00E43C17" w14:paraId="0099EB3B" w14:textId="77777777">
      <w:pPr>
        <w:jc w:val="center"/>
        <w:rPr>
          <w:rFonts w:ascii="Times New Roman" w:hAnsi="Times New Roman" w:cs="Times New Roman"/>
          <w:b/>
          <w:sz w:val="24"/>
          <w:u w:val="single"/>
        </w:rPr>
      </w:pPr>
      <w:bookmarkStart w:name="_Toc101706764" w:id="0"/>
      <w:r w:rsidRPr="00E43C17">
        <w:rPr>
          <w:rFonts w:ascii="Times New Roman" w:hAnsi="Times New Roman" w:cs="Times New Roman"/>
          <w:b/>
          <w:sz w:val="24"/>
          <w:u w:val="single"/>
        </w:rPr>
        <w:lastRenderedPageBreak/>
        <w:t>ABSTRACT</w:t>
      </w:r>
    </w:p>
    <w:p w:rsidRPr="00E43C17" w:rsidR="00E43C17" w:rsidP="00E43C17" w:rsidRDefault="00E43C17" w14:paraId="2BE1DCA7" w14:textId="77777777">
      <w:pPr>
        <w:spacing w:line="360" w:lineRule="auto"/>
        <w:jc w:val="both"/>
        <w:rPr>
          <w:rFonts w:ascii="Times New Roman" w:hAnsi="Times New Roman" w:cs="Times New Roman"/>
          <w:sz w:val="24"/>
        </w:rPr>
      </w:pPr>
      <w:r w:rsidRPr="00CF2979">
        <w:rPr>
          <w:rFonts w:ascii="Times New Roman" w:hAnsi="Times New Roman" w:cs="Times New Roman"/>
          <w:sz w:val="24"/>
        </w:rPr>
        <w:t xml:space="preserve">The purpose of the following research report is to discuss the impact of Virtual Learning Environment (VLE) </w:t>
      </w:r>
      <w:r>
        <w:rPr>
          <w:rFonts w:ascii="Times New Roman" w:hAnsi="Times New Roman" w:cs="Times New Roman"/>
          <w:sz w:val="24"/>
        </w:rPr>
        <w:t xml:space="preserve">and </w:t>
      </w:r>
      <w:r w:rsidRPr="00CF2979">
        <w:rPr>
          <w:rFonts w:ascii="Times New Roman" w:hAnsi="Times New Roman" w:cs="Times New Roman"/>
          <w:sz w:val="24"/>
        </w:rPr>
        <w:t>Moodle on students’ learning experience at the University of Wales Trinity Saint David London Campus.</w:t>
      </w:r>
      <w:r>
        <w:rPr>
          <w:rFonts w:ascii="Times New Roman" w:hAnsi="Times New Roman" w:cs="Times New Roman"/>
          <w:sz w:val="24"/>
        </w:rPr>
        <w:t xml:space="preserve"> </w:t>
      </w:r>
      <w:r w:rsidRPr="009D7770">
        <w:rPr>
          <w:rFonts w:ascii="Times New Roman" w:hAnsi="Times New Roman" w:cs="Times New Roman"/>
          <w:sz w:val="24"/>
        </w:rPr>
        <w:t>Learning in virtual classrooms has been related with formal education, as well as the connection between students, instructors, and schools. Education institutions, students, and professors alike are becoming more interested in virtual learning environments facilitated by the internet.</w:t>
      </w:r>
      <w:r>
        <w:rPr>
          <w:rFonts w:ascii="Times New Roman" w:hAnsi="Times New Roman" w:cs="Times New Roman"/>
          <w:sz w:val="24"/>
        </w:rPr>
        <w:t xml:space="preserve"> The following research discusses the background of the virtual learning environment and its uses in the University education. Along with this, with the literature review, the researcher has reviewed various journal articles to analyse the impact of VLE upon students. In the following research report, the researcher has highlighted the research methodology used in this research along with primary data analysis and secondary data analysis. Based on both analyses, the researcher has finally concluded his decision on the impact of VLE and recommended the improvement area for the VLE for UWTSD London campus.</w:t>
      </w:r>
      <w:r>
        <w:br w:type="page"/>
      </w:r>
    </w:p>
    <w:p w:rsidRPr="005D0C15" w:rsidR="0058260D" w:rsidP="006332A9" w:rsidRDefault="0058260D" w14:paraId="12DAAF35" w14:textId="77777777">
      <w:pPr>
        <w:pStyle w:val="Heading1"/>
      </w:pPr>
      <w:r w:rsidRPr="005D0C15">
        <w:lastRenderedPageBreak/>
        <w:t>Introduction</w:t>
      </w:r>
      <w:bookmarkEnd w:id="0"/>
    </w:p>
    <w:p w:rsidR="0058260D" w:rsidP="006332A9" w:rsidRDefault="0058260D" w14:paraId="6A8041F5" w14:textId="77777777">
      <w:pPr>
        <w:spacing w:line="360" w:lineRule="auto"/>
        <w:jc w:val="both"/>
        <w:rPr>
          <w:rFonts w:ascii="Times New Roman" w:hAnsi="Times New Roman" w:cs="Times New Roman"/>
          <w:sz w:val="24"/>
        </w:rPr>
      </w:pPr>
      <w:r w:rsidRPr="0058260D">
        <w:rPr>
          <w:rFonts w:ascii="Times New Roman" w:hAnsi="Times New Roman" w:cs="Times New Roman"/>
          <w:sz w:val="24"/>
        </w:rPr>
        <w:t xml:space="preserve">The </w:t>
      </w:r>
      <w:r>
        <w:rPr>
          <w:rFonts w:ascii="Times New Roman" w:hAnsi="Times New Roman" w:cs="Times New Roman"/>
          <w:sz w:val="24"/>
        </w:rPr>
        <w:t>purpose</w:t>
      </w:r>
      <w:r w:rsidRPr="0058260D">
        <w:rPr>
          <w:rFonts w:ascii="Times New Roman" w:hAnsi="Times New Roman" w:cs="Times New Roman"/>
          <w:sz w:val="24"/>
        </w:rPr>
        <w:t xml:space="preserve"> of the following research report is to identify and discuss the impact of 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r>
        <w:rPr>
          <w:rFonts w:ascii="Times New Roman" w:hAnsi="Times New Roman" w:cs="Times New Roman"/>
          <w:sz w:val="24"/>
        </w:rPr>
        <w:t xml:space="preserve"> </w:t>
      </w:r>
      <w:r w:rsidRPr="0058260D">
        <w:rPr>
          <w:rFonts w:ascii="Times New Roman" w:hAnsi="Times New Roman" w:cs="Times New Roman"/>
          <w:sz w:val="24"/>
        </w:rPr>
        <w:t>VLE stands for virtual learning environment, and it is a web-based platform used to provide online courses at educational institutions</w:t>
      </w:r>
      <w:r w:rsidR="001644DE">
        <w:rPr>
          <w:rFonts w:ascii="Times New Roman" w:hAnsi="Times New Roman" w:cs="Times New Roman"/>
          <w:sz w:val="24"/>
        </w:rPr>
        <w:t xml:space="preserve"> (</w:t>
      </w:r>
      <w:r w:rsidRPr="006C6ADF" w:rsidR="001644DE">
        <w:rPr>
          <w:rFonts w:ascii="Times New Roman" w:hAnsi="Times New Roman" w:cs="Times New Roman"/>
          <w:color w:val="222222"/>
          <w:sz w:val="24"/>
          <w:szCs w:val="20"/>
          <w:shd w:val="clear" w:color="auto" w:fill="FFFFFF"/>
        </w:rPr>
        <w:t>Mogus</w:t>
      </w:r>
      <w:r w:rsidR="001644DE">
        <w:rPr>
          <w:rFonts w:ascii="Times New Roman" w:hAnsi="Times New Roman" w:cs="Times New Roman"/>
          <w:color w:val="222222"/>
          <w:sz w:val="24"/>
          <w:szCs w:val="20"/>
          <w:shd w:val="clear" w:color="auto" w:fill="FFFFFF"/>
        </w:rPr>
        <w:t xml:space="preserve"> </w:t>
      </w:r>
      <w:r w:rsidR="001644DE">
        <w:rPr>
          <w:rFonts w:ascii="Times New Roman" w:hAnsi="Times New Roman" w:cs="Times New Roman"/>
          <w:i/>
          <w:color w:val="222222"/>
          <w:sz w:val="24"/>
          <w:szCs w:val="20"/>
          <w:shd w:val="clear" w:color="auto" w:fill="FFFFFF"/>
        </w:rPr>
        <w:t>et al.</w:t>
      </w:r>
      <w:r w:rsidR="001644DE">
        <w:rPr>
          <w:rFonts w:ascii="Times New Roman" w:hAnsi="Times New Roman" w:cs="Times New Roman"/>
          <w:color w:val="222222"/>
          <w:sz w:val="24"/>
          <w:szCs w:val="20"/>
          <w:shd w:val="clear" w:color="auto" w:fill="FFFFFF"/>
        </w:rPr>
        <w:t xml:space="preserve"> 2012</w:t>
      </w:r>
      <w:r w:rsidR="001644DE">
        <w:rPr>
          <w:rFonts w:ascii="Times New Roman" w:hAnsi="Times New Roman" w:cs="Times New Roman"/>
          <w:sz w:val="24"/>
        </w:rPr>
        <w:t>)</w:t>
      </w:r>
      <w:r w:rsidRPr="0058260D">
        <w:rPr>
          <w:rFonts w:ascii="Times New Roman" w:hAnsi="Times New Roman" w:cs="Times New Roman"/>
          <w:sz w:val="24"/>
        </w:rPr>
        <w:t>. Resources, activities, and interactions within a course's framework are presented, as well as the many evaluation phases that go along with those activities and interactions</w:t>
      </w:r>
      <w:r w:rsidR="00997EA7">
        <w:rPr>
          <w:rFonts w:ascii="Times New Roman" w:hAnsi="Times New Roman" w:cs="Times New Roman"/>
          <w:sz w:val="24"/>
        </w:rPr>
        <w:t>.</w:t>
      </w:r>
      <w:r w:rsidRPr="0058260D">
        <w:rPr>
          <w:rFonts w:ascii="Times New Roman" w:hAnsi="Times New Roman" w:cs="Times New Roman"/>
          <w:sz w:val="24"/>
        </w:rPr>
        <w:t xml:space="preserve"> A VLE package includes curriculum mapping, student monitoring, online assistance for both the instructor and the student, electronic communication, and access to outside curricular resources. </w:t>
      </w:r>
    </w:p>
    <w:p w:rsidRPr="0058260D" w:rsidR="0058260D" w:rsidP="006332A9" w:rsidRDefault="0058260D" w14:paraId="556F30F4" w14:textId="77777777">
      <w:pPr>
        <w:pStyle w:val="Heading1"/>
      </w:pPr>
      <w:bookmarkStart w:name="_Toc101706765" w:id="1"/>
      <w:r w:rsidRPr="0058260D">
        <w:t>Research Objectives</w:t>
      </w:r>
      <w:bookmarkEnd w:id="1"/>
    </w:p>
    <w:p w:rsidR="0058260D" w:rsidP="006332A9" w:rsidRDefault="0058260D" w14:paraId="25B5D3D0" w14:textId="77777777">
      <w:pPr>
        <w:spacing w:line="360" w:lineRule="auto"/>
        <w:jc w:val="both"/>
        <w:rPr>
          <w:rFonts w:ascii="Times New Roman" w:hAnsi="Times New Roman" w:cs="Times New Roman"/>
          <w:sz w:val="24"/>
        </w:rPr>
      </w:pPr>
      <w:r>
        <w:rPr>
          <w:rFonts w:ascii="Times New Roman" w:hAnsi="Times New Roman" w:cs="Times New Roman"/>
          <w:sz w:val="24"/>
        </w:rPr>
        <w:t>The aim of the following research is to analyze</w:t>
      </w:r>
      <w:r w:rsidRPr="0058260D">
        <w:rPr>
          <w:rFonts w:ascii="Times New Roman" w:hAnsi="Times New Roman" w:cs="Times New Roman"/>
          <w:sz w:val="24"/>
        </w:rPr>
        <w:t xml:space="preserve"> the impact of 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r>
        <w:rPr>
          <w:rFonts w:ascii="Times New Roman" w:hAnsi="Times New Roman" w:cs="Times New Roman"/>
          <w:sz w:val="24"/>
        </w:rPr>
        <w:t xml:space="preserve"> The objectives of the research is </w:t>
      </w:r>
    </w:p>
    <w:p w:rsidR="0058260D" w:rsidP="006332A9" w:rsidRDefault="0058260D" w14:paraId="4B8B9DDD"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To identify the impact of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r>
        <w:rPr>
          <w:rFonts w:ascii="Times New Roman" w:hAnsi="Times New Roman" w:cs="Times New Roman"/>
          <w:sz w:val="24"/>
        </w:rPr>
        <w:t>.</w:t>
      </w:r>
    </w:p>
    <w:p w:rsidR="0058260D" w:rsidP="006332A9" w:rsidRDefault="0058260D" w14:paraId="4634162E"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To analyze the potential future of learning through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p>
    <w:p w:rsidR="0058260D" w:rsidP="006332A9" w:rsidRDefault="0058260D" w14:paraId="5743B5F5"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To identify the challenges of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p>
    <w:p w:rsidR="0058260D" w:rsidP="006332A9" w:rsidRDefault="0058260D" w14:paraId="5BA84A46"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To provide recommendation on improving learning experience through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p>
    <w:p w:rsidR="0058260D" w:rsidP="006332A9" w:rsidRDefault="0058260D" w14:paraId="62364A33" w14:textId="77777777">
      <w:pPr>
        <w:spacing w:line="360" w:lineRule="auto"/>
        <w:jc w:val="both"/>
        <w:rPr>
          <w:rFonts w:ascii="Times New Roman" w:hAnsi="Times New Roman" w:cs="Times New Roman"/>
          <w:sz w:val="24"/>
        </w:rPr>
      </w:pPr>
      <w:r>
        <w:rPr>
          <w:rFonts w:ascii="Times New Roman" w:hAnsi="Times New Roman" w:cs="Times New Roman"/>
          <w:sz w:val="24"/>
        </w:rPr>
        <w:t>The research questions are as follows:</w:t>
      </w:r>
    </w:p>
    <w:p w:rsidR="0058260D" w:rsidP="006332A9" w:rsidRDefault="0058260D" w14:paraId="57C98082"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What are the impact of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r>
        <w:rPr>
          <w:rFonts w:ascii="Times New Roman" w:hAnsi="Times New Roman" w:cs="Times New Roman"/>
          <w:sz w:val="24"/>
        </w:rPr>
        <w:t>?</w:t>
      </w:r>
    </w:p>
    <w:p w:rsidR="0058260D" w:rsidP="006332A9" w:rsidRDefault="0058260D" w14:paraId="6853F056"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What is the potential future of learning through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r>
        <w:rPr>
          <w:rFonts w:ascii="Times New Roman" w:hAnsi="Times New Roman" w:cs="Times New Roman"/>
          <w:sz w:val="24"/>
        </w:rPr>
        <w:t>?</w:t>
      </w:r>
    </w:p>
    <w:p w:rsidR="0058260D" w:rsidP="006332A9" w:rsidRDefault="0058260D" w14:paraId="77380FC5"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What are the challenges of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r>
        <w:rPr>
          <w:rFonts w:ascii="Times New Roman" w:hAnsi="Times New Roman" w:cs="Times New Roman"/>
          <w:sz w:val="24"/>
        </w:rPr>
        <w:t>?</w:t>
      </w:r>
    </w:p>
    <w:p w:rsidR="0058260D" w:rsidP="006332A9" w:rsidRDefault="0058260D" w14:paraId="3CC1F46C" w14:textId="77777777">
      <w:pPr>
        <w:numPr>
          <w:ilvl w:val="0"/>
          <w:numId w:val="1"/>
        </w:num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What are the recommendation on improving learning experience through </w:t>
      </w:r>
      <w:r w:rsidRPr="0058260D">
        <w:rPr>
          <w:rFonts w:ascii="Times New Roman" w:hAnsi="Times New Roman" w:cs="Times New Roman"/>
          <w:sz w:val="24"/>
        </w:rPr>
        <w:t xml:space="preserve">Virtual Learning Environment (VLE) and  Moodle on students’ learning experience at the </w:t>
      </w:r>
      <w:r>
        <w:rPr>
          <w:rFonts w:ascii="Times New Roman" w:hAnsi="Times New Roman" w:cs="Times New Roman"/>
          <w:sz w:val="24"/>
        </w:rPr>
        <w:t xml:space="preserve"> UWTSD</w:t>
      </w:r>
      <w:r w:rsidRPr="0058260D">
        <w:rPr>
          <w:rFonts w:ascii="Times New Roman" w:hAnsi="Times New Roman" w:cs="Times New Roman"/>
          <w:sz w:val="24"/>
        </w:rPr>
        <w:t xml:space="preserve"> London Campus</w:t>
      </w:r>
      <w:r>
        <w:rPr>
          <w:rFonts w:ascii="Times New Roman" w:hAnsi="Times New Roman" w:cs="Times New Roman"/>
          <w:sz w:val="24"/>
        </w:rPr>
        <w:t>?</w:t>
      </w:r>
    </w:p>
    <w:p w:rsidRPr="0058260D" w:rsidR="0058260D" w:rsidP="006332A9" w:rsidRDefault="0058260D" w14:paraId="77CAB6D0" w14:textId="77777777">
      <w:pPr>
        <w:pStyle w:val="Heading1"/>
      </w:pPr>
      <w:bookmarkStart w:name="_Toc101706766" w:id="2"/>
      <w:r w:rsidRPr="0058260D">
        <w:t>Rationale</w:t>
      </w:r>
      <w:bookmarkEnd w:id="2"/>
    </w:p>
    <w:p w:rsidR="0058260D" w:rsidP="006332A9" w:rsidRDefault="00DD1BF0" w14:paraId="36D432C3" w14:textId="77777777">
      <w:pPr>
        <w:spacing w:line="360" w:lineRule="auto"/>
        <w:jc w:val="both"/>
        <w:rPr>
          <w:rFonts w:ascii="Times New Roman" w:hAnsi="Times New Roman" w:cs="Times New Roman"/>
          <w:sz w:val="24"/>
        </w:rPr>
      </w:pPr>
      <w:r>
        <w:rPr>
          <w:rFonts w:ascii="Times New Roman" w:hAnsi="Times New Roman" w:cs="Times New Roman"/>
          <w:sz w:val="24"/>
        </w:rPr>
        <w:t>In online learning</w:t>
      </w:r>
      <w:r w:rsidRPr="0058260D" w:rsidR="0058260D">
        <w:rPr>
          <w:rFonts w:ascii="Times New Roman" w:hAnsi="Times New Roman" w:cs="Times New Roman"/>
          <w:sz w:val="24"/>
        </w:rPr>
        <w:t>, Moodle is one of the best LMSs on the market. It has made it easier for university students, in particular, to design, manage, organise, and access online courses</w:t>
      </w:r>
      <w:r w:rsidR="001644DE">
        <w:rPr>
          <w:rFonts w:ascii="Times New Roman" w:hAnsi="Times New Roman" w:cs="Times New Roman"/>
          <w:sz w:val="24"/>
        </w:rPr>
        <w:t xml:space="preserve"> (</w:t>
      </w:r>
      <w:r w:rsidRPr="006C6ADF" w:rsidR="001644DE">
        <w:rPr>
          <w:rFonts w:ascii="Times New Roman" w:hAnsi="Times New Roman" w:cs="Times New Roman"/>
          <w:color w:val="222222"/>
          <w:sz w:val="24"/>
          <w:szCs w:val="20"/>
          <w:shd w:val="clear" w:color="auto" w:fill="FFFFFF"/>
        </w:rPr>
        <w:t>Torres Martín</w:t>
      </w:r>
      <w:r w:rsidR="001644DE">
        <w:rPr>
          <w:rFonts w:ascii="Times New Roman" w:hAnsi="Times New Roman" w:cs="Times New Roman"/>
          <w:color w:val="222222"/>
          <w:sz w:val="24"/>
          <w:szCs w:val="20"/>
          <w:shd w:val="clear" w:color="auto" w:fill="FFFFFF"/>
        </w:rPr>
        <w:t xml:space="preserve"> </w:t>
      </w:r>
      <w:r w:rsidR="001644DE">
        <w:rPr>
          <w:rFonts w:ascii="Times New Roman" w:hAnsi="Times New Roman" w:cs="Times New Roman"/>
          <w:i/>
          <w:color w:val="222222"/>
          <w:sz w:val="24"/>
          <w:szCs w:val="20"/>
          <w:shd w:val="clear" w:color="auto" w:fill="FFFFFF"/>
        </w:rPr>
        <w:t>et al.</w:t>
      </w:r>
      <w:r w:rsidR="001644DE">
        <w:rPr>
          <w:rFonts w:ascii="Times New Roman" w:hAnsi="Times New Roman" w:cs="Times New Roman"/>
          <w:color w:val="222222"/>
          <w:sz w:val="24"/>
          <w:szCs w:val="20"/>
          <w:shd w:val="clear" w:color="auto" w:fill="FFFFFF"/>
        </w:rPr>
        <w:t xml:space="preserve"> 2021</w:t>
      </w:r>
      <w:r w:rsidR="001644DE">
        <w:rPr>
          <w:rFonts w:ascii="Times New Roman" w:hAnsi="Times New Roman" w:cs="Times New Roman"/>
          <w:sz w:val="24"/>
        </w:rPr>
        <w:t>)</w:t>
      </w:r>
      <w:r w:rsidRPr="0058260D" w:rsidR="0058260D">
        <w:rPr>
          <w:rFonts w:ascii="Times New Roman" w:hAnsi="Times New Roman" w:cs="Times New Roman"/>
          <w:sz w:val="24"/>
        </w:rPr>
        <w:t>. Many individuals have lauded Moodle for its abundance of resources, hosting flexibility, limitless potential applications, and almost infinite number of plug-ins. As with any other product, there are some drawbacks to Moodle, as well. As a starting point, it should be noted that Moodle isn't yet ready to handle large-scale endeavours</w:t>
      </w:r>
      <w:r w:rsidR="001644DE">
        <w:rPr>
          <w:rFonts w:ascii="Times New Roman" w:hAnsi="Times New Roman" w:cs="Times New Roman"/>
          <w:sz w:val="24"/>
        </w:rPr>
        <w:t xml:space="preserve"> (</w:t>
      </w:r>
      <w:r w:rsidRPr="006C6ADF" w:rsidR="001644DE">
        <w:rPr>
          <w:rFonts w:ascii="Times New Roman" w:hAnsi="Times New Roman" w:cs="Times New Roman"/>
          <w:color w:val="222222"/>
          <w:sz w:val="24"/>
          <w:szCs w:val="20"/>
          <w:shd w:val="clear" w:color="auto" w:fill="FFFFFF"/>
        </w:rPr>
        <w:t>Chou and Liu, 2005</w:t>
      </w:r>
      <w:r w:rsidR="001644DE">
        <w:rPr>
          <w:rFonts w:ascii="Times New Roman" w:hAnsi="Times New Roman" w:cs="Times New Roman"/>
          <w:sz w:val="24"/>
        </w:rPr>
        <w:t>)</w:t>
      </w:r>
      <w:r w:rsidRPr="0058260D" w:rsidR="0058260D">
        <w:rPr>
          <w:rFonts w:ascii="Times New Roman" w:hAnsi="Times New Roman" w:cs="Times New Roman"/>
          <w:sz w:val="24"/>
        </w:rPr>
        <w:t xml:space="preserve">. The method may work well for small to medium-sized colleges and universities, but it may not be the best option for bigger institutions or for holding all of a city's courses in one location. </w:t>
      </w:r>
    </w:p>
    <w:p w:rsidR="00DD1BF0" w:rsidP="006332A9" w:rsidRDefault="00DD1BF0" w14:paraId="05AC3D95" w14:textId="77777777">
      <w:pPr>
        <w:pStyle w:val="Heading1"/>
      </w:pPr>
      <w:bookmarkStart w:name="_Toc101706767" w:id="3"/>
      <w:r w:rsidRPr="00DD1BF0">
        <w:t>Literature Review</w:t>
      </w:r>
      <w:bookmarkEnd w:id="3"/>
    </w:p>
    <w:p w:rsidR="0000578E" w:rsidP="006332A9" w:rsidRDefault="00E45BC1" w14:paraId="3BC32F55" w14:textId="77777777">
      <w:pPr>
        <w:spacing w:line="360" w:lineRule="auto"/>
        <w:jc w:val="both"/>
        <w:rPr>
          <w:rFonts w:ascii="Times New Roman" w:hAnsi="Times New Roman" w:cs="Times New Roman"/>
          <w:b/>
          <w:sz w:val="24"/>
        </w:rPr>
      </w:pPr>
      <w:r>
        <w:rPr>
          <w:rFonts w:ascii="Times New Roman" w:hAnsi="Times New Roman" w:cs="Times New Roman"/>
          <w:b/>
          <w:sz w:val="24"/>
        </w:rPr>
        <w:t>The use of VLE in the Universities for enhanced teaching</w:t>
      </w:r>
    </w:p>
    <w:p w:rsidR="00DD1BF0" w:rsidP="006332A9" w:rsidRDefault="00DD1BF0" w14:paraId="49FB9E2E" w14:textId="77777777">
      <w:pPr>
        <w:spacing w:line="360" w:lineRule="auto"/>
        <w:jc w:val="both"/>
        <w:rPr>
          <w:rFonts w:ascii="Times New Roman" w:hAnsi="Times New Roman" w:cs="Times New Roman"/>
          <w:sz w:val="24"/>
        </w:rPr>
      </w:pPr>
      <w:r>
        <w:rPr>
          <w:rFonts w:ascii="Times New Roman" w:hAnsi="Times New Roman" w:cs="Times New Roman"/>
          <w:sz w:val="24"/>
        </w:rPr>
        <w:t>In the present era, most schools and Universities use VLE as the only medium for interacting with student for educational purpose. S</w:t>
      </w:r>
      <w:r w:rsidRPr="00DD1BF0">
        <w:rPr>
          <w:rFonts w:ascii="Times New Roman" w:hAnsi="Times New Roman" w:cs="Times New Roman"/>
          <w:sz w:val="24"/>
        </w:rPr>
        <w:t>tudents who are more reticent to speak out in traditional classroom settings can benefit greatly from virtual courses</w:t>
      </w:r>
      <w:r w:rsidR="001644DE">
        <w:rPr>
          <w:rFonts w:ascii="Times New Roman" w:hAnsi="Times New Roman" w:cs="Times New Roman"/>
          <w:sz w:val="24"/>
        </w:rPr>
        <w:t xml:space="preserve"> (</w:t>
      </w:r>
      <w:r w:rsidRPr="006C6ADF" w:rsidR="001644DE">
        <w:rPr>
          <w:rFonts w:ascii="Times New Roman" w:hAnsi="Times New Roman" w:cs="Times New Roman"/>
          <w:color w:val="222222"/>
          <w:sz w:val="24"/>
          <w:szCs w:val="20"/>
          <w:shd w:val="clear" w:color="auto" w:fill="FFFFFF"/>
        </w:rPr>
        <w:t>McGill and Hobbs, 2008</w:t>
      </w:r>
      <w:r w:rsidR="001644DE">
        <w:rPr>
          <w:rFonts w:ascii="Times New Roman" w:hAnsi="Times New Roman" w:cs="Times New Roman"/>
          <w:sz w:val="24"/>
        </w:rPr>
        <w:t>)</w:t>
      </w:r>
      <w:r w:rsidRPr="00DD1BF0">
        <w:rPr>
          <w:rFonts w:ascii="Times New Roman" w:hAnsi="Times New Roman" w:cs="Times New Roman"/>
          <w:sz w:val="24"/>
        </w:rPr>
        <w:t>. It means they don't have the nervousness that comes with raising a hand in a real classroom with other kids looking. Virtual classrooms may be accessed by any student who has a computer and an internet connection that works properly. Virtual classrooms are accessible to everybody, no matter their mobility</w:t>
      </w:r>
      <w:r w:rsidR="001644DE">
        <w:rPr>
          <w:rFonts w:ascii="Times New Roman" w:hAnsi="Times New Roman" w:cs="Times New Roman"/>
          <w:sz w:val="24"/>
        </w:rPr>
        <w:t xml:space="preserve"> (</w:t>
      </w:r>
      <w:r w:rsidRPr="006C6ADF" w:rsidR="001644DE">
        <w:rPr>
          <w:rFonts w:ascii="Times New Roman" w:hAnsi="Times New Roman" w:cs="Times New Roman"/>
          <w:color w:val="222222"/>
          <w:sz w:val="24"/>
          <w:szCs w:val="20"/>
          <w:shd w:val="clear" w:color="auto" w:fill="FFFFFF"/>
        </w:rPr>
        <w:t>Cantey</w:t>
      </w:r>
      <w:r w:rsidR="001644DE">
        <w:rPr>
          <w:rFonts w:ascii="Times New Roman" w:hAnsi="Times New Roman" w:cs="Times New Roman"/>
          <w:color w:val="222222"/>
          <w:sz w:val="24"/>
          <w:szCs w:val="20"/>
          <w:shd w:val="clear" w:color="auto" w:fill="FFFFFF"/>
        </w:rPr>
        <w:t xml:space="preserve"> </w:t>
      </w:r>
      <w:r w:rsidR="001644DE">
        <w:rPr>
          <w:rFonts w:ascii="Times New Roman" w:hAnsi="Times New Roman" w:cs="Times New Roman"/>
          <w:i/>
          <w:color w:val="222222"/>
          <w:sz w:val="24"/>
          <w:szCs w:val="20"/>
          <w:shd w:val="clear" w:color="auto" w:fill="FFFFFF"/>
        </w:rPr>
        <w:t>et al.</w:t>
      </w:r>
      <w:r w:rsidR="001644DE">
        <w:rPr>
          <w:rFonts w:ascii="Times New Roman" w:hAnsi="Times New Roman" w:cs="Times New Roman"/>
          <w:color w:val="222222"/>
          <w:sz w:val="24"/>
          <w:szCs w:val="20"/>
          <w:shd w:val="clear" w:color="auto" w:fill="FFFFFF"/>
        </w:rPr>
        <w:t xml:space="preserve"> 2021</w:t>
      </w:r>
      <w:r w:rsidR="001644DE">
        <w:rPr>
          <w:rFonts w:ascii="Times New Roman" w:hAnsi="Times New Roman" w:cs="Times New Roman"/>
          <w:sz w:val="24"/>
        </w:rPr>
        <w:t>)</w:t>
      </w:r>
      <w:r w:rsidRPr="00DD1BF0">
        <w:rPr>
          <w:rFonts w:ascii="Times New Roman" w:hAnsi="Times New Roman" w:cs="Times New Roman"/>
          <w:sz w:val="24"/>
        </w:rPr>
        <w:t xml:space="preserve">. Additionally, virtual classrooms allow students to form bonds with their peers based on their same interests and values. They will be able to work together on projects and exchange ideas, which will improve their ability to work well in groups. Virtual classes provide students the opportunity to improve their keyboarding and application abilities while also learning new concepts and skills. </w:t>
      </w:r>
    </w:p>
    <w:p w:rsidRPr="00E45BC1" w:rsidR="00E45BC1" w:rsidP="006332A9" w:rsidRDefault="00E45BC1" w14:paraId="54F01D6E" w14:textId="77777777">
      <w:pPr>
        <w:spacing w:line="360" w:lineRule="auto"/>
        <w:jc w:val="both"/>
        <w:rPr>
          <w:rFonts w:ascii="Times New Roman" w:hAnsi="Times New Roman" w:cs="Times New Roman"/>
          <w:b/>
          <w:sz w:val="24"/>
        </w:rPr>
      </w:pPr>
      <w:r w:rsidRPr="00E45BC1">
        <w:rPr>
          <w:rFonts w:ascii="Times New Roman" w:hAnsi="Times New Roman" w:cs="Times New Roman"/>
          <w:b/>
          <w:sz w:val="24"/>
        </w:rPr>
        <w:t>The impact of VLE and Moodle on University Students</w:t>
      </w:r>
    </w:p>
    <w:p w:rsidRPr="000406D8" w:rsidR="00DD1BF0" w:rsidP="006332A9" w:rsidRDefault="00DD1BF0" w14:paraId="1AA5F32F" w14:textId="77777777">
      <w:pPr>
        <w:spacing w:line="360" w:lineRule="auto"/>
        <w:jc w:val="both"/>
        <w:rPr>
          <w:rFonts w:ascii="Times New Roman" w:hAnsi="Times New Roman" w:cs="Times New Roman"/>
          <w:sz w:val="24"/>
        </w:rPr>
      </w:pPr>
      <w:r w:rsidRPr="00DD1BF0">
        <w:rPr>
          <w:rFonts w:ascii="Times New Roman" w:hAnsi="Times New Roman" w:cs="Times New Roman"/>
          <w:sz w:val="24"/>
        </w:rPr>
        <w:t>Moodle is an acronym for Modular Object-Oriented Dynamic Learning Environment. This is a term that refers to a method used by public universities to give courses and educational materials to its students in the native language of English</w:t>
      </w:r>
      <w:r w:rsidR="001644DE">
        <w:rPr>
          <w:rFonts w:ascii="Times New Roman" w:hAnsi="Times New Roman" w:cs="Times New Roman"/>
          <w:sz w:val="24"/>
        </w:rPr>
        <w:t xml:space="preserve"> (</w:t>
      </w:r>
      <w:r w:rsidRPr="006C6ADF" w:rsidR="001644DE">
        <w:rPr>
          <w:rFonts w:ascii="Times New Roman" w:hAnsi="Times New Roman" w:cs="Times New Roman"/>
          <w:color w:val="222222"/>
          <w:sz w:val="24"/>
          <w:szCs w:val="20"/>
          <w:shd w:val="clear" w:color="auto" w:fill="FFFFFF"/>
        </w:rPr>
        <w:t>Taher and Abdul, 2019</w:t>
      </w:r>
      <w:r w:rsidR="001644DE">
        <w:rPr>
          <w:rFonts w:ascii="Times New Roman" w:hAnsi="Times New Roman" w:cs="Times New Roman"/>
          <w:sz w:val="24"/>
        </w:rPr>
        <w:t>)</w:t>
      </w:r>
      <w:r w:rsidRPr="00DD1BF0">
        <w:rPr>
          <w:rFonts w:ascii="Times New Roman" w:hAnsi="Times New Roman" w:cs="Times New Roman"/>
          <w:sz w:val="24"/>
        </w:rPr>
        <w:t xml:space="preserve">. In addition </w:t>
      </w:r>
      <w:r w:rsidRPr="00DD1BF0">
        <w:rPr>
          <w:rFonts w:ascii="Times New Roman" w:hAnsi="Times New Roman" w:cs="Times New Roman"/>
          <w:sz w:val="24"/>
        </w:rPr>
        <w:lastRenderedPageBreak/>
        <w:t>to schools and companies, Moodle is also used by colleges and universities throughout the globe. For the most part, teachers and administrators find the system to be a low-cost option that offers a wide range of teaching tools, as well as being reasonably straightforward to deploy</w:t>
      </w:r>
      <w:r w:rsidR="001644DE">
        <w:rPr>
          <w:rFonts w:ascii="Times New Roman" w:hAnsi="Times New Roman" w:cs="Times New Roman"/>
          <w:sz w:val="24"/>
        </w:rPr>
        <w:t xml:space="preserve"> (</w:t>
      </w:r>
      <w:r w:rsidRPr="006C6ADF" w:rsidR="001644DE">
        <w:rPr>
          <w:rFonts w:ascii="Times New Roman" w:hAnsi="Times New Roman" w:cs="Times New Roman"/>
          <w:sz w:val="24"/>
        </w:rPr>
        <w:t>Harding, 2018</w:t>
      </w:r>
      <w:r w:rsidR="001644DE">
        <w:rPr>
          <w:rFonts w:ascii="Times New Roman" w:hAnsi="Times New Roman" w:cs="Times New Roman"/>
          <w:sz w:val="24"/>
        </w:rPr>
        <w:t>)</w:t>
      </w:r>
      <w:r w:rsidRPr="00DD1BF0">
        <w:rPr>
          <w:rFonts w:ascii="Times New Roman" w:hAnsi="Times New Roman" w:cs="Times New Roman"/>
          <w:sz w:val="24"/>
        </w:rPr>
        <w:t xml:space="preserve">. One other benefit of Moodle is that it supports a wide range of material formats that may be shared with students and teachers. </w:t>
      </w:r>
      <w:r w:rsidRPr="000406D8">
        <w:rPr>
          <w:rFonts w:ascii="Times New Roman" w:hAnsi="Times New Roman" w:cs="Times New Roman"/>
          <w:sz w:val="24"/>
        </w:rPr>
        <w:t xml:space="preserve">Despite the fact that the method has certain benefits and is acknowledged by a few institutions, there are a few issues and drawbacks. Obviously this is due to the fact that nothing is ever flawless. </w:t>
      </w:r>
    </w:p>
    <w:p w:rsidR="00DD1BF0" w:rsidP="006332A9" w:rsidRDefault="00DD1BF0" w14:paraId="6B6F0CF7" w14:textId="77777777">
      <w:pPr>
        <w:pStyle w:val="Heading1"/>
      </w:pPr>
      <w:bookmarkStart w:name="_Toc101706768" w:id="4"/>
      <w:r w:rsidRPr="00DD1BF0">
        <w:t>Research Methodology</w:t>
      </w:r>
      <w:bookmarkEnd w:id="4"/>
    </w:p>
    <w:p w:rsidR="00DD1BF0" w:rsidP="006332A9" w:rsidRDefault="00DD1BF0" w14:paraId="1E515718" w14:textId="77777777">
      <w:pPr>
        <w:spacing w:line="360" w:lineRule="auto"/>
        <w:jc w:val="both"/>
        <w:rPr>
          <w:rFonts w:ascii="Times New Roman" w:hAnsi="Times New Roman" w:cs="Times New Roman"/>
          <w:b/>
          <w:sz w:val="24"/>
        </w:rPr>
      </w:pPr>
      <w:r w:rsidRPr="00DD1BF0">
        <w:rPr>
          <w:rFonts w:ascii="Times New Roman" w:hAnsi="Times New Roman" w:cs="Times New Roman"/>
          <w:b/>
          <w:sz w:val="24"/>
        </w:rPr>
        <w:t>Research method and the methodology</w:t>
      </w:r>
    </w:p>
    <w:p w:rsidR="00E45BC1" w:rsidP="006332A9" w:rsidRDefault="00E45BC1" w14:paraId="3186F4D5" w14:textId="77777777">
      <w:pPr>
        <w:spacing w:line="360" w:lineRule="auto"/>
        <w:jc w:val="both"/>
        <w:rPr>
          <w:rFonts w:ascii="Times New Roman" w:hAnsi="Times New Roman" w:cs="Times New Roman"/>
          <w:b/>
          <w:sz w:val="24"/>
        </w:rPr>
      </w:pPr>
      <w:r>
        <w:rPr>
          <w:rFonts w:ascii="Times New Roman" w:hAnsi="Times New Roman" w:cs="Times New Roman"/>
          <w:b/>
          <w:sz w:val="24"/>
        </w:rPr>
        <w:t>Quantitative Approach</w:t>
      </w:r>
    </w:p>
    <w:p w:rsidRPr="00E45BC1" w:rsidR="00E45BC1" w:rsidP="006332A9" w:rsidRDefault="00E45BC1" w14:paraId="216B634D"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Statistics, mathematics, and computing are all used in quantitative research to analyse and synthesise large amounts of data to arrive at conclusions</w:t>
      </w:r>
      <w:r w:rsidR="006332A9">
        <w:rPr>
          <w:rFonts w:ascii="Times New Roman" w:hAnsi="Times New Roman" w:cs="Times New Roman"/>
          <w:sz w:val="24"/>
        </w:rPr>
        <w:t xml:space="preserve"> (</w:t>
      </w:r>
      <w:r w:rsidRPr="00CF2979" w:rsidR="006332A9">
        <w:rPr>
          <w:rFonts w:ascii="Times New Roman" w:hAnsi="Times New Roman" w:cs="Times New Roman"/>
          <w:color w:val="222222"/>
          <w:sz w:val="24"/>
          <w:szCs w:val="20"/>
          <w:shd w:val="clear" w:color="auto" w:fill="FFFFFF"/>
        </w:rPr>
        <w:t>Browne</w:t>
      </w:r>
      <w:r w:rsidR="006332A9">
        <w:rPr>
          <w:rFonts w:ascii="Times New Roman" w:hAnsi="Times New Roman" w:cs="Times New Roman"/>
          <w:color w:val="222222"/>
          <w:sz w:val="24"/>
          <w:szCs w:val="20"/>
          <w:shd w:val="clear" w:color="auto" w:fill="FFFFFF"/>
        </w:rPr>
        <w:t xml:space="preserve"> </w:t>
      </w:r>
      <w:r w:rsidR="006332A9">
        <w:rPr>
          <w:rFonts w:ascii="Times New Roman" w:hAnsi="Times New Roman" w:cs="Times New Roman"/>
          <w:i/>
          <w:color w:val="222222"/>
          <w:sz w:val="24"/>
          <w:szCs w:val="20"/>
          <w:shd w:val="clear" w:color="auto" w:fill="FFFFFF"/>
        </w:rPr>
        <w:t>et al.</w:t>
      </w:r>
      <w:r w:rsidR="006332A9">
        <w:rPr>
          <w:rFonts w:ascii="Times New Roman" w:hAnsi="Times New Roman" w:cs="Times New Roman"/>
          <w:color w:val="222222"/>
          <w:sz w:val="24"/>
          <w:szCs w:val="20"/>
          <w:shd w:val="clear" w:color="auto" w:fill="FFFFFF"/>
        </w:rPr>
        <w:t xml:space="preserve"> 2019</w:t>
      </w:r>
      <w:r w:rsidR="006332A9">
        <w:rPr>
          <w:rFonts w:ascii="Times New Roman" w:hAnsi="Times New Roman" w:cs="Times New Roman"/>
          <w:sz w:val="24"/>
        </w:rPr>
        <w:t>)</w:t>
      </w:r>
      <w:r w:rsidRPr="00E45BC1">
        <w:rPr>
          <w:rFonts w:ascii="Times New Roman" w:hAnsi="Times New Roman" w:cs="Times New Roman"/>
          <w:sz w:val="24"/>
        </w:rPr>
        <w:t>. Sampl</w:t>
      </w:r>
      <w:r w:rsidR="006332A9">
        <w:rPr>
          <w:rFonts w:ascii="Times New Roman" w:hAnsi="Times New Roman" w:cs="Times New Roman"/>
          <w:sz w:val="24"/>
        </w:rPr>
        <w:t>ing</w:t>
      </w:r>
      <w:r w:rsidRPr="00E45BC1">
        <w:rPr>
          <w:rFonts w:ascii="Times New Roman" w:hAnsi="Times New Roman" w:cs="Times New Roman"/>
          <w:sz w:val="24"/>
        </w:rPr>
        <w:t xml:space="preserve"> techniques are used in quantitative research to gather data from current and future clients who are then surveyed or polled online. The findings of this kind of research may then be represented numerically. </w:t>
      </w:r>
    </w:p>
    <w:p w:rsidR="00E45BC1" w:rsidP="006332A9" w:rsidRDefault="00E45BC1" w14:paraId="2FCD453C" w14:textId="77777777">
      <w:pPr>
        <w:spacing w:line="360" w:lineRule="auto"/>
        <w:jc w:val="both"/>
        <w:rPr>
          <w:rFonts w:ascii="Times New Roman" w:hAnsi="Times New Roman" w:cs="Times New Roman"/>
          <w:b/>
          <w:sz w:val="24"/>
        </w:rPr>
      </w:pPr>
      <w:r>
        <w:rPr>
          <w:rFonts w:ascii="Times New Roman" w:hAnsi="Times New Roman" w:cs="Times New Roman"/>
          <w:b/>
          <w:sz w:val="24"/>
        </w:rPr>
        <w:t>Qualitative Approach</w:t>
      </w:r>
    </w:p>
    <w:p w:rsidRPr="00E45BC1" w:rsidR="00E45BC1" w:rsidP="006332A9" w:rsidRDefault="00E45BC1" w14:paraId="70E5D47A"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Using non-numerical data to better comprehend thoughts, views, and experiences is the goal of qualitative research. In-depth analysis of an issue or the generation of fresh research ideas are both possible outcomes of this methods</w:t>
      </w:r>
      <w:r w:rsidR="006332A9">
        <w:rPr>
          <w:rFonts w:ascii="Times New Roman" w:hAnsi="Times New Roman" w:cs="Times New Roman"/>
          <w:sz w:val="24"/>
        </w:rPr>
        <w:t xml:space="preserve"> (</w:t>
      </w:r>
      <w:r w:rsidRPr="00CF2979" w:rsidR="006332A9">
        <w:rPr>
          <w:rFonts w:ascii="Times New Roman" w:hAnsi="Times New Roman" w:cs="Times New Roman"/>
          <w:color w:val="222222"/>
          <w:sz w:val="24"/>
          <w:szCs w:val="20"/>
          <w:shd w:val="clear" w:color="auto" w:fill="FFFFFF"/>
        </w:rPr>
        <w:t>Browne</w:t>
      </w:r>
      <w:r w:rsidR="006332A9">
        <w:rPr>
          <w:rFonts w:ascii="Times New Roman" w:hAnsi="Times New Roman" w:cs="Times New Roman"/>
          <w:color w:val="222222"/>
          <w:sz w:val="24"/>
          <w:szCs w:val="20"/>
          <w:shd w:val="clear" w:color="auto" w:fill="FFFFFF"/>
        </w:rPr>
        <w:t xml:space="preserve"> </w:t>
      </w:r>
      <w:r w:rsidR="006332A9">
        <w:rPr>
          <w:rFonts w:ascii="Times New Roman" w:hAnsi="Times New Roman" w:cs="Times New Roman"/>
          <w:i/>
          <w:color w:val="222222"/>
          <w:sz w:val="24"/>
          <w:szCs w:val="20"/>
          <w:shd w:val="clear" w:color="auto" w:fill="FFFFFF"/>
        </w:rPr>
        <w:t>et al.</w:t>
      </w:r>
      <w:r w:rsidR="006332A9">
        <w:rPr>
          <w:rFonts w:ascii="Times New Roman" w:hAnsi="Times New Roman" w:cs="Times New Roman"/>
          <w:color w:val="222222"/>
          <w:sz w:val="24"/>
          <w:szCs w:val="20"/>
          <w:shd w:val="clear" w:color="auto" w:fill="FFFFFF"/>
        </w:rPr>
        <w:t xml:space="preserve"> 2019</w:t>
      </w:r>
      <w:r w:rsidR="006332A9">
        <w:rPr>
          <w:rFonts w:ascii="Times New Roman" w:hAnsi="Times New Roman" w:cs="Times New Roman"/>
          <w:sz w:val="24"/>
        </w:rPr>
        <w:t>)</w:t>
      </w:r>
      <w:r w:rsidRPr="00E45BC1">
        <w:rPr>
          <w:rFonts w:ascii="Times New Roman" w:hAnsi="Times New Roman" w:cs="Times New Roman"/>
          <w:sz w:val="24"/>
        </w:rPr>
        <w:t>. Data collection and statistical analysis are hallmarks of quantitative research, in contrast to the more subjective nature of qualitative research.</w:t>
      </w:r>
    </w:p>
    <w:p w:rsidRPr="00E45BC1" w:rsidR="00E45BC1" w:rsidP="006332A9" w:rsidRDefault="00E45BC1" w14:paraId="3C1549AD" w14:textId="77777777">
      <w:pPr>
        <w:spacing w:line="360" w:lineRule="auto"/>
        <w:jc w:val="both"/>
        <w:rPr>
          <w:rFonts w:ascii="Times New Roman" w:hAnsi="Times New Roman" w:cs="Times New Roman"/>
          <w:b/>
          <w:sz w:val="24"/>
        </w:rPr>
      </w:pPr>
      <w:r w:rsidRPr="00E45BC1">
        <w:rPr>
          <w:rFonts w:ascii="Times New Roman" w:hAnsi="Times New Roman" w:cs="Times New Roman"/>
          <w:b/>
          <w:sz w:val="24"/>
        </w:rPr>
        <w:t>Research Methodology</w:t>
      </w:r>
    </w:p>
    <w:p w:rsidRPr="00DD1BF0" w:rsidR="00DD1BF0" w:rsidP="006332A9" w:rsidRDefault="00DD1BF0" w14:paraId="17B84758" w14:textId="77777777">
      <w:pPr>
        <w:spacing w:line="360" w:lineRule="auto"/>
        <w:jc w:val="both"/>
        <w:rPr>
          <w:rFonts w:ascii="Times New Roman" w:hAnsi="Times New Roman" w:cs="Times New Roman"/>
          <w:sz w:val="24"/>
        </w:rPr>
      </w:pPr>
      <w:r w:rsidRPr="00DD1BF0">
        <w:rPr>
          <w:rFonts w:ascii="Times New Roman" w:hAnsi="Times New Roman" w:cs="Times New Roman"/>
          <w:sz w:val="24"/>
        </w:rPr>
        <w:t xml:space="preserve">In the following research, the researcher </w:t>
      </w:r>
      <w:r w:rsidR="00834707">
        <w:rPr>
          <w:rFonts w:ascii="Times New Roman" w:hAnsi="Times New Roman" w:cs="Times New Roman"/>
          <w:sz w:val="24"/>
        </w:rPr>
        <w:t>has used</w:t>
      </w:r>
      <w:r w:rsidRPr="00DD1BF0">
        <w:rPr>
          <w:rFonts w:ascii="Times New Roman" w:hAnsi="Times New Roman" w:cs="Times New Roman"/>
          <w:sz w:val="24"/>
        </w:rPr>
        <w:t xml:space="preserve"> mix research methodology to identify the impact of Virtual Learning Environment (VLE) and  Moodle on students’ learning experience at the  UWTSD London Campus.</w:t>
      </w:r>
      <w:r>
        <w:rPr>
          <w:rFonts w:ascii="Times New Roman" w:hAnsi="Times New Roman" w:cs="Times New Roman"/>
          <w:sz w:val="24"/>
        </w:rPr>
        <w:t xml:space="preserve"> The researcher </w:t>
      </w:r>
      <w:r w:rsidR="00834707">
        <w:rPr>
          <w:rFonts w:ascii="Times New Roman" w:hAnsi="Times New Roman" w:cs="Times New Roman"/>
          <w:sz w:val="24"/>
        </w:rPr>
        <w:t xml:space="preserve">has done </w:t>
      </w:r>
      <w:r>
        <w:rPr>
          <w:rFonts w:ascii="Times New Roman" w:hAnsi="Times New Roman" w:cs="Times New Roman"/>
          <w:sz w:val="24"/>
        </w:rPr>
        <w:t>both survey as a part of quantitative research and thematic analysis of journal articles as a part of qualitative research.</w:t>
      </w:r>
    </w:p>
    <w:p w:rsidR="00DD1BF0" w:rsidP="006332A9" w:rsidRDefault="00DD1BF0" w14:paraId="1395B81D" w14:textId="77777777">
      <w:pPr>
        <w:spacing w:line="360" w:lineRule="auto"/>
        <w:jc w:val="both"/>
        <w:rPr>
          <w:rFonts w:ascii="Times New Roman" w:hAnsi="Times New Roman" w:cs="Times New Roman"/>
          <w:b/>
          <w:sz w:val="24"/>
        </w:rPr>
      </w:pPr>
      <w:r>
        <w:rPr>
          <w:rFonts w:ascii="Times New Roman" w:hAnsi="Times New Roman" w:cs="Times New Roman"/>
          <w:b/>
          <w:sz w:val="24"/>
        </w:rPr>
        <w:t>Data collection process</w:t>
      </w:r>
    </w:p>
    <w:p w:rsidR="00E45BC1" w:rsidP="006332A9" w:rsidRDefault="00E45BC1" w14:paraId="71C4EC66" w14:textId="77777777">
      <w:pPr>
        <w:spacing w:line="360" w:lineRule="auto"/>
        <w:jc w:val="both"/>
        <w:rPr>
          <w:rFonts w:ascii="Times New Roman" w:hAnsi="Times New Roman" w:cs="Times New Roman"/>
          <w:b/>
          <w:sz w:val="24"/>
        </w:rPr>
      </w:pPr>
      <w:r>
        <w:rPr>
          <w:rFonts w:ascii="Times New Roman" w:hAnsi="Times New Roman" w:cs="Times New Roman"/>
          <w:b/>
          <w:sz w:val="24"/>
        </w:rPr>
        <w:t>Primary Data</w:t>
      </w:r>
    </w:p>
    <w:p w:rsidR="00E45BC1" w:rsidP="006332A9" w:rsidRDefault="00DD1BF0" w14:paraId="2AAE0A47" w14:textId="77777777">
      <w:pPr>
        <w:spacing w:line="360" w:lineRule="auto"/>
        <w:jc w:val="both"/>
        <w:rPr>
          <w:rFonts w:ascii="Times New Roman" w:hAnsi="Times New Roman" w:cs="Times New Roman"/>
          <w:sz w:val="24"/>
        </w:rPr>
      </w:pPr>
      <w:r w:rsidRPr="00DD1BF0">
        <w:rPr>
          <w:rFonts w:ascii="Times New Roman" w:hAnsi="Times New Roman" w:cs="Times New Roman"/>
          <w:sz w:val="24"/>
        </w:rPr>
        <w:lastRenderedPageBreak/>
        <w:t>Primary data refers to data that was collected by the researcher directly. In the context of this article, secondary data refers to data that has been gathered by someone else before</w:t>
      </w:r>
      <w:r w:rsidR="006332A9">
        <w:rPr>
          <w:rFonts w:ascii="Times New Roman" w:hAnsi="Times New Roman" w:cs="Times New Roman"/>
          <w:sz w:val="24"/>
        </w:rPr>
        <w:t xml:space="preserve"> (</w:t>
      </w:r>
      <w:r w:rsidRPr="00CF2979" w:rsidR="006332A9">
        <w:rPr>
          <w:rFonts w:ascii="Times New Roman" w:hAnsi="Times New Roman" w:cs="Times New Roman"/>
          <w:color w:val="222222"/>
          <w:sz w:val="24"/>
          <w:szCs w:val="20"/>
          <w:shd w:val="clear" w:color="auto" w:fill="FFFFFF"/>
        </w:rPr>
        <w:t>Rodriguez and Smith, 2018</w:t>
      </w:r>
      <w:r w:rsidR="006332A9">
        <w:rPr>
          <w:rFonts w:ascii="Times New Roman" w:hAnsi="Times New Roman" w:cs="Times New Roman"/>
          <w:sz w:val="24"/>
        </w:rPr>
        <w:t>)</w:t>
      </w:r>
      <w:r w:rsidRPr="00DD1BF0">
        <w:rPr>
          <w:rFonts w:ascii="Times New Roman" w:hAnsi="Times New Roman" w:cs="Times New Roman"/>
          <w:sz w:val="24"/>
        </w:rPr>
        <w:t xml:space="preserve">. Surveys, observations, experiments, questionnaires, and personal interviews are all examples of research methods. </w:t>
      </w:r>
    </w:p>
    <w:p w:rsidRPr="00E45BC1" w:rsidR="00E45BC1" w:rsidP="006332A9" w:rsidRDefault="00E45BC1" w14:paraId="71CD1E21" w14:textId="77777777">
      <w:pPr>
        <w:spacing w:line="360" w:lineRule="auto"/>
        <w:jc w:val="both"/>
        <w:rPr>
          <w:rFonts w:ascii="Times New Roman" w:hAnsi="Times New Roman" w:cs="Times New Roman"/>
          <w:b/>
          <w:sz w:val="24"/>
        </w:rPr>
      </w:pPr>
      <w:r w:rsidRPr="00E45BC1">
        <w:rPr>
          <w:rFonts w:ascii="Times New Roman" w:hAnsi="Times New Roman" w:cs="Times New Roman"/>
          <w:b/>
          <w:sz w:val="24"/>
        </w:rPr>
        <w:t>Secondary Data</w:t>
      </w:r>
    </w:p>
    <w:p w:rsidR="00E45BC1" w:rsidP="006332A9" w:rsidRDefault="00DD1BF0" w14:paraId="6509DE1C" w14:textId="77777777">
      <w:pPr>
        <w:spacing w:line="360" w:lineRule="auto"/>
        <w:jc w:val="both"/>
        <w:rPr>
          <w:rFonts w:ascii="Times New Roman" w:hAnsi="Times New Roman" w:cs="Times New Roman"/>
          <w:sz w:val="24"/>
        </w:rPr>
      </w:pPr>
      <w:r w:rsidRPr="00DD1BF0">
        <w:rPr>
          <w:rFonts w:ascii="Times New Roman" w:hAnsi="Times New Roman" w:cs="Times New Roman"/>
          <w:sz w:val="24"/>
        </w:rPr>
        <w:t>The term "secondary data" refers to information gathered by a party other than the main user</w:t>
      </w:r>
      <w:r w:rsidR="006332A9">
        <w:rPr>
          <w:rFonts w:ascii="Times New Roman" w:hAnsi="Times New Roman" w:cs="Times New Roman"/>
          <w:sz w:val="24"/>
        </w:rPr>
        <w:t xml:space="preserve"> (</w:t>
      </w:r>
      <w:r w:rsidRPr="00CF2979" w:rsidR="006332A9">
        <w:rPr>
          <w:rFonts w:ascii="Times New Roman" w:hAnsi="Times New Roman" w:cs="Times New Roman"/>
          <w:color w:val="222222"/>
          <w:sz w:val="24"/>
          <w:szCs w:val="20"/>
          <w:shd w:val="clear" w:color="auto" w:fill="FFFFFF"/>
        </w:rPr>
        <w:t>Rodriguez and Smith, 2018</w:t>
      </w:r>
      <w:r w:rsidR="006332A9">
        <w:rPr>
          <w:rFonts w:ascii="Times New Roman" w:hAnsi="Times New Roman" w:cs="Times New Roman"/>
          <w:sz w:val="24"/>
        </w:rPr>
        <w:t>)</w:t>
      </w:r>
      <w:r w:rsidRPr="00DD1BF0">
        <w:rPr>
          <w:rFonts w:ascii="Times New Roman" w:hAnsi="Times New Roman" w:cs="Times New Roman"/>
          <w:sz w:val="24"/>
        </w:rPr>
        <w:t>. Censuses, information gathered by government agencies, organisational records, and data initially acquired for other reasons are among the most common secondary data sources for social science.</w:t>
      </w:r>
      <w:r>
        <w:rPr>
          <w:rFonts w:ascii="Times New Roman" w:hAnsi="Times New Roman" w:cs="Times New Roman"/>
          <w:sz w:val="24"/>
        </w:rPr>
        <w:t xml:space="preserve"> </w:t>
      </w:r>
    </w:p>
    <w:p w:rsidRPr="00DD1BF0" w:rsidR="00DD1BF0" w:rsidP="006332A9" w:rsidRDefault="00DD1BF0" w14:paraId="469AB768" w14:textId="77777777">
      <w:pPr>
        <w:spacing w:line="360" w:lineRule="auto"/>
        <w:jc w:val="both"/>
        <w:rPr>
          <w:rFonts w:ascii="Times New Roman" w:hAnsi="Times New Roman" w:cs="Times New Roman"/>
          <w:sz w:val="24"/>
        </w:rPr>
      </w:pPr>
      <w:r>
        <w:rPr>
          <w:rFonts w:ascii="Times New Roman" w:hAnsi="Times New Roman" w:cs="Times New Roman"/>
          <w:sz w:val="24"/>
        </w:rPr>
        <w:t xml:space="preserve">In the following research, the researcher will collect primary data through surveys along with the secondary data </w:t>
      </w:r>
      <w:r w:rsidR="00834707">
        <w:rPr>
          <w:rFonts w:ascii="Times New Roman" w:hAnsi="Times New Roman" w:cs="Times New Roman"/>
          <w:sz w:val="24"/>
        </w:rPr>
        <w:t>has been</w:t>
      </w:r>
      <w:r>
        <w:rPr>
          <w:rFonts w:ascii="Times New Roman" w:hAnsi="Times New Roman" w:cs="Times New Roman"/>
          <w:sz w:val="24"/>
        </w:rPr>
        <w:t xml:space="preserve"> collected from various published journal articles. Therefore, both types of data </w:t>
      </w:r>
      <w:r w:rsidR="00834707">
        <w:rPr>
          <w:rFonts w:ascii="Times New Roman" w:hAnsi="Times New Roman" w:cs="Times New Roman"/>
          <w:sz w:val="24"/>
        </w:rPr>
        <w:t>has helped</w:t>
      </w:r>
      <w:r>
        <w:rPr>
          <w:rFonts w:ascii="Times New Roman" w:hAnsi="Times New Roman" w:cs="Times New Roman"/>
          <w:sz w:val="24"/>
        </w:rPr>
        <w:t xml:space="preserve"> the researcher to interpret the researcher finding based on both </w:t>
      </w:r>
      <w:r w:rsidR="00834707">
        <w:rPr>
          <w:rFonts w:ascii="Times New Roman" w:hAnsi="Times New Roman" w:cs="Times New Roman"/>
          <w:sz w:val="24"/>
        </w:rPr>
        <w:t>statistical and thematic analysis.</w:t>
      </w:r>
    </w:p>
    <w:p w:rsidR="00DD1BF0" w:rsidP="006332A9" w:rsidRDefault="00DD1BF0" w14:paraId="387AE573" w14:textId="77777777">
      <w:pPr>
        <w:spacing w:line="360" w:lineRule="auto"/>
        <w:jc w:val="both"/>
        <w:rPr>
          <w:rFonts w:ascii="Times New Roman" w:hAnsi="Times New Roman" w:cs="Times New Roman"/>
          <w:b/>
          <w:sz w:val="24"/>
        </w:rPr>
      </w:pPr>
      <w:r w:rsidRPr="00DD1BF0">
        <w:rPr>
          <w:rFonts w:ascii="Times New Roman" w:hAnsi="Times New Roman" w:cs="Times New Roman"/>
          <w:b/>
          <w:sz w:val="24"/>
        </w:rPr>
        <w:t>Population, Sample and Sample size</w:t>
      </w:r>
    </w:p>
    <w:p w:rsidRPr="00834707" w:rsidR="00834707" w:rsidP="006332A9" w:rsidRDefault="00834707" w14:paraId="5DC1505B" w14:textId="77777777">
      <w:pPr>
        <w:spacing w:line="360" w:lineRule="auto"/>
        <w:jc w:val="both"/>
        <w:rPr>
          <w:rFonts w:ascii="Times New Roman" w:hAnsi="Times New Roman" w:cs="Times New Roman"/>
          <w:sz w:val="24"/>
        </w:rPr>
      </w:pPr>
      <w:r w:rsidRPr="00834707">
        <w:rPr>
          <w:rFonts w:ascii="Times New Roman" w:hAnsi="Times New Roman" w:cs="Times New Roman"/>
          <w:sz w:val="24"/>
        </w:rPr>
        <w:t xml:space="preserve">In the following research, the researcher will use probable sampling technique to select the research participants. </w:t>
      </w:r>
      <w:r>
        <w:rPr>
          <w:rFonts w:ascii="Times New Roman" w:hAnsi="Times New Roman" w:cs="Times New Roman"/>
          <w:sz w:val="24"/>
        </w:rPr>
        <w:t>As</w:t>
      </w:r>
      <w:r w:rsidRPr="00834707">
        <w:rPr>
          <w:rFonts w:ascii="Times New Roman" w:hAnsi="Times New Roman" w:cs="Times New Roman"/>
          <w:sz w:val="24"/>
        </w:rPr>
        <w:t xml:space="preserve"> compared to non-probability sampling methods, probability sampling is more complicated, time-consuming, and, in most cases, more expensive</w:t>
      </w:r>
      <w:r w:rsidR="006332A9">
        <w:rPr>
          <w:rFonts w:ascii="Times New Roman" w:hAnsi="Times New Roman" w:cs="Times New Roman"/>
          <w:sz w:val="24"/>
        </w:rPr>
        <w:t xml:space="preserve"> (</w:t>
      </w:r>
      <w:r w:rsidRPr="006332A9" w:rsidR="006332A9">
        <w:rPr>
          <w:rFonts w:ascii="Times New Roman" w:hAnsi="Times New Roman" w:cs="Times New Roman"/>
          <w:sz w:val="24"/>
        </w:rPr>
        <w:t>Husni, 2020</w:t>
      </w:r>
      <w:r w:rsidR="006332A9">
        <w:rPr>
          <w:rFonts w:ascii="Times New Roman" w:hAnsi="Times New Roman" w:cs="Times New Roman"/>
          <w:sz w:val="24"/>
        </w:rPr>
        <w:t>)</w:t>
      </w:r>
      <w:r w:rsidRPr="00834707">
        <w:rPr>
          <w:rFonts w:ascii="Times New Roman" w:hAnsi="Times New Roman" w:cs="Times New Roman"/>
          <w:sz w:val="24"/>
        </w:rPr>
        <w:t>.</w:t>
      </w:r>
      <w:r>
        <w:rPr>
          <w:rFonts w:ascii="Times New Roman" w:hAnsi="Times New Roman" w:cs="Times New Roman"/>
          <w:sz w:val="24"/>
        </w:rPr>
        <w:t xml:space="preserve"> The selected sample size for the research is 30 students and 20 teachers of </w:t>
      </w:r>
      <w:r w:rsidRPr="00834707">
        <w:rPr>
          <w:rFonts w:ascii="Times New Roman" w:hAnsi="Times New Roman" w:cs="Times New Roman"/>
          <w:sz w:val="24"/>
        </w:rPr>
        <w:t>UWTSD London campus.</w:t>
      </w:r>
      <w:r>
        <w:rPr>
          <w:rFonts w:ascii="Times New Roman" w:hAnsi="Times New Roman" w:cs="Times New Roman"/>
          <w:sz w:val="24"/>
        </w:rPr>
        <w:t xml:space="preserve"> Along with this, the secondary data has been collected from various published journal articles from the year 2012 to 2022 to conduct the secondary research.</w:t>
      </w:r>
    </w:p>
    <w:p w:rsidR="00DD1BF0" w:rsidP="006332A9" w:rsidRDefault="00DD1BF0" w14:paraId="5C349C42" w14:textId="77777777">
      <w:pPr>
        <w:spacing w:line="360" w:lineRule="auto"/>
        <w:jc w:val="both"/>
        <w:rPr>
          <w:rFonts w:ascii="Times New Roman" w:hAnsi="Times New Roman" w:cs="Times New Roman"/>
          <w:b/>
          <w:sz w:val="24"/>
        </w:rPr>
      </w:pPr>
      <w:r w:rsidRPr="00DD1BF0">
        <w:rPr>
          <w:rFonts w:ascii="Times New Roman" w:hAnsi="Times New Roman" w:cs="Times New Roman"/>
          <w:b/>
          <w:sz w:val="24"/>
        </w:rPr>
        <w:t>Ethics in data collection</w:t>
      </w:r>
    </w:p>
    <w:p w:rsidR="00834707" w:rsidP="006332A9" w:rsidRDefault="00834707" w14:paraId="695B6AB6" w14:textId="77777777">
      <w:pPr>
        <w:spacing w:line="360" w:lineRule="auto"/>
        <w:jc w:val="both"/>
        <w:rPr>
          <w:rFonts w:ascii="Times New Roman" w:hAnsi="Times New Roman" w:cs="Times New Roman"/>
          <w:sz w:val="24"/>
        </w:rPr>
      </w:pPr>
      <w:r w:rsidRPr="00834707">
        <w:rPr>
          <w:rFonts w:ascii="Times New Roman" w:hAnsi="Times New Roman" w:cs="Times New Roman"/>
          <w:sz w:val="24"/>
        </w:rPr>
        <w:t>The research will be audited by an ethical reviewer to ensure that all regulations and procedures have been adhered to. The researcher is responsible for making sure that the results of the survey are kept confidential.. If the researcher engages in unethical behaviour, the research will be dismissed</w:t>
      </w:r>
      <w:r w:rsidR="006332A9">
        <w:rPr>
          <w:rFonts w:ascii="Times New Roman" w:hAnsi="Times New Roman" w:cs="Times New Roman"/>
          <w:sz w:val="24"/>
        </w:rPr>
        <w:t xml:space="preserve"> (</w:t>
      </w:r>
      <w:r w:rsidRPr="00CF2979" w:rsidR="006332A9">
        <w:rPr>
          <w:rFonts w:ascii="Times New Roman" w:hAnsi="Times New Roman" w:cs="Times New Roman"/>
          <w:color w:val="222222"/>
          <w:sz w:val="24"/>
          <w:szCs w:val="20"/>
          <w:shd w:val="clear" w:color="auto" w:fill="FFFFFF"/>
        </w:rPr>
        <w:t>Diop and Liu, 2020</w:t>
      </w:r>
      <w:r w:rsidR="006332A9">
        <w:rPr>
          <w:rFonts w:ascii="Times New Roman" w:hAnsi="Times New Roman" w:cs="Times New Roman"/>
          <w:sz w:val="24"/>
        </w:rPr>
        <w:t>)</w:t>
      </w:r>
      <w:r w:rsidRPr="00834707">
        <w:rPr>
          <w:rFonts w:ascii="Times New Roman" w:hAnsi="Times New Roman" w:cs="Times New Roman"/>
          <w:sz w:val="24"/>
        </w:rPr>
        <w:t>.</w:t>
      </w:r>
      <w:r>
        <w:rPr>
          <w:rFonts w:ascii="Times New Roman" w:hAnsi="Times New Roman" w:cs="Times New Roman"/>
          <w:sz w:val="24"/>
        </w:rPr>
        <w:t xml:space="preserve"> Along with this, the researcher is solely responsible for maintaining the privacy of information about participants. In addition to this, all the research data will be destroyed three months after the research is completed. </w:t>
      </w:r>
    </w:p>
    <w:p w:rsidR="0079007B" w:rsidP="006332A9" w:rsidRDefault="0079007B" w14:paraId="7319C70B" w14:textId="77777777">
      <w:pPr>
        <w:pStyle w:val="Heading1"/>
      </w:pPr>
      <w:bookmarkStart w:name="_Toc101706769" w:id="5"/>
      <w:r w:rsidRPr="0079007B">
        <w:t>Findings, analysis and discussion</w:t>
      </w:r>
      <w:bookmarkEnd w:id="5"/>
    </w:p>
    <w:p w:rsidR="0079007B" w:rsidP="006332A9" w:rsidRDefault="0079007B" w14:paraId="3EF5E5A9" w14:textId="77777777">
      <w:pPr>
        <w:spacing w:line="360" w:lineRule="auto"/>
        <w:jc w:val="both"/>
        <w:rPr>
          <w:rFonts w:ascii="Times New Roman" w:hAnsi="Times New Roman" w:cs="Times New Roman"/>
          <w:b/>
          <w:sz w:val="24"/>
        </w:rPr>
      </w:pPr>
      <w:r w:rsidRPr="0079007B">
        <w:rPr>
          <w:rFonts w:ascii="Times New Roman" w:hAnsi="Times New Roman" w:cs="Times New Roman"/>
          <w:b/>
          <w:sz w:val="24"/>
        </w:rPr>
        <w:t>Primary data analysis</w:t>
      </w:r>
    </w:p>
    <w:p w:rsidR="00E45BC1" w:rsidP="006332A9" w:rsidRDefault="00E45BC1" w14:paraId="7A785730" w14:textId="77777777">
      <w:pPr>
        <w:spacing w:line="360" w:lineRule="auto"/>
        <w:jc w:val="both"/>
        <w:rPr>
          <w:rFonts w:ascii="Times New Roman" w:hAnsi="Times New Roman" w:cs="Times New Roman"/>
          <w:b/>
          <w:sz w:val="24"/>
        </w:rPr>
      </w:pPr>
      <w:bookmarkStart w:name="_Hlk101706677" w:id="6"/>
      <w:r>
        <w:rPr>
          <w:rFonts w:ascii="Times New Roman" w:hAnsi="Times New Roman" w:cs="Times New Roman"/>
          <w:b/>
          <w:sz w:val="24"/>
        </w:rPr>
        <w:t>Q1. Do you think the use of VLE helps in enhancing the learning experience?</w:t>
      </w:r>
    </w:p>
    <w:tbl>
      <w:tblPr>
        <w:tblStyle w:val="TableGrid"/>
        <w:tblW w:w="0" w:type="auto"/>
        <w:tblLook w:val="04A0" w:firstRow="1" w:lastRow="0" w:firstColumn="1" w:lastColumn="0" w:noHBand="0" w:noVBand="1"/>
      </w:tblPr>
      <w:tblGrid>
        <w:gridCol w:w="1803"/>
        <w:gridCol w:w="1803"/>
        <w:gridCol w:w="1803"/>
        <w:gridCol w:w="1803"/>
        <w:gridCol w:w="1804"/>
      </w:tblGrid>
      <w:tr w:rsidR="00E45BC1" w:rsidTr="00E45BC1" w14:paraId="04FEBDCB" w14:textId="77777777">
        <w:tc>
          <w:tcPr>
            <w:tcW w:w="1803" w:type="dxa"/>
          </w:tcPr>
          <w:bookmarkEnd w:id="6"/>
          <w:p w:rsidR="00E45BC1" w:rsidP="006332A9" w:rsidRDefault="00E45BC1" w14:paraId="75B5C19F" w14:textId="77777777">
            <w:pPr>
              <w:spacing w:line="360" w:lineRule="auto"/>
              <w:jc w:val="both"/>
              <w:rPr>
                <w:rFonts w:ascii="Times New Roman" w:hAnsi="Times New Roman" w:cs="Times New Roman"/>
                <w:b/>
                <w:sz w:val="24"/>
              </w:rPr>
            </w:pPr>
            <w:r>
              <w:rPr>
                <w:rFonts w:ascii="Times New Roman" w:hAnsi="Times New Roman" w:cs="Times New Roman"/>
                <w:b/>
                <w:sz w:val="24"/>
              </w:rPr>
              <w:lastRenderedPageBreak/>
              <w:t>Strongly Agree</w:t>
            </w:r>
          </w:p>
        </w:tc>
        <w:tc>
          <w:tcPr>
            <w:tcW w:w="1803" w:type="dxa"/>
          </w:tcPr>
          <w:p w:rsidR="00E45BC1" w:rsidP="006332A9" w:rsidRDefault="00E45BC1" w14:paraId="58D1F442" w14:textId="77777777">
            <w:pPr>
              <w:spacing w:line="360" w:lineRule="auto"/>
              <w:jc w:val="both"/>
              <w:rPr>
                <w:rFonts w:ascii="Times New Roman" w:hAnsi="Times New Roman" w:cs="Times New Roman"/>
                <w:b/>
                <w:sz w:val="24"/>
              </w:rPr>
            </w:pPr>
            <w:r>
              <w:rPr>
                <w:rFonts w:ascii="Times New Roman" w:hAnsi="Times New Roman" w:cs="Times New Roman"/>
                <w:b/>
                <w:sz w:val="24"/>
              </w:rPr>
              <w:t>Agree</w:t>
            </w:r>
          </w:p>
        </w:tc>
        <w:tc>
          <w:tcPr>
            <w:tcW w:w="1803" w:type="dxa"/>
          </w:tcPr>
          <w:p w:rsidR="00E45BC1" w:rsidP="006332A9" w:rsidRDefault="00E45BC1" w14:paraId="09947FCA" w14:textId="77777777">
            <w:pPr>
              <w:spacing w:line="360" w:lineRule="auto"/>
              <w:jc w:val="both"/>
              <w:rPr>
                <w:rFonts w:ascii="Times New Roman" w:hAnsi="Times New Roman" w:cs="Times New Roman"/>
                <w:b/>
                <w:sz w:val="24"/>
              </w:rPr>
            </w:pPr>
            <w:r>
              <w:rPr>
                <w:rFonts w:ascii="Times New Roman" w:hAnsi="Times New Roman" w:cs="Times New Roman"/>
                <w:b/>
                <w:sz w:val="24"/>
              </w:rPr>
              <w:t>Neutral</w:t>
            </w:r>
          </w:p>
        </w:tc>
        <w:tc>
          <w:tcPr>
            <w:tcW w:w="1803" w:type="dxa"/>
          </w:tcPr>
          <w:p w:rsidR="00E45BC1" w:rsidP="006332A9" w:rsidRDefault="00E45BC1" w14:paraId="20F72CDF" w14:textId="77777777">
            <w:pPr>
              <w:spacing w:line="360" w:lineRule="auto"/>
              <w:jc w:val="both"/>
              <w:rPr>
                <w:rFonts w:ascii="Times New Roman" w:hAnsi="Times New Roman" w:cs="Times New Roman"/>
                <w:b/>
                <w:sz w:val="24"/>
              </w:rPr>
            </w:pPr>
            <w:r>
              <w:rPr>
                <w:rFonts w:ascii="Times New Roman" w:hAnsi="Times New Roman" w:cs="Times New Roman"/>
                <w:b/>
                <w:sz w:val="24"/>
              </w:rPr>
              <w:t>Disagree</w:t>
            </w:r>
          </w:p>
        </w:tc>
        <w:tc>
          <w:tcPr>
            <w:tcW w:w="1804" w:type="dxa"/>
          </w:tcPr>
          <w:p w:rsidR="00E45BC1" w:rsidP="006332A9" w:rsidRDefault="00E45BC1" w14:paraId="45811B3D" w14:textId="77777777">
            <w:pPr>
              <w:spacing w:line="360" w:lineRule="auto"/>
              <w:jc w:val="both"/>
              <w:rPr>
                <w:rFonts w:ascii="Times New Roman" w:hAnsi="Times New Roman" w:cs="Times New Roman"/>
                <w:b/>
                <w:sz w:val="24"/>
              </w:rPr>
            </w:pPr>
            <w:r>
              <w:rPr>
                <w:rFonts w:ascii="Times New Roman" w:hAnsi="Times New Roman" w:cs="Times New Roman"/>
                <w:b/>
                <w:sz w:val="24"/>
              </w:rPr>
              <w:t>Strongly Disagree</w:t>
            </w:r>
          </w:p>
        </w:tc>
      </w:tr>
      <w:tr w:rsidR="00E45BC1" w:rsidTr="00E45BC1" w14:paraId="16D0ADE5" w14:textId="77777777">
        <w:tc>
          <w:tcPr>
            <w:tcW w:w="1803" w:type="dxa"/>
          </w:tcPr>
          <w:p w:rsidRPr="00E45BC1" w:rsidR="00E45BC1" w:rsidP="006332A9" w:rsidRDefault="00E45BC1" w14:paraId="3BC3C4ED"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12</w:t>
            </w:r>
          </w:p>
        </w:tc>
        <w:tc>
          <w:tcPr>
            <w:tcW w:w="1803" w:type="dxa"/>
          </w:tcPr>
          <w:p w:rsidRPr="00E45BC1" w:rsidR="00E45BC1" w:rsidP="006332A9" w:rsidRDefault="00E45BC1" w14:paraId="60668A11"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22</w:t>
            </w:r>
          </w:p>
        </w:tc>
        <w:tc>
          <w:tcPr>
            <w:tcW w:w="1803" w:type="dxa"/>
          </w:tcPr>
          <w:p w:rsidRPr="00E45BC1" w:rsidR="00E45BC1" w:rsidP="006332A9" w:rsidRDefault="00E45BC1" w14:paraId="58CBA370"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4</w:t>
            </w:r>
          </w:p>
        </w:tc>
        <w:tc>
          <w:tcPr>
            <w:tcW w:w="1803" w:type="dxa"/>
          </w:tcPr>
          <w:p w:rsidRPr="00E45BC1" w:rsidR="00E45BC1" w:rsidP="006332A9" w:rsidRDefault="00E45BC1" w14:paraId="1749E3CB"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7</w:t>
            </w:r>
          </w:p>
        </w:tc>
        <w:tc>
          <w:tcPr>
            <w:tcW w:w="1804" w:type="dxa"/>
          </w:tcPr>
          <w:p w:rsidRPr="00E45BC1" w:rsidR="00E45BC1" w:rsidP="006332A9" w:rsidRDefault="00E45BC1" w14:paraId="08B4B000"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5</w:t>
            </w:r>
          </w:p>
        </w:tc>
      </w:tr>
      <w:tr w:rsidR="00E45BC1" w:rsidTr="00E45BC1" w14:paraId="691E90E9" w14:textId="77777777">
        <w:tc>
          <w:tcPr>
            <w:tcW w:w="1803" w:type="dxa"/>
          </w:tcPr>
          <w:p w:rsidRPr="00E45BC1" w:rsidR="00E45BC1" w:rsidP="006332A9" w:rsidRDefault="00E45BC1" w14:paraId="5EABDF04"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24%</w:t>
            </w:r>
          </w:p>
        </w:tc>
        <w:tc>
          <w:tcPr>
            <w:tcW w:w="1803" w:type="dxa"/>
          </w:tcPr>
          <w:p w:rsidRPr="00E45BC1" w:rsidR="00E45BC1" w:rsidP="006332A9" w:rsidRDefault="00E45BC1" w14:paraId="02977878"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44%</w:t>
            </w:r>
          </w:p>
        </w:tc>
        <w:tc>
          <w:tcPr>
            <w:tcW w:w="1803" w:type="dxa"/>
          </w:tcPr>
          <w:p w:rsidRPr="00E45BC1" w:rsidR="00E45BC1" w:rsidP="006332A9" w:rsidRDefault="00E45BC1" w14:paraId="07F5492C"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8%</w:t>
            </w:r>
          </w:p>
        </w:tc>
        <w:tc>
          <w:tcPr>
            <w:tcW w:w="1803" w:type="dxa"/>
          </w:tcPr>
          <w:p w:rsidRPr="00E45BC1" w:rsidR="00E45BC1" w:rsidP="006332A9" w:rsidRDefault="00E45BC1" w14:paraId="6804CB97"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14%</w:t>
            </w:r>
          </w:p>
        </w:tc>
        <w:tc>
          <w:tcPr>
            <w:tcW w:w="1804" w:type="dxa"/>
          </w:tcPr>
          <w:p w:rsidRPr="00E45BC1" w:rsidR="00E45BC1" w:rsidP="006332A9" w:rsidRDefault="00E45BC1" w14:paraId="1B034FF1"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10%</w:t>
            </w:r>
          </w:p>
        </w:tc>
      </w:tr>
    </w:tbl>
    <w:p w:rsidR="00E45BC1" w:rsidP="006332A9" w:rsidRDefault="00E45BC1" w14:paraId="54AA3BF8" w14:textId="77777777">
      <w:pPr>
        <w:spacing w:line="360" w:lineRule="auto"/>
        <w:jc w:val="both"/>
        <w:rPr>
          <w:rFonts w:ascii="Times New Roman" w:hAnsi="Times New Roman" w:cs="Times New Roman"/>
          <w:b/>
          <w:sz w:val="24"/>
        </w:rPr>
      </w:pPr>
    </w:p>
    <w:p w:rsidR="00741C0D" w:rsidP="006332A9" w:rsidRDefault="00741C0D" w14:paraId="21CB8691" w14:textId="77777777">
      <w:pPr>
        <w:spacing w:line="360" w:lineRule="auto"/>
        <w:jc w:val="center"/>
        <w:rPr>
          <w:rFonts w:ascii="Times New Roman" w:hAnsi="Times New Roman" w:cs="Times New Roman"/>
          <w:b/>
          <w:sz w:val="24"/>
        </w:rPr>
      </w:pPr>
      <w:r>
        <w:rPr>
          <w:noProof/>
        </w:rPr>
        <w:drawing>
          <wp:inline distT="0" distB="0" distL="0" distR="0" wp14:anchorId="2B296D87" wp14:editId="6F5B8BA3">
            <wp:extent cx="4572000" cy="2743200"/>
            <wp:effectExtent l="0" t="0" r="0" b="0"/>
            <wp:docPr id="1" name="Chart 1">
              <a:extLst xmlns:a="http://schemas.openxmlformats.org/drawingml/2006/main">
                <a:ext uri="{FF2B5EF4-FFF2-40B4-BE49-F238E27FC236}">
                  <a16:creationId xmlns:a16="http://schemas.microsoft.com/office/drawing/2014/main" id="{E41922C8-707F-439A-BF9B-D849310CFD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Pr="00741C0D" w:rsidR="00741C0D" w:rsidP="006332A9" w:rsidRDefault="00741C0D" w14:paraId="17F62A9E" w14:textId="77777777">
      <w:pPr>
        <w:spacing w:line="360" w:lineRule="auto"/>
        <w:jc w:val="both"/>
        <w:rPr>
          <w:rFonts w:ascii="Times New Roman" w:hAnsi="Times New Roman" w:cs="Times New Roman"/>
          <w:sz w:val="24"/>
        </w:rPr>
      </w:pPr>
      <w:r w:rsidRPr="00741C0D">
        <w:rPr>
          <w:rFonts w:ascii="Times New Roman" w:hAnsi="Times New Roman" w:cs="Times New Roman"/>
          <w:sz w:val="24"/>
        </w:rPr>
        <w:t xml:space="preserve">From the above graphical representation, it can be stated that </w:t>
      </w:r>
      <w:bookmarkStart w:name="_Hlk101705236" w:id="7"/>
      <w:r w:rsidRPr="00741C0D">
        <w:rPr>
          <w:rFonts w:ascii="Times New Roman" w:hAnsi="Times New Roman" w:cs="Times New Roman"/>
          <w:sz w:val="24"/>
        </w:rPr>
        <w:t>24% and 44% either agreed or strongly agreed that the use of VLE helps in enhancing the learning experience</w:t>
      </w:r>
      <w:bookmarkEnd w:id="7"/>
      <w:r w:rsidRPr="00741C0D">
        <w:rPr>
          <w:rFonts w:ascii="Times New Roman" w:hAnsi="Times New Roman" w:cs="Times New Roman"/>
          <w:sz w:val="24"/>
        </w:rPr>
        <w:t>. On the other hand, 14% disagreed and 10% strongly disagreed that the use of VLE helps in enhancing the learning experience while 8% remain neutral.</w:t>
      </w:r>
    </w:p>
    <w:p w:rsidR="00E45BC1" w:rsidP="006332A9" w:rsidRDefault="00E45BC1" w14:paraId="59CD9CE1" w14:textId="77777777">
      <w:pPr>
        <w:spacing w:line="360" w:lineRule="auto"/>
        <w:jc w:val="both"/>
        <w:rPr>
          <w:rFonts w:ascii="Times New Roman" w:hAnsi="Times New Roman" w:cs="Times New Roman"/>
          <w:b/>
          <w:sz w:val="24"/>
        </w:rPr>
      </w:pPr>
      <w:bookmarkStart w:name="_Hlk101706694" w:id="8"/>
      <w:r>
        <w:rPr>
          <w:rFonts w:ascii="Times New Roman" w:hAnsi="Times New Roman" w:cs="Times New Roman"/>
          <w:b/>
          <w:sz w:val="24"/>
        </w:rPr>
        <w:t>Q2. Do you prefer using VLE rather than using traditional method of learning?</w:t>
      </w:r>
    </w:p>
    <w:tbl>
      <w:tblPr>
        <w:tblStyle w:val="TableGrid"/>
        <w:tblW w:w="0" w:type="auto"/>
        <w:tblLook w:val="04A0" w:firstRow="1" w:lastRow="0" w:firstColumn="1" w:lastColumn="0" w:noHBand="0" w:noVBand="1"/>
      </w:tblPr>
      <w:tblGrid>
        <w:gridCol w:w="1803"/>
        <w:gridCol w:w="1803"/>
        <w:gridCol w:w="1803"/>
        <w:gridCol w:w="1803"/>
        <w:gridCol w:w="1804"/>
      </w:tblGrid>
      <w:tr w:rsidR="00E45BC1" w:rsidTr="006332A9" w14:paraId="2D24C3A3" w14:textId="77777777">
        <w:tc>
          <w:tcPr>
            <w:tcW w:w="1803" w:type="dxa"/>
          </w:tcPr>
          <w:bookmarkEnd w:id="8"/>
          <w:p w:rsidR="00E45BC1" w:rsidP="006332A9" w:rsidRDefault="00E45BC1" w14:paraId="40084765" w14:textId="77777777">
            <w:pPr>
              <w:spacing w:line="360" w:lineRule="auto"/>
              <w:jc w:val="both"/>
              <w:rPr>
                <w:rFonts w:ascii="Times New Roman" w:hAnsi="Times New Roman" w:cs="Times New Roman"/>
                <w:b/>
                <w:sz w:val="24"/>
              </w:rPr>
            </w:pPr>
            <w:r>
              <w:rPr>
                <w:rFonts w:ascii="Times New Roman" w:hAnsi="Times New Roman" w:cs="Times New Roman"/>
                <w:b/>
                <w:sz w:val="24"/>
              </w:rPr>
              <w:t>Strongly Agree</w:t>
            </w:r>
          </w:p>
        </w:tc>
        <w:tc>
          <w:tcPr>
            <w:tcW w:w="1803" w:type="dxa"/>
          </w:tcPr>
          <w:p w:rsidR="00E45BC1" w:rsidP="006332A9" w:rsidRDefault="00E45BC1" w14:paraId="18A7B780" w14:textId="77777777">
            <w:pPr>
              <w:spacing w:line="360" w:lineRule="auto"/>
              <w:jc w:val="both"/>
              <w:rPr>
                <w:rFonts w:ascii="Times New Roman" w:hAnsi="Times New Roman" w:cs="Times New Roman"/>
                <w:b/>
                <w:sz w:val="24"/>
              </w:rPr>
            </w:pPr>
            <w:r>
              <w:rPr>
                <w:rFonts w:ascii="Times New Roman" w:hAnsi="Times New Roman" w:cs="Times New Roman"/>
                <w:b/>
                <w:sz w:val="24"/>
              </w:rPr>
              <w:t>Agree</w:t>
            </w:r>
          </w:p>
        </w:tc>
        <w:tc>
          <w:tcPr>
            <w:tcW w:w="1803" w:type="dxa"/>
          </w:tcPr>
          <w:p w:rsidR="00E45BC1" w:rsidP="006332A9" w:rsidRDefault="00E45BC1" w14:paraId="753759C0" w14:textId="77777777">
            <w:pPr>
              <w:spacing w:line="360" w:lineRule="auto"/>
              <w:jc w:val="both"/>
              <w:rPr>
                <w:rFonts w:ascii="Times New Roman" w:hAnsi="Times New Roman" w:cs="Times New Roman"/>
                <w:b/>
                <w:sz w:val="24"/>
              </w:rPr>
            </w:pPr>
            <w:r>
              <w:rPr>
                <w:rFonts w:ascii="Times New Roman" w:hAnsi="Times New Roman" w:cs="Times New Roman"/>
                <w:b/>
                <w:sz w:val="24"/>
              </w:rPr>
              <w:t>Neutral</w:t>
            </w:r>
          </w:p>
        </w:tc>
        <w:tc>
          <w:tcPr>
            <w:tcW w:w="1803" w:type="dxa"/>
          </w:tcPr>
          <w:p w:rsidR="00E45BC1" w:rsidP="006332A9" w:rsidRDefault="00E45BC1" w14:paraId="677B1A0D" w14:textId="77777777">
            <w:pPr>
              <w:spacing w:line="360" w:lineRule="auto"/>
              <w:jc w:val="both"/>
              <w:rPr>
                <w:rFonts w:ascii="Times New Roman" w:hAnsi="Times New Roman" w:cs="Times New Roman"/>
                <w:b/>
                <w:sz w:val="24"/>
              </w:rPr>
            </w:pPr>
            <w:r>
              <w:rPr>
                <w:rFonts w:ascii="Times New Roman" w:hAnsi="Times New Roman" w:cs="Times New Roman"/>
                <w:b/>
                <w:sz w:val="24"/>
              </w:rPr>
              <w:t>Disagree</w:t>
            </w:r>
          </w:p>
        </w:tc>
        <w:tc>
          <w:tcPr>
            <w:tcW w:w="1804" w:type="dxa"/>
          </w:tcPr>
          <w:p w:rsidR="00E45BC1" w:rsidP="006332A9" w:rsidRDefault="00E45BC1" w14:paraId="78A355F0" w14:textId="77777777">
            <w:pPr>
              <w:spacing w:line="360" w:lineRule="auto"/>
              <w:jc w:val="both"/>
              <w:rPr>
                <w:rFonts w:ascii="Times New Roman" w:hAnsi="Times New Roman" w:cs="Times New Roman"/>
                <w:b/>
                <w:sz w:val="24"/>
              </w:rPr>
            </w:pPr>
            <w:r>
              <w:rPr>
                <w:rFonts w:ascii="Times New Roman" w:hAnsi="Times New Roman" w:cs="Times New Roman"/>
                <w:b/>
                <w:sz w:val="24"/>
              </w:rPr>
              <w:t>Strongly Disagree</w:t>
            </w:r>
          </w:p>
        </w:tc>
      </w:tr>
      <w:tr w:rsidR="00E45BC1" w:rsidTr="006332A9" w14:paraId="0A22A573" w14:textId="77777777">
        <w:tc>
          <w:tcPr>
            <w:tcW w:w="1803" w:type="dxa"/>
          </w:tcPr>
          <w:p w:rsidRPr="00E45BC1" w:rsidR="00E45BC1" w:rsidP="006332A9" w:rsidRDefault="00E45BC1" w14:paraId="767209F8"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Pr>
                <w:rFonts w:ascii="Times New Roman" w:hAnsi="Times New Roman" w:cs="Times New Roman"/>
                <w:sz w:val="24"/>
              </w:rPr>
              <w:t>6</w:t>
            </w:r>
          </w:p>
        </w:tc>
        <w:tc>
          <w:tcPr>
            <w:tcW w:w="1803" w:type="dxa"/>
          </w:tcPr>
          <w:p w:rsidRPr="00E45BC1" w:rsidR="00E45BC1" w:rsidP="006332A9" w:rsidRDefault="00E45BC1" w14:paraId="0FF5736C" w14:textId="77777777">
            <w:pPr>
              <w:spacing w:line="360" w:lineRule="auto"/>
              <w:jc w:val="both"/>
              <w:rPr>
                <w:rFonts w:ascii="Times New Roman" w:hAnsi="Times New Roman" w:cs="Times New Roman"/>
                <w:sz w:val="24"/>
              </w:rPr>
            </w:pPr>
            <w:r>
              <w:rPr>
                <w:rFonts w:ascii="Times New Roman" w:hAnsi="Times New Roman" w:cs="Times New Roman"/>
                <w:sz w:val="24"/>
              </w:rPr>
              <w:t>18</w:t>
            </w:r>
          </w:p>
        </w:tc>
        <w:tc>
          <w:tcPr>
            <w:tcW w:w="1803" w:type="dxa"/>
          </w:tcPr>
          <w:p w:rsidRPr="00E45BC1" w:rsidR="00E45BC1" w:rsidP="006332A9" w:rsidRDefault="00E45BC1" w14:paraId="5659A151" w14:textId="77777777">
            <w:pPr>
              <w:spacing w:line="360" w:lineRule="auto"/>
              <w:jc w:val="both"/>
              <w:rPr>
                <w:rFonts w:ascii="Times New Roman" w:hAnsi="Times New Roman" w:cs="Times New Roman"/>
                <w:sz w:val="24"/>
              </w:rPr>
            </w:pPr>
            <w:r>
              <w:rPr>
                <w:rFonts w:ascii="Times New Roman" w:hAnsi="Times New Roman" w:cs="Times New Roman"/>
                <w:sz w:val="24"/>
              </w:rPr>
              <w:t>10</w:t>
            </w:r>
          </w:p>
        </w:tc>
        <w:tc>
          <w:tcPr>
            <w:tcW w:w="1803" w:type="dxa"/>
          </w:tcPr>
          <w:p w:rsidRPr="00E45BC1" w:rsidR="00E45BC1" w:rsidP="006332A9" w:rsidRDefault="00E45BC1" w14:paraId="478E8B46" w14:textId="77777777">
            <w:pPr>
              <w:spacing w:line="360" w:lineRule="auto"/>
              <w:jc w:val="both"/>
              <w:rPr>
                <w:rFonts w:ascii="Times New Roman" w:hAnsi="Times New Roman" w:cs="Times New Roman"/>
                <w:sz w:val="24"/>
              </w:rPr>
            </w:pPr>
            <w:r>
              <w:rPr>
                <w:rFonts w:ascii="Times New Roman" w:hAnsi="Times New Roman" w:cs="Times New Roman"/>
                <w:sz w:val="24"/>
              </w:rPr>
              <w:t>3</w:t>
            </w:r>
          </w:p>
        </w:tc>
        <w:tc>
          <w:tcPr>
            <w:tcW w:w="1804" w:type="dxa"/>
          </w:tcPr>
          <w:p w:rsidRPr="00E45BC1" w:rsidR="00E45BC1" w:rsidP="006332A9" w:rsidRDefault="00E45BC1" w14:paraId="4281D705" w14:textId="77777777">
            <w:pPr>
              <w:spacing w:line="360" w:lineRule="auto"/>
              <w:jc w:val="both"/>
              <w:rPr>
                <w:rFonts w:ascii="Times New Roman" w:hAnsi="Times New Roman" w:cs="Times New Roman"/>
                <w:sz w:val="24"/>
              </w:rPr>
            </w:pPr>
            <w:r>
              <w:rPr>
                <w:rFonts w:ascii="Times New Roman" w:hAnsi="Times New Roman" w:cs="Times New Roman"/>
                <w:sz w:val="24"/>
              </w:rPr>
              <w:t>3</w:t>
            </w:r>
          </w:p>
        </w:tc>
      </w:tr>
      <w:tr w:rsidR="00E45BC1" w:rsidTr="006332A9" w14:paraId="046B6DB5" w14:textId="77777777">
        <w:tc>
          <w:tcPr>
            <w:tcW w:w="1803" w:type="dxa"/>
          </w:tcPr>
          <w:p w:rsidRPr="00E45BC1" w:rsidR="00E45BC1" w:rsidP="006332A9" w:rsidRDefault="00E45BC1" w14:paraId="6E31DCF4" w14:textId="77777777">
            <w:pPr>
              <w:spacing w:line="360" w:lineRule="auto"/>
              <w:jc w:val="both"/>
              <w:rPr>
                <w:rFonts w:ascii="Times New Roman" w:hAnsi="Times New Roman" w:cs="Times New Roman"/>
                <w:sz w:val="24"/>
              </w:rPr>
            </w:pPr>
            <w:r>
              <w:rPr>
                <w:rFonts w:ascii="Times New Roman" w:hAnsi="Times New Roman" w:cs="Times New Roman"/>
                <w:sz w:val="24"/>
              </w:rPr>
              <w:t>32%</w:t>
            </w:r>
          </w:p>
        </w:tc>
        <w:tc>
          <w:tcPr>
            <w:tcW w:w="1803" w:type="dxa"/>
          </w:tcPr>
          <w:p w:rsidRPr="00E45BC1" w:rsidR="00E45BC1" w:rsidP="006332A9" w:rsidRDefault="00E45BC1" w14:paraId="09F674FB" w14:textId="77777777">
            <w:pPr>
              <w:spacing w:line="360" w:lineRule="auto"/>
              <w:jc w:val="both"/>
              <w:rPr>
                <w:rFonts w:ascii="Times New Roman" w:hAnsi="Times New Roman" w:cs="Times New Roman"/>
                <w:sz w:val="24"/>
              </w:rPr>
            </w:pPr>
            <w:r>
              <w:rPr>
                <w:rFonts w:ascii="Times New Roman" w:hAnsi="Times New Roman" w:cs="Times New Roman"/>
                <w:sz w:val="24"/>
              </w:rPr>
              <w:t>36</w:t>
            </w:r>
            <w:r w:rsidRPr="00E45BC1">
              <w:rPr>
                <w:rFonts w:ascii="Times New Roman" w:hAnsi="Times New Roman" w:cs="Times New Roman"/>
                <w:sz w:val="24"/>
              </w:rPr>
              <w:t>%</w:t>
            </w:r>
          </w:p>
        </w:tc>
        <w:tc>
          <w:tcPr>
            <w:tcW w:w="1803" w:type="dxa"/>
          </w:tcPr>
          <w:p w:rsidRPr="00E45BC1" w:rsidR="00E45BC1" w:rsidP="006332A9" w:rsidRDefault="00E45BC1" w14:paraId="4EF269DE" w14:textId="77777777">
            <w:pPr>
              <w:spacing w:line="360" w:lineRule="auto"/>
              <w:jc w:val="both"/>
              <w:rPr>
                <w:rFonts w:ascii="Times New Roman" w:hAnsi="Times New Roman" w:cs="Times New Roman"/>
                <w:sz w:val="24"/>
              </w:rPr>
            </w:pPr>
            <w:r>
              <w:rPr>
                <w:rFonts w:ascii="Times New Roman" w:hAnsi="Times New Roman" w:cs="Times New Roman"/>
                <w:sz w:val="24"/>
              </w:rPr>
              <w:t>20</w:t>
            </w:r>
            <w:r w:rsidRPr="00E45BC1">
              <w:rPr>
                <w:rFonts w:ascii="Times New Roman" w:hAnsi="Times New Roman" w:cs="Times New Roman"/>
                <w:sz w:val="24"/>
              </w:rPr>
              <w:t>%</w:t>
            </w:r>
          </w:p>
        </w:tc>
        <w:tc>
          <w:tcPr>
            <w:tcW w:w="1803" w:type="dxa"/>
          </w:tcPr>
          <w:p w:rsidRPr="00E45BC1" w:rsidR="00E45BC1" w:rsidP="006332A9" w:rsidRDefault="00E45BC1" w14:paraId="44D45BB0" w14:textId="77777777">
            <w:pPr>
              <w:spacing w:line="360" w:lineRule="auto"/>
              <w:jc w:val="both"/>
              <w:rPr>
                <w:rFonts w:ascii="Times New Roman" w:hAnsi="Times New Roman" w:cs="Times New Roman"/>
                <w:sz w:val="24"/>
              </w:rPr>
            </w:pPr>
            <w:r>
              <w:rPr>
                <w:rFonts w:ascii="Times New Roman" w:hAnsi="Times New Roman" w:cs="Times New Roman"/>
                <w:sz w:val="24"/>
              </w:rPr>
              <w:t>6</w:t>
            </w:r>
            <w:r w:rsidRPr="00E45BC1">
              <w:rPr>
                <w:rFonts w:ascii="Times New Roman" w:hAnsi="Times New Roman" w:cs="Times New Roman"/>
                <w:sz w:val="24"/>
              </w:rPr>
              <w:t>%</w:t>
            </w:r>
          </w:p>
        </w:tc>
        <w:tc>
          <w:tcPr>
            <w:tcW w:w="1804" w:type="dxa"/>
          </w:tcPr>
          <w:p w:rsidRPr="00E45BC1" w:rsidR="00E45BC1" w:rsidP="006332A9" w:rsidRDefault="00E45BC1" w14:paraId="21CE5A50" w14:textId="77777777">
            <w:pPr>
              <w:spacing w:line="360" w:lineRule="auto"/>
              <w:jc w:val="both"/>
              <w:rPr>
                <w:rFonts w:ascii="Times New Roman" w:hAnsi="Times New Roman" w:cs="Times New Roman"/>
                <w:sz w:val="24"/>
              </w:rPr>
            </w:pPr>
            <w:r>
              <w:rPr>
                <w:rFonts w:ascii="Times New Roman" w:hAnsi="Times New Roman" w:cs="Times New Roman"/>
                <w:sz w:val="24"/>
              </w:rPr>
              <w:t>6</w:t>
            </w:r>
            <w:r w:rsidRPr="00E45BC1">
              <w:rPr>
                <w:rFonts w:ascii="Times New Roman" w:hAnsi="Times New Roman" w:cs="Times New Roman"/>
                <w:sz w:val="24"/>
              </w:rPr>
              <w:t>%</w:t>
            </w:r>
          </w:p>
        </w:tc>
      </w:tr>
    </w:tbl>
    <w:p w:rsidR="00E45BC1" w:rsidP="006332A9" w:rsidRDefault="00E45BC1" w14:paraId="285C6689" w14:textId="77777777">
      <w:pPr>
        <w:spacing w:line="360" w:lineRule="auto"/>
        <w:jc w:val="both"/>
        <w:rPr>
          <w:rFonts w:ascii="Times New Roman" w:hAnsi="Times New Roman" w:cs="Times New Roman"/>
          <w:b/>
          <w:sz w:val="24"/>
        </w:rPr>
      </w:pPr>
    </w:p>
    <w:p w:rsidR="00741C0D" w:rsidP="006332A9" w:rsidRDefault="00741C0D" w14:paraId="7BD66EEE" w14:textId="77777777">
      <w:pPr>
        <w:spacing w:line="360" w:lineRule="auto"/>
        <w:jc w:val="center"/>
        <w:rPr>
          <w:rFonts w:ascii="Times New Roman" w:hAnsi="Times New Roman" w:cs="Times New Roman"/>
          <w:b/>
          <w:sz w:val="24"/>
        </w:rPr>
      </w:pPr>
      <w:r>
        <w:rPr>
          <w:noProof/>
        </w:rPr>
        <w:lastRenderedPageBreak/>
        <w:drawing>
          <wp:inline distT="0" distB="0" distL="0" distR="0" wp14:anchorId="2608E3E1" wp14:editId="3E1AE55D">
            <wp:extent cx="4572000" cy="2743200"/>
            <wp:effectExtent l="0" t="0" r="0" b="0"/>
            <wp:docPr id="3" name="Chart 3">
              <a:extLst xmlns:a="http://schemas.openxmlformats.org/drawingml/2006/main">
                <a:ext uri="{FF2B5EF4-FFF2-40B4-BE49-F238E27FC236}">
                  <a16:creationId xmlns:a16="http://schemas.microsoft.com/office/drawing/2014/main" id="{D81F1D6C-5067-4036-9DC0-42CD92D88E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Pr="00741C0D" w:rsidR="00741C0D" w:rsidP="006332A9" w:rsidRDefault="00741C0D" w14:paraId="6C6AA681" w14:textId="77777777">
      <w:pPr>
        <w:spacing w:line="360" w:lineRule="auto"/>
        <w:jc w:val="both"/>
        <w:rPr>
          <w:rFonts w:ascii="Times New Roman" w:hAnsi="Times New Roman" w:cs="Times New Roman"/>
          <w:sz w:val="24"/>
        </w:rPr>
      </w:pPr>
      <w:r w:rsidRPr="00741C0D">
        <w:rPr>
          <w:rFonts w:ascii="Times New Roman" w:hAnsi="Times New Roman" w:cs="Times New Roman"/>
          <w:sz w:val="24"/>
        </w:rPr>
        <w:t xml:space="preserve">From the above table, it has been found that </w:t>
      </w:r>
      <w:bookmarkStart w:name="_Hlk101705248" w:id="9"/>
      <w:r w:rsidRPr="00741C0D">
        <w:rPr>
          <w:rFonts w:ascii="Times New Roman" w:hAnsi="Times New Roman" w:cs="Times New Roman"/>
          <w:sz w:val="24"/>
        </w:rPr>
        <w:t>32% strongly agreed and 36% participants agreed that they prefer using VLE rather than using traditional method of learning. Alongside, total 12% participants disagreed and strongly disagreed that they prefer using VLE rather than using traditional method of learning.</w:t>
      </w:r>
      <w:bookmarkEnd w:id="9"/>
    </w:p>
    <w:p w:rsidR="00E45BC1" w:rsidP="006332A9" w:rsidRDefault="00E45BC1" w14:paraId="5282A16B" w14:textId="77777777">
      <w:pPr>
        <w:spacing w:line="360" w:lineRule="auto"/>
        <w:jc w:val="both"/>
        <w:rPr>
          <w:rFonts w:ascii="Times New Roman" w:hAnsi="Times New Roman" w:cs="Times New Roman"/>
          <w:b/>
          <w:sz w:val="24"/>
        </w:rPr>
      </w:pPr>
      <w:bookmarkStart w:name="_Hlk101706700" w:id="10"/>
      <w:r>
        <w:rPr>
          <w:rFonts w:ascii="Times New Roman" w:hAnsi="Times New Roman" w:cs="Times New Roman"/>
          <w:b/>
          <w:sz w:val="24"/>
        </w:rPr>
        <w:t>Q3. Do you think Moodle helps students in having an organized education system?</w:t>
      </w:r>
    </w:p>
    <w:tbl>
      <w:tblPr>
        <w:tblStyle w:val="TableGrid"/>
        <w:tblW w:w="0" w:type="auto"/>
        <w:tblLook w:val="04A0" w:firstRow="1" w:lastRow="0" w:firstColumn="1" w:lastColumn="0" w:noHBand="0" w:noVBand="1"/>
      </w:tblPr>
      <w:tblGrid>
        <w:gridCol w:w="1803"/>
        <w:gridCol w:w="1803"/>
        <w:gridCol w:w="1803"/>
        <w:gridCol w:w="1803"/>
        <w:gridCol w:w="1804"/>
      </w:tblGrid>
      <w:tr w:rsidR="00E45BC1" w:rsidTr="006332A9" w14:paraId="5785846A" w14:textId="77777777">
        <w:tc>
          <w:tcPr>
            <w:tcW w:w="1803" w:type="dxa"/>
          </w:tcPr>
          <w:bookmarkEnd w:id="10"/>
          <w:p w:rsidR="00E45BC1" w:rsidP="006332A9" w:rsidRDefault="00E45BC1" w14:paraId="787757C4" w14:textId="77777777">
            <w:pPr>
              <w:spacing w:line="360" w:lineRule="auto"/>
              <w:jc w:val="both"/>
              <w:rPr>
                <w:rFonts w:ascii="Times New Roman" w:hAnsi="Times New Roman" w:cs="Times New Roman"/>
                <w:b/>
                <w:sz w:val="24"/>
              </w:rPr>
            </w:pPr>
            <w:r>
              <w:rPr>
                <w:rFonts w:ascii="Times New Roman" w:hAnsi="Times New Roman" w:cs="Times New Roman"/>
                <w:b/>
                <w:sz w:val="24"/>
              </w:rPr>
              <w:t>Strongly Agree</w:t>
            </w:r>
          </w:p>
        </w:tc>
        <w:tc>
          <w:tcPr>
            <w:tcW w:w="1803" w:type="dxa"/>
          </w:tcPr>
          <w:p w:rsidR="00E45BC1" w:rsidP="006332A9" w:rsidRDefault="00E45BC1" w14:paraId="156EE880" w14:textId="77777777">
            <w:pPr>
              <w:spacing w:line="360" w:lineRule="auto"/>
              <w:jc w:val="both"/>
              <w:rPr>
                <w:rFonts w:ascii="Times New Roman" w:hAnsi="Times New Roman" w:cs="Times New Roman"/>
                <w:b/>
                <w:sz w:val="24"/>
              </w:rPr>
            </w:pPr>
            <w:r>
              <w:rPr>
                <w:rFonts w:ascii="Times New Roman" w:hAnsi="Times New Roman" w:cs="Times New Roman"/>
                <w:b/>
                <w:sz w:val="24"/>
              </w:rPr>
              <w:t>Agree</w:t>
            </w:r>
          </w:p>
        </w:tc>
        <w:tc>
          <w:tcPr>
            <w:tcW w:w="1803" w:type="dxa"/>
          </w:tcPr>
          <w:p w:rsidR="00E45BC1" w:rsidP="006332A9" w:rsidRDefault="00E45BC1" w14:paraId="5ADA385C" w14:textId="77777777">
            <w:pPr>
              <w:spacing w:line="360" w:lineRule="auto"/>
              <w:jc w:val="both"/>
              <w:rPr>
                <w:rFonts w:ascii="Times New Roman" w:hAnsi="Times New Roman" w:cs="Times New Roman"/>
                <w:b/>
                <w:sz w:val="24"/>
              </w:rPr>
            </w:pPr>
            <w:r>
              <w:rPr>
                <w:rFonts w:ascii="Times New Roman" w:hAnsi="Times New Roman" w:cs="Times New Roman"/>
                <w:b/>
                <w:sz w:val="24"/>
              </w:rPr>
              <w:t>Neutral</w:t>
            </w:r>
          </w:p>
        </w:tc>
        <w:tc>
          <w:tcPr>
            <w:tcW w:w="1803" w:type="dxa"/>
          </w:tcPr>
          <w:p w:rsidR="00E45BC1" w:rsidP="006332A9" w:rsidRDefault="00E45BC1" w14:paraId="00B114AA" w14:textId="77777777">
            <w:pPr>
              <w:spacing w:line="360" w:lineRule="auto"/>
              <w:jc w:val="both"/>
              <w:rPr>
                <w:rFonts w:ascii="Times New Roman" w:hAnsi="Times New Roman" w:cs="Times New Roman"/>
                <w:b/>
                <w:sz w:val="24"/>
              </w:rPr>
            </w:pPr>
            <w:r>
              <w:rPr>
                <w:rFonts w:ascii="Times New Roman" w:hAnsi="Times New Roman" w:cs="Times New Roman"/>
                <w:b/>
                <w:sz w:val="24"/>
              </w:rPr>
              <w:t>Disagree</w:t>
            </w:r>
          </w:p>
        </w:tc>
        <w:tc>
          <w:tcPr>
            <w:tcW w:w="1804" w:type="dxa"/>
          </w:tcPr>
          <w:p w:rsidR="00E45BC1" w:rsidP="006332A9" w:rsidRDefault="00E45BC1" w14:paraId="24727F2C" w14:textId="77777777">
            <w:pPr>
              <w:spacing w:line="360" w:lineRule="auto"/>
              <w:jc w:val="both"/>
              <w:rPr>
                <w:rFonts w:ascii="Times New Roman" w:hAnsi="Times New Roman" w:cs="Times New Roman"/>
                <w:b/>
                <w:sz w:val="24"/>
              </w:rPr>
            </w:pPr>
            <w:r>
              <w:rPr>
                <w:rFonts w:ascii="Times New Roman" w:hAnsi="Times New Roman" w:cs="Times New Roman"/>
                <w:b/>
                <w:sz w:val="24"/>
              </w:rPr>
              <w:t>Strongly Disagree</w:t>
            </w:r>
          </w:p>
        </w:tc>
      </w:tr>
      <w:tr w:rsidR="00E45BC1" w:rsidTr="006332A9" w14:paraId="5A01F50F" w14:textId="77777777">
        <w:tc>
          <w:tcPr>
            <w:tcW w:w="1803" w:type="dxa"/>
          </w:tcPr>
          <w:p w:rsidRPr="00E45BC1" w:rsidR="00E45BC1" w:rsidP="006332A9" w:rsidRDefault="00E45BC1" w14:paraId="3835BC26" w14:textId="77777777">
            <w:pPr>
              <w:spacing w:line="360" w:lineRule="auto"/>
              <w:jc w:val="both"/>
              <w:rPr>
                <w:rFonts w:ascii="Times New Roman" w:hAnsi="Times New Roman" w:cs="Times New Roman"/>
                <w:sz w:val="24"/>
              </w:rPr>
            </w:pPr>
            <w:r>
              <w:rPr>
                <w:rFonts w:ascii="Times New Roman" w:hAnsi="Times New Roman" w:cs="Times New Roman"/>
                <w:sz w:val="24"/>
              </w:rPr>
              <w:t>15</w:t>
            </w:r>
          </w:p>
        </w:tc>
        <w:tc>
          <w:tcPr>
            <w:tcW w:w="1803" w:type="dxa"/>
          </w:tcPr>
          <w:p w:rsidRPr="00E45BC1" w:rsidR="00E45BC1" w:rsidP="006332A9" w:rsidRDefault="00E45BC1" w14:paraId="007FD3AD" w14:textId="77777777">
            <w:pPr>
              <w:spacing w:line="360" w:lineRule="auto"/>
              <w:jc w:val="both"/>
              <w:rPr>
                <w:rFonts w:ascii="Times New Roman" w:hAnsi="Times New Roman" w:cs="Times New Roman"/>
                <w:sz w:val="24"/>
              </w:rPr>
            </w:pPr>
            <w:r>
              <w:rPr>
                <w:rFonts w:ascii="Times New Roman" w:hAnsi="Times New Roman" w:cs="Times New Roman"/>
                <w:sz w:val="24"/>
              </w:rPr>
              <w:t>12</w:t>
            </w:r>
          </w:p>
        </w:tc>
        <w:tc>
          <w:tcPr>
            <w:tcW w:w="1803" w:type="dxa"/>
          </w:tcPr>
          <w:p w:rsidRPr="00E45BC1" w:rsidR="00E45BC1" w:rsidP="006332A9" w:rsidRDefault="00E45BC1" w14:paraId="42E84D78" w14:textId="77777777">
            <w:pPr>
              <w:spacing w:line="360" w:lineRule="auto"/>
              <w:jc w:val="both"/>
              <w:rPr>
                <w:rFonts w:ascii="Times New Roman" w:hAnsi="Times New Roman" w:cs="Times New Roman"/>
                <w:sz w:val="24"/>
              </w:rPr>
            </w:pPr>
            <w:r>
              <w:rPr>
                <w:rFonts w:ascii="Times New Roman" w:hAnsi="Times New Roman" w:cs="Times New Roman"/>
                <w:sz w:val="24"/>
              </w:rPr>
              <w:t>8</w:t>
            </w:r>
          </w:p>
        </w:tc>
        <w:tc>
          <w:tcPr>
            <w:tcW w:w="1803" w:type="dxa"/>
          </w:tcPr>
          <w:p w:rsidRPr="00E45BC1" w:rsidR="00E45BC1" w:rsidP="006332A9" w:rsidRDefault="00E45BC1" w14:paraId="64F0C238" w14:textId="77777777">
            <w:pPr>
              <w:spacing w:line="360" w:lineRule="auto"/>
              <w:jc w:val="both"/>
              <w:rPr>
                <w:rFonts w:ascii="Times New Roman" w:hAnsi="Times New Roman" w:cs="Times New Roman"/>
                <w:sz w:val="24"/>
              </w:rPr>
            </w:pPr>
            <w:r>
              <w:rPr>
                <w:rFonts w:ascii="Times New Roman" w:hAnsi="Times New Roman" w:cs="Times New Roman"/>
                <w:sz w:val="24"/>
              </w:rPr>
              <w:t>6</w:t>
            </w:r>
          </w:p>
        </w:tc>
        <w:tc>
          <w:tcPr>
            <w:tcW w:w="1804" w:type="dxa"/>
          </w:tcPr>
          <w:p w:rsidRPr="00E45BC1" w:rsidR="00E45BC1" w:rsidP="006332A9" w:rsidRDefault="00E45BC1" w14:paraId="0357CA8B" w14:textId="77777777">
            <w:pPr>
              <w:spacing w:line="360" w:lineRule="auto"/>
              <w:jc w:val="both"/>
              <w:rPr>
                <w:rFonts w:ascii="Times New Roman" w:hAnsi="Times New Roman" w:cs="Times New Roman"/>
                <w:sz w:val="24"/>
              </w:rPr>
            </w:pPr>
            <w:r>
              <w:rPr>
                <w:rFonts w:ascii="Times New Roman" w:hAnsi="Times New Roman" w:cs="Times New Roman"/>
                <w:sz w:val="24"/>
              </w:rPr>
              <w:t>9</w:t>
            </w:r>
          </w:p>
        </w:tc>
      </w:tr>
      <w:tr w:rsidR="00E45BC1" w:rsidTr="006332A9" w14:paraId="2679486C" w14:textId="77777777">
        <w:tc>
          <w:tcPr>
            <w:tcW w:w="1803" w:type="dxa"/>
          </w:tcPr>
          <w:p w:rsidRPr="00E45BC1" w:rsidR="00E45BC1" w:rsidP="006332A9" w:rsidRDefault="00E45BC1" w14:paraId="182333FE" w14:textId="77777777">
            <w:pPr>
              <w:spacing w:line="360" w:lineRule="auto"/>
              <w:jc w:val="both"/>
              <w:rPr>
                <w:rFonts w:ascii="Times New Roman" w:hAnsi="Times New Roman" w:cs="Times New Roman"/>
                <w:sz w:val="24"/>
              </w:rPr>
            </w:pPr>
            <w:r>
              <w:rPr>
                <w:rFonts w:ascii="Times New Roman" w:hAnsi="Times New Roman" w:cs="Times New Roman"/>
                <w:sz w:val="24"/>
              </w:rPr>
              <w:t>30</w:t>
            </w:r>
            <w:r w:rsidRPr="00E45BC1">
              <w:rPr>
                <w:rFonts w:ascii="Times New Roman" w:hAnsi="Times New Roman" w:cs="Times New Roman"/>
                <w:sz w:val="24"/>
              </w:rPr>
              <w:t>%</w:t>
            </w:r>
          </w:p>
        </w:tc>
        <w:tc>
          <w:tcPr>
            <w:tcW w:w="1803" w:type="dxa"/>
          </w:tcPr>
          <w:p w:rsidRPr="00E45BC1" w:rsidR="00E45BC1" w:rsidP="006332A9" w:rsidRDefault="00E45BC1" w14:paraId="198E4E33" w14:textId="77777777">
            <w:pPr>
              <w:spacing w:line="360" w:lineRule="auto"/>
              <w:jc w:val="both"/>
              <w:rPr>
                <w:rFonts w:ascii="Times New Roman" w:hAnsi="Times New Roman" w:cs="Times New Roman"/>
                <w:sz w:val="24"/>
              </w:rPr>
            </w:pPr>
            <w:r>
              <w:rPr>
                <w:rFonts w:ascii="Times New Roman" w:hAnsi="Times New Roman" w:cs="Times New Roman"/>
                <w:sz w:val="24"/>
              </w:rPr>
              <w:t>24</w:t>
            </w:r>
            <w:r w:rsidRPr="00E45BC1">
              <w:rPr>
                <w:rFonts w:ascii="Times New Roman" w:hAnsi="Times New Roman" w:cs="Times New Roman"/>
                <w:sz w:val="24"/>
              </w:rPr>
              <w:t>%</w:t>
            </w:r>
          </w:p>
        </w:tc>
        <w:tc>
          <w:tcPr>
            <w:tcW w:w="1803" w:type="dxa"/>
          </w:tcPr>
          <w:p w:rsidRPr="00E45BC1" w:rsidR="00E45BC1" w:rsidP="006332A9" w:rsidRDefault="00E45BC1" w14:paraId="035AB37A" w14:textId="77777777">
            <w:pPr>
              <w:spacing w:line="360" w:lineRule="auto"/>
              <w:jc w:val="both"/>
              <w:rPr>
                <w:rFonts w:ascii="Times New Roman" w:hAnsi="Times New Roman" w:cs="Times New Roman"/>
                <w:sz w:val="24"/>
              </w:rPr>
            </w:pPr>
            <w:r>
              <w:rPr>
                <w:rFonts w:ascii="Times New Roman" w:hAnsi="Times New Roman" w:cs="Times New Roman"/>
                <w:sz w:val="24"/>
              </w:rPr>
              <w:t>16</w:t>
            </w:r>
            <w:r w:rsidRPr="00E45BC1">
              <w:rPr>
                <w:rFonts w:ascii="Times New Roman" w:hAnsi="Times New Roman" w:cs="Times New Roman"/>
                <w:sz w:val="24"/>
              </w:rPr>
              <w:t>%</w:t>
            </w:r>
          </w:p>
        </w:tc>
        <w:tc>
          <w:tcPr>
            <w:tcW w:w="1803" w:type="dxa"/>
          </w:tcPr>
          <w:p w:rsidRPr="00E45BC1" w:rsidR="00E45BC1" w:rsidP="006332A9" w:rsidRDefault="00E45BC1" w14:paraId="49A40498"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Pr>
                <w:rFonts w:ascii="Times New Roman" w:hAnsi="Times New Roman" w:cs="Times New Roman"/>
                <w:sz w:val="24"/>
              </w:rPr>
              <w:t>2</w:t>
            </w:r>
            <w:r w:rsidRPr="00E45BC1">
              <w:rPr>
                <w:rFonts w:ascii="Times New Roman" w:hAnsi="Times New Roman" w:cs="Times New Roman"/>
                <w:sz w:val="24"/>
              </w:rPr>
              <w:t>%</w:t>
            </w:r>
          </w:p>
        </w:tc>
        <w:tc>
          <w:tcPr>
            <w:tcW w:w="1804" w:type="dxa"/>
          </w:tcPr>
          <w:p w:rsidRPr="00E45BC1" w:rsidR="00E45BC1" w:rsidP="006332A9" w:rsidRDefault="00E45BC1" w14:paraId="34511AAE"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Pr>
                <w:rFonts w:ascii="Times New Roman" w:hAnsi="Times New Roman" w:cs="Times New Roman"/>
                <w:sz w:val="24"/>
              </w:rPr>
              <w:t>8</w:t>
            </w:r>
            <w:r w:rsidRPr="00E45BC1">
              <w:rPr>
                <w:rFonts w:ascii="Times New Roman" w:hAnsi="Times New Roman" w:cs="Times New Roman"/>
                <w:sz w:val="24"/>
              </w:rPr>
              <w:t>%</w:t>
            </w:r>
          </w:p>
        </w:tc>
      </w:tr>
    </w:tbl>
    <w:p w:rsidR="00E45BC1" w:rsidP="006332A9" w:rsidRDefault="00E45BC1" w14:paraId="15DC2E74" w14:textId="77777777">
      <w:pPr>
        <w:spacing w:line="360" w:lineRule="auto"/>
        <w:jc w:val="both"/>
        <w:rPr>
          <w:rFonts w:ascii="Times New Roman" w:hAnsi="Times New Roman" w:cs="Times New Roman"/>
          <w:b/>
          <w:sz w:val="24"/>
        </w:rPr>
      </w:pPr>
    </w:p>
    <w:p w:rsidR="00741C0D" w:rsidP="006332A9" w:rsidRDefault="00741C0D" w14:paraId="3AEEDC1A" w14:textId="77777777">
      <w:pPr>
        <w:spacing w:line="360" w:lineRule="auto"/>
        <w:jc w:val="center"/>
        <w:rPr>
          <w:rFonts w:ascii="Times New Roman" w:hAnsi="Times New Roman" w:cs="Times New Roman"/>
          <w:b/>
          <w:sz w:val="24"/>
        </w:rPr>
      </w:pPr>
      <w:r>
        <w:rPr>
          <w:noProof/>
        </w:rPr>
        <w:drawing>
          <wp:inline distT="0" distB="0" distL="0" distR="0" wp14:anchorId="28DDE439" wp14:editId="63892477">
            <wp:extent cx="4572000" cy="2743200"/>
            <wp:effectExtent l="0" t="0" r="0" b="0"/>
            <wp:docPr id="4" name="Chart 4">
              <a:extLst xmlns:a="http://schemas.openxmlformats.org/drawingml/2006/main">
                <a:ext uri="{FF2B5EF4-FFF2-40B4-BE49-F238E27FC236}">
                  <a16:creationId xmlns:a16="http://schemas.microsoft.com/office/drawing/2014/main" id="{4E144791-5A8E-4AD1-BA23-B8907DB872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Pr="00741C0D" w:rsidR="00741C0D" w:rsidP="006332A9" w:rsidRDefault="00741C0D" w14:paraId="787EA19E" w14:textId="77777777">
      <w:pPr>
        <w:spacing w:line="360" w:lineRule="auto"/>
        <w:jc w:val="both"/>
        <w:rPr>
          <w:rFonts w:ascii="Times New Roman" w:hAnsi="Times New Roman" w:cs="Times New Roman"/>
          <w:sz w:val="24"/>
        </w:rPr>
      </w:pPr>
      <w:r w:rsidRPr="00741C0D">
        <w:rPr>
          <w:rFonts w:ascii="Times New Roman" w:hAnsi="Times New Roman" w:cs="Times New Roman"/>
          <w:sz w:val="24"/>
        </w:rPr>
        <w:lastRenderedPageBreak/>
        <w:t xml:space="preserve">From the above pie chart, it can be stated that </w:t>
      </w:r>
      <w:bookmarkStart w:name="_Hlk101705260" w:id="11"/>
      <w:r w:rsidRPr="00741C0D">
        <w:rPr>
          <w:rFonts w:ascii="Times New Roman" w:hAnsi="Times New Roman" w:cs="Times New Roman"/>
          <w:sz w:val="24"/>
        </w:rPr>
        <w:t>30% participants strongly agreed and 24% agreed that they think Moodle helps students in having an organized education system</w:t>
      </w:r>
      <w:bookmarkEnd w:id="11"/>
      <w:r w:rsidRPr="00741C0D">
        <w:rPr>
          <w:rFonts w:ascii="Times New Roman" w:hAnsi="Times New Roman" w:cs="Times New Roman"/>
          <w:sz w:val="24"/>
        </w:rPr>
        <w:t>. In addition to this, 12% participants disagreed and 18% disagreed and stated that they do not think Moodle helps students in having an organized education system.</w:t>
      </w:r>
    </w:p>
    <w:p w:rsidR="00E45BC1" w:rsidP="006332A9" w:rsidRDefault="00E45BC1" w14:paraId="2D0B11E0" w14:textId="77777777">
      <w:pPr>
        <w:spacing w:line="360" w:lineRule="auto"/>
        <w:jc w:val="both"/>
        <w:rPr>
          <w:rFonts w:ascii="Times New Roman" w:hAnsi="Times New Roman" w:cs="Times New Roman"/>
          <w:b/>
          <w:sz w:val="24"/>
        </w:rPr>
      </w:pPr>
      <w:bookmarkStart w:name="_Hlk101706708" w:id="12"/>
      <w:r>
        <w:rPr>
          <w:rFonts w:ascii="Times New Roman" w:hAnsi="Times New Roman" w:cs="Times New Roman"/>
          <w:b/>
          <w:sz w:val="24"/>
        </w:rPr>
        <w:t>Q4. Do you think the VLE system of the UWTSD London campus needs an improvement?</w:t>
      </w:r>
    </w:p>
    <w:tbl>
      <w:tblPr>
        <w:tblStyle w:val="TableGrid"/>
        <w:tblW w:w="0" w:type="auto"/>
        <w:tblLook w:val="04A0" w:firstRow="1" w:lastRow="0" w:firstColumn="1" w:lastColumn="0" w:noHBand="0" w:noVBand="1"/>
      </w:tblPr>
      <w:tblGrid>
        <w:gridCol w:w="1803"/>
        <w:gridCol w:w="1803"/>
        <w:gridCol w:w="1803"/>
        <w:gridCol w:w="1803"/>
        <w:gridCol w:w="1804"/>
      </w:tblGrid>
      <w:tr w:rsidR="00E45BC1" w:rsidTr="006332A9" w14:paraId="1E35A10A" w14:textId="77777777">
        <w:tc>
          <w:tcPr>
            <w:tcW w:w="1803" w:type="dxa"/>
          </w:tcPr>
          <w:bookmarkEnd w:id="12"/>
          <w:p w:rsidR="00E45BC1" w:rsidP="006332A9" w:rsidRDefault="00E45BC1" w14:paraId="1CB9925F" w14:textId="77777777">
            <w:pPr>
              <w:spacing w:line="360" w:lineRule="auto"/>
              <w:jc w:val="both"/>
              <w:rPr>
                <w:rFonts w:ascii="Times New Roman" w:hAnsi="Times New Roman" w:cs="Times New Roman"/>
                <w:b/>
                <w:sz w:val="24"/>
              </w:rPr>
            </w:pPr>
            <w:r>
              <w:rPr>
                <w:rFonts w:ascii="Times New Roman" w:hAnsi="Times New Roman" w:cs="Times New Roman"/>
                <w:b/>
                <w:sz w:val="24"/>
              </w:rPr>
              <w:t>Strongly Agree</w:t>
            </w:r>
          </w:p>
        </w:tc>
        <w:tc>
          <w:tcPr>
            <w:tcW w:w="1803" w:type="dxa"/>
          </w:tcPr>
          <w:p w:rsidR="00E45BC1" w:rsidP="006332A9" w:rsidRDefault="00E45BC1" w14:paraId="163111BE" w14:textId="77777777">
            <w:pPr>
              <w:spacing w:line="360" w:lineRule="auto"/>
              <w:jc w:val="both"/>
              <w:rPr>
                <w:rFonts w:ascii="Times New Roman" w:hAnsi="Times New Roman" w:cs="Times New Roman"/>
                <w:b/>
                <w:sz w:val="24"/>
              </w:rPr>
            </w:pPr>
            <w:r>
              <w:rPr>
                <w:rFonts w:ascii="Times New Roman" w:hAnsi="Times New Roman" w:cs="Times New Roman"/>
                <w:b/>
                <w:sz w:val="24"/>
              </w:rPr>
              <w:t>Agree</w:t>
            </w:r>
          </w:p>
        </w:tc>
        <w:tc>
          <w:tcPr>
            <w:tcW w:w="1803" w:type="dxa"/>
          </w:tcPr>
          <w:p w:rsidR="00E45BC1" w:rsidP="006332A9" w:rsidRDefault="00E45BC1" w14:paraId="73826795" w14:textId="77777777">
            <w:pPr>
              <w:spacing w:line="360" w:lineRule="auto"/>
              <w:jc w:val="both"/>
              <w:rPr>
                <w:rFonts w:ascii="Times New Roman" w:hAnsi="Times New Roman" w:cs="Times New Roman"/>
                <w:b/>
                <w:sz w:val="24"/>
              </w:rPr>
            </w:pPr>
            <w:r>
              <w:rPr>
                <w:rFonts w:ascii="Times New Roman" w:hAnsi="Times New Roman" w:cs="Times New Roman"/>
                <w:b/>
                <w:sz w:val="24"/>
              </w:rPr>
              <w:t>Neutral</w:t>
            </w:r>
          </w:p>
        </w:tc>
        <w:tc>
          <w:tcPr>
            <w:tcW w:w="1803" w:type="dxa"/>
          </w:tcPr>
          <w:p w:rsidR="00E45BC1" w:rsidP="006332A9" w:rsidRDefault="00E45BC1" w14:paraId="6CCCBCDB" w14:textId="77777777">
            <w:pPr>
              <w:spacing w:line="360" w:lineRule="auto"/>
              <w:jc w:val="both"/>
              <w:rPr>
                <w:rFonts w:ascii="Times New Roman" w:hAnsi="Times New Roman" w:cs="Times New Roman"/>
                <w:b/>
                <w:sz w:val="24"/>
              </w:rPr>
            </w:pPr>
            <w:r>
              <w:rPr>
                <w:rFonts w:ascii="Times New Roman" w:hAnsi="Times New Roman" w:cs="Times New Roman"/>
                <w:b/>
                <w:sz w:val="24"/>
              </w:rPr>
              <w:t>Disagree</w:t>
            </w:r>
          </w:p>
        </w:tc>
        <w:tc>
          <w:tcPr>
            <w:tcW w:w="1804" w:type="dxa"/>
          </w:tcPr>
          <w:p w:rsidR="00E45BC1" w:rsidP="006332A9" w:rsidRDefault="00E45BC1" w14:paraId="057615F9" w14:textId="77777777">
            <w:pPr>
              <w:spacing w:line="360" w:lineRule="auto"/>
              <w:jc w:val="both"/>
              <w:rPr>
                <w:rFonts w:ascii="Times New Roman" w:hAnsi="Times New Roman" w:cs="Times New Roman"/>
                <w:b/>
                <w:sz w:val="24"/>
              </w:rPr>
            </w:pPr>
            <w:r>
              <w:rPr>
                <w:rFonts w:ascii="Times New Roman" w:hAnsi="Times New Roman" w:cs="Times New Roman"/>
                <w:b/>
                <w:sz w:val="24"/>
              </w:rPr>
              <w:t>Strongly Disagree</w:t>
            </w:r>
          </w:p>
        </w:tc>
      </w:tr>
      <w:tr w:rsidR="00E45BC1" w:rsidTr="006332A9" w14:paraId="59064B8D" w14:textId="77777777">
        <w:tc>
          <w:tcPr>
            <w:tcW w:w="1803" w:type="dxa"/>
          </w:tcPr>
          <w:p w:rsidRPr="00E45BC1" w:rsidR="00E45BC1" w:rsidP="006332A9" w:rsidRDefault="00E45BC1" w14:paraId="0A6FBD39"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Pr>
                <w:rFonts w:ascii="Times New Roman" w:hAnsi="Times New Roman" w:cs="Times New Roman"/>
                <w:sz w:val="24"/>
              </w:rPr>
              <w:t>0</w:t>
            </w:r>
          </w:p>
        </w:tc>
        <w:tc>
          <w:tcPr>
            <w:tcW w:w="1803" w:type="dxa"/>
          </w:tcPr>
          <w:p w:rsidRPr="00E45BC1" w:rsidR="00E45BC1" w:rsidP="006332A9" w:rsidRDefault="00E45BC1" w14:paraId="7BBAFD35" w14:textId="77777777">
            <w:pPr>
              <w:spacing w:line="360" w:lineRule="auto"/>
              <w:jc w:val="both"/>
              <w:rPr>
                <w:rFonts w:ascii="Times New Roman" w:hAnsi="Times New Roman" w:cs="Times New Roman"/>
                <w:sz w:val="24"/>
              </w:rPr>
            </w:pPr>
            <w:r>
              <w:rPr>
                <w:rFonts w:ascii="Times New Roman" w:hAnsi="Times New Roman" w:cs="Times New Roman"/>
                <w:sz w:val="24"/>
              </w:rPr>
              <w:t>16</w:t>
            </w:r>
          </w:p>
        </w:tc>
        <w:tc>
          <w:tcPr>
            <w:tcW w:w="1803" w:type="dxa"/>
          </w:tcPr>
          <w:p w:rsidRPr="00E45BC1" w:rsidR="00E45BC1" w:rsidP="006332A9" w:rsidRDefault="00E45BC1" w14:paraId="4F90E1B9" w14:textId="77777777">
            <w:pPr>
              <w:spacing w:line="360" w:lineRule="auto"/>
              <w:jc w:val="both"/>
              <w:rPr>
                <w:rFonts w:ascii="Times New Roman" w:hAnsi="Times New Roman" w:cs="Times New Roman"/>
                <w:sz w:val="24"/>
              </w:rPr>
            </w:pPr>
            <w:r>
              <w:rPr>
                <w:rFonts w:ascii="Times New Roman" w:hAnsi="Times New Roman" w:cs="Times New Roman"/>
                <w:sz w:val="24"/>
              </w:rPr>
              <w:t>7</w:t>
            </w:r>
          </w:p>
        </w:tc>
        <w:tc>
          <w:tcPr>
            <w:tcW w:w="1803" w:type="dxa"/>
          </w:tcPr>
          <w:p w:rsidRPr="00E45BC1" w:rsidR="00E45BC1" w:rsidP="006332A9" w:rsidRDefault="00741C0D" w14:paraId="04305FA3" w14:textId="77777777">
            <w:pPr>
              <w:spacing w:line="360" w:lineRule="auto"/>
              <w:jc w:val="both"/>
              <w:rPr>
                <w:rFonts w:ascii="Times New Roman" w:hAnsi="Times New Roman" w:cs="Times New Roman"/>
                <w:sz w:val="24"/>
              </w:rPr>
            </w:pPr>
            <w:r>
              <w:rPr>
                <w:rFonts w:ascii="Times New Roman" w:hAnsi="Times New Roman" w:cs="Times New Roman"/>
                <w:sz w:val="24"/>
              </w:rPr>
              <w:t>10</w:t>
            </w:r>
          </w:p>
        </w:tc>
        <w:tc>
          <w:tcPr>
            <w:tcW w:w="1804" w:type="dxa"/>
          </w:tcPr>
          <w:p w:rsidRPr="00E45BC1" w:rsidR="00E45BC1" w:rsidP="006332A9" w:rsidRDefault="00741C0D" w14:paraId="4ED19321" w14:textId="77777777">
            <w:pPr>
              <w:spacing w:line="360" w:lineRule="auto"/>
              <w:jc w:val="both"/>
              <w:rPr>
                <w:rFonts w:ascii="Times New Roman" w:hAnsi="Times New Roman" w:cs="Times New Roman"/>
                <w:sz w:val="24"/>
              </w:rPr>
            </w:pPr>
            <w:r>
              <w:rPr>
                <w:rFonts w:ascii="Times New Roman" w:hAnsi="Times New Roman" w:cs="Times New Roman"/>
                <w:sz w:val="24"/>
              </w:rPr>
              <w:t>7</w:t>
            </w:r>
          </w:p>
        </w:tc>
      </w:tr>
      <w:tr w:rsidR="00E45BC1" w:rsidTr="006332A9" w14:paraId="679E004E" w14:textId="77777777">
        <w:tc>
          <w:tcPr>
            <w:tcW w:w="1803" w:type="dxa"/>
          </w:tcPr>
          <w:p w:rsidRPr="00E45BC1" w:rsidR="00E45BC1" w:rsidP="006332A9" w:rsidRDefault="00E45BC1" w14:paraId="618D5602"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2</w:t>
            </w:r>
            <w:r w:rsidR="00741C0D">
              <w:rPr>
                <w:rFonts w:ascii="Times New Roman" w:hAnsi="Times New Roman" w:cs="Times New Roman"/>
                <w:sz w:val="24"/>
              </w:rPr>
              <w:t>0</w:t>
            </w:r>
            <w:r w:rsidRPr="00E45BC1">
              <w:rPr>
                <w:rFonts w:ascii="Times New Roman" w:hAnsi="Times New Roman" w:cs="Times New Roman"/>
                <w:sz w:val="24"/>
              </w:rPr>
              <w:t>%</w:t>
            </w:r>
          </w:p>
        </w:tc>
        <w:tc>
          <w:tcPr>
            <w:tcW w:w="1803" w:type="dxa"/>
          </w:tcPr>
          <w:p w:rsidRPr="00E45BC1" w:rsidR="00E45BC1" w:rsidP="006332A9" w:rsidRDefault="00741C0D" w14:paraId="06297940" w14:textId="77777777">
            <w:pPr>
              <w:spacing w:line="360" w:lineRule="auto"/>
              <w:jc w:val="both"/>
              <w:rPr>
                <w:rFonts w:ascii="Times New Roman" w:hAnsi="Times New Roman" w:cs="Times New Roman"/>
                <w:sz w:val="24"/>
              </w:rPr>
            </w:pPr>
            <w:r>
              <w:rPr>
                <w:rFonts w:ascii="Times New Roman" w:hAnsi="Times New Roman" w:cs="Times New Roman"/>
                <w:sz w:val="24"/>
              </w:rPr>
              <w:t>32</w:t>
            </w:r>
            <w:r w:rsidRPr="00E45BC1" w:rsidR="00E45BC1">
              <w:rPr>
                <w:rFonts w:ascii="Times New Roman" w:hAnsi="Times New Roman" w:cs="Times New Roman"/>
                <w:sz w:val="24"/>
              </w:rPr>
              <w:t>%</w:t>
            </w:r>
          </w:p>
        </w:tc>
        <w:tc>
          <w:tcPr>
            <w:tcW w:w="1803" w:type="dxa"/>
          </w:tcPr>
          <w:p w:rsidRPr="00E45BC1" w:rsidR="00E45BC1" w:rsidP="006332A9" w:rsidRDefault="00741C0D" w14:paraId="001D3CA8" w14:textId="77777777">
            <w:pPr>
              <w:spacing w:line="360" w:lineRule="auto"/>
              <w:jc w:val="both"/>
              <w:rPr>
                <w:rFonts w:ascii="Times New Roman" w:hAnsi="Times New Roman" w:cs="Times New Roman"/>
                <w:sz w:val="24"/>
              </w:rPr>
            </w:pPr>
            <w:r>
              <w:rPr>
                <w:rFonts w:ascii="Times New Roman" w:hAnsi="Times New Roman" w:cs="Times New Roman"/>
                <w:sz w:val="24"/>
              </w:rPr>
              <w:t>14</w:t>
            </w:r>
            <w:r w:rsidRPr="00E45BC1" w:rsidR="00E45BC1">
              <w:rPr>
                <w:rFonts w:ascii="Times New Roman" w:hAnsi="Times New Roman" w:cs="Times New Roman"/>
                <w:sz w:val="24"/>
              </w:rPr>
              <w:t>%</w:t>
            </w:r>
          </w:p>
        </w:tc>
        <w:tc>
          <w:tcPr>
            <w:tcW w:w="1803" w:type="dxa"/>
          </w:tcPr>
          <w:p w:rsidRPr="00E45BC1" w:rsidR="00E45BC1" w:rsidP="006332A9" w:rsidRDefault="00741C0D" w14:paraId="7CACB98B" w14:textId="77777777">
            <w:pPr>
              <w:spacing w:line="360" w:lineRule="auto"/>
              <w:jc w:val="both"/>
              <w:rPr>
                <w:rFonts w:ascii="Times New Roman" w:hAnsi="Times New Roman" w:cs="Times New Roman"/>
                <w:sz w:val="24"/>
              </w:rPr>
            </w:pPr>
            <w:r>
              <w:rPr>
                <w:rFonts w:ascii="Times New Roman" w:hAnsi="Times New Roman" w:cs="Times New Roman"/>
                <w:sz w:val="24"/>
              </w:rPr>
              <w:t>20</w:t>
            </w:r>
            <w:r w:rsidRPr="00E45BC1" w:rsidR="00E45BC1">
              <w:rPr>
                <w:rFonts w:ascii="Times New Roman" w:hAnsi="Times New Roman" w:cs="Times New Roman"/>
                <w:sz w:val="24"/>
              </w:rPr>
              <w:t>%</w:t>
            </w:r>
          </w:p>
        </w:tc>
        <w:tc>
          <w:tcPr>
            <w:tcW w:w="1804" w:type="dxa"/>
          </w:tcPr>
          <w:p w:rsidRPr="00E45BC1" w:rsidR="00E45BC1" w:rsidP="006332A9" w:rsidRDefault="00E45BC1" w14:paraId="0956F267"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sidR="00741C0D">
              <w:rPr>
                <w:rFonts w:ascii="Times New Roman" w:hAnsi="Times New Roman" w:cs="Times New Roman"/>
                <w:sz w:val="24"/>
              </w:rPr>
              <w:t>4</w:t>
            </w:r>
            <w:r w:rsidRPr="00E45BC1">
              <w:rPr>
                <w:rFonts w:ascii="Times New Roman" w:hAnsi="Times New Roman" w:cs="Times New Roman"/>
                <w:sz w:val="24"/>
              </w:rPr>
              <w:t>%</w:t>
            </w:r>
          </w:p>
        </w:tc>
      </w:tr>
    </w:tbl>
    <w:p w:rsidR="00E45BC1" w:rsidP="006332A9" w:rsidRDefault="00E45BC1" w14:paraId="337E9497" w14:textId="77777777">
      <w:pPr>
        <w:spacing w:line="360" w:lineRule="auto"/>
        <w:jc w:val="both"/>
        <w:rPr>
          <w:rFonts w:ascii="Times New Roman" w:hAnsi="Times New Roman" w:cs="Times New Roman"/>
          <w:b/>
          <w:sz w:val="24"/>
        </w:rPr>
      </w:pPr>
    </w:p>
    <w:p w:rsidR="00741C0D" w:rsidP="006332A9" w:rsidRDefault="00741C0D" w14:paraId="1A17400C" w14:textId="77777777">
      <w:pPr>
        <w:spacing w:line="360" w:lineRule="auto"/>
        <w:jc w:val="center"/>
        <w:rPr>
          <w:rFonts w:ascii="Times New Roman" w:hAnsi="Times New Roman" w:cs="Times New Roman"/>
          <w:b/>
          <w:sz w:val="24"/>
        </w:rPr>
      </w:pPr>
      <w:r>
        <w:rPr>
          <w:noProof/>
        </w:rPr>
        <w:drawing>
          <wp:inline distT="0" distB="0" distL="0" distR="0" wp14:anchorId="1F48C731" wp14:editId="460E7419">
            <wp:extent cx="4572000" cy="2743200"/>
            <wp:effectExtent l="0" t="0" r="0" b="0"/>
            <wp:docPr id="5" name="Chart 5">
              <a:extLst xmlns:a="http://schemas.openxmlformats.org/drawingml/2006/main">
                <a:ext uri="{FF2B5EF4-FFF2-40B4-BE49-F238E27FC236}">
                  <a16:creationId xmlns:a16="http://schemas.microsoft.com/office/drawing/2014/main" id="{0FABB63C-78CF-40F1-A652-D8287252DD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Pr="00741C0D" w:rsidR="00741C0D" w:rsidP="006332A9" w:rsidRDefault="00741C0D" w14:paraId="0900C203" w14:textId="77777777">
      <w:pPr>
        <w:spacing w:line="360" w:lineRule="auto"/>
        <w:jc w:val="both"/>
        <w:rPr>
          <w:rFonts w:ascii="Times New Roman" w:hAnsi="Times New Roman" w:cs="Times New Roman"/>
          <w:sz w:val="24"/>
        </w:rPr>
      </w:pPr>
      <w:r w:rsidRPr="00741C0D">
        <w:rPr>
          <w:rFonts w:ascii="Times New Roman" w:hAnsi="Times New Roman" w:cs="Times New Roman"/>
          <w:sz w:val="24"/>
        </w:rPr>
        <w:t xml:space="preserve">From the above visual, it can be depicted that </w:t>
      </w:r>
      <w:bookmarkStart w:name="_Hlk101705284" w:id="13"/>
      <w:r w:rsidRPr="00741C0D">
        <w:rPr>
          <w:rFonts w:ascii="Times New Roman" w:hAnsi="Times New Roman" w:cs="Times New Roman"/>
          <w:sz w:val="24"/>
        </w:rPr>
        <w:t>20% strongly agreed and 32% participants agreed that think the VLE system of the UWTSD London campus needs an improvement. On the other hand, 20% participants disagreed and 14% strongly disagreed</w:t>
      </w:r>
      <w:bookmarkEnd w:id="13"/>
      <w:r w:rsidRPr="00741C0D">
        <w:rPr>
          <w:rFonts w:ascii="Times New Roman" w:hAnsi="Times New Roman" w:cs="Times New Roman"/>
          <w:sz w:val="24"/>
        </w:rPr>
        <w:t xml:space="preserve"> that the VLE system of the UWTSD London campus needs an improvement.</w:t>
      </w:r>
    </w:p>
    <w:p w:rsidR="00E45BC1" w:rsidP="006332A9" w:rsidRDefault="00E45BC1" w14:paraId="7D1FA2A9" w14:textId="77777777">
      <w:pPr>
        <w:spacing w:line="360" w:lineRule="auto"/>
        <w:jc w:val="both"/>
        <w:rPr>
          <w:rFonts w:ascii="Times New Roman" w:hAnsi="Times New Roman" w:cs="Times New Roman"/>
          <w:b/>
          <w:sz w:val="24"/>
        </w:rPr>
      </w:pPr>
      <w:bookmarkStart w:name="_Hlk101706715" w:id="14"/>
      <w:r>
        <w:rPr>
          <w:rFonts w:ascii="Times New Roman" w:hAnsi="Times New Roman" w:cs="Times New Roman"/>
          <w:b/>
          <w:sz w:val="24"/>
        </w:rPr>
        <w:t xml:space="preserve">Q5. Do you think the learning through VLE has a greater future in terms of online education? </w:t>
      </w:r>
    </w:p>
    <w:tbl>
      <w:tblPr>
        <w:tblStyle w:val="TableGrid"/>
        <w:tblW w:w="0" w:type="auto"/>
        <w:tblLook w:val="04A0" w:firstRow="1" w:lastRow="0" w:firstColumn="1" w:lastColumn="0" w:noHBand="0" w:noVBand="1"/>
      </w:tblPr>
      <w:tblGrid>
        <w:gridCol w:w="1803"/>
        <w:gridCol w:w="1803"/>
        <w:gridCol w:w="1803"/>
        <w:gridCol w:w="1803"/>
        <w:gridCol w:w="1804"/>
      </w:tblGrid>
      <w:tr w:rsidR="00E45BC1" w:rsidTr="006332A9" w14:paraId="113E1958" w14:textId="77777777">
        <w:tc>
          <w:tcPr>
            <w:tcW w:w="1803" w:type="dxa"/>
          </w:tcPr>
          <w:bookmarkEnd w:id="14"/>
          <w:p w:rsidR="00E45BC1" w:rsidP="006332A9" w:rsidRDefault="00E45BC1" w14:paraId="41B028BA" w14:textId="77777777">
            <w:pPr>
              <w:spacing w:line="360" w:lineRule="auto"/>
              <w:jc w:val="both"/>
              <w:rPr>
                <w:rFonts w:ascii="Times New Roman" w:hAnsi="Times New Roman" w:cs="Times New Roman"/>
                <w:b/>
                <w:sz w:val="24"/>
              </w:rPr>
            </w:pPr>
            <w:r>
              <w:rPr>
                <w:rFonts w:ascii="Times New Roman" w:hAnsi="Times New Roman" w:cs="Times New Roman"/>
                <w:b/>
                <w:sz w:val="24"/>
              </w:rPr>
              <w:t>Strongly Agree</w:t>
            </w:r>
          </w:p>
        </w:tc>
        <w:tc>
          <w:tcPr>
            <w:tcW w:w="1803" w:type="dxa"/>
          </w:tcPr>
          <w:p w:rsidR="00E45BC1" w:rsidP="006332A9" w:rsidRDefault="00E45BC1" w14:paraId="1E1740D0" w14:textId="77777777">
            <w:pPr>
              <w:spacing w:line="360" w:lineRule="auto"/>
              <w:jc w:val="both"/>
              <w:rPr>
                <w:rFonts w:ascii="Times New Roman" w:hAnsi="Times New Roman" w:cs="Times New Roman"/>
                <w:b/>
                <w:sz w:val="24"/>
              </w:rPr>
            </w:pPr>
            <w:r>
              <w:rPr>
                <w:rFonts w:ascii="Times New Roman" w:hAnsi="Times New Roman" w:cs="Times New Roman"/>
                <w:b/>
                <w:sz w:val="24"/>
              </w:rPr>
              <w:t>Agree</w:t>
            </w:r>
          </w:p>
        </w:tc>
        <w:tc>
          <w:tcPr>
            <w:tcW w:w="1803" w:type="dxa"/>
          </w:tcPr>
          <w:p w:rsidR="00E45BC1" w:rsidP="006332A9" w:rsidRDefault="00E45BC1" w14:paraId="7D1E2BD9" w14:textId="77777777">
            <w:pPr>
              <w:spacing w:line="360" w:lineRule="auto"/>
              <w:jc w:val="both"/>
              <w:rPr>
                <w:rFonts w:ascii="Times New Roman" w:hAnsi="Times New Roman" w:cs="Times New Roman"/>
                <w:b/>
                <w:sz w:val="24"/>
              </w:rPr>
            </w:pPr>
            <w:r>
              <w:rPr>
                <w:rFonts w:ascii="Times New Roman" w:hAnsi="Times New Roman" w:cs="Times New Roman"/>
                <w:b/>
                <w:sz w:val="24"/>
              </w:rPr>
              <w:t>Neutral</w:t>
            </w:r>
          </w:p>
        </w:tc>
        <w:tc>
          <w:tcPr>
            <w:tcW w:w="1803" w:type="dxa"/>
          </w:tcPr>
          <w:p w:rsidR="00E45BC1" w:rsidP="006332A9" w:rsidRDefault="00E45BC1" w14:paraId="09851E32" w14:textId="77777777">
            <w:pPr>
              <w:spacing w:line="360" w:lineRule="auto"/>
              <w:jc w:val="both"/>
              <w:rPr>
                <w:rFonts w:ascii="Times New Roman" w:hAnsi="Times New Roman" w:cs="Times New Roman"/>
                <w:b/>
                <w:sz w:val="24"/>
              </w:rPr>
            </w:pPr>
            <w:r>
              <w:rPr>
                <w:rFonts w:ascii="Times New Roman" w:hAnsi="Times New Roman" w:cs="Times New Roman"/>
                <w:b/>
                <w:sz w:val="24"/>
              </w:rPr>
              <w:t>Disagree</w:t>
            </w:r>
          </w:p>
        </w:tc>
        <w:tc>
          <w:tcPr>
            <w:tcW w:w="1804" w:type="dxa"/>
          </w:tcPr>
          <w:p w:rsidR="00E45BC1" w:rsidP="006332A9" w:rsidRDefault="00E45BC1" w14:paraId="52E4091A" w14:textId="77777777">
            <w:pPr>
              <w:spacing w:line="360" w:lineRule="auto"/>
              <w:jc w:val="both"/>
              <w:rPr>
                <w:rFonts w:ascii="Times New Roman" w:hAnsi="Times New Roman" w:cs="Times New Roman"/>
                <w:b/>
                <w:sz w:val="24"/>
              </w:rPr>
            </w:pPr>
            <w:r>
              <w:rPr>
                <w:rFonts w:ascii="Times New Roman" w:hAnsi="Times New Roman" w:cs="Times New Roman"/>
                <w:b/>
                <w:sz w:val="24"/>
              </w:rPr>
              <w:t>Strongly Disagree</w:t>
            </w:r>
          </w:p>
        </w:tc>
      </w:tr>
      <w:tr w:rsidR="00E45BC1" w:rsidTr="006332A9" w14:paraId="3E10AEDA" w14:textId="77777777">
        <w:tc>
          <w:tcPr>
            <w:tcW w:w="1803" w:type="dxa"/>
          </w:tcPr>
          <w:p w:rsidRPr="00E45BC1" w:rsidR="00E45BC1" w:rsidP="006332A9" w:rsidRDefault="00E45BC1" w14:paraId="165EF1DB"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sidR="00741C0D">
              <w:rPr>
                <w:rFonts w:ascii="Times New Roman" w:hAnsi="Times New Roman" w:cs="Times New Roman"/>
                <w:sz w:val="24"/>
              </w:rPr>
              <w:t>4</w:t>
            </w:r>
          </w:p>
        </w:tc>
        <w:tc>
          <w:tcPr>
            <w:tcW w:w="1803" w:type="dxa"/>
          </w:tcPr>
          <w:p w:rsidRPr="00E45BC1" w:rsidR="00E45BC1" w:rsidP="006332A9" w:rsidRDefault="00741C0D" w14:paraId="53710A77" w14:textId="77777777">
            <w:pPr>
              <w:spacing w:line="360" w:lineRule="auto"/>
              <w:jc w:val="both"/>
              <w:rPr>
                <w:rFonts w:ascii="Times New Roman" w:hAnsi="Times New Roman" w:cs="Times New Roman"/>
                <w:sz w:val="24"/>
              </w:rPr>
            </w:pPr>
            <w:r>
              <w:rPr>
                <w:rFonts w:ascii="Times New Roman" w:hAnsi="Times New Roman" w:cs="Times New Roman"/>
                <w:sz w:val="24"/>
              </w:rPr>
              <w:t>17</w:t>
            </w:r>
          </w:p>
        </w:tc>
        <w:tc>
          <w:tcPr>
            <w:tcW w:w="1803" w:type="dxa"/>
          </w:tcPr>
          <w:p w:rsidRPr="00E45BC1" w:rsidR="00E45BC1" w:rsidP="006332A9" w:rsidRDefault="00741C0D" w14:paraId="32AB6201" w14:textId="77777777">
            <w:pPr>
              <w:spacing w:line="360" w:lineRule="auto"/>
              <w:jc w:val="both"/>
              <w:rPr>
                <w:rFonts w:ascii="Times New Roman" w:hAnsi="Times New Roman" w:cs="Times New Roman"/>
                <w:sz w:val="24"/>
              </w:rPr>
            </w:pPr>
            <w:r>
              <w:rPr>
                <w:rFonts w:ascii="Times New Roman" w:hAnsi="Times New Roman" w:cs="Times New Roman"/>
                <w:sz w:val="24"/>
              </w:rPr>
              <w:t>5</w:t>
            </w:r>
          </w:p>
        </w:tc>
        <w:tc>
          <w:tcPr>
            <w:tcW w:w="1803" w:type="dxa"/>
          </w:tcPr>
          <w:p w:rsidRPr="00E45BC1" w:rsidR="00E45BC1" w:rsidP="006332A9" w:rsidRDefault="00741C0D" w14:paraId="73DB93FB" w14:textId="77777777">
            <w:pPr>
              <w:spacing w:line="360" w:lineRule="auto"/>
              <w:jc w:val="both"/>
              <w:rPr>
                <w:rFonts w:ascii="Times New Roman" w:hAnsi="Times New Roman" w:cs="Times New Roman"/>
                <w:sz w:val="24"/>
              </w:rPr>
            </w:pPr>
            <w:r>
              <w:rPr>
                <w:rFonts w:ascii="Times New Roman" w:hAnsi="Times New Roman" w:cs="Times New Roman"/>
                <w:sz w:val="24"/>
              </w:rPr>
              <w:t>6</w:t>
            </w:r>
          </w:p>
        </w:tc>
        <w:tc>
          <w:tcPr>
            <w:tcW w:w="1804" w:type="dxa"/>
          </w:tcPr>
          <w:p w:rsidRPr="00E45BC1" w:rsidR="00E45BC1" w:rsidP="006332A9" w:rsidRDefault="00741C0D" w14:paraId="49C8F94C" w14:textId="77777777">
            <w:pPr>
              <w:spacing w:line="360" w:lineRule="auto"/>
              <w:jc w:val="both"/>
              <w:rPr>
                <w:rFonts w:ascii="Times New Roman" w:hAnsi="Times New Roman" w:cs="Times New Roman"/>
                <w:sz w:val="24"/>
              </w:rPr>
            </w:pPr>
            <w:r>
              <w:rPr>
                <w:rFonts w:ascii="Times New Roman" w:hAnsi="Times New Roman" w:cs="Times New Roman"/>
                <w:sz w:val="24"/>
              </w:rPr>
              <w:t>8</w:t>
            </w:r>
          </w:p>
        </w:tc>
      </w:tr>
      <w:tr w:rsidR="00E45BC1" w:rsidTr="006332A9" w14:paraId="124FBDF0" w14:textId="77777777">
        <w:tc>
          <w:tcPr>
            <w:tcW w:w="1803" w:type="dxa"/>
          </w:tcPr>
          <w:p w:rsidRPr="00E45BC1" w:rsidR="00E45BC1" w:rsidP="006332A9" w:rsidRDefault="00E45BC1" w14:paraId="2110BDA9"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2</w:t>
            </w:r>
            <w:r w:rsidR="00741C0D">
              <w:rPr>
                <w:rFonts w:ascii="Times New Roman" w:hAnsi="Times New Roman" w:cs="Times New Roman"/>
                <w:sz w:val="24"/>
              </w:rPr>
              <w:t>8</w:t>
            </w:r>
            <w:r w:rsidRPr="00E45BC1">
              <w:rPr>
                <w:rFonts w:ascii="Times New Roman" w:hAnsi="Times New Roman" w:cs="Times New Roman"/>
                <w:sz w:val="24"/>
              </w:rPr>
              <w:t>%</w:t>
            </w:r>
          </w:p>
        </w:tc>
        <w:tc>
          <w:tcPr>
            <w:tcW w:w="1803" w:type="dxa"/>
          </w:tcPr>
          <w:p w:rsidRPr="00E45BC1" w:rsidR="00E45BC1" w:rsidP="006332A9" w:rsidRDefault="00741C0D" w14:paraId="1A48B56B" w14:textId="77777777">
            <w:pPr>
              <w:spacing w:line="360" w:lineRule="auto"/>
              <w:jc w:val="both"/>
              <w:rPr>
                <w:rFonts w:ascii="Times New Roman" w:hAnsi="Times New Roman" w:cs="Times New Roman"/>
                <w:sz w:val="24"/>
              </w:rPr>
            </w:pPr>
            <w:r>
              <w:rPr>
                <w:rFonts w:ascii="Times New Roman" w:hAnsi="Times New Roman" w:cs="Times New Roman"/>
                <w:sz w:val="24"/>
              </w:rPr>
              <w:t>34</w:t>
            </w:r>
            <w:r w:rsidRPr="00E45BC1" w:rsidR="00E45BC1">
              <w:rPr>
                <w:rFonts w:ascii="Times New Roman" w:hAnsi="Times New Roman" w:cs="Times New Roman"/>
                <w:sz w:val="24"/>
              </w:rPr>
              <w:t>%</w:t>
            </w:r>
          </w:p>
        </w:tc>
        <w:tc>
          <w:tcPr>
            <w:tcW w:w="1803" w:type="dxa"/>
          </w:tcPr>
          <w:p w:rsidRPr="00E45BC1" w:rsidR="00E45BC1" w:rsidP="006332A9" w:rsidRDefault="00741C0D" w14:paraId="7264861C" w14:textId="77777777">
            <w:pPr>
              <w:spacing w:line="360" w:lineRule="auto"/>
              <w:jc w:val="both"/>
              <w:rPr>
                <w:rFonts w:ascii="Times New Roman" w:hAnsi="Times New Roman" w:cs="Times New Roman"/>
                <w:sz w:val="24"/>
              </w:rPr>
            </w:pPr>
            <w:r>
              <w:rPr>
                <w:rFonts w:ascii="Times New Roman" w:hAnsi="Times New Roman" w:cs="Times New Roman"/>
                <w:sz w:val="24"/>
              </w:rPr>
              <w:t>10</w:t>
            </w:r>
            <w:r w:rsidRPr="00E45BC1" w:rsidR="00E45BC1">
              <w:rPr>
                <w:rFonts w:ascii="Times New Roman" w:hAnsi="Times New Roman" w:cs="Times New Roman"/>
                <w:sz w:val="24"/>
              </w:rPr>
              <w:t>%</w:t>
            </w:r>
          </w:p>
        </w:tc>
        <w:tc>
          <w:tcPr>
            <w:tcW w:w="1803" w:type="dxa"/>
          </w:tcPr>
          <w:p w:rsidRPr="00E45BC1" w:rsidR="00E45BC1" w:rsidP="006332A9" w:rsidRDefault="00E45BC1" w14:paraId="1579E1E0"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sidR="00741C0D">
              <w:rPr>
                <w:rFonts w:ascii="Times New Roman" w:hAnsi="Times New Roman" w:cs="Times New Roman"/>
                <w:sz w:val="24"/>
              </w:rPr>
              <w:t>2</w:t>
            </w:r>
            <w:r w:rsidRPr="00E45BC1">
              <w:rPr>
                <w:rFonts w:ascii="Times New Roman" w:hAnsi="Times New Roman" w:cs="Times New Roman"/>
                <w:sz w:val="24"/>
              </w:rPr>
              <w:t>%</w:t>
            </w:r>
          </w:p>
        </w:tc>
        <w:tc>
          <w:tcPr>
            <w:tcW w:w="1804" w:type="dxa"/>
          </w:tcPr>
          <w:p w:rsidRPr="00E45BC1" w:rsidR="00E45BC1" w:rsidP="006332A9" w:rsidRDefault="00E45BC1" w14:paraId="7FDB1208" w14:textId="77777777">
            <w:pPr>
              <w:spacing w:line="360" w:lineRule="auto"/>
              <w:jc w:val="both"/>
              <w:rPr>
                <w:rFonts w:ascii="Times New Roman" w:hAnsi="Times New Roman" w:cs="Times New Roman"/>
                <w:sz w:val="24"/>
              </w:rPr>
            </w:pPr>
            <w:r w:rsidRPr="00E45BC1">
              <w:rPr>
                <w:rFonts w:ascii="Times New Roman" w:hAnsi="Times New Roman" w:cs="Times New Roman"/>
                <w:sz w:val="24"/>
              </w:rPr>
              <w:t>1</w:t>
            </w:r>
            <w:r w:rsidR="00741C0D">
              <w:rPr>
                <w:rFonts w:ascii="Times New Roman" w:hAnsi="Times New Roman" w:cs="Times New Roman"/>
                <w:sz w:val="24"/>
              </w:rPr>
              <w:t>6</w:t>
            </w:r>
            <w:r w:rsidRPr="00E45BC1">
              <w:rPr>
                <w:rFonts w:ascii="Times New Roman" w:hAnsi="Times New Roman" w:cs="Times New Roman"/>
                <w:sz w:val="24"/>
              </w:rPr>
              <w:t>%</w:t>
            </w:r>
          </w:p>
        </w:tc>
      </w:tr>
    </w:tbl>
    <w:p w:rsidR="00E45BC1" w:rsidP="006332A9" w:rsidRDefault="00E45BC1" w14:paraId="18364B93" w14:textId="77777777">
      <w:pPr>
        <w:spacing w:line="360" w:lineRule="auto"/>
        <w:jc w:val="both"/>
        <w:rPr>
          <w:rFonts w:ascii="Times New Roman" w:hAnsi="Times New Roman" w:cs="Times New Roman"/>
          <w:b/>
          <w:sz w:val="24"/>
        </w:rPr>
      </w:pPr>
    </w:p>
    <w:p w:rsidR="00741C0D" w:rsidP="006332A9" w:rsidRDefault="00741C0D" w14:paraId="75FE0065" w14:textId="77777777">
      <w:pPr>
        <w:spacing w:line="360" w:lineRule="auto"/>
        <w:jc w:val="center"/>
        <w:rPr>
          <w:rFonts w:ascii="Times New Roman" w:hAnsi="Times New Roman" w:cs="Times New Roman"/>
          <w:b/>
          <w:sz w:val="24"/>
        </w:rPr>
      </w:pPr>
      <w:r w:rsidRPr="00741C0D">
        <w:rPr>
          <w:rFonts w:ascii="Times New Roman" w:hAnsi="Times New Roman" w:cs="Times New Roman"/>
          <w:noProof/>
        </w:rPr>
        <w:drawing>
          <wp:inline distT="0" distB="0" distL="0" distR="0" wp14:anchorId="3388BFFF" wp14:editId="203A561B">
            <wp:extent cx="4572000" cy="2743200"/>
            <wp:effectExtent l="0" t="0" r="0" b="0"/>
            <wp:docPr id="6" name="Chart 6">
              <a:extLst xmlns:a="http://schemas.openxmlformats.org/drawingml/2006/main">
                <a:ext uri="{FF2B5EF4-FFF2-40B4-BE49-F238E27FC236}">
                  <a16:creationId xmlns:a16="http://schemas.microsoft.com/office/drawing/2014/main" id="{79F66B13-4EA2-42BC-8BC5-0C08F0D4ED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Pr="005D0C15" w:rsidR="00741C0D" w:rsidP="006332A9" w:rsidRDefault="00741C0D" w14:paraId="2C621329" w14:textId="77777777">
      <w:pPr>
        <w:spacing w:line="360" w:lineRule="auto"/>
        <w:jc w:val="both"/>
        <w:rPr>
          <w:rFonts w:ascii="Times New Roman" w:hAnsi="Times New Roman" w:cs="Times New Roman"/>
          <w:sz w:val="24"/>
        </w:rPr>
      </w:pPr>
      <w:r w:rsidRPr="005D0C15">
        <w:rPr>
          <w:rFonts w:ascii="Times New Roman" w:hAnsi="Times New Roman" w:cs="Times New Roman"/>
          <w:sz w:val="24"/>
        </w:rPr>
        <w:t xml:space="preserve">From the above survey result, it can be interpreted that </w:t>
      </w:r>
      <w:bookmarkStart w:name="_Hlk101705305" w:id="15"/>
      <w:r w:rsidRPr="005D0C15">
        <w:rPr>
          <w:rFonts w:ascii="Times New Roman" w:hAnsi="Times New Roman" w:cs="Times New Roman"/>
          <w:sz w:val="24"/>
        </w:rPr>
        <w:t xml:space="preserve">28% participants strongly agreed and </w:t>
      </w:r>
      <w:r w:rsidRPr="005D0C15" w:rsidR="005D0C15">
        <w:rPr>
          <w:rFonts w:ascii="Times New Roman" w:hAnsi="Times New Roman" w:cs="Times New Roman"/>
          <w:sz w:val="24"/>
        </w:rPr>
        <w:t>34% participants agreed that the learning through VLE has a greater future in terms of online education while 12% participants disagreed and 16% participants disagreed with the statement.</w:t>
      </w:r>
      <w:bookmarkEnd w:id="15"/>
    </w:p>
    <w:p w:rsidR="0079007B" w:rsidP="006332A9" w:rsidRDefault="0079007B" w14:paraId="4985D819" w14:textId="77777777">
      <w:pPr>
        <w:spacing w:line="360" w:lineRule="auto"/>
        <w:jc w:val="both"/>
        <w:rPr>
          <w:rFonts w:ascii="Times New Roman" w:hAnsi="Times New Roman" w:cs="Times New Roman"/>
          <w:b/>
          <w:sz w:val="24"/>
        </w:rPr>
      </w:pPr>
      <w:r w:rsidRPr="0079007B">
        <w:rPr>
          <w:rFonts w:ascii="Times New Roman" w:hAnsi="Times New Roman" w:cs="Times New Roman"/>
          <w:b/>
          <w:sz w:val="24"/>
        </w:rPr>
        <w:t>Secondary data analysis</w:t>
      </w:r>
    </w:p>
    <w:p w:rsidR="00E45BC1" w:rsidP="006332A9" w:rsidRDefault="004E2557" w14:paraId="2EC00682" w14:textId="77777777">
      <w:pPr>
        <w:spacing w:line="360" w:lineRule="auto"/>
        <w:jc w:val="both"/>
        <w:rPr>
          <w:rFonts w:ascii="Times New Roman" w:hAnsi="Times New Roman" w:cs="Times New Roman"/>
          <w:b/>
          <w:sz w:val="24"/>
        </w:rPr>
      </w:pPr>
      <w:r>
        <w:rPr>
          <w:rFonts w:ascii="Times New Roman" w:hAnsi="Times New Roman" w:cs="Times New Roman"/>
          <w:b/>
          <w:sz w:val="24"/>
        </w:rPr>
        <w:t xml:space="preserve">Theme 1: </w:t>
      </w:r>
      <w:r w:rsidR="00E45BC1">
        <w:rPr>
          <w:rFonts w:ascii="Times New Roman" w:hAnsi="Times New Roman" w:cs="Times New Roman"/>
          <w:b/>
          <w:sz w:val="24"/>
        </w:rPr>
        <w:t>Positive impact of using VLE</w:t>
      </w:r>
    </w:p>
    <w:p w:rsidR="00E45BC1" w:rsidP="006332A9" w:rsidRDefault="00937A03" w14:paraId="17C67163" w14:textId="77777777">
      <w:pPr>
        <w:spacing w:line="360" w:lineRule="auto"/>
        <w:jc w:val="both"/>
        <w:rPr>
          <w:rFonts w:ascii="Times New Roman" w:hAnsi="Times New Roman" w:cs="Times New Roman"/>
          <w:sz w:val="24"/>
          <w:szCs w:val="24"/>
        </w:rPr>
      </w:pPr>
      <w:r w:rsidRPr="00CA3EB8">
        <w:rPr>
          <w:rFonts w:ascii="Times New Roman" w:hAnsi="Times New Roman" w:cs="Times New Roman"/>
          <w:sz w:val="24"/>
          <w:szCs w:val="24"/>
        </w:rPr>
        <w:t>According to the research by Ryan and Poole (2019), using a virtual learning environment (VLE) promotes students to study independently and at their own speed, allowing them to fit course work into their already busy schedules. It is fair to believe that online discussion through a VLE had the potential to improve both cooperation and idea development since conceptual learning was a joint endeavour that needed supporting interaction</w:t>
      </w:r>
      <w:r w:rsidR="001644DE">
        <w:rPr>
          <w:rFonts w:ascii="Times New Roman" w:hAnsi="Times New Roman" w:cs="Times New Roman"/>
          <w:sz w:val="24"/>
          <w:szCs w:val="24"/>
        </w:rPr>
        <w:t xml:space="preserve"> (</w:t>
      </w:r>
      <w:r w:rsidRPr="001644DE" w:rsidR="001644DE">
        <w:rPr>
          <w:rFonts w:ascii="Times New Roman" w:hAnsi="Times New Roman" w:cs="Times New Roman"/>
          <w:sz w:val="24"/>
          <w:szCs w:val="24"/>
        </w:rPr>
        <w:t xml:space="preserve">Chui </w:t>
      </w:r>
      <w:r w:rsidRPr="001644DE" w:rsidR="001644DE">
        <w:rPr>
          <w:rFonts w:ascii="Times New Roman" w:hAnsi="Times New Roman" w:cs="Times New Roman"/>
          <w:i/>
          <w:sz w:val="24"/>
          <w:szCs w:val="24"/>
        </w:rPr>
        <w:t>et al.</w:t>
      </w:r>
      <w:r w:rsidRPr="001644DE" w:rsidR="001644DE">
        <w:rPr>
          <w:rFonts w:ascii="Times New Roman" w:hAnsi="Times New Roman" w:cs="Times New Roman"/>
          <w:sz w:val="24"/>
          <w:szCs w:val="24"/>
        </w:rPr>
        <w:t>2020</w:t>
      </w:r>
      <w:r w:rsidR="001644DE">
        <w:rPr>
          <w:rFonts w:ascii="Times New Roman" w:hAnsi="Times New Roman" w:cs="Times New Roman"/>
          <w:sz w:val="24"/>
          <w:szCs w:val="24"/>
        </w:rPr>
        <w:t>)</w:t>
      </w:r>
      <w:r w:rsidRPr="00CA3EB8">
        <w:rPr>
          <w:rFonts w:ascii="Times New Roman" w:hAnsi="Times New Roman" w:cs="Times New Roman"/>
          <w:sz w:val="24"/>
          <w:szCs w:val="24"/>
        </w:rPr>
        <w:t xml:space="preserve">. However, it seems that the collaborative tools, such as forums, are underutilised and need more development and deployment in order to have a good influence. Successful VLE adoption appears to be correlated with instructors' willingness to embrace new technologies. </w:t>
      </w:r>
    </w:p>
    <w:p w:rsidRPr="00E45BC1" w:rsidR="00E45BC1" w:rsidP="006332A9" w:rsidRDefault="004E2557" w14:paraId="32F8935F" w14:textId="7777777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Theme 2: </w:t>
      </w:r>
      <w:r w:rsidRPr="00E45BC1" w:rsidR="00E45BC1">
        <w:rPr>
          <w:rFonts w:ascii="Times New Roman" w:hAnsi="Times New Roman" w:cs="Times New Roman"/>
          <w:b/>
          <w:sz w:val="24"/>
          <w:szCs w:val="24"/>
        </w:rPr>
        <w:t>Negative impact of using VLE</w:t>
      </w:r>
    </w:p>
    <w:p w:rsidRPr="00937A03" w:rsidR="00937A03" w:rsidP="006332A9" w:rsidRDefault="001644DE" w14:paraId="053A6407" w14:textId="77777777">
      <w:pPr>
        <w:spacing w:line="360" w:lineRule="auto"/>
        <w:jc w:val="both"/>
        <w:rPr>
          <w:rFonts w:ascii="Times New Roman" w:hAnsi="Times New Roman" w:cs="Times New Roman"/>
          <w:sz w:val="24"/>
          <w:szCs w:val="24"/>
        </w:rPr>
      </w:pPr>
      <w:r w:rsidRPr="006C6ADF">
        <w:rPr>
          <w:rFonts w:ascii="Times New Roman" w:hAnsi="Times New Roman" w:cs="Times New Roman"/>
          <w:sz w:val="24"/>
        </w:rPr>
        <w:t>Bogusevschi</w:t>
      </w:r>
      <w:r>
        <w:rPr>
          <w:rFonts w:ascii="Times New Roman" w:hAnsi="Times New Roman" w:cs="Times New Roman"/>
          <w:sz w:val="24"/>
        </w:rPr>
        <w:t xml:space="preserve"> </w:t>
      </w:r>
      <w:r>
        <w:rPr>
          <w:rFonts w:ascii="Times New Roman" w:hAnsi="Times New Roman" w:cs="Times New Roman"/>
          <w:i/>
          <w:sz w:val="24"/>
        </w:rPr>
        <w:t>et al</w:t>
      </w:r>
      <w:r>
        <w:rPr>
          <w:rFonts w:ascii="Times New Roman" w:hAnsi="Times New Roman" w:cs="Times New Roman"/>
          <w:sz w:val="24"/>
        </w:rPr>
        <w:t>. (2020)</w:t>
      </w:r>
      <w:r w:rsidRPr="00CA3EB8" w:rsidR="00937A03">
        <w:rPr>
          <w:rFonts w:ascii="Times New Roman" w:hAnsi="Times New Roman" w:cs="Times New Roman"/>
          <w:sz w:val="24"/>
          <w:szCs w:val="24"/>
        </w:rPr>
        <w:t xml:space="preserve"> found that broadband internet connectivity from a student's home and staff training and development time were critical to the success of VLEs. As a consequence of the survey, </w:t>
      </w:r>
      <w:r w:rsidRPr="00CA3EB8" w:rsidR="00937A03">
        <w:rPr>
          <w:rFonts w:ascii="Times New Roman" w:hAnsi="Times New Roman" w:cs="Times New Roman"/>
          <w:color w:val="222222"/>
          <w:sz w:val="24"/>
          <w:szCs w:val="24"/>
          <w:shd w:val="clear" w:color="auto" w:fill="FFFFFF"/>
        </w:rPr>
        <w:t>Barker and Gossman (2013)</w:t>
      </w:r>
      <w:r w:rsidRPr="00CA3EB8" w:rsidR="00937A03">
        <w:rPr>
          <w:rFonts w:ascii="Times New Roman" w:hAnsi="Times New Roman" w:cs="Times New Roman"/>
          <w:sz w:val="24"/>
          <w:szCs w:val="24"/>
        </w:rPr>
        <w:t xml:space="preserve"> recommends that VLEs be utilised to improve learning and not merely as storage or communication tools. </w:t>
      </w:r>
      <w:r w:rsidR="00E45BC1">
        <w:rPr>
          <w:rFonts w:ascii="Times New Roman" w:hAnsi="Times New Roman" w:cs="Times New Roman"/>
          <w:sz w:val="24"/>
          <w:szCs w:val="24"/>
        </w:rPr>
        <w:t>In addition to this, t</w:t>
      </w:r>
      <w:r w:rsidRPr="00CA3EB8" w:rsidR="00937A03">
        <w:rPr>
          <w:rFonts w:ascii="Times New Roman" w:hAnsi="Times New Roman" w:cs="Times New Roman"/>
          <w:sz w:val="24"/>
          <w:szCs w:val="24"/>
        </w:rPr>
        <w:t xml:space="preserve">hey recommended formalising VLE-specific quality assurance procedures and self-assessment at </w:t>
      </w:r>
      <w:r w:rsidRPr="00CA3EB8" w:rsidR="00937A03">
        <w:rPr>
          <w:rFonts w:ascii="Times New Roman" w:hAnsi="Times New Roman" w:cs="Times New Roman"/>
          <w:sz w:val="24"/>
          <w:szCs w:val="24"/>
        </w:rPr>
        <w:lastRenderedPageBreak/>
        <w:t>institutions in order to evaluate impact and enhance efficacy</w:t>
      </w:r>
      <w:r>
        <w:rPr>
          <w:rFonts w:ascii="Times New Roman" w:hAnsi="Times New Roman" w:cs="Times New Roman"/>
          <w:sz w:val="24"/>
          <w:szCs w:val="24"/>
        </w:rPr>
        <w:t xml:space="preserve"> (</w:t>
      </w:r>
      <w:r w:rsidRPr="006C6ADF">
        <w:rPr>
          <w:rFonts w:ascii="Times New Roman" w:hAnsi="Times New Roman" w:cs="Times New Roman"/>
          <w:sz w:val="24"/>
        </w:rPr>
        <w:t>Bogusevschi</w:t>
      </w:r>
      <w:r>
        <w:rPr>
          <w:rFonts w:ascii="Times New Roman" w:hAnsi="Times New Roman" w:cs="Times New Roman"/>
          <w:sz w:val="24"/>
        </w:rPr>
        <w:t xml:space="preserve"> </w:t>
      </w:r>
      <w:r>
        <w:rPr>
          <w:rFonts w:ascii="Times New Roman" w:hAnsi="Times New Roman" w:cs="Times New Roman"/>
          <w:i/>
          <w:sz w:val="24"/>
        </w:rPr>
        <w:t>et al.</w:t>
      </w:r>
      <w:r>
        <w:rPr>
          <w:rFonts w:ascii="Times New Roman" w:hAnsi="Times New Roman" w:cs="Times New Roman"/>
          <w:sz w:val="24"/>
        </w:rPr>
        <w:t xml:space="preserve"> 2020</w:t>
      </w:r>
      <w:r>
        <w:rPr>
          <w:rFonts w:ascii="Times New Roman" w:hAnsi="Times New Roman" w:cs="Times New Roman"/>
          <w:sz w:val="24"/>
          <w:szCs w:val="24"/>
        </w:rPr>
        <w:t>)</w:t>
      </w:r>
      <w:r w:rsidRPr="00CA3EB8" w:rsidR="00937A03">
        <w:rPr>
          <w:rFonts w:ascii="Times New Roman" w:hAnsi="Times New Roman" w:cs="Times New Roman"/>
          <w:sz w:val="24"/>
          <w:szCs w:val="24"/>
        </w:rPr>
        <w:t>. VLEs allow teachers to give students a "task" to do in class or at home, and students may participate in real-time or asynchronous conversations to further their own learning objectives.</w:t>
      </w:r>
    </w:p>
    <w:p w:rsidR="0079007B" w:rsidP="006332A9" w:rsidRDefault="0079007B" w14:paraId="2C1C2315" w14:textId="77777777">
      <w:pPr>
        <w:spacing w:line="360" w:lineRule="auto"/>
        <w:jc w:val="both"/>
        <w:rPr>
          <w:rFonts w:ascii="Times New Roman" w:hAnsi="Times New Roman" w:cs="Times New Roman"/>
          <w:b/>
          <w:sz w:val="24"/>
        </w:rPr>
      </w:pPr>
      <w:r w:rsidRPr="0079007B">
        <w:rPr>
          <w:rFonts w:ascii="Times New Roman" w:hAnsi="Times New Roman" w:cs="Times New Roman"/>
          <w:b/>
          <w:sz w:val="24"/>
        </w:rPr>
        <w:t>Summary of the findings</w:t>
      </w:r>
    </w:p>
    <w:p w:rsidR="005D0C15" w:rsidP="006332A9" w:rsidRDefault="005D0C15" w14:paraId="4E7A9B7E" w14:textId="77777777">
      <w:pPr>
        <w:spacing w:line="360" w:lineRule="auto"/>
        <w:jc w:val="both"/>
        <w:rPr>
          <w:rFonts w:ascii="Times New Roman" w:hAnsi="Times New Roman" w:cs="Times New Roman"/>
          <w:sz w:val="24"/>
        </w:rPr>
      </w:pPr>
      <w:r w:rsidRPr="005D0C15">
        <w:rPr>
          <w:rFonts w:ascii="Times New Roman" w:hAnsi="Times New Roman" w:cs="Times New Roman"/>
          <w:sz w:val="24"/>
        </w:rPr>
        <w:t>From the primary research it has been found that 24% and 44% of respondents either agreed or strongly agreed that the usage of VLEs enhances the learning process. VLE is preferred over conventional methods for learning by 32% of participants who strongly agree and 36% of individuals who agree. In addition, 13% of participants disagreed and strongly disagreed with the statement that they prefer utilising VLE</w:t>
      </w:r>
      <w:r>
        <w:rPr>
          <w:rFonts w:ascii="Times New Roman" w:hAnsi="Times New Roman" w:cs="Times New Roman"/>
          <w:sz w:val="24"/>
        </w:rPr>
        <w:t xml:space="preserve"> more</w:t>
      </w:r>
      <w:r w:rsidRPr="005D0C15">
        <w:rPr>
          <w:rFonts w:ascii="Times New Roman" w:hAnsi="Times New Roman" w:cs="Times New Roman"/>
          <w:sz w:val="24"/>
        </w:rPr>
        <w:t xml:space="preserve">. </w:t>
      </w:r>
      <w:r>
        <w:rPr>
          <w:rFonts w:ascii="Times New Roman" w:hAnsi="Times New Roman" w:cs="Times New Roman"/>
          <w:sz w:val="24"/>
        </w:rPr>
        <w:t>35</w:t>
      </w:r>
      <w:r w:rsidRPr="005D0C15">
        <w:rPr>
          <w:rFonts w:ascii="Times New Roman" w:hAnsi="Times New Roman" w:cs="Times New Roman"/>
          <w:sz w:val="24"/>
        </w:rPr>
        <w:t xml:space="preserve">% of participants strongly agreed, while </w:t>
      </w:r>
      <w:r>
        <w:rPr>
          <w:rFonts w:ascii="Times New Roman" w:hAnsi="Times New Roman" w:cs="Times New Roman"/>
          <w:sz w:val="24"/>
        </w:rPr>
        <w:t>24</w:t>
      </w:r>
      <w:r w:rsidRPr="005D0C15">
        <w:rPr>
          <w:rFonts w:ascii="Times New Roman" w:hAnsi="Times New Roman" w:cs="Times New Roman"/>
          <w:sz w:val="24"/>
        </w:rPr>
        <w:t xml:space="preserve">% agreed, that they believe Moodle aids pupils in having a structured educational system. </w:t>
      </w:r>
      <w:r>
        <w:rPr>
          <w:rFonts w:ascii="Times New Roman" w:hAnsi="Times New Roman" w:cs="Times New Roman"/>
          <w:sz w:val="24"/>
        </w:rPr>
        <w:t xml:space="preserve">From the secondary research, it has been found that </w:t>
      </w:r>
      <w:r w:rsidRPr="005D0C15">
        <w:rPr>
          <w:rFonts w:ascii="Times New Roman" w:hAnsi="Times New Roman" w:cs="Times New Roman"/>
          <w:sz w:val="24"/>
        </w:rPr>
        <w:t>Virtual learning environments (VLEs) are extensively utilised in education, across a broad range of industries, and are primarily used to provide instructional materials and promote collaboration</w:t>
      </w:r>
      <w:r w:rsidR="001644DE">
        <w:rPr>
          <w:rFonts w:ascii="Times New Roman" w:hAnsi="Times New Roman" w:cs="Times New Roman"/>
          <w:sz w:val="24"/>
        </w:rPr>
        <w:t xml:space="preserve"> (</w:t>
      </w:r>
      <w:r w:rsidRPr="006C6ADF" w:rsidR="001644DE">
        <w:rPr>
          <w:rFonts w:ascii="Times New Roman" w:hAnsi="Times New Roman" w:cs="Times New Roman"/>
          <w:sz w:val="24"/>
        </w:rPr>
        <w:t>Chui</w:t>
      </w:r>
      <w:r w:rsidR="001644DE">
        <w:rPr>
          <w:rFonts w:ascii="Times New Roman" w:hAnsi="Times New Roman" w:cs="Times New Roman"/>
          <w:sz w:val="24"/>
        </w:rPr>
        <w:t xml:space="preserve"> </w:t>
      </w:r>
      <w:r w:rsidR="001644DE">
        <w:rPr>
          <w:rFonts w:ascii="Times New Roman" w:hAnsi="Times New Roman" w:cs="Times New Roman"/>
          <w:i/>
          <w:sz w:val="24"/>
        </w:rPr>
        <w:t>et al.</w:t>
      </w:r>
      <w:r w:rsidR="001644DE">
        <w:rPr>
          <w:rFonts w:ascii="Times New Roman" w:hAnsi="Times New Roman" w:cs="Times New Roman"/>
          <w:sz w:val="24"/>
        </w:rPr>
        <w:t xml:space="preserve"> 2020)</w:t>
      </w:r>
      <w:r w:rsidRPr="005D0C15">
        <w:rPr>
          <w:rFonts w:ascii="Times New Roman" w:hAnsi="Times New Roman" w:cs="Times New Roman"/>
          <w:sz w:val="24"/>
        </w:rPr>
        <w:t>. The usage of a Virtual Learning Environment (VLE) seems to have an effect on student success, supports autonomous learning, and boosts students' enthusiasm to study, according to empirical research</w:t>
      </w:r>
      <w:r w:rsidR="001644DE">
        <w:rPr>
          <w:rFonts w:ascii="Times New Roman" w:hAnsi="Times New Roman" w:cs="Times New Roman"/>
          <w:sz w:val="24"/>
        </w:rPr>
        <w:t xml:space="preserve"> </w:t>
      </w:r>
      <w:r w:rsidR="001644DE">
        <w:rPr>
          <w:rFonts w:ascii="Times New Roman" w:hAnsi="Times New Roman" w:cs="Times New Roman"/>
          <w:sz w:val="24"/>
          <w:szCs w:val="24"/>
        </w:rPr>
        <w:t>(</w:t>
      </w:r>
      <w:r w:rsidRPr="006C6ADF" w:rsidR="001644DE">
        <w:rPr>
          <w:rFonts w:ascii="Times New Roman" w:hAnsi="Times New Roman" w:cs="Times New Roman"/>
          <w:sz w:val="24"/>
        </w:rPr>
        <w:t>Bogusevschi</w:t>
      </w:r>
      <w:r w:rsidR="001644DE">
        <w:rPr>
          <w:rFonts w:ascii="Times New Roman" w:hAnsi="Times New Roman" w:cs="Times New Roman"/>
          <w:sz w:val="24"/>
        </w:rPr>
        <w:t xml:space="preserve"> </w:t>
      </w:r>
      <w:r w:rsidR="001644DE">
        <w:rPr>
          <w:rFonts w:ascii="Times New Roman" w:hAnsi="Times New Roman" w:cs="Times New Roman"/>
          <w:i/>
          <w:sz w:val="24"/>
        </w:rPr>
        <w:t>et al.</w:t>
      </w:r>
      <w:r w:rsidR="001644DE">
        <w:rPr>
          <w:rFonts w:ascii="Times New Roman" w:hAnsi="Times New Roman" w:cs="Times New Roman"/>
          <w:sz w:val="24"/>
        </w:rPr>
        <w:t xml:space="preserve"> 2020</w:t>
      </w:r>
      <w:r w:rsidR="001644DE">
        <w:rPr>
          <w:rFonts w:ascii="Times New Roman" w:hAnsi="Times New Roman" w:cs="Times New Roman"/>
          <w:sz w:val="24"/>
          <w:szCs w:val="24"/>
        </w:rPr>
        <w:t>)</w:t>
      </w:r>
      <w:r w:rsidRPr="005D0C15">
        <w:rPr>
          <w:rFonts w:ascii="Times New Roman" w:hAnsi="Times New Roman" w:cs="Times New Roman"/>
          <w:sz w:val="24"/>
        </w:rPr>
        <w:t xml:space="preserve">. </w:t>
      </w:r>
    </w:p>
    <w:p w:rsidR="005D0C15" w:rsidP="006332A9" w:rsidRDefault="005D0C15" w14:paraId="50AC19D2" w14:textId="77777777">
      <w:pPr>
        <w:pStyle w:val="Heading1"/>
      </w:pPr>
      <w:bookmarkStart w:name="_Toc101706770" w:id="16"/>
      <w:r w:rsidRPr="005D0C15">
        <w:t>Conclusion and Recommendations</w:t>
      </w:r>
      <w:bookmarkEnd w:id="16"/>
    </w:p>
    <w:p w:rsidR="006332A9" w:rsidP="006332A9" w:rsidRDefault="005D0C15" w14:paraId="75678073" w14:textId="77777777">
      <w:pPr>
        <w:spacing w:line="360" w:lineRule="auto"/>
        <w:jc w:val="both"/>
        <w:rPr>
          <w:rFonts w:ascii="Times New Roman" w:hAnsi="Times New Roman" w:cs="Times New Roman"/>
          <w:sz w:val="24"/>
        </w:rPr>
      </w:pPr>
      <w:r>
        <w:rPr>
          <w:rFonts w:ascii="Times New Roman" w:hAnsi="Times New Roman" w:cs="Times New Roman"/>
          <w:sz w:val="24"/>
        </w:rPr>
        <w:t>Therefore, it can be concluded that t</w:t>
      </w:r>
      <w:r w:rsidRPr="005D0C15">
        <w:rPr>
          <w:rFonts w:ascii="Times New Roman" w:hAnsi="Times New Roman" w:cs="Times New Roman"/>
          <w:sz w:val="24"/>
        </w:rPr>
        <w:t xml:space="preserve">he problems of online education and the deployment of educational technology have provided a new avenue for obtaining indications of student learning. Student interactions </w:t>
      </w:r>
      <w:r w:rsidR="00E43C17">
        <w:rPr>
          <w:rFonts w:ascii="Times New Roman" w:hAnsi="Times New Roman" w:cs="Times New Roman"/>
          <w:sz w:val="24"/>
        </w:rPr>
        <w:t xml:space="preserve">of UWTSD London Campus </w:t>
      </w:r>
      <w:r w:rsidRPr="005D0C15">
        <w:rPr>
          <w:rFonts w:ascii="Times New Roman" w:hAnsi="Times New Roman" w:cs="Times New Roman"/>
          <w:sz w:val="24"/>
        </w:rPr>
        <w:t xml:space="preserve">in virtual learning environments (VLEs) about online learning activities </w:t>
      </w:r>
      <w:r w:rsidR="001644DE">
        <w:rPr>
          <w:rFonts w:ascii="Times New Roman" w:hAnsi="Times New Roman" w:cs="Times New Roman"/>
          <w:sz w:val="24"/>
        </w:rPr>
        <w:t>should be</w:t>
      </w:r>
      <w:r w:rsidRPr="005D0C15">
        <w:rPr>
          <w:rFonts w:ascii="Times New Roman" w:hAnsi="Times New Roman" w:cs="Times New Roman"/>
          <w:sz w:val="24"/>
        </w:rPr>
        <w:t xml:space="preserve"> collected and stored in the same way as other information systems. It is possible to uncover patterns of behaviour that may indicate instructional practise by analysing this digital data set. It's possible to discover trends and information about how students learn by analysing data from their courses and virtual learning environments. The primary goal of learning analytics</w:t>
      </w:r>
      <w:r w:rsidR="00E43C17">
        <w:rPr>
          <w:rFonts w:ascii="Times New Roman" w:hAnsi="Times New Roman" w:cs="Times New Roman"/>
          <w:sz w:val="24"/>
        </w:rPr>
        <w:t xml:space="preserve"> of UWTSD London Campus</w:t>
      </w:r>
      <w:r w:rsidRPr="005D0C15">
        <w:rPr>
          <w:rFonts w:ascii="Times New Roman" w:hAnsi="Times New Roman" w:cs="Times New Roman"/>
          <w:sz w:val="24"/>
        </w:rPr>
        <w:t xml:space="preserve"> </w:t>
      </w:r>
      <w:r>
        <w:rPr>
          <w:rFonts w:ascii="Times New Roman" w:hAnsi="Times New Roman" w:cs="Times New Roman"/>
          <w:sz w:val="24"/>
        </w:rPr>
        <w:t>should</w:t>
      </w:r>
      <w:r w:rsidRPr="005D0C15">
        <w:rPr>
          <w:rFonts w:ascii="Times New Roman" w:hAnsi="Times New Roman" w:cs="Times New Roman"/>
          <w:sz w:val="24"/>
        </w:rPr>
        <w:t xml:space="preserve"> enhance the quality of learning outcomes and procedures.</w:t>
      </w:r>
    </w:p>
    <w:p w:rsidR="006332A9" w:rsidP="006332A9" w:rsidRDefault="006332A9" w14:paraId="1EB7C2F3" w14:textId="77777777">
      <w:pPr>
        <w:jc w:val="both"/>
      </w:pPr>
      <w:r>
        <w:br w:type="page"/>
      </w:r>
    </w:p>
    <w:p w:rsidR="005D0C15" w:rsidP="299CD0B5" w:rsidRDefault="006332A9" w14:paraId="0ABEB1D5" w14:textId="77777777">
      <w:pPr>
        <w:pStyle w:val="Heading1"/>
        <w:rPr>
          <w:b w:val="1"/>
          <w:bCs w:val="1"/>
          <w:i w:val="0"/>
          <w:iCs w:val="0"/>
          <w:u w:val="single"/>
        </w:rPr>
      </w:pPr>
      <w:bookmarkStart w:name="_Toc101706771" w:id="17"/>
      <w:r w:rsidRPr="299CD0B5" w:rsidR="006332A9">
        <w:rPr>
          <w:b w:val="1"/>
          <w:bCs w:val="1"/>
          <w:i w:val="0"/>
          <w:iCs w:val="0"/>
          <w:u w:val="single"/>
        </w:rPr>
        <w:t>Reference List</w:t>
      </w:r>
      <w:bookmarkEnd w:id="17"/>
    </w:p>
    <w:p w:rsidRPr="006C6ADF" w:rsidR="006332A9" w:rsidP="006332A9" w:rsidRDefault="006332A9" w14:paraId="50B8EBC7"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t>Barker, J. and Gossman, P., 2013. The learning impact of a virtual learning environment: students’ views. </w:t>
      </w:r>
      <w:r w:rsidRPr="006C6ADF">
        <w:rPr>
          <w:rFonts w:ascii="Times New Roman" w:hAnsi="Times New Roman" w:cs="Times New Roman"/>
          <w:i/>
          <w:iCs/>
          <w:color w:val="222222"/>
          <w:sz w:val="24"/>
          <w:szCs w:val="20"/>
          <w:shd w:val="clear" w:color="auto" w:fill="FFFFFF"/>
        </w:rPr>
        <w:t>Teacher Education Advancement Network Journal (TEAN)</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5</w:t>
      </w:r>
      <w:r w:rsidRPr="006C6ADF">
        <w:rPr>
          <w:rFonts w:ascii="Times New Roman" w:hAnsi="Times New Roman" w:cs="Times New Roman"/>
          <w:color w:val="222222"/>
          <w:sz w:val="24"/>
          <w:szCs w:val="20"/>
          <w:shd w:val="clear" w:color="auto" w:fill="FFFFFF"/>
        </w:rPr>
        <w:t>(2), pp.19-38.</w:t>
      </w:r>
    </w:p>
    <w:p w:rsidR="006332A9" w:rsidP="006332A9" w:rsidRDefault="006332A9" w14:paraId="613A225C" w14:textId="77777777">
      <w:pPr>
        <w:spacing w:line="360" w:lineRule="auto"/>
        <w:jc w:val="both"/>
        <w:rPr>
          <w:rFonts w:ascii="Times New Roman" w:hAnsi="Times New Roman" w:cs="Times New Roman"/>
          <w:sz w:val="24"/>
        </w:rPr>
      </w:pPr>
      <w:r w:rsidRPr="006C6ADF">
        <w:rPr>
          <w:rFonts w:ascii="Times New Roman" w:hAnsi="Times New Roman" w:cs="Times New Roman"/>
          <w:sz w:val="24"/>
        </w:rPr>
        <w:t>Bogusevschi, D., Muntean, C. and Muntean, G.M., 2020. Teaching and learning physics using 3D virtual learning environment: A case study of combined virtual reality and virtual laboratory in secondary school. Journal of Computers in Mathematics and Science Teaching, 39(1), pp.5-18.</w:t>
      </w:r>
    </w:p>
    <w:p w:rsidR="006332A9" w:rsidP="006332A9" w:rsidRDefault="006332A9" w14:paraId="0E4500F0" w14:textId="77777777">
      <w:pPr>
        <w:spacing w:line="360" w:lineRule="auto"/>
        <w:jc w:val="both"/>
        <w:rPr>
          <w:rFonts w:ascii="Times New Roman" w:hAnsi="Times New Roman" w:cs="Times New Roman"/>
          <w:color w:val="222222"/>
          <w:sz w:val="24"/>
          <w:szCs w:val="20"/>
          <w:shd w:val="clear" w:color="auto" w:fill="FFFFFF"/>
        </w:rPr>
      </w:pPr>
      <w:r w:rsidRPr="00CF2979">
        <w:rPr>
          <w:rFonts w:ascii="Times New Roman" w:hAnsi="Times New Roman" w:cs="Times New Roman"/>
          <w:color w:val="222222"/>
          <w:sz w:val="24"/>
          <w:szCs w:val="20"/>
          <w:shd w:val="clear" w:color="auto" w:fill="FFFFFF"/>
        </w:rPr>
        <w:t>Browne, J., Coffey, B., Cook, K., Meiklejohn, S. and Palermo, C., 2019. A guide to policy analysis as a research method. Health Promotion International, 34(5), pp.1032-1044.</w:t>
      </w:r>
    </w:p>
    <w:p w:rsidRPr="006C6ADF" w:rsidR="006332A9" w:rsidP="006332A9" w:rsidRDefault="006332A9" w14:paraId="08419EAE"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t>Cantey, D.S., Sampson, M., Vaughn, J. and Blodgett, N.P., 2021. Skills, community, and rapport: Prelicensure nursing students in the virtual learning environment. </w:t>
      </w:r>
      <w:r w:rsidRPr="006C6ADF">
        <w:rPr>
          <w:rFonts w:ascii="Times New Roman" w:hAnsi="Times New Roman" w:cs="Times New Roman"/>
          <w:i/>
          <w:iCs/>
          <w:color w:val="222222"/>
          <w:sz w:val="24"/>
          <w:szCs w:val="20"/>
          <w:shd w:val="clear" w:color="auto" w:fill="FFFFFF"/>
        </w:rPr>
        <w:t>Teaching and Learning in Nursing</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16</w:t>
      </w:r>
      <w:r w:rsidRPr="006C6ADF">
        <w:rPr>
          <w:rFonts w:ascii="Times New Roman" w:hAnsi="Times New Roman" w:cs="Times New Roman"/>
          <w:color w:val="222222"/>
          <w:sz w:val="24"/>
          <w:szCs w:val="20"/>
          <w:shd w:val="clear" w:color="auto" w:fill="FFFFFF"/>
        </w:rPr>
        <w:t>(4), pp.384-388.</w:t>
      </w:r>
    </w:p>
    <w:p w:rsidRPr="006C6ADF" w:rsidR="006332A9" w:rsidP="006332A9" w:rsidRDefault="006332A9" w14:paraId="5871221F"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t>Chou, S.W. and Liu, C.H., 2005. Learning effectiveness in a Web‐based virtual learning environment: a learner control perspective. </w:t>
      </w:r>
      <w:r w:rsidRPr="006C6ADF">
        <w:rPr>
          <w:rFonts w:ascii="Times New Roman" w:hAnsi="Times New Roman" w:cs="Times New Roman"/>
          <w:i/>
          <w:iCs/>
          <w:color w:val="222222"/>
          <w:sz w:val="24"/>
          <w:szCs w:val="20"/>
          <w:shd w:val="clear" w:color="auto" w:fill="FFFFFF"/>
        </w:rPr>
        <w:t>Journal of computer assisted learning</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21</w:t>
      </w:r>
      <w:r w:rsidRPr="006C6ADF">
        <w:rPr>
          <w:rFonts w:ascii="Times New Roman" w:hAnsi="Times New Roman" w:cs="Times New Roman"/>
          <w:color w:val="222222"/>
          <w:sz w:val="24"/>
          <w:szCs w:val="20"/>
          <w:shd w:val="clear" w:color="auto" w:fill="FFFFFF"/>
        </w:rPr>
        <w:t>(1), pp.65-76.</w:t>
      </w:r>
    </w:p>
    <w:p w:rsidR="006332A9" w:rsidP="006332A9" w:rsidRDefault="006332A9" w14:paraId="0736DFD9" w14:textId="77777777">
      <w:pPr>
        <w:spacing w:line="360" w:lineRule="auto"/>
        <w:jc w:val="both"/>
        <w:rPr>
          <w:rFonts w:ascii="Times New Roman" w:hAnsi="Times New Roman" w:cs="Times New Roman"/>
          <w:sz w:val="24"/>
        </w:rPr>
      </w:pPr>
      <w:r w:rsidRPr="006C6ADF">
        <w:rPr>
          <w:rFonts w:ascii="Times New Roman" w:hAnsi="Times New Roman" w:cs="Times New Roman"/>
          <w:sz w:val="24"/>
        </w:rPr>
        <w:t>Chui, K.T., Fung, D.C.L., Lytras, M.D. and Lam, T.M., 2020. Predicting at-risk university students in a virtual learning environment via a machine learning algorithm. Computers in Human Behavior, 107, p.105584.</w:t>
      </w:r>
    </w:p>
    <w:p w:rsidRPr="006C6ADF" w:rsidR="006332A9" w:rsidP="006332A9" w:rsidRDefault="006332A9" w14:paraId="5F36407A" w14:textId="77777777">
      <w:pPr>
        <w:spacing w:line="360" w:lineRule="auto"/>
        <w:jc w:val="both"/>
        <w:rPr>
          <w:rFonts w:ascii="Times New Roman" w:hAnsi="Times New Roman" w:cs="Times New Roman"/>
          <w:color w:val="222222"/>
          <w:sz w:val="24"/>
          <w:szCs w:val="20"/>
          <w:shd w:val="clear" w:color="auto" w:fill="FFFFFF"/>
        </w:rPr>
      </w:pPr>
      <w:r w:rsidRPr="00CF2979">
        <w:rPr>
          <w:rFonts w:ascii="Times New Roman" w:hAnsi="Times New Roman" w:cs="Times New Roman"/>
          <w:color w:val="222222"/>
          <w:sz w:val="24"/>
          <w:szCs w:val="20"/>
          <w:shd w:val="clear" w:color="auto" w:fill="FFFFFF"/>
        </w:rPr>
        <w:t>Diop, K.A.S. and Liu, E., 2020. Categorization of case in case study research method: New approach. Knowledge and Performance Management, 4(1), p.1.</w:t>
      </w:r>
    </w:p>
    <w:p w:rsidR="006332A9" w:rsidP="006332A9" w:rsidRDefault="006332A9" w14:paraId="3F546E73" w14:textId="77777777">
      <w:pPr>
        <w:spacing w:line="360" w:lineRule="auto"/>
        <w:jc w:val="both"/>
        <w:rPr>
          <w:rFonts w:ascii="Times New Roman" w:hAnsi="Times New Roman" w:cs="Times New Roman"/>
          <w:sz w:val="24"/>
        </w:rPr>
      </w:pPr>
      <w:r w:rsidRPr="006C6ADF">
        <w:rPr>
          <w:rFonts w:ascii="Times New Roman" w:hAnsi="Times New Roman" w:cs="Times New Roman"/>
          <w:sz w:val="24"/>
        </w:rPr>
        <w:t>Harding, N., 2018. The Digital Turn: staff perceptions of the virtual learning environment and the implications for educational developers. Irish Journal of Technology Enhanced Learning.</w:t>
      </w:r>
    </w:p>
    <w:p w:rsidR="006332A9" w:rsidP="006332A9" w:rsidRDefault="006332A9" w14:paraId="251DFB5C" w14:textId="77777777">
      <w:pPr>
        <w:spacing w:line="360" w:lineRule="auto"/>
        <w:jc w:val="both"/>
        <w:rPr>
          <w:rFonts w:ascii="Times New Roman" w:hAnsi="Times New Roman" w:cs="Times New Roman"/>
          <w:color w:val="222222"/>
          <w:sz w:val="24"/>
          <w:szCs w:val="20"/>
          <w:shd w:val="clear" w:color="auto" w:fill="FFFFFF"/>
        </w:rPr>
      </w:pPr>
      <w:r w:rsidRPr="00CF2979">
        <w:rPr>
          <w:rFonts w:ascii="Times New Roman" w:hAnsi="Times New Roman" w:cs="Times New Roman"/>
          <w:color w:val="222222"/>
          <w:sz w:val="24"/>
          <w:szCs w:val="20"/>
          <w:shd w:val="clear" w:color="auto" w:fill="FFFFFF"/>
        </w:rPr>
        <w:t>Husni, H., 2020. The effectiveness of the social responsibility program for Islamic religious education through the participatory action research method. The Social Studies: An International Journal, 6(1), pp.103-116.</w:t>
      </w:r>
    </w:p>
    <w:p w:rsidRPr="006C6ADF" w:rsidR="006332A9" w:rsidP="006332A9" w:rsidRDefault="006332A9" w14:paraId="0A40BA23"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t>McGill, T.J. and Hobbs, V.J., 2008. How students and instructors using a virtual learning environment perceive the fit between technology and task. </w:t>
      </w:r>
      <w:r w:rsidRPr="006C6ADF">
        <w:rPr>
          <w:rFonts w:ascii="Times New Roman" w:hAnsi="Times New Roman" w:cs="Times New Roman"/>
          <w:i/>
          <w:iCs/>
          <w:color w:val="222222"/>
          <w:sz w:val="24"/>
          <w:szCs w:val="20"/>
          <w:shd w:val="clear" w:color="auto" w:fill="FFFFFF"/>
        </w:rPr>
        <w:t>Journal of Computer Assisted Learning</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24</w:t>
      </w:r>
      <w:r w:rsidRPr="006C6ADF">
        <w:rPr>
          <w:rFonts w:ascii="Times New Roman" w:hAnsi="Times New Roman" w:cs="Times New Roman"/>
          <w:color w:val="222222"/>
          <w:sz w:val="24"/>
          <w:szCs w:val="20"/>
          <w:shd w:val="clear" w:color="auto" w:fill="FFFFFF"/>
        </w:rPr>
        <w:t>(3), pp.191-202.</w:t>
      </w:r>
    </w:p>
    <w:p w:rsidRPr="006C6ADF" w:rsidR="006332A9" w:rsidP="006332A9" w:rsidRDefault="006332A9" w14:paraId="70318FA7"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lastRenderedPageBreak/>
        <w:t>Mogus, A.M., Djurdjevic, I. and Suvak, N., 2012. The impact of student activity in a virtual learning environment on their final mark. </w:t>
      </w:r>
      <w:r w:rsidRPr="006C6ADF">
        <w:rPr>
          <w:rFonts w:ascii="Times New Roman" w:hAnsi="Times New Roman" w:cs="Times New Roman"/>
          <w:i/>
          <w:iCs/>
          <w:color w:val="222222"/>
          <w:sz w:val="24"/>
          <w:szCs w:val="20"/>
          <w:shd w:val="clear" w:color="auto" w:fill="FFFFFF"/>
        </w:rPr>
        <w:t>Active Learning in Higher Education</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13</w:t>
      </w:r>
      <w:r w:rsidRPr="006C6ADF">
        <w:rPr>
          <w:rFonts w:ascii="Times New Roman" w:hAnsi="Times New Roman" w:cs="Times New Roman"/>
          <w:color w:val="222222"/>
          <w:sz w:val="24"/>
          <w:szCs w:val="20"/>
          <w:shd w:val="clear" w:color="auto" w:fill="FFFFFF"/>
        </w:rPr>
        <w:t>(3), pp.177-189.</w:t>
      </w:r>
    </w:p>
    <w:p w:rsidR="006332A9" w:rsidP="006332A9" w:rsidRDefault="006332A9" w14:paraId="3860E9B0" w14:textId="77777777">
      <w:pPr>
        <w:spacing w:line="360" w:lineRule="auto"/>
        <w:jc w:val="both"/>
        <w:rPr>
          <w:rFonts w:ascii="Times New Roman" w:hAnsi="Times New Roman" w:cs="Times New Roman"/>
          <w:color w:val="222222"/>
          <w:sz w:val="24"/>
          <w:szCs w:val="20"/>
          <w:shd w:val="clear" w:color="auto" w:fill="FFFFFF"/>
        </w:rPr>
      </w:pPr>
      <w:r w:rsidRPr="00CF2979">
        <w:rPr>
          <w:rFonts w:ascii="Times New Roman" w:hAnsi="Times New Roman" w:cs="Times New Roman"/>
          <w:color w:val="222222"/>
          <w:sz w:val="24"/>
          <w:szCs w:val="20"/>
          <w:shd w:val="clear" w:color="auto" w:fill="FFFFFF"/>
        </w:rPr>
        <w:t>Rodriguez, A. and Smith, J., 2018. Phenomenology as a healthcare research method. Evidence-Based Nursing, 21(4), pp.96-98.</w:t>
      </w:r>
    </w:p>
    <w:p w:rsidRPr="006C6ADF" w:rsidR="006332A9" w:rsidP="006332A9" w:rsidRDefault="006332A9" w14:paraId="78F1CDB1"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t>Ryan, E. and Poole, C., 2019. Impact of virtual learning environment on students’ satisfaction, engagement, recall, and retention. </w:t>
      </w:r>
      <w:r w:rsidRPr="006C6ADF">
        <w:rPr>
          <w:rFonts w:ascii="Times New Roman" w:hAnsi="Times New Roman" w:cs="Times New Roman"/>
          <w:i/>
          <w:iCs/>
          <w:color w:val="222222"/>
          <w:sz w:val="24"/>
          <w:szCs w:val="20"/>
          <w:shd w:val="clear" w:color="auto" w:fill="FFFFFF"/>
        </w:rPr>
        <w:t>Journal of medical imaging and radiation sciences</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50</w:t>
      </w:r>
      <w:r w:rsidRPr="006C6ADF">
        <w:rPr>
          <w:rFonts w:ascii="Times New Roman" w:hAnsi="Times New Roman" w:cs="Times New Roman"/>
          <w:color w:val="222222"/>
          <w:sz w:val="24"/>
          <w:szCs w:val="20"/>
          <w:shd w:val="clear" w:color="auto" w:fill="FFFFFF"/>
        </w:rPr>
        <w:t>(3), pp.408-415.</w:t>
      </w:r>
    </w:p>
    <w:p w:rsidR="006332A9" w:rsidP="006332A9" w:rsidRDefault="006332A9" w14:paraId="6F6CE773"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t xml:space="preserve">Taher, H. and Abdul, N., 2019. Impact of virtual learning enviroments on </w:t>
      </w:r>
      <w:proofErr w:type="gramStart"/>
      <w:r w:rsidRPr="006C6ADF">
        <w:rPr>
          <w:rFonts w:ascii="Times New Roman" w:hAnsi="Times New Roman" w:cs="Times New Roman"/>
          <w:color w:val="222222"/>
          <w:sz w:val="24"/>
          <w:szCs w:val="20"/>
          <w:shd w:val="clear" w:color="auto" w:fill="FFFFFF"/>
        </w:rPr>
        <w:t>students</w:t>
      </w:r>
      <w:proofErr w:type="gramEnd"/>
      <w:r w:rsidRPr="006C6ADF">
        <w:rPr>
          <w:rFonts w:ascii="Times New Roman" w:hAnsi="Times New Roman" w:cs="Times New Roman"/>
          <w:color w:val="222222"/>
          <w:sz w:val="24"/>
          <w:szCs w:val="20"/>
          <w:shd w:val="clear" w:color="auto" w:fill="FFFFFF"/>
        </w:rPr>
        <w:t xml:space="preserve"> mathematical performance. </w:t>
      </w:r>
      <w:r w:rsidRPr="006C6ADF">
        <w:rPr>
          <w:rFonts w:ascii="Times New Roman" w:hAnsi="Times New Roman" w:cs="Times New Roman"/>
          <w:i/>
          <w:iCs/>
          <w:color w:val="222222"/>
          <w:sz w:val="24"/>
          <w:szCs w:val="20"/>
          <w:shd w:val="clear" w:color="auto" w:fill="FFFFFF"/>
        </w:rPr>
        <w:t>International Journal of Advanced Science and Technology</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28</w:t>
      </w:r>
      <w:r w:rsidRPr="006C6ADF">
        <w:rPr>
          <w:rFonts w:ascii="Times New Roman" w:hAnsi="Times New Roman" w:cs="Times New Roman"/>
          <w:color w:val="222222"/>
          <w:sz w:val="24"/>
          <w:szCs w:val="20"/>
          <w:shd w:val="clear" w:color="auto" w:fill="FFFFFF"/>
        </w:rPr>
        <w:t>(13), pp.528-536.</w:t>
      </w:r>
    </w:p>
    <w:p w:rsidR="006332A9" w:rsidP="006332A9" w:rsidRDefault="006332A9" w14:paraId="3FF81333" w14:textId="77777777">
      <w:pPr>
        <w:spacing w:line="360" w:lineRule="auto"/>
        <w:jc w:val="both"/>
        <w:rPr>
          <w:rFonts w:ascii="Times New Roman" w:hAnsi="Times New Roman" w:cs="Times New Roman"/>
          <w:color w:val="222222"/>
          <w:sz w:val="24"/>
          <w:szCs w:val="20"/>
          <w:shd w:val="clear" w:color="auto" w:fill="FFFFFF"/>
        </w:rPr>
      </w:pPr>
      <w:r w:rsidRPr="006C6ADF">
        <w:rPr>
          <w:rFonts w:ascii="Times New Roman" w:hAnsi="Times New Roman" w:cs="Times New Roman"/>
          <w:color w:val="222222"/>
          <w:sz w:val="24"/>
          <w:szCs w:val="20"/>
          <w:shd w:val="clear" w:color="auto" w:fill="FFFFFF"/>
        </w:rPr>
        <w:t>Torres Martín, C., Acal, C., El Honrani, M. and Mingorance Estrada, Á.C., 2021. Impact on the virtual learning environment due to COVID-19. </w:t>
      </w:r>
      <w:r w:rsidRPr="006C6ADF">
        <w:rPr>
          <w:rFonts w:ascii="Times New Roman" w:hAnsi="Times New Roman" w:cs="Times New Roman"/>
          <w:i/>
          <w:iCs/>
          <w:color w:val="222222"/>
          <w:sz w:val="24"/>
          <w:szCs w:val="20"/>
          <w:shd w:val="clear" w:color="auto" w:fill="FFFFFF"/>
        </w:rPr>
        <w:t>Sustainability</w:t>
      </w:r>
      <w:r w:rsidRPr="006C6ADF">
        <w:rPr>
          <w:rFonts w:ascii="Times New Roman" w:hAnsi="Times New Roman" w:cs="Times New Roman"/>
          <w:color w:val="222222"/>
          <w:sz w:val="24"/>
          <w:szCs w:val="20"/>
          <w:shd w:val="clear" w:color="auto" w:fill="FFFFFF"/>
        </w:rPr>
        <w:t>, </w:t>
      </w:r>
      <w:r w:rsidRPr="006C6ADF">
        <w:rPr>
          <w:rFonts w:ascii="Times New Roman" w:hAnsi="Times New Roman" w:cs="Times New Roman"/>
          <w:i/>
          <w:iCs/>
          <w:color w:val="222222"/>
          <w:sz w:val="24"/>
          <w:szCs w:val="20"/>
          <w:shd w:val="clear" w:color="auto" w:fill="FFFFFF"/>
        </w:rPr>
        <w:t>13</w:t>
      </w:r>
      <w:r w:rsidRPr="006C6ADF">
        <w:rPr>
          <w:rFonts w:ascii="Times New Roman" w:hAnsi="Times New Roman" w:cs="Times New Roman"/>
          <w:color w:val="222222"/>
          <w:sz w:val="24"/>
          <w:szCs w:val="20"/>
          <w:shd w:val="clear" w:color="auto" w:fill="FFFFFF"/>
        </w:rPr>
        <w:t>(2), p.582.</w:t>
      </w:r>
    </w:p>
    <w:p w:rsidR="006332A9" w:rsidP="006332A9" w:rsidRDefault="006332A9" w14:paraId="2B055F13" w14:textId="77777777">
      <w:pPr>
        <w:rPr>
          <w:shd w:val="clear" w:color="auto" w:fill="FFFFFF"/>
        </w:rPr>
      </w:pPr>
      <w:r>
        <w:rPr>
          <w:shd w:val="clear" w:color="auto" w:fill="FFFFFF"/>
        </w:rPr>
        <w:br w:type="page"/>
      </w:r>
    </w:p>
    <w:p w:rsidR="006332A9" w:rsidP="006332A9" w:rsidRDefault="006332A9" w14:paraId="081D23B0" w14:textId="77777777">
      <w:pPr>
        <w:pStyle w:val="Heading1"/>
        <w:rPr>
          <w:shd w:val="clear" w:color="auto" w:fill="FFFFFF"/>
        </w:rPr>
      </w:pPr>
      <w:bookmarkStart w:name="_Toc101706772" w:id="18"/>
      <w:r>
        <w:rPr>
          <w:shd w:val="clear" w:color="auto" w:fill="FFFFFF"/>
        </w:rPr>
        <w:lastRenderedPageBreak/>
        <w:t>Appendix</w:t>
      </w:r>
      <w:bookmarkEnd w:id="18"/>
    </w:p>
    <w:p w:rsidR="006332A9" w:rsidP="006332A9" w:rsidRDefault="006332A9" w14:paraId="60EECADC" w14:textId="77777777">
      <w:pPr>
        <w:spacing w:line="360" w:lineRule="auto"/>
        <w:jc w:val="both"/>
        <w:rPr>
          <w:rFonts w:ascii="Times New Roman" w:hAnsi="Times New Roman" w:cs="Times New Roman"/>
          <w:b/>
          <w:color w:val="222222"/>
          <w:sz w:val="24"/>
          <w:szCs w:val="20"/>
          <w:shd w:val="clear" w:color="auto" w:fill="FFFFFF"/>
        </w:rPr>
      </w:pPr>
      <w:r w:rsidRPr="006332A9">
        <w:rPr>
          <w:rFonts w:ascii="Times New Roman" w:hAnsi="Times New Roman" w:cs="Times New Roman"/>
          <w:b/>
          <w:color w:val="222222"/>
          <w:sz w:val="24"/>
          <w:szCs w:val="20"/>
          <w:shd w:val="clear" w:color="auto" w:fill="FFFFFF"/>
        </w:rPr>
        <w:t>Survey Questionnaire</w:t>
      </w:r>
      <w:r>
        <w:rPr>
          <w:rFonts w:ascii="Times New Roman" w:hAnsi="Times New Roman" w:cs="Times New Roman"/>
          <w:b/>
          <w:color w:val="222222"/>
          <w:sz w:val="24"/>
          <w:szCs w:val="20"/>
          <w:shd w:val="clear" w:color="auto" w:fill="FFFFFF"/>
        </w:rPr>
        <w:t>s</w:t>
      </w:r>
    </w:p>
    <w:p w:rsidRPr="00CF2979" w:rsidR="006332A9" w:rsidP="006332A9" w:rsidRDefault="006332A9" w14:paraId="43E95567" w14:textId="77777777">
      <w:pPr>
        <w:spacing w:line="360" w:lineRule="auto"/>
        <w:jc w:val="both"/>
        <w:rPr>
          <w:rFonts w:ascii="Times New Roman" w:hAnsi="Times New Roman" w:cs="Times New Roman"/>
          <w:sz w:val="24"/>
        </w:rPr>
      </w:pPr>
      <w:r w:rsidRPr="00CF2979">
        <w:rPr>
          <w:rFonts w:ascii="Times New Roman" w:hAnsi="Times New Roman" w:cs="Times New Roman"/>
          <w:sz w:val="24"/>
        </w:rPr>
        <w:t>Q1. Do you think the use of VLE helps in enhancing the learning experience?</w:t>
      </w:r>
    </w:p>
    <w:p w:rsidRPr="00CF2979" w:rsidR="006332A9" w:rsidP="006332A9" w:rsidRDefault="006332A9" w14:paraId="697E3771" w14:textId="77777777">
      <w:pPr>
        <w:spacing w:line="360" w:lineRule="auto"/>
        <w:jc w:val="both"/>
        <w:rPr>
          <w:rFonts w:ascii="Times New Roman" w:hAnsi="Times New Roman" w:cs="Times New Roman"/>
          <w:sz w:val="24"/>
        </w:rPr>
      </w:pPr>
      <w:r w:rsidRPr="00CF2979">
        <w:rPr>
          <w:rFonts w:ascii="Times New Roman" w:hAnsi="Times New Roman" w:cs="Times New Roman"/>
          <w:sz w:val="24"/>
        </w:rPr>
        <w:t>Q2. Do you prefer using VLE rather than using traditional method of learning?</w:t>
      </w:r>
    </w:p>
    <w:p w:rsidRPr="00CF2979" w:rsidR="006332A9" w:rsidP="006332A9" w:rsidRDefault="006332A9" w14:paraId="2A21E0E4" w14:textId="77777777">
      <w:pPr>
        <w:spacing w:line="360" w:lineRule="auto"/>
        <w:jc w:val="both"/>
        <w:rPr>
          <w:rFonts w:ascii="Times New Roman" w:hAnsi="Times New Roman" w:cs="Times New Roman"/>
          <w:sz w:val="24"/>
        </w:rPr>
      </w:pPr>
      <w:r w:rsidRPr="00CF2979">
        <w:rPr>
          <w:rFonts w:ascii="Times New Roman" w:hAnsi="Times New Roman" w:cs="Times New Roman"/>
          <w:sz w:val="24"/>
        </w:rPr>
        <w:t>Q3. Do you think Moodle helps students in having an organized education system?</w:t>
      </w:r>
    </w:p>
    <w:p w:rsidRPr="00CF2979" w:rsidR="006332A9" w:rsidP="006332A9" w:rsidRDefault="006332A9" w14:paraId="70BD4173" w14:textId="77777777">
      <w:pPr>
        <w:spacing w:line="360" w:lineRule="auto"/>
        <w:jc w:val="both"/>
        <w:rPr>
          <w:rFonts w:ascii="Times New Roman" w:hAnsi="Times New Roman" w:cs="Times New Roman"/>
          <w:sz w:val="24"/>
        </w:rPr>
      </w:pPr>
      <w:r w:rsidRPr="00CF2979">
        <w:rPr>
          <w:rFonts w:ascii="Times New Roman" w:hAnsi="Times New Roman" w:cs="Times New Roman"/>
          <w:sz w:val="24"/>
        </w:rPr>
        <w:t>Q4. Do you think the VLE system of the UWTSD London campus needs an improvement?</w:t>
      </w:r>
    </w:p>
    <w:p w:rsidRPr="006332A9" w:rsidR="006332A9" w:rsidP="006332A9" w:rsidRDefault="006332A9" w14:paraId="2784C294" w14:textId="77777777">
      <w:pPr>
        <w:spacing w:line="360" w:lineRule="auto"/>
        <w:jc w:val="both"/>
        <w:rPr>
          <w:rFonts w:ascii="Times New Roman" w:hAnsi="Times New Roman" w:cs="Times New Roman"/>
          <w:sz w:val="24"/>
        </w:rPr>
      </w:pPr>
      <w:r w:rsidRPr="00CF2979">
        <w:rPr>
          <w:rFonts w:ascii="Times New Roman" w:hAnsi="Times New Roman" w:cs="Times New Roman"/>
          <w:sz w:val="24"/>
        </w:rPr>
        <w:t xml:space="preserve">Q5. Do you think the learning through VLE has a greater future in terms of online education? </w:t>
      </w:r>
    </w:p>
    <w:sectPr w:rsidRPr="006332A9" w:rsidR="006332A9" w:rsidSect="00DB3B21">
      <w:footerReference w:type="default" r:id="rId16"/>
      <w:pgSz w:w="11906" w:h="16838" w:orient="portrait"/>
      <w:pgMar w:top="1440" w:right="1440" w:bottom="1440" w:left="1440" w:header="708" w:footer="0" w:gutter="0"/>
      <w:pgBorders w:offsetFrom="page">
        <w:top w:val="single" w:color="auto" w:sz="8" w:space="24"/>
        <w:left w:val="single" w:color="auto" w:sz="8" w:space="24"/>
        <w:bottom w:val="single" w:color="auto" w:sz="8" w:space="24"/>
        <w:right w:val="single" w:color="auto" w:sz="8"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53AC" w:rsidP="00DB3B21" w:rsidRDefault="00FF53AC" w14:paraId="08FC8B23" w14:textId="77777777">
      <w:pPr>
        <w:spacing w:after="0" w:line="240" w:lineRule="auto"/>
      </w:pPr>
      <w:r>
        <w:separator/>
      </w:r>
    </w:p>
  </w:endnote>
  <w:endnote w:type="continuationSeparator" w:id="0">
    <w:p w:rsidR="00FF53AC" w:rsidP="00DB3B21" w:rsidRDefault="00FF53AC" w14:paraId="52B79C1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987281168"/>
      <w:docPartObj>
        <w:docPartGallery w:val="Page Numbers (Bottom of Page)"/>
        <w:docPartUnique/>
      </w:docPartObj>
    </w:sdtPr>
    <w:sdtEndPr>
      <w:rPr>
        <w:noProof/>
      </w:rPr>
    </w:sdtEndPr>
    <w:sdtContent>
      <w:p w:rsidRPr="00DB3B21" w:rsidR="00DB3B21" w:rsidRDefault="00DB3B21" w14:paraId="3C84C730" w14:textId="77777777">
        <w:pPr>
          <w:pStyle w:val="Footer"/>
          <w:jc w:val="center"/>
          <w:rPr>
            <w:rFonts w:ascii="Times New Roman" w:hAnsi="Times New Roman" w:cs="Times New Roman"/>
            <w:sz w:val="20"/>
          </w:rPr>
        </w:pPr>
        <w:r w:rsidRPr="00DB3B21">
          <w:rPr>
            <w:rFonts w:ascii="Times New Roman" w:hAnsi="Times New Roman" w:cs="Times New Roman"/>
            <w:sz w:val="20"/>
          </w:rPr>
          <w:fldChar w:fldCharType="begin"/>
        </w:r>
        <w:r w:rsidRPr="00DB3B21">
          <w:rPr>
            <w:rFonts w:ascii="Times New Roman" w:hAnsi="Times New Roman" w:cs="Times New Roman"/>
            <w:sz w:val="20"/>
          </w:rPr>
          <w:instrText xml:space="preserve"> PAGE   \* MERGEFORMAT </w:instrText>
        </w:r>
        <w:r w:rsidRPr="00DB3B21">
          <w:rPr>
            <w:rFonts w:ascii="Times New Roman" w:hAnsi="Times New Roman" w:cs="Times New Roman"/>
            <w:sz w:val="20"/>
          </w:rPr>
          <w:fldChar w:fldCharType="separate"/>
        </w:r>
        <w:r w:rsidRPr="00DB3B21">
          <w:rPr>
            <w:rFonts w:ascii="Times New Roman" w:hAnsi="Times New Roman" w:cs="Times New Roman"/>
            <w:noProof/>
            <w:sz w:val="20"/>
          </w:rPr>
          <w:t>2</w:t>
        </w:r>
        <w:r w:rsidRPr="00DB3B21">
          <w:rPr>
            <w:rFonts w:ascii="Times New Roman" w:hAnsi="Times New Roman" w:cs="Times New Roman"/>
            <w:noProof/>
            <w:sz w:val="20"/>
          </w:rPr>
          <w:fldChar w:fldCharType="end"/>
        </w:r>
      </w:p>
    </w:sdtContent>
  </w:sdt>
  <w:p w:rsidRPr="00DB3B21" w:rsidR="00DB3B21" w:rsidRDefault="00DB3B21" w14:paraId="4CDA457E" w14:textId="77777777">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53AC" w:rsidP="00DB3B21" w:rsidRDefault="00FF53AC" w14:paraId="46E4B56E" w14:textId="77777777">
      <w:pPr>
        <w:spacing w:after="0" w:line="240" w:lineRule="auto"/>
      </w:pPr>
      <w:r>
        <w:separator/>
      </w:r>
    </w:p>
  </w:footnote>
  <w:footnote w:type="continuationSeparator" w:id="0">
    <w:p w:rsidR="00FF53AC" w:rsidP="00DB3B21" w:rsidRDefault="00FF53AC" w14:paraId="609B660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24B9C"/>
    <w:multiLevelType w:val="hybridMultilevel"/>
    <w:tmpl w:val="CD24577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1531988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60D"/>
    <w:rsid w:val="000002BC"/>
    <w:rsid w:val="0000578E"/>
    <w:rsid w:val="000303F1"/>
    <w:rsid w:val="000F2033"/>
    <w:rsid w:val="00126800"/>
    <w:rsid w:val="001644DE"/>
    <w:rsid w:val="003306F2"/>
    <w:rsid w:val="003F5EC3"/>
    <w:rsid w:val="00491017"/>
    <w:rsid w:val="004E2557"/>
    <w:rsid w:val="0058260D"/>
    <w:rsid w:val="005D0C15"/>
    <w:rsid w:val="006135D6"/>
    <w:rsid w:val="006332A9"/>
    <w:rsid w:val="00741C0D"/>
    <w:rsid w:val="0079007B"/>
    <w:rsid w:val="00834707"/>
    <w:rsid w:val="0090180D"/>
    <w:rsid w:val="00937A03"/>
    <w:rsid w:val="00997EA7"/>
    <w:rsid w:val="00C81FFA"/>
    <w:rsid w:val="00CD5AFD"/>
    <w:rsid w:val="00DB3B21"/>
    <w:rsid w:val="00DD1BF0"/>
    <w:rsid w:val="00E43C17"/>
    <w:rsid w:val="00E45BC1"/>
    <w:rsid w:val="00FF53AC"/>
    <w:rsid w:val="11B9A672"/>
    <w:rsid w:val="166F8E82"/>
    <w:rsid w:val="1BC99384"/>
    <w:rsid w:val="1BC99384"/>
    <w:rsid w:val="1FC562BD"/>
    <w:rsid w:val="299CD0B5"/>
    <w:rsid w:val="29C54094"/>
    <w:rsid w:val="30774DF8"/>
    <w:rsid w:val="339F14A9"/>
    <w:rsid w:val="430D2B05"/>
    <w:rsid w:val="43EFB226"/>
    <w:rsid w:val="44A8FB66"/>
    <w:rsid w:val="47D74DDC"/>
    <w:rsid w:val="5A63DC9D"/>
    <w:rsid w:val="5F374DC0"/>
    <w:rsid w:val="62308358"/>
    <w:rsid w:val="682B3971"/>
    <w:rsid w:val="76974D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1BC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D0C15"/>
    <w:pPr>
      <w:spacing w:line="360" w:lineRule="auto"/>
      <w:jc w:val="both"/>
      <w:outlineLvl w:val="0"/>
    </w:pPr>
    <w:rPr>
      <w:rFonts w:ascii="Times New Roman" w:hAnsi="Times New Roman" w:cs="Times New Roman"/>
      <w:b/>
      <w:sz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45BC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5D0C15"/>
    <w:rPr>
      <w:rFonts w:ascii="Times New Roman" w:hAnsi="Times New Roman" w:cs="Times New Roman"/>
      <w:b/>
      <w:sz w:val="28"/>
    </w:rPr>
  </w:style>
  <w:style w:type="paragraph" w:styleId="TOCHeading">
    <w:name w:val="TOC Heading"/>
    <w:basedOn w:val="Heading1"/>
    <w:next w:val="Normal"/>
    <w:uiPriority w:val="39"/>
    <w:unhideWhenUsed/>
    <w:qFormat/>
    <w:rsid w:val="006332A9"/>
    <w:pPr>
      <w:keepNext/>
      <w:keepLines/>
      <w:spacing w:before="240" w:after="0" w:line="259" w:lineRule="auto"/>
      <w:jc w:val="left"/>
      <w:outlineLvl w:val="9"/>
    </w:pPr>
    <w:rPr>
      <w:rFonts w:asciiTheme="majorHAnsi" w:hAnsiTheme="majorHAnsi" w:eastAsiaTheme="majorEastAsia"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332A9"/>
    <w:pPr>
      <w:spacing w:after="100"/>
    </w:pPr>
  </w:style>
  <w:style w:type="character" w:styleId="Hyperlink">
    <w:name w:val="Hyperlink"/>
    <w:basedOn w:val="DefaultParagraphFont"/>
    <w:uiPriority w:val="99"/>
    <w:unhideWhenUsed/>
    <w:rsid w:val="006332A9"/>
    <w:rPr>
      <w:color w:val="0563C1" w:themeColor="hyperlink"/>
      <w:u w:val="single"/>
    </w:rPr>
  </w:style>
  <w:style w:type="paragraph" w:styleId="Header">
    <w:name w:val="header"/>
    <w:basedOn w:val="Normal"/>
    <w:link w:val="HeaderChar"/>
    <w:uiPriority w:val="99"/>
    <w:unhideWhenUsed/>
    <w:rsid w:val="00DB3B21"/>
    <w:pPr>
      <w:tabs>
        <w:tab w:val="center" w:pos="4513"/>
        <w:tab w:val="right" w:pos="9026"/>
      </w:tabs>
      <w:spacing w:after="0" w:line="240" w:lineRule="auto"/>
    </w:pPr>
  </w:style>
  <w:style w:type="character" w:styleId="HeaderChar" w:customStyle="1">
    <w:name w:val="Header Char"/>
    <w:basedOn w:val="DefaultParagraphFont"/>
    <w:link w:val="Header"/>
    <w:uiPriority w:val="99"/>
    <w:rsid w:val="00DB3B21"/>
  </w:style>
  <w:style w:type="paragraph" w:styleId="Footer">
    <w:name w:val="footer"/>
    <w:basedOn w:val="Normal"/>
    <w:link w:val="FooterChar"/>
    <w:uiPriority w:val="99"/>
    <w:unhideWhenUsed/>
    <w:rsid w:val="00DB3B21"/>
    <w:pPr>
      <w:tabs>
        <w:tab w:val="center" w:pos="4513"/>
        <w:tab w:val="right" w:pos="9026"/>
      </w:tabs>
      <w:spacing w:after="0" w:line="240" w:lineRule="auto"/>
    </w:pPr>
  </w:style>
  <w:style w:type="character" w:styleId="FooterChar" w:customStyle="1">
    <w:name w:val="Footer Char"/>
    <w:basedOn w:val="DefaultParagraphFont"/>
    <w:link w:val="Footer"/>
    <w:uiPriority w:val="99"/>
    <w:rsid w:val="00DB3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3.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hart" Target="charts/chart2.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hart" Target="charts/chart1.xml" Id="rId11" /><Relationship Type="http://schemas.openxmlformats.org/officeDocument/2006/relationships/numbering" Target="numbering.xml" Id="rId5" /><Relationship Type="http://schemas.openxmlformats.org/officeDocument/2006/relationships/chart" Target="charts/chart5.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hart" Target="charts/chart4.xml" Id="rId14" /><Relationship Type="http://schemas.openxmlformats.org/officeDocument/2006/relationships/image" Target="/media/image.jpg" Id="R1ca18b631477447a" /><Relationship Type="http://schemas.openxmlformats.org/officeDocument/2006/relationships/glossaryDocument" Target="glossary/document.xml" Id="R503c7b83c2a444d2"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A1B-4F0F-80F3-E71B8EE95DC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A1B-4F0F-80F3-E71B8EE95DC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A1B-4F0F-80F3-E71B8EE95DC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A1B-4F0F-80F3-E71B8EE95DC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A1B-4F0F-80F3-E71B8EE95DC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Sheet1!$H$8:$L$8</c:f>
              <c:strCache>
                <c:ptCount val="5"/>
                <c:pt idx="0">
                  <c:v>Strongly Agree</c:v>
                </c:pt>
                <c:pt idx="1">
                  <c:v>Agree</c:v>
                </c:pt>
                <c:pt idx="2">
                  <c:v>Neutral</c:v>
                </c:pt>
                <c:pt idx="3">
                  <c:v>Disagree</c:v>
                </c:pt>
                <c:pt idx="4">
                  <c:v>Strongly Disagree</c:v>
                </c:pt>
              </c:strCache>
            </c:strRef>
          </c:cat>
          <c:val>
            <c:numRef>
              <c:f>Sheet1!$H$9:$L$9</c:f>
              <c:numCache>
                <c:formatCode>General</c:formatCode>
                <c:ptCount val="5"/>
                <c:pt idx="0">
                  <c:v>12</c:v>
                </c:pt>
                <c:pt idx="1">
                  <c:v>22</c:v>
                </c:pt>
                <c:pt idx="2">
                  <c:v>4</c:v>
                </c:pt>
                <c:pt idx="3">
                  <c:v>7</c:v>
                </c:pt>
                <c:pt idx="4">
                  <c:v>5</c:v>
                </c:pt>
              </c:numCache>
            </c:numRef>
          </c:val>
          <c:extLst>
            <c:ext xmlns:c16="http://schemas.microsoft.com/office/drawing/2014/chart" uri="{C3380CC4-5D6E-409C-BE32-E72D297353CC}">
              <c16:uniqueId val="{0000000A-1A1B-4F0F-80F3-E71B8EE95DC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CD5D-4B05-97C3-737906A34152}"/>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CD5D-4B05-97C3-737906A34152}"/>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CD5D-4B05-97C3-737906A34152}"/>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CD5D-4B05-97C3-737906A34152}"/>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CD5D-4B05-97C3-737906A34152}"/>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Sheet2!$G$5:$K$5</c:f>
              <c:strCache>
                <c:ptCount val="5"/>
                <c:pt idx="0">
                  <c:v>Strongly Agree</c:v>
                </c:pt>
                <c:pt idx="1">
                  <c:v>Agree</c:v>
                </c:pt>
                <c:pt idx="2">
                  <c:v>Neutral</c:v>
                </c:pt>
                <c:pt idx="3">
                  <c:v>Disagree</c:v>
                </c:pt>
                <c:pt idx="4">
                  <c:v>Strongly Disagree</c:v>
                </c:pt>
              </c:strCache>
            </c:strRef>
          </c:cat>
          <c:val>
            <c:numRef>
              <c:f>Sheet2!$G$6:$K$6</c:f>
              <c:numCache>
                <c:formatCode>General</c:formatCode>
                <c:ptCount val="5"/>
                <c:pt idx="0">
                  <c:v>16</c:v>
                </c:pt>
                <c:pt idx="1">
                  <c:v>18</c:v>
                </c:pt>
                <c:pt idx="2">
                  <c:v>10</c:v>
                </c:pt>
                <c:pt idx="3">
                  <c:v>3</c:v>
                </c:pt>
                <c:pt idx="4">
                  <c:v>3</c:v>
                </c:pt>
              </c:numCache>
            </c:numRef>
          </c:val>
          <c:extLst>
            <c:ext xmlns:c16="http://schemas.microsoft.com/office/drawing/2014/chart" uri="{C3380CC4-5D6E-409C-BE32-E72D297353CC}">
              <c16:uniqueId val="{0000000A-CD5D-4B05-97C3-737906A34152}"/>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E6B-4273-9275-58D2E5DACE0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E6B-4273-9275-58D2E5DACE0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E6B-4273-9275-58D2E5DACE0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E6B-4273-9275-58D2E5DACE0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E6B-4273-9275-58D2E5DACE0F}"/>
              </c:ext>
            </c:extLst>
          </c:dPt>
          <c:dLbls>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Sheet3!$G$11:$K$11</c:f>
              <c:strCache>
                <c:ptCount val="5"/>
                <c:pt idx="0">
                  <c:v>Strongly Agree</c:v>
                </c:pt>
                <c:pt idx="1">
                  <c:v>Agree</c:v>
                </c:pt>
                <c:pt idx="2">
                  <c:v>Neutral</c:v>
                </c:pt>
                <c:pt idx="3">
                  <c:v>Disagree</c:v>
                </c:pt>
                <c:pt idx="4">
                  <c:v>Strongly Disagree</c:v>
                </c:pt>
              </c:strCache>
            </c:strRef>
          </c:cat>
          <c:val>
            <c:numRef>
              <c:f>Sheet3!$G$12:$K$12</c:f>
              <c:numCache>
                <c:formatCode>General</c:formatCode>
                <c:ptCount val="5"/>
                <c:pt idx="0">
                  <c:v>15</c:v>
                </c:pt>
                <c:pt idx="1">
                  <c:v>12</c:v>
                </c:pt>
                <c:pt idx="2">
                  <c:v>8</c:v>
                </c:pt>
                <c:pt idx="3">
                  <c:v>6</c:v>
                </c:pt>
                <c:pt idx="4">
                  <c:v>9</c:v>
                </c:pt>
              </c:numCache>
            </c:numRef>
          </c:val>
          <c:extLst>
            <c:ext xmlns:c16="http://schemas.microsoft.com/office/drawing/2014/chart" uri="{C3380CC4-5D6E-409C-BE32-E72D297353CC}">
              <c16:uniqueId val="{0000000A-8E6B-4273-9275-58D2E5DACE0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80B-4840-ADBB-B4AF30BF742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80B-4840-ADBB-B4AF30BF742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80B-4840-ADBB-B4AF30BF742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80B-4840-ADBB-B4AF30BF742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80B-4840-ADBB-B4AF30BF742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Sheet4!$G$7:$K$7</c:f>
              <c:strCache>
                <c:ptCount val="5"/>
                <c:pt idx="0">
                  <c:v>Strongly Agree</c:v>
                </c:pt>
                <c:pt idx="1">
                  <c:v>Agree</c:v>
                </c:pt>
                <c:pt idx="2">
                  <c:v>Neutral</c:v>
                </c:pt>
                <c:pt idx="3">
                  <c:v>Disagree</c:v>
                </c:pt>
                <c:pt idx="4">
                  <c:v>Strongly Disagree</c:v>
                </c:pt>
              </c:strCache>
            </c:strRef>
          </c:cat>
          <c:val>
            <c:numRef>
              <c:f>Sheet4!$G$8:$K$8</c:f>
              <c:numCache>
                <c:formatCode>General</c:formatCode>
                <c:ptCount val="5"/>
                <c:pt idx="0">
                  <c:v>10</c:v>
                </c:pt>
                <c:pt idx="1">
                  <c:v>16</c:v>
                </c:pt>
                <c:pt idx="2">
                  <c:v>7</c:v>
                </c:pt>
                <c:pt idx="3">
                  <c:v>10</c:v>
                </c:pt>
                <c:pt idx="4">
                  <c:v>7</c:v>
                </c:pt>
              </c:numCache>
            </c:numRef>
          </c:val>
          <c:extLst>
            <c:ext xmlns:c16="http://schemas.microsoft.com/office/drawing/2014/chart" uri="{C3380CC4-5D6E-409C-BE32-E72D297353CC}">
              <c16:uniqueId val="{0000000A-180B-4840-ADBB-B4AF30BF742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DAD-4E05-9EDA-C3D9624AD12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DAD-4E05-9EDA-C3D9624AD12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DAD-4E05-9EDA-C3D9624AD12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DAD-4E05-9EDA-C3D9624AD12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9DAD-4E05-9EDA-C3D9624AD12A}"/>
              </c:ext>
            </c:extLst>
          </c:dPt>
          <c:dLbls>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Sheet5!$G$6:$K$6</c:f>
              <c:strCache>
                <c:ptCount val="5"/>
                <c:pt idx="0">
                  <c:v>Strongly Agree</c:v>
                </c:pt>
                <c:pt idx="1">
                  <c:v>Agree</c:v>
                </c:pt>
                <c:pt idx="2">
                  <c:v>Neutral</c:v>
                </c:pt>
                <c:pt idx="3">
                  <c:v>Disagree</c:v>
                </c:pt>
                <c:pt idx="4">
                  <c:v>Strongly Disagree</c:v>
                </c:pt>
              </c:strCache>
            </c:strRef>
          </c:cat>
          <c:val>
            <c:numRef>
              <c:f>Sheet5!$G$7:$K$7</c:f>
              <c:numCache>
                <c:formatCode>General</c:formatCode>
                <c:ptCount val="5"/>
                <c:pt idx="0">
                  <c:v>14</c:v>
                </c:pt>
                <c:pt idx="1">
                  <c:v>17</c:v>
                </c:pt>
                <c:pt idx="2">
                  <c:v>5</c:v>
                </c:pt>
                <c:pt idx="3">
                  <c:v>6</c:v>
                </c:pt>
                <c:pt idx="4">
                  <c:v>8</c:v>
                </c:pt>
              </c:numCache>
            </c:numRef>
          </c:val>
          <c:extLst>
            <c:ext xmlns:c16="http://schemas.microsoft.com/office/drawing/2014/chart" uri="{C3380CC4-5D6E-409C-BE32-E72D297353CC}">
              <c16:uniqueId val="{0000000A-9DAD-4E05-9EDA-C3D9624AD12A}"/>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f26b95a-78df-4120-970b-20d64bc7db0f}"/>
      </w:docPartPr>
      <w:docPartBody>
        <w:p w14:paraId="1F48A7C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0ba28a1ca3cc717e0f69d352d19a8a6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62eeec24dad09d35304ec21bb57ead7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AA0771-EBA3-4BBD-9FA7-1C9012049A2A}">
  <ds:schemaRefs>
    <ds:schemaRef ds:uri="http://schemas.openxmlformats.org/officeDocument/2006/bibliography"/>
  </ds:schemaRefs>
</ds:datastoreItem>
</file>

<file path=customXml/itemProps2.xml><?xml version="1.0" encoding="utf-8"?>
<ds:datastoreItem xmlns:ds="http://schemas.openxmlformats.org/officeDocument/2006/customXml" ds:itemID="{7C15E648-DD5C-446B-9FB6-29719B689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7E2ECA-C362-42D3-B0AE-7F000AEDE42C}">
  <ds:schemaRefs>
    <ds:schemaRef ds:uri="http://schemas.microsoft.com/sharepoint/v3/contenttype/forms"/>
  </ds:schemaRefs>
</ds:datastoreItem>
</file>

<file path=customXml/itemProps4.xml><?xml version="1.0" encoding="utf-8"?>
<ds:datastoreItem xmlns:ds="http://schemas.openxmlformats.org/officeDocument/2006/customXml" ds:itemID="{E9D17546-870D-4DFC-B682-4AE7C2D86D8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Jose Gabriel Feliz Moreta (2125726)</lastModifiedBy>
  <revision>2</revision>
  <dcterms:created xsi:type="dcterms:W3CDTF">2022-04-26T21:30:00.0000000Z</dcterms:created>
  <dcterms:modified xsi:type="dcterms:W3CDTF">2022-05-02T09:34:17.4490574Z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