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D405A" w14:textId="77777777" w:rsidR="00E82795" w:rsidRDefault="00E82795" w:rsidP="00E82795">
      <w:pPr>
        <w:spacing w:line="360" w:lineRule="auto"/>
        <w:jc w:val="both"/>
        <w:rPr>
          <w:rFonts w:ascii="Times New Roman" w:hAnsi="Times New Roman" w:cs="Times New Roman"/>
          <w:b/>
          <w:bCs/>
        </w:rPr>
      </w:pPr>
      <w:r>
        <w:rPr>
          <w:rFonts w:ascii="Times New Roman" w:hAnsi="Times New Roman" w:cs="Times New Roman"/>
          <w:b/>
          <w:bCs/>
        </w:rPr>
        <w:t>Justification of Materials Used</w:t>
      </w:r>
    </w:p>
    <w:p w14:paraId="6BBA8E4A" w14:textId="77777777" w:rsidR="00E82795" w:rsidRDefault="00E82795" w:rsidP="00E82795">
      <w:pPr>
        <w:spacing w:line="360" w:lineRule="auto"/>
        <w:jc w:val="both"/>
        <w:rPr>
          <w:rFonts w:ascii="Times New Roman" w:hAnsi="Times New Roman" w:cs="Times New Roman"/>
        </w:rPr>
      </w:pPr>
      <w:r>
        <w:rPr>
          <w:rFonts w:ascii="Times New Roman" w:hAnsi="Times New Roman" w:cs="Times New Roman"/>
        </w:rPr>
        <w:tab/>
      </w:r>
      <w:r w:rsidRPr="00F219FD">
        <w:rPr>
          <w:rFonts w:ascii="Times New Roman" w:hAnsi="Times New Roman" w:cs="Times New Roman"/>
        </w:rPr>
        <w:t xml:space="preserve">Sustainability, artistic integration, and practical performance have all been carefully </w:t>
      </w:r>
      <w:proofErr w:type="gramStart"/>
      <w:r w:rsidRPr="00F219FD">
        <w:rPr>
          <w:rFonts w:ascii="Times New Roman" w:hAnsi="Times New Roman" w:cs="Times New Roman"/>
        </w:rPr>
        <w:t>taken into account</w:t>
      </w:r>
      <w:proofErr w:type="gramEnd"/>
      <w:r w:rsidRPr="00F219FD">
        <w:rPr>
          <w:rFonts w:ascii="Times New Roman" w:hAnsi="Times New Roman" w:cs="Times New Roman"/>
        </w:rPr>
        <w:t xml:space="preserve"> while choosing the materials for the Stagecoach Performing Arts Theatre.  Utilizing materials with a low embodied carbon footprint while guaranteeing adherence to strict fire safety norms (BS EN 13501-1) is the main goal.</w:t>
      </w:r>
    </w:p>
    <w:p w14:paraId="6EF1A5AA" w14:textId="77777777" w:rsidR="00E82795" w:rsidRDefault="00E82795" w:rsidP="00E82795">
      <w:pPr>
        <w:spacing w:line="360" w:lineRule="auto"/>
        <w:jc w:val="both"/>
        <w:rPr>
          <w:rFonts w:ascii="Times New Roman" w:hAnsi="Times New Roman" w:cs="Times New Roman"/>
        </w:rPr>
      </w:pPr>
      <w:r>
        <w:rPr>
          <w:rFonts w:ascii="Times New Roman" w:hAnsi="Times New Roman" w:cs="Times New Roman"/>
        </w:rPr>
        <w:tab/>
      </w:r>
      <w:r w:rsidRPr="00F219FD">
        <w:rPr>
          <w:rFonts w:ascii="Times New Roman" w:hAnsi="Times New Roman" w:cs="Times New Roman"/>
        </w:rPr>
        <w:t xml:space="preserve">The reflective </w:t>
      </w:r>
      <w:proofErr w:type="spellStart"/>
      <w:r w:rsidRPr="00F219FD">
        <w:rPr>
          <w:rFonts w:ascii="Times New Roman" w:hAnsi="Times New Roman" w:cs="Times New Roman"/>
        </w:rPr>
        <w:t>aluminum</w:t>
      </w:r>
      <w:proofErr w:type="spellEnd"/>
      <w:r w:rsidRPr="00F219FD">
        <w:rPr>
          <w:rFonts w:ascii="Times New Roman" w:hAnsi="Times New Roman" w:cs="Times New Roman"/>
        </w:rPr>
        <w:t xml:space="preserve"> treatment on the third-floor walls and roof is intended to make the bar area appear to blend into the sky.  By reflecting sunlight and lowering heat gain, this material selection not only creates a powerful visual impression but also aids in passive cooling.  Due to its high degree of recyclable nature, </w:t>
      </w:r>
      <w:proofErr w:type="spellStart"/>
      <w:r w:rsidRPr="00F219FD">
        <w:rPr>
          <w:rFonts w:ascii="Times New Roman" w:hAnsi="Times New Roman" w:cs="Times New Roman"/>
        </w:rPr>
        <w:t>aluminum</w:t>
      </w:r>
      <w:proofErr w:type="spellEnd"/>
      <w:r w:rsidRPr="00F219FD">
        <w:rPr>
          <w:rFonts w:ascii="Times New Roman" w:hAnsi="Times New Roman" w:cs="Times New Roman"/>
        </w:rPr>
        <w:t xml:space="preserve"> supports the project's sustainability objectives by facilitating the recovery and reuse of materials in the future.</w:t>
      </w:r>
    </w:p>
    <w:p w14:paraId="476D6378" w14:textId="77777777" w:rsidR="00E82795" w:rsidRDefault="00E82795" w:rsidP="00E82795">
      <w:pPr>
        <w:spacing w:line="360" w:lineRule="auto"/>
        <w:jc w:val="both"/>
        <w:rPr>
          <w:rFonts w:ascii="Times New Roman" w:hAnsi="Times New Roman" w:cs="Times New Roman"/>
        </w:rPr>
      </w:pPr>
      <w:r>
        <w:rPr>
          <w:rFonts w:ascii="Times New Roman" w:hAnsi="Times New Roman" w:cs="Times New Roman"/>
        </w:rPr>
        <w:tab/>
      </w:r>
      <w:r w:rsidRPr="00F219FD">
        <w:rPr>
          <w:rFonts w:ascii="Times New Roman" w:hAnsi="Times New Roman" w:cs="Times New Roman"/>
        </w:rPr>
        <w:t xml:space="preserve">Equitone </w:t>
      </w:r>
      <w:proofErr w:type="spellStart"/>
      <w:r w:rsidRPr="00F219FD">
        <w:rPr>
          <w:rFonts w:ascii="Times New Roman" w:hAnsi="Times New Roman" w:cs="Times New Roman"/>
        </w:rPr>
        <w:t>fiber</w:t>
      </w:r>
      <w:proofErr w:type="spellEnd"/>
      <w:r w:rsidRPr="00F219FD">
        <w:rPr>
          <w:rFonts w:ascii="Times New Roman" w:hAnsi="Times New Roman" w:cs="Times New Roman"/>
        </w:rPr>
        <w:t xml:space="preserve"> cement façade panels have been chosen for the first and second levels </w:t>
      </w:r>
      <w:proofErr w:type="gramStart"/>
      <w:r w:rsidRPr="00F219FD">
        <w:rPr>
          <w:rFonts w:ascii="Times New Roman" w:hAnsi="Times New Roman" w:cs="Times New Roman"/>
        </w:rPr>
        <w:t>in order to</w:t>
      </w:r>
      <w:proofErr w:type="gramEnd"/>
      <w:r w:rsidRPr="00F219FD">
        <w:rPr>
          <w:rFonts w:ascii="Times New Roman" w:hAnsi="Times New Roman" w:cs="Times New Roman"/>
        </w:rPr>
        <w:t xml:space="preserve"> promote environmental responsibility and offer a modern aesthetic.  Equitone panels support a circular economy because of their resource-efficient and modular design.  Their longevity of almost half a century combines toughness with low care needs.  Additionally, the panels' resistance to fire, rot, and moisture improves the building's durability and safety.</w:t>
      </w:r>
    </w:p>
    <w:p w14:paraId="4A8DBE0C" w14:textId="77777777" w:rsidR="00E82795" w:rsidRDefault="00E82795" w:rsidP="00E82795">
      <w:pPr>
        <w:spacing w:line="360" w:lineRule="auto"/>
        <w:jc w:val="both"/>
        <w:rPr>
          <w:rFonts w:ascii="Times New Roman" w:hAnsi="Times New Roman" w:cs="Times New Roman"/>
        </w:rPr>
      </w:pPr>
      <w:r>
        <w:rPr>
          <w:rFonts w:ascii="Times New Roman" w:hAnsi="Times New Roman" w:cs="Times New Roman"/>
        </w:rPr>
        <w:tab/>
      </w:r>
      <w:r w:rsidRPr="00F219FD">
        <w:rPr>
          <w:rFonts w:ascii="Times New Roman" w:hAnsi="Times New Roman" w:cs="Times New Roman"/>
        </w:rPr>
        <w:t xml:space="preserve">The </w:t>
      </w:r>
      <w:proofErr w:type="spellStart"/>
      <w:r w:rsidRPr="00F219FD">
        <w:rPr>
          <w:rFonts w:ascii="Times New Roman" w:hAnsi="Times New Roman" w:cs="Times New Roman"/>
        </w:rPr>
        <w:t>Kanweer</w:t>
      </w:r>
      <w:proofErr w:type="spellEnd"/>
      <w:r w:rsidRPr="00F219FD">
        <w:rPr>
          <w:rFonts w:ascii="Times New Roman" w:hAnsi="Times New Roman" w:cs="Times New Roman"/>
        </w:rPr>
        <w:t xml:space="preserve"> AA 100 system, which provides a range of mullion depths to allow different thermal break options, is used to build curtain walling systems.  This method was chosen especially to reduce thermal bridging and improve the building's overall thermal performance.  By minimizing heat loss and preserving structural integrity and visual coherence, the curtain walling system's use of thermal breaks guarantees lower energy use.</w:t>
      </w:r>
    </w:p>
    <w:p w14:paraId="3AC0A8D4" w14:textId="77777777" w:rsidR="00E82795" w:rsidRDefault="00E82795" w:rsidP="00E82795">
      <w:pPr>
        <w:spacing w:line="360" w:lineRule="auto"/>
        <w:jc w:val="both"/>
        <w:rPr>
          <w:rFonts w:ascii="Times New Roman" w:hAnsi="Times New Roman" w:cs="Times New Roman"/>
        </w:rPr>
      </w:pPr>
      <w:r>
        <w:rPr>
          <w:rFonts w:ascii="Times New Roman" w:hAnsi="Times New Roman" w:cs="Times New Roman"/>
        </w:rPr>
        <w:tab/>
      </w:r>
      <w:r w:rsidRPr="00F219FD">
        <w:rPr>
          <w:rFonts w:ascii="Times New Roman" w:hAnsi="Times New Roman" w:cs="Times New Roman"/>
        </w:rPr>
        <w:t>Welsh slate walling from Penrhyn Quarry, which is locally produced, makes up the ground floor cladding.  Both aesthetic and environmental factors played a role in this decision.  In addition to encouraging the use of locally sourced materials and lowering transportation-related emissions, the slate offers a sturdy, weather-resistant façade that visually links the building to the regional architectural language.  Slate's inherent thermal mass also helps with the building's passive heating and cooling.</w:t>
      </w:r>
    </w:p>
    <w:p w14:paraId="0C199806" w14:textId="77777777" w:rsidR="00E82795" w:rsidRPr="00F219FD" w:rsidRDefault="00E82795" w:rsidP="00E82795">
      <w:pPr>
        <w:spacing w:line="360" w:lineRule="auto"/>
        <w:jc w:val="both"/>
        <w:rPr>
          <w:rFonts w:ascii="Times New Roman" w:hAnsi="Times New Roman" w:cs="Times New Roman"/>
        </w:rPr>
      </w:pPr>
      <w:r>
        <w:rPr>
          <w:rFonts w:ascii="Times New Roman" w:hAnsi="Times New Roman" w:cs="Times New Roman"/>
        </w:rPr>
        <w:tab/>
      </w:r>
      <w:r w:rsidRPr="00F219FD">
        <w:rPr>
          <w:rFonts w:ascii="Times New Roman" w:hAnsi="Times New Roman" w:cs="Times New Roman"/>
        </w:rPr>
        <w:t>All chosen materials must meet the fire safety requirements defined in BS EN 13501-1, both internally and externally. This protects building occupants by guaranteeing that the materials are non-combustible or offer fire containment to slow the spread of fire.</w:t>
      </w:r>
    </w:p>
    <w:p w14:paraId="4CE9CAD6" w14:textId="77777777" w:rsidR="00E82795" w:rsidRPr="00F219FD" w:rsidRDefault="00E82795" w:rsidP="00E82795">
      <w:pPr>
        <w:spacing w:line="360" w:lineRule="auto"/>
        <w:jc w:val="both"/>
        <w:rPr>
          <w:rFonts w:ascii="Times New Roman" w:hAnsi="Times New Roman" w:cs="Times New Roman"/>
        </w:rPr>
      </w:pPr>
      <w:r>
        <w:rPr>
          <w:rFonts w:ascii="Times New Roman" w:hAnsi="Times New Roman" w:cs="Times New Roman"/>
        </w:rPr>
        <w:lastRenderedPageBreak/>
        <w:tab/>
      </w:r>
      <w:r w:rsidRPr="00F219FD">
        <w:rPr>
          <w:rFonts w:ascii="Times New Roman" w:hAnsi="Times New Roman" w:cs="Times New Roman"/>
        </w:rPr>
        <w:t xml:space="preserve">To sum up, the Stagecoach Performing Arts Theatre's material selection approach is integrative, </w:t>
      </w:r>
      <w:proofErr w:type="gramStart"/>
      <w:r w:rsidRPr="00F219FD">
        <w:rPr>
          <w:rFonts w:ascii="Times New Roman" w:hAnsi="Times New Roman" w:cs="Times New Roman"/>
        </w:rPr>
        <w:t>taking into account</w:t>
      </w:r>
      <w:proofErr w:type="gramEnd"/>
      <w:r w:rsidRPr="00F219FD">
        <w:rPr>
          <w:rFonts w:ascii="Times New Roman" w:hAnsi="Times New Roman" w:cs="Times New Roman"/>
        </w:rPr>
        <w:t xml:space="preserve"> fire safety, thermal performance, artistic coherence, and environmental sustainability.  In keeping with modern sustainable construction methods, each material is selected not only for its unique functional qualities but also for its overall impact on the building's environmental footprint.</w:t>
      </w:r>
    </w:p>
    <w:p w14:paraId="354B915C" w14:textId="7C5F6571" w:rsidR="539D3A29" w:rsidRDefault="539D3A29" w:rsidP="539D3A29"/>
    <w:sectPr w:rsidR="539D3A2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B0471" w14:textId="77777777" w:rsidR="00CC6AD7" w:rsidRDefault="00CC6AD7" w:rsidP="007E1155">
      <w:pPr>
        <w:spacing w:after="0" w:line="240" w:lineRule="auto"/>
      </w:pPr>
      <w:r>
        <w:separator/>
      </w:r>
    </w:p>
  </w:endnote>
  <w:endnote w:type="continuationSeparator" w:id="0">
    <w:p w14:paraId="59855560" w14:textId="77777777" w:rsidR="00CC6AD7" w:rsidRDefault="00CC6AD7" w:rsidP="007E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63A2F" w14:textId="4BE179F7" w:rsidR="007E1155" w:rsidRPr="007E1155" w:rsidRDefault="007E1155">
    <w:pPr>
      <w:pStyle w:val="Footer"/>
      <w:pBdr>
        <w:top w:val="single" w:sz="4" w:space="8" w:color="156082" w:themeColor="accent1"/>
      </w:pBdr>
      <w:spacing w:before="360"/>
      <w:contextualSpacing/>
      <w:jc w:val="right"/>
      <w:rPr>
        <w:rFonts w:ascii="Arial" w:hAnsi="Arial" w:cs="Arial"/>
        <w:noProof/>
        <w:color w:val="404040" w:themeColor="text1" w:themeTint="BF"/>
        <w:sz w:val="18"/>
        <w:szCs w:val="18"/>
      </w:rPr>
    </w:pPr>
    <w:r>
      <w:rPr>
        <w:rFonts w:ascii="Arial" w:hAnsi="Arial" w:cs="Arial"/>
        <w:noProof/>
        <w:color w:val="404040" w:themeColor="text1" w:themeTint="BF"/>
        <w:sz w:val="18"/>
        <w:szCs w:val="18"/>
      </w:rPr>
      <w:drawing>
        <wp:anchor distT="0" distB="0" distL="114300" distR="114300" simplePos="0" relativeHeight="251659264" behindDoc="1" locked="0" layoutInCell="1" allowOverlap="1" wp14:anchorId="4E335A00" wp14:editId="1BAA673A">
          <wp:simplePos x="0" y="0"/>
          <wp:positionH relativeFrom="column">
            <wp:posOffset>5811492</wp:posOffset>
          </wp:positionH>
          <wp:positionV relativeFrom="paragraph">
            <wp:posOffset>167290</wp:posOffset>
          </wp:positionV>
          <wp:extent cx="688975" cy="688975"/>
          <wp:effectExtent l="0" t="0" r="0" b="0"/>
          <wp:wrapTight wrapText="bothSides">
            <wp:wrapPolygon edited="0">
              <wp:start x="0" y="0"/>
              <wp:lineTo x="0" y="20903"/>
              <wp:lineTo x="20903" y="20903"/>
              <wp:lineTo x="20903" y="0"/>
              <wp:lineTo x="0" y="0"/>
            </wp:wrapPolygon>
          </wp:wrapTight>
          <wp:docPr id="1712800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88975"/>
                  </a:xfrm>
                  <a:prstGeom prst="rect">
                    <a:avLst/>
                  </a:prstGeom>
                  <a:noFill/>
                </pic:spPr>
              </pic:pic>
            </a:graphicData>
          </a:graphic>
          <wp14:sizeRelH relativeFrom="page">
            <wp14:pctWidth>0</wp14:pctWidth>
          </wp14:sizeRelH>
          <wp14:sizeRelV relativeFrom="page">
            <wp14:pctHeight>0</wp14:pctHeight>
          </wp14:sizeRelV>
        </wp:anchor>
      </w:drawing>
    </w:r>
    <w:r w:rsidRPr="007E1155">
      <w:rPr>
        <w:rFonts w:ascii="Arial" w:hAnsi="Arial" w:cs="Arial"/>
        <w:noProof/>
        <w:color w:val="404040" w:themeColor="text1" w:themeTint="BF"/>
        <w:sz w:val="18"/>
        <w:szCs w:val="18"/>
      </w:rPr>
      <w:fldChar w:fldCharType="begin"/>
    </w:r>
    <w:r w:rsidRPr="007E1155">
      <w:rPr>
        <w:rFonts w:ascii="Arial" w:hAnsi="Arial" w:cs="Arial"/>
        <w:noProof/>
        <w:color w:val="404040" w:themeColor="text1" w:themeTint="BF"/>
        <w:sz w:val="18"/>
        <w:szCs w:val="18"/>
      </w:rPr>
      <w:instrText xml:space="preserve"> PAGE   \* MERGEFORMAT </w:instrText>
    </w:r>
    <w:r w:rsidRPr="007E1155">
      <w:rPr>
        <w:rFonts w:ascii="Arial" w:hAnsi="Arial" w:cs="Arial"/>
        <w:noProof/>
        <w:color w:val="404040" w:themeColor="text1" w:themeTint="BF"/>
        <w:sz w:val="18"/>
        <w:szCs w:val="18"/>
      </w:rPr>
      <w:fldChar w:fldCharType="separate"/>
    </w:r>
    <w:r w:rsidRPr="007E1155">
      <w:rPr>
        <w:rFonts w:ascii="Arial" w:hAnsi="Arial" w:cs="Arial"/>
        <w:noProof/>
        <w:color w:val="404040" w:themeColor="text1" w:themeTint="BF"/>
        <w:sz w:val="18"/>
        <w:szCs w:val="18"/>
      </w:rPr>
      <w:t>2</w:t>
    </w:r>
    <w:r w:rsidRPr="007E1155">
      <w:rPr>
        <w:rFonts w:ascii="Arial" w:hAnsi="Arial" w:cs="Arial"/>
        <w:noProof/>
        <w:color w:val="404040" w:themeColor="text1" w:themeTint="BF"/>
        <w:sz w:val="18"/>
        <w:szCs w:val="18"/>
      </w:rPr>
      <w:fldChar w:fldCharType="end"/>
    </w:r>
  </w:p>
  <w:p w14:paraId="1C9D2191" w14:textId="116CDC66" w:rsidR="007E1155" w:rsidRDefault="007E1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7E9BD" w14:textId="77777777" w:rsidR="00CC6AD7" w:rsidRDefault="00CC6AD7" w:rsidP="007E1155">
      <w:pPr>
        <w:spacing w:after="0" w:line="240" w:lineRule="auto"/>
      </w:pPr>
      <w:r>
        <w:separator/>
      </w:r>
    </w:p>
  </w:footnote>
  <w:footnote w:type="continuationSeparator" w:id="0">
    <w:p w14:paraId="572816DB" w14:textId="77777777" w:rsidR="00CC6AD7" w:rsidRDefault="00CC6AD7" w:rsidP="007E1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4964E" w14:textId="1C149FBC" w:rsidR="007E1155" w:rsidRDefault="007E1155" w:rsidP="007E1155">
    <w:pPr>
      <w:pStyle w:val="Header"/>
      <w:pBdr>
        <w:bottom w:val="single" w:sz="4" w:space="6" w:color="156082" w:themeColor="accent1"/>
      </w:pBdr>
      <w:spacing w:after="360"/>
      <w:contextualSpacing/>
      <w:rPr>
        <w:color w:val="404040" w:themeColor="text1" w:themeTint="BF"/>
      </w:rPr>
    </w:pPr>
    <w:r>
      <w:rPr>
        <w:rFonts w:ascii="Arial" w:hAnsi="Arial" w:cs="Arial"/>
        <w:noProof/>
        <w:color w:val="404040" w:themeColor="text1" w:themeTint="BF"/>
        <w:sz w:val="22"/>
        <w:szCs w:val="22"/>
      </w:rPr>
      <w:drawing>
        <wp:anchor distT="0" distB="0" distL="114300" distR="114300" simplePos="0" relativeHeight="251658240" behindDoc="0" locked="0" layoutInCell="1" allowOverlap="1" wp14:anchorId="3F4574A5" wp14:editId="60080579">
          <wp:simplePos x="0" y="0"/>
          <wp:positionH relativeFrom="column">
            <wp:posOffset>-778207</wp:posOffset>
          </wp:positionH>
          <wp:positionV relativeFrom="paragraph">
            <wp:posOffset>-325120</wp:posOffset>
          </wp:positionV>
          <wp:extent cx="687070" cy="692150"/>
          <wp:effectExtent l="0" t="0" r="0" b="0"/>
          <wp:wrapSquare wrapText="bothSides"/>
          <wp:docPr id="147359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070" cy="69215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Arial" w:hAnsi="Arial" w:cs="Arial"/>
          <w:color w:val="404040" w:themeColor="text1" w:themeTint="BF"/>
          <w:sz w:val="18"/>
          <w:szCs w:val="18"/>
        </w:rPr>
        <w:alias w:val="Title"/>
        <w:tag w:val=""/>
        <w:id w:val="942040131"/>
        <w:placeholder>
          <w:docPart w:val="C4C28B7E3E7B4CBCB936F84B403C5B66"/>
        </w:placeholder>
        <w:dataBinding w:prefixMappings="xmlns:ns0='http://purl.org/dc/elements/1.1/' xmlns:ns1='http://schemas.openxmlformats.org/package/2006/metadata/core-properties' " w:xpath="/ns1:coreProperties[1]/ns0:title[1]" w:storeItemID="{6C3C8BC8-F283-45AE-878A-BAB7291924A1}"/>
        <w:text/>
      </w:sdtPr>
      <w:sdtEndPr>
        <w:rPr>
          <w:rFonts w:asciiTheme="minorHAnsi" w:hAnsiTheme="minorHAnsi" w:cstheme="minorBidi"/>
          <w:sz w:val="24"/>
          <w:szCs w:val="24"/>
        </w:rPr>
      </w:sdtEndPr>
      <w:sdtContent>
        <w:r w:rsidR="00E82795">
          <w:rPr>
            <w:rFonts w:ascii="Arial" w:hAnsi="Arial" w:cs="Arial"/>
            <w:color w:val="404040" w:themeColor="text1" w:themeTint="BF"/>
            <w:sz w:val="18"/>
            <w:szCs w:val="18"/>
          </w:rPr>
          <w:t>Justification of Materials Used (Shalom Joseph)</w:t>
        </w:r>
      </w:sdtContent>
    </w:sdt>
  </w:p>
  <w:p w14:paraId="05076B29" w14:textId="3EB8D045" w:rsidR="007E1155" w:rsidRDefault="007E1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AD55B"/>
    <w:multiLevelType w:val="hybridMultilevel"/>
    <w:tmpl w:val="D166D162"/>
    <w:lvl w:ilvl="0" w:tplc="3E4A00BC">
      <w:start w:val="1"/>
      <w:numFmt w:val="upperRoman"/>
      <w:lvlText w:val="%1-"/>
      <w:lvlJc w:val="left"/>
      <w:pPr>
        <w:ind w:left="720" w:hanging="360"/>
      </w:pPr>
    </w:lvl>
    <w:lvl w:ilvl="1" w:tplc="6E121BC2">
      <w:start w:val="1"/>
      <w:numFmt w:val="lowerLetter"/>
      <w:lvlText w:val="%2."/>
      <w:lvlJc w:val="left"/>
      <w:pPr>
        <w:ind w:left="1440" w:hanging="360"/>
      </w:pPr>
    </w:lvl>
    <w:lvl w:ilvl="2" w:tplc="45AE9758">
      <w:start w:val="1"/>
      <w:numFmt w:val="lowerRoman"/>
      <w:lvlText w:val="%3."/>
      <w:lvlJc w:val="right"/>
      <w:pPr>
        <w:ind w:left="2160" w:hanging="180"/>
      </w:pPr>
    </w:lvl>
    <w:lvl w:ilvl="3" w:tplc="857680AE">
      <w:start w:val="1"/>
      <w:numFmt w:val="decimal"/>
      <w:lvlText w:val="%4."/>
      <w:lvlJc w:val="left"/>
      <w:pPr>
        <w:ind w:left="2880" w:hanging="360"/>
      </w:pPr>
    </w:lvl>
    <w:lvl w:ilvl="4" w:tplc="1B56F7A4">
      <w:start w:val="1"/>
      <w:numFmt w:val="lowerLetter"/>
      <w:lvlText w:val="%5."/>
      <w:lvlJc w:val="left"/>
      <w:pPr>
        <w:ind w:left="3600" w:hanging="360"/>
      </w:pPr>
    </w:lvl>
    <w:lvl w:ilvl="5" w:tplc="E7EE524C">
      <w:start w:val="1"/>
      <w:numFmt w:val="lowerRoman"/>
      <w:lvlText w:val="%6."/>
      <w:lvlJc w:val="right"/>
      <w:pPr>
        <w:ind w:left="4320" w:hanging="180"/>
      </w:pPr>
    </w:lvl>
    <w:lvl w:ilvl="6" w:tplc="8CF622DE">
      <w:start w:val="1"/>
      <w:numFmt w:val="decimal"/>
      <w:lvlText w:val="%7."/>
      <w:lvlJc w:val="left"/>
      <w:pPr>
        <w:ind w:left="5040" w:hanging="360"/>
      </w:pPr>
    </w:lvl>
    <w:lvl w:ilvl="7" w:tplc="E430B3C6">
      <w:start w:val="1"/>
      <w:numFmt w:val="lowerLetter"/>
      <w:lvlText w:val="%8."/>
      <w:lvlJc w:val="left"/>
      <w:pPr>
        <w:ind w:left="5760" w:hanging="360"/>
      </w:pPr>
    </w:lvl>
    <w:lvl w:ilvl="8" w:tplc="3CC01760">
      <w:start w:val="1"/>
      <w:numFmt w:val="lowerRoman"/>
      <w:lvlText w:val="%9."/>
      <w:lvlJc w:val="right"/>
      <w:pPr>
        <w:ind w:left="6480" w:hanging="180"/>
      </w:pPr>
    </w:lvl>
  </w:abstractNum>
  <w:abstractNum w:abstractNumId="1" w15:restartNumberingAfterBreak="0">
    <w:nsid w:val="350E285C"/>
    <w:multiLevelType w:val="hybridMultilevel"/>
    <w:tmpl w:val="DFDEDC0A"/>
    <w:lvl w:ilvl="0" w:tplc="09EE674E">
      <w:start w:val="1"/>
      <w:numFmt w:val="decimal"/>
      <w:lvlText w:val="%1-"/>
      <w:lvlJc w:val="left"/>
      <w:pPr>
        <w:ind w:left="720" w:hanging="360"/>
      </w:pPr>
    </w:lvl>
    <w:lvl w:ilvl="1" w:tplc="A0CEADE6">
      <w:start w:val="1"/>
      <w:numFmt w:val="lowerLetter"/>
      <w:lvlText w:val="%2."/>
      <w:lvlJc w:val="left"/>
      <w:pPr>
        <w:ind w:left="1440" w:hanging="360"/>
      </w:pPr>
    </w:lvl>
    <w:lvl w:ilvl="2" w:tplc="DD5CD4AA">
      <w:start w:val="1"/>
      <w:numFmt w:val="lowerRoman"/>
      <w:lvlText w:val="%3."/>
      <w:lvlJc w:val="right"/>
      <w:pPr>
        <w:ind w:left="2160" w:hanging="180"/>
      </w:pPr>
    </w:lvl>
    <w:lvl w:ilvl="3" w:tplc="394811E8">
      <w:start w:val="1"/>
      <w:numFmt w:val="decimal"/>
      <w:lvlText w:val="%4."/>
      <w:lvlJc w:val="left"/>
      <w:pPr>
        <w:ind w:left="2880" w:hanging="360"/>
      </w:pPr>
    </w:lvl>
    <w:lvl w:ilvl="4" w:tplc="729C4AF6">
      <w:start w:val="1"/>
      <w:numFmt w:val="lowerLetter"/>
      <w:lvlText w:val="%5."/>
      <w:lvlJc w:val="left"/>
      <w:pPr>
        <w:ind w:left="3600" w:hanging="360"/>
      </w:pPr>
    </w:lvl>
    <w:lvl w:ilvl="5" w:tplc="48B4A91A">
      <w:start w:val="1"/>
      <w:numFmt w:val="lowerRoman"/>
      <w:lvlText w:val="%6."/>
      <w:lvlJc w:val="right"/>
      <w:pPr>
        <w:ind w:left="4320" w:hanging="180"/>
      </w:pPr>
    </w:lvl>
    <w:lvl w:ilvl="6" w:tplc="F55EB5CA">
      <w:start w:val="1"/>
      <w:numFmt w:val="decimal"/>
      <w:lvlText w:val="%7."/>
      <w:lvlJc w:val="left"/>
      <w:pPr>
        <w:ind w:left="5040" w:hanging="360"/>
      </w:pPr>
    </w:lvl>
    <w:lvl w:ilvl="7" w:tplc="BF244B4E">
      <w:start w:val="1"/>
      <w:numFmt w:val="lowerLetter"/>
      <w:lvlText w:val="%8."/>
      <w:lvlJc w:val="left"/>
      <w:pPr>
        <w:ind w:left="5760" w:hanging="360"/>
      </w:pPr>
    </w:lvl>
    <w:lvl w:ilvl="8" w:tplc="3EEC4AD6">
      <w:start w:val="1"/>
      <w:numFmt w:val="lowerRoman"/>
      <w:lvlText w:val="%9."/>
      <w:lvlJc w:val="right"/>
      <w:pPr>
        <w:ind w:left="6480" w:hanging="180"/>
      </w:pPr>
    </w:lvl>
  </w:abstractNum>
  <w:abstractNum w:abstractNumId="2" w15:restartNumberingAfterBreak="0">
    <w:nsid w:val="4956B9F2"/>
    <w:multiLevelType w:val="hybridMultilevel"/>
    <w:tmpl w:val="70A83CD0"/>
    <w:lvl w:ilvl="0" w:tplc="885A8ED8">
      <w:start w:val="1"/>
      <w:numFmt w:val="upperLetter"/>
      <w:lvlText w:val="%1-"/>
      <w:lvlJc w:val="left"/>
      <w:pPr>
        <w:ind w:left="720" w:hanging="360"/>
      </w:pPr>
    </w:lvl>
    <w:lvl w:ilvl="1" w:tplc="6F82513E">
      <w:start w:val="1"/>
      <w:numFmt w:val="lowerLetter"/>
      <w:lvlText w:val="%2."/>
      <w:lvlJc w:val="left"/>
      <w:pPr>
        <w:ind w:left="1440" w:hanging="360"/>
      </w:pPr>
    </w:lvl>
    <w:lvl w:ilvl="2" w:tplc="23526562">
      <w:start w:val="1"/>
      <w:numFmt w:val="lowerRoman"/>
      <w:lvlText w:val="%3."/>
      <w:lvlJc w:val="right"/>
      <w:pPr>
        <w:ind w:left="2160" w:hanging="180"/>
      </w:pPr>
    </w:lvl>
    <w:lvl w:ilvl="3" w:tplc="C0FAEAA2">
      <w:start w:val="1"/>
      <w:numFmt w:val="decimal"/>
      <w:lvlText w:val="%4."/>
      <w:lvlJc w:val="left"/>
      <w:pPr>
        <w:ind w:left="2880" w:hanging="360"/>
      </w:pPr>
    </w:lvl>
    <w:lvl w:ilvl="4" w:tplc="C5DACAB0">
      <w:start w:val="1"/>
      <w:numFmt w:val="lowerLetter"/>
      <w:lvlText w:val="%5."/>
      <w:lvlJc w:val="left"/>
      <w:pPr>
        <w:ind w:left="3600" w:hanging="360"/>
      </w:pPr>
    </w:lvl>
    <w:lvl w:ilvl="5" w:tplc="68980BE2">
      <w:start w:val="1"/>
      <w:numFmt w:val="lowerRoman"/>
      <w:lvlText w:val="%6."/>
      <w:lvlJc w:val="right"/>
      <w:pPr>
        <w:ind w:left="4320" w:hanging="180"/>
      </w:pPr>
    </w:lvl>
    <w:lvl w:ilvl="6" w:tplc="5ED6CB90">
      <w:start w:val="1"/>
      <w:numFmt w:val="decimal"/>
      <w:lvlText w:val="%7."/>
      <w:lvlJc w:val="left"/>
      <w:pPr>
        <w:ind w:left="5040" w:hanging="360"/>
      </w:pPr>
    </w:lvl>
    <w:lvl w:ilvl="7" w:tplc="EAC07B28">
      <w:start w:val="1"/>
      <w:numFmt w:val="lowerLetter"/>
      <w:lvlText w:val="%8."/>
      <w:lvlJc w:val="left"/>
      <w:pPr>
        <w:ind w:left="5760" w:hanging="360"/>
      </w:pPr>
    </w:lvl>
    <w:lvl w:ilvl="8" w:tplc="097C3840">
      <w:start w:val="1"/>
      <w:numFmt w:val="lowerRoman"/>
      <w:lvlText w:val="%9."/>
      <w:lvlJc w:val="right"/>
      <w:pPr>
        <w:ind w:left="6480" w:hanging="180"/>
      </w:pPr>
    </w:lvl>
  </w:abstractNum>
  <w:abstractNum w:abstractNumId="3" w15:restartNumberingAfterBreak="0">
    <w:nsid w:val="4C68BDF8"/>
    <w:multiLevelType w:val="hybridMultilevel"/>
    <w:tmpl w:val="C53E83F2"/>
    <w:lvl w:ilvl="0" w:tplc="7F72C5E8">
      <w:start w:val="1"/>
      <w:numFmt w:val="upperLetter"/>
      <w:lvlText w:val="%1-"/>
      <w:lvlJc w:val="left"/>
      <w:pPr>
        <w:ind w:left="720" w:hanging="360"/>
      </w:pPr>
    </w:lvl>
    <w:lvl w:ilvl="1" w:tplc="CAE8CBA2">
      <w:start w:val="1"/>
      <w:numFmt w:val="lowerLetter"/>
      <w:lvlText w:val="%2."/>
      <w:lvlJc w:val="left"/>
      <w:pPr>
        <w:ind w:left="1440" w:hanging="360"/>
      </w:pPr>
    </w:lvl>
    <w:lvl w:ilvl="2" w:tplc="8252FB98">
      <w:start w:val="1"/>
      <w:numFmt w:val="lowerRoman"/>
      <w:lvlText w:val="%3."/>
      <w:lvlJc w:val="right"/>
      <w:pPr>
        <w:ind w:left="2160" w:hanging="180"/>
      </w:pPr>
    </w:lvl>
    <w:lvl w:ilvl="3" w:tplc="B044922E">
      <w:start w:val="1"/>
      <w:numFmt w:val="decimal"/>
      <w:lvlText w:val="%4."/>
      <w:lvlJc w:val="left"/>
      <w:pPr>
        <w:ind w:left="2880" w:hanging="360"/>
      </w:pPr>
    </w:lvl>
    <w:lvl w:ilvl="4" w:tplc="89DC54DC">
      <w:start w:val="1"/>
      <w:numFmt w:val="lowerLetter"/>
      <w:lvlText w:val="%5."/>
      <w:lvlJc w:val="left"/>
      <w:pPr>
        <w:ind w:left="3600" w:hanging="360"/>
      </w:pPr>
    </w:lvl>
    <w:lvl w:ilvl="5" w:tplc="D96A5434">
      <w:start w:val="1"/>
      <w:numFmt w:val="lowerRoman"/>
      <w:lvlText w:val="%6."/>
      <w:lvlJc w:val="right"/>
      <w:pPr>
        <w:ind w:left="4320" w:hanging="180"/>
      </w:pPr>
    </w:lvl>
    <w:lvl w:ilvl="6" w:tplc="BB928206">
      <w:start w:val="1"/>
      <w:numFmt w:val="decimal"/>
      <w:lvlText w:val="%7."/>
      <w:lvlJc w:val="left"/>
      <w:pPr>
        <w:ind w:left="5040" w:hanging="360"/>
      </w:pPr>
    </w:lvl>
    <w:lvl w:ilvl="7" w:tplc="7E62E38C">
      <w:start w:val="1"/>
      <w:numFmt w:val="lowerLetter"/>
      <w:lvlText w:val="%8."/>
      <w:lvlJc w:val="left"/>
      <w:pPr>
        <w:ind w:left="5760" w:hanging="360"/>
      </w:pPr>
    </w:lvl>
    <w:lvl w:ilvl="8" w:tplc="FA3EB064">
      <w:start w:val="1"/>
      <w:numFmt w:val="lowerRoman"/>
      <w:lvlText w:val="%9."/>
      <w:lvlJc w:val="right"/>
      <w:pPr>
        <w:ind w:left="6480" w:hanging="180"/>
      </w:pPr>
    </w:lvl>
  </w:abstractNum>
  <w:abstractNum w:abstractNumId="4" w15:restartNumberingAfterBreak="0">
    <w:nsid w:val="4E65E1B9"/>
    <w:multiLevelType w:val="hybridMultilevel"/>
    <w:tmpl w:val="6A1C4584"/>
    <w:lvl w:ilvl="0" w:tplc="25C8CC0A">
      <w:start w:val="1"/>
      <w:numFmt w:val="upperLetter"/>
      <w:lvlText w:val="%1-"/>
      <w:lvlJc w:val="left"/>
      <w:pPr>
        <w:ind w:left="720" w:hanging="360"/>
      </w:pPr>
    </w:lvl>
    <w:lvl w:ilvl="1" w:tplc="2D82427A">
      <w:start w:val="1"/>
      <w:numFmt w:val="lowerLetter"/>
      <w:lvlText w:val="%2."/>
      <w:lvlJc w:val="left"/>
      <w:pPr>
        <w:ind w:left="1440" w:hanging="360"/>
      </w:pPr>
    </w:lvl>
    <w:lvl w:ilvl="2" w:tplc="91F281F2">
      <w:start w:val="1"/>
      <w:numFmt w:val="lowerRoman"/>
      <w:lvlText w:val="%3."/>
      <w:lvlJc w:val="right"/>
      <w:pPr>
        <w:ind w:left="2160" w:hanging="180"/>
      </w:pPr>
    </w:lvl>
    <w:lvl w:ilvl="3" w:tplc="8FD44286">
      <w:start w:val="1"/>
      <w:numFmt w:val="decimal"/>
      <w:lvlText w:val="%4."/>
      <w:lvlJc w:val="left"/>
      <w:pPr>
        <w:ind w:left="2880" w:hanging="360"/>
      </w:pPr>
    </w:lvl>
    <w:lvl w:ilvl="4" w:tplc="937EF6D6">
      <w:start w:val="1"/>
      <w:numFmt w:val="lowerLetter"/>
      <w:lvlText w:val="%5."/>
      <w:lvlJc w:val="left"/>
      <w:pPr>
        <w:ind w:left="3600" w:hanging="360"/>
      </w:pPr>
    </w:lvl>
    <w:lvl w:ilvl="5" w:tplc="F36E5F6E">
      <w:start w:val="1"/>
      <w:numFmt w:val="lowerRoman"/>
      <w:lvlText w:val="%6."/>
      <w:lvlJc w:val="right"/>
      <w:pPr>
        <w:ind w:left="4320" w:hanging="180"/>
      </w:pPr>
    </w:lvl>
    <w:lvl w:ilvl="6" w:tplc="6AD49EA4">
      <w:start w:val="1"/>
      <w:numFmt w:val="decimal"/>
      <w:lvlText w:val="%7."/>
      <w:lvlJc w:val="left"/>
      <w:pPr>
        <w:ind w:left="5040" w:hanging="360"/>
      </w:pPr>
    </w:lvl>
    <w:lvl w:ilvl="7" w:tplc="6DBC3C4C">
      <w:start w:val="1"/>
      <w:numFmt w:val="lowerLetter"/>
      <w:lvlText w:val="%8."/>
      <w:lvlJc w:val="left"/>
      <w:pPr>
        <w:ind w:left="5760" w:hanging="360"/>
      </w:pPr>
    </w:lvl>
    <w:lvl w:ilvl="8" w:tplc="9198164C">
      <w:start w:val="1"/>
      <w:numFmt w:val="lowerRoman"/>
      <w:lvlText w:val="%9."/>
      <w:lvlJc w:val="right"/>
      <w:pPr>
        <w:ind w:left="6480" w:hanging="180"/>
      </w:pPr>
    </w:lvl>
  </w:abstractNum>
  <w:abstractNum w:abstractNumId="5" w15:restartNumberingAfterBreak="0">
    <w:nsid w:val="6385A891"/>
    <w:multiLevelType w:val="hybridMultilevel"/>
    <w:tmpl w:val="5F886886"/>
    <w:lvl w:ilvl="0" w:tplc="35708FE0">
      <w:start w:val="1"/>
      <w:numFmt w:val="upperLetter"/>
      <w:lvlText w:val="%1-"/>
      <w:lvlJc w:val="left"/>
      <w:pPr>
        <w:ind w:left="720" w:hanging="360"/>
      </w:pPr>
    </w:lvl>
    <w:lvl w:ilvl="1" w:tplc="0122D920">
      <w:start w:val="1"/>
      <w:numFmt w:val="lowerLetter"/>
      <w:lvlText w:val="%2."/>
      <w:lvlJc w:val="left"/>
      <w:pPr>
        <w:ind w:left="1440" w:hanging="360"/>
      </w:pPr>
    </w:lvl>
    <w:lvl w:ilvl="2" w:tplc="27F2FAB6">
      <w:start w:val="1"/>
      <w:numFmt w:val="lowerRoman"/>
      <w:lvlText w:val="%3."/>
      <w:lvlJc w:val="right"/>
      <w:pPr>
        <w:ind w:left="2160" w:hanging="180"/>
      </w:pPr>
    </w:lvl>
    <w:lvl w:ilvl="3" w:tplc="BA386544">
      <w:start w:val="1"/>
      <w:numFmt w:val="decimal"/>
      <w:lvlText w:val="%4."/>
      <w:lvlJc w:val="left"/>
      <w:pPr>
        <w:ind w:left="2880" w:hanging="360"/>
      </w:pPr>
    </w:lvl>
    <w:lvl w:ilvl="4" w:tplc="5540D9D0">
      <w:start w:val="1"/>
      <w:numFmt w:val="lowerLetter"/>
      <w:lvlText w:val="%5."/>
      <w:lvlJc w:val="left"/>
      <w:pPr>
        <w:ind w:left="3600" w:hanging="360"/>
      </w:pPr>
    </w:lvl>
    <w:lvl w:ilvl="5" w:tplc="C1486C78">
      <w:start w:val="1"/>
      <w:numFmt w:val="lowerRoman"/>
      <w:lvlText w:val="%6."/>
      <w:lvlJc w:val="right"/>
      <w:pPr>
        <w:ind w:left="4320" w:hanging="180"/>
      </w:pPr>
    </w:lvl>
    <w:lvl w:ilvl="6" w:tplc="D6DEA2A4">
      <w:start w:val="1"/>
      <w:numFmt w:val="decimal"/>
      <w:lvlText w:val="%7."/>
      <w:lvlJc w:val="left"/>
      <w:pPr>
        <w:ind w:left="5040" w:hanging="360"/>
      </w:pPr>
    </w:lvl>
    <w:lvl w:ilvl="7" w:tplc="17463E44">
      <w:start w:val="1"/>
      <w:numFmt w:val="lowerLetter"/>
      <w:lvlText w:val="%8."/>
      <w:lvlJc w:val="left"/>
      <w:pPr>
        <w:ind w:left="5760" w:hanging="360"/>
      </w:pPr>
    </w:lvl>
    <w:lvl w:ilvl="8" w:tplc="36A01A9E">
      <w:start w:val="1"/>
      <w:numFmt w:val="lowerRoman"/>
      <w:lvlText w:val="%9."/>
      <w:lvlJc w:val="right"/>
      <w:pPr>
        <w:ind w:left="6480" w:hanging="180"/>
      </w:pPr>
    </w:lvl>
  </w:abstractNum>
  <w:abstractNum w:abstractNumId="6" w15:restartNumberingAfterBreak="0">
    <w:nsid w:val="6428A84D"/>
    <w:multiLevelType w:val="hybridMultilevel"/>
    <w:tmpl w:val="F558CF10"/>
    <w:lvl w:ilvl="0" w:tplc="2D600FE2">
      <w:start w:val="1"/>
      <w:numFmt w:val="upperRoman"/>
      <w:lvlText w:val="%1-"/>
      <w:lvlJc w:val="left"/>
      <w:pPr>
        <w:ind w:left="720" w:hanging="360"/>
      </w:pPr>
    </w:lvl>
    <w:lvl w:ilvl="1" w:tplc="A83ECC7A">
      <w:start w:val="1"/>
      <w:numFmt w:val="lowerLetter"/>
      <w:lvlText w:val="%2."/>
      <w:lvlJc w:val="left"/>
      <w:pPr>
        <w:ind w:left="1440" w:hanging="360"/>
      </w:pPr>
    </w:lvl>
    <w:lvl w:ilvl="2" w:tplc="EEFA87E8">
      <w:start w:val="1"/>
      <w:numFmt w:val="lowerRoman"/>
      <w:lvlText w:val="%3."/>
      <w:lvlJc w:val="right"/>
      <w:pPr>
        <w:ind w:left="2160" w:hanging="180"/>
      </w:pPr>
    </w:lvl>
    <w:lvl w:ilvl="3" w:tplc="49F47098">
      <w:start w:val="1"/>
      <w:numFmt w:val="decimal"/>
      <w:lvlText w:val="%4."/>
      <w:lvlJc w:val="left"/>
      <w:pPr>
        <w:ind w:left="2880" w:hanging="360"/>
      </w:pPr>
    </w:lvl>
    <w:lvl w:ilvl="4" w:tplc="0B24A26A">
      <w:start w:val="1"/>
      <w:numFmt w:val="lowerLetter"/>
      <w:lvlText w:val="%5."/>
      <w:lvlJc w:val="left"/>
      <w:pPr>
        <w:ind w:left="3600" w:hanging="360"/>
      </w:pPr>
    </w:lvl>
    <w:lvl w:ilvl="5" w:tplc="4EA6C9DC">
      <w:start w:val="1"/>
      <w:numFmt w:val="lowerRoman"/>
      <w:lvlText w:val="%6."/>
      <w:lvlJc w:val="right"/>
      <w:pPr>
        <w:ind w:left="4320" w:hanging="180"/>
      </w:pPr>
    </w:lvl>
    <w:lvl w:ilvl="6" w:tplc="AAAC19E6">
      <w:start w:val="1"/>
      <w:numFmt w:val="decimal"/>
      <w:lvlText w:val="%7."/>
      <w:lvlJc w:val="left"/>
      <w:pPr>
        <w:ind w:left="5040" w:hanging="360"/>
      </w:pPr>
    </w:lvl>
    <w:lvl w:ilvl="7" w:tplc="F79E0714">
      <w:start w:val="1"/>
      <w:numFmt w:val="lowerLetter"/>
      <w:lvlText w:val="%8."/>
      <w:lvlJc w:val="left"/>
      <w:pPr>
        <w:ind w:left="5760" w:hanging="360"/>
      </w:pPr>
    </w:lvl>
    <w:lvl w:ilvl="8" w:tplc="D2A0D2C8">
      <w:start w:val="1"/>
      <w:numFmt w:val="lowerRoman"/>
      <w:lvlText w:val="%9."/>
      <w:lvlJc w:val="right"/>
      <w:pPr>
        <w:ind w:left="6480" w:hanging="180"/>
      </w:pPr>
    </w:lvl>
  </w:abstractNum>
  <w:abstractNum w:abstractNumId="7" w15:restartNumberingAfterBreak="0">
    <w:nsid w:val="6C77F18C"/>
    <w:multiLevelType w:val="hybridMultilevel"/>
    <w:tmpl w:val="8F66AAB8"/>
    <w:lvl w:ilvl="0" w:tplc="FFA03592">
      <w:start w:val="1"/>
      <w:numFmt w:val="upperRoman"/>
      <w:lvlText w:val="%1-"/>
      <w:lvlJc w:val="left"/>
      <w:pPr>
        <w:ind w:left="720" w:hanging="360"/>
      </w:pPr>
    </w:lvl>
    <w:lvl w:ilvl="1" w:tplc="94667736">
      <w:start w:val="1"/>
      <w:numFmt w:val="lowerLetter"/>
      <w:lvlText w:val="%2."/>
      <w:lvlJc w:val="left"/>
      <w:pPr>
        <w:ind w:left="1440" w:hanging="360"/>
      </w:pPr>
    </w:lvl>
    <w:lvl w:ilvl="2" w:tplc="B5F8A0C6">
      <w:start w:val="1"/>
      <w:numFmt w:val="lowerRoman"/>
      <w:lvlText w:val="%3."/>
      <w:lvlJc w:val="right"/>
      <w:pPr>
        <w:ind w:left="2160" w:hanging="180"/>
      </w:pPr>
    </w:lvl>
    <w:lvl w:ilvl="3" w:tplc="64128B92">
      <w:start w:val="1"/>
      <w:numFmt w:val="decimal"/>
      <w:lvlText w:val="%4."/>
      <w:lvlJc w:val="left"/>
      <w:pPr>
        <w:ind w:left="2880" w:hanging="360"/>
      </w:pPr>
    </w:lvl>
    <w:lvl w:ilvl="4" w:tplc="C206D158">
      <w:start w:val="1"/>
      <w:numFmt w:val="lowerLetter"/>
      <w:lvlText w:val="%5."/>
      <w:lvlJc w:val="left"/>
      <w:pPr>
        <w:ind w:left="3600" w:hanging="360"/>
      </w:pPr>
    </w:lvl>
    <w:lvl w:ilvl="5" w:tplc="BC0CB628">
      <w:start w:val="1"/>
      <w:numFmt w:val="lowerRoman"/>
      <w:lvlText w:val="%6."/>
      <w:lvlJc w:val="right"/>
      <w:pPr>
        <w:ind w:left="4320" w:hanging="180"/>
      </w:pPr>
    </w:lvl>
    <w:lvl w:ilvl="6" w:tplc="92625C7A">
      <w:start w:val="1"/>
      <w:numFmt w:val="decimal"/>
      <w:lvlText w:val="%7."/>
      <w:lvlJc w:val="left"/>
      <w:pPr>
        <w:ind w:left="5040" w:hanging="360"/>
      </w:pPr>
    </w:lvl>
    <w:lvl w:ilvl="7" w:tplc="142A0020">
      <w:start w:val="1"/>
      <w:numFmt w:val="lowerLetter"/>
      <w:lvlText w:val="%8."/>
      <w:lvlJc w:val="left"/>
      <w:pPr>
        <w:ind w:left="5760" w:hanging="360"/>
      </w:pPr>
    </w:lvl>
    <w:lvl w:ilvl="8" w:tplc="2BC21608">
      <w:start w:val="1"/>
      <w:numFmt w:val="lowerRoman"/>
      <w:lvlText w:val="%9."/>
      <w:lvlJc w:val="right"/>
      <w:pPr>
        <w:ind w:left="6480" w:hanging="180"/>
      </w:pPr>
    </w:lvl>
  </w:abstractNum>
  <w:abstractNum w:abstractNumId="8" w15:restartNumberingAfterBreak="0">
    <w:nsid w:val="7229309A"/>
    <w:multiLevelType w:val="hybridMultilevel"/>
    <w:tmpl w:val="CEAE94CC"/>
    <w:lvl w:ilvl="0" w:tplc="DDDE3776">
      <w:start w:val="1"/>
      <w:numFmt w:val="upperLetter"/>
      <w:lvlText w:val="%1."/>
      <w:lvlJc w:val="left"/>
      <w:pPr>
        <w:ind w:left="720" w:hanging="360"/>
      </w:pPr>
    </w:lvl>
    <w:lvl w:ilvl="1" w:tplc="1BF27300">
      <w:start w:val="1"/>
      <w:numFmt w:val="lowerLetter"/>
      <w:lvlText w:val="%2."/>
      <w:lvlJc w:val="left"/>
      <w:pPr>
        <w:ind w:left="1440" w:hanging="360"/>
      </w:pPr>
    </w:lvl>
    <w:lvl w:ilvl="2" w:tplc="32FA25B6">
      <w:start w:val="1"/>
      <w:numFmt w:val="lowerRoman"/>
      <w:lvlText w:val="%3."/>
      <w:lvlJc w:val="right"/>
      <w:pPr>
        <w:ind w:left="2160" w:hanging="180"/>
      </w:pPr>
    </w:lvl>
    <w:lvl w:ilvl="3" w:tplc="1D4C5BC0">
      <w:start w:val="1"/>
      <w:numFmt w:val="decimal"/>
      <w:lvlText w:val="%4."/>
      <w:lvlJc w:val="left"/>
      <w:pPr>
        <w:ind w:left="2880" w:hanging="360"/>
      </w:pPr>
    </w:lvl>
    <w:lvl w:ilvl="4" w:tplc="3564AFF6">
      <w:start w:val="1"/>
      <w:numFmt w:val="lowerLetter"/>
      <w:lvlText w:val="%5."/>
      <w:lvlJc w:val="left"/>
      <w:pPr>
        <w:ind w:left="3600" w:hanging="360"/>
      </w:pPr>
    </w:lvl>
    <w:lvl w:ilvl="5" w:tplc="EFDA19F8">
      <w:start w:val="1"/>
      <w:numFmt w:val="lowerRoman"/>
      <w:lvlText w:val="%6."/>
      <w:lvlJc w:val="right"/>
      <w:pPr>
        <w:ind w:left="4320" w:hanging="180"/>
      </w:pPr>
    </w:lvl>
    <w:lvl w:ilvl="6" w:tplc="9F84F578">
      <w:start w:val="1"/>
      <w:numFmt w:val="decimal"/>
      <w:lvlText w:val="%7."/>
      <w:lvlJc w:val="left"/>
      <w:pPr>
        <w:ind w:left="5040" w:hanging="360"/>
      </w:pPr>
    </w:lvl>
    <w:lvl w:ilvl="7" w:tplc="B66AAF36">
      <w:start w:val="1"/>
      <w:numFmt w:val="lowerLetter"/>
      <w:lvlText w:val="%8."/>
      <w:lvlJc w:val="left"/>
      <w:pPr>
        <w:ind w:left="5760" w:hanging="360"/>
      </w:pPr>
    </w:lvl>
    <w:lvl w:ilvl="8" w:tplc="49C098AA">
      <w:start w:val="1"/>
      <w:numFmt w:val="lowerRoman"/>
      <w:lvlText w:val="%9."/>
      <w:lvlJc w:val="right"/>
      <w:pPr>
        <w:ind w:left="6480" w:hanging="180"/>
      </w:pPr>
    </w:lvl>
  </w:abstractNum>
  <w:num w:numId="1" w16cid:durableId="299649032">
    <w:abstractNumId w:val="8"/>
  </w:num>
  <w:num w:numId="2" w16cid:durableId="1619947072">
    <w:abstractNumId w:val="3"/>
  </w:num>
  <w:num w:numId="3" w16cid:durableId="404306416">
    <w:abstractNumId w:val="4"/>
  </w:num>
  <w:num w:numId="4" w16cid:durableId="1435440597">
    <w:abstractNumId w:val="7"/>
  </w:num>
  <w:num w:numId="5" w16cid:durableId="1388525363">
    <w:abstractNumId w:val="0"/>
  </w:num>
  <w:num w:numId="6" w16cid:durableId="1572033850">
    <w:abstractNumId w:val="6"/>
  </w:num>
  <w:num w:numId="7" w16cid:durableId="1278291658">
    <w:abstractNumId w:val="5"/>
  </w:num>
  <w:num w:numId="8" w16cid:durableId="392117570">
    <w:abstractNumId w:val="2"/>
  </w:num>
  <w:num w:numId="9" w16cid:durableId="2066567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155"/>
    <w:rsid w:val="00023053"/>
    <w:rsid w:val="00070D83"/>
    <w:rsid w:val="00303BAB"/>
    <w:rsid w:val="00383FD8"/>
    <w:rsid w:val="00391CC7"/>
    <w:rsid w:val="003B1071"/>
    <w:rsid w:val="0044438D"/>
    <w:rsid w:val="004C0362"/>
    <w:rsid w:val="00526182"/>
    <w:rsid w:val="005A2B68"/>
    <w:rsid w:val="005D7268"/>
    <w:rsid w:val="005E4FFB"/>
    <w:rsid w:val="007E1155"/>
    <w:rsid w:val="007F095C"/>
    <w:rsid w:val="00C8F74E"/>
    <w:rsid w:val="00CA53CE"/>
    <w:rsid w:val="00CC6AD7"/>
    <w:rsid w:val="00D2721C"/>
    <w:rsid w:val="00E82795"/>
    <w:rsid w:val="01AD4B0F"/>
    <w:rsid w:val="01D328FC"/>
    <w:rsid w:val="01FF4BAC"/>
    <w:rsid w:val="021355BB"/>
    <w:rsid w:val="02A8927D"/>
    <w:rsid w:val="02AAE24C"/>
    <w:rsid w:val="02B8677C"/>
    <w:rsid w:val="0313A56C"/>
    <w:rsid w:val="03150D67"/>
    <w:rsid w:val="03405641"/>
    <w:rsid w:val="036C2AC9"/>
    <w:rsid w:val="039027AD"/>
    <w:rsid w:val="03E9E7FD"/>
    <w:rsid w:val="04606F2E"/>
    <w:rsid w:val="04666064"/>
    <w:rsid w:val="04710BDB"/>
    <w:rsid w:val="04B052AF"/>
    <w:rsid w:val="04F3C876"/>
    <w:rsid w:val="051F5E4F"/>
    <w:rsid w:val="055747B2"/>
    <w:rsid w:val="057FF0C1"/>
    <w:rsid w:val="059A357F"/>
    <w:rsid w:val="06748C1A"/>
    <w:rsid w:val="06ECF878"/>
    <w:rsid w:val="075A7523"/>
    <w:rsid w:val="07A72C32"/>
    <w:rsid w:val="08DE14C3"/>
    <w:rsid w:val="091370F7"/>
    <w:rsid w:val="093C923C"/>
    <w:rsid w:val="09A2BCC9"/>
    <w:rsid w:val="09A640D0"/>
    <w:rsid w:val="09C911F6"/>
    <w:rsid w:val="0A012B09"/>
    <w:rsid w:val="0A2D87EB"/>
    <w:rsid w:val="0A6205BF"/>
    <w:rsid w:val="0A64F90E"/>
    <w:rsid w:val="0A685947"/>
    <w:rsid w:val="0BFC5B25"/>
    <w:rsid w:val="0C135BF1"/>
    <w:rsid w:val="0C66650B"/>
    <w:rsid w:val="0C94FB16"/>
    <w:rsid w:val="0CA907DD"/>
    <w:rsid w:val="0CCA9AAE"/>
    <w:rsid w:val="0D38D70E"/>
    <w:rsid w:val="0D3CE257"/>
    <w:rsid w:val="0D6F4B38"/>
    <w:rsid w:val="0DF29D04"/>
    <w:rsid w:val="0E971A0F"/>
    <w:rsid w:val="0EB37854"/>
    <w:rsid w:val="0EC2141E"/>
    <w:rsid w:val="0EE0F3D6"/>
    <w:rsid w:val="0F72E98D"/>
    <w:rsid w:val="0FE59B01"/>
    <w:rsid w:val="0FEEBD01"/>
    <w:rsid w:val="108DF963"/>
    <w:rsid w:val="10CCEAE6"/>
    <w:rsid w:val="10E033B2"/>
    <w:rsid w:val="11291BE7"/>
    <w:rsid w:val="112A59D8"/>
    <w:rsid w:val="11446F82"/>
    <w:rsid w:val="119525E2"/>
    <w:rsid w:val="120371AE"/>
    <w:rsid w:val="12106EA0"/>
    <w:rsid w:val="123B324B"/>
    <w:rsid w:val="1249FB49"/>
    <w:rsid w:val="124C3026"/>
    <w:rsid w:val="127710EE"/>
    <w:rsid w:val="134FDB6C"/>
    <w:rsid w:val="13546F4C"/>
    <w:rsid w:val="13AB2F04"/>
    <w:rsid w:val="13C0239C"/>
    <w:rsid w:val="13C381FB"/>
    <w:rsid w:val="13D40518"/>
    <w:rsid w:val="13DACC9F"/>
    <w:rsid w:val="13F2B730"/>
    <w:rsid w:val="155FB7E5"/>
    <w:rsid w:val="159CEAC9"/>
    <w:rsid w:val="161F4C6E"/>
    <w:rsid w:val="165C841B"/>
    <w:rsid w:val="167ECEDF"/>
    <w:rsid w:val="16DC6697"/>
    <w:rsid w:val="17713C2F"/>
    <w:rsid w:val="17983047"/>
    <w:rsid w:val="1828DAE3"/>
    <w:rsid w:val="182C4197"/>
    <w:rsid w:val="18562FE0"/>
    <w:rsid w:val="186E3230"/>
    <w:rsid w:val="18B25919"/>
    <w:rsid w:val="18B838C1"/>
    <w:rsid w:val="190A2D49"/>
    <w:rsid w:val="191F2D26"/>
    <w:rsid w:val="19613B89"/>
    <w:rsid w:val="19787B36"/>
    <w:rsid w:val="1984585B"/>
    <w:rsid w:val="1A1A8342"/>
    <w:rsid w:val="1AADEA00"/>
    <w:rsid w:val="1B6656D7"/>
    <w:rsid w:val="1B831225"/>
    <w:rsid w:val="1B97F5F5"/>
    <w:rsid w:val="1BC121AD"/>
    <w:rsid w:val="1BCFFA62"/>
    <w:rsid w:val="1C35DB96"/>
    <w:rsid w:val="1C7ABE03"/>
    <w:rsid w:val="1C8371BE"/>
    <w:rsid w:val="1C9B9F33"/>
    <w:rsid w:val="1E54953F"/>
    <w:rsid w:val="1E5B694D"/>
    <w:rsid w:val="1EB30CEE"/>
    <w:rsid w:val="1FA7FB48"/>
    <w:rsid w:val="1FB92CC7"/>
    <w:rsid w:val="1FC3230E"/>
    <w:rsid w:val="20B1DC92"/>
    <w:rsid w:val="210AC986"/>
    <w:rsid w:val="210D3ED8"/>
    <w:rsid w:val="216815F2"/>
    <w:rsid w:val="2203305D"/>
    <w:rsid w:val="2212246D"/>
    <w:rsid w:val="22573431"/>
    <w:rsid w:val="22954C50"/>
    <w:rsid w:val="22A18260"/>
    <w:rsid w:val="22AC80A9"/>
    <w:rsid w:val="22B1ACEA"/>
    <w:rsid w:val="22FCEDF9"/>
    <w:rsid w:val="2349E6BC"/>
    <w:rsid w:val="236E92C7"/>
    <w:rsid w:val="23BDD9AB"/>
    <w:rsid w:val="23CAA60A"/>
    <w:rsid w:val="242378DF"/>
    <w:rsid w:val="2471FA6A"/>
    <w:rsid w:val="2488B0F0"/>
    <w:rsid w:val="259D3C2F"/>
    <w:rsid w:val="25FEBCBF"/>
    <w:rsid w:val="269454A1"/>
    <w:rsid w:val="26AE18C8"/>
    <w:rsid w:val="278B38C1"/>
    <w:rsid w:val="27F77831"/>
    <w:rsid w:val="2830DE19"/>
    <w:rsid w:val="28AE6AD2"/>
    <w:rsid w:val="28BEE000"/>
    <w:rsid w:val="28F4F4E5"/>
    <w:rsid w:val="29231AF9"/>
    <w:rsid w:val="2965A90B"/>
    <w:rsid w:val="2A130482"/>
    <w:rsid w:val="2AA609F1"/>
    <w:rsid w:val="2B528DD6"/>
    <w:rsid w:val="2C8C13DA"/>
    <w:rsid w:val="2C8EEED0"/>
    <w:rsid w:val="2CD07FD1"/>
    <w:rsid w:val="2CD7860A"/>
    <w:rsid w:val="2D5FE1BB"/>
    <w:rsid w:val="2DAB6D8D"/>
    <w:rsid w:val="2DE113BF"/>
    <w:rsid w:val="2DE113ED"/>
    <w:rsid w:val="2E9A422F"/>
    <w:rsid w:val="2F008E35"/>
    <w:rsid w:val="2F78641C"/>
    <w:rsid w:val="2F9152C6"/>
    <w:rsid w:val="301066B9"/>
    <w:rsid w:val="304C2272"/>
    <w:rsid w:val="30731C48"/>
    <w:rsid w:val="307D6F7E"/>
    <w:rsid w:val="31E7E6EE"/>
    <w:rsid w:val="31F7B546"/>
    <w:rsid w:val="32642980"/>
    <w:rsid w:val="3266BBE3"/>
    <w:rsid w:val="32FE3779"/>
    <w:rsid w:val="330FBBF9"/>
    <w:rsid w:val="334C7AE6"/>
    <w:rsid w:val="33506C2B"/>
    <w:rsid w:val="335F3337"/>
    <w:rsid w:val="33D3F642"/>
    <w:rsid w:val="34AD8659"/>
    <w:rsid w:val="34CA49EE"/>
    <w:rsid w:val="3595F081"/>
    <w:rsid w:val="35CB4A3D"/>
    <w:rsid w:val="362989BA"/>
    <w:rsid w:val="3635A728"/>
    <w:rsid w:val="364D1688"/>
    <w:rsid w:val="364DE8A1"/>
    <w:rsid w:val="366631ED"/>
    <w:rsid w:val="3751D5B1"/>
    <w:rsid w:val="37D51E26"/>
    <w:rsid w:val="3817DC67"/>
    <w:rsid w:val="386C8711"/>
    <w:rsid w:val="387A499E"/>
    <w:rsid w:val="38CCF4E1"/>
    <w:rsid w:val="38E54641"/>
    <w:rsid w:val="398B44CA"/>
    <w:rsid w:val="39C57F27"/>
    <w:rsid w:val="3A139C3B"/>
    <w:rsid w:val="3A4AFBB9"/>
    <w:rsid w:val="3AD6E7A6"/>
    <w:rsid w:val="3AFE40A8"/>
    <w:rsid w:val="3B729F70"/>
    <w:rsid w:val="3BCD5FDB"/>
    <w:rsid w:val="3C101F13"/>
    <w:rsid w:val="3CF86D31"/>
    <w:rsid w:val="3D14D14E"/>
    <w:rsid w:val="3D903392"/>
    <w:rsid w:val="3D9416A3"/>
    <w:rsid w:val="3DC2BB4E"/>
    <w:rsid w:val="3E38EC41"/>
    <w:rsid w:val="3F12A2C5"/>
    <w:rsid w:val="3FA93822"/>
    <w:rsid w:val="3FCE93A4"/>
    <w:rsid w:val="3FF7F065"/>
    <w:rsid w:val="4047C2D0"/>
    <w:rsid w:val="40D2F5EF"/>
    <w:rsid w:val="40F2262B"/>
    <w:rsid w:val="410280B0"/>
    <w:rsid w:val="41E0364A"/>
    <w:rsid w:val="42029891"/>
    <w:rsid w:val="429A0923"/>
    <w:rsid w:val="42BD7242"/>
    <w:rsid w:val="430262B8"/>
    <w:rsid w:val="4340755C"/>
    <w:rsid w:val="43B364F1"/>
    <w:rsid w:val="446BEE53"/>
    <w:rsid w:val="451D98A8"/>
    <w:rsid w:val="4559B666"/>
    <w:rsid w:val="45732368"/>
    <w:rsid w:val="45C31235"/>
    <w:rsid w:val="45D448BB"/>
    <w:rsid w:val="46238337"/>
    <w:rsid w:val="463E3641"/>
    <w:rsid w:val="465C809D"/>
    <w:rsid w:val="46BB8318"/>
    <w:rsid w:val="46BD6291"/>
    <w:rsid w:val="46CC088E"/>
    <w:rsid w:val="4720D63F"/>
    <w:rsid w:val="4751B238"/>
    <w:rsid w:val="4765EEA6"/>
    <w:rsid w:val="479F58A3"/>
    <w:rsid w:val="47C73664"/>
    <w:rsid w:val="4803336C"/>
    <w:rsid w:val="4813B106"/>
    <w:rsid w:val="4816452B"/>
    <w:rsid w:val="490021D7"/>
    <w:rsid w:val="49243BA6"/>
    <w:rsid w:val="49462830"/>
    <w:rsid w:val="49D1D6B1"/>
    <w:rsid w:val="4A3C0909"/>
    <w:rsid w:val="4A693E40"/>
    <w:rsid w:val="4A710640"/>
    <w:rsid w:val="4A9413F3"/>
    <w:rsid w:val="4AD766CA"/>
    <w:rsid w:val="4AE1DBC4"/>
    <w:rsid w:val="4B125BFC"/>
    <w:rsid w:val="4BC7DC59"/>
    <w:rsid w:val="4BE91E78"/>
    <w:rsid w:val="4C5CAD4B"/>
    <w:rsid w:val="4CCA4627"/>
    <w:rsid w:val="4D601B2F"/>
    <w:rsid w:val="4D94AAD6"/>
    <w:rsid w:val="4E97DB1C"/>
    <w:rsid w:val="4F92E969"/>
    <w:rsid w:val="4FFD231D"/>
    <w:rsid w:val="500EAFC5"/>
    <w:rsid w:val="503D9D5C"/>
    <w:rsid w:val="50647862"/>
    <w:rsid w:val="50DEA62D"/>
    <w:rsid w:val="5198240F"/>
    <w:rsid w:val="51C2E921"/>
    <w:rsid w:val="51C3EAAF"/>
    <w:rsid w:val="51DDAE6C"/>
    <w:rsid w:val="51F084EF"/>
    <w:rsid w:val="52288CFB"/>
    <w:rsid w:val="52F144CD"/>
    <w:rsid w:val="531AE349"/>
    <w:rsid w:val="534F8E44"/>
    <w:rsid w:val="536DB20B"/>
    <w:rsid w:val="539D3A29"/>
    <w:rsid w:val="53B14A56"/>
    <w:rsid w:val="53C89EDC"/>
    <w:rsid w:val="5495410A"/>
    <w:rsid w:val="55592C51"/>
    <w:rsid w:val="55686FE1"/>
    <w:rsid w:val="559992E7"/>
    <w:rsid w:val="55FEF926"/>
    <w:rsid w:val="56510C29"/>
    <w:rsid w:val="5685484F"/>
    <w:rsid w:val="569D07C0"/>
    <w:rsid w:val="56B97605"/>
    <w:rsid w:val="58E6BBA4"/>
    <w:rsid w:val="5926839A"/>
    <w:rsid w:val="595D42BF"/>
    <w:rsid w:val="59BB4AC9"/>
    <w:rsid w:val="59D1D4E0"/>
    <w:rsid w:val="59EE143E"/>
    <w:rsid w:val="59F70D32"/>
    <w:rsid w:val="5A11B5E4"/>
    <w:rsid w:val="5A921082"/>
    <w:rsid w:val="5A9C730F"/>
    <w:rsid w:val="5AD91049"/>
    <w:rsid w:val="5B10E4BB"/>
    <w:rsid w:val="5BC44C9B"/>
    <w:rsid w:val="5BC45436"/>
    <w:rsid w:val="5BF5EA85"/>
    <w:rsid w:val="5C8C2866"/>
    <w:rsid w:val="5CABF106"/>
    <w:rsid w:val="5CB01B9F"/>
    <w:rsid w:val="5D30C6B3"/>
    <w:rsid w:val="5D4DDA8C"/>
    <w:rsid w:val="5E42EBBE"/>
    <w:rsid w:val="5E527914"/>
    <w:rsid w:val="5E78B4E6"/>
    <w:rsid w:val="5E78CF8C"/>
    <w:rsid w:val="5E8D1959"/>
    <w:rsid w:val="5ED10AAF"/>
    <w:rsid w:val="5F57FB7F"/>
    <w:rsid w:val="5F8EF188"/>
    <w:rsid w:val="6120C598"/>
    <w:rsid w:val="6141D7BF"/>
    <w:rsid w:val="61C7F517"/>
    <w:rsid w:val="61F32607"/>
    <w:rsid w:val="61FC5389"/>
    <w:rsid w:val="62040CF4"/>
    <w:rsid w:val="624B6FE5"/>
    <w:rsid w:val="6308C668"/>
    <w:rsid w:val="63BDA9CF"/>
    <w:rsid w:val="63C8D27A"/>
    <w:rsid w:val="63EBBF63"/>
    <w:rsid w:val="643FE2AE"/>
    <w:rsid w:val="646C8A28"/>
    <w:rsid w:val="64908072"/>
    <w:rsid w:val="64B8592D"/>
    <w:rsid w:val="64C0E15C"/>
    <w:rsid w:val="64D80B58"/>
    <w:rsid w:val="64E45A42"/>
    <w:rsid w:val="656A667A"/>
    <w:rsid w:val="65921DA4"/>
    <w:rsid w:val="6596D44F"/>
    <w:rsid w:val="65AAC5F8"/>
    <w:rsid w:val="65EB33F9"/>
    <w:rsid w:val="65F12A6B"/>
    <w:rsid w:val="66DE51DC"/>
    <w:rsid w:val="66E4FA25"/>
    <w:rsid w:val="66FBBDF1"/>
    <w:rsid w:val="67556266"/>
    <w:rsid w:val="67C299D2"/>
    <w:rsid w:val="67CB4767"/>
    <w:rsid w:val="67DEA564"/>
    <w:rsid w:val="683C035E"/>
    <w:rsid w:val="6883CA3D"/>
    <w:rsid w:val="6885F387"/>
    <w:rsid w:val="68C84120"/>
    <w:rsid w:val="68D72848"/>
    <w:rsid w:val="691F97F6"/>
    <w:rsid w:val="69412D5B"/>
    <w:rsid w:val="6976944A"/>
    <w:rsid w:val="69D2EEF4"/>
    <w:rsid w:val="69E2B571"/>
    <w:rsid w:val="6A491A22"/>
    <w:rsid w:val="6A494FD2"/>
    <w:rsid w:val="6AC25B49"/>
    <w:rsid w:val="6BD5FB95"/>
    <w:rsid w:val="6BF44014"/>
    <w:rsid w:val="6CE81BE6"/>
    <w:rsid w:val="6CEFDAF9"/>
    <w:rsid w:val="6D8191B2"/>
    <w:rsid w:val="6DF809FE"/>
    <w:rsid w:val="6E143D49"/>
    <w:rsid w:val="6F250FAA"/>
    <w:rsid w:val="6F7B0515"/>
    <w:rsid w:val="700C5615"/>
    <w:rsid w:val="70C866AA"/>
    <w:rsid w:val="70F773AC"/>
    <w:rsid w:val="714FBBD4"/>
    <w:rsid w:val="715C6B05"/>
    <w:rsid w:val="71A2500B"/>
    <w:rsid w:val="72B5D950"/>
    <w:rsid w:val="72C35B11"/>
    <w:rsid w:val="72E4D4B2"/>
    <w:rsid w:val="7394947D"/>
    <w:rsid w:val="73A7A8D9"/>
    <w:rsid w:val="744BEBF1"/>
    <w:rsid w:val="74B584BB"/>
    <w:rsid w:val="75A7E357"/>
    <w:rsid w:val="75AA1FE9"/>
    <w:rsid w:val="75C06733"/>
    <w:rsid w:val="75F23373"/>
    <w:rsid w:val="760653CC"/>
    <w:rsid w:val="76224225"/>
    <w:rsid w:val="76889DF3"/>
    <w:rsid w:val="76DDB6BC"/>
    <w:rsid w:val="76F1B1A2"/>
    <w:rsid w:val="77AF14FC"/>
    <w:rsid w:val="77B2ACFA"/>
    <w:rsid w:val="780F5D19"/>
    <w:rsid w:val="78256DD3"/>
    <w:rsid w:val="78952C1B"/>
    <w:rsid w:val="78E5F642"/>
    <w:rsid w:val="7911EB85"/>
    <w:rsid w:val="7983C029"/>
    <w:rsid w:val="7B6DB1C8"/>
    <w:rsid w:val="7BAC51FC"/>
    <w:rsid w:val="7BDB6A27"/>
    <w:rsid w:val="7C49DFE3"/>
    <w:rsid w:val="7C85553C"/>
    <w:rsid w:val="7CEF7CCD"/>
    <w:rsid w:val="7D3CE699"/>
    <w:rsid w:val="7D75D5B5"/>
    <w:rsid w:val="7E27A3DC"/>
    <w:rsid w:val="7E29B397"/>
    <w:rsid w:val="7E63FA9D"/>
    <w:rsid w:val="7F13D2EF"/>
    <w:rsid w:val="7F8ED754"/>
    <w:rsid w:val="7FBC9F45"/>
    <w:rsid w:val="7FC7D677"/>
    <w:rsid w:val="7FD12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B0221"/>
  <w15:chartTrackingRefBased/>
  <w15:docId w15:val="{E0CA05DC-78AF-46F6-AA9D-396413DA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1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1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1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1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1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1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1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1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1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1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155"/>
    <w:rPr>
      <w:rFonts w:eastAsiaTheme="majorEastAsia" w:cstheme="majorBidi"/>
      <w:color w:val="272727" w:themeColor="text1" w:themeTint="D8"/>
    </w:rPr>
  </w:style>
  <w:style w:type="paragraph" w:styleId="Title">
    <w:name w:val="Title"/>
    <w:basedOn w:val="Normal"/>
    <w:next w:val="Normal"/>
    <w:link w:val="TitleChar"/>
    <w:uiPriority w:val="10"/>
    <w:qFormat/>
    <w:rsid w:val="007E1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1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1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155"/>
    <w:pPr>
      <w:spacing w:before="160"/>
      <w:jc w:val="center"/>
    </w:pPr>
    <w:rPr>
      <w:i/>
      <w:iCs/>
      <w:color w:val="404040" w:themeColor="text1" w:themeTint="BF"/>
    </w:rPr>
  </w:style>
  <w:style w:type="character" w:customStyle="1" w:styleId="QuoteChar">
    <w:name w:val="Quote Char"/>
    <w:basedOn w:val="DefaultParagraphFont"/>
    <w:link w:val="Quote"/>
    <w:uiPriority w:val="29"/>
    <w:rsid w:val="007E1155"/>
    <w:rPr>
      <w:i/>
      <w:iCs/>
      <w:color w:val="404040" w:themeColor="text1" w:themeTint="BF"/>
    </w:rPr>
  </w:style>
  <w:style w:type="paragraph" w:styleId="ListParagraph">
    <w:name w:val="List Paragraph"/>
    <w:basedOn w:val="Normal"/>
    <w:uiPriority w:val="34"/>
    <w:qFormat/>
    <w:rsid w:val="007E1155"/>
    <w:pPr>
      <w:ind w:left="720"/>
      <w:contextualSpacing/>
    </w:pPr>
  </w:style>
  <w:style w:type="character" w:styleId="IntenseEmphasis">
    <w:name w:val="Intense Emphasis"/>
    <w:basedOn w:val="DefaultParagraphFont"/>
    <w:uiPriority w:val="21"/>
    <w:qFormat/>
    <w:rsid w:val="007E1155"/>
    <w:rPr>
      <w:i/>
      <w:iCs/>
      <w:color w:val="0F4761" w:themeColor="accent1" w:themeShade="BF"/>
    </w:rPr>
  </w:style>
  <w:style w:type="paragraph" w:styleId="IntenseQuote">
    <w:name w:val="Intense Quote"/>
    <w:basedOn w:val="Normal"/>
    <w:next w:val="Normal"/>
    <w:link w:val="IntenseQuoteChar"/>
    <w:uiPriority w:val="30"/>
    <w:qFormat/>
    <w:rsid w:val="007E11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1155"/>
    <w:rPr>
      <w:i/>
      <w:iCs/>
      <w:color w:val="0F4761" w:themeColor="accent1" w:themeShade="BF"/>
    </w:rPr>
  </w:style>
  <w:style w:type="character" w:styleId="IntenseReference">
    <w:name w:val="Intense Reference"/>
    <w:basedOn w:val="DefaultParagraphFont"/>
    <w:uiPriority w:val="32"/>
    <w:qFormat/>
    <w:rsid w:val="007E1155"/>
    <w:rPr>
      <w:b/>
      <w:bCs/>
      <w:smallCaps/>
      <w:color w:val="0F4761" w:themeColor="accent1" w:themeShade="BF"/>
      <w:spacing w:val="5"/>
    </w:rPr>
  </w:style>
  <w:style w:type="paragraph" w:styleId="Header">
    <w:name w:val="header"/>
    <w:basedOn w:val="Normal"/>
    <w:link w:val="HeaderChar"/>
    <w:uiPriority w:val="99"/>
    <w:unhideWhenUsed/>
    <w:rsid w:val="007E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55"/>
  </w:style>
  <w:style w:type="paragraph" w:styleId="Footer">
    <w:name w:val="footer"/>
    <w:basedOn w:val="Normal"/>
    <w:link w:val="FooterChar"/>
    <w:uiPriority w:val="99"/>
    <w:unhideWhenUsed/>
    <w:qFormat/>
    <w:rsid w:val="007E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55"/>
  </w:style>
  <w:style w:type="paragraph" w:styleId="NormalWeb">
    <w:name w:val="Normal (Web)"/>
    <w:basedOn w:val="Normal"/>
    <w:uiPriority w:val="99"/>
    <w:semiHidden/>
    <w:unhideWhenUsed/>
    <w:rsid w:val="007E115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20B1DC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39113">
      <w:bodyDiv w:val="1"/>
      <w:marLeft w:val="0"/>
      <w:marRight w:val="0"/>
      <w:marTop w:val="0"/>
      <w:marBottom w:val="0"/>
      <w:divBdr>
        <w:top w:val="none" w:sz="0" w:space="0" w:color="auto"/>
        <w:left w:val="none" w:sz="0" w:space="0" w:color="auto"/>
        <w:bottom w:val="none" w:sz="0" w:space="0" w:color="auto"/>
        <w:right w:val="none" w:sz="0" w:space="0" w:color="auto"/>
      </w:divBdr>
    </w:div>
    <w:div w:id="389886507">
      <w:bodyDiv w:val="1"/>
      <w:marLeft w:val="0"/>
      <w:marRight w:val="0"/>
      <w:marTop w:val="0"/>
      <w:marBottom w:val="0"/>
      <w:divBdr>
        <w:top w:val="none" w:sz="0" w:space="0" w:color="auto"/>
        <w:left w:val="none" w:sz="0" w:space="0" w:color="auto"/>
        <w:bottom w:val="none" w:sz="0" w:space="0" w:color="auto"/>
        <w:right w:val="none" w:sz="0" w:space="0" w:color="auto"/>
      </w:divBdr>
    </w:div>
    <w:div w:id="496119948">
      <w:bodyDiv w:val="1"/>
      <w:marLeft w:val="0"/>
      <w:marRight w:val="0"/>
      <w:marTop w:val="0"/>
      <w:marBottom w:val="0"/>
      <w:divBdr>
        <w:top w:val="none" w:sz="0" w:space="0" w:color="auto"/>
        <w:left w:val="none" w:sz="0" w:space="0" w:color="auto"/>
        <w:bottom w:val="none" w:sz="0" w:space="0" w:color="auto"/>
        <w:right w:val="none" w:sz="0" w:space="0" w:color="auto"/>
      </w:divBdr>
    </w:div>
    <w:div w:id="1261061488">
      <w:bodyDiv w:val="1"/>
      <w:marLeft w:val="0"/>
      <w:marRight w:val="0"/>
      <w:marTop w:val="0"/>
      <w:marBottom w:val="0"/>
      <w:divBdr>
        <w:top w:val="none" w:sz="0" w:space="0" w:color="auto"/>
        <w:left w:val="none" w:sz="0" w:space="0" w:color="auto"/>
        <w:bottom w:val="none" w:sz="0" w:space="0" w:color="auto"/>
        <w:right w:val="none" w:sz="0" w:space="0" w:color="auto"/>
      </w:divBdr>
    </w:div>
    <w:div w:id="1319000534">
      <w:bodyDiv w:val="1"/>
      <w:marLeft w:val="0"/>
      <w:marRight w:val="0"/>
      <w:marTop w:val="0"/>
      <w:marBottom w:val="0"/>
      <w:divBdr>
        <w:top w:val="none" w:sz="0" w:space="0" w:color="auto"/>
        <w:left w:val="none" w:sz="0" w:space="0" w:color="auto"/>
        <w:bottom w:val="none" w:sz="0" w:space="0" w:color="auto"/>
        <w:right w:val="none" w:sz="0" w:space="0" w:color="auto"/>
      </w:divBdr>
    </w:div>
    <w:div w:id="1487236530">
      <w:bodyDiv w:val="1"/>
      <w:marLeft w:val="0"/>
      <w:marRight w:val="0"/>
      <w:marTop w:val="0"/>
      <w:marBottom w:val="0"/>
      <w:divBdr>
        <w:top w:val="none" w:sz="0" w:space="0" w:color="auto"/>
        <w:left w:val="none" w:sz="0" w:space="0" w:color="auto"/>
        <w:bottom w:val="none" w:sz="0" w:space="0" w:color="auto"/>
        <w:right w:val="none" w:sz="0" w:space="0" w:color="auto"/>
      </w:divBdr>
    </w:div>
    <w:div w:id="1533573459">
      <w:bodyDiv w:val="1"/>
      <w:marLeft w:val="0"/>
      <w:marRight w:val="0"/>
      <w:marTop w:val="0"/>
      <w:marBottom w:val="0"/>
      <w:divBdr>
        <w:top w:val="none" w:sz="0" w:space="0" w:color="auto"/>
        <w:left w:val="none" w:sz="0" w:space="0" w:color="auto"/>
        <w:bottom w:val="none" w:sz="0" w:space="0" w:color="auto"/>
        <w:right w:val="none" w:sz="0" w:space="0" w:color="auto"/>
      </w:divBdr>
    </w:div>
    <w:div w:id="1582638178">
      <w:bodyDiv w:val="1"/>
      <w:marLeft w:val="0"/>
      <w:marRight w:val="0"/>
      <w:marTop w:val="0"/>
      <w:marBottom w:val="0"/>
      <w:divBdr>
        <w:top w:val="none" w:sz="0" w:space="0" w:color="auto"/>
        <w:left w:val="none" w:sz="0" w:space="0" w:color="auto"/>
        <w:bottom w:val="none" w:sz="0" w:space="0" w:color="auto"/>
        <w:right w:val="none" w:sz="0" w:space="0" w:color="auto"/>
      </w:divBdr>
    </w:div>
    <w:div w:id="1777367682">
      <w:bodyDiv w:val="1"/>
      <w:marLeft w:val="0"/>
      <w:marRight w:val="0"/>
      <w:marTop w:val="0"/>
      <w:marBottom w:val="0"/>
      <w:divBdr>
        <w:top w:val="none" w:sz="0" w:space="0" w:color="auto"/>
        <w:left w:val="none" w:sz="0" w:space="0" w:color="auto"/>
        <w:bottom w:val="none" w:sz="0" w:space="0" w:color="auto"/>
        <w:right w:val="none" w:sz="0" w:space="0" w:color="auto"/>
      </w:divBdr>
    </w:div>
    <w:div w:id="185021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C28B7E3E7B4CBCB936F84B403C5B66"/>
        <w:category>
          <w:name w:val="General"/>
          <w:gallery w:val="placeholder"/>
        </w:category>
        <w:types>
          <w:type w:val="bbPlcHdr"/>
        </w:types>
        <w:behaviors>
          <w:behavior w:val="content"/>
        </w:behaviors>
        <w:guid w:val="{5CE8E4AF-E846-4438-B8C4-F20332C9D694}"/>
      </w:docPartPr>
      <w:docPartBody>
        <w:p w:rsidR="00383FD8" w:rsidRDefault="00383FD8" w:rsidP="00383FD8">
          <w:pPr>
            <w:pStyle w:val="C4C28B7E3E7B4CBCB936F84B403C5B66"/>
          </w:pPr>
          <w:r>
            <w:rPr>
              <w:color w:val="404040" w:themeColor="text1" w:themeTint="BF"/>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D8"/>
    <w:rsid w:val="00383FD8"/>
    <w:rsid w:val="00391CC7"/>
    <w:rsid w:val="0044438D"/>
    <w:rsid w:val="005D7268"/>
    <w:rsid w:val="00702309"/>
    <w:rsid w:val="00E93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C28B7E3E7B4CBCB936F84B403C5B66">
    <w:name w:val="C4C28B7E3E7B4CBCB936F84B403C5B66"/>
    <w:rsid w:val="00383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4d8b64-20a1-4713-876a-872c4c608b2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5EC486DCD6D4E957F9A81D80ECDEC" ma:contentTypeVersion="10" ma:contentTypeDescription="Create a new document." ma:contentTypeScope="" ma:versionID="5db8dffeded354ee0bfc9b54805754d0">
  <xsd:schema xmlns:xsd="http://www.w3.org/2001/XMLSchema" xmlns:xs="http://www.w3.org/2001/XMLSchema" xmlns:p="http://schemas.microsoft.com/office/2006/metadata/properties" xmlns:ns2="144d8b64-20a1-4713-876a-872c4c608b2e" targetNamespace="http://schemas.microsoft.com/office/2006/metadata/properties" ma:root="true" ma:fieldsID="dfca8040a2c714571dd52edd0674f329" ns2:_="">
    <xsd:import namespace="144d8b64-20a1-4713-876a-872c4c608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4d8b64-20a1-4713-876a-872c4c608b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0AE4C-48DF-468B-A7D9-7AD26F9511CD}">
  <ds:schemaRefs>
    <ds:schemaRef ds:uri="http://schemas.microsoft.com/office/2006/metadata/properties"/>
    <ds:schemaRef ds:uri="http://schemas.microsoft.com/office/infopath/2007/PartnerControls"/>
    <ds:schemaRef ds:uri="144d8b64-20a1-4713-876a-872c4c608b2e"/>
  </ds:schemaRefs>
</ds:datastoreItem>
</file>

<file path=customXml/itemProps2.xml><?xml version="1.0" encoding="utf-8"?>
<ds:datastoreItem xmlns:ds="http://schemas.openxmlformats.org/officeDocument/2006/customXml" ds:itemID="{FB4C0C88-D5B1-4318-99A5-BA1CCCAE17A5}">
  <ds:schemaRefs>
    <ds:schemaRef ds:uri="http://schemas.microsoft.com/sharepoint/v3/contenttype/forms"/>
  </ds:schemaRefs>
</ds:datastoreItem>
</file>

<file path=customXml/itemProps3.xml><?xml version="1.0" encoding="utf-8"?>
<ds:datastoreItem xmlns:ds="http://schemas.openxmlformats.org/officeDocument/2006/customXml" ds:itemID="{AB95B24E-64EC-4143-9DAF-F5D661916F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4d8b64-20a1-4713-876a-872c4c608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Justification of Materials Used (Shalom Joseph)</dc:title>
  <dc:subject/>
  <dc:creator>James, Max</dc:creator>
  <cp:keywords/>
  <dc:description/>
  <cp:lastModifiedBy>Shalom Joseph</cp:lastModifiedBy>
  <cp:revision>2</cp:revision>
  <dcterms:created xsi:type="dcterms:W3CDTF">2025-05-10T21:06:00Z</dcterms:created>
  <dcterms:modified xsi:type="dcterms:W3CDTF">2025-05-10T21:06:00Z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0x0101005585EC486DCD6D4E957F9A81D80ECDEC</vt:lpwstr>
  </property>
  <property fmtid="{D5CDD505-2E9C-101B-9397-08002B2CF9AE}" pid="3" name="MediaServiceImageTags">
    <vt:lpwstr/>
  </property>
</Properties>
</file>