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73014" w14:textId="13B9CACD" w:rsidR="00212A2E" w:rsidRPr="003A78B3" w:rsidRDefault="00212A2E" w:rsidP="00212A2E">
      <w:pPr>
        <w:spacing w:line="360" w:lineRule="auto"/>
        <w:rPr>
          <w:lang w:val="en-GB"/>
        </w:rPr>
      </w:pPr>
      <w:bookmarkStart w:id="0" w:name="_Hlk110784640"/>
      <w:bookmarkEnd w:id="0"/>
    </w:p>
    <w:p w14:paraId="0A1C55B2" w14:textId="31F0CB58" w:rsidR="00212A2E" w:rsidRDefault="00212A2E" w:rsidP="00212A2E">
      <w:pPr>
        <w:pStyle w:val="Title"/>
        <w:spacing w:line="360" w:lineRule="auto"/>
        <w:jc w:val="center"/>
        <w:rPr>
          <w:rFonts w:ascii="Arial" w:hAnsi="Arial" w:cs="Arial"/>
          <w:sz w:val="22"/>
          <w:szCs w:val="22"/>
          <w:lang w:val="en-GB"/>
        </w:rPr>
      </w:pPr>
      <w:r w:rsidRPr="003D5893">
        <w:rPr>
          <w:rFonts w:ascii="Arial" w:hAnsi="Arial" w:cs="Arial"/>
          <w:sz w:val="22"/>
          <w:szCs w:val="22"/>
          <w:lang w:val="en-GB"/>
        </w:rPr>
        <w:t>Report - Part 2</w:t>
      </w:r>
      <w:r w:rsidR="00782F9E">
        <w:rPr>
          <w:rFonts w:ascii="Arial" w:hAnsi="Arial" w:cs="Arial"/>
          <w:sz w:val="22"/>
          <w:szCs w:val="22"/>
          <w:lang w:val="en-GB"/>
        </w:rPr>
        <w:t xml:space="preserve"> </w:t>
      </w:r>
    </w:p>
    <w:p w14:paraId="7DB5B59F" w14:textId="1352F0CE" w:rsidR="00782F9E" w:rsidRPr="00782F9E" w:rsidRDefault="00782F9E" w:rsidP="00782F9E">
      <w:pPr>
        <w:pStyle w:val="Style5"/>
        <w:jc w:val="center"/>
      </w:pPr>
      <w:r>
        <w:t>Study case Fresh Direct</w:t>
      </w:r>
    </w:p>
    <w:p w14:paraId="7C104CD3" w14:textId="77777777" w:rsidR="00212A2E" w:rsidRPr="003D5893" w:rsidRDefault="00212A2E" w:rsidP="00212A2E">
      <w:pPr>
        <w:spacing w:line="360" w:lineRule="auto"/>
        <w:rPr>
          <w:lang w:val="en-GB"/>
        </w:rPr>
      </w:pPr>
    </w:p>
    <w:p w14:paraId="18603F94" w14:textId="77777777" w:rsidR="00212A2E" w:rsidRDefault="00212A2E" w:rsidP="00212A2E">
      <w:pPr>
        <w:spacing w:line="360" w:lineRule="auto"/>
        <w:jc w:val="center"/>
        <w:rPr>
          <w:rFonts w:ascii="Arial" w:hAnsi="Arial" w:cs="Arial"/>
          <w:i/>
          <w:iCs/>
          <w:lang w:val="en-GB"/>
        </w:rPr>
      </w:pPr>
      <w:r w:rsidRPr="009B1D53">
        <w:rPr>
          <w:rFonts w:ascii="Arial" w:hAnsi="Arial" w:cs="Arial"/>
          <w:lang w:val="en-GB"/>
        </w:rPr>
        <w:t xml:space="preserve">Student name: </w:t>
      </w:r>
      <w:r w:rsidRPr="009B1D53">
        <w:rPr>
          <w:rFonts w:ascii="Arial" w:hAnsi="Arial" w:cs="Arial"/>
          <w:i/>
          <w:iCs/>
          <w:lang w:val="en-GB"/>
        </w:rPr>
        <w:t>Ricardo Alexandre</w:t>
      </w:r>
    </w:p>
    <w:p w14:paraId="3F73CD3C" w14:textId="77777777" w:rsidR="00212A2E" w:rsidRPr="009B1D53" w:rsidRDefault="00212A2E" w:rsidP="00212A2E">
      <w:pPr>
        <w:spacing w:line="360" w:lineRule="auto"/>
        <w:jc w:val="center"/>
        <w:rPr>
          <w:rFonts w:ascii="Arial" w:hAnsi="Arial" w:cs="Arial"/>
          <w:i/>
          <w:iCs/>
          <w:lang w:val="en-GB"/>
        </w:rPr>
      </w:pPr>
    </w:p>
    <w:p w14:paraId="589540AD" w14:textId="77777777" w:rsidR="00212A2E" w:rsidRPr="009B1D53" w:rsidRDefault="00212A2E" w:rsidP="00212A2E">
      <w:pPr>
        <w:pStyle w:val="NoSpacing"/>
        <w:spacing w:line="360" w:lineRule="auto"/>
        <w:jc w:val="center"/>
        <w:rPr>
          <w:rFonts w:ascii="Arial" w:hAnsi="Arial" w:cs="Arial"/>
          <w:i/>
          <w:iCs/>
          <w:lang w:val="en-GB"/>
        </w:rPr>
      </w:pPr>
      <w:r w:rsidRPr="009B1D53">
        <w:rPr>
          <w:rFonts w:ascii="Arial" w:hAnsi="Arial" w:cs="Arial"/>
          <w:lang w:val="en-GB"/>
        </w:rPr>
        <w:t>Student number:</w:t>
      </w:r>
      <w:r>
        <w:rPr>
          <w:rFonts w:ascii="Arial" w:hAnsi="Arial" w:cs="Arial"/>
          <w:lang w:val="en-GB"/>
        </w:rPr>
        <w:t xml:space="preserve"> </w:t>
      </w:r>
      <w:r w:rsidRPr="009B1D53">
        <w:rPr>
          <w:rFonts w:ascii="Arial" w:hAnsi="Arial" w:cs="Arial"/>
          <w:i/>
          <w:iCs/>
          <w:lang w:val="en-GB"/>
        </w:rPr>
        <w:t>2025546</w:t>
      </w:r>
    </w:p>
    <w:p w14:paraId="70DF0A6E" w14:textId="77777777" w:rsidR="00212A2E" w:rsidRPr="009B1D53" w:rsidRDefault="00212A2E" w:rsidP="00212A2E">
      <w:pPr>
        <w:pStyle w:val="NoSpacing"/>
        <w:spacing w:line="360" w:lineRule="auto"/>
        <w:jc w:val="center"/>
        <w:rPr>
          <w:rFonts w:ascii="Arial" w:hAnsi="Arial" w:cs="Arial"/>
          <w:lang w:val="en-GB"/>
        </w:rPr>
      </w:pPr>
    </w:p>
    <w:p w14:paraId="37A01925" w14:textId="4EA4D32F" w:rsidR="00212A2E" w:rsidRPr="009B1D53" w:rsidRDefault="00212A2E" w:rsidP="00212A2E">
      <w:pPr>
        <w:spacing w:line="360" w:lineRule="auto"/>
        <w:jc w:val="center"/>
        <w:rPr>
          <w:rFonts w:ascii="Arial" w:hAnsi="Arial" w:cs="Arial"/>
          <w:i/>
          <w:iCs/>
          <w:lang w:val="en-GB"/>
        </w:rPr>
      </w:pPr>
      <w:r w:rsidRPr="009B1D53">
        <w:rPr>
          <w:rFonts w:ascii="Arial" w:hAnsi="Arial" w:cs="Arial"/>
          <w:lang w:val="en-GB"/>
        </w:rPr>
        <w:t xml:space="preserve">Module Code: </w:t>
      </w:r>
      <w:r w:rsidRPr="009B1D53">
        <w:rPr>
          <w:rFonts w:ascii="Arial" w:hAnsi="Arial" w:cs="Arial"/>
          <w:i/>
          <w:iCs/>
          <w:lang w:val="en-GB"/>
        </w:rPr>
        <w:t>BMSW510</w:t>
      </w:r>
      <w:r>
        <w:rPr>
          <w:rFonts w:ascii="Arial" w:hAnsi="Arial" w:cs="Arial"/>
          <w:i/>
          <w:iCs/>
          <w:lang w:val="en-GB"/>
        </w:rPr>
        <w:t>2</w:t>
      </w:r>
    </w:p>
    <w:p w14:paraId="13F16B99" w14:textId="77777777" w:rsidR="00212A2E" w:rsidRPr="009B1D53" w:rsidRDefault="00212A2E" w:rsidP="00212A2E">
      <w:pPr>
        <w:pStyle w:val="NoSpacing"/>
        <w:spacing w:before="480" w:line="360" w:lineRule="auto"/>
        <w:jc w:val="center"/>
        <w:rPr>
          <w:rFonts w:ascii="Arial" w:hAnsi="Arial" w:cs="Arial"/>
          <w:i/>
          <w:iCs/>
          <w:lang w:val="en-GB"/>
        </w:rPr>
      </w:pPr>
      <w:r w:rsidRPr="009B1D53">
        <w:rPr>
          <w:rFonts w:ascii="Arial" w:hAnsi="Arial" w:cs="Arial"/>
          <w:lang w:val="en-GB"/>
        </w:rPr>
        <w:t xml:space="preserve">Module: </w:t>
      </w:r>
      <w:r w:rsidRPr="004357DA">
        <w:rPr>
          <w:rFonts w:ascii="Arial" w:hAnsi="Arial" w:cs="Arial"/>
          <w:i/>
          <w:iCs/>
          <w:lang w:val="en-GB"/>
        </w:rPr>
        <w:t>Developing workplace critical thinking</w:t>
      </w:r>
    </w:p>
    <w:p w14:paraId="2FB9872D" w14:textId="77777777" w:rsidR="00212A2E" w:rsidRPr="009B1D53" w:rsidRDefault="00212A2E" w:rsidP="00212A2E">
      <w:pPr>
        <w:spacing w:line="360" w:lineRule="auto"/>
        <w:jc w:val="center"/>
        <w:rPr>
          <w:rFonts w:ascii="Arial" w:hAnsi="Arial" w:cs="Arial"/>
          <w:lang w:val="en-GB"/>
        </w:rPr>
      </w:pPr>
    </w:p>
    <w:p w14:paraId="7B83A4D5" w14:textId="6C59137C" w:rsidR="00212A2E" w:rsidRPr="009B1D53" w:rsidRDefault="00212A2E" w:rsidP="00212A2E">
      <w:pPr>
        <w:spacing w:line="360" w:lineRule="auto"/>
        <w:jc w:val="center"/>
        <w:rPr>
          <w:rFonts w:ascii="Arial" w:hAnsi="Arial" w:cs="Arial"/>
          <w:i/>
          <w:iCs/>
          <w:shd w:val="clear" w:color="auto" w:fill="FFFFFF"/>
          <w:lang w:val="en-GB"/>
        </w:rPr>
      </w:pPr>
      <w:r w:rsidRPr="009B1D53">
        <w:rPr>
          <w:rFonts w:ascii="Arial" w:hAnsi="Arial" w:cs="Arial"/>
          <w:shd w:val="clear" w:color="auto" w:fill="FFFFFF"/>
          <w:lang w:val="en-GB"/>
        </w:rPr>
        <w:t xml:space="preserve">Lecturer`s name: </w:t>
      </w:r>
      <w:r w:rsidRPr="004357DA">
        <w:rPr>
          <w:rFonts w:ascii="Arial" w:hAnsi="Arial" w:cs="Arial"/>
          <w:i/>
          <w:iCs/>
          <w:lang w:val="en-GB"/>
        </w:rPr>
        <w:t xml:space="preserve">Dr </w:t>
      </w:r>
      <w:r>
        <w:rPr>
          <w:rFonts w:ascii="Arial" w:hAnsi="Arial" w:cs="Arial"/>
          <w:i/>
          <w:iCs/>
          <w:lang w:val="en-GB"/>
        </w:rPr>
        <w:t>Sujeewa Herath</w:t>
      </w:r>
    </w:p>
    <w:p w14:paraId="04577745" w14:textId="08A9656C" w:rsidR="00212A2E" w:rsidRDefault="00212A2E" w:rsidP="00212A2E">
      <w:pPr>
        <w:pStyle w:val="NoSpacing"/>
        <w:spacing w:before="480" w:line="360" w:lineRule="auto"/>
        <w:jc w:val="center"/>
        <w:rPr>
          <w:rFonts w:ascii="Arial" w:hAnsi="Arial" w:cs="Arial"/>
          <w:lang w:val="en-GB"/>
        </w:rPr>
      </w:pPr>
      <w:r w:rsidRPr="009B1D53">
        <w:rPr>
          <w:rFonts w:ascii="Arial" w:hAnsi="Arial" w:cs="Arial"/>
          <w:lang w:val="en-GB"/>
        </w:rPr>
        <w:t xml:space="preserve">August </w:t>
      </w:r>
      <w:r w:rsidR="006D4832">
        <w:rPr>
          <w:rFonts w:ascii="Arial" w:hAnsi="Arial" w:cs="Arial"/>
          <w:lang w:val="en-GB"/>
        </w:rPr>
        <w:t>8</w:t>
      </w:r>
      <w:r w:rsidR="006D4832" w:rsidRPr="009B1D53">
        <w:rPr>
          <w:rFonts w:ascii="Arial" w:hAnsi="Arial" w:cs="Arial"/>
          <w:vertAlign w:val="superscript"/>
          <w:lang w:val="en-GB"/>
        </w:rPr>
        <w:t>th</w:t>
      </w:r>
      <w:r w:rsidRPr="009B1D53">
        <w:rPr>
          <w:rFonts w:ascii="Arial" w:hAnsi="Arial" w:cs="Arial"/>
          <w:lang w:val="en-GB"/>
        </w:rPr>
        <w:t>, 2022</w:t>
      </w:r>
    </w:p>
    <w:p w14:paraId="59DCA53A" w14:textId="244680C0" w:rsidR="00603DF9" w:rsidRDefault="00603DF9">
      <w:pPr>
        <w:rPr>
          <w:lang w:val="en-GB"/>
        </w:rPr>
      </w:pPr>
    </w:p>
    <w:p w14:paraId="3FC614F3" w14:textId="2D1E87E5" w:rsidR="00212A2E" w:rsidRDefault="00212A2E">
      <w:pPr>
        <w:rPr>
          <w:lang w:val="en-GB"/>
        </w:rPr>
      </w:pPr>
    </w:p>
    <w:p w14:paraId="075018F6" w14:textId="26DA54C2" w:rsidR="00212A2E" w:rsidRDefault="00212A2E">
      <w:pPr>
        <w:rPr>
          <w:lang w:val="en-GB"/>
        </w:rPr>
      </w:pPr>
    </w:p>
    <w:p w14:paraId="20F26394" w14:textId="0DE2FB16" w:rsidR="00212A2E" w:rsidRDefault="00212A2E">
      <w:pPr>
        <w:rPr>
          <w:lang w:val="en-GB"/>
        </w:rPr>
      </w:pPr>
    </w:p>
    <w:p w14:paraId="57C7380F" w14:textId="10BE72B7" w:rsidR="00212A2E" w:rsidRDefault="00212A2E">
      <w:pPr>
        <w:rPr>
          <w:lang w:val="en-GB"/>
        </w:rPr>
      </w:pPr>
    </w:p>
    <w:p w14:paraId="75439318" w14:textId="3C6EFDE6" w:rsidR="00212A2E" w:rsidRDefault="00212A2E">
      <w:pPr>
        <w:rPr>
          <w:lang w:val="en-GB"/>
        </w:rPr>
      </w:pPr>
    </w:p>
    <w:p w14:paraId="090F35E7" w14:textId="27938E20" w:rsidR="00212A2E" w:rsidRDefault="00212A2E">
      <w:pPr>
        <w:rPr>
          <w:lang w:val="en-GB"/>
        </w:rPr>
      </w:pPr>
    </w:p>
    <w:p w14:paraId="62C025BC" w14:textId="00747B69" w:rsidR="00212A2E" w:rsidRDefault="00212A2E">
      <w:pPr>
        <w:rPr>
          <w:lang w:val="en-GB"/>
        </w:rPr>
      </w:pPr>
    </w:p>
    <w:p w14:paraId="0FAF2405" w14:textId="59A5E480" w:rsidR="00212A2E" w:rsidRDefault="00212A2E">
      <w:pPr>
        <w:rPr>
          <w:lang w:val="en-GB"/>
        </w:rPr>
      </w:pPr>
    </w:p>
    <w:p w14:paraId="4C3BEE06" w14:textId="518B7127" w:rsidR="000E3BF1" w:rsidRDefault="000E3BF1">
      <w:pPr>
        <w:rPr>
          <w:lang w:val="en-GB"/>
        </w:rPr>
      </w:pPr>
    </w:p>
    <w:p w14:paraId="6D80BDCE" w14:textId="7EFE8377" w:rsidR="000E3BF1" w:rsidRDefault="000E3BF1">
      <w:pPr>
        <w:rPr>
          <w:lang w:val="en-GB"/>
        </w:rPr>
      </w:pPr>
    </w:p>
    <w:p w14:paraId="05066159" w14:textId="60D14336" w:rsidR="000E3BF1" w:rsidRDefault="000E3BF1">
      <w:pPr>
        <w:rPr>
          <w:lang w:val="en-GB"/>
        </w:rPr>
      </w:pPr>
    </w:p>
    <w:p w14:paraId="570C4B14" w14:textId="77777777" w:rsidR="000E3BF1" w:rsidRDefault="000E3BF1">
      <w:pPr>
        <w:rPr>
          <w:lang w:val="en-GB"/>
        </w:rPr>
      </w:pPr>
    </w:p>
    <w:p w14:paraId="675DCE57" w14:textId="14C1D77E" w:rsidR="00212A2E" w:rsidRDefault="00212A2E">
      <w:pPr>
        <w:rPr>
          <w:lang w:val="en-GB"/>
        </w:rPr>
      </w:pPr>
    </w:p>
    <w:p w14:paraId="6B74C839" w14:textId="7A322F89" w:rsidR="00212A2E" w:rsidRDefault="00212A2E">
      <w:pPr>
        <w:rPr>
          <w:lang w:val="en-GB"/>
        </w:rPr>
      </w:pPr>
    </w:p>
    <w:p w14:paraId="72568C48" w14:textId="7D50AD8C" w:rsidR="00212A2E" w:rsidRDefault="00212A2E">
      <w:pPr>
        <w:rPr>
          <w:lang w:val="en-GB"/>
        </w:rPr>
      </w:pPr>
    </w:p>
    <w:p w14:paraId="1B1EDCC2" w14:textId="0A07AC90" w:rsidR="00212A2E" w:rsidRPr="00741972" w:rsidRDefault="00212A2E" w:rsidP="00741972">
      <w:pPr>
        <w:spacing w:line="360" w:lineRule="auto"/>
        <w:rPr>
          <w:rFonts w:ascii="Arial" w:hAnsi="Arial" w:cs="Arial"/>
          <w:lang w:val="en-GB"/>
        </w:rPr>
      </w:pPr>
    </w:p>
    <w:sdt>
      <w:sdtPr>
        <w:id w:val="-1231385504"/>
        <w:docPartObj>
          <w:docPartGallery w:val="Table of Contents"/>
          <w:docPartUnique/>
        </w:docPartObj>
      </w:sdtPr>
      <w:sdtEndPr>
        <w:rPr>
          <w:rFonts w:asciiTheme="minorHAnsi" w:eastAsiaTheme="minorHAnsi" w:hAnsiTheme="minorHAnsi" w:cstheme="minorBidi"/>
          <w:b/>
          <w:bCs/>
          <w:noProof/>
          <w:color w:val="auto"/>
          <w:sz w:val="22"/>
          <w:szCs w:val="22"/>
          <w:lang w:val="pt-PT"/>
        </w:rPr>
      </w:sdtEndPr>
      <w:sdtContent>
        <w:p w14:paraId="5B75D292" w14:textId="4A629C75" w:rsidR="00EC5183" w:rsidRPr="00EC5183" w:rsidRDefault="00EC5183" w:rsidP="00EC5183">
          <w:pPr>
            <w:pStyle w:val="TOCHeading"/>
            <w:spacing w:line="360" w:lineRule="auto"/>
            <w:rPr>
              <w:rFonts w:ascii="Arial" w:hAnsi="Arial" w:cs="Arial"/>
              <w:sz w:val="22"/>
              <w:szCs w:val="22"/>
            </w:rPr>
          </w:pPr>
          <w:r w:rsidRPr="00EC5183">
            <w:rPr>
              <w:rFonts w:ascii="Arial" w:hAnsi="Arial" w:cs="Arial"/>
              <w:sz w:val="22"/>
              <w:szCs w:val="22"/>
            </w:rPr>
            <w:t>Table of Contents</w:t>
          </w:r>
        </w:p>
        <w:p w14:paraId="3AAAA93F" w14:textId="110587C3"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r w:rsidRPr="00EC5183">
            <w:rPr>
              <w:rFonts w:ascii="Arial" w:hAnsi="Arial" w:cs="Arial"/>
            </w:rPr>
            <w:fldChar w:fldCharType="begin"/>
          </w:r>
          <w:r w:rsidRPr="00EC5183">
            <w:rPr>
              <w:rFonts w:ascii="Arial" w:hAnsi="Arial" w:cs="Arial"/>
            </w:rPr>
            <w:instrText xml:space="preserve"> TOC \o "1-3" \h \z \u </w:instrText>
          </w:r>
          <w:r w:rsidRPr="00EC5183">
            <w:rPr>
              <w:rFonts w:ascii="Arial" w:hAnsi="Arial" w:cs="Arial"/>
            </w:rPr>
            <w:fldChar w:fldCharType="separate"/>
          </w:r>
          <w:hyperlink w:anchor="_Toc110811517" w:history="1">
            <w:r w:rsidRPr="00EC5183">
              <w:rPr>
                <w:rStyle w:val="Hyperlink"/>
                <w:rFonts w:ascii="Arial" w:hAnsi="Arial" w:cs="Arial"/>
                <w:noProof/>
              </w:rPr>
              <w:t>Introduction</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_Toc110811517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3</w:t>
            </w:r>
            <w:r w:rsidRPr="00EC5183">
              <w:rPr>
                <w:rFonts w:ascii="Arial" w:hAnsi="Arial" w:cs="Arial"/>
                <w:noProof/>
                <w:webHidden/>
              </w:rPr>
              <w:fldChar w:fldCharType="end"/>
            </w:r>
          </w:hyperlink>
        </w:p>
        <w:p w14:paraId="402B9BDF" w14:textId="6B5234C6"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18" w:history="1">
            <w:r w:rsidRPr="00EC5183">
              <w:rPr>
                <w:rStyle w:val="Hyperlink"/>
                <w:rFonts w:ascii="Arial" w:eastAsia="Times New Roman" w:hAnsi="Arial" w:cs="Arial"/>
                <w:noProof/>
                <w:lang w:eastAsia="pt-PT"/>
              </w:rPr>
              <w:t>Component1:</w:t>
            </w:r>
            <w:r w:rsidRPr="00EC5183">
              <w:rPr>
                <w:rStyle w:val="Hyperlink"/>
                <w:rFonts w:ascii="Arial" w:hAnsi="Arial" w:cs="Arial"/>
                <w:noProof/>
                <w:shd w:val="clear" w:color="auto" w:fill="FFFFFF"/>
              </w:rPr>
              <w:t xml:space="preserve"> Development of Individual Employees</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_Toc110811518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4</w:t>
            </w:r>
            <w:r w:rsidRPr="00EC5183">
              <w:rPr>
                <w:rFonts w:ascii="Arial" w:hAnsi="Arial" w:cs="Arial"/>
                <w:noProof/>
                <w:webHidden/>
              </w:rPr>
              <w:fldChar w:fldCharType="end"/>
            </w:r>
          </w:hyperlink>
        </w:p>
        <w:p w14:paraId="64078683" w14:textId="0F214B73"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19" w:history="1">
            <w:r w:rsidRPr="00EC5183">
              <w:rPr>
                <w:rStyle w:val="Hyperlink"/>
                <w:rFonts w:ascii="Arial" w:hAnsi="Arial" w:cs="Arial"/>
                <w:noProof/>
              </w:rPr>
              <w:t>Fresh Direct Benefit</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_Toc110811519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5</w:t>
            </w:r>
            <w:r w:rsidRPr="00EC5183">
              <w:rPr>
                <w:rFonts w:ascii="Arial" w:hAnsi="Arial" w:cs="Arial"/>
                <w:noProof/>
                <w:webHidden/>
              </w:rPr>
              <w:fldChar w:fldCharType="end"/>
            </w:r>
          </w:hyperlink>
        </w:p>
        <w:p w14:paraId="0FC03AE4" w14:textId="2275DB0B"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0" w:history="1">
            <w:r w:rsidRPr="00EC5183">
              <w:rPr>
                <w:rStyle w:val="Hyperlink"/>
                <w:rFonts w:ascii="Arial" w:hAnsi="Arial" w:cs="Arial"/>
                <w:noProof/>
              </w:rPr>
              <w:t>Manage a Person's Development Expectations</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_Toc110811520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8</w:t>
            </w:r>
            <w:r w:rsidRPr="00EC5183">
              <w:rPr>
                <w:rFonts w:ascii="Arial" w:hAnsi="Arial" w:cs="Arial"/>
                <w:noProof/>
                <w:webHidden/>
              </w:rPr>
              <w:fldChar w:fldCharType="end"/>
            </w:r>
          </w:hyperlink>
        </w:p>
        <w:p w14:paraId="5C9FF480" w14:textId="57A7FE8F"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1" w:history="1">
            <w:r w:rsidRPr="00EC5183">
              <w:rPr>
                <w:rStyle w:val="Hyperlink"/>
                <w:rFonts w:ascii="Arial" w:hAnsi="Arial" w:cs="Arial"/>
                <w:noProof/>
              </w:rPr>
              <w:t>Fresh Direct STP:</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_Toc110811521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10</w:t>
            </w:r>
            <w:r w:rsidRPr="00EC5183">
              <w:rPr>
                <w:rFonts w:ascii="Arial" w:hAnsi="Arial" w:cs="Arial"/>
                <w:noProof/>
                <w:webHidden/>
              </w:rPr>
              <w:fldChar w:fldCharType="end"/>
            </w:r>
          </w:hyperlink>
        </w:p>
        <w:p w14:paraId="7F73AAC3" w14:textId="292A47E4"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2" w:history="1">
            <w:r w:rsidRPr="00EC5183">
              <w:rPr>
                <w:rStyle w:val="Hyperlink"/>
                <w:rFonts w:ascii="Arial" w:hAnsi="Arial" w:cs="Arial"/>
                <w:noProof/>
                <w:shd w:val="clear" w:color="auto" w:fill="FFFFFF"/>
              </w:rPr>
              <w:t>Develop a Critical Appraisal and Development</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_Toc110811522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10</w:t>
            </w:r>
            <w:r w:rsidRPr="00EC5183">
              <w:rPr>
                <w:rFonts w:ascii="Arial" w:hAnsi="Arial" w:cs="Arial"/>
                <w:noProof/>
                <w:webHidden/>
              </w:rPr>
              <w:fldChar w:fldCharType="end"/>
            </w:r>
          </w:hyperlink>
        </w:p>
        <w:p w14:paraId="136AF9FF" w14:textId="2E62AE11"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3" w:history="1">
            <w:r w:rsidRPr="00EC5183">
              <w:rPr>
                <w:rStyle w:val="Hyperlink"/>
                <w:rFonts w:ascii="Arial" w:hAnsi="Arial" w:cs="Arial"/>
                <w:noProof/>
                <w:lang w:eastAsia="pt-PT"/>
              </w:rPr>
              <w:t>Needs hierarchy of Abraham Maslow</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_Toc110811523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11</w:t>
            </w:r>
            <w:r w:rsidRPr="00EC5183">
              <w:rPr>
                <w:rFonts w:ascii="Arial" w:hAnsi="Arial" w:cs="Arial"/>
                <w:noProof/>
                <w:webHidden/>
              </w:rPr>
              <w:fldChar w:fldCharType="end"/>
            </w:r>
          </w:hyperlink>
        </w:p>
        <w:p w14:paraId="0A05688F" w14:textId="23A56F40"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4" w:history="1">
            <w:r w:rsidRPr="00EC5183">
              <w:rPr>
                <w:rStyle w:val="Hyperlink"/>
                <w:rFonts w:ascii="Arial" w:hAnsi="Arial" w:cs="Arial"/>
                <w:noProof/>
                <w:lang w:eastAsia="pt-PT"/>
              </w:rPr>
              <w:t>Theories of Herzberg</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_Toc110811524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11</w:t>
            </w:r>
            <w:r w:rsidRPr="00EC5183">
              <w:rPr>
                <w:rFonts w:ascii="Arial" w:hAnsi="Arial" w:cs="Arial"/>
                <w:noProof/>
                <w:webHidden/>
              </w:rPr>
              <w:fldChar w:fldCharType="end"/>
            </w:r>
          </w:hyperlink>
        </w:p>
        <w:p w14:paraId="0C88DCEA" w14:textId="11AF88D4"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5" w:history="1">
            <w:r w:rsidRPr="00EC5183">
              <w:rPr>
                <w:rStyle w:val="Hyperlink"/>
                <w:rFonts w:ascii="Arial" w:hAnsi="Arial" w:cs="Arial"/>
                <w:noProof/>
              </w:rPr>
              <w:t>Planning of engagement with individuals</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_Toc110811525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12</w:t>
            </w:r>
            <w:r w:rsidRPr="00EC5183">
              <w:rPr>
                <w:rFonts w:ascii="Arial" w:hAnsi="Arial" w:cs="Arial"/>
                <w:noProof/>
                <w:webHidden/>
              </w:rPr>
              <w:fldChar w:fldCharType="end"/>
            </w:r>
          </w:hyperlink>
        </w:p>
        <w:p w14:paraId="798FC1DD" w14:textId="723BB97B"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6" w:history="1">
            <w:r w:rsidRPr="00EC5183">
              <w:rPr>
                <w:rStyle w:val="Hyperlink"/>
                <w:rFonts w:ascii="Arial" w:hAnsi="Arial" w:cs="Arial"/>
                <w:noProof/>
                <w:lang w:eastAsia="pt-PT"/>
              </w:rPr>
              <w:t>Leadership is key</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_Toc110811526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13</w:t>
            </w:r>
            <w:r w:rsidRPr="00EC5183">
              <w:rPr>
                <w:rFonts w:ascii="Arial" w:hAnsi="Arial" w:cs="Arial"/>
                <w:noProof/>
                <w:webHidden/>
              </w:rPr>
              <w:fldChar w:fldCharType="end"/>
            </w:r>
          </w:hyperlink>
        </w:p>
        <w:p w14:paraId="1B0D38B8" w14:textId="5B9946E1"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7" w:history="1">
            <w:r w:rsidRPr="00EC5183">
              <w:rPr>
                <w:rStyle w:val="Hyperlink"/>
                <w:rFonts w:ascii="Arial" w:hAnsi="Arial" w:cs="Arial"/>
                <w:noProof/>
              </w:rPr>
              <w:t>360-degree feedback</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_Toc110811527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14</w:t>
            </w:r>
            <w:r w:rsidRPr="00EC5183">
              <w:rPr>
                <w:rFonts w:ascii="Arial" w:hAnsi="Arial" w:cs="Arial"/>
                <w:noProof/>
                <w:webHidden/>
              </w:rPr>
              <w:fldChar w:fldCharType="end"/>
            </w:r>
          </w:hyperlink>
        </w:p>
        <w:p w14:paraId="6545A104" w14:textId="05235328"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8" w:history="1">
            <w:r w:rsidRPr="00EC5183">
              <w:rPr>
                <w:rStyle w:val="Hyperlink"/>
                <w:rFonts w:ascii="Arial" w:hAnsi="Arial" w:cs="Arial"/>
                <w:noProof/>
              </w:rPr>
              <w:t>Total Rewards Strategy</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_Toc110811528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15</w:t>
            </w:r>
            <w:r w:rsidRPr="00EC5183">
              <w:rPr>
                <w:rFonts w:ascii="Arial" w:hAnsi="Arial" w:cs="Arial"/>
                <w:noProof/>
                <w:webHidden/>
              </w:rPr>
              <w:fldChar w:fldCharType="end"/>
            </w:r>
          </w:hyperlink>
        </w:p>
        <w:p w14:paraId="3B3EFCCE" w14:textId="3A8897C2"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29" w:history="1">
            <w:r w:rsidRPr="00EC5183">
              <w:rPr>
                <w:rStyle w:val="Hyperlink"/>
                <w:rFonts w:ascii="Arial" w:hAnsi="Arial" w:cs="Arial"/>
                <w:noProof/>
              </w:rPr>
              <w:t>Component 2: An individual development plan</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_Toc110811529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16</w:t>
            </w:r>
            <w:r w:rsidRPr="00EC5183">
              <w:rPr>
                <w:rFonts w:ascii="Arial" w:hAnsi="Arial" w:cs="Arial"/>
                <w:noProof/>
                <w:webHidden/>
              </w:rPr>
              <w:fldChar w:fldCharType="end"/>
            </w:r>
          </w:hyperlink>
        </w:p>
        <w:p w14:paraId="7A754951" w14:textId="01841FB7"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30" w:history="1">
            <w:r w:rsidRPr="00EC5183">
              <w:rPr>
                <w:rStyle w:val="Hyperlink"/>
                <w:rFonts w:ascii="Arial" w:hAnsi="Arial" w:cs="Arial"/>
                <w:noProof/>
              </w:rPr>
              <w:t>1 Step - Self-analysis or (newly recruited)</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_Toc110811530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16</w:t>
            </w:r>
            <w:r w:rsidRPr="00EC5183">
              <w:rPr>
                <w:rFonts w:ascii="Arial" w:hAnsi="Arial" w:cs="Arial"/>
                <w:noProof/>
                <w:webHidden/>
              </w:rPr>
              <w:fldChar w:fldCharType="end"/>
            </w:r>
          </w:hyperlink>
        </w:p>
        <w:p w14:paraId="008AAA81" w14:textId="72010133"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31" w:history="1">
            <w:r w:rsidRPr="00EC5183">
              <w:rPr>
                <w:rStyle w:val="Hyperlink"/>
                <w:rFonts w:ascii="Arial" w:hAnsi="Arial" w:cs="Arial"/>
                <w:noProof/>
              </w:rPr>
              <w:t>2 Step - Determining your goals or (newly recruited)</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_Toc110811531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17</w:t>
            </w:r>
            <w:r w:rsidRPr="00EC5183">
              <w:rPr>
                <w:rFonts w:ascii="Arial" w:hAnsi="Arial" w:cs="Arial"/>
                <w:noProof/>
                <w:webHidden/>
              </w:rPr>
              <w:fldChar w:fldCharType="end"/>
            </w:r>
          </w:hyperlink>
        </w:p>
        <w:p w14:paraId="62BBD6ED" w14:textId="4F659E0F"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32" w:history="1">
            <w:r w:rsidRPr="00EC5183">
              <w:rPr>
                <w:rStyle w:val="Hyperlink"/>
                <w:rFonts w:ascii="Arial" w:hAnsi="Arial" w:cs="Arial"/>
                <w:noProof/>
                <w:shd w:val="clear" w:color="auto" w:fill="FFFFFF"/>
              </w:rPr>
              <w:t>3 Step - Objectives for the future or (newly recruited)</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_Toc110811532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19</w:t>
            </w:r>
            <w:r w:rsidRPr="00EC5183">
              <w:rPr>
                <w:rFonts w:ascii="Arial" w:hAnsi="Arial" w:cs="Arial"/>
                <w:noProof/>
                <w:webHidden/>
              </w:rPr>
              <w:fldChar w:fldCharType="end"/>
            </w:r>
          </w:hyperlink>
        </w:p>
        <w:p w14:paraId="5B31278D" w14:textId="2D4710D7"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33" w:history="1">
            <w:r w:rsidRPr="00EC5183">
              <w:rPr>
                <w:rStyle w:val="Hyperlink"/>
                <w:rFonts w:ascii="Arial" w:hAnsi="Arial" w:cs="Arial"/>
                <w:noProof/>
              </w:rPr>
              <w:t>In conclusion</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_Toc110811533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20</w:t>
            </w:r>
            <w:r w:rsidRPr="00EC5183">
              <w:rPr>
                <w:rFonts w:ascii="Arial" w:hAnsi="Arial" w:cs="Arial"/>
                <w:noProof/>
                <w:webHidden/>
              </w:rPr>
              <w:fldChar w:fldCharType="end"/>
            </w:r>
          </w:hyperlink>
        </w:p>
        <w:p w14:paraId="07C72F48" w14:textId="10875760" w:rsidR="00EC5183" w:rsidRPr="00EC5183" w:rsidRDefault="00EC5183" w:rsidP="00EC5183">
          <w:pPr>
            <w:pStyle w:val="TOC2"/>
            <w:tabs>
              <w:tab w:val="right" w:leader="dot" w:pos="8494"/>
            </w:tabs>
            <w:spacing w:line="360" w:lineRule="auto"/>
            <w:rPr>
              <w:rFonts w:ascii="Arial" w:eastAsiaTheme="minorEastAsia" w:hAnsi="Arial" w:cs="Arial"/>
              <w:noProof/>
              <w:lang w:eastAsia="pt-PT"/>
            </w:rPr>
          </w:pPr>
          <w:hyperlink w:anchor="_Toc110811534" w:history="1">
            <w:r w:rsidRPr="00EC5183">
              <w:rPr>
                <w:rStyle w:val="Hyperlink"/>
                <w:rFonts w:ascii="Arial" w:hAnsi="Arial" w:cs="Arial"/>
                <w:noProof/>
              </w:rPr>
              <w:t>References</w:t>
            </w:r>
            <w:r w:rsidRPr="00EC5183">
              <w:rPr>
                <w:rFonts w:ascii="Arial" w:hAnsi="Arial" w:cs="Arial"/>
                <w:noProof/>
                <w:webHidden/>
              </w:rPr>
              <w:tab/>
            </w:r>
            <w:r w:rsidRPr="00EC5183">
              <w:rPr>
                <w:rFonts w:ascii="Arial" w:hAnsi="Arial" w:cs="Arial"/>
                <w:noProof/>
                <w:webHidden/>
              </w:rPr>
              <w:fldChar w:fldCharType="begin"/>
            </w:r>
            <w:r w:rsidRPr="00EC5183">
              <w:rPr>
                <w:rFonts w:ascii="Arial" w:hAnsi="Arial" w:cs="Arial"/>
                <w:noProof/>
                <w:webHidden/>
              </w:rPr>
              <w:instrText xml:space="preserve"> PAGEREF _Toc110811534 \h </w:instrText>
            </w:r>
            <w:r w:rsidRPr="00EC5183">
              <w:rPr>
                <w:rFonts w:ascii="Arial" w:hAnsi="Arial" w:cs="Arial"/>
                <w:noProof/>
                <w:webHidden/>
              </w:rPr>
            </w:r>
            <w:r w:rsidRPr="00EC5183">
              <w:rPr>
                <w:rFonts w:ascii="Arial" w:hAnsi="Arial" w:cs="Arial"/>
                <w:noProof/>
                <w:webHidden/>
              </w:rPr>
              <w:fldChar w:fldCharType="separate"/>
            </w:r>
            <w:r w:rsidRPr="00EC5183">
              <w:rPr>
                <w:rFonts w:ascii="Arial" w:hAnsi="Arial" w:cs="Arial"/>
                <w:noProof/>
                <w:webHidden/>
              </w:rPr>
              <w:t>21</w:t>
            </w:r>
            <w:r w:rsidRPr="00EC5183">
              <w:rPr>
                <w:rFonts w:ascii="Arial" w:hAnsi="Arial" w:cs="Arial"/>
                <w:noProof/>
                <w:webHidden/>
              </w:rPr>
              <w:fldChar w:fldCharType="end"/>
            </w:r>
          </w:hyperlink>
        </w:p>
        <w:p w14:paraId="521C1B6E" w14:textId="332FC342" w:rsidR="00EC5183" w:rsidRDefault="00EC5183" w:rsidP="00EC5183">
          <w:pPr>
            <w:spacing w:line="360" w:lineRule="auto"/>
          </w:pPr>
          <w:r w:rsidRPr="00EC5183">
            <w:rPr>
              <w:rFonts w:ascii="Arial" w:hAnsi="Arial" w:cs="Arial"/>
              <w:b/>
              <w:bCs/>
              <w:noProof/>
            </w:rPr>
            <w:fldChar w:fldCharType="end"/>
          </w:r>
        </w:p>
      </w:sdtContent>
    </w:sdt>
    <w:p w14:paraId="0F53C1FA" w14:textId="47DC7370" w:rsidR="00741972" w:rsidRDefault="00741972" w:rsidP="00C86C82">
      <w:pPr>
        <w:pStyle w:val="Style7"/>
      </w:pPr>
    </w:p>
    <w:p w14:paraId="6F45730A" w14:textId="77777777" w:rsidR="00EC5183" w:rsidRDefault="00EC5183" w:rsidP="00C86C82">
      <w:pPr>
        <w:pStyle w:val="Style7"/>
      </w:pPr>
    </w:p>
    <w:p w14:paraId="4CE9937A" w14:textId="37CB96B9" w:rsidR="00741972" w:rsidRDefault="00741972" w:rsidP="00C86C82">
      <w:pPr>
        <w:pStyle w:val="Style7"/>
      </w:pPr>
    </w:p>
    <w:p w14:paraId="32FC5449" w14:textId="77777777" w:rsidR="00741972" w:rsidRDefault="00741972" w:rsidP="00C86C82">
      <w:pPr>
        <w:pStyle w:val="Style7"/>
      </w:pPr>
    </w:p>
    <w:p w14:paraId="376DD08C" w14:textId="0586E2E8" w:rsidR="004C5E9B" w:rsidRPr="005A555C" w:rsidRDefault="004C5E9B" w:rsidP="00EB2686">
      <w:pPr>
        <w:pStyle w:val="Style3"/>
        <w:rPr>
          <w:lang w:val="en-GB"/>
        </w:rPr>
      </w:pPr>
    </w:p>
    <w:p w14:paraId="1ABE576D" w14:textId="77777777" w:rsidR="00741972" w:rsidRPr="002C6F25" w:rsidRDefault="00741972" w:rsidP="00741972">
      <w:pPr>
        <w:pStyle w:val="Style7"/>
      </w:pPr>
      <w:bookmarkStart w:id="1" w:name="_Toc110811517"/>
      <w:r w:rsidRPr="002C6F25">
        <w:lastRenderedPageBreak/>
        <w:t>Introduction</w:t>
      </w:r>
      <w:bookmarkEnd w:id="1"/>
    </w:p>
    <w:p w14:paraId="3A76E633" w14:textId="391C8686" w:rsidR="00873D06" w:rsidRDefault="00166E19" w:rsidP="00D60E85">
      <w:pPr>
        <w:pStyle w:val="Style5"/>
      </w:pPr>
      <w:r w:rsidRPr="00D60E85">
        <w:rPr>
          <w:rStyle w:val="Style5Char"/>
        </w:rPr>
        <w:t xml:space="preserve">As the </w:t>
      </w:r>
      <w:r w:rsidR="00914489" w:rsidRPr="00D60E85">
        <w:rPr>
          <w:rStyle w:val="Style5Char"/>
        </w:rPr>
        <w:t>F</w:t>
      </w:r>
      <w:r w:rsidRPr="00D60E85">
        <w:rPr>
          <w:rStyle w:val="Style5Char"/>
        </w:rPr>
        <w:t xml:space="preserve">resh </w:t>
      </w:r>
      <w:r w:rsidR="00914489" w:rsidRPr="00D60E85">
        <w:rPr>
          <w:rStyle w:val="Style5Char"/>
        </w:rPr>
        <w:t>D</w:t>
      </w:r>
      <w:r w:rsidRPr="00D60E85">
        <w:rPr>
          <w:rStyle w:val="Style5Char"/>
        </w:rPr>
        <w:t xml:space="preserve">irect HR manager, </w:t>
      </w:r>
      <w:r w:rsidR="005F6D17" w:rsidRPr="00D60E85">
        <w:rPr>
          <w:rStyle w:val="Style5Char"/>
        </w:rPr>
        <w:t>the author has</w:t>
      </w:r>
      <w:r w:rsidRPr="00D60E85">
        <w:rPr>
          <w:rStyle w:val="Style5Char"/>
        </w:rPr>
        <w:t xml:space="preserve"> been selected to identify and solve the issues </w:t>
      </w:r>
      <w:r w:rsidR="005F6D17" w:rsidRPr="00D60E85">
        <w:rPr>
          <w:rStyle w:val="Style5Char"/>
        </w:rPr>
        <w:t>to</w:t>
      </w:r>
      <w:r w:rsidRPr="00D60E85">
        <w:rPr>
          <w:rStyle w:val="Style5Char"/>
        </w:rPr>
        <w:t xml:space="preserve"> maximi</w:t>
      </w:r>
      <w:r w:rsidR="005F6D17" w:rsidRPr="00D60E85">
        <w:rPr>
          <w:rStyle w:val="Style5Char"/>
        </w:rPr>
        <w:t>s</w:t>
      </w:r>
      <w:r w:rsidRPr="00D60E85">
        <w:rPr>
          <w:rStyle w:val="Style5Char"/>
        </w:rPr>
        <w:t>e employee retention and productivity</w:t>
      </w:r>
      <w:r w:rsidR="00122F6D" w:rsidRPr="00D60E85">
        <w:rPr>
          <w:rStyle w:val="Style5Char"/>
        </w:rPr>
        <w:t xml:space="preserve">. </w:t>
      </w:r>
      <w:r w:rsidRPr="00D60E85">
        <w:rPr>
          <w:rStyle w:val="Style5Char"/>
        </w:rPr>
        <w:t>How does Fresh Direct benefit from developing individual employees</w:t>
      </w:r>
      <w:r w:rsidR="00122F6D" w:rsidRPr="00D60E85">
        <w:rPr>
          <w:rStyle w:val="Style5Char"/>
        </w:rPr>
        <w:t xml:space="preserve">? </w:t>
      </w:r>
      <w:r w:rsidRPr="00D60E85">
        <w:rPr>
          <w:rStyle w:val="Style5Char"/>
        </w:rPr>
        <w:t xml:space="preserve">What is the best way to manage an individual's expectations </w:t>
      </w:r>
      <w:r w:rsidR="005F6D17" w:rsidRPr="00D60E85">
        <w:rPr>
          <w:rStyle w:val="Style5Char"/>
        </w:rPr>
        <w:t>regarding</w:t>
      </w:r>
      <w:r w:rsidRPr="00D60E85">
        <w:rPr>
          <w:rStyle w:val="Style5Char"/>
        </w:rPr>
        <w:t xml:space="preserve"> their personal development at Fresh Direct through training and development</w:t>
      </w:r>
      <w:r w:rsidR="00122F6D" w:rsidRPr="00D60E85">
        <w:rPr>
          <w:rStyle w:val="Style5Char"/>
        </w:rPr>
        <w:t>?</w:t>
      </w:r>
      <w:r w:rsidR="00122F6D" w:rsidRPr="006F1EC2">
        <w:t xml:space="preserve"> </w:t>
      </w:r>
      <w:r w:rsidR="00E37F25" w:rsidRPr="00E37F25">
        <w:rPr>
          <w:rStyle w:val="Style5Char"/>
        </w:rPr>
        <w:t xml:space="preserve">This report evaluates three development vehicles available to organizations (Fresh Direct) to determine which are appropriate for motivating employees, ensuring </w:t>
      </w:r>
      <w:r w:rsidR="00E37F25" w:rsidRPr="00D60E85">
        <w:rPr>
          <w:rStyle w:val="Style5Char"/>
        </w:rPr>
        <w:t>engagement, maximizing leadership, and managing performance. </w:t>
      </w:r>
      <w:r w:rsidRPr="00D60E85">
        <w:rPr>
          <w:rStyle w:val="Style5Char"/>
        </w:rPr>
        <w:t xml:space="preserve">PDP. </w:t>
      </w:r>
      <w:r w:rsidR="00CC21D9" w:rsidRPr="00D60E85">
        <w:rPr>
          <w:rStyle w:val="Style5Char"/>
        </w:rPr>
        <w:t>Th</w:t>
      </w:r>
      <w:r w:rsidR="00873D06" w:rsidRPr="00D60E85">
        <w:rPr>
          <w:rStyle w:val="Style5Char"/>
        </w:rPr>
        <w:t xml:space="preserve">e </w:t>
      </w:r>
      <w:r w:rsidR="00E64198" w:rsidRPr="00D60E85">
        <w:rPr>
          <w:rStyle w:val="Style5Char"/>
        </w:rPr>
        <w:t xml:space="preserve">author’s </w:t>
      </w:r>
      <w:r w:rsidRPr="00D60E85">
        <w:rPr>
          <w:rStyle w:val="Style5Char"/>
        </w:rPr>
        <w:t>job is to conduct a SWOT analysis and create a Personal Development Plan for a newly recruited employee.</w:t>
      </w:r>
      <w:r w:rsidR="00873D06" w:rsidRPr="00D60E85">
        <w:rPr>
          <w:rStyle w:val="Style5Char"/>
        </w:rPr>
        <w:t xml:space="preserve"> Discuss the HRM recruitment and selection models, theories, and concepts that F</w:t>
      </w:r>
      <w:r w:rsidR="00CC21D9" w:rsidRPr="00D60E85">
        <w:rPr>
          <w:rStyle w:val="Style5Char"/>
        </w:rPr>
        <w:t>resh Direct</w:t>
      </w:r>
      <w:r w:rsidR="00873D06" w:rsidRPr="00D60E85">
        <w:rPr>
          <w:rStyle w:val="Style5Char"/>
        </w:rPr>
        <w:t xml:space="preserve"> has in place </w:t>
      </w:r>
      <w:r w:rsidR="00CD1CDE" w:rsidRPr="00D60E85">
        <w:rPr>
          <w:rStyle w:val="Style5Char"/>
        </w:rPr>
        <w:t xml:space="preserve">on </w:t>
      </w:r>
      <w:r w:rsidR="00FB2629" w:rsidRPr="00D60E85">
        <w:rPr>
          <w:rStyle w:val="Style5Char"/>
        </w:rPr>
        <w:t xml:space="preserve">the </w:t>
      </w:r>
      <w:r w:rsidR="00CD1CDE" w:rsidRPr="00D60E85">
        <w:rPr>
          <w:rStyle w:val="Style5Char"/>
        </w:rPr>
        <w:t>website to order fresh products</w:t>
      </w:r>
      <w:r w:rsidR="00873D06" w:rsidRPr="00D60E85">
        <w:rPr>
          <w:rStyle w:val="Style5Char"/>
        </w:rPr>
        <w:t xml:space="preserve"> and how these can influence employee behaviour within the workplace, </w:t>
      </w:r>
      <w:r w:rsidR="00E37F25" w:rsidRPr="00D60E85">
        <w:rPr>
          <w:rStyle w:val="Style5Char"/>
        </w:rPr>
        <w:t>A company's efficiency and productivity may also be affected by this factor. Analyse and identify positive and negative elements of Fresh Direct's HRM models, theories and concepts. </w:t>
      </w:r>
      <w:r w:rsidR="00873D06" w:rsidRPr="00D60E85">
        <w:rPr>
          <w:rStyle w:val="Style5Char"/>
        </w:rPr>
        <w:t xml:space="preserve">Through more effective talent management in HRM, </w:t>
      </w:r>
      <w:r w:rsidR="00DD64F6" w:rsidRPr="00D60E85">
        <w:rPr>
          <w:rStyle w:val="Style5Char"/>
        </w:rPr>
        <w:t>Fresh Direct</w:t>
      </w:r>
      <w:r w:rsidR="00CC21D9" w:rsidRPr="00D60E85">
        <w:rPr>
          <w:rStyle w:val="Style5Char"/>
        </w:rPr>
        <w:t xml:space="preserve"> </w:t>
      </w:r>
      <w:r w:rsidR="00873D06" w:rsidRPr="00D60E85">
        <w:rPr>
          <w:rStyle w:val="Style5Char"/>
        </w:rPr>
        <w:t>intends to improve operational productivity and employee relations by identifying and recommending HRM models, theories</w:t>
      </w:r>
      <w:r w:rsidR="00873D06" w:rsidRPr="00873D06">
        <w:t>, concepts, policies, and procedures.</w:t>
      </w:r>
      <w:r w:rsidR="007E0A97">
        <w:t xml:space="preserve"> </w:t>
      </w:r>
      <w:r w:rsidR="000065BD">
        <w:t>To finish with a reward system</w:t>
      </w:r>
      <w:r w:rsidR="008B7191">
        <w:t xml:space="preserve">, how </w:t>
      </w:r>
      <w:r w:rsidR="000065BD">
        <w:t>to motivate employees.</w:t>
      </w:r>
    </w:p>
    <w:p w14:paraId="38D20BD8" w14:textId="6D1D2626" w:rsidR="004B76C1" w:rsidRDefault="004B76C1" w:rsidP="00EB2686">
      <w:pPr>
        <w:pStyle w:val="Style6"/>
      </w:pPr>
    </w:p>
    <w:p w14:paraId="5495D999" w14:textId="7302798B" w:rsidR="00292FFA" w:rsidRDefault="00292FFA" w:rsidP="00E607EB">
      <w:pPr>
        <w:shd w:val="clear" w:color="auto" w:fill="FFFFFF"/>
        <w:spacing w:before="100" w:beforeAutospacing="1" w:after="100" w:afterAutospacing="1" w:line="360" w:lineRule="auto"/>
        <w:rPr>
          <w:rFonts w:ascii="Arial" w:eastAsia="Times New Roman" w:hAnsi="Arial" w:cs="Arial"/>
          <w:color w:val="000000"/>
          <w:sz w:val="24"/>
          <w:szCs w:val="24"/>
          <w:lang w:val="en-GB" w:eastAsia="pt-PT"/>
        </w:rPr>
      </w:pPr>
    </w:p>
    <w:p w14:paraId="40FDB608" w14:textId="603D1BC2" w:rsidR="00E607EB" w:rsidRDefault="00E607EB" w:rsidP="00E607EB">
      <w:pPr>
        <w:shd w:val="clear" w:color="auto" w:fill="FFFFFF"/>
        <w:spacing w:before="100" w:beforeAutospacing="1" w:after="100" w:afterAutospacing="1" w:line="360" w:lineRule="auto"/>
        <w:rPr>
          <w:rFonts w:ascii="Arial" w:eastAsia="Times New Roman" w:hAnsi="Arial" w:cs="Arial"/>
          <w:color w:val="000000"/>
          <w:sz w:val="24"/>
          <w:szCs w:val="24"/>
          <w:lang w:val="en-GB" w:eastAsia="pt-PT"/>
        </w:rPr>
      </w:pPr>
    </w:p>
    <w:p w14:paraId="235ECCED" w14:textId="402ECBD5" w:rsidR="00E607EB" w:rsidRDefault="00E607EB" w:rsidP="00E607EB">
      <w:pPr>
        <w:shd w:val="clear" w:color="auto" w:fill="FFFFFF"/>
        <w:spacing w:before="100" w:beforeAutospacing="1" w:after="100" w:afterAutospacing="1" w:line="360" w:lineRule="auto"/>
        <w:rPr>
          <w:rFonts w:ascii="Arial" w:eastAsia="Times New Roman" w:hAnsi="Arial" w:cs="Arial"/>
          <w:color w:val="000000"/>
          <w:sz w:val="24"/>
          <w:szCs w:val="24"/>
          <w:lang w:val="en-GB" w:eastAsia="pt-PT"/>
        </w:rPr>
      </w:pPr>
    </w:p>
    <w:p w14:paraId="5E4E868A" w14:textId="056746FC" w:rsidR="00E607EB" w:rsidRDefault="00E607EB" w:rsidP="00E607EB">
      <w:pPr>
        <w:shd w:val="clear" w:color="auto" w:fill="FFFFFF"/>
        <w:spacing w:before="100" w:beforeAutospacing="1" w:after="100" w:afterAutospacing="1" w:line="360" w:lineRule="auto"/>
        <w:rPr>
          <w:rFonts w:ascii="Arial" w:eastAsia="Times New Roman" w:hAnsi="Arial" w:cs="Arial"/>
          <w:color w:val="000000"/>
          <w:sz w:val="24"/>
          <w:szCs w:val="24"/>
          <w:lang w:val="en-GB" w:eastAsia="pt-PT"/>
        </w:rPr>
      </w:pPr>
    </w:p>
    <w:p w14:paraId="6B633B3C" w14:textId="691B9CCC" w:rsidR="00E607EB" w:rsidRDefault="00E607EB" w:rsidP="00E607EB">
      <w:pPr>
        <w:rPr>
          <w:rFonts w:ascii="Arial" w:eastAsia="Times New Roman" w:hAnsi="Arial" w:cs="Arial"/>
          <w:color w:val="000000"/>
          <w:sz w:val="24"/>
          <w:szCs w:val="24"/>
          <w:lang w:val="en-GB" w:eastAsia="pt-PT"/>
        </w:rPr>
      </w:pPr>
    </w:p>
    <w:p w14:paraId="635B2702" w14:textId="3AF45CF5" w:rsidR="00BF2BD7" w:rsidRDefault="00BF2BD7" w:rsidP="00E607EB">
      <w:pPr>
        <w:rPr>
          <w:rFonts w:ascii="Arial" w:eastAsia="Times New Roman" w:hAnsi="Arial" w:cs="Arial"/>
          <w:color w:val="000000"/>
          <w:sz w:val="24"/>
          <w:szCs w:val="24"/>
          <w:lang w:val="en-GB" w:eastAsia="pt-PT"/>
        </w:rPr>
      </w:pPr>
    </w:p>
    <w:p w14:paraId="4B9EE5B1" w14:textId="10BC1D2B" w:rsidR="00BF2BD7" w:rsidRDefault="00BF2BD7" w:rsidP="00E607EB">
      <w:pPr>
        <w:rPr>
          <w:rFonts w:ascii="Arial" w:eastAsia="Times New Roman" w:hAnsi="Arial" w:cs="Arial"/>
          <w:color w:val="000000"/>
          <w:sz w:val="24"/>
          <w:szCs w:val="24"/>
          <w:lang w:val="en-GB" w:eastAsia="pt-PT"/>
        </w:rPr>
      </w:pPr>
    </w:p>
    <w:p w14:paraId="1BB7AE06" w14:textId="709BE6E1" w:rsidR="00BF2BD7" w:rsidRDefault="00BF2BD7" w:rsidP="00E607EB">
      <w:pPr>
        <w:rPr>
          <w:rFonts w:ascii="Arial" w:eastAsia="Times New Roman" w:hAnsi="Arial" w:cs="Arial"/>
          <w:color w:val="000000"/>
          <w:sz w:val="24"/>
          <w:szCs w:val="24"/>
          <w:lang w:val="en-GB" w:eastAsia="pt-PT"/>
        </w:rPr>
      </w:pPr>
    </w:p>
    <w:p w14:paraId="27F5499D" w14:textId="77777777" w:rsidR="00BF2BD7" w:rsidRPr="00EC5183" w:rsidRDefault="00BF2BD7" w:rsidP="00E607EB">
      <w:pPr>
        <w:rPr>
          <w:lang w:val="en-GB" w:eastAsia="pt-PT"/>
        </w:rPr>
      </w:pPr>
    </w:p>
    <w:p w14:paraId="43CFA659" w14:textId="77777777" w:rsidR="00E607EB" w:rsidRPr="00EC5183" w:rsidRDefault="00E607EB" w:rsidP="00E607EB">
      <w:pPr>
        <w:rPr>
          <w:lang w:val="en-GB" w:eastAsia="pt-PT"/>
        </w:rPr>
      </w:pPr>
    </w:p>
    <w:p w14:paraId="02FD31FA" w14:textId="437B4718" w:rsidR="000152C7" w:rsidRPr="00E43CBF" w:rsidRDefault="005105C3" w:rsidP="00E607EB">
      <w:pPr>
        <w:pStyle w:val="Style7"/>
        <w:rPr>
          <w:rFonts w:eastAsia="Times New Roman"/>
          <w:lang w:eastAsia="pt-PT"/>
        </w:rPr>
      </w:pPr>
      <w:bookmarkStart w:id="2" w:name="_Toc110811518"/>
      <w:r>
        <w:rPr>
          <w:rFonts w:eastAsia="Times New Roman"/>
          <w:lang w:eastAsia="pt-PT"/>
        </w:rPr>
        <w:lastRenderedPageBreak/>
        <w:t>Component</w:t>
      </w:r>
      <w:r w:rsidR="00E43CBF">
        <w:rPr>
          <w:rFonts w:eastAsia="Times New Roman"/>
          <w:lang w:eastAsia="pt-PT"/>
        </w:rPr>
        <w:t>1:</w:t>
      </w:r>
      <w:r w:rsidR="00E43CBF">
        <w:rPr>
          <w:shd w:val="clear" w:color="auto" w:fill="FFFFFF"/>
        </w:rPr>
        <w:t xml:space="preserve"> Development</w:t>
      </w:r>
      <w:r w:rsidR="000152C7">
        <w:rPr>
          <w:shd w:val="clear" w:color="auto" w:fill="FFFFFF"/>
        </w:rPr>
        <w:t xml:space="preserve"> of Individual Employees</w:t>
      </w:r>
      <w:bookmarkEnd w:id="2"/>
      <w:r w:rsidR="000152C7">
        <w:rPr>
          <w:shd w:val="clear" w:color="auto" w:fill="FFFFFF"/>
        </w:rPr>
        <w:t>  </w:t>
      </w:r>
    </w:p>
    <w:p w14:paraId="6628689A" w14:textId="390D1C92" w:rsidR="004A7BE2" w:rsidRPr="00E607EB" w:rsidRDefault="004A7BE2" w:rsidP="00E607EB">
      <w:pPr>
        <w:pStyle w:val="Style5"/>
        <w:rPr>
          <w:b/>
          <w:bCs/>
        </w:rPr>
      </w:pPr>
      <w:r w:rsidRPr="00E607EB">
        <w:rPr>
          <w:b/>
          <w:bCs/>
        </w:rPr>
        <w:t>Human Resources Officer Roles</w:t>
      </w:r>
    </w:p>
    <w:p w14:paraId="2F1576A7" w14:textId="77777777" w:rsidR="00E607EB" w:rsidRPr="00E43CBF" w:rsidRDefault="002C65A3" w:rsidP="00E607EB">
      <w:pPr>
        <w:pStyle w:val="Style5"/>
        <w:rPr>
          <w:rFonts w:eastAsia="Times New Roman"/>
          <w:lang w:eastAsia="pt-PT"/>
        </w:rPr>
      </w:pPr>
      <w:r w:rsidRPr="002C65A3">
        <w:rPr>
          <w:lang w:eastAsia="pt-PT"/>
        </w:rPr>
        <w:t xml:space="preserve">The role of a human resources (HR) specialist is to help managers understand and implement policies and procedures, as well as promote equality and diversity in the </w:t>
      </w:r>
      <w:r w:rsidR="00E607EB">
        <w:rPr>
          <w:rFonts w:eastAsia="Times New Roman"/>
          <w:lang w:eastAsia="pt-PT"/>
        </w:rPr>
        <w:t>Component1:</w:t>
      </w:r>
      <w:r w:rsidR="00E607EB">
        <w:rPr>
          <w:shd w:val="clear" w:color="auto" w:fill="FFFFFF"/>
        </w:rPr>
        <w:t xml:space="preserve"> Development of Individual Employees  </w:t>
      </w:r>
    </w:p>
    <w:p w14:paraId="6575ABA0" w14:textId="77777777" w:rsidR="00E607EB" w:rsidRPr="00E607EB" w:rsidRDefault="00E607EB" w:rsidP="00E607EB">
      <w:pPr>
        <w:pStyle w:val="Style5"/>
        <w:rPr>
          <w:rFonts w:eastAsia="Times New Roman"/>
          <w:b/>
          <w:bCs/>
          <w:lang w:eastAsia="pt-PT"/>
        </w:rPr>
      </w:pPr>
      <w:r w:rsidRPr="00E607EB">
        <w:rPr>
          <w:rFonts w:eastAsia="Times New Roman"/>
          <w:b/>
          <w:bCs/>
          <w:lang w:eastAsia="pt-PT"/>
        </w:rPr>
        <w:t>Human Resources Officer Roles</w:t>
      </w:r>
    </w:p>
    <w:p w14:paraId="5C5B21F8" w14:textId="6E45F37C" w:rsidR="002C65A3" w:rsidRPr="00C40D72" w:rsidRDefault="00E607EB" w:rsidP="00E607EB">
      <w:pPr>
        <w:pStyle w:val="Style5"/>
        <w:rPr>
          <w:lang w:eastAsia="pt-PT"/>
        </w:rPr>
      </w:pPr>
      <w:r w:rsidRPr="002C65A3">
        <w:rPr>
          <w:lang w:eastAsia="pt-PT"/>
        </w:rPr>
        <w:t xml:space="preserve">The role of a human resources (HR) specialist is to help managers understand and implement policies and procedures, as well as promote equality and diversity in the </w:t>
      </w:r>
      <w:r w:rsidR="002C65A3" w:rsidRPr="002C65A3">
        <w:rPr>
          <w:lang w:eastAsia="pt-PT"/>
        </w:rPr>
        <w:t>workplace</w:t>
      </w:r>
      <w:r w:rsidR="00507C11">
        <w:rPr>
          <w:lang w:eastAsia="pt-PT"/>
        </w:rPr>
        <w:t xml:space="preserve"> </w:t>
      </w:r>
      <w:r w:rsidR="00507C11">
        <w:rPr>
          <w:rFonts w:eastAsia="Times New Roman"/>
          <w:lang w:eastAsia="pt-PT"/>
        </w:rPr>
        <w:t>(Mahmood, et al. 2019</w:t>
      </w:r>
      <w:r w:rsidR="003F05CF">
        <w:rPr>
          <w:rFonts w:eastAsia="Times New Roman"/>
          <w:lang w:eastAsia="pt-PT"/>
        </w:rPr>
        <w:t>)</w:t>
      </w:r>
      <w:r w:rsidR="002C65A3" w:rsidRPr="002C65A3">
        <w:rPr>
          <w:lang w:eastAsia="pt-PT"/>
        </w:rPr>
        <w:t>. A human resources officer develops, advises on and implements policies related to staff efficient use. HR departments are expected to add value to the organisations they work for</w:t>
      </w:r>
      <w:r w:rsidR="007475BC">
        <w:rPr>
          <w:lang w:eastAsia="pt-PT"/>
        </w:rPr>
        <w:t xml:space="preserve"> </w:t>
      </w:r>
      <w:r w:rsidR="007475BC" w:rsidRPr="004132C2">
        <w:t>(Yong &amp; Mohd-Yusoff, 2016).</w:t>
      </w:r>
    </w:p>
    <w:p w14:paraId="2C5FAFEE" w14:textId="77777777" w:rsidR="002C65A3" w:rsidRDefault="002C65A3" w:rsidP="004A7BE2">
      <w:pPr>
        <w:pStyle w:val="Style5"/>
        <w:rPr>
          <w:noProof/>
        </w:rPr>
      </w:pPr>
    </w:p>
    <w:p w14:paraId="44358121" w14:textId="77777777" w:rsidR="004132C2" w:rsidRDefault="002C65A3" w:rsidP="004132C2">
      <w:pPr>
        <w:pStyle w:val="Style5"/>
        <w:keepNext/>
      </w:pPr>
      <w:r>
        <w:rPr>
          <w:noProof/>
        </w:rPr>
        <w:drawing>
          <wp:inline distT="0" distB="0" distL="0" distR="0" wp14:anchorId="7B8374E4" wp14:editId="5C12CD6F">
            <wp:extent cx="5372735" cy="1973580"/>
            <wp:effectExtent l="0" t="0" r="0" b="762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8"/>
                    <a:srcRect l="31048" t="14493" r="15216" b="15635"/>
                    <a:stretch/>
                  </pic:blipFill>
                  <pic:spPr bwMode="auto">
                    <a:xfrm>
                      <a:off x="0" y="0"/>
                      <a:ext cx="5374378" cy="1974184"/>
                    </a:xfrm>
                    <a:prstGeom prst="rect">
                      <a:avLst/>
                    </a:prstGeom>
                    <a:ln>
                      <a:noFill/>
                    </a:ln>
                    <a:extLst>
                      <a:ext uri="{53640926-AAD7-44D8-BBD7-CCE9431645EC}">
                        <a14:shadowObscured xmlns:a14="http://schemas.microsoft.com/office/drawing/2010/main"/>
                      </a:ext>
                    </a:extLst>
                  </pic:spPr>
                </pic:pic>
              </a:graphicData>
            </a:graphic>
          </wp:inline>
        </w:drawing>
      </w:r>
    </w:p>
    <w:p w14:paraId="0C7672EE" w14:textId="32C822E8" w:rsidR="00CA0AB1" w:rsidRPr="004132C2" w:rsidRDefault="004132C2" w:rsidP="004132C2">
      <w:pPr>
        <w:pStyle w:val="Caption"/>
        <w:jc w:val="both"/>
        <w:rPr>
          <w:rFonts w:ascii="Arial" w:hAnsi="Arial" w:cs="Arial"/>
          <w:lang w:val="en-GB" w:eastAsia="pt-PT"/>
        </w:rPr>
      </w:pPr>
      <w:r w:rsidRPr="004132C2">
        <w:rPr>
          <w:rFonts w:ascii="Arial" w:hAnsi="Arial" w:cs="Arial"/>
          <w:lang w:val="en-GB"/>
        </w:rPr>
        <w:t xml:space="preserve">Figure </w:t>
      </w:r>
      <w:r w:rsidRPr="004132C2">
        <w:rPr>
          <w:rFonts w:ascii="Arial" w:hAnsi="Arial" w:cs="Arial"/>
        </w:rPr>
        <w:fldChar w:fldCharType="begin"/>
      </w:r>
      <w:r w:rsidRPr="004132C2">
        <w:rPr>
          <w:rFonts w:ascii="Arial" w:hAnsi="Arial" w:cs="Arial"/>
          <w:lang w:val="en-GB"/>
        </w:rPr>
        <w:instrText xml:space="preserve"> SEQ Figure \* ARABIC </w:instrText>
      </w:r>
      <w:r w:rsidRPr="004132C2">
        <w:rPr>
          <w:rFonts w:ascii="Arial" w:hAnsi="Arial" w:cs="Arial"/>
        </w:rPr>
        <w:fldChar w:fldCharType="separate"/>
      </w:r>
      <w:r w:rsidR="00D05A85">
        <w:rPr>
          <w:rFonts w:ascii="Arial" w:hAnsi="Arial" w:cs="Arial"/>
          <w:noProof/>
          <w:lang w:val="en-GB"/>
        </w:rPr>
        <w:t>1</w:t>
      </w:r>
      <w:r w:rsidRPr="004132C2">
        <w:rPr>
          <w:rFonts w:ascii="Arial" w:hAnsi="Arial" w:cs="Arial"/>
        </w:rPr>
        <w:fldChar w:fldCharType="end"/>
      </w:r>
      <w:r w:rsidRPr="004132C2">
        <w:rPr>
          <w:rFonts w:ascii="Arial" w:hAnsi="Arial" w:cs="Arial"/>
          <w:lang w:val="en-GB"/>
        </w:rPr>
        <w:t xml:space="preserve"> Source: Competencies of HR Professionals (Yong &amp; Mohd-Yusoff, 2016).</w:t>
      </w:r>
    </w:p>
    <w:p w14:paraId="5444F09D" w14:textId="20B660E7" w:rsidR="00730CDE" w:rsidRDefault="00730CDE" w:rsidP="004A7BE2">
      <w:pPr>
        <w:pStyle w:val="Style5"/>
        <w:rPr>
          <w:lang w:eastAsia="pt-PT"/>
        </w:rPr>
      </w:pPr>
      <w:r>
        <w:rPr>
          <w:lang w:eastAsia="pt-PT"/>
        </w:rPr>
        <w:t xml:space="preserve">For </w:t>
      </w:r>
      <w:r w:rsidR="005072F1">
        <w:rPr>
          <w:lang w:eastAsia="pt-PT"/>
        </w:rPr>
        <w:t>example</w:t>
      </w:r>
      <w:r>
        <w:rPr>
          <w:lang w:eastAsia="pt-PT"/>
        </w:rPr>
        <w:t>:</w:t>
      </w:r>
      <w:r w:rsidR="007475BC" w:rsidRPr="007475BC">
        <w:t xml:space="preserve"> </w:t>
      </w:r>
      <w:r w:rsidR="007475BC">
        <w:t>(Figure 1).</w:t>
      </w:r>
    </w:p>
    <w:p w14:paraId="76EB9520" w14:textId="77777777" w:rsidR="00730CDE" w:rsidRPr="00730CDE" w:rsidRDefault="00730CDE" w:rsidP="00730CDE">
      <w:pPr>
        <w:pStyle w:val="Style5"/>
        <w:numPr>
          <w:ilvl w:val="0"/>
          <w:numId w:val="15"/>
        </w:numPr>
      </w:pPr>
      <w:r w:rsidRPr="00730CDE">
        <w:t>Strategically planning staff requirements, both now and in the future.</w:t>
      </w:r>
    </w:p>
    <w:p w14:paraId="46C4E03D" w14:textId="77777777" w:rsidR="00730CDE" w:rsidRPr="00730CDE" w:rsidRDefault="00730CDE" w:rsidP="00730CDE">
      <w:pPr>
        <w:pStyle w:val="Style5"/>
        <w:numPr>
          <w:ilvl w:val="0"/>
          <w:numId w:val="15"/>
        </w:numPr>
      </w:pPr>
      <w:r w:rsidRPr="00730CDE">
        <w:t>Conducting inductions for new employees and planning training.</w:t>
      </w:r>
    </w:p>
    <w:p w14:paraId="21818BEA" w14:textId="77777777" w:rsidR="001074D0" w:rsidRPr="00730CDE" w:rsidRDefault="00730CDE" w:rsidP="001074D0">
      <w:pPr>
        <w:pStyle w:val="Style5"/>
        <w:numPr>
          <w:ilvl w:val="0"/>
          <w:numId w:val="15"/>
        </w:numPr>
      </w:pPr>
      <w:r w:rsidRPr="00730CDE">
        <w:t>Together with departmental managers, analyse training needs.</w:t>
      </w:r>
    </w:p>
    <w:p w14:paraId="12D655A3" w14:textId="77777777" w:rsidR="00304CB4" w:rsidRDefault="00CA0AB1" w:rsidP="00304CB4">
      <w:pPr>
        <w:pStyle w:val="Style5"/>
        <w:rPr>
          <w:b/>
          <w:bCs/>
          <w:lang w:eastAsia="pt-PT"/>
        </w:rPr>
      </w:pPr>
      <w:r w:rsidRPr="00730CDE">
        <w:rPr>
          <w:b/>
          <w:bCs/>
          <w:lang w:eastAsia="pt-PT"/>
        </w:rPr>
        <w:t>Found the issues</w:t>
      </w:r>
    </w:p>
    <w:p w14:paraId="43AAC7A1" w14:textId="62BDB106" w:rsidR="00CA0AB1" w:rsidRDefault="007475BC" w:rsidP="00304CB4">
      <w:pPr>
        <w:pStyle w:val="Style5"/>
        <w:rPr>
          <w:color w:val="000000"/>
          <w:shd w:val="clear" w:color="auto" w:fill="FFFFFF"/>
        </w:rPr>
      </w:pPr>
      <w:r>
        <w:rPr>
          <w:b/>
          <w:bCs/>
          <w:lang w:eastAsia="pt-PT"/>
        </w:rPr>
        <w:t xml:space="preserve"> </w:t>
      </w:r>
      <w:r w:rsidR="00534F62" w:rsidRPr="00534F62">
        <w:rPr>
          <w:color w:val="000000"/>
          <w:shd w:val="clear" w:color="auto" w:fill="FFFFFF"/>
        </w:rPr>
        <w:t>The firm's operational productivity decreased</w:t>
      </w:r>
      <w:r w:rsidR="00CA0AB1">
        <w:rPr>
          <w:color w:val="000000"/>
          <w:shd w:val="clear" w:color="auto" w:fill="FFFFFF"/>
        </w:rPr>
        <w:t>, late or incomplete orders, and the first customer complaints since the firm opened were reported. There is an increase in staff working longer hours than they are contractually expected to work, considering leaving the company once they have found alternative employment</w:t>
      </w:r>
      <w:sdt>
        <w:sdtPr>
          <w:rPr>
            <w:color w:val="000000"/>
            <w:shd w:val="clear" w:color="auto" w:fill="FFFFFF"/>
          </w:rPr>
          <w:id w:val="1259341990"/>
          <w:citation/>
        </w:sdtPr>
        <w:sdtContent>
          <w:r w:rsidR="00716457">
            <w:rPr>
              <w:color w:val="000000"/>
              <w:shd w:val="clear" w:color="auto" w:fill="FFFFFF"/>
            </w:rPr>
            <w:fldChar w:fldCharType="begin"/>
          </w:r>
          <w:r w:rsidR="00716457">
            <w:rPr>
              <w:color w:val="000000"/>
              <w:shd w:val="clear" w:color="auto" w:fill="FFFFFF"/>
            </w:rPr>
            <w:instrText xml:space="preserve"> CITATION Nik22 \l 2057 </w:instrText>
          </w:r>
          <w:r w:rsidR="00716457">
            <w:rPr>
              <w:color w:val="000000"/>
              <w:shd w:val="clear" w:color="auto" w:fill="FFFFFF"/>
            </w:rPr>
            <w:fldChar w:fldCharType="separate"/>
          </w:r>
          <w:r w:rsidR="00716457">
            <w:rPr>
              <w:noProof/>
              <w:color w:val="000000"/>
              <w:shd w:val="clear" w:color="auto" w:fill="FFFFFF"/>
            </w:rPr>
            <w:t xml:space="preserve"> </w:t>
          </w:r>
          <w:r w:rsidR="00716457" w:rsidRPr="00716457">
            <w:rPr>
              <w:noProof/>
              <w:color w:val="000000"/>
              <w:shd w:val="clear" w:color="auto" w:fill="FFFFFF"/>
            </w:rPr>
            <w:t>(Nikoletta Bika, 2022)</w:t>
          </w:r>
          <w:r w:rsidR="00716457">
            <w:rPr>
              <w:color w:val="000000"/>
              <w:shd w:val="clear" w:color="auto" w:fill="FFFFFF"/>
            </w:rPr>
            <w:fldChar w:fldCharType="end"/>
          </w:r>
        </w:sdtContent>
      </w:sdt>
      <w:r w:rsidR="007D12FD">
        <w:rPr>
          <w:color w:val="000000"/>
          <w:shd w:val="clear" w:color="auto" w:fill="FFFFFF"/>
        </w:rPr>
        <w:t xml:space="preserve">. </w:t>
      </w:r>
    </w:p>
    <w:p w14:paraId="0D78B0EE" w14:textId="4A72F7EE" w:rsidR="00304CB4" w:rsidRPr="00304CB4" w:rsidRDefault="00304CB4" w:rsidP="00304CB4">
      <w:pPr>
        <w:pStyle w:val="Style10"/>
        <w:rPr>
          <w:rFonts w:eastAsia="Times New Roman"/>
          <w:lang w:val="en-GB" w:eastAsia="pt-PT"/>
        </w:rPr>
      </w:pPr>
      <w:r>
        <w:rPr>
          <w:noProof/>
        </w:rPr>
        <w:lastRenderedPageBreak/>
        <w:drawing>
          <wp:anchor distT="0" distB="0" distL="114300" distR="114300" simplePos="0" relativeHeight="251664384" behindDoc="0" locked="0" layoutInCell="1" allowOverlap="1" wp14:anchorId="282AC016" wp14:editId="12C722A6">
            <wp:simplePos x="0" y="0"/>
            <wp:positionH relativeFrom="margin">
              <wp:align>left</wp:align>
            </wp:positionH>
            <wp:positionV relativeFrom="paragraph">
              <wp:posOffset>403225</wp:posOffset>
            </wp:positionV>
            <wp:extent cx="5325110" cy="1859280"/>
            <wp:effectExtent l="76200" t="76200" r="142240" b="140970"/>
            <wp:wrapTopAndBottom/>
            <wp:docPr id="18" name="Picture 1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medium confidence"/>
                    <pic:cNvPicPr>
                      <a:picLocks noChangeAspect="1"/>
                    </pic:cNvPicPr>
                  </pic:nvPicPr>
                  <pic:blipFill rotWithShape="1">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l="2369" t="7296" r="2490" b="4101"/>
                    <a:stretch/>
                  </pic:blipFill>
                  <pic:spPr bwMode="auto">
                    <a:xfrm>
                      <a:off x="0" y="0"/>
                      <a:ext cx="5325110" cy="1859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21EF9">
        <w:rPr>
          <w:lang w:val="en-GB"/>
        </w:rPr>
        <w:t xml:space="preserve">Figure </w:t>
      </w:r>
      <w:r>
        <w:fldChar w:fldCharType="begin"/>
      </w:r>
      <w:r w:rsidRPr="00421EF9">
        <w:rPr>
          <w:lang w:val="en-GB"/>
        </w:rPr>
        <w:instrText xml:space="preserve"> SEQ Figure \* ARABIC </w:instrText>
      </w:r>
      <w:r>
        <w:fldChar w:fldCharType="separate"/>
      </w:r>
      <w:r w:rsidR="00D05A85">
        <w:rPr>
          <w:noProof/>
          <w:lang w:val="en-GB"/>
        </w:rPr>
        <w:t>2</w:t>
      </w:r>
      <w:r>
        <w:fldChar w:fldCharType="end"/>
      </w:r>
      <w:r w:rsidRPr="00421EF9">
        <w:rPr>
          <w:lang w:val="en-GB"/>
        </w:rPr>
        <w:t>. Source: Issues Advocacy and Support</w:t>
      </w:r>
      <w:r>
        <w:rPr>
          <w:lang w:val="en-GB"/>
        </w:rPr>
        <w:t xml:space="preserve"> </w:t>
      </w:r>
      <w:r w:rsidRPr="00507C11">
        <w:rPr>
          <w:lang w:val="en-GB"/>
        </w:rPr>
        <w:t>(Nilsson et al. 2011).</w:t>
      </w:r>
    </w:p>
    <w:p w14:paraId="397BCE5F" w14:textId="5BBC6496" w:rsidR="004A7BE2" w:rsidRDefault="004A7BE2" w:rsidP="00F60596">
      <w:pPr>
        <w:pStyle w:val="Style7"/>
      </w:pPr>
      <w:bookmarkStart w:id="3" w:name="_Toc110811519"/>
      <w:r w:rsidRPr="004A7BE2">
        <w:t xml:space="preserve">Fresh Direct </w:t>
      </w:r>
      <w:r w:rsidR="00F60596">
        <w:t>B</w:t>
      </w:r>
      <w:r w:rsidRPr="004A7BE2">
        <w:t>enefit</w:t>
      </w:r>
      <w:bookmarkEnd w:id="3"/>
    </w:p>
    <w:p w14:paraId="13D95713" w14:textId="62EB1893" w:rsidR="00782F9E" w:rsidRDefault="00785F1A" w:rsidP="004A7BE2">
      <w:pPr>
        <w:pStyle w:val="Style5"/>
        <w:rPr>
          <w:color w:val="222222"/>
          <w:shd w:val="clear" w:color="auto" w:fill="FFFFFF"/>
        </w:rPr>
      </w:pPr>
      <w:r w:rsidRPr="00D6521C">
        <w:t xml:space="preserve">The practice of Organizational Development can help </w:t>
      </w:r>
      <w:r w:rsidR="001D5DE8">
        <w:t>the middle business to</w:t>
      </w:r>
      <w:r w:rsidRPr="00D6521C">
        <w:t xml:space="preserve"> achieve these outcomes, as well as</w:t>
      </w:r>
      <w:r w:rsidR="00C019B9" w:rsidRPr="00D6521C">
        <w:t xml:space="preserve"> </w:t>
      </w:r>
      <w:r w:rsidRPr="00D6521C">
        <w:t>other benefits.</w:t>
      </w:r>
      <w:r>
        <w:rPr>
          <w:rFonts w:ascii="Calibri" w:hAnsi="Calibri" w:cs="Calibri"/>
          <w:color w:val="000000"/>
          <w:shd w:val="clear" w:color="auto" w:fill="FFFFFF"/>
        </w:rPr>
        <w:t> </w:t>
      </w:r>
      <w:r w:rsidR="004A7BE2" w:rsidRPr="004A7BE2">
        <w:t>In today's post</w:t>
      </w:r>
      <w:r w:rsidR="00276B03">
        <w:t>,</w:t>
      </w:r>
      <w:r w:rsidR="004A7BE2" w:rsidRPr="004A7BE2">
        <w:t xml:space="preserve"> </w:t>
      </w:r>
      <w:r w:rsidR="00276B03">
        <w:t>we</w:t>
      </w:r>
      <w:r w:rsidR="00EE073E">
        <w:t xml:space="preserve"> </w:t>
      </w:r>
      <w:r w:rsidR="004A7BE2" w:rsidRPr="004A7BE2">
        <w:t xml:space="preserve">focus on five benefits of OD, </w:t>
      </w:r>
      <w:r w:rsidR="007D12FD" w:rsidRPr="004A7BE2">
        <w:t>which</w:t>
      </w:r>
      <w:r w:rsidR="004A7BE2" w:rsidRPr="004A7BE2">
        <w:t xml:space="preserve"> range from continuous employee improvement to better traction towards business goals</w:t>
      </w:r>
      <w:r w:rsidR="00220287">
        <w:t xml:space="preserve"> </w:t>
      </w:r>
      <w:r w:rsidR="001074D0">
        <w:rPr>
          <w:color w:val="222222"/>
          <w:shd w:val="clear" w:color="auto" w:fill="FFFFFF"/>
        </w:rPr>
        <w:t>(</w:t>
      </w:r>
      <w:r w:rsidR="001074D0" w:rsidRPr="00220287">
        <w:rPr>
          <w:color w:val="222222"/>
          <w:shd w:val="clear" w:color="auto" w:fill="FFFFFF"/>
        </w:rPr>
        <w:t>Stewart</w:t>
      </w:r>
      <w:r w:rsidR="001074D0">
        <w:rPr>
          <w:color w:val="222222"/>
          <w:shd w:val="clear" w:color="auto" w:fill="FFFFFF"/>
        </w:rPr>
        <w:t xml:space="preserve"> &amp;</w:t>
      </w:r>
      <w:r w:rsidR="001074D0" w:rsidRPr="00220287">
        <w:rPr>
          <w:color w:val="222222"/>
          <w:shd w:val="clear" w:color="auto" w:fill="FFFFFF"/>
        </w:rPr>
        <w:t xml:space="preserve"> Brown, 2019</w:t>
      </w:r>
      <w:r w:rsidR="001074D0">
        <w:rPr>
          <w:color w:val="222222"/>
          <w:shd w:val="clear" w:color="auto" w:fill="FFFFFF"/>
        </w:rPr>
        <w:t>)</w:t>
      </w:r>
      <w:r w:rsidR="001074D0" w:rsidRPr="00220287">
        <w:rPr>
          <w:color w:val="222222"/>
          <w:shd w:val="clear" w:color="auto" w:fill="FFFFFF"/>
        </w:rPr>
        <w:t>. </w:t>
      </w:r>
    </w:p>
    <w:p w14:paraId="6FBA2847" w14:textId="77777777" w:rsidR="008437ED" w:rsidRDefault="00782F9E" w:rsidP="008437ED">
      <w:pPr>
        <w:pStyle w:val="Style5"/>
        <w:keepNext/>
      </w:pPr>
      <w:r>
        <w:rPr>
          <w:noProof/>
        </w:rPr>
        <w:drawing>
          <wp:inline distT="0" distB="0" distL="0" distR="0" wp14:anchorId="168DF3A4" wp14:editId="3B61BF07">
            <wp:extent cx="5000625" cy="1215390"/>
            <wp:effectExtent l="247650" t="285750" r="238125" b="3086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004406" cy="1216309"/>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2C40487A" w14:textId="19918CA4" w:rsidR="00C40D72" w:rsidRDefault="008437ED" w:rsidP="008437ED">
      <w:pPr>
        <w:pStyle w:val="Caption"/>
        <w:jc w:val="both"/>
        <w:rPr>
          <w:rFonts w:ascii="Arial" w:hAnsi="Arial" w:cs="Arial"/>
          <w:lang w:val="en-GB"/>
        </w:rPr>
      </w:pPr>
      <w:r w:rsidRPr="008437ED">
        <w:rPr>
          <w:rFonts w:ascii="Arial" w:hAnsi="Arial" w:cs="Arial"/>
          <w:lang w:val="en-GB"/>
        </w:rPr>
        <w:t xml:space="preserve">Figure </w:t>
      </w:r>
      <w:r w:rsidRPr="008437ED">
        <w:rPr>
          <w:rFonts w:ascii="Arial" w:hAnsi="Arial" w:cs="Arial"/>
        </w:rPr>
        <w:fldChar w:fldCharType="begin"/>
      </w:r>
      <w:r w:rsidRPr="008437ED">
        <w:rPr>
          <w:rFonts w:ascii="Arial" w:hAnsi="Arial" w:cs="Arial"/>
          <w:lang w:val="en-GB"/>
        </w:rPr>
        <w:instrText xml:space="preserve"> SEQ Figure \* ARABIC </w:instrText>
      </w:r>
      <w:r w:rsidRPr="008437ED">
        <w:rPr>
          <w:rFonts w:ascii="Arial" w:hAnsi="Arial" w:cs="Arial"/>
        </w:rPr>
        <w:fldChar w:fldCharType="separate"/>
      </w:r>
      <w:r w:rsidR="00D05A85">
        <w:rPr>
          <w:rFonts w:ascii="Arial" w:hAnsi="Arial" w:cs="Arial"/>
          <w:noProof/>
          <w:lang w:val="en-GB"/>
        </w:rPr>
        <w:t>3</w:t>
      </w:r>
      <w:r w:rsidRPr="008437ED">
        <w:rPr>
          <w:rFonts w:ascii="Arial" w:hAnsi="Arial" w:cs="Arial"/>
        </w:rPr>
        <w:fldChar w:fldCharType="end"/>
      </w:r>
      <w:r w:rsidRPr="008437ED">
        <w:rPr>
          <w:rFonts w:ascii="Arial" w:hAnsi="Arial" w:cs="Arial"/>
          <w:lang w:val="en-GB"/>
        </w:rPr>
        <w:t>. Source: Strategic human resource management (Armstrong, 2008).</w:t>
      </w:r>
    </w:p>
    <w:p w14:paraId="60B712F5" w14:textId="77777777" w:rsidR="008437ED" w:rsidRPr="008437ED" w:rsidRDefault="008437ED" w:rsidP="008437ED">
      <w:pPr>
        <w:rPr>
          <w:lang w:val="en-GB"/>
        </w:rPr>
      </w:pPr>
    </w:p>
    <w:p w14:paraId="525AE84A" w14:textId="12888EDA" w:rsidR="00987D54" w:rsidRPr="00782F9E" w:rsidRDefault="00987D54" w:rsidP="00987D54">
      <w:pPr>
        <w:pStyle w:val="Style5"/>
        <w:numPr>
          <w:ilvl w:val="0"/>
          <w:numId w:val="17"/>
        </w:numPr>
        <w:rPr>
          <w:b/>
          <w:bCs/>
          <w:lang w:eastAsia="pt-PT"/>
        </w:rPr>
      </w:pPr>
      <w:r w:rsidRPr="00782F9E">
        <w:rPr>
          <w:b/>
          <w:bCs/>
          <w:lang w:eastAsia="pt-PT"/>
        </w:rPr>
        <w:t>Improvements:</w:t>
      </w:r>
    </w:p>
    <w:p w14:paraId="6EF352C3" w14:textId="68FB6F0F" w:rsidR="00DD1830" w:rsidRPr="00C553E1" w:rsidRDefault="00987D54" w:rsidP="00987D54">
      <w:pPr>
        <w:pStyle w:val="Style5"/>
        <w:rPr>
          <w:lang w:val="en-US" w:eastAsia="pt-PT"/>
        </w:rPr>
      </w:pPr>
      <w:r w:rsidRPr="00987D54">
        <w:rPr>
          <w:lang w:eastAsia="pt-PT"/>
        </w:rPr>
        <w:t>Continuous improvement is at the heart of organizational development. By implementing, evaluating, improving and monitoring strategies, the OD process creates a continuous cycle of improvement</w:t>
      </w:r>
      <w:r w:rsidR="005451DE">
        <w:rPr>
          <w:lang w:eastAsia="pt-PT"/>
        </w:rPr>
        <w:t xml:space="preserve"> (Table</w:t>
      </w:r>
      <w:r w:rsidR="000247EE">
        <w:rPr>
          <w:lang w:eastAsia="pt-PT"/>
        </w:rPr>
        <w:t xml:space="preserve"> </w:t>
      </w:r>
      <w:r w:rsidR="005451DE">
        <w:rPr>
          <w:lang w:eastAsia="pt-PT"/>
        </w:rPr>
        <w:t>1)</w:t>
      </w:r>
      <w:r w:rsidRPr="00987D54">
        <w:rPr>
          <w:lang w:eastAsia="pt-PT"/>
        </w:rPr>
        <w:t xml:space="preserve">. A well-developed organization embraces change (internal and external) and harnesses it for its </w:t>
      </w:r>
      <w:r w:rsidR="00C553E1" w:rsidRPr="00987D54">
        <w:rPr>
          <w:lang w:eastAsia="pt-PT"/>
        </w:rPr>
        <w:t>benefit</w:t>
      </w:r>
      <w:r w:rsidR="00C553E1">
        <w:rPr>
          <w:lang w:eastAsia="pt-PT"/>
        </w:rPr>
        <w:t xml:space="preserve"> (</w:t>
      </w:r>
      <w:r w:rsidR="00C553E1" w:rsidRPr="00C61BA7">
        <w:rPr>
          <w:lang w:val="en-US"/>
        </w:rPr>
        <w:t xml:space="preserve">Ryan &amp; Deci, 2000). </w:t>
      </w:r>
    </w:p>
    <w:p w14:paraId="5D303257" w14:textId="5D2BB515" w:rsidR="007F2B13" w:rsidRPr="00DD1830" w:rsidRDefault="007F2B13" w:rsidP="007F2B13">
      <w:pPr>
        <w:pStyle w:val="Caption"/>
        <w:keepNext/>
        <w:jc w:val="both"/>
        <w:rPr>
          <w:lang w:val="en-GB"/>
        </w:rPr>
      </w:pPr>
      <w:r w:rsidRPr="00C57651">
        <w:rPr>
          <w:rStyle w:val="Style11Char"/>
        </w:rPr>
        <w:lastRenderedPageBreak/>
        <w:t xml:space="preserve">Table </w:t>
      </w:r>
      <w:r w:rsidRPr="00C57651">
        <w:rPr>
          <w:rStyle w:val="Style11Char"/>
        </w:rPr>
        <w:fldChar w:fldCharType="begin"/>
      </w:r>
      <w:r w:rsidRPr="00C57651">
        <w:rPr>
          <w:rStyle w:val="Style11Char"/>
        </w:rPr>
        <w:instrText xml:space="preserve"> SEQ Table \* ARABIC </w:instrText>
      </w:r>
      <w:r w:rsidRPr="00C57651">
        <w:rPr>
          <w:rStyle w:val="Style11Char"/>
        </w:rPr>
        <w:fldChar w:fldCharType="separate"/>
      </w:r>
      <w:r w:rsidR="00D05A85">
        <w:rPr>
          <w:rStyle w:val="Style11Char"/>
          <w:noProof/>
        </w:rPr>
        <w:t>1</w:t>
      </w:r>
      <w:r w:rsidRPr="00C57651">
        <w:rPr>
          <w:rStyle w:val="Style11Char"/>
        </w:rPr>
        <w:fldChar w:fldCharType="end"/>
      </w:r>
      <w:r w:rsidRPr="00C57651">
        <w:rPr>
          <w:rStyle w:val="Style11Char"/>
        </w:rPr>
        <w:t xml:space="preserve"> Source:</w:t>
      </w:r>
      <w:r w:rsidR="00C57651" w:rsidRPr="00C57651">
        <w:rPr>
          <w:rStyle w:val="Style11Char"/>
        </w:rPr>
        <w:t xml:space="preserve"> Principal Innovation Consultant</w:t>
      </w:r>
      <w:r w:rsidR="00C57651" w:rsidRPr="00C57651">
        <w:rPr>
          <w:lang w:val="en-GB"/>
        </w:rPr>
        <w:t xml:space="preserve"> </w:t>
      </w:r>
      <w:sdt>
        <w:sdtPr>
          <w:id w:val="1623347879"/>
          <w:citation/>
        </w:sdtPr>
        <w:sdtContent>
          <w:r>
            <w:fldChar w:fldCharType="begin"/>
          </w:r>
          <w:r>
            <w:rPr>
              <w:lang w:val="en-GB"/>
            </w:rPr>
            <w:instrText xml:space="preserve"> CITATION Jan22 \l 2057 </w:instrText>
          </w:r>
          <w:r>
            <w:fldChar w:fldCharType="separate"/>
          </w:r>
          <w:r>
            <w:rPr>
              <w:noProof/>
              <w:lang w:val="en-GB"/>
            </w:rPr>
            <w:t xml:space="preserve"> </w:t>
          </w:r>
          <w:r w:rsidRPr="007F2B13">
            <w:rPr>
              <w:noProof/>
              <w:lang w:val="en-GB"/>
            </w:rPr>
            <w:t>(Francisco, 2022)</w:t>
          </w:r>
          <w:r>
            <w:fldChar w:fldCharType="end"/>
          </w:r>
        </w:sdtContent>
      </w:sdt>
    </w:p>
    <w:p w14:paraId="0375242F" w14:textId="2221B52A" w:rsidR="00A23290" w:rsidRDefault="00551433" w:rsidP="00A23290">
      <w:pPr>
        <w:pStyle w:val="NormalWeb"/>
        <w:shd w:val="clear" w:color="auto" w:fill="FFFFFF"/>
        <w:spacing w:before="79" w:beforeAutospacing="0" w:after="0" w:afterAutospacing="0"/>
        <w:textAlignment w:val="baseline"/>
        <w:rPr>
          <w:rFonts w:ascii="Arial" w:hAnsi="Arial" w:cs="Arial"/>
          <w:color w:val="000000"/>
        </w:rPr>
      </w:pPr>
      <w:r>
        <w:rPr>
          <w:noProof/>
        </w:rPr>
        <w:drawing>
          <wp:inline distT="0" distB="0" distL="0" distR="0" wp14:anchorId="42774F37" wp14:editId="485B14A2">
            <wp:extent cx="5400040" cy="3162300"/>
            <wp:effectExtent l="0" t="0" r="0" b="0"/>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3266" cy="3164189"/>
                    </a:xfrm>
                    <a:prstGeom prst="rect">
                      <a:avLst/>
                    </a:prstGeom>
                    <a:noFill/>
                    <a:ln>
                      <a:noFill/>
                    </a:ln>
                  </pic:spPr>
                </pic:pic>
              </a:graphicData>
            </a:graphic>
          </wp:inline>
        </w:drawing>
      </w:r>
      <w:r w:rsidR="00A23290" w:rsidRPr="00A23290">
        <w:rPr>
          <w:rFonts w:ascii="Arial" w:hAnsi="Arial" w:cs="Arial"/>
          <w:b/>
          <w:bCs/>
          <w:color w:val="000000"/>
          <w:lang w:val="en-GB"/>
        </w:rPr>
        <w:t xml:space="preserve"> </w:t>
      </w:r>
    </w:p>
    <w:p w14:paraId="5F95DDB4" w14:textId="7C5E8824" w:rsidR="00987D54" w:rsidRPr="00AF47C6" w:rsidRDefault="00987D54" w:rsidP="00987D54">
      <w:pPr>
        <w:pStyle w:val="Style5"/>
        <w:numPr>
          <w:ilvl w:val="0"/>
          <w:numId w:val="17"/>
        </w:numPr>
        <w:rPr>
          <w:b/>
          <w:bCs/>
          <w:lang w:eastAsia="pt-PT"/>
        </w:rPr>
      </w:pPr>
      <w:r w:rsidRPr="00AF47C6">
        <w:rPr>
          <w:b/>
          <w:bCs/>
          <w:lang w:eastAsia="pt-PT"/>
        </w:rPr>
        <w:t>Improved communication:</w:t>
      </w:r>
    </w:p>
    <w:p w14:paraId="57AF3257" w14:textId="27F13F18" w:rsidR="00B9232F" w:rsidRDefault="00C553E1" w:rsidP="000247EE">
      <w:pPr>
        <w:spacing w:line="360" w:lineRule="auto"/>
        <w:jc w:val="both"/>
        <w:rPr>
          <w:rFonts w:ascii="Arial" w:hAnsi="Arial" w:cs="Arial"/>
          <w:color w:val="222222"/>
          <w:shd w:val="clear" w:color="auto" w:fill="FFFFFF"/>
          <w:lang w:val="en-GB"/>
        </w:rPr>
      </w:pPr>
      <w:r>
        <w:rPr>
          <w:noProof/>
        </w:rPr>
        <w:drawing>
          <wp:anchor distT="0" distB="0" distL="114300" distR="114300" simplePos="0" relativeHeight="251674624" behindDoc="0" locked="0" layoutInCell="1" allowOverlap="1" wp14:anchorId="1127886B" wp14:editId="7996C788">
            <wp:simplePos x="0" y="0"/>
            <wp:positionH relativeFrom="margin">
              <wp:posOffset>-60960</wp:posOffset>
            </wp:positionH>
            <wp:positionV relativeFrom="paragraph">
              <wp:posOffset>1171575</wp:posOffset>
            </wp:positionV>
            <wp:extent cx="5332095" cy="1844040"/>
            <wp:effectExtent l="0" t="0" r="1905" b="3810"/>
            <wp:wrapTopAndBottom/>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332095" cy="1844040"/>
                    </a:xfrm>
                    <a:prstGeom prst="rect">
                      <a:avLst/>
                    </a:prstGeom>
                  </pic:spPr>
                </pic:pic>
              </a:graphicData>
            </a:graphic>
            <wp14:sizeRelH relativeFrom="page">
              <wp14:pctWidth>0</wp14:pctWidth>
            </wp14:sizeRelH>
            <wp14:sizeRelV relativeFrom="page">
              <wp14:pctHeight>0</wp14:pctHeight>
            </wp14:sizeRelV>
          </wp:anchor>
        </w:drawing>
      </w:r>
      <w:r w:rsidR="00092469" w:rsidRPr="00507C11">
        <w:rPr>
          <w:rStyle w:val="Style5Char"/>
        </w:rPr>
        <w:t xml:space="preserve">Aligning all employees with shared company goals and values is the goal of communication. The organization's need for change can also be better understood through </w:t>
      </w:r>
      <w:r w:rsidR="0046451B" w:rsidRPr="00507C11">
        <w:rPr>
          <w:rStyle w:val="Style5Char"/>
        </w:rPr>
        <w:t>candidate</w:t>
      </w:r>
      <w:r w:rsidR="00092469" w:rsidRPr="00507C11">
        <w:rPr>
          <w:rStyle w:val="Style5Char"/>
        </w:rPr>
        <w:t xml:space="preserve"> communication</w:t>
      </w:r>
      <w:r w:rsidR="005072F1" w:rsidRPr="00507C11">
        <w:rPr>
          <w:rStyle w:val="Style5Char"/>
        </w:rPr>
        <w:t xml:space="preserve"> (Table 2)</w:t>
      </w:r>
      <w:r w:rsidR="00092469" w:rsidRPr="00507C11">
        <w:rPr>
          <w:rStyle w:val="Style5Char"/>
        </w:rPr>
        <w:t>. Throughout the organization, communication is open, and feedback is shared frequently</w:t>
      </w:r>
      <w:r w:rsidR="00D85796">
        <w:rPr>
          <w:rStyle w:val="Style5Char"/>
        </w:rPr>
        <w:t xml:space="preserve"> </w:t>
      </w:r>
      <w:r w:rsidR="00D85796" w:rsidRPr="00C61BA7">
        <w:rPr>
          <w:rFonts w:ascii="Arial" w:eastAsia="Times New Roman" w:hAnsi="Arial" w:cs="Arial"/>
          <w:lang w:val="en-GB" w:eastAsia="pt-PT"/>
        </w:rPr>
        <w:t>(Bailey &amp; Fletcher, 2002)</w:t>
      </w:r>
      <w:r w:rsidR="00B9232F" w:rsidRPr="008D3FC5">
        <w:rPr>
          <w:rFonts w:ascii="Arial" w:hAnsi="Arial" w:cs="Arial"/>
          <w:color w:val="222222"/>
          <w:shd w:val="clear" w:color="auto" w:fill="FFFFFF"/>
          <w:lang w:val="en-GB"/>
        </w:rPr>
        <w:t>.</w:t>
      </w:r>
    </w:p>
    <w:p w14:paraId="62E2F9F4" w14:textId="172B50EF" w:rsidR="005072F1" w:rsidRPr="00556090" w:rsidRDefault="005072F1" w:rsidP="005072F1">
      <w:pPr>
        <w:pStyle w:val="Caption"/>
        <w:rPr>
          <w:rFonts w:ascii="Arial" w:hAnsi="Arial" w:cs="Arial"/>
          <w:noProof/>
          <w:lang w:val="en-GB"/>
        </w:rPr>
      </w:pPr>
      <w:r w:rsidRPr="00556090">
        <w:rPr>
          <w:lang w:val="en-GB"/>
        </w:rPr>
        <w:t xml:space="preserve">Table </w:t>
      </w:r>
      <w:r>
        <w:fldChar w:fldCharType="begin"/>
      </w:r>
      <w:r w:rsidRPr="00556090">
        <w:rPr>
          <w:lang w:val="en-GB"/>
        </w:rPr>
        <w:instrText xml:space="preserve"> SEQ Table \* ARABIC </w:instrText>
      </w:r>
      <w:r>
        <w:fldChar w:fldCharType="separate"/>
      </w:r>
      <w:r w:rsidR="00D05A85">
        <w:rPr>
          <w:noProof/>
          <w:lang w:val="en-GB"/>
        </w:rPr>
        <w:t>2</w:t>
      </w:r>
      <w:r>
        <w:fldChar w:fldCharType="end"/>
      </w:r>
      <w:r w:rsidRPr="00556090">
        <w:rPr>
          <w:lang w:val="en-GB"/>
        </w:rPr>
        <w:t>. Source: “We Are Trying to Communicate the Best We Can” (Michela et al. 2022).</w:t>
      </w:r>
    </w:p>
    <w:p w14:paraId="7B71303A" w14:textId="0A445BAC" w:rsidR="00782F9E" w:rsidRPr="00B9232F" w:rsidRDefault="00782F9E" w:rsidP="00782F9E">
      <w:pPr>
        <w:pStyle w:val="Caption"/>
        <w:jc w:val="both"/>
        <w:rPr>
          <w:lang w:val="en-GB" w:eastAsia="pt-PT"/>
        </w:rPr>
      </w:pPr>
    </w:p>
    <w:p w14:paraId="79AC6752" w14:textId="1A731312" w:rsidR="00987D54" w:rsidRPr="00AF47C6" w:rsidRDefault="00987D54" w:rsidP="00987D54">
      <w:pPr>
        <w:pStyle w:val="Style5"/>
        <w:numPr>
          <w:ilvl w:val="0"/>
          <w:numId w:val="17"/>
        </w:numPr>
        <w:rPr>
          <w:b/>
          <w:bCs/>
          <w:lang w:eastAsia="pt-PT"/>
        </w:rPr>
      </w:pPr>
      <w:r w:rsidRPr="00AF47C6">
        <w:rPr>
          <w:b/>
          <w:bCs/>
          <w:lang w:eastAsia="pt-PT"/>
        </w:rPr>
        <w:t>Develop employees:</w:t>
      </w:r>
    </w:p>
    <w:p w14:paraId="6604B37E" w14:textId="7C88E323" w:rsidR="00987D54" w:rsidRDefault="00092469" w:rsidP="00195555">
      <w:pPr>
        <w:pStyle w:val="Style5"/>
        <w:rPr>
          <w:noProof/>
        </w:rPr>
      </w:pPr>
      <w:r w:rsidRPr="00195555">
        <w:rPr>
          <w:lang w:eastAsia="pt-PT"/>
        </w:rPr>
        <w:t>The goal is to improve skills, competencies, and work processes through training and learning</w:t>
      </w:r>
      <w:r w:rsidR="00195555" w:rsidRPr="00195555">
        <w:rPr>
          <w:lang w:eastAsia="pt-PT"/>
        </w:rPr>
        <w:t xml:space="preserve"> </w:t>
      </w:r>
      <w:r w:rsidR="00195555">
        <w:t>(Latham &amp; Locke, 1979)</w:t>
      </w:r>
      <w:r w:rsidRPr="00195555">
        <w:rPr>
          <w:lang w:eastAsia="pt-PT"/>
        </w:rPr>
        <w:t xml:space="preserve">. </w:t>
      </w:r>
      <w:r w:rsidRPr="00092469">
        <w:rPr>
          <w:lang w:eastAsia="pt-PT"/>
        </w:rPr>
        <w:t xml:space="preserve">Continuous changes in the industry and market require employee development </w:t>
      </w:r>
      <w:r>
        <w:rPr>
          <w:lang w:eastAsia="pt-PT"/>
        </w:rPr>
        <w:t>at</w:t>
      </w:r>
      <w:r w:rsidRPr="00092469">
        <w:rPr>
          <w:lang w:eastAsia="pt-PT"/>
        </w:rPr>
        <w:t xml:space="preserve"> all levels of the organisation</w:t>
      </w:r>
      <w:r w:rsidR="00195555">
        <w:rPr>
          <w:lang w:eastAsia="pt-PT"/>
        </w:rPr>
        <w:t xml:space="preserve"> </w:t>
      </w:r>
      <w:r w:rsidR="00195555">
        <w:t>(Armstrong, 2020)</w:t>
      </w:r>
      <w:r w:rsidR="00987D54" w:rsidRPr="00987D54">
        <w:rPr>
          <w:lang w:eastAsia="pt-PT"/>
        </w:rPr>
        <w:t>.</w:t>
      </w:r>
      <w:r w:rsidR="005B4609" w:rsidRPr="005B4609">
        <w:rPr>
          <w:noProof/>
        </w:rPr>
        <w:t xml:space="preserve"> </w:t>
      </w:r>
    </w:p>
    <w:p w14:paraId="2A7EB5B2" w14:textId="77777777" w:rsidR="00304CB4" w:rsidRPr="00195555" w:rsidRDefault="00304CB4" w:rsidP="00195555">
      <w:pPr>
        <w:pStyle w:val="Style5"/>
      </w:pPr>
    </w:p>
    <w:p w14:paraId="5D66C89B" w14:textId="5251BDC0" w:rsidR="00987D54" w:rsidRDefault="00987D54" w:rsidP="00987D54">
      <w:pPr>
        <w:pStyle w:val="Style5"/>
        <w:numPr>
          <w:ilvl w:val="0"/>
          <w:numId w:val="17"/>
        </w:numPr>
        <w:rPr>
          <w:b/>
          <w:bCs/>
          <w:lang w:eastAsia="pt-PT"/>
        </w:rPr>
      </w:pPr>
      <w:r w:rsidRPr="00AF47C6">
        <w:rPr>
          <w:b/>
          <w:bCs/>
          <w:lang w:eastAsia="pt-PT"/>
        </w:rPr>
        <w:lastRenderedPageBreak/>
        <w:t>Improved products &amp; services:</w:t>
      </w:r>
    </w:p>
    <w:p w14:paraId="58E2361F" w14:textId="3C39FF86" w:rsidR="009C3C3F" w:rsidRDefault="009C3C3F" w:rsidP="009C3C3F">
      <w:pPr>
        <w:pStyle w:val="Style5"/>
        <w:rPr>
          <w:lang w:eastAsia="pt-PT"/>
        </w:rPr>
      </w:pPr>
      <w:r w:rsidRPr="009C3C3F">
        <w:t>Product innovation is a major benefit of working for OD. Motivating employees and rewarding successes are key to achieving innovation. Product innovation is also increased by using market research, competitor analysis, and consumer expectations. Innovation and creativity increase in this scenario due to high employee engagement</w:t>
      </w:r>
      <w:r w:rsidR="00195555">
        <w:t xml:space="preserve"> </w:t>
      </w:r>
      <w:r w:rsidR="00E83A75" w:rsidRPr="00C61BA7">
        <w:rPr>
          <w:rFonts w:eastAsia="Times New Roman"/>
          <w:lang w:eastAsia="pt-PT"/>
        </w:rPr>
        <w:t>(Rožman et al. 2017)</w:t>
      </w:r>
      <w:r w:rsidRPr="009C3C3F">
        <w:t>.</w:t>
      </w:r>
    </w:p>
    <w:p w14:paraId="43555A66" w14:textId="4F99C332" w:rsidR="00987D54" w:rsidRDefault="00276B03" w:rsidP="009C3C3F">
      <w:pPr>
        <w:pStyle w:val="Style5"/>
        <w:numPr>
          <w:ilvl w:val="0"/>
          <w:numId w:val="17"/>
        </w:numPr>
        <w:rPr>
          <w:lang w:eastAsia="pt-PT"/>
        </w:rPr>
      </w:pPr>
      <w:r>
        <w:rPr>
          <w:b/>
          <w:bCs/>
          <w:lang w:eastAsia="pt-PT"/>
        </w:rPr>
        <w:t>Business success</w:t>
      </w:r>
      <w:r w:rsidR="00987D54" w:rsidRPr="00987D54">
        <w:rPr>
          <w:lang w:eastAsia="pt-PT"/>
        </w:rPr>
        <w:t>:</w:t>
      </w:r>
    </w:p>
    <w:p w14:paraId="01710A63" w14:textId="18631281" w:rsidR="00E83A75" w:rsidRDefault="009C3C3F" w:rsidP="009C3C3F">
      <w:pPr>
        <w:pStyle w:val="Style5"/>
        <w:rPr>
          <w:lang w:eastAsia="pt-PT"/>
        </w:rPr>
      </w:pPr>
      <w:r w:rsidRPr="009C3C3F">
        <w:rPr>
          <w:lang w:eastAsia="pt-PT"/>
        </w:rPr>
        <w:t xml:space="preserve">Fresh Direct: Product/service quality and employee satisfaction increase when OD aligns objectives. Absenteeism and turnover reduce costs as well. Productivity and efficiency increase through innovation. An improvement culture at the company gives it a competitive edge, says </w:t>
      </w:r>
      <w:r w:rsidR="00092469">
        <w:rPr>
          <w:lang w:eastAsia="pt-PT"/>
        </w:rPr>
        <w:t xml:space="preserve">the </w:t>
      </w:r>
      <w:r w:rsidRPr="009C3C3F">
        <w:rPr>
          <w:lang w:eastAsia="pt-PT"/>
        </w:rPr>
        <w:t>director of sales and marketing</w:t>
      </w:r>
      <w:r w:rsidR="00195555">
        <w:rPr>
          <w:lang w:eastAsia="pt-PT"/>
        </w:rPr>
        <w:t xml:space="preserve"> </w:t>
      </w:r>
      <w:r w:rsidR="00195555">
        <w:t>(Adams, 1965)</w:t>
      </w:r>
      <w:r w:rsidRPr="009C3C3F">
        <w:rPr>
          <w:lang w:eastAsia="pt-PT"/>
        </w:rPr>
        <w:t>.</w:t>
      </w:r>
    </w:p>
    <w:p w14:paraId="2471C551" w14:textId="31FB9772" w:rsidR="00E83A75" w:rsidRPr="00074718" w:rsidRDefault="00E83A75" w:rsidP="00E83A75">
      <w:pPr>
        <w:pStyle w:val="Caption"/>
        <w:rPr>
          <w:rFonts w:ascii="Arial" w:hAnsi="Arial" w:cs="Arial"/>
          <w:noProof/>
          <w:lang w:val="en-GB"/>
        </w:rPr>
      </w:pPr>
      <w:r>
        <w:rPr>
          <w:noProof/>
        </w:rPr>
        <w:drawing>
          <wp:anchor distT="0" distB="0" distL="114300" distR="114300" simplePos="0" relativeHeight="251672576" behindDoc="0" locked="0" layoutInCell="1" allowOverlap="1" wp14:anchorId="707F0CB4" wp14:editId="6FC91C39">
            <wp:simplePos x="0" y="0"/>
            <wp:positionH relativeFrom="margin">
              <wp:align>center</wp:align>
            </wp:positionH>
            <wp:positionV relativeFrom="paragraph">
              <wp:posOffset>367665</wp:posOffset>
            </wp:positionV>
            <wp:extent cx="5372100" cy="1499870"/>
            <wp:effectExtent l="76200" t="76200" r="133350" b="138430"/>
            <wp:wrapTopAndBottom/>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72100" cy="1499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E83A75">
        <w:rPr>
          <w:lang w:val="en-GB"/>
        </w:rPr>
        <w:t xml:space="preserve">Table </w:t>
      </w:r>
      <w:r>
        <w:fldChar w:fldCharType="begin"/>
      </w:r>
      <w:r w:rsidRPr="00E83A75">
        <w:rPr>
          <w:lang w:val="en-GB"/>
        </w:rPr>
        <w:instrText xml:space="preserve"> SEQ Table \* ARABIC </w:instrText>
      </w:r>
      <w:r>
        <w:fldChar w:fldCharType="separate"/>
      </w:r>
      <w:r w:rsidR="00D05A85">
        <w:rPr>
          <w:noProof/>
          <w:lang w:val="en-GB"/>
        </w:rPr>
        <w:t>3</w:t>
      </w:r>
      <w:r>
        <w:fldChar w:fldCharType="end"/>
      </w:r>
      <w:r w:rsidRPr="00E83A75">
        <w:rPr>
          <w:lang w:val="en-GB"/>
        </w:rPr>
        <w:t xml:space="preserve">. Source: </w:t>
      </w:r>
      <w:bookmarkStart w:id="4" w:name="_Hlk110790627"/>
      <w:r w:rsidRPr="00E83A75">
        <w:rPr>
          <w:rFonts w:ascii="Arial" w:eastAsia="Times New Roman" w:hAnsi="Arial" w:cs="Arial"/>
          <w:lang w:val="en-GB" w:eastAsia="pt-PT"/>
        </w:rPr>
        <w:t>Learning and Development</w:t>
      </w:r>
      <w:r w:rsidRPr="00E83A75">
        <w:rPr>
          <w:lang w:val="en-GB"/>
        </w:rPr>
        <w:t xml:space="preserve"> </w:t>
      </w:r>
      <w:bookmarkEnd w:id="4"/>
      <w:r w:rsidRPr="00E83A75">
        <w:rPr>
          <w:lang w:val="en-GB"/>
        </w:rPr>
        <w:t>(Page-Tickell, 2014).</w:t>
      </w:r>
    </w:p>
    <w:p w14:paraId="092325E7" w14:textId="23F49D4E" w:rsidR="00E83A75" w:rsidRDefault="00E83A75" w:rsidP="009C3C3F">
      <w:pPr>
        <w:pStyle w:val="Style5"/>
        <w:rPr>
          <w:lang w:eastAsia="pt-PT"/>
        </w:rPr>
      </w:pPr>
    </w:p>
    <w:p w14:paraId="7FB2A03F" w14:textId="4FA7C6CF" w:rsidR="00A23290" w:rsidRDefault="009C3C3F" w:rsidP="00D85796">
      <w:pPr>
        <w:pStyle w:val="Style8"/>
        <w:spacing w:line="360" w:lineRule="auto"/>
        <w:jc w:val="left"/>
      </w:pPr>
      <w:r w:rsidRPr="009C3C3F">
        <w:t xml:space="preserve">A </w:t>
      </w:r>
      <w:r w:rsidRPr="00092469">
        <w:rPr>
          <w:b/>
          <w:bCs/>
        </w:rPr>
        <w:t>skills matrix</w:t>
      </w:r>
      <w:r w:rsidRPr="009C3C3F">
        <w:t xml:space="preserve"> can be used as a tool for managing, planning, and monitoring existing and desired skills. This might help you improve your employee learning and development and allow you to create better teams. For a particular role, team, department, project, or organization, a skills matrix is a good place to start</w:t>
      </w:r>
      <w:r w:rsidR="00D85796">
        <w:t xml:space="preserve"> </w:t>
      </w:r>
      <w:r w:rsidR="00D85796">
        <w:rPr>
          <w:color w:val="222222"/>
          <w:shd w:val="clear" w:color="auto" w:fill="FFFFFF"/>
        </w:rPr>
        <w:t>(</w:t>
      </w:r>
      <w:r w:rsidR="00D85796" w:rsidRPr="006E6B90">
        <w:rPr>
          <w:color w:val="222222"/>
          <w:shd w:val="clear" w:color="auto" w:fill="FFFFFF"/>
        </w:rPr>
        <w:t>Wernerfelt, 1984</w:t>
      </w:r>
      <w:r w:rsidR="00D85796">
        <w:rPr>
          <w:color w:val="222222"/>
          <w:shd w:val="clear" w:color="auto" w:fill="FFFFFF"/>
        </w:rPr>
        <w:t>)</w:t>
      </w:r>
      <w:r w:rsidRPr="009C3C3F">
        <w:t>.</w:t>
      </w:r>
    </w:p>
    <w:p w14:paraId="7282D1C2" w14:textId="09F3A972" w:rsidR="004A1199" w:rsidRDefault="004A1199" w:rsidP="00D85796">
      <w:pPr>
        <w:pStyle w:val="Style8"/>
        <w:spacing w:line="360" w:lineRule="auto"/>
        <w:jc w:val="left"/>
      </w:pPr>
    </w:p>
    <w:p w14:paraId="63B823FF" w14:textId="2A49E693" w:rsidR="004A1199" w:rsidRDefault="004A1199" w:rsidP="00D85796">
      <w:pPr>
        <w:pStyle w:val="Style8"/>
        <w:spacing w:line="360" w:lineRule="auto"/>
        <w:jc w:val="left"/>
      </w:pPr>
    </w:p>
    <w:p w14:paraId="701F4F52" w14:textId="7C32E649" w:rsidR="004A1199" w:rsidRDefault="004A1199" w:rsidP="00D85796">
      <w:pPr>
        <w:pStyle w:val="Style8"/>
        <w:spacing w:line="360" w:lineRule="auto"/>
        <w:jc w:val="left"/>
      </w:pPr>
    </w:p>
    <w:p w14:paraId="47B97522" w14:textId="30CF6182" w:rsidR="004A1199" w:rsidRDefault="004A1199" w:rsidP="00D85796">
      <w:pPr>
        <w:pStyle w:val="Style8"/>
        <w:spacing w:line="360" w:lineRule="auto"/>
        <w:jc w:val="left"/>
      </w:pPr>
    </w:p>
    <w:p w14:paraId="1EDC8EFF" w14:textId="0E668D27" w:rsidR="004A1199" w:rsidRDefault="004A1199" w:rsidP="00D85796">
      <w:pPr>
        <w:pStyle w:val="Style8"/>
        <w:spacing w:line="360" w:lineRule="auto"/>
        <w:jc w:val="left"/>
      </w:pPr>
    </w:p>
    <w:p w14:paraId="6B00F3BA" w14:textId="4F295C13" w:rsidR="004A1199" w:rsidRPr="00BC7F05" w:rsidRDefault="00BF2BD7" w:rsidP="004A1199">
      <w:pPr>
        <w:pStyle w:val="Caption"/>
        <w:rPr>
          <w:rFonts w:ascii="Arial" w:hAnsi="Arial" w:cs="Arial"/>
          <w:noProof/>
          <w:lang w:val="en-GB"/>
        </w:rPr>
      </w:pPr>
      <w:r>
        <w:rPr>
          <w:noProof/>
        </w:rPr>
        <w:lastRenderedPageBreak/>
        <w:drawing>
          <wp:anchor distT="0" distB="0" distL="114300" distR="114300" simplePos="0" relativeHeight="251659264" behindDoc="0" locked="0" layoutInCell="1" allowOverlap="1" wp14:anchorId="1376F098" wp14:editId="64621373">
            <wp:simplePos x="0" y="0"/>
            <wp:positionH relativeFrom="margin">
              <wp:align>left</wp:align>
            </wp:positionH>
            <wp:positionV relativeFrom="paragraph">
              <wp:posOffset>266065</wp:posOffset>
            </wp:positionV>
            <wp:extent cx="5189855" cy="2621280"/>
            <wp:effectExtent l="0" t="0" r="0" b="7620"/>
            <wp:wrapTopAndBottom/>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189855" cy="2621280"/>
                    </a:xfrm>
                    <a:prstGeom prst="rect">
                      <a:avLst/>
                    </a:prstGeom>
                  </pic:spPr>
                </pic:pic>
              </a:graphicData>
            </a:graphic>
            <wp14:sizeRelH relativeFrom="page">
              <wp14:pctWidth>0</wp14:pctWidth>
            </wp14:sizeRelH>
            <wp14:sizeRelV relativeFrom="page">
              <wp14:pctHeight>0</wp14:pctHeight>
            </wp14:sizeRelV>
          </wp:anchor>
        </w:drawing>
      </w:r>
      <w:r w:rsidR="004A1199" w:rsidRPr="00BC7F05">
        <w:rPr>
          <w:lang w:val="en-GB"/>
        </w:rPr>
        <w:t xml:space="preserve">Table </w:t>
      </w:r>
      <w:r w:rsidR="004A1199">
        <w:fldChar w:fldCharType="begin"/>
      </w:r>
      <w:r w:rsidR="004A1199" w:rsidRPr="00BC7F05">
        <w:rPr>
          <w:lang w:val="en-GB"/>
        </w:rPr>
        <w:instrText xml:space="preserve"> SEQ Table \* ARABIC </w:instrText>
      </w:r>
      <w:r w:rsidR="004A1199">
        <w:fldChar w:fldCharType="separate"/>
      </w:r>
      <w:r w:rsidR="004A1199">
        <w:rPr>
          <w:noProof/>
          <w:lang w:val="en-GB"/>
        </w:rPr>
        <w:t>4</w:t>
      </w:r>
      <w:r w:rsidR="004A1199">
        <w:fldChar w:fldCharType="end"/>
      </w:r>
      <w:r w:rsidR="004A1199" w:rsidRPr="00BC7F05">
        <w:rPr>
          <w:lang w:val="en-GB"/>
        </w:rPr>
        <w:t>. Source: The Management Tool Kit (Kermally, 1999).</w:t>
      </w:r>
    </w:p>
    <w:p w14:paraId="494634A6" w14:textId="662C5E45" w:rsidR="00A23290" w:rsidRDefault="00A23290" w:rsidP="004A7BE2">
      <w:pPr>
        <w:pStyle w:val="Style5"/>
      </w:pPr>
    </w:p>
    <w:p w14:paraId="5D7FA471" w14:textId="2CBFDE56" w:rsidR="00496D5D" w:rsidRDefault="000B54BB" w:rsidP="000B54BB">
      <w:pPr>
        <w:pStyle w:val="Style7"/>
      </w:pPr>
      <w:bookmarkStart w:id="5" w:name="_Toc110811520"/>
      <w:r w:rsidRPr="000B54BB">
        <w:t xml:space="preserve">Manage a </w:t>
      </w:r>
      <w:r>
        <w:t>P</w:t>
      </w:r>
      <w:r w:rsidRPr="000B54BB">
        <w:t xml:space="preserve">erson's </w:t>
      </w:r>
      <w:r>
        <w:t>D</w:t>
      </w:r>
      <w:r w:rsidRPr="000B54BB">
        <w:t xml:space="preserve">evelopment </w:t>
      </w:r>
      <w:r>
        <w:t>E</w:t>
      </w:r>
      <w:r w:rsidRPr="000B54BB">
        <w:t>xpectations</w:t>
      </w:r>
      <w:bookmarkEnd w:id="5"/>
    </w:p>
    <w:p w14:paraId="75DA1E90" w14:textId="61043BDC" w:rsidR="00507C11" w:rsidRDefault="00CC229D" w:rsidP="00D8101F">
      <w:pPr>
        <w:pStyle w:val="Style5"/>
        <w:rPr>
          <w:noProof/>
        </w:rPr>
      </w:pPr>
      <w:r w:rsidRPr="00D8101F">
        <w:t>A person's expectations regarding personal development should be managed</w:t>
      </w:r>
      <w:r w:rsidR="0085170C">
        <w:t xml:space="preserve"> (Figure 4)</w:t>
      </w:r>
      <w:r w:rsidRPr="00D8101F">
        <w:t>. It is common for brilliant employees to leave a company because they are refused the professional development opportunities they perceive as deserved or expected, so they search elsewhere for employment opportunities</w:t>
      </w:r>
      <w:r w:rsidR="0056175E">
        <w:t xml:space="preserve"> </w:t>
      </w:r>
      <w:r w:rsidR="0056175E" w:rsidRPr="00C61BA7">
        <w:rPr>
          <w:rFonts w:eastAsia="Times New Roman"/>
          <w:lang w:eastAsia="pt-PT"/>
        </w:rPr>
        <w:t>(Beardwell &amp; Thompson, 2017).</w:t>
      </w:r>
    </w:p>
    <w:p w14:paraId="26F12B55" w14:textId="77777777" w:rsidR="00BC7F05" w:rsidRDefault="00507C11" w:rsidP="00BC7F05">
      <w:pPr>
        <w:pStyle w:val="Style5"/>
        <w:keepNext/>
      </w:pPr>
      <w:r>
        <w:rPr>
          <w:noProof/>
        </w:rPr>
        <w:drawing>
          <wp:inline distT="0" distB="0" distL="0" distR="0" wp14:anchorId="5723653D" wp14:editId="36B598B4">
            <wp:extent cx="4926685" cy="2872740"/>
            <wp:effectExtent l="304800" t="304800" r="331470" b="327660"/>
            <wp:docPr id="40" name="Picture 40"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Shap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61607" cy="289310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38AF977A" w14:textId="151908EC" w:rsidR="00317837" w:rsidRPr="00C61BA7" w:rsidRDefault="00BC7F05" w:rsidP="00317837">
      <w:pPr>
        <w:pStyle w:val="Style10"/>
        <w:rPr>
          <w:lang w:val="en-GB"/>
        </w:rPr>
      </w:pPr>
      <w:r w:rsidRPr="00317837">
        <w:rPr>
          <w:lang w:val="en-GB"/>
        </w:rPr>
        <w:t xml:space="preserve">Figure </w:t>
      </w:r>
      <w:r>
        <w:fldChar w:fldCharType="begin"/>
      </w:r>
      <w:r w:rsidRPr="00317837">
        <w:rPr>
          <w:lang w:val="en-GB"/>
        </w:rPr>
        <w:instrText xml:space="preserve"> SEQ Figure \* ARABIC </w:instrText>
      </w:r>
      <w:r>
        <w:fldChar w:fldCharType="separate"/>
      </w:r>
      <w:r w:rsidR="00D05A85">
        <w:rPr>
          <w:noProof/>
          <w:lang w:val="en-GB"/>
        </w:rPr>
        <w:t>4</w:t>
      </w:r>
      <w:r>
        <w:fldChar w:fldCharType="end"/>
      </w:r>
      <w:r w:rsidR="00317837" w:rsidRPr="00317837">
        <w:rPr>
          <w:lang w:val="en-GB"/>
        </w:rPr>
        <w:t>. Source:</w:t>
      </w:r>
      <w:r w:rsidR="00317837">
        <w:rPr>
          <w:lang w:val="en-GB"/>
        </w:rPr>
        <w:t xml:space="preserve"> </w:t>
      </w:r>
      <w:r w:rsidR="00317837" w:rsidRPr="00C61BA7">
        <w:rPr>
          <w:lang w:val="en-GB" w:eastAsia="pt-PT"/>
        </w:rPr>
        <w:t>Employee engagement: a practical introduction</w:t>
      </w:r>
      <w:r w:rsidR="00317837">
        <w:rPr>
          <w:lang w:val="en-GB" w:eastAsia="pt-PT"/>
        </w:rPr>
        <w:t xml:space="preserve"> </w:t>
      </w:r>
      <w:r w:rsidR="00317837" w:rsidRPr="00C61BA7">
        <w:rPr>
          <w:lang w:val="en-GB" w:eastAsia="pt-PT"/>
        </w:rPr>
        <w:t>(</w:t>
      </w:r>
      <w:bookmarkStart w:id="6" w:name="_Hlk110787648"/>
      <w:r w:rsidR="00317837" w:rsidRPr="00C61BA7">
        <w:rPr>
          <w:lang w:val="en-GB" w:eastAsia="pt-PT"/>
        </w:rPr>
        <w:t>Bridger, 2018</w:t>
      </w:r>
      <w:bookmarkEnd w:id="6"/>
      <w:r w:rsidR="00317837">
        <w:rPr>
          <w:lang w:val="en-GB" w:eastAsia="pt-PT"/>
        </w:rPr>
        <w:t>).</w:t>
      </w:r>
    </w:p>
    <w:p w14:paraId="721F1F79" w14:textId="4352E482" w:rsidR="00D8101F" w:rsidRPr="00317837" w:rsidRDefault="00D8101F" w:rsidP="00BC7F05">
      <w:pPr>
        <w:pStyle w:val="Caption"/>
        <w:jc w:val="both"/>
        <w:rPr>
          <w:lang w:val="en-GB"/>
        </w:rPr>
      </w:pPr>
    </w:p>
    <w:p w14:paraId="7090A256" w14:textId="77777777" w:rsidR="0085170C" w:rsidRDefault="002C65A3" w:rsidP="003A0553">
      <w:pPr>
        <w:pStyle w:val="Style5"/>
      </w:pPr>
      <w:r w:rsidRPr="002C65A3">
        <w:rPr>
          <w:noProof/>
        </w:rPr>
        <w:lastRenderedPageBreak/>
        <w:t>In this paper, the HR department (Fresh Direct) discusses Managing Expectations, and how clear goals correlate with driving performance and achieving results.  Rigoni &amp; Nelson (Gallup, 2016)</w:t>
      </w:r>
      <w:r w:rsidR="00DE2528">
        <w:rPr>
          <w:noProof/>
        </w:rPr>
        <w:t>,</w:t>
      </w:r>
      <w:r w:rsidRPr="002C65A3">
        <w:rPr>
          <w:noProof/>
        </w:rPr>
        <w:t xml:space="preserve"> found that only employees report knowing what is expected of them in the workplace and that engagement is low. 'Agile Performance Management' encompasses a more modern approach to managing expectations. he Manager in Performance Management fosters engagement by harnessing, directing, and supporting teams and individuals to deliver the mission and objectives of the organization. Exponential Training believes a company's success lies in managing its management</w:t>
      </w:r>
      <w:r w:rsidR="0085170C">
        <w:rPr>
          <w:noProof/>
        </w:rPr>
        <w:t xml:space="preserve"> (Figure 5)</w:t>
      </w:r>
      <w:r w:rsidRPr="002C65A3">
        <w:rPr>
          <w:noProof/>
        </w:rPr>
        <w:t xml:space="preserve">. </w:t>
      </w:r>
      <w:r w:rsidRPr="009761E8">
        <w:rPr>
          <w:noProof/>
        </w:rPr>
        <w:t>Fresh Direct company's ethos and goals aligned with its goals?</w:t>
      </w:r>
      <w:r w:rsidR="009761E8" w:rsidRPr="009761E8">
        <w:rPr>
          <w:noProof/>
        </w:rPr>
        <w:t xml:space="preserve"> </w:t>
      </w:r>
      <w:r w:rsidR="009761E8" w:rsidRPr="0085170C">
        <w:t xml:space="preserve">(Kearns et al. 2007). </w:t>
      </w:r>
    </w:p>
    <w:p w14:paraId="02EA0ECB" w14:textId="4017EA9F" w:rsidR="0085170C" w:rsidRDefault="0085170C" w:rsidP="003A0553">
      <w:pPr>
        <w:pStyle w:val="Style5"/>
        <w:rPr>
          <w:lang w:eastAsia="pt-PT"/>
        </w:rPr>
      </w:pPr>
      <w:r>
        <w:rPr>
          <w:noProof/>
        </w:rPr>
        <w:drawing>
          <wp:anchor distT="0" distB="0" distL="114300" distR="114300" simplePos="0" relativeHeight="251666432" behindDoc="0" locked="0" layoutInCell="1" allowOverlap="1" wp14:anchorId="31A3C2CB" wp14:editId="56B61589">
            <wp:simplePos x="0" y="0"/>
            <wp:positionH relativeFrom="margin">
              <wp:posOffset>22860</wp:posOffset>
            </wp:positionH>
            <wp:positionV relativeFrom="paragraph">
              <wp:posOffset>368300</wp:posOffset>
            </wp:positionV>
            <wp:extent cx="4916170" cy="2905125"/>
            <wp:effectExtent l="76200" t="76200" r="132080" b="142875"/>
            <wp:wrapTopAndBottom/>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491617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4F11AF45" w14:textId="59FB9F13" w:rsidR="0085170C" w:rsidRDefault="0085170C" w:rsidP="0085170C">
      <w:pPr>
        <w:pStyle w:val="Style10"/>
        <w:rPr>
          <w:lang w:val="en-US"/>
        </w:rPr>
      </w:pPr>
      <w:r w:rsidRPr="0085170C">
        <w:rPr>
          <w:lang w:val="en-GB"/>
        </w:rPr>
        <w:t xml:space="preserve">Figure </w:t>
      </w:r>
      <w:r>
        <w:fldChar w:fldCharType="begin"/>
      </w:r>
      <w:r w:rsidRPr="0085170C">
        <w:rPr>
          <w:lang w:val="en-GB"/>
        </w:rPr>
        <w:instrText xml:space="preserve"> SEQ Figure \* ARABIC </w:instrText>
      </w:r>
      <w:r>
        <w:fldChar w:fldCharType="separate"/>
      </w:r>
      <w:r w:rsidR="00D05A85">
        <w:rPr>
          <w:noProof/>
          <w:lang w:val="en-GB"/>
        </w:rPr>
        <w:t>5</w:t>
      </w:r>
      <w:r>
        <w:fldChar w:fldCharType="end"/>
      </w:r>
      <w:r w:rsidRPr="0085170C">
        <w:rPr>
          <w:lang w:val="en-GB"/>
        </w:rPr>
        <w:t xml:space="preserve">. Source: </w:t>
      </w:r>
      <w:bookmarkStart w:id="7" w:name="_Hlk110788841"/>
      <w:r w:rsidRPr="00C61BA7">
        <w:rPr>
          <w:lang w:val="en-US"/>
        </w:rPr>
        <w:t xml:space="preserve">The instinctive nature of basic needs (Maslow, 1954). </w:t>
      </w:r>
      <w:bookmarkEnd w:id="7"/>
    </w:p>
    <w:p w14:paraId="4F839A90" w14:textId="1DC8939B" w:rsidR="003A0553" w:rsidRPr="00E43CBF" w:rsidRDefault="0085170C" w:rsidP="00DE3825">
      <w:pPr>
        <w:spacing w:line="360" w:lineRule="auto"/>
        <w:jc w:val="both"/>
        <w:rPr>
          <w:lang w:val="en-GB" w:eastAsia="pt-PT"/>
        </w:rPr>
      </w:pPr>
      <w:r w:rsidRPr="00061BE9">
        <w:rPr>
          <w:rStyle w:val="Style5Char"/>
        </w:rPr>
        <w:t xml:space="preserve">It is evident that performance management is intended to improve performance; but whose? </w:t>
      </w:r>
      <w:r w:rsidR="003A0553" w:rsidRPr="00061BE9">
        <w:rPr>
          <w:rStyle w:val="Style5Char"/>
        </w:rPr>
        <w:t>Individuals and managers are sometimes perceived as its only scope. Performance management is often called this.</w:t>
      </w:r>
      <w:r w:rsidRPr="00061BE9">
        <w:rPr>
          <w:rStyle w:val="Style5Char"/>
        </w:rPr>
        <w:t xml:space="preserve"> </w:t>
      </w:r>
      <w:r w:rsidR="003A0553" w:rsidRPr="00061BE9">
        <w:rPr>
          <w:rStyle w:val="Style5Char"/>
        </w:rPr>
        <w:t xml:space="preserve">Although it may seem </w:t>
      </w:r>
      <w:r w:rsidR="00013D6B" w:rsidRPr="00061BE9">
        <w:rPr>
          <w:rStyle w:val="Style5Char"/>
        </w:rPr>
        <w:t>that</w:t>
      </w:r>
      <w:r w:rsidR="003A0553" w:rsidRPr="00061BE9">
        <w:rPr>
          <w:rStyle w:val="Style5Char"/>
        </w:rPr>
        <w:t xml:space="preserve"> improving individual performance will inevitably improve </w:t>
      </w:r>
      <w:r w:rsidR="00013D6B" w:rsidRPr="00061BE9">
        <w:rPr>
          <w:rStyle w:val="Style5Char"/>
        </w:rPr>
        <w:t xml:space="preserve">the </w:t>
      </w:r>
      <w:r w:rsidR="003A0553" w:rsidRPr="00061BE9">
        <w:rPr>
          <w:rStyle w:val="Style5Char"/>
        </w:rPr>
        <w:t xml:space="preserve">team and </w:t>
      </w:r>
      <w:bookmarkStart w:id="8" w:name="_Hlk110789954"/>
      <w:r w:rsidR="003A0553" w:rsidRPr="00061BE9">
        <w:rPr>
          <w:rStyle w:val="Style5Char"/>
        </w:rPr>
        <w:t>organizational performance, this cannot be assumed.</w:t>
      </w:r>
      <w:r w:rsidRPr="00061BE9">
        <w:rPr>
          <w:rStyle w:val="Style5Char"/>
        </w:rPr>
        <w:t xml:space="preserve"> </w:t>
      </w:r>
      <w:r w:rsidR="003A0553" w:rsidRPr="00061BE9">
        <w:rPr>
          <w:rStyle w:val="Style5Char"/>
        </w:rPr>
        <w:t>Teams and organizations should also use performance management processes</w:t>
      </w:r>
      <w:bookmarkEnd w:id="8"/>
      <w:r w:rsidR="00061BE9" w:rsidRPr="00061BE9">
        <w:rPr>
          <w:lang w:val="en-GB" w:eastAsia="pt-PT"/>
        </w:rPr>
        <w:t xml:space="preserve"> </w:t>
      </w:r>
      <w:r w:rsidR="00061BE9" w:rsidRPr="00061BE9">
        <w:rPr>
          <w:rStyle w:val="Style5Char"/>
        </w:rPr>
        <w:t>(Otley, 1999)</w:t>
      </w:r>
      <w:r w:rsidR="003A0553" w:rsidRPr="00061BE9">
        <w:rPr>
          <w:rStyle w:val="Style5Char"/>
        </w:rPr>
        <w:t>.</w:t>
      </w:r>
      <w:r w:rsidRPr="00061BE9">
        <w:rPr>
          <w:rStyle w:val="Style5Char"/>
        </w:rPr>
        <w:t xml:space="preserve"> </w:t>
      </w:r>
      <w:r w:rsidR="003A0553" w:rsidRPr="00061BE9">
        <w:rPr>
          <w:rStyle w:val="Style5Char"/>
        </w:rPr>
        <w:t>According to Shields (2007, p 21), 'individual results flow into group results, which in turn influence organization-wide results'.</w:t>
      </w:r>
      <w:r w:rsidRPr="00061BE9">
        <w:rPr>
          <w:rStyle w:val="Style5Char"/>
        </w:rPr>
        <w:t xml:space="preserve"> </w:t>
      </w:r>
      <w:r w:rsidR="003A0553" w:rsidRPr="00061BE9">
        <w:rPr>
          <w:rStyle w:val="Style5Char"/>
        </w:rPr>
        <w:t xml:space="preserve">As well as shaping individual </w:t>
      </w:r>
      <w:r w:rsidR="00C019B9" w:rsidRPr="00061BE9">
        <w:rPr>
          <w:rStyle w:val="Style5Char"/>
        </w:rPr>
        <w:t>behaviour</w:t>
      </w:r>
      <w:r w:rsidR="003A0553" w:rsidRPr="00061BE9">
        <w:rPr>
          <w:rStyle w:val="Style5Char"/>
        </w:rPr>
        <w:t xml:space="preserve">, collective </w:t>
      </w:r>
      <w:r w:rsidR="00C019B9" w:rsidRPr="00061BE9">
        <w:rPr>
          <w:rStyle w:val="Style5Char"/>
        </w:rPr>
        <w:t>behaviour</w:t>
      </w:r>
      <w:r w:rsidR="003A0553" w:rsidRPr="00061BE9">
        <w:rPr>
          <w:rStyle w:val="Style5Char"/>
        </w:rPr>
        <w:t xml:space="preserve"> also arises from it. Despite their interconnected nature, organizational, team and individual performance management practices are discussed separately in this session</w:t>
      </w:r>
      <w:r w:rsidR="00673D4B">
        <w:rPr>
          <w:rStyle w:val="Style5Char"/>
        </w:rPr>
        <w:t xml:space="preserve"> </w:t>
      </w:r>
      <w:r w:rsidR="00673D4B" w:rsidRPr="00C61BA7">
        <w:rPr>
          <w:rFonts w:ascii="Arial" w:hAnsi="Arial" w:cs="Arial"/>
          <w:shd w:val="clear" w:color="auto" w:fill="FFFFFF"/>
          <w:lang w:val="en-GB"/>
        </w:rPr>
        <w:t>(Mitchell &amp; Popham, 2008).</w:t>
      </w:r>
    </w:p>
    <w:p w14:paraId="29C691B7" w14:textId="5E2408BF" w:rsidR="009D08FC" w:rsidRDefault="009D08FC" w:rsidP="009D08FC">
      <w:pPr>
        <w:pStyle w:val="Style7"/>
      </w:pPr>
      <w:bookmarkStart w:id="9" w:name="_Toc110811521"/>
      <w:r>
        <w:lastRenderedPageBreak/>
        <w:t>Fresh Direct STP:</w:t>
      </w:r>
      <w:bookmarkEnd w:id="9"/>
    </w:p>
    <w:p w14:paraId="3E11DCD9" w14:textId="3179D3FE" w:rsidR="00013D6B" w:rsidRPr="000740E0" w:rsidRDefault="00013D6B" w:rsidP="00013D6B">
      <w:pPr>
        <w:pStyle w:val="Style5"/>
        <w:rPr>
          <w:b/>
          <w:bCs/>
        </w:rPr>
      </w:pPr>
      <w:r w:rsidRPr="000740E0">
        <w:rPr>
          <w:b/>
          <w:bCs/>
        </w:rPr>
        <w:t>S</w:t>
      </w:r>
      <w:r w:rsidRPr="00C019B9">
        <w:t>egmentation</w:t>
      </w:r>
    </w:p>
    <w:p w14:paraId="4E5254C9" w14:textId="0EE577C2" w:rsidR="00013D6B" w:rsidRPr="00866B45" w:rsidRDefault="00013D6B" w:rsidP="007F23B1">
      <w:pPr>
        <w:pStyle w:val="Style5"/>
        <w:rPr>
          <w:color w:val="222222"/>
          <w:shd w:val="clear" w:color="auto" w:fill="FFFFFF"/>
        </w:rPr>
      </w:pPr>
      <w:r w:rsidRPr="00866B45">
        <w:t>Individuals with irregular working hours or shifts may purchase impromptu items and who are Internet-enabled</w:t>
      </w:r>
      <w:r w:rsidR="00866B45" w:rsidRPr="00866B45">
        <w:t xml:space="preserve"> </w:t>
      </w:r>
      <w:r w:rsidR="00866B45">
        <w:rPr>
          <w:color w:val="222222"/>
          <w:shd w:val="clear" w:color="auto" w:fill="FFFFFF"/>
        </w:rPr>
        <w:t>(</w:t>
      </w:r>
      <w:r w:rsidR="00866B45" w:rsidRPr="0000222B">
        <w:rPr>
          <w:color w:val="222222"/>
          <w:shd w:val="clear" w:color="auto" w:fill="FFFFFF"/>
        </w:rPr>
        <w:t>Ropponen</w:t>
      </w:r>
      <w:r w:rsidR="00866B45">
        <w:rPr>
          <w:color w:val="222222"/>
          <w:shd w:val="clear" w:color="auto" w:fill="FFFFFF"/>
        </w:rPr>
        <w:t xml:space="preserve"> et al. </w:t>
      </w:r>
      <w:r w:rsidR="00866B45" w:rsidRPr="0000222B">
        <w:rPr>
          <w:color w:val="222222"/>
          <w:shd w:val="clear" w:color="auto" w:fill="FFFFFF"/>
        </w:rPr>
        <w:t>2022</w:t>
      </w:r>
      <w:r w:rsidR="00866B45">
        <w:rPr>
          <w:color w:val="222222"/>
          <w:shd w:val="clear" w:color="auto" w:fill="FFFFFF"/>
        </w:rPr>
        <w:t>)</w:t>
      </w:r>
      <w:r w:rsidRPr="00866B45">
        <w:t>.</w:t>
      </w:r>
    </w:p>
    <w:p w14:paraId="478B88B2" w14:textId="77777777" w:rsidR="00013D6B" w:rsidRPr="00C019B9" w:rsidRDefault="00013D6B" w:rsidP="00013D6B">
      <w:pPr>
        <w:pStyle w:val="Style5"/>
      </w:pPr>
      <w:r w:rsidRPr="000740E0">
        <w:rPr>
          <w:b/>
          <w:bCs/>
        </w:rPr>
        <w:t>T</w:t>
      </w:r>
      <w:r w:rsidRPr="00C019B9">
        <w:t>arget Market</w:t>
      </w:r>
    </w:p>
    <w:p w14:paraId="4F080129" w14:textId="352316B8" w:rsidR="00013D6B" w:rsidRPr="00AA5DFE" w:rsidRDefault="00013D6B" w:rsidP="00013D6B">
      <w:pPr>
        <w:pStyle w:val="Style5"/>
      </w:pPr>
      <w:r>
        <w:t>Professionals with working hours who want to purchase groceries, toiletries, and drinks even during the weekend and late at night</w:t>
      </w:r>
      <w:r w:rsidR="00C74939">
        <w:t xml:space="preserve"> (Figure 6)</w:t>
      </w:r>
      <w:r>
        <w:t>. Who has time to go to a convenience store and wants to order online?</w:t>
      </w:r>
      <w:r w:rsidR="00195555" w:rsidRPr="00195555">
        <w:rPr>
          <w:lang w:val="en-US"/>
        </w:rPr>
        <w:t xml:space="preserve"> </w:t>
      </w:r>
      <w:r w:rsidR="00195555">
        <w:rPr>
          <w:lang w:val="en-US"/>
        </w:rPr>
        <w:t>(Alderfer, 1972).</w:t>
      </w:r>
    </w:p>
    <w:p w14:paraId="01215C56" w14:textId="77777777" w:rsidR="00013D6B" w:rsidRPr="000740E0" w:rsidRDefault="00013D6B" w:rsidP="00013D6B">
      <w:pPr>
        <w:pStyle w:val="Style5"/>
        <w:rPr>
          <w:b/>
          <w:bCs/>
          <w:lang w:eastAsia="pt-PT"/>
        </w:rPr>
      </w:pPr>
      <w:r w:rsidRPr="000740E0">
        <w:rPr>
          <w:b/>
          <w:bCs/>
          <w:lang w:eastAsia="pt-PT"/>
        </w:rPr>
        <w:t>P</w:t>
      </w:r>
      <w:r w:rsidRPr="00C019B9">
        <w:t>ositioning</w:t>
      </w:r>
    </w:p>
    <w:p w14:paraId="77E00BEE" w14:textId="7A98AC00" w:rsidR="00013D6B" w:rsidRPr="007F23B1" w:rsidRDefault="00013D6B" w:rsidP="00013D6B">
      <w:pPr>
        <w:pStyle w:val="Style5"/>
        <w:rPr>
          <w:color w:val="222222"/>
          <w:shd w:val="clear" w:color="auto" w:fill="FFFFFF"/>
        </w:rPr>
      </w:pPr>
      <w:r w:rsidRPr="007F23B1">
        <w:rPr>
          <w:lang w:eastAsia="pt-PT"/>
        </w:rPr>
        <w:t xml:space="preserve">Fresh Direct offers fresh and </w:t>
      </w:r>
      <w:r w:rsidR="003025F1" w:rsidRPr="007F23B1">
        <w:rPr>
          <w:lang w:eastAsia="pt-PT"/>
        </w:rPr>
        <w:t>excellent quality</w:t>
      </w:r>
      <w:r w:rsidRPr="007F23B1">
        <w:rPr>
          <w:lang w:eastAsia="pt-PT"/>
        </w:rPr>
        <w:t xml:space="preserve"> food right at the doorstep of their customers so that their customers </w:t>
      </w:r>
      <w:r w:rsidR="007046B2" w:rsidRPr="007F23B1">
        <w:rPr>
          <w:lang w:eastAsia="pt-PT"/>
        </w:rPr>
        <w:t>do not</w:t>
      </w:r>
      <w:r w:rsidRPr="007F23B1">
        <w:rPr>
          <w:lang w:eastAsia="pt-PT"/>
        </w:rPr>
        <w:t xml:space="preserve"> have to travel far for a delicious and nutritious </w:t>
      </w:r>
      <w:r w:rsidR="007F23B1" w:rsidRPr="007F23B1">
        <w:rPr>
          <w:lang w:eastAsia="pt-PT"/>
        </w:rPr>
        <w:t>meal</w:t>
      </w:r>
      <w:r w:rsidR="007F23B1" w:rsidRPr="007F23B1">
        <w:rPr>
          <w:color w:val="222222"/>
          <w:shd w:val="clear" w:color="auto" w:fill="FFFFFF"/>
        </w:rPr>
        <w:t xml:space="preserve"> (Stanciu et al. 2022).</w:t>
      </w:r>
    </w:p>
    <w:p w14:paraId="4F20EFE3" w14:textId="77777777" w:rsidR="001E56F5" w:rsidRDefault="00D81EFC" w:rsidP="001E56F5">
      <w:pPr>
        <w:pStyle w:val="Style5"/>
        <w:keepNext/>
      </w:pPr>
      <w:r>
        <w:rPr>
          <w:noProof/>
        </w:rPr>
        <w:drawing>
          <wp:inline distT="0" distB="0" distL="0" distR="0" wp14:anchorId="69ABF07B" wp14:editId="42F5D6F8">
            <wp:extent cx="5400040" cy="2374265"/>
            <wp:effectExtent l="133350" t="114300" r="143510" b="159385"/>
            <wp:docPr id="47" name="Picture 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10155"/>
                    <a:stretch/>
                  </pic:blipFill>
                  <pic:spPr bwMode="auto">
                    <a:xfrm>
                      <a:off x="0" y="0"/>
                      <a:ext cx="5400040" cy="23742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D7DE316" w14:textId="31163C5E" w:rsidR="007E22AA" w:rsidRPr="00C74939" w:rsidRDefault="001E56F5" w:rsidP="00C74939">
      <w:pPr>
        <w:pStyle w:val="Style10"/>
        <w:rPr>
          <w:lang w:val="en-GB"/>
        </w:rPr>
      </w:pPr>
      <w:r w:rsidRPr="0002499A">
        <w:rPr>
          <w:lang w:val="en-GB"/>
        </w:rPr>
        <w:t xml:space="preserve">Figure </w:t>
      </w:r>
      <w:r w:rsidRPr="0002499A">
        <w:fldChar w:fldCharType="begin"/>
      </w:r>
      <w:r w:rsidRPr="0002499A">
        <w:rPr>
          <w:lang w:val="en-GB"/>
        </w:rPr>
        <w:instrText xml:space="preserve"> SEQ Figure \* ARABIC </w:instrText>
      </w:r>
      <w:r w:rsidRPr="0002499A">
        <w:fldChar w:fldCharType="separate"/>
      </w:r>
      <w:r w:rsidR="00D05A85">
        <w:rPr>
          <w:noProof/>
          <w:lang w:val="en-GB"/>
        </w:rPr>
        <w:t>6</w:t>
      </w:r>
      <w:r w:rsidRPr="0002499A">
        <w:fldChar w:fldCharType="end"/>
      </w:r>
      <w:r w:rsidRPr="0002499A">
        <w:rPr>
          <w:lang w:val="en-GB"/>
        </w:rPr>
        <w:t xml:space="preserve"> Source: Effective Performance</w:t>
      </w:r>
      <w:r w:rsidR="0002499A" w:rsidRPr="0002499A">
        <w:rPr>
          <w:lang w:val="en-GB"/>
        </w:rPr>
        <w:t xml:space="preserve"> (Robert et al. 2022).</w:t>
      </w:r>
    </w:p>
    <w:p w14:paraId="1454E472" w14:textId="3F0AAEEB" w:rsidR="007E22AA" w:rsidRDefault="00EF4E8B" w:rsidP="00EF4E8B">
      <w:pPr>
        <w:pStyle w:val="Style7"/>
        <w:rPr>
          <w:lang w:eastAsia="pt-PT"/>
        </w:rPr>
      </w:pPr>
      <w:bookmarkStart w:id="10" w:name="_Toc110811522"/>
      <w:r>
        <w:rPr>
          <w:shd w:val="clear" w:color="auto" w:fill="FFFFFF"/>
        </w:rPr>
        <w:t xml:space="preserve">Develop a </w:t>
      </w:r>
      <w:r w:rsidR="005072F1">
        <w:rPr>
          <w:shd w:val="clear" w:color="auto" w:fill="FFFFFF"/>
        </w:rPr>
        <w:t>C</w:t>
      </w:r>
      <w:r>
        <w:rPr>
          <w:shd w:val="clear" w:color="auto" w:fill="FFFFFF"/>
        </w:rPr>
        <w:t xml:space="preserve">ritical </w:t>
      </w:r>
      <w:r w:rsidR="005072F1">
        <w:rPr>
          <w:shd w:val="clear" w:color="auto" w:fill="FFFFFF"/>
        </w:rPr>
        <w:t>A</w:t>
      </w:r>
      <w:r>
        <w:rPr>
          <w:shd w:val="clear" w:color="auto" w:fill="FFFFFF"/>
        </w:rPr>
        <w:t>ppraisa</w:t>
      </w:r>
      <w:r w:rsidR="008E4597">
        <w:rPr>
          <w:shd w:val="clear" w:color="auto" w:fill="FFFFFF"/>
        </w:rPr>
        <w:t xml:space="preserve">l and </w:t>
      </w:r>
      <w:r w:rsidR="005072F1">
        <w:rPr>
          <w:shd w:val="clear" w:color="auto" w:fill="FFFFFF"/>
        </w:rPr>
        <w:t>D</w:t>
      </w:r>
      <w:r>
        <w:rPr>
          <w:shd w:val="clear" w:color="auto" w:fill="FFFFFF"/>
        </w:rPr>
        <w:t>evelopment</w:t>
      </w:r>
      <w:bookmarkEnd w:id="10"/>
    </w:p>
    <w:p w14:paraId="412B063D" w14:textId="77777777" w:rsidR="000B6313" w:rsidRPr="008E4597" w:rsidRDefault="000B6313" w:rsidP="00EF4E8B">
      <w:pPr>
        <w:pStyle w:val="Style5"/>
        <w:rPr>
          <w:b/>
          <w:bCs/>
          <w:lang w:eastAsia="pt-PT"/>
        </w:rPr>
      </w:pPr>
      <w:r w:rsidRPr="008E4597">
        <w:rPr>
          <w:b/>
          <w:bCs/>
          <w:lang w:eastAsia="pt-PT"/>
        </w:rPr>
        <w:t>The individual motivation theory</w:t>
      </w:r>
    </w:p>
    <w:p w14:paraId="2A9B1D8A" w14:textId="360D391F" w:rsidR="000B6313" w:rsidRPr="000B6313" w:rsidRDefault="000B6313" w:rsidP="00EF4E8B">
      <w:pPr>
        <w:pStyle w:val="Style5"/>
        <w:rPr>
          <w:lang w:eastAsia="pt-PT"/>
        </w:rPr>
      </w:pPr>
      <w:r w:rsidRPr="000B6313">
        <w:rPr>
          <w:lang w:eastAsia="pt-PT"/>
        </w:rPr>
        <w:t>Individuals are motivated by specific factors according to the content theory of motivation. Complexity is key to motivation</w:t>
      </w:r>
      <w:bookmarkStart w:id="11" w:name="_Hlk110795155"/>
      <w:r w:rsidR="00DE3825">
        <w:rPr>
          <w:lang w:eastAsia="pt-PT"/>
        </w:rPr>
        <w:t xml:space="preserve"> </w:t>
      </w:r>
      <w:r w:rsidR="00DE3825" w:rsidRPr="00C61BA7">
        <w:rPr>
          <w:lang w:val="en-US"/>
        </w:rPr>
        <w:t>(Bong, 1996)</w:t>
      </w:r>
      <w:bookmarkEnd w:id="11"/>
      <w:r w:rsidRPr="000B6313">
        <w:rPr>
          <w:lang w:eastAsia="pt-PT"/>
        </w:rPr>
        <w:t>. The needs of individuals are often used to explain motivation. Power, achievement, love, and power are secondary needs</w:t>
      </w:r>
      <w:r w:rsidR="00C74939">
        <w:rPr>
          <w:lang w:eastAsia="pt-PT"/>
        </w:rPr>
        <w:t xml:space="preserve"> </w:t>
      </w:r>
      <w:r w:rsidR="00C74939" w:rsidRPr="00C61BA7">
        <w:rPr>
          <w:lang w:val="en-US"/>
        </w:rPr>
        <w:t>(Porter &amp; Lawler,1968)</w:t>
      </w:r>
      <w:r w:rsidRPr="000B6313">
        <w:rPr>
          <w:lang w:eastAsia="pt-PT"/>
        </w:rPr>
        <w:t>.</w:t>
      </w:r>
    </w:p>
    <w:p w14:paraId="1BC906A2" w14:textId="33D7714A" w:rsidR="000B6313" w:rsidRPr="008E4597" w:rsidRDefault="000B6313" w:rsidP="000D630B">
      <w:pPr>
        <w:pStyle w:val="Style7"/>
        <w:rPr>
          <w:lang w:eastAsia="pt-PT"/>
        </w:rPr>
      </w:pPr>
      <w:bookmarkStart w:id="12" w:name="_Toc110811523"/>
      <w:r w:rsidRPr="008E4597">
        <w:rPr>
          <w:lang w:eastAsia="pt-PT"/>
        </w:rPr>
        <w:lastRenderedPageBreak/>
        <w:t>Needs hierarchy of Abraham Maslow</w:t>
      </w:r>
      <w:bookmarkEnd w:id="12"/>
    </w:p>
    <w:p w14:paraId="74F9DBA9" w14:textId="13927096" w:rsidR="000A41A0" w:rsidRDefault="000B6313" w:rsidP="00EF4E8B">
      <w:pPr>
        <w:pStyle w:val="Style5"/>
        <w:rPr>
          <w:lang w:eastAsia="pt-PT"/>
        </w:rPr>
      </w:pPr>
      <w:r w:rsidRPr="000B6313">
        <w:rPr>
          <w:lang w:eastAsia="pt-PT"/>
        </w:rPr>
        <w:t xml:space="preserve">Needs are physiological or psychological deficiencies that cause a person to feel compelled to fill them. According to Maslow's definition of need, humans are motivated by multiple needs. </w:t>
      </w:r>
      <w:r w:rsidR="00092469">
        <w:rPr>
          <w:lang w:eastAsia="pt-PT"/>
        </w:rPr>
        <w:t>He contends</w:t>
      </w:r>
      <w:r w:rsidRPr="000B6313">
        <w:rPr>
          <w:lang w:eastAsia="pt-PT"/>
        </w:rPr>
        <w:t xml:space="preserve"> that a satisfied need is not capable of motivating </w:t>
      </w:r>
      <w:r w:rsidR="00092469">
        <w:rPr>
          <w:lang w:eastAsia="pt-PT"/>
        </w:rPr>
        <w:t>behaviour</w:t>
      </w:r>
      <w:r w:rsidRPr="000B6313">
        <w:rPr>
          <w:lang w:eastAsia="pt-PT"/>
        </w:rPr>
        <w:t xml:space="preserve"> unsatisfied need </w:t>
      </w:r>
      <w:r w:rsidR="00EF4E8B" w:rsidRPr="000B6313">
        <w:rPr>
          <w:lang w:eastAsia="pt-PT"/>
        </w:rPr>
        <w:t>can do</w:t>
      </w:r>
      <w:r w:rsidRPr="000B6313">
        <w:rPr>
          <w:lang w:eastAsia="pt-PT"/>
        </w:rPr>
        <w:t xml:space="preserve"> so</w:t>
      </w:r>
      <w:r w:rsidR="00C74939">
        <w:rPr>
          <w:lang w:eastAsia="pt-PT"/>
        </w:rPr>
        <w:t xml:space="preserve"> </w:t>
      </w:r>
      <w:bookmarkStart w:id="13" w:name="_Hlk110789705"/>
      <w:r w:rsidR="00C74939" w:rsidRPr="00C61BA7">
        <w:rPr>
          <w:lang w:val="en-US"/>
        </w:rPr>
        <w:t>(Maslow, 1954)</w:t>
      </w:r>
      <w:bookmarkEnd w:id="13"/>
    </w:p>
    <w:p w14:paraId="2E939CBE" w14:textId="6F4045CF" w:rsidR="008E4597" w:rsidRPr="008E4597" w:rsidRDefault="008E4597" w:rsidP="00EF4E8B">
      <w:pPr>
        <w:pStyle w:val="Style5"/>
        <w:rPr>
          <w:b/>
          <w:bCs/>
          <w:lang w:eastAsia="pt-PT"/>
        </w:rPr>
      </w:pPr>
      <w:r w:rsidRPr="008E4597">
        <w:rPr>
          <w:b/>
          <w:bCs/>
          <w:lang w:eastAsia="pt-PT"/>
        </w:rPr>
        <w:t>Maslow hierarchy of Human Needs Table</w:t>
      </w:r>
      <w:r w:rsidR="000D630B">
        <w:rPr>
          <w:b/>
          <w:bCs/>
          <w:lang w:eastAsia="pt-PT"/>
        </w:rPr>
        <w:t xml:space="preserve"> 2.</w:t>
      </w:r>
      <w:r w:rsidR="0085170C" w:rsidRPr="0085170C">
        <w:rPr>
          <w:lang w:val="en-US"/>
        </w:rPr>
        <w:t xml:space="preserve"> </w:t>
      </w:r>
    </w:p>
    <w:p w14:paraId="306F2178" w14:textId="697AFB1E" w:rsidR="008E4597" w:rsidRPr="00B56EFC" w:rsidRDefault="000D630B" w:rsidP="00B56EFC">
      <w:pPr>
        <w:pStyle w:val="Style10"/>
        <w:rPr>
          <w:lang w:val="en-GB" w:eastAsia="pt-PT"/>
        </w:rPr>
      </w:pPr>
      <w:r w:rsidRPr="00B56EFC">
        <w:rPr>
          <w:lang w:val="en-GB"/>
        </w:rPr>
        <w:t xml:space="preserve">Table </w:t>
      </w:r>
      <w:r>
        <w:fldChar w:fldCharType="begin"/>
      </w:r>
      <w:r w:rsidRPr="00B56EFC">
        <w:rPr>
          <w:lang w:val="en-GB"/>
        </w:rPr>
        <w:instrText xml:space="preserve"> SEQ Table \* ARABIC </w:instrText>
      </w:r>
      <w:r>
        <w:fldChar w:fldCharType="separate"/>
      </w:r>
      <w:r w:rsidR="00D05A85">
        <w:rPr>
          <w:noProof/>
          <w:lang w:val="en-GB"/>
        </w:rPr>
        <w:t>5</w:t>
      </w:r>
      <w:r>
        <w:rPr>
          <w:noProof/>
        </w:rPr>
        <w:fldChar w:fldCharType="end"/>
      </w:r>
      <w:r w:rsidRPr="00B56EFC">
        <w:rPr>
          <w:lang w:val="en-GB"/>
        </w:rPr>
        <w:t xml:space="preserve"> </w:t>
      </w:r>
      <w:r w:rsidR="00230D03" w:rsidRPr="00B56EFC">
        <w:rPr>
          <w:lang w:val="en-GB"/>
        </w:rPr>
        <w:t>Source</w:t>
      </w:r>
      <w:r w:rsidRPr="00B56EFC">
        <w:rPr>
          <w:lang w:val="en-GB"/>
        </w:rPr>
        <w:t>:</w:t>
      </w:r>
      <w:r w:rsidR="00B56EFC" w:rsidRPr="00B56EFC">
        <w:rPr>
          <w:lang w:val="en-GB"/>
        </w:rPr>
        <w:t xml:space="preserve"> Hierarchy of needs</w:t>
      </w:r>
      <w:sdt>
        <w:sdtPr>
          <w:id w:val="303443820"/>
          <w:citation/>
        </w:sdtPr>
        <w:sdtContent>
          <w:r>
            <w:fldChar w:fldCharType="begin"/>
          </w:r>
          <w:r>
            <w:rPr>
              <w:lang w:val="en-GB"/>
            </w:rPr>
            <w:instrText xml:space="preserve"> CITATION Abr43 \l 2057 </w:instrText>
          </w:r>
          <w:r>
            <w:fldChar w:fldCharType="separate"/>
          </w:r>
          <w:r>
            <w:rPr>
              <w:noProof/>
              <w:lang w:val="en-GB"/>
            </w:rPr>
            <w:t xml:space="preserve"> </w:t>
          </w:r>
          <w:r w:rsidRPr="000D630B">
            <w:rPr>
              <w:noProof/>
              <w:lang w:val="en-GB"/>
            </w:rPr>
            <w:t>(Maslow, 1943)</w:t>
          </w:r>
          <w:r>
            <w:fldChar w:fldCharType="end"/>
          </w:r>
        </w:sdtContent>
      </w:sdt>
      <w:r w:rsidR="00B56EFC" w:rsidRPr="00B56EFC">
        <w:rPr>
          <w:lang w:val="en-GB"/>
        </w:rPr>
        <w:t>.</w:t>
      </w:r>
    </w:p>
    <w:p w14:paraId="7242FC2A" w14:textId="7125CFF6" w:rsidR="008E4597" w:rsidRPr="000B6313" w:rsidRDefault="008E4597" w:rsidP="00EF4E8B">
      <w:pPr>
        <w:pStyle w:val="Style5"/>
        <w:rPr>
          <w:lang w:eastAsia="pt-PT"/>
        </w:rPr>
      </w:pPr>
      <w:r>
        <w:rPr>
          <w:noProof/>
        </w:rPr>
        <w:drawing>
          <wp:inline distT="0" distB="0" distL="0" distR="0" wp14:anchorId="79208A1E" wp14:editId="62A4BC38">
            <wp:extent cx="5331542" cy="4188051"/>
            <wp:effectExtent l="95250" t="95250" r="97790" b="98425"/>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t="3237" r="1215"/>
                    <a:stretch/>
                  </pic:blipFill>
                  <pic:spPr bwMode="auto">
                    <a:xfrm>
                      <a:off x="0" y="0"/>
                      <a:ext cx="5358233" cy="4209018"/>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0472C1E2" w14:textId="78661F31" w:rsidR="0085396B" w:rsidRPr="0085396B" w:rsidRDefault="0085396B" w:rsidP="0085396B">
      <w:pPr>
        <w:pStyle w:val="Style5"/>
        <w:rPr>
          <w:lang w:eastAsia="pt-PT"/>
        </w:rPr>
      </w:pPr>
      <w:r w:rsidRPr="0085396B">
        <w:rPr>
          <w:lang w:eastAsia="pt-PT"/>
        </w:rPr>
        <w:t xml:space="preserve">Researchers </w:t>
      </w:r>
      <w:r w:rsidR="003025F1" w:rsidRPr="0085396B">
        <w:rPr>
          <w:lang w:eastAsia="pt-PT"/>
        </w:rPr>
        <w:t>have not</w:t>
      </w:r>
      <w:r w:rsidRPr="0085396B">
        <w:rPr>
          <w:lang w:eastAsia="pt-PT"/>
        </w:rPr>
        <w:t xml:space="preserve"> verified Maslow's deficit and progression principles, but his ideas can help managers understand and satisfy employees' needs</w:t>
      </w:r>
      <w:r w:rsidR="005E1717">
        <w:rPr>
          <w:lang w:eastAsia="pt-PT"/>
        </w:rPr>
        <w:t xml:space="preserve"> </w:t>
      </w:r>
      <w:r w:rsidR="005E1717" w:rsidRPr="00C61BA7">
        <w:rPr>
          <w:lang w:val="en-US"/>
        </w:rPr>
        <w:t>(Maslow, 1954</w:t>
      </w:r>
      <w:r w:rsidR="00C74939">
        <w:rPr>
          <w:lang w:val="en-US"/>
        </w:rPr>
        <w:t>, p.1</w:t>
      </w:r>
      <w:r w:rsidR="005E1717" w:rsidRPr="00C61BA7">
        <w:rPr>
          <w:lang w:val="en-US"/>
        </w:rPr>
        <w:t>)</w:t>
      </w:r>
      <w:r w:rsidRPr="0085396B">
        <w:rPr>
          <w:lang w:eastAsia="pt-PT"/>
        </w:rPr>
        <w:t>.</w:t>
      </w:r>
    </w:p>
    <w:p w14:paraId="41849B3F" w14:textId="477D5130" w:rsidR="0085396B" w:rsidRPr="0085396B" w:rsidRDefault="0085396B" w:rsidP="000D630B">
      <w:pPr>
        <w:pStyle w:val="Style7"/>
        <w:rPr>
          <w:lang w:eastAsia="pt-PT"/>
        </w:rPr>
      </w:pPr>
      <w:bookmarkStart w:id="14" w:name="_Toc110811524"/>
      <w:r w:rsidRPr="0085396B">
        <w:rPr>
          <w:lang w:eastAsia="pt-PT"/>
        </w:rPr>
        <w:t>Theories of Herzberg</w:t>
      </w:r>
      <w:bookmarkEnd w:id="14"/>
    </w:p>
    <w:p w14:paraId="174496CE" w14:textId="488903F1" w:rsidR="0085396B" w:rsidRPr="0085396B" w:rsidRDefault="0085396B" w:rsidP="0085396B">
      <w:pPr>
        <w:pStyle w:val="Style5"/>
        <w:rPr>
          <w:lang w:eastAsia="pt-PT"/>
        </w:rPr>
      </w:pPr>
      <w:r w:rsidRPr="0085396B">
        <w:rPr>
          <w:lang w:eastAsia="pt-PT"/>
        </w:rPr>
        <w:t xml:space="preserve">The work environments of Frederick Herzberg </w:t>
      </w:r>
      <w:r w:rsidR="00092469">
        <w:rPr>
          <w:lang w:eastAsia="pt-PT"/>
        </w:rPr>
        <w:t>influenced</w:t>
      </w:r>
      <w:r w:rsidRPr="0085396B">
        <w:rPr>
          <w:lang w:eastAsia="pt-PT"/>
        </w:rPr>
        <w:t xml:space="preserve"> motivation. Motivation in the workplace is impacted by two factors, according to Herzberg</w:t>
      </w:r>
      <w:r w:rsidR="0014130E">
        <w:rPr>
          <w:lang w:eastAsia="pt-PT"/>
        </w:rPr>
        <w:t xml:space="preserve"> et al. (1957)</w:t>
      </w:r>
      <w:r w:rsidRPr="0085396B">
        <w:rPr>
          <w:lang w:eastAsia="pt-PT"/>
        </w:rPr>
        <w:t>. The quality of</w:t>
      </w:r>
      <w:r w:rsidR="0014130E">
        <w:rPr>
          <w:lang w:eastAsia="pt-PT"/>
        </w:rPr>
        <w:t xml:space="preserve"> </w:t>
      </w:r>
      <w:r w:rsidRPr="0085396B">
        <w:rPr>
          <w:lang w:eastAsia="pt-PT"/>
        </w:rPr>
        <w:t>supervision, job security, organizational policies and salary are hygiene factors. To build satisfaction into jobs, managers must ensure hygiene factors are in place</w:t>
      </w:r>
      <w:r w:rsidR="0014130E">
        <w:rPr>
          <w:lang w:val="en-US"/>
        </w:rPr>
        <w:t>.</w:t>
      </w:r>
    </w:p>
    <w:p w14:paraId="6D346C7E" w14:textId="2DF5C078" w:rsidR="00092469" w:rsidRPr="00A23290" w:rsidRDefault="00092469" w:rsidP="00CF152A">
      <w:pPr>
        <w:pStyle w:val="Style7"/>
      </w:pPr>
      <w:bookmarkStart w:id="15" w:name="_Toc110811525"/>
      <w:r w:rsidRPr="00A23290">
        <w:lastRenderedPageBreak/>
        <w:t>Planning of engagement</w:t>
      </w:r>
      <w:r>
        <w:t xml:space="preserve"> with individual</w:t>
      </w:r>
      <w:r w:rsidR="00EC5183">
        <w:t>s</w:t>
      </w:r>
      <w:bookmarkEnd w:id="15"/>
      <w:r w:rsidRPr="00A23290">
        <w:t xml:space="preserve"> </w:t>
      </w:r>
    </w:p>
    <w:p w14:paraId="0F3301E2" w14:textId="46203421" w:rsidR="00092469" w:rsidRPr="00D73ACF" w:rsidRDefault="00092469" w:rsidP="00D73ACF">
      <w:pPr>
        <w:pStyle w:val="Style5"/>
      </w:pPr>
      <w:r w:rsidRPr="00D73ACF">
        <w:t xml:space="preserve">Engagement is enhanced by job design. </w:t>
      </w:r>
      <w:r w:rsidR="003025F1" w:rsidRPr="00A23290">
        <w:t>A decent job</w:t>
      </w:r>
      <w:r w:rsidRPr="00A23290">
        <w:t xml:space="preserve"> is what you give someone to do for them to do </w:t>
      </w:r>
      <w:r w:rsidR="007046B2" w:rsidRPr="00A23290">
        <w:t>an excellent job</w:t>
      </w:r>
      <w:r w:rsidRPr="00A23290">
        <w:t xml:space="preserve">, according to Herzberg (1968). </w:t>
      </w:r>
      <w:r w:rsidRPr="00D73ACF">
        <w:t>These features are variety, autonomy, compulsory interaction, optional interaction, knowledge and skill required, and responsibility</w:t>
      </w:r>
      <w:r w:rsidR="00D73ACF" w:rsidRPr="00D73ACF">
        <w:t xml:space="preserve"> </w:t>
      </w:r>
      <w:r w:rsidR="00D73ACF" w:rsidRPr="00C61BA7">
        <w:t>(Vroom, 1964)</w:t>
      </w:r>
      <w:r w:rsidRPr="00D73ACF">
        <w:t>.</w:t>
      </w:r>
    </w:p>
    <w:p w14:paraId="32DBE1FE" w14:textId="77777777" w:rsidR="00092469" w:rsidRPr="00A23290" w:rsidRDefault="00092469" w:rsidP="00092469">
      <w:pPr>
        <w:pStyle w:val="Style5"/>
        <w:rPr>
          <w:b/>
          <w:bCs/>
        </w:rPr>
      </w:pPr>
      <w:r w:rsidRPr="00A23290">
        <w:rPr>
          <w:b/>
          <w:bCs/>
        </w:rPr>
        <w:t>Working conditions</w:t>
      </w:r>
    </w:p>
    <w:p w14:paraId="38798B2A" w14:textId="1EB8EDC9" w:rsidR="00092469" w:rsidRPr="00A23290" w:rsidRDefault="00092469" w:rsidP="00092469">
      <w:pPr>
        <w:pStyle w:val="Style5"/>
      </w:pPr>
      <w:r w:rsidRPr="00A23290">
        <w:t xml:space="preserve">Promote a culture of positivity, </w:t>
      </w:r>
      <w:r>
        <w:t>reduce</w:t>
      </w:r>
      <w:r w:rsidRPr="00A23290">
        <w:t xml:space="preserve"> stress, and </w:t>
      </w:r>
      <w:r w:rsidR="007341A5">
        <w:t>promote</w:t>
      </w:r>
      <w:r w:rsidRPr="00A23290">
        <w:t xml:space="preserve"> interest and excitement in the work people do</w:t>
      </w:r>
      <w:r w:rsidR="00D73ACF">
        <w:t xml:space="preserve"> </w:t>
      </w:r>
      <w:bookmarkStart w:id="16" w:name="_Hlk110786083"/>
      <w:r w:rsidR="00D73ACF" w:rsidRPr="00C61BA7">
        <w:rPr>
          <w:rFonts w:eastAsia="Times New Roman"/>
          <w:lang w:eastAsia="pt-PT"/>
        </w:rPr>
        <w:t>(Rožman et al. 2017).</w:t>
      </w:r>
      <w:bookmarkEnd w:id="16"/>
    </w:p>
    <w:p w14:paraId="29DCA572" w14:textId="77777777" w:rsidR="00092469" w:rsidRPr="00A23290" w:rsidRDefault="00092469" w:rsidP="00092469">
      <w:pPr>
        <w:pStyle w:val="Style5"/>
        <w:rPr>
          <w:b/>
          <w:bCs/>
        </w:rPr>
      </w:pPr>
      <w:r w:rsidRPr="00A23290">
        <w:rPr>
          <w:b/>
          <w:bCs/>
        </w:rPr>
        <w:t>Programs for learning</w:t>
      </w:r>
    </w:p>
    <w:p w14:paraId="10C3E26E" w14:textId="5F004635" w:rsidR="00092469" w:rsidRPr="00390904" w:rsidRDefault="00092469" w:rsidP="00092469">
      <w:pPr>
        <w:pStyle w:val="Style5"/>
        <w:rPr>
          <w:rFonts w:eastAsia="Times New Roman"/>
          <w:i/>
          <w:iCs/>
          <w:lang w:eastAsia="pt-PT"/>
        </w:rPr>
      </w:pPr>
      <w:r w:rsidRPr="00390904">
        <w:t>People can learn and grow in their roles with these opportunities</w:t>
      </w:r>
      <w:r w:rsidR="00390904" w:rsidRPr="00390904">
        <w:t xml:space="preserve"> </w:t>
      </w:r>
      <w:r w:rsidR="00390904" w:rsidRPr="00390904">
        <w:rPr>
          <w:color w:val="222222"/>
          <w:shd w:val="clear" w:color="auto" w:fill="FFFFFF"/>
        </w:rPr>
        <w:t>(Eraut, 2007).</w:t>
      </w:r>
    </w:p>
    <w:p w14:paraId="45D24B89" w14:textId="77777777" w:rsidR="00092469" w:rsidRPr="00A23290" w:rsidRDefault="00092469" w:rsidP="00092469">
      <w:pPr>
        <w:pStyle w:val="Style5"/>
      </w:pPr>
      <w:r>
        <w:t>Example: three months of the period of probation on training manner instructor.</w:t>
      </w:r>
    </w:p>
    <w:p w14:paraId="2FA89BBD" w14:textId="77777777" w:rsidR="00092469" w:rsidRPr="00A23290" w:rsidRDefault="00092469" w:rsidP="00092469">
      <w:pPr>
        <w:pStyle w:val="Style5"/>
        <w:rPr>
          <w:b/>
          <w:bCs/>
        </w:rPr>
      </w:pPr>
      <w:r w:rsidRPr="00A23290">
        <w:rPr>
          <w:b/>
          <w:bCs/>
        </w:rPr>
        <w:t>Supervisors</w:t>
      </w:r>
    </w:p>
    <w:p w14:paraId="473B702D" w14:textId="04E5B54F" w:rsidR="0085396B" w:rsidRPr="0085396B" w:rsidRDefault="00092469" w:rsidP="0085396B">
      <w:pPr>
        <w:pStyle w:val="Style5"/>
        <w:rPr>
          <w:lang w:eastAsia="pt-PT"/>
        </w:rPr>
      </w:pPr>
      <w:r w:rsidRPr="0014130E">
        <w:t>When managers support, recognize, and develop their employees, engagement at work increases</w:t>
      </w:r>
      <w:r w:rsidR="0014130E" w:rsidRPr="0014130E">
        <w:t xml:space="preserve"> </w:t>
      </w:r>
      <w:r w:rsidR="00017596">
        <w:t>to</w:t>
      </w:r>
      <w:r>
        <w:t xml:space="preserve"> maximise engagement, they need guidance and skills development. </w:t>
      </w:r>
      <w:r w:rsidR="0085396B" w:rsidRPr="0085396B">
        <w:rPr>
          <w:lang w:eastAsia="pt-PT"/>
        </w:rPr>
        <w:t>People's work environment and jobs are key enablers of engagement. According to Macey et al</w:t>
      </w:r>
      <w:r w:rsidR="00D73ACF">
        <w:rPr>
          <w:lang w:eastAsia="pt-PT"/>
        </w:rPr>
        <w:t>.</w:t>
      </w:r>
      <w:r w:rsidR="0085396B" w:rsidRPr="0085396B">
        <w:rPr>
          <w:lang w:eastAsia="pt-PT"/>
        </w:rPr>
        <w:t xml:space="preserve"> (20</w:t>
      </w:r>
      <w:r w:rsidR="00C27BBE">
        <w:rPr>
          <w:lang w:eastAsia="pt-PT"/>
        </w:rPr>
        <w:t>11</w:t>
      </w:r>
      <w:r w:rsidR="0085396B" w:rsidRPr="0085396B">
        <w:rPr>
          <w:lang w:eastAsia="pt-PT"/>
        </w:rPr>
        <w:t xml:space="preserve">), a work environment that promotes information sharing, </w:t>
      </w:r>
      <w:r>
        <w:rPr>
          <w:lang w:eastAsia="pt-PT"/>
        </w:rPr>
        <w:t xml:space="preserve">and </w:t>
      </w:r>
      <w:r w:rsidR="0085396B" w:rsidRPr="0085396B">
        <w:rPr>
          <w:lang w:eastAsia="pt-PT"/>
        </w:rPr>
        <w:t>learning opportunities, and fosters balance is key to engagement.</w:t>
      </w:r>
    </w:p>
    <w:p w14:paraId="4E4B5453" w14:textId="77777777" w:rsidR="0085396B" w:rsidRPr="0085396B" w:rsidRDefault="0085396B" w:rsidP="0085396B">
      <w:pPr>
        <w:pStyle w:val="Style5"/>
        <w:rPr>
          <w:b/>
          <w:bCs/>
          <w:lang w:eastAsia="pt-PT"/>
        </w:rPr>
      </w:pPr>
      <w:r w:rsidRPr="0085396B">
        <w:rPr>
          <w:b/>
          <w:bCs/>
          <w:i/>
          <w:iCs/>
          <w:lang w:eastAsia="pt-PT"/>
        </w:rPr>
        <w:t>According to Macleod and Clarke (2009):</w:t>
      </w:r>
    </w:p>
    <w:p w14:paraId="3AEED629" w14:textId="3B29EBA8" w:rsidR="0085396B" w:rsidRDefault="0085396B" w:rsidP="0085396B">
      <w:pPr>
        <w:pStyle w:val="Style5"/>
        <w:rPr>
          <w:lang w:eastAsia="pt-PT"/>
        </w:rPr>
      </w:pPr>
      <w:r w:rsidRPr="0085396B">
        <w:rPr>
          <w:lang w:eastAsia="pt-PT"/>
        </w:rPr>
        <w:t xml:space="preserve">Work should be organized efficiently and effectively so employees feel valued and that they are equipped and supported to do their jobs by managers who share their vision and aims. Managing with clarity, </w:t>
      </w:r>
      <w:r w:rsidR="00092469">
        <w:rPr>
          <w:lang w:eastAsia="pt-PT"/>
        </w:rPr>
        <w:t>appreciating</w:t>
      </w:r>
      <w:r w:rsidRPr="0085396B">
        <w:rPr>
          <w:lang w:eastAsia="pt-PT"/>
        </w:rPr>
        <w:t xml:space="preserve"> employees' </w:t>
      </w:r>
      <w:r w:rsidR="00092469">
        <w:rPr>
          <w:lang w:eastAsia="pt-PT"/>
        </w:rPr>
        <w:t>efforts</w:t>
      </w:r>
      <w:r w:rsidRPr="0085396B">
        <w:rPr>
          <w:lang w:eastAsia="pt-PT"/>
        </w:rPr>
        <w:t xml:space="preserve">, and treating people as individuals </w:t>
      </w:r>
      <w:r w:rsidR="007341A5">
        <w:rPr>
          <w:lang w:eastAsia="pt-PT"/>
        </w:rPr>
        <w:t>is</w:t>
      </w:r>
      <w:r w:rsidRPr="0085396B">
        <w:rPr>
          <w:lang w:eastAsia="pt-PT"/>
        </w:rPr>
        <w:t xml:space="preserve"> essential. A culture of values living and adherence to espoused behavioural norms should also be believed by employees</w:t>
      </w:r>
      <w:r w:rsidR="00C27BBE">
        <w:rPr>
          <w:lang w:eastAsia="pt-PT"/>
        </w:rPr>
        <w:t xml:space="preserve"> </w:t>
      </w:r>
      <w:r w:rsidR="00C27BBE" w:rsidRPr="00C61BA7">
        <w:rPr>
          <w:rFonts w:eastAsia="Times New Roman"/>
          <w:lang w:eastAsia="pt-PT"/>
        </w:rPr>
        <w:t>(Sharma et al. 2019).</w:t>
      </w:r>
    </w:p>
    <w:p w14:paraId="45407AB1" w14:textId="77777777" w:rsidR="00BF63C1" w:rsidRPr="00092469" w:rsidRDefault="00BF63C1" w:rsidP="00BF63C1">
      <w:pPr>
        <w:pStyle w:val="Style5"/>
        <w:rPr>
          <w:b/>
          <w:bCs/>
          <w:color w:val="000000"/>
          <w:sz w:val="24"/>
          <w:szCs w:val="24"/>
          <w:lang w:eastAsia="pt-PT"/>
        </w:rPr>
      </w:pPr>
      <w:r w:rsidRPr="00092469">
        <w:rPr>
          <w:b/>
          <w:bCs/>
          <w:lang w:eastAsia="pt-PT"/>
        </w:rPr>
        <w:t>A leader's challenge</w:t>
      </w:r>
    </w:p>
    <w:p w14:paraId="55AFA45A" w14:textId="01B7A2D4" w:rsidR="00BF63C1" w:rsidRPr="00BF63C1" w:rsidRDefault="00BF63C1" w:rsidP="00BF63C1">
      <w:pPr>
        <w:pStyle w:val="Style5"/>
        <w:rPr>
          <w:color w:val="000000"/>
          <w:sz w:val="24"/>
          <w:szCs w:val="24"/>
          <w:lang w:eastAsia="pt-PT"/>
        </w:rPr>
      </w:pPr>
      <w:r w:rsidRPr="00BF63C1">
        <w:rPr>
          <w:lang w:eastAsia="pt-PT"/>
        </w:rPr>
        <w:t xml:space="preserve">Behavioural theories and trait theories mix in transformational leadership. Keeping vision, leading change, and making </w:t>
      </w:r>
      <w:r w:rsidR="00963832" w:rsidRPr="00BF63C1">
        <w:rPr>
          <w:lang w:eastAsia="pt-PT"/>
        </w:rPr>
        <w:t>complex decisions</w:t>
      </w:r>
      <w:r w:rsidRPr="00BF63C1">
        <w:rPr>
          <w:lang w:eastAsia="pt-PT"/>
        </w:rPr>
        <w:t xml:space="preserve"> are all demands placed on leaders today. Leadership requires flexibility and adaptability</w:t>
      </w:r>
      <w:r w:rsidR="00017596">
        <w:rPr>
          <w:lang w:eastAsia="pt-PT"/>
        </w:rPr>
        <w:t xml:space="preserve"> also equally and achievement to get on the best </w:t>
      </w:r>
      <w:r w:rsidR="00534F62">
        <w:rPr>
          <w:lang w:eastAsia="pt-PT"/>
        </w:rPr>
        <w:t>practice</w:t>
      </w:r>
      <w:r w:rsidR="00017596">
        <w:rPr>
          <w:lang w:eastAsia="pt-PT"/>
        </w:rPr>
        <w:t xml:space="preserve"> </w:t>
      </w:r>
      <w:r w:rsidR="00017596">
        <w:rPr>
          <w:color w:val="222222"/>
          <w:shd w:val="clear" w:color="auto" w:fill="FFFFFF"/>
        </w:rPr>
        <w:t>(</w:t>
      </w:r>
      <w:r w:rsidR="00017596" w:rsidRPr="00C31250">
        <w:rPr>
          <w:color w:val="222222"/>
          <w:shd w:val="clear" w:color="auto" w:fill="FFFFFF"/>
        </w:rPr>
        <w:t>Taylor, 2004</w:t>
      </w:r>
      <w:r w:rsidR="00017596">
        <w:rPr>
          <w:color w:val="222222"/>
          <w:shd w:val="clear" w:color="auto" w:fill="FFFFFF"/>
        </w:rPr>
        <w:t>)</w:t>
      </w:r>
      <w:r w:rsidRPr="00BF63C1">
        <w:rPr>
          <w:lang w:eastAsia="pt-PT"/>
        </w:rPr>
        <w:t>. Inspiring followers to think differently about problems is the hallmark of transformational leaders</w:t>
      </w:r>
      <w:r w:rsidR="00B56EFC">
        <w:rPr>
          <w:lang w:eastAsia="pt-PT"/>
        </w:rPr>
        <w:t xml:space="preserve"> </w:t>
      </w:r>
      <w:r w:rsidR="00B56EFC" w:rsidRPr="00C61BA7">
        <w:rPr>
          <w:shd w:val="clear" w:color="auto" w:fill="FFFFFF"/>
        </w:rPr>
        <w:t>(Bryman, 1986).</w:t>
      </w:r>
    </w:p>
    <w:p w14:paraId="4E40F88C" w14:textId="3CB37C9C" w:rsidR="00BF63C1" w:rsidRPr="00092469" w:rsidRDefault="00BF63C1" w:rsidP="000D630B">
      <w:pPr>
        <w:pStyle w:val="Style7"/>
        <w:rPr>
          <w:lang w:eastAsia="pt-PT"/>
        </w:rPr>
      </w:pPr>
      <w:bookmarkStart w:id="17" w:name="_Toc110811526"/>
      <w:r w:rsidRPr="00092469">
        <w:rPr>
          <w:lang w:eastAsia="pt-PT"/>
        </w:rPr>
        <w:lastRenderedPageBreak/>
        <w:t>Leadership is key</w:t>
      </w:r>
      <w:bookmarkEnd w:id="17"/>
    </w:p>
    <w:p w14:paraId="2D8BE342" w14:textId="1BA281DD" w:rsidR="00BF63C1" w:rsidRPr="00CB19C9" w:rsidRDefault="00BF63C1" w:rsidP="00BF63C1">
      <w:pPr>
        <w:pStyle w:val="Style5"/>
        <w:rPr>
          <w:color w:val="000000"/>
          <w:lang w:eastAsia="pt-PT"/>
        </w:rPr>
      </w:pPr>
      <w:r w:rsidRPr="00CB19C9">
        <w:rPr>
          <w:color w:val="000000"/>
          <w:lang w:eastAsia="pt-PT"/>
        </w:rPr>
        <w:t>Action is needed to make the change smooth and quick. Change avoidance must be transformed into change acceptance by leaders. It may take decades for</w:t>
      </w:r>
      <w:r w:rsidR="00BD6E9F" w:rsidRPr="00CB19C9">
        <w:rPr>
          <w:color w:val="000000"/>
          <w:lang w:eastAsia="pt-PT"/>
        </w:rPr>
        <w:t xml:space="preserve"> </w:t>
      </w:r>
      <w:r w:rsidRPr="00CB19C9">
        <w:rPr>
          <w:color w:val="000000"/>
          <w:lang w:eastAsia="pt-PT"/>
        </w:rPr>
        <w:t>organizations to complete the four growth periods. Leaders transform employees' avoidance questions and statements into acceptance questions to effect change</w:t>
      </w:r>
      <w:r w:rsidR="00B56EFC">
        <w:rPr>
          <w:color w:val="000000"/>
          <w:lang w:eastAsia="pt-PT"/>
        </w:rPr>
        <w:t xml:space="preserve"> </w:t>
      </w:r>
      <w:r w:rsidR="00B56EFC" w:rsidRPr="00C61BA7">
        <w:rPr>
          <w:shd w:val="clear" w:color="auto" w:fill="FFFFFF"/>
        </w:rPr>
        <w:t>(Rowe &amp; Guerrero, 2012)</w:t>
      </w:r>
      <w:r w:rsidRPr="00CB19C9">
        <w:rPr>
          <w:color w:val="000000"/>
          <w:lang w:eastAsia="pt-PT"/>
        </w:rPr>
        <w:t>.</w:t>
      </w:r>
    </w:p>
    <w:p w14:paraId="33852D02" w14:textId="636EED3B" w:rsidR="00BF63C1" w:rsidRPr="00CB19C9" w:rsidRDefault="00BF63C1" w:rsidP="00BF63C1">
      <w:pPr>
        <w:pStyle w:val="Style5"/>
        <w:rPr>
          <w:color w:val="000000"/>
          <w:lang w:eastAsia="pt-PT"/>
        </w:rPr>
      </w:pPr>
      <w:r w:rsidRPr="00CB19C9">
        <w:rPr>
          <w:color w:val="000000"/>
          <w:lang w:eastAsia="pt-PT"/>
        </w:rPr>
        <w:t>From examples:</w:t>
      </w:r>
    </w:p>
    <w:p w14:paraId="6A9A30FE" w14:textId="77900B22" w:rsidR="00BF63C1" w:rsidRPr="00CB19C9" w:rsidRDefault="00BF63C1" w:rsidP="00BF63C1">
      <w:pPr>
        <w:pStyle w:val="Style5"/>
        <w:numPr>
          <w:ilvl w:val="0"/>
          <w:numId w:val="21"/>
        </w:numPr>
      </w:pPr>
      <w:r w:rsidRPr="00CB19C9">
        <w:t>Ask “Why?” to “What are the benefits of this change?” Instead of focusing on the negative aspects of the change, managers should focus on the positive aspects</w:t>
      </w:r>
      <w:r w:rsidR="00C27BBE">
        <w:t xml:space="preserve"> </w:t>
      </w:r>
      <w:r w:rsidR="00C27BBE" w:rsidRPr="00C61BA7">
        <w:rPr>
          <w:shd w:val="clear" w:color="auto" w:fill="FFFFFF"/>
        </w:rPr>
        <w:t>(Kahn, 1990)</w:t>
      </w:r>
      <w:r w:rsidRPr="00CB19C9">
        <w:t>.</w:t>
      </w:r>
    </w:p>
    <w:p w14:paraId="38566E32" w14:textId="0EE44419" w:rsidR="00BF63C1" w:rsidRPr="00CB19C9" w:rsidRDefault="00BF63C1" w:rsidP="00BF63C1">
      <w:pPr>
        <w:pStyle w:val="Style5"/>
        <w:numPr>
          <w:ilvl w:val="0"/>
          <w:numId w:val="21"/>
        </w:numPr>
      </w:pPr>
      <w:r w:rsidRPr="00CB19C9">
        <w:t>In addition to asking, “How will this affect me?” it is also important that managers ask, “What problems will this solve?” Management should inform employees of the problem and how they will contribute to its resolution</w:t>
      </w:r>
      <w:r w:rsidR="00207F5F">
        <w:t xml:space="preserve"> </w:t>
      </w:r>
      <w:r w:rsidR="00207F5F" w:rsidRPr="00C61BA7">
        <w:rPr>
          <w:rFonts w:eastAsia="Times New Roman"/>
          <w:lang w:eastAsia="pt-PT"/>
        </w:rPr>
        <w:t>(Kauppila, 2018)</w:t>
      </w:r>
      <w:r w:rsidRPr="00CB19C9">
        <w:t>.</w:t>
      </w:r>
    </w:p>
    <w:p w14:paraId="66CE398C" w14:textId="761D27A1" w:rsidR="00BF63C1" w:rsidRPr="00CB19C9" w:rsidRDefault="00BF63C1" w:rsidP="00BF63C1">
      <w:pPr>
        <w:pStyle w:val="Style5"/>
        <w:numPr>
          <w:ilvl w:val="0"/>
          <w:numId w:val="21"/>
        </w:numPr>
      </w:pPr>
      <w:r w:rsidRPr="00CB19C9">
        <w:t>The transition from “We do not do it this way” to “What will be the results of doing it this way?” Often, the first reaction is that this has never been done before. Explaining and empathizing should be the goals of managers</w:t>
      </w:r>
      <w:r w:rsidR="00207F5F">
        <w:t xml:space="preserve"> </w:t>
      </w:r>
      <w:r w:rsidR="00207F5F" w:rsidRPr="00C61BA7">
        <w:rPr>
          <w:rFonts w:eastAsia="Times New Roman"/>
          <w:lang w:eastAsia="pt-PT"/>
        </w:rPr>
        <w:t>(Katcher &amp; Snyder, 2007)</w:t>
      </w:r>
      <w:r w:rsidRPr="00CB19C9">
        <w:t>.</w:t>
      </w:r>
    </w:p>
    <w:p w14:paraId="10829158" w14:textId="089F5057" w:rsidR="00BF63C1" w:rsidRPr="00CB19C9" w:rsidRDefault="00BF63C1" w:rsidP="00BF63C1">
      <w:pPr>
        <w:pStyle w:val="Style5"/>
        <w:numPr>
          <w:ilvl w:val="0"/>
          <w:numId w:val="21"/>
        </w:numPr>
      </w:pPr>
      <w:r w:rsidRPr="00CB19C9">
        <w:t>The question ranges from “When will this be over so we can get back to work?” to “How can I assist?” Managers should engage their employees in the implementation process</w:t>
      </w:r>
      <w:r w:rsidR="00207F5F">
        <w:t xml:space="preserve"> </w:t>
      </w:r>
      <w:r w:rsidR="00207F5F" w:rsidRPr="00C61BA7">
        <w:rPr>
          <w:shd w:val="clear" w:color="auto" w:fill="FFFFFF"/>
        </w:rPr>
        <w:t>(Mitchell &amp; Popham, 2008).</w:t>
      </w:r>
    </w:p>
    <w:p w14:paraId="7C0E9C81" w14:textId="08EF334C" w:rsidR="00BF63C1" w:rsidRPr="00426319" w:rsidRDefault="00BF63C1" w:rsidP="00BF63C1">
      <w:pPr>
        <w:pStyle w:val="Style5"/>
        <w:rPr>
          <w:color w:val="222222"/>
          <w:shd w:val="clear" w:color="auto" w:fill="FFFFFF"/>
        </w:rPr>
      </w:pPr>
      <w:r w:rsidRPr="00CB19C9">
        <w:rPr>
          <w:lang w:eastAsia="pt-PT"/>
        </w:rPr>
        <w:t xml:space="preserve">Sharing responsibilities will make employees feel empowered. Leaders make others want to participate in a change by promoting it. It is important to make employees feel they were essential to the change. </w:t>
      </w:r>
      <w:r w:rsidRPr="00426319">
        <w:rPr>
          <w:lang w:eastAsia="pt-PT"/>
        </w:rPr>
        <w:t>Motivated and useful team members are the ultimate goals of all managers</w:t>
      </w:r>
      <w:r w:rsidR="00017596">
        <w:rPr>
          <w:lang w:eastAsia="pt-PT"/>
        </w:rPr>
        <w:t xml:space="preserve"> and balance between power and responsibilities</w:t>
      </w:r>
      <w:r w:rsidR="00D73ACF" w:rsidRPr="00426319">
        <w:rPr>
          <w:lang w:eastAsia="pt-PT"/>
        </w:rPr>
        <w:t xml:space="preserve"> </w:t>
      </w:r>
      <w:r w:rsidR="00426319">
        <w:rPr>
          <w:color w:val="222222"/>
          <w:shd w:val="clear" w:color="auto" w:fill="FFFFFF"/>
        </w:rPr>
        <w:t>(</w:t>
      </w:r>
      <w:r w:rsidR="00426319" w:rsidRPr="000562E4">
        <w:rPr>
          <w:color w:val="222222"/>
          <w:shd w:val="clear" w:color="auto" w:fill="FFFFFF"/>
        </w:rPr>
        <w:t>Weber, 2013</w:t>
      </w:r>
      <w:r w:rsidR="00426319">
        <w:rPr>
          <w:color w:val="222222"/>
          <w:shd w:val="clear" w:color="auto" w:fill="FFFFFF"/>
        </w:rPr>
        <w:t>).</w:t>
      </w:r>
    </w:p>
    <w:p w14:paraId="57970243" w14:textId="77777777" w:rsidR="00BF63C1" w:rsidRPr="00BF63C1" w:rsidRDefault="00BF63C1" w:rsidP="00BF63C1">
      <w:pPr>
        <w:pStyle w:val="Style5"/>
        <w:rPr>
          <w:b/>
          <w:bCs/>
          <w:color w:val="000000"/>
          <w:sz w:val="24"/>
          <w:szCs w:val="24"/>
          <w:lang w:eastAsia="pt-PT"/>
        </w:rPr>
      </w:pPr>
      <w:r w:rsidRPr="00BF63C1">
        <w:rPr>
          <w:b/>
          <w:bCs/>
          <w:color w:val="000000"/>
          <w:sz w:val="24"/>
          <w:szCs w:val="24"/>
          <w:lang w:eastAsia="pt-PT"/>
        </w:rPr>
        <w:t>Learning in organizations</w:t>
      </w:r>
    </w:p>
    <w:p w14:paraId="573EB8DA" w14:textId="7CEE5EA0" w:rsidR="00BF63C1" w:rsidRPr="00426319" w:rsidRDefault="00BF63C1" w:rsidP="00426319">
      <w:pPr>
        <w:pStyle w:val="Style5"/>
        <w:rPr>
          <w:color w:val="222222"/>
          <w:shd w:val="clear" w:color="auto" w:fill="FFFFFF"/>
        </w:rPr>
      </w:pPr>
      <w:r w:rsidRPr="00CB19C9">
        <w:rPr>
          <w:lang w:eastAsia="pt-PT"/>
        </w:rPr>
        <w:t>Employees identify and solve problems in a learning organization. Learning organizations are characterized by the following ingredients according to Peter Senge</w:t>
      </w:r>
      <w:r w:rsidR="004B0282">
        <w:rPr>
          <w:lang w:eastAsia="pt-PT"/>
        </w:rPr>
        <w:t xml:space="preserve"> (1990)</w:t>
      </w:r>
      <w:r w:rsidRPr="00CB19C9">
        <w:rPr>
          <w:lang w:eastAsia="pt-PT"/>
        </w:rPr>
        <w:t>. Learning organization. Having a shared vision makes learning organizations flexible. Rather than "controlling over" employees, think "controlling with"</w:t>
      </w:r>
      <w:r w:rsidR="00017596">
        <w:rPr>
          <w:lang w:eastAsia="pt-PT"/>
        </w:rPr>
        <w:t xml:space="preserve"> to co-ordinate and command </w:t>
      </w:r>
      <w:r w:rsidR="00017596">
        <w:rPr>
          <w:color w:val="222222"/>
          <w:shd w:val="clear" w:color="auto" w:fill="FFFFFF"/>
        </w:rPr>
        <w:t>(</w:t>
      </w:r>
      <w:r w:rsidR="00017596" w:rsidRPr="00E47040">
        <w:rPr>
          <w:color w:val="222222"/>
          <w:shd w:val="clear" w:color="auto" w:fill="FFFFFF"/>
        </w:rPr>
        <w:t>Fayol, 1937</w:t>
      </w:r>
      <w:r w:rsidR="00017596">
        <w:rPr>
          <w:color w:val="222222"/>
          <w:shd w:val="clear" w:color="auto" w:fill="FFFFFF"/>
        </w:rPr>
        <w:t>)</w:t>
      </w:r>
      <w:r w:rsidR="00017596" w:rsidRPr="00E47040">
        <w:rPr>
          <w:color w:val="222222"/>
          <w:shd w:val="clear" w:color="auto" w:fill="FFFFFF"/>
        </w:rPr>
        <w:t>.</w:t>
      </w:r>
    </w:p>
    <w:p w14:paraId="25DFAD66" w14:textId="52FD1E05" w:rsidR="00BF63C1" w:rsidRPr="00BF63C1" w:rsidRDefault="00BF63C1" w:rsidP="00BF63C1">
      <w:pPr>
        <w:pStyle w:val="Style5"/>
        <w:numPr>
          <w:ilvl w:val="0"/>
          <w:numId w:val="22"/>
        </w:numPr>
        <w:jc w:val="left"/>
      </w:pPr>
      <w:r w:rsidRPr="00BF63C1">
        <w:rPr>
          <w:lang w:eastAsia="pt-PT"/>
        </w:rPr>
        <w:t>Getting rid of old mental models</w:t>
      </w:r>
      <w:r>
        <w:rPr>
          <w:lang w:eastAsia="pt-PT"/>
        </w:rPr>
        <w:t>.</w:t>
      </w:r>
    </w:p>
    <w:p w14:paraId="1403CAB0" w14:textId="093BB78C" w:rsidR="00BF63C1" w:rsidRPr="00BF63C1" w:rsidRDefault="00BF63C1" w:rsidP="00BF63C1">
      <w:pPr>
        <w:pStyle w:val="Style5"/>
        <w:numPr>
          <w:ilvl w:val="0"/>
          <w:numId w:val="22"/>
        </w:numPr>
        <w:jc w:val="left"/>
      </w:pPr>
      <w:r w:rsidRPr="00BF63C1">
        <w:rPr>
          <w:lang w:eastAsia="pt-PT"/>
        </w:rPr>
        <w:t>Self-awareness and openness to others are personal masteries</w:t>
      </w:r>
      <w:r>
        <w:rPr>
          <w:lang w:eastAsia="pt-PT"/>
        </w:rPr>
        <w:t>.</w:t>
      </w:r>
    </w:p>
    <w:p w14:paraId="7DF73848" w14:textId="5A910A0F" w:rsidR="00BF63C1" w:rsidRPr="00BF63C1" w:rsidRDefault="00BF63C1" w:rsidP="00BF63C1">
      <w:pPr>
        <w:pStyle w:val="Style5"/>
        <w:numPr>
          <w:ilvl w:val="0"/>
          <w:numId w:val="22"/>
        </w:numPr>
        <w:jc w:val="left"/>
      </w:pPr>
      <w:r w:rsidRPr="00BF63C1">
        <w:rPr>
          <w:lang w:eastAsia="pt-PT"/>
        </w:rPr>
        <w:lastRenderedPageBreak/>
        <w:t>A plan of action based on systems thinking</w:t>
      </w:r>
      <w:r>
        <w:rPr>
          <w:lang w:eastAsia="pt-PT"/>
        </w:rPr>
        <w:t>.</w:t>
      </w:r>
    </w:p>
    <w:p w14:paraId="103711E1" w14:textId="6FBC7981" w:rsidR="00BF63C1" w:rsidRPr="00CB19C9" w:rsidRDefault="00BF63C1" w:rsidP="00BF63C1">
      <w:pPr>
        <w:pStyle w:val="Style5"/>
        <w:numPr>
          <w:ilvl w:val="0"/>
          <w:numId w:val="22"/>
        </w:numPr>
        <w:jc w:val="left"/>
        <w:rPr>
          <w:lang w:eastAsia="pt-PT"/>
        </w:rPr>
      </w:pPr>
      <w:r w:rsidRPr="00CB19C9">
        <w:rPr>
          <w:lang w:eastAsia="pt-PT"/>
        </w:rPr>
        <w:t xml:space="preserve">Plan of action based on </w:t>
      </w:r>
      <w:r w:rsidR="00092469" w:rsidRPr="00CB19C9">
        <w:rPr>
          <w:lang w:eastAsia="pt-PT"/>
        </w:rPr>
        <w:t xml:space="preserve">a </w:t>
      </w:r>
      <w:r w:rsidRPr="00CB19C9">
        <w:rPr>
          <w:lang w:eastAsia="pt-PT"/>
        </w:rPr>
        <w:t>shared vision.</w:t>
      </w:r>
    </w:p>
    <w:p w14:paraId="6FA05308" w14:textId="2091F174" w:rsidR="00BF63C1" w:rsidRPr="00CB19C9" w:rsidRDefault="00BF63C1" w:rsidP="00CB19C9">
      <w:pPr>
        <w:pStyle w:val="Style5"/>
        <w:numPr>
          <w:ilvl w:val="0"/>
          <w:numId w:val="22"/>
        </w:numPr>
      </w:pPr>
      <w:r w:rsidRPr="00CB19C9">
        <w:t>Learning as a team working together to achieve goals</w:t>
      </w:r>
      <w:r w:rsidR="00CB19C9">
        <w:t>.</w:t>
      </w:r>
    </w:p>
    <w:p w14:paraId="14ACE5A3" w14:textId="5C09E35F" w:rsidR="00B34FE3" w:rsidRPr="00CB19C9" w:rsidRDefault="00BF63C1" w:rsidP="00CB19C9">
      <w:pPr>
        <w:pStyle w:val="Style5"/>
      </w:pPr>
      <w:r w:rsidRPr="00CB19C9">
        <w:t>All members of the organization should be able to learn continuously through Senge's concept of the learning organization</w:t>
      </w:r>
      <w:r w:rsidR="004B0282">
        <w:t xml:space="preserve"> </w:t>
      </w:r>
      <w:r w:rsidR="004B0282">
        <w:rPr>
          <w:color w:val="222222"/>
          <w:shd w:val="clear" w:color="auto" w:fill="FFFFFF"/>
        </w:rPr>
        <w:t>(</w:t>
      </w:r>
      <w:r w:rsidR="004B0282" w:rsidRPr="00EF6D93">
        <w:rPr>
          <w:color w:val="222222"/>
          <w:shd w:val="clear" w:color="auto" w:fill="FFFFFF"/>
        </w:rPr>
        <w:t xml:space="preserve">Senge, </w:t>
      </w:r>
      <w:r w:rsidR="004B0282">
        <w:rPr>
          <w:color w:val="222222"/>
          <w:shd w:val="clear" w:color="auto" w:fill="FFFFFF"/>
        </w:rPr>
        <w:t>2017)</w:t>
      </w:r>
      <w:r w:rsidRPr="00CB19C9">
        <w:t>.</w:t>
      </w:r>
    </w:p>
    <w:p w14:paraId="3119A382" w14:textId="1C7CA96C" w:rsidR="000D630B" w:rsidRDefault="008D14EE" w:rsidP="00CF152A">
      <w:pPr>
        <w:pStyle w:val="Style7"/>
      </w:pPr>
      <w:bookmarkStart w:id="18" w:name="_Toc110811527"/>
      <w:r w:rsidRPr="000D630B">
        <w:t>360-degree feedback</w:t>
      </w:r>
      <w:bookmarkEnd w:id="18"/>
      <w:r w:rsidRPr="000D630B">
        <w:t xml:space="preserve"> </w:t>
      </w:r>
    </w:p>
    <w:p w14:paraId="1A413377" w14:textId="1F241931" w:rsidR="008D14EE" w:rsidRPr="00CB19C9" w:rsidRDefault="007046B2" w:rsidP="00CB19C9">
      <w:pPr>
        <w:pStyle w:val="Style5"/>
      </w:pPr>
      <w:r w:rsidRPr="00CB19C9">
        <w:t>According to Ward (1997), it is a systematic process for collecting and evaluating performance data on an individual or group from various stakeholders</w:t>
      </w:r>
      <w:r w:rsidR="00C50695">
        <w:t xml:space="preserve">. It will need support from all </w:t>
      </w:r>
      <w:r w:rsidR="00E43CBF">
        <w:t>departments</w:t>
      </w:r>
      <w:r w:rsidR="00C50695">
        <w:t xml:space="preserve"> to a final picture and get to right </w:t>
      </w:r>
      <w:r w:rsidR="009946B8">
        <w:t>feedback (</w:t>
      </w:r>
      <w:r w:rsidR="00C50695" w:rsidRPr="00C61BA7">
        <w:rPr>
          <w:rFonts w:eastAsia="Times New Roman"/>
          <w:lang w:eastAsia="pt-PT"/>
        </w:rPr>
        <w:t>Maurer et al. 2002)</w:t>
      </w:r>
      <w:r w:rsidRPr="00CB19C9">
        <w:t>.</w:t>
      </w:r>
    </w:p>
    <w:p w14:paraId="4BDF30FE" w14:textId="77777777" w:rsidR="0062484F" w:rsidRDefault="008D14EE" w:rsidP="0062484F">
      <w:pPr>
        <w:pStyle w:val="Style10"/>
        <w:keepNext/>
      </w:pPr>
      <w:r w:rsidRPr="008D14EE">
        <w:rPr>
          <w:noProof/>
          <w:lang w:eastAsia="pt-PT"/>
        </w:rPr>
        <w:drawing>
          <wp:inline distT="0" distB="0" distL="0" distR="0" wp14:anchorId="6AD24512" wp14:editId="21200A69">
            <wp:extent cx="5233123" cy="1587500"/>
            <wp:effectExtent l="76200" t="76200" r="139065" b="127000"/>
            <wp:docPr id="1028" name="Picture 4" descr="Image result for 360 degree feedback">
              <a:extLst xmlns:a="http://schemas.openxmlformats.org/drawingml/2006/main">
                <a:ext uri="{FF2B5EF4-FFF2-40B4-BE49-F238E27FC236}">
                  <a16:creationId xmlns:a16="http://schemas.microsoft.com/office/drawing/2014/main" id="{2060240A-EA02-485A-AD41-9CDC4804DD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360 degree feedback">
                      <a:extLst>
                        <a:ext uri="{FF2B5EF4-FFF2-40B4-BE49-F238E27FC236}">
                          <a16:creationId xmlns:a16="http://schemas.microsoft.com/office/drawing/2014/main" id="{2060240A-EA02-485A-AD41-9CDC4804DD34}"/>
                        </a:ext>
                      </a:extLs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05726" cy="1609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281C93" w14:textId="4102FA74" w:rsidR="008D14EE" w:rsidRDefault="0062484F" w:rsidP="0062484F">
      <w:pPr>
        <w:pStyle w:val="Style10"/>
        <w:rPr>
          <w:lang w:val="en-GB"/>
        </w:rPr>
      </w:pPr>
      <w:r w:rsidRPr="0062484F">
        <w:rPr>
          <w:lang w:val="en-GB"/>
        </w:rPr>
        <w:t xml:space="preserve">Figure </w:t>
      </w:r>
      <w:r>
        <w:fldChar w:fldCharType="begin"/>
      </w:r>
      <w:r w:rsidRPr="0062484F">
        <w:rPr>
          <w:lang w:val="en-GB"/>
        </w:rPr>
        <w:instrText xml:space="preserve"> SEQ Figure \* ARABIC </w:instrText>
      </w:r>
      <w:r>
        <w:fldChar w:fldCharType="separate"/>
      </w:r>
      <w:r w:rsidR="00D05A85">
        <w:rPr>
          <w:noProof/>
          <w:lang w:val="en-GB"/>
        </w:rPr>
        <w:t>7</w:t>
      </w:r>
      <w:r>
        <w:fldChar w:fldCharType="end"/>
      </w:r>
      <w:r w:rsidRPr="0062484F">
        <w:rPr>
          <w:lang w:val="en-GB"/>
        </w:rPr>
        <w:t>. Source: 360-degree feedback (Ward, 1997),</w:t>
      </w:r>
    </w:p>
    <w:p w14:paraId="10AC264F" w14:textId="59546CEB" w:rsidR="009946B8" w:rsidRPr="0062484F" w:rsidRDefault="00E43CBF" w:rsidP="009946B8">
      <w:pPr>
        <w:pStyle w:val="Style5"/>
        <w:rPr>
          <w:lang w:eastAsia="pt-PT"/>
        </w:rPr>
      </w:pPr>
      <w:r>
        <w:t>For</w:t>
      </w:r>
      <w:r w:rsidR="009946B8">
        <w:t xml:space="preserve"> </w:t>
      </w:r>
      <w:r>
        <w:t>example,</w:t>
      </w:r>
      <w:r w:rsidR="009946B8">
        <w:t xml:space="preserve"> Feedback to receive the right communication by phone. </w:t>
      </w:r>
    </w:p>
    <w:tbl>
      <w:tblPr>
        <w:tblStyle w:val="TableGrid"/>
        <w:tblpPr w:leftFromText="141" w:rightFromText="141" w:vertAnchor="text" w:horzAnchor="margin" w:tblpY="102"/>
        <w:tblW w:w="8194" w:type="dxa"/>
        <w:tblLook w:val="04A0" w:firstRow="1" w:lastRow="0" w:firstColumn="1" w:lastColumn="0" w:noHBand="0" w:noVBand="1"/>
      </w:tblPr>
      <w:tblGrid>
        <w:gridCol w:w="8494"/>
      </w:tblGrid>
      <w:tr w:rsidR="009379D2" w14:paraId="21810AB5" w14:textId="77777777" w:rsidTr="009379D2">
        <w:trPr>
          <w:trHeight w:val="860"/>
        </w:trPr>
        <w:tc>
          <w:tcPr>
            <w:tcW w:w="8194" w:type="dxa"/>
          </w:tcPr>
          <w:p w14:paraId="38F4C6F2" w14:textId="77777777" w:rsidR="009379D2" w:rsidRDefault="009379D2" w:rsidP="009379D2">
            <w:pPr>
              <w:pStyle w:val="Style10"/>
              <w:rPr>
                <w:lang w:eastAsia="pt-PT"/>
              </w:rPr>
            </w:pPr>
            <w:r w:rsidRPr="0064120E">
              <w:rPr>
                <w:noProof/>
                <w:lang w:eastAsia="pt-PT"/>
              </w:rPr>
              <w:drawing>
                <wp:inline distT="0" distB="0" distL="0" distR="0" wp14:anchorId="24BE25A1" wp14:editId="22E5658F">
                  <wp:extent cx="5335905" cy="499814"/>
                  <wp:effectExtent l="0" t="0" r="0" b="0"/>
                  <wp:docPr id="16" name="Picture 1" descr="Graphical user interface&#10;&#10;Description automatically generated">
                    <a:extLst xmlns:a="http://schemas.openxmlformats.org/drawingml/2006/main">
                      <a:ext uri="{FF2B5EF4-FFF2-40B4-BE49-F238E27FC236}">
                        <a16:creationId xmlns:a16="http://schemas.microsoft.com/office/drawing/2014/main" id="{8EBC18B0-0718-4BBC-B91E-126324C9C9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Graphical user interface&#10;&#10;Description automatically generated">
                            <a:extLst>
                              <a:ext uri="{FF2B5EF4-FFF2-40B4-BE49-F238E27FC236}">
                                <a16:creationId xmlns:a16="http://schemas.microsoft.com/office/drawing/2014/main" id="{8EBC18B0-0718-4BBC-B91E-126324C9C90A}"/>
                              </a:ext>
                            </a:extLst>
                          </pic:cNvPr>
                          <pic:cNvPicPr>
                            <a:picLocks noChangeAspect="1"/>
                          </pic:cNvPicPr>
                        </pic:nvPicPr>
                        <pic:blipFill rotWithShape="1">
                          <a:blip r:embed="rId25"/>
                          <a:srcRect l="1552" t="11743" r="5739" b="28670"/>
                          <a:stretch/>
                        </pic:blipFill>
                        <pic:spPr bwMode="auto">
                          <a:xfrm>
                            <a:off x="0" y="0"/>
                            <a:ext cx="5904544" cy="553078"/>
                          </a:xfrm>
                          <a:prstGeom prst="rect">
                            <a:avLst/>
                          </a:prstGeom>
                          <a:ln>
                            <a:noFill/>
                          </a:ln>
                          <a:extLst>
                            <a:ext uri="{53640926-AAD7-44D8-BBD7-CCE9431645EC}">
                              <a14:shadowObscured xmlns:a14="http://schemas.microsoft.com/office/drawing/2010/main"/>
                            </a:ext>
                          </a:extLst>
                        </pic:spPr>
                      </pic:pic>
                    </a:graphicData>
                  </a:graphic>
                </wp:inline>
              </w:drawing>
            </w:r>
          </w:p>
        </w:tc>
      </w:tr>
      <w:tr w:rsidR="009379D2" w14:paraId="6BF979F0" w14:textId="77777777" w:rsidTr="009379D2">
        <w:trPr>
          <w:trHeight w:val="1212"/>
        </w:trPr>
        <w:tc>
          <w:tcPr>
            <w:tcW w:w="8194" w:type="dxa"/>
          </w:tcPr>
          <w:p w14:paraId="6E847E98" w14:textId="77777777" w:rsidR="009379D2" w:rsidRDefault="009379D2" w:rsidP="009379D2">
            <w:pPr>
              <w:pStyle w:val="Style5"/>
              <w:rPr>
                <w:color w:val="000000"/>
                <w:sz w:val="24"/>
                <w:szCs w:val="24"/>
                <w:lang w:eastAsia="pt-PT"/>
              </w:rPr>
            </w:pPr>
            <w:r>
              <w:rPr>
                <w:noProof/>
              </w:rPr>
              <w:drawing>
                <wp:inline distT="0" distB="0" distL="0" distR="0" wp14:anchorId="48351EB9" wp14:editId="6163B360">
                  <wp:extent cx="5351951" cy="980440"/>
                  <wp:effectExtent l="0" t="0" r="1270" b="0"/>
                  <wp:docPr id="17" name="Picture 1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10;&#10;Description automatically generated"/>
                          <pic:cNvPicPr/>
                        </pic:nvPicPr>
                        <pic:blipFill rotWithShape="1">
                          <a:blip r:embed="rId26"/>
                          <a:srcRect l="41063" t="29598" r="31703" b="61121"/>
                          <a:stretch/>
                        </pic:blipFill>
                        <pic:spPr bwMode="auto">
                          <a:xfrm>
                            <a:off x="0" y="0"/>
                            <a:ext cx="5434116" cy="995492"/>
                          </a:xfrm>
                          <a:prstGeom prst="rect">
                            <a:avLst/>
                          </a:prstGeom>
                          <a:ln>
                            <a:noFill/>
                          </a:ln>
                          <a:extLst>
                            <a:ext uri="{53640926-AAD7-44D8-BBD7-CCE9431645EC}">
                              <a14:shadowObscured xmlns:a14="http://schemas.microsoft.com/office/drawing/2010/main"/>
                            </a:ext>
                          </a:extLst>
                        </pic:spPr>
                      </pic:pic>
                    </a:graphicData>
                  </a:graphic>
                </wp:inline>
              </w:drawing>
            </w:r>
          </w:p>
        </w:tc>
      </w:tr>
      <w:tr w:rsidR="009379D2" w14:paraId="7A40A70A" w14:textId="77777777" w:rsidTr="009379D2">
        <w:trPr>
          <w:trHeight w:val="1922"/>
        </w:trPr>
        <w:tc>
          <w:tcPr>
            <w:tcW w:w="8194" w:type="dxa"/>
          </w:tcPr>
          <w:p w14:paraId="5CC7DB9B" w14:textId="77777777" w:rsidR="009379D2" w:rsidRDefault="009379D2" w:rsidP="009379D2">
            <w:pPr>
              <w:pStyle w:val="Style5"/>
              <w:rPr>
                <w:noProof/>
              </w:rPr>
            </w:pPr>
            <w:r>
              <w:rPr>
                <w:noProof/>
              </w:rPr>
              <w:lastRenderedPageBreak/>
              <w:drawing>
                <wp:inline distT="0" distB="0" distL="0" distR="0" wp14:anchorId="4C91EF56" wp14:editId="15979D1F">
                  <wp:extent cx="5356860" cy="1264920"/>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27"/>
                          <a:srcRect l="42839" t="28309" r="31675" b="48207"/>
                          <a:stretch/>
                        </pic:blipFill>
                        <pic:spPr bwMode="auto">
                          <a:xfrm>
                            <a:off x="0" y="0"/>
                            <a:ext cx="5368642" cy="1267702"/>
                          </a:xfrm>
                          <a:prstGeom prst="rect">
                            <a:avLst/>
                          </a:prstGeom>
                          <a:ln>
                            <a:noFill/>
                          </a:ln>
                          <a:extLst>
                            <a:ext uri="{53640926-AAD7-44D8-BBD7-CCE9431645EC}">
                              <a14:shadowObscured xmlns:a14="http://schemas.microsoft.com/office/drawing/2010/main"/>
                            </a:ext>
                          </a:extLst>
                        </pic:spPr>
                      </pic:pic>
                    </a:graphicData>
                  </a:graphic>
                </wp:inline>
              </w:drawing>
            </w:r>
          </w:p>
        </w:tc>
      </w:tr>
      <w:tr w:rsidR="009379D2" w14:paraId="68AF362C" w14:textId="77777777" w:rsidTr="009379D2">
        <w:trPr>
          <w:trHeight w:val="1562"/>
        </w:trPr>
        <w:tc>
          <w:tcPr>
            <w:tcW w:w="8194" w:type="dxa"/>
          </w:tcPr>
          <w:p w14:paraId="1D5533C1" w14:textId="77777777" w:rsidR="009379D2" w:rsidRDefault="009379D2" w:rsidP="009379D2">
            <w:pPr>
              <w:pStyle w:val="Style5"/>
              <w:rPr>
                <w:noProof/>
              </w:rPr>
            </w:pPr>
            <w:r>
              <w:rPr>
                <w:noProof/>
              </w:rPr>
              <w:drawing>
                <wp:inline distT="0" distB="0" distL="0" distR="0" wp14:anchorId="747370CC" wp14:editId="041F7EF8">
                  <wp:extent cx="5418455" cy="769620"/>
                  <wp:effectExtent l="0" t="0" r="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rotWithShape="1">
                          <a:blip r:embed="rId28"/>
                          <a:srcRect l="42899" t="30757" r="28215" b="55308"/>
                          <a:stretch/>
                        </pic:blipFill>
                        <pic:spPr bwMode="auto">
                          <a:xfrm>
                            <a:off x="0" y="0"/>
                            <a:ext cx="5443582" cy="773189"/>
                          </a:xfrm>
                          <a:prstGeom prst="rect">
                            <a:avLst/>
                          </a:prstGeom>
                          <a:ln>
                            <a:noFill/>
                          </a:ln>
                          <a:extLst>
                            <a:ext uri="{53640926-AAD7-44D8-BBD7-CCE9431645EC}">
                              <a14:shadowObscured xmlns:a14="http://schemas.microsoft.com/office/drawing/2010/main"/>
                            </a:ext>
                          </a:extLst>
                        </pic:spPr>
                      </pic:pic>
                    </a:graphicData>
                  </a:graphic>
                </wp:inline>
              </w:drawing>
            </w:r>
          </w:p>
        </w:tc>
      </w:tr>
    </w:tbl>
    <w:p w14:paraId="7D26154F" w14:textId="25E0F75E" w:rsidR="0062484F" w:rsidRPr="003F05CF" w:rsidRDefault="009379D2" w:rsidP="0062484F">
      <w:pPr>
        <w:pStyle w:val="Style10"/>
        <w:rPr>
          <w:rFonts w:eastAsia="Times New Roman"/>
          <w:sz w:val="22"/>
          <w:szCs w:val="22"/>
          <w:lang w:val="en-GB" w:eastAsia="pt-PT"/>
        </w:rPr>
      </w:pPr>
      <w:r w:rsidRPr="003F05CF">
        <w:rPr>
          <w:lang w:val="en-GB"/>
        </w:rPr>
        <w:t xml:space="preserve"> </w:t>
      </w:r>
      <w:r w:rsidR="0062484F" w:rsidRPr="003F05CF">
        <w:rPr>
          <w:lang w:val="en-GB"/>
        </w:rPr>
        <w:t xml:space="preserve">Table </w:t>
      </w:r>
      <w:r w:rsidR="0062484F">
        <w:fldChar w:fldCharType="begin"/>
      </w:r>
      <w:r w:rsidR="0062484F" w:rsidRPr="003F05CF">
        <w:rPr>
          <w:lang w:val="en-GB"/>
        </w:rPr>
        <w:instrText xml:space="preserve"> SEQ Table \* ARABIC </w:instrText>
      </w:r>
      <w:r w:rsidR="0062484F">
        <w:fldChar w:fldCharType="separate"/>
      </w:r>
      <w:r w:rsidR="00D05A85">
        <w:rPr>
          <w:noProof/>
          <w:lang w:val="en-GB"/>
        </w:rPr>
        <w:t>6</w:t>
      </w:r>
      <w:r w:rsidR="0062484F">
        <w:fldChar w:fldCharType="end"/>
      </w:r>
      <w:r w:rsidR="0062484F" w:rsidRPr="003F05CF">
        <w:rPr>
          <w:lang w:val="en-GB"/>
        </w:rPr>
        <w:t xml:space="preserve"> Source: </w:t>
      </w:r>
      <w:r w:rsidR="0062484F" w:rsidRPr="003F05CF">
        <w:rPr>
          <w:rFonts w:eastAsia="Times New Roman"/>
          <w:lang w:val="en-GB" w:eastAsia="pt-PT"/>
        </w:rPr>
        <w:t>The impact of multiple source feedback on management development.</w:t>
      </w:r>
      <w:r w:rsidR="0062484F" w:rsidRPr="003F05CF">
        <w:rPr>
          <w:lang w:val="en-GB"/>
        </w:rPr>
        <w:t xml:space="preserve"> (Bailey &amp; Fletcher, 2002).</w:t>
      </w:r>
    </w:p>
    <w:p w14:paraId="2B604145" w14:textId="0C54F8BC" w:rsidR="000B54BB" w:rsidRPr="00963832" w:rsidRDefault="00963832" w:rsidP="004A7BE2">
      <w:pPr>
        <w:pStyle w:val="Style5"/>
        <w:rPr>
          <w:color w:val="000000"/>
          <w:sz w:val="24"/>
          <w:szCs w:val="24"/>
          <w:lang w:eastAsia="pt-PT"/>
        </w:rPr>
      </w:pPr>
      <w:bookmarkStart w:id="19" w:name="_Toc110811528"/>
      <w:r w:rsidRPr="00CF152A">
        <w:rPr>
          <w:rStyle w:val="Style7Char"/>
        </w:rPr>
        <w:t>Total Rewards Strategy</w:t>
      </w:r>
      <w:bookmarkEnd w:id="19"/>
      <w:r>
        <w:rPr>
          <w:color w:val="000000"/>
          <w:sz w:val="24"/>
          <w:szCs w:val="24"/>
          <w:lang w:eastAsia="pt-PT"/>
        </w:rPr>
        <w:t xml:space="preserve">. </w:t>
      </w:r>
    </w:p>
    <w:p w14:paraId="67DC6FE5" w14:textId="0B53D40D" w:rsidR="00BB044A" w:rsidRDefault="000F4DE0" w:rsidP="00CF6BD7">
      <w:pPr>
        <w:pStyle w:val="Style5"/>
      </w:pPr>
      <w:r>
        <w:rPr>
          <w:noProof/>
        </w:rPr>
        <w:drawing>
          <wp:inline distT="0" distB="0" distL="0" distR="0" wp14:anchorId="6C8D9C92" wp14:editId="35B93178">
            <wp:extent cx="5302759" cy="3206750"/>
            <wp:effectExtent l="0" t="0" r="0" b="0"/>
            <wp:docPr id="2" name="Picture 1" descr="Diagram&#10;&#10;Description automatically generated">
              <a:extLst xmlns:a="http://schemas.openxmlformats.org/drawingml/2006/main">
                <a:ext uri="{FF2B5EF4-FFF2-40B4-BE49-F238E27FC236}">
                  <a16:creationId xmlns:a16="http://schemas.microsoft.com/office/drawing/2014/main" id="{1566B81E-79D0-4885-8F6D-14D0ED64E0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a:extLst>
                        <a:ext uri="{FF2B5EF4-FFF2-40B4-BE49-F238E27FC236}">
                          <a16:creationId xmlns:a16="http://schemas.microsoft.com/office/drawing/2014/main" id="{1566B81E-79D0-4885-8F6D-14D0ED64E099}"/>
                        </a:ext>
                      </a:extLst>
                    </pic:cNvPr>
                    <pic:cNvPicPr>
                      <a:picLocks noChangeAspect="1"/>
                    </pic:cNvPicPr>
                  </pic:nvPicPr>
                  <pic:blipFill>
                    <a:blip r:embed="rId29"/>
                    <a:stretch>
                      <a:fillRect/>
                    </a:stretch>
                  </pic:blipFill>
                  <pic:spPr>
                    <a:xfrm>
                      <a:off x="0" y="0"/>
                      <a:ext cx="5394171" cy="3262030"/>
                    </a:xfrm>
                    <a:prstGeom prst="rect">
                      <a:avLst/>
                    </a:prstGeom>
                  </pic:spPr>
                </pic:pic>
              </a:graphicData>
            </a:graphic>
          </wp:inline>
        </w:drawing>
      </w:r>
    </w:p>
    <w:p w14:paraId="2D9459B0" w14:textId="65F26C28" w:rsidR="004F005A" w:rsidRPr="005B61F1" w:rsidRDefault="00BB044A" w:rsidP="005F33D5">
      <w:pPr>
        <w:pStyle w:val="Style10"/>
        <w:rPr>
          <w:lang w:val="en-GB"/>
        </w:rPr>
      </w:pPr>
      <w:r w:rsidRPr="005B61F1">
        <w:rPr>
          <w:lang w:val="en-GB"/>
        </w:rPr>
        <w:t xml:space="preserve">Figure </w:t>
      </w:r>
      <w:r>
        <w:fldChar w:fldCharType="begin"/>
      </w:r>
      <w:r w:rsidRPr="005B61F1">
        <w:rPr>
          <w:lang w:val="en-GB"/>
        </w:rPr>
        <w:instrText xml:space="preserve"> SEQ Figure \* ARABIC </w:instrText>
      </w:r>
      <w:r>
        <w:fldChar w:fldCharType="separate"/>
      </w:r>
      <w:r w:rsidR="00D05A85">
        <w:rPr>
          <w:noProof/>
          <w:lang w:val="en-GB"/>
        </w:rPr>
        <w:t>8</w:t>
      </w:r>
      <w:r>
        <w:fldChar w:fldCharType="end"/>
      </w:r>
      <w:r w:rsidRPr="005B61F1">
        <w:rPr>
          <w:lang w:val="en-GB"/>
        </w:rPr>
        <w:t>.</w:t>
      </w:r>
      <w:r w:rsidRPr="00BB044A">
        <w:rPr>
          <w:lang w:val="en-GB"/>
        </w:rPr>
        <w:t xml:space="preserve"> </w:t>
      </w:r>
      <w:r>
        <w:rPr>
          <w:lang w:val="en-GB"/>
        </w:rPr>
        <w:t>S</w:t>
      </w:r>
      <w:r w:rsidRPr="000474DD">
        <w:rPr>
          <w:lang w:val="en-GB"/>
        </w:rPr>
        <w:t>ource:</w:t>
      </w:r>
      <w:r w:rsidR="007475BC" w:rsidRPr="007475BC">
        <w:rPr>
          <w:lang w:val="en-GB"/>
        </w:rPr>
        <w:t xml:space="preserve"> </w:t>
      </w:r>
      <w:r w:rsidR="007475BC" w:rsidRPr="00421EF9">
        <w:rPr>
          <w:lang w:val="en-GB"/>
        </w:rPr>
        <w:t>Total Rewards Strategy</w:t>
      </w:r>
      <w:r w:rsidRPr="005B61F1">
        <w:rPr>
          <w:lang w:val="en-GB"/>
        </w:rPr>
        <w:t xml:space="preserve"> </w:t>
      </w:r>
      <w:sdt>
        <w:sdtPr>
          <w:id w:val="1987044301"/>
          <w:citation/>
        </w:sdtPr>
        <w:sdtContent>
          <w:r>
            <w:fldChar w:fldCharType="begin"/>
          </w:r>
          <w:r w:rsidR="005B61F1">
            <w:rPr>
              <w:lang w:val="en-GB"/>
            </w:rPr>
            <w:instrText xml:space="preserve">CITATION wee22 \l 2057 </w:instrText>
          </w:r>
          <w:r>
            <w:fldChar w:fldCharType="separate"/>
          </w:r>
          <w:r w:rsidR="005B61F1" w:rsidRPr="005B61F1">
            <w:rPr>
              <w:noProof/>
              <w:lang w:val="en-GB"/>
            </w:rPr>
            <w:t>(Weebly, 2022)</w:t>
          </w:r>
          <w:r>
            <w:fldChar w:fldCharType="end"/>
          </w:r>
        </w:sdtContent>
      </w:sdt>
      <w:r w:rsidRPr="005B61F1">
        <w:rPr>
          <w:lang w:val="en-GB"/>
        </w:rPr>
        <w:t>.</w:t>
      </w:r>
    </w:p>
    <w:p w14:paraId="3CF5AA7F" w14:textId="48E54BCE" w:rsidR="00BF2BD7" w:rsidRDefault="00E0094E" w:rsidP="00E0094E">
      <w:pPr>
        <w:pStyle w:val="Style5"/>
        <w:rPr>
          <w:shd w:val="clear" w:color="auto" w:fill="FFFFFF"/>
        </w:rPr>
      </w:pPr>
      <w:r w:rsidRPr="00E0094E">
        <w:rPr>
          <w:shd w:val="clear" w:color="auto" w:fill="FFFFFF"/>
        </w:rPr>
        <w:t>Rewards systems include more than just pay and benefits, but also engagement and development aspects that go beyond contractual obligations</w:t>
      </w:r>
      <w:r w:rsidR="0056175E">
        <w:rPr>
          <w:shd w:val="clear" w:color="auto" w:fill="FFFFFF"/>
        </w:rPr>
        <w:t xml:space="preserve"> </w:t>
      </w:r>
      <w:r w:rsidR="0056175E" w:rsidRPr="00C61BA7">
        <w:rPr>
          <w:rFonts w:eastAsia="Times New Roman"/>
          <w:lang w:val="en-US" w:eastAsia="pt-PT"/>
        </w:rPr>
        <w:t>(ARMSTRONG, 2007)</w:t>
      </w:r>
      <w:r w:rsidRPr="00E0094E">
        <w:rPr>
          <w:shd w:val="clear" w:color="auto" w:fill="FFFFFF"/>
        </w:rPr>
        <w:t xml:space="preserve">. Organizations Fresh Direct use reward systems to ensure that reward management is </w:t>
      </w:r>
      <w:r w:rsidR="003025F1" w:rsidRPr="00E0094E">
        <w:rPr>
          <w:shd w:val="clear" w:color="auto" w:fill="FFFFFF"/>
        </w:rPr>
        <w:t>conducted</w:t>
      </w:r>
      <w:r w:rsidRPr="00E0094E">
        <w:rPr>
          <w:shd w:val="clear" w:color="auto" w:fill="FFFFFF"/>
        </w:rPr>
        <w:t xml:space="preserve"> effectively and efficiently (Tyson, 2015, p. 277).</w:t>
      </w:r>
    </w:p>
    <w:p w14:paraId="1F9A0730" w14:textId="73127EBF" w:rsidR="009379D2" w:rsidRDefault="009379D2" w:rsidP="00E0094E">
      <w:pPr>
        <w:pStyle w:val="Style5"/>
        <w:rPr>
          <w:shd w:val="clear" w:color="auto" w:fill="FFFFFF"/>
        </w:rPr>
      </w:pPr>
    </w:p>
    <w:p w14:paraId="27955C13" w14:textId="77777777" w:rsidR="009379D2" w:rsidRDefault="009379D2" w:rsidP="00E0094E">
      <w:pPr>
        <w:pStyle w:val="Style5"/>
        <w:rPr>
          <w:shd w:val="clear" w:color="auto" w:fill="FFFFFF"/>
        </w:rPr>
      </w:pPr>
    </w:p>
    <w:p w14:paraId="6E7A1516" w14:textId="6CCE1E36" w:rsidR="00D05A85" w:rsidRPr="00D05A85" w:rsidRDefault="005F33D5" w:rsidP="00D05A85">
      <w:pPr>
        <w:pStyle w:val="Style5"/>
      </w:pPr>
      <w:r w:rsidRPr="005F33D5">
        <w:lastRenderedPageBreak/>
        <w:t>Armstrong and Brown (2006) discuss Towers Perrin's total reward model.</w:t>
      </w:r>
    </w:p>
    <w:p w14:paraId="709490FA" w14:textId="77777777" w:rsidR="00D05A85" w:rsidRDefault="00856DB7" w:rsidP="00D05A85">
      <w:pPr>
        <w:pStyle w:val="Style5"/>
        <w:keepNext/>
      </w:pPr>
      <w:r>
        <w:rPr>
          <w:noProof/>
        </w:rPr>
        <w:drawing>
          <wp:inline distT="0" distB="0" distL="0" distR="0" wp14:anchorId="3747A9C1" wp14:editId="44FE7367">
            <wp:extent cx="5288280" cy="1775460"/>
            <wp:effectExtent l="0" t="0" r="762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rotWithShape="1">
                    <a:blip r:embed="rId30">
                      <a:extLst>
                        <a:ext uri="{28A0092B-C50C-407E-A947-70E740481C1C}">
                          <a14:useLocalDpi xmlns:a14="http://schemas.microsoft.com/office/drawing/2010/main" val="0"/>
                        </a:ext>
                      </a:extLst>
                    </a:blip>
                    <a:srcRect l="29633" t="14799" r="15898" b="26757"/>
                    <a:stretch/>
                  </pic:blipFill>
                  <pic:spPr bwMode="auto">
                    <a:xfrm>
                      <a:off x="0" y="0"/>
                      <a:ext cx="5288280" cy="1775460"/>
                    </a:xfrm>
                    <a:prstGeom prst="rect">
                      <a:avLst/>
                    </a:prstGeom>
                    <a:noFill/>
                    <a:ln>
                      <a:noFill/>
                    </a:ln>
                    <a:extLst>
                      <a:ext uri="{53640926-AAD7-44D8-BBD7-CCE9431645EC}">
                        <a14:shadowObscured xmlns:a14="http://schemas.microsoft.com/office/drawing/2010/main"/>
                      </a:ext>
                    </a:extLst>
                  </pic:spPr>
                </pic:pic>
              </a:graphicData>
            </a:graphic>
          </wp:inline>
        </w:drawing>
      </w:r>
    </w:p>
    <w:p w14:paraId="5DF36679" w14:textId="628B5A8F" w:rsidR="00D05A85" w:rsidRPr="00D05A85" w:rsidRDefault="00D05A85" w:rsidP="00741972">
      <w:pPr>
        <w:pStyle w:val="Caption"/>
        <w:jc w:val="both"/>
        <w:rPr>
          <w:lang w:val="en-GB"/>
        </w:rPr>
      </w:pPr>
      <w:r w:rsidRPr="004A1199">
        <w:rPr>
          <w:lang w:val="en-GB"/>
        </w:rPr>
        <w:t xml:space="preserve">Figure </w:t>
      </w:r>
      <w:r>
        <w:fldChar w:fldCharType="begin"/>
      </w:r>
      <w:r w:rsidRPr="004A1199">
        <w:rPr>
          <w:lang w:val="en-GB"/>
        </w:rPr>
        <w:instrText xml:space="preserve"> SEQ Figure \* ARABIC </w:instrText>
      </w:r>
      <w:r>
        <w:fldChar w:fldCharType="separate"/>
      </w:r>
      <w:r w:rsidRPr="004A1199">
        <w:rPr>
          <w:noProof/>
          <w:lang w:val="en-GB"/>
        </w:rPr>
        <w:t>9</w:t>
      </w:r>
      <w:r>
        <w:fldChar w:fldCharType="end"/>
      </w:r>
      <w:r w:rsidRPr="004A1199">
        <w:rPr>
          <w:lang w:val="en-GB"/>
        </w:rPr>
        <w:t xml:space="preserve">. </w:t>
      </w:r>
      <w:r w:rsidRPr="00D05A85">
        <w:rPr>
          <w:rStyle w:val="Style10Char"/>
          <w:lang w:val="en-GB"/>
        </w:rPr>
        <w:t>Source:</w:t>
      </w:r>
      <w:r w:rsidRPr="004A1199">
        <w:rPr>
          <w:rStyle w:val="Style10Char"/>
          <w:lang w:val="en-GB"/>
        </w:rPr>
        <w:t xml:space="preserve"> Strategic reward: </w:t>
      </w:r>
      <w:r w:rsidRPr="00D05A85">
        <w:rPr>
          <w:rStyle w:val="Style10Char"/>
          <w:lang w:val="en-GB"/>
        </w:rPr>
        <w:t>(Armstrong &amp; Brown, 2006</w:t>
      </w:r>
      <w:r w:rsidRPr="00D05A85">
        <w:rPr>
          <w:lang w:val="en-GB"/>
        </w:rPr>
        <w:t>)</w:t>
      </w:r>
      <w:r w:rsidR="00741972">
        <w:rPr>
          <w:lang w:val="en-GB"/>
        </w:rPr>
        <w:t>.</w:t>
      </w:r>
    </w:p>
    <w:p w14:paraId="07153205" w14:textId="4DDADABA" w:rsidR="00B95539" w:rsidRPr="001E1D78" w:rsidRDefault="005F33D5" w:rsidP="00D60E85">
      <w:pPr>
        <w:pStyle w:val="Style5"/>
      </w:pPr>
      <w:r w:rsidRPr="005F33D5">
        <w:rPr>
          <w:shd w:val="clear" w:color="auto" w:fill="FFFFFF"/>
        </w:rPr>
        <w:t xml:space="preserve">Organizations </w:t>
      </w:r>
      <w:r w:rsidR="00431B96">
        <w:rPr>
          <w:shd w:val="clear" w:color="auto" w:fill="FFFFFF"/>
        </w:rPr>
        <w:t xml:space="preserve">Fresh Direct </w:t>
      </w:r>
      <w:r w:rsidRPr="005F33D5">
        <w:rPr>
          <w:shd w:val="clear" w:color="auto" w:fill="FFFFFF"/>
        </w:rPr>
        <w:t>that combine transactional and relational rewards are most powerful. The upper two quadrants are enhanced by human capital and human process advantage. Competitors can easily copy these financial strategies. A useful distinction is also made between individual and communal rewards, especially those that arise from the work environment</w:t>
      </w:r>
      <w:r w:rsidR="0056175E">
        <w:rPr>
          <w:shd w:val="clear" w:color="auto" w:fill="FFFFFF"/>
        </w:rPr>
        <w:t xml:space="preserve"> </w:t>
      </w:r>
      <w:r w:rsidR="009A290B" w:rsidRPr="00C61BA7">
        <w:t>(Ronchetti, 2022)</w:t>
      </w:r>
      <w:r w:rsidR="0056175E" w:rsidRPr="00C61BA7">
        <w:rPr>
          <w:shd w:val="clear" w:color="auto" w:fill="FFFFFF"/>
        </w:rPr>
        <w:t>. </w:t>
      </w:r>
    </w:p>
    <w:p w14:paraId="22473E0E" w14:textId="0FE0778F" w:rsidR="00FA08A6" w:rsidRPr="00EE598B" w:rsidRDefault="005105C3" w:rsidP="00FA08A6">
      <w:pPr>
        <w:pStyle w:val="Style7"/>
      </w:pPr>
      <w:bookmarkStart w:id="20" w:name="_Toc110811529"/>
      <w:r w:rsidRPr="00EE598B">
        <w:t xml:space="preserve">Component 2: </w:t>
      </w:r>
      <w:r w:rsidR="00B4791E" w:rsidRPr="00B4791E">
        <w:rPr>
          <w:rStyle w:val="Style5Char"/>
        </w:rPr>
        <w:t>An individual development plan</w:t>
      </w:r>
      <w:bookmarkEnd w:id="20"/>
    </w:p>
    <w:p w14:paraId="22247555" w14:textId="230F9833" w:rsidR="00FA08A6" w:rsidRPr="00EE598B" w:rsidRDefault="00FA08A6" w:rsidP="00EE598B">
      <w:pPr>
        <w:shd w:val="clear" w:color="auto" w:fill="FFFFFF"/>
        <w:spacing w:before="100" w:after="0" w:line="360" w:lineRule="auto"/>
        <w:textAlignment w:val="center"/>
        <w:rPr>
          <w:rFonts w:ascii="Arial" w:hAnsi="Arial" w:cs="Arial"/>
          <w:lang w:val="en-GB"/>
        </w:rPr>
      </w:pPr>
      <w:r w:rsidRPr="00EE598B">
        <w:rPr>
          <w:rFonts w:ascii="Arial" w:hAnsi="Arial" w:cs="Arial"/>
          <w:b/>
          <w:bCs/>
          <w:lang w:val="en-GB"/>
        </w:rPr>
        <w:t>Name</w:t>
      </w:r>
      <w:r w:rsidRPr="00EE598B">
        <w:rPr>
          <w:rFonts w:ascii="Arial" w:hAnsi="Arial" w:cs="Arial"/>
          <w:lang w:val="en-GB"/>
        </w:rPr>
        <w:t>: Mr Ricardo Alexandre</w:t>
      </w:r>
      <w:r w:rsidR="00835520">
        <w:rPr>
          <w:rFonts w:ascii="Arial" w:hAnsi="Arial" w:cs="Arial"/>
          <w:lang w:val="en-GB"/>
        </w:rPr>
        <w:t xml:space="preserve"> </w:t>
      </w:r>
      <w:r w:rsidR="00B33A77">
        <w:rPr>
          <w:rFonts w:ascii="Arial" w:hAnsi="Arial" w:cs="Arial"/>
          <w:lang w:val="en-GB"/>
        </w:rPr>
        <w:t>or (</w:t>
      </w:r>
      <w:r w:rsidR="00835520">
        <w:rPr>
          <w:rFonts w:ascii="Arial" w:hAnsi="Arial" w:cs="Arial"/>
          <w:lang w:val="en-GB"/>
        </w:rPr>
        <w:t>newly recruited)</w:t>
      </w:r>
      <w:r w:rsidRPr="00EE598B">
        <w:rPr>
          <w:rFonts w:ascii="Arial" w:hAnsi="Arial" w:cs="Arial"/>
          <w:lang w:val="en-GB"/>
        </w:rPr>
        <w:t xml:space="preserve"> </w:t>
      </w:r>
    </w:p>
    <w:p w14:paraId="6BB5F3FA" w14:textId="17855EB9" w:rsidR="00FA08A6" w:rsidRPr="00EE598B" w:rsidRDefault="00FA08A6" w:rsidP="00EE598B">
      <w:pPr>
        <w:shd w:val="clear" w:color="auto" w:fill="FFFFFF"/>
        <w:spacing w:before="100" w:after="0" w:line="360" w:lineRule="auto"/>
        <w:textAlignment w:val="center"/>
        <w:rPr>
          <w:rFonts w:ascii="Arial" w:hAnsi="Arial" w:cs="Arial"/>
          <w:lang w:val="en-GB"/>
        </w:rPr>
      </w:pPr>
      <w:r w:rsidRPr="00EE598B">
        <w:rPr>
          <w:rFonts w:ascii="Arial" w:hAnsi="Arial" w:cs="Arial"/>
          <w:b/>
          <w:bCs/>
          <w:lang w:val="en-GB"/>
        </w:rPr>
        <w:t>Department</w:t>
      </w:r>
      <w:r w:rsidRPr="00EE598B">
        <w:rPr>
          <w:rFonts w:ascii="Arial" w:hAnsi="Arial" w:cs="Arial"/>
          <w:lang w:val="en-GB"/>
        </w:rPr>
        <w:t xml:space="preserve">: </w:t>
      </w:r>
      <w:r w:rsidR="00EE598B" w:rsidRPr="00D8308A">
        <w:rPr>
          <w:rFonts w:ascii="Arial" w:hAnsi="Arial" w:cs="Arial"/>
          <w:color w:val="000000"/>
          <w:shd w:val="clear" w:color="auto" w:fill="FFFFFF"/>
          <w:lang w:val="en-GB"/>
        </w:rPr>
        <w:t xml:space="preserve">HR </w:t>
      </w:r>
    </w:p>
    <w:p w14:paraId="3E5D9D34" w14:textId="77777777" w:rsidR="00FA08A6" w:rsidRPr="00EE598B" w:rsidRDefault="00FA08A6" w:rsidP="00EE598B">
      <w:pPr>
        <w:shd w:val="clear" w:color="auto" w:fill="FFFFFF"/>
        <w:spacing w:before="100" w:after="0" w:line="360" w:lineRule="auto"/>
        <w:textAlignment w:val="center"/>
        <w:rPr>
          <w:rFonts w:ascii="Arial" w:hAnsi="Arial" w:cs="Arial"/>
          <w:lang w:val="en-GB"/>
        </w:rPr>
      </w:pPr>
      <w:r w:rsidRPr="00EE598B">
        <w:rPr>
          <w:rFonts w:ascii="Arial" w:hAnsi="Arial" w:cs="Arial"/>
          <w:b/>
          <w:bCs/>
          <w:lang w:val="en-GB"/>
        </w:rPr>
        <w:t>Organisation</w:t>
      </w:r>
      <w:r w:rsidRPr="00EE598B">
        <w:rPr>
          <w:rFonts w:ascii="Arial" w:hAnsi="Arial" w:cs="Arial"/>
          <w:lang w:val="en-GB"/>
        </w:rPr>
        <w:t>: Fresh Direct</w:t>
      </w:r>
    </w:p>
    <w:p w14:paraId="2864B693" w14:textId="10F8B7A5" w:rsidR="00FA08A6" w:rsidRPr="00EE598B" w:rsidRDefault="00FA08A6" w:rsidP="00EE598B">
      <w:pPr>
        <w:shd w:val="clear" w:color="auto" w:fill="FFFFFF"/>
        <w:spacing w:before="100" w:after="0" w:line="360" w:lineRule="auto"/>
        <w:textAlignment w:val="center"/>
        <w:rPr>
          <w:rFonts w:ascii="Arial" w:hAnsi="Arial" w:cs="Arial"/>
          <w:lang w:val="en-GB"/>
        </w:rPr>
      </w:pPr>
      <w:r w:rsidRPr="00EE598B">
        <w:rPr>
          <w:rFonts w:ascii="Arial" w:hAnsi="Arial" w:cs="Arial"/>
          <w:b/>
          <w:bCs/>
          <w:lang w:val="en-GB"/>
        </w:rPr>
        <w:t>Date</w:t>
      </w:r>
      <w:r w:rsidRPr="00EE598B">
        <w:rPr>
          <w:rFonts w:ascii="Arial" w:hAnsi="Arial" w:cs="Arial"/>
          <w:lang w:val="en-GB"/>
        </w:rPr>
        <w:t>:</w:t>
      </w:r>
      <w:r w:rsidR="00EE598B">
        <w:rPr>
          <w:rFonts w:ascii="Arial" w:hAnsi="Arial" w:cs="Arial"/>
          <w:lang w:val="en-GB"/>
        </w:rPr>
        <w:t xml:space="preserve"> 28/07/2022</w:t>
      </w:r>
    </w:p>
    <w:p w14:paraId="3ABCE158" w14:textId="703E6E29" w:rsidR="00FA08A6" w:rsidRPr="00B95539" w:rsidRDefault="009D0EE4" w:rsidP="00B95539">
      <w:pPr>
        <w:pStyle w:val="Style7"/>
      </w:pPr>
      <w:bookmarkStart w:id="21" w:name="_Toc110811530"/>
      <w:r w:rsidRPr="00B95539">
        <w:t>1 Step - Self-analysis</w:t>
      </w:r>
      <w:r w:rsidR="00835520" w:rsidRPr="00B95539">
        <w:t xml:space="preserve"> </w:t>
      </w:r>
      <w:r w:rsidR="00B33A77">
        <w:t xml:space="preserve">or </w:t>
      </w:r>
      <w:r w:rsidR="00835520" w:rsidRPr="00B95539">
        <w:t>(newly recruited)</w:t>
      </w:r>
      <w:bookmarkEnd w:id="21"/>
    </w:p>
    <w:p w14:paraId="53AFA3F4" w14:textId="5C6A6CC6" w:rsidR="007134BD" w:rsidRPr="007134BD" w:rsidRDefault="007134BD" w:rsidP="007134BD">
      <w:pPr>
        <w:spacing w:line="360" w:lineRule="auto"/>
        <w:rPr>
          <w:lang w:val="en-GB"/>
        </w:rPr>
      </w:pPr>
      <w:r w:rsidRPr="007134BD">
        <w:rPr>
          <w:rStyle w:val="Style10Char"/>
          <w:lang w:val="en-GB"/>
        </w:rPr>
        <w:t xml:space="preserve">Table </w:t>
      </w:r>
      <w:r w:rsidRPr="007134BD">
        <w:rPr>
          <w:rStyle w:val="Style10Char"/>
        </w:rPr>
        <w:fldChar w:fldCharType="begin"/>
      </w:r>
      <w:r w:rsidRPr="007134BD">
        <w:rPr>
          <w:rStyle w:val="Style10Char"/>
          <w:lang w:val="en-GB"/>
        </w:rPr>
        <w:instrText xml:space="preserve"> SEQ Table \* ARABIC </w:instrText>
      </w:r>
      <w:r w:rsidRPr="007134BD">
        <w:rPr>
          <w:rStyle w:val="Style10Char"/>
        </w:rPr>
        <w:fldChar w:fldCharType="separate"/>
      </w:r>
      <w:r w:rsidR="00D05A85">
        <w:rPr>
          <w:rStyle w:val="Style10Char"/>
          <w:noProof/>
          <w:lang w:val="en-GB"/>
        </w:rPr>
        <w:t>8</w:t>
      </w:r>
      <w:r w:rsidRPr="007134BD">
        <w:rPr>
          <w:rStyle w:val="Style10Char"/>
        </w:rPr>
        <w:fldChar w:fldCharType="end"/>
      </w:r>
      <w:r w:rsidRPr="007134BD">
        <w:rPr>
          <w:rStyle w:val="Style10Char"/>
          <w:lang w:val="en-GB"/>
        </w:rPr>
        <w:t>. Source:</w:t>
      </w:r>
      <w:r>
        <w:rPr>
          <w:lang w:val="en-GB"/>
        </w:rPr>
        <w:t xml:space="preserve"> </w:t>
      </w:r>
      <w:r w:rsidRPr="007134BD">
        <w:rPr>
          <w:rStyle w:val="Style10Char"/>
          <w:lang w:val="en-GB"/>
        </w:rPr>
        <w:t>Self-awareness and leadership</w:t>
      </w:r>
      <w:r w:rsidRPr="007134BD">
        <w:rPr>
          <w:lang w:val="en-GB"/>
        </w:rPr>
        <w:t xml:space="preserve"> </w:t>
      </w:r>
      <w:r w:rsidRPr="007134BD">
        <w:rPr>
          <w:rStyle w:val="Style10Char"/>
          <w:lang w:val="en-GB"/>
        </w:rPr>
        <w:t>(Rubens et al. 2018).</w:t>
      </w:r>
    </w:p>
    <w:tbl>
      <w:tblPr>
        <w:tblStyle w:val="TableGrid"/>
        <w:tblW w:w="0" w:type="auto"/>
        <w:tblLook w:val="04A0" w:firstRow="1" w:lastRow="0" w:firstColumn="1" w:lastColumn="0" w:noHBand="0" w:noVBand="1"/>
      </w:tblPr>
      <w:tblGrid>
        <w:gridCol w:w="4247"/>
        <w:gridCol w:w="4247"/>
      </w:tblGrid>
      <w:tr w:rsidR="00FA08A6" w:rsidRPr="00EF7639" w14:paraId="2168B5D4" w14:textId="77777777" w:rsidTr="00EF7639">
        <w:tc>
          <w:tcPr>
            <w:tcW w:w="4247" w:type="dxa"/>
            <w:shd w:val="clear" w:color="auto" w:fill="B4C6E7" w:themeFill="accent1" w:themeFillTint="66"/>
          </w:tcPr>
          <w:p w14:paraId="422CB02E" w14:textId="77777777" w:rsidR="00FA08A6" w:rsidRPr="00EF7639" w:rsidRDefault="00FA08A6" w:rsidP="0062390F">
            <w:pPr>
              <w:spacing w:before="100" w:line="300" w:lineRule="atLeast"/>
              <w:textAlignment w:val="center"/>
              <w:rPr>
                <w:rFonts w:ascii="Arial" w:hAnsi="Arial" w:cs="Arial"/>
                <w:b/>
                <w:bCs/>
                <w:lang w:val="en-GB"/>
              </w:rPr>
            </w:pPr>
            <w:r w:rsidRPr="00EF7639">
              <w:rPr>
                <w:rFonts w:ascii="Arial" w:hAnsi="Arial" w:cs="Arial"/>
                <w:b/>
                <w:bCs/>
                <w:lang w:val="en-GB"/>
              </w:rPr>
              <w:t xml:space="preserve">Strengths </w:t>
            </w:r>
          </w:p>
        </w:tc>
        <w:tc>
          <w:tcPr>
            <w:tcW w:w="4247" w:type="dxa"/>
            <w:shd w:val="clear" w:color="auto" w:fill="B4C6E7" w:themeFill="accent1" w:themeFillTint="66"/>
          </w:tcPr>
          <w:p w14:paraId="476FA70F" w14:textId="77777777" w:rsidR="00FA08A6" w:rsidRPr="00EF7639" w:rsidRDefault="00FA08A6" w:rsidP="0062390F">
            <w:pPr>
              <w:spacing w:before="100" w:line="300" w:lineRule="atLeast"/>
              <w:textAlignment w:val="center"/>
              <w:rPr>
                <w:rFonts w:ascii="Arial" w:hAnsi="Arial" w:cs="Arial"/>
                <w:b/>
                <w:bCs/>
                <w:lang w:val="en-GB"/>
              </w:rPr>
            </w:pPr>
            <w:r w:rsidRPr="00EF7639">
              <w:rPr>
                <w:rFonts w:ascii="Arial" w:hAnsi="Arial" w:cs="Arial"/>
                <w:b/>
                <w:bCs/>
                <w:lang w:val="en-GB"/>
              </w:rPr>
              <w:t>Weaknesses</w:t>
            </w:r>
          </w:p>
        </w:tc>
      </w:tr>
      <w:tr w:rsidR="00FA08A6" w:rsidRPr="00EC5183" w14:paraId="1B0869EA" w14:textId="77777777" w:rsidTr="0062390F">
        <w:tc>
          <w:tcPr>
            <w:tcW w:w="4247" w:type="dxa"/>
          </w:tcPr>
          <w:p w14:paraId="35EB4BF7" w14:textId="77777777" w:rsidR="006A39D3" w:rsidRPr="00464D11" w:rsidRDefault="00122F6D">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I</w:t>
            </w:r>
            <w:r w:rsidR="00FA08A6" w:rsidRPr="00464D11">
              <w:rPr>
                <w:rFonts w:ascii="Arial" w:eastAsia="Calibri" w:hAnsi="Arial" w:cs="Arial"/>
                <w:sz w:val="22"/>
                <w:szCs w:val="22"/>
                <w:shd w:val="clear" w:color="auto" w:fill="FFFFFF"/>
                <w:lang w:val="en-GB"/>
              </w:rPr>
              <w:t xml:space="preserve"> have good administrative skills and basic knowledge for my level of training. </w:t>
            </w:r>
          </w:p>
          <w:p w14:paraId="60EC2416" w14:textId="77777777" w:rsidR="006A39D3" w:rsidRPr="00464D11" w:rsidRDefault="00FA08A6">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 xml:space="preserve">My confidence increased when I proved I could </w:t>
            </w:r>
            <w:r w:rsidR="00A678E7" w:rsidRPr="00464D11">
              <w:rPr>
                <w:rFonts w:ascii="Arial" w:eastAsia="Calibri" w:hAnsi="Arial" w:cs="Arial"/>
                <w:sz w:val="22"/>
                <w:szCs w:val="22"/>
                <w:shd w:val="clear" w:color="auto" w:fill="FFFFFF"/>
                <w:lang w:val="en-GB"/>
              </w:rPr>
              <w:t>manage</w:t>
            </w:r>
            <w:r w:rsidRPr="00464D11">
              <w:rPr>
                <w:rFonts w:ascii="Arial" w:eastAsia="Calibri" w:hAnsi="Arial" w:cs="Arial"/>
                <w:sz w:val="22"/>
                <w:szCs w:val="22"/>
                <w:shd w:val="clear" w:color="auto" w:fill="FFFFFF"/>
                <w:lang w:val="en-GB"/>
              </w:rPr>
              <w:t xml:space="preserve"> the pressures of the L and M course. </w:t>
            </w:r>
          </w:p>
          <w:p w14:paraId="21B54FDB" w14:textId="77777777" w:rsidR="006A39D3" w:rsidRPr="00464D11" w:rsidRDefault="00FA08A6">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 xml:space="preserve">I provided clear direction and was composed during practical work. My ability to provide clear direction </w:t>
            </w:r>
            <w:r w:rsidRPr="00464D11">
              <w:rPr>
                <w:rFonts w:ascii="Arial" w:eastAsia="Calibri" w:hAnsi="Arial" w:cs="Arial"/>
                <w:sz w:val="22"/>
                <w:szCs w:val="22"/>
                <w:shd w:val="clear" w:color="auto" w:fill="FFFFFF"/>
                <w:lang w:val="en-GB"/>
              </w:rPr>
              <w:lastRenderedPageBreak/>
              <w:t xml:space="preserve">and manage people under pressure was demonstrated when </w:t>
            </w:r>
          </w:p>
          <w:p w14:paraId="49145584" w14:textId="5E313B1A" w:rsidR="00FA08A6" w:rsidRPr="00464D11" w:rsidRDefault="00FA08A6">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I led a team over an extended period. </w:t>
            </w:r>
          </w:p>
        </w:tc>
        <w:tc>
          <w:tcPr>
            <w:tcW w:w="4247" w:type="dxa"/>
          </w:tcPr>
          <w:p w14:paraId="14D01BBC" w14:textId="77777777" w:rsidR="006A39D3" w:rsidRPr="00575B84" w:rsidRDefault="00FA08A6">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575B84">
              <w:rPr>
                <w:rFonts w:ascii="Arial" w:eastAsia="Calibri" w:hAnsi="Arial" w:cs="Arial"/>
                <w:color w:val="000000"/>
                <w:sz w:val="22"/>
                <w:szCs w:val="22"/>
                <w:shd w:val="clear" w:color="auto" w:fill="FFFFFF"/>
                <w:lang w:val="en-GB"/>
              </w:rPr>
              <w:lastRenderedPageBreak/>
              <w:t xml:space="preserve">Working and maintaining my fitness standards during academic studies were challenging. </w:t>
            </w:r>
          </w:p>
          <w:p w14:paraId="2E5726BA" w14:textId="77777777" w:rsidR="006A39D3" w:rsidRPr="00575B84" w:rsidRDefault="00FA08A6">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575B84">
              <w:rPr>
                <w:rFonts w:ascii="Arial" w:eastAsia="Calibri" w:hAnsi="Arial" w:cs="Arial"/>
                <w:color w:val="000000"/>
                <w:sz w:val="22"/>
                <w:szCs w:val="22"/>
                <w:shd w:val="clear" w:color="auto" w:fill="FFFFFF"/>
                <w:lang w:val="en-GB"/>
              </w:rPr>
              <w:t xml:space="preserve">My physical fitness has suffered as a result. Before briefing my subordinates, I need to plan thoroughly. </w:t>
            </w:r>
          </w:p>
          <w:p w14:paraId="16320BD5" w14:textId="77777777" w:rsidR="006A39D3" w:rsidRPr="00575B84" w:rsidRDefault="00FA08A6">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575B84">
              <w:rPr>
                <w:rFonts w:ascii="Arial" w:eastAsia="Calibri" w:hAnsi="Arial" w:cs="Arial"/>
                <w:color w:val="000000"/>
                <w:sz w:val="22"/>
                <w:szCs w:val="22"/>
                <w:shd w:val="clear" w:color="auto" w:fill="FFFFFF"/>
                <w:lang w:val="en-GB"/>
              </w:rPr>
              <w:t xml:space="preserve">Solving the problem is not the problem. </w:t>
            </w:r>
          </w:p>
          <w:p w14:paraId="2C217814" w14:textId="60757C65" w:rsidR="00FA08A6" w:rsidRPr="00575B84" w:rsidRDefault="00FA08A6">
            <w:pPr>
              <w:pStyle w:val="ListParagraph"/>
              <w:numPr>
                <w:ilvl w:val="0"/>
                <w:numId w:val="1"/>
              </w:numPr>
              <w:spacing w:before="100" w:line="360" w:lineRule="auto"/>
              <w:jc w:val="both"/>
              <w:textAlignment w:val="center"/>
              <w:rPr>
                <w:rFonts w:ascii="Arial" w:eastAsia="Calibri" w:hAnsi="Arial" w:cs="Arial"/>
                <w:b/>
                <w:bCs/>
                <w:sz w:val="22"/>
                <w:szCs w:val="22"/>
                <w:lang w:val="en-GB"/>
              </w:rPr>
            </w:pPr>
            <w:r w:rsidRPr="00575B84">
              <w:rPr>
                <w:rFonts w:ascii="Arial" w:eastAsia="Calibri" w:hAnsi="Arial" w:cs="Arial"/>
                <w:color w:val="000000"/>
                <w:sz w:val="22"/>
                <w:szCs w:val="22"/>
                <w:shd w:val="clear" w:color="auto" w:fill="FFFFFF"/>
                <w:lang w:val="en-GB"/>
              </w:rPr>
              <w:lastRenderedPageBreak/>
              <w:t>There is still to learn about estimate planning. Experience in team management in different scenarios will help me build confidence in command</w:t>
            </w:r>
            <w:r w:rsidR="00122F6D" w:rsidRPr="00575B84">
              <w:rPr>
                <w:rFonts w:ascii="Arial" w:eastAsia="Calibri" w:hAnsi="Arial" w:cs="Arial"/>
                <w:color w:val="000000"/>
                <w:sz w:val="22"/>
                <w:szCs w:val="22"/>
                <w:shd w:val="clear" w:color="auto" w:fill="FFFFFF"/>
                <w:lang w:val="en-GB"/>
              </w:rPr>
              <w:t>.</w:t>
            </w:r>
            <w:r w:rsidRPr="00575B84">
              <w:rPr>
                <w:rFonts w:ascii="Arial" w:eastAsia="Calibri" w:hAnsi="Arial" w:cs="Arial"/>
                <w:color w:val="000000"/>
                <w:sz w:val="22"/>
                <w:szCs w:val="22"/>
                <w:shd w:val="clear" w:color="auto" w:fill="FFFFFF"/>
                <w:lang w:val="en-GB"/>
              </w:rPr>
              <w:t> </w:t>
            </w:r>
          </w:p>
        </w:tc>
      </w:tr>
      <w:tr w:rsidR="00FA08A6" w:rsidRPr="00575B84" w14:paraId="365775AA" w14:textId="77777777" w:rsidTr="00EF7639">
        <w:tc>
          <w:tcPr>
            <w:tcW w:w="4247" w:type="dxa"/>
            <w:shd w:val="clear" w:color="auto" w:fill="B4C6E7" w:themeFill="accent1" w:themeFillTint="66"/>
          </w:tcPr>
          <w:p w14:paraId="2CD3F6E6" w14:textId="77777777" w:rsidR="00FA08A6" w:rsidRPr="00464D11" w:rsidRDefault="00FA08A6" w:rsidP="00575B84">
            <w:pPr>
              <w:spacing w:before="100" w:line="360" w:lineRule="auto"/>
              <w:textAlignment w:val="center"/>
              <w:rPr>
                <w:rFonts w:ascii="Arial" w:hAnsi="Arial" w:cs="Arial"/>
                <w:b/>
                <w:bCs/>
                <w:lang w:val="en-GB"/>
              </w:rPr>
            </w:pPr>
            <w:r w:rsidRPr="00464D11">
              <w:rPr>
                <w:rFonts w:ascii="Arial" w:hAnsi="Arial" w:cs="Arial"/>
                <w:b/>
                <w:bCs/>
                <w:lang w:val="en-GB"/>
              </w:rPr>
              <w:lastRenderedPageBreak/>
              <w:t>Opportunities</w:t>
            </w:r>
          </w:p>
        </w:tc>
        <w:tc>
          <w:tcPr>
            <w:tcW w:w="4247" w:type="dxa"/>
            <w:shd w:val="clear" w:color="auto" w:fill="B4C6E7" w:themeFill="accent1" w:themeFillTint="66"/>
          </w:tcPr>
          <w:p w14:paraId="5AB39491" w14:textId="77777777" w:rsidR="00FA08A6" w:rsidRPr="00575B84" w:rsidRDefault="00FA08A6" w:rsidP="00575B84">
            <w:pPr>
              <w:spacing w:before="100" w:line="360" w:lineRule="auto"/>
              <w:textAlignment w:val="center"/>
              <w:rPr>
                <w:rFonts w:ascii="Arial" w:hAnsi="Arial" w:cs="Arial"/>
                <w:b/>
                <w:bCs/>
                <w:lang w:val="en-GB"/>
              </w:rPr>
            </w:pPr>
            <w:r w:rsidRPr="00575B84">
              <w:rPr>
                <w:rFonts w:ascii="Arial" w:hAnsi="Arial" w:cs="Arial"/>
                <w:b/>
                <w:bCs/>
                <w:lang w:val="en-GB"/>
              </w:rPr>
              <w:t>Threats</w:t>
            </w:r>
          </w:p>
        </w:tc>
      </w:tr>
      <w:tr w:rsidR="00FA08A6" w:rsidRPr="00943FF1" w14:paraId="4ACAF50E" w14:textId="77777777" w:rsidTr="0062390F">
        <w:tc>
          <w:tcPr>
            <w:tcW w:w="4247" w:type="dxa"/>
          </w:tcPr>
          <w:p w14:paraId="49D57950" w14:textId="77777777" w:rsidR="006A39D3" w:rsidRPr="00464D11" w:rsidRDefault="00FA08A6">
            <w:pPr>
              <w:pStyle w:val="ListParagraph"/>
              <w:numPr>
                <w:ilvl w:val="0"/>
                <w:numId w:val="8"/>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 xml:space="preserve">Provide my employer with leadership and management training. </w:t>
            </w:r>
          </w:p>
          <w:p w14:paraId="7EBBD9A3" w14:textId="77777777" w:rsidR="006A39D3" w:rsidRPr="00464D11" w:rsidRDefault="00FA08A6">
            <w:pPr>
              <w:pStyle w:val="ListParagraph"/>
              <w:numPr>
                <w:ilvl w:val="0"/>
                <w:numId w:val="8"/>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 xml:space="preserve">Lead teams to accomplish specific tasks. </w:t>
            </w:r>
          </w:p>
          <w:p w14:paraId="1B34700A" w14:textId="77777777" w:rsidR="006A39D3" w:rsidRPr="00464D11" w:rsidRDefault="00FA08A6">
            <w:pPr>
              <w:pStyle w:val="ListParagraph"/>
              <w:numPr>
                <w:ilvl w:val="0"/>
                <w:numId w:val="8"/>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 xml:space="preserve">My exposure to a more structured approach to problem analysis will allow me to provide clear solutions to the company I work for. </w:t>
            </w:r>
          </w:p>
          <w:p w14:paraId="2D541E98" w14:textId="77777777" w:rsidR="006A39D3" w:rsidRPr="00464D11" w:rsidRDefault="00FA08A6">
            <w:pPr>
              <w:pStyle w:val="ListParagraph"/>
              <w:numPr>
                <w:ilvl w:val="0"/>
                <w:numId w:val="8"/>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This will improve the quality of my work. By</w:t>
            </w:r>
            <w:r w:rsidR="00B4791E" w:rsidRPr="00464D11">
              <w:rPr>
                <w:rFonts w:ascii="Arial" w:eastAsia="Calibri" w:hAnsi="Arial" w:cs="Arial"/>
                <w:sz w:val="22"/>
                <w:szCs w:val="22"/>
                <w:shd w:val="clear" w:color="auto" w:fill="FFFFFF"/>
                <w:lang w:val="en-GB"/>
              </w:rPr>
              <w:t xml:space="preserve"> </w:t>
            </w:r>
            <w:r w:rsidR="001904C3" w:rsidRPr="00464D11">
              <w:rPr>
                <w:rFonts w:ascii="Arial" w:eastAsia="Calibri" w:hAnsi="Arial" w:cs="Arial"/>
                <w:sz w:val="22"/>
                <w:szCs w:val="22"/>
                <w:shd w:val="clear" w:color="auto" w:fill="FFFFFF"/>
                <w:lang w:val="en-GB"/>
              </w:rPr>
              <w:t>Participate</w:t>
            </w:r>
            <w:r w:rsidR="00B4791E" w:rsidRPr="00464D11">
              <w:rPr>
                <w:rFonts w:ascii="Arial" w:eastAsia="Calibri" w:hAnsi="Arial" w:cs="Arial"/>
                <w:sz w:val="22"/>
                <w:szCs w:val="22"/>
                <w:shd w:val="clear" w:color="auto" w:fill="FFFFFF"/>
                <w:lang w:val="en-GB"/>
              </w:rPr>
              <w:t xml:space="preserve"> </w:t>
            </w:r>
            <w:r w:rsidR="001904C3" w:rsidRPr="00464D11">
              <w:rPr>
                <w:rFonts w:ascii="Arial" w:eastAsia="Calibri" w:hAnsi="Arial" w:cs="Arial"/>
                <w:sz w:val="22"/>
                <w:szCs w:val="22"/>
                <w:shd w:val="clear" w:color="auto" w:fill="FFFFFF"/>
                <w:lang w:val="en-GB"/>
              </w:rPr>
              <w:t>in this</w:t>
            </w:r>
            <w:r w:rsidRPr="00464D11">
              <w:rPr>
                <w:rFonts w:ascii="Arial" w:eastAsia="Calibri" w:hAnsi="Arial" w:cs="Arial"/>
                <w:sz w:val="22"/>
                <w:szCs w:val="22"/>
                <w:shd w:val="clear" w:color="auto" w:fill="FFFFFF"/>
                <w:lang w:val="en-GB"/>
              </w:rPr>
              <w:t xml:space="preserve"> activity, </w:t>
            </w:r>
            <w:r w:rsidR="00B4791E" w:rsidRPr="00464D11">
              <w:rPr>
                <w:rFonts w:ascii="Arial" w:eastAsia="Calibri" w:hAnsi="Arial" w:cs="Arial"/>
                <w:sz w:val="22"/>
                <w:szCs w:val="22"/>
                <w:shd w:val="clear" w:color="auto" w:fill="FFFFFF"/>
                <w:lang w:val="en-GB"/>
              </w:rPr>
              <w:t>in</w:t>
            </w:r>
            <w:r w:rsidR="00A44BED" w:rsidRPr="00464D11">
              <w:rPr>
                <w:rFonts w:ascii="Arial" w:eastAsia="Calibri" w:hAnsi="Arial" w:cs="Arial"/>
                <w:sz w:val="22"/>
                <w:szCs w:val="22"/>
                <w:shd w:val="clear" w:color="auto" w:fill="FFFFFF"/>
                <w:lang w:val="en-GB"/>
              </w:rPr>
              <w:t xml:space="preserve"> a busy business environment, </w:t>
            </w:r>
            <w:r w:rsidR="005F68E5" w:rsidRPr="00464D11">
              <w:rPr>
                <w:rFonts w:ascii="Arial" w:eastAsia="Calibri" w:hAnsi="Arial" w:cs="Arial"/>
                <w:sz w:val="22"/>
                <w:szCs w:val="22"/>
                <w:shd w:val="clear" w:color="auto" w:fill="FFFFFF"/>
                <w:lang w:val="en-GB"/>
              </w:rPr>
              <w:t xml:space="preserve">and </w:t>
            </w:r>
            <w:r w:rsidR="00A44BED" w:rsidRPr="00464D11">
              <w:rPr>
                <w:rFonts w:ascii="Arial" w:eastAsia="Calibri" w:hAnsi="Arial" w:cs="Arial"/>
                <w:sz w:val="22"/>
                <w:szCs w:val="22"/>
                <w:shd w:val="clear" w:color="auto" w:fill="FFFFFF"/>
                <w:lang w:val="en-GB"/>
              </w:rPr>
              <w:t xml:space="preserve">being refreshed and more focused at work can help me achieve a better work-life balance. </w:t>
            </w:r>
          </w:p>
          <w:p w14:paraId="54B07544" w14:textId="77777777" w:rsidR="006A39D3" w:rsidRPr="00464D11" w:rsidRDefault="00A44BED">
            <w:pPr>
              <w:pStyle w:val="ListParagraph"/>
              <w:numPr>
                <w:ilvl w:val="0"/>
                <w:numId w:val="8"/>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 xml:space="preserve">In terms of my personal development, I can receive guidance from my line manager. </w:t>
            </w:r>
          </w:p>
          <w:p w14:paraId="5449BF51" w14:textId="0F268B08" w:rsidR="00FA08A6" w:rsidRPr="00464D11" w:rsidRDefault="00A44BED">
            <w:pPr>
              <w:pStyle w:val="ListParagraph"/>
              <w:numPr>
                <w:ilvl w:val="0"/>
                <w:numId w:val="8"/>
              </w:numPr>
              <w:spacing w:before="100" w:line="360" w:lineRule="auto"/>
              <w:jc w:val="both"/>
              <w:textAlignment w:val="center"/>
              <w:rPr>
                <w:rFonts w:ascii="Arial" w:eastAsia="Calibri" w:hAnsi="Arial" w:cs="Arial"/>
                <w:b/>
                <w:bCs/>
                <w:sz w:val="22"/>
                <w:szCs w:val="22"/>
                <w:lang w:val="en-GB"/>
              </w:rPr>
            </w:pPr>
            <w:r w:rsidRPr="00464D11">
              <w:rPr>
                <w:rFonts w:ascii="Arial" w:eastAsia="Calibri" w:hAnsi="Arial" w:cs="Arial"/>
                <w:sz w:val="22"/>
                <w:szCs w:val="22"/>
                <w:shd w:val="clear" w:color="auto" w:fill="FFFFFF"/>
                <w:lang w:val="en-GB"/>
              </w:rPr>
              <w:t>Annual appraisals will ensure feedback.</w:t>
            </w:r>
          </w:p>
        </w:tc>
        <w:tc>
          <w:tcPr>
            <w:tcW w:w="4247" w:type="dxa"/>
          </w:tcPr>
          <w:p w14:paraId="43592F8B" w14:textId="77777777" w:rsidR="00FA08A6" w:rsidRPr="00A9327C" w:rsidRDefault="00FA08A6">
            <w:pPr>
              <w:pStyle w:val="ListParagraph"/>
              <w:numPr>
                <w:ilvl w:val="0"/>
                <w:numId w:val="9"/>
              </w:numPr>
              <w:spacing w:before="100" w:line="360" w:lineRule="auto"/>
              <w:jc w:val="both"/>
              <w:textAlignment w:val="center"/>
              <w:rPr>
                <w:rFonts w:ascii="Arial" w:eastAsia="Calibri" w:hAnsi="Arial" w:cs="Arial"/>
                <w:b/>
                <w:bCs/>
                <w:sz w:val="22"/>
                <w:szCs w:val="22"/>
                <w:lang w:val="en-GB"/>
              </w:rPr>
            </w:pPr>
            <w:r w:rsidRPr="00575B84">
              <w:rPr>
                <w:rFonts w:ascii="Arial" w:eastAsia="Calibri" w:hAnsi="Arial" w:cs="Arial"/>
                <w:color w:val="000000"/>
                <w:sz w:val="22"/>
                <w:szCs w:val="22"/>
                <w:shd w:val="clear" w:color="auto" w:fill="FFFFFF"/>
                <w:lang w:val="en-GB"/>
              </w:rPr>
              <w:t>Maintain a balance between work and personal obligations</w:t>
            </w:r>
            <w:r w:rsidR="00122F6D" w:rsidRPr="00575B84">
              <w:rPr>
                <w:rFonts w:ascii="Arial" w:eastAsia="Calibri" w:hAnsi="Arial" w:cs="Arial"/>
                <w:color w:val="000000"/>
                <w:sz w:val="22"/>
                <w:szCs w:val="22"/>
                <w:shd w:val="clear" w:color="auto" w:fill="FFFFFF"/>
                <w:lang w:val="en-GB"/>
              </w:rPr>
              <w:t xml:space="preserve">. </w:t>
            </w:r>
          </w:p>
          <w:p w14:paraId="12FF5D7C" w14:textId="6BAC4541" w:rsidR="00A9327C" w:rsidRPr="00A9327C" w:rsidRDefault="00A9327C" w:rsidP="00A9327C">
            <w:pPr>
              <w:pStyle w:val="Style5"/>
              <w:numPr>
                <w:ilvl w:val="0"/>
                <w:numId w:val="9"/>
              </w:numPr>
              <w:rPr>
                <w:lang w:eastAsia="pt-PT"/>
              </w:rPr>
            </w:pPr>
            <w:r w:rsidRPr="00A9327C">
              <w:rPr>
                <w:lang w:eastAsia="pt-PT"/>
              </w:rPr>
              <w:t>An employee's morale</w:t>
            </w:r>
            <w:r>
              <w:rPr>
                <w:lang w:eastAsia="pt-PT"/>
              </w:rPr>
              <w:t>.</w:t>
            </w:r>
          </w:p>
          <w:p w14:paraId="13507BE7" w14:textId="0C76A59D" w:rsidR="00A9327C" w:rsidRPr="00A9327C" w:rsidRDefault="00A9327C" w:rsidP="00A9327C">
            <w:pPr>
              <w:pStyle w:val="Style5"/>
              <w:numPr>
                <w:ilvl w:val="0"/>
                <w:numId w:val="9"/>
              </w:numPr>
              <w:rPr>
                <w:lang w:eastAsia="pt-PT"/>
              </w:rPr>
            </w:pPr>
            <w:r w:rsidRPr="00A9327C">
              <w:rPr>
                <w:lang w:eastAsia="pt-PT"/>
              </w:rPr>
              <w:t>Culture of the workplace</w:t>
            </w:r>
            <w:r>
              <w:rPr>
                <w:lang w:eastAsia="pt-PT"/>
              </w:rPr>
              <w:t>.</w:t>
            </w:r>
          </w:p>
          <w:p w14:paraId="2A7B2190" w14:textId="77777777" w:rsidR="00A9327C" w:rsidRPr="00464D11" w:rsidRDefault="00A9327C" w:rsidP="00A9327C">
            <w:pPr>
              <w:pStyle w:val="Style5"/>
              <w:numPr>
                <w:ilvl w:val="0"/>
                <w:numId w:val="9"/>
              </w:numPr>
              <w:rPr>
                <w:b/>
                <w:bCs/>
              </w:rPr>
            </w:pPr>
            <w:r w:rsidRPr="00A9327C">
              <w:rPr>
                <w:lang w:eastAsia="pt-PT"/>
              </w:rPr>
              <w:t>Qualitative control</w:t>
            </w:r>
            <w:r>
              <w:rPr>
                <w:lang w:eastAsia="pt-PT"/>
              </w:rPr>
              <w:t>.</w:t>
            </w:r>
          </w:p>
          <w:p w14:paraId="2C3D67FC" w14:textId="3CF6669E" w:rsidR="00464D11" w:rsidRPr="00464D11" w:rsidRDefault="00464D11" w:rsidP="00A9327C">
            <w:pPr>
              <w:pStyle w:val="Style5"/>
              <w:numPr>
                <w:ilvl w:val="0"/>
                <w:numId w:val="9"/>
              </w:numPr>
            </w:pPr>
            <w:r w:rsidRPr="00464D11">
              <w:t>Over quality control</w:t>
            </w:r>
            <w:r>
              <w:t>.</w:t>
            </w:r>
          </w:p>
        </w:tc>
      </w:tr>
    </w:tbl>
    <w:p w14:paraId="73ACFFA1" w14:textId="68B43585" w:rsidR="005A555C" w:rsidRPr="00575B84" w:rsidRDefault="005A555C" w:rsidP="00575B84">
      <w:pPr>
        <w:pStyle w:val="Style7"/>
        <w:rPr>
          <w:sz w:val="22"/>
          <w:szCs w:val="22"/>
        </w:rPr>
      </w:pPr>
    </w:p>
    <w:p w14:paraId="64762BD8" w14:textId="1E5EBB09" w:rsidR="00B52E44" w:rsidRPr="00B95539" w:rsidRDefault="009D0EE4" w:rsidP="00B95539">
      <w:pPr>
        <w:pStyle w:val="Style7"/>
      </w:pPr>
      <w:bookmarkStart w:id="22" w:name="_Toc110811531"/>
      <w:r w:rsidRPr="00B95539">
        <w:t>2 Step - Determining your goals</w:t>
      </w:r>
      <w:r w:rsidR="00B33A77">
        <w:t xml:space="preserve"> or</w:t>
      </w:r>
      <w:r w:rsidR="00835520" w:rsidRPr="00B95539">
        <w:t xml:space="preserve"> </w:t>
      </w:r>
      <w:r w:rsidR="00B95539" w:rsidRPr="00B95539">
        <w:t>(newly</w:t>
      </w:r>
      <w:r w:rsidR="00835520" w:rsidRPr="00B95539">
        <w:t xml:space="preserve"> recruited)</w:t>
      </w:r>
      <w:bookmarkEnd w:id="22"/>
    </w:p>
    <w:tbl>
      <w:tblPr>
        <w:tblStyle w:val="TableGrid"/>
        <w:tblW w:w="0" w:type="auto"/>
        <w:tblLayout w:type="fixed"/>
        <w:tblLook w:val="04A0" w:firstRow="1" w:lastRow="0" w:firstColumn="1" w:lastColumn="0" w:noHBand="0" w:noVBand="1"/>
      </w:tblPr>
      <w:tblGrid>
        <w:gridCol w:w="1342"/>
        <w:gridCol w:w="2339"/>
        <w:gridCol w:w="1559"/>
        <w:gridCol w:w="1843"/>
        <w:gridCol w:w="1411"/>
      </w:tblGrid>
      <w:tr w:rsidR="005A555C" w:rsidRPr="00EC5183" w14:paraId="0059AD95" w14:textId="77777777" w:rsidTr="002326AB">
        <w:tc>
          <w:tcPr>
            <w:tcW w:w="1342" w:type="dxa"/>
            <w:shd w:val="clear" w:color="auto" w:fill="5B9BD5" w:themeFill="accent5"/>
          </w:tcPr>
          <w:p w14:paraId="36EBA16B" w14:textId="52EA7A7C"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b/>
                <w:bCs/>
                <w:lang w:val="en-GB"/>
              </w:rPr>
              <w:t>How can I learn?</w:t>
            </w:r>
            <w:r w:rsidRPr="00575B84">
              <w:rPr>
                <w:rFonts w:ascii="Arial" w:hAnsi="Arial" w:cs="Arial"/>
                <w:b/>
                <w:bCs/>
                <w:lang w:val="en-GB"/>
              </w:rPr>
              <w:tab/>
            </w:r>
          </w:p>
        </w:tc>
        <w:tc>
          <w:tcPr>
            <w:tcW w:w="2339" w:type="dxa"/>
            <w:shd w:val="clear" w:color="auto" w:fill="5B9BD5" w:themeFill="accent5"/>
          </w:tcPr>
          <w:p w14:paraId="0869B5F3" w14:textId="77777777"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b/>
                <w:bCs/>
                <w:lang w:val="en-GB"/>
              </w:rPr>
              <w:t xml:space="preserve">How do I proceed? </w:t>
            </w:r>
          </w:p>
          <w:p w14:paraId="089C69FB" w14:textId="77777777" w:rsidR="005A555C" w:rsidRPr="00575B84" w:rsidRDefault="005A555C" w:rsidP="00575B84">
            <w:pPr>
              <w:spacing w:before="100" w:line="360" w:lineRule="auto"/>
              <w:textAlignment w:val="center"/>
              <w:rPr>
                <w:rFonts w:ascii="Arial" w:hAnsi="Arial" w:cs="Arial"/>
                <w:b/>
                <w:bCs/>
                <w:lang w:val="en-GB"/>
              </w:rPr>
            </w:pPr>
          </w:p>
        </w:tc>
        <w:tc>
          <w:tcPr>
            <w:tcW w:w="1559" w:type="dxa"/>
            <w:shd w:val="clear" w:color="auto" w:fill="5B9BD5" w:themeFill="accent5"/>
          </w:tcPr>
          <w:p w14:paraId="739A6912" w14:textId="5E4C51D1"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b/>
                <w:bCs/>
                <w:lang w:val="en-GB"/>
              </w:rPr>
              <w:t>What resources and support do I need?</w:t>
            </w:r>
          </w:p>
        </w:tc>
        <w:tc>
          <w:tcPr>
            <w:tcW w:w="1843" w:type="dxa"/>
            <w:shd w:val="clear" w:color="auto" w:fill="5B9BD5" w:themeFill="accent5"/>
          </w:tcPr>
          <w:p w14:paraId="05BDBBCC" w14:textId="535C4BD1"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b/>
                <w:bCs/>
                <w:lang w:val="en-GB"/>
              </w:rPr>
              <w:t>Is success measurable?</w:t>
            </w:r>
          </w:p>
        </w:tc>
        <w:tc>
          <w:tcPr>
            <w:tcW w:w="1411" w:type="dxa"/>
            <w:shd w:val="clear" w:color="auto" w:fill="5B9BD5" w:themeFill="accent5"/>
          </w:tcPr>
          <w:p w14:paraId="5ADA3615" w14:textId="2F858BA5"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b/>
                <w:bCs/>
                <w:lang w:val="en-GB"/>
              </w:rPr>
              <w:t>Is there a target date?</w:t>
            </w:r>
          </w:p>
        </w:tc>
      </w:tr>
      <w:tr w:rsidR="005A555C" w:rsidRPr="00575B84" w14:paraId="51C27F5E" w14:textId="77777777" w:rsidTr="002326AB">
        <w:tc>
          <w:tcPr>
            <w:tcW w:w="1342" w:type="dxa"/>
          </w:tcPr>
          <w:p w14:paraId="0B64DA77" w14:textId="297FAB63"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shd w:val="clear" w:color="auto" w:fill="FFFFFF"/>
                <w:lang w:val="en-GB"/>
              </w:rPr>
              <w:t xml:space="preserve">Leadership in external </w:t>
            </w:r>
            <w:r w:rsidRPr="00575B84">
              <w:rPr>
                <w:rFonts w:ascii="Arial" w:hAnsi="Arial" w:cs="Arial"/>
                <w:shd w:val="clear" w:color="auto" w:fill="FFFFFF"/>
                <w:lang w:val="en-GB"/>
              </w:rPr>
              <w:lastRenderedPageBreak/>
              <w:t>activities with greater depth of knowledge.</w:t>
            </w:r>
          </w:p>
        </w:tc>
        <w:tc>
          <w:tcPr>
            <w:tcW w:w="2339" w:type="dxa"/>
          </w:tcPr>
          <w:p w14:paraId="371DB696" w14:textId="770D012B"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shd w:val="clear" w:color="auto" w:fill="FFFFFF"/>
                <w:lang w:val="en-GB"/>
              </w:rPr>
              <w:lastRenderedPageBreak/>
              <w:t xml:space="preserve">Complete the M&amp;L Course (4 weekends) </w:t>
            </w:r>
            <w:r w:rsidRPr="00575B84">
              <w:rPr>
                <w:rFonts w:ascii="Arial" w:hAnsi="Arial" w:cs="Arial"/>
                <w:shd w:val="clear" w:color="auto" w:fill="FFFFFF"/>
                <w:lang w:val="en-GB"/>
              </w:rPr>
              <w:lastRenderedPageBreak/>
              <w:t>Training and the Young Managers Programme (YM). </w:t>
            </w:r>
          </w:p>
        </w:tc>
        <w:tc>
          <w:tcPr>
            <w:tcW w:w="1559" w:type="dxa"/>
          </w:tcPr>
          <w:p w14:paraId="03A21CA2" w14:textId="77777777" w:rsidR="008E5904" w:rsidRDefault="005A555C" w:rsidP="008E5904">
            <w:pPr>
              <w:shd w:val="clear" w:color="auto" w:fill="FFFFFF"/>
              <w:autoSpaceDN/>
              <w:spacing w:line="360" w:lineRule="auto"/>
              <w:ind w:left="-105"/>
              <w:rPr>
                <w:rFonts w:ascii="Arial" w:eastAsia="Times New Roman" w:hAnsi="Arial" w:cs="Arial"/>
                <w:color w:val="000000"/>
                <w:lang w:val="en-GB" w:eastAsia="pt-PT"/>
              </w:rPr>
            </w:pPr>
            <w:r w:rsidRPr="00575B84">
              <w:rPr>
                <w:rFonts w:ascii="Arial" w:eastAsia="Times New Roman" w:hAnsi="Arial" w:cs="Arial"/>
                <w:color w:val="000000"/>
                <w:lang w:val="en-GB" w:eastAsia="pt-PT"/>
              </w:rPr>
              <w:lastRenderedPageBreak/>
              <w:t xml:space="preserve">1. YM Course Directing Staff </w:t>
            </w:r>
            <w:r w:rsidRPr="00575B84">
              <w:rPr>
                <w:rFonts w:ascii="Arial" w:eastAsia="Times New Roman" w:hAnsi="Arial" w:cs="Arial"/>
                <w:color w:val="000000"/>
                <w:lang w:val="en-GB" w:eastAsia="pt-PT"/>
              </w:rPr>
              <w:lastRenderedPageBreak/>
              <w:t>at the Regional Training Centre.</w:t>
            </w:r>
          </w:p>
          <w:p w14:paraId="09F278EB" w14:textId="1634D37D" w:rsidR="005A555C" w:rsidRPr="00575B84" w:rsidRDefault="005A555C" w:rsidP="008E5904">
            <w:pPr>
              <w:shd w:val="clear" w:color="auto" w:fill="FFFFFF"/>
              <w:autoSpaceDN/>
              <w:spacing w:line="360" w:lineRule="auto"/>
              <w:ind w:left="-105"/>
              <w:rPr>
                <w:rFonts w:ascii="Arial" w:hAnsi="Arial" w:cs="Arial"/>
                <w:b/>
                <w:bCs/>
                <w:lang w:val="en-GB"/>
              </w:rPr>
            </w:pPr>
            <w:r w:rsidRPr="00575B84">
              <w:rPr>
                <w:rFonts w:ascii="Arial" w:eastAsia="Times New Roman" w:hAnsi="Arial" w:cs="Arial"/>
                <w:color w:val="000000"/>
                <w:lang w:val="en-GB" w:eastAsia="pt-PT"/>
              </w:rPr>
              <w:t> 2. There may be difficulty in finding two weeks for the (YM). </w:t>
            </w:r>
          </w:p>
        </w:tc>
        <w:tc>
          <w:tcPr>
            <w:tcW w:w="1843" w:type="dxa"/>
          </w:tcPr>
          <w:p w14:paraId="41725492" w14:textId="77777777" w:rsidR="008E5904" w:rsidRDefault="005A555C" w:rsidP="008E5904">
            <w:pPr>
              <w:shd w:val="clear" w:color="auto" w:fill="FFFFFF"/>
              <w:autoSpaceDN/>
              <w:spacing w:line="360" w:lineRule="auto"/>
              <w:ind w:left="-89"/>
              <w:rPr>
                <w:rFonts w:ascii="Arial" w:eastAsia="Times New Roman" w:hAnsi="Arial" w:cs="Arial"/>
                <w:color w:val="000000"/>
                <w:lang w:val="en-GB" w:eastAsia="pt-PT"/>
              </w:rPr>
            </w:pPr>
            <w:r w:rsidRPr="00575B84">
              <w:rPr>
                <w:rFonts w:ascii="Arial" w:eastAsia="Times New Roman" w:hAnsi="Arial" w:cs="Arial"/>
                <w:color w:val="000000"/>
                <w:lang w:val="en-GB" w:eastAsia="pt-PT"/>
              </w:rPr>
              <w:lastRenderedPageBreak/>
              <w:t xml:space="preserve">1. Taking </w:t>
            </w:r>
            <w:r w:rsidR="008E5904">
              <w:rPr>
                <w:rFonts w:ascii="Arial" w:eastAsia="Times New Roman" w:hAnsi="Arial" w:cs="Arial"/>
                <w:color w:val="000000"/>
                <w:lang w:val="en-GB" w:eastAsia="pt-PT"/>
              </w:rPr>
              <w:t>c</w:t>
            </w:r>
            <w:r w:rsidRPr="00575B84">
              <w:rPr>
                <w:rFonts w:ascii="Arial" w:eastAsia="Times New Roman" w:hAnsi="Arial" w:cs="Arial"/>
                <w:color w:val="000000"/>
                <w:lang w:val="en-GB" w:eastAsia="pt-PT"/>
              </w:rPr>
              <w:t>ourses. </w:t>
            </w:r>
          </w:p>
          <w:p w14:paraId="5E15FB63" w14:textId="29B28A59" w:rsidR="005A555C" w:rsidRPr="00575B84" w:rsidRDefault="005A555C" w:rsidP="008E5904">
            <w:pPr>
              <w:shd w:val="clear" w:color="auto" w:fill="FFFFFF"/>
              <w:autoSpaceDN/>
              <w:spacing w:line="360" w:lineRule="auto"/>
              <w:ind w:left="-89"/>
              <w:rPr>
                <w:rFonts w:ascii="Arial" w:eastAsia="Times New Roman" w:hAnsi="Arial" w:cs="Arial"/>
                <w:color w:val="000000"/>
                <w:lang w:val="en-GB" w:eastAsia="pt-PT"/>
              </w:rPr>
            </w:pPr>
            <w:r w:rsidRPr="00575B84">
              <w:rPr>
                <w:rFonts w:ascii="Arial" w:eastAsia="Times New Roman" w:hAnsi="Arial" w:cs="Arial"/>
                <w:color w:val="000000"/>
                <w:lang w:val="en-GB" w:eastAsia="pt-PT"/>
              </w:rPr>
              <w:lastRenderedPageBreak/>
              <w:t>2. Assessment of YM courses. </w:t>
            </w:r>
          </w:p>
          <w:p w14:paraId="36159129" w14:textId="58827D48" w:rsidR="005A555C" w:rsidRPr="00575B84" w:rsidRDefault="005A555C" w:rsidP="00575B84">
            <w:pPr>
              <w:shd w:val="clear" w:color="auto" w:fill="FFFFFF"/>
              <w:autoSpaceDN/>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3. Performance and potential will be assessed in Line Manager Appraisal Reports (LMAPs). </w:t>
            </w:r>
          </w:p>
        </w:tc>
        <w:tc>
          <w:tcPr>
            <w:tcW w:w="1411" w:type="dxa"/>
          </w:tcPr>
          <w:p w14:paraId="746E97CD" w14:textId="5267992A"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color w:val="000000"/>
                <w:shd w:val="clear" w:color="auto" w:fill="FFFFFF"/>
              </w:rPr>
              <w:lastRenderedPageBreak/>
              <w:t>Report: 28 July </w:t>
            </w:r>
          </w:p>
        </w:tc>
      </w:tr>
      <w:tr w:rsidR="005A555C" w:rsidRPr="00575B84" w14:paraId="0B716680" w14:textId="77777777" w:rsidTr="002326AB">
        <w:tc>
          <w:tcPr>
            <w:tcW w:w="1342" w:type="dxa"/>
          </w:tcPr>
          <w:p w14:paraId="2D9D2891" w14:textId="46BDF94F" w:rsidR="005A555C" w:rsidRPr="00575B84" w:rsidRDefault="005A555C" w:rsidP="00575B84">
            <w:pPr>
              <w:spacing w:before="100" w:line="360" w:lineRule="auto"/>
              <w:textAlignment w:val="center"/>
              <w:rPr>
                <w:rFonts w:ascii="Arial" w:hAnsi="Arial" w:cs="Arial"/>
                <w:b/>
                <w:bCs/>
                <w:lang w:val="en-GB"/>
              </w:rPr>
            </w:pPr>
          </w:p>
        </w:tc>
        <w:tc>
          <w:tcPr>
            <w:tcW w:w="2339" w:type="dxa"/>
          </w:tcPr>
          <w:p w14:paraId="012A2057" w14:textId="2FC8F7CA"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shd w:val="clear" w:color="auto" w:fill="FFFFFF"/>
                <w:lang w:val="en-GB"/>
              </w:rPr>
              <w:t>Build the trust and confidence of my departmental team.</w:t>
            </w:r>
          </w:p>
        </w:tc>
        <w:tc>
          <w:tcPr>
            <w:tcW w:w="1559" w:type="dxa"/>
          </w:tcPr>
          <w:p w14:paraId="48275F07" w14:textId="7B17105C"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color w:val="000000"/>
                <w:shd w:val="clear" w:color="auto" w:fill="FFFFFF"/>
                <w:lang w:val="en-GB"/>
              </w:rPr>
              <w:t>Feedback from my team and my Line Manager. </w:t>
            </w:r>
          </w:p>
        </w:tc>
        <w:tc>
          <w:tcPr>
            <w:tcW w:w="1843" w:type="dxa"/>
          </w:tcPr>
          <w:p w14:paraId="6FF57C06" w14:textId="77777777"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1. Informally and formally appraised. </w:t>
            </w:r>
          </w:p>
          <w:p w14:paraId="29757CF1" w14:textId="1F02F931" w:rsidR="005A555C" w:rsidRPr="00575B84" w:rsidRDefault="005A555C" w:rsidP="00575B84">
            <w:pPr>
              <w:shd w:val="clear" w:color="auto" w:fill="FFFFFF"/>
              <w:spacing w:line="360" w:lineRule="auto"/>
              <w:rPr>
                <w:rFonts w:ascii="Arial" w:hAnsi="Arial" w:cs="Arial"/>
                <w:b/>
                <w:bCs/>
                <w:lang w:val="en-GB"/>
              </w:rPr>
            </w:pPr>
            <w:r w:rsidRPr="00575B84">
              <w:rPr>
                <w:rFonts w:ascii="Arial" w:eastAsia="Times New Roman" w:hAnsi="Arial" w:cs="Arial"/>
                <w:color w:val="000000"/>
                <w:lang w:val="en-GB" w:eastAsia="pt-PT"/>
              </w:rPr>
              <w:t>2. Self-evaluation</w:t>
            </w:r>
            <w:r w:rsidR="005D67C3" w:rsidRPr="00575B84">
              <w:rPr>
                <w:rFonts w:ascii="Arial" w:eastAsia="Times New Roman" w:hAnsi="Arial" w:cs="Arial"/>
                <w:color w:val="000000"/>
                <w:lang w:val="en-GB" w:eastAsia="pt-PT"/>
              </w:rPr>
              <w:t xml:space="preserve">. </w:t>
            </w:r>
          </w:p>
        </w:tc>
        <w:tc>
          <w:tcPr>
            <w:tcW w:w="1411" w:type="dxa"/>
          </w:tcPr>
          <w:p w14:paraId="1B46EFFC" w14:textId="6B6BBA3F"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color w:val="000000"/>
                <w:shd w:val="clear" w:color="auto" w:fill="FFFFFF"/>
              </w:rPr>
              <w:t>Report: 28 July </w:t>
            </w:r>
          </w:p>
        </w:tc>
      </w:tr>
      <w:tr w:rsidR="005A555C" w:rsidRPr="00575B84" w14:paraId="45F35D86" w14:textId="77777777" w:rsidTr="002326AB">
        <w:tc>
          <w:tcPr>
            <w:tcW w:w="1342" w:type="dxa"/>
          </w:tcPr>
          <w:p w14:paraId="1875E8B6" w14:textId="2EC590A6" w:rsidR="005A555C" w:rsidRPr="00575B84" w:rsidRDefault="005A555C" w:rsidP="00575B84">
            <w:pPr>
              <w:shd w:val="clear" w:color="auto" w:fill="FFFFFF"/>
              <w:autoSpaceDN/>
              <w:spacing w:line="360" w:lineRule="auto"/>
              <w:rPr>
                <w:rFonts w:ascii="Arial" w:eastAsia="Times New Roman" w:hAnsi="Arial" w:cs="Arial"/>
                <w:color w:val="000000"/>
                <w:lang w:val="en-GB" w:eastAsia="pt-PT"/>
              </w:rPr>
            </w:pPr>
          </w:p>
        </w:tc>
        <w:tc>
          <w:tcPr>
            <w:tcW w:w="2339" w:type="dxa"/>
          </w:tcPr>
          <w:p w14:paraId="7E6D4809" w14:textId="5A00316B" w:rsidR="005A555C" w:rsidRPr="00575B84" w:rsidRDefault="005A555C" w:rsidP="00575B84">
            <w:pPr>
              <w:spacing w:before="100" w:line="360" w:lineRule="auto"/>
              <w:textAlignment w:val="center"/>
              <w:rPr>
                <w:rFonts w:ascii="Arial" w:hAnsi="Arial" w:cs="Arial"/>
                <w:lang w:val="en-GB"/>
              </w:rPr>
            </w:pPr>
            <w:r w:rsidRPr="00575B84">
              <w:rPr>
                <w:rFonts w:ascii="Arial" w:hAnsi="Arial" w:cs="Arial"/>
                <w:shd w:val="clear" w:color="auto" w:fill="FFFFFF"/>
                <w:lang w:val="en-GB"/>
              </w:rPr>
              <w:t>Deconflict work and social life by identifying training opportunities. My YM course may limit my business engagements</w:t>
            </w:r>
            <w:r w:rsidR="00122F6D" w:rsidRPr="00575B84">
              <w:rPr>
                <w:rFonts w:ascii="Arial" w:hAnsi="Arial" w:cs="Arial"/>
                <w:shd w:val="clear" w:color="auto" w:fill="FFFFFF"/>
                <w:lang w:val="en-GB"/>
              </w:rPr>
              <w:t xml:space="preserve">. </w:t>
            </w:r>
          </w:p>
        </w:tc>
        <w:tc>
          <w:tcPr>
            <w:tcW w:w="1559" w:type="dxa"/>
          </w:tcPr>
          <w:p w14:paraId="41716AC5" w14:textId="7F7FD43D"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 xml:space="preserve">  Having discussed my priorities with my line manager, I will need to </w:t>
            </w:r>
            <w:r w:rsidR="00A678E7" w:rsidRPr="00575B84">
              <w:rPr>
                <w:rFonts w:ascii="Arial" w:eastAsia="Times New Roman" w:hAnsi="Arial" w:cs="Arial"/>
                <w:color w:val="000000"/>
                <w:lang w:val="en-GB" w:eastAsia="pt-PT"/>
              </w:rPr>
              <w:t>agree</w:t>
            </w:r>
            <w:r w:rsidRPr="00575B84">
              <w:rPr>
                <w:rFonts w:ascii="Arial" w:eastAsia="Times New Roman" w:hAnsi="Arial" w:cs="Arial"/>
                <w:color w:val="000000"/>
                <w:lang w:val="en-GB" w:eastAsia="pt-PT"/>
              </w:rPr>
              <w:t>. </w:t>
            </w:r>
          </w:p>
        </w:tc>
        <w:tc>
          <w:tcPr>
            <w:tcW w:w="1843" w:type="dxa"/>
          </w:tcPr>
          <w:p w14:paraId="03055EA1" w14:textId="51E9B747"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1. My appraisal process includes prioritising goals.</w:t>
            </w:r>
          </w:p>
          <w:p w14:paraId="3719D7D1" w14:textId="55484E1E"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2. I must attend all training considered high priority. </w:t>
            </w:r>
          </w:p>
        </w:tc>
        <w:tc>
          <w:tcPr>
            <w:tcW w:w="1411" w:type="dxa"/>
          </w:tcPr>
          <w:p w14:paraId="75793501" w14:textId="159BD67C"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color w:val="000000"/>
                <w:shd w:val="clear" w:color="auto" w:fill="FFFFFF"/>
              </w:rPr>
              <w:t>Report: 28 July </w:t>
            </w:r>
          </w:p>
        </w:tc>
      </w:tr>
      <w:tr w:rsidR="005A555C" w:rsidRPr="00575B84" w14:paraId="7A9CA39D" w14:textId="77777777" w:rsidTr="002326AB">
        <w:tc>
          <w:tcPr>
            <w:tcW w:w="1342" w:type="dxa"/>
          </w:tcPr>
          <w:p w14:paraId="04482E30" w14:textId="77777777"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Develop my leadership skills. </w:t>
            </w:r>
          </w:p>
          <w:p w14:paraId="2457C8C1" w14:textId="53B992D4" w:rsidR="005A555C" w:rsidRPr="00575B84" w:rsidRDefault="005A555C" w:rsidP="00575B84">
            <w:pPr>
              <w:shd w:val="clear" w:color="auto" w:fill="FFFFFF"/>
              <w:spacing w:line="360" w:lineRule="auto"/>
              <w:rPr>
                <w:rFonts w:ascii="Arial" w:hAnsi="Arial" w:cs="Arial"/>
                <w:b/>
                <w:bCs/>
                <w:lang w:val="en-GB"/>
              </w:rPr>
            </w:pPr>
          </w:p>
        </w:tc>
        <w:tc>
          <w:tcPr>
            <w:tcW w:w="2339" w:type="dxa"/>
          </w:tcPr>
          <w:p w14:paraId="01069058" w14:textId="77777777" w:rsidR="006A39D3" w:rsidRPr="008E5904" w:rsidRDefault="005A555C" w:rsidP="008E5904">
            <w:pPr>
              <w:shd w:val="clear" w:color="auto" w:fill="FFFFFF"/>
              <w:spacing w:line="360" w:lineRule="auto"/>
              <w:rPr>
                <w:rFonts w:ascii="Arial" w:hAnsi="Arial" w:cs="Arial"/>
                <w:color w:val="000000"/>
                <w:lang w:val="en-GB"/>
              </w:rPr>
            </w:pPr>
            <w:r w:rsidRPr="008E5904">
              <w:rPr>
                <w:rFonts w:ascii="Arial" w:hAnsi="Arial" w:cs="Arial"/>
                <w:color w:val="000000"/>
                <w:lang w:val="en-GB"/>
              </w:rPr>
              <w:t xml:space="preserve">Experienced managers can teach you. </w:t>
            </w:r>
          </w:p>
          <w:p w14:paraId="56BD5D3E" w14:textId="51285E11" w:rsidR="005A555C" w:rsidRPr="008E5904" w:rsidRDefault="005A555C" w:rsidP="008E5904">
            <w:pPr>
              <w:shd w:val="clear" w:color="auto" w:fill="FFFFFF"/>
              <w:spacing w:line="360" w:lineRule="auto"/>
              <w:rPr>
                <w:rFonts w:ascii="Arial" w:hAnsi="Arial" w:cs="Arial"/>
                <w:color w:val="000000"/>
                <w:lang w:val="en-GB"/>
              </w:rPr>
            </w:pPr>
            <w:r w:rsidRPr="008E5904">
              <w:rPr>
                <w:rFonts w:ascii="Arial" w:hAnsi="Arial" w:cs="Arial"/>
                <w:color w:val="000000"/>
                <w:lang w:val="en-GB"/>
              </w:rPr>
              <w:t>Make friends and gain trust. </w:t>
            </w:r>
          </w:p>
        </w:tc>
        <w:tc>
          <w:tcPr>
            <w:tcW w:w="1559" w:type="dxa"/>
          </w:tcPr>
          <w:p w14:paraId="27CE63F8" w14:textId="77777777" w:rsidR="005A555C" w:rsidRPr="008E5904" w:rsidRDefault="005A555C" w:rsidP="008E5904">
            <w:pPr>
              <w:shd w:val="clear" w:color="auto" w:fill="FFFFFF"/>
              <w:spacing w:line="360" w:lineRule="auto"/>
              <w:rPr>
                <w:rFonts w:ascii="Arial" w:hAnsi="Arial" w:cs="Arial"/>
                <w:color w:val="000000"/>
                <w:lang w:val="en-GB"/>
              </w:rPr>
            </w:pPr>
            <w:r w:rsidRPr="008E5904">
              <w:rPr>
                <w:rFonts w:ascii="Arial" w:hAnsi="Arial" w:cs="Arial"/>
                <w:color w:val="000000"/>
                <w:lang w:val="en-GB"/>
              </w:rPr>
              <w:t>Co-workers. </w:t>
            </w:r>
          </w:p>
          <w:p w14:paraId="39AEF827" w14:textId="77777777" w:rsidR="005A555C" w:rsidRPr="00575B84" w:rsidRDefault="005A555C" w:rsidP="00575B84">
            <w:pPr>
              <w:spacing w:before="100" w:line="360" w:lineRule="auto"/>
              <w:ind w:left="282" w:hanging="284"/>
              <w:textAlignment w:val="center"/>
              <w:rPr>
                <w:rFonts w:ascii="Arial" w:hAnsi="Arial" w:cs="Arial"/>
                <w:b/>
                <w:bCs/>
                <w:lang w:val="en-GB"/>
              </w:rPr>
            </w:pPr>
          </w:p>
        </w:tc>
        <w:tc>
          <w:tcPr>
            <w:tcW w:w="1843" w:type="dxa"/>
          </w:tcPr>
          <w:p w14:paraId="2883319A" w14:textId="1D5475F8"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Performance appraisals. When developing</w:t>
            </w:r>
            <w:r w:rsidR="00122F6D" w:rsidRPr="00575B84">
              <w:rPr>
                <w:rFonts w:ascii="Arial" w:eastAsia="Times New Roman" w:hAnsi="Arial" w:cs="Arial"/>
                <w:color w:val="000000"/>
                <w:lang w:val="en-GB" w:eastAsia="pt-PT"/>
              </w:rPr>
              <w:t xml:space="preserve">. </w:t>
            </w:r>
          </w:p>
          <w:p w14:paraId="0872C7D6" w14:textId="2606273E" w:rsidR="005A555C" w:rsidRPr="00575B84" w:rsidRDefault="005A555C" w:rsidP="00575B84">
            <w:pPr>
              <w:shd w:val="clear" w:color="auto" w:fill="FFFFFF"/>
              <w:spacing w:line="360" w:lineRule="auto"/>
              <w:rPr>
                <w:rFonts w:ascii="Arial" w:hAnsi="Arial" w:cs="Arial"/>
                <w:b/>
                <w:bCs/>
                <w:lang w:val="en-GB"/>
              </w:rPr>
            </w:pPr>
            <w:r w:rsidRPr="00575B84">
              <w:rPr>
                <w:rFonts w:ascii="Arial" w:eastAsia="Times New Roman" w:hAnsi="Arial" w:cs="Arial"/>
                <w:color w:val="000000"/>
                <w:lang w:val="en-GB" w:eastAsia="pt-PT"/>
              </w:rPr>
              <w:t>  </w:t>
            </w:r>
          </w:p>
        </w:tc>
        <w:tc>
          <w:tcPr>
            <w:tcW w:w="1411" w:type="dxa"/>
          </w:tcPr>
          <w:p w14:paraId="36692426" w14:textId="16801284" w:rsidR="005A555C" w:rsidRPr="00575B84" w:rsidRDefault="005A555C" w:rsidP="00575B84">
            <w:pPr>
              <w:spacing w:before="100" w:line="360" w:lineRule="auto"/>
              <w:textAlignment w:val="center"/>
              <w:rPr>
                <w:rFonts w:ascii="Arial" w:hAnsi="Arial" w:cs="Arial"/>
                <w:b/>
                <w:bCs/>
                <w:lang w:val="en-GB"/>
              </w:rPr>
            </w:pPr>
            <w:r w:rsidRPr="00575B84">
              <w:rPr>
                <w:rFonts w:ascii="Arial" w:hAnsi="Arial" w:cs="Arial"/>
                <w:color w:val="000000"/>
                <w:shd w:val="clear" w:color="auto" w:fill="FFFFFF"/>
              </w:rPr>
              <w:t>Report: 28 July </w:t>
            </w:r>
          </w:p>
        </w:tc>
      </w:tr>
      <w:tr w:rsidR="005A555C" w:rsidRPr="00575B84" w14:paraId="6A897A94" w14:textId="77777777" w:rsidTr="002326AB">
        <w:tc>
          <w:tcPr>
            <w:tcW w:w="1342" w:type="dxa"/>
          </w:tcPr>
          <w:p w14:paraId="09B8ED29" w14:textId="72413F6B"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eastAsia="pt-PT"/>
              </w:rPr>
              <w:t>Improve my fitness. </w:t>
            </w:r>
          </w:p>
        </w:tc>
        <w:tc>
          <w:tcPr>
            <w:tcW w:w="2339" w:type="dxa"/>
          </w:tcPr>
          <w:p w14:paraId="4484DE57" w14:textId="77777777" w:rsidR="00110DCC" w:rsidRPr="008E5904" w:rsidRDefault="005A555C" w:rsidP="008E5904">
            <w:pPr>
              <w:shd w:val="clear" w:color="auto" w:fill="FFFFFF"/>
              <w:spacing w:line="360" w:lineRule="auto"/>
              <w:rPr>
                <w:rFonts w:ascii="Arial" w:hAnsi="Arial" w:cs="Arial"/>
                <w:color w:val="000000"/>
                <w:lang w:val="en-GB"/>
              </w:rPr>
            </w:pPr>
            <w:r w:rsidRPr="008E5904">
              <w:rPr>
                <w:rFonts w:ascii="Arial" w:hAnsi="Arial" w:cs="Arial"/>
                <w:color w:val="000000"/>
                <w:lang w:val="en-GB"/>
              </w:rPr>
              <w:t>Make fitness training a priority during the week and at weekends.</w:t>
            </w:r>
          </w:p>
          <w:p w14:paraId="166F000F" w14:textId="385296EF" w:rsidR="005A555C" w:rsidRPr="008E5904" w:rsidRDefault="00C54CF0" w:rsidP="008E5904">
            <w:pPr>
              <w:shd w:val="clear" w:color="auto" w:fill="FFFFFF"/>
              <w:spacing w:line="360" w:lineRule="auto"/>
              <w:rPr>
                <w:rFonts w:ascii="Arial" w:eastAsia="Times New Roman" w:hAnsi="Arial" w:cs="Arial"/>
                <w:color w:val="000000"/>
                <w:lang w:val="en-GB" w:eastAsia="pt-PT"/>
              </w:rPr>
            </w:pPr>
            <w:r w:rsidRPr="008E5904">
              <w:rPr>
                <w:rFonts w:ascii="Arial" w:hAnsi="Arial" w:cs="Arial"/>
                <w:color w:val="000000"/>
                <w:lang w:val="en-GB" w:eastAsia="pt-PT"/>
              </w:rPr>
              <w:t>To keep</w:t>
            </w:r>
            <w:r w:rsidR="00AA3A90" w:rsidRPr="008E5904">
              <w:rPr>
                <w:rFonts w:ascii="Arial" w:hAnsi="Arial" w:cs="Arial"/>
                <w:color w:val="000000"/>
                <w:lang w:val="en-GB" w:eastAsia="pt-PT"/>
              </w:rPr>
              <w:t xml:space="preserve"> </w:t>
            </w:r>
            <w:r w:rsidRPr="008E5904">
              <w:rPr>
                <w:rFonts w:ascii="Arial" w:hAnsi="Arial" w:cs="Arial"/>
                <w:color w:val="000000"/>
                <w:shd w:val="clear" w:color="auto" w:fill="FFFFFF"/>
                <w:lang w:val="en-GB"/>
              </w:rPr>
              <w:t>it programs can enhance your fitness and stamina. </w:t>
            </w:r>
          </w:p>
        </w:tc>
        <w:tc>
          <w:tcPr>
            <w:tcW w:w="1559" w:type="dxa"/>
          </w:tcPr>
          <w:p w14:paraId="4C3A510A" w14:textId="77777777" w:rsidR="00C54CF0" w:rsidRPr="008E5904" w:rsidRDefault="00C54CF0" w:rsidP="008E5904">
            <w:pPr>
              <w:spacing w:before="100" w:beforeAutospacing="1" w:after="100" w:afterAutospacing="1" w:line="360" w:lineRule="auto"/>
              <w:rPr>
                <w:rFonts w:ascii="Arial" w:hAnsi="Arial" w:cs="Arial"/>
              </w:rPr>
            </w:pPr>
            <w:r w:rsidRPr="008E5904">
              <w:rPr>
                <w:rFonts w:ascii="Arial" w:hAnsi="Arial" w:cs="Arial"/>
                <w:lang w:val="en-GB"/>
              </w:rPr>
              <w:t>Fitness trainer's advice.</w:t>
            </w:r>
          </w:p>
          <w:p w14:paraId="3B6201D6" w14:textId="77777777" w:rsidR="005A555C" w:rsidRPr="00575B84" w:rsidRDefault="005A555C" w:rsidP="00575B84">
            <w:pPr>
              <w:shd w:val="clear" w:color="auto" w:fill="FFFFFF"/>
              <w:spacing w:line="360" w:lineRule="auto"/>
              <w:ind w:left="282" w:hanging="284"/>
              <w:rPr>
                <w:rFonts w:ascii="Arial" w:eastAsia="Times New Roman" w:hAnsi="Arial" w:cs="Arial"/>
                <w:color w:val="000000"/>
                <w:lang w:val="en-GB" w:eastAsia="pt-PT"/>
              </w:rPr>
            </w:pPr>
          </w:p>
        </w:tc>
        <w:tc>
          <w:tcPr>
            <w:tcW w:w="1843" w:type="dxa"/>
          </w:tcPr>
          <w:p w14:paraId="39ED4609" w14:textId="69B9E260" w:rsidR="005A555C" w:rsidRPr="00575B84" w:rsidRDefault="00C54CF0" w:rsidP="00575B84">
            <w:pPr>
              <w:shd w:val="clear" w:color="auto" w:fill="FFFFFF"/>
              <w:spacing w:line="360" w:lineRule="auto"/>
              <w:rPr>
                <w:rFonts w:ascii="Arial" w:eastAsia="Times New Roman" w:hAnsi="Arial" w:cs="Arial"/>
                <w:color w:val="000000"/>
                <w:lang w:val="en-GB" w:eastAsia="pt-PT"/>
              </w:rPr>
            </w:pPr>
            <w:r w:rsidRPr="00575B84">
              <w:rPr>
                <w:rFonts w:ascii="Arial" w:hAnsi="Arial" w:cs="Arial"/>
                <w:color w:val="000000"/>
                <w:shd w:val="clear" w:color="auto" w:fill="FFFFFF"/>
                <w:lang w:val="en-GB"/>
              </w:rPr>
              <w:t xml:space="preserve">Self-evident improvement in fitness. </w:t>
            </w:r>
            <w:r w:rsidRPr="00575B84">
              <w:rPr>
                <w:rFonts w:ascii="Arial" w:hAnsi="Arial" w:cs="Arial"/>
                <w:color w:val="000000"/>
                <w:shd w:val="clear" w:color="auto" w:fill="FFFFFF"/>
              </w:rPr>
              <w:t>A better result.</w:t>
            </w:r>
          </w:p>
        </w:tc>
        <w:tc>
          <w:tcPr>
            <w:tcW w:w="1411" w:type="dxa"/>
          </w:tcPr>
          <w:p w14:paraId="4AA41FA0" w14:textId="77777777" w:rsidR="005A555C" w:rsidRPr="00575B84" w:rsidRDefault="005A555C" w:rsidP="00575B84">
            <w:pPr>
              <w:shd w:val="clear" w:color="auto" w:fill="FFFFFF"/>
              <w:autoSpaceDN/>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Quarterly </w:t>
            </w:r>
          </w:p>
          <w:p w14:paraId="155E0B0E" w14:textId="77777777" w:rsidR="005A555C" w:rsidRPr="00575B84" w:rsidRDefault="005A555C" w:rsidP="00575B84">
            <w:pPr>
              <w:shd w:val="clear" w:color="auto" w:fill="FFFFFF"/>
              <w:autoSpaceDN/>
              <w:spacing w:line="360" w:lineRule="auto"/>
              <w:rPr>
                <w:rFonts w:ascii="Arial" w:eastAsia="Times New Roman" w:hAnsi="Arial" w:cs="Arial"/>
                <w:color w:val="000000"/>
                <w:lang w:val="en-GB" w:eastAsia="pt-PT"/>
              </w:rPr>
            </w:pPr>
          </w:p>
          <w:p w14:paraId="53DAC7F7" w14:textId="77777777" w:rsidR="005A555C" w:rsidRPr="00575B84" w:rsidRDefault="005A555C" w:rsidP="00575B84">
            <w:pPr>
              <w:shd w:val="clear" w:color="auto" w:fill="FFFFFF"/>
              <w:autoSpaceDN/>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Bi-annually </w:t>
            </w:r>
          </w:p>
          <w:p w14:paraId="0B362B32" w14:textId="77777777" w:rsidR="005A555C" w:rsidRPr="00575B84" w:rsidRDefault="005A555C" w:rsidP="00575B84">
            <w:pPr>
              <w:shd w:val="clear" w:color="auto" w:fill="FFFFFF"/>
              <w:autoSpaceDN/>
              <w:spacing w:line="360" w:lineRule="auto"/>
              <w:rPr>
                <w:rFonts w:ascii="Arial" w:eastAsia="Times New Roman" w:hAnsi="Arial" w:cs="Arial"/>
                <w:color w:val="000000"/>
                <w:lang w:val="en-GB" w:eastAsia="pt-PT"/>
              </w:rPr>
            </w:pPr>
          </w:p>
          <w:p w14:paraId="3823D62F" w14:textId="77777777" w:rsidR="005A555C" w:rsidRPr="00575B84" w:rsidRDefault="005A555C" w:rsidP="00575B84">
            <w:pPr>
              <w:shd w:val="clear" w:color="auto" w:fill="FFFFFF"/>
              <w:autoSpaceDN/>
              <w:spacing w:line="360" w:lineRule="auto"/>
              <w:rPr>
                <w:rFonts w:ascii="Arial" w:eastAsia="Times New Roman" w:hAnsi="Arial" w:cs="Arial"/>
                <w:color w:val="000000"/>
                <w:lang w:eastAsia="pt-PT"/>
              </w:rPr>
            </w:pPr>
            <w:r w:rsidRPr="00575B84">
              <w:rPr>
                <w:rFonts w:ascii="Arial" w:eastAsia="Times New Roman" w:hAnsi="Arial" w:cs="Arial"/>
                <w:color w:val="000000"/>
                <w:lang w:eastAsia="pt-PT"/>
              </w:rPr>
              <w:t>Annual</w:t>
            </w:r>
          </w:p>
          <w:p w14:paraId="5EA49232" w14:textId="77777777" w:rsidR="005A555C" w:rsidRPr="00575B84" w:rsidRDefault="005A555C" w:rsidP="00575B84">
            <w:pPr>
              <w:spacing w:before="100" w:line="360" w:lineRule="auto"/>
              <w:textAlignment w:val="center"/>
              <w:rPr>
                <w:rFonts w:ascii="Arial" w:hAnsi="Arial" w:cs="Arial"/>
                <w:color w:val="000000"/>
                <w:shd w:val="clear" w:color="auto" w:fill="FFFFFF"/>
              </w:rPr>
            </w:pPr>
          </w:p>
        </w:tc>
      </w:tr>
      <w:tr w:rsidR="005A555C" w:rsidRPr="00575B84" w14:paraId="709D9240" w14:textId="77777777" w:rsidTr="002326AB">
        <w:tc>
          <w:tcPr>
            <w:tcW w:w="1342" w:type="dxa"/>
          </w:tcPr>
          <w:p w14:paraId="02BE96A7" w14:textId="04E93E7D" w:rsidR="005A555C" w:rsidRPr="00575B84" w:rsidRDefault="005A555C" w:rsidP="00575B84">
            <w:pPr>
              <w:shd w:val="clear" w:color="auto" w:fill="FFFFFF"/>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lastRenderedPageBreak/>
              <w:t>l acquires core business skills. </w:t>
            </w:r>
          </w:p>
        </w:tc>
        <w:tc>
          <w:tcPr>
            <w:tcW w:w="2339" w:type="dxa"/>
          </w:tcPr>
          <w:p w14:paraId="64A630CC" w14:textId="57E309C4" w:rsidR="005A555C" w:rsidRPr="008E5904" w:rsidRDefault="005A555C" w:rsidP="00DD2BBA">
            <w:pPr>
              <w:shd w:val="clear" w:color="auto" w:fill="FFFFFF"/>
              <w:spacing w:line="360" w:lineRule="auto"/>
              <w:rPr>
                <w:rFonts w:ascii="Arial" w:hAnsi="Arial" w:cs="Arial"/>
                <w:color w:val="000000"/>
                <w:lang w:val="en-GB"/>
              </w:rPr>
            </w:pPr>
            <w:r w:rsidRPr="008E5904">
              <w:rPr>
                <w:rFonts w:ascii="Arial" w:hAnsi="Arial" w:cs="Arial"/>
                <w:color w:val="000000"/>
                <w:lang w:val="en-GB"/>
              </w:rPr>
              <w:t>Ensure that you have completed the mandatory organisation update training. An example: Continuing Professional Development.</w:t>
            </w:r>
          </w:p>
        </w:tc>
        <w:tc>
          <w:tcPr>
            <w:tcW w:w="1559" w:type="dxa"/>
          </w:tcPr>
          <w:p w14:paraId="56AB01CA" w14:textId="77777777" w:rsidR="005A555C" w:rsidRPr="00575B84" w:rsidRDefault="005A555C" w:rsidP="00575B84">
            <w:pPr>
              <w:shd w:val="clear" w:color="auto" w:fill="FFFFFF"/>
              <w:spacing w:line="360" w:lineRule="auto"/>
              <w:ind w:left="282" w:hanging="284"/>
              <w:rPr>
                <w:rFonts w:ascii="Arial" w:eastAsia="Times New Roman" w:hAnsi="Arial" w:cs="Arial"/>
                <w:color w:val="000000"/>
                <w:lang w:val="en-GB" w:eastAsia="pt-PT"/>
              </w:rPr>
            </w:pPr>
          </w:p>
        </w:tc>
        <w:tc>
          <w:tcPr>
            <w:tcW w:w="1843" w:type="dxa"/>
          </w:tcPr>
          <w:p w14:paraId="7D3A05C2" w14:textId="13316EB2" w:rsidR="005A555C" w:rsidRPr="00575B84" w:rsidRDefault="005A555C" w:rsidP="00575B84">
            <w:pPr>
              <w:shd w:val="clear" w:color="auto" w:fill="FFFFFF"/>
              <w:autoSpaceDN/>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 xml:space="preserve">Ensure that bonus benefits are </w:t>
            </w:r>
            <w:r w:rsidR="00122F6D" w:rsidRPr="00575B84">
              <w:rPr>
                <w:rFonts w:ascii="Arial" w:eastAsia="Times New Roman" w:hAnsi="Arial" w:cs="Arial"/>
                <w:color w:val="000000"/>
                <w:lang w:val="en-GB" w:eastAsia="pt-PT"/>
              </w:rPr>
              <w:t>secured,</w:t>
            </w:r>
            <w:r w:rsidRPr="00575B84">
              <w:rPr>
                <w:rFonts w:ascii="Arial" w:eastAsia="Times New Roman" w:hAnsi="Arial" w:cs="Arial"/>
                <w:color w:val="000000"/>
                <w:lang w:val="en-GB" w:eastAsia="pt-PT"/>
              </w:rPr>
              <w:t xml:space="preserve"> as necessary.</w:t>
            </w:r>
          </w:p>
          <w:p w14:paraId="797080A4" w14:textId="77777777" w:rsidR="005A555C" w:rsidRPr="00575B84" w:rsidRDefault="005A555C" w:rsidP="00575B84">
            <w:pPr>
              <w:shd w:val="clear" w:color="auto" w:fill="FFFFFF"/>
              <w:spacing w:line="360" w:lineRule="auto"/>
              <w:rPr>
                <w:rFonts w:ascii="Arial" w:eastAsia="Times New Roman" w:hAnsi="Arial" w:cs="Arial"/>
                <w:color w:val="000000"/>
                <w:lang w:val="en-GB" w:eastAsia="pt-PT"/>
              </w:rPr>
            </w:pPr>
          </w:p>
        </w:tc>
        <w:tc>
          <w:tcPr>
            <w:tcW w:w="1411" w:type="dxa"/>
          </w:tcPr>
          <w:p w14:paraId="35FBED0C" w14:textId="459D3E94" w:rsidR="005A555C" w:rsidRPr="00575B84" w:rsidRDefault="005A555C" w:rsidP="00575B84">
            <w:pPr>
              <w:shd w:val="clear" w:color="auto" w:fill="FFFFFF"/>
              <w:autoSpaceDN/>
              <w:spacing w:line="360" w:lineRule="auto"/>
              <w:rPr>
                <w:rFonts w:ascii="Arial" w:eastAsia="Times New Roman" w:hAnsi="Arial" w:cs="Arial"/>
                <w:color w:val="000000"/>
                <w:lang w:eastAsia="pt-PT"/>
              </w:rPr>
            </w:pPr>
            <w:r w:rsidRPr="00575B84">
              <w:rPr>
                <w:rFonts w:ascii="Arial" w:eastAsia="Times New Roman" w:hAnsi="Arial" w:cs="Arial"/>
                <w:color w:val="000000"/>
                <w:lang w:val="en-GB" w:eastAsia="pt-PT"/>
              </w:rPr>
              <w:t>Annually on 28 July</w:t>
            </w:r>
          </w:p>
          <w:p w14:paraId="6C0400BF" w14:textId="77777777" w:rsidR="005A555C" w:rsidRPr="00575B84" w:rsidRDefault="005A555C" w:rsidP="00575B84">
            <w:pPr>
              <w:spacing w:before="100" w:line="360" w:lineRule="auto"/>
              <w:textAlignment w:val="center"/>
              <w:rPr>
                <w:rFonts w:ascii="Arial" w:hAnsi="Arial" w:cs="Arial"/>
                <w:color w:val="000000"/>
                <w:shd w:val="clear" w:color="auto" w:fill="FFFFFF"/>
              </w:rPr>
            </w:pPr>
          </w:p>
        </w:tc>
      </w:tr>
      <w:tr w:rsidR="005A555C" w:rsidRPr="00575B84" w14:paraId="74348456" w14:textId="77777777" w:rsidTr="002326AB">
        <w:tc>
          <w:tcPr>
            <w:tcW w:w="1342" w:type="dxa"/>
          </w:tcPr>
          <w:p w14:paraId="34F1ACA5" w14:textId="79193A6B" w:rsidR="005A555C" w:rsidRPr="00575B84" w:rsidRDefault="005A555C" w:rsidP="00DD2BBA">
            <w:pPr>
              <w:shd w:val="clear" w:color="auto" w:fill="FFFFFF"/>
              <w:autoSpaceDN/>
              <w:spacing w:line="360" w:lineRule="auto"/>
              <w:rPr>
                <w:rFonts w:ascii="Arial" w:eastAsia="Times New Roman" w:hAnsi="Arial" w:cs="Arial"/>
                <w:color w:val="000000"/>
                <w:lang w:val="en-GB" w:eastAsia="pt-PT"/>
              </w:rPr>
            </w:pPr>
            <w:r w:rsidRPr="00575B84">
              <w:rPr>
                <w:rFonts w:ascii="Arial" w:eastAsia="Times New Roman" w:hAnsi="Arial" w:cs="Arial"/>
                <w:color w:val="000000"/>
                <w:lang w:val="en-GB" w:eastAsia="pt-PT"/>
              </w:rPr>
              <w:t>Develop your leadership confidence.</w:t>
            </w:r>
          </w:p>
        </w:tc>
        <w:tc>
          <w:tcPr>
            <w:tcW w:w="2339" w:type="dxa"/>
          </w:tcPr>
          <w:p w14:paraId="36790E6F" w14:textId="09805DAE" w:rsidR="005A555C" w:rsidRPr="008E5904" w:rsidRDefault="00C54CF0" w:rsidP="008E5904">
            <w:pPr>
              <w:shd w:val="clear" w:color="auto" w:fill="FFFFFF"/>
              <w:spacing w:line="360" w:lineRule="auto"/>
              <w:rPr>
                <w:rFonts w:ascii="Arial" w:eastAsia="Times New Roman" w:hAnsi="Arial" w:cs="Arial"/>
                <w:color w:val="000000"/>
                <w:lang w:val="en-GB" w:eastAsia="pt-PT"/>
              </w:rPr>
            </w:pPr>
            <w:r w:rsidRPr="008E5904">
              <w:rPr>
                <w:rFonts w:ascii="Arial" w:hAnsi="Arial" w:cs="Arial"/>
                <w:color w:val="000000"/>
                <w:shd w:val="clear" w:color="auto" w:fill="FFFFFF"/>
                <w:lang w:val="en-GB"/>
              </w:rPr>
              <w:t>Participate in cross-functional projects to develop your leadership skills.</w:t>
            </w:r>
          </w:p>
        </w:tc>
        <w:tc>
          <w:tcPr>
            <w:tcW w:w="1559" w:type="dxa"/>
          </w:tcPr>
          <w:p w14:paraId="5D2B7FA8" w14:textId="59C7A79B" w:rsidR="005A555C" w:rsidRPr="00E44E13" w:rsidRDefault="00C54CF0" w:rsidP="00E44E13">
            <w:pPr>
              <w:shd w:val="clear" w:color="auto" w:fill="FFFFFF"/>
              <w:spacing w:line="360" w:lineRule="auto"/>
              <w:rPr>
                <w:rFonts w:ascii="Arial" w:eastAsia="Times New Roman" w:hAnsi="Arial" w:cs="Arial"/>
                <w:color w:val="000000"/>
                <w:lang w:val="en-GB" w:eastAsia="pt-PT"/>
              </w:rPr>
            </w:pPr>
            <w:r w:rsidRPr="00E44E13">
              <w:rPr>
                <w:rFonts w:ascii="Arial" w:hAnsi="Arial" w:cs="Arial"/>
                <w:color w:val="000000"/>
                <w:shd w:val="clear" w:color="auto" w:fill="FFFFFF"/>
              </w:rPr>
              <w:t>Supervisor.</w:t>
            </w:r>
          </w:p>
        </w:tc>
        <w:tc>
          <w:tcPr>
            <w:tcW w:w="1843" w:type="dxa"/>
          </w:tcPr>
          <w:p w14:paraId="68CD26DF" w14:textId="21313DB6" w:rsidR="005A555C" w:rsidRPr="00575B84" w:rsidRDefault="00C54CF0" w:rsidP="00575B84">
            <w:pPr>
              <w:shd w:val="clear" w:color="auto" w:fill="FFFFFF"/>
              <w:spacing w:line="360" w:lineRule="auto"/>
              <w:rPr>
                <w:rFonts w:ascii="Arial" w:eastAsia="Times New Roman" w:hAnsi="Arial" w:cs="Arial"/>
                <w:color w:val="000000"/>
                <w:lang w:val="en-GB" w:eastAsia="pt-PT"/>
              </w:rPr>
            </w:pPr>
            <w:r w:rsidRPr="00575B84">
              <w:rPr>
                <w:rFonts w:ascii="Arial" w:hAnsi="Arial" w:cs="Arial"/>
                <w:color w:val="000000"/>
                <w:shd w:val="clear" w:color="auto" w:fill="FFFFFF"/>
                <w:lang w:val="en-GB"/>
              </w:rPr>
              <w:t>Feedback from the sponsor of the project on the team</w:t>
            </w:r>
            <w:r w:rsidR="00DD2BBA">
              <w:rPr>
                <w:rFonts w:ascii="Arial" w:hAnsi="Arial" w:cs="Arial"/>
                <w:color w:val="000000"/>
                <w:shd w:val="clear" w:color="auto" w:fill="FFFFFF"/>
                <w:lang w:val="en-GB"/>
              </w:rPr>
              <w:t>.</w:t>
            </w:r>
          </w:p>
        </w:tc>
        <w:tc>
          <w:tcPr>
            <w:tcW w:w="1411" w:type="dxa"/>
          </w:tcPr>
          <w:p w14:paraId="215926DC" w14:textId="2A665023" w:rsidR="005A555C" w:rsidRPr="00DD2BBA" w:rsidRDefault="005A555C" w:rsidP="00DD2BBA">
            <w:pPr>
              <w:shd w:val="clear" w:color="auto" w:fill="FFFFFF"/>
              <w:autoSpaceDN/>
              <w:spacing w:line="360" w:lineRule="auto"/>
              <w:rPr>
                <w:rFonts w:ascii="Arial" w:eastAsia="Times New Roman" w:hAnsi="Arial" w:cs="Arial"/>
                <w:color w:val="000000"/>
                <w:lang w:eastAsia="pt-PT"/>
              </w:rPr>
            </w:pPr>
            <w:r w:rsidRPr="00575B84">
              <w:rPr>
                <w:rFonts w:ascii="Arial" w:eastAsia="Times New Roman" w:hAnsi="Arial" w:cs="Arial"/>
                <w:color w:val="000000"/>
                <w:lang w:val="en-GB" w:eastAsia="pt-PT"/>
              </w:rPr>
              <w:t>Project completion </w:t>
            </w:r>
          </w:p>
        </w:tc>
      </w:tr>
      <w:tr w:rsidR="005A555C" w:rsidRPr="00575B84" w14:paraId="58EA0285" w14:textId="77777777" w:rsidTr="002326AB">
        <w:tc>
          <w:tcPr>
            <w:tcW w:w="1342" w:type="dxa"/>
          </w:tcPr>
          <w:p w14:paraId="3BB9BA29" w14:textId="013A65F6" w:rsidR="005A555C" w:rsidRPr="00575B84" w:rsidRDefault="005A555C" w:rsidP="00E3085D">
            <w:pPr>
              <w:shd w:val="clear" w:color="auto" w:fill="FFFFFF"/>
              <w:autoSpaceDN/>
              <w:spacing w:before="100" w:line="360" w:lineRule="auto"/>
              <w:textAlignment w:val="center"/>
              <w:rPr>
                <w:rFonts w:ascii="Arial" w:eastAsia="Times New Roman" w:hAnsi="Arial" w:cs="Arial"/>
                <w:color w:val="000000"/>
                <w:lang w:val="en-GB" w:eastAsia="pt-PT"/>
              </w:rPr>
            </w:pPr>
            <w:r w:rsidRPr="00575B84">
              <w:rPr>
                <w:rFonts w:ascii="Arial" w:eastAsia="Times New Roman" w:hAnsi="Arial" w:cs="Arial"/>
                <w:color w:val="000000"/>
                <w:lang w:val="en-GB" w:eastAsia="pt-PT"/>
              </w:rPr>
              <w:t xml:space="preserve">Plan </w:t>
            </w:r>
            <w:r w:rsidR="00236978" w:rsidRPr="00575B84">
              <w:rPr>
                <w:rFonts w:ascii="Arial" w:eastAsia="Times New Roman" w:hAnsi="Arial" w:cs="Arial"/>
                <w:color w:val="000000"/>
                <w:lang w:val="en-GB" w:eastAsia="pt-PT"/>
              </w:rPr>
              <w:t xml:space="preserve">to </w:t>
            </w:r>
            <w:r w:rsidRPr="00575B84">
              <w:rPr>
                <w:rFonts w:ascii="Arial" w:eastAsia="Times New Roman" w:hAnsi="Arial" w:cs="Arial"/>
                <w:color w:val="000000"/>
                <w:lang w:val="en-GB" w:eastAsia="pt-PT"/>
              </w:rPr>
              <w:t>make better decisions. </w:t>
            </w:r>
          </w:p>
        </w:tc>
        <w:tc>
          <w:tcPr>
            <w:tcW w:w="2339" w:type="dxa"/>
          </w:tcPr>
          <w:p w14:paraId="5F27783B" w14:textId="495A5B1D" w:rsidR="005A555C" w:rsidRPr="008E5904" w:rsidRDefault="005A555C" w:rsidP="00DD2BBA">
            <w:pPr>
              <w:shd w:val="clear" w:color="auto" w:fill="FFFFFF"/>
              <w:spacing w:line="360" w:lineRule="auto"/>
              <w:rPr>
                <w:rFonts w:ascii="Arial" w:hAnsi="Arial" w:cs="Arial"/>
                <w:color w:val="000000"/>
                <w:lang w:val="en-GB"/>
              </w:rPr>
            </w:pPr>
            <w:r w:rsidRPr="008E5904">
              <w:rPr>
                <w:rFonts w:ascii="Arial" w:hAnsi="Arial" w:cs="Arial"/>
                <w:color w:val="000000"/>
                <w:lang w:val="en-GB"/>
              </w:rPr>
              <w:t>Improve your business analysis skills. To improve complex decision-making, use this in a working environment.</w:t>
            </w:r>
          </w:p>
        </w:tc>
        <w:tc>
          <w:tcPr>
            <w:tcW w:w="1559" w:type="dxa"/>
          </w:tcPr>
          <w:p w14:paraId="76D32EF8" w14:textId="77777777" w:rsidR="005A555C" w:rsidRPr="00E44E13" w:rsidRDefault="005A555C" w:rsidP="00E44E13">
            <w:pPr>
              <w:shd w:val="clear" w:color="auto" w:fill="FFFFFF"/>
              <w:spacing w:before="100" w:line="360" w:lineRule="auto"/>
              <w:textAlignment w:val="center"/>
              <w:rPr>
                <w:rFonts w:ascii="Arial" w:hAnsi="Arial" w:cs="Arial"/>
                <w:color w:val="000000"/>
                <w:lang w:val="en-GB"/>
              </w:rPr>
            </w:pPr>
            <w:r w:rsidRPr="00E44E13">
              <w:rPr>
                <w:rFonts w:ascii="Arial" w:hAnsi="Arial" w:cs="Arial"/>
                <w:color w:val="000000"/>
                <w:lang w:val="en-GB"/>
              </w:rPr>
              <w:t>Train and revise. </w:t>
            </w:r>
          </w:p>
          <w:p w14:paraId="083C5843" w14:textId="77777777" w:rsidR="005A555C" w:rsidRPr="00575B84" w:rsidRDefault="005A555C" w:rsidP="00575B84">
            <w:pPr>
              <w:shd w:val="clear" w:color="auto" w:fill="FFFFFF"/>
              <w:spacing w:line="360" w:lineRule="auto"/>
              <w:ind w:left="282" w:hanging="284"/>
              <w:rPr>
                <w:rFonts w:ascii="Arial" w:eastAsia="Times New Roman" w:hAnsi="Arial" w:cs="Arial"/>
                <w:color w:val="000000"/>
                <w:lang w:val="en-GB" w:eastAsia="pt-PT"/>
              </w:rPr>
            </w:pPr>
          </w:p>
        </w:tc>
        <w:tc>
          <w:tcPr>
            <w:tcW w:w="1843" w:type="dxa"/>
          </w:tcPr>
          <w:p w14:paraId="1EBDE2C5" w14:textId="77777777" w:rsidR="005A555C" w:rsidRPr="00575B84" w:rsidRDefault="005A555C" w:rsidP="00575B84">
            <w:pPr>
              <w:shd w:val="clear" w:color="auto" w:fill="FFFFFF"/>
              <w:autoSpaceDN/>
              <w:spacing w:before="100" w:line="360" w:lineRule="auto"/>
              <w:textAlignment w:val="center"/>
              <w:rPr>
                <w:rFonts w:ascii="Arial" w:eastAsia="Times New Roman" w:hAnsi="Arial" w:cs="Arial"/>
                <w:color w:val="000000"/>
                <w:lang w:val="en-GB" w:eastAsia="pt-PT"/>
              </w:rPr>
            </w:pPr>
            <w:r w:rsidRPr="00575B84">
              <w:rPr>
                <w:rFonts w:ascii="Arial" w:eastAsia="Times New Roman" w:hAnsi="Arial" w:cs="Arial"/>
                <w:color w:val="000000"/>
                <w:lang w:val="en-GB" w:eastAsia="pt-PT"/>
              </w:rPr>
              <w:t>Course Report for YMs. </w:t>
            </w:r>
          </w:p>
          <w:p w14:paraId="0E12BA3D" w14:textId="77777777" w:rsidR="005A555C" w:rsidRPr="00575B84" w:rsidRDefault="005A555C" w:rsidP="00575B84">
            <w:pPr>
              <w:shd w:val="clear" w:color="auto" w:fill="FFFFFF"/>
              <w:spacing w:line="360" w:lineRule="auto"/>
              <w:rPr>
                <w:rFonts w:ascii="Arial" w:eastAsia="Times New Roman" w:hAnsi="Arial" w:cs="Arial"/>
                <w:color w:val="000000"/>
                <w:lang w:val="en-GB" w:eastAsia="pt-PT"/>
              </w:rPr>
            </w:pPr>
          </w:p>
        </w:tc>
        <w:tc>
          <w:tcPr>
            <w:tcW w:w="1411" w:type="dxa"/>
          </w:tcPr>
          <w:p w14:paraId="7F7F7CF7" w14:textId="77777777" w:rsidR="005A555C" w:rsidRPr="00575B84" w:rsidRDefault="005A555C" w:rsidP="00575B84">
            <w:pPr>
              <w:shd w:val="clear" w:color="auto" w:fill="FFFFFF"/>
              <w:spacing w:line="360" w:lineRule="auto"/>
              <w:rPr>
                <w:rFonts w:ascii="Arial" w:eastAsia="Times New Roman" w:hAnsi="Arial" w:cs="Arial"/>
                <w:color w:val="000000"/>
                <w:lang w:val="en-GB" w:eastAsia="pt-PT"/>
              </w:rPr>
            </w:pPr>
          </w:p>
        </w:tc>
      </w:tr>
    </w:tbl>
    <w:p w14:paraId="268D013C" w14:textId="77777777" w:rsidR="005A555C" w:rsidRDefault="005A555C" w:rsidP="002159B5">
      <w:pPr>
        <w:pStyle w:val="Heading2"/>
      </w:pPr>
    </w:p>
    <w:p w14:paraId="4F457145" w14:textId="4EB70BAA" w:rsidR="005A555C" w:rsidRPr="007C28CA" w:rsidRDefault="009D0EE4" w:rsidP="00B52E44">
      <w:pPr>
        <w:pStyle w:val="Style7"/>
        <w:rPr>
          <w:b/>
          <w:bCs/>
        </w:rPr>
      </w:pPr>
      <w:bookmarkStart w:id="23" w:name="_Toc110811532"/>
      <w:r>
        <w:rPr>
          <w:shd w:val="clear" w:color="auto" w:fill="FFFFFF"/>
        </w:rPr>
        <w:t>3 Step</w:t>
      </w:r>
      <w:r w:rsidR="00B52E44">
        <w:rPr>
          <w:shd w:val="clear" w:color="auto" w:fill="FFFFFF"/>
        </w:rPr>
        <w:t xml:space="preserve"> - Objectives for the future</w:t>
      </w:r>
      <w:r w:rsidR="00835520">
        <w:rPr>
          <w:shd w:val="clear" w:color="auto" w:fill="FFFFFF"/>
        </w:rPr>
        <w:t xml:space="preserve"> </w:t>
      </w:r>
      <w:r w:rsidR="00B33A77">
        <w:rPr>
          <w:shd w:val="clear" w:color="auto" w:fill="FFFFFF"/>
        </w:rPr>
        <w:t xml:space="preserve">or </w:t>
      </w:r>
      <w:r w:rsidR="00835520">
        <w:rPr>
          <w:shd w:val="clear" w:color="auto" w:fill="FFFFFF"/>
        </w:rPr>
        <w:t>(newly recruited)</w:t>
      </w:r>
      <w:bookmarkEnd w:id="23"/>
    </w:p>
    <w:tbl>
      <w:tblPr>
        <w:tblStyle w:val="TableGrid"/>
        <w:tblW w:w="0" w:type="auto"/>
        <w:tblLook w:val="04A0" w:firstRow="1" w:lastRow="0" w:firstColumn="1" w:lastColumn="0" w:noHBand="0" w:noVBand="1"/>
      </w:tblPr>
      <w:tblGrid>
        <w:gridCol w:w="8494"/>
      </w:tblGrid>
      <w:tr w:rsidR="00823D31" w:rsidRPr="00EC5183" w14:paraId="28F5857F" w14:textId="77777777" w:rsidTr="005A555C">
        <w:tc>
          <w:tcPr>
            <w:tcW w:w="8494" w:type="dxa"/>
            <w:shd w:val="clear" w:color="auto" w:fill="2F5496" w:themeFill="accent1" w:themeFillShade="BF"/>
          </w:tcPr>
          <w:p w14:paraId="46684395" w14:textId="5F22CCAA" w:rsidR="00823D31" w:rsidRPr="00236978" w:rsidRDefault="00823D31" w:rsidP="00EE598B">
            <w:pPr>
              <w:shd w:val="clear" w:color="auto" w:fill="FFFFFF"/>
              <w:autoSpaceDN/>
              <w:spacing w:before="100" w:line="360" w:lineRule="auto"/>
              <w:textAlignment w:val="center"/>
              <w:rPr>
                <w:rFonts w:ascii="Arial" w:eastAsia="Times New Roman" w:hAnsi="Arial" w:cs="Arial"/>
                <w:color w:val="000000"/>
                <w:lang w:val="en-GB" w:eastAsia="pt-PT"/>
              </w:rPr>
            </w:pPr>
            <w:r w:rsidRPr="00236978">
              <w:rPr>
                <w:rFonts w:ascii="Arial" w:eastAsia="Times New Roman" w:hAnsi="Arial" w:cs="Arial"/>
                <w:color w:val="000000"/>
                <w:lang w:val="en-GB" w:eastAsia="pt-PT"/>
              </w:rPr>
              <w:t xml:space="preserve">Goals for the next </w:t>
            </w:r>
            <w:r w:rsidR="00CD183A" w:rsidRPr="00236978">
              <w:rPr>
                <w:rFonts w:ascii="Arial" w:eastAsia="Times New Roman" w:hAnsi="Arial" w:cs="Arial"/>
                <w:color w:val="000000"/>
                <w:lang w:val="en-GB" w:eastAsia="pt-PT"/>
              </w:rPr>
              <w:t>year</w:t>
            </w:r>
          </w:p>
        </w:tc>
      </w:tr>
      <w:tr w:rsidR="00823D31" w:rsidRPr="00EC5183" w14:paraId="52B9F0D4" w14:textId="77777777" w:rsidTr="005A555C">
        <w:tc>
          <w:tcPr>
            <w:tcW w:w="8494" w:type="dxa"/>
            <w:shd w:val="clear" w:color="auto" w:fill="8496B0" w:themeFill="text2" w:themeFillTint="99"/>
          </w:tcPr>
          <w:p w14:paraId="50BF09A1" w14:textId="77777777" w:rsidR="006A39D3" w:rsidRPr="00575B84" w:rsidRDefault="00823D31">
            <w:pPr>
              <w:pStyle w:val="ListParagraph"/>
              <w:numPr>
                <w:ilvl w:val="0"/>
                <w:numId w:val="9"/>
              </w:numPr>
              <w:shd w:val="clear" w:color="auto" w:fill="FFFFFF"/>
              <w:spacing w:before="100" w:line="360" w:lineRule="auto"/>
              <w:textAlignment w:val="center"/>
              <w:rPr>
                <w:rFonts w:ascii="Arial" w:eastAsia="Calibri" w:hAnsi="Arial" w:cs="Arial"/>
                <w:b/>
                <w:bCs/>
                <w:sz w:val="22"/>
                <w:szCs w:val="22"/>
                <w:lang w:val="en-GB"/>
              </w:rPr>
            </w:pPr>
            <w:r w:rsidRPr="00575B84">
              <w:rPr>
                <w:rFonts w:ascii="Arial" w:hAnsi="Arial" w:cs="Arial"/>
                <w:color w:val="000000"/>
                <w:sz w:val="22"/>
                <w:szCs w:val="22"/>
                <w:lang w:val="en-GB"/>
              </w:rPr>
              <w:t>Engage in complex business project activities after completing the Young Managers Course.</w:t>
            </w:r>
          </w:p>
          <w:p w14:paraId="1CFF1767" w14:textId="2E11C4E0" w:rsidR="006A39D3" w:rsidRPr="00575B84" w:rsidRDefault="00823D31">
            <w:pPr>
              <w:pStyle w:val="ListParagraph"/>
              <w:numPr>
                <w:ilvl w:val="0"/>
                <w:numId w:val="9"/>
              </w:numPr>
              <w:shd w:val="clear" w:color="auto" w:fill="FFFFFF"/>
              <w:spacing w:before="100" w:line="360" w:lineRule="auto"/>
              <w:textAlignment w:val="center"/>
              <w:rPr>
                <w:rFonts w:ascii="Arial" w:eastAsia="Calibri" w:hAnsi="Arial" w:cs="Arial"/>
                <w:b/>
                <w:bCs/>
                <w:sz w:val="22"/>
                <w:szCs w:val="22"/>
                <w:lang w:val="en-GB"/>
              </w:rPr>
            </w:pPr>
            <w:r w:rsidRPr="00575B84">
              <w:rPr>
                <w:rFonts w:ascii="Arial" w:hAnsi="Arial" w:cs="Arial"/>
                <w:color w:val="000000"/>
                <w:sz w:val="22"/>
                <w:szCs w:val="22"/>
                <w:lang w:val="en-GB"/>
              </w:rPr>
              <w:t xml:space="preserve"> I accept these goals </w:t>
            </w:r>
            <w:r w:rsidR="002E06EF" w:rsidRPr="00575B84">
              <w:rPr>
                <w:rFonts w:ascii="Arial" w:hAnsi="Arial" w:cs="Arial"/>
                <w:color w:val="000000"/>
                <w:sz w:val="22"/>
                <w:szCs w:val="22"/>
                <w:lang w:val="en-GB"/>
              </w:rPr>
              <w:t xml:space="preserve">and </w:t>
            </w:r>
            <w:r w:rsidRPr="00575B84">
              <w:rPr>
                <w:rFonts w:ascii="Arial" w:hAnsi="Arial" w:cs="Arial"/>
                <w:color w:val="000000"/>
                <w:sz w:val="22"/>
                <w:szCs w:val="22"/>
                <w:lang w:val="en-GB"/>
              </w:rPr>
              <w:t xml:space="preserve">may move to </w:t>
            </w:r>
            <w:r w:rsidR="000731D4">
              <w:rPr>
                <w:rFonts w:ascii="Arial" w:hAnsi="Arial" w:cs="Arial"/>
                <w:color w:val="000000"/>
                <w:sz w:val="22"/>
                <w:szCs w:val="22"/>
                <w:lang w:val="en-GB"/>
              </w:rPr>
              <w:t xml:space="preserve">the </w:t>
            </w:r>
            <w:r w:rsidR="00303A2C">
              <w:rPr>
                <w:rFonts w:ascii="Arial" w:hAnsi="Arial" w:cs="Arial"/>
                <w:color w:val="000000"/>
                <w:sz w:val="22"/>
                <w:szCs w:val="22"/>
                <w:lang w:val="en-GB"/>
              </w:rPr>
              <w:t>second</w:t>
            </w:r>
            <w:r w:rsidR="006A39D3" w:rsidRPr="00575B84">
              <w:rPr>
                <w:rFonts w:ascii="Arial" w:hAnsi="Arial" w:cs="Arial"/>
                <w:color w:val="000000"/>
                <w:sz w:val="22"/>
                <w:szCs w:val="22"/>
                <w:lang w:val="en-GB"/>
              </w:rPr>
              <w:t xml:space="preserve"> </w:t>
            </w:r>
            <w:r w:rsidRPr="00575B84">
              <w:rPr>
                <w:rFonts w:ascii="Arial" w:hAnsi="Arial" w:cs="Arial"/>
                <w:color w:val="000000"/>
                <w:sz w:val="22"/>
                <w:szCs w:val="22"/>
                <w:lang w:val="en-GB"/>
              </w:rPr>
              <w:t>year.</w:t>
            </w:r>
          </w:p>
          <w:p w14:paraId="6E0F0EDC" w14:textId="4BE14ACA" w:rsidR="00823D31" w:rsidRPr="00575B84" w:rsidRDefault="00823D31">
            <w:pPr>
              <w:pStyle w:val="ListParagraph"/>
              <w:numPr>
                <w:ilvl w:val="0"/>
                <w:numId w:val="9"/>
              </w:numPr>
              <w:shd w:val="clear" w:color="auto" w:fill="FFFFFF"/>
              <w:spacing w:before="100" w:line="360" w:lineRule="auto"/>
              <w:textAlignment w:val="center"/>
              <w:rPr>
                <w:rFonts w:ascii="Arial" w:eastAsia="Calibri" w:hAnsi="Arial" w:cs="Arial"/>
                <w:b/>
                <w:bCs/>
                <w:sz w:val="22"/>
                <w:szCs w:val="22"/>
                <w:lang w:val="en-GB"/>
              </w:rPr>
            </w:pPr>
            <w:r w:rsidRPr="00575B84">
              <w:rPr>
                <w:rFonts w:ascii="Arial" w:hAnsi="Arial" w:cs="Arial"/>
                <w:color w:val="000000"/>
                <w:sz w:val="22"/>
                <w:szCs w:val="22"/>
                <w:lang w:val="en-GB"/>
              </w:rPr>
              <w:t xml:space="preserve"> Responsible for a cross-functional project.</w:t>
            </w:r>
          </w:p>
        </w:tc>
      </w:tr>
      <w:tr w:rsidR="00823D31" w:rsidRPr="00EC5183" w14:paraId="62AB88BF" w14:textId="77777777" w:rsidTr="005A555C">
        <w:tc>
          <w:tcPr>
            <w:tcW w:w="8494" w:type="dxa"/>
            <w:shd w:val="clear" w:color="auto" w:fill="2F5496" w:themeFill="accent1" w:themeFillShade="BF"/>
          </w:tcPr>
          <w:p w14:paraId="4258C5DD" w14:textId="637725ED" w:rsidR="00823D31" w:rsidRPr="00575B84" w:rsidRDefault="00236978" w:rsidP="00EE598B">
            <w:pPr>
              <w:shd w:val="clear" w:color="auto" w:fill="FFFFFF"/>
              <w:autoSpaceDN/>
              <w:spacing w:before="100" w:line="360" w:lineRule="auto"/>
              <w:textAlignment w:val="center"/>
              <w:rPr>
                <w:rFonts w:ascii="Arial" w:hAnsi="Arial" w:cs="Arial"/>
                <w:b/>
                <w:bCs/>
                <w:lang w:val="en-GB"/>
              </w:rPr>
            </w:pPr>
            <w:r w:rsidRPr="00575B84">
              <w:rPr>
                <w:rFonts w:ascii="Arial" w:eastAsia="Times New Roman" w:hAnsi="Arial" w:cs="Arial"/>
                <w:color w:val="000000"/>
                <w:shd w:val="clear" w:color="auto" w:fill="FFFFFF"/>
                <w:lang w:val="en-GB" w:eastAsia="pt-PT"/>
              </w:rPr>
              <w:t>Two to three-year goals</w:t>
            </w:r>
          </w:p>
        </w:tc>
      </w:tr>
      <w:tr w:rsidR="00823D31" w:rsidRPr="00EC5183" w14:paraId="3A3FC58C" w14:textId="77777777" w:rsidTr="005A555C">
        <w:tc>
          <w:tcPr>
            <w:tcW w:w="8494" w:type="dxa"/>
            <w:shd w:val="clear" w:color="auto" w:fill="8496B0" w:themeFill="text2" w:themeFillTint="99"/>
          </w:tcPr>
          <w:p w14:paraId="6757B139" w14:textId="77777777" w:rsidR="006A39D3" w:rsidRPr="00575B84" w:rsidRDefault="00236978">
            <w:pPr>
              <w:pStyle w:val="ListParagraph"/>
              <w:numPr>
                <w:ilvl w:val="0"/>
                <w:numId w:val="10"/>
              </w:numPr>
              <w:shd w:val="clear" w:color="auto" w:fill="FFFFFF"/>
              <w:spacing w:before="100" w:line="360" w:lineRule="auto"/>
              <w:textAlignment w:val="center"/>
              <w:rPr>
                <w:rFonts w:ascii="Arial" w:eastAsia="Calibri" w:hAnsi="Arial" w:cs="Arial"/>
                <w:b/>
                <w:bCs/>
                <w:sz w:val="22"/>
                <w:szCs w:val="22"/>
                <w:lang w:val="en-GB"/>
              </w:rPr>
            </w:pPr>
            <w:r w:rsidRPr="00575B84">
              <w:rPr>
                <w:rFonts w:ascii="Arial" w:hAnsi="Arial" w:cs="Arial"/>
                <w:color w:val="000000"/>
                <w:sz w:val="22"/>
                <w:szCs w:val="22"/>
                <w:lang w:val="en-GB"/>
              </w:rPr>
              <w:t xml:space="preserve">Support a challenging business project with a small team. </w:t>
            </w:r>
          </w:p>
          <w:p w14:paraId="69AA02F1" w14:textId="63524CC3" w:rsidR="00823D31" w:rsidRPr="00575B84" w:rsidRDefault="00236978">
            <w:pPr>
              <w:pStyle w:val="ListParagraph"/>
              <w:numPr>
                <w:ilvl w:val="0"/>
                <w:numId w:val="10"/>
              </w:numPr>
              <w:shd w:val="clear" w:color="auto" w:fill="FFFFFF"/>
              <w:spacing w:before="100" w:line="360" w:lineRule="auto"/>
              <w:textAlignment w:val="center"/>
              <w:rPr>
                <w:rFonts w:ascii="Arial" w:eastAsia="Calibri" w:hAnsi="Arial" w:cs="Arial"/>
                <w:b/>
                <w:bCs/>
                <w:sz w:val="22"/>
                <w:szCs w:val="22"/>
                <w:lang w:val="en-GB"/>
              </w:rPr>
            </w:pPr>
            <w:r w:rsidRPr="00575B84">
              <w:rPr>
                <w:rFonts w:ascii="Arial" w:hAnsi="Arial" w:cs="Arial"/>
                <w:color w:val="000000"/>
                <w:sz w:val="22"/>
                <w:szCs w:val="22"/>
                <w:lang w:val="en-GB"/>
              </w:rPr>
              <w:t>I gain a significant amount of exposure to the business by supporting a cross-functional project team.</w:t>
            </w:r>
          </w:p>
        </w:tc>
      </w:tr>
      <w:tr w:rsidR="00823D31" w:rsidRPr="00236978" w14:paraId="4566ECFA" w14:textId="77777777" w:rsidTr="005A555C">
        <w:tc>
          <w:tcPr>
            <w:tcW w:w="8494" w:type="dxa"/>
            <w:shd w:val="clear" w:color="auto" w:fill="2F5496" w:themeFill="accent1" w:themeFillShade="BF"/>
          </w:tcPr>
          <w:p w14:paraId="3B8A5836" w14:textId="39B5AA9F" w:rsidR="00823D31" w:rsidRPr="00575B84" w:rsidRDefault="00236978" w:rsidP="00EE598B">
            <w:pPr>
              <w:shd w:val="clear" w:color="auto" w:fill="FFFFFF"/>
              <w:autoSpaceDN/>
              <w:spacing w:before="100" w:line="360" w:lineRule="auto"/>
              <w:textAlignment w:val="center"/>
              <w:rPr>
                <w:rFonts w:ascii="Arial" w:hAnsi="Arial" w:cs="Arial"/>
                <w:b/>
                <w:bCs/>
                <w:lang w:val="en-GB"/>
              </w:rPr>
            </w:pPr>
            <w:r w:rsidRPr="00575B84">
              <w:rPr>
                <w:rFonts w:ascii="Arial" w:eastAsia="Times New Roman" w:hAnsi="Arial" w:cs="Arial"/>
                <w:color w:val="000000"/>
                <w:lang w:val="en-GB" w:eastAsia="pt-PT"/>
              </w:rPr>
              <w:t>Defining long-term goals.</w:t>
            </w:r>
          </w:p>
        </w:tc>
      </w:tr>
      <w:tr w:rsidR="00823D31" w:rsidRPr="00EC5183" w14:paraId="0435AB9A" w14:textId="77777777" w:rsidTr="0002760A">
        <w:trPr>
          <w:trHeight w:val="1066"/>
        </w:trPr>
        <w:tc>
          <w:tcPr>
            <w:tcW w:w="8494" w:type="dxa"/>
            <w:shd w:val="clear" w:color="auto" w:fill="8496B0" w:themeFill="text2" w:themeFillTint="99"/>
          </w:tcPr>
          <w:p w14:paraId="4DEF490C" w14:textId="77777777" w:rsidR="006A39D3" w:rsidRPr="00575B84" w:rsidRDefault="00236978">
            <w:pPr>
              <w:pStyle w:val="ListParagraph"/>
              <w:numPr>
                <w:ilvl w:val="0"/>
                <w:numId w:val="11"/>
              </w:numPr>
              <w:shd w:val="clear" w:color="auto" w:fill="FFFFFF"/>
              <w:spacing w:before="100" w:line="360" w:lineRule="auto"/>
              <w:textAlignment w:val="center"/>
              <w:rPr>
                <w:rFonts w:ascii="Arial" w:eastAsia="Calibri" w:hAnsi="Arial" w:cs="Arial"/>
                <w:b/>
                <w:bCs/>
                <w:sz w:val="22"/>
                <w:szCs w:val="22"/>
                <w:lang w:val="en-GB"/>
              </w:rPr>
            </w:pPr>
            <w:r w:rsidRPr="00575B84">
              <w:rPr>
                <w:rFonts w:ascii="Arial" w:eastAsia="Calibri" w:hAnsi="Arial" w:cs="Arial"/>
                <w:color w:val="000000"/>
                <w:sz w:val="22"/>
                <w:szCs w:val="22"/>
                <w:lang w:val="en-GB"/>
              </w:rPr>
              <w:t xml:space="preserve">Throughout your career, colleagues and senior managers have supported your promotion to middle management. </w:t>
            </w:r>
          </w:p>
          <w:p w14:paraId="189E191A" w14:textId="7CFE96E2" w:rsidR="00823D31" w:rsidRPr="00575B84" w:rsidRDefault="00236978">
            <w:pPr>
              <w:pStyle w:val="ListParagraph"/>
              <w:numPr>
                <w:ilvl w:val="0"/>
                <w:numId w:val="11"/>
              </w:numPr>
              <w:shd w:val="clear" w:color="auto" w:fill="FFFFFF"/>
              <w:spacing w:before="100" w:line="360" w:lineRule="auto"/>
              <w:textAlignment w:val="center"/>
              <w:rPr>
                <w:rFonts w:ascii="Arial" w:eastAsia="Calibri" w:hAnsi="Arial" w:cs="Arial"/>
                <w:b/>
                <w:bCs/>
                <w:sz w:val="22"/>
                <w:szCs w:val="22"/>
                <w:lang w:val="en-GB"/>
              </w:rPr>
            </w:pPr>
            <w:r w:rsidRPr="00575B84">
              <w:rPr>
                <w:rFonts w:ascii="Arial" w:eastAsia="Calibri" w:hAnsi="Arial" w:cs="Arial"/>
                <w:color w:val="000000"/>
                <w:sz w:val="22"/>
                <w:szCs w:val="22"/>
                <w:lang w:val="en-GB"/>
              </w:rPr>
              <w:t>Direct responsibility for direct reports as well as a career goal of becoming a department head.</w:t>
            </w:r>
          </w:p>
        </w:tc>
      </w:tr>
    </w:tbl>
    <w:p w14:paraId="360917A0" w14:textId="12585838" w:rsidR="00CD183A" w:rsidRDefault="009D0EE4" w:rsidP="009D0EE4">
      <w:pPr>
        <w:pStyle w:val="Style5"/>
        <w:jc w:val="left"/>
        <w:rPr>
          <w:rStyle w:val="Style7Char"/>
        </w:rPr>
      </w:pPr>
      <w:bookmarkStart w:id="24" w:name="_Toc110811533"/>
      <w:r>
        <w:rPr>
          <w:rStyle w:val="Style7Char"/>
        </w:rPr>
        <w:lastRenderedPageBreak/>
        <w:t>In</w:t>
      </w:r>
      <w:r w:rsidRPr="009D0EE4">
        <w:rPr>
          <w:rStyle w:val="Style7Char"/>
        </w:rPr>
        <w:t xml:space="preserve"> conclusion</w:t>
      </w:r>
      <w:bookmarkEnd w:id="24"/>
    </w:p>
    <w:p w14:paraId="36613848" w14:textId="1F0782F4" w:rsidR="002A4C8F" w:rsidRPr="00CD183A" w:rsidRDefault="00CD183A" w:rsidP="00CD183A">
      <w:pPr>
        <w:pStyle w:val="Style5"/>
      </w:pPr>
      <w:r w:rsidRPr="00CD183A">
        <w:t>Programs designed to develop employees' skills and knowledge to manage tasks individually and as a team are intended to achieve this goal. The basis for achieving this is a comprehensive understanding of processes and a clear definition of the objectives</w:t>
      </w:r>
      <w:r w:rsidR="002A4C8F" w:rsidRPr="00CD183A">
        <w:t>. </w:t>
      </w:r>
      <w:r w:rsidR="00A678E7" w:rsidRPr="00CD183A">
        <w:t>Knowing</w:t>
      </w:r>
      <w:r w:rsidR="002A4C8F" w:rsidRPr="00CD183A">
        <w:t xml:space="preserve"> the skills required for a job will enable employees to find ways to perform tasks more quickly. Identifying the necessary skills.</w:t>
      </w:r>
      <w:r w:rsidRPr="00CD183A">
        <w:t xml:space="preserve"> Since leaders develop their ideas and skills, they are born rather than made</w:t>
      </w:r>
      <w:r w:rsidR="00B4791E" w:rsidRPr="00CD183A">
        <w:t xml:space="preserve">. </w:t>
      </w:r>
      <w:r w:rsidRPr="00CD183A">
        <w:t>T</w:t>
      </w:r>
      <w:r w:rsidR="002A4C8F" w:rsidRPr="00CD183A">
        <w:t>his can be seen in history, where the greatest leaders were born talented and possessed all the qualities of leadership, but they polished them over time. It is through experience and examples from the past that they can learn.</w:t>
      </w:r>
      <w:r w:rsidR="000474DD" w:rsidRPr="00CD183A">
        <w:t xml:space="preserve"> To improve the employees </w:t>
      </w:r>
      <w:r w:rsidR="0023787E" w:rsidRPr="00CD183A">
        <w:t>Fresh Direct offer reward achievement.</w:t>
      </w:r>
    </w:p>
    <w:p w14:paraId="534C7D27"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bookmarkStart w:id="25" w:name="_Hlk110777116"/>
      <w:bookmarkStart w:id="26" w:name="_Toc109945485"/>
    </w:p>
    <w:p w14:paraId="5D274488"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423252B7"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3F03044B"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33537646"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59DD1AE1"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1A0520E6"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152FA170"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44112849"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7105CAB5"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2779A0D7"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4F767EFB"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5BFF0505"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32E347BF" w14:textId="77777777" w:rsidR="00B46DF0" w:rsidRDefault="00B46DF0" w:rsidP="007622AE">
      <w:pPr>
        <w:shd w:val="clear" w:color="auto" w:fill="FFFFFF"/>
        <w:spacing w:before="100" w:beforeAutospacing="1" w:after="100" w:afterAutospacing="1" w:line="360" w:lineRule="auto"/>
        <w:rPr>
          <w:rFonts w:ascii="Arial" w:eastAsia="Times New Roman" w:hAnsi="Arial" w:cs="Arial"/>
          <w:lang w:val="en-GB" w:eastAsia="pt-PT"/>
        </w:rPr>
      </w:pPr>
    </w:p>
    <w:p w14:paraId="544427AD" w14:textId="77777777" w:rsidR="00B46DF0" w:rsidRDefault="00B46DF0" w:rsidP="00B46DF0">
      <w:pPr>
        <w:pStyle w:val="Style7"/>
      </w:pPr>
      <w:bookmarkStart w:id="27" w:name="_Toc110811534"/>
      <w:r>
        <w:lastRenderedPageBreak/>
        <w:t>References</w:t>
      </w:r>
      <w:bookmarkEnd w:id="27"/>
    </w:p>
    <w:p w14:paraId="4590A3A3" w14:textId="465F1BC8" w:rsidR="00B46DF0" w:rsidRPr="00523AC6" w:rsidRDefault="00B46DF0" w:rsidP="00523AC6">
      <w:pPr>
        <w:shd w:val="clear" w:color="auto" w:fill="FFFFFF"/>
        <w:spacing w:before="100" w:beforeAutospacing="1" w:after="100" w:afterAutospacing="1" w:line="360" w:lineRule="auto"/>
        <w:rPr>
          <w:rFonts w:ascii="Arial" w:eastAsia="Times New Roman" w:hAnsi="Arial" w:cs="Arial"/>
          <w:lang w:val="en-GB" w:eastAsia="pt-PT"/>
        </w:rPr>
      </w:pPr>
      <w:bookmarkStart w:id="28" w:name="_Toc109945482"/>
      <w:r w:rsidRPr="00523AC6">
        <w:rPr>
          <w:rFonts w:ascii="Arial" w:hAnsi="Arial" w:cs="Arial"/>
          <w:color w:val="222222"/>
          <w:shd w:val="clear" w:color="auto" w:fill="FFFFFF"/>
          <w:lang w:val="en-GB"/>
        </w:rPr>
        <w:t>Adams, J.S., (1965). Inequity in social exchange. In </w:t>
      </w:r>
      <w:r w:rsidRPr="00523AC6">
        <w:rPr>
          <w:rFonts w:ascii="Arial" w:hAnsi="Arial" w:cs="Arial"/>
          <w:i/>
          <w:iCs/>
          <w:color w:val="222222"/>
          <w:shd w:val="clear" w:color="auto" w:fill="FFFFFF"/>
          <w:lang w:val="en-GB"/>
        </w:rPr>
        <w:t>Advances in experimental social psychology</w:t>
      </w:r>
      <w:r w:rsidRPr="00523AC6">
        <w:rPr>
          <w:rFonts w:ascii="Arial" w:hAnsi="Arial" w:cs="Arial"/>
          <w:color w:val="222222"/>
          <w:shd w:val="clear" w:color="auto" w:fill="FFFFFF"/>
          <w:lang w:val="en-GB"/>
        </w:rPr>
        <w:t xml:space="preserve"> (Vol. 2, pp. 267-299). </w:t>
      </w:r>
      <w:r w:rsidRPr="00EC5183">
        <w:rPr>
          <w:rFonts w:ascii="Arial" w:hAnsi="Arial" w:cs="Arial"/>
          <w:color w:val="222222"/>
          <w:shd w:val="clear" w:color="auto" w:fill="FFFFFF"/>
          <w:lang w:val="en-GB"/>
        </w:rPr>
        <w:t>Academic Press.</w:t>
      </w:r>
      <w:r w:rsidRPr="00523AC6">
        <w:rPr>
          <w:rFonts w:ascii="Arial" w:eastAsia="Times New Roman" w:hAnsi="Arial" w:cs="Arial"/>
          <w:lang w:val="en-GB" w:eastAsia="pt-PT"/>
        </w:rPr>
        <w:t xml:space="preserve"> </w:t>
      </w:r>
    </w:p>
    <w:p w14:paraId="469FE2AF" w14:textId="70CCA3D0" w:rsidR="00B46DF0" w:rsidRPr="00523AC6" w:rsidRDefault="00B46DF0" w:rsidP="00523AC6">
      <w:pPr>
        <w:shd w:val="clear" w:color="auto" w:fill="FFFFFF"/>
        <w:spacing w:before="100" w:beforeAutospacing="1" w:after="100" w:afterAutospacing="1" w:line="360" w:lineRule="auto"/>
        <w:rPr>
          <w:rFonts w:ascii="Arial" w:eastAsia="Times New Roman" w:hAnsi="Arial" w:cs="Arial"/>
          <w:lang w:val="en-GB" w:eastAsia="pt-PT"/>
        </w:rPr>
      </w:pPr>
      <w:r w:rsidRPr="00523AC6">
        <w:rPr>
          <w:rFonts w:ascii="Arial" w:hAnsi="Arial" w:cs="Arial"/>
          <w:color w:val="222222"/>
          <w:shd w:val="clear" w:color="auto" w:fill="FFFFFF"/>
          <w:lang w:val="en-GB"/>
        </w:rPr>
        <w:t>Alderfer, C.P., (1972). Existence, relatedness, and growth: Human needs in organizational settings.</w:t>
      </w:r>
    </w:p>
    <w:p w14:paraId="5C0A837A" w14:textId="6E942D09" w:rsidR="00B46DF0" w:rsidRPr="00523AC6" w:rsidRDefault="00B46DF0" w:rsidP="00523AC6">
      <w:pPr>
        <w:shd w:val="clear" w:color="auto" w:fill="FFFFFF"/>
        <w:spacing w:before="100" w:beforeAutospacing="1" w:after="100" w:afterAutospacing="1" w:line="360" w:lineRule="auto"/>
        <w:rPr>
          <w:rFonts w:ascii="Arial" w:eastAsia="Times New Roman" w:hAnsi="Arial" w:cs="Arial"/>
          <w:lang w:val="en-GB" w:eastAsia="pt-PT"/>
        </w:rPr>
      </w:pPr>
      <w:r w:rsidRPr="00523AC6">
        <w:rPr>
          <w:rFonts w:ascii="Arial" w:eastAsia="Times New Roman" w:hAnsi="Arial" w:cs="Arial"/>
          <w:lang w:val="en-GB" w:eastAsia="pt-PT"/>
        </w:rPr>
        <w:t>Armstrong, M., (2020). </w:t>
      </w:r>
      <w:r w:rsidRPr="00523AC6">
        <w:rPr>
          <w:rFonts w:ascii="Arial" w:eastAsia="Times New Roman" w:hAnsi="Arial" w:cs="Arial"/>
          <w:i/>
          <w:iCs/>
          <w:lang w:val="en-GB" w:eastAsia="pt-PT"/>
        </w:rPr>
        <w:t>Armstrong's Handbook of Strategic Human Resource Management: Improve Business Performance Through Strategic People Management</w:t>
      </w:r>
      <w:r w:rsidRPr="00523AC6">
        <w:rPr>
          <w:rFonts w:ascii="Arial" w:eastAsia="Times New Roman" w:hAnsi="Arial" w:cs="Arial"/>
          <w:lang w:val="en-GB" w:eastAsia="pt-PT"/>
        </w:rPr>
        <w:t>. Kogan Page Publishers.</w:t>
      </w:r>
      <w:bookmarkEnd w:id="28"/>
    </w:p>
    <w:p w14:paraId="1A62D077" w14:textId="77777777" w:rsidR="00B46DF0" w:rsidRPr="00523AC6" w:rsidRDefault="00B46DF0" w:rsidP="00523AC6">
      <w:pPr>
        <w:shd w:val="clear" w:color="auto" w:fill="FFFFFF"/>
        <w:spacing w:before="100" w:beforeAutospacing="1" w:after="100" w:afterAutospacing="1" w:line="360" w:lineRule="auto"/>
        <w:rPr>
          <w:rFonts w:ascii="Arial" w:hAnsi="Arial" w:cs="Arial"/>
          <w:lang w:val="en-GB"/>
        </w:rPr>
      </w:pPr>
      <w:bookmarkStart w:id="29" w:name="_Toc109945483"/>
      <w:r w:rsidRPr="00523AC6">
        <w:rPr>
          <w:rFonts w:ascii="Arial" w:hAnsi="Arial" w:cs="Arial"/>
          <w:lang w:val="en-GB"/>
        </w:rPr>
        <w:t>Armstrong, M. (2008). </w:t>
      </w:r>
      <w:r w:rsidRPr="00523AC6">
        <w:rPr>
          <w:rFonts w:ascii="Arial" w:hAnsi="Arial" w:cs="Arial"/>
          <w:i/>
          <w:iCs/>
          <w:lang w:val="en-GB"/>
        </w:rPr>
        <w:t>Strategic human resource management [electronic resource]: an action guide</w:t>
      </w:r>
      <w:r w:rsidRPr="00523AC6">
        <w:rPr>
          <w:rFonts w:ascii="Arial" w:hAnsi="Arial" w:cs="Arial"/>
          <w:lang w:val="en-GB"/>
        </w:rPr>
        <w:t>. 4th ed. Philadelphia; London, Kogan Page.</w:t>
      </w:r>
      <w:bookmarkEnd w:id="29"/>
    </w:p>
    <w:p w14:paraId="5BE42358" w14:textId="77777777" w:rsidR="00B46DF0" w:rsidRPr="00523AC6" w:rsidRDefault="00B46DF0" w:rsidP="00523AC6">
      <w:pPr>
        <w:shd w:val="clear" w:color="auto" w:fill="FFFFFF"/>
        <w:spacing w:before="100" w:beforeAutospacing="1" w:after="100" w:afterAutospacing="1" w:line="360" w:lineRule="auto"/>
        <w:rPr>
          <w:rFonts w:ascii="Arial" w:eastAsia="Times New Roman" w:hAnsi="Arial" w:cs="Arial"/>
          <w:lang w:val="en-US" w:eastAsia="pt-PT"/>
        </w:rPr>
      </w:pPr>
      <w:bookmarkStart w:id="30" w:name="_Hlk110776923"/>
      <w:r w:rsidRPr="00523AC6">
        <w:rPr>
          <w:rFonts w:ascii="Arial" w:eastAsia="Times New Roman" w:hAnsi="Arial" w:cs="Arial"/>
          <w:lang w:val="en-US" w:eastAsia="pt-PT"/>
        </w:rPr>
        <w:t>ARMSTRONG, M., (2007). </w:t>
      </w:r>
      <w:r w:rsidRPr="00523AC6">
        <w:rPr>
          <w:rFonts w:ascii="Arial" w:eastAsia="Times New Roman" w:hAnsi="Arial" w:cs="Arial"/>
          <w:i/>
          <w:iCs/>
          <w:lang w:val="en-US" w:eastAsia="pt-PT"/>
        </w:rPr>
        <w:t>PART 01: THE FUNDAMENTALS OF REWARD MANAGEMENT</w:t>
      </w:r>
      <w:bookmarkEnd w:id="30"/>
      <w:r w:rsidRPr="00523AC6">
        <w:rPr>
          <w:rFonts w:ascii="Arial" w:eastAsia="Times New Roman" w:hAnsi="Arial" w:cs="Arial"/>
          <w:i/>
          <w:iCs/>
          <w:lang w:val="en-US" w:eastAsia="pt-PT"/>
        </w:rPr>
        <w:t>; Chapter 01: Reward management: an overview. </w:t>
      </w:r>
      <w:r w:rsidRPr="00523AC6">
        <w:rPr>
          <w:rFonts w:ascii="Arial" w:eastAsia="Times New Roman" w:hAnsi="Arial" w:cs="Arial"/>
          <w:lang w:val="en-US" w:eastAsia="pt-PT"/>
        </w:rPr>
        <w:t>2nd ed. London: Kogan Page Ltd.</w:t>
      </w:r>
      <w:bookmarkStart w:id="31" w:name="_Toc109945484"/>
    </w:p>
    <w:p w14:paraId="5A2CD70F" w14:textId="77777777" w:rsidR="00B46DF0" w:rsidRPr="00523AC6" w:rsidRDefault="00B46DF0" w:rsidP="00523AC6">
      <w:pPr>
        <w:shd w:val="clear" w:color="auto" w:fill="FFFFFF"/>
        <w:spacing w:before="100" w:beforeAutospacing="1" w:after="100" w:afterAutospacing="1" w:line="360" w:lineRule="auto"/>
        <w:rPr>
          <w:rFonts w:ascii="Arial" w:eastAsia="Times New Roman" w:hAnsi="Arial" w:cs="Arial"/>
          <w:lang w:val="en-GB" w:eastAsia="pt-PT"/>
        </w:rPr>
      </w:pPr>
      <w:r w:rsidRPr="00523AC6">
        <w:rPr>
          <w:rFonts w:ascii="Arial" w:eastAsia="Times New Roman" w:hAnsi="Arial" w:cs="Arial"/>
          <w:lang w:val="en-GB" w:eastAsia="pt-PT"/>
        </w:rPr>
        <w:t>Armstrong, M. (2006). </w:t>
      </w:r>
      <w:r w:rsidRPr="00523AC6">
        <w:rPr>
          <w:rFonts w:ascii="Arial" w:eastAsia="Times New Roman" w:hAnsi="Arial" w:cs="Arial"/>
          <w:i/>
          <w:iCs/>
          <w:lang w:val="en-GB" w:eastAsia="pt-PT"/>
        </w:rPr>
        <w:t>A handbook of human resource management practice [electronic resource].</w:t>
      </w:r>
      <w:r w:rsidRPr="00523AC6">
        <w:rPr>
          <w:rFonts w:ascii="Arial" w:eastAsia="Times New Roman" w:hAnsi="Arial" w:cs="Arial"/>
          <w:lang w:val="en-GB" w:eastAsia="pt-PT"/>
        </w:rPr>
        <w:t> 10th ed. London, Kogan Page.</w:t>
      </w:r>
      <w:bookmarkEnd w:id="31"/>
    </w:p>
    <w:p w14:paraId="05435077" w14:textId="77777777" w:rsidR="00B46DF0" w:rsidRPr="00523AC6" w:rsidRDefault="00B46DF0" w:rsidP="00523AC6">
      <w:pPr>
        <w:pStyle w:val="Style5"/>
        <w:jc w:val="left"/>
        <w:rPr>
          <w:shd w:val="clear" w:color="auto" w:fill="FFFFFF"/>
        </w:rPr>
      </w:pPr>
      <w:bookmarkStart w:id="32" w:name="_Hlk110777074"/>
      <w:r w:rsidRPr="00523AC6">
        <w:rPr>
          <w:shd w:val="clear" w:color="auto" w:fill="FFFFFF"/>
        </w:rPr>
        <w:t>Armstrong, M. and Brown, D., (2006). </w:t>
      </w:r>
      <w:r w:rsidRPr="00523AC6">
        <w:rPr>
          <w:i/>
          <w:iCs/>
          <w:shd w:val="clear" w:color="auto" w:fill="FFFFFF"/>
        </w:rPr>
        <w:t>Strategic reward: making it happen</w:t>
      </w:r>
      <w:bookmarkEnd w:id="32"/>
      <w:r w:rsidRPr="00523AC6">
        <w:rPr>
          <w:shd w:val="clear" w:color="auto" w:fill="FFFFFF"/>
        </w:rPr>
        <w:t>. Kogan Page Publishers.</w:t>
      </w:r>
    </w:p>
    <w:p w14:paraId="02729BEF" w14:textId="77777777" w:rsidR="00B46DF0" w:rsidRPr="00523AC6" w:rsidRDefault="00B46DF0" w:rsidP="00523AC6">
      <w:pPr>
        <w:shd w:val="clear" w:color="auto" w:fill="FFFFFF"/>
        <w:spacing w:before="100" w:beforeAutospacing="1" w:after="100" w:afterAutospacing="1" w:line="360" w:lineRule="auto"/>
        <w:rPr>
          <w:rFonts w:ascii="Arial" w:eastAsia="Times New Roman" w:hAnsi="Arial" w:cs="Arial"/>
          <w:lang w:val="en-GB" w:eastAsia="pt-PT"/>
        </w:rPr>
      </w:pPr>
      <w:bookmarkStart w:id="33" w:name="_Hlk110777090"/>
      <w:r w:rsidRPr="00523AC6">
        <w:rPr>
          <w:rFonts w:ascii="Arial" w:eastAsia="Times New Roman" w:hAnsi="Arial" w:cs="Arial"/>
          <w:lang w:val="en-GB" w:eastAsia="pt-PT"/>
        </w:rPr>
        <w:t xml:space="preserve">Bailey, C and Fletcher, C (2002). The impact of multiple source feedback on management development; </w:t>
      </w:r>
      <w:bookmarkEnd w:id="33"/>
      <w:r w:rsidRPr="00523AC6">
        <w:rPr>
          <w:rFonts w:ascii="Arial" w:eastAsia="Times New Roman" w:hAnsi="Arial" w:cs="Arial"/>
          <w:lang w:val="en-GB" w:eastAsia="pt-PT"/>
        </w:rPr>
        <w:t xml:space="preserve">findings from a longitudinal study, </w:t>
      </w:r>
      <w:r w:rsidRPr="00523AC6">
        <w:rPr>
          <w:rFonts w:ascii="Arial" w:eastAsia="Times New Roman" w:hAnsi="Arial" w:cs="Arial"/>
          <w:i/>
          <w:iCs/>
          <w:lang w:val="en-GB" w:eastAsia="pt-PT"/>
        </w:rPr>
        <w:t xml:space="preserve">Journal of Organizational Behaviour, </w:t>
      </w:r>
      <w:r w:rsidRPr="00523AC6">
        <w:rPr>
          <w:rFonts w:ascii="Arial" w:eastAsia="Times New Roman" w:hAnsi="Arial" w:cs="Arial"/>
          <w:lang w:val="en-GB" w:eastAsia="pt-PT"/>
        </w:rPr>
        <w:t>23</w:t>
      </w:r>
      <w:r w:rsidRPr="00523AC6">
        <w:rPr>
          <w:rFonts w:ascii="Arial" w:eastAsia="Times New Roman" w:hAnsi="Arial" w:cs="Arial"/>
          <w:b/>
          <w:bCs/>
          <w:lang w:val="en-GB" w:eastAsia="pt-PT"/>
        </w:rPr>
        <w:t xml:space="preserve">, </w:t>
      </w:r>
      <w:r w:rsidRPr="00523AC6">
        <w:rPr>
          <w:rFonts w:ascii="Arial" w:eastAsia="Times New Roman" w:hAnsi="Arial" w:cs="Arial"/>
          <w:lang w:val="en-GB" w:eastAsia="pt-PT"/>
        </w:rPr>
        <w:t>(7) pp 853-67.</w:t>
      </w:r>
    </w:p>
    <w:p w14:paraId="17C79EC8" w14:textId="6170791D" w:rsidR="007622AE" w:rsidRPr="00523AC6" w:rsidRDefault="007622AE" w:rsidP="00523AC6">
      <w:pPr>
        <w:shd w:val="clear" w:color="auto" w:fill="FFFFFF"/>
        <w:spacing w:before="100" w:beforeAutospacing="1" w:after="100" w:afterAutospacing="1" w:line="360" w:lineRule="auto"/>
        <w:rPr>
          <w:rFonts w:ascii="Arial" w:eastAsia="Times New Roman" w:hAnsi="Arial" w:cs="Arial"/>
          <w:lang w:val="en-GB" w:eastAsia="pt-PT"/>
        </w:rPr>
      </w:pPr>
      <w:r w:rsidRPr="00523AC6">
        <w:rPr>
          <w:rFonts w:ascii="Arial" w:eastAsia="Times New Roman" w:hAnsi="Arial" w:cs="Arial"/>
          <w:lang w:val="en-GB" w:eastAsia="pt-PT"/>
        </w:rPr>
        <w:t>Beardwell, J. &amp; Thompson, A. (2017)</w:t>
      </w:r>
      <w:r w:rsidR="007C3A9C" w:rsidRPr="00523AC6">
        <w:rPr>
          <w:rFonts w:ascii="Arial" w:eastAsia="Times New Roman" w:hAnsi="Arial" w:cs="Arial"/>
          <w:lang w:val="en-GB" w:eastAsia="pt-PT"/>
        </w:rPr>
        <w:t>.</w:t>
      </w:r>
      <w:r w:rsidRPr="00523AC6">
        <w:rPr>
          <w:rFonts w:ascii="Arial" w:eastAsia="Times New Roman" w:hAnsi="Arial" w:cs="Arial"/>
          <w:lang w:val="en-GB" w:eastAsia="pt-PT"/>
        </w:rPr>
        <w:t> </w:t>
      </w:r>
      <w:r w:rsidRPr="00523AC6">
        <w:rPr>
          <w:rFonts w:ascii="Arial" w:eastAsia="Times New Roman" w:hAnsi="Arial" w:cs="Arial"/>
          <w:i/>
          <w:iCs/>
          <w:lang w:val="en-GB" w:eastAsia="pt-PT"/>
        </w:rPr>
        <w:t>Human Resource Management</w:t>
      </w:r>
      <w:r w:rsidRPr="00523AC6">
        <w:rPr>
          <w:rFonts w:ascii="Arial" w:eastAsia="Times New Roman" w:hAnsi="Arial" w:cs="Arial"/>
          <w:lang w:val="en-GB" w:eastAsia="pt-PT"/>
        </w:rPr>
        <w:t xml:space="preserve">. </w:t>
      </w:r>
      <w:bookmarkEnd w:id="25"/>
      <w:r w:rsidRPr="00523AC6">
        <w:rPr>
          <w:rFonts w:ascii="Arial" w:eastAsia="Times New Roman" w:hAnsi="Arial" w:cs="Arial"/>
          <w:lang w:val="en-GB" w:eastAsia="pt-PT"/>
        </w:rPr>
        <w:t>Harlow, Pearson Education Limited.</w:t>
      </w:r>
      <w:bookmarkEnd w:id="26"/>
    </w:p>
    <w:p w14:paraId="003A3728" w14:textId="709AE0A2" w:rsidR="007440F4" w:rsidRPr="00523AC6" w:rsidRDefault="007440F4" w:rsidP="00523AC6">
      <w:pPr>
        <w:pStyle w:val="NormalWeb"/>
        <w:spacing w:before="200" w:line="360" w:lineRule="auto"/>
        <w:rPr>
          <w:rFonts w:ascii="Arial" w:hAnsi="Arial" w:cs="Arial"/>
          <w:sz w:val="22"/>
          <w:szCs w:val="22"/>
          <w:lang w:val="en-GB"/>
        </w:rPr>
      </w:pPr>
      <w:r w:rsidRPr="00523AC6">
        <w:rPr>
          <w:rFonts w:ascii="Arial" w:hAnsi="Arial" w:cs="Arial"/>
          <w:color w:val="222222"/>
          <w:sz w:val="22"/>
          <w:szCs w:val="22"/>
          <w:shd w:val="clear" w:color="auto" w:fill="FFFFFF"/>
          <w:lang w:val="en-GB"/>
        </w:rPr>
        <w:t xml:space="preserve">Bong, M., </w:t>
      </w:r>
      <w:r w:rsidR="00B46DF0" w:rsidRPr="00523AC6">
        <w:rPr>
          <w:rFonts w:ascii="Arial" w:hAnsi="Arial" w:cs="Arial"/>
          <w:color w:val="222222"/>
          <w:sz w:val="22"/>
          <w:szCs w:val="22"/>
          <w:shd w:val="clear" w:color="auto" w:fill="FFFFFF"/>
          <w:lang w:val="en-GB"/>
        </w:rPr>
        <w:t>(</w:t>
      </w:r>
      <w:r w:rsidRPr="00523AC6">
        <w:rPr>
          <w:rFonts w:ascii="Arial" w:hAnsi="Arial" w:cs="Arial"/>
          <w:color w:val="222222"/>
          <w:sz w:val="22"/>
          <w:szCs w:val="22"/>
          <w:shd w:val="clear" w:color="auto" w:fill="FFFFFF"/>
          <w:lang w:val="en-GB"/>
        </w:rPr>
        <w:t>1996</w:t>
      </w:r>
      <w:r w:rsidR="00B46DF0" w:rsidRPr="00523AC6">
        <w:rPr>
          <w:rFonts w:ascii="Arial" w:hAnsi="Arial" w:cs="Arial"/>
          <w:color w:val="222222"/>
          <w:sz w:val="22"/>
          <w:szCs w:val="22"/>
          <w:shd w:val="clear" w:color="auto" w:fill="FFFFFF"/>
          <w:lang w:val="en-GB"/>
        </w:rPr>
        <w:t>)</w:t>
      </w:r>
      <w:r w:rsidRPr="00523AC6">
        <w:rPr>
          <w:rFonts w:ascii="Arial" w:hAnsi="Arial" w:cs="Arial"/>
          <w:color w:val="222222"/>
          <w:sz w:val="22"/>
          <w:szCs w:val="22"/>
          <w:shd w:val="clear" w:color="auto" w:fill="FFFFFF"/>
          <w:lang w:val="en-GB"/>
        </w:rPr>
        <w:t>. Problems in academic motivation research and advantages and disadvantages of their solutions. </w:t>
      </w:r>
      <w:r w:rsidRPr="00523AC6">
        <w:rPr>
          <w:rFonts w:ascii="Arial" w:hAnsi="Arial" w:cs="Arial"/>
          <w:i/>
          <w:iCs/>
          <w:color w:val="222222"/>
          <w:sz w:val="22"/>
          <w:szCs w:val="22"/>
          <w:shd w:val="clear" w:color="auto" w:fill="FFFFFF"/>
          <w:lang w:val="en-GB"/>
        </w:rPr>
        <w:t>Contemporary Educational Psychology</w:t>
      </w:r>
      <w:r w:rsidRPr="00523AC6">
        <w:rPr>
          <w:rFonts w:ascii="Arial" w:hAnsi="Arial" w:cs="Arial"/>
          <w:color w:val="222222"/>
          <w:sz w:val="22"/>
          <w:szCs w:val="22"/>
          <w:shd w:val="clear" w:color="auto" w:fill="FFFFFF"/>
          <w:lang w:val="en-GB"/>
        </w:rPr>
        <w:t>, </w:t>
      </w:r>
      <w:r w:rsidRPr="00523AC6">
        <w:rPr>
          <w:rFonts w:ascii="Arial" w:hAnsi="Arial" w:cs="Arial"/>
          <w:i/>
          <w:iCs/>
          <w:color w:val="222222"/>
          <w:sz w:val="22"/>
          <w:szCs w:val="22"/>
          <w:shd w:val="clear" w:color="auto" w:fill="FFFFFF"/>
          <w:lang w:val="en-GB"/>
        </w:rPr>
        <w:t>21</w:t>
      </w:r>
      <w:r w:rsidRPr="00523AC6">
        <w:rPr>
          <w:rFonts w:ascii="Arial" w:hAnsi="Arial" w:cs="Arial"/>
          <w:color w:val="222222"/>
          <w:sz w:val="22"/>
          <w:szCs w:val="22"/>
          <w:shd w:val="clear" w:color="auto" w:fill="FFFFFF"/>
          <w:lang w:val="en-GB"/>
        </w:rPr>
        <w:t>(2), pp.149-165.</w:t>
      </w:r>
    </w:p>
    <w:p w14:paraId="3F4733D2" w14:textId="43598658" w:rsidR="007622AE" w:rsidRPr="00523AC6" w:rsidRDefault="007622AE" w:rsidP="00523AC6">
      <w:pPr>
        <w:shd w:val="clear" w:color="auto" w:fill="FFFFFF"/>
        <w:spacing w:before="100" w:beforeAutospacing="1" w:after="100" w:afterAutospacing="1" w:line="360" w:lineRule="auto"/>
        <w:rPr>
          <w:rFonts w:ascii="Arial" w:eastAsia="Times New Roman" w:hAnsi="Arial" w:cs="Arial"/>
          <w:lang w:val="en-GB" w:eastAsia="pt-PT"/>
        </w:rPr>
      </w:pPr>
      <w:bookmarkStart w:id="34" w:name="_Hlk110777130"/>
      <w:bookmarkStart w:id="35" w:name="_Toc109945487"/>
      <w:r w:rsidRPr="00523AC6">
        <w:rPr>
          <w:rFonts w:ascii="Arial" w:eastAsia="Times New Roman" w:hAnsi="Arial" w:cs="Arial"/>
          <w:lang w:val="en-GB" w:eastAsia="pt-PT"/>
        </w:rPr>
        <w:t>Bridger, E. (2018)</w:t>
      </w:r>
      <w:r w:rsidR="007C3A9C" w:rsidRPr="00523AC6">
        <w:rPr>
          <w:rFonts w:ascii="Arial" w:eastAsia="Times New Roman" w:hAnsi="Arial" w:cs="Arial"/>
          <w:lang w:val="en-GB" w:eastAsia="pt-PT"/>
        </w:rPr>
        <w:t>.</w:t>
      </w:r>
      <w:r w:rsidRPr="00523AC6">
        <w:rPr>
          <w:rFonts w:ascii="Arial" w:eastAsia="Times New Roman" w:hAnsi="Arial" w:cs="Arial"/>
          <w:lang w:val="en-GB" w:eastAsia="pt-PT"/>
        </w:rPr>
        <w:t> </w:t>
      </w:r>
      <w:r w:rsidRPr="00523AC6">
        <w:rPr>
          <w:rFonts w:ascii="Arial" w:eastAsia="Times New Roman" w:hAnsi="Arial" w:cs="Arial"/>
          <w:i/>
          <w:iCs/>
          <w:lang w:val="en-GB" w:eastAsia="pt-PT"/>
        </w:rPr>
        <w:t>Employee engagement: a practical introduction</w:t>
      </w:r>
      <w:bookmarkEnd w:id="34"/>
      <w:r w:rsidRPr="00523AC6">
        <w:rPr>
          <w:rFonts w:ascii="Arial" w:eastAsia="Times New Roman" w:hAnsi="Arial" w:cs="Arial"/>
          <w:lang w:val="en-GB" w:eastAsia="pt-PT"/>
        </w:rPr>
        <w:t>. Second edition. London, Kogan Page.</w:t>
      </w:r>
      <w:bookmarkEnd w:id="35"/>
    </w:p>
    <w:p w14:paraId="451267A8" w14:textId="20E4C915" w:rsidR="00A15849" w:rsidRPr="00523AC6" w:rsidRDefault="00A15849" w:rsidP="00523AC6">
      <w:pPr>
        <w:pStyle w:val="Style5"/>
        <w:jc w:val="left"/>
        <w:rPr>
          <w:shd w:val="clear" w:color="auto" w:fill="FFFFFF"/>
        </w:rPr>
      </w:pPr>
      <w:bookmarkStart w:id="36" w:name="_Hlk110777154"/>
      <w:r w:rsidRPr="00523AC6">
        <w:rPr>
          <w:shd w:val="clear" w:color="auto" w:fill="FFFFFF"/>
        </w:rPr>
        <w:lastRenderedPageBreak/>
        <w:t>Bryman, A., (1986). Leadership and corporate culture</w:t>
      </w:r>
      <w:bookmarkEnd w:id="36"/>
      <w:r w:rsidRPr="00523AC6">
        <w:rPr>
          <w:shd w:val="clear" w:color="auto" w:fill="FFFFFF"/>
        </w:rPr>
        <w:t>. </w:t>
      </w:r>
      <w:r w:rsidRPr="00523AC6">
        <w:rPr>
          <w:i/>
          <w:iCs/>
          <w:shd w:val="clear" w:color="auto" w:fill="FFFFFF"/>
        </w:rPr>
        <w:t>Management Decision</w:t>
      </w:r>
      <w:r w:rsidRPr="00523AC6">
        <w:rPr>
          <w:shd w:val="clear" w:color="auto" w:fill="FFFFFF"/>
        </w:rPr>
        <w:t>, </w:t>
      </w:r>
      <w:r w:rsidRPr="00523AC6">
        <w:rPr>
          <w:i/>
          <w:iCs/>
          <w:shd w:val="clear" w:color="auto" w:fill="FFFFFF"/>
        </w:rPr>
        <w:t>24</w:t>
      </w:r>
      <w:r w:rsidRPr="00523AC6">
        <w:rPr>
          <w:shd w:val="clear" w:color="auto" w:fill="FFFFFF"/>
        </w:rPr>
        <w:t>(6), pp.50-53.</w:t>
      </w:r>
    </w:p>
    <w:p w14:paraId="20A835F9" w14:textId="77777777" w:rsidR="00D06192" w:rsidRPr="00523AC6" w:rsidRDefault="00D06192"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Eraut, M., (2007). Learning from other people in the workplace. </w:t>
      </w:r>
      <w:r w:rsidRPr="00523AC6">
        <w:rPr>
          <w:rFonts w:ascii="Arial" w:hAnsi="Arial" w:cs="Arial"/>
          <w:i/>
          <w:iCs/>
          <w:color w:val="222222"/>
          <w:shd w:val="clear" w:color="auto" w:fill="FFFFFF"/>
          <w:lang w:val="en-GB"/>
        </w:rPr>
        <w:t>Oxford review of education</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33</w:t>
      </w:r>
      <w:r w:rsidRPr="00523AC6">
        <w:rPr>
          <w:rFonts w:ascii="Arial" w:hAnsi="Arial" w:cs="Arial"/>
          <w:color w:val="222222"/>
          <w:shd w:val="clear" w:color="auto" w:fill="FFFFFF"/>
          <w:lang w:val="en-GB"/>
        </w:rPr>
        <w:t>(4), pp.403-422.</w:t>
      </w:r>
    </w:p>
    <w:p w14:paraId="702B5198" w14:textId="77777777" w:rsidR="00D06192" w:rsidRPr="00523AC6" w:rsidRDefault="00D06192"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Fayol, H., (1937). The administrative theory in the state. </w:t>
      </w:r>
      <w:r w:rsidRPr="00523AC6">
        <w:rPr>
          <w:rFonts w:ascii="Arial" w:hAnsi="Arial" w:cs="Arial"/>
          <w:i/>
          <w:iCs/>
          <w:color w:val="222222"/>
          <w:shd w:val="clear" w:color="auto" w:fill="FFFFFF"/>
          <w:lang w:val="en-GB"/>
        </w:rPr>
        <w:t>Henri Fayol: Critical Evaluations in Business and Management</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1</w:t>
      </w:r>
      <w:r w:rsidRPr="00523AC6">
        <w:rPr>
          <w:rFonts w:ascii="Arial" w:hAnsi="Arial" w:cs="Arial"/>
          <w:color w:val="222222"/>
          <w:shd w:val="clear" w:color="auto" w:fill="FFFFFF"/>
          <w:lang w:val="en-GB"/>
        </w:rPr>
        <w:t>, pp.101-114.</w:t>
      </w:r>
    </w:p>
    <w:p w14:paraId="032CAC43" w14:textId="29DD45AF" w:rsidR="003544FA" w:rsidRPr="00523AC6" w:rsidRDefault="003544FA"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Herzberg, F., (1968). </w:t>
      </w:r>
      <w:r w:rsidRPr="00523AC6">
        <w:rPr>
          <w:rFonts w:ascii="Arial" w:hAnsi="Arial" w:cs="Arial"/>
          <w:i/>
          <w:iCs/>
          <w:color w:val="222222"/>
          <w:shd w:val="clear" w:color="auto" w:fill="FFFFFF"/>
          <w:lang w:val="en-GB"/>
        </w:rPr>
        <w:t>One more time: How do you motivate employees</w:t>
      </w:r>
      <w:r w:rsidRPr="00523AC6">
        <w:rPr>
          <w:rFonts w:ascii="Arial" w:hAnsi="Arial" w:cs="Arial"/>
          <w:color w:val="222222"/>
          <w:shd w:val="clear" w:color="auto" w:fill="FFFFFF"/>
          <w:lang w:val="en-GB"/>
        </w:rPr>
        <w:t> (Vol. 65). Boston, MA: Harvard Business Review.</w:t>
      </w:r>
    </w:p>
    <w:p w14:paraId="5D2B5525" w14:textId="77777777" w:rsidR="00630BCF" w:rsidRPr="00523AC6" w:rsidRDefault="00630BCF" w:rsidP="00523AC6">
      <w:pPr>
        <w:pStyle w:val="Style5"/>
        <w:jc w:val="left"/>
        <w:rPr>
          <w:shd w:val="clear" w:color="auto" w:fill="FFFFFF"/>
        </w:rPr>
      </w:pPr>
      <w:bookmarkStart w:id="37" w:name="_Hlk110777260"/>
      <w:r w:rsidRPr="00523AC6">
        <w:rPr>
          <w:shd w:val="clear" w:color="auto" w:fill="FFFFFF"/>
        </w:rPr>
        <w:t>Kahn, W.A., (1990). Psychological conditions of personal engagement and disengagement at work. </w:t>
      </w:r>
      <w:bookmarkEnd w:id="37"/>
      <w:r w:rsidRPr="00523AC6">
        <w:rPr>
          <w:i/>
          <w:iCs/>
          <w:shd w:val="clear" w:color="auto" w:fill="FFFFFF"/>
        </w:rPr>
        <w:t>Academy of management journal</w:t>
      </w:r>
      <w:r w:rsidRPr="00523AC6">
        <w:rPr>
          <w:shd w:val="clear" w:color="auto" w:fill="FFFFFF"/>
        </w:rPr>
        <w:t>, </w:t>
      </w:r>
      <w:r w:rsidRPr="00523AC6">
        <w:rPr>
          <w:i/>
          <w:iCs/>
          <w:shd w:val="clear" w:color="auto" w:fill="FFFFFF"/>
        </w:rPr>
        <w:t>33</w:t>
      </w:r>
      <w:r w:rsidRPr="00523AC6">
        <w:rPr>
          <w:shd w:val="clear" w:color="auto" w:fill="FFFFFF"/>
        </w:rPr>
        <w:t>(4), pp.692-724.</w:t>
      </w:r>
    </w:p>
    <w:p w14:paraId="7FB7CA2E" w14:textId="0BA26491" w:rsidR="007622AE" w:rsidRPr="00523AC6" w:rsidRDefault="007622AE" w:rsidP="00523AC6">
      <w:pPr>
        <w:shd w:val="clear" w:color="auto" w:fill="FFFFFF"/>
        <w:spacing w:before="100" w:beforeAutospacing="1" w:after="100" w:afterAutospacing="1" w:line="360" w:lineRule="auto"/>
        <w:rPr>
          <w:rFonts w:ascii="Arial" w:eastAsia="Times New Roman" w:hAnsi="Arial" w:cs="Arial"/>
          <w:lang w:val="en-GB" w:eastAsia="pt-PT"/>
        </w:rPr>
      </w:pPr>
      <w:bookmarkStart w:id="38" w:name="_Hlk110777298"/>
      <w:bookmarkStart w:id="39" w:name="_Toc109945489"/>
      <w:r w:rsidRPr="00523AC6">
        <w:rPr>
          <w:rFonts w:ascii="Arial" w:eastAsia="Times New Roman" w:hAnsi="Arial" w:cs="Arial"/>
          <w:lang w:val="en-GB" w:eastAsia="pt-PT"/>
        </w:rPr>
        <w:t>Katcher, B.L. &amp; Snyder, A. (2007)</w:t>
      </w:r>
      <w:r w:rsidR="00A17EB5" w:rsidRPr="00523AC6">
        <w:rPr>
          <w:rFonts w:ascii="Arial" w:eastAsia="Times New Roman" w:hAnsi="Arial" w:cs="Arial"/>
          <w:lang w:val="en-GB" w:eastAsia="pt-PT"/>
        </w:rPr>
        <w:t>.</w:t>
      </w:r>
      <w:r w:rsidRPr="00523AC6">
        <w:rPr>
          <w:rFonts w:ascii="Arial" w:eastAsia="Times New Roman" w:hAnsi="Arial" w:cs="Arial"/>
          <w:lang w:val="en-GB" w:eastAsia="pt-PT"/>
        </w:rPr>
        <w:t> </w:t>
      </w:r>
      <w:r w:rsidRPr="00523AC6">
        <w:rPr>
          <w:rFonts w:ascii="Arial" w:eastAsia="Times New Roman" w:hAnsi="Arial" w:cs="Arial"/>
          <w:i/>
          <w:iCs/>
          <w:lang w:val="en-GB" w:eastAsia="pt-PT"/>
        </w:rPr>
        <w:t>thirty reasons employees hate their managers</w:t>
      </w:r>
      <w:bookmarkEnd w:id="38"/>
      <w:r w:rsidRPr="00523AC6">
        <w:rPr>
          <w:rFonts w:ascii="Arial" w:eastAsia="Times New Roman" w:hAnsi="Arial" w:cs="Arial"/>
          <w:i/>
          <w:iCs/>
          <w:lang w:val="en-GB" w:eastAsia="pt-PT"/>
        </w:rPr>
        <w:t>: What your people may be thinking and what you can do about it</w:t>
      </w:r>
      <w:r w:rsidRPr="00523AC6">
        <w:rPr>
          <w:rFonts w:ascii="Arial" w:eastAsia="Times New Roman" w:hAnsi="Arial" w:cs="Arial"/>
          <w:lang w:val="en-GB" w:eastAsia="pt-PT"/>
        </w:rPr>
        <w:t>. 1st ed. Saranac Lake, American Management Association.</w:t>
      </w:r>
      <w:bookmarkEnd w:id="39"/>
    </w:p>
    <w:p w14:paraId="19991F36" w14:textId="56203A2F" w:rsidR="007622AE" w:rsidRPr="00523AC6" w:rsidRDefault="007622AE" w:rsidP="00523AC6">
      <w:pPr>
        <w:shd w:val="clear" w:color="auto" w:fill="FFFFFF"/>
        <w:spacing w:before="100" w:beforeAutospacing="1" w:after="100" w:afterAutospacing="1" w:line="360" w:lineRule="auto"/>
        <w:rPr>
          <w:rFonts w:ascii="Arial" w:eastAsia="Times New Roman" w:hAnsi="Arial" w:cs="Arial"/>
          <w:lang w:val="en-GB" w:eastAsia="pt-PT"/>
        </w:rPr>
      </w:pPr>
      <w:bookmarkStart w:id="40" w:name="_Hlk110777318"/>
      <w:bookmarkStart w:id="41" w:name="_Toc109945492"/>
      <w:r w:rsidRPr="00523AC6">
        <w:rPr>
          <w:rFonts w:ascii="Arial" w:eastAsia="Times New Roman" w:hAnsi="Arial" w:cs="Arial"/>
          <w:lang w:val="en-GB" w:eastAsia="pt-PT"/>
        </w:rPr>
        <w:t>Kauppila, O. (2018)</w:t>
      </w:r>
      <w:r w:rsidR="0093788C" w:rsidRPr="00523AC6">
        <w:rPr>
          <w:rFonts w:ascii="Arial" w:eastAsia="Times New Roman" w:hAnsi="Arial" w:cs="Arial"/>
          <w:lang w:val="en-GB" w:eastAsia="pt-PT"/>
        </w:rPr>
        <w:t>.</w:t>
      </w:r>
      <w:r w:rsidRPr="00523AC6">
        <w:rPr>
          <w:rFonts w:ascii="Arial" w:eastAsia="Times New Roman" w:hAnsi="Arial" w:cs="Arial"/>
          <w:lang w:val="en-GB" w:eastAsia="pt-PT"/>
        </w:rPr>
        <w:t xml:space="preserve"> How does it feel and how does it look? </w:t>
      </w:r>
      <w:bookmarkEnd w:id="40"/>
      <w:r w:rsidRPr="00523AC6">
        <w:rPr>
          <w:rFonts w:ascii="Arial" w:eastAsia="Times New Roman" w:hAnsi="Arial" w:cs="Arial"/>
          <w:lang w:val="en-GB" w:eastAsia="pt-PT"/>
        </w:rPr>
        <w:t>The role of employee motivation in organizational learning type. </w:t>
      </w:r>
      <w:r w:rsidRPr="00523AC6">
        <w:rPr>
          <w:rFonts w:ascii="Arial" w:eastAsia="Times New Roman" w:hAnsi="Arial" w:cs="Arial"/>
          <w:i/>
          <w:iCs/>
          <w:lang w:val="en-GB" w:eastAsia="pt-PT"/>
        </w:rPr>
        <w:t>Journal of Organizational Behavior</w:t>
      </w:r>
      <w:r w:rsidRPr="00523AC6">
        <w:rPr>
          <w:rFonts w:ascii="Arial" w:eastAsia="Times New Roman" w:hAnsi="Arial" w:cs="Arial"/>
          <w:lang w:val="en-GB" w:eastAsia="pt-PT"/>
        </w:rPr>
        <w:t>. [Online] 39 (8), 941–956. Available from: doi:10.1002/job.2270.</w:t>
      </w:r>
      <w:bookmarkEnd w:id="41"/>
    </w:p>
    <w:p w14:paraId="351A8FA1" w14:textId="77777777" w:rsidR="00C577D1" w:rsidRPr="00523AC6" w:rsidRDefault="00C577D1" w:rsidP="00523AC6">
      <w:pPr>
        <w:spacing w:line="360" w:lineRule="auto"/>
        <w:rPr>
          <w:rFonts w:ascii="Arial" w:hAnsi="Arial" w:cs="Arial"/>
          <w:lang w:val="en-GB"/>
        </w:rPr>
      </w:pPr>
      <w:r w:rsidRPr="00523AC6">
        <w:rPr>
          <w:rFonts w:ascii="Arial" w:hAnsi="Arial" w:cs="Arial"/>
          <w:color w:val="222222"/>
          <w:shd w:val="clear" w:color="auto" w:fill="FFFFFF"/>
          <w:lang w:val="en-GB"/>
        </w:rPr>
        <w:t>Kearns, W.D., Rosenberg, D., West, L. and Applegarth, S., (2007). Attitudes and expectations of technologies to manage wandering behavior in persons with dementia. </w:t>
      </w:r>
      <w:r w:rsidRPr="00523AC6">
        <w:rPr>
          <w:rFonts w:ascii="Arial" w:hAnsi="Arial" w:cs="Arial"/>
          <w:i/>
          <w:iCs/>
          <w:color w:val="222222"/>
          <w:shd w:val="clear" w:color="auto" w:fill="FFFFFF"/>
          <w:lang w:val="en-GB"/>
        </w:rPr>
        <w:t>Gerontechnology</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6</w:t>
      </w:r>
      <w:r w:rsidRPr="00523AC6">
        <w:rPr>
          <w:rFonts w:ascii="Arial" w:hAnsi="Arial" w:cs="Arial"/>
          <w:color w:val="222222"/>
          <w:shd w:val="clear" w:color="auto" w:fill="FFFFFF"/>
          <w:lang w:val="en-GB"/>
        </w:rPr>
        <w:t>(2), p.89.</w:t>
      </w:r>
    </w:p>
    <w:p w14:paraId="79D912B5" w14:textId="5219C79A" w:rsidR="0000347C" w:rsidRPr="00523AC6" w:rsidRDefault="0000347C" w:rsidP="00523AC6">
      <w:pPr>
        <w:shd w:val="clear" w:color="auto" w:fill="FFFFFF"/>
        <w:spacing w:before="100" w:beforeAutospacing="1" w:after="100" w:afterAutospacing="1" w:line="360" w:lineRule="auto"/>
        <w:rPr>
          <w:rFonts w:ascii="Arial" w:eastAsia="Times New Roman" w:hAnsi="Arial" w:cs="Arial"/>
          <w:lang w:val="en-GB" w:eastAsia="pt-PT"/>
        </w:rPr>
      </w:pPr>
      <w:bookmarkStart w:id="42" w:name="_Hlk110777337"/>
      <w:bookmarkStart w:id="43" w:name="_Toc109945491"/>
      <w:r w:rsidRPr="00523AC6">
        <w:rPr>
          <w:rFonts w:ascii="Arial" w:eastAsia="Times New Roman" w:hAnsi="Arial" w:cs="Arial"/>
          <w:lang w:val="en-GB" w:eastAsia="pt-PT"/>
        </w:rPr>
        <w:t>Kermally, S. (1999). </w:t>
      </w:r>
      <w:r w:rsidRPr="00523AC6">
        <w:rPr>
          <w:rFonts w:ascii="Arial" w:eastAsia="Times New Roman" w:hAnsi="Arial" w:cs="Arial"/>
          <w:i/>
          <w:iCs/>
          <w:lang w:val="en-GB" w:eastAsia="pt-PT"/>
        </w:rPr>
        <w:t xml:space="preserve">The Management Tool Kit </w:t>
      </w:r>
      <w:bookmarkEnd w:id="42"/>
      <w:r w:rsidRPr="00523AC6">
        <w:rPr>
          <w:rFonts w:ascii="Arial" w:eastAsia="Times New Roman" w:hAnsi="Arial" w:cs="Arial"/>
          <w:i/>
          <w:iCs/>
          <w:lang w:val="en-GB" w:eastAsia="pt-PT"/>
        </w:rPr>
        <w:t>[electronic resource]: Tools and Techniques That Work</w:t>
      </w:r>
      <w:r w:rsidRPr="00523AC6">
        <w:rPr>
          <w:rFonts w:ascii="Arial" w:eastAsia="Times New Roman" w:hAnsi="Arial" w:cs="Arial"/>
          <w:lang w:val="en-GB" w:eastAsia="pt-PT"/>
        </w:rPr>
        <w:t>. London, Thorogood Publishing.</w:t>
      </w:r>
      <w:bookmarkEnd w:id="43"/>
    </w:p>
    <w:p w14:paraId="4714E015" w14:textId="77777777" w:rsidR="0056523E" w:rsidRPr="00523AC6" w:rsidRDefault="0056523E"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Macey, W.H., Schneider, B., Barbera, K.M. and Young, S.A., (2011). </w:t>
      </w:r>
      <w:r w:rsidRPr="00523AC6">
        <w:rPr>
          <w:rFonts w:ascii="Arial" w:hAnsi="Arial" w:cs="Arial"/>
          <w:i/>
          <w:iCs/>
          <w:color w:val="222222"/>
          <w:shd w:val="clear" w:color="auto" w:fill="FFFFFF"/>
          <w:lang w:val="en-GB"/>
        </w:rPr>
        <w:t>Employee engagement: Tools for analysis, practice, and competitive advantage</w:t>
      </w:r>
      <w:r w:rsidRPr="00523AC6">
        <w:rPr>
          <w:rFonts w:ascii="Arial" w:hAnsi="Arial" w:cs="Arial"/>
          <w:color w:val="222222"/>
          <w:shd w:val="clear" w:color="auto" w:fill="FFFFFF"/>
          <w:lang w:val="en-GB"/>
        </w:rPr>
        <w:t>. John Wiley &amp; Sons.</w:t>
      </w:r>
    </w:p>
    <w:p w14:paraId="06E5695D" w14:textId="77777777" w:rsidR="0056523E" w:rsidRPr="00523AC6" w:rsidRDefault="0056523E"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MacLeod, D. and Clarke, N., (2009). Engaging for success: enhancing performance through employee engagement: a report to the government.</w:t>
      </w:r>
    </w:p>
    <w:p w14:paraId="0E1B049F" w14:textId="30FEF5A6" w:rsidR="00530E60" w:rsidRPr="00523AC6" w:rsidRDefault="00530E60" w:rsidP="00523AC6">
      <w:pPr>
        <w:shd w:val="clear" w:color="auto" w:fill="FFFFFF"/>
        <w:spacing w:before="100" w:beforeAutospacing="1" w:after="100" w:afterAutospacing="1" w:line="360" w:lineRule="auto"/>
        <w:rPr>
          <w:rFonts w:ascii="Arial" w:eastAsia="Times New Roman" w:hAnsi="Arial" w:cs="Arial"/>
          <w:lang w:val="en-GB" w:eastAsia="pt-PT"/>
        </w:rPr>
      </w:pPr>
      <w:bookmarkStart w:id="44" w:name="_Hlk110777442"/>
      <w:r w:rsidRPr="00523AC6">
        <w:rPr>
          <w:rFonts w:ascii="Arial" w:eastAsia="Times New Roman" w:hAnsi="Arial" w:cs="Arial"/>
          <w:lang w:val="en-GB" w:eastAsia="pt-PT"/>
        </w:rPr>
        <w:t>Mahmood, A., Shuai, C., Akhtar, M.N., Talat, U., </w:t>
      </w:r>
      <w:r w:rsidRPr="00523AC6">
        <w:rPr>
          <w:rFonts w:ascii="Arial" w:eastAsia="Times New Roman" w:hAnsi="Arial" w:cs="Arial"/>
          <w:i/>
          <w:iCs/>
          <w:lang w:val="en-GB" w:eastAsia="pt-PT"/>
        </w:rPr>
        <w:t>et al.</w:t>
      </w:r>
      <w:r w:rsidRPr="00523AC6">
        <w:rPr>
          <w:rFonts w:ascii="Arial" w:eastAsia="Times New Roman" w:hAnsi="Arial" w:cs="Arial"/>
          <w:lang w:val="en-GB" w:eastAsia="pt-PT"/>
        </w:rPr>
        <w:t> (2019). Specific HR practices and employee commitment: the mediating role of job satisfaction. </w:t>
      </w:r>
      <w:bookmarkEnd w:id="44"/>
      <w:r w:rsidRPr="00523AC6">
        <w:rPr>
          <w:rFonts w:ascii="Arial" w:eastAsia="Times New Roman" w:hAnsi="Arial" w:cs="Arial"/>
          <w:i/>
          <w:iCs/>
          <w:lang w:val="en-GB" w:eastAsia="pt-PT"/>
        </w:rPr>
        <w:t>Employee Relations</w:t>
      </w:r>
      <w:r w:rsidRPr="00523AC6">
        <w:rPr>
          <w:rFonts w:ascii="Arial" w:eastAsia="Times New Roman" w:hAnsi="Arial" w:cs="Arial"/>
          <w:lang w:val="en-GB" w:eastAsia="pt-PT"/>
        </w:rPr>
        <w:t>. [Online] 41 (3), 420–436. Available from: doi:10.1108/ER-03-2018-0074.</w:t>
      </w:r>
    </w:p>
    <w:p w14:paraId="0AC0C22D" w14:textId="77777777" w:rsidR="00D06192" w:rsidRPr="00523AC6" w:rsidRDefault="00D06192" w:rsidP="00523AC6">
      <w:pPr>
        <w:shd w:val="clear" w:color="auto" w:fill="FFFFFF"/>
        <w:spacing w:before="100" w:beforeAutospacing="1" w:after="100" w:afterAutospacing="1" w:line="360" w:lineRule="auto"/>
        <w:rPr>
          <w:rFonts w:ascii="Arial" w:eastAsia="Times New Roman" w:hAnsi="Arial" w:cs="Arial"/>
          <w:lang w:val="en-GB" w:eastAsia="pt-PT"/>
        </w:rPr>
      </w:pPr>
      <w:bookmarkStart w:id="45" w:name="_Hlk110777614"/>
      <w:r w:rsidRPr="00523AC6">
        <w:rPr>
          <w:rFonts w:ascii="Arial" w:eastAsia="Times New Roman" w:hAnsi="Arial" w:cs="Arial"/>
          <w:lang w:val="en-GB" w:eastAsia="pt-PT"/>
        </w:rPr>
        <w:lastRenderedPageBreak/>
        <w:t>Marchington, M., Wilkinson, A., Donnelly, R. and Kynighou, A., (2016). </w:t>
      </w:r>
      <w:r w:rsidRPr="00523AC6">
        <w:rPr>
          <w:rFonts w:ascii="Arial" w:eastAsia="Times New Roman" w:hAnsi="Arial" w:cs="Arial"/>
          <w:i/>
          <w:iCs/>
          <w:lang w:val="en-GB" w:eastAsia="pt-PT"/>
        </w:rPr>
        <w:t>Human resource management at work</w:t>
      </w:r>
      <w:bookmarkEnd w:id="45"/>
      <w:r w:rsidRPr="00523AC6">
        <w:rPr>
          <w:rFonts w:ascii="Arial" w:eastAsia="Times New Roman" w:hAnsi="Arial" w:cs="Arial"/>
          <w:lang w:val="en-GB" w:eastAsia="pt-PT"/>
        </w:rPr>
        <w:t>. Kogan Page Publishers.</w:t>
      </w:r>
    </w:p>
    <w:p w14:paraId="1FE5E7A1" w14:textId="77777777" w:rsidR="00D06192" w:rsidRPr="00523AC6" w:rsidRDefault="00D06192" w:rsidP="00523AC6">
      <w:pPr>
        <w:pStyle w:val="Style5"/>
        <w:jc w:val="left"/>
        <w:rPr>
          <w:shd w:val="clear" w:color="auto" w:fill="FFFFFF"/>
        </w:rPr>
      </w:pPr>
      <w:bookmarkStart w:id="46" w:name="_Hlk110777539"/>
      <w:r w:rsidRPr="00523AC6">
        <w:rPr>
          <w:shd w:val="clear" w:color="auto" w:fill="FFFFFF"/>
        </w:rPr>
        <w:t>Maslach, C., Schaufeli, W.B. and Leiter, M.P., (2001). Job burnout</w:t>
      </w:r>
      <w:bookmarkEnd w:id="46"/>
      <w:r w:rsidRPr="00523AC6">
        <w:rPr>
          <w:shd w:val="clear" w:color="auto" w:fill="FFFFFF"/>
        </w:rPr>
        <w:t>. </w:t>
      </w:r>
      <w:r w:rsidRPr="00523AC6">
        <w:rPr>
          <w:i/>
          <w:iCs/>
          <w:shd w:val="clear" w:color="auto" w:fill="FFFFFF"/>
        </w:rPr>
        <w:t>Annual review of psychology</w:t>
      </w:r>
      <w:r w:rsidRPr="00523AC6">
        <w:rPr>
          <w:shd w:val="clear" w:color="auto" w:fill="FFFFFF"/>
        </w:rPr>
        <w:t>, </w:t>
      </w:r>
      <w:r w:rsidRPr="00523AC6">
        <w:rPr>
          <w:i/>
          <w:iCs/>
          <w:shd w:val="clear" w:color="auto" w:fill="FFFFFF"/>
        </w:rPr>
        <w:t>52</w:t>
      </w:r>
      <w:r w:rsidRPr="00523AC6">
        <w:rPr>
          <w:shd w:val="clear" w:color="auto" w:fill="FFFFFF"/>
        </w:rPr>
        <w:t>, pp.397-422.</w:t>
      </w:r>
    </w:p>
    <w:p w14:paraId="51F3D691" w14:textId="77777777" w:rsidR="00D06192" w:rsidRPr="00523AC6" w:rsidRDefault="00D06192" w:rsidP="00523AC6">
      <w:pPr>
        <w:pStyle w:val="Style8"/>
        <w:spacing w:line="360" w:lineRule="auto"/>
        <w:jc w:val="left"/>
        <w:rPr>
          <w:noProof/>
          <w:color w:val="auto"/>
        </w:rPr>
      </w:pPr>
      <w:bookmarkStart w:id="47" w:name="_Hlk110777559"/>
      <w:r w:rsidRPr="00523AC6">
        <w:rPr>
          <w:noProof/>
          <w:color w:val="auto"/>
        </w:rPr>
        <w:t xml:space="preserve">Maslow, A., (1943). </w:t>
      </w:r>
      <w:r w:rsidRPr="00523AC6">
        <w:rPr>
          <w:i/>
          <w:iCs/>
          <w:noProof/>
          <w:color w:val="auto"/>
        </w:rPr>
        <w:t>Hierarchy of needs</w:t>
      </w:r>
      <w:bookmarkEnd w:id="47"/>
      <w:r w:rsidRPr="00523AC6">
        <w:rPr>
          <w:i/>
          <w:iCs/>
          <w:noProof/>
          <w:color w:val="auto"/>
        </w:rPr>
        <w:t xml:space="preserve">. </w:t>
      </w:r>
      <w:r w:rsidRPr="00523AC6">
        <w:rPr>
          <w:noProof/>
          <w:color w:val="auto"/>
        </w:rPr>
        <w:t xml:space="preserve">[Online] </w:t>
      </w:r>
      <w:r w:rsidRPr="00523AC6">
        <w:rPr>
          <w:noProof/>
          <w:color w:val="auto"/>
        </w:rPr>
        <w:br/>
        <w:t>Available at: https://www.bing.com/images/search?view=detailV2&amp;ccid=uNKW3g47&amp;id=77E0F2A4704B96EF2F89332A2FD56FC904C8994B&amp;thid=OIP.uNKW3g47fJd8GjhRkntKQQHaFb&amp;mediaurl=https%3a%2f%2fc1.staticflickr.com%2f7%2f6204%2f6098017181_c5bb562b5c_z.jpg&amp;cdnurl=https%3a%2f%2fth.bing.[Accessed 29 07 2022].</w:t>
      </w:r>
    </w:p>
    <w:p w14:paraId="40229BD3" w14:textId="77777777" w:rsidR="00D06192" w:rsidRPr="00523AC6" w:rsidRDefault="00D06192" w:rsidP="00523AC6">
      <w:pPr>
        <w:shd w:val="clear" w:color="auto" w:fill="FFFFFF"/>
        <w:spacing w:before="100" w:beforeAutospacing="1" w:after="100" w:afterAutospacing="1" w:line="360" w:lineRule="auto"/>
        <w:rPr>
          <w:rFonts w:ascii="Arial" w:eastAsia="Times New Roman" w:hAnsi="Arial" w:cs="Arial"/>
          <w:lang w:val="en-GB" w:eastAsia="pt-PT"/>
        </w:rPr>
      </w:pPr>
    </w:p>
    <w:p w14:paraId="5C70523E" w14:textId="3F7F0720" w:rsidR="00F34193" w:rsidRPr="00523AC6" w:rsidRDefault="00F34193" w:rsidP="00523AC6">
      <w:pPr>
        <w:shd w:val="clear" w:color="auto" w:fill="FFFFFF"/>
        <w:spacing w:before="100" w:beforeAutospacing="1" w:after="100" w:afterAutospacing="1" w:line="360" w:lineRule="auto"/>
        <w:rPr>
          <w:rFonts w:ascii="Arial" w:eastAsia="Times New Roman" w:hAnsi="Arial" w:cs="Arial"/>
          <w:lang w:val="en-GB" w:eastAsia="pt-PT"/>
        </w:rPr>
      </w:pPr>
      <w:bookmarkStart w:id="48" w:name="_Hlk110777384"/>
      <w:r w:rsidRPr="00523AC6">
        <w:rPr>
          <w:rFonts w:ascii="Arial" w:eastAsia="Times New Roman" w:hAnsi="Arial" w:cs="Arial"/>
          <w:lang w:val="en-GB" w:eastAsia="pt-PT"/>
        </w:rPr>
        <w:t>Maurer</w:t>
      </w:r>
      <w:r w:rsidRPr="00523AC6">
        <w:rPr>
          <w:rFonts w:ascii="Arial" w:eastAsia="Times New Roman" w:hAnsi="Arial" w:cs="Arial"/>
          <w:u w:val="single"/>
          <w:lang w:val="en-GB" w:eastAsia="pt-PT"/>
        </w:rPr>
        <w:t>,</w:t>
      </w:r>
      <w:r w:rsidRPr="00523AC6">
        <w:rPr>
          <w:rFonts w:ascii="Arial" w:eastAsia="Times New Roman" w:hAnsi="Arial" w:cs="Arial"/>
          <w:lang w:val="en-GB" w:eastAsia="pt-PT"/>
        </w:rPr>
        <w:t xml:space="preserve"> T, Mitchell, D and Barbiette, F (2002). Predictors of attitudes towards a 360-degree feedback </w:t>
      </w:r>
      <w:bookmarkEnd w:id="48"/>
      <w:r w:rsidRPr="00523AC6">
        <w:rPr>
          <w:rFonts w:ascii="Arial" w:eastAsia="Times New Roman" w:hAnsi="Arial" w:cs="Arial"/>
          <w:lang w:val="en-GB" w:eastAsia="pt-PT"/>
        </w:rPr>
        <w:t xml:space="preserve">system and involvement in post-feedback management development activity, Journal of Occupational and Organizational Psychology, </w:t>
      </w:r>
      <w:r w:rsidRPr="00523AC6">
        <w:rPr>
          <w:rFonts w:ascii="Arial" w:eastAsia="Times New Roman" w:hAnsi="Arial" w:cs="Arial"/>
          <w:b/>
          <w:bCs/>
          <w:lang w:val="en-GB" w:eastAsia="pt-PT"/>
        </w:rPr>
        <w:t xml:space="preserve">75, </w:t>
      </w:r>
      <w:r w:rsidRPr="00523AC6">
        <w:rPr>
          <w:rFonts w:ascii="Arial" w:eastAsia="Times New Roman" w:hAnsi="Arial" w:cs="Arial"/>
          <w:lang w:val="en-GB" w:eastAsia="pt-PT"/>
        </w:rPr>
        <w:t>pp 87-107</w:t>
      </w:r>
      <w:r w:rsidR="00C81EF4" w:rsidRPr="00523AC6">
        <w:rPr>
          <w:rFonts w:ascii="Arial" w:eastAsia="Times New Roman" w:hAnsi="Arial" w:cs="Arial"/>
          <w:lang w:val="en-GB" w:eastAsia="pt-PT"/>
        </w:rPr>
        <w:t>.</w:t>
      </w:r>
    </w:p>
    <w:p w14:paraId="7F3E39C3" w14:textId="55A2C59F" w:rsidR="00B9232F" w:rsidRPr="00523AC6" w:rsidRDefault="00B9232F"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Michela, E., Rosenberg, J.M., Kimmons, R., Sultana, O., Burchfield, M.A. and Thomas, T., (2022)</w:t>
      </w:r>
      <w:r w:rsidR="008838FD" w:rsidRPr="00523AC6">
        <w:rPr>
          <w:rFonts w:ascii="Arial" w:hAnsi="Arial" w:cs="Arial"/>
          <w:color w:val="222222"/>
          <w:shd w:val="clear" w:color="auto" w:fill="FFFFFF"/>
          <w:lang w:val="en-GB"/>
        </w:rPr>
        <w:t xml:space="preserve">. </w:t>
      </w:r>
      <w:r w:rsidRPr="00523AC6">
        <w:rPr>
          <w:rFonts w:ascii="Arial" w:hAnsi="Arial" w:cs="Arial"/>
          <w:color w:val="222222"/>
          <w:shd w:val="clear" w:color="auto" w:fill="FFFFFF"/>
          <w:lang w:val="en-GB"/>
        </w:rPr>
        <w:t>“We Are Trying to Communicate the Best We Can”: Understanding Districts’ Communication on Twitter During the COVID-19 Pandemic. </w:t>
      </w:r>
      <w:r w:rsidRPr="00523AC6">
        <w:rPr>
          <w:rFonts w:ascii="Arial" w:hAnsi="Arial" w:cs="Arial"/>
          <w:i/>
          <w:iCs/>
          <w:color w:val="222222"/>
          <w:shd w:val="clear" w:color="auto" w:fill="FFFFFF"/>
          <w:lang w:val="en-GB"/>
        </w:rPr>
        <w:t>AERA Open</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8</w:t>
      </w:r>
      <w:r w:rsidRPr="00523AC6">
        <w:rPr>
          <w:rFonts w:ascii="Arial" w:hAnsi="Arial" w:cs="Arial"/>
          <w:color w:val="222222"/>
          <w:shd w:val="clear" w:color="auto" w:fill="FFFFFF"/>
          <w:lang w:val="en-GB"/>
        </w:rPr>
        <w:t>, p.23328584221078542.</w:t>
      </w:r>
    </w:p>
    <w:p w14:paraId="2446E2F6" w14:textId="51B44F12" w:rsidR="00A15849" w:rsidRPr="00523AC6" w:rsidRDefault="00A15849" w:rsidP="00523AC6">
      <w:pPr>
        <w:pStyle w:val="Style5"/>
        <w:jc w:val="left"/>
        <w:rPr>
          <w:shd w:val="clear" w:color="auto" w:fill="FFFFFF"/>
        </w:rPr>
      </w:pPr>
      <w:bookmarkStart w:id="49" w:name="_Hlk110777659"/>
      <w:r w:rsidRPr="00523AC6">
        <w:rPr>
          <w:shd w:val="clear" w:color="auto" w:fill="FFFFFF"/>
        </w:rPr>
        <w:t>Mitchell, R. and Popham, F., (2008). Effect of exposure to natural environment on health inequalities</w:t>
      </w:r>
      <w:bookmarkEnd w:id="49"/>
      <w:r w:rsidRPr="00523AC6">
        <w:rPr>
          <w:shd w:val="clear" w:color="auto" w:fill="FFFFFF"/>
        </w:rPr>
        <w:t>: an observational population study. </w:t>
      </w:r>
      <w:r w:rsidRPr="00523AC6">
        <w:rPr>
          <w:i/>
          <w:iCs/>
          <w:shd w:val="clear" w:color="auto" w:fill="FFFFFF"/>
        </w:rPr>
        <w:t>The lancet</w:t>
      </w:r>
      <w:r w:rsidRPr="00523AC6">
        <w:rPr>
          <w:shd w:val="clear" w:color="auto" w:fill="FFFFFF"/>
        </w:rPr>
        <w:t>, </w:t>
      </w:r>
      <w:r w:rsidRPr="00523AC6">
        <w:rPr>
          <w:i/>
          <w:iCs/>
          <w:shd w:val="clear" w:color="auto" w:fill="FFFFFF"/>
        </w:rPr>
        <w:t>372</w:t>
      </w:r>
      <w:r w:rsidRPr="00523AC6">
        <w:rPr>
          <w:shd w:val="clear" w:color="auto" w:fill="FFFFFF"/>
        </w:rPr>
        <w:t>(9650), pp.1655-1660.</w:t>
      </w:r>
    </w:p>
    <w:p w14:paraId="2FC0374A" w14:textId="513B3C56" w:rsidR="00F34193" w:rsidRPr="00523AC6" w:rsidRDefault="00F34193" w:rsidP="00523AC6">
      <w:pPr>
        <w:shd w:val="clear" w:color="auto" w:fill="FFFFFF"/>
        <w:spacing w:before="100" w:beforeAutospacing="1" w:after="100" w:afterAutospacing="1" w:line="360" w:lineRule="auto"/>
        <w:rPr>
          <w:rFonts w:ascii="Arial" w:eastAsia="Times New Roman" w:hAnsi="Arial" w:cs="Arial"/>
          <w:lang w:val="en-GB" w:eastAsia="pt-PT"/>
        </w:rPr>
      </w:pPr>
      <w:bookmarkStart w:id="50" w:name="_Hlk110777714"/>
      <w:r w:rsidRPr="00523AC6">
        <w:rPr>
          <w:rFonts w:ascii="Arial" w:eastAsia="Times New Roman" w:hAnsi="Arial" w:cs="Arial"/>
          <w:lang w:val="en-GB" w:eastAsia="pt-PT"/>
        </w:rPr>
        <w:t>Morgan, A, Cannan, K and Culinane, K (2005). 360-degree feedback</w:t>
      </w:r>
      <w:bookmarkEnd w:id="50"/>
      <w:r w:rsidRPr="00523AC6">
        <w:rPr>
          <w:rFonts w:ascii="Arial" w:eastAsia="Times New Roman" w:hAnsi="Arial" w:cs="Arial"/>
          <w:lang w:val="en-GB" w:eastAsia="pt-PT"/>
        </w:rPr>
        <w:t xml:space="preserve">: a critical enquiry, </w:t>
      </w:r>
      <w:r w:rsidRPr="00523AC6">
        <w:rPr>
          <w:rFonts w:ascii="Arial" w:eastAsia="Times New Roman" w:hAnsi="Arial" w:cs="Arial"/>
          <w:i/>
          <w:iCs/>
          <w:lang w:val="en-GB" w:eastAsia="pt-PT"/>
        </w:rPr>
        <w:t>Personnel Review,</w:t>
      </w:r>
      <w:r w:rsidRPr="00523AC6">
        <w:rPr>
          <w:rFonts w:ascii="Arial" w:eastAsia="Times New Roman" w:hAnsi="Arial" w:cs="Arial"/>
          <w:lang w:val="en-GB" w:eastAsia="pt-PT"/>
        </w:rPr>
        <w:t xml:space="preserve"> </w:t>
      </w:r>
      <w:r w:rsidRPr="00523AC6">
        <w:rPr>
          <w:rFonts w:ascii="Arial" w:eastAsia="Times New Roman" w:hAnsi="Arial" w:cs="Arial"/>
          <w:b/>
          <w:bCs/>
          <w:lang w:val="en-GB" w:eastAsia="pt-PT"/>
        </w:rPr>
        <w:t>34</w:t>
      </w:r>
      <w:r w:rsidRPr="00523AC6">
        <w:rPr>
          <w:rFonts w:ascii="Arial" w:eastAsia="Times New Roman" w:hAnsi="Arial" w:cs="Arial"/>
          <w:lang w:val="en-GB" w:eastAsia="pt-PT"/>
        </w:rPr>
        <w:t>(6), pp 663-80</w:t>
      </w:r>
      <w:r w:rsidR="00C81EF4" w:rsidRPr="00523AC6">
        <w:rPr>
          <w:rFonts w:ascii="Arial" w:eastAsia="Times New Roman" w:hAnsi="Arial" w:cs="Arial"/>
          <w:lang w:val="en-GB" w:eastAsia="pt-PT"/>
        </w:rPr>
        <w:t>.</w:t>
      </w:r>
    </w:p>
    <w:p w14:paraId="011481F3" w14:textId="05AC2703" w:rsidR="00421EF9" w:rsidRPr="00523AC6" w:rsidRDefault="00FC0AB4" w:rsidP="00523AC6">
      <w:pPr>
        <w:shd w:val="clear" w:color="auto" w:fill="FFFFFF"/>
        <w:spacing w:before="100" w:beforeAutospacing="1" w:after="100" w:afterAutospacing="1"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Nilsson, J.E., Marszalek, J.M., Linnemeyer, R.M., Bahner, A.D. and Misialek, L.H., (2011). Development and assessment of the social issues advocacy scale. </w:t>
      </w:r>
      <w:r w:rsidRPr="00523AC6">
        <w:rPr>
          <w:rFonts w:ascii="Arial" w:hAnsi="Arial" w:cs="Arial"/>
          <w:i/>
          <w:iCs/>
          <w:color w:val="222222"/>
          <w:shd w:val="clear" w:color="auto" w:fill="FFFFFF"/>
          <w:lang w:val="en-GB"/>
        </w:rPr>
        <w:t>Educational and Psychological Measurement</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71</w:t>
      </w:r>
      <w:r w:rsidRPr="00523AC6">
        <w:rPr>
          <w:rFonts w:ascii="Arial" w:hAnsi="Arial" w:cs="Arial"/>
          <w:color w:val="222222"/>
          <w:shd w:val="clear" w:color="auto" w:fill="FFFFFF"/>
          <w:lang w:val="en-GB"/>
        </w:rPr>
        <w:t>(1), pp.258-275.</w:t>
      </w:r>
    </w:p>
    <w:p w14:paraId="35FE39BE" w14:textId="61FDCBBE" w:rsidR="007440F4" w:rsidRPr="00523AC6" w:rsidRDefault="007440F4" w:rsidP="00523AC6">
      <w:pPr>
        <w:shd w:val="clear" w:color="auto" w:fill="FFFFFF"/>
        <w:spacing w:before="100" w:beforeAutospacing="1" w:after="100" w:afterAutospacing="1"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 xml:space="preserve">Ormrod, J.E., </w:t>
      </w:r>
      <w:r w:rsidR="00B46DF0" w:rsidRPr="00523AC6">
        <w:rPr>
          <w:rFonts w:ascii="Arial" w:hAnsi="Arial" w:cs="Arial"/>
          <w:color w:val="222222"/>
          <w:shd w:val="clear" w:color="auto" w:fill="FFFFFF"/>
          <w:lang w:val="en-GB"/>
        </w:rPr>
        <w:t>(</w:t>
      </w:r>
      <w:r w:rsidRPr="00523AC6">
        <w:rPr>
          <w:rFonts w:ascii="Arial" w:hAnsi="Arial" w:cs="Arial"/>
          <w:color w:val="222222"/>
          <w:shd w:val="clear" w:color="auto" w:fill="FFFFFF"/>
          <w:lang w:val="en-GB"/>
        </w:rPr>
        <w:t>2008</w:t>
      </w:r>
      <w:r w:rsidR="00B46DF0" w:rsidRPr="00523AC6">
        <w:rPr>
          <w:rFonts w:ascii="Arial" w:hAnsi="Arial" w:cs="Arial"/>
          <w:color w:val="222222"/>
          <w:shd w:val="clear" w:color="auto" w:fill="FFFFFF"/>
          <w:lang w:val="en-GB"/>
        </w:rPr>
        <w:t>)</w:t>
      </w:r>
      <w:r w:rsidRPr="00523AC6">
        <w:rPr>
          <w:rFonts w:ascii="Arial" w:hAnsi="Arial" w:cs="Arial"/>
          <w:color w:val="222222"/>
          <w:shd w:val="clear" w:color="auto" w:fill="FFFFFF"/>
          <w:lang w:val="en-GB"/>
        </w:rPr>
        <w:t>. Metacognition, self-regulated learning and study strategies. </w:t>
      </w:r>
      <w:r w:rsidRPr="00523AC6">
        <w:rPr>
          <w:rFonts w:ascii="Arial" w:hAnsi="Arial" w:cs="Arial"/>
          <w:i/>
          <w:iCs/>
          <w:color w:val="222222"/>
          <w:shd w:val="clear" w:color="auto" w:fill="FFFFFF"/>
          <w:lang w:val="en-GB"/>
        </w:rPr>
        <w:t>Human Learning, 5th ed., Upper Saddle River, NJ: Pearson/Merrill Prentice Hall</w:t>
      </w:r>
      <w:r w:rsidRPr="00523AC6">
        <w:rPr>
          <w:rFonts w:ascii="Arial" w:hAnsi="Arial" w:cs="Arial"/>
          <w:color w:val="222222"/>
          <w:shd w:val="clear" w:color="auto" w:fill="FFFFFF"/>
          <w:lang w:val="en-GB"/>
        </w:rPr>
        <w:t>, pp.350-390.</w:t>
      </w:r>
    </w:p>
    <w:p w14:paraId="019A4452" w14:textId="640C540B" w:rsidR="00707548" w:rsidRPr="00523AC6" w:rsidRDefault="00707548"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lastRenderedPageBreak/>
        <w:t xml:space="preserve">Otley, D., </w:t>
      </w:r>
      <w:r w:rsidR="00B46DF0" w:rsidRPr="00523AC6">
        <w:rPr>
          <w:rFonts w:ascii="Arial" w:hAnsi="Arial" w:cs="Arial"/>
          <w:color w:val="222222"/>
          <w:shd w:val="clear" w:color="auto" w:fill="FFFFFF"/>
          <w:lang w:val="en-GB"/>
        </w:rPr>
        <w:t>(</w:t>
      </w:r>
      <w:r w:rsidRPr="00523AC6">
        <w:rPr>
          <w:rFonts w:ascii="Arial" w:hAnsi="Arial" w:cs="Arial"/>
          <w:color w:val="222222"/>
          <w:shd w:val="clear" w:color="auto" w:fill="FFFFFF"/>
          <w:lang w:val="en-GB"/>
        </w:rPr>
        <w:t>1999</w:t>
      </w:r>
      <w:r w:rsidR="00B46DF0" w:rsidRPr="00523AC6">
        <w:rPr>
          <w:rFonts w:ascii="Arial" w:hAnsi="Arial" w:cs="Arial"/>
          <w:color w:val="222222"/>
          <w:shd w:val="clear" w:color="auto" w:fill="FFFFFF"/>
          <w:lang w:val="en-GB"/>
        </w:rPr>
        <w:t>)</w:t>
      </w:r>
      <w:r w:rsidRPr="00523AC6">
        <w:rPr>
          <w:rFonts w:ascii="Arial" w:hAnsi="Arial" w:cs="Arial"/>
          <w:color w:val="222222"/>
          <w:shd w:val="clear" w:color="auto" w:fill="FFFFFF"/>
          <w:lang w:val="en-GB"/>
        </w:rPr>
        <w:t>. Performance management: a framework for management control systems research. </w:t>
      </w:r>
      <w:r w:rsidRPr="00523AC6">
        <w:rPr>
          <w:rFonts w:ascii="Arial" w:hAnsi="Arial" w:cs="Arial"/>
          <w:i/>
          <w:iCs/>
          <w:color w:val="222222"/>
          <w:shd w:val="clear" w:color="auto" w:fill="FFFFFF"/>
          <w:lang w:val="en-GB"/>
        </w:rPr>
        <w:t>Management accounting research</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10</w:t>
      </w:r>
      <w:r w:rsidRPr="00523AC6">
        <w:rPr>
          <w:rFonts w:ascii="Arial" w:hAnsi="Arial" w:cs="Arial"/>
          <w:color w:val="222222"/>
          <w:shd w:val="clear" w:color="auto" w:fill="FFFFFF"/>
          <w:lang w:val="en-GB"/>
        </w:rPr>
        <w:t>(4), pp.363-382.</w:t>
      </w:r>
    </w:p>
    <w:p w14:paraId="1B25A737" w14:textId="4B800D7B" w:rsidR="00C81EF4" w:rsidRPr="00523AC6" w:rsidRDefault="00C81EF4" w:rsidP="00523AC6">
      <w:pPr>
        <w:shd w:val="clear" w:color="auto" w:fill="FFFFFF"/>
        <w:spacing w:before="100" w:beforeAutospacing="1" w:after="100" w:afterAutospacing="1" w:line="360" w:lineRule="auto"/>
        <w:rPr>
          <w:rFonts w:ascii="Arial" w:eastAsia="Times New Roman" w:hAnsi="Arial" w:cs="Arial"/>
          <w:lang w:val="en-GB" w:eastAsia="pt-PT"/>
        </w:rPr>
      </w:pPr>
      <w:bookmarkStart w:id="51" w:name="_Hlk110777798"/>
      <w:bookmarkStart w:id="52" w:name="_Toc109945486"/>
      <w:r w:rsidRPr="00523AC6">
        <w:rPr>
          <w:rFonts w:ascii="Arial" w:eastAsia="Times New Roman" w:hAnsi="Arial" w:cs="Arial"/>
          <w:lang w:val="en-GB" w:eastAsia="pt-PT"/>
        </w:rPr>
        <w:t xml:space="preserve">Page-Tickell, R. (2014). </w:t>
      </w:r>
      <w:r w:rsidRPr="00523AC6">
        <w:rPr>
          <w:rFonts w:ascii="Arial" w:eastAsia="Times New Roman" w:hAnsi="Arial" w:cs="Arial"/>
          <w:i/>
          <w:iCs/>
          <w:lang w:val="en-GB" w:eastAsia="pt-PT"/>
        </w:rPr>
        <w:t>Learning and Development</w:t>
      </w:r>
      <w:bookmarkEnd w:id="51"/>
      <w:r w:rsidRPr="00523AC6">
        <w:rPr>
          <w:rFonts w:ascii="Arial" w:eastAsia="Times New Roman" w:hAnsi="Arial" w:cs="Arial"/>
          <w:lang w:val="en-GB" w:eastAsia="pt-PT"/>
        </w:rPr>
        <w:t>. 1st ed. London, Kogan Page, Limited.</w:t>
      </w:r>
      <w:bookmarkEnd w:id="52"/>
    </w:p>
    <w:p w14:paraId="7F58788A" w14:textId="489CB0C7" w:rsidR="007622AE" w:rsidRPr="00523AC6" w:rsidRDefault="007622AE" w:rsidP="00523AC6">
      <w:pPr>
        <w:shd w:val="clear" w:color="auto" w:fill="FFFFFF"/>
        <w:spacing w:before="100" w:beforeAutospacing="1" w:after="100" w:afterAutospacing="1" w:line="360" w:lineRule="auto"/>
        <w:rPr>
          <w:rFonts w:ascii="Arial" w:eastAsia="Times New Roman" w:hAnsi="Arial" w:cs="Arial"/>
          <w:lang w:val="en-GB" w:eastAsia="pt-PT"/>
        </w:rPr>
      </w:pPr>
      <w:bookmarkStart w:id="53" w:name="_Hlk110778266"/>
      <w:bookmarkStart w:id="54" w:name="_Toc109945495"/>
      <w:r w:rsidRPr="00523AC6">
        <w:rPr>
          <w:rFonts w:ascii="Arial" w:eastAsia="Times New Roman" w:hAnsi="Arial" w:cs="Arial"/>
          <w:lang w:val="en-GB" w:eastAsia="pt-PT"/>
        </w:rPr>
        <w:t>Richards, D. (2004)</w:t>
      </w:r>
      <w:r w:rsidR="00A97DDE" w:rsidRPr="00523AC6">
        <w:rPr>
          <w:rFonts w:ascii="Arial" w:eastAsia="Times New Roman" w:hAnsi="Arial" w:cs="Arial"/>
          <w:lang w:val="en-GB" w:eastAsia="pt-PT"/>
        </w:rPr>
        <w:t>.</w:t>
      </w:r>
      <w:r w:rsidRPr="00523AC6">
        <w:rPr>
          <w:rFonts w:ascii="Arial" w:eastAsia="Times New Roman" w:hAnsi="Arial" w:cs="Arial"/>
          <w:lang w:val="en-GB" w:eastAsia="pt-PT"/>
        </w:rPr>
        <w:t> </w:t>
      </w:r>
      <w:r w:rsidRPr="00523AC6">
        <w:rPr>
          <w:rFonts w:ascii="Arial" w:eastAsia="Times New Roman" w:hAnsi="Arial" w:cs="Arial"/>
          <w:i/>
          <w:iCs/>
          <w:lang w:val="en-GB" w:eastAsia="pt-PT"/>
        </w:rPr>
        <w:t>The Art of Winning Commitment</w:t>
      </w:r>
      <w:bookmarkEnd w:id="53"/>
      <w:r w:rsidRPr="00523AC6">
        <w:rPr>
          <w:rFonts w:ascii="Arial" w:eastAsia="Times New Roman" w:hAnsi="Arial" w:cs="Arial"/>
          <w:i/>
          <w:iCs/>
          <w:lang w:val="en-GB" w:eastAsia="pt-PT"/>
        </w:rPr>
        <w:t>: 10 Ways Leaders Can Engage Minds, Hearts, and Spirits</w:t>
      </w:r>
      <w:r w:rsidRPr="00523AC6">
        <w:rPr>
          <w:rFonts w:ascii="Arial" w:eastAsia="Times New Roman" w:hAnsi="Arial" w:cs="Arial"/>
          <w:lang w:val="en-GB" w:eastAsia="pt-PT"/>
        </w:rPr>
        <w:t>. Nashville, AMACOM</w:t>
      </w:r>
      <w:bookmarkEnd w:id="54"/>
    </w:p>
    <w:p w14:paraId="714226E1" w14:textId="6B8F684E" w:rsidR="00D95D8F" w:rsidRPr="00523AC6" w:rsidRDefault="00D95D8F" w:rsidP="00523AC6">
      <w:pPr>
        <w:pStyle w:val="Style5"/>
        <w:jc w:val="left"/>
        <w:rPr>
          <w:shd w:val="clear" w:color="auto" w:fill="FFFFFF"/>
        </w:rPr>
      </w:pPr>
      <w:r w:rsidRPr="00523AC6">
        <w:rPr>
          <w:color w:val="222222"/>
          <w:shd w:val="clear" w:color="auto" w:fill="FFFFFF"/>
        </w:rPr>
        <w:t xml:space="preserve">Rigoni, B. and Nelson, B., </w:t>
      </w:r>
      <w:r w:rsidR="00B46DF0" w:rsidRPr="00523AC6">
        <w:rPr>
          <w:color w:val="222222"/>
          <w:shd w:val="clear" w:color="auto" w:fill="FFFFFF"/>
        </w:rPr>
        <w:t>(</w:t>
      </w:r>
      <w:r w:rsidRPr="00523AC6">
        <w:rPr>
          <w:color w:val="222222"/>
          <w:shd w:val="clear" w:color="auto" w:fill="FFFFFF"/>
        </w:rPr>
        <w:t>2016</w:t>
      </w:r>
      <w:r w:rsidR="00B46DF0" w:rsidRPr="00523AC6">
        <w:rPr>
          <w:color w:val="222222"/>
          <w:shd w:val="clear" w:color="auto" w:fill="FFFFFF"/>
        </w:rPr>
        <w:t>)</w:t>
      </w:r>
      <w:r w:rsidRPr="00523AC6">
        <w:rPr>
          <w:color w:val="222222"/>
          <w:shd w:val="clear" w:color="auto" w:fill="FFFFFF"/>
        </w:rPr>
        <w:t>. The matrix: Teams are gaining greater power in companies. Gallup.</w:t>
      </w:r>
    </w:p>
    <w:p w14:paraId="3E36A772" w14:textId="709F3507" w:rsidR="00D95D8F" w:rsidRPr="00523AC6" w:rsidRDefault="00707548"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Robert, M., Giuliani, P. and Gurau, C., (2022). Implementing industry 4.0 real-time performance management systems: the case of Schneider Electric. </w:t>
      </w:r>
      <w:r w:rsidRPr="00523AC6">
        <w:rPr>
          <w:rFonts w:ascii="Arial" w:hAnsi="Arial" w:cs="Arial"/>
          <w:i/>
          <w:iCs/>
          <w:color w:val="222222"/>
          <w:shd w:val="clear" w:color="auto" w:fill="FFFFFF"/>
          <w:lang w:val="en-GB"/>
        </w:rPr>
        <w:t>Production Planning &amp; Control</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33</w:t>
      </w:r>
      <w:r w:rsidRPr="00523AC6">
        <w:rPr>
          <w:rFonts w:ascii="Arial" w:hAnsi="Arial" w:cs="Arial"/>
          <w:color w:val="222222"/>
          <w:shd w:val="clear" w:color="auto" w:fill="FFFFFF"/>
          <w:lang w:val="en-GB"/>
        </w:rPr>
        <w:t>(2-3), pp.244-260.</w:t>
      </w:r>
    </w:p>
    <w:p w14:paraId="00153901" w14:textId="266B088D" w:rsidR="007622AE" w:rsidRPr="00523AC6" w:rsidRDefault="007622AE" w:rsidP="00523AC6">
      <w:pPr>
        <w:pStyle w:val="Style5"/>
        <w:jc w:val="left"/>
      </w:pPr>
      <w:bookmarkStart w:id="55" w:name="_Hlk110778284"/>
      <w:r w:rsidRPr="00523AC6">
        <w:t xml:space="preserve">Ronchetti, L., </w:t>
      </w:r>
      <w:r w:rsidR="00F34193" w:rsidRPr="00523AC6">
        <w:t>(</w:t>
      </w:r>
      <w:r w:rsidRPr="00523AC6">
        <w:t>2022</w:t>
      </w:r>
      <w:r w:rsidR="00F34193" w:rsidRPr="00523AC6">
        <w:t>)</w:t>
      </w:r>
      <w:r w:rsidRPr="00523AC6">
        <w:t xml:space="preserve">. Total rewards or not what the people want? </w:t>
      </w:r>
      <w:bookmarkEnd w:id="55"/>
      <w:r w:rsidRPr="00523AC6">
        <w:t>Examining the preferred total rewards of those at home vs. in the workplace.</w:t>
      </w:r>
    </w:p>
    <w:p w14:paraId="7333C53D" w14:textId="26C23984" w:rsidR="00707548" w:rsidRPr="00523AC6" w:rsidRDefault="00707548"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Ropponen, A., Koskinen, A., Puttonen, S., Ervasti, J., Kivimäki, M., Oksanen, T., Härmä, M. and Karhula, K., (2022). Working hours, on-call shifts, and risk of occupational injuries among hospital physicians: A case-crossover study. </w:t>
      </w:r>
      <w:r w:rsidRPr="00523AC6">
        <w:rPr>
          <w:rFonts w:ascii="Arial" w:hAnsi="Arial" w:cs="Arial"/>
          <w:i/>
          <w:iCs/>
          <w:color w:val="222222"/>
          <w:shd w:val="clear" w:color="auto" w:fill="FFFFFF"/>
          <w:lang w:val="en-GB"/>
        </w:rPr>
        <w:t>Journal of occupational health</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64</w:t>
      </w:r>
      <w:r w:rsidRPr="00523AC6">
        <w:rPr>
          <w:rFonts w:ascii="Arial" w:hAnsi="Arial" w:cs="Arial"/>
          <w:color w:val="222222"/>
          <w:shd w:val="clear" w:color="auto" w:fill="FFFFFF"/>
          <w:lang w:val="en-GB"/>
        </w:rPr>
        <w:t>(1), p.e12322.</w:t>
      </w:r>
    </w:p>
    <w:p w14:paraId="58690F9F" w14:textId="68A40814" w:rsidR="00A15849" w:rsidRPr="00523AC6" w:rsidRDefault="00A15849" w:rsidP="00523AC6">
      <w:pPr>
        <w:pStyle w:val="Style5"/>
        <w:jc w:val="left"/>
        <w:rPr>
          <w:shd w:val="clear" w:color="auto" w:fill="FFFFFF"/>
        </w:rPr>
      </w:pPr>
      <w:bookmarkStart w:id="56" w:name="_Hlk110778359"/>
      <w:r w:rsidRPr="00523AC6">
        <w:rPr>
          <w:shd w:val="clear" w:color="auto" w:fill="FFFFFF"/>
        </w:rPr>
        <w:t>Rowe, W.G. and Guerrero, L. eds., (2012). </w:t>
      </w:r>
      <w:r w:rsidRPr="00523AC6">
        <w:rPr>
          <w:i/>
          <w:iCs/>
          <w:shd w:val="clear" w:color="auto" w:fill="FFFFFF"/>
        </w:rPr>
        <w:t>Cases in leadership</w:t>
      </w:r>
      <w:bookmarkEnd w:id="56"/>
      <w:r w:rsidRPr="00523AC6">
        <w:rPr>
          <w:shd w:val="clear" w:color="auto" w:fill="FFFFFF"/>
        </w:rPr>
        <w:t>. Sage.</w:t>
      </w:r>
    </w:p>
    <w:p w14:paraId="4EC86F10" w14:textId="77777777" w:rsidR="00F634A4" w:rsidRPr="00523AC6" w:rsidRDefault="00F634A4" w:rsidP="00523AC6">
      <w:pPr>
        <w:shd w:val="clear" w:color="auto" w:fill="FFFFFF"/>
        <w:spacing w:before="100" w:beforeAutospacing="1" w:after="100" w:afterAutospacing="1" w:line="360" w:lineRule="auto"/>
        <w:rPr>
          <w:rFonts w:ascii="Arial" w:eastAsia="Times New Roman" w:hAnsi="Arial" w:cs="Arial"/>
          <w:u w:val="single"/>
          <w:lang w:val="en-GB" w:eastAsia="pt-PT"/>
        </w:rPr>
      </w:pPr>
      <w:bookmarkStart w:id="57" w:name="_Hlk110778322"/>
      <w:bookmarkStart w:id="58" w:name="_Toc109945496"/>
      <w:r w:rsidRPr="00523AC6">
        <w:rPr>
          <w:rFonts w:ascii="Arial" w:eastAsia="Times New Roman" w:hAnsi="Arial" w:cs="Arial"/>
          <w:lang w:val="en-GB" w:eastAsia="pt-PT"/>
        </w:rPr>
        <w:t>Rožman, M., Treven, S. &amp; Čančer, V. (2017). Motivation and Satisfaction of Employees in the Workplace</w:t>
      </w:r>
      <w:bookmarkEnd w:id="57"/>
      <w:r w:rsidRPr="00523AC6">
        <w:rPr>
          <w:rFonts w:ascii="Arial" w:eastAsia="Times New Roman" w:hAnsi="Arial" w:cs="Arial"/>
          <w:lang w:val="en-GB" w:eastAsia="pt-PT"/>
        </w:rPr>
        <w:t>. </w:t>
      </w:r>
      <w:r w:rsidRPr="00523AC6">
        <w:rPr>
          <w:rFonts w:ascii="Arial" w:eastAsia="Times New Roman" w:hAnsi="Arial" w:cs="Arial"/>
          <w:i/>
          <w:iCs/>
          <w:lang w:val="en-GB" w:eastAsia="pt-PT"/>
        </w:rPr>
        <w:t>Business Systems Research Journal</w:t>
      </w:r>
      <w:r w:rsidRPr="00523AC6">
        <w:rPr>
          <w:rFonts w:ascii="Arial" w:eastAsia="Times New Roman" w:hAnsi="Arial" w:cs="Arial"/>
          <w:lang w:val="en-GB" w:eastAsia="pt-PT"/>
        </w:rPr>
        <w:t>. [Online] 8 (2), 14–25. Available from: doi:10.1515/bsrj-2017-0013</w:t>
      </w:r>
      <w:r w:rsidRPr="00523AC6">
        <w:rPr>
          <w:rFonts w:ascii="Arial" w:eastAsia="Times New Roman" w:hAnsi="Arial" w:cs="Arial"/>
          <w:u w:val="single"/>
          <w:lang w:val="en-GB" w:eastAsia="pt-PT"/>
        </w:rPr>
        <w:t>.</w:t>
      </w:r>
      <w:bookmarkEnd w:id="58"/>
    </w:p>
    <w:p w14:paraId="15D864A4" w14:textId="04254D0E" w:rsidR="0056523E" w:rsidRPr="00EC5183" w:rsidRDefault="0056523E"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 xml:space="preserve">Rubens, A., Schoenfeld, G.A., Schaffer, B.S. and Leah, J.S., (2018). </w:t>
      </w:r>
      <w:bookmarkStart w:id="59" w:name="_Hlk110800792"/>
      <w:r w:rsidRPr="00523AC6">
        <w:rPr>
          <w:rFonts w:ascii="Arial" w:hAnsi="Arial" w:cs="Arial"/>
          <w:color w:val="222222"/>
          <w:shd w:val="clear" w:color="auto" w:fill="FFFFFF"/>
          <w:lang w:val="en-GB"/>
        </w:rPr>
        <w:t>Self-awareness and leadership</w:t>
      </w:r>
      <w:bookmarkEnd w:id="59"/>
      <w:r w:rsidRPr="00523AC6">
        <w:rPr>
          <w:rFonts w:ascii="Arial" w:hAnsi="Arial" w:cs="Arial"/>
          <w:color w:val="222222"/>
          <w:shd w:val="clear" w:color="auto" w:fill="FFFFFF"/>
          <w:lang w:val="en-GB"/>
        </w:rPr>
        <w:t>: Developing an individual strategic professional development plan in an MBA leadership course. </w:t>
      </w:r>
      <w:r w:rsidRPr="00EC5183">
        <w:rPr>
          <w:rFonts w:ascii="Arial" w:hAnsi="Arial" w:cs="Arial"/>
          <w:i/>
          <w:iCs/>
          <w:color w:val="222222"/>
          <w:shd w:val="clear" w:color="auto" w:fill="FFFFFF"/>
          <w:lang w:val="en-GB"/>
        </w:rPr>
        <w:t>The International Journal of Management Education</w:t>
      </w:r>
      <w:r w:rsidRPr="00EC5183">
        <w:rPr>
          <w:rFonts w:ascii="Arial" w:hAnsi="Arial" w:cs="Arial"/>
          <w:color w:val="222222"/>
          <w:shd w:val="clear" w:color="auto" w:fill="FFFFFF"/>
          <w:lang w:val="en-GB"/>
        </w:rPr>
        <w:t>, </w:t>
      </w:r>
      <w:r w:rsidRPr="00EC5183">
        <w:rPr>
          <w:rFonts w:ascii="Arial" w:hAnsi="Arial" w:cs="Arial"/>
          <w:i/>
          <w:iCs/>
          <w:color w:val="222222"/>
          <w:shd w:val="clear" w:color="auto" w:fill="FFFFFF"/>
          <w:lang w:val="en-GB"/>
        </w:rPr>
        <w:t>16</w:t>
      </w:r>
      <w:r w:rsidRPr="00EC5183">
        <w:rPr>
          <w:rFonts w:ascii="Arial" w:hAnsi="Arial" w:cs="Arial"/>
          <w:color w:val="222222"/>
          <w:shd w:val="clear" w:color="auto" w:fill="FFFFFF"/>
          <w:lang w:val="en-GB"/>
        </w:rPr>
        <w:t>(1), pp.1-13.</w:t>
      </w:r>
    </w:p>
    <w:p w14:paraId="029D3C68" w14:textId="77777777" w:rsidR="0056523E" w:rsidRPr="00523AC6" w:rsidRDefault="0056523E" w:rsidP="00523AC6">
      <w:pPr>
        <w:spacing w:line="360" w:lineRule="auto"/>
        <w:rPr>
          <w:rFonts w:ascii="Arial" w:eastAsia="Times New Roman" w:hAnsi="Arial" w:cs="Arial"/>
          <w:i/>
          <w:iCs/>
          <w:lang w:val="en-GB" w:eastAsia="pt-PT"/>
        </w:rPr>
      </w:pPr>
      <w:r w:rsidRPr="00523AC6">
        <w:rPr>
          <w:rFonts w:ascii="Arial" w:hAnsi="Arial" w:cs="Arial"/>
          <w:color w:val="222222"/>
          <w:shd w:val="clear" w:color="auto" w:fill="FFFFFF"/>
          <w:lang w:val="en-GB"/>
        </w:rPr>
        <w:t>Senge, P.M., (2017). The leader’s new work: Building learning organizations. In </w:t>
      </w:r>
      <w:r w:rsidRPr="00523AC6">
        <w:rPr>
          <w:rFonts w:ascii="Arial" w:hAnsi="Arial" w:cs="Arial"/>
          <w:i/>
          <w:iCs/>
          <w:color w:val="222222"/>
          <w:shd w:val="clear" w:color="auto" w:fill="FFFFFF"/>
          <w:lang w:val="en-GB"/>
        </w:rPr>
        <w:t>Leadership perspectives</w:t>
      </w:r>
      <w:r w:rsidRPr="00523AC6">
        <w:rPr>
          <w:rFonts w:ascii="Arial" w:hAnsi="Arial" w:cs="Arial"/>
          <w:color w:val="222222"/>
          <w:shd w:val="clear" w:color="auto" w:fill="FFFFFF"/>
          <w:lang w:val="en-GB"/>
        </w:rPr>
        <w:t> (pp. 51-67). Routledge.</w:t>
      </w:r>
    </w:p>
    <w:p w14:paraId="35CFDEA5" w14:textId="2609CC3B" w:rsidR="0056523E" w:rsidRPr="00523AC6" w:rsidRDefault="0056523E" w:rsidP="00523AC6">
      <w:pPr>
        <w:spacing w:line="360" w:lineRule="auto"/>
        <w:rPr>
          <w:rFonts w:ascii="Arial" w:eastAsia="Times New Roman" w:hAnsi="Arial" w:cs="Arial"/>
          <w:i/>
          <w:iCs/>
          <w:lang w:val="en-GB" w:eastAsia="pt-PT"/>
        </w:rPr>
      </w:pPr>
      <w:r w:rsidRPr="00523AC6">
        <w:rPr>
          <w:rFonts w:ascii="Arial" w:hAnsi="Arial" w:cs="Arial"/>
          <w:color w:val="222222"/>
          <w:shd w:val="clear" w:color="auto" w:fill="FFFFFF"/>
          <w:lang w:val="en-GB"/>
        </w:rPr>
        <w:t>Senge, P.M., (1990). </w:t>
      </w:r>
      <w:r w:rsidRPr="00523AC6">
        <w:rPr>
          <w:rFonts w:ascii="Arial" w:hAnsi="Arial" w:cs="Arial"/>
          <w:i/>
          <w:iCs/>
          <w:color w:val="222222"/>
          <w:shd w:val="clear" w:color="auto" w:fill="FFFFFF"/>
          <w:lang w:val="en-GB"/>
        </w:rPr>
        <w:t>The art and practice of the learning organization</w:t>
      </w:r>
      <w:r w:rsidRPr="00523AC6">
        <w:rPr>
          <w:rFonts w:ascii="Arial" w:hAnsi="Arial" w:cs="Arial"/>
          <w:color w:val="222222"/>
          <w:shd w:val="clear" w:color="auto" w:fill="FFFFFF"/>
          <w:lang w:val="en-GB"/>
        </w:rPr>
        <w:t> (Vol. 1). New York: Doubleday.</w:t>
      </w:r>
    </w:p>
    <w:p w14:paraId="3B942E5E" w14:textId="48E86CC0" w:rsidR="00220287" w:rsidRPr="00523AC6" w:rsidRDefault="00220287" w:rsidP="00523AC6">
      <w:pPr>
        <w:shd w:val="clear" w:color="auto" w:fill="FFFFFF"/>
        <w:spacing w:before="100" w:beforeAutospacing="1" w:after="100" w:afterAutospacing="1" w:line="360" w:lineRule="auto"/>
        <w:rPr>
          <w:rFonts w:ascii="Arial" w:eastAsia="Times New Roman" w:hAnsi="Arial" w:cs="Arial"/>
          <w:lang w:val="en-GB" w:eastAsia="pt-PT"/>
        </w:rPr>
      </w:pPr>
      <w:bookmarkStart w:id="60" w:name="_Hlk110778382"/>
      <w:r w:rsidRPr="00523AC6">
        <w:rPr>
          <w:rFonts w:ascii="Arial" w:eastAsia="Times New Roman" w:hAnsi="Arial" w:cs="Arial"/>
          <w:lang w:val="en-GB" w:eastAsia="pt-PT"/>
        </w:rPr>
        <w:lastRenderedPageBreak/>
        <w:t>Sharma, N., Chaudhary, N. &amp; Singh, V.K. (2019). </w:t>
      </w:r>
      <w:r w:rsidRPr="00523AC6">
        <w:rPr>
          <w:rFonts w:ascii="Arial" w:eastAsia="Times New Roman" w:hAnsi="Arial" w:cs="Arial"/>
          <w:i/>
          <w:iCs/>
          <w:lang w:val="en-GB" w:eastAsia="pt-PT"/>
        </w:rPr>
        <w:t>Management Techniques for Employee Engagement in Contemporary Organizations</w:t>
      </w:r>
      <w:bookmarkEnd w:id="60"/>
      <w:r w:rsidRPr="00523AC6">
        <w:rPr>
          <w:rFonts w:ascii="Arial" w:eastAsia="Times New Roman" w:hAnsi="Arial" w:cs="Arial"/>
          <w:lang w:val="en-GB" w:eastAsia="pt-PT"/>
        </w:rPr>
        <w:t>. Hershey, IGI Global.</w:t>
      </w:r>
    </w:p>
    <w:p w14:paraId="130EEAC5" w14:textId="59013CF0" w:rsidR="003544FA" w:rsidRPr="00523AC6" w:rsidRDefault="003544FA" w:rsidP="00523AC6">
      <w:pPr>
        <w:spacing w:line="360" w:lineRule="auto"/>
        <w:rPr>
          <w:rFonts w:ascii="Arial" w:hAnsi="Arial" w:cs="Arial"/>
          <w:color w:val="222222"/>
          <w:shd w:val="clear" w:color="auto" w:fill="FFFFFF"/>
          <w:lang w:val="en-GB"/>
        </w:rPr>
      </w:pPr>
      <w:r w:rsidRPr="00EC5183">
        <w:rPr>
          <w:rFonts w:ascii="Arial" w:hAnsi="Arial" w:cs="Arial"/>
          <w:color w:val="222222"/>
          <w:shd w:val="clear" w:color="auto" w:fill="FFFFFF"/>
          <w:lang w:val="en-GB"/>
        </w:rPr>
        <w:t xml:space="preserve">Stanciu, M., Popescu, A., Antonie, I., Sava, C. and Nistoreanu, B.G., </w:t>
      </w:r>
      <w:r w:rsidR="008838FD" w:rsidRPr="00EC5183">
        <w:rPr>
          <w:rFonts w:ascii="Arial" w:hAnsi="Arial" w:cs="Arial"/>
          <w:color w:val="222222"/>
          <w:shd w:val="clear" w:color="auto" w:fill="FFFFFF"/>
          <w:lang w:val="en-GB"/>
        </w:rPr>
        <w:t>(</w:t>
      </w:r>
      <w:r w:rsidRPr="00EC5183">
        <w:rPr>
          <w:rFonts w:ascii="Arial" w:hAnsi="Arial" w:cs="Arial"/>
          <w:color w:val="222222"/>
          <w:shd w:val="clear" w:color="auto" w:fill="FFFFFF"/>
          <w:lang w:val="en-GB"/>
        </w:rPr>
        <w:t>2022</w:t>
      </w:r>
      <w:r w:rsidR="008838FD" w:rsidRPr="00EC5183">
        <w:rPr>
          <w:rFonts w:ascii="Arial" w:hAnsi="Arial" w:cs="Arial"/>
          <w:color w:val="222222"/>
          <w:shd w:val="clear" w:color="auto" w:fill="FFFFFF"/>
          <w:lang w:val="en-GB"/>
        </w:rPr>
        <w:t>)</w:t>
      </w:r>
      <w:r w:rsidRPr="00EC5183">
        <w:rPr>
          <w:rFonts w:ascii="Arial" w:hAnsi="Arial" w:cs="Arial"/>
          <w:color w:val="222222"/>
          <w:shd w:val="clear" w:color="auto" w:fill="FFFFFF"/>
          <w:lang w:val="en-GB"/>
        </w:rPr>
        <w:t xml:space="preserve">. </w:t>
      </w:r>
      <w:r w:rsidRPr="00523AC6">
        <w:rPr>
          <w:rFonts w:ascii="Arial" w:hAnsi="Arial" w:cs="Arial"/>
          <w:color w:val="222222"/>
          <w:shd w:val="clear" w:color="auto" w:fill="FFFFFF"/>
          <w:lang w:val="en-GB"/>
        </w:rPr>
        <w:t>Good Practices on Reducing Food Waste Throughout the Food Supply Chain. </w:t>
      </w:r>
      <w:r w:rsidRPr="00523AC6">
        <w:rPr>
          <w:rFonts w:ascii="Arial" w:hAnsi="Arial" w:cs="Arial"/>
          <w:i/>
          <w:iCs/>
          <w:color w:val="222222"/>
          <w:shd w:val="clear" w:color="auto" w:fill="FFFFFF"/>
          <w:lang w:val="en-GB"/>
        </w:rPr>
        <w:t>The AMFITEATRU ECONOMIC journal</w:t>
      </w:r>
      <w:r w:rsidRPr="00523AC6">
        <w:rPr>
          <w:rFonts w:ascii="Arial" w:hAnsi="Arial" w:cs="Arial"/>
          <w:color w:val="222222"/>
          <w:shd w:val="clear" w:color="auto" w:fill="FFFFFF"/>
          <w:lang w:val="en-GB"/>
        </w:rPr>
        <w:t>, </w:t>
      </w:r>
      <w:r w:rsidRPr="00523AC6">
        <w:rPr>
          <w:rFonts w:ascii="Arial" w:hAnsi="Arial" w:cs="Arial"/>
          <w:i/>
          <w:iCs/>
          <w:color w:val="222222"/>
          <w:shd w:val="clear" w:color="auto" w:fill="FFFFFF"/>
          <w:lang w:val="en-GB"/>
        </w:rPr>
        <w:t>24</w:t>
      </w:r>
      <w:r w:rsidRPr="00523AC6">
        <w:rPr>
          <w:rFonts w:ascii="Arial" w:hAnsi="Arial" w:cs="Arial"/>
          <w:color w:val="222222"/>
          <w:shd w:val="clear" w:color="auto" w:fill="FFFFFF"/>
          <w:lang w:val="en-GB"/>
        </w:rPr>
        <w:t>(60), pp.566-566.</w:t>
      </w:r>
    </w:p>
    <w:p w14:paraId="62C43557" w14:textId="60ECCB79" w:rsidR="003544FA" w:rsidRPr="00523AC6" w:rsidRDefault="00220287" w:rsidP="00523AC6">
      <w:pPr>
        <w:pStyle w:val="Style5"/>
        <w:jc w:val="left"/>
        <w:rPr>
          <w:color w:val="222222"/>
          <w:shd w:val="clear" w:color="auto" w:fill="FFFFFF"/>
        </w:rPr>
      </w:pPr>
      <w:r w:rsidRPr="00523AC6">
        <w:rPr>
          <w:color w:val="222222"/>
          <w:shd w:val="clear" w:color="auto" w:fill="FFFFFF"/>
        </w:rPr>
        <w:t>Stewart, G.L. and Brown, K.G., (2019). </w:t>
      </w:r>
      <w:r w:rsidRPr="00523AC6">
        <w:rPr>
          <w:i/>
          <w:iCs/>
          <w:color w:val="222222"/>
          <w:shd w:val="clear" w:color="auto" w:fill="FFFFFF"/>
        </w:rPr>
        <w:t>Human resource management</w:t>
      </w:r>
      <w:r w:rsidRPr="00523AC6">
        <w:rPr>
          <w:color w:val="222222"/>
          <w:shd w:val="clear" w:color="auto" w:fill="FFFFFF"/>
        </w:rPr>
        <w:t>. John Wiley &amp; Sons.</w:t>
      </w:r>
    </w:p>
    <w:p w14:paraId="01ADCE32" w14:textId="77777777" w:rsidR="0056523E" w:rsidRPr="00523AC6" w:rsidRDefault="0056523E" w:rsidP="00523AC6">
      <w:pPr>
        <w:spacing w:line="360" w:lineRule="auto"/>
        <w:rPr>
          <w:rFonts w:ascii="Arial" w:eastAsia="Times New Roman" w:hAnsi="Arial" w:cs="Arial"/>
          <w:i/>
          <w:iCs/>
          <w:lang w:val="en-GB" w:eastAsia="pt-PT"/>
        </w:rPr>
      </w:pPr>
      <w:r w:rsidRPr="00523AC6">
        <w:rPr>
          <w:rFonts w:ascii="Arial" w:hAnsi="Arial" w:cs="Arial"/>
          <w:color w:val="222222"/>
          <w:shd w:val="clear" w:color="auto" w:fill="FFFFFF"/>
          <w:lang w:val="en-GB"/>
        </w:rPr>
        <w:t>Taylor, F.W., (2004). </w:t>
      </w:r>
      <w:r w:rsidRPr="00523AC6">
        <w:rPr>
          <w:rFonts w:ascii="Arial" w:hAnsi="Arial" w:cs="Arial"/>
          <w:i/>
          <w:iCs/>
          <w:color w:val="222222"/>
          <w:shd w:val="clear" w:color="auto" w:fill="FFFFFF"/>
          <w:lang w:val="en-GB"/>
        </w:rPr>
        <w:t>Scientific management</w:t>
      </w:r>
      <w:r w:rsidRPr="00523AC6">
        <w:rPr>
          <w:rFonts w:ascii="Arial" w:hAnsi="Arial" w:cs="Arial"/>
          <w:color w:val="222222"/>
          <w:shd w:val="clear" w:color="auto" w:fill="FFFFFF"/>
          <w:lang w:val="en-GB"/>
        </w:rPr>
        <w:t>. Routledge.</w:t>
      </w:r>
    </w:p>
    <w:p w14:paraId="4EE52090" w14:textId="6FCBF573" w:rsidR="00CC2019" w:rsidRPr="00523AC6" w:rsidRDefault="00CC2019" w:rsidP="00523AC6">
      <w:pPr>
        <w:shd w:val="clear" w:color="auto" w:fill="FFFFFF"/>
        <w:spacing w:before="100" w:beforeAutospacing="1" w:after="100" w:afterAutospacing="1" w:line="360" w:lineRule="auto"/>
        <w:rPr>
          <w:rFonts w:ascii="Arial" w:eastAsia="Times New Roman" w:hAnsi="Arial" w:cs="Arial"/>
          <w:lang w:val="en-US" w:eastAsia="pt-PT"/>
        </w:rPr>
      </w:pPr>
      <w:bookmarkStart w:id="61" w:name="_Hlk110778445"/>
      <w:r w:rsidRPr="00523AC6">
        <w:rPr>
          <w:rFonts w:ascii="Arial" w:eastAsia="Times New Roman" w:hAnsi="Arial" w:cs="Arial"/>
          <w:lang w:val="en-US" w:eastAsia="pt-PT"/>
        </w:rPr>
        <w:t>Tyson, S. (2015)</w:t>
      </w:r>
      <w:r w:rsidR="00A97DDE" w:rsidRPr="00523AC6">
        <w:rPr>
          <w:rFonts w:ascii="Arial" w:eastAsia="Times New Roman" w:hAnsi="Arial" w:cs="Arial"/>
          <w:lang w:val="en-US" w:eastAsia="pt-PT"/>
        </w:rPr>
        <w:t xml:space="preserve">. </w:t>
      </w:r>
      <w:r w:rsidRPr="00523AC6">
        <w:rPr>
          <w:rFonts w:ascii="Arial" w:eastAsia="Times New Roman" w:hAnsi="Arial" w:cs="Arial"/>
          <w:i/>
          <w:iCs/>
          <w:lang w:val="en-US" w:eastAsia="pt-PT"/>
        </w:rPr>
        <w:t>Essentials of Human Resource Management</w:t>
      </w:r>
      <w:r w:rsidRPr="00523AC6">
        <w:rPr>
          <w:rFonts w:ascii="Arial" w:eastAsia="Times New Roman" w:hAnsi="Arial" w:cs="Arial"/>
          <w:lang w:val="en-US" w:eastAsia="pt-PT"/>
        </w:rPr>
        <w:t xml:space="preserve">. </w:t>
      </w:r>
      <w:bookmarkEnd w:id="61"/>
      <w:r w:rsidRPr="00523AC6">
        <w:rPr>
          <w:rFonts w:ascii="Arial" w:eastAsia="Times New Roman" w:hAnsi="Arial" w:cs="Arial"/>
          <w:lang w:val="en-US" w:eastAsia="pt-PT"/>
        </w:rPr>
        <w:t>London: Routledge.</w:t>
      </w:r>
    </w:p>
    <w:p w14:paraId="20487881" w14:textId="14AE990D" w:rsidR="003E6048" w:rsidRPr="00523AC6" w:rsidRDefault="00232B01" w:rsidP="00523AC6">
      <w:pPr>
        <w:shd w:val="clear" w:color="auto" w:fill="FFFFFF"/>
        <w:spacing w:before="100" w:beforeAutospacing="1" w:after="100" w:afterAutospacing="1" w:line="360" w:lineRule="auto"/>
        <w:rPr>
          <w:rFonts w:ascii="Arial" w:eastAsia="Times New Roman" w:hAnsi="Arial" w:cs="Arial"/>
          <w:lang w:val="en-GB" w:eastAsia="pt-PT"/>
        </w:rPr>
      </w:pPr>
      <w:bookmarkStart w:id="62" w:name="_Hlk110778462"/>
      <w:bookmarkStart w:id="63" w:name="_Toc109945497"/>
      <w:r w:rsidRPr="00523AC6">
        <w:rPr>
          <w:rFonts w:ascii="Arial" w:eastAsia="Times New Roman" w:hAnsi="Arial" w:cs="Arial"/>
          <w:lang w:val="en-GB" w:eastAsia="pt-PT"/>
        </w:rPr>
        <w:t>Uddin, M.A., Mahmood, M. &amp; Fan, L. (2019)</w:t>
      </w:r>
      <w:r w:rsidR="009A39DD" w:rsidRPr="00523AC6">
        <w:rPr>
          <w:rFonts w:ascii="Arial" w:eastAsia="Times New Roman" w:hAnsi="Arial" w:cs="Arial"/>
          <w:lang w:val="en-GB" w:eastAsia="pt-PT"/>
        </w:rPr>
        <w:t>.</w:t>
      </w:r>
      <w:r w:rsidRPr="00523AC6">
        <w:rPr>
          <w:rFonts w:ascii="Arial" w:eastAsia="Times New Roman" w:hAnsi="Arial" w:cs="Arial"/>
          <w:lang w:val="en-GB" w:eastAsia="pt-PT"/>
        </w:rPr>
        <w:t xml:space="preserve"> </w:t>
      </w:r>
      <w:bookmarkEnd w:id="62"/>
      <w:r w:rsidRPr="00523AC6">
        <w:rPr>
          <w:rFonts w:ascii="Arial" w:eastAsia="Times New Roman" w:hAnsi="Arial" w:cs="Arial"/>
          <w:lang w:val="en-GB" w:eastAsia="pt-PT"/>
        </w:rPr>
        <w:t>Why does individual employee engagement matter for team performance? Mediating effects of employee commitment and organizational citizenship behaviour. </w:t>
      </w:r>
      <w:r w:rsidRPr="00523AC6">
        <w:rPr>
          <w:rFonts w:ascii="Arial" w:eastAsia="Times New Roman" w:hAnsi="Arial" w:cs="Arial"/>
          <w:i/>
          <w:iCs/>
          <w:lang w:val="en-GB" w:eastAsia="pt-PT"/>
        </w:rPr>
        <w:t>Team performance management</w:t>
      </w:r>
      <w:r w:rsidRPr="00523AC6">
        <w:rPr>
          <w:rFonts w:ascii="Arial" w:eastAsia="Times New Roman" w:hAnsi="Arial" w:cs="Arial"/>
          <w:lang w:val="en-GB" w:eastAsia="pt-PT"/>
        </w:rPr>
        <w:t>. [Online] 25 (1/2), 47–68. Available from: doi:10.1108/TPM-12-2017-0078.</w:t>
      </w:r>
      <w:bookmarkEnd w:id="63"/>
    </w:p>
    <w:p w14:paraId="7F7373AD" w14:textId="5A98141D" w:rsidR="006E6B90" w:rsidRPr="00523AC6" w:rsidRDefault="00A63C3A" w:rsidP="00523AC6">
      <w:pPr>
        <w:pStyle w:val="Style5"/>
        <w:jc w:val="left"/>
        <w:rPr>
          <w:shd w:val="clear" w:color="auto" w:fill="FFFFFF"/>
        </w:rPr>
      </w:pPr>
      <w:r w:rsidRPr="00523AC6">
        <w:rPr>
          <w:shd w:val="clear" w:color="auto" w:fill="FFFFFF"/>
        </w:rPr>
        <w:t xml:space="preserve">Ward, P., </w:t>
      </w:r>
      <w:r w:rsidR="00F34193" w:rsidRPr="00523AC6">
        <w:rPr>
          <w:shd w:val="clear" w:color="auto" w:fill="FFFFFF"/>
        </w:rPr>
        <w:t>(</w:t>
      </w:r>
      <w:r w:rsidRPr="00523AC6">
        <w:rPr>
          <w:shd w:val="clear" w:color="auto" w:fill="FFFFFF"/>
        </w:rPr>
        <w:t>1997</w:t>
      </w:r>
      <w:r w:rsidR="00F34193" w:rsidRPr="00523AC6">
        <w:rPr>
          <w:shd w:val="clear" w:color="auto" w:fill="FFFFFF"/>
        </w:rPr>
        <w:t>)</w:t>
      </w:r>
      <w:r w:rsidRPr="00523AC6">
        <w:rPr>
          <w:shd w:val="clear" w:color="auto" w:fill="FFFFFF"/>
        </w:rPr>
        <w:t>. </w:t>
      </w:r>
      <w:r w:rsidRPr="00523AC6">
        <w:rPr>
          <w:i/>
          <w:iCs/>
          <w:shd w:val="clear" w:color="auto" w:fill="FFFFFF"/>
        </w:rPr>
        <w:t>360-degree feedback</w:t>
      </w:r>
      <w:r w:rsidRPr="00523AC6">
        <w:rPr>
          <w:shd w:val="clear" w:color="auto" w:fill="FFFFFF"/>
        </w:rPr>
        <w:t>. CIPD Publishing.</w:t>
      </w:r>
    </w:p>
    <w:p w14:paraId="17487CF8" w14:textId="36F2C4A1" w:rsidR="00F634A4" w:rsidRPr="00523AC6" w:rsidRDefault="00F634A4" w:rsidP="00523AC6">
      <w:pPr>
        <w:spacing w:line="360" w:lineRule="auto"/>
        <w:rPr>
          <w:rFonts w:ascii="Arial" w:hAnsi="Arial" w:cs="Arial"/>
          <w:color w:val="222222"/>
          <w:shd w:val="clear" w:color="auto" w:fill="FFFFFF"/>
          <w:lang w:val="en-GB"/>
        </w:rPr>
      </w:pPr>
      <w:r w:rsidRPr="00523AC6">
        <w:rPr>
          <w:rFonts w:ascii="Arial" w:hAnsi="Arial" w:cs="Arial"/>
          <w:color w:val="222222"/>
          <w:shd w:val="clear" w:color="auto" w:fill="FFFFFF"/>
          <w:lang w:val="en-GB"/>
        </w:rPr>
        <w:t>Weber, M., (2013). </w:t>
      </w:r>
      <w:r w:rsidRPr="00523AC6">
        <w:rPr>
          <w:rFonts w:ascii="Arial" w:hAnsi="Arial" w:cs="Arial"/>
          <w:i/>
          <w:iCs/>
          <w:color w:val="222222"/>
          <w:shd w:val="clear" w:color="auto" w:fill="FFFFFF"/>
          <w:lang w:val="en-GB"/>
        </w:rPr>
        <w:t>From Max Weber: essays in sociology</w:t>
      </w:r>
      <w:r w:rsidRPr="00523AC6">
        <w:rPr>
          <w:rFonts w:ascii="Arial" w:hAnsi="Arial" w:cs="Arial"/>
          <w:color w:val="222222"/>
          <w:shd w:val="clear" w:color="auto" w:fill="FFFFFF"/>
          <w:lang w:val="en-GB"/>
        </w:rPr>
        <w:t>. Routledge.</w:t>
      </w:r>
    </w:p>
    <w:p w14:paraId="71B57551" w14:textId="42B30E42" w:rsidR="0056523E" w:rsidRPr="00523AC6" w:rsidRDefault="0062484F" w:rsidP="00523AC6">
      <w:pPr>
        <w:pStyle w:val="Style8"/>
        <w:spacing w:line="360" w:lineRule="auto"/>
        <w:jc w:val="left"/>
        <w:rPr>
          <w:noProof/>
          <w:color w:val="auto"/>
        </w:rPr>
      </w:pPr>
      <w:r w:rsidRPr="00523AC6">
        <w:rPr>
          <w:noProof/>
          <w:color w:val="auto"/>
        </w:rPr>
        <w:t xml:space="preserve">Weebly, (2022). </w:t>
      </w:r>
      <w:r w:rsidR="008B0658" w:rsidRPr="00523AC6">
        <w:rPr>
          <w:i/>
          <w:iCs/>
          <w:noProof/>
          <w:color w:val="auto"/>
        </w:rPr>
        <w:t xml:space="preserve">TOTAL REWARDS STRATEGY. </w:t>
      </w:r>
      <w:r w:rsidR="008B0658" w:rsidRPr="00523AC6">
        <w:rPr>
          <w:noProof/>
          <w:color w:val="auto"/>
        </w:rPr>
        <w:t xml:space="preserve">[Online] </w:t>
      </w:r>
      <w:r w:rsidR="008B0658" w:rsidRPr="00523AC6">
        <w:rPr>
          <w:noProof/>
          <w:color w:val="auto"/>
        </w:rPr>
        <w:br/>
        <w:t>Available at: https://creativemoveswin.weebly.com/total-rewards-strategy.html</w:t>
      </w:r>
      <w:r w:rsidR="008B0658" w:rsidRPr="00523AC6">
        <w:rPr>
          <w:noProof/>
          <w:color w:val="auto"/>
        </w:rPr>
        <w:br/>
        <w:t>[Accessed 29 07 2022].</w:t>
      </w:r>
    </w:p>
    <w:p w14:paraId="03FBC0E8" w14:textId="1A6E1D52" w:rsidR="006E6B90" w:rsidRPr="00523AC6" w:rsidRDefault="006E6B90" w:rsidP="00523AC6">
      <w:pPr>
        <w:pStyle w:val="Style8"/>
        <w:spacing w:line="360" w:lineRule="auto"/>
        <w:jc w:val="left"/>
        <w:rPr>
          <w:noProof/>
          <w:color w:val="auto"/>
        </w:rPr>
      </w:pPr>
      <w:r w:rsidRPr="00523AC6">
        <w:rPr>
          <w:color w:val="222222"/>
          <w:shd w:val="clear" w:color="auto" w:fill="FFFFFF"/>
        </w:rPr>
        <w:t>Wernerfelt, B., (1984). A resource</w:t>
      </w:r>
      <w:r w:rsidRPr="00523AC6">
        <w:rPr>
          <w:rFonts w:ascii="Cambria Math" w:hAnsi="Cambria Math" w:cs="Cambria Math"/>
          <w:color w:val="222222"/>
          <w:shd w:val="clear" w:color="auto" w:fill="FFFFFF"/>
        </w:rPr>
        <w:t>‐</w:t>
      </w:r>
      <w:r w:rsidRPr="00523AC6">
        <w:rPr>
          <w:color w:val="222222"/>
          <w:shd w:val="clear" w:color="auto" w:fill="FFFFFF"/>
        </w:rPr>
        <w:t>based view of the firm. </w:t>
      </w:r>
      <w:r w:rsidRPr="00523AC6">
        <w:rPr>
          <w:i/>
          <w:iCs/>
          <w:color w:val="222222"/>
          <w:shd w:val="clear" w:color="auto" w:fill="FFFFFF"/>
        </w:rPr>
        <w:t>Strategic management journal</w:t>
      </w:r>
      <w:r w:rsidRPr="00523AC6">
        <w:rPr>
          <w:color w:val="222222"/>
          <w:shd w:val="clear" w:color="auto" w:fill="FFFFFF"/>
        </w:rPr>
        <w:t>, </w:t>
      </w:r>
      <w:r w:rsidRPr="00523AC6">
        <w:rPr>
          <w:i/>
          <w:iCs/>
          <w:color w:val="222222"/>
          <w:shd w:val="clear" w:color="auto" w:fill="FFFFFF"/>
        </w:rPr>
        <w:t>5</w:t>
      </w:r>
      <w:r w:rsidRPr="00523AC6">
        <w:rPr>
          <w:color w:val="222222"/>
          <w:shd w:val="clear" w:color="auto" w:fill="FFFFFF"/>
        </w:rPr>
        <w:t>(2), pp.171-180.</w:t>
      </w:r>
    </w:p>
    <w:p w14:paraId="02600FDA" w14:textId="7584E0E7" w:rsidR="004132C2" w:rsidRPr="00523AC6" w:rsidRDefault="004132C2" w:rsidP="00523AC6">
      <w:pPr>
        <w:pStyle w:val="Style8"/>
        <w:spacing w:line="360" w:lineRule="auto"/>
        <w:jc w:val="left"/>
        <w:rPr>
          <w:noProof/>
          <w:color w:val="auto"/>
        </w:rPr>
      </w:pPr>
      <w:r w:rsidRPr="00523AC6">
        <w:rPr>
          <w:color w:val="222222"/>
          <w:shd w:val="clear" w:color="auto" w:fill="FFFFFF"/>
        </w:rPr>
        <w:t>Yong, J.Y. and Mohd-Yusoff, Y., 2016. Studying the influence of strategic human resource competencies on the adoption of green human resource management practices. </w:t>
      </w:r>
      <w:r w:rsidRPr="00523AC6">
        <w:rPr>
          <w:i/>
          <w:iCs/>
          <w:color w:val="222222"/>
          <w:shd w:val="clear" w:color="auto" w:fill="FFFFFF"/>
        </w:rPr>
        <w:t>Industrial and commercial training</w:t>
      </w:r>
      <w:r w:rsidRPr="00523AC6">
        <w:rPr>
          <w:color w:val="222222"/>
          <w:shd w:val="clear" w:color="auto" w:fill="FFFFFF"/>
        </w:rPr>
        <w:t>.</w:t>
      </w:r>
    </w:p>
    <w:p w14:paraId="0C15768C" w14:textId="2A7ED5DD" w:rsidR="007440F4" w:rsidRPr="00523AC6" w:rsidRDefault="007440F4" w:rsidP="00523AC6">
      <w:pPr>
        <w:shd w:val="clear" w:color="auto" w:fill="FFFFFF"/>
        <w:spacing w:line="360" w:lineRule="auto"/>
        <w:rPr>
          <w:rFonts w:ascii="Arial" w:hAnsi="Arial" w:cs="Arial"/>
          <w:lang w:val="en-GB"/>
        </w:rPr>
      </w:pPr>
      <w:r w:rsidRPr="00523AC6">
        <w:rPr>
          <w:rFonts w:ascii="Arial" w:eastAsia="Times New Roman" w:hAnsi="Arial" w:cs="Arial"/>
          <w:color w:val="9832BB"/>
          <w:lang w:val="en-GB" w:eastAsia="pt-PT"/>
        </w:rPr>
        <w:t>  </w:t>
      </w:r>
    </w:p>
    <w:p w14:paraId="7E57ABB4" w14:textId="77777777" w:rsidR="00A63C3A" w:rsidRPr="008B0658" w:rsidRDefault="00A63C3A" w:rsidP="008B0658">
      <w:pPr>
        <w:pStyle w:val="Style8"/>
        <w:spacing w:line="360" w:lineRule="auto"/>
        <w:jc w:val="left"/>
        <w:rPr>
          <w:noProof/>
        </w:rPr>
      </w:pPr>
    </w:p>
    <w:p w14:paraId="7D227B83" w14:textId="77777777" w:rsidR="00E43C21" w:rsidRPr="00E43C21" w:rsidRDefault="00E43C21" w:rsidP="00E43C21">
      <w:pPr>
        <w:shd w:val="clear" w:color="auto" w:fill="FFFFFF"/>
        <w:spacing w:before="100" w:beforeAutospacing="1" w:after="100" w:afterAutospacing="1" w:line="360" w:lineRule="auto"/>
        <w:rPr>
          <w:rFonts w:ascii="Arial" w:eastAsia="Times New Roman" w:hAnsi="Arial" w:cs="Arial"/>
          <w:color w:val="000000"/>
          <w:lang w:val="en-GB" w:eastAsia="pt-PT"/>
        </w:rPr>
      </w:pPr>
    </w:p>
    <w:sectPr w:rsidR="00E43C21" w:rsidRPr="00E43C21" w:rsidSect="0071623A">
      <w:footerReference w:type="default" r:id="rId31"/>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53050" w14:textId="77777777" w:rsidR="00BF196D" w:rsidRDefault="00BF196D" w:rsidP="00212A2E">
      <w:pPr>
        <w:spacing w:after="0" w:line="240" w:lineRule="auto"/>
      </w:pPr>
      <w:r>
        <w:separator/>
      </w:r>
    </w:p>
  </w:endnote>
  <w:endnote w:type="continuationSeparator" w:id="0">
    <w:p w14:paraId="3BC3E19E" w14:textId="77777777" w:rsidR="00BF196D" w:rsidRDefault="00BF196D" w:rsidP="00212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30996"/>
      <w:docPartObj>
        <w:docPartGallery w:val="Page Numbers (Bottom of Page)"/>
        <w:docPartUnique/>
      </w:docPartObj>
    </w:sdtPr>
    <w:sdtEndPr>
      <w:rPr>
        <w:noProof/>
      </w:rPr>
    </w:sdtEndPr>
    <w:sdtContent>
      <w:p w14:paraId="28650BCF" w14:textId="7F6DDB41" w:rsidR="00212A2E" w:rsidRDefault="00212A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97B2B0" w14:textId="77777777" w:rsidR="00212A2E" w:rsidRDefault="00212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8267A" w14:textId="77777777" w:rsidR="00BF196D" w:rsidRDefault="00BF196D" w:rsidP="00212A2E">
      <w:pPr>
        <w:spacing w:after="0" w:line="240" w:lineRule="auto"/>
      </w:pPr>
      <w:r>
        <w:separator/>
      </w:r>
    </w:p>
  </w:footnote>
  <w:footnote w:type="continuationSeparator" w:id="0">
    <w:p w14:paraId="67F27D96" w14:textId="77777777" w:rsidR="00BF196D" w:rsidRDefault="00BF196D" w:rsidP="00212A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A6F9D"/>
    <w:multiLevelType w:val="hybridMultilevel"/>
    <w:tmpl w:val="019C376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934527A"/>
    <w:multiLevelType w:val="hybridMultilevel"/>
    <w:tmpl w:val="CAFCBE8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11425136"/>
    <w:multiLevelType w:val="hybridMultilevel"/>
    <w:tmpl w:val="ADA2BFF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12A0322A"/>
    <w:multiLevelType w:val="hybridMultilevel"/>
    <w:tmpl w:val="6B225D4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15D40D97"/>
    <w:multiLevelType w:val="hybridMultilevel"/>
    <w:tmpl w:val="4C34D7C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1710678B"/>
    <w:multiLevelType w:val="hybridMultilevel"/>
    <w:tmpl w:val="0AA4A25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175976F5"/>
    <w:multiLevelType w:val="hybridMultilevel"/>
    <w:tmpl w:val="8C5620E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1ABF456C"/>
    <w:multiLevelType w:val="hybridMultilevel"/>
    <w:tmpl w:val="A15CBE0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8" w15:restartNumberingAfterBreak="0">
    <w:nsid w:val="1D8062BA"/>
    <w:multiLevelType w:val="hybridMultilevel"/>
    <w:tmpl w:val="9618BB7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1D9760BF"/>
    <w:multiLevelType w:val="multilevel"/>
    <w:tmpl w:val="B8FAF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C60A3"/>
    <w:multiLevelType w:val="hybridMultilevel"/>
    <w:tmpl w:val="0DF49B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29E1672C"/>
    <w:multiLevelType w:val="hybridMultilevel"/>
    <w:tmpl w:val="7D10579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334D60C9"/>
    <w:multiLevelType w:val="hybridMultilevel"/>
    <w:tmpl w:val="72B2817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384F74ED"/>
    <w:multiLevelType w:val="hybridMultilevel"/>
    <w:tmpl w:val="DAD6EF9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3B060A33"/>
    <w:multiLevelType w:val="hybridMultilevel"/>
    <w:tmpl w:val="CD04B9A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4D462B25"/>
    <w:multiLevelType w:val="hybridMultilevel"/>
    <w:tmpl w:val="A6F206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6" w15:restartNumberingAfterBreak="0">
    <w:nsid w:val="4FEA12FD"/>
    <w:multiLevelType w:val="hybridMultilevel"/>
    <w:tmpl w:val="0EECD3AC"/>
    <w:lvl w:ilvl="0" w:tplc="F51CEB9A">
      <w:start w:val="1"/>
      <w:numFmt w:val="decimal"/>
      <w:lvlText w:val="%1."/>
      <w:lvlJc w:val="left"/>
      <w:pPr>
        <w:ind w:left="720" w:hanging="360"/>
      </w:pPr>
      <w:rPr>
        <w:b/>
        <w:bCs/>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7" w15:restartNumberingAfterBreak="0">
    <w:nsid w:val="5B13250E"/>
    <w:multiLevelType w:val="hybridMultilevel"/>
    <w:tmpl w:val="204C8D5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8" w15:restartNumberingAfterBreak="0">
    <w:nsid w:val="5B9416E9"/>
    <w:multiLevelType w:val="hybridMultilevel"/>
    <w:tmpl w:val="50E83EC2"/>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19" w15:restartNumberingAfterBreak="0">
    <w:nsid w:val="6064389B"/>
    <w:multiLevelType w:val="multilevel"/>
    <w:tmpl w:val="84FAE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5103F9"/>
    <w:multiLevelType w:val="hybridMultilevel"/>
    <w:tmpl w:val="4B0C8AB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1" w15:restartNumberingAfterBreak="0">
    <w:nsid w:val="68D62A02"/>
    <w:multiLevelType w:val="hybridMultilevel"/>
    <w:tmpl w:val="7BD654A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724A57D5"/>
    <w:multiLevelType w:val="hybridMultilevel"/>
    <w:tmpl w:val="B704C45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77F372A5"/>
    <w:multiLevelType w:val="hybridMultilevel"/>
    <w:tmpl w:val="DC1A89F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4" w15:restartNumberingAfterBreak="0">
    <w:nsid w:val="79187091"/>
    <w:multiLevelType w:val="hybridMultilevel"/>
    <w:tmpl w:val="763C61D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92957932">
    <w:abstractNumId w:val="7"/>
  </w:num>
  <w:num w:numId="2" w16cid:durableId="331186002">
    <w:abstractNumId w:val="12"/>
  </w:num>
  <w:num w:numId="3" w16cid:durableId="1119449843">
    <w:abstractNumId w:val="10"/>
  </w:num>
  <w:num w:numId="4" w16cid:durableId="1229415620">
    <w:abstractNumId w:val="24"/>
  </w:num>
  <w:num w:numId="5" w16cid:durableId="65300540">
    <w:abstractNumId w:val="0"/>
  </w:num>
  <w:num w:numId="6" w16cid:durableId="378896109">
    <w:abstractNumId w:val="3"/>
  </w:num>
  <w:num w:numId="7" w16cid:durableId="1790002685">
    <w:abstractNumId w:val="15"/>
  </w:num>
  <w:num w:numId="8" w16cid:durableId="838472608">
    <w:abstractNumId w:val="8"/>
  </w:num>
  <w:num w:numId="9" w16cid:durableId="1855343362">
    <w:abstractNumId w:val="17"/>
  </w:num>
  <w:num w:numId="10" w16cid:durableId="613094046">
    <w:abstractNumId w:val="20"/>
  </w:num>
  <w:num w:numId="11" w16cid:durableId="1773668311">
    <w:abstractNumId w:val="23"/>
  </w:num>
  <w:num w:numId="12" w16cid:durableId="1895923298">
    <w:abstractNumId w:val="18"/>
  </w:num>
  <w:num w:numId="13" w16cid:durableId="631137993">
    <w:abstractNumId w:val="1"/>
  </w:num>
  <w:num w:numId="14" w16cid:durableId="1581987378">
    <w:abstractNumId w:val="21"/>
  </w:num>
  <w:num w:numId="15" w16cid:durableId="1351569928">
    <w:abstractNumId w:val="13"/>
  </w:num>
  <w:num w:numId="16" w16cid:durableId="190263956">
    <w:abstractNumId w:val="9"/>
  </w:num>
  <w:num w:numId="17" w16cid:durableId="1155997192">
    <w:abstractNumId w:val="16"/>
  </w:num>
  <w:num w:numId="18" w16cid:durableId="1853715616">
    <w:abstractNumId w:val="19"/>
  </w:num>
  <w:num w:numId="19" w16cid:durableId="1287390341">
    <w:abstractNumId w:val="5"/>
  </w:num>
  <w:num w:numId="20" w16cid:durableId="1515342382">
    <w:abstractNumId w:val="2"/>
  </w:num>
  <w:num w:numId="21" w16cid:durableId="1835953091">
    <w:abstractNumId w:val="22"/>
  </w:num>
  <w:num w:numId="22" w16cid:durableId="716853427">
    <w:abstractNumId w:val="6"/>
  </w:num>
  <w:num w:numId="23" w16cid:durableId="863861742">
    <w:abstractNumId w:val="14"/>
  </w:num>
  <w:num w:numId="24" w16cid:durableId="1028720897">
    <w:abstractNumId w:val="4"/>
  </w:num>
  <w:num w:numId="25" w16cid:durableId="594635123">
    <w:abstractNumId w:val="1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A2E"/>
    <w:rsid w:val="0000347C"/>
    <w:rsid w:val="000065BD"/>
    <w:rsid w:val="0001033A"/>
    <w:rsid w:val="00013D6B"/>
    <w:rsid w:val="000152C7"/>
    <w:rsid w:val="00017596"/>
    <w:rsid w:val="000247EE"/>
    <w:rsid w:val="0002499A"/>
    <w:rsid w:val="0002760A"/>
    <w:rsid w:val="000461D3"/>
    <w:rsid w:val="000474DD"/>
    <w:rsid w:val="00061BE9"/>
    <w:rsid w:val="000731D4"/>
    <w:rsid w:val="000740E0"/>
    <w:rsid w:val="000742F7"/>
    <w:rsid w:val="00083074"/>
    <w:rsid w:val="00092469"/>
    <w:rsid w:val="000A063C"/>
    <w:rsid w:val="000A41A0"/>
    <w:rsid w:val="000B02D5"/>
    <w:rsid w:val="000B5031"/>
    <w:rsid w:val="000B54BB"/>
    <w:rsid w:val="000B6313"/>
    <w:rsid w:val="000D630B"/>
    <w:rsid w:val="000E3BF1"/>
    <w:rsid w:val="000F4DE0"/>
    <w:rsid w:val="001017AD"/>
    <w:rsid w:val="001074D0"/>
    <w:rsid w:val="00110DCC"/>
    <w:rsid w:val="00112DA3"/>
    <w:rsid w:val="00122F6D"/>
    <w:rsid w:val="0014130E"/>
    <w:rsid w:val="00146965"/>
    <w:rsid w:val="00165E68"/>
    <w:rsid w:val="00166E19"/>
    <w:rsid w:val="00171AD2"/>
    <w:rsid w:val="00180D4D"/>
    <w:rsid w:val="00183DBD"/>
    <w:rsid w:val="001904C3"/>
    <w:rsid w:val="00195555"/>
    <w:rsid w:val="001B2633"/>
    <w:rsid w:val="001B5DD8"/>
    <w:rsid w:val="001D5DE8"/>
    <w:rsid w:val="001D5FB4"/>
    <w:rsid w:val="001E1D78"/>
    <w:rsid w:val="001E56F5"/>
    <w:rsid w:val="001E7067"/>
    <w:rsid w:val="001F119F"/>
    <w:rsid w:val="00204EE6"/>
    <w:rsid w:val="00207F5F"/>
    <w:rsid w:val="00212A2E"/>
    <w:rsid w:val="00213FAC"/>
    <w:rsid w:val="002159B5"/>
    <w:rsid w:val="00220287"/>
    <w:rsid w:val="002224F9"/>
    <w:rsid w:val="00230D03"/>
    <w:rsid w:val="002326AB"/>
    <w:rsid w:val="00232B01"/>
    <w:rsid w:val="00236978"/>
    <w:rsid w:val="0023787E"/>
    <w:rsid w:val="00274779"/>
    <w:rsid w:val="00276B03"/>
    <w:rsid w:val="00281054"/>
    <w:rsid w:val="00282297"/>
    <w:rsid w:val="00286D4E"/>
    <w:rsid w:val="00287B28"/>
    <w:rsid w:val="0029136A"/>
    <w:rsid w:val="00291443"/>
    <w:rsid w:val="00292FFA"/>
    <w:rsid w:val="002966BF"/>
    <w:rsid w:val="002A4359"/>
    <w:rsid w:val="002A4C8F"/>
    <w:rsid w:val="002B2D9D"/>
    <w:rsid w:val="002B6FD1"/>
    <w:rsid w:val="002C65A3"/>
    <w:rsid w:val="002C6F25"/>
    <w:rsid w:val="002E03B6"/>
    <w:rsid w:val="002E06EF"/>
    <w:rsid w:val="002E2166"/>
    <w:rsid w:val="002E6008"/>
    <w:rsid w:val="002F0A4B"/>
    <w:rsid w:val="003025F1"/>
    <w:rsid w:val="00303A2C"/>
    <w:rsid w:val="00304CB4"/>
    <w:rsid w:val="00317837"/>
    <w:rsid w:val="00350B65"/>
    <w:rsid w:val="003529E3"/>
    <w:rsid w:val="003544FA"/>
    <w:rsid w:val="003734DB"/>
    <w:rsid w:val="003822CC"/>
    <w:rsid w:val="00390904"/>
    <w:rsid w:val="00397520"/>
    <w:rsid w:val="003A0553"/>
    <w:rsid w:val="003A3428"/>
    <w:rsid w:val="003C2F87"/>
    <w:rsid w:val="003D4021"/>
    <w:rsid w:val="003D6C32"/>
    <w:rsid w:val="003E3AFB"/>
    <w:rsid w:val="003E47CA"/>
    <w:rsid w:val="003E6048"/>
    <w:rsid w:val="003F05CF"/>
    <w:rsid w:val="003F5723"/>
    <w:rsid w:val="00410416"/>
    <w:rsid w:val="004132C2"/>
    <w:rsid w:val="00414BD8"/>
    <w:rsid w:val="00421EF9"/>
    <w:rsid w:val="004256BD"/>
    <w:rsid w:val="00426319"/>
    <w:rsid w:val="00431B96"/>
    <w:rsid w:val="0046451B"/>
    <w:rsid w:val="00464D11"/>
    <w:rsid w:val="00464E2C"/>
    <w:rsid w:val="00490D01"/>
    <w:rsid w:val="00496D5D"/>
    <w:rsid w:val="004972D4"/>
    <w:rsid w:val="004A1199"/>
    <w:rsid w:val="004A7923"/>
    <w:rsid w:val="004A7BE2"/>
    <w:rsid w:val="004B0282"/>
    <w:rsid w:val="004B76C1"/>
    <w:rsid w:val="004C57C1"/>
    <w:rsid w:val="004C5E9B"/>
    <w:rsid w:val="004C757D"/>
    <w:rsid w:val="004D4220"/>
    <w:rsid w:val="004F005A"/>
    <w:rsid w:val="004F0769"/>
    <w:rsid w:val="004F26F4"/>
    <w:rsid w:val="0050022E"/>
    <w:rsid w:val="005072F1"/>
    <w:rsid w:val="00507C11"/>
    <w:rsid w:val="005105C3"/>
    <w:rsid w:val="00523AC6"/>
    <w:rsid w:val="00525EBB"/>
    <w:rsid w:val="0052785D"/>
    <w:rsid w:val="00530E60"/>
    <w:rsid w:val="00534F62"/>
    <w:rsid w:val="0053553E"/>
    <w:rsid w:val="005446F1"/>
    <w:rsid w:val="005451DE"/>
    <w:rsid w:val="00551433"/>
    <w:rsid w:val="00556090"/>
    <w:rsid w:val="00557B24"/>
    <w:rsid w:val="0056175E"/>
    <w:rsid w:val="0056523E"/>
    <w:rsid w:val="00575B84"/>
    <w:rsid w:val="00584948"/>
    <w:rsid w:val="005A3ED7"/>
    <w:rsid w:val="005A506F"/>
    <w:rsid w:val="005A555C"/>
    <w:rsid w:val="005B4609"/>
    <w:rsid w:val="005B61F1"/>
    <w:rsid w:val="005C4563"/>
    <w:rsid w:val="005C73E1"/>
    <w:rsid w:val="005D0DAD"/>
    <w:rsid w:val="005D67C3"/>
    <w:rsid w:val="005E1717"/>
    <w:rsid w:val="005F33D5"/>
    <w:rsid w:val="005F68E5"/>
    <w:rsid w:val="005F6D17"/>
    <w:rsid w:val="00602A8B"/>
    <w:rsid w:val="00603DF9"/>
    <w:rsid w:val="00604FC1"/>
    <w:rsid w:val="00606CBB"/>
    <w:rsid w:val="006135D0"/>
    <w:rsid w:val="006140BE"/>
    <w:rsid w:val="0062484F"/>
    <w:rsid w:val="00630BCF"/>
    <w:rsid w:val="0064120E"/>
    <w:rsid w:val="00656526"/>
    <w:rsid w:val="00667735"/>
    <w:rsid w:val="00671A30"/>
    <w:rsid w:val="00673D4B"/>
    <w:rsid w:val="00675AF4"/>
    <w:rsid w:val="00695C3F"/>
    <w:rsid w:val="006A2C3E"/>
    <w:rsid w:val="006A39D3"/>
    <w:rsid w:val="006A5927"/>
    <w:rsid w:val="006A7E9B"/>
    <w:rsid w:val="006B3767"/>
    <w:rsid w:val="006C2AD3"/>
    <w:rsid w:val="006D4832"/>
    <w:rsid w:val="006D49FA"/>
    <w:rsid w:val="006D7720"/>
    <w:rsid w:val="006E0E90"/>
    <w:rsid w:val="006E18F0"/>
    <w:rsid w:val="006E1DD5"/>
    <w:rsid w:val="006E6B90"/>
    <w:rsid w:val="006F0AC8"/>
    <w:rsid w:val="006F1239"/>
    <w:rsid w:val="006F1EC2"/>
    <w:rsid w:val="006F40ED"/>
    <w:rsid w:val="007046B2"/>
    <w:rsid w:val="00707548"/>
    <w:rsid w:val="007134BD"/>
    <w:rsid w:val="0071623A"/>
    <w:rsid w:val="00716457"/>
    <w:rsid w:val="007266D2"/>
    <w:rsid w:val="00730CDE"/>
    <w:rsid w:val="00731FD7"/>
    <w:rsid w:val="007341A5"/>
    <w:rsid w:val="00741972"/>
    <w:rsid w:val="007440F4"/>
    <w:rsid w:val="007475BC"/>
    <w:rsid w:val="007622AE"/>
    <w:rsid w:val="00767522"/>
    <w:rsid w:val="00770E19"/>
    <w:rsid w:val="007735EA"/>
    <w:rsid w:val="00777E0A"/>
    <w:rsid w:val="00782F9E"/>
    <w:rsid w:val="00785F1A"/>
    <w:rsid w:val="007A1F87"/>
    <w:rsid w:val="007C3A9C"/>
    <w:rsid w:val="007C5752"/>
    <w:rsid w:val="007D0C80"/>
    <w:rsid w:val="007D12FD"/>
    <w:rsid w:val="007E0A97"/>
    <w:rsid w:val="007E22AA"/>
    <w:rsid w:val="007F23B1"/>
    <w:rsid w:val="007F2B13"/>
    <w:rsid w:val="007F5C91"/>
    <w:rsid w:val="0080023F"/>
    <w:rsid w:val="00821387"/>
    <w:rsid w:val="008233A0"/>
    <w:rsid w:val="00823D31"/>
    <w:rsid w:val="00835520"/>
    <w:rsid w:val="008437ED"/>
    <w:rsid w:val="008458C9"/>
    <w:rsid w:val="0085170C"/>
    <w:rsid w:val="0085396B"/>
    <w:rsid w:val="00856DB7"/>
    <w:rsid w:val="008656B6"/>
    <w:rsid w:val="00866840"/>
    <w:rsid w:val="00866B45"/>
    <w:rsid w:val="00873D06"/>
    <w:rsid w:val="008838FD"/>
    <w:rsid w:val="008A5DA1"/>
    <w:rsid w:val="008A7E60"/>
    <w:rsid w:val="008B0658"/>
    <w:rsid w:val="008B076B"/>
    <w:rsid w:val="008B7191"/>
    <w:rsid w:val="008C10AD"/>
    <w:rsid w:val="008D127F"/>
    <w:rsid w:val="008D14EE"/>
    <w:rsid w:val="008E225F"/>
    <w:rsid w:val="008E4597"/>
    <w:rsid w:val="008E5904"/>
    <w:rsid w:val="008F778E"/>
    <w:rsid w:val="008F7CD1"/>
    <w:rsid w:val="00903BAC"/>
    <w:rsid w:val="00914489"/>
    <w:rsid w:val="0093788C"/>
    <w:rsid w:val="009379D2"/>
    <w:rsid w:val="00943FF1"/>
    <w:rsid w:val="00950A88"/>
    <w:rsid w:val="00952F99"/>
    <w:rsid w:val="00953EAE"/>
    <w:rsid w:val="00963832"/>
    <w:rsid w:val="00972A7F"/>
    <w:rsid w:val="009761E8"/>
    <w:rsid w:val="00986FE2"/>
    <w:rsid w:val="00987D54"/>
    <w:rsid w:val="009946B8"/>
    <w:rsid w:val="009A290B"/>
    <w:rsid w:val="009A39DD"/>
    <w:rsid w:val="009B1EE5"/>
    <w:rsid w:val="009C3C3F"/>
    <w:rsid w:val="009C6797"/>
    <w:rsid w:val="009D0780"/>
    <w:rsid w:val="009D08FC"/>
    <w:rsid w:val="009D0EE4"/>
    <w:rsid w:val="009D67D4"/>
    <w:rsid w:val="009E04A8"/>
    <w:rsid w:val="009E3576"/>
    <w:rsid w:val="009F5C0C"/>
    <w:rsid w:val="00A011DA"/>
    <w:rsid w:val="00A07C44"/>
    <w:rsid w:val="00A15849"/>
    <w:rsid w:val="00A17EB5"/>
    <w:rsid w:val="00A23290"/>
    <w:rsid w:val="00A361DB"/>
    <w:rsid w:val="00A40229"/>
    <w:rsid w:val="00A44BED"/>
    <w:rsid w:val="00A44CE2"/>
    <w:rsid w:val="00A63C3A"/>
    <w:rsid w:val="00A678E7"/>
    <w:rsid w:val="00A9327C"/>
    <w:rsid w:val="00A97DDE"/>
    <w:rsid w:val="00AA3A90"/>
    <w:rsid w:val="00AB7876"/>
    <w:rsid w:val="00AF29C1"/>
    <w:rsid w:val="00AF4781"/>
    <w:rsid w:val="00AF47C6"/>
    <w:rsid w:val="00AF5FBA"/>
    <w:rsid w:val="00B03766"/>
    <w:rsid w:val="00B15D29"/>
    <w:rsid w:val="00B33A77"/>
    <w:rsid w:val="00B34FE3"/>
    <w:rsid w:val="00B378F0"/>
    <w:rsid w:val="00B423DD"/>
    <w:rsid w:val="00B45A4C"/>
    <w:rsid w:val="00B46DF0"/>
    <w:rsid w:val="00B4791E"/>
    <w:rsid w:val="00B52E44"/>
    <w:rsid w:val="00B56EFC"/>
    <w:rsid w:val="00B9232F"/>
    <w:rsid w:val="00B95539"/>
    <w:rsid w:val="00B95DDB"/>
    <w:rsid w:val="00BB044A"/>
    <w:rsid w:val="00BB7E88"/>
    <w:rsid w:val="00BC7F05"/>
    <w:rsid w:val="00BD4CA7"/>
    <w:rsid w:val="00BD6E9F"/>
    <w:rsid w:val="00BD7A3B"/>
    <w:rsid w:val="00BF196D"/>
    <w:rsid w:val="00BF2BD7"/>
    <w:rsid w:val="00BF63C1"/>
    <w:rsid w:val="00C019B9"/>
    <w:rsid w:val="00C2193E"/>
    <w:rsid w:val="00C27B93"/>
    <w:rsid w:val="00C27BBE"/>
    <w:rsid w:val="00C34085"/>
    <w:rsid w:val="00C40C36"/>
    <w:rsid w:val="00C40D72"/>
    <w:rsid w:val="00C50695"/>
    <w:rsid w:val="00C54CF0"/>
    <w:rsid w:val="00C553E1"/>
    <w:rsid w:val="00C57651"/>
    <w:rsid w:val="00C577D1"/>
    <w:rsid w:val="00C64DCB"/>
    <w:rsid w:val="00C74939"/>
    <w:rsid w:val="00C75549"/>
    <w:rsid w:val="00C77FB6"/>
    <w:rsid w:val="00C81EF4"/>
    <w:rsid w:val="00C822AE"/>
    <w:rsid w:val="00C86C82"/>
    <w:rsid w:val="00C90CB0"/>
    <w:rsid w:val="00CA0AB1"/>
    <w:rsid w:val="00CA61EC"/>
    <w:rsid w:val="00CB19C9"/>
    <w:rsid w:val="00CC2019"/>
    <w:rsid w:val="00CC21D9"/>
    <w:rsid w:val="00CC229D"/>
    <w:rsid w:val="00CC66C5"/>
    <w:rsid w:val="00CD183A"/>
    <w:rsid w:val="00CD1CDE"/>
    <w:rsid w:val="00CE527C"/>
    <w:rsid w:val="00CF152A"/>
    <w:rsid w:val="00CF6BD7"/>
    <w:rsid w:val="00D05A85"/>
    <w:rsid w:val="00D06192"/>
    <w:rsid w:val="00D1149B"/>
    <w:rsid w:val="00D1172E"/>
    <w:rsid w:val="00D2257E"/>
    <w:rsid w:val="00D24DE3"/>
    <w:rsid w:val="00D30E8C"/>
    <w:rsid w:val="00D60280"/>
    <w:rsid w:val="00D60E85"/>
    <w:rsid w:val="00D6521C"/>
    <w:rsid w:val="00D73ACF"/>
    <w:rsid w:val="00D8101F"/>
    <w:rsid w:val="00D81EFC"/>
    <w:rsid w:val="00D8308A"/>
    <w:rsid w:val="00D85796"/>
    <w:rsid w:val="00D85799"/>
    <w:rsid w:val="00D95D8F"/>
    <w:rsid w:val="00D9684C"/>
    <w:rsid w:val="00DD1830"/>
    <w:rsid w:val="00DD2BBA"/>
    <w:rsid w:val="00DD64F6"/>
    <w:rsid w:val="00DE2528"/>
    <w:rsid w:val="00DE3825"/>
    <w:rsid w:val="00DF7E42"/>
    <w:rsid w:val="00E0094E"/>
    <w:rsid w:val="00E05A41"/>
    <w:rsid w:val="00E3085D"/>
    <w:rsid w:val="00E37F25"/>
    <w:rsid w:val="00E43C21"/>
    <w:rsid w:val="00E43CBF"/>
    <w:rsid w:val="00E44E13"/>
    <w:rsid w:val="00E513E1"/>
    <w:rsid w:val="00E5360D"/>
    <w:rsid w:val="00E607EB"/>
    <w:rsid w:val="00E64198"/>
    <w:rsid w:val="00E71541"/>
    <w:rsid w:val="00E837D6"/>
    <w:rsid w:val="00E83A75"/>
    <w:rsid w:val="00EA52BD"/>
    <w:rsid w:val="00EB2686"/>
    <w:rsid w:val="00EC4E55"/>
    <w:rsid w:val="00EC5183"/>
    <w:rsid w:val="00ED11AB"/>
    <w:rsid w:val="00EE073E"/>
    <w:rsid w:val="00EE598B"/>
    <w:rsid w:val="00EF4E8B"/>
    <w:rsid w:val="00EF7639"/>
    <w:rsid w:val="00F04BF6"/>
    <w:rsid w:val="00F2255B"/>
    <w:rsid w:val="00F24216"/>
    <w:rsid w:val="00F30199"/>
    <w:rsid w:val="00F34193"/>
    <w:rsid w:val="00F4768B"/>
    <w:rsid w:val="00F60596"/>
    <w:rsid w:val="00F634A4"/>
    <w:rsid w:val="00F65EFC"/>
    <w:rsid w:val="00F73AE2"/>
    <w:rsid w:val="00F84BFC"/>
    <w:rsid w:val="00F86870"/>
    <w:rsid w:val="00F91B6A"/>
    <w:rsid w:val="00F93C39"/>
    <w:rsid w:val="00F94EF5"/>
    <w:rsid w:val="00FA08A6"/>
    <w:rsid w:val="00FB2629"/>
    <w:rsid w:val="00FC0AB4"/>
    <w:rsid w:val="00FC1245"/>
    <w:rsid w:val="00FC1522"/>
    <w:rsid w:val="00FC5865"/>
    <w:rsid w:val="00FD34C4"/>
    <w:rsid w:val="00FD7542"/>
    <w:rsid w:val="00FE6AF1"/>
    <w:rsid w:val="00FE7110"/>
    <w:rsid w:val="00FF1220"/>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619F38"/>
  <w15:chartTrackingRefBased/>
  <w15:docId w15:val="{5E0202FE-F169-474E-BA59-2088BB961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A2E"/>
  </w:style>
  <w:style w:type="paragraph" w:styleId="Heading1">
    <w:name w:val="heading 1"/>
    <w:basedOn w:val="Normal"/>
    <w:link w:val="Heading1Char"/>
    <w:autoRedefine/>
    <w:uiPriority w:val="9"/>
    <w:qFormat/>
    <w:rsid w:val="00F84BFC"/>
    <w:pPr>
      <w:keepNext/>
      <w:spacing w:before="120" w:after="120" w:line="276" w:lineRule="auto"/>
      <w:outlineLvl w:val="0"/>
    </w:pPr>
    <w:rPr>
      <w:rFonts w:ascii="Arial" w:eastAsiaTheme="majorEastAsia" w:hAnsi="Arial" w:cstheme="majorBidi"/>
      <w:color w:val="323E4F" w:themeColor="text2" w:themeShade="BF"/>
      <w:kern w:val="28"/>
      <w:szCs w:val="32"/>
      <w:lang w:val="en-US"/>
    </w:rPr>
  </w:style>
  <w:style w:type="paragraph" w:styleId="Heading2">
    <w:name w:val="heading 2"/>
    <w:basedOn w:val="Normal"/>
    <w:next w:val="Normal"/>
    <w:link w:val="Heading2Char"/>
    <w:uiPriority w:val="9"/>
    <w:unhideWhenUsed/>
    <w:qFormat/>
    <w:rsid w:val="004C5E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0B54B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BFC"/>
    <w:rPr>
      <w:rFonts w:ascii="Arial" w:eastAsiaTheme="majorEastAsia" w:hAnsi="Arial" w:cstheme="majorBidi"/>
      <w:color w:val="323E4F" w:themeColor="text2" w:themeShade="BF"/>
      <w:kern w:val="28"/>
      <w:szCs w:val="32"/>
      <w:lang w:val="en-US"/>
    </w:rPr>
  </w:style>
  <w:style w:type="paragraph" w:styleId="NoSpacing">
    <w:name w:val="No Spacing"/>
    <w:uiPriority w:val="1"/>
    <w:qFormat/>
    <w:rsid w:val="00212A2E"/>
    <w:pPr>
      <w:spacing w:after="0" w:line="240" w:lineRule="auto"/>
    </w:pPr>
  </w:style>
  <w:style w:type="paragraph" w:styleId="Title">
    <w:name w:val="Title"/>
    <w:basedOn w:val="Normal"/>
    <w:next w:val="Normal"/>
    <w:link w:val="TitleChar"/>
    <w:uiPriority w:val="10"/>
    <w:qFormat/>
    <w:rsid w:val="00212A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A2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12A2E"/>
    <w:pPr>
      <w:tabs>
        <w:tab w:val="center" w:pos="4252"/>
        <w:tab w:val="right" w:pos="8504"/>
      </w:tabs>
      <w:spacing w:after="0" w:line="240" w:lineRule="auto"/>
    </w:pPr>
  </w:style>
  <w:style w:type="character" w:customStyle="1" w:styleId="HeaderChar">
    <w:name w:val="Header Char"/>
    <w:basedOn w:val="DefaultParagraphFont"/>
    <w:link w:val="Header"/>
    <w:uiPriority w:val="99"/>
    <w:rsid w:val="00212A2E"/>
  </w:style>
  <w:style w:type="paragraph" w:styleId="Footer">
    <w:name w:val="footer"/>
    <w:basedOn w:val="Normal"/>
    <w:link w:val="FooterChar"/>
    <w:uiPriority w:val="99"/>
    <w:unhideWhenUsed/>
    <w:rsid w:val="00212A2E"/>
    <w:pPr>
      <w:tabs>
        <w:tab w:val="center" w:pos="4252"/>
        <w:tab w:val="right" w:pos="8504"/>
      </w:tabs>
      <w:spacing w:after="0" w:line="240" w:lineRule="auto"/>
    </w:pPr>
  </w:style>
  <w:style w:type="character" w:customStyle="1" w:styleId="FooterChar">
    <w:name w:val="Footer Char"/>
    <w:basedOn w:val="DefaultParagraphFont"/>
    <w:link w:val="Footer"/>
    <w:uiPriority w:val="99"/>
    <w:rsid w:val="00212A2E"/>
  </w:style>
  <w:style w:type="character" w:customStyle="1" w:styleId="Heading2Char">
    <w:name w:val="Heading 2 Char"/>
    <w:basedOn w:val="DefaultParagraphFont"/>
    <w:link w:val="Heading2"/>
    <w:uiPriority w:val="9"/>
    <w:rsid w:val="004C5E9B"/>
    <w:rPr>
      <w:rFonts w:asciiTheme="majorHAnsi" w:eastAsiaTheme="majorEastAsia" w:hAnsiTheme="majorHAnsi" w:cstheme="majorBidi"/>
      <w:color w:val="2F5496" w:themeColor="accent1" w:themeShade="BF"/>
      <w:sz w:val="26"/>
      <w:szCs w:val="26"/>
    </w:rPr>
  </w:style>
  <w:style w:type="paragraph" w:customStyle="1" w:styleId="Style1">
    <w:name w:val="Style1"/>
    <w:basedOn w:val="Heading2"/>
    <w:link w:val="Style1Char"/>
    <w:rsid w:val="004C5E9B"/>
    <w:pPr>
      <w:spacing w:line="360" w:lineRule="auto"/>
      <w:jc w:val="center"/>
    </w:pPr>
    <w:rPr>
      <w:rFonts w:ascii="Arial" w:hAnsi="Arial" w:cs="Arial"/>
      <w:sz w:val="22"/>
      <w:szCs w:val="22"/>
      <w:lang w:val="en-GB"/>
    </w:rPr>
  </w:style>
  <w:style w:type="paragraph" w:customStyle="1" w:styleId="Style2">
    <w:name w:val="Style2"/>
    <w:basedOn w:val="Normal"/>
    <w:link w:val="Style2Char"/>
    <w:rsid w:val="004C5E9B"/>
    <w:pPr>
      <w:jc w:val="both"/>
    </w:pPr>
    <w:rPr>
      <w:rFonts w:ascii="Arial" w:hAnsi="Arial" w:cs="Arial"/>
    </w:rPr>
  </w:style>
  <w:style w:type="character" w:customStyle="1" w:styleId="Style1Char">
    <w:name w:val="Style1 Char"/>
    <w:basedOn w:val="Heading2Char"/>
    <w:link w:val="Style1"/>
    <w:rsid w:val="004C5E9B"/>
    <w:rPr>
      <w:rFonts w:ascii="Arial" w:eastAsiaTheme="majorEastAsia" w:hAnsi="Arial" w:cs="Arial"/>
      <w:color w:val="2F5496" w:themeColor="accent1" w:themeShade="BF"/>
      <w:sz w:val="26"/>
      <w:szCs w:val="26"/>
      <w:lang w:val="en-GB"/>
    </w:rPr>
  </w:style>
  <w:style w:type="paragraph" w:customStyle="1" w:styleId="Style3">
    <w:name w:val="Style3"/>
    <w:basedOn w:val="Normal"/>
    <w:link w:val="Style3Char"/>
    <w:rsid w:val="004C5E9B"/>
    <w:pPr>
      <w:jc w:val="both"/>
    </w:pPr>
    <w:rPr>
      <w:rFonts w:ascii="Arial" w:hAnsi="Arial" w:cs="Arial"/>
    </w:rPr>
  </w:style>
  <w:style w:type="character" w:customStyle="1" w:styleId="Style2Char">
    <w:name w:val="Style2 Char"/>
    <w:basedOn w:val="DefaultParagraphFont"/>
    <w:link w:val="Style2"/>
    <w:rsid w:val="004C5E9B"/>
    <w:rPr>
      <w:rFonts w:ascii="Arial" w:hAnsi="Arial" w:cs="Arial"/>
    </w:rPr>
  </w:style>
  <w:style w:type="paragraph" w:styleId="ListParagraph">
    <w:name w:val="List Paragraph"/>
    <w:basedOn w:val="Normal"/>
    <w:uiPriority w:val="34"/>
    <w:qFormat/>
    <w:rsid w:val="00866840"/>
    <w:pPr>
      <w:spacing w:after="0" w:line="240" w:lineRule="auto"/>
      <w:ind w:left="720"/>
      <w:contextualSpacing/>
    </w:pPr>
    <w:rPr>
      <w:rFonts w:ascii="Times New Roman" w:eastAsia="Times New Roman" w:hAnsi="Times New Roman" w:cs="Times New Roman"/>
      <w:sz w:val="24"/>
      <w:szCs w:val="24"/>
      <w:lang w:eastAsia="pt-PT"/>
    </w:rPr>
  </w:style>
  <w:style w:type="character" w:customStyle="1" w:styleId="Style3Char">
    <w:name w:val="Style3 Char"/>
    <w:basedOn w:val="DefaultParagraphFont"/>
    <w:link w:val="Style3"/>
    <w:rsid w:val="004C5E9B"/>
    <w:rPr>
      <w:rFonts w:ascii="Arial" w:hAnsi="Arial" w:cs="Arial"/>
    </w:rPr>
  </w:style>
  <w:style w:type="paragraph" w:customStyle="1" w:styleId="style30">
    <w:name w:val="style3"/>
    <w:basedOn w:val="Normal"/>
    <w:rsid w:val="00166E19"/>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Style4">
    <w:name w:val="Style4"/>
    <w:basedOn w:val="Style1"/>
    <w:link w:val="Style4Char"/>
    <w:rsid w:val="002C6F25"/>
    <w:rPr>
      <w:sz w:val="36"/>
      <w:szCs w:val="36"/>
    </w:rPr>
  </w:style>
  <w:style w:type="paragraph" w:customStyle="1" w:styleId="Style5">
    <w:name w:val="Style5"/>
    <w:basedOn w:val="Style3"/>
    <w:link w:val="Style5Char"/>
    <w:qFormat/>
    <w:rsid w:val="002C6F25"/>
    <w:pPr>
      <w:tabs>
        <w:tab w:val="left" w:pos="5849"/>
      </w:tabs>
      <w:spacing w:line="360" w:lineRule="auto"/>
    </w:pPr>
    <w:rPr>
      <w:lang w:val="en-GB"/>
    </w:rPr>
  </w:style>
  <w:style w:type="character" w:customStyle="1" w:styleId="Style4Char">
    <w:name w:val="Style4 Char"/>
    <w:basedOn w:val="Style1Char"/>
    <w:link w:val="Style4"/>
    <w:rsid w:val="002C6F25"/>
    <w:rPr>
      <w:rFonts w:ascii="Arial" w:eastAsiaTheme="majorEastAsia" w:hAnsi="Arial" w:cs="Arial"/>
      <w:color w:val="2F5496" w:themeColor="accent1" w:themeShade="BF"/>
      <w:sz w:val="36"/>
      <w:szCs w:val="36"/>
      <w:lang w:val="en-GB"/>
    </w:rPr>
  </w:style>
  <w:style w:type="paragraph" w:styleId="NormalWeb">
    <w:name w:val="Normal (Web)"/>
    <w:basedOn w:val="Normal"/>
    <w:unhideWhenUsed/>
    <w:rsid w:val="002C6F25"/>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Style5Char">
    <w:name w:val="Style5 Char"/>
    <w:basedOn w:val="Style3Char"/>
    <w:link w:val="Style5"/>
    <w:rsid w:val="002C6F25"/>
    <w:rPr>
      <w:rFonts w:ascii="Arial" w:hAnsi="Arial" w:cs="Arial"/>
      <w:lang w:val="en-GB"/>
    </w:rPr>
  </w:style>
  <w:style w:type="character" w:styleId="Strong">
    <w:name w:val="Strong"/>
    <w:basedOn w:val="DefaultParagraphFont"/>
    <w:uiPriority w:val="22"/>
    <w:qFormat/>
    <w:rsid w:val="0052785D"/>
    <w:rPr>
      <w:b/>
      <w:bCs/>
    </w:rPr>
  </w:style>
  <w:style w:type="paragraph" w:customStyle="1" w:styleId="Style6">
    <w:name w:val="Style6"/>
    <w:basedOn w:val="Style3"/>
    <w:link w:val="Style6Char"/>
    <w:rsid w:val="00EB2686"/>
    <w:rPr>
      <w:lang w:val="en-GB"/>
    </w:rPr>
  </w:style>
  <w:style w:type="paragraph" w:customStyle="1" w:styleId="Style7">
    <w:name w:val="Style7"/>
    <w:basedOn w:val="Style4"/>
    <w:link w:val="Style7Char"/>
    <w:qFormat/>
    <w:rsid w:val="00C86C82"/>
    <w:pPr>
      <w:jc w:val="left"/>
    </w:pPr>
  </w:style>
  <w:style w:type="character" w:customStyle="1" w:styleId="Style6Char">
    <w:name w:val="Style6 Char"/>
    <w:basedOn w:val="Style3Char"/>
    <w:link w:val="Style6"/>
    <w:rsid w:val="00EB2686"/>
    <w:rPr>
      <w:rFonts w:ascii="Arial" w:hAnsi="Arial" w:cs="Arial"/>
      <w:lang w:val="en-GB"/>
    </w:rPr>
  </w:style>
  <w:style w:type="paragraph" w:styleId="TOCHeading">
    <w:name w:val="TOC Heading"/>
    <w:basedOn w:val="Heading1"/>
    <w:next w:val="Normal"/>
    <w:uiPriority w:val="39"/>
    <w:unhideWhenUsed/>
    <w:qFormat/>
    <w:rsid w:val="00C86C82"/>
    <w:pPr>
      <w:keepLines/>
      <w:spacing w:before="240" w:after="0" w:line="259" w:lineRule="auto"/>
      <w:outlineLvl w:val="9"/>
    </w:pPr>
    <w:rPr>
      <w:rFonts w:asciiTheme="majorHAnsi" w:hAnsiTheme="majorHAnsi"/>
      <w:color w:val="2F5496" w:themeColor="accent1" w:themeShade="BF"/>
      <w:kern w:val="0"/>
      <w:sz w:val="32"/>
    </w:rPr>
  </w:style>
  <w:style w:type="character" w:customStyle="1" w:styleId="Style7Char">
    <w:name w:val="Style7 Char"/>
    <w:basedOn w:val="Style4Char"/>
    <w:link w:val="Style7"/>
    <w:rsid w:val="00C86C82"/>
    <w:rPr>
      <w:rFonts w:ascii="Arial" w:eastAsiaTheme="majorEastAsia" w:hAnsi="Arial" w:cs="Arial"/>
      <w:color w:val="2F5496" w:themeColor="accent1" w:themeShade="BF"/>
      <w:sz w:val="36"/>
      <w:szCs w:val="36"/>
      <w:lang w:val="en-GB"/>
    </w:rPr>
  </w:style>
  <w:style w:type="paragraph" w:styleId="TOC2">
    <w:name w:val="toc 2"/>
    <w:basedOn w:val="Normal"/>
    <w:next w:val="Normal"/>
    <w:autoRedefine/>
    <w:uiPriority w:val="39"/>
    <w:unhideWhenUsed/>
    <w:rsid w:val="00C86C82"/>
    <w:pPr>
      <w:spacing w:after="100"/>
      <w:ind w:left="220"/>
    </w:pPr>
  </w:style>
  <w:style w:type="character" w:styleId="Hyperlink">
    <w:name w:val="Hyperlink"/>
    <w:basedOn w:val="DefaultParagraphFont"/>
    <w:uiPriority w:val="99"/>
    <w:unhideWhenUsed/>
    <w:rsid w:val="00C86C82"/>
    <w:rPr>
      <w:color w:val="0563C1" w:themeColor="hyperlink"/>
      <w:u w:val="single"/>
    </w:rPr>
  </w:style>
  <w:style w:type="paragraph" w:customStyle="1" w:styleId="Style8">
    <w:name w:val="Style8"/>
    <w:basedOn w:val="Normal"/>
    <w:link w:val="Style8Char"/>
    <w:qFormat/>
    <w:rsid w:val="007D0C80"/>
    <w:pPr>
      <w:shd w:val="clear" w:color="auto" w:fill="FFFFFF"/>
      <w:spacing w:before="100" w:beforeAutospacing="1" w:after="0" w:line="300" w:lineRule="atLeast"/>
      <w:jc w:val="both"/>
      <w:textAlignment w:val="center"/>
    </w:pPr>
    <w:rPr>
      <w:rFonts w:ascii="Arial" w:eastAsia="Times New Roman" w:hAnsi="Arial" w:cs="Arial"/>
      <w:color w:val="111111"/>
      <w:lang w:val="en-GB" w:eastAsia="pt-PT"/>
    </w:rPr>
  </w:style>
  <w:style w:type="paragraph" w:customStyle="1" w:styleId="style70">
    <w:name w:val="style7"/>
    <w:basedOn w:val="Normal"/>
    <w:rsid w:val="003F5723"/>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Style8Char">
    <w:name w:val="Style8 Char"/>
    <w:basedOn w:val="DefaultParagraphFont"/>
    <w:link w:val="Style8"/>
    <w:rsid w:val="007D0C80"/>
    <w:rPr>
      <w:rFonts w:ascii="Arial" w:eastAsia="Times New Roman" w:hAnsi="Arial" w:cs="Arial"/>
      <w:color w:val="111111"/>
      <w:shd w:val="clear" w:color="auto" w:fill="FFFFFF"/>
      <w:lang w:val="en-GB" w:eastAsia="pt-PT"/>
    </w:rPr>
  </w:style>
  <w:style w:type="table" w:styleId="TableGrid">
    <w:name w:val="Table Grid"/>
    <w:basedOn w:val="TableNormal"/>
    <w:uiPriority w:val="39"/>
    <w:rsid w:val="00FA08A6"/>
    <w:pPr>
      <w:autoSpaceDN w:val="0"/>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20">
    <w:name w:val="style2"/>
    <w:basedOn w:val="Normal"/>
    <w:rsid w:val="00B378F0"/>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Caption">
    <w:name w:val="caption"/>
    <w:basedOn w:val="Normal"/>
    <w:next w:val="Normal"/>
    <w:link w:val="CaptionChar"/>
    <w:uiPriority w:val="35"/>
    <w:unhideWhenUsed/>
    <w:qFormat/>
    <w:rsid w:val="00AF4781"/>
    <w:pPr>
      <w:spacing w:after="200" w:line="240" w:lineRule="auto"/>
    </w:pPr>
    <w:rPr>
      <w:i/>
      <w:iCs/>
      <w:color w:val="44546A" w:themeColor="text2"/>
      <w:sz w:val="18"/>
      <w:szCs w:val="18"/>
    </w:rPr>
  </w:style>
  <w:style w:type="paragraph" w:customStyle="1" w:styleId="Style9">
    <w:name w:val="Style9"/>
    <w:basedOn w:val="Caption"/>
    <w:link w:val="Style9Char"/>
    <w:qFormat/>
    <w:rsid w:val="006E0E90"/>
    <w:pPr>
      <w:spacing w:line="360" w:lineRule="auto"/>
      <w:jc w:val="both"/>
    </w:pPr>
    <w:rPr>
      <w:rFonts w:ascii="Arial" w:hAnsi="Arial" w:cs="Arial"/>
    </w:rPr>
  </w:style>
  <w:style w:type="character" w:customStyle="1" w:styleId="CaptionChar">
    <w:name w:val="Caption Char"/>
    <w:basedOn w:val="DefaultParagraphFont"/>
    <w:link w:val="Caption"/>
    <w:uiPriority w:val="35"/>
    <w:rsid w:val="006E0E90"/>
    <w:rPr>
      <w:i/>
      <w:iCs/>
      <w:color w:val="44546A" w:themeColor="text2"/>
      <w:sz w:val="18"/>
      <w:szCs w:val="18"/>
    </w:rPr>
  </w:style>
  <w:style w:type="character" w:customStyle="1" w:styleId="Style9Char">
    <w:name w:val="Style9 Char"/>
    <w:basedOn w:val="CaptionChar"/>
    <w:link w:val="Style9"/>
    <w:rsid w:val="006E0E90"/>
    <w:rPr>
      <w:rFonts w:ascii="Arial" w:hAnsi="Arial" w:cs="Arial"/>
      <w:i/>
      <w:iCs/>
      <w:color w:val="44546A" w:themeColor="text2"/>
      <w:sz w:val="18"/>
      <w:szCs w:val="18"/>
    </w:rPr>
  </w:style>
  <w:style w:type="character" w:styleId="UnresolvedMention">
    <w:name w:val="Unresolved Mention"/>
    <w:basedOn w:val="DefaultParagraphFont"/>
    <w:uiPriority w:val="99"/>
    <w:semiHidden/>
    <w:unhideWhenUsed/>
    <w:rsid w:val="00604FC1"/>
    <w:rPr>
      <w:color w:val="605E5C"/>
      <w:shd w:val="clear" w:color="auto" w:fill="E1DFDD"/>
    </w:rPr>
  </w:style>
  <w:style w:type="paragraph" w:customStyle="1" w:styleId="Style10">
    <w:name w:val="Style10"/>
    <w:basedOn w:val="Caption"/>
    <w:link w:val="Style10Char"/>
    <w:qFormat/>
    <w:rsid w:val="008D127F"/>
    <w:pPr>
      <w:spacing w:line="360" w:lineRule="auto"/>
      <w:jc w:val="both"/>
    </w:pPr>
    <w:rPr>
      <w:rFonts w:ascii="Arial" w:hAnsi="Arial" w:cs="Arial"/>
    </w:rPr>
  </w:style>
  <w:style w:type="character" w:customStyle="1" w:styleId="Style10Char">
    <w:name w:val="Style10 Char"/>
    <w:basedOn w:val="CaptionChar"/>
    <w:link w:val="Style10"/>
    <w:rsid w:val="008D127F"/>
    <w:rPr>
      <w:rFonts w:ascii="Arial" w:hAnsi="Arial" w:cs="Arial"/>
      <w:i/>
      <w:iCs/>
      <w:color w:val="44546A" w:themeColor="text2"/>
      <w:sz w:val="18"/>
      <w:szCs w:val="18"/>
    </w:rPr>
  </w:style>
  <w:style w:type="paragraph" w:styleId="Bibliography">
    <w:name w:val="Bibliography"/>
    <w:basedOn w:val="Normal"/>
    <w:next w:val="Normal"/>
    <w:uiPriority w:val="37"/>
    <w:unhideWhenUsed/>
    <w:rsid w:val="008B0658"/>
  </w:style>
  <w:style w:type="paragraph" w:customStyle="1" w:styleId="style50">
    <w:name w:val="style5"/>
    <w:basedOn w:val="Normal"/>
    <w:rsid w:val="004972D4"/>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Heading6Char">
    <w:name w:val="Heading 6 Char"/>
    <w:basedOn w:val="DefaultParagraphFont"/>
    <w:link w:val="Heading6"/>
    <w:uiPriority w:val="9"/>
    <w:semiHidden/>
    <w:rsid w:val="000B54BB"/>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C57651"/>
    <w:rPr>
      <w:i/>
      <w:iCs/>
    </w:rPr>
  </w:style>
  <w:style w:type="paragraph" w:customStyle="1" w:styleId="Style11">
    <w:name w:val="Style11"/>
    <w:basedOn w:val="Caption"/>
    <w:link w:val="Style11Char"/>
    <w:rsid w:val="00C57651"/>
    <w:pPr>
      <w:keepNext/>
      <w:jc w:val="both"/>
    </w:pPr>
    <w:rPr>
      <w:rFonts w:ascii="Arial" w:hAnsi="Arial" w:cs="Arial"/>
      <w:lang w:val="en-GB"/>
    </w:rPr>
  </w:style>
  <w:style w:type="character" w:customStyle="1" w:styleId="Style11Char">
    <w:name w:val="Style11 Char"/>
    <w:basedOn w:val="CaptionChar"/>
    <w:link w:val="Style11"/>
    <w:rsid w:val="00C57651"/>
    <w:rPr>
      <w:rFonts w:ascii="Arial" w:hAnsi="Arial" w:cs="Arial"/>
      <w:i/>
      <w:iCs/>
      <w:color w:val="44546A"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31540">
      <w:bodyDiv w:val="1"/>
      <w:marLeft w:val="0"/>
      <w:marRight w:val="0"/>
      <w:marTop w:val="0"/>
      <w:marBottom w:val="0"/>
      <w:divBdr>
        <w:top w:val="none" w:sz="0" w:space="0" w:color="auto"/>
        <w:left w:val="none" w:sz="0" w:space="0" w:color="auto"/>
        <w:bottom w:val="none" w:sz="0" w:space="0" w:color="auto"/>
        <w:right w:val="none" w:sz="0" w:space="0" w:color="auto"/>
      </w:divBdr>
    </w:div>
    <w:div w:id="62991700">
      <w:bodyDiv w:val="1"/>
      <w:marLeft w:val="0"/>
      <w:marRight w:val="0"/>
      <w:marTop w:val="0"/>
      <w:marBottom w:val="0"/>
      <w:divBdr>
        <w:top w:val="none" w:sz="0" w:space="0" w:color="auto"/>
        <w:left w:val="none" w:sz="0" w:space="0" w:color="auto"/>
        <w:bottom w:val="none" w:sz="0" w:space="0" w:color="auto"/>
        <w:right w:val="none" w:sz="0" w:space="0" w:color="auto"/>
      </w:divBdr>
      <w:divsChild>
        <w:div w:id="1497110609">
          <w:marLeft w:val="274"/>
          <w:marRight w:val="0"/>
          <w:marTop w:val="72"/>
          <w:marBottom w:val="0"/>
          <w:divBdr>
            <w:top w:val="none" w:sz="0" w:space="0" w:color="auto"/>
            <w:left w:val="none" w:sz="0" w:space="0" w:color="auto"/>
            <w:bottom w:val="none" w:sz="0" w:space="0" w:color="auto"/>
            <w:right w:val="none" w:sz="0" w:space="0" w:color="auto"/>
          </w:divBdr>
        </w:div>
        <w:div w:id="490416022">
          <w:marLeft w:val="274"/>
          <w:marRight w:val="0"/>
          <w:marTop w:val="72"/>
          <w:marBottom w:val="0"/>
          <w:divBdr>
            <w:top w:val="none" w:sz="0" w:space="0" w:color="auto"/>
            <w:left w:val="none" w:sz="0" w:space="0" w:color="auto"/>
            <w:bottom w:val="none" w:sz="0" w:space="0" w:color="auto"/>
            <w:right w:val="none" w:sz="0" w:space="0" w:color="auto"/>
          </w:divBdr>
        </w:div>
        <w:div w:id="1301887329">
          <w:marLeft w:val="274"/>
          <w:marRight w:val="0"/>
          <w:marTop w:val="72"/>
          <w:marBottom w:val="0"/>
          <w:divBdr>
            <w:top w:val="none" w:sz="0" w:space="0" w:color="auto"/>
            <w:left w:val="none" w:sz="0" w:space="0" w:color="auto"/>
            <w:bottom w:val="none" w:sz="0" w:space="0" w:color="auto"/>
            <w:right w:val="none" w:sz="0" w:space="0" w:color="auto"/>
          </w:divBdr>
        </w:div>
        <w:div w:id="500970273">
          <w:marLeft w:val="274"/>
          <w:marRight w:val="0"/>
          <w:marTop w:val="72"/>
          <w:marBottom w:val="0"/>
          <w:divBdr>
            <w:top w:val="none" w:sz="0" w:space="0" w:color="auto"/>
            <w:left w:val="none" w:sz="0" w:space="0" w:color="auto"/>
            <w:bottom w:val="none" w:sz="0" w:space="0" w:color="auto"/>
            <w:right w:val="none" w:sz="0" w:space="0" w:color="auto"/>
          </w:divBdr>
        </w:div>
      </w:divsChild>
    </w:div>
    <w:div w:id="63529724">
      <w:bodyDiv w:val="1"/>
      <w:marLeft w:val="0"/>
      <w:marRight w:val="0"/>
      <w:marTop w:val="0"/>
      <w:marBottom w:val="0"/>
      <w:divBdr>
        <w:top w:val="none" w:sz="0" w:space="0" w:color="auto"/>
        <w:left w:val="none" w:sz="0" w:space="0" w:color="auto"/>
        <w:bottom w:val="none" w:sz="0" w:space="0" w:color="auto"/>
        <w:right w:val="none" w:sz="0" w:space="0" w:color="auto"/>
      </w:divBdr>
    </w:div>
    <w:div w:id="90468793">
      <w:bodyDiv w:val="1"/>
      <w:marLeft w:val="0"/>
      <w:marRight w:val="0"/>
      <w:marTop w:val="0"/>
      <w:marBottom w:val="0"/>
      <w:divBdr>
        <w:top w:val="none" w:sz="0" w:space="0" w:color="auto"/>
        <w:left w:val="none" w:sz="0" w:space="0" w:color="auto"/>
        <w:bottom w:val="none" w:sz="0" w:space="0" w:color="auto"/>
        <w:right w:val="none" w:sz="0" w:space="0" w:color="auto"/>
      </w:divBdr>
      <w:divsChild>
        <w:div w:id="1629048656">
          <w:marLeft w:val="144"/>
          <w:marRight w:val="0"/>
          <w:marTop w:val="240"/>
          <w:marBottom w:val="40"/>
          <w:divBdr>
            <w:top w:val="none" w:sz="0" w:space="0" w:color="auto"/>
            <w:left w:val="none" w:sz="0" w:space="0" w:color="auto"/>
            <w:bottom w:val="none" w:sz="0" w:space="0" w:color="auto"/>
            <w:right w:val="none" w:sz="0" w:space="0" w:color="auto"/>
          </w:divBdr>
        </w:div>
        <w:div w:id="475604641">
          <w:marLeft w:val="144"/>
          <w:marRight w:val="0"/>
          <w:marTop w:val="240"/>
          <w:marBottom w:val="40"/>
          <w:divBdr>
            <w:top w:val="none" w:sz="0" w:space="0" w:color="auto"/>
            <w:left w:val="none" w:sz="0" w:space="0" w:color="auto"/>
            <w:bottom w:val="none" w:sz="0" w:space="0" w:color="auto"/>
            <w:right w:val="none" w:sz="0" w:space="0" w:color="auto"/>
          </w:divBdr>
        </w:div>
      </w:divsChild>
    </w:div>
    <w:div w:id="110050203">
      <w:bodyDiv w:val="1"/>
      <w:marLeft w:val="0"/>
      <w:marRight w:val="0"/>
      <w:marTop w:val="0"/>
      <w:marBottom w:val="0"/>
      <w:divBdr>
        <w:top w:val="none" w:sz="0" w:space="0" w:color="auto"/>
        <w:left w:val="none" w:sz="0" w:space="0" w:color="auto"/>
        <w:bottom w:val="none" w:sz="0" w:space="0" w:color="auto"/>
        <w:right w:val="none" w:sz="0" w:space="0" w:color="auto"/>
      </w:divBdr>
    </w:div>
    <w:div w:id="115026041">
      <w:bodyDiv w:val="1"/>
      <w:marLeft w:val="0"/>
      <w:marRight w:val="0"/>
      <w:marTop w:val="0"/>
      <w:marBottom w:val="0"/>
      <w:divBdr>
        <w:top w:val="none" w:sz="0" w:space="0" w:color="auto"/>
        <w:left w:val="none" w:sz="0" w:space="0" w:color="auto"/>
        <w:bottom w:val="none" w:sz="0" w:space="0" w:color="auto"/>
        <w:right w:val="none" w:sz="0" w:space="0" w:color="auto"/>
      </w:divBdr>
    </w:div>
    <w:div w:id="156774668">
      <w:bodyDiv w:val="1"/>
      <w:marLeft w:val="0"/>
      <w:marRight w:val="0"/>
      <w:marTop w:val="0"/>
      <w:marBottom w:val="0"/>
      <w:divBdr>
        <w:top w:val="none" w:sz="0" w:space="0" w:color="auto"/>
        <w:left w:val="none" w:sz="0" w:space="0" w:color="auto"/>
        <w:bottom w:val="none" w:sz="0" w:space="0" w:color="auto"/>
        <w:right w:val="none" w:sz="0" w:space="0" w:color="auto"/>
      </w:divBdr>
    </w:div>
    <w:div w:id="164174449">
      <w:bodyDiv w:val="1"/>
      <w:marLeft w:val="0"/>
      <w:marRight w:val="0"/>
      <w:marTop w:val="0"/>
      <w:marBottom w:val="0"/>
      <w:divBdr>
        <w:top w:val="none" w:sz="0" w:space="0" w:color="auto"/>
        <w:left w:val="none" w:sz="0" w:space="0" w:color="auto"/>
        <w:bottom w:val="none" w:sz="0" w:space="0" w:color="auto"/>
        <w:right w:val="none" w:sz="0" w:space="0" w:color="auto"/>
      </w:divBdr>
    </w:div>
    <w:div w:id="204022351">
      <w:bodyDiv w:val="1"/>
      <w:marLeft w:val="0"/>
      <w:marRight w:val="0"/>
      <w:marTop w:val="0"/>
      <w:marBottom w:val="0"/>
      <w:divBdr>
        <w:top w:val="none" w:sz="0" w:space="0" w:color="auto"/>
        <w:left w:val="none" w:sz="0" w:space="0" w:color="auto"/>
        <w:bottom w:val="none" w:sz="0" w:space="0" w:color="auto"/>
        <w:right w:val="none" w:sz="0" w:space="0" w:color="auto"/>
      </w:divBdr>
    </w:div>
    <w:div w:id="216859170">
      <w:bodyDiv w:val="1"/>
      <w:marLeft w:val="0"/>
      <w:marRight w:val="0"/>
      <w:marTop w:val="0"/>
      <w:marBottom w:val="0"/>
      <w:divBdr>
        <w:top w:val="none" w:sz="0" w:space="0" w:color="auto"/>
        <w:left w:val="none" w:sz="0" w:space="0" w:color="auto"/>
        <w:bottom w:val="none" w:sz="0" w:space="0" w:color="auto"/>
        <w:right w:val="none" w:sz="0" w:space="0" w:color="auto"/>
      </w:divBdr>
      <w:divsChild>
        <w:div w:id="1588805583">
          <w:marLeft w:val="0"/>
          <w:marRight w:val="0"/>
          <w:marTop w:val="0"/>
          <w:marBottom w:val="0"/>
          <w:divBdr>
            <w:top w:val="none" w:sz="0" w:space="0" w:color="auto"/>
            <w:left w:val="none" w:sz="0" w:space="0" w:color="auto"/>
            <w:bottom w:val="none" w:sz="0" w:space="0" w:color="auto"/>
            <w:right w:val="none" w:sz="0" w:space="0" w:color="auto"/>
          </w:divBdr>
          <w:divsChild>
            <w:div w:id="224070518">
              <w:marLeft w:val="0"/>
              <w:marRight w:val="0"/>
              <w:marTop w:val="0"/>
              <w:marBottom w:val="0"/>
              <w:divBdr>
                <w:top w:val="none" w:sz="0" w:space="0" w:color="auto"/>
                <w:left w:val="none" w:sz="0" w:space="0" w:color="auto"/>
                <w:bottom w:val="none" w:sz="0" w:space="0" w:color="auto"/>
                <w:right w:val="none" w:sz="0" w:space="0" w:color="auto"/>
              </w:divBdr>
            </w:div>
            <w:div w:id="983117967">
              <w:marLeft w:val="0"/>
              <w:marRight w:val="0"/>
              <w:marTop w:val="0"/>
              <w:marBottom w:val="0"/>
              <w:divBdr>
                <w:top w:val="none" w:sz="0" w:space="0" w:color="auto"/>
                <w:left w:val="none" w:sz="0" w:space="0" w:color="auto"/>
                <w:bottom w:val="none" w:sz="0" w:space="0" w:color="auto"/>
                <w:right w:val="none" w:sz="0" w:space="0" w:color="auto"/>
              </w:divBdr>
            </w:div>
            <w:div w:id="1708406280">
              <w:marLeft w:val="0"/>
              <w:marRight w:val="0"/>
              <w:marTop w:val="0"/>
              <w:marBottom w:val="0"/>
              <w:divBdr>
                <w:top w:val="none" w:sz="0" w:space="0" w:color="auto"/>
                <w:left w:val="none" w:sz="0" w:space="0" w:color="auto"/>
                <w:bottom w:val="none" w:sz="0" w:space="0" w:color="auto"/>
                <w:right w:val="none" w:sz="0" w:space="0" w:color="auto"/>
              </w:divBdr>
            </w:div>
            <w:div w:id="1978336792">
              <w:marLeft w:val="0"/>
              <w:marRight w:val="0"/>
              <w:marTop w:val="0"/>
              <w:marBottom w:val="0"/>
              <w:divBdr>
                <w:top w:val="none" w:sz="0" w:space="0" w:color="auto"/>
                <w:left w:val="none" w:sz="0" w:space="0" w:color="auto"/>
                <w:bottom w:val="none" w:sz="0" w:space="0" w:color="auto"/>
                <w:right w:val="none" w:sz="0" w:space="0" w:color="auto"/>
              </w:divBdr>
            </w:div>
          </w:divsChild>
        </w:div>
        <w:div w:id="2058894701">
          <w:marLeft w:val="0"/>
          <w:marRight w:val="0"/>
          <w:marTop w:val="0"/>
          <w:marBottom w:val="0"/>
          <w:divBdr>
            <w:top w:val="none" w:sz="0" w:space="0" w:color="auto"/>
            <w:left w:val="none" w:sz="0" w:space="0" w:color="auto"/>
            <w:bottom w:val="none" w:sz="0" w:space="0" w:color="auto"/>
            <w:right w:val="none" w:sz="0" w:space="0" w:color="auto"/>
          </w:divBdr>
        </w:div>
      </w:divsChild>
    </w:div>
    <w:div w:id="220020116">
      <w:bodyDiv w:val="1"/>
      <w:marLeft w:val="0"/>
      <w:marRight w:val="0"/>
      <w:marTop w:val="0"/>
      <w:marBottom w:val="0"/>
      <w:divBdr>
        <w:top w:val="none" w:sz="0" w:space="0" w:color="auto"/>
        <w:left w:val="none" w:sz="0" w:space="0" w:color="auto"/>
        <w:bottom w:val="none" w:sz="0" w:space="0" w:color="auto"/>
        <w:right w:val="none" w:sz="0" w:space="0" w:color="auto"/>
      </w:divBdr>
    </w:div>
    <w:div w:id="240867584">
      <w:bodyDiv w:val="1"/>
      <w:marLeft w:val="0"/>
      <w:marRight w:val="0"/>
      <w:marTop w:val="0"/>
      <w:marBottom w:val="0"/>
      <w:divBdr>
        <w:top w:val="none" w:sz="0" w:space="0" w:color="auto"/>
        <w:left w:val="none" w:sz="0" w:space="0" w:color="auto"/>
        <w:bottom w:val="none" w:sz="0" w:space="0" w:color="auto"/>
        <w:right w:val="none" w:sz="0" w:space="0" w:color="auto"/>
      </w:divBdr>
    </w:div>
    <w:div w:id="340160089">
      <w:bodyDiv w:val="1"/>
      <w:marLeft w:val="0"/>
      <w:marRight w:val="0"/>
      <w:marTop w:val="0"/>
      <w:marBottom w:val="0"/>
      <w:divBdr>
        <w:top w:val="none" w:sz="0" w:space="0" w:color="auto"/>
        <w:left w:val="none" w:sz="0" w:space="0" w:color="auto"/>
        <w:bottom w:val="none" w:sz="0" w:space="0" w:color="auto"/>
        <w:right w:val="none" w:sz="0" w:space="0" w:color="auto"/>
      </w:divBdr>
    </w:div>
    <w:div w:id="346755001">
      <w:bodyDiv w:val="1"/>
      <w:marLeft w:val="0"/>
      <w:marRight w:val="0"/>
      <w:marTop w:val="0"/>
      <w:marBottom w:val="0"/>
      <w:divBdr>
        <w:top w:val="none" w:sz="0" w:space="0" w:color="auto"/>
        <w:left w:val="none" w:sz="0" w:space="0" w:color="auto"/>
        <w:bottom w:val="none" w:sz="0" w:space="0" w:color="auto"/>
        <w:right w:val="none" w:sz="0" w:space="0" w:color="auto"/>
      </w:divBdr>
    </w:div>
    <w:div w:id="352191157">
      <w:bodyDiv w:val="1"/>
      <w:marLeft w:val="0"/>
      <w:marRight w:val="0"/>
      <w:marTop w:val="0"/>
      <w:marBottom w:val="0"/>
      <w:divBdr>
        <w:top w:val="none" w:sz="0" w:space="0" w:color="auto"/>
        <w:left w:val="none" w:sz="0" w:space="0" w:color="auto"/>
        <w:bottom w:val="none" w:sz="0" w:space="0" w:color="auto"/>
        <w:right w:val="none" w:sz="0" w:space="0" w:color="auto"/>
      </w:divBdr>
    </w:div>
    <w:div w:id="370767779">
      <w:bodyDiv w:val="1"/>
      <w:marLeft w:val="0"/>
      <w:marRight w:val="0"/>
      <w:marTop w:val="0"/>
      <w:marBottom w:val="0"/>
      <w:divBdr>
        <w:top w:val="none" w:sz="0" w:space="0" w:color="auto"/>
        <w:left w:val="none" w:sz="0" w:space="0" w:color="auto"/>
        <w:bottom w:val="none" w:sz="0" w:space="0" w:color="auto"/>
        <w:right w:val="none" w:sz="0" w:space="0" w:color="auto"/>
      </w:divBdr>
      <w:divsChild>
        <w:div w:id="669139376">
          <w:marLeft w:val="720"/>
          <w:marRight w:val="0"/>
          <w:marTop w:val="0"/>
          <w:marBottom w:val="0"/>
          <w:divBdr>
            <w:top w:val="none" w:sz="0" w:space="0" w:color="auto"/>
            <w:left w:val="none" w:sz="0" w:space="0" w:color="auto"/>
            <w:bottom w:val="none" w:sz="0" w:space="0" w:color="auto"/>
            <w:right w:val="none" w:sz="0" w:space="0" w:color="auto"/>
          </w:divBdr>
        </w:div>
        <w:div w:id="1052382918">
          <w:marLeft w:val="720"/>
          <w:marRight w:val="0"/>
          <w:marTop w:val="0"/>
          <w:marBottom w:val="0"/>
          <w:divBdr>
            <w:top w:val="none" w:sz="0" w:space="0" w:color="auto"/>
            <w:left w:val="none" w:sz="0" w:space="0" w:color="auto"/>
            <w:bottom w:val="none" w:sz="0" w:space="0" w:color="auto"/>
            <w:right w:val="none" w:sz="0" w:space="0" w:color="auto"/>
          </w:divBdr>
        </w:div>
        <w:div w:id="102456751">
          <w:marLeft w:val="720"/>
          <w:marRight w:val="0"/>
          <w:marTop w:val="0"/>
          <w:marBottom w:val="0"/>
          <w:divBdr>
            <w:top w:val="none" w:sz="0" w:space="0" w:color="auto"/>
            <w:left w:val="none" w:sz="0" w:space="0" w:color="auto"/>
            <w:bottom w:val="none" w:sz="0" w:space="0" w:color="auto"/>
            <w:right w:val="none" w:sz="0" w:space="0" w:color="auto"/>
          </w:divBdr>
        </w:div>
        <w:div w:id="250045699">
          <w:marLeft w:val="720"/>
          <w:marRight w:val="0"/>
          <w:marTop w:val="0"/>
          <w:marBottom w:val="0"/>
          <w:divBdr>
            <w:top w:val="none" w:sz="0" w:space="0" w:color="auto"/>
            <w:left w:val="none" w:sz="0" w:space="0" w:color="auto"/>
            <w:bottom w:val="none" w:sz="0" w:space="0" w:color="auto"/>
            <w:right w:val="none" w:sz="0" w:space="0" w:color="auto"/>
          </w:divBdr>
        </w:div>
        <w:div w:id="1433939301">
          <w:marLeft w:val="720"/>
          <w:marRight w:val="0"/>
          <w:marTop w:val="0"/>
          <w:marBottom w:val="0"/>
          <w:divBdr>
            <w:top w:val="none" w:sz="0" w:space="0" w:color="auto"/>
            <w:left w:val="none" w:sz="0" w:space="0" w:color="auto"/>
            <w:bottom w:val="none" w:sz="0" w:space="0" w:color="auto"/>
            <w:right w:val="none" w:sz="0" w:space="0" w:color="auto"/>
          </w:divBdr>
        </w:div>
      </w:divsChild>
    </w:div>
    <w:div w:id="384259393">
      <w:bodyDiv w:val="1"/>
      <w:marLeft w:val="0"/>
      <w:marRight w:val="0"/>
      <w:marTop w:val="0"/>
      <w:marBottom w:val="0"/>
      <w:divBdr>
        <w:top w:val="none" w:sz="0" w:space="0" w:color="auto"/>
        <w:left w:val="none" w:sz="0" w:space="0" w:color="auto"/>
        <w:bottom w:val="none" w:sz="0" w:space="0" w:color="auto"/>
        <w:right w:val="none" w:sz="0" w:space="0" w:color="auto"/>
      </w:divBdr>
    </w:div>
    <w:div w:id="404298913">
      <w:bodyDiv w:val="1"/>
      <w:marLeft w:val="0"/>
      <w:marRight w:val="0"/>
      <w:marTop w:val="0"/>
      <w:marBottom w:val="0"/>
      <w:divBdr>
        <w:top w:val="none" w:sz="0" w:space="0" w:color="auto"/>
        <w:left w:val="none" w:sz="0" w:space="0" w:color="auto"/>
        <w:bottom w:val="none" w:sz="0" w:space="0" w:color="auto"/>
        <w:right w:val="none" w:sz="0" w:space="0" w:color="auto"/>
      </w:divBdr>
    </w:div>
    <w:div w:id="480968913">
      <w:bodyDiv w:val="1"/>
      <w:marLeft w:val="0"/>
      <w:marRight w:val="0"/>
      <w:marTop w:val="0"/>
      <w:marBottom w:val="0"/>
      <w:divBdr>
        <w:top w:val="none" w:sz="0" w:space="0" w:color="auto"/>
        <w:left w:val="none" w:sz="0" w:space="0" w:color="auto"/>
        <w:bottom w:val="none" w:sz="0" w:space="0" w:color="auto"/>
        <w:right w:val="none" w:sz="0" w:space="0" w:color="auto"/>
      </w:divBdr>
    </w:div>
    <w:div w:id="485705998">
      <w:bodyDiv w:val="1"/>
      <w:marLeft w:val="0"/>
      <w:marRight w:val="0"/>
      <w:marTop w:val="0"/>
      <w:marBottom w:val="0"/>
      <w:divBdr>
        <w:top w:val="none" w:sz="0" w:space="0" w:color="auto"/>
        <w:left w:val="none" w:sz="0" w:space="0" w:color="auto"/>
        <w:bottom w:val="none" w:sz="0" w:space="0" w:color="auto"/>
        <w:right w:val="none" w:sz="0" w:space="0" w:color="auto"/>
      </w:divBdr>
    </w:div>
    <w:div w:id="490368268">
      <w:bodyDiv w:val="1"/>
      <w:marLeft w:val="0"/>
      <w:marRight w:val="0"/>
      <w:marTop w:val="0"/>
      <w:marBottom w:val="0"/>
      <w:divBdr>
        <w:top w:val="none" w:sz="0" w:space="0" w:color="auto"/>
        <w:left w:val="none" w:sz="0" w:space="0" w:color="auto"/>
        <w:bottom w:val="none" w:sz="0" w:space="0" w:color="auto"/>
        <w:right w:val="none" w:sz="0" w:space="0" w:color="auto"/>
      </w:divBdr>
    </w:div>
    <w:div w:id="516893133">
      <w:bodyDiv w:val="1"/>
      <w:marLeft w:val="0"/>
      <w:marRight w:val="0"/>
      <w:marTop w:val="0"/>
      <w:marBottom w:val="0"/>
      <w:divBdr>
        <w:top w:val="none" w:sz="0" w:space="0" w:color="auto"/>
        <w:left w:val="none" w:sz="0" w:space="0" w:color="auto"/>
        <w:bottom w:val="none" w:sz="0" w:space="0" w:color="auto"/>
        <w:right w:val="none" w:sz="0" w:space="0" w:color="auto"/>
      </w:divBdr>
    </w:div>
    <w:div w:id="577715185">
      <w:bodyDiv w:val="1"/>
      <w:marLeft w:val="0"/>
      <w:marRight w:val="0"/>
      <w:marTop w:val="0"/>
      <w:marBottom w:val="0"/>
      <w:divBdr>
        <w:top w:val="none" w:sz="0" w:space="0" w:color="auto"/>
        <w:left w:val="none" w:sz="0" w:space="0" w:color="auto"/>
        <w:bottom w:val="none" w:sz="0" w:space="0" w:color="auto"/>
        <w:right w:val="none" w:sz="0" w:space="0" w:color="auto"/>
      </w:divBdr>
    </w:div>
    <w:div w:id="602957492">
      <w:bodyDiv w:val="1"/>
      <w:marLeft w:val="0"/>
      <w:marRight w:val="0"/>
      <w:marTop w:val="0"/>
      <w:marBottom w:val="0"/>
      <w:divBdr>
        <w:top w:val="none" w:sz="0" w:space="0" w:color="auto"/>
        <w:left w:val="none" w:sz="0" w:space="0" w:color="auto"/>
        <w:bottom w:val="none" w:sz="0" w:space="0" w:color="auto"/>
        <w:right w:val="none" w:sz="0" w:space="0" w:color="auto"/>
      </w:divBdr>
    </w:div>
    <w:div w:id="607125932">
      <w:bodyDiv w:val="1"/>
      <w:marLeft w:val="0"/>
      <w:marRight w:val="0"/>
      <w:marTop w:val="0"/>
      <w:marBottom w:val="0"/>
      <w:divBdr>
        <w:top w:val="none" w:sz="0" w:space="0" w:color="auto"/>
        <w:left w:val="none" w:sz="0" w:space="0" w:color="auto"/>
        <w:bottom w:val="none" w:sz="0" w:space="0" w:color="auto"/>
        <w:right w:val="none" w:sz="0" w:space="0" w:color="auto"/>
      </w:divBdr>
    </w:div>
    <w:div w:id="614601634">
      <w:bodyDiv w:val="1"/>
      <w:marLeft w:val="0"/>
      <w:marRight w:val="0"/>
      <w:marTop w:val="0"/>
      <w:marBottom w:val="0"/>
      <w:divBdr>
        <w:top w:val="none" w:sz="0" w:space="0" w:color="auto"/>
        <w:left w:val="none" w:sz="0" w:space="0" w:color="auto"/>
        <w:bottom w:val="none" w:sz="0" w:space="0" w:color="auto"/>
        <w:right w:val="none" w:sz="0" w:space="0" w:color="auto"/>
      </w:divBdr>
    </w:div>
    <w:div w:id="665137281">
      <w:bodyDiv w:val="1"/>
      <w:marLeft w:val="0"/>
      <w:marRight w:val="0"/>
      <w:marTop w:val="0"/>
      <w:marBottom w:val="0"/>
      <w:divBdr>
        <w:top w:val="none" w:sz="0" w:space="0" w:color="auto"/>
        <w:left w:val="none" w:sz="0" w:space="0" w:color="auto"/>
        <w:bottom w:val="none" w:sz="0" w:space="0" w:color="auto"/>
        <w:right w:val="none" w:sz="0" w:space="0" w:color="auto"/>
      </w:divBdr>
    </w:div>
    <w:div w:id="718750911">
      <w:bodyDiv w:val="1"/>
      <w:marLeft w:val="0"/>
      <w:marRight w:val="0"/>
      <w:marTop w:val="0"/>
      <w:marBottom w:val="0"/>
      <w:divBdr>
        <w:top w:val="none" w:sz="0" w:space="0" w:color="auto"/>
        <w:left w:val="none" w:sz="0" w:space="0" w:color="auto"/>
        <w:bottom w:val="none" w:sz="0" w:space="0" w:color="auto"/>
        <w:right w:val="none" w:sz="0" w:space="0" w:color="auto"/>
      </w:divBdr>
    </w:div>
    <w:div w:id="783110140">
      <w:bodyDiv w:val="1"/>
      <w:marLeft w:val="0"/>
      <w:marRight w:val="0"/>
      <w:marTop w:val="0"/>
      <w:marBottom w:val="0"/>
      <w:divBdr>
        <w:top w:val="none" w:sz="0" w:space="0" w:color="auto"/>
        <w:left w:val="none" w:sz="0" w:space="0" w:color="auto"/>
        <w:bottom w:val="none" w:sz="0" w:space="0" w:color="auto"/>
        <w:right w:val="none" w:sz="0" w:space="0" w:color="auto"/>
      </w:divBdr>
    </w:div>
    <w:div w:id="789905816">
      <w:bodyDiv w:val="1"/>
      <w:marLeft w:val="0"/>
      <w:marRight w:val="0"/>
      <w:marTop w:val="0"/>
      <w:marBottom w:val="0"/>
      <w:divBdr>
        <w:top w:val="none" w:sz="0" w:space="0" w:color="auto"/>
        <w:left w:val="none" w:sz="0" w:space="0" w:color="auto"/>
        <w:bottom w:val="none" w:sz="0" w:space="0" w:color="auto"/>
        <w:right w:val="none" w:sz="0" w:space="0" w:color="auto"/>
      </w:divBdr>
    </w:div>
    <w:div w:id="803158226">
      <w:bodyDiv w:val="1"/>
      <w:marLeft w:val="0"/>
      <w:marRight w:val="0"/>
      <w:marTop w:val="0"/>
      <w:marBottom w:val="0"/>
      <w:divBdr>
        <w:top w:val="none" w:sz="0" w:space="0" w:color="auto"/>
        <w:left w:val="none" w:sz="0" w:space="0" w:color="auto"/>
        <w:bottom w:val="none" w:sz="0" w:space="0" w:color="auto"/>
        <w:right w:val="none" w:sz="0" w:space="0" w:color="auto"/>
      </w:divBdr>
    </w:div>
    <w:div w:id="808326287">
      <w:bodyDiv w:val="1"/>
      <w:marLeft w:val="0"/>
      <w:marRight w:val="0"/>
      <w:marTop w:val="0"/>
      <w:marBottom w:val="0"/>
      <w:divBdr>
        <w:top w:val="none" w:sz="0" w:space="0" w:color="auto"/>
        <w:left w:val="none" w:sz="0" w:space="0" w:color="auto"/>
        <w:bottom w:val="none" w:sz="0" w:space="0" w:color="auto"/>
        <w:right w:val="none" w:sz="0" w:space="0" w:color="auto"/>
      </w:divBdr>
      <w:divsChild>
        <w:div w:id="1895119470">
          <w:marLeft w:val="547"/>
          <w:marRight w:val="0"/>
          <w:marTop w:val="0"/>
          <w:marBottom w:val="0"/>
          <w:divBdr>
            <w:top w:val="none" w:sz="0" w:space="0" w:color="auto"/>
            <w:left w:val="none" w:sz="0" w:space="0" w:color="auto"/>
            <w:bottom w:val="none" w:sz="0" w:space="0" w:color="auto"/>
            <w:right w:val="none" w:sz="0" w:space="0" w:color="auto"/>
          </w:divBdr>
        </w:div>
        <w:div w:id="794761706">
          <w:marLeft w:val="547"/>
          <w:marRight w:val="0"/>
          <w:marTop w:val="0"/>
          <w:marBottom w:val="0"/>
          <w:divBdr>
            <w:top w:val="none" w:sz="0" w:space="0" w:color="auto"/>
            <w:left w:val="none" w:sz="0" w:space="0" w:color="auto"/>
            <w:bottom w:val="none" w:sz="0" w:space="0" w:color="auto"/>
            <w:right w:val="none" w:sz="0" w:space="0" w:color="auto"/>
          </w:divBdr>
        </w:div>
        <w:div w:id="762460427">
          <w:marLeft w:val="547"/>
          <w:marRight w:val="0"/>
          <w:marTop w:val="0"/>
          <w:marBottom w:val="0"/>
          <w:divBdr>
            <w:top w:val="none" w:sz="0" w:space="0" w:color="auto"/>
            <w:left w:val="none" w:sz="0" w:space="0" w:color="auto"/>
            <w:bottom w:val="none" w:sz="0" w:space="0" w:color="auto"/>
            <w:right w:val="none" w:sz="0" w:space="0" w:color="auto"/>
          </w:divBdr>
        </w:div>
        <w:div w:id="672731410">
          <w:marLeft w:val="547"/>
          <w:marRight w:val="0"/>
          <w:marTop w:val="0"/>
          <w:marBottom w:val="0"/>
          <w:divBdr>
            <w:top w:val="none" w:sz="0" w:space="0" w:color="auto"/>
            <w:left w:val="none" w:sz="0" w:space="0" w:color="auto"/>
            <w:bottom w:val="none" w:sz="0" w:space="0" w:color="auto"/>
            <w:right w:val="none" w:sz="0" w:space="0" w:color="auto"/>
          </w:divBdr>
        </w:div>
        <w:div w:id="735665315">
          <w:marLeft w:val="547"/>
          <w:marRight w:val="0"/>
          <w:marTop w:val="0"/>
          <w:marBottom w:val="0"/>
          <w:divBdr>
            <w:top w:val="none" w:sz="0" w:space="0" w:color="auto"/>
            <w:left w:val="none" w:sz="0" w:space="0" w:color="auto"/>
            <w:bottom w:val="none" w:sz="0" w:space="0" w:color="auto"/>
            <w:right w:val="none" w:sz="0" w:space="0" w:color="auto"/>
          </w:divBdr>
        </w:div>
        <w:div w:id="1181746934">
          <w:marLeft w:val="547"/>
          <w:marRight w:val="0"/>
          <w:marTop w:val="0"/>
          <w:marBottom w:val="0"/>
          <w:divBdr>
            <w:top w:val="none" w:sz="0" w:space="0" w:color="auto"/>
            <w:left w:val="none" w:sz="0" w:space="0" w:color="auto"/>
            <w:bottom w:val="none" w:sz="0" w:space="0" w:color="auto"/>
            <w:right w:val="none" w:sz="0" w:space="0" w:color="auto"/>
          </w:divBdr>
        </w:div>
        <w:div w:id="353503621">
          <w:marLeft w:val="547"/>
          <w:marRight w:val="0"/>
          <w:marTop w:val="0"/>
          <w:marBottom w:val="0"/>
          <w:divBdr>
            <w:top w:val="none" w:sz="0" w:space="0" w:color="auto"/>
            <w:left w:val="none" w:sz="0" w:space="0" w:color="auto"/>
            <w:bottom w:val="none" w:sz="0" w:space="0" w:color="auto"/>
            <w:right w:val="none" w:sz="0" w:space="0" w:color="auto"/>
          </w:divBdr>
        </w:div>
      </w:divsChild>
    </w:div>
    <w:div w:id="816923441">
      <w:bodyDiv w:val="1"/>
      <w:marLeft w:val="0"/>
      <w:marRight w:val="0"/>
      <w:marTop w:val="0"/>
      <w:marBottom w:val="0"/>
      <w:divBdr>
        <w:top w:val="none" w:sz="0" w:space="0" w:color="auto"/>
        <w:left w:val="none" w:sz="0" w:space="0" w:color="auto"/>
        <w:bottom w:val="none" w:sz="0" w:space="0" w:color="auto"/>
        <w:right w:val="none" w:sz="0" w:space="0" w:color="auto"/>
      </w:divBdr>
      <w:divsChild>
        <w:div w:id="1861700478">
          <w:marLeft w:val="0"/>
          <w:marRight w:val="0"/>
          <w:marTop w:val="0"/>
          <w:marBottom w:val="0"/>
          <w:divBdr>
            <w:top w:val="none" w:sz="0" w:space="0" w:color="auto"/>
            <w:left w:val="none" w:sz="0" w:space="0" w:color="auto"/>
            <w:bottom w:val="single" w:sz="6" w:space="0" w:color="DDDDDD"/>
            <w:right w:val="none" w:sz="0" w:space="0" w:color="auto"/>
          </w:divBdr>
          <w:divsChild>
            <w:div w:id="1590309434">
              <w:marLeft w:val="0"/>
              <w:marRight w:val="0"/>
              <w:marTop w:val="0"/>
              <w:marBottom w:val="0"/>
              <w:divBdr>
                <w:top w:val="none" w:sz="0" w:space="0" w:color="auto"/>
                <w:left w:val="none" w:sz="0" w:space="0" w:color="auto"/>
                <w:bottom w:val="none" w:sz="0" w:space="0" w:color="auto"/>
                <w:right w:val="none" w:sz="0" w:space="0" w:color="auto"/>
              </w:divBdr>
              <w:divsChild>
                <w:div w:id="1908609835">
                  <w:marLeft w:val="0"/>
                  <w:marRight w:val="0"/>
                  <w:marTop w:val="0"/>
                  <w:marBottom w:val="0"/>
                  <w:divBdr>
                    <w:top w:val="none" w:sz="0" w:space="0" w:color="auto"/>
                    <w:left w:val="none" w:sz="0" w:space="0" w:color="auto"/>
                    <w:bottom w:val="none" w:sz="0" w:space="0" w:color="auto"/>
                    <w:right w:val="none" w:sz="0" w:space="0" w:color="auto"/>
                  </w:divBdr>
                  <w:divsChild>
                    <w:div w:id="1301152781">
                      <w:marLeft w:val="0"/>
                      <w:marRight w:val="0"/>
                      <w:marTop w:val="0"/>
                      <w:marBottom w:val="0"/>
                      <w:divBdr>
                        <w:top w:val="none" w:sz="0" w:space="0" w:color="auto"/>
                        <w:left w:val="none" w:sz="0" w:space="0" w:color="ECECEC"/>
                        <w:bottom w:val="none" w:sz="0" w:space="7" w:color="ECECEC"/>
                        <w:right w:val="none" w:sz="0" w:space="0" w:color="ECECEC"/>
                      </w:divBdr>
                      <w:divsChild>
                        <w:div w:id="1852642130">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931816">
          <w:marLeft w:val="0"/>
          <w:marRight w:val="0"/>
          <w:marTop w:val="0"/>
          <w:marBottom w:val="0"/>
          <w:divBdr>
            <w:top w:val="none" w:sz="0" w:space="0" w:color="auto"/>
            <w:left w:val="none" w:sz="0" w:space="0" w:color="auto"/>
            <w:bottom w:val="single" w:sz="6" w:space="0" w:color="DDDDDD"/>
            <w:right w:val="none" w:sz="0" w:space="0" w:color="auto"/>
          </w:divBdr>
          <w:divsChild>
            <w:div w:id="489711849">
              <w:marLeft w:val="0"/>
              <w:marRight w:val="0"/>
              <w:marTop w:val="0"/>
              <w:marBottom w:val="0"/>
              <w:divBdr>
                <w:top w:val="none" w:sz="0" w:space="0" w:color="auto"/>
                <w:left w:val="none" w:sz="0" w:space="0" w:color="auto"/>
                <w:bottom w:val="none" w:sz="0" w:space="0" w:color="auto"/>
                <w:right w:val="none" w:sz="0" w:space="0" w:color="auto"/>
              </w:divBdr>
              <w:divsChild>
                <w:div w:id="1066225537">
                  <w:marLeft w:val="0"/>
                  <w:marRight w:val="0"/>
                  <w:marTop w:val="0"/>
                  <w:marBottom w:val="0"/>
                  <w:divBdr>
                    <w:top w:val="none" w:sz="0" w:space="0" w:color="auto"/>
                    <w:left w:val="none" w:sz="0" w:space="0" w:color="auto"/>
                    <w:bottom w:val="none" w:sz="0" w:space="0" w:color="auto"/>
                    <w:right w:val="none" w:sz="0" w:space="0" w:color="auto"/>
                  </w:divBdr>
                  <w:divsChild>
                    <w:div w:id="939685384">
                      <w:marLeft w:val="0"/>
                      <w:marRight w:val="0"/>
                      <w:marTop w:val="0"/>
                      <w:marBottom w:val="0"/>
                      <w:divBdr>
                        <w:top w:val="none" w:sz="0" w:space="0" w:color="auto"/>
                        <w:left w:val="none" w:sz="0" w:space="0" w:color="ECECEC"/>
                        <w:bottom w:val="none" w:sz="0" w:space="7" w:color="ECECEC"/>
                        <w:right w:val="none" w:sz="0" w:space="0" w:color="ECECEC"/>
                      </w:divBdr>
                      <w:divsChild>
                        <w:div w:id="955255290">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259307">
          <w:marLeft w:val="0"/>
          <w:marRight w:val="0"/>
          <w:marTop w:val="0"/>
          <w:marBottom w:val="0"/>
          <w:divBdr>
            <w:top w:val="none" w:sz="0" w:space="0" w:color="auto"/>
            <w:left w:val="none" w:sz="0" w:space="0" w:color="auto"/>
            <w:bottom w:val="single" w:sz="6" w:space="0" w:color="DDDDDD"/>
            <w:right w:val="none" w:sz="0" w:space="0" w:color="auto"/>
          </w:divBdr>
          <w:divsChild>
            <w:div w:id="242569754">
              <w:marLeft w:val="0"/>
              <w:marRight w:val="0"/>
              <w:marTop w:val="0"/>
              <w:marBottom w:val="0"/>
              <w:divBdr>
                <w:top w:val="none" w:sz="0" w:space="0" w:color="auto"/>
                <w:left w:val="none" w:sz="0" w:space="0" w:color="auto"/>
                <w:bottom w:val="none" w:sz="0" w:space="0" w:color="auto"/>
                <w:right w:val="none" w:sz="0" w:space="0" w:color="auto"/>
              </w:divBdr>
              <w:divsChild>
                <w:div w:id="584454886">
                  <w:marLeft w:val="0"/>
                  <w:marRight w:val="0"/>
                  <w:marTop w:val="0"/>
                  <w:marBottom w:val="0"/>
                  <w:divBdr>
                    <w:top w:val="none" w:sz="0" w:space="0" w:color="auto"/>
                    <w:left w:val="none" w:sz="0" w:space="0" w:color="auto"/>
                    <w:bottom w:val="none" w:sz="0" w:space="0" w:color="auto"/>
                    <w:right w:val="none" w:sz="0" w:space="0" w:color="auto"/>
                  </w:divBdr>
                  <w:divsChild>
                    <w:div w:id="125899081">
                      <w:marLeft w:val="0"/>
                      <w:marRight w:val="0"/>
                      <w:marTop w:val="0"/>
                      <w:marBottom w:val="0"/>
                      <w:divBdr>
                        <w:top w:val="none" w:sz="0" w:space="0" w:color="auto"/>
                        <w:left w:val="none" w:sz="0" w:space="0" w:color="ECECEC"/>
                        <w:bottom w:val="none" w:sz="0" w:space="7" w:color="ECECEC"/>
                        <w:right w:val="none" w:sz="0" w:space="0" w:color="ECECEC"/>
                      </w:divBdr>
                      <w:divsChild>
                        <w:div w:id="384842656">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877729">
          <w:marLeft w:val="0"/>
          <w:marRight w:val="0"/>
          <w:marTop w:val="0"/>
          <w:marBottom w:val="0"/>
          <w:divBdr>
            <w:top w:val="none" w:sz="0" w:space="0" w:color="auto"/>
            <w:left w:val="none" w:sz="0" w:space="0" w:color="auto"/>
            <w:bottom w:val="single" w:sz="6" w:space="0" w:color="DDDDDD"/>
            <w:right w:val="none" w:sz="0" w:space="0" w:color="auto"/>
          </w:divBdr>
          <w:divsChild>
            <w:div w:id="1731617266">
              <w:marLeft w:val="0"/>
              <w:marRight w:val="0"/>
              <w:marTop w:val="0"/>
              <w:marBottom w:val="0"/>
              <w:divBdr>
                <w:top w:val="none" w:sz="0" w:space="0" w:color="auto"/>
                <w:left w:val="none" w:sz="0" w:space="0" w:color="auto"/>
                <w:bottom w:val="none" w:sz="0" w:space="0" w:color="auto"/>
                <w:right w:val="none" w:sz="0" w:space="0" w:color="auto"/>
              </w:divBdr>
              <w:divsChild>
                <w:div w:id="1766489837">
                  <w:marLeft w:val="0"/>
                  <w:marRight w:val="0"/>
                  <w:marTop w:val="0"/>
                  <w:marBottom w:val="0"/>
                  <w:divBdr>
                    <w:top w:val="none" w:sz="0" w:space="0" w:color="auto"/>
                    <w:left w:val="none" w:sz="0" w:space="0" w:color="auto"/>
                    <w:bottom w:val="none" w:sz="0" w:space="0" w:color="auto"/>
                    <w:right w:val="none" w:sz="0" w:space="0" w:color="auto"/>
                  </w:divBdr>
                  <w:divsChild>
                    <w:div w:id="53050529">
                      <w:marLeft w:val="0"/>
                      <w:marRight w:val="0"/>
                      <w:marTop w:val="0"/>
                      <w:marBottom w:val="0"/>
                      <w:divBdr>
                        <w:top w:val="none" w:sz="0" w:space="0" w:color="auto"/>
                        <w:left w:val="none" w:sz="0" w:space="0" w:color="ECECEC"/>
                        <w:bottom w:val="none" w:sz="0" w:space="7" w:color="ECECEC"/>
                        <w:right w:val="none" w:sz="0" w:space="0" w:color="ECECEC"/>
                      </w:divBdr>
                      <w:divsChild>
                        <w:div w:id="1978028054">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586425">
      <w:bodyDiv w:val="1"/>
      <w:marLeft w:val="0"/>
      <w:marRight w:val="0"/>
      <w:marTop w:val="0"/>
      <w:marBottom w:val="0"/>
      <w:divBdr>
        <w:top w:val="none" w:sz="0" w:space="0" w:color="auto"/>
        <w:left w:val="none" w:sz="0" w:space="0" w:color="auto"/>
        <w:bottom w:val="none" w:sz="0" w:space="0" w:color="auto"/>
        <w:right w:val="none" w:sz="0" w:space="0" w:color="auto"/>
      </w:divBdr>
    </w:div>
    <w:div w:id="826475634">
      <w:bodyDiv w:val="1"/>
      <w:marLeft w:val="0"/>
      <w:marRight w:val="0"/>
      <w:marTop w:val="0"/>
      <w:marBottom w:val="0"/>
      <w:divBdr>
        <w:top w:val="none" w:sz="0" w:space="0" w:color="auto"/>
        <w:left w:val="none" w:sz="0" w:space="0" w:color="auto"/>
        <w:bottom w:val="none" w:sz="0" w:space="0" w:color="auto"/>
        <w:right w:val="none" w:sz="0" w:space="0" w:color="auto"/>
      </w:divBdr>
      <w:divsChild>
        <w:div w:id="2096827118">
          <w:marLeft w:val="274"/>
          <w:marRight w:val="0"/>
          <w:marTop w:val="115"/>
          <w:marBottom w:val="0"/>
          <w:divBdr>
            <w:top w:val="none" w:sz="0" w:space="0" w:color="auto"/>
            <w:left w:val="none" w:sz="0" w:space="0" w:color="auto"/>
            <w:bottom w:val="none" w:sz="0" w:space="0" w:color="auto"/>
            <w:right w:val="none" w:sz="0" w:space="0" w:color="auto"/>
          </w:divBdr>
        </w:div>
        <w:div w:id="36051239">
          <w:marLeft w:val="274"/>
          <w:marRight w:val="0"/>
          <w:marTop w:val="115"/>
          <w:marBottom w:val="0"/>
          <w:divBdr>
            <w:top w:val="none" w:sz="0" w:space="0" w:color="auto"/>
            <w:left w:val="none" w:sz="0" w:space="0" w:color="auto"/>
            <w:bottom w:val="none" w:sz="0" w:space="0" w:color="auto"/>
            <w:right w:val="none" w:sz="0" w:space="0" w:color="auto"/>
          </w:divBdr>
        </w:div>
        <w:div w:id="1386759541">
          <w:marLeft w:val="274"/>
          <w:marRight w:val="0"/>
          <w:marTop w:val="115"/>
          <w:marBottom w:val="0"/>
          <w:divBdr>
            <w:top w:val="none" w:sz="0" w:space="0" w:color="auto"/>
            <w:left w:val="none" w:sz="0" w:space="0" w:color="auto"/>
            <w:bottom w:val="none" w:sz="0" w:space="0" w:color="auto"/>
            <w:right w:val="none" w:sz="0" w:space="0" w:color="auto"/>
          </w:divBdr>
        </w:div>
      </w:divsChild>
    </w:div>
    <w:div w:id="831457403">
      <w:bodyDiv w:val="1"/>
      <w:marLeft w:val="0"/>
      <w:marRight w:val="0"/>
      <w:marTop w:val="0"/>
      <w:marBottom w:val="0"/>
      <w:divBdr>
        <w:top w:val="none" w:sz="0" w:space="0" w:color="auto"/>
        <w:left w:val="none" w:sz="0" w:space="0" w:color="auto"/>
        <w:bottom w:val="none" w:sz="0" w:space="0" w:color="auto"/>
        <w:right w:val="none" w:sz="0" w:space="0" w:color="auto"/>
      </w:divBdr>
      <w:divsChild>
        <w:div w:id="1208567979">
          <w:marLeft w:val="547"/>
          <w:marRight w:val="0"/>
          <w:marTop w:val="115"/>
          <w:marBottom w:val="0"/>
          <w:divBdr>
            <w:top w:val="none" w:sz="0" w:space="0" w:color="auto"/>
            <w:left w:val="none" w:sz="0" w:space="0" w:color="auto"/>
            <w:bottom w:val="none" w:sz="0" w:space="0" w:color="auto"/>
            <w:right w:val="none" w:sz="0" w:space="0" w:color="auto"/>
          </w:divBdr>
        </w:div>
        <w:div w:id="1522160278">
          <w:marLeft w:val="547"/>
          <w:marRight w:val="0"/>
          <w:marTop w:val="115"/>
          <w:marBottom w:val="0"/>
          <w:divBdr>
            <w:top w:val="none" w:sz="0" w:space="0" w:color="auto"/>
            <w:left w:val="none" w:sz="0" w:space="0" w:color="auto"/>
            <w:bottom w:val="none" w:sz="0" w:space="0" w:color="auto"/>
            <w:right w:val="none" w:sz="0" w:space="0" w:color="auto"/>
          </w:divBdr>
        </w:div>
        <w:div w:id="2128159086">
          <w:marLeft w:val="547"/>
          <w:marRight w:val="0"/>
          <w:marTop w:val="115"/>
          <w:marBottom w:val="0"/>
          <w:divBdr>
            <w:top w:val="none" w:sz="0" w:space="0" w:color="auto"/>
            <w:left w:val="none" w:sz="0" w:space="0" w:color="auto"/>
            <w:bottom w:val="none" w:sz="0" w:space="0" w:color="auto"/>
            <w:right w:val="none" w:sz="0" w:space="0" w:color="auto"/>
          </w:divBdr>
        </w:div>
        <w:div w:id="854458450">
          <w:marLeft w:val="547"/>
          <w:marRight w:val="0"/>
          <w:marTop w:val="115"/>
          <w:marBottom w:val="0"/>
          <w:divBdr>
            <w:top w:val="none" w:sz="0" w:space="0" w:color="auto"/>
            <w:left w:val="none" w:sz="0" w:space="0" w:color="auto"/>
            <w:bottom w:val="none" w:sz="0" w:space="0" w:color="auto"/>
            <w:right w:val="none" w:sz="0" w:space="0" w:color="auto"/>
          </w:divBdr>
        </w:div>
        <w:div w:id="1198734610">
          <w:marLeft w:val="547"/>
          <w:marRight w:val="0"/>
          <w:marTop w:val="115"/>
          <w:marBottom w:val="0"/>
          <w:divBdr>
            <w:top w:val="none" w:sz="0" w:space="0" w:color="auto"/>
            <w:left w:val="none" w:sz="0" w:space="0" w:color="auto"/>
            <w:bottom w:val="none" w:sz="0" w:space="0" w:color="auto"/>
            <w:right w:val="none" w:sz="0" w:space="0" w:color="auto"/>
          </w:divBdr>
        </w:div>
        <w:div w:id="1744328551">
          <w:marLeft w:val="547"/>
          <w:marRight w:val="0"/>
          <w:marTop w:val="115"/>
          <w:marBottom w:val="0"/>
          <w:divBdr>
            <w:top w:val="none" w:sz="0" w:space="0" w:color="auto"/>
            <w:left w:val="none" w:sz="0" w:space="0" w:color="auto"/>
            <w:bottom w:val="none" w:sz="0" w:space="0" w:color="auto"/>
            <w:right w:val="none" w:sz="0" w:space="0" w:color="auto"/>
          </w:divBdr>
        </w:div>
      </w:divsChild>
    </w:div>
    <w:div w:id="833036515">
      <w:bodyDiv w:val="1"/>
      <w:marLeft w:val="0"/>
      <w:marRight w:val="0"/>
      <w:marTop w:val="0"/>
      <w:marBottom w:val="0"/>
      <w:divBdr>
        <w:top w:val="none" w:sz="0" w:space="0" w:color="auto"/>
        <w:left w:val="none" w:sz="0" w:space="0" w:color="auto"/>
        <w:bottom w:val="none" w:sz="0" w:space="0" w:color="auto"/>
        <w:right w:val="none" w:sz="0" w:space="0" w:color="auto"/>
      </w:divBdr>
    </w:div>
    <w:div w:id="842814515">
      <w:bodyDiv w:val="1"/>
      <w:marLeft w:val="0"/>
      <w:marRight w:val="0"/>
      <w:marTop w:val="0"/>
      <w:marBottom w:val="0"/>
      <w:divBdr>
        <w:top w:val="none" w:sz="0" w:space="0" w:color="auto"/>
        <w:left w:val="none" w:sz="0" w:space="0" w:color="auto"/>
        <w:bottom w:val="none" w:sz="0" w:space="0" w:color="auto"/>
        <w:right w:val="none" w:sz="0" w:space="0" w:color="auto"/>
      </w:divBdr>
    </w:div>
    <w:div w:id="848253887">
      <w:bodyDiv w:val="1"/>
      <w:marLeft w:val="0"/>
      <w:marRight w:val="0"/>
      <w:marTop w:val="0"/>
      <w:marBottom w:val="0"/>
      <w:divBdr>
        <w:top w:val="none" w:sz="0" w:space="0" w:color="auto"/>
        <w:left w:val="none" w:sz="0" w:space="0" w:color="auto"/>
        <w:bottom w:val="none" w:sz="0" w:space="0" w:color="auto"/>
        <w:right w:val="none" w:sz="0" w:space="0" w:color="auto"/>
      </w:divBdr>
    </w:div>
    <w:div w:id="874073773">
      <w:bodyDiv w:val="1"/>
      <w:marLeft w:val="0"/>
      <w:marRight w:val="0"/>
      <w:marTop w:val="0"/>
      <w:marBottom w:val="0"/>
      <w:divBdr>
        <w:top w:val="none" w:sz="0" w:space="0" w:color="auto"/>
        <w:left w:val="none" w:sz="0" w:space="0" w:color="auto"/>
        <w:bottom w:val="none" w:sz="0" w:space="0" w:color="auto"/>
        <w:right w:val="none" w:sz="0" w:space="0" w:color="auto"/>
      </w:divBdr>
      <w:divsChild>
        <w:div w:id="503016104">
          <w:marLeft w:val="0"/>
          <w:marRight w:val="0"/>
          <w:marTop w:val="0"/>
          <w:marBottom w:val="0"/>
          <w:divBdr>
            <w:top w:val="none" w:sz="0" w:space="0" w:color="auto"/>
            <w:left w:val="none" w:sz="0" w:space="0" w:color="auto"/>
            <w:bottom w:val="none" w:sz="0" w:space="0" w:color="auto"/>
            <w:right w:val="none" w:sz="0" w:space="0" w:color="auto"/>
          </w:divBdr>
        </w:div>
        <w:div w:id="1698044628">
          <w:marLeft w:val="0"/>
          <w:marRight w:val="0"/>
          <w:marTop w:val="0"/>
          <w:marBottom w:val="0"/>
          <w:divBdr>
            <w:top w:val="none" w:sz="0" w:space="0" w:color="auto"/>
            <w:left w:val="none" w:sz="0" w:space="0" w:color="auto"/>
            <w:bottom w:val="none" w:sz="0" w:space="0" w:color="auto"/>
            <w:right w:val="none" w:sz="0" w:space="0" w:color="auto"/>
          </w:divBdr>
        </w:div>
      </w:divsChild>
    </w:div>
    <w:div w:id="935015850">
      <w:bodyDiv w:val="1"/>
      <w:marLeft w:val="0"/>
      <w:marRight w:val="0"/>
      <w:marTop w:val="0"/>
      <w:marBottom w:val="0"/>
      <w:divBdr>
        <w:top w:val="none" w:sz="0" w:space="0" w:color="auto"/>
        <w:left w:val="none" w:sz="0" w:space="0" w:color="auto"/>
        <w:bottom w:val="none" w:sz="0" w:space="0" w:color="auto"/>
        <w:right w:val="none" w:sz="0" w:space="0" w:color="auto"/>
      </w:divBdr>
      <w:divsChild>
        <w:div w:id="1216432492">
          <w:marLeft w:val="0"/>
          <w:marRight w:val="0"/>
          <w:marTop w:val="0"/>
          <w:marBottom w:val="0"/>
          <w:divBdr>
            <w:top w:val="none" w:sz="0" w:space="0" w:color="auto"/>
            <w:left w:val="none" w:sz="0" w:space="0" w:color="auto"/>
            <w:bottom w:val="none" w:sz="0" w:space="0" w:color="auto"/>
            <w:right w:val="none" w:sz="0" w:space="0" w:color="auto"/>
          </w:divBdr>
        </w:div>
        <w:div w:id="1584028143">
          <w:marLeft w:val="0"/>
          <w:marRight w:val="0"/>
          <w:marTop w:val="0"/>
          <w:marBottom w:val="0"/>
          <w:divBdr>
            <w:top w:val="none" w:sz="0" w:space="0" w:color="auto"/>
            <w:left w:val="none" w:sz="0" w:space="0" w:color="auto"/>
            <w:bottom w:val="none" w:sz="0" w:space="0" w:color="auto"/>
            <w:right w:val="none" w:sz="0" w:space="0" w:color="auto"/>
          </w:divBdr>
        </w:div>
      </w:divsChild>
    </w:div>
    <w:div w:id="941914673">
      <w:bodyDiv w:val="1"/>
      <w:marLeft w:val="0"/>
      <w:marRight w:val="0"/>
      <w:marTop w:val="0"/>
      <w:marBottom w:val="0"/>
      <w:divBdr>
        <w:top w:val="none" w:sz="0" w:space="0" w:color="auto"/>
        <w:left w:val="none" w:sz="0" w:space="0" w:color="auto"/>
        <w:bottom w:val="none" w:sz="0" w:space="0" w:color="auto"/>
        <w:right w:val="none" w:sz="0" w:space="0" w:color="auto"/>
      </w:divBdr>
    </w:div>
    <w:div w:id="966593807">
      <w:bodyDiv w:val="1"/>
      <w:marLeft w:val="0"/>
      <w:marRight w:val="0"/>
      <w:marTop w:val="0"/>
      <w:marBottom w:val="0"/>
      <w:divBdr>
        <w:top w:val="none" w:sz="0" w:space="0" w:color="auto"/>
        <w:left w:val="none" w:sz="0" w:space="0" w:color="auto"/>
        <w:bottom w:val="none" w:sz="0" w:space="0" w:color="auto"/>
        <w:right w:val="none" w:sz="0" w:space="0" w:color="auto"/>
      </w:divBdr>
    </w:div>
    <w:div w:id="979379328">
      <w:bodyDiv w:val="1"/>
      <w:marLeft w:val="0"/>
      <w:marRight w:val="0"/>
      <w:marTop w:val="0"/>
      <w:marBottom w:val="0"/>
      <w:divBdr>
        <w:top w:val="none" w:sz="0" w:space="0" w:color="auto"/>
        <w:left w:val="none" w:sz="0" w:space="0" w:color="auto"/>
        <w:bottom w:val="none" w:sz="0" w:space="0" w:color="auto"/>
        <w:right w:val="none" w:sz="0" w:space="0" w:color="auto"/>
      </w:divBdr>
    </w:div>
    <w:div w:id="990405511">
      <w:bodyDiv w:val="1"/>
      <w:marLeft w:val="0"/>
      <w:marRight w:val="0"/>
      <w:marTop w:val="0"/>
      <w:marBottom w:val="0"/>
      <w:divBdr>
        <w:top w:val="none" w:sz="0" w:space="0" w:color="auto"/>
        <w:left w:val="none" w:sz="0" w:space="0" w:color="auto"/>
        <w:bottom w:val="none" w:sz="0" w:space="0" w:color="auto"/>
        <w:right w:val="none" w:sz="0" w:space="0" w:color="auto"/>
      </w:divBdr>
    </w:div>
    <w:div w:id="1023168058">
      <w:bodyDiv w:val="1"/>
      <w:marLeft w:val="0"/>
      <w:marRight w:val="0"/>
      <w:marTop w:val="0"/>
      <w:marBottom w:val="0"/>
      <w:divBdr>
        <w:top w:val="none" w:sz="0" w:space="0" w:color="auto"/>
        <w:left w:val="none" w:sz="0" w:space="0" w:color="auto"/>
        <w:bottom w:val="none" w:sz="0" w:space="0" w:color="auto"/>
        <w:right w:val="none" w:sz="0" w:space="0" w:color="auto"/>
      </w:divBdr>
    </w:div>
    <w:div w:id="1035349437">
      <w:bodyDiv w:val="1"/>
      <w:marLeft w:val="0"/>
      <w:marRight w:val="0"/>
      <w:marTop w:val="0"/>
      <w:marBottom w:val="0"/>
      <w:divBdr>
        <w:top w:val="none" w:sz="0" w:space="0" w:color="auto"/>
        <w:left w:val="none" w:sz="0" w:space="0" w:color="auto"/>
        <w:bottom w:val="none" w:sz="0" w:space="0" w:color="auto"/>
        <w:right w:val="none" w:sz="0" w:space="0" w:color="auto"/>
      </w:divBdr>
    </w:div>
    <w:div w:id="1040133613">
      <w:bodyDiv w:val="1"/>
      <w:marLeft w:val="0"/>
      <w:marRight w:val="0"/>
      <w:marTop w:val="0"/>
      <w:marBottom w:val="0"/>
      <w:divBdr>
        <w:top w:val="none" w:sz="0" w:space="0" w:color="auto"/>
        <w:left w:val="none" w:sz="0" w:space="0" w:color="auto"/>
        <w:bottom w:val="none" w:sz="0" w:space="0" w:color="auto"/>
        <w:right w:val="none" w:sz="0" w:space="0" w:color="auto"/>
      </w:divBdr>
      <w:divsChild>
        <w:div w:id="1625890473">
          <w:marLeft w:val="547"/>
          <w:marRight w:val="0"/>
          <w:marTop w:val="115"/>
          <w:marBottom w:val="0"/>
          <w:divBdr>
            <w:top w:val="none" w:sz="0" w:space="0" w:color="auto"/>
            <w:left w:val="none" w:sz="0" w:space="0" w:color="auto"/>
            <w:bottom w:val="none" w:sz="0" w:space="0" w:color="auto"/>
            <w:right w:val="none" w:sz="0" w:space="0" w:color="auto"/>
          </w:divBdr>
        </w:div>
        <w:div w:id="730270200">
          <w:marLeft w:val="547"/>
          <w:marRight w:val="0"/>
          <w:marTop w:val="115"/>
          <w:marBottom w:val="0"/>
          <w:divBdr>
            <w:top w:val="none" w:sz="0" w:space="0" w:color="auto"/>
            <w:left w:val="none" w:sz="0" w:space="0" w:color="auto"/>
            <w:bottom w:val="none" w:sz="0" w:space="0" w:color="auto"/>
            <w:right w:val="none" w:sz="0" w:space="0" w:color="auto"/>
          </w:divBdr>
        </w:div>
        <w:div w:id="464616466">
          <w:marLeft w:val="547"/>
          <w:marRight w:val="0"/>
          <w:marTop w:val="115"/>
          <w:marBottom w:val="0"/>
          <w:divBdr>
            <w:top w:val="none" w:sz="0" w:space="0" w:color="auto"/>
            <w:left w:val="none" w:sz="0" w:space="0" w:color="auto"/>
            <w:bottom w:val="none" w:sz="0" w:space="0" w:color="auto"/>
            <w:right w:val="none" w:sz="0" w:space="0" w:color="auto"/>
          </w:divBdr>
        </w:div>
        <w:div w:id="1142162222">
          <w:marLeft w:val="547"/>
          <w:marRight w:val="0"/>
          <w:marTop w:val="115"/>
          <w:marBottom w:val="0"/>
          <w:divBdr>
            <w:top w:val="none" w:sz="0" w:space="0" w:color="auto"/>
            <w:left w:val="none" w:sz="0" w:space="0" w:color="auto"/>
            <w:bottom w:val="none" w:sz="0" w:space="0" w:color="auto"/>
            <w:right w:val="none" w:sz="0" w:space="0" w:color="auto"/>
          </w:divBdr>
        </w:div>
        <w:div w:id="1558854562">
          <w:marLeft w:val="547"/>
          <w:marRight w:val="0"/>
          <w:marTop w:val="115"/>
          <w:marBottom w:val="0"/>
          <w:divBdr>
            <w:top w:val="none" w:sz="0" w:space="0" w:color="auto"/>
            <w:left w:val="none" w:sz="0" w:space="0" w:color="auto"/>
            <w:bottom w:val="none" w:sz="0" w:space="0" w:color="auto"/>
            <w:right w:val="none" w:sz="0" w:space="0" w:color="auto"/>
          </w:divBdr>
        </w:div>
        <w:div w:id="1130898944">
          <w:marLeft w:val="547"/>
          <w:marRight w:val="0"/>
          <w:marTop w:val="115"/>
          <w:marBottom w:val="0"/>
          <w:divBdr>
            <w:top w:val="none" w:sz="0" w:space="0" w:color="auto"/>
            <w:left w:val="none" w:sz="0" w:space="0" w:color="auto"/>
            <w:bottom w:val="none" w:sz="0" w:space="0" w:color="auto"/>
            <w:right w:val="none" w:sz="0" w:space="0" w:color="auto"/>
          </w:divBdr>
        </w:div>
        <w:div w:id="907346192">
          <w:marLeft w:val="547"/>
          <w:marRight w:val="0"/>
          <w:marTop w:val="115"/>
          <w:marBottom w:val="0"/>
          <w:divBdr>
            <w:top w:val="none" w:sz="0" w:space="0" w:color="auto"/>
            <w:left w:val="none" w:sz="0" w:space="0" w:color="auto"/>
            <w:bottom w:val="none" w:sz="0" w:space="0" w:color="auto"/>
            <w:right w:val="none" w:sz="0" w:space="0" w:color="auto"/>
          </w:divBdr>
        </w:div>
      </w:divsChild>
    </w:div>
    <w:div w:id="1056002866">
      <w:bodyDiv w:val="1"/>
      <w:marLeft w:val="0"/>
      <w:marRight w:val="0"/>
      <w:marTop w:val="0"/>
      <w:marBottom w:val="0"/>
      <w:divBdr>
        <w:top w:val="none" w:sz="0" w:space="0" w:color="auto"/>
        <w:left w:val="none" w:sz="0" w:space="0" w:color="auto"/>
        <w:bottom w:val="none" w:sz="0" w:space="0" w:color="auto"/>
        <w:right w:val="none" w:sz="0" w:space="0" w:color="auto"/>
      </w:divBdr>
    </w:div>
    <w:div w:id="1057778477">
      <w:bodyDiv w:val="1"/>
      <w:marLeft w:val="0"/>
      <w:marRight w:val="0"/>
      <w:marTop w:val="0"/>
      <w:marBottom w:val="0"/>
      <w:divBdr>
        <w:top w:val="none" w:sz="0" w:space="0" w:color="auto"/>
        <w:left w:val="none" w:sz="0" w:space="0" w:color="auto"/>
        <w:bottom w:val="none" w:sz="0" w:space="0" w:color="auto"/>
        <w:right w:val="none" w:sz="0" w:space="0" w:color="auto"/>
      </w:divBdr>
      <w:divsChild>
        <w:div w:id="102502167">
          <w:marLeft w:val="547"/>
          <w:marRight w:val="0"/>
          <w:marTop w:val="106"/>
          <w:marBottom w:val="0"/>
          <w:divBdr>
            <w:top w:val="none" w:sz="0" w:space="0" w:color="auto"/>
            <w:left w:val="none" w:sz="0" w:space="0" w:color="auto"/>
            <w:bottom w:val="none" w:sz="0" w:space="0" w:color="auto"/>
            <w:right w:val="none" w:sz="0" w:space="0" w:color="auto"/>
          </w:divBdr>
        </w:div>
        <w:div w:id="879632599">
          <w:marLeft w:val="547"/>
          <w:marRight w:val="0"/>
          <w:marTop w:val="106"/>
          <w:marBottom w:val="0"/>
          <w:divBdr>
            <w:top w:val="none" w:sz="0" w:space="0" w:color="auto"/>
            <w:left w:val="none" w:sz="0" w:space="0" w:color="auto"/>
            <w:bottom w:val="none" w:sz="0" w:space="0" w:color="auto"/>
            <w:right w:val="none" w:sz="0" w:space="0" w:color="auto"/>
          </w:divBdr>
        </w:div>
        <w:div w:id="502861689">
          <w:marLeft w:val="547"/>
          <w:marRight w:val="0"/>
          <w:marTop w:val="106"/>
          <w:marBottom w:val="0"/>
          <w:divBdr>
            <w:top w:val="none" w:sz="0" w:space="0" w:color="auto"/>
            <w:left w:val="none" w:sz="0" w:space="0" w:color="auto"/>
            <w:bottom w:val="none" w:sz="0" w:space="0" w:color="auto"/>
            <w:right w:val="none" w:sz="0" w:space="0" w:color="auto"/>
          </w:divBdr>
        </w:div>
        <w:div w:id="1097940062">
          <w:marLeft w:val="547"/>
          <w:marRight w:val="0"/>
          <w:marTop w:val="106"/>
          <w:marBottom w:val="0"/>
          <w:divBdr>
            <w:top w:val="none" w:sz="0" w:space="0" w:color="auto"/>
            <w:left w:val="none" w:sz="0" w:space="0" w:color="auto"/>
            <w:bottom w:val="none" w:sz="0" w:space="0" w:color="auto"/>
            <w:right w:val="none" w:sz="0" w:space="0" w:color="auto"/>
          </w:divBdr>
        </w:div>
        <w:div w:id="2132476603">
          <w:marLeft w:val="547"/>
          <w:marRight w:val="0"/>
          <w:marTop w:val="106"/>
          <w:marBottom w:val="0"/>
          <w:divBdr>
            <w:top w:val="none" w:sz="0" w:space="0" w:color="auto"/>
            <w:left w:val="none" w:sz="0" w:space="0" w:color="auto"/>
            <w:bottom w:val="none" w:sz="0" w:space="0" w:color="auto"/>
            <w:right w:val="none" w:sz="0" w:space="0" w:color="auto"/>
          </w:divBdr>
        </w:div>
      </w:divsChild>
    </w:div>
    <w:div w:id="1076509121">
      <w:bodyDiv w:val="1"/>
      <w:marLeft w:val="0"/>
      <w:marRight w:val="0"/>
      <w:marTop w:val="0"/>
      <w:marBottom w:val="0"/>
      <w:divBdr>
        <w:top w:val="none" w:sz="0" w:space="0" w:color="auto"/>
        <w:left w:val="none" w:sz="0" w:space="0" w:color="auto"/>
        <w:bottom w:val="none" w:sz="0" w:space="0" w:color="auto"/>
        <w:right w:val="none" w:sz="0" w:space="0" w:color="auto"/>
      </w:divBdr>
      <w:divsChild>
        <w:div w:id="1672878771">
          <w:marLeft w:val="144"/>
          <w:marRight w:val="0"/>
          <w:marTop w:val="240"/>
          <w:marBottom w:val="40"/>
          <w:divBdr>
            <w:top w:val="none" w:sz="0" w:space="0" w:color="auto"/>
            <w:left w:val="none" w:sz="0" w:space="0" w:color="auto"/>
            <w:bottom w:val="none" w:sz="0" w:space="0" w:color="auto"/>
            <w:right w:val="none" w:sz="0" w:space="0" w:color="auto"/>
          </w:divBdr>
        </w:div>
        <w:div w:id="1789397932">
          <w:marLeft w:val="144"/>
          <w:marRight w:val="0"/>
          <w:marTop w:val="240"/>
          <w:marBottom w:val="40"/>
          <w:divBdr>
            <w:top w:val="none" w:sz="0" w:space="0" w:color="auto"/>
            <w:left w:val="none" w:sz="0" w:space="0" w:color="auto"/>
            <w:bottom w:val="none" w:sz="0" w:space="0" w:color="auto"/>
            <w:right w:val="none" w:sz="0" w:space="0" w:color="auto"/>
          </w:divBdr>
        </w:div>
      </w:divsChild>
    </w:div>
    <w:div w:id="1087775912">
      <w:bodyDiv w:val="1"/>
      <w:marLeft w:val="0"/>
      <w:marRight w:val="0"/>
      <w:marTop w:val="0"/>
      <w:marBottom w:val="0"/>
      <w:divBdr>
        <w:top w:val="none" w:sz="0" w:space="0" w:color="auto"/>
        <w:left w:val="none" w:sz="0" w:space="0" w:color="auto"/>
        <w:bottom w:val="none" w:sz="0" w:space="0" w:color="auto"/>
        <w:right w:val="none" w:sz="0" w:space="0" w:color="auto"/>
      </w:divBdr>
    </w:div>
    <w:div w:id="1101805547">
      <w:bodyDiv w:val="1"/>
      <w:marLeft w:val="0"/>
      <w:marRight w:val="0"/>
      <w:marTop w:val="0"/>
      <w:marBottom w:val="0"/>
      <w:divBdr>
        <w:top w:val="none" w:sz="0" w:space="0" w:color="auto"/>
        <w:left w:val="none" w:sz="0" w:space="0" w:color="auto"/>
        <w:bottom w:val="none" w:sz="0" w:space="0" w:color="auto"/>
        <w:right w:val="none" w:sz="0" w:space="0" w:color="auto"/>
      </w:divBdr>
      <w:divsChild>
        <w:div w:id="971907083">
          <w:marLeft w:val="446"/>
          <w:marRight w:val="0"/>
          <w:marTop w:val="0"/>
          <w:marBottom w:val="0"/>
          <w:divBdr>
            <w:top w:val="none" w:sz="0" w:space="0" w:color="auto"/>
            <w:left w:val="none" w:sz="0" w:space="0" w:color="auto"/>
            <w:bottom w:val="none" w:sz="0" w:space="0" w:color="auto"/>
            <w:right w:val="none" w:sz="0" w:space="0" w:color="auto"/>
          </w:divBdr>
        </w:div>
        <w:div w:id="1289244681">
          <w:marLeft w:val="446"/>
          <w:marRight w:val="0"/>
          <w:marTop w:val="0"/>
          <w:marBottom w:val="0"/>
          <w:divBdr>
            <w:top w:val="none" w:sz="0" w:space="0" w:color="auto"/>
            <w:left w:val="none" w:sz="0" w:space="0" w:color="auto"/>
            <w:bottom w:val="none" w:sz="0" w:space="0" w:color="auto"/>
            <w:right w:val="none" w:sz="0" w:space="0" w:color="auto"/>
          </w:divBdr>
        </w:div>
        <w:div w:id="1172378654">
          <w:marLeft w:val="446"/>
          <w:marRight w:val="0"/>
          <w:marTop w:val="0"/>
          <w:marBottom w:val="0"/>
          <w:divBdr>
            <w:top w:val="none" w:sz="0" w:space="0" w:color="auto"/>
            <w:left w:val="none" w:sz="0" w:space="0" w:color="auto"/>
            <w:bottom w:val="none" w:sz="0" w:space="0" w:color="auto"/>
            <w:right w:val="none" w:sz="0" w:space="0" w:color="auto"/>
          </w:divBdr>
        </w:div>
      </w:divsChild>
    </w:div>
    <w:div w:id="1127354201">
      <w:bodyDiv w:val="1"/>
      <w:marLeft w:val="0"/>
      <w:marRight w:val="0"/>
      <w:marTop w:val="0"/>
      <w:marBottom w:val="0"/>
      <w:divBdr>
        <w:top w:val="none" w:sz="0" w:space="0" w:color="auto"/>
        <w:left w:val="none" w:sz="0" w:space="0" w:color="auto"/>
        <w:bottom w:val="none" w:sz="0" w:space="0" w:color="auto"/>
        <w:right w:val="none" w:sz="0" w:space="0" w:color="auto"/>
      </w:divBdr>
    </w:div>
    <w:div w:id="1127435332">
      <w:bodyDiv w:val="1"/>
      <w:marLeft w:val="0"/>
      <w:marRight w:val="0"/>
      <w:marTop w:val="0"/>
      <w:marBottom w:val="0"/>
      <w:divBdr>
        <w:top w:val="none" w:sz="0" w:space="0" w:color="auto"/>
        <w:left w:val="none" w:sz="0" w:space="0" w:color="auto"/>
        <w:bottom w:val="none" w:sz="0" w:space="0" w:color="auto"/>
        <w:right w:val="none" w:sz="0" w:space="0" w:color="auto"/>
      </w:divBdr>
    </w:div>
    <w:div w:id="1191869849">
      <w:bodyDiv w:val="1"/>
      <w:marLeft w:val="0"/>
      <w:marRight w:val="0"/>
      <w:marTop w:val="0"/>
      <w:marBottom w:val="0"/>
      <w:divBdr>
        <w:top w:val="none" w:sz="0" w:space="0" w:color="auto"/>
        <w:left w:val="none" w:sz="0" w:space="0" w:color="auto"/>
        <w:bottom w:val="none" w:sz="0" w:space="0" w:color="auto"/>
        <w:right w:val="none" w:sz="0" w:space="0" w:color="auto"/>
      </w:divBdr>
    </w:div>
    <w:div w:id="1209225721">
      <w:bodyDiv w:val="1"/>
      <w:marLeft w:val="0"/>
      <w:marRight w:val="0"/>
      <w:marTop w:val="0"/>
      <w:marBottom w:val="0"/>
      <w:divBdr>
        <w:top w:val="none" w:sz="0" w:space="0" w:color="auto"/>
        <w:left w:val="none" w:sz="0" w:space="0" w:color="auto"/>
        <w:bottom w:val="none" w:sz="0" w:space="0" w:color="auto"/>
        <w:right w:val="none" w:sz="0" w:space="0" w:color="auto"/>
      </w:divBdr>
      <w:divsChild>
        <w:div w:id="193813676">
          <w:marLeft w:val="0"/>
          <w:marRight w:val="0"/>
          <w:marTop w:val="0"/>
          <w:marBottom w:val="0"/>
          <w:divBdr>
            <w:top w:val="none" w:sz="0" w:space="0" w:color="auto"/>
            <w:left w:val="none" w:sz="0" w:space="0" w:color="auto"/>
            <w:bottom w:val="none" w:sz="0" w:space="0" w:color="auto"/>
            <w:right w:val="none" w:sz="0" w:space="0" w:color="auto"/>
          </w:divBdr>
          <w:divsChild>
            <w:div w:id="708267399">
              <w:marLeft w:val="0"/>
              <w:marRight w:val="0"/>
              <w:marTop w:val="0"/>
              <w:marBottom w:val="0"/>
              <w:divBdr>
                <w:top w:val="none" w:sz="0" w:space="0" w:color="auto"/>
                <w:left w:val="none" w:sz="0" w:space="0" w:color="auto"/>
                <w:bottom w:val="none" w:sz="0" w:space="0" w:color="auto"/>
                <w:right w:val="none" w:sz="0" w:space="0" w:color="auto"/>
              </w:divBdr>
            </w:div>
            <w:div w:id="1222206605">
              <w:marLeft w:val="0"/>
              <w:marRight w:val="0"/>
              <w:marTop w:val="0"/>
              <w:marBottom w:val="0"/>
              <w:divBdr>
                <w:top w:val="none" w:sz="0" w:space="0" w:color="auto"/>
                <w:left w:val="none" w:sz="0" w:space="0" w:color="auto"/>
                <w:bottom w:val="none" w:sz="0" w:space="0" w:color="auto"/>
                <w:right w:val="none" w:sz="0" w:space="0" w:color="auto"/>
              </w:divBdr>
            </w:div>
          </w:divsChild>
        </w:div>
        <w:div w:id="1357807296">
          <w:marLeft w:val="0"/>
          <w:marRight w:val="0"/>
          <w:marTop w:val="0"/>
          <w:marBottom w:val="0"/>
          <w:divBdr>
            <w:top w:val="none" w:sz="0" w:space="0" w:color="auto"/>
            <w:left w:val="none" w:sz="0" w:space="0" w:color="auto"/>
            <w:bottom w:val="none" w:sz="0" w:space="0" w:color="auto"/>
            <w:right w:val="none" w:sz="0" w:space="0" w:color="auto"/>
          </w:divBdr>
        </w:div>
      </w:divsChild>
    </w:div>
    <w:div w:id="1235161714">
      <w:bodyDiv w:val="1"/>
      <w:marLeft w:val="0"/>
      <w:marRight w:val="0"/>
      <w:marTop w:val="0"/>
      <w:marBottom w:val="0"/>
      <w:divBdr>
        <w:top w:val="none" w:sz="0" w:space="0" w:color="auto"/>
        <w:left w:val="none" w:sz="0" w:space="0" w:color="auto"/>
        <w:bottom w:val="none" w:sz="0" w:space="0" w:color="auto"/>
        <w:right w:val="none" w:sz="0" w:space="0" w:color="auto"/>
      </w:divBdr>
    </w:div>
    <w:div w:id="1244487230">
      <w:bodyDiv w:val="1"/>
      <w:marLeft w:val="0"/>
      <w:marRight w:val="0"/>
      <w:marTop w:val="0"/>
      <w:marBottom w:val="0"/>
      <w:divBdr>
        <w:top w:val="none" w:sz="0" w:space="0" w:color="auto"/>
        <w:left w:val="none" w:sz="0" w:space="0" w:color="auto"/>
        <w:bottom w:val="none" w:sz="0" w:space="0" w:color="auto"/>
        <w:right w:val="none" w:sz="0" w:space="0" w:color="auto"/>
      </w:divBdr>
      <w:divsChild>
        <w:div w:id="85659522">
          <w:marLeft w:val="0"/>
          <w:marRight w:val="0"/>
          <w:marTop w:val="0"/>
          <w:marBottom w:val="0"/>
          <w:divBdr>
            <w:top w:val="none" w:sz="0" w:space="0" w:color="auto"/>
            <w:left w:val="none" w:sz="0" w:space="0" w:color="auto"/>
            <w:bottom w:val="none" w:sz="0" w:space="0" w:color="auto"/>
            <w:right w:val="none" w:sz="0" w:space="0" w:color="auto"/>
          </w:divBdr>
        </w:div>
        <w:div w:id="79915531">
          <w:marLeft w:val="0"/>
          <w:marRight w:val="0"/>
          <w:marTop w:val="0"/>
          <w:marBottom w:val="0"/>
          <w:divBdr>
            <w:top w:val="none" w:sz="0" w:space="0" w:color="auto"/>
            <w:left w:val="none" w:sz="0" w:space="0" w:color="auto"/>
            <w:bottom w:val="none" w:sz="0" w:space="0" w:color="auto"/>
            <w:right w:val="none" w:sz="0" w:space="0" w:color="auto"/>
          </w:divBdr>
        </w:div>
        <w:div w:id="1254777977">
          <w:marLeft w:val="0"/>
          <w:marRight w:val="0"/>
          <w:marTop w:val="0"/>
          <w:marBottom w:val="0"/>
          <w:divBdr>
            <w:top w:val="none" w:sz="0" w:space="0" w:color="auto"/>
            <w:left w:val="none" w:sz="0" w:space="0" w:color="auto"/>
            <w:bottom w:val="none" w:sz="0" w:space="0" w:color="auto"/>
            <w:right w:val="none" w:sz="0" w:space="0" w:color="auto"/>
          </w:divBdr>
        </w:div>
        <w:div w:id="789664919">
          <w:marLeft w:val="0"/>
          <w:marRight w:val="0"/>
          <w:marTop w:val="0"/>
          <w:marBottom w:val="0"/>
          <w:divBdr>
            <w:top w:val="none" w:sz="0" w:space="0" w:color="auto"/>
            <w:left w:val="none" w:sz="0" w:space="0" w:color="auto"/>
            <w:bottom w:val="none" w:sz="0" w:space="0" w:color="auto"/>
            <w:right w:val="none" w:sz="0" w:space="0" w:color="auto"/>
          </w:divBdr>
        </w:div>
      </w:divsChild>
    </w:div>
    <w:div w:id="1283852065">
      <w:bodyDiv w:val="1"/>
      <w:marLeft w:val="0"/>
      <w:marRight w:val="0"/>
      <w:marTop w:val="0"/>
      <w:marBottom w:val="0"/>
      <w:divBdr>
        <w:top w:val="none" w:sz="0" w:space="0" w:color="auto"/>
        <w:left w:val="none" w:sz="0" w:space="0" w:color="auto"/>
        <w:bottom w:val="none" w:sz="0" w:space="0" w:color="auto"/>
        <w:right w:val="none" w:sz="0" w:space="0" w:color="auto"/>
      </w:divBdr>
      <w:divsChild>
        <w:div w:id="22749531">
          <w:marLeft w:val="850"/>
          <w:marRight w:val="0"/>
          <w:marTop w:val="79"/>
          <w:marBottom w:val="0"/>
          <w:divBdr>
            <w:top w:val="none" w:sz="0" w:space="0" w:color="auto"/>
            <w:left w:val="none" w:sz="0" w:space="0" w:color="auto"/>
            <w:bottom w:val="none" w:sz="0" w:space="0" w:color="auto"/>
            <w:right w:val="none" w:sz="0" w:space="0" w:color="auto"/>
          </w:divBdr>
        </w:div>
        <w:div w:id="877202996">
          <w:marLeft w:val="850"/>
          <w:marRight w:val="0"/>
          <w:marTop w:val="79"/>
          <w:marBottom w:val="0"/>
          <w:divBdr>
            <w:top w:val="none" w:sz="0" w:space="0" w:color="auto"/>
            <w:left w:val="none" w:sz="0" w:space="0" w:color="auto"/>
            <w:bottom w:val="none" w:sz="0" w:space="0" w:color="auto"/>
            <w:right w:val="none" w:sz="0" w:space="0" w:color="auto"/>
          </w:divBdr>
        </w:div>
        <w:div w:id="182404516">
          <w:marLeft w:val="850"/>
          <w:marRight w:val="0"/>
          <w:marTop w:val="79"/>
          <w:marBottom w:val="0"/>
          <w:divBdr>
            <w:top w:val="none" w:sz="0" w:space="0" w:color="auto"/>
            <w:left w:val="none" w:sz="0" w:space="0" w:color="auto"/>
            <w:bottom w:val="none" w:sz="0" w:space="0" w:color="auto"/>
            <w:right w:val="none" w:sz="0" w:space="0" w:color="auto"/>
          </w:divBdr>
        </w:div>
        <w:div w:id="1270042354">
          <w:marLeft w:val="850"/>
          <w:marRight w:val="0"/>
          <w:marTop w:val="79"/>
          <w:marBottom w:val="0"/>
          <w:divBdr>
            <w:top w:val="none" w:sz="0" w:space="0" w:color="auto"/>
            <w:left w:val="none" w:sz="0" w:space="0" w:color="auto"/>
            <w:bottom w:val="none" w:sz="0" w:space="0" w:color="auto"/>
            <w:right w:val="none" w:sz="0" w:space="0" w:color="auto"/>
          </w:divBdr>
        </w:div>
      </w:divsChild>
    </w:div>
    <w:div w:id="1298803202">
      <w:bodyDiv w:val="1"/>
      <w:marLeft w:val="0"/>
      <w:marRight w:val="0"/>
      <w:marTop w:val="0"/>
      <w:marBottom w:val="0"/>
      <w:divBdr>
        <w:top w:val="none" w:sz="0" w:space="0" w:color="auto"/>
        <w:left w:val="none" w:sz="0" w:space="0" w:color="auto"/>
        <w:bottom w:val="none" w:sz="0" w:space="0" w:color="auto"/>
        <w:right w:val="none" w:sz="0" w:space="0" w:color="auto"/>
      </w:divBdr>
      <w:divsChild>
        <w:div w:id="1820001233">
          <w:marLeft w:val="0"/>
          <w:marRight w:val="0"/>
          <w:marTop w:val="0"/>
          <w:marBottom w:val="0"/>
          <w:divBdr>
            <w:top w:val="none" w:sz="0" w:space="0" w:color="auto"/>
            <w:left w:val="none" w:sz="0" w:space="0" w:color="auto"/>
            <w:bottom w:val="none" w:sz="0" w:space="0" w:color="auto"/>
            <w:right w:val="none" w:sz="0" w:space="0" w:color="auto"/>
          </w:divBdr>
        </w:div>
        <w:div w:id="1622685534">
          <w:marLeft w:val="0"/>
          <w:marRight w:val="0"/>
          <w:marTop w:val="0"/>
          <w:marBottom w:val="0"/>
          <w:divBdr>
            <w:top w:val="none" w:sz="0" w:space="0" w:color="auto"/>
            <w:left w:val="none" w:sz="0" w:space="0" w:color="auto"/>
            <w:bottom w:val="none" w:sz="0" w:space="0" w:color="auto"/>
            <w:right w:val="none" w:sz="0" w:space="0" w:color="auto"/>
          </w:divBdr>
        </w:div>
        <w:div w:id="471681178">
          <w:marLeft w:val="0"/>
          <w:marRight w:val="0"/>
          <w:marTop w:val="0"/>
          <w:marBottom w:val="0"/>
          <w:divBdr>
            <w:top w:val="none" w:sz="0" w:space="0" w:color="auto"/>
            <w:left w:val="none" w:sz="0" w:space="0" w:color="auto"/>
            <w:bottom w:val="none" w:sz="0" w:space="0" w:color="auto"/>
            <w:right w:val="none" w:sz="0" w:space="0" w:color="auto"/>
          </w:divBdr>
        </w:div>
        <w:div w:id="1566522711">
          <w:marLeft w:val="0"/>
          <w:marRight w:val="0"/>
          <w:marTop w:val="0"/>
          <w:marBottom w:val="0"/>
          <w:divBdr>
            <w:top w:val="none" w:sz="0" w:space="0" w:color="auto"/>
            <w:left w:val="none" w:sz="0" w:space="0" w:color="auto"/>
            <w:bottom w:val="none" w:sz="0" w:space="0" w:color="auto"/>
            <w:right w:val="none" w:sz="0" w:space="0" w:color="auto"/>
          </w:divBdr>
        </w:div>
      </w:divsChild>
    </w:div>
    <w:div w:id="1370762607">
      <w:bodyDiv w:val="1"/>
      <w:marLeft w:val="0"/>
      <w:marRight w:val="0"/>
      <w:marTop w:val="0"/>
      <w:marBottom w:val="0"/>
      <w:divBdr>
        <w:top w:val="none" w:sz="0" w:space="0" w:color="auto"/>
        <w:left w:val="none" w:sz="0" w:space="0" w:color="auto"/>
        <w:bottom w:val="none" w:sz="0" w:space="0" w:color="auto"/>
        <w:right w:val="none" w:sz="0" w:space="0" w:color="auto"/>
      </w:divBdr>
    </w:div>
    <w:div w:id="1383823530">
      <w:bodyDiv w:val="1"/>
      <w:marLeft w:val="0"/>
      <w:marRight w:val="0"/>
      <w:marTop w:val="0"/>
      <w:marBottom w:val="0"/>
      <w:divBdr>
        <w:top w:val="none" w:sz="0" w:space="0" w:color="auto"/>
        <w:left w:val="none" w:sz="0" w:space="0" w:color="auto"/>
        <w:bottom w:val="none" w:sz="0" w:space="0" w:color="auto"/>
        <w:right w:val="none" w:sz="0" w:space="0" w:color="auto"/>
      </w:divBdr>
      <w:divsChild>
        <w:div w:id="246112575">
          <w:marLeft w:val="547"/>
          <w:marRight w:val="0"/>
          <w:marTop w:val="120"/>
          <w:marBottom w:val="0"/>
          <w:divBdr>
            <w:top w:val="none" w:sz="0" w:space="0" w:color="auto"/>
            <w:left w:val="none" w:sz="0" w:space="0" w:color="auto"/>
            <w:bottom w:val="none" w:sz="0" w:space="0" w:color="auto"/>
            <w:right w:val="none" w:sz="0" w:space="0" w:color="auto"/>
          </w:divBdr>
        </w:div>
      </w:divsChild>
    </w:div>
    <w:div w:id="1391491560">
      <w:bodyDiv w:val="1"/>
      <w:marLeft w:val="0"/>
      <w:marRight w:val="0"/>
      <w:marTop w:val="0"/>
      <w:marBottom w:val="0"/>
      <w:divBdr>
        <w:top w:val="none" w:sz="0" w:space="0" w:color="auto"/>
        <w:left w:val="none" w:sz="0" w:space="0" w:color="auto"/>
        <w:bottom w:val="none" w:sz="0" w:space="0" w:color="auto"/>
        <w:right w:val="none" w:sz="0" w:space="0" w:color="auto"/>
      </w:divBdr>
    </w:div>
    <w:div w:id="1407460458">
      <w:bodyDiv w:val="1"/>
      <w:marLeft w:val="0"/>
      <w:marRight w:val="0"/>
      <w:marTop w:val="0"/>
      <w:marBottom w:val="0"/>
      <w:divBdr>
        <w:top w:val="none" w:sz="0" w:space="0" w:color="auto"/>
        <w:left w:val="none" w:sz="0" w:space="0" w:color="auto"/>
        <w:bottom w:val="none" w:sz="0" w:space="0" w:color="auto"/>
        <w:right w:val="none" w:sz="0" w:space="0" w:color="auto"/>
      </w:divBdr>
    </w:div>
    <w:div w:id="1415735313">
      <w:bodyDiv w:val="1"/>
      <w:marLeft w:val="0"/>
      <w:marRight w:val="0"/>
      <w:marTop w:val="0"/>
      <w:marBottom w:val="0"/>
      <w:divBdr>
        <w:top w:val="none" w:sz="0" w:space="0" w:color="auto"/>
        <w:left w:val="none" w:sz="0" w:space="0" w:color="auto"/>
        <w:bottom w:val="none" w:sz="0" w:space="0" w:color="auto"/>
        <w:right w:val="none" w:sz="0" w:space="0" w:color="auto"/>
      </w:divBdr>
      <w:divsChild>
        <w:div w:id="484932562">
          <w:marLeft w:val="0"/>
          <w:marRight w:val="0"/>
          <w:marTop w:val="0"/>
          <w:marBottom w:val="0"/>
          <w:divBdr>
            <w:top w:val="none" w:sz="0" w:space="0" w:color="auto"/>
            <w:left w:val="none" w:sz="0" w:space="0" w:color="auto"/>
            <w:bottom w:val="none" w:sz="0" w:space="0" w:color="auto"/>
            <w:right w:val="none" w:sz="0" w:space="0" w:color="auto"/>
          </w:divBdr>
        </w:div>
        <w:div w:id="1204632832">
          <w:marLeft w:val="0"/>
          <w:marRight w:val="0"/>
          <w:marTop w:val="0"/>
          <w:marBottom w:val="0"/>
          <w:divBdr>
            <w:top w:val="none" w:sz="0" w:space="0" w:color="auto"/>
            <w:left w:val="none" w:sz="0" w:space="0" w:color="auto"/>
            <w:bottom w:val="none" w:sz="0" w:space="0" w:color="auto"/>
            <w:right w:val="none" w:sz="0" w:space="0" w:color="auto"/>
          </w:divBdr>
        </w:div>
      </w:divsChild>
    </w:div>
    <w:div w:id="1463381192">
      <w:bodyDiv w:val="1"/>
      <w:marLeft w:val="0"/>
      <w:marRight w:val="0"/>
      <w:marTop w:val="0"/>
      <w:marBottom w:val="0"/>
      <w:divBdr>
        <w:top w:val="none" w:sz="0" w:space="0" w:color="auto"/>
        <w:left w:val="none" w:sz="0" w:space="0" w:color="auto"/>
        <w:bottom w:val="none" w:sz="0" w:space="0" w:color="auto"/>
        <w:right w:val="none" w:sz="0" w:space="0" w:color="auto"/>
      </w:divBdr>
      <w:divsChild>
        <w:div w:id="1063870587">
          <w:marLeft w:val="547"/>
          <w:marRight w:val="0"/>
          <w:marTop w:val="0"/>
          <w:marBottom w:val="0"/>
          <w:divBdr>
            <w:top w:val="none" w:sz="0" w:space="0" w:color="auto"/>
            <w:left w:val="none" w:sz="0" w:space="0" w:color="auto"/>
            <w:bottom w:val="none" w:sz="0" w:space="0" w:color="auto"/>
            <w:right w:val="none" w:sz="0" w:space="0" w:color="auto"/>
          </w:divBdr>
        </w:div>
        <w:div w:id="1960067994">
          <w:marLeft w:val="547"/>
          <w:marRight w:val="0"/>
          <w:marTop w:val="0"/>
          <w:marBottom w:val="0"/>
          <w:divBdr>
            <w:top w:val="none" w:sz="0" w:space="0" w:color="auto"/>
            <w:left w:val="none" w:sz="0" w:space="0" w:color="auto"/>
            <w:bottom w:val="none" w:sz="0" w:space="0" w:color="auto"/>
            <w:right w:val="none" w:sz="0" w:space="0" w:color="auto"/>
          </w:divBdr>
        </w:div>
        <w:div w:id="1467548508">
          <w:marLeft w:val="547"/>
          <w:marRight w:val="0"/>
          <w:marTop w:val="0"/>
          <w:marBottom w:val="0"/>
          <w:divBdr>
            <w:top w:val="none" w:sz="0" w:space="0" w:color="auto"/>
            <w:left w:val="none" w:sz="0" w:space="0" w:color="auto"/>
            <w:bottom w:val="none" w:sz="0" w:space="0" w:color="auto"/>
            <w:right w:val="none" w:sz="0" w:space="0" w:color="auto"/>
          </w:divBdr>
        </w:div>
      </w:divsChild>
    </w:div>
    <w:div w:id="1468737686">
      <w:bodyDiv w:val="1"/>
      <w:marLeft w:val="0"/>
      <w:marRight w:val="0"/>
      <w:marTop w:val="0"/>
      <w:marBottom w:val="0"/>
      <w:divBdr>
        <w:top w:val="none" w:sz="0" w:space="0" w:color="auto"/>
        <w:left w:val="none" w:sz="0" w:space="0" w:color="auto"/>
        <w:bottom w:val="none" w:sz="0" w:space="0" w:color="auto"/>
        <w:right w:val="none" w:sz="0" w:space="0" w:color="auto"/>
      </w:divBdr>
    </w:div>
    <w:div w:id="1471094410">
      <w:bodyDiv w:val="1"/>
      <w:marLeft w:val="0"/>
      <w:marRight w:val="0"/>
      <w:marTop w:val="0"/>
      <w:marBottom w:val="0"/>
      <w:divBdr>
        <w:top w:val="none" w:sz="0" w:space="0" w:color="auto"/>
        <w:left w:val="none" w:sz="0" w:space="0" w:color="auto"/>
        <w:bottom w:val="none" w:sz="0" w:space="0" w:color="auto"/>
        <w:right w:val="none" w:sz="0" w:space="0" w:color="auto"/>
      </w:divBdr>
    </w:div>
    <w:div w:id="1492328013">
      <w:bodyDiv w:val="1"/>
      <w:marLeft w:val="0"/>
      <w:marRight w:val="0"/>
      <w:marTop w:val="0"/>
      <w:marBottom w:val="0"/>
      <w:divBdr>
        <w:top w:val="none" w:sz="0" w:space="0" w:color="auto"/>
        <w:left w:val="none" w:sz="0" w:space="0" w:color="auto"/>
        <w:bottom w:val="none" w:sz="0" w:space="0" w:color="auto"/>
        <w:right w:val="none" w:sz="0" w:space="0" w:color="auto"/>
      </w:divBdr>
      <w:divsChild>
        <w:div w:id="1219442326">
          <w:marLeft w:val="0"/>
          <w:marRight w:val="0"/>
          <w:marTop w:val="0"/>
          <w:marBottom w:val="120"/>
          <w:divBdr>
            <w:top w:val="none" w:sz="0" w:space="0" w:color="auto"/>
            <w:left w:val="none" w:sz="0" w:space="0" w:color="auto"/>
            <w:bottom w:val="single" w:sz="6" w:space="2" w:color="DCE8EB"/>
            <w:right w:val="none" w:sz="0" w:space="0" w:color="auto"/>
          </w:divBdr>
          <w:divsChild>
            <w:div w:id="649750761">
              <w:marLeft w:val="0"/>
              <w:marRight w:val="0"/>
              <w:marTop w:val="0"/>
              <w:marBottom w:val="0"/>
              <w:divBdr>
                <w:top w:val="none" w:sz="0" w:space="0" w:color="auto"/>
                <w:left w:val="none" w:sz="0" w:space="0" w:color="auto"/>
                <w:bottom w:val="none" w:sz="0" w:space="0" w:color="auto"/>
                <w:right w:val="none" w:sz="0" w:space="0" w:color="auto"/>
              </w:divBdr>
            </w:div>
          </w:divsChild>
        </w:div>
        <w:div w:id="756679446">
          <w:marLeft w:val="0"/>
          <w:marRight w:val="0"/>
          <w:marTop w:val="0"/>
          <w:marBottom w:val="0"/>
          <w:divBdr>
            <w:top w:val="none" w:sz="0" w:space="0" w:color="auto"/>
            <w:left w:val="none" w:sz="0" w:space="0" w:color="auto"/>
            <w:bottom w:val="none" w:sz="0" w:space="0" w:color="auto"/>
            <w:right w:val="none" w:sz="0" w:space="0" w:color="auto"/>
          </w:divBdr>
        </w:div>
      </w:divsChild>
    </w:div>
    <w:div w:id="1507163812">
      <w:bodyDiv w:val="1"/>
      <w:marLeft w:val="0"/>
      <w:marRight w:val="0"/>
      <w:marTop w:val="0"/>
      <w:marBottom w:val="0"/>
      <w:divBdr>
        <w:top w:val="none" w:sz="0" w:space="0" w:color="auto"/>
        <w:left w:val="none" w:sz="0" w:space="0" w:color="auto"/>
        <w:bottom w:val="none" w:sz="0" w:space="0" w:color="auto"/>
        <w:right w:val="none" w:sz="0" w:space="0" w:color="auto"/>
      </w:divBdr>
      <w:divsChild>
        <w:div w:id="36272836">
          <w:marLeft w:val="547"/>
          <w:marRight w:val="0"/>
          <w:marTop w:val="154"/>
          <w:marBottom w:val="0"/>
          <w:divBdr>
            <w:top w:val="none" w:sz="0" w:space="0" w:color="auto"/>
            <w:left w:val="none" w:sz="0" w:space="0" w:color="auto"/>
            <w:bottom w:val="none" w:sz="0" w:space="0" w:color="auto"/>
            <w:right w:val="none" w:sz="0" w:space="0" w:color="auto"/>
          </w:divBdr>
        </w:div>
      </w:divsChild>
    </w:div>
    <w:div w:id="1507819403">
      <w:bodyDiv w:val="1"/>
      <w:marLeft w:val="0"/>
      <w:marRight w:val="0"/>
      <w:marTop w:val="0"/>
      <w:marBottom w:val="0"/>
      <w:divBdr>
        <w:top w:val="none" w:sz="0" w:space="0" w:color="auto"/>
        <w:left w:val="none" w:sz="0" w:space="0" w:color="auto"/>
        <w:bottom w:val="none" w:sz="0" w:space="0" w:color="auto"/>
        <w:right w:val="none" w:sz="0" w:space="0" w:color="auto"/>
      </w:divBdr>
    </w:div>
    <w:div w:id="1508445977">
      <w:bodyDiv w:val="1"/>
      <w:marLeft w:val="0"/>
      <w:marRight w:val="0"/>
      <w:marTop w:val="0"/>
      <w:marBottom w:val="0"/>
      <w:divBdr>
        <w:top w:val="none" w:sz="0" w:space="0" w:color="auto"/>
        <w:left w:val="none" w:sz="0" w:space="0" w:color="auto"/>
        <w:bottom w:val="none" w:sz="0" w:space="0" w:color="auto"/>
        <w:right w:val="none" w:sz="0" w:space="0" w:color="auto"/>
      </w:divBdr>
    </w:div>
    <w:div w:id="1621185861">
      <w:bodyDiv w:val="1"/>
      <w:marLeft w:val="0"/>
      <w:marRight w:val="0"/>
      <w:marTop w:val="0"/>
      <w:marBottom w:val="0"/>
      <w:divBdr>
        <w:top w:val="none" w:sz="0" w:space="0" w:color="auto"/>
        <w:left w:val="none" w:sz="0" w:space="0" w:color="auto"/>
        <w:bottom w:val="none" w:sz="0" w:space="0" w:color="auto"/>
        <w:right w:val="none" w:sz="0" w:space="0" w:color="auto"/>
      </w:divBdr>
    </w:div>
    <w:div w:id="1624925691">
      <w:bodyDiv w:val="1"/>
      <w:marLeft w:val="0"/>
      <w:marRight w:val="0"/>
      <w:marTop w:val="0"/>
      <w:marBottom w:val="0"/>
      <w:divBdr>
        <w:top w:val="none" w:sz="0" w:space="0" w:color="auto"/>
        <w:left w:val="none" w:sz="0" w:space="0" w:color="auto"/>
        <w:bottom w:val="none" w:sz="0" w:space="0" w:color="auto"/>
        <w:right w:val="none" w:sz="0" w:space="0" w:color="auto"/>
      </w:divBdr>
    </w:div>
    <w:div w:id="1626043668">
      <w:bodyDiv w:val="1"/>
      <w:marLeft w:val="0"/>
      <w:marRight w:val="0"/>
      <w:marTop w:val="0"/>
      <w:marBottom w:val="0"/>
      <w:divBdr>
        <w:top w:val="none" w:sz="0" w:space="0" w:color="auto"/>
        <w:left w:val="none" w:sz="0" w:space="0" w:color="auto"/>
        <w:bottom w:val="none" w:sz="0" w:space="0" w:color="auto"/>
        <w:right w:val="none" w:sz="0" w:space="0" w:color="auto"/>
      </w:divBdr>
    </w:div>
    <w:div w:id="1647006117">
      <w:bodyDiv w:val="1"/>
      <w:marLeft w:val="0"/>
      <w:marRight w:val="0"/>
      <w:marTop w:val="0"/>
      <w:marBottom w:val="0"/>
      <w:divBdr>
        <w:top w:val="none" w:sz="0" w:space="0" w:color="auto"/>
        <w:left w:val="none" w:sz="0" w:space="0" w:color="auto"/>
        <w:bottom w:val="none" w:sz="0" w:space="0" w:color="auto"/>
        <w:right w:val="none" w:sz="0" w:space="0" w:color="auto"/>
      </w:divBdr>
    </w:div>
    <w:div w:id="1653365959">
      <w:bodyDiv w:val="1"/>
      <w:marLeft w:val="0"/>
      <w:marRight w:val="0"/>
      <w:marTop w:val="0"/>
      <w:marBottom w:val="0"/>
      <w:divBdr>
        <w:top w:val="none" w:sz="0" w:space="0" w:color="auto"/>
        <w:left w:val="none" w:sz="0" w:space="0" w:color="auto"/>
        <w:bottom w:val="none" w:sz="0" w:space="0" w:color="auto"/>
        <w:right w:val="none" w:sz="0" w:space="0" w:color="auto"/>
      </w:divBdr>
    </w:div>
    <w:div w:id="1656030578">
      <w:bodyDiv w:val="1"/>
      <w:marLeft w:val="0"/>
      <w:marRight w:val="0"/>
      <w:marTop w:val="0"/>
      <w:marBottom w:val="0"/>
      <w:divBdr>
        <w:top w:val="none" w:sz="0" w:space="0" w:color="auto"/>
        <w:left w:val="none" w:sz="0" w:space="0" w:color="auto"/>
        <w:bottom w:val="none" w:sz="0" w:space="0" w:color="auto"/>
        <w:right w:val="none" w:sz="0" w:space="0" w:color="auto"/>
      </w:divBdr>
      <w:divsChild>
        <w:div w:id="1689914941">
          <w:marLeft w:val="274"/>
          <w:marRight w:val="0"/>
          <w:marTop w:val="115"/>
          <w:marBottom w:val="0"/>
          <w:divBdr>
            <w:top w:val="none" w:sz="0" w:space="0" w:color="auto"/>
            <w:left w:val="none" w:sz="0" w:space="0" w:color="auto"/>
            <w:bottom w:val="none" w:sz="0" w:space="0" w:color="auto"/>
            <w:right w:val="none" w:sz="0" w:space="0" w:color="auto"/>
          </w:divBdr>
        </w:div>
        <w:div w:id="1652325687">
          <w:marLeft w:val="274"/>
          <w:marRight w:val="0"/>
          <w:marTop w:val="115"/>
          <w:marBottom w:val="0"/>
          <w:divBdr>
            <w:top w:val="none" w:sz="0" w:space="0" w:color="auto"/>
            <w:left w:val="none" w:sz="0" w:space="0" w:color="auto"/>
            <w:bottom w:val="none" w:sz="0" w:space="0" w:color="auto"/>
            <w:right w:val="none" w:sz="0" w:space="0" w:color="auto"/>
          </w:divBdr>
        </w:div>
      </w:divsChild>
    </w:div>
    <w:div w:id="1672754984">
      <w:bodyDiv w:val="1"/>
      <w:marLeft w:val="0"/>
      <w:marRight w:val="0"/>
      <w:marTop w:val="0"/>
      <w:marBottom w:val="0"/>
      <w:divBdr>
        <w:top w:val="none" w:sz="0" w:space="0" w:color="auto"/>
        <w:left w:val="none" w:sz="0" w:space="0" w:color="auto"/>
        <w:bottom w:val="none" w:sz="0" w:space="0" w:color="auto"/>
        <w:right w:val="none" w:sz="0" w:space="0" w:color="auto"/>
      </w:divBdr>
    </w:div>
    <w:div w:id="1693147856">
      <w:bodyDiv w:val="1"/>
      <w:marLeft w:val="0"/>
      <w:marRight w:val="0"/>
      <w:marTop w:val="0"/>
      <w:marBottom w:val="0"/>
      <w:divBdr>
        <w:top w:val="none" w:sz="0" w:space="0" w:color="auto"/>
        <w:left w:val="none" w:sz="0" w:space="0" w:color="auto"/>
        <w:bottom w:val="none" w:sz="0" w:space="0" w:color="auto"/>
        <w:right w:val="none" w:sz="0" w:space="0" w:color="auto"/>
      </w:divBdr>
    </w:div>
    <w:div w:id="1696077710">
      <w:bodyDiv w:val="1"/>
      <w:marLeft w:val="0"/>
      <w:marRight w:val="0"/>
      <w:marTop w:val="0"/>
      <w:marBottom w:val="0"/>
      <w:divBdr>
        <w:top w:val="none" w:sz="0" w:space="0" w:color="auto"/>
        <w:left w:val="none" w:sz="0" w:space="0" w:color="auto"/>
        <w:bottom w:val="none" w:sz="0" w:space="0" w:color="auto"/>
        <w:right w:val="none" w:sz="0" w:space="0" w:color="auto"/>
      </w:divBdr>
      <w:divsChild>
        <w:div w:id="912396895">
          <w:marLeft w:val="0"/>
          <w:marRight w:val="0"/>
          <w:marTop w:val="0"/>
          <w:marBottom w:val="0"/>
          <w:divBdr>
            <w:top w:val="none" w:sz="0" w:space="0" w:color="auto"/>
            <w:left w:val="none" w:sz="0" w:space="0" w:color="auto"/>
            <w:bottom w:val="none" w:sz="0" w:space="0" w:color="auto"/>
            <w:right w:val="none" w:sz="0" w:space="0" w:color="auto"/>
          </w:divBdr>
        </w:div>
      </w:divsChild>
    </w:div>
    <w:div w:id="1700278907">
      <w:bodyDiv w:val="1"/>
      <w:marLeft w:val="0"/>
      <w:marRight w:val="0"/>
      <w:marTop w:val="0"/>
      <w:marBottom w:val="0"/>
      <w:divBdr>
        <w:top w:val="none" w:sz="0" w:space="0" w:color="auto"/>
        <w:left w:val="none" w:sz="0" w:space="0" w:color="auto"/>
        <w:bottom w:val="none" w:sz="0" w:space="0" w:color="auto"/>
        <w:right w:val="none" w:sz="0" w:space="0" w:color="auto"/>
      </w:divBdr>
    </w:div>
    <w:div w:id="1778671072">
      <w:bodyDiv w:val="1"/>
      <w:marLeft w:val="0"/>
      <w:marRight w:val="0"/>
      <w:marTop w:val="0"/>
      <w:marBottom w:val="0"/>
      <w:divBdr>
        <w:top w:val="none" w:sz="0" w:space="0" w:color="auto"/>
        <w:left w:val="none" w:sz="0" w:space="0" w:color="auto"/>
        <w:bottom w:val="none" w:sz="0" w:space="0" w:color="auto"/>
        <w:right w:val="none" w:sz="0" w:space="0" w:color="auto"/>
      </w:divBdr>
      <w:divsChild>
        <w:div w:id="255485235">
          <w:marLeft w:val="547"/>
          <w:marRight w:val="0"/>
          <w:marTop w:val="96"/>
          <w:marBottom w:val="0"/>
          <w:divBdr>
            <w:top w:val="none" w:sz="0" w:space="0" w:color="auto"/>
            <w:left w:val="none" w:sz="0" w:space="0" w:color="auto"/>
            <w:bottom w:val="none" w:sz="0" w:space="0" w:color="auto"/>
            <w:right w:val="none" w:sz="0" w:space="0" w:color="auto"/>
          </w:divBdr>
        </w:div>
        <w:div w:id="727874905">
          <w:marLeft w:val="547"/>
          <w:marRight w:val="0"/>
          <w:marTop w:val="96"/>
          <w:marBottom w:val="0"/>
          <w:divBdr>
            <w:top w:val="none" w:sz="0" w:space="0" w:color="auto"/>
            <w:left w:val="none" w:sz="0" w:space="0" w:color="auto"/>
            <w:bottom w:val="none" w:sz="0" w:space="0" w:color="auto"/>
            <w:right w:val="none" w:sz="0" w:space="0" w:color="auto"/>
          </w:divBdr>
        </w:div>
        <w:div w:id="2012223096">
          <w:marLeft w:val="547"/>
          <w:marRight w:val="0"/>
          <w:marTop w:val="96"/>
          <w:marBottom w:val="0"/>
          <w:divBdr>
            <w:top w:val="none" w:sz="0" w:space="0" w:color="auto"/>
            <w:left w:val="none" w:sz="0" w:space="0" w:color="auto"/>
            <w:bottom w:val="none" w:sz="0" w:space="0" w:color="auto"/>
            <w:right w:val="none" w:sz="0" w:space="0" w:color="auto"/>
          </w:divBdr>
        </w:div>
        <w:div w:id="1243025846">
          <w:marLeft w:val="547"/>
          <w:marRight w:val="0"/>
          <w:marTop w:val="96"/>
          <w:marBottom w:val="0"/>
          <w:divBdr>
            <w:top w:val="none" w:sz="0" w:space="0" w:color="auto"/>
            <w:left w:val="none" w:sz="0" w:space="0" w:color="auto"/>
            <w:bottom w:val="none" w:sz="0" w:space="0" w:color="auto"/>
            <w:right w:val="none" w:sz="0" w:space="0" w:color="auto"/>
          </w:divBdr>
        </w:div>
        <w:div w:id="1057435632">
          <w:marLeft w:val="547"/>
          <w:marRight w:val="0"/>
          <w:marTop w:val="96"/>
          <w:marBottom w:val="0"/>
          <w:divBdr>
            <w:top w:val="none" w:sz="0" w:space="0" w:color="auto"/>
            <w:left w:val="none" w:sz="0" w:space="0" w:color="auto"/>
            <w:bottom w:val="none" w:sz="0" w:space="0" w:color="auto"/>
            <w:right w:val="none" w:sz="0" w:space="0" w:color="auto"/>
          </w:divBdr>
        </w:div>
        <w:div w:id="516769232">
          <w:marLeft w:val="547"/>
          <w:marRight w:val="0"/>
          <w:marTop w:val="96"/>
          <w:marBottom w:val="0"/>
          <w:divBdr>
            <w:top w:val="none" w:sz="0" w:space="0" w:color="auto"/>
            <w:left w:val="none" w:sz="0" w:space="0" w:color="auto"/>
            <w:bottom w:val="none" w:sz="0" w:space="0" w:color="auto"/>
            <w:right w:val="none" w:sz="0" w:space="0" w:color="auto"/>
          </w:divBdr>
        </w:div>
        <w:div w:id="1104035913">
          <w:marLeft w:val="547"/>
          <w:marRight w:val="0"/>
          <w:marTop w:val="96"/>
          <w:marBottom w:val="0"/>
          <w:divBdr>
            <w:top w:val="none" w:sz="0" w:space="0" w:color="auto"/>
            <w:left w:val="none" w:sz="0" w:space="0" w:color="auto"/>
            <w:bottom w:val="none" w:sz="0" w:space="0" w:color="auto"/>
            <w:right w:val="none" w:sz="0" w:space="0" w:color="auto"/>
          </w:divBdr>
        </w:div>
        <w:div w:id="19161492">
          <w:marLeft w:val="547"/>
          <w:marRight w:val="0"/>
          <w:marTop w:val="96"/>
          <w:marBottom w:val="0"/>
          <w:divBdr>
            <w:top w:val="none" w:sz="0" w:space="0" w:color="auto"/>
            <w:left w:val="none" w:sz="0" w:space="0" w:color="auto"/>
            <w:bottom w:val="none" w:sz="0" w:space="0" w:color="auto"/>
            <w:right w:val="none" w:sz="0" w:space="0" w:color="auto"/>
          </w:divBdr>
        </w:div>
        <w:div w:id="744382240">
          <w:marLeft w:val="547"/>
          <w:marRight w:val="0"/>
          <w:marTop w:val="96"/>
          <w:marBottom w:val="0"/>
          <w:divBdr>
            <w:top w:val="none" w:sz="0" w:space="0" w:color="auto"/>
            <w:left w:val="none" w:sz="0" w:space="0" w:color="auto"/>
            <w:bottom w:val="none" w:sz="0" w:space="0" w:color="auto"/>
            <w:right w:val="none" w:sz="0" w:space="0" w:color="auto"/>
          </w:divBdr>
        </w:div>
      </w:divsChild>
    </w:div>
    <w:div w:id="1837039652">
      <w:bodyDiv w:val="1"/>
      <w:marLeft w:val="0"/>
      <w:marRight w:val="0"/>
      <w:marTop w:val="0"/>
      <w:marBottom w:val="0"/>
      <w:divBdr>
        <w:top w:val="none" w:sz="0" w:space="0" w:color="auto"/>
        <w:left w:val="none" w:sz="0" w:space="0" w:color="auto"/>
        <w:bottom w:val="none" w:sz="0" w:space="0" w:color="auto"/>
        <w:right w:val="none" w:sz="0" w:space="0" w:color="auto"/>
      </w:divBdr>
    </w:div>
    <w:div w:id="1871793811">
      <w:bodyDiv w:val="1"/>
      <w:marLeft w:val="0"/>
      <w:marRight w:val="0"/>
      <w:marTop w:val="0"/>
      <w:marBottom w:val="0"/>
      <w:divBdr>
        <w:top w:val="none" w:sz="0" w:space="0" w:color="auto"/>
        <w:left w:val="none" w:sz="0" w:space="0" w:color="auto"/>
        <w:bottom w:val="none" w:sz="0" w:space="0" w:color="auto"/>
        <w:right w:val="none" w:sz="0" w:space="0" w:color="auto"/>
      </w:divBdr>
      <w:divsChild>
        <w:div w:id="621763947">
          <w:marLeft w:val="360"/>
          <w:marRight w:val="0"/>
          <w:marTop w:val="96"/>
          <w:marBottom w:val="0"/>
          <w:divBdr>
            <w:top w:val="none" w:sz="0" w:space="0" w:color="auto"/>
            <w:left w:val="none" w:sz="0" w:space="0" w:color="auto"/>
            <w:bottom w:val="none" w:sz="0" w:space="0" w:color="auto"/>
            <w:right w:val="none" w:sz="0" w:space="0" w:color="auto"/>
          </w:divBdr>
        </w:div>
        <w:div w:id="503789368">
          <w:marLeft w:val="360"/>
          <w:marRight w:val="0"/>
          <w:marTop w:val="96"/>
          <w:marBottom w:val="0"/>
          <w:divBdr>
            <w:top w:val="none" w:sz="0" w:space="0" w:color="auto"/>
            <w:left w:val="none" w:sz="0" w:space="0" w:color="auto"/>
            <w:bottom w:val="none" w:sz="0" w:space="0" w:color="auto"/>
            <w:right w:val="none" w:sz="0" w:space="0" w:color="auto"/>
          </w:divBdr>
        </w:div>
        <w:div w:id="398867603">
          <w:marLeft w:val="360"/>
          <w:marRight w:val="0"/>
          <w:marTop w:val="96"/>
          <w:marBottom w:val="0"/>
          <w:divBdr>
            <w:top w:val="none" w:sz="0" w:space="0" w:color="auto"/>
            <w:left w:val="none" w:sz="0" w:space="0" w:color="auto"/>
            <w:bottom w:val="none" w:sz="0" w:space="0" w:color="auto"/>
            <w:right w:val="none" w:sz="0" w:space="0" w:color="auto"/>
          </w:divBdr>
        </w:div>
      </w:divsChild>
    </w:div>
    <w:div w:id="1872062468">
      <w:bodyDiv w:val="1"/>
      <w:marLeft w:val="0"/>
      <w:marRight w:val="0"/>
      <w:marTop w:val="0"/>
      <w:marBottom w:val="0"/>
      <w:divBdr>
        <w:top w:val="none" w:sz="0" w:space="0" w:color="auto"/>
        <w:left w:val="none" w:sz="0" w:space="0" w:color="auto"/>
        <w:bottom w:val="none" w:sz="0" w:space="0" w:color="auto"/>
        <w:right w:val="none" w:sz="0" w:space="0" w:color="auto"/>
      </w:divBdr>
    </w:div>
    <w:div w:id="1895313007">
      <w:bodyDiv w:val="1"/>
      <w:marLeft w:val="0"/>
      <w:marRight w:val="0"/>
      <w:marTop w:val="0"/>
      <w:marBottom w:val="0"/>
      <w:divBdr>
        <w:top w:val="none" w:sz="0" w:space="0" w:color="auto"/>
        <w:left w:val="none" w:sz="0" w:space="0" w:color="auto"/>
        <w:bottom w:val="none" w:sz="0" w:space="0" w:color="auto"/>
        <w:right w:val="none" w:sz="0" w:space="0" w:color="auto"/>
      </w:divBdr>
      <w:divsChild>
        <w:div w:id="1067798590">
          <w:marLeft w:val="446"/>
          <w:marRight w:val="0"/>
          <w:marTop w:val="0"/>
          <w:marBottom w:val="0"/>
          <w:divBdr>
            <w:top w:val="none" w:sz="0" w:space="0" w:color="auto"/>
            <w:left w:val="none" w:sz="0" w:space="0" w:color="auto"/>
            <w:bottom w:val="none" w:sz="0" w:space="0" w:color="auto"/>
            <w:right w:val="none" w:sz="0" w:space="0" w:color="auto"/>
          </w:divBdr>
        </w:div>
        <w:div w:id="912859937">
          <w:marLeft w:val="446"/>
          <w:marRight w:val="0"/>
          <w:marTop w:val="0"/>
          <w:marBottom w:val="0"/>
          <w:divBdr>
            <w:top w:val="none" w:sz="0" w:space="0" w:color="auto"/>
            <w:left w:val="none" w:sz="0" w:space="0" w:color="auto"/>
            <w:bottom w:val="none" w:sz="0" w:space="0" w:color="auto"/>
            <w:right w:val="none" w:sz="0" w:space="0" w:color="auto"/>
          </w:divBdr>
        </w:div>
        <w:div w:id="960921017">
          <w:marLeft w:val="446"/>
          <w:marRight w:val="0"/>
          <w:marTop w:val="0"/>
          <w:marBottom w:val="0"/>
          <w:divBdr>
            <w:top w:val="none" w:sz="0" w:space="0" w:color="auto"/>
            <w:left w:val="none" w:sz="0" w:space="0" w:color="auto"/>
            <w:bottom w:val="none" w:sz="0" w:space="0" w:color="auto"/>
            <w:right w:val="none" w:sz="0" w:space="0" w:color="auto"/>
          </w:divBdr>
        </w:div>
        <w:div w:id="272518899">
          <w:marLeft w:val="446"/>
          <w:marRight w:val="0"/>
          <w:marTop w:val="0"/>
          <w:marBottom w:val="0"/>
          <w:divBdr>
            <w:top w:val="none" w:sz="0" w:space="0" w:color="auto"/>
            <w:left w:val="none" w:sz="0" w:space="0" w:color="auto"/>
            <w:bottom w:val="none" w:sz="0" w:space="0" w:color="auto"/>
            <w:right w:val="none" w:sz="0" w:space="0" w:color="auto"/>
          </w:divBdr>
        </w:div>
      </w:divsChild>
    </w:div>
    <w:div w:id="1895385874">
      <w:bodyDiv w:val="1"/>
      <w:marLeft w:val="0"/>
      <w:marRight w:val="0"/>
      <w:marTop w:val="0"/>
      <w:marBottom w:val="0"/>
      <w:divBdr>
        <w:top w:val="none" w:sz="0" w:space="0" w:color="auto"/>
        <w:left w:val="none" w:sz="0" w:space="0" w:color="auto"/>
        <w:bottom w:val="none" w:sz="0" w:space="0" w:color="auto"/>
        <w:right w:val="none" w:sz="0" w:space="0" w:color="auto"/>
      </w:divBdr>
    </w:div>
    <w:div w:id="1902859840">
      <w:bodyDiv w:val="1"/>
      <w:marLeft w:val="0"/>
      <w:marRight w:val="0"/>
      <w:marTop w:val="0"/>
      <w:marBottom w:val="0"/>
      <w:divBdr>
        <w:top w:val="none" w:sz="0" w:space="0" w:color="auto"/>
        <w:left w:val="none" w:sz="0" w:space="0" w:color="auto"/>
        <w:bottom w:val="none" w:sz="0" w:space="0" w:color="auto"/>
        <w:right w:val="none" w:sz="0" w:space="0" w:color="auto"/>
      </w:divBdr>
    </w:div>
    <w:div w:id="1922761399">
      <w:bodyDiv w:val="1"/>
      <w:marLeft w:val="0"/>
      <w:marRight w:val="0"/>
      <w:marTop w:val="0"/>
      <w:marBottom w:val="0"/>
      <w:divBdr>
        <w:top w:val="none" w:sz="0" w:space="0" w:color="auto"/>
        <w:left w:val="none" w:sz="0" w:space="0" w:color="auto"/>
        <w:bottom w:val="none" w:sz="0" w:space="0" w:color="auto"/>
        <w:right w:val="none" w:sz="0" w:space="0" w:color="auto"/>
      </w:divBdr>
    </w:div>
    <w:div w:id="1978296347">
      <w:bodyDiv w:val="1"/>
      <w:marLeft w:val="0"/>
      <w:marRight w:val="0"/>
      <w:marTop w:val="0"/>
      <w:marBottom w:val="0"/>
      <w:divBdr>
        <w:top w:val="none" w:sz="0" w:space="0" w:color="auto"/>
        <w:left w:val="none" w:sz="0" w:space="0" w:color="auto"/>
        <w:bottom w:val="none" w:sz="0" w:space="0" w:color="auto"/>
        <w:right w:val="none" w:sz="0" w:space="0" w:color="auto"/>
      </w:divBdr>
      <w:divsChild>
        <w:div w:id="1393119910">
          <w:marLeft w:val="274"/>
          <w:marRight w:val="0"/>
          <w:marTop w:val="79"/>
          <w:marBottom w:val="0"/>
          <w:divBdr>
            <w:top w:val="none" w:sz="0" w:space="0" w:color="auto"/>
            <w:left w:val="none" w:sz="0" w:space="0" w:color="auto"/>
            <w:bottom w:val="none" w:sz="0" w:space="0" w:color="auto"/>
            <w:right w:val="none" w:sz="0" w:space="0" w:color="auto"/>
          </w:divBdr>
        </w:div>
        <w:div w:id="529879486">
          <w:marLeft w:val="274"/>
          <w:marRight w:val="0"/>
          <w:marTop w:val="79"/>
          <w:marBottom w:val="0"/>
          <w:divBdr>
            <w:top w:val="none" w:sz="0" w:space="0" w:color="auto"/>
            <w:left w:val="none" w:sz="0" w:space="0" w:color="auto"/>
            <w:bottom w:val="none" w:sz="0" w:space="0" w:color="auto"/>
            <w:right w:val="none" w:sz="0" w:space="0" w:color="auto"/>
          </w:divBdr>
        </w:div>
        <w:div w:id="1722052546">
          <w:marLeft w:val="274"/>
          <w:marRight w:val="0"/>
          <w:marTop w:val="79"/>
          <w:marBottom w:val="0"/>
          <w:divBdr>
            <w:top w:val="none" w:sz="0" w:space="0" w:color="auto"/>
            <w:left w:val="none" w:sz="0" w:space="0" w:color="auto"/>
            <w:bottom w:val="none" w:sz="0" w:space="0" w:color="auto"/>
            <w:right w:val="none" w:sz="0" w:space="0" w:color="auto"/>
          </w:divBdr>
        </w:div>
        <w:div w:id="1514109920">
          <w:marLeft w:val="274"/>
          <w:marRight w:val="0"/>
          <w:marTop w:val="79"/>
          <w:marBottom w:val="0"/>
          <w:divBdr>
            <w:top w:val="none" w:sz="0" w:space="0" w:color="auto"/>
            <w:left w:val="none" w:sz="0" w:space="0" w:color="auto"/>
            <w:bottom w:val="none" w:sz="0" w:space="0" w:color="auto"/>
            <w:right w:val="none" w:sz="0" w:space="0" w:color="auto"/>
          </w:divBdr>
        </w:div>
      </w:divsChild>
    </w:div>
    <w:div w:id="1978484137">
      <w:bodyDiv w:val="1"/>
      <w:marLeft w:val="0"/>
      <w:marRight w:val="0"/>
      <w:marTop w:val="0"/>
      <w:marBottom w:val="0"/>
      <w:divBdr>
        <w:top w:val="none" w:sz="0" w:space="0" w:color="auto"/>
        <w:left w:val="none" w:sz="0" w:space="0" w:color="auto"/>
        <w:bottom w:val="none" w:sz="0" w:space="0" w:color="auto"/>
        <w:right w:val="none" w:sz="0" w:space="0" w:color="auto"/>
      </w:divBdr>
    </w:div>
    <w:div w:id="1995648078">
      <w:bodyDiv w:val="1"/>
      <w:marLeft w:val="0"/>
      <w:marRight w:val="0"/>
      <w:marTop w:val="0"/>
      <w:marBottom w:val="0"/>
      <w:divBdr>
        <w:top w:val="none" w:sz="0" w:space="0" w:color="auto"/>
        <w:left w:val="none" w:sz="0" w:space="0" w:color="auto"/>
        <w:bottom w:val="none" w:sz="0" w:space="0" w:color="auto"/>
        <w:right w:val="none" w:sz="0" w:space="0" w:color="auto"/>
      </w:divBdr>
    </w:div>
    <w:div w:id="1996107329">
      <w:bodyDiv w:val="1"/>
      <w:marLeft w:val="0"/>
      <w:marRight w:val="0"/>
      <w:marTop w:val="0"/>
      <w:marBottom w:val="0"/>
      <w:divBdr>
        <w:top w:val="none" w:sz="0" w:space="0" w:color="auto"/>
        <w:left w:val="none" w:sz="0" w:space="0" w:color="auto"/>
        <w:bottom w:val="none" w:sz="0" w:space="0" w:color="auto"/>
        <w:right w:val="none" w:sz="0" w:space="0" w:color="auto"/>
      </w:divBdr>
    </w:div>
    <w:div w:id="2008748305">
      <w:bodyDiv w:val="1"/>
      <w:marLeft w:val="0"/>
      <w:marRight w:val="0"/>
      <w:marTop w:val="0"/>
      <w:marBottom w:val="0"/>
      <w:divBdr>
        <w:top w:val="none" w:sz="0" w:space="0" w:color="auto"/>
        <w:left w:val="none" w:sz="0" w:space="0" w:color="auto"/>
        <w:bottom w:val="none" w:sz="0" w:space="0" w:color="auto"/>
        <w:right w:val="none" w:sz="0" w:space="0" w:color="auto"/>
      </w:divBdr>
    </w:div>
    <w:div w:id="2030330208">
      <w:bodyDiv w:val="1"/>
      <w:marLeft w:val="0"/>
      <w:marRight w:val="0"/>
      <w:marTop w:val="0"/>
      <w:marBottom w:val="0"/>
      <w:divBdr>
        <w:top w:val="none" w:sz="0" w:space="0" w:color="auto"/>
        <w:left w:val="none" w:sz="0" w:space="0" w:color="auto"/>
        <w:bottom w:val="none" w:sz="0" w:space="0" w:color="auto"/>
        <w:right w:val="none" w:sz="0" w:space="0" w:color="auto"/>
      </w:divBdr>
    </w:div>
    <w:div w:id="2054309118">
      <w:bodyDiv w:val="1"/>
      <w:marLeft w:val="0"/>
      <w:marRight w:val="0"/>
      <w:marTop w:val="0"/>
      <w:marBottom w:val="0"/>
      <w:divBdr>
        <w:top w:val="none" w:sz="0" w:space="0" w:color="auto"/>
        <w:left w:val="none" w:sz="0" w:space="0" w:color="auto"/>
        <w:bottom w:val="none" w:sz="0" w:space="0" w:color="auto"/>
        <w:right w:val="none" w:sz="0" w:space="0" w:color="auto"/>
      </w:divBdr>
    </w:div>
    <w:div w:id="2078933796">
      <w:bodyDiv w:val="1"/>
      <w:marLeft w:val="0"/>
      <w:marRight w:val="0"/>
      <w:marTop w:val="0"/>
      <w:marBottom w:val="0"/>
      <w:divBdr>
        <w:top w:val="none" w:sz="0" w:space="0" w:color="auto"/>
        <w:left w:val="none" w:sz="0" w:space="0" w:color="auto"/>
        <w:bottom w:val="none" w:sz="0" w:space="0" w:color="auto"/>
        <w:right w:val="none" w:sz="0" w:space="0" w:color="auto"/>
      </w:divBdr>
    </w:div>
    <w:div w:id="2110615466">
      <w:bodyDiv w:val="1"/>
      <w:marLeft w:val="0"/>
      <w:marRight w:val="0"/>
      <w:marTop w:val="0"/>
      <w:marBottom w:val="0"/>
      <w:divBdr>
        <w:top w:val="none" w:sz="0" w:space="0" w:color="auto"/>
        <w:left w:val="none" w:sz="0" w:space="0" w:color="auto"/>
        <w:bottom w:val="none" w:sz="0" w:space="0" w:color="auto"/>
        <w:right w:val="none" w:sz="0" w:space="0" w:color="auto"/>
      </w:divBdr>
      <w:divsChild>
        <w:div w:id="695736968">
          <w:marLeft w:val="0"/>
          <w:marRight w:val="0"/>
          <w:marTop w:val="0"/>
          <w:marBottom w:val="0"/>
          <w:divBdr>
            <w:top w:val="none" w:sz="0" w:space="0" w:color="auto"/>
            <w:left w:val="none" w:sz="0" w:space="0" w:color="auto"/>
            <w:bottom w:val="none" w:sz="0" w:space="0" w:color="auto"/>
            <w:right w:val="none" w:sz="0" w:space="0" w:color="auto"/>
          </w:divBdr>
        </w:div>
        <w:div w:id="1920671330">
          <w:marLeft w:val="0"/>
          <w:marRight w:val="0"/>
          <w:marTop w:val="0"/>
          <w:marBottom w:val="0"/>
          <w:divBdr>
            <w:top w:val="none" w:sz="0" w:space="0" w:color="auto"/>
            <w:left w:val="none" w:sz="0" w:space="0" w:color="auto"/>
            <w:bottom w:val="none" w:sz="0" w:space="0" w:color="auto"/>
            <w:right w:val="none" w:sz="0" w:space="0" w:color="auto"/>
          </w:divBdr>
        </w:div>
        <w:div w:id="924919282">
          <w:marLeft w:val="0"/>
          <w:marRight w:val="0"/>
          <w:marTop w:val="0"/>
          <w:marBottom w:val="0"/>
          <w:divBdr>
            <w:top w:val="none" w:sz="0" w:space="0" w:color="auto"/>
            <w:left w:val="none" w:sz="0" w:space="0" w:color="auto"/>
            <w:bottom w:val="none" w:sz="0" w:space="0" w:color="auto"/>
            <w:right w:val="none" w:sz="0" w:space="0" w:color="auto"/>
          </w:divBdr>
        </w:div>
        <w:div w:id="1063019727">
          <w:marLeft w:val="0"/>
          <w:marRight w:val="0"/>
          <w:marTop w:val="0"/>
          <w:marBottom w:val="0"/>
          <w:divBdr>
            <w:top w:val="none" w:sz="0" w:space="0" w:color="auto"/>
            <w:left w:val="none" w:sz="0" w:space="0" w:color="auto"/>
            <w:bottom w:val="none" w:sz="0" w:space="0" w:color="auto"/>
            <w:right w:val="none" w:sz="0" w:space="0" w:color="auto"/>
          </w:divBdr>
        </w:div>
      </w:divsChild>
    </w:div>
    <w:div w:id="2117745204">
      <w:bodyDiv w:val="1"/>
      <w:marLeft w:val="0"/>
      <w:marRight w:val="0"/>
      <w:marTop w:val="0"/>
      <w:marBottom w:val="0"/>
      <w:divBdr>
        <w:top w:val="none" w:sz="0" w:space="0" w:color="auto"/>
        <w:left w:val="none" w:sz="0" w:space="0" w:color="auto"/>
        <w:bottom w:val="none" w:sz="0" w:space="0" w:color="auto"/>
        <w:right w:val="none" w:sz="0" w:space="0" w:color="auto"/>
      </w:divBdr>
      <w:divsChild>
        <w:div w:id="1425497505">
          <w:marLeft w:val="0"/>
          <w:marRight w:val="0"/>
          <w:marTop w:val="0"/>
          <w:marBottom w:val="0"/>
          <w:divBdr>
            <w:top w:val="none" w:sz="0" w:space="0" w:color="auto"/>
            <w:left w:val="none" w:sz="0" w:space="0" w:color="auto"/>
            <w:bottom w:val="none" w:sz="0" w:space="0" w:color="auto"/>
            <w:right w:val="none" w:sz="0" w:space="0" w:color="auto"/>
          </w:divBdr>
        </w:div>
        <w:div w:id="4923377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frappsec.org/FrAppSec/" TargetMode="Externa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hyperlink" Target="https://open.lib.umn.edu/principlesmanagement/chapter/6-4-from-management-by-objectives-to-the-balanced-scorecard/" TargetMode="External"/><Relationship Id="rId7" Type="http://schemas.openxmlformats.org/officeDocument/2006/relationships/endnotes" Target="endnotes.xml"/><Relationship Id="rId12" Type="http://schemas.openxmlformats.org/officeDocument/2006/relationships/hyperlink" Target="https://www.tasnimnews.com/fa/news/1392/08/08/179175/%D9%88%D9%82%D8%AA%DB%8C-%D9%85%D8%AA%D9%87%D9%85-%D8%AC%D8%A7%DB%8C-%D8%B4%D8%A7%DA%A9%DB%8C-%D8%B1%D8%A7-%D9%85%DB%8C-%DA%AF%DB%8C%D8%B1%D8%AF" TargetMode="External"/><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jp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2.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campusontario.pressbooks.pub/competencytoolkit/chapter/sample-structures/" TargetMode="External"/><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https://www.socialbrite.org/2011/06/14/7-tips-a-grid-for-social-media-measurement/" TargetMode="Externa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Abr43</b:Tag>
    <b:SourceType>InternetSite</b:SourceType>
    <b:Guid>{6E398363-B0EC-4089-AFD8-08784A25D6EB}</b:Guid>
    <b:Title>Hierarchy of needs</b:Title>
    <b:Year>1943</b:Year>
    <b:YearAccessed>2022</b:YearAccessed>
    <b:MonthAccessed>07</b:MonthAccessed>
    <b:DayAccessed>29</b:DayAccessed>
    <b:URL>https://www.bing.com/images/search?view=detailV2&amp;ccid=uNKW3g47&amp;id=77E0F2A4704B96EF2F89332A2FD56FC904C8994B&amp;thid=OIP.uNKW3g47fJd8GjhRkntKQQHaFb&amp;mediaurl=https%3a%2f%2fc1.staticflickr.com%2f7%2f6204%2f6098017181_c5bb562b5c_z.jpg&amp;cdnurl=https%3a%2f%2fth.bing</b:URL>
    <b:Author>
      <b:Author>
        <b:NameList>
          <b:Person>
            <b:Last>Maslow</b:Last>
            <b:First>Abraham</b:First>
          </b:Person>
        </b:NameList>
      </b:Author>
    </b:Author>
    <b:RefOrder>3</b:RefOrder>
  </b:Source>
  <b:Source>
    <b:Tag>wee22</b:Tag>
    <b:SourceType>InternetSite</b:SourceType>
    <b:Guid>{9D0E698F-A336-432B-9B5F-869019CEFEC5}</b:Guid>
    <b:Author>
      <b:Author>
        <b:Corporate>Weebly</b:Corporate>
      </b:Author>
    </b:Author>
    <b:Title>TOTAL REWARDS STRATEGY</b:Title>
    <b:Year>2022</b:Year>
    <b:YearAccessed>2022</b:YearAccessed>
    <b:MonthAccessed>07</b:MonthAccessed>
    <b:DayAccessed>29</b:DayAccessed>
    <b:URL>https://creativemoveswin.weebly.com/total-rewards-strategy.html</b:URL>
    <b:RefOrder>4</b:RefOrder>
  </b:Source>
  <b:Source>
    <b:Tag>Jan22</b:Tag>
    <b:SourceType>InternetSite</b:SourceType>
    <b:Guid>{97445D77-7476-44B6-91BA-9C27BA408C73}</b:Guid>
    <b:Author>
      <b:Author>
        <b:NameList>
          <b:Person>
            <b:Last>Francisco</b:Last>
            <b:First>Janice</b:First>
          </b:Person>
        </b:NameList>
      </b:Author>
    </b:Author>
    <b:Title>CEO, Principal Innovation Consultant, Facilitator and Coach, BridgePoint Effect</b:Title>
    <b:Year>2022</b:Year>
    <b:YearAccessed>2022</b:YearAccessed>
    <b:MonthAccessed>08</b:MonthAccessed>
    <b:DayAccessed>05</b:DayAccessed>
    <b:URL>https://blog.bridgepointeffect.com/how-to-develop-innovation-skills</b:URL>
    <b:RefOrder>2</b:RefOrder>
  </b:Source>
  <b:Source>
    <b:Tag>Nik22</b:Tag>
    <b:SourceType>InternetSite</b:SourceType>
    <b:Guid>{53984175-7FAE-462A-AAA1-C6C96D92A5DB}</b:Guid>
    <b:Author>
      <b:Author>
        <b:Corporate>Nikoletta Bika</b:Corporate>
      </b:Author>
    </b:Author>
    <b:Title>Hiring an HR manager for the first time – A complete how-to guide</b:Title>
    <b:Year>2022</b:Year>
    <b:YearAccessed>2022</b:YearAccessed>
    <b:MonthAccessed>08</b:MonthAccessed>
    <b:DayAccessed>07</b:DayAccessed>
    <b:URL>https://resources.workable.com/tutorial/how-to-hire-your-first-hr-manager/</b:URL>
    <b:RefOrder>1</b:RefOrder>
  </b:Source>
</b:Sources>
</file>

<file path=customXml/itemProps1.xml><?xml version="1.0" encoding="utf-8"?>
<ds:datastoreItem xmlns:ds="http://schemas.openxmlformats.org/officeDocument/2006/customXml" ds:itemID="{287BA34F-2DF4-4878-A53A-C1BB6FB99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25</Pages>
  <Words>4978</Words>
  <Characters>26883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Alexandre (2025546)</dc:creator>
  <cp:keywords/>
  <dc:description/>
  <cp:lastModifiedBy>Ricardo</cp:lastModifiedBy>
  <cp:revision>91</cp:revision>
  <dcterms:created xsi:type="dcterms:W3CDTF">2022-07-30T03:23:00Z</dcterms:created>
  <dcterms:modified xsi:type="dcterms:W3CDTF">2022-08-07T23:39:00Z</dcterms:modified>
</cp:coreProperties>
</file>