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879FA69" w:rsidR="7908378C" w:rsidRDefault="7908378C" w:rsidP="33572C6E">
            <w:pPr>
              <w:ind w:right="237"/>
              <w:rPr>
                <w:b/>
                <w:bCs/>
                <w:color w:val="auto"/>
                <w:sz w:val="32"/>
                <w:szCs w:val="32"/>
              </w:rPr>
            </w:pPr>
            <w:r w:rsidRPr="33572C6E">
              <w:rPr>
                <w:b/>
                <w:bCs/>
                <w:color w:val="auto"/>
                <w:sz w:val="32"/>
                <w:szCs w:val="32"/>
              </w:rPr>
              <w:t xml:space="preserve">Learner name: </w:t>
            </w:r>
            <w:r w:rsidR="00907BC2">
              <w:rPr>
                <w:b/>
                <w:bCs/>
                <w:color w:val="auto"/>
                <w:sz w:val="32"/>
                <w:szCs w:val="32"/>
              </w:rPr>
              <w:t>Thomas Davies</w:t>
            </w:r>
          </w:p>
          <w:p w14:paraId="3A3A802D" w14:textId="77777777" w:rsidR="33572C6E" w:rsidRDefault="33572C6E" w:rsidP="33572C6E">
            <w:pPr>
              <w:ind w:right="237"/>
              <w:rPr>
                <w:b/>
                <w:bCs/>
                <w:color w:val="auto"/>
                <w:sz w:val="32"/>
                <w:szCs w:val="32"/>
              </w:rPr>
            </w:pPr>
          </w:p>
          <w:p w14:paraId="5DC3CFD6" w14:textId="4A05156C" w:rsidR="7908378C" w:rsidRDefault="7908378C" w:rsidP="33572C6E">
            <w:pPr>
              <w:ind w:right="237"/>
              <w:rPr>
                <w:b/>
                <w:bCs/>
                <w:color w:val="auto"/>
                <w:sz w:val="32"/>
                <w:szCs w:val="32"/>
              </w:rPr>
            </w:pPr>
            <w:r w:rsidRPr="33572C6E">
              <w:rPr>
                <w:b/>
                <w:bCs/>
                <w:color w:val="auto"/>
                <w:sz w:val="32"/>
                <w:szCs w:val="32"/>
              </w:rPr>
              <w:t>Learner’s University Registration Number:</w:t>
            </w:r>
            <w:r w:rsidR="00907BC2">
              <w:rPr>
                <w:b/>
                <w:bCs/>
                <w:color w:val="auto"/>
                <w:sz w:val="32"/>
                <w:szCs w:val="32"/>
              </w:rPr>
              <w:t xml:space="preserve"> 2023678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3781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B3781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B3781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3781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B3781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B3781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B3781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B3781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2933A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B3781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B3781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B3781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B3781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3781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B37812">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B37812">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B37812">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B37812">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6BCCA149" w14:textId="77777777" w:rsidR="00C656CF" w:rsidRDefault="00C656CF" w:rsidP="00C656CF">
      <w:pPr>
        <w:spacing w:line="360" w:lineRule="auto"/>
        <w:rPr>
          <w:b/>
          <w:bCs/>
          <w:sz w:val="24"/>
          <w:szCs w:val="24"/>
          <w:u w:val="single"/>
        </w:rPr>
      </w:pPr>
      <w:r>
        <w:rPr>
          <w:b/>
          <w:bCs/>
          <w:sz w:val="24"/>
          <w:szCs w:val="24"/>
          <w:u w:val="single"/>
        </w:rPr>
        <w:t>Introduction</w:t>
      </w:r>
    </w:p>
    <w:p w14:paraId="26D6A589" w14:textId="6FB0A9D7" w:rsidR="002933A4" w:rsidRDefault="002933A4" w:rsidP="002933A4">
      <w:pPr>
        <w:spacing w:line="360" w:lineRule="auto"/>
        <w:rPr>
          <w:rFonts w:cs="Calibri"/>
          <w:sz w:val="24"/>
          <w:szCs w:val="24"/>
        </w:rPr>
      </w:pPr>
      <w:r>
        <w:rPr>
          <w:rFonts w:cs="Calibri"/>
          <w:sz w:val="24"/>
          <w:szCs w:val="24"/>
        </w:rPr>
        <w:lastRenderedPageBreak/>
        <w:t xml:space="preserve">The ability for police officers to maintain professional standards and utilise key components such as leadership and </w:t>
      </w:r>
      <w:proofErr w:type="gramStart"/>
      <w:r>
        <w:rPr>
          <w:rFonts w:cs="Calibri"/>
          <w:sz w:val="24"/>
          <w:szCs w:val="24"/>
        </w:rPr>
        <w:t>team work</w:t>
      </w:r>
      <w:proofErr w:type="gramEnd"/>
      <w:r>
        <w:rPr>
          <w:rFonts w:cs="Calibri"/>
          <w:sz w:val="24"/>
          <w:szCs w:val="24"/>
        </w:rPr>
        <w:t xml:space="preserve"> are becoming more apparent due to the increasing number of scientific studies at hand. The range of research which utilises relevant legislation and scientific models to relate to the importance of these qualities is growing. It is important for officers to study the importance of </w:t>
      </w:r>
      <w:proofErr w:type="gramStart"/>
      <w:r>
        <w:rPr>
          <w:rFonts w:cs="Calibri"/>
          <w:sz w:val="24"/>
          <w:szCs w:val="24"/>
        </w:rPr>
        <w:t>team work</w:t>
      </w:r>
      <w:proofErr w:type="gramEnd"/>
      <w:r>
        <w:rPr>
          <w:rFonts w:cs="Calibri"/>
          <w:sz w:val="24"/>
          <w:szCs w:val="24"/>
        </w:rPr>
        <w:t xml:space="preserve"> within the working environment and the effects it has on team cohesion and resilience as they are important qualities to a police officer. </w:t>
      </w:r>
    </w:p>
    <w:p w14:paraId="67708AE0" w14:textId="77777777" w:rsidR="002933A4" w:rsidRDefault="002933A4" w:rsidP="002933A4">
      <w:pPr>
        <w:spacing w:line="360" w:lineRule="auto"/>
        <w:rPr>
          <w:rFonts w:cs="Calibri"/>
          <w:sz w:val="24"/>
          <w:szCs w:val="24"/>
        </w:rPr>
      </w:pPr>
    </w:p>
    <w:p w14:paraId="13992F65" w14:textId="638C9142" w:rsidR="002933A4" w:rsidRDefault="002933A4" w:rsidP="002933A4">
      <w:pPr>
        <w:spacing w:line="360" w:lineRule="auto"/>
        <w:rPr>
          <w:rFonts w:cs="Calibri"/>
          <w:sz w:val="24"/>
          <w:szCs w:val="24"/>
        </w:rPr>
      </w:pPr>
      <w:r>
        <w:rPr>
          <w:rFonts w:cs="Calibri"/>
          <w:sz w:val="24"/>
          <w:szCs w:val="24"/>
        </w:rPr>
        <w:t>Throughout this work, I will critically analyse how there are some recommendations for the ideal team qualities to ensure positive dynamics within a policing team and show how these may impact the public and the police.</w:t>
      </w:r>
    </w:p>
    <w:p w14:paraId="22AD81AC" w14:textId="77777777" w:rsidR="002933A4" w:rsidRDefault="002933A4" w:rsidP="002933A4">
      <w:pPr>
        <w:spacing w:line="360" w:lineRule="auto"/>
        <w:rPr>
          <w:rFonts w:cs="Calibri"/>
          <w:sz w:val="24"/>
          <w:szCs w:val="24"/>
        </w:rPr>
      </w:pPr>
    </w:p>
    <w:p w14:paraId="76BBF920" w14:textId="77777777" w:rsidR="002933A4" w:rsidRDefault="002933A4" w:rsidP="002933A4">
      <w:pPr>
        <w:pStyle w:val="NormalWeb"/>
        <w:spacing w:before="0" w:after="360" w:line="360" w:lineRule="auto"/>
      </w:pPr>
      <w:r>
        <w:rPr>
          <w:rFonts w:ascii="Calibri" w:hAnsi="Calibri" w:cs="Calibri"/>
        </w:rPr>
        <w:t xml:space="preserve">However, the Police Code of Ethics (College of Policing, 2014) is at the heart of everything officers do. The ability of officers to uphold this code which has been integrated into modern policing and is at the centre of all decision-making models. </w:t>
      </w:r>
      <w:r>
        <w:rPr>
          <w:rFonts w:ascii="Calibri" w:hAnsi="Calibri" w:cs="Calibri"/>
          <w:color w:val="000000"/>
          <w:spacing w:val="3"/>
        </w:rPr>
        <w:t xml:space="preserve">The Code of Ethics was produced by the College of Policing in 2014 in its role as the professional body for policing. It sets and defines the exemplary standards of behaviour for everyone who works in policing (College of Policing, 2014). It serves as a constructive, supporting framework for making decisions </w:t>
      </w:r>
      <w:proofErr w:type="gramStart"/>
      <w:r>
        <w:rPr>
          <w:rFonts w:ascii="Calibri" w:hAnsi="Calibri" w:cs="Calibri"/>
          <w:color w:val="000000"/>
          <w:spacing w:val="3"/>
        </w:rPr>
        <w:t>on a daily basis</w:t>
      </w:r>
      <w:proofErr w:type="gramEnd"/>
      <w:r>
        <w:rPr>
          <w:rFonts w:ascii="Calibri" w:hAnsi="Calibri" w:cs="Calibri"/>
          <w:color w:val="000000"/>
          <w:spacing w:val="3"/>
        </w:rPr>
        <w:t xml:space="preserve"> and serves to continuously reinforce the standards and values of which policing is proud. It is meant to promote professional judgement and personal accountability, giving everyone in law enforcement the tools they need to always act morally.</w:t>
      </w:r>
    </w:p>
    <w:p w14:paraId="24512CC0" w14:textId="75545E26" w:rsidR="002933A4" w:rsidRDefault="002933A4" w:rsidP="002933A4">
      <w:pPr>
        <w:spacing w:line="360" w:lineRule="auto"/>
        <w:rPr>
          <w:rFonts w:cs="Calibri"/>
          <w:b/>
          <w:bCs/>
          <w:sz w:val="24"/>
          <w:szCs w:val="24"/>
          <w:u w:val="single"/>
        </w:rPr>
      </w:pPr>
      <w:r>
        <w:rPr>
          <w:rFonts w:cs="Calibri"/>
          <w:b/>
          <w:bCs/>
          <w:sz w:val="24"/>
          <w:szCs w:val="24"/>
          <w:u w:val="single"/>
        </w:rPr>
        <w:t>Main body</w:t>
      </w:r>
    </w:p>
    <w:p w14:paraId="40ACE0A0" w14:textId="77777777" w:rsidR="002933A4" w:rsidRDefault="002933A4" w:rsidP="002933A4">
      <w:pPr>
        <w:spacing w:line="360" w:lineRule="auto"/>
        <w:rPr>
          <w:rFonts w:cs="Calibri"/>
          <w:b/>
          <w:bCs/>
          <w:sz w:val="24"/>
          <w:szCs w:val="24"/>
          <w:u w:val="single"/>
        </w:rPr>
      </w:pPr>
    </w:p>
    <w:p w14:paraId="592E796C" w14:textId="1BC9DEBE" w:rsidR="002933A4" w:rsidRDefault="002933A4" w:rsidP="002933A4">
      <w:pPr>
        <w:spacing w:line="360" w:lineRule="auto"/>
        <w:rPr>
          <w:rFonts w:cs="Calibri"/>
          <w:sz w:val="24"/>
          <w:szCs w:val="24"/>
        </w:rPr>
      </w:pPr>
      <w:r>
        <w:rPr>
          <w:rFonts w:cs="Calibri"/>
          <w:sz w:val="24"/>
          <w:szCs w:val="24"/>
        </w:rPr>
        <w:t xml:space="preserve">A team is defined </w:t>
      </w:r>
      <w:proofErr w:type="gramStart"/>
      <w:r>
        <w:rPr>
          <w:rFonts w:cs="Calibri"/>
          <w:sz w:val="24"/>
          <w:szCs w:val="24"/>
        </w:rPr>
        <w:t>as;</w:t>
      </w:r>
      <w:proofErr w:type="gramEnd"/>
    </w:p>
    <w:p w14:paraId="2A72D63F" w14:textId="77777777" w:rsidR="002933A4" w:rsidRDefault="002933A4" w:rsidP="002933A4">
      <w:pPr>
        <w:spacing w:line="360" w:lineRule="auto"/>
        <w:rPr>
          <w:rFonts w:cs="Calibri"/>
          <w:sz w:val="24"/>
          <w:szCs w:val="24"/>
        </w:rPr>
      </w:pPr>
    </w:p>
    <w:p w14:paraId="66F4FC7F" w14:textId="433227AD" w:rsidR="002933A4" w:rsidRDefault="002933A4" w:rsidP="002933A4">
      <w:pPr>
        <w:spacing w:line="360" w:lineRule="auto"/>
        <w:rPr>
          <w:rFonts w:ascii="Calibri" w:hAnsi="Calibri" w:cs="Calibri"/>
          <w:i/>
          <w:iCs/>
          <w:shd w:val="clear" w:color="auto" w:fill="FFFFFF"/>
        </w:rPr>
      </w:pPr>
      <w:r>
        <w:rPr>
          <w:rFonts w:ascii="Calibri" w:hAnsi="Calibri" w:cs="Calibri"/>
          <w:i/>
          <w:iCs/>
          <w:sz w:val="24"/>
          <w:szCs w:val="24"/>
          <w:shd w:val="clear" w:color="auto" w:fill="FFFFFF"/>
        </w:rPr>
        <w:t>“A team is defined as a group of people who perform interdependent tasks to work toward accomplishing a common mission or specific objective</w:t>
      </w:r>
      <w:r>
        <w:rPr>
          <w:rFonts w:ascii="Calibri" w:hAnsi="Calibri" w:cs="Calibri"/>
          <w:i/>
          <w:iCs/>
          <w:shd w:val="clear" w:color="auto" w:fill="FFFFFF"/>
        </w:rPr>
        <w:t>” (Asq.Org)</w:t>
      </w:r>
    </w:p>
    <w:p w14:paraId="7628F19C" w14:textId="77777777" w:rsidR="002933A4" w:rsidRDefault="002933A4" w:rsidP="002933A4">
      <w:pPr>
        <w:spacing w:line="360" w:lineRule="auto"/>
      </w:pPr>
    </w:p>
    <w:p w14:paraId="5F87934A" w14:textId="129203B5" w:rsidR="002933A4" w:rsidRDefault="002933A4" w:rsidP="002933A4">
      <w:pPr>
        <w:spacing w:line="360" w:lineRule="auto"/>
        <w:rPr>
          <w:rFonts w:cs="Calibri"/>
          <w:sz w:val="24"/>
          <w:szCs w:val="24"/>
        </w:rPr>
      </w:pPr>
      <w:r>
        <w:rPr>
          <w:rFonts w:cs="Calibri"/>
          <w:sz w:val="24"/>
          <w:szCs w:val="24"/>
        </w:rPr>
        <w:t xml:space="preserve">According to the Big Five Theory, there are five aspects of teamwork that must be present for a team to be effective in challenging circumstances. These big 5 components </w:t>
      </w:r>
      <w:proofErr w:type="gramStart"/>
      <w:r>
        <w:rPr>
          <w:rFonts w:cs="Calibri"/>
          <w:sz w:val="24"/>
          <w:szCs w:val="24"/>
        </w:rPr>
        <w:t>are;</w:t>
      </w:r>
      <w:proofErr w:type="gramEnd"/>
      <w:r>
        <w:rPr>
          <w:rFonts w:cs="Calibri"/>
          <w:sz w:val="24"/>
          <w:szCs w:val="24"/>
        </w:rPr>
        <w:t xml:space="preserve"> Team leadership, mutual performance monitoring, backup </w:t>
      </w:r>
      <w:r>
        <w:rPr>
          <w:rFonts w:cs="Calibri"/>
          <w:sz w:val="24"/>
          <w:szCs w:val="24"/>
        </w:rPr>
        <w:lastRenderedPageBreak/>
        <w:t xml:space="preserve">behaviour, adaptability and team orientation. Salas et al, believed that there are numerous aspects of characterization that need to be present in an effective team, so have condensed these into the big 5 as seen above. Salas et al, believe that each component can be manifested differently, as it is required to suit team tasks, displaying the adaptability of </w:t>
      </w:r>
      <w:proofErr w:type="gramStart"/>
      <w:r>
        <w:rPr>
          <w:rFonts w:cs="Calibri"/>
          <w:sz w:val="24"/>
          <w:szCs w:val="24"/>
        </w:rPr>
        <w:t>the  model</w:t>
      </w:r>
      <w:proofErr w:type="gramEnd"/>
      <w:r>
        <w:rPr>
          <w:rFonts w:cs="Calibri"/>
          <w:sz w:val="24"/>
          <w:szCs w:val="24"/>
        </w:rPr>
        <w:t xml:space="preserve"> in the real world. Additionally, it is asserted that three coordinating mechanisms are essential to supporting and informing crucial teamwork processes (Salas et al, 2005). To address the issue at hand, Salas et al. (2005) proposed a theory of shared cognitive structures based on the idea of shared mental models (Cannon-Bowers et al., 1993) to explain why and how certain teams outperform others. </w:t>
      </w:r>
    </w:p>
    <w:p w14:paraId="06A501E9" w14:textId="77777777" w:rsidR="002933A4" w:rsidRDefault="002933A4" w:rsidP="002933A4">
      <w:pPr>
        <w:spacing w:line="360" w:lineRule="auto"/>
      </w:pPr>
    </w:p>
    <w:p w14:paraId="6F2A6116" w14:textId="0347023E" w:rsidR="002933A4" w:rsidRDefault="002933A4" w:rsidP="002933A4">
      <w:pPr>
        <w:spacing w:line="360" w:lineRule="auto"/>
        <w:rPr>
          <w:rFonts w:cs="Calibri"/>
          <w:sz w:val="24"/>
          <w:szCs w:val="24"/>
        </w:rPr>
      </w:pPr>
      <w:r>
        <w:rPr>
          <w:rFonts w:cs="Calibri"/>
          <w:sz w:val="24"/>
          <w:szCs w:val="24"/>
        </w:rPr>
        <w:t xml:space="preserve">This research suggests that if </w:t>
      </w:r>
      <w:proofErr w:type="gramStart"/>
      <w:r>
        <w:rPr>
          <w:rFonts w:cs="Calibri"/>
          <w:sz w:val="24"/>
          <w:szCs w:val="24"/>
        </w:rPr>
        <w:t>all of</w:t>
      </w:r>
      <w:proofErr w:type="gramEnd"/>
      <w:r>
        <w:rPr>
          <w:rFonts w:cs="Calibri"/>
          <w:sz w:val="24"/>
          <w:szCs w:val="24"/>
        </w:rPr>
        <w:t xml:space="preserve"> these core components are present, then a team will perform successfully. In our role of a </w:t>
      </w:r>
      <w:proofErr w:type="gramStart"/>
      <w:r>
        <w:rPr>
          <w:rFonts w:cs="Calibri"/>
          <w:sz w:val="24"/>
          <w:szCs w:val="24"/>
        </w:rPr>
        <w:t>police</w:t>
      </w:r>
      <w:proofErr w:type="gramEnd"/>
      <w:r>
        <w:rPr>
          <w:rFonts w:cs="Calibri"/>
          <w:sz w:val="24"/>
          <w:szCs w:val="24"/>
        </w:rPr>
        <w:t xml:space="preserve"> constable it is important to have a team leader. Miles and Mangold, 2002, studies the effectiveness of team leadership. The findings show that the effectiveness of the team leaders and the degree of open communication within the group both had an impact on team member satisfaction. The effectiveness of the team leader was influenced by the teams' openness in communication and the team members' satisfaction with their leaders' abilities to resolve disagreements. This highlights the importance of the response Sergeant being able to manage conflicts that may arise on the team, and how an important team leader </w:t>
      </w:r>
      <w:proofErr w:type="gramStart"/>
      <w:r>
        <w:rPr>
          <w:rFonts w:cs="Calibri"/>
          <w:sz w:val="24"/>
          <w:szCs w:val="24"/>
        </w:rPr>
        <w:t>has an effect on</w:t>
      </w:r>
      <w:proofErr w:type="gramEnd"/>
      <w:r>
        <w:rPr>
          <w:rFonts w:cs="Calibri"/>
          <w:sz w:val="24"/>
          <w:szCs w:val="24"/>
        </w:rPr>
        <w:t xml:space="preserve"> a team environment.</w:t>
      </w:r>
    </w:p>
    <w:p w14:paraId="562DB9A6" w14:textId="77777777" w:rsidR="002933A4" w:rsidRDefault="002933A4" w:rsidP="002933A4">
      <w:pPr>
        <w:spacing w:line="360" w:lineRule="auto"/>
        <w:rPr>
          <w:rFonts w:cs="Calibri"/>
          <w:sz w:val="24"/>
          <w:szCs w:val="24"/>
        </w:rPr>
      </w:pPr>
    </w:p>
    <w:p w14:paraId="47DB75B7" w14:textId="3337E6D5" w:rsidR="002933A4" w:rsidRDefault="002933A4" w:rsidP="002933A4">
      <w:pPr>
        <w:spacing w:line="360" w:lineRule="auto"/>
        <w:rPr>
          <w:rFonts w:cs="Calibri"/>
          <w:sz w:val="24"/>
          <w:szCs w:val="24"/>
        </w:rPr>
      </w:pPr>
      <w:proofErr w:type="spellStart"/>
      <w:r>
        <w:rPr>
          <w:rFonts w:cs="Calibri"/>
          <w:sz w:val="24"/>
          <w:szCs w:val="24"/>
        </w:rPr>
        <w:t>Albon</w:t>
      </w:r>
      <w:proofErr w:type="spellEnd"/>
      <w:r>
        <w:rPr>
          <w:rFonts w:cs="Calibri"/>
          <w:sz w:val="24"/>
          <w:szCs w:val="24"/>
        </w:rPr>
        <w:t xml:space="preserve"> &amp; Jewels, 2014, studied the effect of performance monitoring on newly graduated students who are entering a team-based work environment. The findings support the hypothesis that first-year university students lack the mutual performance monitoring abilities necessary to influence high-quality team outputs. It is suggested that students be given tools to help them monitor the work of their teammates and that the concepts of collusion, spying, and cheating be substituted with those of teamwork. Additionally, it seems that many academics are ill-equipped or unable to train pupils for a world where they will operate in teams. Academic educators may receive some pedagogical advice on how to better integrate team learning by exposing students' naivete, presenting perceived and positive advances in team abilities, and providing strategies. This not only directly correlates to policing but correlates to myself. I gradated university, and academically was not focussed on </w:t>
      </w:r>
      <w:r>
        <w:rPr>
          <w:rFonts w:cs="Calibri"/>
          <w:sz w:val="24"/>
          <w:szCs w:val="24"/>
        </w:rPr>
        <w:lastRenderedPageBreak/>
        <w:t xml:space="preserve">entering a team-based environment, rather than specifically focussing improvements for academic independence and self-resilience. It is important to influence higher academics to operate within a team environment, especially those who thrive to have a successful career within the public sector.  </w:t>
      </w:r>
    </w:p>
    <w:p w14:paraId="029F357A" w14:textId="77777777" w:rsidR="002933A4" w:rsidRDefault="002933A4" w:rsidP="002933A4">
      <w:pPr>
        <w:spacing w:line="360" w:lineRule="auto"/>
        <w:rPr>
          <w:rFonts w:cs="Calibri"/>
          <w:sz w:val="24"/>
          <w:szCs w:val="24"/>
        </w:rPr>
      </w:pPr>
    </w:p>
    <w:p w14:paraId="493FB689" w14:textId="30D3305C" w:rsidR="002933A4" w:rsidRDefault="002933A4" w:rsidP="002933A4">
      <w:pPr>
        <w:spacing w:line="360" w:lineRule="auto"/>
        <w:rPr>
          <w:rFonts w:cs="Calibri"/>
          <w:sz w:val="24"/>
          <w:szCs w:val="24"/>
        </w:rPr>
      </w:pPr>
      <w:r>
        <w:rPr>
          <w:rFonts w:cs="Calibri"/>
          <w:sz w:val="24"/>
          <w:szCs w:val="24"/>
        </w:rPr>
        <w:t xml:space="preserve">Another component of the big five theory (Salas et al, 2005) is adaptability. There </w:t>
      </w:r>
      <w:proofErr w:type="gramStart"/>
      <w:r>
        <w:rPr>
          <w:rFonts w:cs="Calibri"/>
          <w:sz w:val="24"/>
          <w:szCs w:val="24"/>
        </w:rPr>
        <w:t>has</w:t>
      </w:r>
      <w:proofErr w:type="gramEnd"/>
      <w:r>
        <w:rPr>
          <w:rFonts w:cs="Calibri"/>
          <w:sz w:val="24"/>
          <w:szCs w:val="24"/>
        </w:rPr>
        <w:t xml:space="preserve"> been numerous research models out there that incorporate various aspects of job performance.  However, more recently researchers have identified a gap in these models and urged for their extension to include adaptive performance components (Campbell, 1999; </w:t>
      </w:r>
      <w:proofErr w:type="spellStart"/>
      <w:r>
        <w:rPr>
          <w:rFonts w:cs="Calibri"/>
          <w:sz w:val="24"/>
          <w:szCs w:val="24"/>
        </w:rPr>
        <w:t>Hesketh</w:t>
      </w:r>
      <w:proofErr w:type="spellEnd"/>
      <w:r>
        <w:rPr>
          <w:rFonts w:cs="Calibri"/>
          <w:sz w:val="24"/>
          <w:szCs w:val="24"/>
        </w:rPr>
        <w:t xml:space="preserve"> &amp; Neal, 1999; London &amp; </w:t>
      </w:r>
      <w:proofErr w:type="spellStart"/>
      <w:r>
        <w:rPr>
          <w:rFonts w:cs="Calibri"/>
          <w:sz w:val="24"/>
          <w:szCs w:val="24"/>
        </w:rPr>
        <w:t>Mone</w:t>
      </w:r>
      <w:proofErr w:type="spellEnd"/>
      <w:r>
        <w:rPr>
          <w:rFonts w:cs="Calibri"/>
          <w:sz w:val="24"/>
          <w:szCs w:val="24"/>
        </w:rPr>
        <w:t xml:space="preserve">, 1999; Murphy &amp; Jackson, 1999). </w:t>
      </w:r>
      <w:proofErr w:type="gramStart"/>
      <w:r>
        <w:rPr>
          <w:rFonts w:cs="Calibri"/>
          <w:sz w:val="24"/>
          <w:szCs w:val="24"/>
        </w:rPr>
        <w:t>In order to</w:t>
      </w:r>
      <w:proofErr w:type="gramEnd"/>
      <w:r>
        <w:rPr>
          <w:rFonts w:cs="Calibri"/>
          <w:sz w:val="24"/>
          <w:szCs w:val="24"/>
        </w:rPr>
        <w:t xml:space="preserve"> do this, </w:t>
      </w:r>
      <w:proofErr w:type="spellStart"/>
      <w:r>
        <w:rPr>
          <w:rFonts w:cs="Calibri"/>
          <w:sz w:val="24"/>
          <w:szCs w:val="24"/>
        </w:rPr>
        <w:t>Pulakos</w:t>
      </w:r>
      <w:proofErr w:type="spellEnd"/>
      <w:r>
        <w:rPr>
          <w:rFonts w:cs="Calibri"/>
          <w:sz w:val="24"/>
          <w:szCs w:val="24"/>
        </w:rPr>
        <w:t xml:space="preserve"> et al. (2000) developed scientific research of adaptive job performance that is comparable to the model of job performance created by Campbell, McCloy, </w:t>
      </w:r>
      <w:proofErr w:type="spellStart"/>
      <w:r>
        <w:rPr>
          <w:rFonts w:cs="Calibri"/>
          <w:sz w:val="24"/>
          <w:szCs w:val="24"/>
        </w:rPr>
        <w:t>Oppler</w:t>
      </w:r>
      <w:proofErr w:type="spellEnd"/>
      <w:r>
        <w:rPr>
          <w:rFonts w:cs="Calibri"/>
          <w:sz w:val="24"/>
          <w:szCs w:val="24"/>
        </w:rPr>
        <w:t xml:space="preserve">, and Sager (1993). Eight dimensions of adaptable job performance were included in this model. </w:t>
      </w:r>
      <w:proofErr w:type="spellStart"/>
      <w:r>
        <w:rPr>
          <w:rFonts w:cs="Calibri"/>
          <w:sz w:val="24"/>
          <w:szCs w:val="24"/>
        </w:rPr>
        <w:t>Pulakos</w:t>
      </w:r>
      <w:proofErr w:type="spellEnd"/>
      <w:r>
        <w:rPr>
          <w:rFonts w:cs="Calibri"/>
          <w:sz w:val="24"/>
          <w:szCs w:val="24"/>
        </w:rPr>
        <w:t xml:space="preserve"> et al. identified six main components of adaptive performance after reviewing the relevant literature as the first step in their investigation. Although the vast range of behaviours "adaptability" was founded on made the notion that adaptable performance is multi-dimensional and can be used in a variety of operational formats. It is important for police officers to be able to adapt to their environment and </w:t>
      </w:r>
      <w:proofErr w:type="gramStart"/>
      <w:r>
        <w:rPr>
          <w:rFonts w:cs="Calibri"/>
          <w:sz w:val="24"/>
          <w:szCs w:val="24"/>
        </w:rPr>
        <w:t>still remain</w:t>
      </w:r>
      <w:proofErr w:type="gramEnd"/>
      <w:r>
        <w:rPr>
          <w:rFonts w:cs="Calibri"/>
          <w:sz w:val="24"/>
          <w:szCs w:val="24"/>
        </w:rPr>
        <w:t xml:space="preserve"> resilient to change. A further study by (Gong et al, 2020) highlighted that through the feedback environment, career adaptability indirectly promotes psychological safety. For police officers with lower goal-self concordance than for those with higher goal-self concordance, career adaptability has a bigger impact on enhancing psychological safety. Once again showing the importance of adaptability and the theory of the big 5 in modern day policing. </w:t>
      </w:r>
    </w:p>
    <w:p w14:paraId="30F30541" w14:textId="77777777" w:rsidR="002933A4" w:rsidRDefault="002933A4" w:rsidP="002933A4">
      <w:pPr>
        <w:spacing w:line="360" w:lineRule="auto"/>
        <w:rPr>
          <w:rFonts w:cs="Calibri"/>
          <w:sz w:val="24"/>
          <w:szCs w:val="24"/>
        </w:rPr>
      </w:pPr>
    </w:p>
    <w:p w14:paraId="2C4A836E" w14:textId="77777777" w:rsidR="002933A4" w:rsidRDefault="002933A4" w:rsidP="002933A4">
      <w:pPr>
        <w:spacing w:line="360" w:lineRule="auto"/>
        <w:rPr>
          <w:rFonts w:cs="Calibri"/>
          <w:sz w:val="24"/>
          <w:szCs w:val="24"/>
        </w:rPr>
      </w:pPr>
      <w:r>
        <w:rPr>
          <w:rFonts w:cs="Calibri"/>
          <w:sz w:val="24"/>
          <w:szCs w:val="24"/>
        </w:rPr>
        <w:t xml:space="preserve">The last component of the big five theory is team cohesion. Teams are a fundamental part of contemporary </w:t>
      </w:r>
      <w:proofErr w:type="gramStart"/>
      <w:r>
        <w:rPr>
          <w:rFonts w:cs="Calibri"/>
          <w:sz w:val="24"/>
          <w:szCs w:val="24"/>
        </w:rPr>
        <w:t>businesses,</w:t>
      </w:r>
      <w:proofErr w:type="gramEnd"/>
      <w:r>
        <w:rPr>
          <w:rFonts w:cs="Calibri"/>
          <w:sz w:val="24"/>
          <w:szCs w:val="24"/>
        </w:rPr>
        <w:t xml:space="preserve"> thus it is crucial to choose and train staff members in a way that promotes teamwork. Everything you do as a </w:t>
      </w:r>
      <w:proofErr w:type="gramStart"/>
      <w:r>
        <w:rPr>
          <w:rFonts w:cs="Calibri"/>
          <w:sz w:val="24"/>
          <w:szCs w:val="24"/>
        </w:rPr>
        <w:t>police officer effects</w:t>
      </w:r>
      <w:proofErr w:type="gramEnd"/>
      <w:r>
        <w:rPr>
          <w:rFonts w:cs="Calibri"/>
          <w:sz w:val="24"/>
          <w:szCs w:val="24"/>
        </w:rPr>
        <w:t xml:space="preserve"> those around you, therefore it is important to understand how your decisions effect your team, and </w:t>
      </w:r>
      <w:proofErr w:type="spellStart"/>
      <w:r>
        <w:rPr>
          <w:rFonts w:cs="Calibri"/>
          <w:sz w:val="24"/>
          <w:szCs w:val="24"/>
        </w:rPr>
        <w:t>visa</w:t>
      </w:r>
      <w:proofErr w:type="spellEnd"/>
      <w:r>
        <w:rPr>
          <w:rFonts w:cs="Calibri"/>
          <w:sz w:val="24"/>
          <w:szCs w:val="24"/>
        </w:rPr>
        <w:t xml:space="preserve"> versa. (Kilcullen, 2022</w:t>
      </w:r>
      <w:proofErr w:type="gramStart"/>
      <w:r>
        <w:rPr>
          <w:rFonts w:cs="Calibri"/>
          <w:sz w:val="24"/>
          <w:szCs w:val="24"/>
        </w:rPr>
        <w:t>)  found</w:t>
      </w:r>
      <w:proofErr w:type="gramEnd"/>
      <w:r>
        <w:rPr>
          <w:rFonts w:cs="Calibri"/>
          <w:sz w:val="24"/>
          <w:szCs w:val="24"/>
        </w:rPr>
        <w:t xml:space="preserve"> that those groups were team cohesion is higher directly correlates to a higher team performance.  However, this study also found that within those same teams, individual performances were lower. In a role where individual performance is important such </w:t>
      </w:r>
      <w:r>
        <w:rPr>
          <w:rFonts w:cs="Calibri"/>
          <w:sz w:val="24"/>
          <w:szCs w:val="24"/>
        </w:rPr>
        <w:lastRenderedPageBreak/>
        <w:t xml:space="preserve">as reviews with supervisors and attempted promotion in your latter career, it is a difficult decision whether you focus on yourself and operate individually with the prime intention being career progression, or you operate as part of a team to be successful now and in turn run the risk of individually performing not optimally. These decisions, coupled up with a harsh and stressful working environment, build reliance within officers, another trait important to success in the field of policing. </w:t>
      </w:r>
    </w:p>
    <w:p w14:paraId="41A0EEC0" w14:textId="77777777" w:rsidR="002933A4" w:rsidRDefault="002933A4" w:rsidP="002933A4">
      <w:pPr>
        <w:spacing w:line="360" w:lineRule="auto"/>
        <w:rPr>
          <w:rFonts w:cs="Calibri"/>
          <w:sz w:val="24"/>
          <w:szCs w:val="24"/>
        </w:rPr>
      </w:pPr>
    </w:p>
    <w:p w14:paraId="55F402C8" w14:textId="77777777" w:rsidR="002933A4" w:rsidRDefault="002933A4" w:rsidP="002933A4">
      <w:pPr>
        <w:spacing w:line="360" w:lineRule="auto"/>
        <w:rPr>
          <w:rFonts w:cs="Calibri"/>
          <w:sz w:val="24"/>
          <w:szCs w:val="24"/>
        </w:rPr>
      </w:pPr>
      <w:r>
        <w:rPr>
          <w:rFonts w:cs="Calibri"/>
          <w:sz w:val="24"/>
          <w:szCs w:val="24"/>
        </w:rPr>
        <w:t>The concepts and standards in the Code of Ethics (College of Policing 2014) are crucial for developing officers' leadership, accountability, and integrity skills.</w:t>
      </w:r>
    </w:p>
    <w:p w14:paraId="0D1B93FE" w14:textId="77777777" w:rsidR="002933A4" w:rsidRDefault="002933A4" w:rsidP="002933A4">
      <w:pPr>
        <w:spacing w:line="360" w:lineRule="auto"/>
        <w:rPr>
          <w:rFonts w:cs="Calibri"/>
          <w:sz w:val="24"/>
          <w:szCs w:val="24"/>
        </w:rPr>
      </w:pPr>
    </w:p>
    <w:p w14:paraId="760928DF" w14:textId="77777777" w:rsidR="002933A4" w:rsidRDefault="002933A4" w:rsidP="002933A4">
      <w:pPr>
        <w:spacing w:line="360" w:lineRule="auto"/>
        <w:rPr>
          <w:rFonts w:cs="Calibri"/>
          <w:sz w:val="24"/>
          <w:szCs w:val="24"/>
        </w:rPr>
      </w:pPr>
      <w:r>
        <w:rPr>
          <w:rFonts w:cs="Calibri"/>
          <w:sz w:val="24"/>
          <w:szCs w:val="24"/>
        </w:rPr>
        <w:t xml:space="preserve">If a Police officer conducts themselves in such a </w:t>
      </w:r>
      <w:proofErr w:type="spellStart"/>
      <w:r>
        <w:rPr>
          <w:rFonts w:cs="Calibri"/>
          <w:sz w:val="24"/>
          <w:szCs w:val="24"/>
        </w:rPr>
        <w:t>manor</w:t>
      </w:r>
      <w:proofErr w:type="spellEnd"/>
      <w:r>
        <w:rPr>
          <w:rFonts w:cs="Calibri"/>
          <w:sz w:val="24"/>
          <w:szCs w:val="24"/>
        </w:rPr>
        <w:t xml:space="preserve"> that breaches one of </w:t>
      </w:r>
      <w:proofErr w:type="gramStart"/>
      <w:r>
        <w:rPr>
          <w:rFonts w:cs="Calibri"/>
          <w:sz w:val="24"/>
          <w:szCs w:val="24"/>
        </w:rPr>
        <w:t>these code of ethics</w:t>
      </w:r>
      <w:proofErr w:type="gramEnd"/>
      <w:r>
        <w:rPr>
          <w:rFonts w:cs="Calibri"/>
          <w:sz w:val="24"/>
          <w:szCs w:val="24"/>
        </w:rPr>
        <w:t>, they could be disciplined by their supervisors or in more serious cases investigated by the Independent Office for Police Conduct (IOPC).</w:t>
      </w:r>
    </w:p>
    <w:p w14:paraId="5871FCA7" w14:textId="77777777" w:rsidR="002933A4" w:rsidRDefault="002933A4" w:rsidP="002933A4">
      <w:pPr>
        <w:spacing w:line="360" w:lineRule="auto"/>
        <w:rPr>
          <w:rFonts w:cs="Calibri"/>
          <w:sz w:val="24"/>
          <w:szCs w:val="24"/>
        </w:rPr>
      </w:pPr>
    </w:p>
    <w:p w14:paraId="27F6866F" w14:textId="77777777" w:rsidR="002933A4" w:rsidRDefault="002933A4" w:rsidP="002933A4">
      <w:pPr>
        <w:spacing w:line="360" w:lineRule="auto"/>
        <w:rPr>
          <w:rFonts w:cs="Calibri"/>
          <w:sz w:val="24"/>
          <w:szCs w:val="24"/>
        </w:rPr>
      </w:pPr>
      <w:r>
        <w:rPr>
          <w:rFonts w:cs="Calibri"/>
          <w:sz w:val="24"/>
          <w:szCs w:val="24"/>
        </w:rPr>
        <w:t xml:space="preserve">There was research conducted by Bew (2015) who raised the fact that the integrity and ethics that coincide with modern policing needs effective leadership stemming from the top. This in turn means supervisors within the job, and officers of rank, need to simply set the standard of honesty and integrity and ensure that these standards are upheld. If the leadership is not of a high standard, then the standard of professionalism is to </w:t>
      </w:r>
      <w:proofErr w:type="gramStart"/>
      <w:r>
        <w:rPr>
          <w:rFonts w:cs="Calibri"/>
          <w:sz w:val="24"/>
          <w:szCs w:val="24"/>
        </w:rPr>
        <w:t>drop  (</w:t>
      </w:r>
      <w:proofErr w:type="gramEnd"/>
      <w:r>
        <w:rPr>
          <w:rFonts w:cs="Calibri"/>
          <w:sz w:val="24"/>
          <w:szCs w:val="24"/>
        </w:rPr>
        <w:t xml:space="preserve">Bew 2015). </w:t>
      </w:r>
    </w:p>
    <w:p w14:paraId="37901C27" w14:textId="77777777" w:rsidR="002933A4" w:rsidRDefault="002933A4" w:rsidP="002933A4">
      <w:pPr>
        <w:spacing w:line="360" w:lineRule="auto"/>
        <w:rPr>
          <w:rFonts w:cs="Calibri"/>
          <w:sz w:val="24"/>
          <w:szCs w:val="24"/>
        </w:rPr>
      </w:pPr>
    </w:p>
    <w:p w14:paraId="2E94D71D" w14:textId="761D5232" w:rsidR="002933A4" w:rsidRDefault="002933A4" w:rsidP="002933A4">
      <w:pPr>
        <w:spacing w:line="360" w:lineRule="auto"/>
        <w:rPr>
          <w:rFonts w:cs="Calibri"/>
          <w:sz w:val="24"/>
          <w:szCs w:val="24"/>
        </w:rPr>
      </w:pPr>
      <w:r>
        <w:rPr>
          <w:rFonts w:cs="Calibri"/>
          <w:sz w:val="24"/>
          <w:szCs w:val="24"/>
        </w:rPr>
        <w:t xml:space="preserve">It was stated further stated by Bew (2015) that the dynamics of policing within </w:t>
      </w:r>
      <w:proofErr w:type="gramStart"/>
      <w:r>
        <w:rPr>
          <w:rFonts w:cs="Calibri"/>
          <w:sz w:val="24"/>
          <w:szCs w:val="24"/>
        </w:rPr>
        <w:t>team based</w:t>
      </w:r>
      <w:proofErr w:type="gramEnd"/>
      <w:r>
        <w:rPr>
          <w:rFonts w:cs="Calibri"/>
          <w:sz w:val="24"/>
          <w:szCs w:val="24"/>
        </w:rPr>
        <w:t xml:space="preserve"> environments needs to utilise superior models making the professional and desire to uphold the code of ethics second nature to officers. The College of Policing (2017) has published the Continuous Improvement Self-Assessment Matrix (CISAM) which enables leaders within the force to establish a cultural change and focus on positive behaviours and outcomes. Although this still needs proactive and committed officers to achieve this (College of Policing 2017). </w:t>
      </w:r>
    </w:p>
    <w:p w14:paraId="5DE74239" w14:textId="77777777" w:rsidR="002933A4" w:rsidRDefault="002933A4" w:rsidP="002933A4">
      <w:pPr>
        <w:spacing w:line="360" w:lineRule="auto"/>
        <w:rPr>
          <w:rFonts w:cs="Calibri"/>
          <w:sz w:val="24"/>
          <w:szCs w:val="24"/>
        </w:rPr>
      </w:pPr>
    </w:p>
    <w:p w14:paraId="1F0D504C" w14:textId="1CE1DA3E" w:rsidR="002933A4" w:rsidRDefault="002933A4" w:rsidP="002933A4">
      <w:pPr>
        <w:spacing w:line="360" w:lineRule="auto"/>
        <w:rPr>
          <w:rFonts w:cs="Calibri"/>
          <w:sz w:val="24"/>
          <w:szCs w:val="24"/>
        </w:rPr>
      </w:pPr>
      <w:r>
        <w:rPr>
          <w:rFonts w:cs="Calibri"/>
          <w:sz w:val="24"/>
          <w:szCs w:val="24"/>
        </w:rPr>
        <w:t xml:space="preserve">However, in a team-based environment the </w:t>
      </w:r>
      <w:proofErr w:type="spellStart"/>
      <w:r>
        <w:rPr>
          <w:rFonts w:cs="Calibri"/>
          <w:sz w:val="24"/>
          <w:szCs w:val="24"/>
        </w:rPr>
        <w:t>there</w:t>
      </w:r>
      <w:proofErr w:type="spellEnd"/>
      <w:r>
        <w:rPr>
          <w:rFonts w:cs="Calibri"/>
          <w:sz w:val="24"/>
          <w:szCs w:val="24"/>
        </w:rPr>
        <w:t xml:space="preserve"> are possibilities that conflict will arise </w:t>
      </w:r>
      <w:proofErr w:type="gramStart"/>
      <w:r>
        <w:rPr>
          <w:rFonts w:cs="Calibri"/>
          <w:sz w:val="24"/>
          <w:szCs w:val="24"/>
        </w:rPr>
        <w:t>an and</w:t>
      </w:r>
      <w:proofErr w:type="gramEnd"/>
      <w:r>
        <w:rPr>
          <w:rFonts w:cs="Calibri"/>
          <w:sz w:val="24"/>
          <w:szCs w:val="24"/>
        </w:rPr>
        <w:t xml:space="preserve"> effect team dynamics. </w:t>
      </w:r>
      <w:r>
        <w:rPr>
          <w:rFonts w:cs="Calibri"/>
          <w:sz w:val="24"/>
          <w:szCs w:val="24"/>
        </w:rPr>
        <w:t xml:space="preserve">We had a conflict on our team as the two members were extremely similar and never saw eye to eye. According to (Belbin, 2004) on the original management team concept, there must be eight people present, each of whom has the aptitude for a specific position. Our usual numbers </w:t>
      </w:r>
      <w:r>
        <w:rPr>
          <w:rFonts w:cs="Calibri"/>
          <w:sz w:val="24"/>
          <w:szCs w:val="24"/>
        </w:rPr>
        <w:lastRenderedPageBreak/>
        <w:t xml:space="preserve">operate at around 8 police officers. The problem of secondary team roles is crucial because many teams in the industry have less than eight members. Researchers looked at data from UK managers and found that team roles may be divided into two broad categories: task roles and relationship roles. The degree of harmony and productivity of dyads within a given team was also demonstrated to be predicted by these categories, which disclose the anticipated secondary team position for every given member. Belbin’s theory surrounding team dynamics and conflict can be utilised to explain the conflict that arose on our team, as his model expresses the need for independence and mix of team members </w:t>
      </w:r>
      <w:proofErr w:type="gramStart"/>
      <w:r>
        <w:rPr>
          <w:rFonts w:cs="Calibri"/>
          <w:sz w:val="24"/>
          <w:szCs w:val="24"/>
        </w:rPr>
        <w:t>in order to</w:t>
      </w:r>
      <w:proofErr w:type="gramEnd"/>
      <w:r>
        <w:rPr>
          <w:rFonts w:cs="Calibri"/>
          <w:sz w:val="24"/>
          <w:szCs w:val="24"/>
        </w:rPr>
        <w:t xml:space="preserve"> create successful team dynamics, something that was evidently not present here on this occasion. </w:t>
      </w:r>
    </w:p>
    <w:p w14:paraId="5CCE4880" w14:textId="64E7F435" w:rsidR="002933A4" w:rsidRDefault="002933A4" w:rsidP="002933A4">
      <w:pPr>
        <w:spacing w:line="360" w:lineRule="auto"/>
        <w:rPr>
          <w:rFonts w:cs="Calibri"/>
          <w:sz w:val="24"/>
          <w:szCs w:val="24"/>
        </w:rPr>
      </w:pPr>
      <w:r>
        <w:rPr>
          <w:rFonts w:cs="Calibri"/>
          <w:sz w:val="24"/>
          <w:szCs w:val="24"/>
        </w:rPr>
        <w:t xml:space="preserve">The Belbin Model separates individuals into 9 roles, and states the positives and negatives of having this </w:t>
      </w:r>
      <w:proofErr w:type="gramStart"/>
      <w:r>
        <w:rPr>
          <w:rFonts w:cs="Calibri"/>
          <w:sz w:val="24"/>
          <w:szCs w:val="24"/>
        </w:rPr>
        <w:t>individual  on</w:t>
      </w:r>
      <w:proofErr w:type="gramEnd"/>
      <w:r>
        <w:rPr>
          <w:rFonts w:cs="Calibri"/>
          <w:sz w:val="24"/>
          <w:szCs w:val="24"/>
        </w:rPr>
        <w:t xml:space="preserve"> a team. Utilising </w:t>
      </w:r>
      <w:proofErr w:type="spellStart"/>
      <w:r>
        <w:rPr>
          <w:rFonts w:cs="Calibri"/>
          <w:sz w:val="24"/>
          <w:szCs w:val="24"/>
        </w:rPr>
        <w:t>Belbins</w:t>
      </w:r>
      <w:proofErr w:type="spellEnd"/>
      <w:r>
        <w:rPr>
          <w:rFonts w:cs="Calibri"/>
          <w:sz w:val="24"/>
          <w:szCs w:val="24"/>
        </w:rPr>
        <w:t xml:space="preserve"> Model, teams </w:t>
      </w:r>
      <w:proofErr w:type="gramStart"/>
      <w:r>
        <w:rPr>
          <w:rFonts w:cs="Calibri"/>
          <w:sz w:val="24"/>
          <w:szCs w:val="24"/>
        </w:rPr>
        <w:t>are able to</w:t>
      </w:r>
      <w:proofErr w:type="gramEnd"/>
      <w:r>
        <w:rPr>
          <w:rFonts w:cs="Calibri"/>
          <w:sz w:val="24"/>
          <w:szCs w:val="24"/>
        </w:rPr>
        <w:t xml:space="preserve"> understand who contributes what, and what areas need to be concentrated on. The 9 roles </w:t>
      </w:r>
      <w:proofErr w:type="gramStart"/>
      <w:r>
        <w:rPr>
          <w:rFonts w:cs="Calibri"/>
          <w:sz w:val="24"/>
          <w:szCs w:val="24"/>
        </w:rPr>
        <w:t>are;</w:t>
      </w:r>
      <w:proofErr w:type="gramEnd"/>
    </w:p>
    <w:p w14:paraId="3190759D" w14:textId="77777777" w:rsidR="002933A4" w:rsidRDefault="002933A4" w:rsidP="002933A4">
      <w:pPr>
        <w:spacing w:line="360" w:lineRule="auto"/>
        <w:rPr>
          <w:rFonts w:cs="Calibri"/>
          <w:sz w:val="24"/>
          <w:szCs w:val="24"/>
        </w:rPr>
      </w:pPr>
    </w:p>
    <w:p w14:paraId="70C04EFB" w14:textId="0DFCD225" w:rsidR="002933A4" w:rsidRDefault="002933A4" w:rsidP="002933A4">
      <w:pPr>
        <w:spacing w:line="360" w:lineRule="auto"/>
        <w:rPr>
          <w:rFonts w:cs="Calibri"/>
          <w:sz w:val="24"/>
          <w:szCs w:val="24"/>
        </w:rPr>
      </w:pPr>
      <w:r>
        <w:rPr>
          <w:rFonts w:cs="Calibri"/>
          <w:sz w:val="24"/>
          <w:szCs w:val="24"/>
        </w:rPr>
        <w:t xml:space="preserve">The Plant- A creative individual who generates ideas and solves difficult problems. However, is too pre-occupied to communicate effectively. </w:t>
      </w:r>
    </w:p>
    <w:p w14:paraId="37167B35" w14:textId="77777777" w:rsidR="002933A4" w:rsidRDefault="002933A4" w:rsidP="002933A4">
      <w:pPr>
        <w:spacing w:line="360" w:lineRule="auto"/>
        <w:rPr>
          <w:rFonts w:cs="Calibri"/>
          <w:sz w:val="24"/>
          <w:szCs w:val="24"/>
        </w:rPr>
      </w:pPr>
    </w:p>
    <w:p w14:paraId="1CA2F663" w14:textId="748168B5" w:rsidR="002933A4" w:rsidRDefault="002933A4" w:rsidP="002933A4">
      <w:pPr>
        <w:spacing w:line="360" w:lineRule="auto"/>
        <w:rPr>
          <w:rFonts w:cs="Calibri"/>
          <w:sz w:val="24"/>
          <w:szCs w:val="24"/>
        </w:rPr>
      </w:pPr>
      <w:r>
        <w:rPr>
          <w:rFonts w:cs="Calibri"/>
          <w:sz w:val="24"/>
          <w:szCs w:val="24"/>
        </w:rPr>
        <w:t xml:space="preserve">Resource Investigator- Outgoing and enthusiastic. However, is over optimistic and loses interest once initial enthusiasm is passed. </w:t>
      </w:r>
    </w:p>
    <w:p w14:paraId="239ADA65" w14:textId="77777777" w:rsidR="002933A4" w:rsidRDefault="002933A4" w:rsidP="002933A4">
      <w:pPr>
        <w:spacing w:line="360" w:lineRule="auto"/>
        <w:rPr>
          <w:rFonts w:cs="Calibri"/>
          <w:sz w:val="24"/>
          <w:szCs w:val="24"/>
        </w:rPr>
      </w:pPr>
    </w:p>
    <w:p w14:paraId="08BC6EC6" w14:textId="77777777" w:rsidR="002933A4" w:rsidRDefault="002933A4" w:rsidP="002933A4">
      <w:pPr>
        <w:spacing w:line="360" w:lineRule="auto"/>
        <w:rPr>
          <w:rFonts w:cs="Calibri"/>
          <w:sz w:val="24"/>
          <w:szCs w:val="24"/>
        </w:rPr>
      </w:pPr>
      <w:r>
        <w:rPr>
          <w:rFonts w:cs="Calibri"/>
          <w:sz w:val="24"/>
          <w:szCs w:val="24"/>
        </w:rPr>
        <w:t xml:space="preserve">Co-ordinator- Mature, confident, cam clarify goals and delegates effectively.  </w:t>
      </w:r>
    </w:p>
    <w:p w14:paraId="32D2E98A" w14:textId="3FF24A77" w:rsidR="002933A4" w:rsidRDefault="002933A4" w:rsidP="002933A4">
      <w:pPr>
        <w:spacing w:line="360" w:lineRule="auto"/>
        <w:rPr>
          <w:rFonts w:cs="Calibri"/>
          <w:sz w:val="24"/>
          <w:szCs w:val="24"/>
        </w:rPr>
      </w:pPr>
      <w:r>
        <w:rPr>
          <w:rFonts w:cs="Calibri"/>
          <w:sz w:val="24"/>
          <w:szCs w:val="24"/>
        </w:rPr>
        <w:t xml:space="preserve">However, is manipulative and offloads some of their own work. </w:t>
      </w:r>
    </w:p>
    <w:p w14:paraId="4D1F9B56" w14:textId="77777777" w:rsidR="002933A4" w:rsidRDefault="002933A4" w:rsidP="002933A4">
      <w:pPr>
        <w:spacing w:line="360" w:lineRule="auto"/>
        <w:rPr>
          <w:rFonts w:cs="Calibri"/>
          <w:sz w:val="24"/>
          <w:szCs w:val="24"/>
        </w:rPr>
      </w:pPr>
    </w:p>
    <w:p w14:paraId="6056281A" w14:textId="5096FF7E" w:rsidR="002933A4" w:rsidRDefault="002933A4" w:rsidP="002933A4">
      <w:pPr>
        <w:spacing w:line="360" w:lineRule="auto"/>
        <w:rPr>
          <w:rFonts w:cs="Calibri"/>
          <w:sz w:val="24"/>
          <w:szCs w:val="24"/>
        </w:rPr>
      </w:pPr>
      <w:r>
        <w:rPr>
          <w:rFonts w:cs="Calibri"/>
          <w:sz w:val="24"/>
          <w:szCs w:val="24"/>
        </w:rPr>
        <w:t>Shaper- Challenging and dynamic and thrives under pressure. However, is prone to provocation.</w:t>
      </w:r>
    </w:p>
    <w:p w14:paraId="4BD46907" w14:textId="77777777" w:rsidR="002933A4" w:rsidRDefault="002933A4" w:rsidP="002933A4">
      <w:pPr>
        <w:spacing w:line="360" w:lineRule="auto"/>
        <w:rPr>
          <w:rFonts w:cs="Calibri"/>
          <w:sz w:val="24"/>
          <w:szCs w:val="24"/>
        </w:rPr>
      </w:pPr>
    </w:p>
    <w:p w14:paraId="644D4688" w14:textId="2ECE0CBB" w:rsidR="002933A4" w:rsidRDefault="002933A4" w:rsidP="002933A4">
      <w:pPr>
        <w:spacing w:line="360" w:lineRule="auto"/>
        <w:rPr>
          <w:rFonts w:cs="Calibri"/>
          <w:sz w:val="24"/>
          <w:szCs w:val="24"/>
        </w:rPr>
      </w:pPr>
      <w:r>
        <w:rPr>
          <w:rFonts w:cs="Calibri"/>
          <w:sz w:val="24"/>
          <w:szCs w:val="24"/>
        </w:rPr>
        <w:t>Monitor evaluator- Judges accurately. However, lacks drive and ability to inspire others.</w:t>
      </w:r>
    </w:p>
    <w:p w14:paraId="31CB3DF2" w14:textId="77777777" w:rsidR="002933A4" w:rsidRDefault="002933A4" w:rsidP="002933A4">
      <w:pPr>
        <w:spacing w:line="360" w:lineRule="auto"/>
        <w:rPr>
          <w:rFonts w:cs="Calibri"/>
          <w:sz w:val="24"/>
          <w:szCs w:val="24"/>
        </w:rPr>
      </w:pPr>
    </w:p>
    <w:p w14:paraId="0397CE7D" w14:textId="5D1448DA" w:rsidR="002933A4" w:rsidRDefault="002933A4" w:rsidP="002933A4">
      <w:pPr>
        <w:spacing w:line="360" w:lineRule="auto"/>
        <w:rPr>
          <w:rFonts w:cs="Calibri"/>
          <w:sz w:val="24"/>
          <w:szCs w:val="24"/>
        </w:rPr>
      </w:pPr>
      <w:r>
        <w:rPr>
          <w:rFonts w:cs="Calibri"/>
          <w:sz w:val="24"/>
          <w:szCs w:val="24"/>
        </w:rPr>
        <w:t>Team worker- Co-operative, perceptive, and diplomatic. However, is indecisive and lacks the crunch in important decisions</w:t>
      </w:r>
    </w:p>
    <w:p w14:paraId="6E3BA829" w14:textId="77777777" w:rsidR="002933A4" w:rsidRDefault="002933A4" w:rsidP="002933A4">
      <w:pPr>
        <w:spacing w:line="360" w:lineRule="auto"/>
        <w:rPr>
          <w:rFonts w:cs="Calibri"/>
          <w:sz w:val="24"/>
          <w:szCs w:val="24"/>
        </w:rPr>
      </w:pPr>
    </w:p>
    <w:p w14:paraId="71D94748" w14:textId="01AF2C5A" w:rsidR="002933A4" w:rsidRDefault="002933A4" w:rsidP="002933A4">
      <w:pPr>
        <w:spacing w:line="360" w:lineRule="auto"/>
        <w:rPr>
          <w:rFonts w:cs="Calibri"/>
          <w:sz w:val="24"/>
          <w:szCs w:val="24"/>
        </w:rPr>
      </w:pPr>
      <w:r>
        <w:rPr>
          <w:rFonts w:cs="Calibri"/>
          <w:sz w:val="24"/>
          <w:szCs w:val="24"/>
        </w:rPr>
        <w:lastRenderedPageBreak/>
        <w:t>Implementer- Practical and reliable, and someone who is efficient by turning ideas into actions.  However, is inflexible and has a slow response to new possibilities.</w:t>
      </w:r>
    </w:p>
    <w:p w14:paraId="38452B1F" w14:textId="77777777" w:rsidR="002933A4" w:rsidRDefault="002933A4" w:rsidP="002933A4">
      <w:pPr>
        <w:spacing w:line="360" w:lineRule="auto"/>
        <w:rPr>
          <w:rFonts w:cs="Calibri"/>
          <w:sz w:val="24"/>
          <w:szCs w:val="24"/>
        </w:rPr>
      </w:pPr>
    </w:p>
    <w:p w14:paraId="37908600" w14:textId="50942778" w:rsidR="002933A4" w:rsidRDefault="002933A4" w:rsidP="002933A4">
      <w:pPr>
        <w:spacing w:line="360" w:lineRule="auto"/>
        <w:rPr>
          <w:rFonts w:cs="Calibri"/>
          <w:sz w:val="24"/>
          <w:szCs w:val="24"/>
        </w:rPr>
      </w:pPr>
      <w:r>
        <w:rPr>
          <w:rFonts w:cs="Calibri"/>
          <w:sz w:val="24"/>
          <w:szCs w:val="24"/>
        </w:rPr>
        <w:t xml:space="preserve">Complex finisher- Conscientious, stakes out errors and perfects actions. However, doesn’t delegate and is a worrier. </w:t>
      </w:r>
    </w:p>
    <w:p w14:paraId="5EBB03F4" w14:textId="77777777" w:rsidR="002933A4" w:rsidRDefault="002933A4" w:rsidP="002933A4">
      <w:pPr>
        <w:spacing w:line="360" w:lineRule="auto"/>
        <w:rPr>
          <w:rFonts w:cs="Calibri"/>
          <w:sz w:val="24"/>
          <w:szCs w:val="24"/>
        </w:rPr>
      </w:pPr>
    </w:p>
    <w:p w14:paraId="3E7176C1" w14:textId="47938DEB" w:rsidR="002933A4" w:rsidRDefault="002933A4" w:rsidP="002933A4">
      <w:pPr>
        <w:spacing w:line="360" w:lineRule="auto"/>
        <w:rPr>
          <w:rFonts w:cs="Calibri"/>
          <w:sz w:val="24"/>
          <w:szCs w:val="24"/>
        </w:rPr>
      </w:pPr>
      <w:r>
        <w:rPr>
          <w:rFonts w:cs="Calibri"/>
          <w:sz w:val="24"/>
          <w:szCs w:val="24"/>
        </w:rPr>
        <w:t>Specialist</w:t>
      </w:r>
      <w:proofErr w:type="gramStart"/>
      <w:r>
        <w:rPr>
          <w:rFonts w:cs="Calibri"/>
          <w:sz w:val="24"/>
          <w:szCs w:val="24"/>
        </w:rPr>
        <w:t>-  Is</w:t>
      </w:r>
      <w:proofErr w:type="gramEnd"/>
      <w:r>
        <w:rPr>
          <w:rFonts w:cs="Calibri"/>
          <w:sz w:val="24"/>
          <w:szCs w:val="24"/>
        </w:rPr>
        <w:t xml:space="preserve"> single minded, self-stating and dedicated. However, only contributes to a narrow front and dwells on Technicalities. </w:t>
      </w:r>
    </w:p>
    <w:p w14:paraId="02B847E4" w14:textId="77777777" w:rsidR="002933A4" w:rsidRDefault="002933A4" w:rsidP="002933A4">
      <w:pPr>
        <w:spacing w:line="360" w:lineRule="auto"/>
        <w:rPr>
          <w:rFonts w:cs="Calibri"/>
          <w:sz w:val="24"/>
          <w:szCs w:val="24"/>
        </w:rPr>
      </w:pPr>
    </w:p>
    <w:p w14:paraId="21E5B244" w14:textId="77777777" w:rsidR="002933A4" w:rsidRDefault="002933A4" w:rsidP="002933A4">
      <w:pPr>
        <w:spacing w:line="360" w:lineRule="auto"/>
        <w:rPr>
          <w:rFonts w:cs="Calibri"/>
          <w:sz w:val="24"/>
          <w:szCs w:val="24"/>
        </w:rPr>
      </w:pPr>
      <w:r>
        <w:rPr>
          <w:rFonts w:cs="Calibri"/>
          <w:sz w:val="24"/>
          <w:szCs w:val="24"/>
        </w:rPr>
        <w:t xml:space="preserve">Utilising the research from Belbin’s team roles theory, you can see the importance of having a variety of characters who can utilise different skills to impose efficient team dynamics. As stated earlier, due to the conflict on our team, you can see the effectiveness of this model first hand. </w:t>
      </w:r>
    </w:p>
    <w:p w14:paraId="03F4A09D" w14:textId="77777777" w:rsidR="002933A4" w:rsidRDefault="002933A4" w:rsidP="002933A4">
      <w:pPr>
        <w:spacing w:line="360" w:lineRule="auto"/>
        <w:rPr>
          <w:rFonts w:cs="Calibri"/>
          <w:sz w:val="24"/>
          <w:szCs w:val="24"/>
        </w:rPr>
      </w:pPr>
    </w:p>
    <w:p w14:paraId="5AC26C91" w14:textId="77777777" w:rsidR="002933A4" w:rsidRDefault="002933A4" w:rsidP="002933A4">
      <w:pPr>
        <w:spacing w:line="360" w:lineRule="auto"/>
        <w:rPr>
          <w:rFonts w:cs="Calibri"/>
          <w:sz w:val="24"/>
          <w:szCs w:val="24"/>
        </w:rPr>
      </w:pPr>
    </w:p>
    <w:p w14:paraId="6FCBE617" w14:textId="77777777" w:rsidR="002933A4" w:rsidRDefault="002933A4" w:rsidP="002933A4">
      <w:pPr>
        <w:spacing w:line="360" w:lineRule="auto"/>
        <w:rPr>
          <w:rFonts w:cs="Calibri"/>
          <w:sz w:val="24"/>
          <w:szCs w:val="24"/>
        </w:rPr>
      </w:pPr>
    </w:p>
    <w:p w14:paraId="7C470460" w14:textId="77777777" w:rsidR="002933A4" w:rsidRDefault="002933A4" w:rsidP="002933A4">
      <w:pPr>
        <w:spacing w:line="360" w:lineRule="auto"/>
        <w:rPr>
          <w:rFonts w:cs="Calibri"/>
          <w:b/>
          <w:bCs/>
          <w:sz w:val="24"/>
          <w:szCs w:val="24"/>
          <w:u w:val="single"/>
        </w:rPr>
      </w:pPr>
      <w:r>
        <w:rPr>
          <w:rFonts w:cs="Calibri"/>
          <w:b/>
          <w:bCs/>
          <w:sz w:val="24"/>
          <w:szCs w:val="24"/>
          <w:u w:val="single"/>
        </w:rPr>
        <w:t xml:space="preserve">Conclusion </w:t>
      </w:r>
    </w:p>
    <w:p w14:paraId="4B7FD92D" w14:textId="77777777" w:rsidR="002933A4" w:rsidRDefault="002933A4" w:rsidP="002933A4">
      <w:pPr>
        <w:spacing w:line="360" w:lineRule="auto"/>
        <w:rPr>
          <w:rFonts w:cs="Calibri"/>
          <w:sz w:val="24"/>
          <w:szCs w:val="24"/>
        </w:rPr>
      </w:pPr>
    </w:p>
    <w:p w14:paraId="02BB6865" w14:textId="77777777" w:rsidR="002933A4" w:rsidRDefault="002933A4" w:rsidP="002933A4">
      <w:pPr>
        <w:spacing w:line="360" w:lineRule="auto"/>
        <w:rPr>
          <w:rFonts w:cs="Calibri"/>
          <w:sz w:val="24"/>
          <w:szCs w:val="24"/>
        </w:rPr>
      </w:pPr>
      <w:r>
        <w:rPr>
          <w:rFonts w:cs="Calibri"/>
          <w:sz w:val="24"/>
          <w:szCs w:val="24"/>
        </w:rPr>
        <w:t xml:space="preserve">This work has identified the positive and negative features of teams within policing and potential barriers and solutions to gain improvements. Embedding collective team dynamics and positive culture has been examined by many authors recognising that leadership, </w:t>
      </w:r>
      <w:proofErr w:type="gramStart"/>
      <w:r>
        <w:rPr>
          <w:rFonts w:cs="Calibri"/>
          <w:sz w:val="24"/>
          <w:szCs w:val="24"/>
        </w:rPr>
        <w:t>communication</w:t>
      </w:r>
      <w:proofErr w:type="gramEnd"/>
      <w:r>
        <w:rPr>
          <w:rFonts w:cs="Calibri"/>
          <w:sz w:val="24"/>
          <w:szCs w:val="24"/>
        </w:rPr>
        <w:t xml:space="preserve"> and accountability are overriding principles. </w:t>
      </w:r>
    </w:p>
    <w:p w14:paraId="6AA0A462" w14:textId="77777777" w:rsidR="002933A4" w:rsidRDefault="002933A4" w:rsidP="002933A4">
      <w:pPr>
        <w:spacing w:line="360" w:lineRule="auto"/>
        <w:rPr>
          <w:rFonts w:cs="Calibri"/>
          <w:sz w:val="24"/>
          <w:szCs w:val="24"/>
        </w:rPr>
      </w:pPr>
    </w:p>
    <w:p w14:paraId="2FCF3E90" w14:textId="77777777" w:rsidR="002933A4" w:rsidRDefault="002933A4" w:rsidP="002933A4">
      <w:pPr>
        <w:spacing w:line="360" w:lineRule="auto"/>
        <w:rPr>
          <w:rFonts w:cs="Calibri"/>
          <w:sz w:val="24"/>
          <w:szCs w:val="24"/>
        </w:rPr>
      </w:pPr>
      <w:r>
        <w:rPr>
          <w:rFonts w:cs="Calibri"/>
          <w:sz w:val="24"/>
          <w:szCs w:val="24"/>
        </w:rPr>
        <w:t>Any job places a premium on leadership and communication, but policing requires it even more given the dangers involved and public opinion. Not ignoring the significance of reflection in practise, team cohesion is essential for good team performance. A cohesive team will be achieved if policing is centred on obtaining the traits of effective leadership, autonomous, confident, and capable officers with good communication skills and diversity.</w:t>
      </w:r>
    </w:p>
    <w:p w14:paraId="3C9FE790" w14:textId="77777777" w:rsidR="002933A4" w:rsidRDefault="002933A4" w:rsidP="002933A4">
      <w:pPr>
        <w:spacing w:line="360" w:lineRule="auto"/>
        <w:rPr>
          <w:rFonts w:cs="Calibri"/>
          <w:sz w:val="24"/>
          <w:szCs w:val="24"/>
        </w:rPr>
      </w:pPr>
    </w:p>
    <w:p w14:paraId="5D836391" w14:textId="77777777" w:rsidR="002933A4" w:rsidRDefault="002933A4" w:rsidP="002933A4">
      <w:pPr>
        <w:spacing w:line="360" w:lineRule="auto"/>
        <w:rPr>
          <w:rFonts w:cs="Calibri"/>
          <w:sz w:val="24"/>
          <w:szCs w:val="24"/>
        </w:rPr>
      </w:pPr>
      <w:r>
        <w:rPr>
          <w:rFonts w:cs="Calibri"/>
          <w:sz w:val="24"/>
          <w:szCs w:val="24"/>
        </w:rPr>
        <w:t>It has been established that the concepts of team dynamics, leadership, and individual attributes are intertwined, proving the complexity of any team and the difficulty of creating cohesion.</w:t>
      </w:r>
    </w:p>
    <w:p w14:paraId="148F8CDE" w14:textId="77777777" w:rsidR="002933A4" w:rsidRDefault="002933A4" w:rsidP="002933A4">
      <w:pPr>
        <w:spacing w:line="360" w:lineRule="auto"/>
        <w:rPr>
          <w:rFonts w:cs="Calibri"/>
          <w:sz w:val="24"/>
          <w:szCs w:val="24"/>
        </w:rPr>
      </w:pPr>
    </w:p>
    <w:p w14:paraId="621BD64C" w14:textId="77777777" w:rsidR="002933A4" w:rsidRDefault="002933A4" w:rsidP="002933A4">
      <w:pPr>
        <w:spacing w:line="360" w:lineRule="auto"/>
        <w:rPr>
          <w:rFonts w:cs="Calibri"/>
          <w:sz w:val="24"/>
          <w:szCs w:val="24"/>
        </w:rPr>
      </w:pPr>
      <w:r>
        <w:rPr>
          <w:rFonts w:cs="Calibri"/>
          <w:sz w:val="24"/>
          <w:szCs w:val="24"/>
        </w:rPr>
        <w:t>There is a strong foundation upon which to construct good and effective teams that may exhibit effective connections, achieve successful outcomes, and perform well as a team. Improved outcomes and job satisfaction are promoted by acknowledging and understanding the variations in team dynamics and being able to express this.</w:t>
      </w:r>
    </w:p>
    <w:p w14:paraId="60F8FD8B" w14:textId="77777777" w:rsidR="002933A4" w:rsidRDefault="002933A4" w:rsidP="002933A4">
      <w:pPr>
        <w:spacing w:line="360" w:lineRule="auto"/>
        <w:rPr>
          <w:rFonts w:cs="Calibri"/>
          <w:sz w:val="24"/>
          <w:szCs w:val="24"/>
        </w:rPr>
      </w:pPr>
    </w:p>
    <w:p w14:paraId="4B23B8D4" w14:textId="77777777" w:rsidR="002933A4" w:rsidRDefault="002933A4" w:rsidP="002933A4">
      <w:pPr>
        <w:spacing w:line="360" w:lineRule="auto"/>
        <w:rPr>
          <w:rFonts w:cs="Calibri"/>
          <w:sz w:val="24"/>
          <w:szCs w:val="24"/>
        </w:rPr>
      </w:pPr>
      <w:r>
        <w:rPr>
          <w:rFonts w:cs="Calibri"/>
          <w:sz w:val="24"/>
          <w:szCs w:val="24"/>
        </w:rPr>
        <w:t xml:space="preserve">As the research suggest there is vital importance of team cohesion, maintaining professional standards and resilience within policing. However, it is important to also note that the framework presented needs strong and effective leadership to demonstrate successful outcomes. It is also up to the officers individually to want to engage with the processes and be proactive in achieving success with </w:t>
      </w:r>
      <w:proofErr w:type="gramStart"/>
      <w:r>
        <w:rPr>
          <w:rFonts w:cs="Calibri"/>
          <w:sz w:val="24"/>
          <w:szCs w:val="24"/>
        </w:rPr>
        <w:t>team-work</w:t>
      </w:r>
      <w:proofErr w:type="gramEnd"/>
      <w:r>
        <w:rPr>
          <w:rFonts w:cs="Calibri"/>
          <w:sz w:val="24"/>
          <w:szCs w:val="24"/>
        </w:rPr>
        <w:t xml:space="preserve">. </w:t>
      </w:r>
    </w:p>
    <w:p w14:paraId="3476761B" w14:textId="77777777" w:rsidR="002933A4" w:rsidRDefault="002933A4" w:rsidP="002933A4">
      <w:pPr>
        <w:spacing w:line="360" w:lineRule="auto"/>
        <w:rPr>
          <w:sz w:val="24"/>
          <w:szCs w:val="24"/>
        </w:rPr>
      </w:pPr>
    </w:p>
    <w:p w14:paraId="3F9DC286" w14:textId="77777777" w:rsidR="002933A4" w:rsidRDefault="002933A4" w:rsidP="002933A4">
      <w:pPr>
        <w:spacing w:line="360" w:lineRule="auto"/>
        <w:rPr>
          <w:sz w:val="24"/>
          <w:szCs w:val="24"/>
        </w:rPr>
      </w:pPr>
    </w:p>
    <w:p w14:paraId="223C6AEB" w14:textId="672DD8ED" w:rsidR="002933A4" w:rsidRDefault="002933A4" w:rsidP="002933A4">
      <w:pPr>
        <w:spacing w:line="360" w:lineRule="auto"/>
        <w:rPr>
          <w:b/>
          <w:bCs/>
          <w:sz w:val="24"/>
          <w:szCs w:val="24"/>
        </w:rPr>
      </w:pPr>
      <w:r>
        <w:rPr>
          <w:b/>
          <w:bCs/>
          <w:sz w:val="24"/>
          <w:szCs w:val="24"/>
        </w:rPr>
        <w:t>Words 2</w:t>
      </w:r>
      <w:r>
        <w:rPr>
          <w:b/>
          <w:bCs/>
          <w:sz w:val="24"/>
          <w:szCs w:val="24"/>
        </w:rPr>
        <w:t>100</w:t>
      </w:r>
    </w:p>
    <w:p w14:paraId="1762AEBC" w14:textId="77777777" w:rsidR="00C656CF" w:rsidRDefault="00C656CF" w:rsidP="00C656CF">
      <w:pPr>
        <w:spacing w:line="360" w:lineRule="auto"/>
        <w:rPr>
          <w:sz w:val="24"/>
          <w:szCs w:val="24"/>
        </w:rPr>
      </w:pPr>
    </w:p>
    <w:p w14:paraId="3FD624D5" w14:textId="77777777" w:rsidR="00C656CF" w:rsidRDefault="00C656CF" w:rsidP="00C656CF">
      <w:pPr>
        <w:spacing w:line="360" w:lineRule="auto"/>
        <w:rPr>
          <w:sz w:val="24"/>
          <w:szCs w:val="24"/>
        </w:rPr>
      </w:pPr>
    </w:p>
    <w:p w14:paraId="154FE49C" w14:textId="77777777" w:rsidR="00C656CF" w:rsidRDefault="00C656CF" w:rsidP="00C656CF">
      <w:pPr>
        <w:spacing w:line="360" w:lineRule="auto"/>
        <w:rPr>
          <w:color w:val="222222"/>
          <w:shd w:val="clear" w:color="auto" w:fill="FFFFFF"/>
        </w:rPr>
      </w:pPr>
    </w:p>
    <w:p w14:paraId="3501F75C" w14:textId="77777777" w:rsidR="00C656CF" w:rsidRDefault="00C656CF" w:rsidP="00C656CF">
      <w:pPr>
        <w:spacing w:line="360" w:lineRule="auto"/>
        <w:rPr>
          <w:color w:val="222222"/>
          <w:shd w:val="clear" w:color="auto" w:fill="FFFFFF"/>
        </w:rPr>
      </w:pPr>
    </w:p>
    <w:p w14:paraId="277B513A" w14:textId="77777777" w:rsidR="00C656CF" w:rsidRDefault="00C656CF" w:rsidP="00C656CF">
      <w:pPr>
        <w:spacing w:line="360" w:lineRule="auto"/>
        <w:rPr>
          <w:b/>
          <w:bCs/>
          <w:color w:val="222222"/>
          <w:u w:val="single"/>
          <w:shd w:val="clear" w:color="auto" w:fill="FFFFFF"/>
        </w:rPr>
      </w:pPr>
    </w:p>
    <w:p w14:paraId="4B7C75D0" w14:textId="77777777" w:rsidR="00C656CF" w:rsidRDefault="00C656CF" w:rsidP="00C656CF">
      <w:pPr>
        <w:spacing w:line="360" w:lineRule="auto"/>
        <w:rPr>
          <w:b/>
          <w:bCs/>
          <w:color w:val="222222"/>
          <w:u w:val="single"/>
          <w:shd w:val="clear" w:color="auto" w:fill="FFFFFF"/>
        </w:rPr>
      </w:pPr>
    </w:p>
    <w:p w14:paraId="75330C1D" w14:textId="77777777" w:rsidR="00C656CF" w:rsidRDefault="00C656CF" w:rsidP="00C656CF">
      <w:pPr>
        <w:spacing w:line="360" w:lineRule="auto"/>
        <w:rPr>
          <w:b/>
          <w:bCs/>
          <w:color w:val="222222"/>
          <w:u w:val="single"/>
          <w:shd w:val="clear" w:color="auto" w:fill="FFFFFF"/>
        </w:rPr>
      </w:pPr>
    </w:p>
    <w:p w14:paraId="29B093D1" w14:textId="77777777" w:rsidR="00C656CF" w:rsidRDefault="00C656CF" w:rsidP="00C656CF">
      <w:pPr>
        <w:spacing w:line="360" w:lineRule="auto"/>
        <w:rPr>
          <w:b/>
          <w:bCs/>
          <w:color w:val="222222"/>
          <w:u w:val="single"/>
          <w:shd w:val="clear" w:color="auto" w:fill="FFFFFF"/>
        </w:rPr>
      </w:pPr>
    </w:p>
    <w:p w14:paraId="4AD9BC5F" w14:textId="77777777" w:rsidR="00C656CF" w:rsidRDefault="00C656CF" w:rsidP="00C656CF">
      <w:pPr>
        <w:spacing w:line="360" w:lineRule="auto"/>
        <w:rPr>
          <w:b/>
          <w:bCs/>
          <w:color w:val="222222"/>
          <w:u w:val="single"/>
          <w:shd w:val="clear" w:color="auto" w:fill="FFFFFF"/>
        </w:rPr>
      </w:pPr>
    </w:p>
    <w:p w14:paraId="40E1F4C8" w14:textId="77777777" w:rsidR="00C656CF" w:rsidRDefault="00C656CF" w:rsidP="00C656CF">
      <w:pPr>
        <w:spacing w:line="360" w:lineRule="auto"/>
        <w:rPr>
          <w:b/>
          <w:bCs/>
          <w:color w:val="222222"/>
          <w:u w:val="single"/>
          <w:shd w:val="clear" w:color="auto" w:fill="FFFFFF"/>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585080EB" w14:textId="6A170646" w:rsidR="00C656CF" w:rsidRDefault="00C656CF" w:rsidP="00C656CF">
      <w:pPr>
        <w:spacing w:line="360" w:lineRule="auto"/>
        <w:rPr>
          <w:sz w:val="24"/>
          <w:szCs w:val="24"/>
          <w:u w:val="single"/>
        </w:rPr>
      </w:pPr>
      <w:r>
        <w:rPr>
          <w:sz w:val="24"/>
          <w:szCs w:val="24"/>
          <w:u w:val="single"/>
        </w:rPr>
        <w:t>Introduction</w:t>
      </w:r>
    </w:p>
    <w:p w14:paraId="105891EF" w14:textId="77777777" w:rsidR="00C656CF" w:rsidRDefault="00C656CF" w:rsidP="00C656CF">
      <w:pPr>
        <w:spacing w:line="360" w:lineRule="auto"/>
        <w:rPr>
          <w:sz w:val="24"/>
          <w:szCs w:val="24"/>
          <w:u w:val="single"/>
        </w:rPr>
      </w:pPr>
    </w:p>
    <w:p w14:paraId="236EA0A6" w14:textId="57B072DA" w:rsidR="00C656CF" w:rsidRDefault="00C656CF" w:rsidP="00C656CF">
      <w:pPr>
        <w:spacing w:line="360" w:lineRule="auto"/>
        <w:rPr>
          <w:sz w:val="24"/>
          <w:szCs w:val="24"/>
        </w:rPr>
      </w:pPr>
      <w:r>
        <w:rPr>
          <w:sz w:val="24"/>
          <w:szCs w:val="24"/>
        </w:rPr>
        <w:t xml:space="preserve">In this essay I will critically analyse and discuss a policing incident whereby I played a significant role in tackling repeat victimisation and utilising police powers to protect a vulnerable person using </w:t>
      </w:r>
      <w:proofErr w:type="gramStart"/>
      <w:r>
        <w:rPr>
          <w:sz w:val="24"/>
          <w:szCs w:val="24"/>
        </w:rPr>
        <w:t>evidence based</w:t>
      </w:r>
      <w:proofErr w:type="gramEnd"/>
      <w:r>
        <w:rPr>
          <w:sz w:val="24"/>
          <w:szCs w:val="24"/>
        </w:rPr>
        <w:t xml:space="preserve"> policing. </w:t>
      </w:r>
    </w:p>
    <w:p w14:paraId="2732FCC0" w14:textId="77777777" w:rsidR="00C656CF" w:rsidRDefault="00C656CF" w:rsidP="00C656CF">
      <w:pPr>
        <w:spacing w:line="360" w:lineRule="auto"/>
        <w:rPr>
          <w:sz w:val="24"/>
          <w:szCs w:val="24"/>
        </w:rPr>
      </w:pPr>
    </w:p>
    <w:p w14:paraId="6615BBA5" w14:textId="7DC6F145" w:rsidR="00C656CF" w:rsidRDefault="00C656CF" w:rsidP="00C656CF">
      <w:pPr>
        <w:spacing w:line="360" w:lineRule="auto"/>
        <w:rPr>
          <w:rFonts w:ascii="Calibri" w:hAnsi="Calibri" w:cs="Calibri"/>
          <w:sz w:val="24"/>
          <w:szCs w:val="24"/>
          <w:shd w:val="clear" w:color="auto" w:fill="FFFFFF"/>
        </w:rPr>
      </w:pPr>
      <w:r>
        <w:rPr>
          <w:sz w:val="24"/>
          <w:szCs w:val="24"/>
        </w:rPr>
        <w:t>Police departments are being requested more frequently to attend calls regarding vulnerable people and the idea of vulnerability and how it should be policed are still up for debate.</w:t>
      </w:r>
      <w:r>
        <w:t xml:space="preserve"> </w:t>
      </w:r>
      <w:r>
        <w:rPr>
          <w:sz w:val="24"/>
          <w:szCs w:val="24"/>
        </w:rPr>
        <w:t>There are numerous studies that highlight the central importance of the police in a multi-agency triage process, that results in directing vulnerable victims to the most suitable service (</w:t>
      </w:r>
      <w:proofErr w:type="spellStart"/>
      <w:r>
        <w:rPr>
          <w:sz w:val="24"/>
          <w:szCs w:val="24"/>
        </w:rPr>
        <w:t>Keay</w:t>
      </w:r>
      <w:proofErr w:type="spellEnd"/>
      <w:r>
        <w:rPr>
          <w:sz w:val="24"/>
          <w:szCs w:val="24"/>
        </w:rPr>
        <w:t xml:space="preserve"> &amp; Kirby, 2018</w:t>
      </w:r>
      <w:r>
        <w:rPr>
          <w:rFonts w:ascii="Calibri" w:hAnsi="Calibri" w:cs="Calibri"/>
          <w:sz w:val="24"/>
          <w:szCs w:val="24"/>
        </w:rPr>
        <w:t xml:space="preserve">). </w:t>
      </w:r>
      <w:r>
        <w:rPr>
          <w:rFonts w:ascii="Calibri" w:hAnsi="Calibri" w:cs="Calibri"/>
          <w:sz w:val="24"/>
          <w:szCs w:val="24"/>
          <w:shd w:val="clear" w:color="auto" w:fill="FFFFFF"/>
        </w:rPr>
        <w:t> Given the increasing demand placed on police resources by vulnerability issues (</w:t>
      </w:r>
      <w:hyperlink r:id="rId15" w:history="1">
        <w:r>
          <w:rPr>
            <w:rFonts w:ascii="Calibri" w:hAnsi="Calibri" w:cs="Calibri"/>
            <w:sz w:val="24"/>
            <w:szCs w:val="24"/>
            <w:shd w:val="clear" w:color="auto" w:fill="FFFFFF"/>
          </w:rPr>
          <w:t>Boulton et al, 2017</w:t>
        </w:r>
      </w:hyperlink>
      <w:r>
        <w:rPr>
          <w:rFonts w:ascii="Calibri" w:hAnsi="Calibri" w:cs="Calibri"/>
          <w:sz w:val="24"/>
          <w:szCs w:val="24"/>
          <w:shd w:val="clear" w:color="auto" w:fill="FFFFFF"/>
        </w:rPr>
        <w:t xml:space="preserve">) the ability for officers to understand the importance of safeguarding vulnerable victims is ever more present in modern policing. </w:t>
      </w:r>
    </w:p>
    <w:p w14:paraId="5422D774" w14:textId="77777777" w:rsidR="00C656CF" w:rsidRDefault="00C656CF" w:rsidP="00C656CF">
      <w:pPr>
        <w:spacing w:line="360" w:lineRule="auto"/>
      </w:pPr>
    </w:p>
    <w:p w14:paraId="6ACCA3BF" w14:textId="4C42A4D2" w:rsidR="00C656CF" w:rsidRDefault="00C656CF" w:rsidP="00C656CF">
      <w:pPr>
        <w:spacing w:line="360" w:lineRule="auto"/>
        <w:rPr>
          <w:color w:val="333333"/>
          <w:sz w:val="24"/>
          <w:szCs w:val="24"/>
          <w:shd w:val="clear" w:color="auto" w:fill="FFFFFF"/>
        </w:rPr>
      </w:pPr>
      <w:r>
        <w:rPr>
          <w:rFonts w:cs="Calibri"/>
          <w:sz w:val="24"/>
          <w:szCs w:val="24"/>
          <w:shd w:val="clear" w:color="auto" w:fill="FFFFFF"/>
        </w:rPr>
        <w:lastRenderedPageBreak/>
        <w:t>Incidents classified as non-crime, including vulnerability, public protection and safeguarding, now account for the majority (84%) of calls to the police in the UK (</w:t>
      </w:r>
      <w:hyperlink r:id="rId16" w:history="1">
        <w:r>
          <w:rPr>
            <w:rStyle w:val="Hyperlink"/>
            <w:rFonts w:cs="Calibri"/>
            <w:color w:val="auto"/>
            <w:sz w:val="24"/>
            <w:szCs w:val="24"/>
            <w:u w:val="none"/>
            <w:shd w:val="clear" w:color="auto" w:fill="FFFFFF"/>
          </w:rPr>
          <w:t>College of Policing, 2015a</w:t>
        </w:r>
      </w:hyperlink>
      <w:r>
        <w:rPr>
          <w:rFonts w:cs="Calibri"/>
          <w:sz w:val="24"/>
          <w:szCs w:val="24"/>
          <w:shd w:val="clear" w:color="auto" w:fill="FFFFFF"/>
        </w:rPr>
        <w:t xml:space="preserve">). </w:t>
      </w:r>
      <w:r>
        <w:rPr>
          <w:rFonts w:cs="Calibri"/>
          <w:color w:val="333333"/>
          <w:sz w:val="24"/>
          <w:szCs w:val="24"/>
          <w:shd w:val="clear" w:color="auto" w:fill="FFFFFF"/>
        </w:rPr>
        <w:t>The police are duty-bound to both prevent crime and protect individuals and communities (HMIC, 2015).</w:t>
      </w:r>
      <w:r>
        <w:rPr>
          <w:color w:val="333333"/>
          <w:sz w:val="24"/>
          <w:szCs w:val="24"/>
          <w:shd w:val="clear" w:color="auto" w:fill="FFFFFF"/>
        </w:rPr>
        <w:t xml:space="preserve"> </w:t>
      </w:r>
    </w:p>
    <w:p w14:paraId="33B9E65B" w14:textId="77777777" w:rsidR="00C656CF" w:rsidRDefault="00C656CF" w:rsidP="00C656CF">
      <w:pPr>
        <w:spacing w:line="360" w:lineRule="auto"/>
      </w:pPr>
    </w:p>
    <w:p w14:paraId="47B2CB6D" w14:textId="1221B85C" w:rsidR="00C656CF" w:rsidRDefault="00C656CF" w:rsidP="00C656CF">
      <w:pPr>
        <w:spacing w:line="360" w:lineRule="auto"/>
        <w:rPr>
          <w:rFonts w:cs="Calibri"/>
          <w:color w:val="202124"/>
          <w:sz w:val="24"/>
          <w:szCs w:val="24"/>
          <w:shd w:val="clear" w:color="auto" w:fill="FFFFFF"/>
        </w:rPr>
      </w:pPr>
      <w:r>
        <w:rPr>
          <w:sz w:val="24"/>
          <w:szCs w:val="24"/>
        </w:rPr>
        <w:t xml:space="preserve">Before dealing with vulnerable </w:t>
      </w:r>
      <w:proofErr w:type="gramStart"/>
      <w:r>
        <w:rPr>
          <w:sz w:val="24"/>
          <w:szCs w:val="24"/>
        </w:rPr>
        <w:t>victims</w:t>
      </w:r>
      <w:proofErr w:type="gramEnd"/>
      <w:r>
        <w:rPr>
          <w:sz w:val="24"/>
          <w:szCs w:val="24"/>
        </w:rPr>
        <w:t xml:space="preserve"> it is important to know when or how a person is considered as vulnerable. The Colleague of policing define the term vulnerability as “</w:t>
      </w:r>
      <w:r>
        <w:rPr>
          <w:rFonts w:cs="Calibri"/>
          <w:color w:val="202124"/>
          <w:sz w:val="24"/>
          <w:szCs w:val="24"/>
          <w:shd w:val="clear" w:color="auto" w:fill="FFFFFF"/>
        </w:rPr>
        <w:t xml:space="preserve">a person is vulnerable if, as a result of their situation or circumstances, they are unable to take care of or protect themselves or others from harm or exploitation” (NPCC, 2020). </w:t>
      </w:r>
    </w:p>
    <w:p w14:paraId="32AA59C5" w14:textId="77777777" w:rsidR="00C656CF" w:rsidRDefault="00C656CF" w:rsidP="00C656CF">
      <w:pPr>
        <w:spacing w:line="360" w:lineRule="auto"/>
      </w:pPr>
    </w:p>
    <w:p w14:paraId="3132E3F3" w14:textId="77777777"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It is also important to consider how other factors could cause an individual to be vulnerable. Factors such as age, gender, </w:t>
      </w:r>
      <w:proofErr w:type="gramStart"/>
      <w:r>
        <w:rPr>
          <w:rFonts w:cs="Calibri"/>
          <w:color w:val="202124"/>
          <w:sz w:val="24"/>
          <w:szCs w:val="24"/>
          <w:shd w:val="clear" w:color="auto" w:fill="FFFFFF"/>
        </w:rPr>
        <w:t>disability</w:t>
      </w:r>
      <w:proofErr w:type="gramEnd"/>
      <w:r>
        <w:rPr>
          <w:rFonts w:cs="Calibri"/>
          <w:color w:val="202124"/>
          <w:sz w:val="24"/>
          <w:szCs w:val="24"/>
          <w:shd w:val="clear" w:color="auto" w:fill="FFFFFF"/>
        </w:rPr>
        <w:t xml:space="preserve"> and race all play a factor on vulnerability in terms of policing (Equality Act, 2010). </w:t>
      </w:r>
    </w:p>
    <w:p w14:paraId="085FA278" w14:textId="219A82BF"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Other factors such as person life choices </w:t>
      </w:r>
      <w:proofErr w:type="spellStart"/>
      <w:r>
        <w:rPr>
          <w:rFonts w:cs="Calibri"/>
          <w:color w:val="202124"/>
          <w:sz w:val="24"/>
          <w:szCs w:val="24"/>
          <w:shd w:val="clear" w:color="auto" w:fill="FFFFFF"/>
        </w:rPr>
        <w:t>i.e</w:t>
      </w:r>
      <w:proofErr w:type="spellEnd"/>
      <w:r>
        <w:rPr>
          <w:rFonts w:cs="Calibri"/>
          <w:color w:val="202124"/>
          <w:sz w:val="24"/>
          <w:szCs w:val="24"/>
          <w:shd w:val="clear" w:color="auto" w:fill="FFFFFF"/>
        </w:rPr>
        <w:t xml:space="preserve"> alcohol or drugs, community circumstances and economical status. All of these could factor in a person having increased vulnerability. </w:t>
      </w:r>
    </w:p>
    <w:p w14:paraId="3F96AAC2" w14:textId="77777777" w:rsidR="00C656CF" w:rsidRDefault="00C656CF" w:rsidP="00C656CF">
      <w:pPr>
        <w:spacing w:line="360" w:lineRule="auto"/>
        <w:rPr>
          <w:rFonts w:cs="Calibri"/>
          <w:color w:val="202124"/>
          <w:sz w:val="24"/>
          <w:szCs w:val="24"/>
          <w:shd w:val="clear" w:color="auto" w:fill="FFFFFF"/>
        </w:rPr>
      </w:pPr>
    </w:p>
    <w:p w14:paraId="57E88A1E" w14:textId="7E0648C7"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Something in which was present during this </w:t>
      </w:r>
      <w:proofErr w:type="gramStart"/>
      <w:r>
        <w:rPr>
          <w:rFonts w:cs="Calibri"/>
          <w:color w:val="202124"/>
          <w:sz w:val="24"/>
          <w:szCs w:val="24"/>
          <w:shd w:val="clear" w:color="auto" w:fill="FFFFFF"/>
        </w:rPr>
        <w:t>particular incident</w:t>
      </w:r>
      <w:proofErr w:type="gramEnd"/>
      <w:r>
        <w:rPr>
          <w:rFonts w:cs="Calibri"/>
          <w:color w:val="202124"/>
          <w:sz w:val="24"/>
          <w:szCs w:val="24"/>
          <w:shd w:val="clear" w:color="auto" w:fill="FFFFFF"/>
        </w:rPr>
        <w:t xml:space="preserve"> and is very present within policing in Cardiff is cultural factors such as language barriers (NPCC 2020). </w:t>
      </w:r>
    </w:p>
    <w:p w14:paraId="5222EEF5" w14:textId="77777777" w:rsidR="00C656CF" w:rsidRDefault="00C656CF" w:rsidP="00C656CF">
      <w:pPr>
        <w:spacing w:line="360" w:lineRule="auto"/>
        <w:rPr>
          <w:rFonts w:cs="Calibri"/>
          <w:color w:val="202124"/>
          <w:sz w:val="24"/>
          <w:szCs w:val="24"/>
          <w:shd w:val="clear" w:color="auto" w:fill="FFFFFF"/>
        </w:rPr>
      </w:pPr>
    </w:p>
    <w:p w14:paraId="0F078767" w14:textId="2135FFCD" w:rsidR="00C656CF" w:rsidRDefault="00C656CF" w:rsidP="00C656CF">
      <w:pPr>
        <w:spacing w:line="360" w:lineRule="auto"/>
        <w:rPr>
          <w:rFonts w:cs="Calibri"/>
          <w:b/>
          <w:bCs/>
          <w:color w:val="202124"/>
          <w:sz w:val="24"/>
          <w:szCs w:val="24"/>
          <w:u w:val="single"/>
          <w:shd w:val="clear" w:color="auto" w:fill="FFFFFF"/>
        </w:rPr>
      </w:pPr>
      <w:r>
        <w:rPr>
          <w:rFonts w:cs="Calibri"/>
          <w:b/>
          <w:bCs/>
          <w:color w:val="202124"/>
          <w:sz w:val="24"/>
          <w:szCs w:val="24"/>
          <w:u w:val="single"/>
          <w:shd w:val="clear" w:color="auto" w:fill="FFFFFF"/>
        </w:rPr>
        <w:t>Main body</w:t>
      </w:r>
    </w:p>
    <w:p w14:paraId="2FA32A4C" w14:textId="77777777" w:rsidR="00C656CF" w:rsidRDefault="00C656CF" w:rsidP="00C656CF">
      <w:pPr>
        <w:spacing w:line="360" w:lineRule="auto"/>
        <w:rPr>
          <w:rFonts w:cs="Calibri"/>
          <w:b/>
          <w:bCs/>
          <w:color w:val="202124"/>
          <w:sz w:val="24"/>
          <w:szCs w:val="24"/>
          <w:u w:val="single"/>
          <w:shd w:val="clear" w:color="auto" w:fill="FFFFFF"/>
        </w:rPr>
      </w:pPr>
    </w:p>
    <w:p w14:paraId="2EE2407A" w14:textId="77777777" w:rsidR="00C656CF" w:rsidRDefault="00C656CF" w:rsidP="00C656CF">
      <w:pPr>
        <w:spacing w:line="360" w:lineRule="auto"/>
      </w:pPr>
      <w:r>
        <w:rPr>
          <w:rFonts w:cs="Calibri"/>
          <w:color w:val="202124"/>
          <w:sz w:val="24"/>
          <w:szCs w:val="24"/>
          <w:shd w:val="clear" w:color="auto" w:fill="FFFFFF"/>
        </w:rPr>
        <w:t xml:space="preserve">My colleague and I received a call from our control room of a </w:t>
      </w:r>
      <w:proofErr w:type="gramStart"/>
      <w:r>
        <w:rPr>
          <w:rFonts w:cs="Calibri"/>
          <w:color w:val="202124"/>
          <w:sz w:val="24"/>
          <w:szCs w:val="24"/>
          <w:shd w:val="clear" w:color="auto" w:fill="FFFFFF"/>
        </w:rPr>
        <w:t>third party</w:t>
      </w:r>
      <w:proofErr w:type="gramEnd"/>
      <w:r>
        <w:rPr>
          <w:rFonts w:cs="Calibri"/>
          <w:color w:val="202124"/>
          <w:sz w:val="24"/>
          <w:szCs w:val="24"/>
          <w:shd w:val="clear" w:color="auto" w:fill="FFFFFF"/>
        </w:rPr>
        <w:t xml:space="preserve"> report of a domestic ongoing from a neighbouring flat. This was graded as G1 response. On our way to the location, I asked our control room to conduct checks upon the address </w:t>
      </w:r>
      <w:proofErr w:type="gramStart"/>
      <w:r>
        <w:rPr>
          <w:rFonts w:cs="Calibri"/>
          <w:color w:val="202124"/>
          <w:sz w:val="24"/>
          <w:szCs w:val="24"/>
          <w:shd w:val="clear" w:color="auto" w:fill="FFFFFF"/>
        </w:rPr>
        <w:t>in order to</w:t>
      </w:r>
      <w:proofErr w:type="gramEnd"/>
      <w:r>
        <w:rPr>
          <w:rFonts w:cs="Calibri"/>
          <w:color w:val="202124"/>
          <w:sz w:val="24"/>
          <w:szCs w:val="24"/>
          <w:shd w:val="clear" w:color="auto" w:fill="FFFFFF"/>
        </w:rPr>
        <w:t xml:space="preserve"> establish if we have ever received calls from this address in the past and if we can identify any concerns regarding the people within the address even before we get there. Upon our arrival, we entered the flat and separated both parties. There was an immediate language barrier. When interacting with immigrant communities, law enforcement agencies frequently encounter difficulties such as language hurdles, police phobia, and cultural differences (</w:t>
      </w:r>
      <w:proofErr w:type="spellStart"/>
      <w:r>
        <w:rPr>
          <w:rFonts w:cs="Calibri"/>
          <w:color w:val="202124"/>
          <w:sz w:val="24"/>
          <w:szCs w:val="24"/>
          <w:shd w:val="clear" w:color="auto" w:fill="FFFFFF"/>
        </w:rPr>
        <w:t>Lysakowski</w:t>
      </w:r>
      <w:proofErr w:type="spellEnd"/>
      <w:r>
        <w:rPr>
          <w:rFonts w:cs="Calibri"/>
          <w:color w:val="202124"/>
          <w:sz w:val="24"/>
          <w:szCs w:val="24"/>
          <w:shd w:val="clear" w:color="auto" w:fill="FFFFFF"/>
        </w:rPr>
        <w:t xml:space="preserve">, </w:t>
      </w:r>
      <w:proofErr w:type="spellStart"/>
      <w:r>
        <w:rPr>
          <w:rFonts w:cs="Calibri"/>
          <w:color w:val="202124"/>
          <w:sz w:val="24"/>
          <w:szCs w:val="24"/>
          <w:shd w:val="clear" w:color="auto" w:fill="FFFFFF"/>
        </w:rPr>
        <w:t>Persall</w:t>
      </w:r>
      <w:proofErr w:type="spellEnd"/>
      <w:r>
        <w:rPr>
          <w:rFonts w:cs="Calibri"/>
          <w:color w:val="202124"/>
          <w:sz w:val="24"/>
          <w:szCs w:val="24"/>
          <w:shd w:val="clear" w:color="auto" w:fill="FFFFFF"/>
        </w:rPr>
        <w:t xml:space="preserve"> &amp; Pope, 2016). As stated earlier in this essay, cultural factors increase a </w:t>
      </w:r>
      <w:proofErr w:type="gramStart"/>
      <w:r>
        <w:rPr>
          <w:rFonts w:cs="Calibri"/>
          <w:color w:val="202124"/>
          <w:sz w:val="24"/>
          <w:szCs w:val="24"/>
          <w:shd w:val="clear" w:color="auto" w:fill="FFFFFF"/>
        </w:rPr>
        <w:t>victims</w:t>
      </w:r>
      <w:proofErr w:type="gramEnd"/>
      <w:r>
        <w:rPr>
          <w:rFonts w:cs="Calibri"/>
          <w:color w:val="202124"/>
          <w:sz w:val="24"/>
          <w:szCs w:val="24"/>
          <w:shd w:val="clear" w:color="auto" w:fill="FFFFFF"/>
        </w:rPr>
        <w:t xml:space="preserve"> vulnerability, so in order to successfully deal with this barrier, I utilised language line, whereby a </w:t>
      </w:r>
      <w:r>
        <w:rPr>
          <w:rFonts w:cs="Calibri"/>
          <w:color w:val="202124"/>
          <w:sz w:val="24"/>
          <w:szCs w:val="24"/>
          <w:shd w:val="clear" w:color="auto" w:fill="FFFFFF"/>
        </w:rPr>
        <w:lastRenderedPageBreak/>
        <w:t xml:space="preserve">translator was used over the phone. This immediately made the victim feel more at ease, as she could now clearly express her concerns in her own language and explain to be the circumstances of this incident. My main focus was to ensure that the victim was engaging with </w:t>
      </w:r>
      <w:proofErr w:type="gramStart"/>
      <w:r>
        <w:rPr>
          <w:rFonts w:cs="Calibri"/>
          <w:color w:val="202124"/>
          <w:sz w:val="24"/>
          <w:szCs w:val="24"/>
          <w:shd w:val="clear" w:color="auto" w:fill="FFFFFF"/>
        </w:rPr>
        <w:t>police</w:t>
      </w:r>
      <w:proofErr w:type="gramEnd"/>
      <w:r>
        <w:rPr>
          <w:rFonts w:cs="Calibri"/>
          <w:color w:val="202124"/>
          <w:sz w:val="24"/>
          <w:szCs w:val="24"/>
          <w:shd w:val="clear" w:color="auto" w:fill="FFFFFF"/>
        </w:rPr>
        <w:t xml:space="preserve"> and she felt comfortable enough to do so, as on the </w:t>
      </w:r>
      <w:r>
        <w:rPr>
          <w:rFonts w:cs="Calibri"/>
          <w:sz w:val="24"/>
          <w:szCs w:val="24"/>
        </w:rPr>
        <w:t xml:space="preserve">average victims experience 50 incidents of abuse before getting effective help (safelives.org). </w:t>
      </w:r>
    </w:p>
    <w:p w14:paraId="38D05BCB" w14:textId="5EAF3E1E" w:rsidR="00C656CF" w:rsidRDefault="00C656CF" w:rsidP="00C656CF">
      <w:pPr>
        <w:spacing w:line="360" w:lineRule="auto"/>
        <w:rPr>
          <w:rFonts w:cs="Calibri"/>
          <w:sz w:val="24"/>
          <w:szCs w:val="24"/>
        </w:rPr>
      </w:pPr>
      <w:r>
        <w:rPr>
          <w:rFonts w:cs="Calibri"/>
          <w:sz w:val="24"/>
          <w:szCs w:val="24"/>
        </w:rPr>
        <w:t>From the translated conversation it was clear that the female was scared. The victim stated that she is scared to report anything just in case he comes back and does it again.  I explained how I had my Body Warn video recording so anything that she said would count as disclosure and she would not have to repeat it again if she did not want to. Officers utilising BWV can</w:t>
      </w:r>
      <w:r>
        <w:rPr>
          <w:rFonts w:ascii="Open Sans" w:hAnsi="Open Sans" w:cs="Open Sans"/>
          <w:color w:val="333333"/>
          <w:sz w:val="26"/>
          <w:szCs w:val="26"/>
        </w:rPr>
        <w:t xml:space="preserve"> </w:t>
      </w:r>
      <w:r>
        <w:rPr>
          <w:rFonts w:cs="Calibri"/>
          <w:color w:val="333333"/>
          <w:sz w:val="24"/>
          <w:szCs w:val="24"/>
        </w:rPr>
        <w:t xml:space="preserve">strengthen evidential cases, improve the probability of guilty pleas or </w:t>
      </w:r>
      <w:proofErr w:type="gramStart"/>
      <w:r>
        <w:rPr>
          <w:rFonts w:cs="Calibri"/>
          <w:color w:val="333333"/>
          <w:sz w:val="24"/>
          <w:szCs w:val="24"/>
        </w:rPr>
        <w:t>convictions</w:t>
      </w:r>
      <w:proofErr w:type="gramEnd"/>
      <w:r>
        <w:rPr>
          <w:rFonts w:cs="Calibri"/>
          <w:color w:val="333333"/>
          <w:sz w:val="24"/>
          <w:szCs w:val="24"/>
        </w:rPr>
        <w:t xml:space="preserve"> and increase police accountability and perceptions of procedural justice</w:t>
      </w:r>
      <w:r>
        <w:rPr>
          <w:rFonts w:cs="Calibri"/>
        </w:rPr>
        <w:t xml:space="preserve"> </w:t>
      </w:r>
      <w:r>
        <w:rPr>
          <w:rFonts w:asciiTheme="minorHAnsi" w:hAnsiTheme="minorHAnsi" w:cstheme="minorHAnsi"/>
          <w:sz w:val="24"/>
          <w:szCs w:val="24"/>
        </w:rPr>
        <w:t>(Harris, 2020)</w:t>
      </w:r>
      <w:r>
        <w:rPr>
          <w:rFonts w:cs="Calibri"/>
          <w:sz w:val="24"/>
          <w:szCs w:val="24"/>
        </w:rPr>
        <w:t>.</w:t>
      </w:r>
    </w:p>
    <w:p w14:paraId="03EEDFA4" w14:textId="77777777" w:rsidR="00C656CF" w:rsidRDefault="00C656CF" w:rsidP="00C656CF">
      <w:pPr>
        <w:spacing w:line="360" w:lineRule="auto"/>
      </w:pPr>
    </w:p>
    <w:p w14:paraId="2C5E3B90" w14:textId="4E37733E" w:rsidR="00C656CF" w:rsidRDefault="00C656CF" w:rsidP="00C656CF">
      <w:pPr>
        <w:spacing w:line="360" w:lineRule="auto"/>
        <w:rPr>
          <w:rFonts w:cs="Calibri"/>
          <w:sz w:val="24"/>
          <w:szCs w:val="24"/>
        </w:rPr>
      </w:pPr>
      <w:r>
        <w:rPr>
          <w:rFonts w:cs="Calibri"/>
          <w:sz w:val="24"/>
          <w:szCs w:val="24"/>
        </w:rPr>
        <w:t xml:space="preserve">After the victim understood that my camera was </w:t>
      </w:r>
      <w:proofErr w:type="gramStart"/>
      <w:r>
        <w:rPr>
          <w:rFonts w:cs="Calibri"/>
          <w:sz w:val="24"/>
          <w:szCs w:val="24"/>
        </w:rPr>
        <w:t>recording</w:t>
      </w:r>
      <w:proofErr w:type="gramEnd"/>
      <w:r>
        <w:rPr>
          <w:rFonts w:cs="Calibri"/>
          <w:sz w:val="24"/>
          <w:szCs w:val="24"/>
        </w:rPr>
        <w:t xml:space="preserve"> she felt confident enough to disclose an assault that happened just before police arrived. I then proceeded to explain that the male subject will now be arrested and taken to a police station. Utilising code G of PACE, one of the necessities used to arrest was to protect a vulnerable person (PACE, 1984).  The victim began to cry and became visibly upset and distressed. The vulnerable victim then stated that she was fearful of her family finding out back home and her being branded as a “bad wife”. Once </w:t>
      </w:r>
      <w:proofErr w:type="gramStart"/>
      <w:r>
        <w:rPr>
          <w:rFonts w:cs="Calibri"/>
          <w:sz w:val="24"/>
          <w:szCs w:val="24"/>
        </w:rPr>
        <w:t>again</w:t>
      </w:r>
      <w:proofErr w:type="gramEnd"/>
      <w:r>
        <w:rPr>
          <w:rFonts w:cs="Calibri"/>
          <w:sz w:val="24"/>
          <w:szCs w:val="24"/>
        </w:rPr>
        <w:t xml:space="preserve"> another important factor to consider when policing diverse communities is the cultural differences and the cultural expectations of a female within her marriage. The female was extremely scared. I then explained the steps that I can take as a police officer to ensure that she is protected and is safe. </w:t>
      </w:r>
    </w:p>
    <w:p w14:paraId="404CF6AD" w14:textId="77777777" w:rsidR="00C656CF" w:rsidRDefault="00C656CF" w:rsidP="00C656CF">
      <w:pPr>
        <w:spacing w:line="360" w:lineRule="auto"/>
        <w:rPr>
          <w:rFonts w:cs="Calibri"/>
          <w:sz w:val="24"/>
          <w:szCs w:val="24"/>
        </w:rPr>
      </w:pPr>
    </w:p>
    <w:p w14:paraId="361FBB5C" w14:textId="77777777" w:rsidR="00C656CF" w:rsidRDefault="00C656CF" w:rsidP="00C656CF">
      <w:pPr>
        <w:spacing w:line="360" w:lineRule="auto"/>
      </w:pPr>
      <w:proofErr w:type="gramStart"/>
      <w:r>
        <w:rPr>
          <w:rFonts w:cs="Calibri"/>
          <w:sz w:val="24"/>
          <w:szCs w:val="24"/>
        </w:rPr>
        <w:t>First of all</w:t>
      </w:r>
      <w:proofErr w:type="gramEnd"/>
      <w:r>
        <w:rPr>
          <w:rFonts w:cs="Calibri"/>
          <w:sz w:val="24"/>
          <w:szCs w:val="24"/>
        </w:rPr>
        <w:t xml:space="preserve">, I </w:t>
      </w:r>
      <w:r>
        <w:rPr>
          <w:sz w:val="24"/>
          <w:szCs w:val="24"/>
        </w:rPr>
        <w:t xml:space="preserve">informed the victim that she would receive advanced support under the Police Codes of Practice.  Due to how scared she was upon my arrival, and how scared she was to disclose the offence, I genuinely believed that because she was so scared that this would hinder her ability to give evidence within the courts. </w:t>
      </w:r>
      <w:proofErr w:type="gramStart"/>
      <w:r>
        <w:rPr>
          <w:sz w:val="24"/>
          <w:szCs w:val="24"/>
        </w:rPr>
        <w:t>Therefore</w:t>
      </w:r>
      <w:proofErr w:type="gramEnd"/>
      <w:r>
        <w:rPr>
          <w:sz w:val="24"/>
          <w:szCs w:val="24"/>
        </w:rPr>
        <w:t xml:space="preserve"> she is applicate for advanced care. (Ministry Of Justice, 2020).</w:t>
      </w:r>
    </w:p>
    <w:p w14:paraId="7A638D2A" w14:textId="77777777" w:rsidR="00C656CF" w:rsidRDefault="00C656CF" w:rsidP="00C656CF">
      <w:pPr>
        <w:spacing w:line="360" w:lineRule="auto"/>
        <w:rPr>
          <w:sz w:val="24"/>
          <w:szCs w:val="24"/>
        </w:rPr>
      </w:pPr>
      <w:r>
        <w:rPr>
          <w:sz w:val="24"/>
          <w:szCs w:val="24"/>
        </w:rPr>
        <w:t>I also explained that I would submit a Public Protection Notification (PPN). This brings the research I stated earlier by (</w:t>
      </w:r>
      <w:proofErr w:type="spellStart"/>
      <w:r>
        <w:rPr>
          <w:sz w:val="24"/>
          <w:szCs w:val="24"/>
        </w:rPr>
        <w:t>Keay</w:t>
      </w:r>
      <w:proofErr w:type="spellEnd"/>
      <w:r>
        <w:rPr>
          <w:sz w:val="24"/>
          <w:szCs w:val="24"/>
        </w:rPr>
        <w:t xml:space="preserve"> &amp; Kirby, 2018) and the importance of a Multi-Agency Response when dealing with vulnerable victims. The purpose of a PPN </w:t>
      </w:r>
      <w:r>
        <w:rPr>
          <w:sz w:val="24"/>
          <w:szCs w:val="24"/>
        </w:rPr>
        <w:lastRenderedPageBreak/>
        <w:t xml:space="preserve">is to inform </w:t>
      </w:r>
      <w:proofErr w:type="gramStart"/>
      <w:r>
        <w:rPr>
          <w:sz w:val="24"/>
          <w:szCs w:val="24"/>
        </w:rPr>
        <w:t>all of</w:t>
      </w:r>
      <w:proofErr w:type="gramEnd"/>
      <w:r>
        <w:rPr>
          <w:sz w:val="24"/>
          <w:szCs w:val="24"/>
        </w:rPr>
        <w:t xml:space="preserve"> our partner agencies within South Wales Police of the struggles this vulnerable victim is having and to ensure that services are aware of her situation and can ensure she is safeguarded. When the police exchange safeguarding notifications, the receiving agency risks-assesses them to decide on service involvement. In the case of social services in the UK, a determination is made regarding the eligibility of the identified person(s) or subject(s) of the notification for intervention and the necessity of a care and support plan (Care Act, 2014). I adhered to the Domestic Abuse, Stalking and Harassment (DASH) risk assessment model, which aims to support front-line practitioners and specialised staff in locating victims of domestic violence, stalking, and harassment (Grant, 2019). This is a crucial element when dealing with vulnerable domestic victims as information is shared to Multi-agency Safeguarding Hubs (MASHs). A risk assessment is provided on the PPN and the PPN is graded as a standard, medium or </w:t>
      </w:r>
      <w:proofErr w:type="gramStart"/>
      <w:r>
        <w:rPr>
          <w:sz w:val="24"/>
          <w:szCs w:val="24"/>
        </w:rPr>
        <w:t>high risk</w:t>
      </w:r>
      <w:proofErr w:type="gramEnd"/>
      <w:r>
        <w:rPr>
          <w:sz w:val="24"/>
          <w:szCs w:val="24"/>
        </w:rPr>
        <w:t xml:space="preserve"> victim. The higher the risk the more actions and attention the victim receives. The victim also receives contact from organisations such as </w:t>
      </w:r>
      <w:proofErr w:type="spellStart"/>
      <w:r>
        <w:rPr>
          <w:sz w:val="24"/>
          <w:szCs w:val="24"/>
        </w:rPr>
        <w:t>Womens</w:t>
      </w:r>
      <w:proofErr w:type="spellEnd"/>
      <w:r>
        <w:rPr>
          <w:sz w:val="24"/>
          <w:szCs w:val="24"/>
        </w:rPr>
        <w:t xml:space="preserve"> Aid, </w:t>
      </w:r>
      <w:proofErr w:type="spellStart"/>
      <w:r>
        <w:rPr>
          <w:sz w:val="24"/>
          <w:szCs w:val="24"/>
        </w:rPr>
        <w:t>Livefearfree</w:t>
      </w:r>
      <w:proofErr w:type="spellEnd"/>
      <w:r>
        <w:rPr>
          <w:sz w:val="24"/>
          <w:szCs w:val="24"/>
        </w:rPr>
        <w:t xml:space="preserve"> and housing.</w:t>
      </w:r>
    </w:p>
    <w:p w14:paraId="582B6ECE" w14:textId="77777777" w:rsidR="00C656CF" w:rsidRDefault="00C656CF" w:rsidP="00C656CF">
      <w:pPr>
        <w:spacing w:line="360" w:lineRule="auto"/>
        <w:rPr>
          <w:sz w:val="24"/>
          <w:szCs w:val="24"/>
        </w:rPr>
      </w:pPr>
      <w:r>
        <w:rPr>
          <w:sz w:val="24"/>
          <w:szCs w:val="24"/>
        </w:rPr>
        <w:t xml:space="preserve">I stated to the female at acene that when he is arrested, and before he is released from </w:t>
      </w:r>
      <w:proofErr w:type="gramStart"/>
      <w:r>
        <w:rPr>
          <w:sz w:val="24"/>
          <w:szCs w:val="24"/>
        </w:rPr>
        <w:t>custody</w:t>
      </w:r>
      <w:proofErr w:type="gramEnd"/>
      <w:r>
        <w:rPr>
          <w:sz w:val="24"/>
          <w:szCs w:val="24"/>
        </w:rPr>
        <w:t xml:space="preserve"> he will be attached bail conditions. These conditions would include </w:t>
      </w:r>
    </w:p>
    <w:p w14:paraId="1546BA11" w14:textId="77777777" w:rsidR="00C656CF" w:rsidRDefault="00C656CF" w:rsidP="00B37812">
      <w:pPr>
        <w:pStyle w:val="ListParagraph"/>
        <w:numPr>
          <w:ilvl w:val="0"/>
          <w:numId w:val="7"/>
        </w:numPr>
        <w:suppressAutoHyphens/>
        <w:overflowPunct/>
        <w:autoSpaceDE/>
        <w:adjustRightInd/>
        <w:spacing w:after="160" w:line="360" w:lineRule="auto"/>
        <w:textAlignment w:val="auto"/>
        <w:rPr>
          <w:sz w:val="24"/>
          <w:szCs w:val="24"/>
        </w:rPr>
      </w:pPr>
      <w:r>
        <w:rPr>
          <w:sz w:val="24"/>
          <w:szCs w:val="24"/>
        </w:rPr>
        <w:t xml:space="preserve">Not to contact her directly or indirectly </w:t>
      </w:r>
    </w:p>
    <w:p w14:paraId="555CE0DC" w14:textId="77777777" w:rsidR="00C656CF" w:rsidRDefault="00C656CF" w:rsidP="00B37812">
      <w:pPr>
        <w:pStyle w:val="ListParagraph"/>
        <w:numPr>
          <w:ilvl w:val="0"/>
          <w:numId w:val="7"/>
        </w:numPr>
        <w:suppressAutoHyphens/>
        <w:overflowPunct/>
        <w:autoSpaceDE/>
        <w:adjustRightInd/>
        <w:spacing w:after="160" w:line="360" w:lineRule="auto"/>
        <w:textAlignment w:val="auto"/>
        <w:rPr>
          <w:sz w:val="24"/>
          <w:szCs w:val="24"/>
        </w:rPr>
      </w:pPr>
      <w:r>
        <w:rPr>
          <w:sz w:val="24"/>
          <w:szCs w:val="24"/>
        </w:rPr>
        <w:t>Not to attend the home address</w:t>
      </w:r>
    </w:p>
    <w:p w14:paraId="672B4B16" w14:textId="77777777" w:rsidR="00C656CF" w:rsidRDefault="00C656CF" w:rsidP="00B37812">
      <w:pPr>
        <w:pStyle w:val="ListParagraph"/>
        <w:numPr>
          <w:ilvl w:val="0"/>
          <w:numId w:val="7"/>
        </w:numPr>
        <w:suppressAutoHyphens/>
        <w:overflowPunct/>
        <w:autoSpaceDE/>
        <w:adjustRightInd/>
        <w:spacing w:after="160" w:line="360" w:lineRule="auto"/>
        <w:textAlignment w:val="auto"/>
        <w:rPr>
          <w:sz w:val="24"/>
          <w:szCs w:val="24"/>
        </w:rPr>
      </w:pPr>
      <w:r>
        <w:rPr>
          <w:sz w:val="24"/>
          <w:szCs w:val="24"/>
        </w:rPr>
        <w:t xml:space="preserve">Not to attend her place of work </w:t>
      </w:r>
    </w:p>
    <w:p w14:paraId="02EC6BCE" w14:textId="31A8A1C2" w:rsidR="00C656CF" w:rsidRDefault="00C656CF" w:rsidP="00C656CF">
      <w:pPr>
        <w:spacing w:line="360" w:lineRule="auto"/>
        <w:rPr>
          <w:sz w:val="24"/>
          <w:szCs w:val="24"/>
        </w:rPr>
      </w:pPr>
      <w:r>
        <w:rPr>
          <w:sz w:val="24"/>
          <w:szCs w:val="24"/>
        </w:rPr>
        <w:t xml:space="preserve">I explained that if the subject is to breach any of these </w:t>
      </w:r>
      <w:proofErr w:type="gramStart"/>
      <w:r>
        <w:rPr>
          <w:sz w:val="24"/>
          <w:szCs w:val="24"/>
        </w:rPr>
        <w:t>conditions</w:t>
      </w:r>
      <w:proofErr w:type="gramEnd"/>
      <w:r>
        <w:rPr>
          <w:sz w:val="24"/>
          <w:szCs w:val="24"/>
        </w:rPr>
        <w:t xml:space="preserve"> she is to ring us and he will be arrested. </w:t>
      </w:r>
    </w:p>
    <w:p w14:paraId="2D526D4A" w14:textId="77777777" w:rsidR="00C656CF" w:rsidRDefault="00C656CF" w:rsidP="00C656CF">
      <w:pPr>
        <w:spacing w:line="360" w:lineRule="auto"/>
        <w:rPr>
          <w:sz w:val="24"/>
          <w:szCs w:val="24"/>
        </w:rPr>
      </w:pPr>
    </w:p>
    <w:p w14:paraId="42F06506" w14:textId="77777777"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The Criminal Justice and Public Order Act of 1994 gave the police the authority to impose restrictions on the bail of defendants. This new authority was granted to the police </w:t>
      </w:r>
      <w:proofErr w:type="gramStart"/>
      <w:r>
        <w:rPr>
          <w:rFonts w:cs="Calibri"/>
          <w:color w:val="202124"/>
          <w:sz w:val="24"/>
          <w:szCs w:val="24"/>
          <w:shd w:val="clear" w:color="auto" w:fill="FFFFFF"/>
        </w:rPr>
        <w:t>in order to</w:t>
      </w:r>
      <w:proofErr w:type="gramEnd"/>
      <w:r>
        <w:rPr>
          <w:rFonts w:cs="Calibri"/>
          <w:color w:val="202124"/>
          <w:sz w:val="24"/>
          <w:szCs w:val="24"/>
          <w:shd w:val="clear" w:color="auto" w:fill="FFFFFF"/>
        </w:rPr>
        <w:t xml:space="preserve"> decrease the number of offenders held overnight before appearing in magistrate courts and to improve oversight of defendants out on police bail to prevent them from further offending or absconding, as the defendant would have to return within 28 days to the police station to sign (</w:t>
      </w:r>
      <w:proofErr w:type="spellStart"/>
      <w:r>
        <w:rPr>
          <w:rFonts w:cs="Calibri"/>
          <w:color w:val="202124"/>
          <w:sz w:val="24"/>
          <w:szCs w:val="24"/>
          <w:shd w:val="clear" w:color="auto" w:fill="FFFFFF"/>
        </w:rPr>
        <w:t>Hucklesbey</w:t>
      </w:r>
      <w:proofErr w:type="spellEnd"/>
      <w:r>
        <w:rPr>
          <w:rFonts w:cs="Calibri"/>
          <w:color w:val="202124"/>
          <w:sz w:val="24"/>
          <w:szCs w:val="24"/>
          <w:shd w:val="clear" w:color="auto" w:fill="FFFFFF"/>
        </w:rPr>
        <w:t xml:space="preserve">, 2001). </w:t>
      </w:r>
    </w:p>
    <w:p w14:paraId="1B6070F3" w14:textId="085526E4"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In this </w:t>
      </w:r>
      <w:proofErr w:type="gramStart"/>
      <w:r>
        <w:rPr>
          <w:rFonts w:cs="Calibri"/>
          <w:color w:val="202124"/>
          <w:sz w:val="24"/>
          <w:szCs w:val="24"/>
          <w:shd w:val="clear" w:color="auto" w:fill="FFFFFF"/>
        </w:rPr>
        <w:t>time period</w:t>
      </w:r>
      <w:proofErr w:type="gramEnd"/>
      <w:r>
        <w:rPr>
          <w:rFonts w:cs="Calibri"/>
          <w:color w:val="202124"/>
          <w:sz w:val="24"/>
          <w:szCs w:val="24"/>
          <w:shd w:val="clear" w:color="auto" w:fill="FFFFFF"/>
        </w:rPr>
        <w:t xml:space="preserve"> of 28 days, it also minimises the risk of repeat victimisation and repeat offending, once again utilising another tool in order to safeguard vulnerable victims. </w:t>
      </w:r>
    </w:p>
    <w:p w14:paraId="45C1AA22" w14:textId="77777777" w:rsidR="00C656CF" w:rsidRDefault="00C656CF" w:rsidP="00C656CF">
      <w:pPr>
        <w:spacing w:line="360" w:lineRule="auto"/>
        <w:rPr>
          <w:rFonts w:cs="Calibri"/>
          <w:color w:val="202124"/>
          <w:sz w:val="24"/>
          <w:szCs w:val="24"/>
          <w:shd w:val="clear" w:color="auto" w:fill="FFFFFF"/>
        </w:rPr>
      </w:pPr>
    </w:p>
    <w:p w14:paraId="5DD9D59E" w14:textId="67112F9C"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lastRenderedPageBreak/>
        <w:t xml:space="preserve">I have also stated to the female, that I will place a critical marker on the address. I explained that the critical marker means any phone calls coming out of the address is an automatic immediate response from the police. This increases the rate at which police can respond, and therefore interject before anything severe develops. I have explained to the female that because the male is not on the tenancy agreement, there is now lawful right for him to be at the address if she does not wish it. With the male being bailed to another address this safeguards her for the next 28 days.  I have explained to the victim that after his bail conditions are over, depending on the result from the CPS, she has the power to kick him out of her address. If the male is continuously coming back to the address after she has removed him and </w:t>
      </w:r>
      <w:proofErr w:type="gramStart"/>
      <w:r>
        <w:rPr>
          <w:rFonts w:cs="Calibri"/>
          <w:color w:val="202124"/>
          <w:sz w:val="24"/>
          <w:szCs w:val="24"/>
          <w:shd w:val="clear" w:color="auto" w:fill="FFFFFF"/>
        </w:rPr>
        <w:t>all of</w:t>
      </w:r>
      <w:proofErr w:type="gramEnd"/>
      <w:r>
        <w:rPr>
          <w:rFonts w:cs="Calibri"/>
          <w:color w:val="202124"/>
          <w:sz w:val="24"/>
          <w:szCs w:val="24"/>
          <w:shd w:val="clear" w:color="auto" w:fill="FFFFFF"/>
        </w:rPr>
        <w:t xml:space="preserve"> his stuff, as he has no right to be at the address and it is clear that she does not want him there, his actions are causing her distress, then she can peruse a complaint of harassment. </w:t>
      </w:r>
    </w:p>
    <w:p w14:paraId="195C632B" w14:textId="77777777" w:rsidR="00C656CF" w:rsidRDefault="00C656CF" w:rsidP="00C656CF">
      <w:pPr>
        <w:spacing w:line="360" w:lineRule="auto"/>
        <w:rPr>
          <w:rFonts w:cs="Calibri"/>
          <w:color w:val="202124"/>
          <w:sz w:val="24"/>
          <w:szCs w:val="24"/>
          <w:shd w:val="clear" w:color="auto" w:fill="FFFFFF"/>
        </w:rPr>
      </w:pPr>
    </w:p>
    <w:p w14:paraId="08E50936" w14:textId="036F93EE"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Hopkins-Burke and Hodgson (2015) looked at how repeated occurrences of crime affected the vulnerable victims. The research acknowledges that a large portion of antisocial behaviour gets unreported, showing that victims grow highly tolerant of the behaviour in part </w:t>
      </w:r>
      <w:proofErr w:type="gramStart"/>
      <w:r>
        <w:rPr>
          <w:rFonts w:cs="Calibri"/>
          <w:color w:val="202124"/>
          <w:sz w:val="24"/>
          <w:szCs w:val="24"/>
          <w:shd w:val="clear" w:color="auto" w:fill="FFFFFF"/>
        </w:rPr>
        <w:t>as a result of</w:t>
      </w:r>
      <w:proofErr w:type="gramEnd"/>
      <w:r>
        <w:rPr>
          <w:rFonts w:cs="Calibri"/>
          <w:color w:val="202124"/>
          <w:sz w:val="24"/>
          <w:szCs w:val="24"/>
          <w:shd w:val="clear" w:color="auto" w:fill="FFFFFF"/>
        </w:rPr>
        <w:t xml:space="preserve"> the police's lack of response. They also discovered a gap in the body of knowledge on vulnerable victims. </w:t>
      </w:r>
    </w:p>
    <w:p w14:paraId="6A8ABA12" w14:textId="77777777" w:rsidR="00C656CF" w:rsidRDefault="00C656CF" w:rsidP="00C656CF">
      <w:pPr>
        <w:spacing w:line="360" w:lineRule="auto"/>
        <w:rPr>
          <w:rFonts w:cs="Calibri"/>
          <w:color w:val="202124"/>
          <w:sz w:val="24"/>
          <w:szCs w:val="24"/>
          <w:shd w:val="clear" w:color="auto" w:fill="FFFFFF"/>
        </w:rPr>
      </w:pPr>
    </w:p>
    <w:p w14:paraId="559F04ED" w14:textId="78A7F5E4" w:rsidR="00C656CF" w:rsidRDefault="00C656CF" w:rsidP="00C656CF">
      <w:pPr>
        <w:spacing w:line="360" w:lineRule="auto"/>
        <w:rPr>
          <w:rFonts w:cs="Calibri"/>
          <w:color w:val="202124"/>
          <w:sz w:val="24"/>
          <w:szCs w:val="24"/>
          <w:shd w:val="clear" w:color="auto" w:fill="FFFFFF"/>
        </w:rPr>
      </w:pPr>
      <w:r>
        <w:rPr>
          <w:rFonts w:cs="Calibri"/>
          <w:color w:val="202124"/>
          <w:sz w:val="24"/>
          <w:szCs w:val="24"/>
          <w:shd w:val="clear" w:color="auto" w:fill="FFFFFF"/>
        </w:rPr>
        <w:t xml:space="preserve">A substantial case when it comes to lack of police response for vulnerable victims is the case of Fiona Pilkington, whereby she phoned the police 13 times in the year of her death, on top of meeting with antisocial behaviour officers. The multi-agency response for this case was poor, leading to Fiona killing her daughter and herself, after consistent abuse from youths outside her property. This furthermore highlights the mindset of vulnerable victims, and the importance for the police to grip the problem as quickly as </w:t>
      </w:r>
      <w:proofErr w:type="gramStart"/>
      <w:r>
        <w:rPr>
          <w:rFonts w:cs="Calibri"/>
          <w:color w:val="202124"/>
          <w:sz w:val="24"/>
          <w:szCs w:val="24"/>
          <w:shd w:val="clear" w:color="auto" w:fill="FFFFFF"/>
        </w:rPr>
        <w:t>possible, and</w:t>
      </w:r>
      <w:proofErr w:type="gramEnd"/>
      <w:r>
        <w:rPr>
          <w:rFonts w:cs="Calibri"/>
          <w:color w:val="202124"/>
          <w:sz w:val="24"/>
          <w:szCs w:val="24"/>
          <w:shd w:val="clear" w:color="auto" w:fill="FFFFFF"/>
        </w:rPr>
        <w:t xml:space="preserve"> make considerable efforts to reduce repeat victimisation. </w:t>
      </w:r>
    </w:p>
    <w:p w14:paraId="5E913372" w14:textId="77777777" w:rsidR="00C656CF" w:rsidRDefault="00C656CF" w:rsidP="00C656CF">
      <w:pPr>
        <w:spacing w:line="360" w:lineRule="auto"/>
        <w:rPr>
          <w:rFonts w:cs="Calibri"/>
          <w:color w:val="202124"/>
          <w:sz w:val="24"/>
          <w:szCs w:val="24"/>
          <w:shd w:val="clear" w:color="auto" w:fill="FFFFFF"/>
        </w:rPr>
      </w:pPr>
    </w:p>
    <w:p w14:paraId="508CEDA9" w14:textId="77DBA9BD" w:rsidR="00C656CF" w:rsidRDefault="00C656CF" w:rsidP="00C656CF">
      <w:pPr>
        <w:spacing w:line="360" w:lineRule="auto"/>
        <w:rPr>
          <w:rFonts w:cs="Calibri"/>
          <w:b/>
          <w:bCs/>
          <w:color w:val="202124"/>
          <w:sz w:val="24"/>
          <w:szCs w:val="24"/>
          <w:u w:val="single"/>
          <w:shd w:val="clear" w:color="auto" w:fill="FFFFFF"/>
        </w:rPr>
      </w:pPr>
      <w:r>
        <w:rPr>
          <w:rFonts w:cs="Calibri"/>
          <w:b/>
          <w:bCs/>
          <w:color w:val="202124"/>
          <w:sz w:val="24"/>
          <w:szCs w:val="24"/>
          <w:u w:val="single"/>
          <w:shd w:val="clear" w:color="auto" w:fill="FFFFFF"/>
        </w:rPr>
        <w:t>Conclusion</w:t>
      </w:r>
    </w:p>
    <w:p w14:paraId="410BB192" w14:textId="77777777" w:rsidR="00C656CF" w:rsidRDefault="00C656CF" w:rsidP="00C656CF">
      <w:pPr>
        <w:spacing w:line="360" w:lineRule="auto"/>
      </w:pPr>
    </w:p>
    <w:p w14:paraId="49864602" w14:textId="641089E4" w:rsidR="00C656CF" w:rsidRDefault="00C656CF" w:rsidP="00C656CF">
      <w:pPr>
        <w:spacing w:line="360" w:lineRule="auto"/>
        <w:rPr>
          <w:rFonts w:cs="Calibri"/>
          <w:color w:val="333333"/>
          <w:sz w:val="24"/>
          <w:szCs w:val="24"/>
          <w:shd w:val="clear" w:color="auto" w:fill="FFFFFF"/>
        </w:rPr>
      </w:pPr>
      <w:r>
        <w:rPr>
          <w:rFonts w:cs="Calibri"/>
          <w:color w:val="333333"/>
          <w:sz w:val="24"/>
          <w:szCs w:val="24"/>
          <w:shd w:val="clear" w:color="auto" w:fill="FFFFFF"/>
        </w:rPr>
        <w:t xml:space="preserve">After dealing with this incident in person and seeing the result of the referrals I can conclude that there is a need for police to take proactive action adopting an early intervention approach to vulnerability given the rising levels of vulnerability-related </w:t>
      </w:r>
      <w:r>
        <w:rPr>
          <w:rFonts w:cs="Calibri"/>
          <w:color w:val="333333"/>
          <w:sz w:val="24"/>
          <w:szCs w:val="24"/>
          <w:shd w:val="clear" w:color="auto" w:fill="FFFFFF"/>
        </w:rPr>
        <w:lastRenderedPageBreak/>
        <w:t xml:space="preserve">demand for the police </w:t>
      </w:r>
      <w:proofErr w:type="gramStart"/>
      <w:r>
        <w:rPr>
          <w:rFonts w:cs="Calibri"/>
          <w:color w:val="333333"/>
          <w:sz w:val="24"/>
          <w:szCs w:val="24"/>
          <w:shd w:val="clear" w:color="auto" w:fill="FFFFFF"/>
        </w:rPr>
        <w:t>in order to</w:t>
      </w:r>
      <w:proofErr w:type="gramEnd"/>
      <w:r>
        <w:rPr>
          <w:rFonts w:cs="Calibri"/>
          <w:color w:val="333333"/>
          <w:sz w:val="24"/>
          <w:szCs w:val="24"/>
          <w:shd w:val="clear" w:color="auto" w:fill="FFFFFF"/>
        </w:rPr>
        <w:t xml:space="preserve"> help stop issues before they worsen (Waddell and Molloy, 2015). An integral component of early intervention to protect the vulnerable is effective partnership working. This highlights the importance of victim support referrals and a united multi agency response to prioritise the safeguarding of vulnerable victims. </w:t>
      </w:r>
    </w:p>
    <w:p w14:paraId="6986EA69" w14:textId="77777777" w:rsidR="00C656CF" w:rsidRDefault="00C656CF" w:rsidP="00C656CF">
      <w:pPr>
        <w:spacing w:line="360" w:lineRule="auto"/>
        <w:rPr>
          <w:rFonts w:cs="Calibri"/>
          <w:color w:val="333333"/>
          <w:sz w:val="24"/>
          <w:szCs w:val="24"/>
          <w:shd w:val="clear" w:color="auto" w:fill="FFFFFF"/>
        </w:rPr>
      </w:pPr>
    </w:p>
    <w:p w14:paraId="3F389DDB" w14:textId="3C396850" w:rsidR="00C656CF" w:rsidRDefault="00C656CF" w:rsidP="00C656CF">
      <w:pPr>
        <w:spacing w:line="360" w:lineRule="auto"/>
        <w:rPr>
          <w:rFonts w:cs="Calibri"/>
          <w:color w:val="333333"/>
          <w:sz w:val="24"/>
          <w:szCs w:val="24"/>
          <w:shd w:val="clear" w:color="auto" w:fill="FFFFFF"/>
        </w:rPr>
      </w:pPr>
      <w:r>
        <w:rPr>
          <w:rFonts w:cs="Calibri"/>
          <w:color w:val="333333"/>
          <w:sz w:val="24"/>
          <w:szCs w:val="24"/>
          <w:shd w:val="clear" w:color="auto" w:fill="FFFFFF"/>
        </w:rPr>
        <w:t>As a result, police organisations have had to adapt to ongoing requests for specialised attention and protocol development to mediate the interactions between frontline officers and members of a variety of vulnerable groups (</w:t>
      </w:r>
      <w:proofErr w:type="spellStart"/>
      <w:r>
        <w:rPr>
          <w:rFonts w:cs="Calibri"/>
          <w:color w:val="333333"/>
          <w:sz w:val="24"/>
          <w:szCs w:val="24"/>
          <w:shd w:val="clear" w:color="auto" w:fill="FFFFFF"/>
        </w:rPr>
        <w:t>Bartkpwiak</w:t>
      </w:r>
      <w:proofErr w:type="spellEnd"/>
      <w:r>
        <w:rPr>
          <w:rFonts w:cs="Calibri"/>
          <w:color w:val="333333"/>
          <w:sz w:val="24"/>
          <w:szCs w:val="24"/>
          <w:shd w:val="clear" w:color="auto" w:fill="FFFFFF"/>
        </w:rPr>
        <w:t xml:space="preserve">-Theron &amp; Asquith, 2012). </w:t>
      </w:r>
    </w:p>
    <w:p w14:paraId="01639324" w14:textId="77777777" w:rsidR="00C656CF" w:rsidRDefault="00C656CF" w:rsidP="00C656CF">
      <w:pPr>
        <w:spacing w:line="360" w:lineRule="auto"/>
        <w:rPr>
          <w:rFonts w:cs="Calibri"/>
          <w:color w:val="333333"/>
          <w:sz w:val="24"/>
          <w:szCs w:val="24"/>
          <w:shd w:val="clear" w:color="auto" w:fill="FFFFFF"/>
        </w:rPr>
      </w:pPr>
    </w:p>
    <w:p w14:paraId="7A0CC04F" w14:textId="77777777" w:rsidR="00C656CF" w:rsidRDefault="00C656CF" w:rsidP="00C656CF">
      <w:pPr>
        <w:spacing w:line="360" w:lineRule="auto"/>
        <w:rPr>
          <w:rFonts w:cs="Calibri"/>
          <w:color w:val="333333"/>
          <w:sz w:val="24"/>
          <w:szCs w:val="24"/>
          <w:shd w:val="clear" w:color="auto" w:fill="FFFFFF"/>
        </w:rPr>
      </w:pPr>
      <w:proofErr w:type="gramStart"/>
      <w:r>
        <w:rPr>
          <w:rFonts w:cs="Calibri"/>
          <w:color w:val="333333"/>
          <w:sz w:val="24"/>
          <w:szCs w:val="24"/>
          <w:shd w:val="clear" w:color="auto" w:fill="FFFFFF"/>
        </w:rPr>
        <w:t>It is clear that there</w:t>
      </w:r>
      <w:proofErr w:type="gramEnd"/>
      <w:r>
        <w:rPr>
          <w:rFonts w:cs="Calibri"/>
          <w:color w:val="333333"/>
          <w:sz w:val="24"/>
          <w:szCs w:val="24"/>
          <w:shd w:val="clear" w:color="auto" w:fill="FFFFFF"/>
        </w:rPr>
        <w:t xml:space="preserve"> is room for improvement in the police safeguarding notification system. It is crucial that early intervention-focused systems and procedures are in place to support vulnerable people who might not meet social service involvement requirements. Supporting people before they become more vulnerable may keep them from needing intervention at critical points.</w:t>
      </w:r>
    </w:p>
    <w:p w14:paraId="563A8A2A" w14:textId="77777777" w:rsidR="00C656CF" w:rsidRDefault="00C656CF" w:rsidP="00C656CF">
      <w:pPr>
        <w:spacing w:line="360" w:lineRule="auto"/>
        <w:rPr>
          <w:rFonts w:cs="Calibri"/>
          <w:color w:val="333333"/>
          <w:sz w:val="24"/>
          <w:szCs w:val="24"/>
          <w:shd w:val="clear" w:color="auto" w:fill="FFFFFF"/>
        </w:rPr>
      </w:pPr>
    </w:p>
    <w:p w14:paraId="1ED343A7" w14:textId="77777777" w:rsidR="00C656CF" w:rsidRDefault="00C656CF" w:rsidP="00C656CF">
      <w:pPr>
        <w:spacing w:line="360" w:lineRule="auto"/>
        <w:rPr>
          <w:b/>
          <w:bCs/>
          <w:sz w:val="24"/>
          <w:szCs w:val="24"/>
          <w:u w:val="single"/>
        </w:rPr>
      </w:pPr>
      <w:r>
        <w:rPr>
          <w:b/>
          <w:bCs/>
          <w:sz w:val="24"/>
          <w:szCs w:val="24"/>
          <w:u w:val="single"/>
        </w:rPr>
        <w:t>Words 1890</w:t>
      </w:r>
    </w:p>
    <w:p w14:paraId="29D721B4" w14:textId="77777777" w:rsidR="00C656CF" w:rsidRDefault="00C656CF" w:rsidP="00C656CF">
      <w:pPr>
        <w:spacing w:line="360" w:lineRule="auto"/>
        <w:rPr>
          <w:b/>
          <w:bCs/>
          <w:sz w:val="24"/>
          <w:szCs w:val="24"/>
          <w:u w:val="single"/>
        </w:rPr>
      </w:pPr>
    </w:p>
    <w:p w14:paraId="3D34CD88" w14:textId="77777777" w:rsidR="00C656CF" w:rsidRDefault="00C656CF" w:rsidP="00C656CF">
      <w:pPr>
        <w:spacing w:line="360" w:lineRule="auto"/>
        <w:rPr>
          <w:b/>
          <w:bCs/>
          <w:sz w:val="24"/>
          <w:szCs w:val="24"/>
          <w:u w:val="single"/>
        </w:rPr>
      </w:pPr>
    </w:p>
    <w:p w14:paraId="2DBDBDC3" w14:textId="77777777" w:rsidR="00C656CF" w:rsidRDefault="00C656CF" w:rsidP="00C656CF">
      <w:pPr>
        <w:spacing w:line="360" w:lineRule="auto"/>
        <w:rPr>
          <w:b/>
          <w:bCs/>
          <w:sz w:val="24"/>
          <w:szCs w:val="24"/>
          <w:u w:val="single"/>
        </w:rPr>
      </w:pPr>
    </w:p>
    <w:p w14:paraId="6325B622" w14:textId="77777777" w:rsidR="00C656CF" w:rsidRDefault="00C656CF" w:rsidP="00C656CF">
      <w:pPr>
        <w:spacing w:line="360" w:lineRule="auto"/>
        <w:rPr>
          <w:b/>
          <w:bCs/>
          <w:sz w:val="24"/>
          <w:szCs w:val="24"/>
          <w:u w:val="single"/>
        </w:rPr>
      </w:pPr>
    </w:p>
    <w:p w14:paraId="38C91D74" w14:textId="77777777" w:rsidR="00C656CF" w:rsidRDefault="00C656CF" w:rsidP="00C656CF">
      <w:pPr>
        <w:spacing w:line="360" w:lineRule="auto"/>
        <w:rPr>
          <w:b/>
          <w:bCs/>
          <w:sz w:val="24"/>
          <w:szCs w:val="24"/>
          <w:u w:val="single"/>
        </w:rPr>
      </w:pPr>
    </w:p>
    <w:p w14:paraId="19B00893" w14:textId="77777777" w:rsidR="00C656CF" w:rsidRDefault="00C656CF" w:rsidP="00C656CF">
      <w:pPr>
        <w:spacing w:line="360" w:lineRule="auto"/>
        <w:rPr>
          <w:b/>
          <w:bCs/>
          <w:sz w:val="24"/>
          <w:szCs w:val="24"/>
          <w:u w:val="single"/>
        </w:rPr>
      </w:pPr>
    </w:p>
    <w:p w14:paraId="39860C64" w14:textId="77777777" w:rsidR="00C656CF" w:rsidRDefault="00C656CF" w:rsidP="00C656CF">
      <w:pPr>
        <w:spacing w:line="360" w:lineRule="auto"/>
        <w:rPr>
          <w:b/>
          <w:bCs/>
          <w:sz w:val="24"/>
          <w:szCs w:val="24"/>
          <w:u w:val="single"/>
        </w:rPr>
      </w:pPr>
    </w:p>
    <w:p w14:paraId="2A4BF617" w14:textId="77777777" w:rsidR="00C656CF" w:rsidRDefault="00C656CF" w:rsidP="00C656CF">
      <w:pPr>
        <w:spacing w:line="360" w:lineRule="auto"/>
        <w:rPr>
          <w:b/>
          <w:bCs/>
          <w:sz w:val="24"/>
          <w:szCs w:val="24"/>
          <w:u w:val="single"/>
        </w:rPr>
      </w:pPr>
    </w:p>
    <w:p w14:paraId="2B7980A7" w14:textId="77777777" w:rsidR="00C656CF" w:rsidRDefault="00C656CF" w:rsidP="00C656CF">
      <w:pPr>
        <w:spacing w:line="360" w:lineRule="auto"/>
        <w:rPr>
          <w:b/>
          <w:bCs/>
          <w:sz w:val="24"/>
          <w:szCs w:val="24"/>
          <w:u w:val="single"/>
        </w:rPr>
      </w:pPr>
    </w:p>
    <w:p w14:paraId="6C50352C" w14:textId="77777777" w:rsidR="00C656CF" w:rsidRDefault="00C656CF" w:rsidP="00C656CF">
      <w:pPr>
        <w:spacing w:line="360" w:lineRule="auto"/>
        <w:rPr>
          <w:b/>
          <w:bCs/>
          <w:sz w:val="24"/>
          <w:szCs w:val="24"/>
          <w:u w:val="single"/>
        </w:rPr>
      </w:pPr>
    </w:p>
    <w:p w14:paraId="261960FB" w14:textId="77777777" w:rsidR="00C656CF" w:rsidRDefault="00C656CF" w:rsidP="00C656CF">
      <w:pPr>
        <w:spacing w:line="360" w:lineRule="auto"/>
        <w:rPr>
          <w:b/>
          <w:bCs/>
          <w:sz w:val="24"/>
          <w:szCs w:val="24"/>
          <w:u w:val="single"/>
        </w:rPr>
      </w:pPr>
    </w:p>
    <w:p w14:paraId="3CD415A4" w14:textId="77777777" w:rsidR="00C656CF" w:rsidRDefault="00C656CF" w:rsidP="00C656CF">
      <w:pPr>
        <w:spacing w:line="360" w:lineRule="auto"/>
        <w:rPr>
          <w:b/>
          <w:bCs/>
          <w:sz w:val="24"/>
          <w:szCs w:val="24"/>
          <w:u w:val="single"/>
        </w:rPr>
      </w:pPr>
    </w:p>
    <w:p w14:paraId="063F582D" w14:textId="77777777" w:rsidR="00C656CF" w:rsidRDefault="00C656CF" w:rsidP="00C656CF">
      <w:pPr>
        <w:spacing w:line="360" w:lineRule="auto"/>
        <w:rPr>
          <w:b/>
          <w:bCs/>
          <w:sz w:val="24"/>
          <w:szCs w:val="24"/>
          <w:u w:val="single"/>
        </w:rPr>
      </w:pPr>
    </w:p>
    <w:p w14:paraId="29969FBA" w14:textId="77777777" w:rsidR="00C656CF" w:rsidRDefault="00C656CF" w:rsidP="00C656CF">
      <w:pPr>
        <w:spacing w:line="360" w:lineRule="auto"/>
        <w:rPr>
          <w:b/>
          <w:bCs/>
          <w:sz w:val="24"/>
          <w:szCs w:val="24"/>
          <w:u w:val="single"/>
        </w:rPr>
      </w:pPr>
    </w:p>
    <w:p w14:paraId="004B7696" w14:textId="77777777" w:rsidR="00C656CF" w:rsidRDefault="00C656CF" w:rsidP="00C656CF">
      <w:pPr>
        <w:spacing w:line="360" w:lineRule="auto"/>
        <w:rPr>
          <w:b/>
          <w:bCs/>
          <w:sz w:val="24"/>
          <w:szCs w:val="24"/>
          <w:u w:val="single"/>
        </w:rPr>
      </w:pPr>
    </w:p>
    <w:p w14:paraId="2CC286B9" w14:textId="77777777" w:rsidR="00C656CF" w:rsidRDefault="00C656CF" w:rsidP="00C656CF">
      <w:pPr>
        <w:spacing w:line="360" w:lineRule="auto"/>
        <w:rPr>
          <w:b/>
          <w:bCs/>
          <w:sz w:val="24"/>
          <w:szCs w:val="24"/>
          <w:u w:val="single"/>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715E61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5473C3">
        <w:rPr>
          <w:rStyle w:val="normaltextrun"/>
          <w:rFonts w:ascii="Arial" w:hAnsi="Arial" w:cs="Arial"/>
          <w:color w:val="000000"/>
        </w:rPr>
        <w:t>Thomas Davies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459EE6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5473C3">
        <w:rPr>
          <w:rStyle w:val="normaltextrun"/>
          <w:rFonts w:ascii="Arial" w:hAnsi="Arial" w:cs="Arial"/>
          <w:color w:val="000000"/>
        </w:rPr>
        <w:t>07/08/2022</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5BEBAA33" w14:textId="77777777" w:rsidR="00467E4F" w:rsidRP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r w:rsidRPr="00467E4F">
        <w:rPr>
          <w:rFonts w:ascii="Calibri" w:eastAsia="Calibri" w:hAnsi="Calibri" w:cs="Times New Roman"/>
          <w:b/>
          <w:bCs/>
          <w:color w:val="auto"/>
          <w:sz w:val="24"/>
          <w:szCs w:val="24"/>
          <w:u w:val="single"/>
          <w:lang w:eastAsia="en-US"/>
        </w:rPr>
        <w:t>Introduction</w:t>
      </w:r>
    </w:p>
    <w:p w14:paraId="337B3A3E" w14:textId="77777777" w:rsidR="002933A4" w:rsidRDefault="002933A4" w:rsidP="002933A4">
      <w:pPr>
        <w:pStyle w:val="legclearfix"/>
        <w:shd w:val="clear" w:color="auto" w:fill="FFFFFF"/>
        <w:spacing w:before="0" w:after="120" w:line="360" w:lineRule="atLeast"/>
      </w:pPr>
      <w:r>
        <w:lastRenderedPageBreak/>
        <w:t>The policing incident I will be discussing refers to an investigation of Coercive and Controlling behaviour (s76 Serious Crimes Act, 2015)</w:t>
      </w:r>
    </w:p>
    <w:p w14:paraId="1976262E" w14:textId="77777777" w:rsidR="002933A4" w:rsidRDefault="002933A4" w:rsidP="002933A4">
      <w:pPr>
        <w:pStyle w:val="legclearfix"/>
        <w:shd w:val="clear" w:color="auto" w:fill="FFFFFF"/>
        <w:spacing w:before="0" w:after="120" w:line="360" w:lineRule="atLeast"/>
      </w:pPr>
      <w:r>
        <w:rPr>
          <w:rStyle w:val="legds"/>
          <w:rFonts w:ascii="Calibri" w:hAnsi="Calibri" w:cs="Calibri"/>
          <w:color w:val="000000"/>
        </w:rPr>
        <w:t xml:space="preserve">The Serious Crime Act was amended in 2015 to add the offense of "controlling or coercive behaviour," which for the first time makes the non-physical abuse that frequently takes place in a home setting illegal. This new crime tacitly acknowledges the psychological and emotional harm that a pattern of behaviour can cause, as well as the necessity of taking the controlling or coercive nature of this behaviour into account in the context of the power dynamics of the relationship in issue (Bishop &amp; </w:t>
      </w:r>
      <w:proofErr w:type="spellStart"/>
      <w:r>
        <w:rPr>
          <w:rStyle w:val="legds"/>
          <w:rFonts w:ascii="Calibri" w:hAnsi="Calibri" w:cs="Calibri"/>
          <w:color w:val="000000"/>
        </w:rPr>
        <w:t>Bettinson</w:t>
      </w:r>
      <w:proofErr w:type="spellEnd"/>
      <w:r>
        <w:rPr>
          <w:rStyle w:val="legds"/>
          <w:rFonts w:ascii="Calibri" w:hAnsi="Calibri" w:cs="Calibri"/>
          <w:color w:val="000000"/>
        </w:rPr>
        <w:t xml:space="preserve">, 2018). </w:t>
      </w:r>
    </w:p>
    <w:p w14:paraId="64A37B64" w14:textId="77777777" w:rsidR="002933A4" w:rsidRDefault="002933A4" w:rsidP="002933A4">
      <w:pPr>
        <w:pStyle w:val="legclearfix"/>
        <w:shd w:val="clear" w:color="auto" w:fill="FFFFFF"/>
        <w:spacing w:before="0" w:after="120" w:line="360" w:lineRule="atLeast"/>
      </w:pPr>
      <w:r>
        <w:rPr>
          <w:rStyle w:val="legds"/>
          <w:rFonts w:ascii="Calibri" w:hAnsi="Calibri" w:cs="Calibri"/>
          <w:color w:val="000000"/>
        </w:rPr>
        <w:t xml:space="preserve">The offence itself is extremely complex as within the definition of the offence contains important factors that need to be established prior to an offender being guilty of committing this offence. </w:t>
      </w:r>
      <w:proofErr w:type="gramStart"/>
      <w:r>
        <w:rPr>
          <w:rStyle w:val="legds"/>
          <w:rFonts w:ascii="Calibri" w:hAnsi="Calibri" w:cs="Calibri"/>
          <w:color w:val="000000"/>
        </w:rPr>
        <w:t>Firstly</w:t>
      </w:r>
      <w:proofErr w:type="gramEnd"/>
      <w:r>
        <w:rPr>
          <w:rStyle w:val="legds"/>
          <w:rFonts w:ascii="Calibri" w:hAnsi="Calibri" w:cs="Calibri"/>
          <w:color w:val="000000"/>
        </w:rPr>
        <w:t xml:space="preserve"> you need to establish whether the two individuals are personally connected, </w:t>
      </w:r>
      <w:proofErr w:type="spellStart"/>
      <w:r>
        <w:rPr>
          <w:rStyle w:val="legds"/>
          <w:rFonts w:ascii="Calibri" w:hAnsi="Calibri" w:cs="Calibri"/>
          <w:color w:val="000000"/>
        </w:rPr>
        <w:t>i.e</w:t>
      </w:r>
      <w:proofErr w:type="spellEnd"/>
      <w:r>
        <w:rPr>
          <w:rStyle w:val="legds"/>
          <w:rFonts w:ascii="Calibri" w:hAnsi="Calibri" w:cs="Calibri"/>
          <w:color w:val="000000"/>
        </w:rPr>
        <w:t xml:space="preserve"> are in an intimate relationship or live with each other and are members of the same family, or live with each other and have been intimate in the past. </w:t>
      </w:r>
    </w:p>
    <w:p w14:paraId="6EC18C82" w14:textId="77777777" w:rsidR="002933A4" w:rsidRDefault="002933A4" w:rsidP="002933A4">
      <w:pPr>
        <w:pStyle w:val="legclearfix"/>
        <w:shd w:val="clear" w:color="auto" w:fill="FFFFFF"/>
        <w:spacing w:before="0" w:after="120" w:line="360" w:lineRule="atLeast"/>
      </w:pPr>
      <w:r>
        <w:rPr>
          <w:rStyle w:val="legds"/>
          <w:rFonts w:ascii="Calibri" w:hAnsi="Calibri" w:cs="Calibri"/>
          <w:color w:val="000000"/>
        </w:rPr>
        <w:t xml:space="preserve">Secondly, you need to establish whether the possible offender has responsibility for the potential victim, </w:t>
      </w:r>
      <w:r>
        <w:rPr>
          <w:rFonts w:ascii="Calibri" w:hAnsi="Calibri" w:cs="Calibri"/>
          <w:color w:val="000000"/>
        </w:rPr>
        <w:t xml:space="preserve">and if the victim </w:t>
      </w:r>
      <w:r>
        <w:rPr>
          <w:rStyle w:val="legds"/>
          <w:rFonts w:ascii="Calibri" w:hAnsi="Calibri" w:cs="Calibri"/>
          <w:color w:val="000000"/>
        </w:rPr>
        <w:t>is under the age of 16.</w:t>
      </w:r>
    </w:p>
    <w:p w14:paraId="1238479F" w14:textId="77777777" w:rsidR="002933A4" w:rsidRDefault="002933A4" w:rsidP="002933A4">
      <w:pPr>
        <w:pStyle w:val="legclearfix"/>
        <w:shd w:val="clear" w:color="auto" w:fill="FFFFFF"/>
        <w:spacing w:before="0" w:after="120" w:line="360" w:lineRule="atLeast"/>
        <w:rPr>
          <w:rFonts w:ascii="Calibri" w:hAnsi="Calibri" w:cs="Calibri"/>
          <w:color w:val="000000"/>
        </w:rPr>
      </w:pPr>
      <w:r>
        <w:rPr>
          <w:rFonts w:ascii="Calibri" w:hAnsi="Calibri" w:cs="Calibri"/>
          <w:color w:val="000000"/>
        </w:rPr>
        <w:t xml:space="preserve">Thirdly, we have to </w:t>
      </w:r>
      <w:proofErr w:type="spellStart"/>
      <w:proofErr w:type="gramStart"/>
      <w:r>
        <w:rPr>
          <w:rFonts w:ascii="Calibri" w:hAnsi="Calibri" w:cs="Calibri"/>
          <w:color w:val="000000"/>
        </w:rPr>
        <w:t>asses</w:t>
      </w:r>
      <w:proofErr w:type="spellEnd"/>
      <w:proofErr w:type="gramEnd"/>
      <w:r>
        <w:rPr>
          <w:rFonts w:ascii="Calibri" w:hAnsi="Calibri" w:cs="Calibri"/>
          <w:color w:val="000000"/>
        </w:rPr>
        <w:t xml:space="preserve"> the “serious effect” component of the definition. If the behaviour alters the way in which the victim approaches everyday life or if the victim fears violence will be used against them then the defendant is guilty under this offence. </w:t>
      </w:r>
    </w:p>
    <w:p w14:paraId="142063EC" w14:textId="77777777" w:rsidR="002933A4" w:rsidRDefault="002933A4" w:rsidP="002933A4">
      <w:pPr>
        <w:pStyle w:val="legclearfix"/>
        <w:shd w:val="clear" w:color="auto" w:fill="FFFFFF"/>
        <w:spacing w:before="0" w:after="120" w:line="360" w:lineRule="atLeast"/>
        <w:rPr>
          <w:rFonts w:ascii="Calibri" w:hAnsi="Calibri" w:cs="Calibri"/>
          <w:color w:val="000000"/>
        </w:rPr>
      </w:pPr>
      <w:r>
        <w:rPr>
          <w:rFonts w:ascii="Calibri" w:hAnsi="Calibri" w:cs="Calibri"/>
          <w:color w:val="000000"/>
        </w:rPr>
        <w:t xml:space="preserve">In the year ending in December 2016, there were 59 convictions for coercive or controlling behaviour, according to the most current Criminal Justice Statistics (National statistics 2016). In comparison, over the course of a year, the Crime Prosecution Service (2016) Violence Against Women and Girls Crime Report documented 75,000 successful prosecutions for intimate partner assault. This is disheartening as the importance of recognising the offence of Coercive and controlling behaviour and its impact on victims is crucial in demanding change. </w:t>
      </w:r>
    </w:p>
    <w:p w14:paraId="39A62150" w14:textId="77777777" w:rsidR="002933A4" w:rsidRDefault="002933A4" w:rsidP="002933A4">
      <w:pPr>
        <w:pStyle w:val="legclearfix"/>
        <w:shd w:val="clear" w:color="auto" w:fill="FFFFFF"/>
        <w:spacing w:before="0" w:after="120" w:line="360" w:lineRule="atLeast"/>
        <w:rPr>
          <w:rFonts w:ascii="Calibri" w:hAnsi="Calibri" w:cs="Calibri"/>
          <w:color w:val="000000"/>
        </w:rPr>
      </w:pPr>
      <w:r>
        <w:rPr>
          <w:rFonts w:ascii="Calibri" w:hAnsi="Calibri" w:cs="Calibri"/>
          <w:color w:val="000000"/>
        </w:rPr>
        <w:t xml:space="preserve">All of this added to the complexity of this investigation as I knew it wasn’t a commonly investigated offence, therefore I wanted to ensure I did everything I could to ensure it was successful. </w:t>
      </w:r>
    </w:p>
    <w:p w14:paraId="3558C5F7" w14:textId="77777777" w:rsidR="002933A4" w:rsidRDefault="002933A4" w:rsidP="002933A4">
      <w:pPr>
        <w:spacing w:line="360" w:lineRule="auto"/>
        <w:rPr>
          <w:sz w:val="24"/>
          <w:szCs w:val="24"/>
        </w:rPr>
      </w:pPr>
    </w:p>
    <w:p w14:paraId="29AF6EA5" w14:textId="318B0831" w:rsidR="002933A4" w:rsidRDefault="002933A4" w:rsidP="002933A4">
      <w:pPr>
        <w:spacing w:line="360" w:lineRule="auto"/>
        <w:rPr>
          <w:b/>
          <w:bCs/>
          <w:sz w:val="24"/>
          <w:szCs w:val="24"/>
          <w:u w:val="single"/>
        </w:rPr>
      </w:pPr>
      <w:r>
        <w:rPr>
          <w:b/>
          <w:bCs/>
          <w:sz w:val="24"/>
          <w:szCs w:val="24"/>
          <w:u w:val="single"/>
        </w:rPr>
        <w:t>Main Body</w:t>
      </w:r>
    </w:p>
    <w:p w14:paraId="3DC5FE11" w14:textId="77777777" w:rsidR="002933A4" w:rsidRDefault="002933A4" w:rsidP="002933A4">
      <w:pPr>
        <w:spacing w:line="360" w:lineRule="auto"/>
        <w:rPr>
          <w:b/>
          <w:bCs/>
          <w:sz w:val="24"/>
          <w:szCs w:val="24"/>
          <w:u w:val="single"/>
        </w:rPr>
      </w:pPr>
    </w:p>
    <w:p w14:paraId="4A348895" w14:textId="455441E8" w:rsidR="002933A4" w:rsidRDefault="002933A4" w:rsidP="002933A4">
      <w:pPr>
        <w:spacing w:line="360" w:lineRule="auto"/>
        <w:rPr>
          <w:rFonts w:cs="Calibri"/>
          <w:sz w:val="24"/>
          <w:szCs w:val="24"/>
          <w:shd w:val="clear" w:color="auto" w:fill="FFFFFF"/>
        </w:rPr>
      </w:pPr>
      <w:r>
        <w:rPr>
          <w:sz w:val="24"/>
          <w:szCs w:val="24"/>
        </w:rPr>
        <w:t xml:space="preserve">The call came in from our Public Protection Unit (PPU) that their officers were at a Claires Law Disclosure. </w:t>
      </w:r>
      <w:r>
        <w:rPr>
          <w:rFonts w:cs="Calibri"/>
          <w:sz w:val="24"/>
          <w:szCs w:val="24"/>
          <w:shd w:val="clear" w:color="auto" w:fill="FFFFFF"/>
        </w:rPr>
        <w:t>The scheme aims to prevent the perpetration of violence between intimate partners through the sharing of information about prior histories of violence (</w:t>
      </w:r>
      <w:proofErr w:type="gramStart"/>
      <w:r>
        <w:rPr>
          <w:rFonts w:cs="Calibri"/>
          <w:sz w:val="24"/>
          <w:szCs w:val="24"/>
          <w:shd w:val="clear" w:color="auto" w:fill="FFFFFF"/>
        </w:rPr>
        <w:t>Fitz-Gibbon</w:t>
      </w:r>
      <w:proofErr w:type="gramEnd"/>
      <w:r>
        <w:rPr>
          <w:rFonts w:cs="Calibri"/>
          <w:sz w:val="24"/>
          <w:szCs w:val="24"/>
          <w:shd w:val="clear" w:color="auto" w:fill="FFFFFF"/>
        </w:rPr>
        <w:t xml:space="preserve"> &amp; </w:t>
      </w:r>
      <w:proofErr w:type="spellStart"/>
      <w:r>
        <w:rPr>
          <w:rFonts w:cs="Calibri"/>
          <w:sz w:val="24"/>
          <w:szCs w:val="24"/>
          <w:shd w:val="clear" w:color="auto" w:fill="FFFFFF"/>
        </w:rPr>
        <w:t>Walklate</w:t>
      </w:r>
      <w:proofErr w:type="spellEnd"/>
      <w:r>
        <w:rPr>
          <w:rFonts w:cs="Calibri"/>
          <w:sz w:val="24"/>
          <w:szCs w:val="24"/>
          <w:shd w:val="clear" w:color="auto" w:fill="FFFFFF"/>
        </w:rPr>
        <w:t xml:space="preserve">, 2017). The purpose is Claire’s Law disclosure is to </w:t>
      </w:r>
      <w:r>
        <w:rPr>
          <w:rFonts w:cs="Calibri"/>
          <w:sz w:val="24"/>
          <w:szCs w:val="24"/>
          <w:shd w:val="clear" w:color="auto" w:fill="FFFFFF"/>
        </w:rPr>
        <w:lastRenderedPageBreak/>
        <w:t xml:space="preserve">inform partners of their current partners history </w:t>
      </w:r>
      <w:proofErr w:type="spellStart"/>
      <w:r>
        <w:rPr>
          <w:rFonts w:cs="Calibri"/>
          <w:sz w:val="24"/>
          <w:szCs w:val="24"/>
          <w:shd w:val="clear" w:color="auto" w:fill="FFFFFF"/>
        </w:rPr>
        <w:t>od</w:t>
      </w:r>
      <w:proofErr w:type="spellEnd"/>
      <w:r>
        <w:rPr>
          <w:rFonts w:cs="Calibri"/>
          <w:sz w:val="24"/>
          <w:szCs w:val="24"/>
          <w:shd w:val="clear" w:color="auto" w:fill="FFFFFF"/>
        </w:rPr>
        <w:t xml:space="preserve"> Domestic Abuse so they are aware and can make informed decisions regarding their relationship. During officers giving this disclosure the female </w:t>
      </w:r>
      <w:proofErr w:type="gramStart"/>
      <w:r>
        <w:rPr>
          <w:rFonts w:cs="Calibri"/>
          <w:sz w:val="24"/>
          <w:szCs w:val="24"/>
          <w:shd w:val="clear" w:color="auto" w:fill="FFFFFF"/>
        </w:rPr>
        <w:t>whom</w:t>
      </w:r>
      <w:proofErr w:type="gramEnd"/>
      <w:r>
        <w:rPr>
          <w:rFonts w:cs="Calibri"/>
          <w:sz w:val="24"/>
          <w:szCs w:val="24"/>
          <w:shd w:val="clear" w:color="auto" w:fill="FFFFFF"/>
        </w:rPr>
        <w:t xml:space="preserve"> was receiving it said “THIS IS HAPPENING TO ME”. The male partner at the time was outside of the </w:t>
      </w:r>
      <w:proofErr w:type="gramStart"/>
      <w:r>
        <w:rPr>
          <w:rFonts w:cs="Calibri"/>
          <w:sz w:val="24"/>
          <w:szCs w:val="24"/>
          <w:shd w:val="clear" w:color="auto" w:fill="FFFFFF"/>
        </w:rPr>
        <w:t>room, and</w:t>
      </w:r>
      <w:proofErr w:type="gramEnd"/>
      <w:r>
        <w:rPr>
          <w:rFonts w:cs="Calibri"/>
          <w:sz w:val="24"/>
          <w:szCs w:val="24"/>
          <w:shd w:val="clear" w:color="auto" w:fill="FFFFFF"/>
        </w:rPr>
        <w:t xml:space="preserve"> has opened the front door and left the house. </w:t>
      </w:r>
    </w:p>
    <w:p w14:paraId="4C714C5A" w14:textId="77777777" w:rsidR="002933A4" w:rsidRDefault="002933A4" w:rsidP="002933A4">
      <w:pPr>
        <w:spacing w:line="360" w:lineRule="auto"/>
      </w:pPr>
    </w:p>
    <w:p w14:paraId="5C689165" w14:textId="36C7AF99"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t xml:space="preserve">Officers have then attended the address to begin the investigation and to arrest the male subject. The male had not returned to the address prior to </w:t>
      </w:r>
      <w:proofErr w:type="gramStart"/>
      <w:r>
        <w:rPr>
          <w:rFonts w:cs="Calibri"/>
          <w:sz w:val="24"/>
          <w:szCs w:val="24"/>
          <w:shd w:val="clear" w:color="auto" w:fill="FFFFFF"/>
        </w:rPr>
        <w:t>officers</w:t>
      </w:r>
      <w:proofErr w:type="gramEnd"/>
      <w:r>
        <w:rPr>
          <w:rFonts w:cs="Calibri"/>
          <w:sz w:val="24"/>
          <w:szCs w:val="24"/>
          <w:shd w:val="clear" w:color="auto" w:fill="FFFFFF"/>
        </w:rPr>
        <w:t xml:space="preserve"> arrival. The female victim was bed bound, and she was living in her living room as she could not get up the stairs. Immediately I went back to the basics and established whether the male subject was her official carer or if nurses were attending the address and had care of her. It was early established that nurses would attend the address four times a day to care for the victim, alongside social </w:t>
      </w:r>
      <w:proofErr w:type="gramStart"/>
      <w:r>
        <w:rPr>
          <w:rFonts w:cs="Calibri"/>
          <w:sz w:val="24"/>
          <w:szCs w:val="24"/>
          <w:shd w:val="clear" w:color="auto" w:fill="FFFFFF"/>
        </w:rPr>
        <w:t>services</w:t>
      </w:r>
      <w:proofErr w:type="gramEnd"/>
      <w:r>
        <w:rPr>
          <w:rFonts w:cs="Calibri"/>
          <w:sz w:val="24"/>
          <w:szCs w:val="24"/>
          <w:shd w:val="clear" w:color="auto" w:fill="FFFFFF"/>
        </w:rPr>
        <w:t xml:space="preserve"> and childcare services. There were numerous sets of teams and individuals attending the address </w:t>
      </w:r>
      <w:proofErr w:type="spellStart"/>
      <w:r>
        <w:rPr>
          <w:rFonts w:cs="Calibri"/>
          <w:sz w:val="24"/>
          <w:szCs w:val="24"/>
          <w:shd w:val="clear" w:color="auto" w:fill="FFFFFF"/>
        </w:rPr>
        <w:t>everyday</w:t>
      </w:r>
      <w:proofErr w:type="spellEnd"/>
      <w:r>
        <w:rPr>
          <w:rFonts w:cs="Calibri"/>
          <w:sz w:val="24"/>
          <w:szCs w:val="24"/>
          <w:shd w:val="clear" w:color="auto" w:fill="FFFFFF"/>
        </w:rPr>
        <w:t xml:space="preserve"> to care for the victim, therefore as the subject was not a carer for the victim it didn’t leave is with any imminent safeguarding concerns. </w:t>
      </w:r>
    </w:p>
    <w:p w14:paraId="25A851BB" w14:textId="77777777" w:rsidR="002933A4" w:rsidRDefault="002933A4" w:rsidP="002933A4">
      <w:pPr>
        <w:spacing w:line="360" w:lineRule="auto"/>
        <w:rPr>
          <w:rFonts w:cs="Calibri"/>
          <w:sz w:val="24"/>
          <w:szCs w:val="24"/>
          <w:shd w:val="clear" w:color="auto" w:fill="FFFFFF"/>
        </w:rPr>
      </w:pPr>
    </w:p>
    <w:p w14:paraId="329EC4A8" w14:textId="03E28275"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t xml:space="preserve">The first thing in which I needed to do as an investigator is obtain an MG11, this puts everything into perspective and shows the victims willingness to pursue a prosecution and attend court. From obtaining this lengthy MG11 (5000+) words I have trawled for information and established the circumstances around the subject committing this offence as well as establishing the history of the relationship and how long this kind of behaviour has been happening for. This initial phase of the investigation is important to gather as much information that is relevant to the investigation as possible. The MG11 was the most important aspect of this investigation as officers are not allowed access to the Claires Law disclosure, so the MG11 had to highlight the actions taken by the suspect that constitutes to him committing the offence. </w:t>
      </w:r>
    </w:p>
    <w:p w14:paraId="23B37622" w14:textId="77777777" w:rsidR="002933A4" w:rsidRDefault="002933A4" w:rsidP="002933A4">
      <w:pPr>
        <w:spacing w:line="360" w:lineRule="auto"/>
        <w:rPr>
          <w:rFonts w:cs="Calibri"/>
          <w:sz w:val="24"/>
          <w:szCs w:val="24"/>
          <w:shd w:val="clear" w:color="auto" w:fill="FFFFFF"/>
        </w:rPr>
      </w:pPr>
    </w:p>
    <w:p w14:paraId="0FEB2944" w14:textId="15134478" w:rsidR="002933A4" w:rsidRDefault="002933A4" w:rsidP="002933A4">
      <w:pPr>
        <w:spacing w:line="360" w:lineRule="auto"/>
        <w:rPr>
          <w:rFonts w:cs="Calibri"/>
          <w:spacing w:val="3"/>
          <w:sz w:val="24"/>
          <w:szCs w:val="24"/>
        </w:rPr>
      </w:pPr>
      <w:r>
        <w:rPr>
          <w:rFonts w:cs="Calibri"/>
          <w:sz w:val="24"/>
          <w:szCs w:val="24"/>
          <w:shd w:val="clear" w:color="auto" w:fill="FFFFFF"/>
        </w:rPr>
        <w:t xml:space="preserve">Once the completion of the Mg11, I have then searched the house </w:t>
      </w:r>
      <w:proofErr w:type="gramStart"/>
      <w:r>
        <w:rPr>
          <w:rFonts w:cs="Calibri"/>
          <w:sz w:val="24"/>
          <w:szCs w:val="24"/>
          <w:shd w:val="clear" w:color="auto" w:fill="FFFFFF"/>
        </w:rPr>
        <w:t>in order to</w:t>
      </w:r>
      <w:proofErr w:type="gramEnd"/>
      <w:r>
        <w:rPr>
          <w:rFonts w:cs="Calibri"/>
          <w:sz w:val="24"/>
          <w:szCs w:val="24"/>
          <w:shd w:val="clear" w:color="auto" w:fill="FFFFFF"/>
        </w:rPr>
        <w:t xml:space="preserve"> find anything which could aid my investigation.  Unfortunately, the house was extremely cluttered and nothing of evidential value was located as the subject had taken his phone and any identification documents with him. I have however located a photo of the victim and the subject together, so now we have a face to put to the name. I have </w:t>
      </w:r>
      <w:r>
        <w:rPr>
          <w:rFonts w:cs="Calibri"/>
          <w:sz w:val="24"/>
          <w:szCs w:val="24"/>
          <w:shd w:val="clear" w:color="auto" w:fill="FFFFFF"/>
        </w:rPr>
        <w:lastRenderedPageBreak/>
        <w:t xml:space="preserve">then sent officers out to conduct an area search for the male. I have then conducted house to house enquiries to see if anybody else had witnessed anything that could aid the investigation. So regarding my actions in the initial phase of the investigation I have now obtained initial witness/victim </w:t>
      </w:r>
      <w:proofErr w:type="gramStart"/>
      <w:r>
        <w:rPr>
          <w:rFonts w:cs="Calibri"/>
          <w:sz w:val="24"/>
          <w:szCs w:val="24"/>
          <w:shd w:val="clear" w:color="auto" w:fill="FFFFFF"/>
        </w:rPr>
        <w:t>accounts  and</w:t>
      </w:r>
      <w:proofErr w:type="gramEnd"/>
      <w:r>
        <w:rPr>
          <w:rFonts w:cs="Calibri"/>
          <w:sz w:val="24"/>
          <w:szCs w:val="24"/>
          <w:shd w:val="clear" w:color="auto" w:fill="FFFFFF"/>
        </w:rPr>
        <w:t xml:space="preserve"> secured evidential material. </w:t>
      </w:r>
      <w:proofErr w:type="gramStart"/>
      <w:r>
        <w:rPr>
          <w:rFonts w:cs="Calibri"/>
          <w:sz w:val="24"/>
          <w:szCs w:val="24"/>
          <w:shd w:val="clear" w:color="auto" w:fill="FFFFFF"/>
        </w:rPr>
        <w:t>Also</w:t>
      </w:r>
      <w:proofErr w:type="gramEnd"/>
      <w:r>
        <w:rPr>
          <w:rFonts w:cs="Calibri"/>
          <w:sz w:val="24"/>
          <w:szCs w:val="24"/>
          <w:shd w:val="clear" w:color="auto" w:fill="FFFFFF"/>
        </w:rPr>
        <w:t xml:space="preserve"> as I only had a photo of the offender and nothing else, I have utilised </w:t>
      </w:r>
      <w:r>
        <w:rPr>
          <w:rFonts w:cs="Calibri"/>
          <w:spacing w:val="3"/>
          <w:sz w:val="24"/>
          <w:szCs w:val="24"/>
        </w:rPr>
        <w:t xml:space="preserve">The Home Office Large Major Enquiry System 2 (HOLMES2) elimination codes to hopefully obtain a unique print that we can link to the suspect, therefore if in any future investigations the fingerprints are matched, we can identify the new location of the suspect. The fingerprints given by the nurses and other house attendees, in a voluntarily capacity for the purposes of elimination is crucial in this early phase </w:t>
      </w:r>
      <w:proofErr w:type="spellStart"/>
      <w:r>
        <w:rPr>
          <w:rFonts w:cs="Calibri"/>
          <w:spacing w:val="3"/>
          <w:sz w:val="24"/>
          <w:szCs w:val="24"/>
        </w:rPr>
        <w:t>f</w:t>
      </w:r>
      <w:proofErr w:type="spellEnd"/>
      <w:r>
        <w:rPr>
          <w:rFonts w:cs="Calibri"/>
          <w:spacing w:val="3"/>
          <w:sz w:val="24"/>
          <w:szCs w:val="24"/>
        </w:rPr>
        <w:t xml:space="preserve"> the investigation, as it allows the scope of the suspect list to be narrowed down. Those of whom have given voluntary elimination DNA must be fully informed of the reasons for requesting fingerprints and consent voluntarily to their being used for the purposes of a specific investigation. If any of this material needs to be retained for the purposes of the investigation, additional consent is required (College of Policing, 2017) (PACE, Code D, Annex F). </w:t>
      </w:r>
    </w:p>
    <w:p w14:paraId="1F365EE0" w14:textId="77777777" w:rsidR="002933A4" w:rsidRDefault="002933A4" w:rsidP="002933A4">
      <w:pPr>
        <w:spacing w:line="360" w:lineRule="auto"/>
      </w:pPr>
    </w:p>
    <w:p w14:paraId="4B9ACD13" w14:textId="2AB9AF19"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t xml:space="preserve">In the early stages of this </w:t>
      </w:r>
      <w:proofErr w:type="gramStart"/>
      <w:r>
        <w:rPr>
          <w:rFonts w:cs="Calibri"/>
          <w:sz w:val="24"/>
          <w:szCs w:val="24"/>
          <w:shd w:val="clear" w:color="auto" w:fill="FFFFFF"/>
        </w:rPr>
        <w:t>investigation</w:t>
      </w:r>
      <w:proofErr w:type="gramEnd"/>
      <w:r>
        <w:rPr>
          <w:rFonts w:cs="Calibri"/>
          <w:sz w:val="24"/>
          <w:szCs w:val="24"/>
          <w:shd w:val="clear" w:color="auto" w:fill="FFFFFF"/>
        </w:rPr>
        <w:t xml:space="preserve"> I was required to consider whether any specialists such as CSI, Location Single Point Of Contacts, Digital media investigators etc were required, and I was satisfied that at that moment in time they were not. </w:t>
      </w:r>
    </w:p>
    <w:p w14:paraId="307F0C9A" w14:textId="77777777" w:rsidR="002933A4" w:rsidRDefault="002933A4" w:rsidP="002933A4">
      <w:pPr>
        <w:spacing w:line="360" w:lineRule="auto"/>
        <w:rPr>
          <w:rFonts w:cs="Calibri"/>
          <w:sz w:val="24"/>
          <w:szCs w:val="24"/>
          <w:shd w:val="clear" w:color="auto" w:fill="FFFFFF"/>
        </w:rPr>
      </w:pPr>
    </w:p>
    <w:p w14:paraId="0CBA34A9" w14:textId="165D6479"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t xml:space="preserve">The next important phase of this investigation was to appeal for any further protentional witness’. A further MG11 was obtained from the daughter of the victim who had witnessed some of this behaviour from the subject throughout the relationship. There was also a period of time where the victim was </w:t>
      </w:r>
      <w:proofErr w:type="gramStart"/>
      <w:r>
        <w:rPr>
          <w:rFonts w:cs="Calibri"/>
          <w:sz w:val="24"/>
          <w:szCs w:val="24"/>
          <w:shd w:val="clear" w:color="auto" w:fill="FFFFFF"/>
        </w:rPr>
        <w:t>In</w:t>
      </w:r>
      <w:proofErr w:type="gramEnd"/>
      <w:r>
        <w:rPr>
          <w:rFonts w:cs="Calibri"/>
          <w:sz w:val="24"/>
          <w:szCs w:val="24"/>
          <w:shd w:val="clear" w:color="auto" w:fill="FFFFFF"/>
        </w:rPr>
        <w:t xml:space="preserve"> the hospital, and due to the subjects behaviour when the victim was in the hospital, the nurses suggested the Claire’s Law disclosure. I therefore needed to consider potential disclosure statements from the nurses in the hospital, as well as submitting a SFR medical consent form to gain access to the doctors notes when the victim was up the hospital. All of these are the important steps required to progress this investigation throughout its initial phase. These were all “fast track actions”. A </w:t>
      </w:r>
      <w:proofErr w:type="gramStart"/>
      <w:r>
        <w:rPr>
          <w:rFonts w:cs="Calibri"/>
          <w:sz w:val="24"/>
          <w:szCs w:val="24"/>
          <w:shd w:val="clear" w:color="auto" w:fill="FFFFFF"/>
        </w:rPr>
        <w:t>fast track</w:t>
      </w:r>
      <w:proofErr w:type="gramEnd"/>
      <w:r>
        <w:rPr>
          <w:rFonts w:cs="Calibri"/>
          <w:sz w:val="24"/>
          <w:szCs w:val="24"/>
          <w:shd w:val="clear" w:color="auto" w:fill="FFFFFF"/>
        </w:rPr>
        <w:t xml:space="preserve"> action is defined as;</w:t>
      </w:r>
    </w:p>
    <w:p w14:paraId="17E441B6" w14:textId="77777777" w:rsidR="002933A4" w:rsidRDefault="002933A4" w:rsidP="002933A4">
      <w:pPr>
        <w:spacing w:line="360" w:lineRule="auto"/>
        <w:rPr>
          <w:rFonts w:cs="Calibri"/>
          <w:sz w:val="24"/>
          <w:szCs w:val="24"/>
          <w:shd w:val="clear" w:color="auto" w:fill="FFFFFF"/>
        </w:rPr>
      </w:pPr>
    </w:p>
    <w:p w14:paraId="5E82FA4E" w14:textId="5723B713"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lastRenderedPageBreak/>
        <w:t>“Any investigative actions which if perused immediately, are likely to establish important facts, preserve evidence or lead to the early resolution of the investigation” (College of policing, 2022).</w:t>
      </w:r>
    </w:p>
    <w:p w14:paraId="10332D4C" w14:textId="77777777" w:rsidR="002933A4" w:rsidRDefault="002933A4" w:rsidP="002933A4">
      <w:pPr>
        <w:spacing w:line="360" w:lineRule="auto"/>
        <w:rPr>
          <w:rFonts w:cs="Calibri"/>
          <w:sz w:val="24"/>
          <w:szCs w:val="24"/>
          <w:shd w:val="clear" w:color="auto" w:fill="FFFFFF"/>
        </w:rPr>
      </w:pPr>
    </w:p>
    <w:p w14:paraId="61C9640A" w14:textId="77777777" w:rsidR="002933A4" w:rsidRDefault="002933A4" w:rsidP="002933A4">
      <w:pPr>
        <w:spacing w:line="360" w:lineRule="auto"/>
        <w:rPr>
          <w:rFonts w:cs="Calibri"/>
          <w:sz w:val="24"/>
          <w:szCs w:val="24"/>
          <w:shd w:val="clear" w:color="auto" w:fill="FFFFFF"/>
        </w:rPr>
      </w:pPr>
      <w:r>
        <w:rPr>
          <w:rFonts w:cs="Calibri"/>
          <w:sz w:val="24"/>
          <w:szCs w:val="24"/>
          <w:shd w:val="clear" w:color="auto" w:fill="FFFFFF"/>
        </w:rPr>
        <w:t xml:space="preserve">Another important factor within this investigation was my management of vulnerable and intimidated victims/witness. I utilised special measures as the victim was bedbound and significantly ill, and therefore her cognitive function had been impaired and would impair her ability to give evidence in court. </w:t>
      </w:r>
    </w:p>
    <w:p w14:paraId="060FCE72" w14:textId="39714BEC" w:rsidR="002933A4" w:rsidRDefault="002933A4" w:rsidP="002933A4">
      <w:pPr>
        <w:spacing w:line="360" w:lineRule="auto"/>
        <w:rPr>
          <w:sz w:val="24"/>
          <w:szCs w:val="24"/>
        </w:rPr>
      </w:pPr>
      <w:r>
        <w:rPr>
          <w:sz w:val="24"/>
          <w:szCs w:val="24"/>
        </w:rPr>
        <w:t xml:space="preserve">During this investigation I also considered and utilised internal specialist trained officers. Due to the outstanding witness statement from the child, I utilised an ABE interview (Achieving best evidence). The officer obtained the best possible evidence from the child due to her specialist training in this area of investigations. I also informed NPT (Neighbourhood Policing Team) to touch base with the victim regular, as well as tasking PCSO’s (Police Community Support Officer) to increase their patrols in the area just in case the suspect returns. </w:t>
      </w:r>
    </w:p>
    <w:p w14:paraId="4A7A7693" w14:textId="77777777" w:rsidR="002933A4" w:rsidRDefault="002933A4" w:rsidP="002933A4">
      <w:pPr>
        <w:spacing w:line="360" w:lineRule="auto"/>
        <w:rPr>
          <w:sz w:val="24"/>
          <w:szCs w:val="24"/>
        </w:rPr>
      </w:pPr>
    </w:p>
    <w:p w14:paraId="276F93BA" w14:textId="77777777" w:rsidR="002933A4" w:rsidRDefault="002933A4" w:rsidP="002933A4">
      <w:pPr>
        <w:spacing w:line="360" w:lineRule="auto"/>
        <w:rPr>
          <w:sz w:val="24"/>
          <w:szCs w:val="24"/>
        </w:rPr>
      </w:pPr>
      <w:r>
        <w:rPr>
          <w:sz w:val="24"/>
          <w:szCs w:val="24"/>
        </w:rPr>
        <w:t xml:space="preserve">I have also referred the victim to external support services such as </w:t>
      </w:r>
      <w:proofErr w:type="gramStart"/>
      <w:r>
        <w:rPr>
          <w:sz w:val="24"/>
          <w:szCs w:val="24"/>
        </w:rPr>
        <w:t>Social</w:t>
      </w:r>
      <w:proofErr w:type="gramEnd"/>
      <w:r>
        <w:rPr>
          <w:sz w:val="24"/>
          <w:szCs w:val="24"/>
        </w:rPr>
        <w:t xml:space="preserve"> services and Healthcare services to ensure that the victim is receiving sufficient aftercare. </w:t>
      </w:r>
    </w:p>
    <w:p w14:paraId="7E8315C4" w14:textId="14B40343" w:rsidR="002933A4" w:rsidRDefault="002933A4" w:rsidP="002933A4">
      <w:pPr>
        <w:spacing w:line="360" w:lineRule="auto"/>
        <w:rPr>
          <w:sz w:val="24"/>
          <w:szCs w:val="24"/>
        </w:rPr>
      </w:pPr>
      <w:r>
        <w:rPr>
          <w:sz w:val="24"/>
          <w:szCs w:val="24"/>
        </w:rPr>
        <w:t xml:space="preserve">The suspect was also interviewed by </w:t>
      </w:r>
      <w:proofErr w:type="gramStart"/>
      <w:r>
        <w:rPr>
          <w:sz w:val="24"/>
          <w:szCs w:val="24"/>
        </w:rPr>
        <w:t>myself</w:t>
      </w:r>
      <w:proofErr w:type="gramEnd"/>
      <w:r>
        <w:rPr>
          <w:sz w:val="24"/>
          <w:szCs w:val="24"/>
        </w:rPr>
        <w:t xml:space="preserve"> after they came to our attention from a trading standards dispute. During the interview phase of this </w:t>
      </w:r>
      <w:proofErr w:type="gramStart"/>
      <w:r>
        <w:rPr>
          <w:sz w:val="24"/>
          <w:szCs w:val="24"/>
        </w:rPr>
        <w:t>investigation</w:t>
      </w:r>
      <w:proofErr w:type="gramEnd"/>
      <w:r>
        <w:rPr>
          <w:sz w:val="24"/>
          <w:szCs w:val="24"/>
        </w:rPr>
        <w:t xml:space="preserve"> it was important for me to highlight key components. First of </w:t>
      </w:r>
      <w:proofErr w:type="gramStart"/>
      <w:r>
        <w:rPr>
          <w:sz w:val="24"/>
          <w:szCs w:val="24"/>
        </w:rPr>
        <w:t>all</w:t>
      </w:r>
      <w:proofErr w:type="gramEnd"/>
      <w:r>
        <w:rPr>
          <w:sz w:val="24"/>
          <w:szCs w:val="24"/>
        </w:rPr>
        <w:t xml:space="preserve"> establishing a professional relationship, by treating the suspect fairly and keeping </w:t>
      </w:r>
      <w:proofErr w:type="spellStart"/>
      <w:r>
        <w:rPr>
          <w:sz w:val="24"/>
          <w:szCs w:val="24"/>
        </w:rPr>
        <w:t>inline</w:t>
      </w:r>
      <w:proofErr w:type="spellEnd"/>
      <w:r>
        <w:rPr>
          <w:sz w:val="24"/>
          <w:szCs w:val="24"/>
        </w:rPr>
        <w:t xml:space="preserve"> with legislative guidelines. Secondly, being methodical in my interview and preparation by utilising the PEACE model. Thirdly, considering that the style in which I conduct the interview in may play a role in how the suspect responds. Highlighting the importance of developing a good rapport, utilising good listening skills and being approachable. Fourthly, utilising the interview rooms down at the custody suite providing an appropriate location. Lastly, being aware to avoid suggestibility (College of Policing, N.D).</w:t>
      </w:r>
    </w:p>
    <w:p w14:paraId="58EDE4D9" w14:textId="77777777" w:rsidR="002933A4" w:rsidRDefault="002933A4" w:rsidP="002933A4">
      <w:pPr>
        <w:spacing w:line="360" w:lineRule="auto"/>
        <w:rPr>
          <w:sz w:val="24"/>
          <w:szCs w:val="24"/>
        </w:rPr>
      </w:pPr>
    </w:p>
    <w:p w14:paraId="05E7002F" w14:textId="143433C0" w:rsidR="002933A4" w:rsidRDefault="002933A4" w:rsidP="002933A4">
      <w:pPr>
        <w:spacing w:line="360" w:lineRule="auto"/>
        <w:rPr>
          <w:sz w:val="24"/>
          <w:szCs w:val="24"/>
        </w:rPr>
      </w:pPr>
      <w:r>
        <w:rPr>
          <w:sz w:val="24"/>
          <w:szCs w:val="24"/>
        </w:rPr>
        <w:t xml:space="preserve">During this interview stage I utilised code C of the Code of Practice, as the defendant gave a no comment interview. During the interview I ensured to ask that the </w:t>
      </w:r>
      <w:proofErr w:type="gramStart"/>
      <w:r>
        <w:rPr>
          <w:sz w:val="24"/>
          <w:szCs w:val="24"/>
        </w:rPr>
        <w:t>defendants</w:t>
      </w:r>
      <w:proofErr w:type="gramEnd"/>
      <w:r>
        <w:rPr>
          <w:sz w:val="24"/>
          <w:szCs w:val="24"/>
        </w:rPr>
        <w:t xml:space="preserve"> solicitor has had sufficient time to brief their client, and that I </w:t>
      </w:r>
      <w:r>
        <w:rPr>
          <w:sz w:val="24"/>
          <w:szCs w:val="24"/>
        </w:rPr>
        <w:lastRenderedPageBreak/>
        <w:t xml:space="preserve">acknowledge they are excising their legal right to silence, however in order to comply with PACE I will continue to ask questions. </w:t>
      </w:r>
    </w:p>
    <w:p w14:paraId="31B1FFED" w14:textId="77777777" w:rsidR="002933A4" w:rsidRDefault="002933A4" w:rsidP="002933A4">
      <w:pPr>
        <w:spacing w:line="360" w:lineRule="auto"/>
        <w:rPr>
          <w:sz w:val="24"/>
          <w:szCs w:val="24"/>
        </w:rPr>
      </w:pPr>
    </w:p>
    <w:p w14:paraId="09FEC7D8" w14:textId="78B274CF" w:rsidR="002933A4" w:rsidRDefault="002933A4" w:rsidP="002933A4">
      <w:pPr>
        <w:spacing w:line="360" w:lineRule="auto"/>
        <w:rPr>
          <w:sz w:val="24"/>
          <w:szCs w:val="24"/>
        </w:rPr>
      </w:pPr>
      <w:r>
        <w:rPr>
          <w:sz w:val="24"/>
          <w:szCs w:val="24"/>
        </w:rPr>
        <w:t xml:space="preserve">During this stage I also ensured post interview actions were completed such as an interview evaluation to establish what further actions were necessary </w:t>
      </w:r>
      <w:proofErr w:type="gramStart"/>
      <w:r>
        <w:rPr>
          <w:sz w:val="24"/>
          <w:szCs w:val="24"/>
        </w:rPr>
        <w:t>in order to</w:t>
      </w:r>
      <w:proofErr w:type="gramEnd"/>
      <w:r>
        <w:rPr>
          <w:sz w:val="24"/>
          <w:szCs w:val="24"/>
        </w:rPr>
        <w:t xml:space="preserve"> progress this investigation. I also engaged in reflective practices to ensure that I analysed my strengths and weakness of the interview process to ensure maximum efficiency in the remainder of this investigation. </w:t>
      </w:r>
    </w:p>
    <w:p w14:paraId="7138341D" w14:textId="77777777" w:rsidR="002933A4" w:rsidRDefault="002933A4" w:rsidP="002933A4">
      <w:pPr>
        <w:spacing w:line="360" w:lineRule="auto"/>
        <w:rPr>
          <w:sz w:val="24"/>
          <w:szCs w:val="24"/>
        </w:rPr>
      </w:pPr>
    </w:p>
    <w:p w14:paraId="0E4568DD" w14:textId="0EF68C13" w:rsidR="002933A4" w:rsidRDefault="002933A4" w:rsidP="002933A4">
      <w:pPr>
        <w:spacing w:line="360" w:lineRule="auto"/>
        <w:rPr>
          <w:b/>
          <w:bCs/>
          <w:sz w:val="24"/>
          <w:szCs w:val="24"/>
          <w:u w:val="single"/>
        </w:rPr>
      </w:pPr>
      <w:r>
        <w:rPr>
          <w:b/>
          <w:bCs/>
          <w:sz w:val="24"/>
          <w:szCs w:val="24"/>
          <w:u w:val="single"/>
        </w:rPr>
        <w:t>Conclusion</w:t>
      </w:r>
    </w:p>
    <w:p w14:paraId="2368708C" w14:textId="77777777" w:rsidR="002933A4" w:rsidRDefault="002933A4" w:rsidP="002933A4">
      <w:pPr>
        <w:spacing w:line="360" w:lineRule="auto"/>
        <w:rPr>
          <w:b/>
          <w:bCs/>
          <w:sz w:val="24"/>
          <w:szCs w:val="24"/>
          <w:u w:val="single"/>
        </w:rPr>
      </w:pPr>
    </w:p>
    <w:p w14:paraId="17D48D07" w14:textId="77777777" w:rsidR="002933A4" w:rsidRDefault="002933A4" w:rsidP="002933A4">
      <w:pPr>
        <w:spacing w:line="360" w:lineRule="auto"/>
        <w:rPr>
          <w:sz w:val="24"/>
          <w:szCs w:val="24"/>
        </w:rPr>
      </w:pPr>
      <w:r>
        <w:rPr>
          <w:sz w:val="24"/>
          <w:szCs w:val="24"/>
        </w:rPr>
        <w:t xml:space="preserve">In conclusion this was the first investigation where I had to consider a variety of material as discussed above. The utilisation of internal resources within South Wales Police helped me obtain a lot of evidential material, alongside </w:t>
      </w:r>
      <w:proofErr w:type="gramStart"/>
      <w:r>
        <w:rPr>
          <w:sz w:val="24"/>
          <w:szCs w:val="24"/>
        </w:rPr>
        <w:t>ensuring that at all times</w:t>
      </w:r>
      <w:proofErr w:type="gramEnd"/>
      <w:r>
        <w:rPr>
          <w:sz w:val="24"/>
          <w:szCs w:val="24"/>
        </w:rPr>
        <w:t xml:space="preserve"> the victim was safeguarded and updated with the investigation. I learnt a lot more about the depths of an investigation and how much more material is required when progressing an investigation such as this one. Furthermore, I believe it was highly beneficial that I was aware of the </w:t>
      </w:r>
      <w:proofErr w:type="gramStart"/>
      <w:r>
        <w:rPr>
          <w:sz w:val="24"/>
          <w:szCs w:val="24"/>
        </w:rPr>
        <w:t>fast track</w:t>
      </w:r>
      <w:proofErr w:type="gramEnd"/>
      <w:r>
        <w:rPr>
          <w:sz w:val="24"/>
          <w:szCs w:val="24"/>
        </w:rPr>
        <w:t xml:space="preserve"> actions that apply when first responding to these investigation as it helped me obtain important facts, preserve evidence and the opportunity to resolve the investigation early. </w:t>
      </w:r>
    </w:p>
    <w:p w14:paraId="5032F57F" w14:textId="1CC5A9FA" w:rsidR="002933A4" w:rsidRDefault="002933A4" w:rsidP="002933A4">
      <w:pPr>
        <w:spacing w:line="360" w:lineRule="auto"/>
        <w:rPr>
          <w:sz w:val="24"/>
          <w:szCs w:val="24"/>
        </w:rPr>
      </w:pPr>
      <w:r>
        <w:rPr>
          <w:sz w:val="24"/>
          <w:szCs w:val="24"/>
        </w:rPr>
        <w:t xml:space="preserve">I enjoyed the </w:t>
      </w:r>
      <w:proofErr w:type="spellStart"/>
      <w:r>
        <w:rPr>
          <w:sz w:val="24"/>
          <w:szCs w:val="24"/>
        </w:rPr>
        <w:t>multi agency</w:t>
      </w:r>
      <w:proofErr w:type="spellEnd"/>
      <w:r>
        <w:rPr>
          <w:sz w:val="24"/>
          <w:szCs w:val="24"/>
        </w:rPr>
        <w:t xml:space="preserve"> support regarding this investigation, and I now understand more the importance of information sharing when protecting vulnerable victims. To see agencies working together </w:t>
      </w:r>
      <w:proofErr w:type="gramStart"/>
      <w:r>
        <w:rPr>
          <w:sz w:val="24"/>
          <w:szCs w:val="24"/>
        </w:rPr>
        <w:t>in order to</w:t>
      </w:r>
      <w:proofErr w:type="gramEnd"/>
      <w:r>
        <w:rPr>
          <w:sz w:val="24"/>
          <w:szCs w:val="24"/>
        </w:rPr>
        <w:t xml:space="preserve"> find justice and protect the vulnerable was nice to see. </w:t>
      </w:r>
    </w:p>
    <w:p w14:paraId="6616ACF8" w14:textId="77777777" w:rsidR="002933A4" w:rsidRDefault="002933A4" w:rsidP="002933A4">
      <w:pPr>
        <w:spacing w:line="360" w:lineRule="auto"/>
        <w:rPr>
          <w:sz w:val="24"/>
          <w:szCs w:val="24"/>
        </w:rPr>
      </w:pPr>
    </w:p>
    <w:p w14:paraId="4E00EC91" w14:textId="3099464D" w:rsidR="002933A4" w:rsidRDefault="002933A4" w:rsidP="002933A4">
      <w:pPr>
        <w:spacing w:line="360" w:lineRule="auto"/>
        <w:rPr>
          <w:sz w:val="24"/>
          <w:szCs w:val="24"/>
        </w:rPr>
      </w:pPr>
      <w:r>
        <w:rPr>
          <w:sz w:val="24"/>
          <w:szCs w:val="24"/>
        </w:rPr>
        <w:t xml:space="preserve">I found the progression of this investigation initially difficult as it requires a lot of time and investigate work. This was difficult to do whilst operating as a response police officer. The numbers on our shift were low, and the volume of calls requiring an emergency response was high, so finding the time to progress this investigation was difficult. I noticed the importance of prioritising investigations over </w:t>
      </w:r>
      <w:proofErr w:type="gramStart"/>
      <w:r>
        <w:rPr>
          <w:sz w:val="24"/>
          <w:szCs w:val="24"/>
        </w:rPr>
        <w:t>others, and</w:t>
      </w:r>
      <w:proofErr w:type="gramEnd"/>
      <w:r>
        <w:rPr>
          <w:sz w:val="24"/>
          <w:szCs w:val="24"/>
        </w:rPr>
        <w:t xml:space="preserve"> ensuring that victims are kept up to date even if there has been no change in the progression of their investigation. </w:t>
      </w:r>
    </w:p>
    <w:p w14:paraId="032AD1F7" w14:textId="77777777" w:rsidR="002933A4" w:rsidRDefault="002933A4" w:rsidP="002933A4">
      <w:pPr>
        <w:spacing w:line="360" w:lineRule="auto"/>
        <w:rPr>
          <w:sz w:val="24"/>
          <w:szCs w:val="24"/>
        </w:rPr>
      </w:pPr>
    </w:p>
    <w:p w14:paraId="148051F1" w14:textId="77777777" w:rsidR="002933A4" w:rsidRDefault="002933A4" w:rsidP="002933A4">
      <w:pPr>
        <w:spacing w:line="360" w:lineRule="auto"/>
        <w:rPr>
          <w:sz w:val="24"/>
          <w:szCs w:val="24"/>
        </w:rPr>
      </w:pPr>
      <w:r>
        <w:rPr>
          <w:sz w:val="24"/>
          <w:szCs w:val="24"/>
        </w:rPr>
        <w:lastRenderedPageBreak/>
        <w:t xml:space="preserve">By dealing with this </w:t>
      </w:r>
      <w:proofErr w:type="gramStart"/>
      <w:r>
        <w:rPr>
          <w:sz w:val="24"/>
          <w:szCs w:val="24"/>
        </w:rPr>
        <w:t>investigation</w:t>
      </w:r>
      <w:proofErr w:type="gramEnd"/>
      <w:r>
        <w:rPr>
          <w:sz w:val="24"/>
          <w:szCs w:val="24"/>
        </w:rPr>
        <w:t xml:space="preserve"> I have gained a lot of confidence when it comes to the complex material required to progress it and chase a positive conviction. </w:t>
      </w:r>
    </w:p>
    <w:p w14:paraId="19D4472C" w14:textId="77777777" w:rsidR="002933A4" w:rsidRDefault="002933A4" w:rsidP="002933A4">
      <w:pPr>
        <w:spacing w:line="360" w:lineRule="auto"/>
        <w:rPr>
          <w:sz w:val="24"/>
          <w:szCs w:val="24"/>
        </w:rPr>
      </w:pPr>
      <w:r>
        <w:rPr>
          <w:sz w:val="24"/>
          <w:szCs w:val="24"/>
        </w:rPr>
        <w:t>I remain nervous as this is crown court offence, and therefore I will be the disclosure officer for the case, which requires me to understand every bit of material relevant to this investigation and whether it remains sensitive or non-sensitive and again if it undermines the prosecution. There is a lot of information and material that has been unused, so there is a lot of pressure on myself to understand every document in this investigation and its role.</w:t>
      </w:r>
    </w:p>
    <w:p w14:paraId="2DEB228D" w14:textId="77777777" w:rsidR="002933A4" w:rsidRDefault="002933A4" w:rsidP="002933A4">
      <w:pPr>
        <w:spacing w:line="360" w:lineRule="auto"/>
        <w:rPr>
          <w:b/>
          <w:bCs/>
          <w:sz w:val="24"/>
          <w:szCs w:val="24"/>
          <w:u w:val="single"/>
        </w:rPr>
      </w:pPr>
    </w:p>
    <w:p w14:paraId="7FBB146F" w14:textId="470BE208" w:rsidR="002933A4" w:rsidRDefault="002933A4" w:rsidP="002933A4">
      <w:pPr>
        <w:spacing w:line="360" w:lineRule="auto"/>
        <w:rPr>
          <w:b/>
          <w:bCs/>
          <w:sz w:val="24"/>
          <w:szCs w:val="24"/>
          <w:u w:val="single"/>
        </w:rPr>
      </w:pPr>
      <w:r>
        <w:rPr>
          <w:b/>
          <w:bCs/>
          <w:sz w:val="24"/>
          <w:szCs w:val="24"/>
          <w:u w:val="single"/>
        </w:rPr>
        <w:t>Words 2011</w:t>
      </w:r>
    </w:p>
    <w:p w14:paraId="0DF1C3B1" w14:textId="77777777" w:rsidR="00467E4F" w:rsidRP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p>
    <w:p w14:paraId="0EED16A0" w14:textId="77777777" w:rsidR="00467E4F" w:rsidRP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p>
    <w:p w14:paraId="3889A9E1" w14:textId="77777777" w:rsidR="00467E4F" w:rsidRP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p>
    <w:p w14:paraId="73FF72D7" w14:textId="77777777" w:rsid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p>
    <w:p w14:paraId="689F0D4F" w14:textId="77777777" w:rsidR="00467E4F" w:rsidRDefault="00467E4F" w:rsidP="00467E4F">
      <w:pPr>
        <w:suppressAutoHyphens/>
        <w:overflowPunct/>
        <w:autoSpaceDE/>
        <w:adjustRightInd/>
        <w:spacing w:after="160" w:line="360" w:lineRule="auto"/>
        <w:textAlignment w:val="auto"/>
        <w:rPr>
          <w:rFonts w:ascii="Calibri" w:eastAsia="Calibri" w:hAnsi="Calibri" w:cs="Times New Roman"/>
          <w:b/>
          <w:bCs/>
          <w:color w:val="auto"/>
          <w:sz w:val="24"/>
          <w:szCs w:val="24"/>
          <w:u w:val="single"/>
          <w:lang w:eastAsia="en-US"/>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2AAAF4C" w:rsidR="00025650" w:rsidRDefault="00025650" w:rsidP="00340E9A">
      <w:pPr>
        <w:ind w:right="237"/>
        <w:jc w:val="both"/>
        <w:rPr>
          <w:b/>
          <w:sz w:val="24"/>
          <w:szCs w:val="24"/>
        </w:rPr>
      </w:pPr>
    </w:p>
    <w:p w14:paraId="1913DCAB" w14:textId="2A053F73" w:rsidR="002933A4" w:rsidRDefault="002933A4" w:rsidP="00340E9A">
      <w:pPr>
        <w:ind w:right="237"/>
        <w:jc w:val="both"/>
        <w:rPr>
          <w:b/>
          <w:sz w:val="24"/>
          <w:szCs w:val="24"/>
        </w:rPr>
      </w:pPr>
    </w:p>
    <w:p w14:paraId="265FE284" w14:textId="47819D39" w:rsidR="002933A4" w:rsidRDefault="002933A4" w:rsidP="00340E9A">
      <w:pPr>
        <w:ind w:right="237"/>
        <w:jc w:val="both"/>
        <w:rPr>
          <w:b/>
          <w:sz w:val="24"/>
          <w:szCs w:val="24"/>
        </w:rPr>
      </w:pPr>
    </w:p>
    <w:p w14:paraId="5279612F" w14:textId="15921ADF" w:rsidR="002933A4" w:rsidRDefault="002933A4" w:rsidP="00340E9A">
      <w:pPr>
        <w:ind w:right="237"/>
        <w:jc w:val="both"/>
        <w:rPr>
          <w:b/>
          <w:sz w:val="24"/>
          <w:szCs w:val="24"/>
        </w:rPr>
      </w:pPr>
    </w:p>
    <w:p w14:paraId="211DABD7" w14:textId="0A560DE2" w:rsidR="002933A4" w:rsidRDefault="002933A4" w:rsidP="00340E9A">
      <w:pPr>
        <w:ind w:right="237"/>
        <w:jc w:val="both"/>
        <w:rPr>
          <w:b/>
          <w:sz w:val="24"/>
          <w:szCs w:val="24"/>
        </w:rPr>
      </w:pPr>
    </w:p>
    <w:p w14:paraId="225F421D" w14:textId="3B78100D" w:rsidR="002933A4" w:rsidRDefault="002933A4" w:rsidP="00340E9A">
      <w:pPr>
        <w:ind w:right="237"/>
        <w:jc w:val="both"/>
        <w:rPr>
          <w:b/>
          <w:sz w:val="24"/>
          <w:szCs w:val="24"/>
        </w:rPr>
      </w:pPr>
    </w:p>
    <w:p w14:paraId="080CA170" w14:textId="6799E993" w:rsidR="002933A4" w:rsidRDefault="002933A4" w:rsidP="00340E9A">
      <w:pPr>
        <w:ind w:right="237"/>
        <w:jc w:val="both"/>
        <w:rPr>
          <w:b/>
          <w:sz w:val="24"/>
          <w:szCs w:val="24"/>
        </w:rPr>
      </w:pPr>
    </w:p>
    <w:p w14:paraId="16A2ACD5" w14:textId="79CD2797" w:rsidR="002933A4" w:rsidRDefault="002933A4" w:rsidP="00340E9A">
      <w:pPr>
        <w:ind w:right="237"/>
        <w:jc w:val="both"/>
        <w:rPr>
          <w:b/>
          <w:sz w:val="24"/>
          <w:szCs w:val="24"/>
        </w:rPr>
      </w:pPr>
    </w:p>
    <w:p w14:paraId="4E74BF3F" w14:textId="6FD9A33C" w:rsidR="002933A4" w:rsidRDefault="002933A4" w:rsidP="00340E9A">
      <w:pPr>
        <w:ind w:right="237"/>
        <w:jc w:val="both"/>
        <w:rPr>
          <w:b/>
          <w:sz w:val="24"/>
          <w:szCs w:val="24"/>
        </w:rPr>
      </w:pPr>
    </w:p>
    <w:p w14:paraId="0B581C5A" w14:textId="4E445D5F" w:rsidR="002933A4" w:rsidRDefault="002933A4" w:rsidP="00340E9A">
      <w:pPr>
        <w:ind w:right="237"/>
        <w:jc w:val="both"/>
        <w:rPr>
          <w:b/>
          <w:sz w:val="24"/>
          <w:szCs w:val="24"/>
        </w:rPr>
      </w:pPr>
    </w:p>
    <w:p w14:paraId="2FBED397" w14:textId="46C805AC" w:rsidR="002933A4" w:rsidRDefault="002933A4" w:rsidP="00340E9A">
      <w:pPr>
        <w:ind w:right="237"/>
        <w:jc w:val="both"/>
        <w:rPr>
          <w:b/>
          <w:sz w:val="24"/>
          <w:szCs w:val="24"/>
        </w:rPr>
      </w:pPr>
    </w:p>
    <w:p w14:paraId="028E6BB5" w14:textId="2CC6B886" w:rsidR="002933A4" w:rsidRDefault="002933A4" w:rsidP="00340E9A">
      <w:pPr>
        <w:ind w:right="237"/>
        <w:jc w:val="both"/>
        <w:rPr>
          <w:b/>
          <w:sz w:val="24"/>
          <w:szCs w:val="24"/>
        </w:rPr>
      </w:pPr>
    </w:p>
    <w:p w14:paraId="5EA1C83E" w14:textId="7F8BE203" w:rsidR="002933A4" w:rsidRDefault="002933A4" w:rsidP="00340E9A">
      <w:pPr>
        <w:ind w:right="237"/>
        <w:jc w:val="both"/>
        <w:rPr>
          <w:b/>
          <w:sz w:val="24"/>
          <w:szCs w:val="24"/>
        </w:rPr>
      </w:pPr>
    </w:p>
    <w:p w14:paraId="346A9815" w14:textId="7859355E" w:rsidR="002933A4" w:rsidRDefault="002933A4" w:rsidP="00340E9A">
      <w:pPr>
        <w:ind w:right="237"/>
        <w:jc w:val="both"/>
        <w:rPr>
          <w:b/>
          <w:sz w:val="24"/>
          <w:szCs w:val="24"/>
        </w:rPr>
      </w:pPr>
    </w:p>
    <w:p w14:paraId="11614BE4" w14:textId="5CA91D4D" w:rsidR="002933A4" w:rsidRDefault="002933A4" w:rsidP="00340E9A">
      <w:pPr>
        <w:ind w:right="237"/>
        <w:jc w:val="both"/>
        <w:rPr>
          <w:b/>
          <w:sz w:val="24"/>
          <w:szCs w:val="24"/>
        </w:rPr>
      </w:pPr>
    </w:p>
    <w:p w14:paraId="5ED60B02" w14:textId="5471251D" w:rsidR="002933A4" w:rsidRDefault="002933A4" w:rsidP="00340E9A">
      <w:pPr>
        <w:ind w:right="237"/>
        <w:jc w:val="both"/>
        <w:rPr>
          <w:b/>
          <w:sz w:val="24"/>
          <w:szCs w:val="24"/>
        </w:rPr>
      </w:pPr>
    </w:p>
    <w:p w14:paraId="13A9BE20" w14:textId="71EF9D60" w:rsidR="002933A4" w:rsidRDefault="002933A4" w:rsidP="00340E9A">
      <w:pPr>
        <w:ind w:right="237"/>
        <w:jc w:val="both"/>
        <w:rPr>
          <w:b/>
          <w:sz w:val="24"/>
          <w:szCs w:val="24"/>
        </w:rPr>
      </w:pPr>
    </w:p>
    <w:p w14:paraId="10755E38" w14:textId="01AC4504" w:rsidR="002933A4" w:rsidRDefault="002933A4" w:rsidP="00340E9A">
      <w:pPr>
        <w:ind w:right="237"/>
        <w:jc w:val="both"/>
        <w:rPr>
          <w:b/>
          <w:sz w:val="24"/>
          <w:szCs w:val="24"/>
        </w:rPr>
      </w:pPr>
    </w:p>
    <w:p w14:paraId="48E0668C" w14:textId="63CAD643" w:rsidR="002933A4" w:rsidRDefault="002933A4" w:rsidP="00340E9A">
      <w:pPr>
        <w:ind w:right="237"/>
        <w:jc w:val="both"/>
        <w:rPr>
          <w:b/>
          <w:sz w:val="24"/>
          <w:szCs w:val="24"/>
        </w:rPr>
      </w:pPr>
    </w:p>
    <w:p w14:paraId="778AAB2B" w14:textId="1DD580DE" w:rsidR="002933A4" w:rsidRDefault="002933A4" w:rsidP="00340E9A">
      <w:pPr>
        <w:ind w:right="237"/>
        <w:jc w:val="both"/>
        <w:rPr>
          <w:b/>
          <w:sz w:val="24"/>
          <w:szCs w:val="24"/>
        </w:rPr>
      </w:pPr>
    </w:p>
    <w:p w14:paraId="22BD7C06" w14:textId="5A4BAE92" w:rsidR="002933A4" w:rsidRDefault="002933A4" w:rsidP="00340E9A">
      <w:pPr>
        <w:ind w:right="237"/>
        <w:jc w:val="both"/>
        <w:rPr>
          <w:b/>
          <w:sz w:val="24"/>
          <w:szCs w:val="24"/>
        </w:rPr>
      </w:pPr>
    </w:p>
    <w:p w14:paraId="6AC4CB66" w14:textId="6579AAAA" w:rsidR="002933A4" w:rsidRDefault="002933A4" w:rsidP="00340E9A">
      <w:pPr>
        <w:ind w:right="237"/>
        <w:jc w:val="both"/>
        <w:rPr>
          <w:b/>
          <w:sz w:val="24"/>
          <w:szCs w:val="24"/>
        </w:rPr>
      </w:pPr>
      <w:r>
        <w:rPr>
          <w:b/>
          <w:sz w:val="24"/>
          <w:szCs w:val="24"/>
        </w:rPr>
        <w:lastRenderedPageBreak/>
        <w:t>Bibliography</w:t>
      </w:r>
    </w:p>
    <w:p w14:paraId="07952CC1" w14:textId="00E2984C" w:rsidR="002933A4" w:rsidRDefault="002933A4" w:rsidP="00340E9A">
      <w:pPr>
        <w:ind w:right="237"/>
        <w:jc w:val="both"/>
        <w:rPr>
          <w:b/>
          <w:sz w:val="24"/>
          <w:szCs w:val="24"/>
        </w:rPr>
      </w:pPr>
    </w:p>
    <w:p w14:paraId="7A000CAA"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Albon</w:t>
      </w:r>
      <w:proofErr w:type="spellEnd"/>
      <w:r w:rsidRPr="002933A4">
        <w:rPr>
          <w:rFonts w:asciiTheme="minorHAnsi" w:hAnsiTheme="minorHAnsi" w:cstheme="minorHAnsi"/>
          <w:color w:val="auto"/>
          <w:sz w:val="24"/>
          <w:szCs w:val="24"/>
          <w:shd w:val="clear" w:color="auto" w:fill="FFFFFF"/>
        </w:rPr>
        <w:t>, R. and Jewels, T., 2014. Mutual performance monitoring: Elaborating the development of a team learning theory. </w:t>
      </w:r>
      <w:r w:rsidRPr="002933A4">
        <w:rPr>
          <w:rFonts w:asciiTheme="minorHAnsi" w:hAnsiTheme="minorHAnsi" w:cstheme="minorHAnsi"/>
          <w:i/>
          <w:iCs/>
          <w:color w:val="auto"/>
          <w:sz w:val="24"/>
          <w:szCs w:val="24"/>
          <w:shd w:val="clear" w:color="auto" w:fill="FFFFFF"/>
        </w:rPr>
        <w:t>Group Decision and Negotiation</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23</w:t>
      </w:r>
      <w:r w:rsidRPr="002933A4">
        <w:rPr>
          <w:rFonts w:asciiTheme="minorHAnsi" w:hAnsiTheme="minorHAnsi" w:cstheme="minorHAnsi"/>
          <w:color w:val="auto"/>
          <w:sz w:val="24"/>
          <w:szCs w:val="24"/>
          <w:shd w:val="clear" w:color="auto" w:fill="FFFFFF"/>
        </w:rPr>
        <w:t>(1), pp.149-164.</w:t>
      </w:r>
    </w:p>
    <w:p w14:paraId="6EF2DBBA"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Bartkowiak-Théron</w:t>
      </w:r>
      <w:proofErr w:type="spellEnd"/>
      <w:r w:rsidRPr="002933A4">
        <w:rPr>
          <w:rFonts w:asciiTheme="minorHAnsi" w:hAnsiTheme="minorHAnsi" w:cstheme="minorHAnsi"/>
          <w:color w:val="auto"/>
          <w:sz w:val="24"/>
          <w:szCs w:val="24"/>
          <w:shd w:val="clear" w:color="auto" w:fill="FFFFFF"/>
        </w:rPr>
        <w:t>, I. and Asquith, N.L., 2012. The extraordinary intricacies of policing vulnerability. </w:t>
      </w:r>
      <w:r w:rsidRPr="002933A4">
        <w:rPr>
          <w:rFonts w:asciiTheme="minorHAnsi" w:hAnsiTheme="minorHAnsi" w:cstheme="minorHAnsi"/>
          <w:i/>
          <w:iCs/>
          <w:color w:val="auto"/>
          <w:sz w:val="24"/>
          <w:szCs w:val="24"/>
          <w:shd w:val="clear" w:color="auto" w:fill="FFFFFF"/>
        </w:rPr>
        <w:t>Australasian policing</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4</w:t>
      </w:r>
      <w:r w:rsidRPr="002933A4">
        <w:rPr>
          <w:rFonts w:asciiTheme="minorHAnsi" w:hAnsiTheme="minorHAnsi" w:cstheme="minorHAnsi"/>
          <w:color w:val="auto"/>
          <w:sz w:val="24"/>
          <w:szCs w:val="24"/>
          <w:shd w:val="clear" w:color="auto" w:fill="FFFFFF"/>
        </w:rPr>
        <w:t>(2).</w:t>
      </w:r>
    </w:p>
    <w:p w14:paraId="75E46614"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Belbin, M., 2004. Belbin team roles. </w:t>
      </w:r>
      <w:r w:rsidRPr="002933A4">
        <w:rPr>
          <w:rFonts w:asciiTheme="minorHAnsi" w:hAnsiTheme="minorHAnsi" w:cstheme="minorHAnsi"/>
          <w:i/>
          <w:iCs/>
          <w:color w:val="auto"/>
          <w:sz w:val="24"/>
          <w:szCs w:val="24"/>
          <w:shd w:val="clear" w:color="auto" w:fill="FFFFFF"/>
        </w:rPr>
        <w:t>Book Belbin Team Roles</w:t>
      </w:r>
      <w:r w:rsidRPr="002933A4">
        <w:rPr>
          <w:rFonts w:asciiTheme="minorHAnsi" w:hAnsiTheme="minorHAnsi" w:cstheme="minorHAnsi"/>
          <w:color w:val="auto"/>
          <w:sz w:val="24"/>
          <w:szCs w:val="24"/>
          <w:shd w:val="clear" w:color="auto" w:fill="FFFFFF"/>
        </w:rPr>
        <w:t>.</w:t>
      </w:r>
    </w:p>
    <w:p w14:paraId="562D02AD"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 xml:space="preserve">Bishop, C. and </w:t>
      </w:r>
      <w:proofErr w:type="spellStart"/>
      <w:r w:rsidRPr="002933A4">
        <w:rPr>
          <w:rFonts w:asciiTheme="minorHAnsi" w:hAnsiTheme="minorHAnsi" w:cstheme="minorHAnsi"/>
          <w:color w:val="auto"/>
          <w:sz w:val="24"/>
          <w:szCs w:val="24"/>
          <w:shd w:val="clear" w:color="auto" w:fill="FFFFFF"/>
        </w:rPr>
        <w:t>Bettinson</w:t>
      </w:r>
      <w:proofErr w:type="spellEnd"/>
      <w:r w:rsidRPr="002933A4">
        <w:rPr>
          <w:rFonts w:asciiTheme="minorHAnsi" w:hAnsiTheme="minorHAnsi" w:cstheme="minorHAnsi"/>
          <w:color w:val="auto"/>
          <w:sz w:val="24"/>
          <w:szCs w:val="24"/>
          <w:shd w:val="clear" w:color="auto" w:fill="FFFFFF"/>
        </w:rPr>
        <w:t>, V., 2018. Evidencing domestic violence*, including behaviour that falls under the new offence of ‘controlling or coercive behaviour’. </w:t>
      </w:r>
      <w:r w:rsidRPr="002933A4">
        <w:rPr>
          <w:rFonts w:asciiTheme="minorHAnsi" w:hAnsiTheme="minorHAnsi" w:cstheme="minorHAnsi"/>
          <w:i/>
          <w:iCs/>
          <w:color w:val="auto"/>
          <w:sz w:val="24"/>
          <w:szCs w:val="24"/>
          <w:shd w:val="clear" w:color="auto" w:fill="FFFFFF"/>
        </w:rPr>
        <w:t>The International Journal of Evidence &amp; Proof</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22</w:t>
      </w:r>
      <w:r w:rsidRPr="002933A4">
        <w:rPr>
          <w:rFonts w:asciiTheme="minorHAnsi" w:hAnsiTheme="minorHAnsi" w:cstheme="minorHAnsi"/>
          <w:color w:val="auto"/>
          <w:sz w:val="24"/>
          <w:szCs w:val="24"/>
          <w:shd w:val="clear" w:color="auto" w:fill="FFFFFF"/>
        </w:rPr>
        <w:t>(1), pp.3-29.</w:t>
      </w:r>
    </w:p>
    <w:p w14:paraId="17CC98F7"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Boulton, L., McManus, M., Metcalfe, L., Brian, D. and Dawson, I., 2017. Calls for police service: Understanding the demand profile and the UK police response. </w:t>
      </w:r>
      <w:r w:rsidRPr="002933A4">
        <w:rPr>
          <w:rFonts w:asciiTheme="minorHAnsi" w:hAnsiTheme="minorHAnsi" w:cstheme="minorHAnsi"/>
          <w:i/>
          <w:iCs/>
          <w:color w:val="auto"/>
          <w:sz w:val="24"/>
          <w:szCs w:val="24"/>
          <w:shd w:val="clear" w:color="auto" w:fill="FFFFFF"/>
        </w:rPr>
        <w:t>The police journal</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90</w:t>
      </w:r>
      <w:r w:rsidRPr="002933A4">
        <w:rPr>
          <w:rFonts w:asciiTheme="minorHAnsi" w:hAnsiTheme="minorHAnsi" w:cstheme="minorHAnsi"/>
          <w:color w:val="auto"/>
          <w:sz w:val="24"/>
          <w:szCs w:val="24"/>
          <w:shd w:val="clear" w:color="auto" w:fill="FFFFFF"/>
        </w:rPr>
        <w:t>(1), pp.70-85.</w:t>
      </w:r>
    </w:p>
    <w:p w14:paraId="1F1507B6" w14:textId="77777777" w:rsidR="002933A4" w:rsidRPr="002933A4" w:rsidRDefault="002933A4" w:rsidP="002933A4">
      <w:pPr>
        <w:pStyle w:val="ListParagraph"/>
        <w:numPr>
          <w:ilvl w:val="0"/>
          <w:numId w:val="8"/>
        </w:numPr>
        <w:adjustRightInd/>
        <w:spacing w:line="360" w:lineRule="auto"/>
        <w:rPr>
          <w:rFonts w:asciiTheme="minorHAnsi" w:hAnsiTheme="minorHAnsi" w:cstheme="minorHAnsi"/>
          <w:color w:val="auto"/>
          <w:sz w:val="24"/>
          <w:szCs w:val="24"/>
        </w:rPr>
      </w:pPr>
      <w:r w:rsidRPr="002933A4">
        <w:rPr>
          <w:rFonts w:asciiTheme="minorHAnsi" w:hAnsiTheme="minorHAnsi" w:cstheme="minorHAnsi"/>
          <w:color w:val="auto"/>
          <w:sz w:val="24"/>
          <w:szCs w:val="24"/>
        </w:rPr>
        <w:t>College of Policing (2014) Code of Ethics. College of Policing, London.</w:t>
      </w:r>
    </w:p>
    <w:p w14:paraId="04D58BA4" w14:textId="77777777" w:rsidR="002933A4" w:rsidRPr="002933A4" w:rsidRDefault="002933A4" w:rsidP="002933A4">
      <w:pPr>
        <w:pStyle w:val="ListParagraph"/>
        <w:numPr>
          <w:ilvl w:val="0"/>
          <w:numId w:val="8"/>
        </w:numPr>
        <w:adjustRightInd/>
        <w:spacing w:line="360" w:lineRule="auto"/>
        <w:rPr>
          <w:rFonts w:asciiTheme="minorHAnsi" w:hAnsiTheme="minorHAnsi" w:cstheme="minorHAnsi"/>
          <w:color w:val="auto"/>
          <w:sz w:val="24"/>
          <w:szCs w:val="24"/>
        </w:rPr>
      </w:pPr>
      <w:r w:rsidRPr="002933A4">
        <w:rPr>
          <w:rFonts w:asciiTheme="minorHAnsi" w:hAnsiTheme="minorHAnsi" w:cstheme="minorHAnsi"/>
          <w:color w:val="auto"/>
          <w:sz w:val="24"/>
          <w:szCs w:val="24"/>
        </w:rPr>
        <w:t xml:space="preserve">College of Policing (2017) Continuous Improvement Self-Assessment Matrix (CISAM). A standard approach to support police leaders in service-led improvement and cultural change. London. </w:t>
      </w:r>
      <w:hyperlink r:id="rId17" w:history="1">
        <w:r w:rsidRPr="002933A4">
          <w:rPr>
            <w:rFonts w:asciiTheme="minorHAnsi" w:hAnsiTheme="minorHAnsi" w:cstheme="minorHAnsi"/>
            <w:color w:val="auto"/>
            <w:sz w:val="24"/>
            <w:szCs w:val="24"/>
          </w:rPr>
          <w:t>file:///C:/Users/Helen/Downloads/Continuous-Improvement-Self-Assessment-Matrix.pdf</w:t>
        </w:r>
      </w:hyperlink>
    </w:p>
    <w:p w14:paraId="0F5AC0BD"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t>College of Policing (2017) PACE, Code D, Annex F. College of Policing, London.</w:t>
      </w:r>
    </w:p>
    <w:p w14:paraId="27A0C1F1"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t>College of Policing (2022) Conducting Investigations. College of Policing, London.</w:t>
      </w:r>
    </w:p>
    <w:p w14:paraId="5D3D05A1"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College of Policing, 2015. College of policing analysis: Estimating demand on the police service.</w:t>
      </w:r>
    </w:p>
    <w:p w14:paraId="090DCB7B"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t xml:space="preserve">Equality Act 2010 </w:t>
      </w:r>
      <w:hyperlink r:id="rId18" w:history="1">
        <w:r w:rsidRPr="002933A4">
          <w:rPr>
            <w:rStyle w:val="Hyperlink"/>
            <w:rFonts w:asciiTheme="minorHAnsi" w:hAnsiTheme="minorHAnsi" w:cstheme="minorHAnsi"/>
            <w:color w:val="auto"/>
            <w:sz w:val="24"/>
            <w:szCs w:val="24"/>
            <w:u w:val="none"/>
          </w:rPr>
          <w:t>Equality Act 2010 (legislation.gov.uk)</w:t>
        </w:r>
      </w:hyperlink>
    </w:p>
    <w:p w14:paraId="7143E6ED"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Espevik</w:t>
      </w:r>
      <w:proofErr w:type="spellEnd"/>
      <w:r w:rsidRPr="002933A4">
        <w:rPr>
          <w:rFonts w:asciiTheme="minorHAnsi" w:hAnsiTheme="minorHAnsi" w:cstheme="minorHAnsi"/>
          <w:color w:val="auto"/>
          <w:sz w:val="24"/>
          <w:szCs w:val="24"/>
          <w:shd w:val="clear" w:color="auto" w:fill="FFFFFF"/>
        </w:rPr>
        <w:t xml:space="preserve">, R., Johnsen, B.H., </w:t>
      </w:r>
      <w:proofErr w:type="spellStart"/>
      <w:r w:rsidRPr="002933A4">
        <w:rPr>
          <w:rFonts w:asciiTheme="minorHAnsi" w:hAnsiTheme="minorHAnsi" w:cstheme="minorHAnsi"/>
          <w:color w:val="auto"/>
          <w:sz w:val="24"/>
          <w:szCs w:val="24"/>
          <w:shd w:val="clear" w:color="auto" w:fill="FFFFFF"/>
        </w:rPr>
        <w:t>Saus</w:t>
      </w:r>
      <w:proofErr w:type="spellEnd"/>
      <w:r w:rsidRPr="002933A4">
        <w:rPr>
          <w:rFonts w:asciiTheme="minorHAnsi" w:hAnsiTheme="minorHAnsi" w:cstheme="minorHAnsi"/>
          <w:color w:val="auto"/>
          <w:sz w:val="24"/>
          <w:szCs w:val="24"/>
          <w:shd w:val="clear" w:color="auto" w:fill="FFFFFF"/>
        </w:rPr>
        <w:t>, E.R., Sanden, S. and Olsen, O.K., 2021. Teamwork on patrol: Investigating teamwork processes and underlaying coordinating mechanisms in a police training program. </w:t>
      </w:r>
      <w:r w:rsidRPr="002933A4">
        <w:rPr>
          <w:rFonts w:asciiTheme="minorHAnsi" w:hAnsiTheme="minorHAnsi" w:cstheme="minorHAnsi"/>
          <w:i/>
          <w:iCs/>
          <w:color w:val="auto"/>
          <w:sz w:val="24"/>
          <w:szCs w:val="24"/>
          <w:shd w:val="clear" w:color="auto" w:fill="FFFFFF"/>
        </w:rPr>
        <w:t>Frontiers in Psychology</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12</w:t>
      </w:r>
      <w:r w:rsidRPr="002933A4">
        <w:rPr>
          <w:rFonts w:asciiTheme="minorHAnsi" w:hAnsiTheme="minorHAnsi" w:cstheme="minorHAnsi"/>
          <w:color w:val="auto"/>
          <w:sz w:val="24"/>
          <w:szCs w:val="24"/>
          <w:shd w:val="clear" w:color="auto" w:fill="FFFFFF"/>
        </w:rPr>
        <w:t>, p.702347.</w:t>
      </w:r>
    </w:p>
    <w:p w14:paraId="54FF099B"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gramStart"/>
      <w:r w:rsidRPr="002933A4">
        <w:rPr>
          <w:rFonts w:asciiTheme="minorHAnsi" w:hAnsiTheme="minorHAnsi" w:cstheme="minorHAnsi"/>
          <w:color w:val="auto"/>
          <w:sz w:val="24"/>
          <w:szCs w:val="24"/>
          <w:shd w:val="clear" w:color="auto" w:fill="FFFFFF"/>
        </w:rPr>
        <w:t>Fitz-Gibbon</w:t>
      </w:r>
      <w:proofErr w:type="gramEnd"/>
      <w:r w:rsidRPr="002933A4">
        <w:rPr>
          <w:rFonts w:asciiTheme="minorHAnsi" w:hAnsiTheme="minorHAnsi" w:cstheme="minorHAnsi"/>
          <w:color w:val="auto"/>
          <w:sz w:val="24"/>
          <w:szCs w:val="24"/>
          <w:shd w:val="clear" w:color="auto" w:fill="FFFFFF"/>
        </w:rPr>
        <w:t xml:space="preserve">, K. and </w:t>
      </w:r>
      <w:proofErr w:type="spellStart"/>
      <w:r w:rsidRPr="002933A4">
        <w:rPr>
          <w:rFonts w:asciiTheme="minorHAnsi" w:hAnsiTheme="minorHAnsi" w:cstheme="minorHAnsi"/>
          <w:color w:val="auto"/>
          <w:sz w:val="24"/>
          <w:szCs w:val="24"/>
          <w:shd w:val="clear" w:color="auto" w:fill="FFFFFF"/>
        </w:rPr>
        <w:t>Walklate</w:t>
      </w:r>
      <w:proofErr w:type="spellEnd"/>
      <w:r w:rsidRPr="002933A4">
        <w:rPr>
          <w:rFonts w:asciiTheme="minorHAnsi" w:hAnsiTheme="minorHAnsi" w:cstheme="minorHAnsi"/>
          <w:color w:val="auto"/>
          <w:sz w:val="24"/>
          <w:szCs w:val="24"/>
          <w:shd w:val="clear" w:color="auto" w:fill="FFFFFF"/>
        </w:rPr>
        <w:t>, S., 2017. The efficacy of Clare’s Law in domestic violence law reform in England and Wales. </w:t>
      </w:r>
      <w:r w:rsidRPr="002933A4">
        <w:rPr>
          <w:rFonts w:asciiTheme="minorHAnsi" w:hAnsiTheme="minorHAnsi" w:cstheme="minorHAnsi"/>
          <w:i/>
          <w:iCs/>
          <w:color w:val="auto"/>
          <w:sz w:val="24"/>
          <w:szCs w:val="24"/>
          <w:shd w:val="clear" w:color="auto" w:fill="FFFFFF"/>
        </w:rPr>
        <w:t>Criminology &amp; criminal justice</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17</w:t>
      </w:r>
      <w:r w:rsidRPr="002933A4">
        <w:rPr>
          <w:rFonts w:asciiTheme="minorHAnsi" w:hAnsiTheme="minorHAnsi" w:cstheme="minorHAnsi"/>
          <w:color w:val="auto"/>
          <w:sz w:val="24"/>
          <w:szCs w:val="24"/>
          <w:shd w:val="clear" w:color="auto" w:fill="FFFFFF"/>
        </w:rPr>
        <w:t>(3), pp.284-300.</w:t>
      </w:r>
    </w:p>
    <w:p w14:paraId="572074B8"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Ford, K., Newbury, A., Meredith, Z., Evans, J., Hughes, K., Roderick, J., Davies, A.R. and Bellis, M.A., 2020. Understanding the outcome of police safeguarding notifications to social services in South Wales. </w:t>
      </w:r>
      <w:r w:rsidRPr="002933A4">
        <w:rPr>
          <w:rFonts w:asciiTheme="minorHAnsi" w:hAnsiTheme="minorHAnsi" w:cstheme="minorHAnsi"/>
          <w:i/>
          <w:iCs/>
          <w:color w:val="auto"/>
          <w:sz w:val="24"/>
          <w:szCs w:val="24"/>
          <w:shd w:val="clear" w:color="auto" w:fill="FFFFFF"/>
        </w:rPr>
        <w:t>The Police Journal</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93</w:t>
      </w:r>
      <w:r w:rsidRPr="002933A4">
        <w:rPr>
          <w:rFonts w:asciiTheme="minorHAnsi" w:hAnsiTheme="minorHAnsi" w:cstheme="minorHAnsi"/>
          <w:color w:val="auto"/>
          <w:sz w:val="24"/>
          <w:szCs w:val="24"/>
          <w:shd w:val="clear" w:color="auto" w:fill="FFFFFF"/>
        </w:rPr>
        <w:t>(2), pp.87-108</w:t>
      </w:r>
    </w:p>
    <w:p w14:paraId="132AA8E3"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lastRenderedPageBreak/>
        <w:t xml:space="preserve">Gong, Z., Yang, J., </w:t>
      </w:r>
      <w:proofErr w:type="spellStart"/>
      <w:r w:rsidRPr="002933A4">
        <w:rPr>
          <w:rFonts w:asciiTheme="minorHAnsi" w:hAnsiTheme="minorHAnsi" w:cstheme="minorHAnsi"/>
          <w:color w:val="auto"/>
          <w:sz w:val="24"/>
          <w:szCs w:val="24"/>
          <w:shd w:val="clear" w:color="auto" w:fill="FFFFFF"/>
        </w:rPr>
        <w:t>Gilal</w:t>
      </w:r>
      <w:proofErr w:type="spellEnd"/>
      <w:r w:rsidRPr="002933A4">
        <w:rPr>
          <w:rFonts w:asciiTheme="minorHAnsi" w:hAnsiTheme="minorHAnsi" w:cstheme="minorHAnsi"/>
          <w:color w:val="auto"/>
          <w:sz w:val="24"/>
          <w:szCs w:val="24"/>
          <w:shd w:val="clear" w:color="auto" w:fill="FFFFFF"/>
        </w:rPr>
        <w:t xml:space="preserve">, F.G., Van </w:t>
      </w:r>
      <w:proofErr w:type="spellStart"/>
      <w:r w:rsidRPr="002933A4">
        <w:rPr>
          <w:rFonts w:asciiTheme="minorHAnsi" w:hAnsiTheme="minorHAnsi" w:cstheme="minorHAnsi"/>
          <w:color w:val="auto"/>
          <w:sz w:val="24"/>
          <w:szCs w:val="24"/>
          <w:shd w:val="clear" w:color="auto" w:fill="FFFFFF"/>
        </w:rPr>
        <w:t>Swol</w:t>
      </w:r>
      <w:proofErr w:type="spellEnd"/>
      <w:r w:rsidRPr="002933A4">
        <w:rPr>
          <w:rFonts w:asciiTheme="minorHAnsi" w:hAnsiTheme="minorHAnsi" w:cstheme="minorHAnsi"/>
          <w:color w:val="auto"/>
          <w:sz w:val="24"/>
          <w:szCs w:val="24"/>
          <w:shd w:val="clear" w:color="auto" w:fill="FFFFFF"/>
        </w:rPr>
        <w:t>, L.M. and Yin, K., 2020. Repairing police psychological safety: The role of career adaptability, feedback environment, and goal-self concordance based on the conservation of resources theory. </w:t>
      </w:r>
      <w:r w:rsidRPr="002933A4">
        <w:rPr>
          <w:rFonts w:asciiTheme="minorHAnsi" w:hAnsiTheme="minorHAnsi" w:cstheme="minorHAnsi"/>
          <w:i/>
          <w:iCs/>
          <w:color w:val="auto"/>
          <w:sz w:val="24"/>
          <w:szCs w:val="24"/>
          <w:shd w:val="clear" w:color="auto" w:fill="FFFFFF"/>
        </w:rPr>
        <w:t>Sage open</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10</w:t>
      </w:r>
      <w:r w:rsidRPr="002933A4">
        <w:rPr>
          <w:rFonts w:asciiTheme="minorHAnsi" w:hAnsiTheme="minorHAnsi" w:cstheme="minorHAnsi"/>
          <w:color w:val="auto"/>
          <w:sz w:val="24"/>
          <w:szCs w:val="24"/>
          <w:shd w:val="clear" w:color="auto" w:fill="FFFFFF"/>
        </w:rPr>
        <w:t>(2), p.2158244020919510.</w:t>
      </w:r>
    </w:p>
    <w:p w14:paraId="669DD179"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Harris, B.A., 2020. Visualising violence? Capturing and critiquing body-worn video camera evidence of domestic and family violence. </w:t>
      </w:r>
      <w:r w:rsidRPr="002933A4">
        <w:rPr>
          <w:rFonts w:asciiTheme="minorHAnsi" w:hAnsiTheme="minorHAnsi" w:cstheme="minorHAnsi"/>
          <w:i/>
          <w:iCs/>
          <w:color w:val="auto"/>
          <w:sz w:val="24"/>
          <w:szCs w:val="24"/>
          <w:shd w:val="clear" w:color="auto" w:fill="FFFFFF"/>
        </w:rPr>
        <w:t>Current Issues in Criminal Justice</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32</w:t>
      </w:r>
      <w:r w:rsidRPr="002933A4">
        <w:rPr>
          <w:rFonts w:asciiTheme="minorHAnsi" w:hAnsiTheme="minorHAnsi" w:cstheme="minorHAnsi"/>
          <w:color w:val="auto"/>
          <w:sz w:val="24"/>
          <w:szCs w:val="24"/>
          <w:shd w:val="clear" w:color="auto" w:fill="FFFFFF"/>
        </w:rPr>
        <w:t>(4), pp.382-402.</w:t>
      </w:r>
    </w:p>
    <w:p w14:paraId="4F79F3F6"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shd w:val="clear" w:color="auto" w:fill="FFFFFF"/>
        </w:rPr>
      </w:pPr>
      <w:r w:rsidRPr="002933A4">
        <w:rPr>
          <w:rFonts w:asciiTheme="minorHAnsi" w:hAnsiTheme="minorHAnsi" w:cstheme="minorHAnsi"/>
          <w:color w:val="auto"/>
          <w:sz w:val="24"/>
          <w:szCs w:val="24"/>
          <w:shd w:val="clear" w:color="auto" w:fill="FFFFFF"/>
        </w:rPr>
        <w:t>Her Majesty’s Inspectorate of Constabulary, 2015. PEEL: Police Effectiveness 2015 (Vulnerability) A National Overview.</w:t>
      </w:r>
    </w:p>
    <w:p w14:paraId="1490F884"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t xml:space="preserve">Hopkins-Burke, R. and Hodgson, P. (2015) Anti-social behaviour, </w:t>
      </w:r>
      <w:proofErr w:type="gramStart"/>
      <w:r w:rsidRPr="002933A4">
        <w:rPr>
          <w:rFonts w:asciiTheme="minorHAnsi" w:hAnsiTheme="minorHAnsi" w:cstheme="minorHAnsi"/>
          <w:color w:val="auto"/>
          <w:sz w:val="24"/>
          <w:szCs w:val="24"/>
        </w:rPr>
        <w:t>community</w:t>
      </w:r>
      <w:proofErr w:type="gramEnd"/>
      <w:r w:rsidRPr="002933A4">
        <w:rPr>
          <w:rFonts w:asciiTheme="minorHAnsi" w:hAnsiTheme="minorHAnsi" w:cstheme="minorHAnsi"/>
          <w:color w:val="auto"/>
          <w:sz w:val="24"/>
          <w:szCs w:val="24"/>
        </w:rPr>
        <w:t xml:space="preserve"> and radical moral communitarianism. Cogent Social Sciences, 1:1, 1033369.</w:t>
      </w:r>
    </w:p>
    <w:p w14:paraId="189A92C2"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hyperlink r:id="rId19" w:history="1">
        <w:r w:rsidRPr="002933A4">
          <w:rPr>
            <w:rStyle w:val="Hyperlink"/>
            <w:rFonts w:asciiTheme="minorHAnsi" w:hAnsiTheme="minorHAnsi" w:cstheme="minorHAnsi"/>
            <w:color w:val="auto"/>
            <w:sz w:val="24"/>
            <w:szCs w:val="24"/>
            <w:u w:val="none"/>
          </w:rPr>
          <w:t xml:space="preserve">How long do people live with domestic abuse, and when do they get help to stop it? | </w:t>
        </w:r>
        <w:proofErr w:type="spellStart"/>
        <w:r w:rsidRPr="002933A4">
          <w:rPr>
            <w:rStyle w:val="Hyperlink"/>
            <w:rFonts w:asciiTheme="minorHAnsi" w:hAnsiTheme="minorHAnsi" w:cstheme="minorHAnsi"/>
            <w:color w:val="auto"/>
            <w:sz w:val="24"/>
            <w:szCs w:val="24"/>
            <w:u w:val="none"/>
          </w:rPr>
          <w:t>Safelives</w:t>
        </w:r>
        <w:proofErr w:type="spellEnd"/>
      </w:hyperlink>
    </w:p>
    <w:p w14:paraId="7CFCD5CB"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Hucklesby</w:t>
      </w:r>
      <w:proofErr w:type="spellEnd"/>
      <w:r w:rsidRPr="002933A4">
        <w:rPr>
          <w:rFonts w:asciiTheme="minorHAnsi" w:hAnsiTheme="minorHAnsi" w:cstheme="minorHAnsi"/>
          <w:color w:val="auto"/>
          <w:sz w:val="24"/>
          <w:szCs w:val="24"/>
          <w:shd w:val="clear" w:color="auto" w:fill="FFFFFF"/>
        </w:rPr>
        <w:t>, A., 2001. Police bail and the use of conditions. </w:t>
      </w:r>
      <w:r w:rsidRPr="002933A4">
        <w:rPr>
          <w:rFonts w:asciiTheme="minorHAnsi" w:hAnsiTheme="minorHAnsi" w:cstheme="minorHAnsi"/>
          <w:i/>
          <w:iCs/>
          <w:color w:val="auto"/>
          <w:sz w:val="24"/>
          <w:szCs w:val="24"/>
          <w:shd w:val="clear" w:color="auto" w:fill="FFFFFF"/>
        </w:rPr>
        <w:t>Criminal justice</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1</w:t>
      </w:r>
      <w:r w:rsidRPr="002933A4">
        <w:rPr>
          <w:rFonts w:asciiTheme="minorHAnsi" w:hAnsiTheme="minorHAnsi" w:cstheme="minorHAnsi"/>
          <w:color w:val="auto"/>
          <w:sz w:val="24"/>
          <w:szCs w:val="24"/>
          <w:shd w:val="clear" w:color="auto" w:fill="FFFFFF"/>
        </w:rPr>
        <w:t>(4), pp.441-463.</w:t>
      </w:r>
    </w:p>
    <w:p w14:paraId="0AA2CB3B"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Keay</w:t>
      </w:r>
      <w:proofErr w:type="spellEnd"/>
      <w:r w:rsidRPr="002933A4">
        <w:rPr>
          <w:rFonts w:asciiTheme="minorHAnsi" w:hAnsiTheme="minorHAnsi" w:cstheme="minorHAnsi"/>
          <w:color w:val="auto"/>
          <w:sz w:val="24"/>
          <w:szCs w:val="24"/>
          <w:shd w:val="clear" w:color="auto" w:fill="FFFFFF"/>
        </w:rPr>
        <w:t>, S. and Kirby, S., 2018. Defining vulnerability: From the conceptual to the operational. </w:t>
      </w:r>
      <w:r w:rsidRPr="002933A4">
        <w:rPr>
          <w:rFonts w:asciiTheme="minorHAnsi" w:hAnsiTheme="minorHAnsi" w:cstheme="minorHAnsi"/>
          <w:i/>
          <w:iCs/>
          <w:color w:val="auto"/>
          <w:sz w:val="24"/>
          <w:szCs w:val="24"/>
          <w:shd w:val="clear" w:color="auto" w:fill="FFFFFF"/>
        </w:rPr>
        <w:t>Policing: a journal of policy and practice</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12</w:t>
      </w:r>
      <w:r w:rsidRPr="002933A4">
        <w:rPr>
          <w:rFonts w:asciiTheme="minorHAnsi" w:hAnsiTheme="minorHAnsi" w:cstheme="minorHAnsi"/>
          <w:color w:val="auto"/>
          <w:sz w:val="24"/>
          <w:szCs w:val="24"/>
          <w:shd w:val="clear" w:color="auto" w:fill="FFFFFF"/>
        </w:rPr>
        <w:t>(4), pp.428-438.</w:t>
      </w:r>
    </w:p>
    <w:p w14:paraId="225B3AED"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 xml:space="preserve">Kilcullen, M., </w:t>
      </w:r>
      <w:proofErr w:type="spellStart"/>
      <w:r w:rsidRPr="002933A4">
        <w:rPr>
          <w:rFonts w:asciiTheme="minorHAnsi" w:hAnsiTheme="minorHAnsi" w:cstheme="minorHAnsi"/>
          <w:color w:val="auto"/>
          <w:sz w:val="24"/>
          <w:szCs w:val="24"/>
          <w:shd w:val="clear" w:color="auto" w:fill="FFFFFF"/>
        </w:rPr>
        <w:t>Bisbey</w:t>
      </w:r>
      <w:proofErr w:type="spellEnd"/>
      <w:r w:rsidRPr="002933A4">
        <w:rPr>
          <w:rFonts w:asciiTheme="minorHAnsi" w:hAnsiTheme="minorHAnsi" w:cstheme="minorHAnsi"/>
          <w:color w:val="auto"/>
          <w:sz w:val="24"/>
          <w:szCs w:val="24"/>
          <w:shd w:val="clear" w:color="auto" w:fill="FFFFFF"/>
        </w:rPr>
        <w:t>, T.M., Rosen, M. and Salas, E., 2022. Does team orientation matter? A state‐of‐the‐science review, meta‐analysis, and multilevel framework. </w:t>
      </w:r>
      <w:r w:rsidRPr="002933A4">
        <w:rPr>
          <w:rFonts w:asciiTheme="minorHAnsi" w:hAnsiTheme="minorHAnsi" w:cstheme="minorHAnsi"/>
          <w:i/>
          <w:iCs/>
          <w:color w:val="auto"/>
          <w:sz w:val="24"/>
          <w:szCs w:val="24"/>
          <w:shd w:val="clear" w:color="auto" w:fill="FFFFFF"/>
        </w:rPr>
        <w:t xml:space="preserve">Journal of Organizational </w:t>
      </w:r>
      <w:proofErr w:type="spellStart"/>
      <w:r w:rsidRPr="002933A4">
        <w:rPr>
          <w:rFonts w:asciiTheme="minorHAnsi" w:hAnsiTheme="minorHAnsi" w:cstheme="minorHAnsi"/>
          <w:i/>
          <w:iCs/>
          <w:color w:val="auto"/>
          <w:sz w:val="24"/>
          <w:szCs w:val="24"/>
          <w:shd w:val="clear" w:color="auto" w:fill="FFFFFF"/>
        </w:rPr>
        <w:t>Behavior</w:t>
      </w:r>
      <w:proofErr w:type="spellEnd"/>
      <w:r w:rsidRPr="002933A4">
        <w:rPr>
          <w:rFonts w:asciiTheme="minorHAnsi" w:hAnsiTheme="minorHAnsi" w:cstheme="minorHAnsi"/>
          <w:color w:val="auto"/>
          <w:sz w:val="24"/>
          <w:szCs w:val="24"/>
          <w:shd w:val="clear" w:color="auto" w:fill="FFFFFF"/>
        </w:rPr>
        <w:t>.</w:t>
      </w:r>
    </w:p>
    <w:p w14:paraId="20F05B2F"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Levin, H.M., 2015. The importance of adaptability for the 21st century. </w:t>
      </w:r>
      <w:r w:rsidRPr="002933A4">
        <w:rPr>
          <w:rFonts w:asciiTheme="minorHAnsi" w:hAnsiTheme="minorHAnsi" w:cstheme="minorHAnsi"/>
          <w:i/>
          <w:iCs/>
          <w:color w:val="auto"/>
          <w:sz w:val="24"/>
          <w:szCs w:val="24"/>
          <w:shd w:val="clear" w:color="auto" w:fill="FFFFFF"/>
        </w:rPr>
        <w:t>Society</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52</w:t>
      </w:r>
      <w:r w:rsidRPr="002933A4">
        <w:rPr>
          <w:rFonts w:asciiTheme="minorHAnsi" w:hAnsiTheme="minorHAnsi" w:cstheme="minorHAnsi"/>
          <w:color w:val="auto"/>
          <w:sz w:val="24"/>
          <w:szCs w:val="24"/>
          <w:shd w:val="clear" w:color="auto" w:fill="FFFFFF"/>
        </w:rPr>
        <w:t>(2), pp.136-141.</w:t>
      </w:r>
    </w:p>
    <w:p w14:paraId="3FE6DFAF"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Lysakowski</w:t>
      </w:r>
      <w:proofErr w:type="spellEnd"/>
      <w:r w:rsidRPr="002933A4">
        <w:rPr>
          <w:rFonts w:asciiTheme="minorHAnsi" w:hAnsiTheme="minorHAnsi" w:cstheme="minorHAnsi"/>
          <w:color w:val="auto"/>
          <w:sz w:val="24"/>
          <w:szCs w:val="24"/>
          <w:shd w:val="clear" w:color="auto" w:fill="FFFFFF"/>
        </w:rPr>
        <w:t xml:space="preserve">, M., </w:t>
      </w:r>
      <w:proofErr w:type="spellStart"/>
      <w:r w:rsidRPr="002933A4">
        <w:rPr>
          <w:rFonts w:asciiTheme="minorHAnsi" w:hAnsiTheme="minorHAnsi" w:cstheme="minorHAnsi"/>
          <w:color w:val="auto"/>
          <w:sz w:val="24"/>
          <w:szCs w:val="24"/>
          <w:shd w:val="clear" w:color="auto" w:fill="FFFFFF"/>
        </w:rPr>
        <w:t>Persall</w:t>
      </w:r>
      <w:proofErr w:type="spellEnd"/>
      <w:r w:rsidRPr="002933A4">
        <w:rPr>
          <w:rFonts w:asciiTheme="minorHAnsi" w:hAnsiTheme="minorHAnsi" w:cstheme="minorHAnsi"/>
          <w:color w:val="auto"/>
          <w:sz w:val="24"/>
          <w:szCs w:val="24"/>
          <w:shd w:val="clear" w:color="auto" w:fill="FFFFFF"/>
        </w:rPr>
        <w:t>, A. and Pope, J., 2016. Policing in new immigrant communities.</w:t>
      </w:r>
    </w:p>
    <w:p w14:paraId="17200C9A"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Miles, S.J. and Mangold, G., 2002. The impact of team leader performance on team member satisfaction: The subordinate’s perspective. </w:t>
      </w:r>
      <w:r w:rsidRPr="002933A4">
        <w:rPr>
          <w:rFonts w:asciiTheme="minorHAnsi" w:hAnsiTheme="minorHAnsi" w:cstheme="minorHAnsi"/>
          <w:i/>
          <w:iCs/>
          <w:color w:val="auto"/>
          <w:sz w:val="24"/>
          <w:szCs w:val="24"/>
          <w:shd w:val="clear" w:color="auto" w:fill="FFFFFF"/>
        </w:rPr>
        <w:t>Team Performance Management: An International Journal</w:t>
      </w:r>
      <w:r w:rsidRPr="002933A4">
        <w:rPr>
          <w:rFonts w:asciiTheme="minorHAnsi" w:hAnsiTheme="minorHAnsi" w:cstheme="minorHAnsi"/>
          <w:color w:val="auto"/>
          <w:sz w:val="24"/>
          <w:szCs w:val="24"/>
          <w:shd w:val="clear" w:color="auto" w:fill="FFFFFF"/>
        </w:rPr>
        <w:t>.</w:t>
      </w:r>
    </w:p>
    <w:p w14:paraId="4390231F"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t xml:space="preserve">NPCC 2020 </w:t>
      </w:r>
      <w:hyperlink r:id="rId20" w:history="1">
        <w:r w:rsidRPr="002933A4">
          <w:rPr>
            <w:rStyle w:val="Hyperlink"/>
            <w:rFonts w:asciiTheme="minorHAnsi" w:hAnsiTheme="minorHAnsi" w:cstheme="minorHAnsi"/>
            <w:color w:val="auto"/>
            <w:sz w:val="24"/>
            <w:szCs w:val="24"/>
            <w:u w:val="none"/>
          </w:rPr>
          <w:t>National Police Chiefs' Council (NPCC) - Latest News</w:t>
        </w:r>
      </w:hyperlink>
    </w:p>
    <w:p w14:paraId="0BA0386D" w14:textId="77777777" w:rsidR="002933A4" w:rsidRPr="002933A4" w:rsidRDefault="002933A4" w:rsidP="002933A4">
      <w:pPr>
        <w:pStyle w:val="ListParagraph"/>
        <w:numPr>
          <w:ilvl w:val="0"/>
          <w:numId w:val="8"/>
        </w:numPr>
        <w:suppressAutoHyphens/>
        <w:overflowPunct/>
        <w:autoSpaceDE/>
        <w:adjustRightInd/>
        <w:spacing w:after="160"/>
        <w:textAlignment w:val="auto"/>
        <w:rPr>
          <w:rFonts w:asciiTheme="minorHAnsi" w:hAnsiTheme="minorHAnsi" w:cstheme="minorHAnsi"/>
          <w:color w:val="auto"/>
          <w:sz w:val="24"/>
          <w:szCs w:val="24"/>
        </w:rPr>
      </w:pPr>
      <w:proofErr w:type="spellStart"/>
      <w:r w:rsidRPr="002933A4">
        <w:rPr>
          <w:rFonts w:asciiTheme="minorHAnsi" w:hAnsiTheme="minorHAnsi" w:cstheme="minorHAnsi"/>
          <w:color w:val="auto"/>
          <w:sz w:val="24"/>
          <w:szCs w:val="24"/>
          <w:shd w:val="clear" w:color="auto" w:fill="FFFFFF"/>
        </w:rPr>
        <w:t>Pulakos</w:t>
      </w:r>
      <w:proofErr w:type="spellEnd"/>
      <w:r w:rsidRPr="002933A4">
        <w:rPr>
          <w:rFonts w:asciiTheme="minorHAnsi" w:hAnsiTheme="minorHAnsi" w:cstheme="minorHAnsi"/>
          <w:color w:val="auto"/>
          <w:sz w:val="24"/>
          <w:szCs w:val="24"/>
          <w:shd w:val="clear" w:color="auto" w:fill="FFFFFF"/>
        </w:rPr>
        <w:t xml:space="preserve">, E.D., Arad, S., Donovan, M.A. and </w:t>
      </w:r>
      <w:proofErr w:type="spellStart"/>
      <w:r w:rsidRPr="002933A4">
        <w:rPr>
          <w:rFonts w:asciiTheme="minorHAnsi" w:hAnsiTheme="minorHAnsi" w:cstheme="minorHAnsi"/>
          <w:color w:val="auto"/>
          <w:sz w:val="24"/>
          <w:szCs w:val="24"/>
          <w:shd w:val="clear" w:color="auto" w:fill="FFFFFF"/>
        </w:rPr>
        <w:t>Plamondon</w:t>
      </w:r>
      <w:proofErr w:type="spellEnd"/>
      <w:r w:rsidRPr="002933A4">
        <w:rPr>
          <w:rFonts w:asciiTheme="minorHAnsi" w:hAnsiTheme="minorHAnsi" w:cstheme="minorHAnsi"/>
          <w:color w:val="auto"/>
          <w:sz w:val="24"/>
          <w:szCs w:val="24"/>
          <w:shd w:val="clear" w:color="auto" w:fill="FFFFFF"/>
        </w:rPr>
        <w:t>, K.E., 2000. Adaptability in the workplace: Development of a taxonomy of adaptive performance. </w:t>
      </w:r>
      <w:r w:rsidRPr="002933A4">
        <w:rPr>
          <w:rFonts w:asciiTheme="minorHAnsi" w:hAnsiTheme="minorHAnsi" w:cstheme="minorHAnsi"/>
          <w:i/>
          <w:iCs/>
          <w:color w:val="auto"/>
          <w:sz w:val="24"/>
          <w:szCs w:val="24"/>
          <w:shd w:val="clear" w:color="auto" w:fill="FFFFFF"/>
        </w:rPr>
        <w:t>Journal of applied psychology</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85</w:t>
      </w:r>
      <w:r w:rsidRPr="002933A4">
        <w:rPr>
          <w:rFonts w:asciiTheme="minorHAnsi" w:hAnsiTheme="minorHAnsi" w:cstheme="minorHAnsi"/>
          <w:color w:val="auto"/>
          <w:sz w:val="24"/>
          <w:szCs w:val="24"/>
          <w:shd w:val="clear" w:color="auto" w:fill="FFFFFF"/>
        </w:rPr>
        <w:t>(4), p.612.</w:t>
      </w:r>
    </w:p>
    <w:p w14:paraId="1CA1711C" w14:textId="77777777" w:rsidR="002933A4" w:rsidRPr="002933A4" w:rsidRDefault="002933A4" w:rsidP="002933A4">
      <w:pPr>
        <w:pStyle w:val="ListParagraph"/>
        <w:numPr>
          <w:ilvl w:val="0"/>
          <w:numId w:val="8"/>
        </w:numPr>
        <w:suppressAutoHyphens/>
        <w:overflowPunct/>
        <w:autoSpaceDE/>
        <w:adjustRightInd/>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rPr>
        <w:br/>
        <w:t xml:space="preserve">Salas, </w:t>
      </w:r>
      <w:proofErr w:type="gramStart"/>
      <w:r w:rsidRPr="002933A4">
        <w:rPr>
          <w:rFonts w:asciiTheme="minorHAnsi" w:hAnsiTheme="minorHAnsi" w:cstheme="minorHAnsi"/>
          <w:color w:val="auto"/>
          <w:sz w:val="24"/>
          <w:szCs w:val="24"/>
        </w:rPr>
        <w:t>E. ,</w:t>
      </w:r>
      <w:proofErr w:type="gramEnd"/>
      <w:r w:rsidRPr="002933A4">
        <w:rPr>
          <w:rFonts w:asciiTheme="minorHAnsi" w:hAnsiTheme="minorHAnsi" w:cstheme="minorHAnsi"/>
          <w:color w:val="auto"/>
          <w:sz w:val="24"/>
          <w:szCs w:val="24"/>
        </w:rPr>
        <w:t xml:space="preserve"> Burke, C. S. , &amp; Fowlkes, J. (in press). Measuring team performance ‘in the wild’: Challenges and tips. In W. Bennett, </w:t>
      </w:r>
      <w:proofErr w:type="gramStart"/>
      <w:r w:rsidRPr="002933A4">
        <w:rPr>
          <w:rFonts w:asciiTheme="minorHAnsi" w:hAnsiTheme="minorHAnsi" w:cstheme="minorHAnsi"/>
          <w:color w:val="auto"/>
          <w:sz w:val="24"/>
          <w:szCs w:val="24"/>
        </w:rPr>
        <w:t>Jr. ,</w:t>
      </w:r>
      <w:proofErr w:type="gramEnd"/>
      <w:r w:rsidRPr="002933A4">
        <w:rPr>
          <w:rFonts w:asciiTheme="minorHAnsi" w:hAnsiTheme="minorHAnsi" w:cstheme="minorHAnsi"/>
          <w:color w:val="auto"/>
          <w:sz w:val="24"/>
          <w:szCs w:val="24"/>
        </w:rPr>
        <w:t xml:space="preserve"> C. E. Lance , &amp; D. J. </w:t>
      </w:r>
      <w:proofErr w:type="spellStart"/>
      <w:r w:rsidRPr="002933A4">
        <w:rPr>
          <w:rFonts w:asciiTheme="minorHAnsi" w:hAnsiTheme="minorHAnsi" w:cstheme="minorHAnsi"/>
          <w:color w:val="auto"/>
          <w:sz w:val="24"/>
          <w:szCs w:val="24"/>
        </w:rPr>
        <w:t>Woehr</w:t>
      </w:r>
      <w:proofErr w:type="spellEnd"/>
      <w:r w:rsidRPr="002933A4">
        <w:rPr>
          <w:rFonts w:asciiTheme="minorHAnsi" w:hAnsiTheme="minorHAnsi" w:cstheme="minorHAnsi"/>
          <w:color w:val="auto"/>
          <w:sz w:val="24"/>
          <w:szCs w:val="24"/>
        </w:rPr>
        <w:t xml:space="preserve"> (Eds.), Performance measurement: Current perspectives and future challenges. Mahwah, NJ: Lawrence Erlbaum.</w:t>
      </w:r>
    </w:p>
    <w:p w14:paraId="787D0BE5" w14:textId="77777777" w:rsidR="002933A4" w:rsidRPr="002933A4" w:rsidRDefault="002933A4" w:rsidP="002933A4">
      <w:pPr>
        <w:pStyle w:val="ListParagraph"/>
        <w:numPr>
          <w:ilvl w:val="0"/>
          <w:numId w:val="8"/>
        </w:numPr>
        <w:suppressAutoHyphens/>
        <w:overflowPunct/>
        <w:autoSpaceDE/>
        <w:adjustRightInd/>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t xml:space="preserve">Salas, E., Sims, D.E. and Burke, C.S., 2005. Is there a “big five” in </w:t>
      </w:r>
      <w:proofErr w:type="gramStart"/>
      <w:r w:rsidRPr="002933A4">
        <w:rPr>
          <w:rFonts w:asciiTheme="minorHAnsi" w:hAnsiTheme="minorHAnsi" w:cstheme="minorHAnsi"/>
          <w:color w:val="auto"/>
          <w:sz w:val="24"/>
          <w:szCs w:val="24"/>
          <w:shd w:val="clear" w:color="auto" w:fill="FFFFFF"/>
        </w:rPr>
        <w:t>teamwork?.</w:t>
      </w:r>
      <w:proofErr w:type="gramEnd"/>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Small group research</w:t>
      </w:r>
      <w:r w:rsidRPr="002933A4">
        <w:rPr>
          <w:rFonts w:asciiTheme="minorHAnsi" w:hAnsiTheme="minorHAnsi" w:cstheme="minorHAnsi"/>
          <w:color w:val="auto"/>
          <w:sz w:val="24"/>
          <w:szCs w:val="24"/>
          <w:shd w:val="clear" w:color="auto" w:fill="FFFFFF"/>
        </w:rPr>
        <w:t>, </w:t>
      </w:r>
      <w:r w:rsidRPr="002933A4">
        <w:rPr>
          <w:rFonts w:asciiTheme="minorHAnsi" w:hAnsiTheme="minorHAnsi" w:cstheme="minorHAnsi"/>
          <w:i/>
          <w:iCs/>
          <w:color w:val="auto"/>
          <w:sz w:val="24"/>
          <w:szCs w:val="24"/>
          <w:shd w:val="clear" w:color="auto" w:fill="FFFFFF"/>
        </w:rPr>
        <w:t>36</w:t>
      </w:r>
      <w:r w:rsidRPr="002933A4">
        <w:rPr>
          <w:rFonts w:asciiTheme="minorHAnsi" w:hAnsiTheme="minorHAnsi" w:cstheme="minorHAnsi"/>
          <w:color w:val="auto"/>
          <w:sz w:val="24"/>
          <w:szCs w:val="24"/>
          <w:shd w:val="clear" w:color="auto" w:fill="FFFFFF"/>
        </w:rPr>
        <w:t>(5), pp.555-599.</w:t>
      </w:r>
    </w:p>
    <w:p w14:paraId="703E5064" w14:textId="77777777" w:rsidR="002933A4" w:rsidRPr="002933A4" w:rsidRDefault="002933A4" w:rsidP="002933A4">
      <w:pPr>
        <w:pStyle w:val="ListParagraph"/>
        <w:numPr>
          <w:ilvl w:val="0"/>
          <w:numId w:val="8"/>
        </w:numPr>
        <w:suppressAutoHyphens/>
        <w:overflowPunct/>
        <w:autoSpaceDE/>
        <w:adjustRightInd/>
        <w:spacing w:after="160" w:line="360" w:lineRule="auto"/>
        <w:textAlignment w:val="auto"/>
        <w:rPr>
          <w:rFonts w:asciiTheme="minorHAnsi" w:hAnsiTheme="minorHAnsi" w:cstheme="minorHAnsi"/>
          <w:color w:val="auto"/>
          <w:sz w:val="24"/>
          <w:szCs w:val="24"/>
        </w:rPr>
      </w:pPr>
      <w:r w:rsidRPr="002933A4">
        <w:rPr>
          <w:rFonts w:asciiTheme="minorHAnsi" w:hAnsiTheme="minorHAnsi" w:cstheme="minorHAnsi"/>
          <w:color w:val="auto"/>
          <w:sz w:val="24"/>
          <w:szCs w:val="24"/>
          <w:shd w:val="clear" w:color="auto" w:fill="FFFFFF"/>
        </w:rPr>
        <w:lastRenderedPageBreak/>
        <w:t xml:space="preserve">Waddell, S. and Molloy, </w:t>
      </w:r>
      <w:proofErr w:type="gramStart"/>
      <w:r w:rsidRPr="002933A4">
        <w:rPr>
          <w:rFonts w:asciiTheme="minorHAnsi" w:hAnsiTheme="minorHAnsi" w:cstheme="minorHAnsi"/>
          <w:color w:val="auto"/>
          <w:sz w:val="24"/>
          <w:szCs w:val="24"/>
          <w:shd w:val="clear" w:color="auto" w:fill="FFFFFF"/>
        </w:rPr>
        <w:t>D. ,</w:t>
      </w:r>
      <w:proofErr w:type="gramEnd"/>
      <w:r w:rsidRPr="002933A4">
        <w:rPr>
          <w:rFonts w:asciiTheme="minorHAnsi" w:hAnsiTheme="minorHAnsi" w:cstheme="minorHAnsi"/>
          <w:color w:val="auto"/>
          <w:sz w:val="24"/>
          <w:szCs w:val="24"/>
          <w:shd w:val="clear" w:color="auto" w:fill="FFFFFF"/>
        </w:rPr>
        <w:t xml:space="preserve"> 2015. Early intervention: a guide for frontline police officers and PCSOs. </w:t>
      </w:r>
      <w:r w:rsidRPr="002933A4">
        <w:rPr>
          <w:rFonts w:asciiTheme="minorHAnsi" w:hAnsiTheme="minorHAnsi" w:cstheme="minorHAnsi"/>
          <w:i/>
          <w:iCs/>
          <w:color w:val="auto"/>
          <w:sz w:val="24"/>
          <w:szCs w:val="24"/>
          <w:shd w:val="clear" w:color="auto" w:fill="FFFFFF"/>
        </w:rPr>
        <w:t>A Home Office Crime Prevention Panel project. London: Early Intervention Foundation</w:t>
      </w:r>
      <w:r w:rsidRPr="002933A4">
        <w:rPr>
          <w:rFonts w:asciiTheme="minorHAnsi" w:hAnsiTheme="minorHAnsi" w:cstheme="minorHAnsi"/>
          <w:color w:val="auto"/>
          <w:sz w:val="24"/>
          <w:szCs w:val="24"/>
          <w:shd w:val="clear" w:color="auto" w:fill="FFFFFF"/>
        </w:rPr>
        <w:t>.</w:t>
      </w:r>
    </w:p>
    <w:p w14:paraId="0FF94739" w14:textId="77777777" w:rsidR="002933A4" w:rsidRPr="00E676F7" w:rsidRDefault="002933A4"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006FE9" w:rsidRDefault="009249F8" w:rsidP="009249F8">
            <w:pPr>
              <w:overflowPunct/>
              <w:autoSpaceDE/>
              <w:autoSpaceDN/>
              <w:adjustRightInd/>
              <w:rPr>
                <w:rFonts w:ascii="Times New Roman" w:hAnsi="Times New Roman" w:cs="Times New Roman"/>
                <w:b/>
                <w:bCs/>
                <w:sz w:val="24"/>
                <w:szCs w:val="24"/>
                <w:lang w:eastAsia="zh-TW"/>
              </w:rPr>
            </w:pPr>
            <w:r w:rsidRPr="00006FE9">
              <w:rPr>
                <w:b/>
                <w:bCs/>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006FE9">
              <w:rPr>
                <w:b/>
                <w:bCs/>
                <w:sz w:val="22"/>
                <w:szCs w:val="22"/>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88EA6A3" w14:textId="77777777" w:rsidR="00907BC2" w:rsidRPr="00907BC2" w:rsidRDefault="009249F8" w:rsidP="009249F8">
            <w:pPr>
              <w:overflowPunct/>
              <w:autoSpaceDE/>
              <w:autoSpaceDN/>
              <w:adjustRightInd/>
              <w:rPr>
                <w:rFonts w:asciiTheme="minorHAnsi" w:hAnsiTheme="minorHAnsi" w:cstheme="minorHAnsi"/>
                <w:sz w:val="24"/>
                <w:szCs w:val="24"/>
                <w:lang w:eastAsia="zh-TW"/>
              </w:rPr>
            </w:pPr>
            <w:r w:rsidRPr="00907BC2">
              <w:rPr>
                <w:rFonts w:asciiTheme="minorHAnsi" w:hAnsiTheme="minorHAnsi" w:cstheme="minorHAnsi"/>
                <w:sz w:val="24"/>
                <w:szCs w:val="24"/>
                <w:lang w:eastAsia="zh-TW"/>
              </w:rPr>
              <w:t> </w:t>
            </w:r>
            <w:r w:rsidR="00907BC2" w:rsidRPr="00907BC2">
              <w:rPr>
                <w:rFonts w:asciiTheme="minorHAnsi" w:hAnsiTheme="minorHAnsi" w:cstheme="minorHAnsi"/>
                <w:sz w:val="24"/>
                <w:szCs w:val="24"/>
                <w:lang w:eastAsia="zh-TW"/>
              </w:rPr>
              <w:t xml:space="preserve">I have always been a better practical performer rather than any </w:t>
            </w:r>
            <w:proofErr w:type="gramStart"/>
            <w:r w:rsidR="00907BC2" w:rsidRPr="00907BC2">
              <w:rPr>
                <w:rFonts w:asciiTheme="minorHAnsi" w:hAnsiTheme="minorHAnsi" w:cstheme="minorHAnsi"/>
                <w:sz w:val="24"/>
                <w:szCs w:val="24"/>
                <w:lang w:eastAsia="zh-TW"/>
              </w:rPr>
              <w:t>exam based</w:t>
            </w:r>
            <w:proofErr w:type="gramEnd"/>
            <w:r w:rsidR="00907BC2" w:rsidRPr="00907BC2">
              <w:rPr>
                <w:rFonts w:asciiTheme="minorHAnsi" w:hAnsiTheme="minorHAnsi" w:cstheme="minorHAnsi"/>
                <w:sz w:val="24"/>
                <w:szCs w:val="24"/>
                <w:lang w:eastAsia="zh-TW"/>
              </w:rPr>
              <w:t xml:space="preserve"> work. My knowledge regarding the law, process in investigations and what is required at certain calls has improved exponentially since I first joined response policing.</w:t>
            </w:r>
          </w:p>
          <w:p w14:paraId="35724C13" w14:textId="77777777" w:rsidR="00907BC2" w:rsidRPr="00907BC2" w:rsidRDefault="00907BC2" w:rsidP="009249F8">
            <w:pPr>
              <w:overflowPunct/>
              <w:autoSpaceDE/>
              <w:autoSpaceDN/>
              <w:adjustRightInd/>
              <w:rPr>
                <w:rFonts w:asciiTheme="minorHAnsi" w:hAnsiTheme="minorHAnsi" w:cstheme="minorHAnsi"/>
                <w:sz w:val="24"/>
                <w:szCs w:val="24"/>
                <w:lang w:eastAsia="zh-TW"/>
              </w:rPr>
            </w:pPr>
          </w:p>
          <w:p w14:paraId="79821B12" w14:textId="77777777" w:rsidR="00907BC2" w:rsidRPr="00907BC2" w:rsidRDefault="00907BC2" w:rsidP="009249F8">
            <w:pPr>
              <w:overflowPunct/>
              <w:autoSpaceDE/>
              <w:autoSpaceDN/>
              <w:adjustRightInd/>
              <w:rPr>
                <w:rFonts w:asciiTheme="minorHAnsi" w:hAnsiTheme="minorHAnsi" w:cstheme="minorHAnsi"/>
                <w:sz w:val="24"/>
                <w:szCs w:val="24"/>
                <w:lang w:eastAsia="zh-TW"/>
              </w:rPr>
            </w:pPr>
            <w:r w:rsidRPr="00907BC2">
              <w:rPr>
                <w:rFonts w:asciiTheme="minorHAnsi" w:hAnsiTheme="minorHAnsi" w:cstheme="minorHAnsi"/>
                <w:sz w:val="24"/>
                <w:szCs w:val="24"/>
                <w:lang w:eastAsia="zh-TW"/>
              </w:rPr>
              <w:t xml:space="preserve">However there still some aspects in which I would like to develop. </w:t>
            </w:r>
          </w:p>
          <w:p w14:paraId="54FD63EB" w14:textId="77777777" w:rsidR="00907BC2" w:rsidRPr="00907BC2" w:rsidRDefault="00907BC2" w:rsidP="00907BC2">
            <w:pPr>
              <w:overflowPunct/>
              <w:autoSpaceDE/>
              <w:autoSpaceDN/>
              <w:adjustRightInd/>
              <w:rPr>
                <w:rFonts w:asciiTheme="minorHAnsi" w:hAnsiTheme="minorHAnsi" w:cstheme="minorHAnsi"/>
                <w:sz w:val="24"/>
                <w:szCs w:val="24"/>
                <w:lang w:eastAsia="zh-TW"/>
              </w:rPr>
            </w:pPr>
          </w:p>
          <w:p w14:paraId="11AC24C2" w14:textId="77777777" w:rsidR="009249F8" w:rsidRPr="00907BC2" w:rsidRDefault="00907BC2" w:rsidP="00907BC2">
            <w:pPr>
              <w:overflowPunct/>
              <w:autoSpaceDE/>
              <w:autoSpaceDN/>
              <w:adjustRightInd/>
              <w:rPr>
                <w:rFonts w:asciiTheme="minorHAnsi" w:hAnsiTheme="minorHAnsi" w:cstheme="minorHAnsi"/>
                <w:sz w:val="24"/>
                <w:szCs w:val="24"/>
                <w:lang w:eastAsia="zh-TW"/>
              </w:rPr>
            </w:pPr>
            <w:r w:rsidRPr="00907BC2">
              <w:rPr>
                <w:rFonts w:asciiTheme="minorHAnsi" w:hAnsiTheme="minorHAnsi" w:cstheme="minorHAnsi"/>
                <w:sz w:val="24"/>
                <w:szCs w:val="24"/>
                <w:lang w:eastAsia="zh-TW"/>
              </w:rPr>
              <w:t xml:space="preserve">1.My file building and sending it to the CPS. GAP files and police </w:t>
            </w:r>
            <w:r w:rsidRPr="00907BC2">
              <w:rPr>
                <w:rFonts w:asciiTheme="minorHAnsi" w:hAnsiTheme="minorHAnsi" w:cstheme="minorHAnsi"/>
                <w:sz w:val="24"/>
                <w:szCs w:val="24"/>
                <w:lang w:eastAsia="zh-TW"/>
              </w:rPr>
              <w:lastRenderedPageBreak/>
              <w:t xml:space="preserve">charging decision files I have now got to grips with. </w:t>
            </w:r>
            <w:proofErr w:type="gramStart"/>
            <w:r w:rsidRPr="00907BC2">
              <w:rPr>
                <w:rFonts w:asciiTheme="minorHAnsi" w:hAnsiTheme="minorHAnsi" w:cstheme="minorHAnsi"/>
                <w:sz w:val="24"/>
                <w:szCs w:val="24"/>
                <w:lang w:eastAsia="zh-TW"/>
              </w:rPr>
              <w:t>However</w:t>
            </w:r>
            <w:proofErr w:type="gramEnd"/>
            <w:r w:rsidRPr="00907BC2">
              <w:rPr>
                <w:rFonts w:asciiTheme="minorHAnsi" w:hAnsiTheme="minorHAnsi" w:cstheme="minorHAnsi"/>
                <w:sz w:val="24"/>
                <w:szCs w:val="24"/>
                <w:lang w:eastAsia="zh-TW"/>
              </w:rPr>
              <w:t xml:space="preserve"> the more complex files that require a lot of disclosure and an MG6 series I am still not 100% confident with. MG6 series relates to all of the unused material, and then further dividing this material into </w:t>
            </w:r>
            <w:proofErr w:type="gramStart"/>
            <w:r w:rsidRPr="00907BC2">
              <w:rPr>
                <w:rFonts w:asciiTheme="minorHAnsi" w:hAnsiTheme="minorHAnsi" w:cstheme="minorHAnsi"/>
                <w:sz w:val="24"/>
                <w:szCs w:val="24"/>
                <w:lang w:eastAsia="zh-TW"/>
              </w:rPr>
              <w:t>sub divisions</w:t>
            </w:r>
            <w:proofErr w:type="gramEnd"/>
            <w:r w:rsidRPr="00907BC2">
              <w:rPr>
                <w:rFonts w:asciiTheme="minorHAnsi" w:hAnsiTheme="minorHAnsi" w:cstheme="minorHAnsi"/>
                <w:sz w:val="24"/>
                <w:szCs w:val="24"/>
                <w:lang w:eastAsia="zh-TW"/>
              </w:rPr>
              <w:t xml:space="preserve"> that are relevant unused and </w:t>
            </w:r>
            <w:proofErr w:type="spellStart"/>
            <w:r w:rsidRPr="00907BC2">
              <w:rPr>
                <w:rFonts w:asciiTheme="minorHAnsi" w:hAnsiTheme="minorHAnsi" w:cstheme="minorHAnsi"/>
                <w:sz w:val="24"/>
                <w:szCs w:val="24"/>
                <w:lang w:eastAsia="zh-TW"/>
              </w:rPr>
              <w:t>non relevant</w:t>
            </w:r>
            <w:proofErr w:type="spellEnd"/>
            <w:r w:rsidRPr="00907BC2">
              <w:rPr>
                <w:rFonts w:asciiTheme="minorHAnsi" w:hAnsiTheme="minorHAnsi" w:cstheme="minorHAnsi"/>
                <w:sz w:val="24"/>
                <w:szCs w:val="24"/>
                <w:lang w:eastAsia="zh-TW"/>
              </w:rPr>
              <w:t xml:space="preserve">. Then further dividing that to unused material that could undermine the prosecution. </w:t>
            </w:r>
          </w:p>
          <w:p w14:paraId="012FA21B" w14:textId="77777777" w:rsidR="00907BC2" w:rsidRPr="00907BC2" w:rsidRDefault="00907BC2" w:rsidP="00907BC2">
            <w:pPr>
              <w:overflowPunct/>
              <w:autoSpaceDE/>
              <w:autoSpaceDN/>
              <w:adjustRightInd/>
              <w:rPr>
                <w:rFonts w:asciiTheme="minorHAnsi" w:hAnsiTheme="minorHAnsi" w:cstheme="minorHAnsi"/>
                <w:sz w:val="24"/>
                <w:szCs w:val="24"/>
                <w:lang w:eastAsia="zh-TW"/>
              </w:rPr>
            </w:pPr>
          </w:p>
          <w:p w14:paraId="2FC80A36" w14:textId="77777777" w:rsidR="00907BC2" w:rsidRDefault="00907BC2" w:rsidP="00907BC2">
            <w:pPr>
              <w:overflowPunct/>
              <w:autoSpaceDE/>
              <w:autoSpaceDN/>
              <w:adjustRightInd/>
              <w:rPr>
                <w:rFonts w:asciiTheme="minorHAnsi" w:hAnsiTheme="minorHAnsi" w:cstheme="minorHAnsi"/>
                <w:sz w:val="24"/>
                <w:szCs w:val="24"/>
                <w:lang w:eastAsia="zh-TW"/>
              </w:rPr>
            </w:pPr>
            <w:r w:rsidRPr="00907BC2">
              <w:rPr>
                <w:rFonts w:asciiTheme="minorHAnsi" w:hAnsiTheme="minorHAnsi" w:cstheme="minorHAnsi"/>
                <w:sz w:val="24"/>
                <w:szCs w:val="24"/>
                <w:lang w:eastAsia="zh-TW"/>
              </w:rPr>
              <w:t xml:space="preserve">2.MG21 forensic examination forms. I have had a few MG21s bounce from the CPS this year so this is </w:t>
            </w:r>
            <w:proofErr w:type="gramStart"/>
            <w:r w:rsidRPr="00907BC2">
              <w:rPr>
                <w:rFonts w:asciiTheme="minorHAnsi" w:hAnsiTheme="minorHAnsi" w:cstheme="minorHAnsi"/>
                <w:sz w:val="24"/>
                <w:szCs w:val="24"/>
                <w:lang w:eastAsia="zh-TW"/>
              </w:rPr>
              <w:t>definitely an</w:t>
            </w:r>
            <w:proofErr w:type="gramEnd"/>
            <w:r w:rsidRPr="00907BC2">
              <w:rPr>
                <w:rFonts w:asciiTheme="minorHAnsi" w:hAnsiTheme="minorHAnsi" w:cstheme="minorHAnsi"/>
                <w:sz w:val="24"/>
                <w:szCs w:val="24"/>
                <w:lang w:eastAsia="zh-TW"/>
              </w:rPr>
              <w:t xml:space="preserve"> area that I need to work on. I have now got examples of detailed MG21s so I ca use them as a guide to make sure ones in the future are written properly and accurately.</w:t>
            </w:r>
          </w:p>
          <w:p w14:paraId="37AC98C5" w14:textId="77777777" w:rsidR="00907BC2" w:rsidRDefault="00907BC2" w:rsidP="00907BC2">
            <w:pPr>
              <w:overflowPunct/>
              <w:autoSpaceDE/>
              <w:autoSpaceDN/>
              <w:adjustRightInd/>
              <w:rPr>
                <w:rFonts w:asciiTheme="minorHAnsi" w:hAnsiTheme="minorHAnsi" w:cstheme="minorHAnsi"/>
                <w:sz w:val="24"/>
                <w:szCs w:val="24"/>
                <w:lang w:eastAsia="zh-TW"/>
              </w:rPr>
            </w:pPr>
          </w:p>
          <w:p w14:paraId="4C34538F" w14:textId="1992D10B" w:rsidR="00907BC2" w:rsidRPr="00907BC2" w:rsidRDefault="00907BC2" w:rsidP="00907BC2">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3.</w:t>
            </w:r>
            <w:proofErr w:type="gramStart"/>
            <w:r>
              <w:rPr>
                <w:rFonts w:asciiTheme="minorHAnsi" w:hAnsiTheme="minorHAnsi" w:cstheme="minorHAnsi"/>
                <w:sz w:val="24"/>
                <w:szCs w:val="24"/>
                <w:lang w:eastAsia="zh-TW"/>
              </w:rPr>
              <w:t>Roads</w:t>
            </w:r>
            <w:proofErr w:type="gramEnd"/>
            <w:r>
              <w:rPr>
                <w:rFonts w:asciiTheme="minorHAnsi" w:hAnsiTheme="minorHAnsi" w:cstheme="minorHAnsi"/>
                <w:sz w:val="24"/>
                <w:szCs w:val="24"/>
                <w:lang w:eastAsia="zh-TW"/>
              </w:rPr>
              <w:t xml:space="preserve"> policing knowledge. Where we work is extremely condensed population and traffic is incredibly slow, therefore I have not attended a lot of traffic related incidents, so my knowledge around this aspect of policing isn’t as good as the other areas. My old tutor has just passed his </w:t>
            </w:r>
            <w:proofErr w:type="spellStart"/>
            <w:r>
              <w:rPr>
                <w:rFonts w:asciiTheme="minorHAnsi" w:hAnsiTheme="minorHAnsi" w:cstheme="minorHAnsi"/>
                <w:sz w:val="24"/>
                <w:szCs w:val="24"/>
                <w:lang w:eastAsia="zh-TW"/>
              </w:rPr>
              <w:t>advamced</w:t>
            </w:r>
            <w:proofErr w:type="spellEnd"/>
            <w:r>
              <w:rPr>
                <w:rFonts w:asciiTheme="minorHAnsi" w:hAnsiTheme="minorHAnsi" w:cstheme="minorHAnsi"/>
                <w:sz w:val="24"/>
                <w:szCs w:val="24"/>
                <w:lang w:eastAsia="zh-TW"/>
              </w:rPr>
              <w:t xml:space="preserve"> driving course as he is </w:t>
            </w:r>
            <w:r>
              <w:rPr>
                <w:rFonts w:asciiTheme="minorHAnsi" w:hAnsiTheme="minorHAnsi" w:cstheme="minorHAnsi"/>
                <w:sz w:val="24"/>
                <w:szCs w:val="24"/>
                <w:lang w:eastAsia="zh-TW"/>
              </w:rPr>
              <w:lastRenderedPageBreak/>
              <w:t xml:space="preserve">now on traffic, and he has said that I can do ride </w:t>
            </w:r>
            <w:proofErr w:type="spellStart"/>
            <w:r>
              <w:rPr>
                <w:rFonts w:asciiTheme="minorHAnsi" w:hAnsiTheme="minorHAnsi" w:cstheme="minorHAnsi"/>
                <w:sz w:val="24"/>
                <w:szCs w:val="24"/>
                <w:lang w:eastAsia="zh-TW"/>
              </w:rPr>
              <w:t>alongs</w:t>
            </w:r>
            <w:proofErr w:type="spellEnd"/>
            <w:r>
              <w:rPr>
                <w:rFonts w:asciiTheme="minorHAnsi" w:hAnsiTheme="minorHAnsi" w:cstheme="minorHAnsi"/>
                <w:sz w:val="24"/>
                <w:szCs w:val="24"/>
                <w:lang w:eastAsia="zh-TW"/>
              </w:rPr>
              <w:t xml:space="preserve"> with him if I am wanting to improve my knowledge </w:t>
            </w:r>
            <w:proofErr w:type="gramStart"/>
            <w:r>
              <w:rPr>
                <w:rFonts w:asciiTheme="minorHAnsi" w:hAnsiTheme="minorHAnsi" w:cstheme="minorHAnsi"/>
                <w:sz w:val="24"/>
                <w:szCs w:val="24"/>
                <w:lang w:eastAsia="zh-TW"/>
              </w:rPr>
              <w:t>In</w:t>
            </w:r>
            <w:proofErr w:type="gramEnd"/>
            <w:r>
              <w:rPr>
                <w:rFonts w:asciiTheme="minorHAnsi" w:hAnsiTheme="minorHAnsi" w:cstheme="minorHAnsi"/>
                <w:sz w:val="24"/>
                <w:szCs w:val="24"/>
                <w:lang w:eastAsia="zh-TW"/>
              </w:rPr>
              <w:t xml:space="preserve"> this area.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07BC2" w:rsidRDefault="009249F8" w:rsidP="009249F8">
            <w:pPr>
              <w:overflowPunct/>
              <w:autoSpaceDE/>
              <w:autoSpaceDN/>
              <w:adjustRightInd/>
              <w:rPr>
                <w:rFonts w:asciiTheme="minorHAnsi" w:hAnsiTheme="minorHAnsi" w:cstheme="minorHAnsi"/>
                <w:b/>
                <w:bCs/>
                <w:sz w:val="24"/>
                <w:szCs w:val="24"/>
                <w:lang w:eastAsia="zh-TW"/>
              </w:rPr>
            </w:pPr>
            <w:r w:rsidRPr="00907BC2">
              <w:rPr>
                <w:rFonts w:asciiTheme="minorHAnsi" w:hAnsiTheme="minorHAnsi" w:cstheme="minorHAnsi"/>
                <w:b/>
                <w:bCs/>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07BC2">
              <w:rPr>
                <w:rFonts w:asciiTheme="minorHAnsi" w:hAnsiTheme="minorHAnsi" w:cstheme="minorHAnsi"/>
                <w:b/>
                <w:bCs/>
                <w:sz w:val="22"/>
                <w:szCs w:val="22"/>
                <w:lang w:eastAsia="zh-TW"/>
              </w:rPr>
              <w:t>5-7</w:t>
            </w:r>
            <w:r w:rsidRPr="00907BC2">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2CB3EB" w14:textId="77777777" w:rsidR="009249F8" w:rsidRPr="00B37812" w:rsidRDefault="009249F8" w:rsidP="009249F8">
            <w:pPr>
              <w:overflowPunct/>
              <w:autoSpaceDE/>
              <w:autoSpaceDN/>
              <w:adjustRightInd/>
              <w:rPr>
                <w:rFonts w:asciiTheme="minorHAnsi" w:hAnsiTheme="minorHAnsi" w:cstheme="minorHAnsi"/>
                <w:sz w:val="24"/>
                <w:szCs w:val="24"/>
                <w:lang w:eastAsia="zh-TW"/>
              </w:rPr>
            </w:pPr>
            <w:r w:rsidRPr="00B37812">
              <w:rPr>
                <w:rFonts w:asciiTheme="minorHAnsi" w:hAnsiTheme="minorHAnsi" w:cstheme="minorHAnsi"/>
                <w:sz w:val="24"/>
                <w:szCs w:val="24"/>
                <w:lang w:eastAsia="zh-TW"/>
              </w:rPr>
              <w:t> </w:t>
            </w:r>
            <w:r w:rsidR="00907BC2" w:rsidRPr="00B37812">
              <w:rPr>
                <w:rFonts w:asciiTheme="minorHAnsi" w:hAnsiTheme="minorHAnsi" w:cstheme="minorHAnsi"/>
                <w:sz w:val="24"/>
                <w:szCs w:val="24"/>
                <w:lang w:eastAsia="zh-TW"/>
              </w:rPr>
              <w:t xml:space="preserve">As stated earlier I have always been more of a practical learner and therefore my skills are up to standard. </w:t>
            </w:r>
          </w:p>
          <w:p w14:paraId="79EF308D" w14:textId="77777777" w:rsidR="00907BC2" w:rsidRPr="00B37812" w:rsidRDefault="00907BC2" w:rsidP="009249F8">
            <w:pPr>
              <w:overflowPunct/>
              <w:autoSpaceDE/>
              <w:autoSpaceDN/>
              <w:adjustRightInd/>
              <w:rPr>
                <w:rFonts w:asciiTheme="minorHAnsi" w:hAnsiTheme="minorHAnsi" w:cstheme="minorHAnsi"/>
                <w:sz w:val="24"/>
                <w:szCs w:val="24"/>
                <w:lang w:eastAsia="zh-TW"/>
              </w:rPr>
            </w:pPr>
          </w:p>
          <w:p w14:paraId="25AF22A5" w14:textId="77777777" w:rsidR="00907BC2" w:rsidRPr="00B37812" w:rsidRDefault="00907BC2" w:rsidP="009249F8">
            <w:pPr>
              <w:overflowPunct/>
              <w:autoSpaceDE/>
              <w:autoSpaceDN/>
              <w:adjustRightInd/>
              <w:rPr>
                <w:rFonts w:asciiTheme="minorHAnsi" w:hAnsiTheme="minorHAnsi" w:cstheme="minorHAnsi"/>
                <w:sz w:val="24"/>
                <w:szCs w:val="24"/>
                <w:lang w:eastAsia="zh-TW"/>
              </w:rPr>
            </w:pPr>
            <w:r w:rsidRPr="00B37812">
              <w:rPr>
                <w:rFonts w:asciiTheme="minorHAnsi" w:hAnsiTheme="minorHAnsi" w:cstheme="minorHAnsi"/>
                <w:sz w:val="24"/>
                <w:szCs w:val="24"/>
                <w:lang w:eastAsia="zh-TW"/>
              </w:rPr>
              <w:t xml:space="preserve">On average I attend the most calls </w:t>
            </w:r>
            <w:r w:rsidR="00B37812" w:rsidRPr="00B37812">
              <w:rPr>
                <w:rFonts w:asciiTheme="minorHAnsi" w:hAnsiTheme="minorHAnsi" w:cstheme="minorHAnsi"/>
                <w:sz w:val="24"/>
                <w:szCs w:val="24"/>
                <w:lang w:eastAsia="zh-TW"/>
              </w:rPr>
              <w:t xml:space="preserve">per set on my team. I really enjoy the response side of the job, and by attending a vast majority of calls I have picked up a lot of useful skills along the way, as I have attended similar calls in the past therefore my confidence is high. </w:t>
            </w:r>
          </w:p>
          <w:p w14:paraId="4722FE2C" w14:textId="77777777" w:rsidR="00B37812" w:rsidRPr="00B37812" w:rsidRDefault="00B37812" w:rsidP="009249F8">
            <w:pPr>
              <w:overflowPunct/>
              <w:autoSpaceDE/>
              <w:autoSpaceDN/>
              <w:adjustRightInd/>
              <w:rPr>
                <w:rFonts w:asciiTheme="minorHAnsi" w:hAnsiTheme="minorHAnsi" w:cstheme="minorHAnsi"/>
                <w:sz w:val="24"/>
                <w:szCs w:val="24"/>
                <w:lang w:eastAsia="zh-TW"/>
              </w:rPr>
            </w:pPr>
          </w:p>
          <w:p w14:paraId="2A9B063E" w14:textId="77777777" w:rsidR="00B37812" w:rsidRDefault="00B37812" w:rsidP="009249F8">
            <w:pPr>
              <w:overflowPunct/>
              <w:autoSpaceDE/>
              <w:autoSpaceDN/>
              <w:adjustRightInd/>
              <w:rPr>
                <w:rFonts w:asciiTheme="minorHAnsi" w:hAnsiTheme="minorHAnsi" w:cstheme="minorHAnsi"/>
                <w:sz w:val="24"/>
                <w:szCs w:val="24"/>
                <w:lang w:eastAsia="zh-TW"/>
              </w:rPr>
            </w:pPr>
            <w:r w:rsidRPr="00B37812">
              <w:rPr>
                <w:rFonts w:asciiTheme="minorHAnsi" w:hAnsiTheme="minorHAnsi" w:cstheme="minorHAnsi"/>
                <w:sz w:val="24"/>
                <w:szCs w:val="24"/>
                <w:lang w:eastAsia="zh-TW"/>
              </w:rPr>
              <w:t xml:space="preserve">I also work a lot of overtime on different shifts, so I am working with a large </w:t>
            </w:r>
            <w:proofErr w:type="gramStart"/>
            <w:r w:rsidRPr="00B37812">
              <w:rPr>
                <w:rFonts w:asciiTheme="minorHAnsi" w:hAnsiTheme="minorHAnsi" w:cstheme="minorHAnsi"/>
                <w:sz w:val="24"/>
                <w:szCs w:val="24"/>
                <w:lang w:eastAsia="zh-TW"/>
              </w:rPr>
              <w:t>variety  of</w:t>
            </w:r>
            <w:proofErr w:type="gramEnd"/>
            <w:r w:rsidRPr="00B37812">
              <w:rPr>
                <w:rFonts w:asciiTheme="minorHAnsi" w:hAnsiTheme="minorHAnsi" w:cstheme="minorHAnsi"/>
                <w:sz w:val="24"/>
                <w:szCs w:val="24"/>
                <w:lang w:eastAsia="zh-TW"/>
              </w:rPr>
              <w:t xml:space="preserve"> people and picking up new ways of dealing with incidents that are more suited to my style of policing.  </w:t>
            </w:r>
          </w:p>
          <w:p w14:paraId="1825BF31" w14:textId="77777777" w:rsidR="00B37812" w:rsidRDefault="00B37812" w:rsidP="009249F8">
            <w:pPr>
              <w:overflowPunct/>
              <w:autoSpaceDE/>
              <w:autoSpaceDN/>
              <w:adjustRightInd/>
              <w:rPr>
                <w:rFonts w:asciiTheme="minorHAnsi" w:hAnsiTheme="minorHAnsi" w:cstheme="minorHAnsi"/>
                <w:sz w:val="24"/>
                <w:szCs w:val="24"/>
                <w:lang w:eastAsia="zh-TW"/>
              </w:rPr>
            </w:pPr>
          </w:p>
          <w:p w14:paraId="74A21AEB" w14:textId="77777777" w:rsidR="00B37812" w:rsidRDefault="00B37812" w:rsidP="009249F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would like to develop in the following areas regarding </w:t>
            </w:r>
            <w:proofErr w:type="gramStart"/>
            <w:r>
              <w:rPr>
                <w:rFonts w:asciiTheme="minorHAnsi" w:hAnsiTheme="minorHAnsi" w:cstheme="minorHAnsi"/>
                <w:sz w:val="24"/>
                <w:szCs w:val="24"/>
                <w:lang w:eastAsia="zh-TW"/>
              </w:rPr>
              <w:t>skillset;</w:t>
            </w:r>
            <w:proofErr w:type="gramEnd"/>
          </w:p>
          <w:p w14:paraId="49A285A6" w14:textId="77777777" w:rsidR="00B37812" w:rsidRDefault="00B37812" w:rsidP="009249F8">
            <w:pPr>
              <w:overflowPunct/>
              <w:autoSpaceDE/>
              <w:autoSpaceDN/>
              <w:adjustRightInd/>
              <w:rPr>
                <w:rFonts w:asciiTheme="minorHAnsi" w:hAnsiTheme="minorHAnsi" w:cstheme="minorHAnsi"/>
                <w:sz w:val="24"/>
                <w:szCs w:val="24"/>
                <w:lang w:eastAsia="zh-TW"/>
              </w:rPr>
            </w:pPr>
          </w:p>
          <w:p w14:paraId="7D97F6AB" w14:textId="77777777" w:rsidR="00B37812" w:rsidRDefault="00B37812" w:rsidP="009249F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1.Taser. I want to complete my taser course within the next year so I can attend more complex calls that require more attention and a higher skillset. With the increases </w:t>
            </w:r>
            <w:proofErr w:type="gramStart"/>
            <w:r>
              <w:rPr>
                <w:rFonts w:asciiTheme="minorHAnsi" w:hAnsiTheme="minorHAnsi" w:cstheme="minorHAnsi"/>
                <w:sz w:val="24"/>
                <w:szCs w:val="24"/>
                <w:lang w:eastAsia="zh-TW"/>
              </w:rPr>
              <w:t>In</w:t>
            </w:r>
            <w:proofErr w:type="gramEnd"/>
            <w:r>
              <w:rPr>
                <w:rFonts w:asciiTheme="minorHAnsi" w:hAnsiTheme="minorHAnsi" w:cstheme="minorHAnsi"/>
                <w:sz w:val="24"/>
                <w:szCs w:val="24"/>
                <w:lang w:eastAsia="zh-TW"/>
              </w:rPr>
              <w:t xml:space="preserve"> knife/weapons they are putting a taser policy on </w:t>
            </w:r>
            <w:r>
              <w:rPr>
                <w:rFonts w:asciiTheme="minorHAnsi" w:hAnsiTheme="minorHAnsi" w:cstheme="minorHAnsi"/>
                <w:sz w:val="24"/>
                <w:szCs w:val="24"/>
                <w:lang w:eastAsia="zh-TW"/>
              </w:rPr>
              <w:lastRenderedPageBreak/>
              <w:t>more calls, and I want to be able to attend those calls.</w:t>
            </w:r>
          </w:p>
          <w:p w14:paraId="0A98EA49" w14:textId="77777777" w:rsidR="00B37812" w:rsidRDefault="00B37812" w:rsidP="009249F8">
            <w:pPr>
              <w:overflowPunct/>
              <w:autoSpaceDE/>
              <w:autoSpaceDN/>
              <w:adjustRightInd/>
              <w:rPr>
                <w:rFonts w:asciiTheme="minorHAnsi" w:hAnsiTheme="minorHAnsi" w:cstheme="minorHAnsi"/>
                <w:sz w:val="24"/>
                <w:szCs w:val="24"/>
                <w:lang w:eastAsia="zh-TW"/>
              </w:rPr>
            </w:pPr>
          </w:p>
          <w:p w14:paraId="0A5B91C5" w14:textId="77777777" w:rsidR="00B37812" w:rsidRDefault="00B37812" w:rsidP="009249F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2.MOE. I want to attend my method of entry course, as when we are at a call and the door is locked and we are not getting an answer from a potentially suicidal person I want to be able to enter that address professionally but strategically forcing entry </w:t>
            </w:r>
            <w:proofErr w:type="gramStart"/>
            <w:r>
              <w:rPr>
                <w:rFonts w:asciiTheme="minorHAnsi" w:hAnsiTheme="minorHAnsi" w:cstheme="minorHAnsi"/>
                <w:sz w:val="24"/>
                <w:szCs w:val="24"/>
                <w:lang w:eastAsia="zh-TW"/>
              </w:rPr>
              <w:t>in order to</w:t>
            </w:r>
            <w:proofErr w:type="gramEnd"/>
            <w:r>
              <w:rPr>
                <w:rFonts w:asciiTheme="minorHAnsi" w:hAnsiTheme="minorHAnsi" w:cstheme="minorHAnsi"/>
                <w:sz w:val="24"/>
                <w:szCs w:val="24"/>
                <w:lang w:eastAsia="zh-TW"/>
              </w:rPr>
              <w:t xml:space="preserve"> safeguard the victim. </w:t>
            </w:r>
          </w:p>
          <w:p w14:paraId="2B598850" w14:textId="77777777" w:rsidR="00B37812" w:rsidRDefault="00B37812" w:rsidP="009249F8">
            <w:pPr>
              <w:overflowPunct/>
              <w:autoSpaceDE/>
              <w:autoSpaceDN/>
              <w:adjustRightInd/>
              <w:rPr>
                <w:rFonts w:asciiTheme="minorHAnsi" w:hAnsiTheme="minorHAnsi" w:cstheme="minorHAnsi"/>
                <w:sz w:val="24"/>
                <w:szCs w:val="24"/>
                <w:lang w:eastAsia="zh-TW"/>
              </w:rPr>
            </w:pPr>
          </w:p>
          <w:p w14:paraId="2B36B191" w14:textId="36F6B8D8" w:rsidR="00B37812" w:rsidRPr="00B37812" w:rsidRDefault="00B37812" w:rsidP="009249F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3.I want to do my phone download course. The process of submitting an MG21 and then waiting for a phone to be downloaded can be longwinded. If I arrest a </w:t>
            </w:r>
            <w:proofErr w:type="gramStart"/>
            <w:r>
              <w:rPr>
                <w:rFonts w:asciiTheme="minorHAnsi" w:hAnsiTheme="minorHAnsi" w:cstheme="minorHAnsi"/>
                <w:sz w:val="24"/>
                <w:szCs w:val="24"/>
                <w:lang w:eastAsia="zh-TW"/>
              </w:rPr>
              <w:t>persons</w:t>
            </w:r>
            <w:proofErr w:type="gramEnd"/>
            <w:r>
              <w:rPr>
                <w:rFonts w:asciiTheme="minorHAnsi" w:hAnsiTheme="minorHAnsi" w:cstheme="minorHAnsi"/>
                <w:sz w:val="24"/>
                <w:szCs w:val="24"/>
                <w:lang w:eastAsia="zh-TW"/>
              </w:rPr>
              <w:t xml:space="preserve"> for PWITS, I want to be able to examine that phone myself then and there and then interview the suspect with more information as I would have already seen their phone.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B37812" w:rsidRDefault="009249F8" w:rsidP="009249F8">
            <w:pPr>
              <w:overflowPunct/>
              <w:autoSpaceDE/>
              <w:autoSpaceDN/>
              <w:adjustRightInd/>
              <w:rPr>
                <w:rFonts w:asciiTheme="minorHAnsi" w:hAnsiTheme="minorHAnsi" w:cstheme="minorHAnsi"/>
                <w:b/>
                <w:bCs/>
                <w:sz w:val="22"/>
                <w:szCs w:val="22"/>
                <w:lang w:eastAsia="zh-TW"/>
              </w:rPr>
            </w:pPr>
            <w:r w:rsidRPr="00B37812">
              <w:rPr>
                <w:rFonts w:asciiTheme="minorHAnsi" w:hAnsiTheme="minorHAnsi" w:cstheme="minorHAnsi"/>
                <w:b/>
                <w:bCs/>
                <w:sz w:val="22"/>
                <w:szCs w:val="22"/>
                <w:lang w:eastAsia="zh-TW"/>
              </w:rPr>
              <w:t>Med </w:t>
            </w:r>
          </w:p>
          <w:p w14:paraId="5CCB2C07" w14:textId="77777777" w:rsidR="009249F8" w:rsidRPr="00B37812" w:rsidRDefault="009249F8" w:rsidP="009249F8">
            <w:pPr>
              <w:overflowPunct/>
              <w:autoSpaceDE/>
              <w:autoSpaceDN/>
              <w:adjustRightInd/>
              <w:rPr>
                <w:rFonts w:asciiTheme="minorHAnsi" w:hAnsiTheme="minorHAnsi" w:cstheme="minorHAnsi"/>
                <w:b/>
                <w:bCs/>
                <w:sz w:val="22"/>
                <w:szCs w:val="22"/>
                <w:lang w:eastAsia="zh-TW"/>
              </w:rPr>
            </w:pPr>
            <w:r w:rsidRPr="00B37812">
              <w:rPr>
                <w:rFonts w:asciiTheme="minorHAnsi" w:hAnsiTheme="minorHAnsi" w:cstheme="minorHAnsi"/>
                <w:b/>
                <w:bCs/>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C8534A" w14:textId="77777777" w:rsidR="009249F8" w:rsidRPr="00B37812" w:rsidRDefault="009249F8" w:rsidP="009249F8">
            <w:pPr>
              <w:overflowPunct/>
              <w:autoSpaceDE/>
              <w:autoSpaceDN/>
              <w:adjustRightInd/>
              <w:rPr>
                <w:rFonts w:asciiTheme="minorHAnsi" w:hAnsiTheme="minorHAnsi" w:cstheme="minorHAnsi"/>
                <w:sz w:val="22"/>
                <w:szCs w:val="22"/>
                <w:lang w:eastAsia="zh-TW"/>
              </w:rPr>
            </w:pPr>
            <w:r w:rsidRPr="00B37812">
              <w:rPr>
                <w:rFonts w:asciiTheme="minorHAnsi" w:hAnsiTheme="minorHAnsi" w:cstheme="minorHAnsi"/>
                <w:sz w:val="22"/>
                <w:szCs w:val="22"/>
                <w:lang w:eastAsia="zh-TW"/>
              </w:rPr>
              <w:t> </w:t>
            </w:r>
            <w:r w:rsidR="00B37812" w:rsidRPr="00B37812">
              <w:rPr>
                <w:rFonts w:asciiTheme="minorHAnsi" w:hAnsiTheme="minorHAnsi" w:cstheme="minorHAnsi"/>
                <w:sz w:val="22"/>
                <w:szCs w:val="22"/>
                <w:lang w:eastAsia="zh-TW"/>
              </w:rPr>
              <w:t xml:space="preserve">I attend a large volume of </w:t>
            </w:r>
            <w:proofErr w:type="gramStart"/>
            <w:r w:rsidR="00B37812" w:rsidRPr="00B37812">
              <w:rPr>
                <w:rFonts w:asciiTheme="minorHAnsi" w:hAnsiTheme="minorHAnsi" w:cstheme="minorHAnsi"/>
                <w:sz w:val="22"/>
                <w:szCs w:val="22"/>
                <w:lang w:eastAsia="zh-TW"/>
              </w:rPr>
              <w:t>calls</w:t>
            </w:r>
            <w:proofErr w:type="gramEnd"/>
            <w:r w:rsidR="00B37812" w:rsidRPr="00B37812">
              <w:rPr>
                <w:rFonts w:asciiTheme="minorHAnsi" w:hAnsiTheme="minorHAnsi" w:cstheme="minorHAnsi"/>
                <w:sz w:val="22"/>
                <w:szCs w:val="22"/>
                <w:lang w:eastAsia="zh-TW"/>
              </w:rPr>
              <w:t xml:space="preserve"> so I believe my experience is higher than my level of service. </w:t>
            </w:r>
          </w:p>
          <w:p w14:paraId="3E3603F0" w14:textId="77777777" w:rsidR="00B37812" w:rsidRPr="00B37812" w:rsidRDefault="00B37812" w:rsidP="009249F8">
            <w:pPr>
              <w:overflowPunct/>
              <w:autoSpaceDE/>
              <w:autoSpaceDN/>
              <w:adjustRightInd/>
              <w:rPr>
                <w:rFonts w:asciiTheme="minorHAnsi" w:hAnsiTheme="minorHAnsi" w:cstheme="minorHAnsi"/>
                <w:sz w:val="24"/>
                <w:szCs w:val="24"/>
                <w:lang w:eastAsia="zh-TW"/>
              </w:rPr>
            </w:pPr>
          </w:p>
          <w:p w14:paraId="139E2D16" w14:textId="77777777" w:rsidR="00B37812" w:rsidRPr="00B37812" w:rsidRDefault="00B37812" w:rsidP="009249F8">
            <w:pPr>
              <w:overflowPunct/>
              <w:autoSpaceDE/>
              <w:autoSpaceDN/>
              <w:adjustRightInd/>
              <w:rPr>
                <w:rFonts w:asciiTheme="minorHAnsi" w:hAnsiTheme="minorHAnsi" w:cstheme="minorHAnsi"/>
                <w:sz w:val="24"/>
                <w:szCs w:val="24"/>
                <w:lang w:eastAsia="zh-TW"/>
              </w:rPr>
            </w:pPr>
            <w:r w:rsidRPr="00B37812">
              <w:rPr>
                <w:rFonts w:asciiTheme="minorHAnsi" w:hAnsiTheme="minorHAnsi" w:cstheme="minorHAnsi"/>
                <w:sz w:val="24"/>
                <w:szCs w:val="24"/>
                <w:lang w:eastAsia="zh-TW"/>
              </w:rPr>
              <w:t xml:space="preserve">However, compared to members in the station who have a lot more years of dealing with the incidents that arise in this job, I cannot compare. </w:t>
            </w:r>
          </w:p>
          <w:p w14:paraId="13BC680A" w14:textId="77777777" w:rsidR="00B37812" w:rsidRPr="00B37812" w:rsidRDefault="00B37812" w:rsidP="009249F8">
            <w:pPr>
              <w:overflowPunct/>
              <w:autoSpaceDE/>
              <w:autoSpaceDN/>
              <w:adjustRightInd/>
              <w:rPr>
                <w:rFonts w:asciiTheme="minorHAnsi" w:hAnsiTheme="minorHAnsi" w:cstheme="minorHAnsi"/>
                <w:sz w:val="24"/>
                <w:szCs w:val="24"/>
                <w:lang w:eastAsia="zh-TW"/>
              </w:rPr>
            </w:pPr>
          </w:p>
          <w:p w14:paraId="540FB15D" w14:textId="65F763FC" w:rsidR="00B37812" w:rsidRPr="00B37812" w:rsidRDefault="00B37812" w:rsidP="009249F8">
            <w:pPr>
              <w:overflowPunct/>
              <w:autoSpaceDE/>
              <w:autoSpaceDN/>
              <w:adjustRightInd/>
              <w:rPr>
                <w:rFonts w:asciiTheme="minorHAnsi" w:hAnsiTheme="minorHAnsi" w:cstheme="minorHAnsi"/>
                <w:sz w:val="24"/>
                <w:szCs w:val="24"/>
                <w:lang w:eastAsia="zh-TW"/>
              </w:rPr>
            </w:pPr>
            <w:proofErr w:type="gramStart"/>
            <w:r w:rsidRPr="00B37812">
              <w:rPr>
                <w:rFonts w:asciiTheme="minorHAnsi" w:hAnsiTheme="minorHAnsi" w:cstheme="minorHAnsi"/>
                <w:sz w:val="24"/>
                <w:szCs w:val="24"/>
                <w:lang w:eastAsia="zh-TW"/>
              </w:rPr>
              <w:lastRenderedPageBreak/>
              <w:t>In order to</w:t>
            </w:r>
            <w:proofErr w:type="gramEnd"/>
            <w:r w:rsidRPr="00B37812">
              <w:rPr>
                <w:rFonts w:asciiTheme="minorHAnsi" w:hAnsiTheme="minorHAnsi" w:cstheme="minorHAnsi"/>
                <w:sz w:val="24"/>
                <w:szCs w:val="24"/>
                <w:lang w:eastAsia="zh-TW"/>
              </w:rPr>
              <w:t xml:space="preserve"> develop in this area, I just need time. By doing more overtime and working with other teams/stations I am going to increase my experience. The only way to increase experience is to do it.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B4129" w14:textId="77777777" w:rsidR="006C6276" w:rsidRDefault="006C62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DFBB" w14:textId="77777777" w:rsidR="006C6276" w:rsidRDefault="006C6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23470" w14:textId="77777777" w:rsidR="006C6276" w:rsidRDefault="006C62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383DA" w14:textId="77777777" w:rsidR="006C6276" w:rsidRDefault="006C62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10FC2" w14:textId="77777777" w:rsidR="006C6276" w:rsidRDefault="006C6276">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52448D"/>
    <w:multiLevelType w:val="multilevel"/>
    <w:tmpl w:val="41A2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5D3A34"/>
    <w:multiLevelType w:val="multilevel"/>
    <w:tmpl w:val="17767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9037B"/>
    <w:multiLevelType w:val="hybridMultilevel"/>
    <w:tmpl w:val="7F86A9FC"/>
    <w:lvl w:ilvl="0" w:tplc="9C3ADCA2">
      <w:start w:val="1"/>
      <w:numFmt w:val="decimal"/>
      <w:lvlText w:val="%1."/>
      <w:lvlJc w:val="left"/>
      <w:pPr>
        <w:ind w:left="720" w:hanging="360"/>
      </w:pPr>
    </w:lvl>
    <w:lvl w:ilvl="1" w:tplc="DF1A8B90">
      <w:start w:val="1"/>
      <w:numFmt w:val="decimal"/>
      <w:lvlText w:val="%2."/>
      <w:lvlJc w:val="left"/>
      <w:pPr>
        <w:ind w:left="1440" w:hanging="360"/>
      </w:pPr>
    </w:lvl>
    <w:lvl w:ilvl="2" w:tplc="744A9FC6">
      <w:start w:val="1"/>
      <w:numFmt w:val="lowerRoman"/>
      <w:lvlText w:val="%3."/>
      <w:lvlJc w:val="right"/>
      <w:pPr>
        <w:ind w:left="2160" w:hanging="180"/>
      </w:pPr>
    </w:lvl>
    <w:lvl w:ilvl="3" w:tplc="089A7FAE">
      <w:start w:val="1"/>
      <w:numFmt w:val="decimal"/>
      <w:lvlText w:val="%4."/>
      <w:lvlJc w:val="left"/>
      <w:pPr>
        <w:ind w:left="2880" w:hanging="360"/>
      </w:pPr>
    </w:lvl>
    <w:lvl w:ilvl="4" w:tplc="AA2613E0">
      <w:start w:val="1"/>
      <w:numFmt w:val="lowerLetter"/>
      <w:lvlText w:val="%5."/>
      <w:lvlJc w:val="left"/>
      <w:pPr>
        <w:ind w:left="3600" w:hanging="360"/>
      </w:pPr>
    </w:lvl>
    <w:lvl w:ilvl="5" w:tplc="D2FE04AA">
      <w:start w:val="1"/>
      <w:numFmt w:val="lowerRoman"/>
      <w:lvlText w:val="%6."/>
      <w:lvlJc w:val="right"/>
      <w:pPr>
        <w:ind w:left="4320" w:hanging="180"/>
      </w:pPr>
    </w:lvl>
    <w:lvl w:ilvl="6" w:tplc="6C547558">
      <w:start w:val="1"/>
      <w:numFmt w:val="decimal"/>
      <w:lvlText w:val="%7."/>
      <w:lvlJc w:val="left"/>
      <w:pPr>
        <w:ind w:left="5040" w:hanging="360"/>
      </w:pPr>
    </w:lvl>
    <w:lvl w:ilvl="7" w:tplc="2716BD44">
      <w:start w:val="1"/>
      <w:numFmt w:val="lowerLetter"/>
      <w:lvlText w:val="%8."/>
      <w:lvlJc w:val="left"/>
      <w:pPr>
        <w:ind w:left="5760" w:hanging="360"/>
      </w:pPr>
    </w:lvl>
    <w:lvl w:ilvl="8" w:tplc="4E964AE2">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6"/>
  </w:num>
  <w:num w:numId="5">
    <w:abstractNumId w:val="5"/>
  </w:num>
  <w:num w:numId="6">
    <w:abstractNumId w:val="7"/>
  </w:num>
  <w:num w:numId="7">
    <w:abstractNumId w:val="2"/>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FE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33A4"/>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67E4F"/>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473C3"/>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6276"/>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07BC2"/>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812"/>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6CF"/>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0D72"/>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rsid w:val="00C656CF"/>
    <w:pPr>
      <w:overflowPunct/>
      <w:autoSpaceDE/>
      <w:adjustRightInd/>
      <w:spacing w:before="100" w:after="100"/>
      <w:textAlignment w:val="auto"/>
    </w:pPr>
    <w:rPr>
      <w:rFonts w:ascii="Times New Roman" w:hAnsi="Times New Roman" w:cs="Times New Roman"/>
      <w:color w:val="auto"/>
      <w:sz w:val="24"/>
      <w:szCs w:val="24"/>
    </w:rPr>
  </w:style>
  <w:style w:type="paragraph" w:customStyle="1" w:styleId="legclearfix">
    <w:name w:val="legclearfix"/>
    <w:basedOn w:val="Normal"/>
    <w:rsid w:val="002933A4"/>
    <w:pPr>
      <w:overflowPunct/>
      <w:autoSpaceDE/>
      <w:adjustRightInd/>
      <w:spacing w:before="100" w:after="100"/>
      <w:textAlignment w:val="auto"/>
    </w:pPr>
    <w:rPr>
      <w:rFonts w:ascii="Times New Roman" w:hAnsi="Times New Roman" w:cs="Times New Roman"/>
      <w:color w:val="auto"/>
      <w:sz w:val="24"/>
      <w:szCs w:val="24"/>
    </w:rPr>
  </w:style>
  <w:style w:type="character" w:customStyle="1" w:styleId="legds">
    <w:name w:val="legds"/>
    <w:basedOn w:val="DefaultParagraphFont"/>
    <w:rsid w:val="00293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10/15/content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file:///C:\Users\Helen\Downloads\Continuous-Improvement-Self-Assessment-Matrix.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journals.sagepub.com/doi/full/10.1177/0032258X19836144" TargetMode="External"/><Relationship Id="rId20" Type="http://schemas.openxmlformats.org/officeDocument/2006/relationships/hyperlink" Target="https://news.npcc.police.uk/releases/"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journals.sagepub.com/doi/full/10.1177/0032258X19836144"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afelives.org.uk/policy-evidence/about-domestic-abuse/how-long-do-people-live-domestic-abuse-and-when-do-they-g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48EB0AED-2F35-431B-BB4C-D05FE7FD4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40</Pages>
  <Words>9303</Words>
  <Characters>51263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Davies,Tom swp6861</cp:lastModifiedBy>
  <cp:revision>8</cp:revision>
  <cp:lastPrinted>2014-08-26T08:55:00Z</cp:lastPrinted>
  <dcterms:created xsi:type="dcterms:W3CDTF">2022-01-13T11:49:00Z</dcterms:created>
  <dcterms:modified xsi:type="dcterms:W3CDTF">2022-09-12T09:35:00Z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2022-01-13T11:49:21Z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87131965-43e4-436d-974f-140fcffd0b61</vt:lpwstr>
  </property>
  <property fmtid="{D5CDD505-2E9C-101B-9397-08002B2CF9AE}" pid="9" name="MSIP_Label_66cf8fe5-b7b7-4df7-b38d-1c61ac2f6639_ContentBits">
    <vt:lpwstr>0</vt:lpwstr>
  </property>
</Properties>
</file>