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3B558E" w:rsidRDefault="003B558E" w:rsidP="000E5CD8">
      <w:pPr>
        <w:spacing w:after="0"/>
        <w:rPr>
          <w:noProof/>
          <w:rFonts w:cs="Times New Roman"/>
          <w:szCs w:val="24"/>
        </w:rPr>
      </w:pPr>
    </w:p>
    <w:p w:rsidR="00974CAD" w:rsidRDefault="00974CAD" w:rsidP="000E5CD8">
      <w:pPr>
        <w:spacing w:after="0"/>
        <w:rPr>
          <w:noProof/>
          <w:rFonts w:cs="Times New Roman"/>
          <w:szCs w:val="24"/>
        </w:rPr>
      </w:pPr>
    </w:p>
    <w:p w:rsidR="00BC4B5F" w:rsidRDefault="00BC4B5F" w:rsidP="00BC4B5F" w:rsidRPr="00AF335F">
      <w:pPr>
        <w:jc w:val="center"/>
        <w:rPr>
          <w:lang w:eastAsia="ko-KR"/>
          <w:rFonts w:ascii="Arial" w:cs="Arial" w:eastAsia="Malgun Gothic" w:hAnsi="Arial"/>
          <w:szCs w:val="24"/>
        </w:rPr>
      </w:pPr>
      <w:r>
        <w:rPr>
          <w:noProof/>
        </w:rPr>
        <w:drawing>
          <wp:inline distB="0" distL="0" distR="0" distT="0" wp14:anchorId="2D9C96BD" wp14:editId="6B4F893B">
            <wp:extent cx="2941320" cy="1043940"/>
            <wp:effectExtent l="0" t="0" r="0" b="3810"/>
            <wp:docPr id="3" name="Picture 3" descr="Description: Executive Head of Visa Services and Compliance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Executive Head of Visa Services and Compliance at University of Wales, Trinity  Saint Davi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41320" cy="1043940"/>
                    </a:xfrm>
                    <a:prstGeom prst="rect">
                      <a:avLst/>
                    </a:prstGeom>
                    <a:noFill/>
                    <a:ln>
                      <a:noFill/>
                    </a:ln>
                  </pic:spPr>
                </pic:pic>
              </a:graphicData>
            </a:graphic>
          </wp:inline>
        </w:drawing>
      </w:r>
    </w:p>
    <w:p w:rsidR="00BC4B5F" w:rsidRDefault="00BC4B5F" w:rsidP="00BC4B5F" w:rsidRPr="00AF335F">
      <w:pPr>
        <w:keepNext/>
        <w:keepLines/>
        <w:outlineLvl w:val="0"/>
        <w:jc w:val="center"/>
        <w:spacing w:before="240" w:after="0"/>
        <w:rPr>
          <w:lang w:eastAsia="ko-KR"/>
          <w:b/>
          <w:rFonts w:ascii="Arial" w:cs="Arial" w:eastAsia="Malgun Gothic" w:hAnsi="Arial"/>
          <w:sz w:val="28"/>
          <w:szCs w:val="32"/>
        </w:rPr>
      </w:pPr>
      <w:r>
        <w:rPr>
          <w:b/>
          <w:rFonts w:ascii="Arial"/>
          <w:sz w:val="28"/>
        </w:rPr>
        <w:t>Victor Badaluta 2212187</w:t>
      </w:r>
    </w:p>
    <w:p w:rsidR="00BC4B5F" w:rsidRDefault="00BC4B5F" w:rsidP="00BC4B5F" w:rsidRPr="00AF335F">
      <w:pPr>
        <w:jc w:val="center"/>
        <w:spacing w:after="0"/>
        <w:rPr>
          <w:lang w:eastAsia="ko-KR"/>
          <w:b/>
          <w:rFonts w:ascii="Arial" w:cs="Arial" w:eastAsia="Malgun Gothic" w:hAnsi="Arial"/>
          <w:sz w:val="32"/>
          <w:szCs w:val="32"/>
        </w:rPr>
      </w:pPr>
      <w:r w:rsidRPr="00AF335F">
        <w:rPr>
          <w:lang w:eastAsia="ko-KR"/>
          <w:b/>
          <w:rFonts w:ascii="Arial" w:cs="Arial" w:eastAsia="Malgun Gothic" w:hAnsi="Arial"/>
          <w:sz w:val="32"/>
          <w:szCs w:val="32"/>
        </w:rPr>
        <w:t>Academic Discipline of Hospitality &amp; Tourism Management</w:t>
      </w:r>
    </w:p>
    <w:p w:rsidR="00BC4B5F" w:rsidRDefault="00BC4B5F" w:rsidP="00BC4B5F" w:rsidRPr="00AF335F">
      <w:pPr>
        <w:jc w:val="center"/>
        <w:spacing w:after="0"/>
        <w:rPr>
          <w:lang w:eastAsia="ko-KR"/>
          <w:b/>
          <w:rFonts w:ascii="Arial" w:cs="Arial" w:eastAsia="Malgun Gothic" w:hAnsi="Arial"/>
          <w:sz w:val="32"/>
          <w:szCs w:val="32"/>
        </w:rPr>
      </w:pPr>
    </w:p>
    <w:p w:rsidR="00BC4B5F" w:rsidRDefault="00BC4B5F" w:rsidP="00BC4B5F" w:rsidRPr="00AF335F">
      <w:pPr>
        <w:jc w:val="center"/>
        <w:spacing w:after="0"/>
        <w:rPr>
          <w:lang w:eastAsia="ko-KR"/>
          <w:b/>
          <w:rFonts w:ascii="Arial" w:cs="Arial" w:eastAsia="Malgun Gothic" w:hAnsi="Arial"/>
          <w:sz w:val="32"/>
          <w:szCs w:val="32"/>
        </w:rPr>
      </w:pPr>
      <w:r w:rsidRPr="00AF335F">
        <w:rPr>
          <w:lang w:eastAsia="ko-KR"/>
          <w:b/>
          <w:rFonts w:ascii="Arial" w:cs="Arial" w:eastAsia="Malgun Gothic" w:hAnsi="Arial"/>
          <w:sz w:val="32"/>
          <w:szCs w:val="32"/>
        </w:rPr>
        <w:t>BA International Hotel Management</w:t>
      </w:r>
    </w:p>
    <w:p w:rsidR="00BC4B5F" w:rsidRDefault="00BC4B5F" w:rsidP="00BC4B5F" w:rsidRPr="00AF335F">
      <w:pPr>
        <w:jc w:val="center"/>
        <w:spacing w:after="0"/>
        <w:rPr>
          <w:lang w:eastAsia="ko-KR"/>
          <w:b/>
          <w:rFonts w:ascii="Arial" w:cs="Arial" w:eastAsia="Malgun Gothic" w:hAnsi="Arial"/>
          <w:sz w:val="32"/>
          <w:szCs w:val="32"/>
        </w:rPr>
      </w:pPr>
    </w:p>
    <w:p w:rsidR="00BC4B5F" w:rsidRDefault="00BC4B5F" w:rsidP="00BC4B5F" w:rsidRPr="00AF335F">
      <w:pPr>
        <w:jc w:val="center"/>
        <w:spacing w:after="0"/>
        <w:rPr>
          <w:lang w:eastAsia="ko-KR"/>
          <w:b/>
          <w:rFonts w:ascii="Arial" w:cs="Arial" w:eastAsia="Malgun Gothic" w:hAnsi="Arial"/>
          <w:sz w:val="32"/>
          <w:szCs w:val="32"/>
        </w:rPr>
      </w:pPr>
      <w:r w:rsidRPr="00AF335F">
        <w:rPr>
          <w:lang w:eastAsia="ko-KR"/>
          <w:b/>
          <w:rFonts w:ascii="Arial" w:cs="Arial" w:eastAsia="Malgun Gothic" w:hAnsi="Arial"/>
          <w:sz w:val="32"/>
          <w:szCs w:val="32"/>
        </w:rPr>
        <w:t>BMIH5003</w:t>
      </w:r>
    </w:p>
    <w:p w:rsidR="00BC4B5F" w:rsidRDefault="00BC4B5F" w:rsidP="00BC4B5F" w:rsidRPr="00AF335F">
      <w:pPr>
        <w:jc w:val="center"/>
        <w:spacing w:after="0"/>
        <w:rPr>
          <w:lang w:eastAsia="ko-KR"/>
          <w:b/>
          <w:rFonts w:ascii="Arial" w:cs="Arial" w:eastAsia="Malgun Gothic" w:hAnsi="Arial"/>
          <w:sz w:val="32"/>
          <w:szCs w:val="32"/>
        </w:rPr>
      </w:pPr>
    </w:p>
    <w:p w:rsidR="00BC4B5F" w:rsidRDefault="00BC4B5F" w:rsidP="00BC4B5F" w:rsidRPr="00AF335F">
      <w:pPr>
        <w:jc w:val="center"/>
        <w:spacing w:after="0"/>
        <w:rPr>
          <w:lang w:eastAsia="ko-KR"/>
          <w:b/>
          <w:rFonts w:ascii="Arial" w:cs="Arial" w:eastAsia="Malgun Gothic" w:hAnsi="Arial"/>
          <w:sz w:val="32"/>
          <w:szCs w:val="32"/>
        </w:rPr>
      </w:pPr>
      <w:r w:rsidRPr="00AF335F">
        <w:rPr>
          <w:lang w:eastAsia="ko-KR"/>
          <w:b/>
          <w:rFonts w:ascii="Arial" w:cs="Arial" w:eastAsia="Malgun Gothic" w:hAnsi="Arial"/>
          <w:sz w:val="32"/>
          <w:szCs w:val="32"/>
        </w:rPr>
        <w:t>Foreign Languages and Cultural Awareness LEVEL 5</w:t>
      </w:r>
    </w:p>
    <w:p w:rsidR="00BC4B5F" w:rsidRDefault="00BC4B5F" w:rsidP="00BC4B5F" w:rsidRPr="00AF335F">
      <w:pPr>
        <w:jc w:val="center"/>
        <w:spacing w:after="0"/>
        <w:rPr>
          <w:lang w:eastAsia="ko-KR"/>
          <w:b/>
          <w:rFonts w:ascii="Arial" w:cs="Arial" w:eastAsia="Malgun Gothic" w:hAnsi="Arial"/>
          <w:sz w:val="32"/>
          <w:szCs w:val="32"/>
        </w:rPr>
      </w:pPr>
    </w:p>
    <w:p w:rsidR="00BC4B5F" w:rsidRDefault="00BC4B5F" w:rsidP="00BC4B5F" w:rsidRPr="00AF335F">
      <w:pPr>
        <w:jc w:val="center"/>
        <w:spacing w:after="0"/>
        <w:rPr>
          <w:lang w:eastAsia="ko-KR"/>
          <w:b/>
          <w:rFonts w:ascii="Arial" w:cs="Arial" w:eastAsia="Malgun Gothic" w:hAnsi="Arial"/>
          <w:sz w:val="32"/>
          <w:szCs w:val="32"/>
        </w:rPr>
      </w:pPr>
      <w:r w:rsidRPr="00AF335F">
        <w:rPr>
          <w:lang w:eastAsia="ko-KR"/>
          <w:b/>
          <w:rFonts w:ascii="Arial" w:cs="Arial" w:eastAsia="Malgun Gothic" w:hAnsi="Arial"/>
          <w:sz w:val="32"/>
          <w:szCs w:val="32"/>
        </w:rPr>
        <w:t>Assessment 2 – Cultural Awareness</w:t>
      </w:r>
    </w:p>
    <w:p w:rsidR="00BC4B5F" w:rsidRDefault="00BC4B5F" w:rsidP="00BC4B5F" w:rsidRPr="00AF335F">
      <w:pPr>
        <w:jc w:val="center"/>
        <w:spacing w:after="0"/>
        <w:rPr>
          <w:lang w:eastAsia="ko-KR"/>
          <w:b/>
          <w:rFonts w:ascii="Arial" w:cs="Arial" w:eastAsia="Malgun Gothic" w:hAnsi="Arial"/>
          <w:sz w:val="32"/>
          <w:szCs w:val="32"/>
        </w:rPr>
      </w:pPr>
    </w:p>
    <w:p w:rsidR="00BC4B5F" w:rsidRDefault="00BC4B5F" w:rsidP="00BC4B5F">
      <w:pPr>
        <w:jc w:val="center"/>
        <w:spacing w:after="0"/>
        <w:rPr>
          <w:lang w:eastAsia="ko-KR"/>
          <w:b/>
          <w:rFonts w:ascii="Arial" w:cs="Arial" w:eastAsia="Malgun Gothic" w:hAnsi="Arial"/>
          <w:sz w:val="32"/>
          <w:szCs w:val="32"/>
        </w:rPr>
      </w:pPr>
      <w:r>
        <w:rPr>
          <w:lang w:eastAsia="ko-KR"/>
          <w:b/>
          <w:rFonts w:ascii="Arial" w:cs="Arial" w:eastAsia="Malgun Gothic" w:hAnsi="Arial"/>
          <w:sz w:val="32"/>
          <w:szCs w:val="32"/>
        </w:rPr>
        <w:t>Japan</w:t>
      </w:r>
    </w:p>
    <w:p w:rsidR="00C57C25" w:rsidRDefault="00C57C25" w:rsidP="00BC4B5F" w:rsidRPr="00AF335F">
      <w:pPr>
        <w:jc w:val="center"/>
        <w:spacing w:after="0"/>
        <w:rPr>
          <w:lang w:eastAsia="ko-KR"/>
          <w:b/>
          <w:rFonts w:ascii="Arial" w:cs="Arial" w:eastAsia="Malgun Gothic" w:hAnsi="Arial"/>
          <w:sz w:val="32"/>
          <w:szCs w:val="32"/>
        </w:rPr>
      </w:pPr>
      <w:bookmarkStart w:id="0" w:name="_GoBack"/>
      <w:bookmarkEnd w:id="0"/>
      <w:r>
        <w:rPr>
          <w:noProof/>
        </w:rPr>
        <w:drawing>
          <wp:inline distB="0" distL="0" distR="0" distT="0">
            <wp:extent cx="1524000" cy="1016000"/>
            <wp:effectExtent l="0" t="0" r="0" b="0"/>
            <wp:docPr id="5" name="Picture 5" descr="Flag of Japa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Japan - Wikiped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0" cy="1016000"/>
                    </a:xfrm>
                    <a:prstGeom prst="rect">
                      <a:avLst/>
                    </a:prstGeom>
                    <a:noFill/>
                    <a:ln>
                      <a:noFill/>
                    </a:ln>
                  </pic:spPr>
                </pic:pic>
              </a:graphicData>
            </a:graphic>
          </wp:inline>
        </w:drawing>
      </w:r>
    </w:p>
    <w:p w:rsidR="00BC4B5F" w:rsidRDefault="00C57C25" w:rsidP="00BC4B5F" w:rsidRPr="00AF335F">
      <w:pPr>
        <w:jc w:val="center"/>
        <w:spacing w:after="0"/>
        <w:rPr>
          <w:lang w:eastAsia="ko-KR"/>
          <w:b/>
          <w:rFonts w:ascii="Arial" w:cs="Arial" w:eastAsia="Malgun Gothic" w:hAnsi="Arial"/>
          <w:sz w:val="32"/>
          <w:szCs w:val="32"/>
        </w:rPr>
      </w:pPr>
      <w:r>
        <w:rPr>
          <w:lang w:eastAsia="ko-KR"/>
          <w:b/>
          <w:rFonts w:ascii="Arial" w:cs="Arial" w:eastAsia="Malgun Gothic" w:hAnsi="Arial"/>
          <w:sz w:val="32"/>
          <w:szCs w:val="32"/>
        </w:rPr>
        <w:t>1</w:t>
      </w:r>
      <w:r w:rsidR="00BC4B5F">
        <w:rPr>
          <w:lang w:eastAsia="ko-KR"/>
          <w:b/>
          <w:rFonts w:ascii="Arial" w:cs="Arial" w:eastAsia="Malgun Gothic" w:hAnsi="Arial"/>
          <w:sz w:val="32"/>
          <w:szCs w:val="32"/>
        </w:rPr>
        <w:t>7</w:t>
      </w:r>
      <w:r w:rsidR="00BC4B5F" w:rsidRPr="00AF335F">
        <w:rPr>
          <w:lang w:eastAsia="ko-KR"/>
          <w:b/>
          <w:rFonts w:ascii="Arial" w:cs="Arial" w:eastAsia="Malgun Gothic" w:hAnsi="Arial"/>
          <w:sz w:val="32"/>
          <w:szCs w:val="32"/>
        </w:rPr>
        <w:t>th November 2023</w:t>
      </w:r>
    </w:p>
    <w:p w:rsidR="00974CAD" w:rsidRDefault="00974CAD" w:rsidP="000E5CD8">
      <w:pPr>
        <w:spacing w:after="0"/>
        <w:rPr>
          <w:noProof/>
          <w:rFonts w:cs="Times New Roman"/>
          <w:szCs w:val="24"/>
        </w:rPr>
      </w:pPr>
    </w:p>
    <w:p w:rsidR="00C57C25" w:rsidRDefault="00C57C25">
      <w:pPr>
        <w:jc w:val="left"/>
        <w:spacing w:after="160" w:line="259" w:lineRule="auto"/>
        <w:rPr>
          <w:b/>
          <w:rFonts w:cs="Times New Roman" w:eastAsiaTheme="majorEastAsia"/>
          <w:sz w:val="28"/>
          <w:szCs w:val="28"/>
        </w:rPr>
      </w:pPr>
      <w:bookmarkStart w:id="1" w:name="_Toc151087162"/>
      <w:r>
        <w:br w:type="page"/>
      </w:r>
    </w:p>
    <w:p w:rsidR="00AD5896" w:rsidRDefault="00714B16" w:rsidP="00BC4B5F" w:rsidRPr="00BC4B5F">
      <w:pPr>
        <w:pStyle w:val="Heading1"/>
        <w:numPr>
          <w:ilvl w:val="0"/>
          <w:numId w:val="0"/>
        </w:numPr>
        <w:ind w:left="432"/>
        <w:ind w:hanging="432"/>
      </w:pPr>
      <w:r w:rsidRPr="00BC4B5F">
        <w:t>Executive Summary</w:t>
        <w:lastRenderedPageBreak/>
      </w:r>
      <w:bookmarkEnd w:id="1"/>
      <w:r w:rsidRPr="00BC4B5F">
        <w:t xml:space="preserve"> </w:t>
      </w:r>
    </w:p>
    <w:p w:rsidR="00F9790E" w:rsidRDefault="00714B16" w:rsidP="000E5CD8" w:rsidRPr="00714B16">
      <w:pPr>
        <w:spacing w:after="0"/>
        <w:rPr>
          <w:rFonts w:cs="Times New Roman"/>
          <w:szCs w:val="24"/>
        </w:rPr>
      </w:pPr>
      <w:r w:rsidRPr="00714B16">
        <w:rPr>
          <w:rFonts w:cs="Times New Roman"/>
          <w:szCs w:val="24"/>
        </w:rPr>
        <w:t>Japan, a nation in history and modernity, possesses a distinct cultural fabric delicately woven with values and rituals. Employing Hofstede's cultural model affords a lens to explore the complexity of Japanese culture. The GLOBE Project further shows these cultural complexities by comparing Japan to the UK. In this context, cultural knowledge and sensitivity become crucial, especially for hotel personnel managing Japanese traditions. Understanding these cultural features is vital for providing excellent service and developing cross-cultural connections.</w:t>
      </w:r>
    </w:p>
    <w:p w:rsidR="0090488E" w:rsidRDefault="0090488E" w:rsidP="000E5CD8" w:rsidRPr="00714B16">
      <w:pPr>
        <w:spacing w:after="0"/>
        <w:rPr>
          <w:rFonts w:cs="Times New Roman"/>
          <w:szCs w:val="24"/>
        </w:rPr>
      </w:pPr>
    </w:p>
    <w:p w:rsidR="00ED3CE2" w:rsidRDefault="00ED3CE2" w:rsidP="000E5CD8" w:rsidRPr="00714B16">
      <w:pPr>
        <w:spacing w:after="0"/>
        <w:rPr>
          <w:rFonts w:cs="Times New Roman"/>
          <w:szCs w:val="24"/>
        </w:rPr>
      </w:pPr>
    </w:p>
    <w:p w:rsidR="00ED3CE2" w:rsidRDefault="00ED3CE2" w:rsidP="000E5CD8" w:rsidRPr="00714B16">
      <w:pPr>
        <w:spacing w:after="0"/>
        <w:rPr>
          <w:rFonts w:cs="Times New Roman"/>
          <w:szCs w:val="24"/>
        </w:rPr>
      </w:pPr>
    </w:p>
    <w:p w:rsidR="00ED3CE2" w:rsidRDefault="00ED3CE2" w:rsidP="000E5CD8" w:rsidRPr="00714B16">
      <w:pPr>
        <w:spacing w:after="0"/>
        <w:rPr>
          <w:rFonts w:cs="Times New Roman"/>
          <w:szCs w:val="24"/>
        </w:rPr>
      </w:pPr>
    </w:p>
    <w:p w:rsidR="00ED3CE2" w:rsidRDefault="00ED3CE2" w:rsidP="000E5CD8" w:rsidRPr="00714B16">
      <w:pPr>
        <w:spacing w:after="0"/>
        <w:rPr>
          <w:rFonts w:cs="Times New Roman"/>
          <w:szCs w:val="24"/>
        </w:rPr>
      </w:pPr>
    </w:p>
    <w:p w:rsidR="002C7833" w:rsidRDefault="002C7833" w:rsidP="000E5CD8" w:rsidRPr="00714B16">
      <w:pPr>
        <w:spacing w:after="0"/>
        <w:rPr>
          <w:b/>
          <w:rFonts w:cs="Times New Roman"/>
          <w:szCs w:val="24"/>
        </w:rPr>
      </w:pPr>
    </w:p>
    <w:p w:rsidR="002C7833" w:rsidRDefault="00714B16" w:rsidP="000E5CD8" w:rsidRPr="00714B16">
      <w:pPr>
        <w:spacing w:after="0"/>
        <w:rPr>
          <w:b/>
          <w:rFonts w:cs="Times New Roman"/>
          <w:szCs w:val="24"/>
        </w:rPr>
      </w:pPr>
      <w:r>
        <w:rPr>
          <w:b/>
          <w:rFonts w:cs="Times New Roman"/>
          <w:szCs w:val="24"/>
        </w:rPr>
        <w:br w:type="page"/>
      </w:r>
    </w:p>
    <w:sdt>
      <w:sdtPr>
        <w:rPr>
          <w:rFonts w:eastAsiaTheme="minorHAnsi"/>
        </w:rPr>
        <w:id w:val="1398477979"/>
        <w:docPartObj>
          <w:docPartGallery w:val="Table of Contents"/>
          <w:docPartUnique/>
        </w:docPartObj>
      </w:sdtPr>
      <w:sdtEndPr>
        <w:rPr>
          <w:rFonts w:ascii="Times New Roman" w:hAnsi="Times New Roman"/>
          <w:b/>
          <w:bCs/>
          <w:noProof/>
          <w:color w:val="auto"/>
          <w:sz w:val="24"/>
          <w:szCs w:val="24"/>
        </w:rPr>
      </w:sdtEndPr>
      <w:sdtContent>
        <w:p w:rsidR="002C7833" w:rsidRDefault="00714B16" w:rsidP="00BC4B5F" w:rsidRPr="00714B16">
          <w:pPr>
            <w:pStyle w:val="TOCHeading"/>
          </w:pPr>
          <w:r w:rsidRPr="00714B16">
            <w:t>Table of Contents</w:t>
          </w:r>
        </w:p>
        <w:p w:rsidR="00BC4B5F" w:rsidRDefault="00714B16">
          <w:pPr>
            <w:pStyle w:val="TOC1"/>
            <w:tabs>
              <w:tab w:val="right" w:leader="dot" w:pos="9350"/>
            </w:tabs>
            <w:rPr>
              <w:noProof/>
              <w:lang w:val="en-GB" w:eastAsia="en-GB"/>
              <w:rFonts w:ascii="Calibri" w:eastAsiaTheme="minorEastAsia" w:hAnsiTheme="minorHAnsi"/>
              <w:sz w:val="22"/>
            </w:rPr>
          </w:pPr>
          <w:r w:rsidRPr="00714B16">
            <w:rPr>
              <w:rFonts w:cs="Times New Roman"/>
              <w:szCs w:val="24"/>
            </w:rPr>
            <w:fldChar w:fldCharType="begin"/>
          </w:r>
          <w:r w:rsidRPr="00714B16">
            <w:rPr>
              <w:rFonts w:cs="Times New Roman"/>
              <w:szCs w:val="24"/>
            </w:rPr>
            <w:instrText xml:space="preserve"> TOC \o "1-3" \h \z \u </w:instrText>
          </w:r>
          <w:r w:rsidRPr="00714B16">
            <w:rPr>
              <w:rFonts w:cs="Times New Roman"/>
              <w:szCs w:val="24"/>
            </w:rPr>
            <w:fldChar w:fldCharType="separate"/>
          </w:r>
          <w:hyperlink w:anchor="_Toc151087162" w:history="1">
            <w:r w:rsidR="00BC4B5F" w:rsidRPr="00D12AB0">
              <w:rPr>
                <w:noProof/>
                <w:rStyle w:val="Hyperlink"/>
              </w:rPr>
              <w:t>Executive Summary</w:t>
            </w:r>
            <w:r w:rsidR="00BC4B5F">
              <w:rPr>
                <w:noProof/>
                <w:webHidden/>
              </w:rPr>
              <w:tab/>
            </w:r>
            <w:r w:rsidR="00BC4B5F">
              <w:rPr>
                <w:noProof/>
                <w:webHidden/>
              </w:rPr>
              <w:fldChar w:fldCharType="begin"/>
            </w:r>
            <w:r w:rsidR="00BC4B5F">
              <w:rPr>
                <w:noProof/>
                <w:webHidden/>
              </w:rPr>
              <w:instrText xml:space="preserve"> PAGEREF _Toc151087162 \h </w:instrText>
            </w:r>
            <w:r w:rsidR="00BC4B5F">
              <w:rPr>
                <w:noProof/>
                <w:webHidden/>
              </w:rPr>
            </w:r>
            <w:r w:rsidR="00BC4B5F">
              <w:rPr>
                <w:noProof/>
                <w:webHidden/>
              </w:rPr>
              <w:fldChar w:fldCharType="separate"/>
            </w:r>
            <w:r w:rsidR="00BC4B5F">
              <w:rPr>
                <w:noProof/>
                <w:webHidden/>
              </w:rPr>
              <w:t>2</w:t>
            </w:r>
            <w:r w:rsidR="00BC4B5F">
              <w:rPr>
                <w:noProof/>
                <w:webHidden/>
              </w:rPr>
              <w:fldChar w:fldCharType="end"/>
            </w:r>
          </w:hyperlink>
        </w:p>
        <w:p w:rsidR="00BC4B5F" w:rsidRDefault="00BC4B5F">
          <w:pPr>
            <w:pStyle w:val="TOC1"/>
            <w:tabs>
              <w:tab w:val="left" w:pos="440"/>
              <w:tab w:val="right" w:leader="dot" w:pos="9350"/>
            </w:tabs>
            <w:rPr>
              <w:noProof/>
              <w:lang w:val="en-GB" w:eastAsia="en-GB"/>
              <w:rFonts w:ascii="Calibri" w:eastAsiaTheme="minorEastAsia" w:hAnsiTheme="minorHAnsi"/>
              <w:sz w:val="22"/>
            </w:rPr>
          </w:pPr>
          <w:hyperlink w:anchor="_Toc151087163" w:history="1">
            <w:r w:rsidRPr="00D12AB0">
              <w:rPr>
                <w:noProof/>
                <w:rStyle w:val="Hyperlink"/>
              </w:rPr>
              <w:t>1</w:t>
            </w:r>
            <w:r>
              <w:rPr>
                <w:noProof/>
                <w:lang w:val="en-GB" w:eastAsia="en-GB"/>
                <w:rFonts w:ascii="Calibri" w:eastAsiaTheme="minorEastAsia" w:hAnsiTheme="minorHAnsi"/>
                <w:sz w:val="22"/>
              </w:rPr>
              <w:tab/>
            </w:r>
            <w:r w:rsidRPr="00D12AB0">
              <w:rPr>
                <w:noProof/>
                <w:rStyle w:val="Hyperlink"/>
              </w:rPr>
              <w:t>Introduction</w:t>
            </w:r>
            <w:r>
              <w:rPr>
                <w:noProof/>
                <w:webHidden/>
              </w:rPr>
              <w:tab/>
            </w:r>
            <w:r>
              <w:rPr>
                <w:noProof/>
                <w:webHidden/>
              </w:rPr>
              <w:fldChar w:fldCharType="begin"/>
            </w:r>
            <w:r>
              <w:rPr>
                <w:noProof/>
                <w:webHidden/>
              </w:rPr>
              <w:instrText xml:space="preserve"> PAGEREF _Toc151087163 \h </w:instrText>
            </w:r>
            <w:r>
              <w:rPr>
                <w:noProof/>
                <w:webHidden/>
              </w:rPr>
            </w:r>
            <w:r>
              <w:rPr>
                <w:noProof/>
                <w:webHidden/>
              </w:rPr>
              <w:fldChar w:fldCharType="separate"/>
            </w:r>
            <w:r>
              <w:rPr>
                <w:noProof/>
                <w:webHidden/>
              </w:rPr>
              <w:t>4</w:t>
            </w:r>
            <w:r>
              <w:rPr>
                <w:noProof/>
                <w:webHidden/>
              </w:rPr>
              <w:fldChar w:fldCharType="end"/>
            </w:r>
          </w:hyperlink>
        </w:p>
        <w:p w:rsidR="00BC4B5F" w:rsidRDefault="00BC4B5F">
          <w:pPr>
            <w:pStyle w:val="TOC1"/>
            <w:tabs>
              <w:tab w:val="left" w:pos="440"/>
              <w:tab w:val="right" w:leader="dot" w:pos="9350"/>
            </w:tabs>
            <w:rPr>
              <w:noProof/>
              <w:lang w:val="en-GB" w:eastAsia="en-GB"/>
              <w:rFonts w:ascii="Calibri" w:eastAsiaTheme="minorEastAsia" w:hAnsiTheme="minorHAnsi"/>
              <w:sz w:val="22"/>
            </w:rPr>
          </w:pPr>
          <w:hyperlink w:anchor="_Toc151087164" w:history="1">
            <w:r w:rsidRPr="00D12AB0">
              <w:rPr>
                <w:noProof/>
                <w:rStyle w:val="Hyperlink"/>
              </w:rPr>
              <w:t>2</w:t>
            </w:r>
            <w:r>
              <w:rPr>
                <w:noProof/>
                <w:lang w:val="en-GB" w:eastAsia="en-GB"/>
                <w:rFonts w:ascii="Calibri" w:eastAsiaTheme="minorEastAsia" w:hAnsiTheme="minorHAnsi"/>
                <w:sz w:val="22"/>
              </w:rPr>
              <w:tab/>
            </w:r>
            <w:r w:rsidRPr="00D12AB0">
              <w:rPr>
                <w:noProof/>
                <w:rStyle w:val="Hyperlink"/>
              </w:rPr>
              <w:t>Main Body</w:t>
            </w:r>
            <w:r>
              <w:rPr>
                <w:noProof/>
                <w:webHidden/>
              </w:rPr>
              <w:tab/>
            </w:r>
            <w:r>
              <w:rPr>
                <w:noProof/>
                <w:webHidden/>
              </w:rPr>
              <w:fldChar w:fldCharType="begin"/>
            </w:r>
            <w:r>
              <w:rPr>
                <w:noProof/>
                <w:webHidden/>
              </w:rPr>
              <w:instrText xml:space="preserve"> PAGEREF _Toc151087164 \h </w:instrText>
            </w:r>
            <w:r>
              <w:rPr>
                <w:noProof/>
                <w:webHidden/>
              </w:rPr>
            </w:r>
            <w:r>
              <w:rPr>
                <w:noProof/>
                <w:webHidden/>
              </w:rPr>
              <w:fldChar w:fldCharType="separate"/>
            </w:r>
            <w:r>
              <w:rPr>
                <w:noProof/>
                <w:webHidden/>
              </w:rPr>
              <w:t>4</w:t>
            </w:r>
            <w:r>
              <w:rPr>
                <w:noProof/>
                <w:webHidden/>
              </w:rPr>
              <w:fldChar w:fldCharType="end"/>
            </w:r>
          </w:hyperlink>
        </w:p>
        <w:p w:rsidR="00BC4B5F" w:rsidRDefault="00BC4B5F">
          <w:pPr>
            <w:pStyle w:val="TOC2"/>
            <w:tabs>
              <w:tab w:val="left" w:pos="880"/>
              <w:tab w:val="right" w:leader="dot" w:pos="9350"/>
            </w:tabs>
            <w:rPr>
              <w:noProof/>
              <w:lang w:val="en-GB" w:eastAsia="en-GB"/>
              <w:rFonts w:ascii="Calibri" w:eastAsiaTheme="minorEastAsia" w:hAnsiTheme="minorHAnsi"/>
              <w:sz w:val="22"/>
            </w:rPr>
          </w:pPr>
          <w:hyperlink w:anchor="_Toc151087165" w:history="1">
            <w:r w:rsidRPr="00D12AB0">
              <w:rPr>
                <w:noProof/>
                <w:rStyle w:val="Hyperlink"/>
                <w:rFonts w:cs="Times New Roman"/>
              </w:rPr>
              <w:t>2.1</w:t>
            </w:r>
            <w:r>
              <w:rPr>
                <w:noProof/>
                <w:lang w:val="en-GB" w:eastAsia="en-GB"/>
                <w:rFonts w:ascii="Calibri" w:eastAsiaTheme="minorEastAsia" w:hAnsiTheme="minorHAnsi"/>
                <w:sz w:val="22"/>
              </w:rPr>
              <w:tab/>
            </w:r>
            <w:r w:rsidRPr="00D12AB0">
              <w:rPr>
                <w:noProof/>
                <w:rStyle w:val="Hyperlink"/>
                <w:rFonts w:cs="Times New Roman"/>
              </w:rPr>
              <w:t>Cultural Overview</w:t>
            </w:r>
            <w:r>
              <w:rPr>
                <w:noProof/>
                <w:webHidden/>
              </w:rPr>
              <w:tab/>
            </w:r>
            <w:r>
              <w:rPr>
                <w:noProof/>
                <w:webHidden/>
              </w:rPr>
              <w:fldChar w:fldCharType="begin"/>
            </w:r>
            <w:r>
              <w:rPr>
                <w:noProof/>
                <w:webHidden/>
              </w:rPr>
              <w:instrText xml:space="preserve"> PAGEREF _Toc151087165 \h </w:instrText>
            </w:r>
            <w:r>
              <w:rPr>
                <w:noProof/>
                <w:webHidden/>
              </w:rPr>
            </w:r>
            <w:r>
              <w:rPr>
                <w:noProof/>
                <w:webHidden/>
              </w:rPr>
              <w:fldChar w:fldCharType="separate"/>
            </w:r>
            <w:r>
              <w:rPr>
                <w:noProof/>
                <w:webHidden/>
              </w:rPr>
              <w:t>4</w:t>
            </w:r>
            <w:r>
              <w:rPr>
                <w:noProof/>
                <w:webHidden/>
              </w:rPr>
              <w:fldChar w:fldCharType="end"/>
            </w:r>
          </w:hyperlink>
        </w:p>
        <w:p w:rsidR="00BC4B5F" w:rsidRDefault="00BC4B5F">
          <w:pPr>
            <w:pStyle w:val="TOC2"/>
            <w:tabs>
              <w:tab w:val="left" w:pos="880"/>
              <w:tab w:val="right" w:leader="dot" w:pos="9350"/>
            </w:tabs>
            <w:rPr>
              <w:noProof/>
              <w:lang w:val="en-GB" w:eastAsia="en-GB"/>
              <w:rFonts w:ascii="Calibri" w:eastAsiaTheme="minorEastAsia" w:hAnsiTheme="minorHAnsi"/>
              <w:sz w:val="22"/>
            </w:rPr>
          </w:pPr>
          <w:hyperlink w:anchor="_Toc151087166" w:history="1">
            <w:r w:rsidRPr="00D12AB0">
              <w:rPr>
                <w:noProof/>
                <w:rStyle w:val="Hyperlink"/>
                <w:rFonts w:cs="Times New Roman"/>
              </w:rPr>
              <w:t>2.2</w:t>
            </w:r>
            <w:r>
              <w:rPr>
                <w:noProof/>
                <w:lang w:val="en-GB" w:eastAsia="en-GB"/>
                <w:rFonts w:ascii="Calibri" w:eastAsiaTheme="minorEastAsia" w:hAnsiTheme="minorHAnsi"/>
                <w:sz w:val="22"/>
              </w:rPr>
              <w:tab/>
            </w:r>
            <w:r w:rsidRPr="00D12AB0">
              <w:rPr>
                <w:noProof/>
                <w:rStyle w:val="Hyperlink"/>
                <w:rFonts w:cs="Times New Roman"/>
              </w:rPr>
              <w:t>GLOBE Project/Country Analysis</w:t>
            </w:r>
            <w:r>
              <w:rPr>
                <w:noProof/>
                <w:webHidden/>
              </w:rPr>
              <w:tab/>
            </w:r>
            <w:r>
              <w:rPr>
                <w:noProof/>
                <w:webHidden/>
              </w:rPr>
              <w:fldChar w:fldCharType="begin"/>
            </w:r>
            <w:r>
              <w:rPr>
                <w:noProof/>
                <w:webHidden/>
              </w:rPr>
              <w:instrText xml:space="preserve"> PAGEREF _Toc151087166 \h </w:instrText>
            </w:r>
            <w:r>
              <w:rPr>
                <w:noProof/>
                <w:webHidden/>
              </w:rPr>
            </w:r>
            <w:r>
              <w:rPr>
                <w:noProof/>
                <w:webHidden/>
              </w:rPr>
              <w:fldChar w:fldCharType="separate"/>
            </w:r>
            <w:r>
              <w:rPr>
                <w:noProof/>
                <w:webHidden/>
              </w:rPr>
              <w:t>5</w:t>
            </w:r>
            <w:r>
              <w:rPr>
                <w:noProof/>
                <w:webHidden/>
              </w:rPr>
              <w:fldChar w:fldCharType="end"/>
            </w:r>
          </w:hyperlink>
        </w:p>
        <w:p w:rsidR="00BC4B5F" w:rsidRDefault="00BC4B5F">
          <w:pPr>
            <w:pStyle w:val="TOC2"/>
            <w:tabs>
              <w:tab w:val="left" w:pos="880"/>
              <w:tab w:val="right" w:leader="dot" w:pos="9350"/>
            </w:tabs>
            <w:rPr>
              <w:noProof/>
              <w:lang w:val="en-GB" w:eastAsia="en-GB"/>
              <w:rFonts w:ascii="Calibri" w:eastAsiaTheme="minorEastAsia" w:hAnsiTheme="minorHAnsi"/>
              <w:sz w:val="22"/>
            </w:rPr>
          </w:pPr>
          <w:hyperlink w:anchor="_Toc151087167" w:history="1">
            <w:r w:rsidRPr="00D12AB0">
              <w:rPr>
                <w:noProof/>
                <w:rStyle w:val="Hyperlink"/>
                <w:rFonts w:cs="Times New Roman"/>
              </w:rPr>
              <w:t>2.3</w:t>
            </w:r>
            <w:r>
              <w:rPr>
                <w:noProof/>
                <w:lang w:val="en-GB" w:eastAsia="en-GB"/>
                <w:rFonts w:ascii="Calibri" w:eastAsiaTheme="minorEastAsia" w:hAnsiTheme="minorHAnsi"/>
                <w:sz w:val="22"/>
              </w:rPr>
              <w:tab/>
            </w:r>
            <w:r w:rsidRPr="00D12AB0">
              <w:rPr>
                <w:noProof/>
                <w:rStyle w:val="Hyperlink"/>
                <w:rFonts w:cs="Times New Roman"/>
              </w:rPr>
              <w:t>Importance of Cultural Intelligence and Sensitivity for Hotel Personnel</w:t>
            </w:r>
            <w:r>
              <w:rPr>
                <w:noProof/>
                <w:webHidden/>
              </w:rPr>
              <w:tab/>
            </w:r>
            <w:r>
              <w:rPr>
                <w:noProof/>
                <w:webHidden/>
              </w:rPr>
              <w:fldChar w:fldCharType="begin"/>
            </w:r>
            <w:r>
              <w:rPr>
                <w:noProof/>
                <w:webHidden/>
              </w:rPr>
              <w:instrText xml:space="preserve"> PAGEREF _Toc151087167 \h </w:instrText>
            </w:r>
            <w:r>
              <w:rPr>
                <w:noProof/>
                <w:webHidden/>
              </w:rPr>
            </w:r>
            <w:r>
              <w:rPr>
                <w:noProof/>
                <w:webHidden/>
              </w:rPr>
              <w:fldChar w:fldCharType="separate"/>
            </w:r>
            <w:r>
              <w:rPr>
                <w:noProof/>
                <w:webHidden/>
              </w:rPr>
              <w:t>6</w:t>
            </w:r>
            <w:r>
              <w:rPr>
                <w:noProof/>
                <w:webHidden/>
              </w:rPr>
              <w:fldChar w:fldCharType="end"/>
            </w:r>
          </w:hyperlink>
        </w:p>
        <w:p w:rsidR="00BC4B5F" w:rsidRDefault="00BC4B5F">
          <w:pPr>
            <w:pStyle w:val="TOC1"/>
            <w:tabs>
              <w:tab w:val="left" w:pos="440"/>
              <w:tab w:val="right" w:leader="dot" w:pos="9350"/>
            </w:tabs>
            <w:rPr>
              <w:noProof/>
              <w:lang w:val="en-GB" w:eastAsia="en-GB"/>
              <w:rFonts w:ascii="Calibri" w:eastAsiaTheme="minorEastAsia" w:hAnsiTheme="minorHAnsi"/>
              <w:sz w:val="22"/>
            </w:rPr>
          </w:pPr>
          <w:hyperlink w:anchor="_Toc151087168" w:history="1">
            <w:r w:rsidRPr="00D12AB0">
              <w:rPr>
                <w:noProof/>
                <w:rStyle w:val="Hyperlink"/>
              </w:rPr>
              <w:t>3</w:t>
            </w:r>
            <w:r>
              <w:rPr>
                <w:noProof/>
                <w:lang w:val="en-GB" w:eastAsia="en-GB"/>
                <w:rFonts w:ascii="Calibri" w:eastAsiaTheme="minorEastAsia" w:hAnsiTheme="minorHAnsi"/>
                <w:sz w:val="22"/>
              </w:rPr>
              <w:tab/>
            </w:r>
            <w:r w:rsidRPr="00D12AB0">
              <w:rPr>
                <w:noProof/>
                <w:rStyle w:val="Hyperlink"/>
              </w:rPr>
              <w:t>Conclusion</w:t>
            </w:r>
            <w:r>
              <w:rPr>
                <w:noProof/>
                <w:webHidden/>
              </w:rPr>
              <w:tab/>
            </w:r>
            <w:r>
              <w:rPr>
                <w:noProof/>
                <w:webHidden/>
              </w:rPr>
              <w:fldChar w:fldCharType="begin"/>
            </w:r>
            <w:r>
              <w:rPr>
                <w:noProof/>
                <w:webHidden/>
              </w:rPr>
              <w:instrText xml:space="preserve"> PAGEREF _Toc151087168 \h </w:instrText>
            </w:r>
            <w:r>
              <w:rPr>
                <w:noProof/>
                <w:webHidden/>
              </w:rPr>
            </w:r>
            <w:r>
              <w:rPr>
                <w:noProof/>
                <w:webHidden/>
              </w:rPr>
              <w:fldChar w:fldCharType="separate"/>
            </w:r>
            <w:r>
              <w:rPr>
                <w:noProof/>
                <w:webHidden/>
              </w:rPr>
              <w:t>7</w:t>
            </w:r>
            <w:r>
              <w:rPr>
                <w:noProof/>
                <w:webHidden/>
              </w:rPr>
              <w:fldChar w:fldCharType="end"/>
            </w:r>
          </w:hyperlink>
        </w:p>
        <w:p w:rsidR="00BC4B5F" w:rsidRDefault="00BC4B5F">
          <w:pPr>
            <w:pStyle w:val="TOC1"/>
            <w:tabs>
              <w:tab w:val="left" w:pos="440"/>
              <w:tab w:val="right" w:leader="dot" w:pos="9350"/>
            </w:tabs>
            <w:rPr>
              <w:noProof/>
              <w:lang w:val="en-GB" w:eastAsia="en-GB"/>
              <w:rFonts w:ascii="Calibri" w:eastAsiaTheme="minorEastAsia" w:hAnsiTheme="minorHAnsi"/>
              <w:sz w:val="22"/>
            </w:rPr>
          </w:pPr>
          <w:hyperlink w:anchor="_Toc151087169" w:history="1">
            <w:r w:rsidRPr="00D12AB0">
              <w:rPr>
                <w:noProof/>
                <w:rStyle w:val="Hyperlink"/>
              </w:rPr>
              <w:t>4</w:t>
            </w:r>
            <w:r>
              <w:rPr>
                <w:noProof/>
                <w:lang w:val="en-GB" w:eastAsia="en-GB"/>
                <w:rFonts w:ascii="Calibri" w:eastAsiaTheme="minorEastAsia" w:hAnsiTheme="minorHAnsi"/>
                <w:sz w:val="22"/>
              </w:rPr>
              <w:tab/>
            </w:r>
            <w:r w:rsidRPr="00D12AB0">
              <w:rPr>
                <w:noProof/>
                <w:rStyle w:val="Hyperlink"/>
              </w:rPr>
              <w:t>Recommendations</w:t>
            </w:r>
            <w:r>
              <w:rPr>
                <w:noProof/>
                <w:webHidden/>
              </w:rPr>
              <w:tab/>
            </w:r>
            <w:r>
              <w:rPr>
                <w:noProof/>
                <w:webHidden/>
              </w:rPr>
              <w:fldChar w:fldCharType="begin"/>
            </w:r>
            <w:r>
              <w:rPr>
                <w:noProof/>
                <w:webHidden/>
              </w:rPr>
              <w:instrText xml:space="preserve"> PAGEREF _Toc151087169 \h </w:instrText>
            </w:r>
            <w:r>
              <w:rPr>
                <w:noProof/>
                <w:webHidden/>
              </w:rPr>
            </w:r>
            <w:r>
              <w:rPr>
                <w:noProof/>
                <w:webHidden/>
              </w:rPr>
              <w:fldChar w:fldCharType="separate"/>
            </w:r>
            <w:r>
              <w:rPr>
                <w:noProof/>
                <w:webHidden/>
              </w:rPr>
              <w:t>7</w:t>
            </w:r>
            <w:r>
              <w:rPr>
                <w:noProof/>
                <w:webHidden/>
              </w:rPr>
              <w:fldChar w:fldCharType="end"/>
            </w:r>
          </w:hyperlink>
        </w:p>
        <w:p w:rsidR="00BC4B5F" w:rsidRDefault="00BC4B5F">
          <w:pPr>
            <w:pStyle w:val="TOC1"/>
            <w:tabs>
              <w:tab w:val="left" w:pos="440"/>
              <w:tab w:val="right" w:leader="dot" w:pos="9350"/>
            </w:tabs>
            <w:rPr>
              <w:noProof/>
              <w:lang w:val="en-GB" w:eastAsia="en-GB"/>
              <w:rFonts w:ascii="Calibri" w:eastAsiaTheme="minorEastAsia" w:hAnsiTheme="minorHAnsi"/>
              <w:sz w:val="22"/>
            </w:rPr>
          </w:pPr>
          <w:hyperlink w:anchor="_Toc151087170" w:history="1">
            <w:r w:rsidRPr="00D12AB0">
              <w:rPr>
                <w:noProof/>
                <w:rStyle w:val="Hyperlink"/>
              </w:rPr>
              <w:t>5</w:t>
            </w:r>
            <w:r>
              <w:rPr>
                <w:noProof/>
                <w:lang w:val="en-GB" w:eastAsia="en-GB"/>
                <w:rFonts w:ascii="Calibri" w:eastAsiaTheme="minorEastAsia" w:hAnsiTheme="minorHAnsi"/>
                <w:sz w:val="22"/>
              </w:rPr>
              <w:tab/>
            </w:r>
            <w:r w:rsidRPr="00D12AB0">
              <w:rPr>
                <w:noProof/>
                <w:rStyle w:val="Hyperlink"/>
              </w:rPr>
              <w:t>References</w:t>
            </w:r>
            <w:r>
              <w:rPr>
                <w:noProof/>
                <w:webHidden/>
              </w:rPr>
              <w:tab/>
            </w:r>
            <w:r>
              <w:rPr>
                <w:noProof/>
                <w:webHidden/>
              </w:rPr>
              <w:fldChar w:fldCharType="begin"/>
            </w:r>
            <w:r>
              <w:rPr>
                <w:noProof/>
                <w:webHidden/>
              </w:rPr>
              <w:instrText xml:space="preserve"> PAGEREF _Toc151087170 \h </w:instrText>
            </w:r>
            <w:r>
              <w:rPr>
                <w:noProof/>
                <w:webHidden/>
              </w:rPr>
            </w:r>
            <w:r>
              <w:rPr>
                <w:noProof/>
                <w:webHidden/>
              </w:rPr>
              <w:fldChar w:fldCharType="separate"/>
            </w:r>
            <w:r>
              <w:rPr>
                <w:noProof/>
                <w:webHidden/>
              </w:rPr>
              <w:t>8</w:t>
            </w:r>
            <w:r>
              <w:rPr>
                <w:noProof/>
                <w:webHidden/>
              </w:rPr>
              <w:fldChar w:fldCharType="end"/>
            </w:r>
          </w:hyperlink>
        </w:p>
        <w:p w:rsidR="002C7833" w:rsidRDefault="00714B16" w:rsidP="000E5CD8" w:rsidRPr="00714B16">
          <w:pPr>
            <w:spacing w:after="0"/>
            <w:rPr>
              <w:rFonts w:cs="Times New Roman"/>
              <w:szCs w:val="24"/>
            </w:rPr>
          </w:pPr>
          <w:r w:rsidRPr="00714B16">
            <w:rPr>
              <w:bCs/>
              <w:noProof/>
              <w:b/>
              <w:rFonts w:cs="Times New Roman"/>
              <w:szCs w:val="24"/>
            </w:rPr>
            <w:fldChar w:fldCharType="end"/>
          </w:r>
        </w:p>
      </w:sdtContent>
    </w:sdt>
    <w:p w:rsidR="00111A10" w:rsidRDefault="00111A10" w:rsidP="000E5CD8" w:rsidRPr="00714B16">
      <w:pPr>
        <w:spacing w:after="0"/>
        <w:rPr>
          <w:b/>
          <w:rFonts w:cs="Times New Roman"/>
          <w:szCs w:val="24"/>
        </w:rPr>
      </w:pPr>
    </w:p>
    <w:p w:rsidR="00240F57" w:rsidRDefault="00714B16" w:rsidP="000E5CD8" w:rsidRPr="00714B16">
      <w:pPr>
        <w:spacing w:after="0"/>
        <w:rPr>
          <w:rFonts w:cs="Times New Roman"/>
          <w:szCs w:val="24"/>
        </w:rPr>
      </w:pPr>
      <w:r>
        <w:rPr>
          <w:rFonts w:cs="Times New Roman"/>
          <w:szCs w:val="24"/>
        </w:rPr>
        <w:br w:type="page"/>
      </w:r>
    </w:p>
    <w:p w:rsidR="00510E3C" w:rsidRDefault="00714B16" w:rsidP="00BC4B5F" w:rsidRPr="00714B16">
      <w:pPr>
        <w:pStyle w:val="Heading1"/>
      </w:pPr>
      <w:bookmarkStart w:id="2" w:name="_Toc151087163"/>
      <w:r w:rsidRPr="00714B16">
        <w:t>Introductio</w:t>
        <w:lastRenderedPageBreak/>
      </w:r>
      <w:r w:rsidR="005E6DA8" w:rsidRPr="00714B16">
        <w:t>n</w:t>
      </w:r>
      <w:bookmarkEnd w:id="2"/>
    </w:p>
    <w:p w:rsidR="00F9790E" w:rsidRDefault="00714B16" w:rsidP="000E5CD8" w:rsidRPr="00714B16">
      <w:pPr>
        <w:ind w:firstLine="540"/>
        <w:spacing w:after="0"/>
        <w:rPr>
          <w:rFonts w:cs="Times New Roman"/>
          <w:szCs w:val="24"/>
        </w:rPr>
      </w:pPr>
      <w:r w:rsidRPr="00714B16">
        <w:rPr>
          <w:rFonts w:cs="Times New Roman"/>
          <w:szCs w:val="24"/>
        </w:rPr>
        <w:t>The report will briefly outline the culture and customs of Japan to discuss the overview of its cultural overview. A 5-star hotel company in the UK, Diversity Hotel &amp; Spa, recently decided to expand the company to overseas countries, and for this purpose, Japan has been selected. For the country analysis, the GLOBE project's culture and leadership study will be used in this report.</w:t>
      </w:r>
    </w:p>
    <w:p w:rsidR="00510E3C" w:rsidRDefault="00714B16" w:rsidP="00BC4B5F" w:rsidRPr="00714B16">
      <w:pPr>
        <w:pStyle w:val="Heading1"/>
      </w:pPr>
      <w:bookmarkStart w:id="3" w:name="_Toc151087164"/>
      <w:r w:rsidRPr="00714B16">
        <w:t>Main Body</w:t>
      </w:r>
      <w:bookmarkEnd w:id="3"/>
      <w:r w:rsidR="00C37C66" w:rsidRPr="00714B16">
        <w:tab/>
      </w:r>
      <w:r w:rsidR="00C37C66" w:rsidRPr="00714B16">
        <w:tab/>
      </w:r>
    </w:p>
    <w:p w:rsidR="004D03D2" w:rsidRDefault="00714B16" w:rsidP="000E5CD8" w:rsidRPr="00714B16">
      <w:pPr>
        <w:pStyle w:val="Heading2"/>
        <w:spacing w:before="0"/>
        <w:rPr>
          <w:rFonts w:cs="Times New Roman"/>
          <w:szCs w:val="24"/>
        </w:rPr>
      </w:pPr>
      <w:bookmarkStart w:id="4" w:name="_Toc151087165"/>
      <w:r w:rsidRPr="00714B16">
        <w:rPr>
          <w:rFonts w:cs="Times New Roman"/>
          <w:szCs w:val="24"/>
        </w:rPr>
        <w:t>Cultural Overvie</w:t>
      </w:r>
      <w:r w:rsidR="00647702" w:rsidRPr="00714B16">
        <w:rPr>
          <w:rFonts w:cs="Times New Roman"/>
          <w:szCs w:val="24"/>
        </w:rPr>
        <w:t>w</w:t>
      </w:r>
      <w:bookmarkEnd w:id="4"/>
    </w:p>
    <w:p w:rsidR="00B9283B" w:rsidRDefault="00714B16" w:rsidP="000E5CD8" w:rsidRPr="00714B16">
      <w:pPr>
        <w:ind w:firstLine="576"/>
        <w:spacing w:after="0"/>
        <w:rPr>
          <w:rFonts w:cs="Times New Roman"/>
          <w:szCs w:val="24"/>
        </w:rPr>
      </w:pPr>
      <w:r w:rsidRPr="00714B16">
        <w:rPr>
          <w:rFonts w:cs="Times New Roman"/>
          <w:szCs w:val="24"/>
        </w:rPr>
        <w:t xml:space="preserve">Japan is a country rich in culture and modernity, with a lengthy history. </w:t>
      </w:r>
      <w:r w:rsidR="002A1D60" w:rsidRPr="00714B16">
        <w:rPr>
          <w:rFonts w:cs="Times New Roman"/>
          <w:szCs w:val="24"/>
        </w:rPr>
        <w:t>The power distance of</w:t>
      </w:r>
      <w:r w:rsidR="001A636E" w:rsidRPr="00714B16">
        <w:rPr>
          <w:rFonts w:cs="Times New Roman"/>
          <w:szCs w:val="24"/>
        </w:rPr>
        <w:t xml:space="preserve"> Japan</w:t>
      </w:r>
      <w:r w:rsidR="002A1D60" w:rsidRPr="00714B16">
        <w:rPr>
          <w:rFonts w:cs="Times New Roman"/>
          <w:szCs w:val="24"/>
        </w:rPr>
        <w:t xml:space="preserve"> </w:t>
      </w:r>
      <w:r w:rsidRPr="00714B16">
        <w:rPr>
          <w:rFonts w:cs="Times New Roman"/>
          <w:szCs w:val="24"/>
        </w:rPr>
        <w:t xml:space="preserve">is low, </w:t>
      </w:r>
      <w:r w:rsidR="00A1300F" w:rsidRPr="00714B16">
        <w:rPr>
          <w:rFonts w:cs="Times New Roman"/>
          <w:szCs w:val="24"/>
        </w:rPr>
        <w:t>reflecting</w:t>
      </w:r>
      <w:r w:rsidRPr="00714B16">
        <w:rPr>
          <w:rFonts w:cs="Times New Roman"/>
          <w:szCs w:val="24"/>
        </w:rPr>
        <w:t xml:space="preserve"> that hierarchical structures are present but not strictly followed in the country. Although </w:t>
      </w:r>
      <w:r w:rsidR="001A636E" w:rsidRPr="00714B16">
        <w:rPr>
          <w:rFonts w:cs="Times New Roman"/>
          <w:szCs w:val="24"/>
        </w:rPr>
        <w:t>it is</w:t>
      </w:r>
      <w:r w:rsidRPr="00714B16">
        <w:rPr>
          <w:rFonts w:cs="Times New Roman"/>
          <w:szCs w:val="24"/>
        </w:rPr>
        <w:t xml:space="preserve"> </w:t>
      </w:r>
      <w:r w:rsidR="001A636E" w:rsidRPr="00714B16">
        <w:rPr>
          <w:rFonts w:cs="Times New Roman"/>
          <w:szCs w:val="24"/>
        </w:rPr>
        <w:t>usual</w:t>
      </w:r>
      <w:r w:rsidRPr="00714B16">
        <w:rPr>
          <w:rFonts w:cs="Times New Roman"/>
          <w:szCs w:val="24"/>
        </w:rPr>
        <w:t xml:space="preserve"> to speak in an oblique manner to keep the peace intact, authorities are </w:t>
      </w:r>
      <w:r w:rsidR="001A636E" w:rsidRPr="00714B16">
        <w:rPr>
          <w:rFonts w:cs="Times New Roman"/>
          <w:szCs w:val="24"/>
        </w:rPr>
        <w:t>respected</w:t>
      </w:r>
      <w:r w:rsidRPr="00714B16">
        <w:rPr>
          <w:rFonts w:cs="Times New Roman"/>
          <w:szCs w:val="24"/>
        </w:rPr>
        <w:t>.</w:t>
      </w:r>
    </w:p>
    <w:p w:rsidR="00F66C29" w:rsidRDefault="00714B16" w:rsidP="000E5CD8" w:rsidRPr="00714B16">
      <w:pPr>
        <w:keepNext/>
        <w:jc w:val="center"/>
        <w:spacing w:after="0"/>
        <w:rPr>
          <w:rFonts w:cs="Times New Roman"/>
          <w:szCs w:val="24"/>
        </w:rPr>
      </w:pPr>
      <w:r>
        <w:rPr>
          <w:noProof/>
        </w:rPr>
        <w:drawing>
          <wp:inline distB="0" distL="0" distR="0" distT="0" wp14:anchorId="2228F60E" wp14:editId="1874385A">
            <wp:extent cx="5267325" cy="221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9056" cy="2221603"/>
                    </a:xfrm>
                    <a:prstGeom prst="rect">
                      <a:avLst/>
                    </a:prstGeom>
                  </pic:spPr>
                </pic:pic>
              </a:graphicData>
            </a:graphic>
          </wp:inline>
        </w:drawing>
      </w:r>
    </w:p>
    <w:p w:rsidR="00F66C29" w:rsidRDefault="00714B16" w:rsidP="000E5CD8" w:rsidRPr="00714B16">
      <w:pPr>
        <w:pStyle w:val="Caption"/>
        <w:jc w:val="center"/>
        <w:spacing w:after="0" w:line="360" w:lineRule="auto"/>
        <w:rPr>
          <w:color w:val="auto"/>
          <w:rFonts w:cs="Times New Roman"/>
          <w:sz w:val="24"/>
          <w:szCs w:val="24"/>
        </w:rPr>
      </w:pPr>
      <w:r w:rsidRPr="00714B16">
        <w:rPr>
          <w:color w:val="auto"/>
          <w:rFonts w:cs="Times New Roman"/>
          <w:sz w:val="24"/>
          <w:szCs w:val="24"/>
        </w:rPr>
        <w:t xml:space="preserve">Figure </w:t>
      </w:r>
      <w:r w:rsidR="008F145A" w:rsidRPr="00714B16">
        <w:rPr>
          <w:color w:val="auto"/>
          <w:rFonts w:cs="Times New Roman"/>
          <w:sz w:val="24"/>
          <w:szCs w:val="24"/>
        </w:rPr>
        <w:fldChar w:fldCharType="begin"/>
      </w:r>
      <w:r w:rsidR="008F145A" w:rsidRPr="00714B16">
        <w:rPr>
          <w:color w:val="auto"/>
          <w:rFonts w:cs="Times New Roman"/>
          <w:sz w:val="24"/>
          <w:szCs w:val="24"/>
        </w:rPr>
        <w:instrText xml:space="preserve"> SEQ Figure \* ARABIC </w:instrText>
      </w:r>
      <w:r w:rsidR="008F145A" w:rsidRPr="00714B16">
        <w:rPr>
          <w:color w:val="auto"/>
          <w:rFonts w:cs="Times New Roman"/>
          <w:sz w:val="24"/>
          <w:szCs w:val="24"/>
        </w:rPr>
        <w:fldChar w:fldCharType="separate"/>
      </w:r>
      <w:r w:rsidRPr="00714B16">
        <w:rPr>
          <w:noProof/>
          <w:color w:val="auto"/>
          <w:rFonts w:cs="Times New Roman"/>
          <w:sz w:val="24"/>
          <w:szCs w:val="24"/>
        </w:rPr>
        <w:t>1</w:t>
      </w:r>
      <w:r w:rsidR="008F145A" w:rsidRPr="00714B16">
        <w:rPr>
          <w:noProof/>
          <w:color w:val="auto"/>
          <w:rFonts w:cs="Times New Roman"/>
          <w:sz w:val="24"/>
          <w:szCs w:val="24"/>
        </w:rPr>
        <w:fldChar w:fldCharType="end"/>
      </w:r>
      <w:r w:rsidRPr="00714B16">
        <w:rPr>
          <w:color w:val="auto"/>
          <w:rFonts w:cs="Times New Roman"/>
          <w:sz w:val="24"/>
          <w:szCs w:val="24"/>
        </w:rPr>
        <w:t>; Hofstede Cultural Model of Japan</w:t>
      </w:r>
    </w:p>
    <w:p w:rsidR="00F66C29" w:rsidRDefault="00714B16" w:rsidP="000E5CD8" w:rsidRPr="00714B16">
      <w:pPr>
        <w:pStyle w:val="Caption"/>
        <w:jc w:val="center"/>
        <w:spacing w:after="0" w:line="360" w:lineRule="auto"/>
        <w:rPr>
          <w:color w:val="auto"/>
          <w:rFonts w:cs="Times New Roman"/>
          <w:sz w:val="24"/>
          <w:szCs w:val="24"/>
        </w:rPr>
      </w:pPr>
      <w:r w:rsidRPr="00714B16">
        <w:rPr>
          <w:color w:val="auto"/>
          <w:rFonts w:cs="Times New Roman"/>
          <w:sz w:val="24"/>
          <w:szCs w:val="24"/>
        </w:rPr>
        <w:t>Source: Hofstede Insights (2023)</w:t>
      </w:r>
    </w:p>
    <w:p w:rsidR="00377DAE" w:rsidRDefault="00714B16" w:rsidP="000E5CD8" w:rsidRPr="00714B16">
      <w:pPr>
        <w:ind w:firstLine="576"/>
        <w:spacing w:after="0"/>
        <w:rPr>
          <w:rFonts w:cs="Times New Roman"/>
          <w:szCs w:val="24"/>
        </w:rPr>
      </w:pPr>
      <w:r w:rsidRPr="00714B16">
        <w:rPr>
          <w:rFonts w:cs="Times New Roman"/>
          <w:szCs w:val="24"/>
        </w:rPr>
        <w:t>Japan is highly co</w:t>
      </w:r>
      <w:r w:rsidR="001A636E" w:rsidRPr="00714B16">
        <w:rPr>
          <w:rFonts w:cs="Times New Roman"/>
          <w:szCs w:val="24"/>
        </w:rPr>
        <w:t>llectivist on the individualism spectrum</w:t>
      </w:r>
      <w:r w:rsidRPr="00714B16">
        <w:rPr>
          <w:rFonts w:cs="Times New Roman"/>
          <w:szCs w:val="24"/>
        </w:rPr>
        <w:t xml:space="preserve">. Maintaining social cohesiveness and collective </w:t>
      </w:r>
      <w:r w:rsidR="001A636E" w:rsidRPr="00714B16">
        <w:rPr>
          <w:rFonts w:cs="Times New Roman"/>
          <w:szCs w:val="24"/>
        </w:rPr>
        <w:t>agreement</w:t>
      </w:r>
      <w:r w:rsidRPr="00714B16">
        <w:rPr>
          <w:rFonts w:cs="Times New Roman"/>
          <w:szCs w:val="24"/>
        </w:rPr>
        <w:t xml:space="preserve"> is more important than being loyal to work, family, or community. In Japan, the debate over masculinity and femininity is generally balanced, </w:t>
      </w:r>
      <w:r w:rsidR="001A636E" w:rsidRPr="00714B16">
        <w:rPr>
          <w:rFonts w:cs="Times New Roman"/>
          <w:szCs w:val="24"/>
        </w:rPr>
        <w:t>approving</w:t>
      </w:r>
      <w:r w:rsidRPr="00714B16">
        <w:rPr>
          <w:rFonts w:cs="Times New Roman"/>
          <w:szCs w:val="24"/>
        </w:rPr>
        <w:t xml:space="preserve"> both aggression and compassionate qualities. A culture that acknowledges the need for a good work-life balance is one that places equal emphasis on personal fulfilment and financial success</w:t>
      </w:r>
      <w:r w:rsidR="00D93869" w:rsidRPr="00714B16">
        <w:rPr>
          <w:rFonts w:cs="Times New Roman"/>
          <w:szCs w:val="24"/>
        </w:rPr>
        <w:t xml:space="preserve"> (Latheef, 2021)</w:t>
      </w:r>
      <w:r w:rsidRPr="00714B16">
        <w:rPr>
          <w:rFonts w:cs="Times New Roman"/>
          <w:szCs w:val="24"/>
        </w:rPr>
        <w:t>.</w:t>
      </w:r>
      <w:r w:rsidR="001A636E" w:rsidRPr="00714B16">
        <w:rPr>
          <w:rFonts w:cs="Times New Roman"/>
          <w:szCs w:val="24"/>
        </w:rPr>
        <w:t xml:space="preserve"> The </w:t>
      </w:r>
      <w:r w:rsidRPr="00714B16">
        <w:rPr>
          <w:rFonts w:cs="Times New Roman"/>
          <w:szCs w:val="24"/>
        </w:rPr>
        <w:t>limited avoidance of uncertainty</w:t>
      </w:r>
      <w:r w:rsidR="001A636E" w:rsidRPr="00714B16">
        <w:rPr>
          <w:rFonts w:cs="Times New Roman"/>
          <w:szCs w:val="24"/>
        </w:rPr>
        <w:t xml:space="preserve"> in Japan</w:t>
      </w:r>
      <w:r w:rsidRPr="00714B16">
        <w:rPr>
          <w:rFonts w:cs="Times New Roman"/>
          <w:szCs w:val="24"/>
        </w:rPr>
        <w:t xml:space="preserve"> suggests that its culture is relatively tolerant of it. Routines and social customs provide support for confidence while </w:t>
      </w:r>
      <w:r w:rsidRPr="00714B16">
        <w:rPr>
          <w:rFonts w:cs="Times New Roman"/>
          <w:szCs w:val="24"/>
        </w:rPr>
        <w:t xml:space="preserve">navigating unfamiliar situations. A </w:t>
        <w:lastRenderedPageBreak/>
      </w:r>
      <w:r w:rsidR="001A636E" w:rsidRPr="00714B16">
        <w:rPr>
          <w:rFonts w:cs="Times New Roman"/>
          <w:szCs w:val="24"/>
        </w:rPr>
        <w:t xml:space="preserve">long-term orientation </w:t>
      </w:r>
      <w:r w:rsidRPr="00714B16">
        <w:rPr>
          <w:rFonts w:cs="Times New Roman"/>
          <w:szCs w:val="24"/>
        </w:rPr>
        <w:t xml:space="preserve">that prioritises forbearance, thrift, and patience is prevalent. </w:t>
      </w:r>
    </w:p>
    <w:p w:rsidR="00510E3C" w:rsidRDefault="00714B16" w:rsidP="000E5CD8" w:rsidRPr="00714B16">
      <w:pPr>
        <w:pStyle w:val="Heading2"/>
        <w:spacing w:before="0"/>
        <w:rPr>
          <w:rFonts w:cs="Times New Roman"/>
          <w:szCs w:val="24"/>
        </w:rPr>
      </w:pPr>
      <w:bookmarkStart w:id="5" w:name="_Toc151087166"/>
      <w:r>
        <w:rPr>
          <w:noProof/>
        </w:rPr>
        <w:drawing>
          <wp:anchor distT="0" distB="0" distR="114300" distL="114300" relativeHeight="251658240" behindDoc="1" allowOverlap="1" layoutInCell="1" locked="0" simplePos="0" wp14:anchorId="3DA29030" wp14:editId="208263D2">
            <wp:simplePos x="0" y="0"/>
            <wp:positionH relativeFrom="column">
              <wp:posOffset>3267075</wp:posOffset>
            </wp:positionH>
            <wp:positionV relativeFrom="paragraph">
              <wp:posOffset>339090</wp:posOffset>
            </wp:positionV>
            <wp:extent cx="2790825" cy="1656080"/>
            <wp:effectExtent l="19050" t="19050" r="28575" b="20320"/>
            <wp:wrapTight wrapText="bothSides">
              <wp:wrapPolygon edited="0">
                <wp:start x="-147" y="-248"/>
                <wp:lineTo x="-147" y="21617"/>
                <wp:lineTo x="21674" y="21617"/>
                <wp:lineTo x="21674" y="-248"/>
                <wp:lineTo x="-147" y="-24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4">
                      <a:extLst>
                        <a:ext uri="{28A0092B-C50C-407E-A947-70E740481C1C}">
                          <a14:useLocalDpi xmlns:a14="http://schemas.microsoft.com/office/drawing/2010/main" val="0"/>
                        </a:ext>
                      </a:extLst>
                    </a:blip>
                    <a:stretch>
                      <a:fillRect/>
                    </a:stretch>
                  </pic:blipFill>
                  <pic:spPr>
                    <a:xfrm>
                      <a:off x="0" y="0"/>
                      <a:ext cx="2790825" cy="165608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Pr>
          <w:noProof/>
        </w:rPr>
        <w:drawing>
          <wp:anchor distT="0" distB="0" distR="114300" distL="114300" relativeHeight="251659264" behindDoc="0" allowOverlap="1" layoutInCell="1" locked="0" simplePos="0" wp14:anchorId="453C35B9" wp14:editId="31E5CA28">
            <wp:simplePos x="0" y="0"/>
            <wp:positionH relativeFrom="column">
              <wp:posOffset>17145</wp:posOffset>
            </wp:positionH>
            <wp:positionV relativeFrom="paragraph">
              <wp:posOffset>355600</wp:posOffset>
            </wp:positionV>
            <wp:extent cx="2778760" cy="1621155"/>
            <wp:effectExtent l="19050" t="19050" r="21590" b="17145"/>
            <wp:wrapThrough wrapText="bothSides">
              <wp:wrapPolygon edited="0">
                <wp:start x="-148" y="-254"/>
                <wp:lineTo x="-148" y="21575"/>
                <wp:lineTo x="21620" y="21575"/>
                <wp:lineTo x="21620" y="-254"/>
                <wp:lineTo x="-148" y="-254"/>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3">
                      <a:extLst>
                        <a:ext uri="{28A0092B-C50C-407E-A947-70E740481C1C}">
                          <a14:useLocalDpi xmlns:a14="http://schemas.microsoft.com/office/drawing/2010/main" val="0"/>
                        </a:ext>
                      </a:extLst>
                    </a:blip>
                    <a:stretch>
                      <a:fillRect/>
                    </a:stretch>
                  </pic:blipFill>
                  <pic:spPr>
                    <a:xfrm>
                      <a:off x="0" y="0"/>
                      <a:ext cx="2778760" cy="162115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466A02" w:rsidRPr="00714B16">
        <w:rPr>
          <w:rFonts w:cs="Times New Roman"/>
          <w:szCs w:val="24"/>
        </w:rPr>
        <w:t>GLOBE Project/Country Analysis</w:t>
      </w:r>
      <w:bookmarkEnd w:id="5"/>
    </w:p>
    <w:p w:rsidR="00BF0ECD" w:rsidRDefault="00714B16" w:rsidP="000E5CD8" w:rsidRPr="00714B16">
      <w:pPr>
        <w:jc w:val="center"/>
        <w:spacing w:after="0"/>
        <w:rPr>
          <w:i/>
          <w:rFonts w:cs="Times New Roman"/>
          <w:szCs w:val="24"/>
        </w:rPr>
      </w:pPr>
      <w:r w:rsidRPr="00714B16">
        <w:rPr>
          <w:i/>
          <w:rFonts w:cs="Times New Roman"/>
          <w:szCs w:val="24"/>
        </w:rPr>
        <w:t>Cultural Practices and Values in Japan and the UK</w:t>
      </w:r>
    </w:p>
    <w:p w:rsidR="00C0680E" w:rsidRDefault="00714B16" w:rsidP="000E5CD8" w:rsidRPr="00714B16">
      <w:pPr>
        <w:ind w:firstLine="630"/>
        <w:spacing w:after="0"/>
        <w:rPr>
          <w:rFonts w:cs="Times New Roman"/>
          <w:szCs w:val="24"/>
        </w:rPr>
      </w:pPr>
      <w:r w:rsidRPr="00714B16">
        <w:rPr>
          <w:rFonts w:cs="Times New Roman"/>
          <w:szCs w:val="24"/>
        </w:rPr>
        <w:t>The cultural components</w:t>
      </w:r>
      <w:r w:rsidR="00FB53B5" w:rsidRPr="00714B16">
        <w:rPr>
          <w:rFonts w:cs="Times New Roman"/>
          <w:szCs w:val="24"/>
        </w:rPr>
        <w:t xml:space="preserve"> of the GLOBE Project</w:t>
      </w:r>
      <w:r w:rsidRPr="00714B16">
        <w:rPr>
          <w:rFonts w:cs="Times New Roman"/>
          <w:szCs w:val="24"/>
        </w:rPr>
        <w:t xml:space="preserve"> provide a framework for comparing Japan and the </w:t>
      </w:r>
      <w:r w:rsidR="00FB53B5" w:rsidRPr="00714B16">
        <w:rPr>
          <w:rFonts w:cs="Times New Roman"/>
          <w:szCs w:val="24"/>
        </w:rPr>
        <w:t>UK</w:t>
      </w:r>
      <w:r w:rsidRPr="00714B16">
        <w:rPr>
          <w:rFonts w:cs="Times New Roman"/>
          <w:szCs w:val="24"/>
        </w:rPr>
        <w:t xml:space="preserve"> in detail. In the UK, a culture that emphasises competitiveness, achievement, and innovation is indicated by a high-performance orientation score. In many businesses, addressing problems quickly and creatively is highly valued. Japan, on the other hand, has a more nuanced perspective, emphasising interpersonal ties in addition to performance. Although success is important, the emphasis on fostering group cohesiveness and reaching agreement tames the competitive spirit.</w:t>
      </w:r>
      <w:r w:rsidR="00FB53B5" w:rsidRPr="00714B16">
        <w:rPr>
          <w:rFonts w:cs="Times New Roman"/>
          <w:szCs w:val="24"/>
        </w:rPr>
        <w:t xml:space="preserve"> </w:t>
      </w:r>
      <w:r w:rsidRPr="00714B16">
        <w:rPr>
          <w:rFonts w:cs="Times New Roman"/>
          <w:szCs w:val="24"/>
        </w:rPr>
        <w:t>Openness and honesty are highly valued in British communication, which is typically more forceful</w:t>
      </w:r>
      <w:r w:rsidR="002D209A" w:rsidRPr="00714B16">
        <w:rPr>
          <w:rFonts w:cs="Times New Roman"/>
          <w:szCs w:val="24"/>
        </w:rPr>
        <w:t xml:space="preserve"> (Cui, 2021)</w:t>
      </w:r>
      <w:r w:rsidRPr="00714B16">
        <w:rPr>
          <w:rFonts w:cs="Times New Roman"/>
          <w:szCs w:val="24"/>
        </w:rPr>
        <w:t xml:space="preserve">. This aligns with the principles of an intellectual community that supports free speech. Conversely, Japanese people prefer to communicate in a more subdued and indirect manner, emphasising peace over violence. </w:t>
      </w:r>
    </w:p>
    <w:p w:rsidR="00C0680E" w:rsidRDefault="00714B16" w:rsidP="000E5CD8" w:rsidRPr="00714B16">
      <w:pPr>
        <w:jc w:val="left"/>
        <w:spacing w:after="0"/>
        <w:rPr>
          <w:rFonts w:cs="Times New Roman"/>
          <w:szCs w:val="24"/>
        </w:rPr>
      </w:pPr>
      <w:r>
        <w:rPr>
          <w:noProof/>
        </w:rPr>
        <w:drawing>
          <wp:anchor distT="0" distB="0" distR="114300" distL="114300" relativeHeight="251660288" behindDoc="0" allowOverlap="1" layoutInCell="1" locked="0" simplePos="0" wp14:anchorId="5789331A" wp14:editId="457A4CBA">
            <wp:simplePos x="0" y="0"/>
            <wp:positionH relativeFrom="column">
              <wp:posOffset>3321050</wp:posOffset>
            </wp:positionH>
            <wp:positionV relativeFrom="paragraph">
              <wp:posOffset>12700</wp:posOffset>
            </wp:positionV>
            <wp:extent cx="2691130" cy="1466215"/>
            <wp:effectExtent l="19050" t="19050" r="13970" b="19685"/>
            <wp:wrapThrough wrapText="bothSides">
              <wp:wrapPolygon edited="0">
                <wp:start x="-153" y="-281"/>
                <wp:lineTo x="-153" y="21609"/>
                <wp:lineTo x="21559" y="21609"/>
                <wp:lineTo x="21559" y="-281"/>
                <wp:lineTo x="-153" y="-281"/>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2">
                      <a:extLst>
                        <a:ext uri="{28A0092B-C50C-407E-A947-70E740481C1C}">
                          <a14:useLocalDpi xmlns:a14="http://schemas.microsoft.com/office/drawing/2010/main" val="0"/>
                        </a:ext>
                      </a:extLst>
                    </a:blip>
                    <a:stretch>
                      <a:fillRect/>
                    </a:stretch>
                  </pic:blipFill>
                  <pic:spPr>
                    <a:xfrm>
                      <a:off x="0" y="0"/>
                      <a:ext cx="2691130" cy="146621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Pr>
          <w:noProof/>
        </w:rPr>
        <w:drawing>
          <wp:inline distB="0" distL="0" distR="0" distT="0" wp14:anchorId="7FDE6511" wp14:editId="11D833CA">
            <wp:extent cx="2846705" cy="1466215"/>
            <wp:effectExtent l="19050" t="19050" r="10795" b="196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0"/>
                    <a:stretch>
                      <a:fillRect/>
                    </a:stretch>
                  </pic:blipFill>
                  <pic:spPr>
                    <a:xfrm>
                      <a:off x="0" y="0"/>
                      <a:ext cx="2855141" cy="1470581"/>
                    </a:xfrm>
                    <a:prstGeom prst="rect">
                      <a:avLst/>
                    </a:prstGeom>
                    <a:ln>
                      <a:solidFill>
                        <a:schemeClr val="accent1"/>
                      </a:solidFill>
                    </a:ln>
                  </pic:spPr>
                </pic:pic>
              </a:graphicData>
            </a:graphic>
          </wp:inline>
        </w:drawing>
      </w:r>
    </w:p>
    <w:p w:rsidR="00C0680E" w:rsidRDefault="00714B16" w:rsidP="000E5CD8" w:rsidRPr="00714B16">
      <w:pPr>
        <w:jc w:val="center"/>
        <w:spacing w:after="0"/>
        <w:rPr>
          <w:i/>
          <w:rFonts w:cs="Times New Roman"/>
          <w:szCs w:val="24"/>
        </w:rPr>
      </w:pPr>
      <w:r w:rsidRPr="00714B16">
        <w:rPr>
          <w:i/>
          <w:rFonts w:cs="Times New Roman"/>
          <w:szCs w:val="24"/>
        </w:rPr>
        <w:t>Leadership Scores for Outstanding Leadership in Japan and the UK</w:t>
      </w:r>
    </w:p>
    <w:p w:rsidR="0090488E" w:rsidRDefault="00714B16" w:rsidP="000E5CD8" w:rsidRPr="00714B16">
      <w:pPr>
        <w:ind w:firstLine="576"/>
        <w:spacing w:after="0"/>
        <w:rPr>
          <w:rFonts w:cs="Times New Roman"/>
          <w:szCs w:val="24"/>
        </w:rPr>
      </w:pPr>
      <w:r w:rsidRPr="00714B16">
        <w:rPr>
          <w:rFonts w:cs="Times New Roman"/>
          <w:szCs w:val="24"/>
        </w:rPr>
        <w:t xml:space="preserve">When it comes to the future, the UK places a high priority on strategy, planning, and adaptability. Leaders in businesses are often progressive and receptive to new ideas. </w:t>
        <w:lastRenderedPageBreak/>
      </w:r>
      <w:r w:rsidR="00C84E5D" w:rsidRPr="00714B16">
        <w:rPr>
          <w:rFonts w:cs="Times New Roman"/>
          <w:szCs w:val="24"/>
        </w:rPr>
        <w:t>The inhabitants of Japan</w:t>
      </w:r>
      <w:r w:rsidRPr="00714B16">
        <w:rPr>
          <w:rFonts w:cs="Times New Roman"/>
          <w:szCs w:val="24"/>
        </w:rPr>
        <w:t xml:space="preserve"> are generally more patient and situation-sensitive since they value tradition and long-term connections while being forward-thinking.</w:t>
      </w:r>
      <w:r w:rsidR="00FB53B5" w:rsidRPr="00714B16">
        <w:rPr>
          <w:rFonts w:cs="Times New Roman"/>
          <w:szCs w:val="24"/>
        </w:rPr>
        <w:t xml:space="preserve"> </w:t>
      </w:r>
      <w:r w:rsidRPr="00714B16">
        <w:rPr>
          <w:rFonts w:cs="Times New Roman"/>
          <w:szCs w:val="24"/>
        </w:rPr>
        <w:t xml:space="preserve">The commitment </w:t>
      </w:r>
      <w:r w:rsidR="00FB53B5" w:rsidRPr="00714B16">
        <w:rPr>
          <w:rFonts w:cs="Times New Roman"/>
          <w:szCs w:val="24"/>
        </w:rPr>
        <w:t xml:space="preserve">of the UK </w:t>
      </w:r>
      <w:r w:rsidRPr="00714B16">
        <w:rPr>
          <w:rFonts w:cs="Times New Roman"/>
          <w:szCs w:val="24"/>
        </w:rPr>
        <w:t>to freedom, justice, and respect for everyone is what makes it a compassionate country</w:t>
      </w:r>
      <w:r w:rsidR="006E6018" w:rsidRPr="00714B16">
        <w:rPr>
          <w:rFonts w:cs="Times New Roman"/>
          <w:szCs w:val="24"/>
        </w:rPr>
        <w:t xml:space="preserve"> (Zotti, 2021)</w:t>
      </w:r>
      <w:r w:rsidRPr="00714B16">
        <w:rPr>
          <w:rFonts w:cs="Times New Roman"/>
          <w:szCs w:val="24"/>
        </w:rPr>
        <w:t xml:space="preserve">. Ethics and corporate social responsibility are growing in significance. </w:t>
      </w:r>
      <w:r w:rsidR="00FB53B5" w:rsidRPr="00714B16">
        <w:rPr>
          <w:rFonts w:cs="Times New Roman"/>
          <w:szCs w:val="24"/>
        </w:rPr>
        <w:t xml:space="preserve">The </w:t>
      </w:r>
      <w:r w:rsidRPr="00714B16">
        <w:rPr>
          <w:rFonts w:cs="Times New Roman"/>
          <w:szCs w:val="24"/>
        </w:rPr>
        <w:t>humane orientation</w:t>
      </w:r>
      <w:r w:rsidR="00FB53B5" w:rsidRPr="00714B16">
        <w:rPr>
          <w:rFonts w:cs="Times New Roman"/>
          <w:szCs w:val="24"/>
        </w:rPr>
        <w:t xml:space="preserve"> of Japan</w:t>
      </w:r>
      <w:r w:rsidRPr="00714B16">
        <w:rPr>
          <w:rFonts w:cs="Times New Roman"/>
          <w:szCs w:val="24"/>
        </w:rPr>
        <w:t xml:space="preserve"> is characterised by a strong sense of duty and responsibility towards the well-being of the community, which in turn fosters a communal consciousness that extends beyond narrow self-interest. In British society, the rights of individuals inside formal institutions are valued more highly than institutional collectivism. </w:t>
      </w:r>
      <w:r w:rsidR="00FB53B5" w:rsidRPr="00714B16">
        <w:rPr>
          <w:rFonts w:cs="Times New Roman"/>
          <w:szCs w:val="24"/>
        </w:rPr>
        <w:t xml:space="preserve">The </w:t>
      </w:r>
      <w:r w:rsidRPr="00714B16">
        <w:rPr>
          <w:rFonts w:cs="Times New Roman"/>
          <w:szCs w:val="24"/>
        </w:rPr>
        <w:t xml:space="preserve">strong institutional collectivism </w:t>
      </w:r>
      <w:r w:rsidR="00FB53B5" w:rsidRPr="00714B16">
        <w:rPr>
          <w:rFonts w:cs="Times New Roman"/>
          <w:szCs w:val="24"/>
        </w:rPr>
        <w:t xml:space="preserve">of Japan </w:t>
      </w:r>
      <w:r w:rsidRPr="00714B16">
        <w:rPr>
          <w:rFonts w:cs="Times New Roman"/>
          <w:szCs w:val="24"/>
        </w:rPr>
        <w:t>suggests that upholding group unity takes precedence over individual interests.</w:t>
      </w:r>
    </w:p>
    <w:p w:rsidR="00622A33" w:rsidRDefault="00714B16" w:rsidP="000E5CD8" w:rsidRPr="00714B16">
      <w:pPr>
        <w:ind w:firstLine="576"/>
        <w:spacing w:after="0"/>
        <w:rPr>
          <w:rFonts w:cs="Times New Roman"/>
          <w:szCs w:val="24"/>
        </w:rPr>
      </w:pPr>
      <w:r w:rsidRPr="00714B16">
        <w:rPr>
          <w:rFonts w:cs="Times New Roman"/>
          <w:szCs w:val="24"/>
        </w:rPr>
        <w:t>Compared to the rest of the world, Japan values collectivism and ties within groups more</w:t>
      </w:r>
      <w:r w:rsidR="00B039A7" w:rsidRPr="00714B16">
        <w:rPr>
          <w:rFonts w:cs="Times New Roman"/>
          <w:szCs w:val="24"/>
        </w:rPr>
        <w:t xml:space="preserve"> (Takakura, 2021)</w:t>
      </w:r>
      <w:r w:rsidRPr="00714B16">
        <w:rPr>
          <w:rFonts w:cs="Times New Roman"/>
          <w:szCs w:val="24"/>
        </w:rPr>
        <w:t xml:space="preserve">. While intimate connections are sometimes neglected in favour of task-oriented groups, collaboration is highly valued in the </w:t>
      </w:r>
      <w:r w:rsidR="00FB53B5" w:rsidRPr="00714B16">
        <w:rPr>
          <w:rFonts w:cs="Times New Roman"/>
          <w:szCs w:val="24"/>
        </w:rPr>
        <w:t>UK</w:t>
      </w:r>
      <w:r w:rsidRPr="00714B16">
        <w:rPr>
          <w:rFonts w:cs="Times New Roman"/>
          <w:szCs w:val="24"/>
        </w:rPr>
        <w:t xml:space="preserve">. </w:t>
      </w:r>
      <w:r w:rsidR="00FB53B5" w:rsidRPr="00714B16">
        <w:rPr>
          <w:rFonts w:cs="Times New Roman"/>
          <w:szCs w:val="24"/>
        </w:rPr>
        <w:t>It</w:t>
      </w:r>
      <w:r w:rsidRPr="00714B16">
        <w:rPr>
          <w:rFonts w:cs="Times New Roman"/>
          <w:szCs w:val="24"/>
        </w:rPr>
        <w:t xml:space="preserve"> has made greater progress in achieving workplace gender equality, which has resulted in more advanced gender </w:t>
      </w:r>
      <w:r w:rsidR="00521C61" w:rsidRPr="00714B16">
        <w:rPr>
          <w:rFonts w:cs="Times New Roman"/>
          <w:szCs w:val="24"/>
        </w:rPr>
        <w:t>equality</w:t>
      </w:r>
      <w:r w:rsidRPr="00714B16">
        <w:rPr>
          <w:rFonts w:cs="Times New Roman"/>
          <w:szCs w:val="24"/>
        </w:rPr>
        <w:t>. Notwithstanding efforts to bridge gender inequalities, traditional gender norms are still prevalent in Japan. Compared to many other nations, Britain has a lower power distance, indicating a preference for more democratic systems of governance. Japan, on the other hand, exhibits a moderate power disparity since it promotes consensus-building and consultation while acknowledging the presence of hierarchical institutions</w:t>
      </w:r>
      <w:r w:rsidR="00B039A7" w:rsidRPr="00714B16">
        <w:rPr>
          <w:rFonts w:cs="Times New Roman"/>
          <w:szCs w:val="24"/>
        </w:rPr>
        <w:t xml:space="preserve"> (Şahin, 2023)</w:t>
      </w:r>
      <w:r w:rsidRPr="00714B16">
        <w:rPr>
          <w:rFonts w:cs="Times New Roman"/>
          <w:szCs w:val="24"/>
        </w:rPr>
        <w:t>.</w:t>
      </w:r>
      <w:r w:rsidR="00521C61" w:rsidRPr="00714B16">
        <w:rPr>
          <w:rFonts w:cs="Times New Roman"/>
          <w:szCs w:val="24"/>
        </w:rPr>
        <w:t xml:space="preserve"> In addition,</w:t>
      </w:r>
      <w:r w:rsidRPr="00714B16">
        <w:rPr>
          <w:rFonts w:cs="Times New Roman"/>
          <w:szCs w:val="24"/>
        </w:rPr>
        <w:t xml:space="preserve"> the British have a moderate degree of uncertainty avoidance, indicating that they are adaptable and able to deal with uncertainty. A greater inclination to steer clear of ambiguity is suggestive of Japanese society's quest for order and predictability. </w:t>
      </w:r>
    </w:p>
    <w:p w:rsidR="00C37C66" w:rsidRDefault="00714B16" w:rsidP="000E5CD8" w:rsidRPr="00714B16">
      <w:pPr>
        <w:pStyle w:val="Heading2"/>
        <w:spacing w:before="0"/>
        <w:rPr>
          <w:rFonts w:cs="Times New Roman"/>
          <w:szCs w:val="24"/>
        </w:rPr>
      </w:pPr>
      <w:bookmarkStart w:id="6" w:name="_Toc151087167"/>
      <w:r w:rsidRPr="00714B16">
        <w:rPr>
          <w:rFonts w:cs="Times New Roman"/>
          <w:szCs w:val="24"/>
        </w:rPr>
        <w:t xml:space="preserve">Importance of </w:t>
      </w:r>
      <w:r w:rsidR="00C64AD4" w:rsidRPr="00714B16">
        <w:rPr>
          <w:rFonts w:cs="Times New Roman"/>
          <w:szCs w:val="24"/>
        </w:rPr>
        <w:t>Cultural Intelligence and Sensitivity</w:t>
      </w:r>
      <w:r w:rsidR="004D03D2" w:rsidRPr="00714B16">
        <w:rPr>
          <w:rFonts w:cs="Times New Roman"/>
          <w:szCs w:val="24"/>
        </w:rPr>
        <w:t xml:space="preserve"> for Hotel Personnel</w:t>
      </w:r>
      <w:bookmarkEnd w:id="6"/>
    </w:p>
    <w:p w:rsidR="009D6BB5" w:rsidRDefault="00714B16" w:rsidP="000E5CD8" w:rsidRPr="00714B16">
      <w:pPr>
        <w:ind w:firstLine="432"/>
        <w:spacing w:after="0"/>
        <w:rPr>
          <w:rFonts w:cs="Times New Roman"/>
          <w:szCs w:val="24"/>
        </w:rPr>
      </w:pPr>
      <w:r w:rsidRPr="00714B16">
        <w:rPr>
          <w:rFonts w:cs="Times New Roman"/>
          <w:szCs w:val="24"/>
        </w:rPr>
        <w:t>Hotel employees need to be very sensitive to and knowledgeable about other cultures, especially in a nation with as many complicated and subtle cultural traditions as Japan. In Japanese culture, being thorough, polite, and respectful are highly valued traits</w:t>
      </w:r>
      <w:r w:rsidR="007450E8" w:rsidRPr="00714B16">
        <w:rPr>
          <w:rFonts w:cs="Times New Roman"/>
          <w:szCs w:val="24"/>
        </w:rPr>
        <w:t xml:space="preserve"> (McConachy and Fujino, 2021)</w:t>
      </w:r>
      <w:r w:rsidRPr="00714B16">
        <w:rPr>
          <w:rFonts w:cs="Times New Roman"/>
          <w:szCs w:val="24"/>
        </w:rPr>
        <w:t>. Culturally savvy hotel staff members will be able to easily satisfy these guests' expectations and make them feel good about themselves in the process.</w:t>
      </w:r>
      <w:r w:rsidR="00521C61" w:rsidRPr="00714B16">
        <w:rPr>
          <w:rFonts w:cs="Times New Roman"/>
          <w:szCs w:val="24"/>
        </w:rPr>
        <w:t xml:space="preserve"> </w:t>
      </w:r>
      <w:r w:rsidRPr="00714B16">
        <w:rPr>
          <w:rFonts w:cs="Times New Roman"/>
          <w:szCs w:val="24"/>
        </w:rPr>
        <w:t>I</w:t>
      </w:r>
      <w:r w:rsidR="00521C61" w:rsidRPr="00714B16">
        <w:rPr>
          <w:rFonts w:cs="Times New Roman"/>
          <w:szCs w:val="24"/>
        </w:rPr>
        <w:t xml:space="preserve">n Japan, where hospitality </w:t>
      </w:r>
      <w:r w:rsidRPr="00714B16">
        <w:rPr>
          <w:rFonts w:cs="Times New Roman"/>
          <w:szCs w:val="24"/>
        </w:rPr>
        <w:t xml:space="preserve">is deeply </w:t>
      </w:r>
      <w:r w:rsidR="00521C61" w:rsidRPr="00714B16">
        <w:rPr>
          <w:rFonts w:cs="Times New Roman"/>
          <w:szCs w:val="24"/>
        </w:rPr>
        <w:t>rooted</w:t>
      </w:r>
      <w:r w:rsidRPr="00714B16">
        <w:rPr>
          <w:rFonts w:cs="Times New Roman"/>
          <w:szCs w:val="24"/>
        </w:rPr>
        <w:t xml:space="preserve">, it is essential to comprehend cultural </w:t>
      </w:r>
      <w:r w:rsidR="00521C61" w:rsidRPr="00714B16">
        <w:rPr>
          <w:rFonts w:cs="Times New Roman"/>
          <w:szCs w:val="24"/>
        </w:rPr>
        <w:t>aspects</w:t>
      </w:r>
      <w:r w:rsidRPr="00714B16">
        <w:rPr>
          <w:rFonts w:cs="Times New Roman"/>
          <w:szCs w:val="24"/>
        </w:rPr>
        <w:t xml:space="preserve"> in order to provide exceptional service. Employees who are sensitive to cultural differences </w:t>
      </w:r>
      <w:r w:rsidR="00521C61" w:rsidRPr="00714B16">
        <w:rPr>
          <w:rFonts w:cs="Times New Roman"/>
          <w:szCs w:val="24"/>
        </w:rPr>
        <w:t>can</w:t>
      </w:r>
      <w:r w:rsidRPr="00714B16">
        <w:rPr>
          <w:rFonts w:cs="Times New Roman"/>
          <w:szCs w:val="24"/>
        </w:rPr>
        <w:t xml:space="preserve"> be better able to </w:t>
      </w:r>
      <w:r w:rsidRPr="00714B16">
        <w:rPr>
          <w:rFonts w:cs="Times New Roman"/>
          <w:szCs w:val="24"/>
        </w:rPr>
        <w:t xml:space="preserve">anticipate and meet the </w:t>
        <w:lastRenderedPageBreak/>
      </w:r>
      <w:r w:rsidR="00521C61" w:rsidRPr="00714B16">
        <w:rPr>
          <w:rFonts w:cs="Times New Roman"/>
          <w:szCs w:val="24"/>
        </w:rPr>
        <w:t>needs of their Japanese guests</w:t>
      </w:r>
      <w:r w:rsidR="00763AFD" w:rsidRPr="00714B16">
        <w:rPr>
          <w:rFonts w:cs="Times New Roman"/>
          <w:szCs w:val="24"/>
        </w:rPr>
        <w:t xml:space="preserve"> (Jhaiyanuntana and Nomnian, 2020)</w:t>
      </w:r>
      <w:r w:rsidR="00521C61" w:rsidRPr="00714B16">
        <w:rPr>
          <w:rFonts w:cs="Times New Roman"/>
          <w:szCs w:val="24"/>
        </w:rPr>
        <w:t xml:space="preserve">. </w:t>
      </w:r>
      <w:r w:rsidRPr="00714B16">
        <w:rPr>
          <w:rFonts w:cs="Times New Roman"/>
          <w:szCs w:val="24"/>
        </w:rPr>
        <w:t xml:space="preserve">Furthermore, cultural awareness </w:t>
      </w:r>
      <w:r w:rsidR="00521C61" w:rsidRPr="00714B16">
        <w:rPr>
          <w:rFonts w:cs="Times New Roman"/>
          <w:szCs w:val="24"/>
        </w:rPr>
        <w:t>creates</w:t>
      </w:r>
      <w:r w:rsidRPr="00714B16">
        <w:rPr>
          <w:rFonts w:cs="Times New Roman"/>
          <w:szCs w:val="24"/>
        </w:rPr>
        <w:t xml:space="preserve"> an environment of understanding that is advantageous to both hosts and visitors. Consideration of individual preferences, such as the need for a quiet atmosphere in public places or a specialised diet, significantly increases guest happiness. The </w:t>
      </w:r>
      <w:r w:rsidR="00521C61" w:rsidRPr="00714B16">
        <w:rPr>
          <w:rFonts w:cs="Times New Roman"/>
          <w:szCs w:val="24"/>
        </w:rPr>
        <w:t>willingness of staff</w:t>
      </w:r>
      <w:r w:rsidRPr="00714B16">
        <w:rPr>
          <w:rFonts w:cs="Times New Roman"/>
          <w:szCs w:val="24"/>
        </w:rPr>
        <w:t xml:space="preserve"> to pick up on and adjust to these cultural quirks can only help the reputation </w:t>
      </w:r>
      <w:r w:rsidR="00521C61" w:rsidRPr="00714B16">
        <w:rPr>
          <w:rFonts w:cs="Times New Roman"/>
          <w:szCs w:val="24"/>
        </w:rPr>
        <w:t xml:space="preserve">of the hotel </w:t>
      </w:r>
      <w:r w:rsidRPr="00714B16">
        <w:rPr>
          <w:rFonts w:cs="Times New Roman"/>
          <w:szCs w:val="24"/>
        </w:rPr>
        <w:t>for satisfying the needs and surpassing the expectations of its international customers.</w:t>
      </w:r>
    </w:p>
    <w:p w:rsidR="00510E3C" w:rsidRDefault="00714B16" w:rsidP="00BC4B5F" w:rsidRPr="00714B16">
      <w:pPr>
        <w:pStyle w:val="Heading1"/>
      </w:pPr>
      <w:bookmarkStart w:id="7" w:name="_Toc151087168"/>
      <w:r w:rsidRPr="00714B16">
        <w:t>Conclusion</w:t>
      </w:r>
      <w:bookmarkEnd w:id="7"/>
    </w:p>
    <w:p w:rsidR="009D6BB5" w:rsidRDefault="00714B16" w:rsidP="000E5CD8" w:rsidRPr="00714B16">
      <w:pPr>
        <w:spacing w:after="0"/>
        <w:rPr>
          <w:rFonts w:cs="Times New Roman"/>
          <w:szCs w:val="24"/>
        </w:rPr>
      </w:pPr>
      <w:r w:rsidRPr="00714B16">
        <w:rPr>
          <w:rFonts w:cs="Times New Roman"/>
          <w:szCs w:val="24"/>
        </w:rPr>
        <w:t xml:space="preserve"> </w:t>
      </w:r>
      <w:r w:rsidRPr="00714B16">
        <w:rPr>
          <w:rFonts w:cs="Times New Roman"/>
          <w:szCs w:val="24"/>
        </w:rPr>
        <w:tab/>
      </w:r>
      <w:r w:rsidR="0090488E" w:rsidRPr="00714B16">
        <w:rPr>
          <w:rFonts w:cs="Times New Roman"/>
          <w:szCs w:val="24"/>
        </w:rPr>
        <w:t xml:space="preserve">In conclusion, the cultural overview using Hofstede's model and the in-depth investigation via the GLOBE Project illustrates the subtle disparities between Japan and the </w:t>
      </w:r>
      <w:r w:rsidRPr="00714B16">
        <w:rPr>
          <w:rFonts w:cs="Times New Roman"/>
          <w:szCs w:val="24"/>
        </w:rPr>
        <w:t>UK</w:t>
      </w:r>
      <w:r w:rsidR="0090488E" w:rsidRPr="00714B16">
        <w:rPr>
          <w:rFonts w:cs="Times New Roman"/>
          <w:szCs w:val="24"/>
        </w:rPr>
        <w:t>. While both nations achieve the challenging balance between tradition and modernisation, comprehending these cultural subtleties is vital for effective cross-cultural partnerships. Particularly in the hospitality sector, such as hotels, cultural intelligence and sensitivity emerge as key assets, ensuring not only visitor delight but also building a comfortable and inclusive environment for various international consumers.</w:t>
      </w:r>
    </w:p>
    <w:p w:rsidR="00510E3C" w:rsidRDefault="00714B16" w:rsidP="00BC4B5F" w:rsidRPr="00714B16">
      <w:pPr>
        <w:pStyle w:val="Heading1"/>
      </w:pPr>
      <w:bookmarkStart w:id="8" w:name="_Toc151087169"/>
      <w:r w:rsidRPr="00714B16">
        <w:t>Recommendations</w:t>
      </w:r>
      <w:bookmarkEnd w:id="8"/>
    </w:p>
    <w:p w:rsidR="0090488E" w:rsidRDefault="00714B16" w:rsidP="000E5CD8" w:rsidRPr="00714B16">
      <w:pPr>
        <w:spacing w:after="0"/>
        <w:rPr>
          <w:rFonts w:cs="Times New Roman"/>
          <w:szCs w:val="24"/>
        </w:rPr>
      </w:pPr>
      <w:r w:rsidRPr="00714B16">
        <w:rPr>
          <w:rFonts w:cs="Times New Roman"/>
          <w:szCs w:val="24"/>
        </w:rPr>
        <w:t xml:space="preserve"> </w:t>
      </w:r>
      <w:r>
        <w:rPr>
          <w:rFonts w:cs="Times New Roman"/>
          <w:szCs w:val="24"/>
        </w:rPr>
        <w:tab/>
      </w:r>
      <w:r>
        <w:rPr>
          <w:rFonts w:cs="Times New Roman"/>
          <w:szCs w:val="24"/>
        </w:rPr>
        <w:t>Prior to anything else, the general manager should inform of the customs and culture of the host nation by learning about topics like the local tongue, cu</w:t>
      </w:r>
      <w:r w:rsidR="003D2F3F" w:rsidRPr="00714B16">
        <w:rPr>
          <w:rFonts w:cs="Times New Roman"/>
          <w:szCs w:val="24"/>
        </w:rPr>
        <w:t>isine, and business etiquette. It is important to m</w:t>
      </w:r>
      <w:r w:rsidRPr="00714B16">
        <w:rPr>
          <w:rFonts w:cs="Times New Roman"/>
          <w:szCs w:val="24"/>
        </w:rPr>
        <w:t>odify the curriculum to suit the cultural context and emphasise how important cultural sensitivity is to the success of the company</w:t>
      </w:r>
      <w:r w:rsidR="003D2F3F" w:rsidRPr="00714B16">
        <w:rPr>
          <w:rFonts w:cs="Times New Roman"/>
          <w:szCs w:val="24"/>
        </w:rPr>
        <w:t>. General Managers need to i</w:t>
      </w:r>
      <w:r w:rsidRPr="00714B16">
        <w:rPr>
          <w:rFonts w:cs="Times New Roman"/>
          <w:szCs w:val="24"/>
        </w:rPr>
        <w:t xml:space="preserve">nitiate and oversee cross-cultural training initiatives to encourage candid dialogue and increased cultural knowledge. Additionally, to provide insights into the relevant sector, </w:t>
      </w:r>
      <w:r w:rsidR="003D2F3F" w:rsidRPr="00714B16">
        <w:rPr>
          <w:rFonts w:cs="Times New Roman"/>
          <w:szCs w:val="24"/>
        </w:rPr>
        <w:t xml:space="preserve">it is beneficial to </w:t>
      </w:r>
      <w:r w:rsidRPr="00714B16">
        <w:rPr>
          <w:rFonts w:cs="Times New Roman"/>
          <w:szCs w:val="24"/>
        </w:rPr>
        <w:t xml:space="preserve">think about including local experts or consultants. </w:t>
      </w:r>
    </w:p>
    <w:p w:rsidR="00510E3C" w:rsidRDefault="00714B16" w:rsidP="000E5CD8" w:rsidRPr="00714B16">
      <w:pPr>
        <w:jc w:val="left"/>
        <w:spacing w:after="0"/>
        <w:rPr>
          <w:rFonts w:cs="Times New Roman"/>
          <w:szCs w:val="24"/>
        </w:rPr>
      </w:pPr>
      <w:r>
        <w:rPr>
          <w:rFonts w:cs="Times New Roman"/>
          <w:szCs w:val="24"/>
        </w:rPr>
        <w:br w:type="page"/>
      </w:r>
    </w:p>
    <w:p w:rsidR="00510E3C" w:rsidRDefault="00714B16" w:rsidP="00BC4B5F" w:rsidRPr="00714B16">
      <w:pPr>
        <w:pStyle w:val="Heading1"/>
      </w:pPr>
      <w:bookmarkStart w:id="9" w:name="_Toc151087170"/>
      <w:r w:rsidRPr="00714B16">
        <w:t>References</w:t>
        <w:lastRenderedPageBreak/>
      </w:r>
      <w:bookmarkEnd w:id="9"/>
      <w:r w:rsidRPr="00714B16">
        <w:t xml:space="preserve"> </w:t>
      </w:r>
    </w:p>
    <w:p w:rsidR="00754CFF" w:rsidRDefault="00714B16" w:rsidP="000E5CD8" w:rsidRPr="00714B16">
      <w:pPr>
        <w:ind w:left="720"/>
        <w:ind w:hanging="720"/>
        <w:spacing w:after="0"/>
        <w:rPr>
          <w:rFonts w:cs="Times New Roman"/>
          <w:szCs w:val="24"/>
        </w:rPr>
      </w:pPr>
      <w:r w:rsidRPr="00714B16">
        <w:rPr>
          <w:rFonts w:cs="Times New Roman"/>
          <w:szCs w:val="24"/>
        </w:rPr>
        <w:t>Cui, Y., 2021. The role of emotional intelligence in workplace transparency and open communication. </w:t>
      </w:r>
      <w:r w:rsidRPr="00714B16">
        <w:rPr>
          <w:iCs/>
          <w:i/>
          <w:rFonts w:cs="Times New Roman"/>
          <w:szCs w:val="24"/>
        </w:rPr>
        <w:t>Aggression and Violent Behavior</w:t>
      </w:r>
      <w:r w:rsidRPr="00714B16">
        <w:rPr>
          <w:rFonts w:cs="Times New Roman"/>
          <w:szCs w:val="24"/>
        </w:rPr>
        <w:t>, p.101602.</w:t>
      </w:r>
    </w:p>
    <w:p w:rsidR="00754CFF" w:rsidRDefault="00714B16" w:rsidP="000E5CD8" w:rsidRPr="00714B16">
      <w:pPr>
        <w:ind w:left="720"/>
        <w:ind w:hanging="720"/>
        <w:spacing w:after="0"/>
        <w:rPr>
          <w:rFonts w:cs="Times New Roman"/>
          <w:szCs w:val="24"/>
        </w:rPr>
      </w:pPr>
      <w:r w:rsidRPr="00714B16">
        <w:rPr>
          <w:rFonts w:cs="Times New Roman"/>
          <w:szCs w:val="24"/>
        </w:rPr>
        <w:t xml:space="preserve">Globe Project, 2023. England. [Online] Available at </w:t>
      </w:r>
      <w:hyperlink w:anchor="country" w:history="1" r:id="rId14">
        <w:r w:rsidRPr="00714B16">
          <w:rPr>
            <w:rStyle w:val="Hyperlink"/>
            <w:color w:val="auto"/>
            <w:rFonts w:cs="Times New Roman"/>
            <w:szCs w:val="24"/>
          </w:rPr>
          <w:t>https://globeproject.com/results/countries/GBR?menu=list#country</w:t>
        </w:r>
      </w:hyperlink>
      <w:r w:rsidRPr="00714B16">
        <w:rPr>
          <w:rFonts w:cs="Times New Roman"/>
          <w:szCs w:val="24"/>
        </w:rPr>
        <w:t xml:space="preserve"> [Accessed on 11</w:t>
      </w:r>
      <w:r w:rsidRPr="00714B16">
        <w:rPr>
          <w:rFonts w:cs="Times New Roman"/>
          <w:szCs w:val="24"/>
          <w:vertAlign w:val="superscript"/>
        </w:rPr>
        <w:t>th</w:t>
      </w:r>
      <w:r w:rsidRPr="00714B16">
        <w:rPr>
          <w:rFonts w:cs="Times New Roman"/>
          <w:szCs w:val="24"/>
        </w:rPr>
        <w:t xml:space="preserve"> November 2023].</w:t>
      </w:r>
    </w:p>
    <w:p w:rsidR="00754CFF" w:rsidRDefault="00714B16" w:rsidP="000E5CD8" w:rsidRPr="00714B16">
      <w:pPr>
        <w:ind w:left="720"/>
        <w:ind w:hanging="720"/>
        <w:spacing w:after="0"/>
        <w:rPr>
          <w:rFonts w:cs="Times New Roman"/>
          <w:szCs w:val="24"/>
        </w:rPr>
      </w:pPr>
      <w:r w:rsidRPr="00714B16">
        <w:rPr>
          <w:rFonts w:cs="Times New Roman"/>
          <w:szCs w:val="24"/>
        </w:rPr>
        <w:t xml:space="preserve">Globe Project, 2023a. Japan. [Online] Available at </w:t>
      </w:r>
      <w:hyperlink w:anchor="country" w:history="1" r:id="rId15">
        <w:r w:rsidRPr="00714B16">
          <w:rPr>
            <w:rStyle w:val="Hyperlink"/>
            <w:color w:val="auto"/>
            <w:rFonts w:cs="Times New Roman"/>
            <w:szCs w:val="24"/>
          </w:rPr>
          <w:t>https://globeproject.com/results/countries/JPN?menu=list#country</w:t>
        </w:r>
      </w:hyperlink>
      <w:r w:rsidRPr="00714B16">
        <w:rPr>
          <w:rFonts w:cs="Times New Roman"/>
          <w:szCs w:val="24"/>
        </w:rPr>
        <w:t xml:space="preserve"> [Accessed on 11</w:t>
      </w:r>
      <w:r w:rsidRPr="00714B16">
        <w:rPr>
          <w:rFonts w:cs="Times New Roman"/>
          <w:szCs w:val="24"/>
          <w:vertAlign w:val="superscript"/>
        </w:rPr>
        <w:t>th</w:t>
      </w:r>
      <w:r w:rsidRPr="00714B16">
        <w:rPr>
          <w:rFonts w:cs="Times New Roman"/>
          <w:szCs w:val="24"/>
        </w:rPr>
        <w:t xml:space="preserve"> November 2023].</w:t>
      </w:r>
    </w:p>
    <w:p w:rsidR="00754CFF" w:rsidRDefault="00714B16" w:rsidP="000E5CD8" w:rsidRPr="00714B16">
      <w:pPr>
        <w:ind w:left="720"/>
        <w:ind w:hanging="720"/>
        <w:spacing w:after="0"/>
        <w:rPr>
          <w:rFonts w:cs="Times New Roman"/>
          <w:szCs w:val="24"/>
        </w:rPr>
      </w:pPr>
      <w:r w:rsidRPr="00714B16">
        <w:rPr>
          <w:rFonts w:cs="Times New Roman"/>
          <w:szCs w:val="24"/>
        </w:rPr>
        <w:t xml:space="preserve">Hofstede Insights, 2023. Japan Country Comparison Tools. [Online] Available at </w:t>
      </w:r>
      <w:hyperlink w:history="1" r:id="rId16">
        <w:r w:rsidRPr="00714B16">
          <w:rPr>
            <w:rStyle w:val="Hyperlink"/>
            <w:color w:val="auto"/>
            <w:rFonts w:cs="Times New Roman"/>
            <w:szCs w:val="24"/>
          </w:rPr>
          <w:t>https://www.hofstede-insights.com/country-comparison-tool?countries=japan</w:t>
        </w:r>
      </w:hyperlink>
      <w:r w:rsidRPr="00714B16">
        <w:rPr>
          <w:rFonts w:cs="Times New Roman"/>
          <w:szCs w:val="24"/>
        </w:rPr>
        <w:t xml:space="preserve"> [Accessed on 11</w:t>
      </w:r>
      <w:r w:rsidRPr="00714B16">
        <w:rPr>
          <w:rFonts w:cs="Times New Roman"/>
          <w:szCs w:val="24"/>
          <w:vertAlign w:val="superscript"/>
        </w:rPr>
        <w:t>th</w:t>
      </w:r>
      <w:r w:rsidRPr="00714B16">
        <w:rPr>
          <w:rFonts w:cs="Times New Roman"/>
          <w:szCs w:val="24"/>
        </w:rPr>
        <w:t xml:space="preserve"> November 2023].</w:t>
      </w:r>
    </w:p>
    <w:p w:rsidR="00754CFF" w:rsidRDefault="00714B16" w:rsidP="000E5CD8" w:rsidRPr="00714B16">
      <w:pPr>
        <w:ind w:left="720"/>
        <w:ind w:hanging="720"/>
        <w:spacing w:after="0"/>
        <w:rPr>
          <w:rFonts w:cs="Times New Roman"/>
          <w:szCs w:val="24"/>
        </w:rPr>
      </w:pPr>
      <w:r w:rsidRPr="00714B16">
        <w:rPr>
          <w:rFonts w:cs="Times New Roman"/>
          <w:szCs w:val="24"/>
        </w:rPr>
        <w:t>Jhaiyanuntana, A. and Nomnian, S., 2020. Intercultural communication challenges and strategies for the Thai undergraduate hotel interns. </w:t>
      </w:r>
      <w:r w:rsidRPr="00714B16">
        <w:rPr>
          <w:iCs/>
          <w:i/>
          <w:rFonts w:cs="Times New Roman"/>
          <w:szCs w:val="24"/>
        </w:rPr>
        <w:t>PASAA: Journal of Language Teaching and Learning in Thailand</w:t>
      </w:r>
      <w:r w:rsidRPr="00714B16">
        <w:rPr>
          <w:rFonts w:cs="Times New Roman"/>
          <w:szCs w:val="24"/>
        </w:rPr>
        <w:t>, </w:t>
      </w:r>
      <w:r w:rsidRPr="00714B16">
        <w:rPr>
          <w:iCs/>
          <w:i/>
          <w:rFonts w:cs="Times New Roman"/>
          <w:szCs w:val="24"/>
        </w:rPr>
        <w:t>59</w:t>
      </w:r>
      <w:r w:rsidRPr="00714B16">
        <w:rPr>
          <w:rFonts w:cs="Times New Roman"/>
          <w:szCs w:val="24"/>
        </w:rPr>
        <w:t>, pp.204-235.</w:t>
      </w:r>
    </w:p>
    <w:p w:rsidR="00754CFF" w:rsidRDefault="00714B16" w:rsidP="000E5CD8" w:rsidRPr="00714B16">
      <w:pPr>
        <w:ind w:left="720"/>
        <w:ind w:hanging="720"/>
        <w:spacing w:after="0"/>
        <w:rPr>
          <w:rFonts w:cs="Times New Roman"/>
          <w:szCs w:val="24"/>
        </w:rPr>
      </w:pPr>
      <w:r w:rsidRPr="00714B16">
        <w:rPr>
          <w:rFonts w:cs="Times New Roman"/>
          <w:szCs w:val="24"/>
        </w:rPr>
        <w:t>Latheef, Z.I., 2021. Paradigm and cultural shifts on employee leave and work-life initiatives. </w:t>
      </w:r>
      <w:r w:rsidRPr="00714B16">
        <w:rPr>
          <w:iCs/>
          <w:i/>
          <w:rFonts w:cs="Times New Roman"/>
          <w:szCs w:val="24"/>
        </w:rPr>
        <w:t>Advances in Developing Human Resources</w:t>
      </w:r>
      <w:r w:rsidRPr="00714B16">
        <w:rPr>
          <w:rFonts w:cs="Times New Roman"/>
          <w:szCs w:val="24"/>
        </w:rPr>
        <w:t>, </w:t>
      </w:r>
      <w:r w:rsidRPr="00714B16">
        <w:rPr>
          <w:iCs/>
          <w:i/>
          <w:rFonts w:cs="Times New Roman"/>
          <w:szCs w:val="24"/>
        </w:rPr>
        <w:t>23</w:t>
      </w:r>
      <w:r w:rsidRPr="00714B16">
        <w:rPr>
          <w:rFonts w:cs="Times New Roman"/>
          <w:szCs w:val="24"/>
        </w:rPr>
        <w:t>(2), pp.185-192.</w:t>
      </w:r>
    </w:p>
    <w:p w:rsidR="00754CFF" w:rsidRDefault="00714B16" w:rsidP="000E5CD8" w:rsidRPr="00714B16">
      <w:pPr>
        <w:ind w:left="720"/>
        <w:ind w:hanging="720"/>
        <w:spacing w:after="0"/>
        <w:rPr>
          <w:rFonts w:cs="Times New Roman"/>
          <w:szCs w:val="24"/>
        </w:rPr>
      </w:pPr>
      <w:r w:rsidRPr="00714B16">
        <w:rPr>
          <w:rFonts w:cs="Times New Roman"/>
          <w:szCs w:val="24"/>
        </w:rPr>
        <w:t>McConachy, T. and Fujino, H., 2021. Negotiating politeness practices and interpersonal connections in L2 Japanese: Insights from study abroad narratives. In </w:t>
      </w:r>
      <w:r w:rsidRPr="00714B16">
        <w:rPr>
          <w:iCs/>
          <w:i/>
          <w:rFonts w:cs="Times New Roman"/>
          <w:szCs w:val="24"/>
        </w:rPr>
        <w:t>Teaching and Learning Second Language Pragmatics for Intercultural Understanding</w:t>
      </w:r>
      <w:r w:rsidRPr="00714B16">
        <w:rPr>
          <w:rFonts w:cs="Times New Roman"/>
          <w:szCs w:val="24"/>
        </w:rPr>
        <w:t> (pp. 19-39). Routledge.</w:t>
      </w:r>
    </w:p>
    <w:p w:rsidR="00754CFF" w:rsidRDefault="00714B16" w:rsidP="000E5CD8" w:rsidRPr="00714B16">
      <w:pPr>
        <w:ind w:left="720"/>
        <w:ind w:hanging="720"/>
        <w:spacing w:after="0"/>
        <w:rPr>
          <w:rFonts w:cs="Times New Roman"/>
          <w:szCs w:val="24"/>
        </w:rPr>
      </w:pPr>
      <w:r w:rsidRPr="00714B16">
        <w:rPr>
          <w:rFonts w:cs="Times New Roman"/>
          <w:szCs w:val="24"/>
        </w:rPr>
        <w:t>Şahin, S., 2023. Conflict Management Capacity of ASEAN in the Context of Regional Peace and Security: An Evaluation on Its Normative and Institutional Power. </w:t>
      </w:r>
      <w:r w:rsidRPr="00714B16">
        <w:rPr>
          <w:iCs/>
          <w:i/>
          <w:rFonts w:cs="Times New Roman"/>
          <w:szCs w:val="24"/>
        </w:rPr>
        <w:t>Turkish Studies-Economics, Finance, Politics</w:t>
      </w:r>
      <w:r w:rsidRPr="00714B16">
        <w:rPr>
          <w:rFonts w:cs="Times New Roman"/>
          <w:szCs w:val="24"/>
        </w:rPr>
        <w:t>, </w:t>
      </w:r>
      <w:r w:rsidRPr="00714B16">
        <w:rPr>
          <w:iCs/>
          <w:i/>
          <w:rFonts w:cs="Times New Roman"/>
          <w:szCs w:val="24"/>
        </w:rPr>
        <w:t>18</w:t>
      </w:r>
      <w:r w:rsidRPr="00714B16">
        <w:rPr>
          <w:rFonts w:cs="Times New Roman"/>
          <w:szCs w:val="24"/>
        </w:rPr>
        <w:t>(3).</w:t>
      </w:r>
    </w:p>
    <w:p w:rsidR="00754CFF" w:rsidRDefault="00714B16" w:rsidP="000E5CD8" w:rsidRPr="00714B16">
      <w:pPr>
        <w:ind w:left="720"/>
        <w:ind w:hanging="720"/>
        <w:spacing w:after="0"/>
        <w:rPr>
          <w:rFonts w:cs="Times New Roman"/>
          <w:szCs w:val="24"/>
        </w:rPr>
      </w:pPr>
      <w:r w:rsidRPr="00714B16">
        <w:rPr>
          <w:rFonts w:cs="Times New Roman"/>
          <w:szCs w:val="24"/>
        </w:rPr>
        <w:t>Takakura, H., 2021. Individualism and collectivism in small-scale fisheries post-3.11 Japan. </w:t>
      </w:r>
      <w:r w:rsidRPr="00714B16">
        <w:rPr>
          <w:iCs/>
          <w:i/>
          <w:rFonts w:cs="Times New Roman"/>
          <w:szCs w:val="24"/>
        </w:rPr>
        <w:t>Disaster Prevention and Management: An International Journal</w:t>
      </w:r>
      <w:r w:rsidRPr="00714B16">
        <w:rPr>
          <w:rFonts w:cs="Times New Roman"/>
          <w:szCs w:val="24"/>
        </w:rPr>
        <w:t>, </w:t>
      </w:r>
      <w:r w:rsidRPr="00714B16">
        <w:rPr>
          <w:iCs/>
          <w:i/>
          <w:rFonts w:cs="Times New Roman"/>
          <w:szCs w:val="24"/>
        </w:rPr>
        <w:t>30</w:t>
      </w:r>
      <w:r w:rsidRPr="00714B16">
        <w:rPr>
          <w:rFonts w:cs="Times New Roman"/>
          <w:szCs w:val="24"/>
        </w:rPr>
        <w:t>(6), pp.26-38.</w:t>
      </w:r>
    </w:p>
    <w:p w:rsidR="00754CFF" w:rsidRDefault="00714B16" w:rsidP="000E5CD8" w:rsidRPr="00714B16">
      <w:pPr>
        <w:ind w:left="720"/>
        <w:ind w:hanging="720"/>
        <w:spacing w:after="0"/>
        <w:rPr>
          <w:rFonts w:cs="Times New Roman"/>
          <w:szCs w:val="24"/>
        </w:rPr>
      </w:pPr>
      <w:r w:rsidRPr="00714B16">
        <w:rPr>
          <w:rFonts w:cs="Times New Roman"/>
          <w:szCs w:val="24"/>
        </w:rPr>
        <w:t>Zotti, A., 2021. The immigration policy of the United Kingdom: British exceptionalism and the renewed quest for control. </w:t>
      </w:r>
      <w:r w:rsidRPr="00714B16">
        <w:rPr>
          <w:iCs/>
          <w:i/>
          <w:rFonts w:cs="Times New Roman"/>
          <w:szCs w:val="24"/>
        </w:rPr>
        <w:t>The EU Migration System of Governance: Justice on the Move</w:t>
      </w:r>
      <w:r w:rsidRPr="00714B16">
        <w:rPr>
          <w:rFonts w:cs="Times New Roman"/>
          <w:szCs w:val="24"/>
        </w:rPr>
        <w:t>, pp.57-88.</w:t>
      </w:r>
    </w:p>
    <w:p w:rsidR="007450E8" w:rsidRDefault="007450E8" w:rsidP="000E5CD8" w:rsidRPr="00714B16">
      <w:pPr>
        <w:ind w:left="720"/>
        <w:ind w:hanging="720"/>
        <w:spacing w:after="0"/>
        <w:rPr>
          <w:rFonts w:cs="Times New Roman"/>
          <w:szCs w:val="24"/>
        </w:rPr>
      </w:pPr>
    </w:p>
    <w:p w:rsidR="00F9790E" w:rsidRDefault="00F9790E" w:rsidP="000E5CD8" w:rsidRPr="00714B16">
      <w:pPr>
        <w:ind w:left="720"/>
        <w:ind w:hanging="720"/>
        <w:spacing w:after="0"/>
        <w:rPr>
          <w:rFonts w:cs="Times New Roman"/>
          <w:szCs w:val="24"/>
        </w:rPr>
      </w:pPr>
    </w:p>
    <w:sectPr w:rsidR="00F9790E" w:rsidRPr="00714B16">
      <w:docGrid w:linePitch="360"/>
      <w:pgSz w:w="12240" w:h="15840"/>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C304E0C"/>
    <w:tmpl w:val="C230330A"/>
    <w:lvl w:ilvl="0" w:tplc="F1D66652">
      <w:numFmt w:val="bullet"/>
      <w:lvlText w:val=""/>
      <w:start w:val="1"/>
      <w:rPr>
        <w:rFonts w:ascii="Symbol" w:hAnsi="Symbol" w:hint="default"/>
      </w:rPr>
      <w:pPr>
        <w:ind w:left="360"/>
        <w:ind w:hanging="360"/>
      </w:pPr>
      <w:lvlJc w:val="left"/>
    </w:lvl>
    <w:lvl w:ilvl="1" w:tentative="1" w:tplc="DACAFA20">
      <w:numFmt w:val="bullet"/>
      <w:lvlText w:val="o"/>
      <w:start w:val="1"/>
      <w:rPr>
        <w:rFonts w:ascii="Courier New" w:cs="Courier New" w:hAnsi="Courier New" w:hint="default"/>
      </w:rPr>
      <w:pPr>
        <w:ind w:left="1080"/>
        <w:ind w:hanging="360"/>
      </w:pPr>
      <w:lvlJc w:val="left"/>
    </w:lvl>
    <w:lvl w:ilvl="2" w:tentative="1" w:tplc="66C63656">
      <w:numFmt w:val="bullet"/>
      <w:lvlText w:val=""/>
      <w:start w:val="1"/>
      <w:rPr>
        <w:rFonts w:ascii="Wingdings" w:hAnsi="Wingdings" w:hint="default"/>
      </w:rPr>
      <w:pPr>
        <w:ind w:left="1800"/>
        <w:ind w:hanging="360"/>
      </w:pPr>
      <w:lvlJc w:val="left"/>
    </w:lvl>
    <w:lvl w:ilvl="3" w:tentative="1" w:tplc="F85EF766">
      <w:numFmt w:val="bullet"/>
      <w:lvlText w:val=""/>
      <w:start w:val="1"/>
      <w:rPr>
        <w:rFonts w:ascii="Symbol" w:hAnsi="Symbol" w:hint="default"/>
      </w:rPr>
      <w:pPr>
        <w:ind w:left="2520"/>
        <w:ind w:hanging="360"/>
      </w:pPr>
      <w:lvlJc w:val="left"/>
    </w:lvl>
    <w:lvl w:ilvl="4" w:tentative="1" w:tplc="AAD2A69E">
      <w:numFmt w:val="bullet"/>
      <w:lvlText w:val="o"/>
      <w:start w:val="1"/>
      <w:rPr>
        <w:rFonts w:ascii="Courier New" w:cs="Courier New" w:hAnsi="Courier New" w:hint="default"/>
      </w:rPr>
      <w:pPr>
        <w:ind w:left="3240"/>
        <w:ind w:hanging="360"/>
      </w:pPr>
      <w:lvlJc w:val="left"/>
    </w:lvl>
    <w:lvl w:ilvl="5" w:tentative="1" w:tplc="832E1C98">
      <w:numFmt w:val="bullet"/>
      <w:lvlText w:val=""/>
      <w:start w:val="1"/>
      <w:rPr>
        <w:rFonts w:ascii="Wingdings" w:hAnsi="Wingdings" w:hint="default"/>
      </w:rPr>
      <w:pPr>
        <w:ind w:left="3960"/>
        <w:ind w:hanging="360"/>
      </w:pPr>
      <w:lvlJc w:val="left"/>
    </w:lvl>
    <w:lvl w:ilvl="6" w:tentative="1" w:tplc="40B2572A">
      <w:numFmt w:val="bullet"/>
      <w:lvlText w:val=""/>
      <w:start w:val="1"/>
      <w:rPr>
        <w:rFonts w:ascii="Symbol" w:hAnsi="Symbol" w:hint="default"/>
      </w:rPr>
      <w:pPr>
        <w:ind w:left="4680"/>
        <w:ind w:hanging="360"/>
      </w:pPr>
      <w:lvlJc w:val="left"/>
    </w:lvl>
    <w:lvl w:ilvl="7" w:tentative="1" w:tplc="3998FB8C">
      <w:numFmt w:val="bullet"/>
      <w:lvlText w:val="o"/>
      <w:start w:val="1"/>
      <w:rPr>
        <w:rFonts w:ascii="Courier New" w:cs="Courier New" w:hAnsi="Courier New" w:hint="default"/>
      </w:rPr>
      <w:pPr>
        <w:ind w:left="5400"/>
        <w:ind w:hanging="360"/>
      </w:pPr>
      <w:lvlJc w:val="left"/>
    </w:lvl>
    <w:lvl w:ilvl="8" w:tentative="1" w:tplc="B96A8E8A">
      <w:numFmt w:val="bullet"/>
      <w:lvlText w:val=""/>
      <w:start w:val="1"/>
      <w:rPr>
        <w:rFonts w:ascii="Wingdings" w:hAnsi="Wingdings" w:hint="default"/>
      </w:rPr>
      <w:pPr>
        <w:ind w:left="6120"/>
        <w:ind w:hanging="360"/>
      </w:pPr>
      <w:lvlJc w:val="left"/>
    </w:lvl>
  </w:abstractNum>
  <w:abstractNum w:abstractNumId="1">
    <w:multiLevelType w:val="hybridMultilevel"/>
    <w:nsid w:val="18F071E2"/>
    <w:tmpl w:val="5F9EB2FE"/>
    <w:lvl w:ilvl="0" w:tplc="0DD86C3E">
      <w:numFmt w:val="bullet"/>
      <w:lvlText w:val=""/>
      <w:start w:val="1"/>
      <w:rPr>
        <w:rFonts w:ascii="Symbol" w:hAnsi="Symbol" w:hint="default"/>
      </w:rPr>
      <w:pPr>
        <w:ind w:left="502"/>
        <w:ind w:hanging="360"/>
      </w:pPr>
      <w:lvlJc w:val="left"/>
    </w:lvl>
    <w:lvl w:ilvl="1" w:tplc="001EF532">
      <w:numFmt w:val="bullet"/>
      <w:lvlText w:val="-"/>
      <w:start w:val="0"/>
      <w:rPr>
        <w:rFonts w:ascii="Times New Roman" w:cs="Times New Roman" w:hAnsi="Times New Roman" w:eastAsiaTheme="minorHAnsi" w:hint="default"/>
      </w:rPr>
      <w:pPr>
        <w:ind w:left="1222"/>
        <w:ind w:hanging="360"/>
      </w:pPr>
      <w:lvlJc w:val="left"/>
    </w:lvl>
    <w:lvl w:ilvl="2" w:tentative="1" w:tplc="48926900">
      <w:numFmt w:val="bullet"/>
      <w:lvlText w:val=""/>
      <w:start w:val="1"/>
      <w:rPr>
        <w:rFonts w:ascii="Wingdings" w:hAnsi="Wingdings" w:hint="default"/>
      </w:rPr>
      <w:pPr>
        <w:ind w:left="1942"/>
        <w:ind w:hanging="360"/>
      </w:pPr>
      <w:lvlJc w:val="left"/>
    </w:lvl>
    <w:lvl w:ilvl="3" w:tentative="1" w:tplc="7E424E78">
      <w:numFmt w:val="bullet"/>
      <w:lvlText w:val=""/>
      <w:start w:val="1"/>
      <w:rPr>
        <w:rFonts w:ascii="Symbol" w:hAnsi="Symbol" w:hint="default"/>
      </w:rPr>
      <w:pPr>
        <w:ind w:left="2662"/>
        <w:ind w:hanging="360"/>
      </w:pPr>
      <w:lvlJc w:val="left"/>
    </w:lvl>
    <w:lvl w:ilvl="4" w:tentative="1" w:tplc="E98C3D5A">
      <w:numFmt w:val="bullet"/>
      <w:lvlText w:val="o"/>
      <w:start w:val="1"/>
      <w:rPr>
        <w:rFonts w:ascii="Courier New" w:cs="Courier New" w:hAnsi="Courier New" w:hint="default"/>
      </w:rPr>
      <w:pPr>
        <w:ind w:left="3382"/>
        <w:ind w:hanging="360"/>
      </w:pPr>
      <w:lvlJc w:val="left"/>
    </w:lvl>
    <w:lvl w:ilvl="5" w:tentative="1" w:tplc="2DEE81F0">
      <w:numFmt w:val="bullet"/>
      <w:lvlText w:val=""/>
      <w:start w:val="1"/>
      <w:rPr>
        <w:rFonts w:ascii="Wingdings" w:hAnsi="Wingdings" w:hint="default"/>
      </w:rPr>
      <w:pPr>
        <w:ind w:left="4102"/>
        <w:ind w:hanging="360"/>
      </w:pPr>
      <w:lvlJc w:val="left"/>
    </w:lvl>
    <w:lvl w:ilvl="6" w:tentative="1" w:tplc="5E5C8392">
      <w:numFmt w:val="bullet"/>
      <w:lvlText w:val=""/>
      <w:start w:val="1"/>
      <w:rPr>
        <w:rFonts w:ascii="Symbol" w:hAnsi="Symbol" w:hint="default"/>
      </w:rPr>
      <w:pPr>
        <w:ind w:left="4822"/>
        <w:ind w:hanging="360"/>
      </w:pPr>
      <w:lvlJc w:val="left"/>
    </w:lvl>
    <w:lvl w:ilvl="7" w:tentative="1" w:tplc="12C207BA">
      <w:numFmt w:val="bullet"/>
      <w:lvlText w:val="o"/>
      <w:start w:val="1"/>
      <w:rPr>
        <w:rFonts w:ascii="Courier New" w:cs="Courier New" w:hAnsi="Courier New" w:hint="default"/>
      </w:rPr>
      <w:pPr>
        <w:ind w:left="5542"/>
        <w:ind w:hanging="360"/>
      </w:pPr>
      <w:lvlJc w:val="left"/>
    </w:lvl>
    <w:lvl w:ilvl="8" w:tentative="1" w:tplc="B97E8522">
      <w:numFmt w:val="bullet"/>
      <w:lvlText w:val=""/>
      <w:start w:val="1"/>
      <w:rPr>
        <w:rFonts w:ascii="Wingdings" w:hAnsi="Wingdings" w:hint="default"/>
      </w:rPr>
      <w:pPr>
        <w:ind w:left="6262"/>
        <w:ind w:hanging="360"/>
      </w:pPr>
      <w:lvlJc w:val="left"/>
    </w:lvl>
  </w:abstractNum>
  <w:abstractNum w:abstractNumId="2">
    <w:multiLevelType w:val="hybridMultilevel"/>
    <w:nsid w:val="1FA2346C"/>
    <w:tmpl w:val="AC560D54"/>
    <w:lvl w:ilvl="0" w:tplc="1F16EA6C">
      <w:numFmt w:val="bullet"/>
      <w:lvlText w:val=""/>
      <w:start w:val="1"/>
      <w:rPr>
        <w:rFonts w:ascii="Symbol" w:hAnsi="Symbol" w:hint="default"/>
      </w:rPr>
      <w:pPr>
        <w:ind w:left="360"/>
        <w:ind w:hanging="360"/>
      </w:pPr>
      <w:lvlJc w:val="left"/>
    </w:lvl>
    <w:lvl w:ilvl="1" w:tentative="1" w:tplc="FA44A26E">
      <w:numFmt w:val="bullet"/>
      <w:lvlText w:val="o"/>
      <w:start w:val="1"/>
      <w:rPr>
        <w:rFonts w:ascii="Courier New" w:cs="Courier New" w:hAnsi="Courier New" w:hint="default"/>
      </w:rPr>
      <w:pPr>
        <w:ind w:left="1080"/>
        <w:ind w:hanging="360"/>
      </w:pPr>
      <w:lvlJc w:val="left"/>
    </w:lvl>
    <w:lvl w:ilvl="2" w:tentative="1" w:tplc="FAC4C0C2">
      <w:numFmt w:val="bullet"/>
      <w:lvlText w:val=""/>
      <w:start w:val="1"/>
      <w:rPr>
        <w:rFonts w:ascii="Wingdings" w:hAnsi="Wingdings" w:hint="default"/>
      </w:rPr>
      <w:pPr>
        <w:ind w:left="1800"/>
        <w:ind w:hanging="360"/>
      </w:pPr>
      <w:lvlJc w:val="left"/>
    </w:lvl>
    <w:lvl w:ilvl="3" w:tentative="1" w:tplc="683C1DAC">
      <w:numFmt w:val="bullet"/>
      <w:lvlText w:val=""/>
      <w:start w:val="1"/>
      <w:rPr>
        <w:rFonts w:ascii="Symbol" w:hAnsi="Symbol" w:hint="default"/>
      </w:rPr>
      <w:pPr>
        <w:ind w:left="2520"/>
        <w:ind w:hanging="360"/>
      </w:pPr>
      <w:lvlJc w:val="left"/>
    </w:lvl>
    <w:lvl w:ilvl="4" w:tentative="1" w:tplc="9A064BAC">
      <w:numFmt w:val="bullet"/>
      <w:lvlText w:val="o"/>
      <w:start w:val="1"/>
      <w:rPr>
        <w:rFonts w:ascii="Courier New" w:cs="Courier New" w:hAnsi="Courier New" w:hint="default"/>
      </w:rPr>
      <w:pPr>
        <w:ind w:left="3240"/>
        <w:ind w:hanging="360"/>
      </w:pPr>
      <w:lvlJc w:val="left"/>
    </w:lvl>
    <w:lvl w:ilvl="5" w:tentative="1" w:tplc="9DA0A57C">
      <w:numFmt w:val="bullet"/>
      <w:lvlText w:val=""/>
      <w:start w:val="1"/>
      <w:rPr>
        <w:rFonts w:ascii="Wingdings" w:hAnsi="Wingdings" w:hint="default"/>
      </w:rPr>
      <w:pPr>
        <w:ind w:left="3960"/>
        <w:ind w:hanging="360"/>
      </w:pPr>
      <w:lvlJc w:val="left"/>
    </w:lvl>
    <w:lvl w:ilvl="6" w:tentative="1" w:tplc="EEF487C0">
      <w:numFmt w:val="bullet"/>
      <w:lvlText w:val=""/>
      <w:start w:val="1"/>
      <w:rPr>
        <w:rFonts w:ascii="Symbol" w:hAnsi="Symbol" w:hint="default"/>
      </w:rPr>
      <w:pPr>
        <w:ind w:left="4680"/>
        <w:ind w:hanging="360"/>
      </w:pPr>
      <w:lvlJc w:val="left"/>
    </w:lvl>
    <w:lvl w:ilvl="7" w:tentative="1" w:tplc="7C10FA00">
      <w:numFmt w:val="bullet"/>
      <w:lvlText w:val="o"/>
      <w:start w:val="1"/>
      <w:rPr>
        <w:rFonts w:ascii="Courier New" w:cs="Courier New" w:hAnsi="Courier New" w:hint="default"/>
      </w:rPr>
      <w:pPr>
        <w:ind w:left="5400"/>
        <w:ind w:hanging="360"/>
      </w:pPr>
      <w:lvlJc w:val="left"/>
    </w:lvl>
    <w:lvl w:ilvl="8" w:tentative="1" w:tplc="60FAC30E">
      <w:numFmt w:val="bullet"/>
      <w:lvlText w:val=""/>
      <w:start w:val="1"/>
      <w:rPr>
        <w:rFonts w:ascii="Wingdings" w:hAnsi="Wingdings" w:hint="default"/>
      </w:rPr>
      <w:pPr>
        <w:ind w:left="6120"/>
        <w:ind w:hanging="360"/>
      </w:pPr>
      <w:lvlJc w:val="left"/>
    </w:lvl>
  </w:abstractNum>
  <w:abstractNum w:abstractNumId="3">
    <w:multiLevelType w:val="hybridMultilevel"/>
    <w:nsid w:val="2C7E1555"/>
    <w:tmpl w:val="3724CEFC"/>
    <w:lvl w:ilvl="0" w:tplc="8F80A37E">
      <w:numFmt w:val="bullet"/>
      <w:lvlText w:val=""/>
      <w:start w:val="1"/>
      <w:rPr>
        <w:rFonts w:ascii="Symbol" w:hAnsi="Symbol" w:hint="default"/>
      </w:rPr>
      <w:pPr>
        <w:ind w:left="360"/>
        <w:ind w:hanging="360"/>
      </w:pPr>
      <w:lvlJc w:val="left"/>
    </w:lvl>
    <w:lvl w:ilvl="1" w:tentative="1" w:tplc="93E07A96">
      <w:numFmt w:val="bullet"/>
      <w:lvlText w:val="o"/>
      <w:start w:val="1"/>
      <w:rPr>
        <w:rFonts w:ascii="Courier New" w:cs="Courier New" w:hAnsi="Courier New" w:hint="default"/>
      </w:rPr>
      <w:pPr>
        <w:ind w:left="1080"/>
        <w:ind w:hanging="360"/>
      </w:pPr>
      <w:lvlJc w:val="left"/>
    </w:lvl>
    <w:lvl w:ilvl="2" w:tentative="1" w:tplc="3ED26350">
      <w:numFmt w:val="bullet"/>
      <w:lvlText w:val=""/>
      <w:start w:val="1"/>
      <w:rPr>
        <w:rFonts w:ascii="Wingdings" w:hAnsi="Wingdings" w:hint="default"/>
      </w:rPr>
      <w:pPr>
        <w:ind w:left="1800"/>
        <w:ind w:hanging="360"/>
      </w:pPr>
      <w:lvlJc w:val="left"/>
    </w:lvl>
    <w:lvl w:ilvl="3" w:tentative="1" w:tplc="4F528EE0">
      <w:numFmt w:val="bullet"/>
      <w:lvlText w:val=""/>
      <w:start w:val="1"/>
      <w:rPr>
        <w:rFonts w:ascii="Symbol" w:hAnsi="Symbol" w:hint="default"/>
      </w:rPr>
      <w:pPr>
        <w:ind w:left="2520"/>
        <w:ind w:hanging="360"/>
      </w:pPr>
      <w:lvlJc w:val="left"/>
    </w:lvl>
    <w:lvl w:ilvl="4" w:tentative="1" w:tplc="B0B23C02">
      <w:numFmt w:val="bullet"/>
      <w:lvlText w:val="o"/>
      <w:start w:val="1"/>
      <w:rPr>
        <w:rFonts w:ascii="Courier New" w:cs="Courier New" w:hAnsi="Courier New" w:hint="default"/>
      </w:rPr>
      <w:pPr>
        <w:ind w:left="3240"/>
        <w:ind w:hanging="360"/>
      </w:pPr>
      <w:lvlJc w:val="left"/>
    </w:lvl>
    <w:lvl w:ilvl="5" w:tentative="1" w:tplc="A0C65938">
      <w:numFmt w:val="bullet"/>
      <w:lvlText w:val=""/>
      <w:start w:val="1"/>
      <w:rPr>
        <w:rFonts w:ascii="Wingdings" w:hAnsi="Wingdings" w:hint="default"/>
      </w:rPr>
      <w:pPr>
        <w:ind w:left="3960"/>
        <w:ind w:hanging="360"/>
      </w:pPr>
      <w:lvlJc w:val="left"/>
    </w:lvl>
    <w:lvl w:ilvl="6" w:tentative="1" w:tplc="1A88329E">
      <w:numFmt w:val="bullet"/>
      <w:lvlText w:val=""/>
      <w:start w:val="1"/>
      <w:rPr>
        <w:rFonts w:ascii="Symbol" w:hAnsi="Symbol" w:hint="default"/>
      </w:rPr>
      <w:pPr>
        <w:ind w:left="4680"/>
        <w:ind w:hanging="360"/>
      </w:pPr>
      <w:lvlJc w:val="left"/>
    </w:lvl>
    <w:lvl w:ilvl="7" w:tentative="1" w:tplc="2FF05F08">
      <w:numFmt w:val="bullet"/>
      <w:lvlText w:val="o"/>
      <w:start w:val="1"/>
      <w:rPr>
        <w:rFonts w:ascii="Courier New" w:cs="Courier New" w:hAnsi="Courier New" w:hint="default"/>
      </w:rPr>
      <w:pPr>
        <w:ind w:left="5400"/>
        <w:ind w:hanging="360"/>
      </w:pPr>
      <w:lvlJc w:val="left"/>
    </w:lvl>
    <w:lvl w:ilvl="8" w:tentative="1" w:tplc="4114F1A0">
      <w:numFmt w:val="bullet"/>
      <w:lvlText w:val=""/>
      <w:start w:val="1"/>
      <w:rPr>
        <w:rFonts w:ascii="Wingdings" w:hAnsi="Wingdings" w:hint="default"/>
      </w:rPr>
      <w:pPr>
        <w:ind w:left="6120"/>
        <w:ind w:hanging="360"/>
      </w:pPr>
      <w:lvlJc w:val="left"/>
    </w:lvl>
  </w:abstractNum>
  <w:abstractNum w:abstractNumId="4">
    <w:multiLevelType w:val="hybridMultilevel"/>
    <w:nsid w:val="2DF7267E"/>
    <w:tmpl w:val="F2287178"/>
    <w:lvl w:ilvl="0" w:tplc="75EC3D00">
      <w:numFmt w:val="bullet"/>
      <w:lvlText w:val=""/>
      <w:start w:val="1"/>
      <w:rPr>
        <w:rFonts w:ascii="Symbol" w:hAnsi="Symbol" w:hint="default"/>
      </w:rPr>
      <w:pPr>
        <w:ind w:left="360"/>
        <w:ind w:hanging="360"/>
      </w:pPr>
      <w:lvlJc w:val="left"/>
    </w:lvl>
    <w:lvl w:ilvl="1" w:tentative="1" w:tplc="BA80409E">
      <w:numFmt w:val="bullet"/>
      <w:lvlText w:val="o"/>
      <w:start w:val="1"/>
      <w:rPr>
        <w:rFonts w:ascii="Courier New" w:cs="Courier New" w:hAnsi="Courier New" w:hint="default"/>
      </w:rPr>
      <w:pPr>
        <w:ind w:left="1440"/>
        <w:ind w:hanging="360"/>
      </w:pPr>
      <w:lvlJc w:val="left"/>
    </w:lvl>
    <w:lvl w:ilvl="2" w:tentative="1" w:tplc="68D29ABC">
      <w:numFmt w:val="bullet"/>
      <w:lvlText w:val=""/>
      <w:start w:val="1"/>
      <w:rPr>
        <w:rFonts w:ascii="Wingdings" w:hAnsi="Wingdings" w:hint="default"/>
      </w:rPr>
      <w:pPr>
        <w:ind w:left="2160"/>
        <w:ind w:hanging="360"/>
      </w:pPr>
      <w:lvlJc w:val="left"/>
    </w:lvl>
    <w:lvl w:ilvl="3" w:tentative="1" w:tplc="ADAC4A86">
      <w:numFmt w:val="bullet"/>
      <w:lvlText w:val=""/>
      <w:start w:val="1"/>
      <w:rPr>
        <w:rFonts w:ascii="Symbol" w:hAnsi="Symbol" w:hint="default"/>
      </w:rPr>
      <w:pPr>
        <w:ind w:left="2880"/>
        <w:ind w:hanging="360"/>
      </w:pPr>
      <w:lvlJc w:val="left"/>
    </w:lvl>
    <w:lvl w:ilvl="4" w:tentative="1" w:tplc="727EE92E">
      <w:numFmt w:val="bullet"/>
      <w:lvlText w:val="o"/>
      <w:start w:val="1"/>
      <w:rPr>
        <w:rFonts w:ascii="Courier New" w:cs="Courier New" w:hAnsi="Courier New" w:hint="default"/>
      </w:rPr>
      <w:pPr>
        <w:ind w:left="3600"/>
        <w:ind w:hanging="360"/>
      </w:pPr>
      <w:lvlJc w:val="left"/>
    </w:lvl>
    <w:lvl w:ilvl="5" w:tentative="1" w:tplc="4E543B3A">
      <w:numFmt w:val="bullet"/>
      <w:lvlText w:val=""/>
      <w:start w:val="1"/>
      <w:rPr>
        <w:rFonts w:ascii="Wingdings" w:hAnsi="Wingdings" w:hint="default"/>
      </w:rPr>
      <w:pPr>
        <w:ind w:left="4320"/>
        <w:ind w:hanging="360"/>
      </w:pPr>
      <w:lvlJc w:val="left"/>
    </w:lvl>
    <w:lvl w:ilvl="6" w:tentative="1" w:tplc="95AA0E2E">
      <w:numFmt w:val="bullet"/>
      <w:lvlText w:val=""/>
      <w:start w:val="1"/>
      <w:rPr>
        <w:rFonts w:ascii="Symbol" w:hAnsi="Symbol" w:hint="default"/>
      </w:rPr>
      <w:pPr>
        <w:ind w:left="5040"/>
        <w:ind w:hanging="360"/>
      </w:pPr>
      <w:lvlJc w:val="left"/>
    </w:lvl>
    <w:lvl w:ilvl="7" w:tentative="1" w:tplc="3FBA53F8">
      <w:numFmt w:val="bullet"/>
      <w:lvlText w:val="o"/>
      <w:start w:val="1"/>
      <w:rPr>
        <w:rFonts w:ascii="Courier New" w:cs="Courier New" w:hAnsi="Courier New" w:hint="default"/>
      </w:rPr>
      <w:pPr>
        <w:ind w:left="5760"/>
        <w:ind w:hanging="360"/>
      </w:pPr>
      <w:lvlJc w:val="left"/>
    </w:lvl>
    <w:lvl w:ilvl="8" w:tentative="1" w:tplc="AE3EF066">
      <w:numFmt w:val="bullet"/>
      <w:lvlText w:val=""/>
      <w:start w:val="1"/>
      <w:rPr>
        <w:rFonts w:ascii="Wingdings" w:hAnsi="Wingdings" w:hint="default"/>
      </w:rPr>
      <w:pPr>
        <w:ind w:left="6480"/>
        <w:ind w:hanging="360"/>
      </w:pPr>
      <w:lvlJc w:val="left"/>
    </w:lvl>
  </w:abstractNum>
  <w:abstractNum w:abstractNumId="5">
    <w:multiLevelType w:val="hybridMultilevel"/>
    <w:nsid w:val="2EC57838"/>
    <w:tmpl w:val="7A56C3B0"/>
    <w:lvl w:ilvl="0" w:tplc="6616C6E2">
      <w:numFmt w:val="decimal"/>
      <w:lvlText w:val="%1."/>
      <w:start w:val="1"/>
      <w:pPr>
        <w:ind w:left="720"/>
        <w:ind w:hanging="360"/>
      </w:pPr>
      <w:lvlJc w:val="left"/>
    </w:lvl>
    <w:lvl w:ilvl="1" w:tentative="1" w:tplc="4418CDA4">
      <w:numFmt w:val="lowerLetter"/>
      <w:lvlText w:val="%2."/>
      <w:start w:val="1"/>
      <w:pPr>
        <w:ind w:left="1440"/>
        <w:ind w:hanging="360"/>
      </w:pPr>
      <w:lvlJc w:val="left"/>
    </w:lvl>
    <w:lvl w:ilvl="2" w:tentative="1" w:tplc="C9B4B84E">
      <w:numFmt w:val="lowerRoman"/>
      <w:lvlText w:val="%3."/>
      <w:start w:val="1"/>
      <w:pPr>
        <w:ind w:left="2160"/>
        <w:ind w:hanging="180"/>
      </w:pPr>
      <w:lvlJc w:val="right"/>
    </w:lvl>
    <w:lvl w:ilvl="3" w:tentative="1" w:tplc="0324F16A">
      <w:numFmt w:val="decimal"/>
      <w:lvlText w:val="%4."/>
      <w:start w:val="1"/>
      <w:pPr>
        <w:ind w:left="2880"/>
        <w:ind w:hanging="360"/>
      </w:pPr>
      <w:lvlJc w:val="left"/>
    </w:lvl>
    <w:lvl w:ilvl="4" w:tentative="1" w:tplc="FEC80692">
      <w:numFmt w:val="lowerLetter"/>
      <w:lvlText w:val="%5."/>
      <w:start w:val="1"/>
      <w:pPr>
        <w:ind w:left="3600"/>
        <w:ind w:hanging="360"/>
      </w:pPr>
      <w:lvlJc w:val="left"/>
    </w:lvl>
    <w:lvl w:ilvl="5" w:tentative="1" w:tplc="91420DFC">
      <w:numFmt w:val="lowerRoman"/>
      <w:lvlText w:val="%6."/>
      <w:start w:val="1"/>
      <w:pPr>
        <w:ind w:left="4320"/>
        <w:ind w:hanging="180"/>
      </w:pPr>
      <w:lvlJc w:val="right"/>
    </w:lvl>
    <w:lvl w:ilvl="6" w:tentative="1" w:tplc="BDCCDFF0">
      <w:numFmt w:val="decimal"/>
      <w:lvlText w:val="%7."/>
      <w:start w:val="1"/>
      <w:pPr>
        <w:ind w:left="5040"/>
        <w:ind w:hanging="360"/>
      </w:pPr>
      <w:lvlJc w:val="left"/>
    </w:lvl>
    <w:lvl w:ilvl="7" w:tentative="1" w:tplc="7D20D27E">
      <w:numFmt w:val="lowerLetter"/>
      <w:lvlText w:val="%8."/>
      <w:start w:val="1"/>
      <w:pPr>
        <w:ind w:left="5760"/>
        <w:ind w:hanging="360"/>
      </w:pPr>
      <w:lvlJc w:val="left"/>
    </w:lvl>
    <w:lvl w:ilvl="8" w:tentative="1" w:tplc="E75EA5B8">
      <w:numFmt w:val="lowerRoman"/>
      <w:lvlText w:val="%9."/>
      <w:start w:val="1"/>
      <w:pPr>
        <w:ind w:left="6480"/>
        <w:ind w:hanging="180"/>
      </w:pPr>
      <w:lvlJc w:val="right"/>
    </w:lvl>
  </w:abstractNum>
  <w:abstractNum w:abstractNumId="6">
    <w:multiLevelType w:val="hybridMultilevel"/>
    <w:nsid w:val="308B78ED"/>
    <w:tmpl w:val="EC24B654"/>
    <w:lvl w:ilvl="0" w:tplc="3A9619A4">
      <w:numFmt w:val="bullet"/>
      <w:lvlText w:val=""/>
      <w:start w:val="1"/>
      <w:rPr>
        <w:rFonts w:ascii="Symbol" w:hAnsi="Symbol" w:hint="default"/>
      </w:rPr>
      <w:pPr>
        <w:ind w:left="360"/>
        <w:ind w:hanging="360"/>
      </w:pPr>
      <w:lvlJc w:val="left"/>
    </w:lvl>
    <w:lvl w:ilvl="1" w:tentative="1" w:tplc="149619D4">
      <w:numFmt w:val="bullet"/>
      <w:lvlText w:val="o"/>
      <w:start w:val="1"/>
      <w:rPr>
        <w:rFonts w:ascii="Courier New" w:cs="Courier New" w:hAnsi="Courier New" w:hint="default"/>
      </w:rPr>
      <w:pPr>
        <w:ind w:left="1080"/>
        <w:ind w:hanging="360"/>
      </w:pPr>
      <w:lvlJc w:val="left"/>
    </w:lvl>
    <w:lvl w:ilvl="2" w:tentative="1" w:tplc="428ED84E">
      <w:numFmt w:val="bullet"/>
      <w:lvlText w:val=""/>
      <w:start w:val="1"/>
      <w:rPr>
        <w:rFonts w:ascii="Wingdings" w:hAnsi="Wingdings" w:hint="default"/>
      </w:rPr>
      <w:pPr>
        <w:ind w:left="1800"/>
        <w:ind w:hanging="360"/>
      </w:pPr>
      <w:lvlJc w:val="left"/>
    </w:lvl>
    <w:lvl w:ilvl="3" w:tentative="1" w:tplc="CAE095FA">
      <w:numFmt w:val="bullet"/>
      <w:lvlText w:val=""/>
      <w:start w:val="1"/>
      <w:rPr>
        <w:rFonts w:ascii="Symbol" w:hAnsi="Symbol" w:hint="default"/>
      </w:rPr>
      <w:pPr>
        <w:ind w:left="2520"/>
        <w:ind w:hanging="360"/>
      </w:pPr>
      <w:lvlJc w:val="left"/>
    </w:lvl>
    <w:lvl w:ilvl="4" w:tentative="1" w:tplc="22E03AB4">
      <w:numFmt w:val="bullet"/>
      <w:lvlText w:val="o"/>
      <w:start w:val="1"/>
      <w:rPr>
        <w:rFonts w:ascii="Courier New" w:cs="Courier New" w:hAnsi="Courier New" w:hint="default"/>
      </w:rPr>
      <w:pPr>
        <w:ind w:left="3240"/>
        <w:ind w:hanging="360"/>
      </w:pPr>
      <w:lvlJc w:val="left"/>
    </w:lvl>
    <w:lvl w:ilvl="5" w:tentative="1" w:tplc="63CE3A20">
      <w:numFmt w:val="bullet"/>
      <w:lvlText w:val=""/>
      <w:start w:val="1"/>
      <w:rPr>
        <w:rFonts w:ascii="Wingdings" w:hAnsi="Wingdings" w:hint="default"/>
      </w:rPr>
      <w:pPr>
        <w:ind w:left="3960"/>
        <w:ind w:hanging="360"/>
      </w:pPr>
      <w:lvlJc w:val="left"/>
    </w:lvl>
    <w:lvl w:ilvl="6" w:tentative="1" w:tplc="43DA940A">
      <w:numFmt w:val="bullet"/>
      <w:lvlText w:val=""/>
      <w:start w:val="1"/>
      <w:rPr>
        <w:rFonts w:ascii="Symbol" w:hAnsi="Symbol" w:hint="default"/>
      </w:rPr>
      <w:pPr>
        <w:ind w:left="4680"/>
        <w:ind w:hanging="360"/>
      </w:pPr>
      <w:lvlJc w:val="left"/>
    </w:lvl>
    <w:lvl w:ilvl="7" w:tentative="1" w:tplc="B68E05AE">
      <w:numFmt w:val="bullet"/>
      <w:lvlText w:val="o"/>
      <w:start w:val="1"/>
      <w:rPr>
        <w:rFonts w:ascii="Courier New" w:cs="Courier New" w:hAnsi="Courier New" w:hint="default"/>
      </w:rPr>
      <w:pPr>
        <w:ind w:left="5400"/>
        <w:ind w:hanging="360"/>
      </w:pPr>
      <w:lvlJc w:val="left"/>
    </w:lvl>
    <w:lvl w:ilvl="8" w:tentative="1" w:tplc="3F225470">
      <w:numFmt w:val="bullet"/>
      <w:lvlText w:val=""/>
      <w:start w:val="1"/>
      <w:rPr>
        <w:rFonts w:ascii="Wingdings" w:hAnsi="Wingdings" w:hint="default"/>
      </w:rPr>
      <w:pPr>
        <w:ind w:left="6120"/>
        <w:ind w:hanging="360"/>
      </w:pPr>
      <w:lvlJc w:val="left"/>
    </w:lvl>
  </w:abstractNum>
  <w:abstractNum w:abstractNumId="7">
    <w:multiLevelType w:val="hybridMultilevel"/>
    <w:nsid w:val="36761C02"/>
    <w:tmpl w:val="3A30C032"/>
    <w:lvl w:ilvl="0" w:tplc="516855B6">
      <w:numFmt w:val="bullet"/>
      <w:lvlText w:val=""/>
      <w:start w:val="1"/>
      <w:rPr>
        <w:rFonts w:ascii="Symbol" w:hAnsi="Symbol" w:hint="default"/>
      </w:rPr>
      <w:pPr>
        <w:ind w:left="360"/>
        <w:ind w:hanging="360"/>
      </w:pPr>
      <w:lvlJc w:val="left"/>
    </w:lvl>
    <w:lvl w:ilvl="1" w:tentative="1" w:tplc="A7BA3E68">
      <w:numFmt w:val="bullet"/>
      <w:lvlText w:val="o"/>
      <w:start w:val="1"/>
      <w:rPr>
        <w:rFonts w:ascii="Courier New" w:cs="Courier New" w:hAnsi="Courier New" w:hint="default"/>
      </w:rPr>
      <w:pPr>
        <w:ind w:left="1080"/>
        <w:ind w:hanging="360"/>
      </w:pPr>
      <w:lvlJc w:val="left"/>
    </w:lvl>
    <w:lvl w:ilvl="2" w:tentative="1" w:tplc="88E4F58E">
      <w:numFmt w:val="bullet"/>
      <w:lvlText w:val=""/>
      <w:start w:val="1"/>
      <w:rPr>
        <w:rFonts w:ascii="Wingdings" w:hAnsi="Wingdings" w:hint="default"/>
      </w:rPr>
      <w:pPr>
        <w:ind w:left="1800"/>
        <w:ind w:hanging="360"/>
      </w:pPr>
      <w:lvlJc w:val="left"/>
    </w:lvl>
    <w:lvl w:ilvl="3" w:tentative="1" w:tplc="E83CED4C">
      <w:numFmt w:val="bullet"/>
      <w:lvlText w:val=""/>
      <w:start w:val="1"/>
      <w:rPr>
        <w:rFonts w:ascii="Symbol" w:hAnsi="Symbol" w:hint="default"/>
      </w:rPr>
      <w:pPr>
        <w:ind w:left="2520"/>
        <w:ind w:hanging="360"/>
      </w:pPr>
      <w:lvlJc w:val="left"/>
    </w:lvl>
    <w:lvl w:ilvl="4" w:tentative="1" w:tplc="08481786">
      <w:numFmt w:val="bullet"/>
      <w:lvlText w:val="o"/>
      <w:start w:val="1"/>
      <w:rPr>
        <w:rFonts w:ascii="Courier New" w:cs="Courier New" w:hAnsi="Courier New" w:hint="default"/>
      </w:rPr>
      <w:pPr>
        <w:ind w:left="3240"/>
        <w:ind w:hanging="360"/>
      </w:pPr>
      <w:lvlJc w:val="left"/>
    </w:lvl>
    <w:lvl w:ilvl="5" w:tentative="1" w:tplc="F06E4E60">
      <w:numFmt w:val="bullet"/>
      <w:lvlText w:val=""/>
      <w:start w:val="1"/>
      <w:rPr>
        <w:rFonts w:ascii="Wingdings" w:hAnsi="Wingdings" w:hint="default"/>
      </w:rPr>
      <w:pPr>
        <w:ind w:left="3960"/>
        <w:ind w:hanging="360"/>
      </w:pPr>
      <w:lvlJc w:val="left"/>
    </w:lvl>
    <w:lvl w:ilvl="6" w:tentative="1" w:tplc="22127D4C">
      <w:numFmt w:val="bullet"/>
      <w:lvlText w:val=""/>
      <w:start w:val="1"/>
      <w:rPr>
        <w:rFonts w:ascii="Symbol" w:hAnsi="Symbol" w:hint="default"/>
      </w:rPr>
      <w:pPr>
        <w:ind w:left="4680"/>
        <w:ind w:hanging="360"/>
      </w:pPr>
      <w:lvlJc w:val="left"/>
    </w:lvl>
    <w:lvl w:ilvl="7" w:tentative="1" w:tplc="653411D6">
      <w:numFmt w:val="bullet"/>
      <w:lvlText w:val="o"/>
      <w:start w:val="1"/>
      <w:rPr>
        <w:rFonts w:ascii="Courier New" w:cs="Courier New" w:hAnsi="Courier New" w:hint="default"/>
      </w:rPr>
      <w:pPr>
        <w:ind w:left="5400"/>
        <w:ind w:hanging="360"/>
      </w:pPr>
      <w:lvlJc w:val="left"/>
    </w:lvl>
    <w:lvl w:ilvl="8" w:tentative="1" w:tplc="A1A01DFE">
      <w:numFmt w:val="bullet"/>
      <w:lvlText w:val=""/>
      <w:start w:val="1"/>
      <w:rPr>
        <w:rFonts w:ascii="Wingdings" w:hAnsi="Wingdings" w:hint="default"/>
      </w:rPr>
      <w:pPr>
        <w:ind w:left="6120"/>
        <w:ind w:hanging="360"/>
      </w:pPr>
      <w:lvlJc w:val="left"/>
    </w:lvl>
  </w:abstractNum>
  <w:abstractNum w:abstractNumId="8">
    <w:multiLevelType w:val="hybridMultilevel"/>
    <w:nsid w:val="47D86195"/>
    <w:tmpl w:val="FD58BFFE"/>
    <w:lvl w:ilvl="0">
      <w:numFmt w:val="decimal"/>
      <w:lvlText w:val="%1"/>
      <w:start w:val="1"/>
      <w:pPr>
        <w:ind w:left="432"/>
        <w:ind w:hanging="432"/>
      </w:pPr>
      <w:pStyle w:val="Heading1"/>
      <w:lvlJc w:val="left"/>
    </w:lvl>
    <w:lvl w:ilvl="1">
      <w:numFmt w:val="decimal"/>
      <w:lvlText w:val="%1.%2"/>
      <w:start w:val="1"/>
      <w:pPr>
        <w:ind w:left="576"/>
        <w:ind w:hanging="576"/>
      </w:pPr>
      <w:pStyle w:val="Heading2"/>
      <w:lvlJc w:val="left"/>
    </w:lvl>
    <w:lvl w:ilvl="2">
      <w:numFmt w:val="decimal"/>
      <w:lvlText w:val="%1.%2.%3"/>
      <w:start w:val="1"/>
      <w:pPr>
        <w:ind w:left="720"/>
        <w:ind w:hanging="720"/>
      </w:pPr>
      <w:lvlJc w:val="left"/>
    </w:lvl>
    <w:lvl w:ilvl="3">
      <w:numFmt w:val="decimal"/>
      <w:lvlText w:val="%1.%2.%3.%4"/>
      <w:start w:val="1"/>
      <w:pPr>
        <w:ind w:left="864"/>
        <w:ind w:hanging="864"/>
      </w:pPr>
      <w:lvlJc w:val="left"/>
    </w:lvl>
    <w:lvl w:ilvl="4">
      <w:numFmt w:val="decimal"/>
      <w:lvlText w:val="%1.%2.%3.%4.%5"/>
      <w:start w:val="1"/>
      <w:pPr>
        <w:ind w:left="1008"/>
        <w:ind w:hanging="1008"/>
      </w:pPr>
      <w:lvlJc w:val="left"/>
    </w:lvl>
    <w:lvl w:ilvl="5">
      <w:numFmt w:val="decimal"/>
      <w:lvlText w:val="%1.%2.%3.%4.%5.%6"/>
      <w:start w:val="1"/>
      <w:pPr>
        <w:ind w:left="1152"/>
        <w:ind w:hanging="1152"/>
      </w:pPr>
      <w:lvlJc w:val="left"/>
    </w:lvl>
    <w:lvl w:ilvl="6">
      <w:numFmt w:val="decimal"/>
      <w:lvlText w:val="%1.%2.%3.%4.%5.%6.%7"/>
      <w:start w:val="1"/>
      <w:pPr>
        <w:ind w:left="1296"/>
        <w:ind w:hanging="1296"/>
      </w:pPr>
      <w:lvlJc w:val="left"/>
    </w:lvl>
    <w:lvl w:ilvl="7">
      <w:numFmt w:val="decimal"/>
      <w:lvlText w:val="%1.%2.%3.%4.%5.%6.%7.%8"/>
      <w:start w:val="1"/>
      <w:pPr>
        <w:ind w:left="1440"/>
        <w:ind w:hanging="1440"/>
      </w:pPr>
      <w:lvlJc w:val="left"/>
    </w:lvl>
    <w:lvl w:ilvl="8">
      <w:numFmt w:val="decimal"/>
      <w:lvlText w:val="%1.%2.%3.%4.%5.%6.%7.%8.%9"/>
      <w:start w:val="1"/>
      <w:pPr>
        <w:ind w:left="1584"/>
        <w:ind w:hanging="1584"/>
      </w:pPr>
      <w:lvlJc w:val="left"/>
    </w:lvl>
  </w:abstractNum>
  <w:abstractNum w:abstractNumId="9">
    <w:multiLevelType w:val="hybridMultilevel"/>
    <w:nsid w:val="49F16E78"/>
    <w:tmpl w:val="5F3E4D7C"/>
    <w:lvl w:ilvl="0" w:tplc="FF700330">
      <w:numFmt w:val="bullet"/>
      <w:lvlText w:val=""/>
      <w:start w:val="1"/>
      <w:rPr>
        <w:rFonts w:ascii="Symbol" w:hAnsi="Symbol" w:hint="default"/>
      </w:rPr>
      <w:pPr>
        <w:ind w:left="720"/>
        <w:ind w:hanging="360"/>
      </w:pPr>
      <w:lvlJc w:val="left"/>
    </w:lvl>
    <w:lvl w:ilvl="1" w:tentative="1" w:tplc="89061C3A">
      <w:numFmt w:val="bullet"/>
      <w:lvlText w:val="o"/>
      <w:start w:val="1"/>
      <w:rPr>
        <w:rFonts w:ascii="Courier New" w:cs="Courier New" w:hAnsi="Courier New" w:hint="default"/>
      </w:rPr>
      <w:pPr>
        <w:ind w:left="1440"/>
        <w:ind w:hanging="360"/>
      </w:pPr>
      <w:lvlJc w:val="left"/>
    </w:lvl>
    <w:lvl w:ilvl="2" w:tentative="1" w:tplc="399EAE36">
      <w:numFmt w:val="bullet"/>
      <w:lvlText w:val=""/>
      <w:start w:val="1"/>
      <w:rPr>
        <w:rFonts w:ascii="Wingdings" w:hAnsi="Wingdings" w:hint="default"/>
      </w:rPr>
      <w:pPr>
        <w:ind w:left="2160"/>
        <w:ind w:hanging="360"/>
      </w:pPr>
      <w:lvlJc w:val="left"/>
    </w:lvl>
    <w:lvl w:ilvl="3" w:tentative="1" w:tplc="007E3F62">
      <w:numFmt w:val="bullet"/>
      <w:lvlText w:val=""/>
      <w:start w:val="1"/>
      <w:rPr>
        <w:rFonts w:ascii="Symbol" w:hAnsi="Symbol" w:hint="default"/>
      </w:rPr>
      <w:pPr>
        <w:ind w:left="2880"/>
        <w:ind w:hanging="360"/>
      </w:pPr>
      <w:lvlJc w:val="left"/>
    </w:lvl>
    <w:lvl w:ilvl="4" w:tentative="1" w:tplc="008A30D4">
      <w:numFmt w:val="bullet"/>
      <w:lvlText w:val="o"/>
      <w:start w:val="1"/>
      <w:rPr>
        <w:rFonts w:ascii="Courier New" w:cs="Courier New" w:hAnsi="Courier New" w:hint="default"/>
      </w:rPr>
      <w:pPr>
        <w:ind w:left="3600"/>
        <w:ind w:hanging="360"/>
      </w:pPr>
      <w:lvlJc w:val="left"/>
    </w:lvl>
    <w:lvl w:ilvl="5" w:tentative="1" w:tplc="AED0F254">
      <w:numFmt w:val="bullet"/>
      <w:lvlText w:val=""/>
      <w:start w:val="1"/>
      <w:rPr>
        <w:rFonts w:ascii="Wingdings" w:hAnsi="Wingdings" w:hint="default"/>
      </w:rPr>
      <w:pPr>
        <w:ind w:left="4320"/>
        <w:ind w:hanging="360"/>
      </w:pPr>
      <w:lvlJc w:val="left"/>
    </w:lvl>
    <w:lvl w:ilvl="6" w:tentative="1" w:tplc="16E4AFB0">
      <w:numFmt w:val="bullet"/>
      <w:lvlText w:val=""/>
      <w:start w:val="1"/>
      <w:rPr>
        <w:rFonts w:ascii="Symbol" w:hAnsi="Symbol" w:hint="default"/>
      </w:rPr>
      <w:pPr>
        <w:ind w:left="5040"/>
        <w:ind w:hanging="360"/>
      </w:pPr>
      <w:lvlJc w:val="left"/>
    </w:lvl>
    <w:lvl w:ilvl="7" w:tentative="1" w:tplc="9112EE8C">
      <w:numFmt w:val="bullet"/>
      <w:lvlText w:val="o"/>
      <w:start w:val="1"/>
      <w:rPr>
        <w:rFonts w:ascii="Courier New" w:cs="Courier New" w:hAnsi="Courier New" w:hint="default"/>
      </w:rPr>
      <w:pPr>
        <w:ind w:left="5760"/>
        <w:ind w:hanging="360"/>
      </w:pPr>
      <w:lvlJc w:val="left"/>
    </w:lvl>
    <w:lvl w:ilvl="8" w:tentative="1" w:tplc="11264692">
      <w:numFmt w:val="bullet"/>
      <w:lvlText w:val=""/>
      <w:start w:val="1"/>
      <w:rPr>
        <w:rFonts w:ascii="Wingdings" w:hAnsi="Wingdings" w:hint="default"/>
      </w:rPr>
      <w:pPr>
        <w:ind w:left="6480"/>
        <w:ind w:hanging="360"/>
      </w:pPr>
      <w:lvlJc w:val="left"/>
    </w:lvl>
  </w:abstractNum>
  <w:abstractNum w:abstractNumId="10">
    <w:multiLevelType w:val="hybridMultilevel"/>
    <w:nsid w:val="58422F75"/>
    <w:tmpl w:val="A8AEAB04"/>
    <w:lvl w:ilvl="0">
      <w:numFmt w:val="decimal"/>
      <w:lvlText w:val="%1."/>
      <w:start w:val="1"/>
      <w:pPr>
        <w:ind w:left="720"/>
        <w:ind w:hanging="720"/>
        <w:tabs>
          <w:tab w:val="num" w:pos="720"/>
        </w:tabs>
      </w:pPr>
      <w:lvlJc w:val="left"/>
    </w:lvl>
    <w:lvl w:ilvl="1">
      <w:numFmt w:val="decimal"/>
      <w:lvlText w:val="%2."/>
      <w:start w:val="1"/>
      <w:pPr>
        <w:ind w:left="1440"/>
        <w:ind w:hanging="720"/>
        <w:tabs>
          <w:tab w:val="num" w:pos="1440"/>
        </w:tabs>
      </w:pPr>
      <w:lvlJc w:val="left"/>
    </w:lvl>
    <w:lvl w:ilvl="2">
      <w:numFmt w:val="decimal"/>
      <w:lvlText w:val="%3."/>
      <w:start w:val="1"/>
      <w:pPr>
        <w:ind w:left="2160"/>
        <w:ind w:hanging="720"/>
        <w:tabs>
          <w:tab w:val="num" w:pos="2160"/>
        </w:tabs>
      </w:pPr>
      <w:pStyle w:val="Heading3"/>
      <w:lvlJc w:val="left"/>
    </w:lvl>
    <w:lvl w:ilvl="3">
      <w:numFmt w:val="decimal"/>
      <w:lvlText w:val="%4."/>
      <w:start w:val="1"/>
      <w:pPr>
        <w:ind w:left="2880"/>
        <w:ind w:hanging="720"/>
        <w:tabs>
          <w:tab w:val="num" w:pos="2880"/>
        </w:tabs>
      </w:pPr>
      <w:lvlJc w:val="left"/>
    </w:lvl>
    <w:lvl w:ilvl="4">
      <w:numFmt w:val="decimal"/>
      <w:lvlText w:val="%5."/>
      <w:start w:val="1"/>
      <w:pPr>
        <w:ind w:left="3600"/>
        <w:ind w:hanging="720"/>
        <w:tabs>
          <w:tab w:val="num" w:pos="3600"/>
        </w:tabs>
      </w:pPr>
      <w:lvlJc w:val="left"/>
    </w:lvl>
    <w:lvl w:ilvl="5">
      <w:numFmt w:val="decimal"/>
      <w:lvlText w:val="%6."/>
      <w:start w:val="1"/>
      <w:pPr>
        <w:ind w:left="4320"/>
        <w:ind w:hanging="720"/>
        <w:tabs>
          <w:tab w:val="num" w:pos="4320"/>
        </w:tabs>
      </w:pPr>
      <w:lvlJc w:val="left"/>
    </w:lvl>
    <w:lvl w:ilvl="6">
      <w:numFmt w:val="decimal"/>
      <w:lvlText w:val="%7."/>
      <w:start w:val="1"/>
      <w:pPr>
        <w:ind w:left="5040"/>
        <w:ind w:hanging="720"/>
        <w:tabs>
          <w:tab w:val="num" w:pos="5040"/>
        </w:tabs>
      </w:pPr>
      <w:lvlJc w:val="left"/>
    </w:lvl>
    <w:lvl w:ilvl="7">
      <w:numFmt w:val="decimal"/>
      <w:lvlText w:val="%8."/>
      <w:start w:val="1"/>
      <w:pPr>
        <w:ind w:left="5760"/>
        <w:ind w:hanging="720"/>
        <w:tabs>
          <w:tab w:val="num" w:pos="5760"/>
        </w:tabs>
      </w:pPr>
      <w:lvlJc w:val="left"/>
    </w:lvl>
    <w:lvl w:ilvl="8">
      <w:numFmt w:val="decimal"/>
      <w:lvlText w:val="%9."/>
      <w:start w:val="1"/>
      <w:pPr>
        <w:ind w:left="6480"/>
        <w:ind w:hanging="720"/>
        <w:tabs>
          <w:tab w:val="num" w:pos="6480"/>
        </w:tabs>
      </w:pPr>
      <w:lvlJc w:val="left"/>
    </w:lvl>
  </w:abstractNum>
  <w:abstractNum w:abstractNumId="11">
    <w:multiLevelType w:val="hybridMultilevel"/>
    <w:nsid w:val="58C82E2D"/>
    <w:tmpl w:val="6554E4AE"/>
    <w:lvl w:ilvl="0" w:tplc="FC366D1A">
      <w:numFmt w:val="bullet"/>
      <w:lvlText w:val=""/>
      <w:start w:val="1"/>
      <w:rPr>
        <w:rFonts w:ascii="Symbol" w:hAnsi="Symbol" w:hint="default"/>
      </w:rPr>
      <w:pPr>
        <w:ind w:left="360"/>
        <w:ind w:hanging="360"/>
      </w:pPr>
      <w:lvlJc w:val="left"/>
    </w:lvl>
    <w:lvl w:ilvl="1" w:tentative="1" w:tplc="F2E045E4">
      <w:numFmt w:val="bullet"/>
      <w:lvlText w:val="o"/>
      <w:start w:val="1"/>
      <w:rPr>
        <w:rFonts w:ascii="Courier New" w:cs="Courier New" w:hAnsi="Courier New" w:hint="default"/>
      </w:rPr>
      <w:pPr>
        <w:ind w:left="1080"/>
        <w:ind w:hanging="360"/>
      </w:pPr>
      <w:lvlJc w:val="left"/>
    </w:lvl>
    <w:lvl w:ilvl="2" w:tentative="1" w:tplc="AE081DD8">
      <w:numFmt w:val="bullet"/>
      <w:lvlText w:val=""/>
      <w:start w:val="1"/>
      <w:rPr>
        <w:rFonts w:ascii="Wingdings" w:hAnsi="Wingdings" w:hint="default"/>
      </w:rPr>
      <w:pPr>
        <w:ind w:left="1800"/>
        <w:ind w:hanging="360"/>
      </w:pPr>
      <w:lvlJc w:val="left"/>
    </w:lvl>
    <w:lvl w:ilvl="3" w:tentative="1" w:tplc="518E13B0">
      <w:numFmt w:val="bullet"/>
      <w:lvlText w:val=""/>
      <w:start w:val="1"/>
      <w:rPr>
        <w:rFonts w:ascii="Symbol" w:hAnsi="Symbol" w:hint="default"/>
      </w:rPr>
      <w:pPr>
        <w:ind w:left="2520"/>
        <w:ind w:hanging="360"/>
      </w:pPr>
      <w:lvlJc w:val="left"/>
    </w:lvl>
    <w:lvl w:ilvl="4" w:tentative="1" w:tplc="B0424862">
      <w:numFmt w:val="bullet"/>
      <w:lvlText w:val="o"/>
      <w:start w:val="1"/>
      <w:rPr>
        <w:rFonts w:ascii="Courier New" w:cs="Courier New" w:hAnsi="Courier New" w:hint="default"/>
      </w:rPr>
      <w:pPr>
        <w:ind w:left="3240"/>
        <w:ind w:hanging="360"/>
      </w:pPr>
      <w:lvlJc w:val="left"/>
    </w:lvl>
    <w:lvl w:ilvl="5" w:tentative="1" w:tplc="61021078">
      <w:numFmt w:val="bullet"/>
      <w:lvlText w:val=""/>
      <w:start w:val="1"/>
      <w:rPr>
        <w:rFonts w:ascii="Wingdings" w:hAnsi="Wingdings" w:hint="default"/>
      </w:rPr>
      <w:pPr>
        <w:ind w:left="3960"/>
        <w:ind w:hanging="360"/>
      </w:pPr>
      <w:lvlJc w:val="left"/>
    </w:lvl>
    <w:lvl w:ilvl="6" w:tentative="1" w:tplc="3C0E3DD0">
      <w:numFmt w:val="bullet"/>
      <w:lvlText w:val=""/>
      <w:start w:val="1"/>
      <w:rPr>
        <w:rFonts w:ascii="Symbol" w:hAnsi="Symbol" w:hint="default"/>
      </w:rPr>
      <w:pPr>
        <w:ind w:left="4680"/>
        <w:ind w:hanging="360"/>
      </w:pPr>
      <w:lvlJc w:val="left"/>
    </w:lvl>
    <w:lvl w:ilvl="7" w:tentative="1" w:tplc="BC70BE62">
      <w:numFmt w:val="bullet"/>
      <w:lvlText w:val="o"/>
      <w:start w:val="1"/>
      <w:rPr>
        <w:rFonts w:ascii="Courier New" w:cs="Courier New" w:hAnsi="Courier New" w:hint="default"/>
      </w:rPr>
      <w:pPr>
        <w:ind w:left="5400"/>
        <w:ind w:hanging="360"/>
      </w:pPr>
      <w:lvlJc w:val="left"/>
    </w:lvl>
    <w:lvl w:ilvl="8" w:tentative="1" w:tplc="5AA8482A">
      <w:numFmt w:val="bullet"/>
      <w:lvlText w:val=""/>
      <w:start w:val="1"/>
      <w:rPr>
        <w:rFonts w:ascii="Wingdings" w:hAnsi="Wingdings" w:hint="default"/>
      </w:rPr>
      <w:pPr>
        <w:ind w:left="6120"/>
        <w:ind w:hanging="360"/>
      </w:pPr>
      <w:lvlJc w:val="left"/>
    </w:lvl>
  </w:abstractNum>
  <w:abstractNum w:abstractNumId="12">
    <w:multiLevelType w:val="hybridMultilevel"/>
    <w:nsid w:val="61C50991"/>
    <w:tmpl w:val="4DD69860"/>
    <w:lvl w:ilvl="0" w:tplc="E22654BE">
      <w:numFmt w:val="bullet"/>
      <w:lvlText w:val=""/>
      <w:start w:val="1"/>
      <w:rPr>
        <w:rFonts w:ascii="Symbol" w:hAnsi="Symbol" w:hint="default"/>
      </w:rPr>
      <w:pPr>
        <w:ind w:left="720"/>
        <w:ind w:hanging="360"/>
      </w:pPr>
      <w:lvlJc w:val="left"/>
    </w:lvl>
    <w:lvl w:ilvl="1" w:tentative="1" w:tplc="58DA0C0A">
      <w:numFmt w:val="bullet"/>
      <w:lvlText w:val="o"/>
      <w:start w:val="1"/>
      <w:rPr>
        <w:rFonts w:ascii="Courier New" w:cs="Courier New" w:hAnsi="Courier New" w:hint="default"/>
      </w:rPr>
      <w:pPr>
        <w:ind w:left="1440"/>
        <w:ind w:hanging="360"/>
      </w:pPr>
      <w:lvlJc w:val="left"/>
    </w:lvl>
    <w:lvl w:ilvl="2" w:tentative="1" w:tplc="1C7AB66E">
      <w:numFmt w:val="bullet"/>
      <w:lvlText w:val=""/>
      <w:start w:val="1"/>
      <w:rPr>
        <w:rFonts w:ascii="Wingdings" w:hAnsi="Wingdings" w:hint="default"/>
      </w:rPr>
      <w:pPr>
        <w:ind w:left="2160"/>
        <w:ind w:hanging="360"/>
      </w:pPr>
      <w:lvlJc w:val="left"/>
    </w:lvl>
    <w:lvl w:ilvl="3" w:tentative="1" w:tplc="3790DCCA">
      <w:numFmt w:val="bullet"/>
      <w:lvlText w:val=""/>
      <w:start w:val="1"/>
      <w:rPr>
        <w:rFonts w:ascii="Symbol" w:hAnsi="Symbol" w:hint="default"/>
      </w:rPr>
      <w:pPr>
        <w:ind w:left="2880"/>
        <w:ind w:hanging="360"/>
      </w:pPr>
      <w:lvlJc w:val="left"/>
    </w:lvl>
    <w:lvl w:ilvl="4" w:tentative="1" w:tplc="BBF2C1FC">
      <w:numFmt w:val="bullet"/>
      <w:lvlText w:val="o"/>
      <w:start w:val="1"/>
      <w:rPr>
        <w:rFonts w:ascii="Courier New" w:cs="Courier New" w:hAnsi="Courier New" w:hint="default"/>
      </w:rPr>
      <w:pPr>
        <w:ind w:left="3600"/>
        <w:ind w:hanging="360"/>
      </w:pPr>
      <w:lvlJc w:val="left"/>
    </w:lvl>
    <w:lvl w:ilvl="5" w:tentative="1" w:tplc="93689FF0">
      <w:numFmt w:val="bullet"/>
      <w:lvlText w:val=""/>
      <w:start w:val="1"/>
      <w:rPr>
        <w:rFonts w:ascii="Wingdings" w:hAnsi="Wingdings" w:hint="default"/>
      </w:rPr>
      <w:pPr>
        <w:ind w:left="4320"/>
        <w:ind w:hanging="360"/>
      </w:pPr>
      <w:lvlJc w:val="left"/>
    </w:lvl>
    <w:lvl w:ilvl="6" w:tentative="1" w:tplc="6C36BC14">
      <w:numFmt w:val="bullet"/>
      <w:lvlText w:val=""/>
      <w:start w:val="1"/>
      <w:rPr>
        <w:rFonts w:ascii="Symbol" w:hAnsi="Symbol" w:hint="default"/>
      </w:rPr>
      <w:pPr>
        <w:ind w:left="5040"/>
        <w:ind w:hanging="360"/>
      </w:pPr>
      <w:lvlJc w:val="left"/>
    </w:lvl>
    <w:lvl w:ilvl="7" w:tentative="1" w:tplc="EA402E4C">
      <w:numFmt w:val="bullet"/>
      <w:lvlText w:val="o"/>
      <w:start w:val="1"/>
      <w:rPr>
        <w:rFonts w:ascii="Courier New" w:cs="Courier New" w:hAnsi="Courier New" w:hint="default"/>
      </w:rPr>
      <w:pPr>
        <w:ind w:left="5760"/>
        <w:ind w:hanging="360"/>
      </w:pPr>
      <w:lvlJc w:val="left"/>
    </w:lvl>
    <w:lvl w:ilvl="8" w:tentative="1" w:tplc="6BB431F6">
      <w:numFmt w:val="bullet"/>
      <w:lvlText w:val=""/>
      <w:start w:val="1"/>
      <w:rPr>
        <w:rFonts w:ascii="Wingdings" w:hAnsi="Wingdings" w:hint="default"/>
      </w:rPr>
      <w:pPr>
        <w:ind w:left="6480"/>
        <w:ind w:hanging="360"/>
      </w:pPr>
      <w:lvlJc w:val="left"/>
    </w:lvl>
  </w:abstractNum>
  <w:abstractNum w:abstractNumId="13">
    <w:multiLevelType w:val="hybridMultilevel"/>
    <w:nsid w:val="64B001CB"/>
    <w:tmpl w:val="F14C9A22"/>
    <w:lvl w:ilvl="0" w:tplc="0AB2BC5E">
      <w:numFmt w:val="bullet"/>
      <w:lvlText w:val=""/>
      <w:start w:val="1"/>
      <w:rPr>
        <w:rFonts w:ascii="Symbol" w:hAnsi="Symbol" w:hint="default"/>
      </w:rPr>
      <w:pPr>
        <w:ind w:left="360"/>
        <w:ind w:hanging="360"/>
      </w:pPr>
      <w:lvlJc w:val="left"/>
    </w:lvl>
    <w:lvl w:ilvl="1" w:tentative="1" w:tplc="0B12FA86">
      <w:numFmt w:val="bullet"/>
      <w:lvlText w:val="o"/>
      <w:start w:val="1"/>
      <w:rPr>
        <w:rFonts w:ascii="Courier New" w:cs="Courier New" w:hAnsi="Courier New" w:hint="default"/>
      </w:rPr>
      <w:pPr>
        <w:ind w:left="1080"/>
        <w:ind w:hanging="360"/>
      </w:pPr>
      <w:lvlJc w:val="left"/>
    </w:lvl>
    <w:lvl w:ilvl="2" w:tentative="1" w:tplc="8EB087B2">
      <w:numFmt w:val="bullet"/>
      <w:lvlText w:val=""/>
      <w:start w:val="1"/>
      <w:rPr>
        <w:rFonts w:ascii="Wingdings" w:hAnsi="Wingdings" w:hint="default"/>
      </w:rPr>
      <w:pPr>
        <w:ind w:left="1800"/>
        <w:ind w:hanging="360"/>
      </w:pPr>
      <w:lvlJc w:val="left"/>
    </w:lvl>
    <w:lvl w:ilvl="3" w:tentative="1" w:tplc="1728CD5C">
      <w:numFmt w:val="bullet"/>
      <w:lvlText w:val=""/>
      <w:start w:val="1"/>
      <w:rPr>
        <w:rFonts w:ascii="Symbol" w:hAnsi="Symbol" w:hint="default"/>
      </w:rPr>
      <w:pPr>
        <w:ind w:left="2520"/>
        <w:ind w:hanging="360"/>
      </w:pPr>
      <w:lvlJc w:val="left"/>
    </w:lvl>
    <w:lvl w:ilvl="4" w:tentative="1" w:tplc="C73CCBDA">
      <w:numFmt w:val="bullet"/>
      <w:lvlText w:val="o"/>
      <w:start w:val="1"/>
      <w:rPr>
        <w:rFonts w:ascii="Courier New" w:cs="Courier New" w:hAnsi="Courier New" w:hint="default"/>
      </w:rPr>
      <w:pPr>
        <w:ind w:left="3240"/>
        <w:ind w:hanging="360"/>
      </w:pPr>
      <w:lvlJc w:val="left"/>
    </w:lvl>
    <w:lvl w:ilvl="5" w:tentative="1" w:tplc="082A7A6C">
      <w:numFmt w:val="bullet"/>
      <w:lvlText w:val=""/>
      <w:start w:val="1"/>
      <w:rPr>
        <w:rFonts w:ascii="Wingdings" w:hAnsi="Wingdings" w:hint="default"/>
      </w:rPr>
      <w:pPr>
        <w:ind w:left="3960"/>
        <w:ind w:hanging="360"/>
      </w:pPr>
      <w:lvlJc w:val="left"/>
    </w:lvl>
    <w:lvl w:ilvl="6" w:tentative="1" w:tplc="F094070C">
      <w:numFmt w:val="bullet"/>
      <w:lvlText w:val=""/>
      <w:start w:val="1"/>
      <w:rPr>
        <w:rFonts w:ascii="Symbol" w:hAnsi="Symbol" w:hint="default"/>
      </w:rPr>
      <w:pPr>
        <w:ind w:left="4680"/>
        <w:ind w:hanging="360"/>
      </w:pPr>
      <w:lvlJc w:val="left"/>
    </w:lvl>
    <w:lvl w:ilvl="7" w:tentative="1" w:tplc="8FB20C88">
      <w:numFmt w:val="bullet"/>
      <w:lvlText w:val="o"/>
      <w:start w:val="1"/>
      <w:rPr>
        <w:rFonts w:ascii="Courier New" w:cs="Courier New" w:hAnsi="Courier New" w:hint="default"/>
      </w:rPr>
      <w:pPr>
        <w:ind w:left="5400"/>
        <w:ind w:hanging="360"/>
      </w:pPr>
      <w:lvlJc w:val="left"/>
    </w:lvl>
    <w:lvl w:ilvl="8" w:tentative="1" w:tplc="2CC02F50">
      <w:numFmt w:val="bullet"/>
      <w:lvlText w:val=""/>
      <w:start w:val="1"/>
      <w:rPr>
        <w:rFonts w:ascii="Wingdings" w:hAnsi="Wingdings" w:hint="default"/>
      </w:rPr>
      <w:pPr>
        <w:ind w:left="6120"/>
        <w:ind w:hanging="360"/>
      </w:pPr>
      <w:lvlJc w:val="left"/>
    </w:lvl>
  </w:abstractNum>
  <w:abstractNum w:abstractNumId="14">
    <w:multiLevelType w:val="hybridMultilevel"/>
    <w:nsid w:val="7DF56994"/>
    <w:tmpl w:val="1E841DEC"/>
    <w:lvl w:ilvl="0" w:tplc="72E43122">
      <w:numFmt w:val="bullet"/>
      <w:lvlText w:val=""/>
      <w:start w:val="1"/>
      <w:rPr>
        <w:rFonts w:ascii="Symbol" w:hAnsi="Symbol" w:hint="default"/>
      </w:rPr>
      <w:pPr>
        <w:ind w:left="360"/>
        <w:ind w:hanging="360"/>
      </w:pPr>
      <w:lvlJc w:val="left"/>
    </w:lvl>
    <w:lvl w:ilvl="1" w:tentative="1" w:tplc="417CC140">
      <w:numFmt w:val="bullet"/>
      <w:lvlText w:val="o"/>
      <w:start w:val="1"/>
      <w:rPr>
        <w:rFonts w:ascii="Courier New" w:cs="Courier New" w:hAnsi="Courier New" w:hint="default"/>
      </w:rPr>
      <w:pPr>
        <w:ind w:left="1080"/>
        <w:ind w:hanging="360"/>
      </w:pPr>
      <w:lvlJc w:val="left"/>
    </w:lvl>
    <w:lvl w:ilvl="2" w:tentative="1" w:tplc="5A9A3484">
      <w:numFmt w:val="bullet"/>
      <w:lvlText w:val=""/>
      <w:start w:val="1"/>
      <w:rPr>
        <w:rFonts w:ascii="Wingdings" w:hAnsi="Wingdings" w:hint="default"/>
      </w:rPr>
      <w:pPr>
        <w:ind w:left="1800"/>
        <w:ind w:hanging="360"/>
      </w:pPr>
      <w:lvlJc w:val="left"/>
    </w:lvl>
    <w:lvl w:ilvl="3" w:tentative="1" w:tplc="2E248D2C">
      <w:numFmt w:val="bullet"/>
      <w:lvlText w:val=""/>
      <w:start w:val="1"/>
      <w:rPr>
        <w:rFonts w:ascii="Symbol" w:hAnsi="Symbol" w:hint="default"/>
      </w:rPr>
      <w:pPr>
        <w:ind w:left="2520"/>
        <w:ind w:hanging="360"/>
      </w:pPr>
      <w:lvlJc w:val="left"/>
    </w:lvl>
    <w:lvl w:ilvl="4" w:tentative="1" w:tplc="6A6C143A">
      <w:numFmt w:val="bullet"/>
      <w:lvlText w:val="o"/>
      <w:start w:val="1"/>
      <w:rPr>
        <w:rFonts w:ascii="Courier New" w:cs="Courier New" w:hAnsi="Courier New" w:hint="default"/>
      </w:rPr>
      <w:pPr>
        <w:ind w:left="3240"/>
        <w:ind w:hanging="360"/>
      </w:pPr>
      <w:lvlJc w:val="left"/>
    </w:lvl>
    <w:lvl w:ilvl="5" w:tentative="1" w:tplc="6A465BD4">
      <w:numFmt w:val="bullet"/>
      <w:lvlText w:val=""/>
      <w:start w:val="1"/>
      <w:rPr>
        <w:rFonts w:ascii="Wingdings" w:hAnsi="Wingdings" w:hint="default"/>
      </w:rPr>
      <w:pPr>
        <w:ind w:left="3960"/>
        <w:ind w:hanging="360"/>
      </w:pPr>
      <w:lvlJc w:val="left"/>
    </w:lvl>
    <w:lvl w:ilvl="6" w:tentative="1" w:tplc="4E2C676E">
      <w:numFmt w:val="bullet"/>
      <w:lvlText w:val=""/>
      <w:start w:val="1"/>
      <w:rPr>
        <w:rFonts w:ascii="Symbol" w:hAnsi="Symbol" w:hint="default"/>
      </w:rPr>
      <w:pPr>
        <w:ind w:left="4680"/>
        <w:ind w:hanging="360"/>
      </w:pPr>
      <w:lvlJc w:val="left"/>
    </w:lvl>
    <w:lvl w:ilvl="7" w:tentative="1" w:tplc="52F85F8E">
      <w:numFmt w:val="bullet"/>
      <w:lvlText w:val="o"/>
      <w:start w:val="1"/>
      <w:rPr>
        <w:rFonts w:ascii="Courier New" w:cs="Courier New" w:hAnsi="Courier New" w:hint="default"/>
      </w:rPr>
      <w:pPr>
        <w:ind w:left="5400"/>
        <w:ind w:hanging="360"/>
      </w:pPr>
      <w:lvlJc w:val="left"/>
    </w:lvl>
    <w:lvl w:ilvl="8" w:tentative="1" w:tplc="2A7C204C">
      <w:numFmt w:val="bullet"/>
      <w:lvlText w:val=""/>
      <w:start w:val="1"/>
      <w:rPr>
        <w:rFonts w:ascii="Wingdings" w:hAnsi="Wingdings" w:hint="default"/>
      </w:rPr>
      <w:pPr>
        <w:ind w:left="6120"/>
        <w:ind w:hanging="360"/>
      </w:pPr>
      <w:lvlJc w:val="left"/>
    </w:lvl>
  </w:abstractNum>
  <w:abstractNum w:abstractNumId="15">
    <w:multiLevelType w:val="hybridMultilevel"/>
    <w:nsid w:val="7FDA32D9"/>
    <w:tmpl w:val="DEA61A5E"/>
    <w:lvl w:ilvl="0" w:tplc="42D2C61E">
      <w:numFmt w:val="bullet"/>
      <w:lvlText w:val=""/>
      <w:start w:val="1"/>
      <w:rPr>
        <w:rFonts w:ascii="Symbol" w:hAnsi="Symbol" w:hint="default"/>
      </w:rPr>
      <w:pPr>
        <w:ind w:left="360"/>
        <w:ind w:hanging="360"/>
      </w:pPr>
      <w:lvlJc w:val="left"/>
    </w:lvl>
    <w:lvl w:ilvl="1" w:tentative="1" w:tplc="F1EEF7A6">
      <w:numFmt w:val="bullet"/>
      <w:lvlText w:val="o"/>
      <w:start w:val="1"/>
      <w:rPr>
        <w:rFonts w:ascii="Courier New" w:cs="Courier New" w:hAnsi="Courier New" w:hint="default"/>
      </w:rPr>
      <w:pPr>
        <w:ind w:left="1080"/>
        <w:ind w:hanging="360"/>
      </w:pPr>
      <w:lvlJc w:val="left"/>
    </w:lvl>
    <w:lvl w:ilvl="2" w:tentative="1" w:tplc="3348B2F0">
      <w:numFmt w:val="bullet"/>
      <w:lvlText w:val=""/>
      <w:start w:val="1"/>
      <w:rPr>
        <w:rFonts w:ascii="Wingdings" w:hAnsi="Wingdings" w:hint="default"/>
      </w:rPr>
      <w:pPr>
        <w:ind w:left="1800"/>
        <w:ind w:hanging="360"/>
      </w:pPr>
      <w:lvlJc w:val="left"/>
    </w:lvl>
    <w:lvl w:ilvl="3" w:tentative="1" w:tplc="3FB696C2">
      <w:numFmt w:val="bullet"/>
      <w:lvlText w:val=""/>
      <w:start w:val="1"/>
      <w:rPr>
        <w:rFonts w:ascii="Symbol" w:hAnsi="Symbol" w:hint="default"/>
      </w:rPr>
      <w:pPr>
        <w:ind w:left="2520"/>
        <w:ind w:hanging="360"/>
      </w:pPr>
      <w:lvlJc w:val="left"/>
    </w:lvl>
    <w:lvl w:ilvl="4" w:tentative="1" w:tplc="06A4104E">
      <w:numFmt w:val="bullet"/>
      <w:lvlText w:val="o"/>
      <w:start w:val="1"/>
      <w:rPr>
        <w:rFonts w:ascii="Courier New" w:cs="Courier New" w:hAnsi="Courier New" w:hint="default"/>
      </w:rPr>
      <w:pPr>
        <w:ind w:left="3240"/>
        <w:ind w:hanging="360"/>
      </w:pPr>
      <w:lvlJc w:val="left"/>
    </w:lvl>
    <w:lvl w:ilvl="5" w:tentative="1" w:tplc="F1AC1EA6">
      <w:numFmt w:val="bullet"/>
      <w:lvlText w:val=""/>
      <w:start w:val="1"/>
      <w:rPr>
        <w:rFonts w:ascii="Wingdings" w:hAnsi="Wingdings" w:hint="default"/>
      </w:rPr>
      <w:pPr>
        <w:ind w:left="3960"/>
        <w:ind w:hanging="360"/>
      </w:pPr>
      <w:lvlJc w:val="left"/>
    </w:lvl>
    <w:lvl w:ilvl="6" w:tentative="1" w:tplc="2112240C">
      <w:numFmt w:val="bullet"/>
      <w:lvlText w:val=""/>
      <w:start w:val="1"/>
      <w:rPr>
        <w:rFonts w:ascii="Symbol" w:hAnsi="Symbol" w:hint="default"/>
      </w:rPr>
      <w:pPr>
        <w:ind w:left="4680"/>
        <w:ind w:hanging="360"/>
      </w:pPr>
      <w:lvlJc w:val="left"/>
    </w:lvl>
    <w:lvl w:ilvl="7" w:tentative="1" w:tplc="58A8BAE0">
      <w:numFmt w:val="bullet"/>
      <w:lvlText w:val="o"/>
      <w:start w:val="1"/>
      <w:rPr>
        <w:rFonts w:ascii="Courier New" w:cs="Courier New" w:hAnsi="Courier New" w:hint="default"/>
      </w:rPr>
      <w:pPr>
        <w:ind w:left="5400"/>
        <w:ind w:hanging="360"/>
      </w:pPr>
      <w:lvlJc w:val="left"/>
    </w:lvl>
    <w:lvl w:ilvl="8" w:tentative="1" w:tplc="D446FCCA">
      <w:numFmt w:val="bullet"/>
      <w:lvlText w:val=""/>
      <w:start w:val="1"/>
      <w:rPr>
        <w:rFonts w:ascii="Wingdings" w:hAnsi="Wingdings" w:hint="default"/>
      </w:rPr>
      <w:pPr>
        <w:ind w:left="6120"/>
        <w:ind w:hanging="360"/>
      </w:pPr>
      <w:lvlJc w:val="left"/>
    </w:lvl>
  </w:abstractNum>
  <w:num w:numId="1">
    <w:abstractNumId w:val="8"/>
  </w:num>
  <w:num w:numId="2">
    <w:abstractNumId w:val="10"/>
  </w:num>
  <w:num w:numId="3">
    <w:abstractNumId w:val="12"/>
  </w:num>
  <w:num w:numId="4">
    <w:abstractNumId w:val="7"/>
  </w:num>
  <w:num w:numId="5">
    <w:abstractNumId w:val="2"/>
  </w:num>
  <w:num w:numId="6">
    <w:abstractNumId w:val="14"/>
  </w:num>
  <w:num w:numId="7">
    <w:abstractNumId w:val="9"/>
  </w:num>
  <w:num w:numId="8">
    <w:abstractNumId w:val="11"/>
  </w:num>
  <w:num w:numId="9">
    <w:abstractNumId w:val="0"/>
  </w:num>
  <w:num w:numId="10">
    <w:abstractNumId w:val="15"/>
  </w:num>
  <w:num w:numId="11">
    <w:abstractNumId w:val="13"/>
  </w:num>
  <w:num w:numId="12">
    <w:abstractNumId w:val="4"/>
  </w:num>
  <w:num w:numId="13">
    <w:abstractNumId w:val="6"/>
  </w:num>
  <w:num w:numId="14">
    <w:abstractNumId w:val="3"/>
  </w:num>
  <w:num w:numId="15">
    <w:abstractNumId w:val="1"/>
  </w:num>
  <w:num w:numId="16">
    <w:abstractNumId w:val="5"/>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rsids>
    <w:rsidRoot val="00D2060A"/>
    <w:rsid val="00017104"/>
    <w:rsid val="0002119B"/>
    <w:rsid val="00025FD1"/>
    <w:rsid val="00036ED5"/>
    <w:rsid val="0004113D"/>
    <w:rsid val="0005487C"/>
    <w:rsid val="00077C3B"/>
    <w:rsid val="00082114"/>
    <w:rsid val="000A165A"/>
    <w:rsid val="000B3879"/>
    <w:rsid val="000C09DA"/>
    <w:rsid val="000D35FB"/>
    <w:rsid val="000D6E5A"/>
    <w:rsid val="000E5CD8"/>
    <w:rsid val="000F0EAF"/>
    <w:rsid val="000F5773"/>
    <w:rsid val="00100EF2"/>
    <w:rsid val="00111A10"/>
    <w:rsid val="00122178"/>
    <w:rsid val="00123178"/>
    <w:rsid val="00125459"/>
    <w:rsid val="001431C9"/>
    <w:rsid val="0014770C"/>
    <w:rsid val="00154B06"/>
    <w:rsid val="00155F9F"/>
    <w:rsid val="00170267"/>
    <w:rsid val="001744F0"/>
    <w:rsid val="001813CB"/>
    <w:rsid val="001A636E"/>
    <w:rsid val="001C5F57"/>
    <w:rsid val="001D7BB1"/>
    <w:rsid val="001F24C8"/>
    <w:rsid val="001F426C"/>
    <w:rsid val="001F639D"/>
    <w:rsid val="0020561B"/>
    <w:rsid val="00217FAF"/>
    <w:rsid val="00240F57"/>
    <w:rsid val="00242ADF"/>
    <w:rsid val="00244559"/>
    <w:rsid val="00262CDB"/>
    <w:rsid val="002752EE"/>
    <w:rsid val="00286CD7"/>
    <w:rsid val="002A1D60"/>
    <w:rsid val="002C7833"/>
    <w:rsid val="002D209A"/>
    <w:rsid val="002D36DF"/>
    <w:rsid val="002D507F"/>
    <w:rsid val="002D5F8F"/>
    <w:rsid val="002E7734"/>
    <w:rsid val="003038ED"/>
    <w:rsid val="00327E4E"/>
    <w:rsid val="00330BB5"/>
    <w:rsid val="0033756C"/>
    <w:rsid val="00346DEE"/>
    <w:rsid val="00362D4A"/>
    <w:rsid val="00377DAE"/>
    <w:rsid val="00383EDF"/>
    <w:rsid val="003B3354"/>
    <w:rsid val="003B3A95"/>
    <w:rsid val="003B558E"/>
    <w:rsid val="003D2F3F"/>
    <w:rsid val="003D598C"/>
    <w:rsid val="003E624A"/>
    <w:rsid val="003E7E51"/>
    <w:rsid val="00402635"/>
    <w:rsid val="0040588F"/>
    <w:rsid val="00420812"/>
    <w:rsid val="004329D7"/>
    <w:rsid val="004570DA"/>
    <w:rsid val="00466A02"/>
    <w:rsid val="00480D4A"/>
    <w:rsid val="00481B0A"/>
    <w:rsid val="004938F3"/>
    <w:rsid val="00496F99"/>
    <w:rsid val="004A38E5"/>
    <w:rsid val="004C04AB"/>
    <w:rsid val="004C3F2D"/>
    <w:rsid val="004D03D2"/>
    <w:rsid val="004E18B8"/>
    <w:rsid val="004E24E3"/>
    <w:rsid val="004F4DE2"/>
    <w:rsid val="004F74FC"/>
    <w:rsid val="00501197"/>
    <w:rsid val="00502090"/>
    <w:rsid val="00510E3C"/>
    <w:rsid val="00521C61"/>
    <w:rsid val="0053054D"/>
    <w:rsid val="00530926"/>
    <w:rsid val="00534DCE"/>
    <w:rsid val="00534DFE"/>
    <w:rsid val="00547A7B"/>
    <w:rsid val="00550D60"/>
    <w:rsid val="00553689"/>
    <w:rsid val="00564C30"/>
    <w:rsid val="005749E8"/>
    <w:rsid val="00576DA9"/>
    <w:rsid val="00584DF0"/>
    <w:rsid val="00592317"/>
    <w:rsid val="00596627"/>
    <w:rsid val="005A7C26"/>
    <w:rsid val="005C33B8"/>
    <w:rsid val="005C5C09"/>
    <w:rsid val="005D2021"/>
    <w:rsid val="005E6DA8"/>
    <w:rsid val="00622A33"/>
    <w:rsid val="00634A9D"/>
    <w:rsid val="00642A3F"/>
    <w:rsid val="00647702"/>
    <w:rsid val="00666AAD"/>
    <w:rsid val="00670EFF"/>
    <w:rsid val="0068334E"/>
    <w:rsid val="00695074"/>
    <w:rsid val="00695397"/>
    <w:rsid val="006D50B0"/>
    <w:rsid val="006E3490"/>
    <w:rsid val="006E6018"/>
    <w:rsid val="006F7F43"/>
    <w:rsid val="00705E0F"/>
    <w:rsid val="00714B16"/>
    <w:rsid val="007415DA"/>
    <w:rsid val="007441DE"/>
    <w:rsid val="007450E8"/>
    <w:rsid val="00754CFF"/>
    <w:rsid val="00763AFD"/>
    <w:rsid val="007946D5"/>
    <w:rsid val="007F34BC"/>
    <w:rsid val="007F460E"/>
    <w:rsid val="00802AA9"/>
    <w:rsid val="008730A2"/>
    <w:rsid val="00877C71"/>
    <w:rsid val="008820F2"/>
    <w:rsid val="00897293"/>
    <w:rsid val="008A59F9"/>
    <w:rsid val="008B3E30"/>
    <w:rsid val="008C12B9"/>
    <w:rsid val="008E7327"/>
    <w:rsid val="008F145A"/>
    <w:rsid val="0090488E"/>
    <w:rsid val="00916969"/>
    <w:rsid val="00916D55"/>
    <w:rsid val="009211B5"/>
    <w:rsid val="009226F5"/>
    <w:rsid val="0092462B"/>
    <w:rsid val="00941391"/>
    <w:rsid val="0094564A"/>
    <w:rsid val="0095167A"/>
    <w:rsid val="00974CAD"/>
    <w:rsid val="009809E6"/>
    <w:rsid val="009818C7"/>
    <w:rsid val="009A2F4D"/>
    <w:rsid val="009A4308"/>
    <w:rsid val="009B3A8E"/>
    <w:rsid val="009B5660"/>
    <w:rsid val="009C4D4B"/>
    <w:rsid val="009D4D31"/>
    <w:rsid val="009D6BB5"/>
    <w:rsid val="009E507D"/>
    <w:rsid val="009E5D96"/>
    <w:rsid val="009F1ED7"/>
    <w:rsid val="009F7AD2"/>
    <w:rsid val="00A1300F"/>
    <w:rsid val="00A14147"/>
    <w:rsid val="00A21E47"/>
    <w:rsid val="00A314C0"/>
    <w:rsid val="00A368E6"/>
    <w:rsid val="00A403AB"/>
    <w:rsid val="00A4608E"/>
    <w:rsid val="00A641CE"/>
    <w:rsid val="00A83948"/>
    <w:rsid val="00A90A21"/>
    <w:rsid val="00AD5896"/>
    <w:rsid val="00AF3564"/>
    <w:rsid val="00B039A7"/>
    <w:rsid val="00B0695D"/>
    <w:rsid val="00B22D9F"/>
    <w:rsid val="00B25F1A"/>
    <w:rsid val="00B26DD1"/>
    <w:rsid val="00B47B9A"/>
    <w:rsid val="00B60842"/>
    <w:rsid val="00B61191"/>
    <w:rsid val="00B72C80"/>
    <w:rsid val="00B74A22"/>
    <w:rsid val="00B807F0"/>
    <w:rsid val="00B925C3"/>
    <w:rsid val="00B9283B"/>
    <w:rsid val="00B9707D"/>
    <w:rsid val="00BA7BA0"/>
    <w:rsid val="00BB03DD"/>
    <w:rsid val="00BC4B5F"/>
    <w:rsid val="00BD3422"/>
    <w:rsid val="00BD3A24"/>
    <w:rsid val="00BF0ECD"/>
    <w:rsid val="00C02004"/>
    <w:rsid val="00C0680E"/>
    <w:rsid val="00C233B6"/>
    <w:rsid val="00C37C66"/>
    <w:rsid val="00C41213"/>
    <w:rsid val="00C57C25"/>
    <w:rsid val="00C64AD4"/>
    <w:rsid val="00C6513C"/>
    <w:rsid val="00C6642E"/>
    <w:rsid val="00C84E5D"/>
    <w:rsid val="00C946CE"/>
    <w:rsid val="00CA70FB"/>
    <w:rsid val="00CB691B"/>
    <w:rsid val="00CC6002"/>
    <w:rsid val="00CE0EBA"/>
    <w:rsid val="00CE7DF8"/>
    <w:rsid val="00CF59EF"/>
    <w:rsid val="00CF7B1E"/>
    <w:rsid val="00D16E88"/>
    <w:rsid val="00D2060A"/>
    <w:rsid val="00D35C99"/>
    <w:rsid val="00D4343D"/>
    <w:rsid val="00D46C5F"/>
    <w:rsid val="00D93869"/>
    <w:rsid val="00DA79F3"/>
    <w:rsid val="00DC0544"/>
    <w:rsid val="00DE5A53"/>
    <w:rsid val="00DF4AC1"/>
    <w:rsid val="00E04D94"/>
    <w:rsid val="00E17F63"/>
    <w:rsid val="00E25665"/>
    <w:rsid val="00E3042D"/>
    <w:rsid val="00E33025"/>
    <w:rsid val="00E35753"/>
    <w:rsid val="00E40617"/>
    <w:rsid val="00E437CE"/>
    <w:rsid val="00E467CA"/>
    <w:rsid val="00E467E3"/>
    <w:rsid val="00E476F6"/>
    <w:rsid val="00E566F1"/>
    <w:rsid val="00E57887"/>
    <w:rsid val="00E63054"/>
    <w:rsid val="00E64F49"/>
    <w:rsid val="00E80748"/>
    <w:rsid val="00E9035E"/>
    <w:rsid val="00EA1227"/>
    <w:rsid val="00EB0640"/>
    <w:rsid val="00EB4C68"/>
    <w:rsid val="00EC23FE"/>
    <w:rsid val="00EC62A5"/>
    <w:rsid val="00ED3CE2"/>
    <w:rsid val="00EE3559"/>
    <w:rsid val="00EE58AF"/>
    <w:rsid val="00F20D57"/>
    <w:rsid val="00F451C9"/>
    <w:rsid val="00F46060"/>
    <w:rsid val="00F46A0F"/>
    <w:rsid val="00F47833"/>
    <w:rsid val="00F645AE"/>
    <w:rsid val="00F6561C"/>
    <w:rsid val="00F66C29"/>
    <w:rsid val="00F9790E"/>
    <w:rsid val="00FB2774"/>
    <w:rsid val="00FB4BF9"/>
    <w:rsid val="00FB53B5"/>
    <w:rsid val="00FD4245"/>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4F0"/>
    <w:pPr>
      <w:jc w:val="both"/>
      <w:spacing w:after="200" w:line="360" w:lineRule="auto"/>
    </w:pPr>
    <w:rPr>
      <w:rFonts w:ascii="Times New Roman" w:hAnsi="Times New Roman"/>
      <w:sz w:val="24"/>
    </w:rPr>
  </w:style>
  <w:style w:type="paragraph" w:styleId="Heading1">
    <w:name w:val="Heading 1"/>
    <w:qFormat/>
    <w:basedOn w:val="Normal"/>
    <w:next w:val="Normal"/>
    <w:link w:val="Heading1Char"/>
    <w:uiPriority w:val="9"/>
    <w:rsid w:val="00BC4B5F"/>
    <w:pPr>
      <w:keepNext/>
      <w:keepLines/>
      <w:outlineLvl w:val="0"/>
      <w:spacing w:before="120" w:after="120"/>
    </w:pPr>
    <w:rPr>
      <w:b/>
      <w:rFonts w:cs="Times New Roman" w:eastAsiaTheme="majorEastAsia"/>
      <w:sz w:val="28"/>
      <w:szCs w:val="28"/>
    </w:rPr>
  </w:style>
  <w:style w:type="paragraph" w:styleId="Heading2">
    <w:name w:val="Heading 2"/>
    <w:qFormat/>
    <w:basedOn w:val="Normal"/>
    <w:next w:val="Normal"/>
    <w:link w:val="Heading2Char"/>
    <w:uiPriority w:val="9"/>
    <w:unhideWhenUsed/>
    <w:rsid w:val="001744F0"/>
    <w:pPr>
      <w:keepNext/>
      <w:keepLines/>
      <w:outlineLvl w:val="1"/>
      <w:numPr>
        <w:ilvl w:val="1"/>
        <w:numId w:val="1"/>
      </w:numPr>
      <w:spacing w:before="40" w:after="0"/>
    </w:pPr>
    <w:rPr>
      <w:b/>
      <w:rFonts w:eastAsiaTheme="majorEastAsia" w:cstheme="majorBidi"/>
      <w:szCs w:val="26"/>
    </w:rPr>
  </w:style>
  <w:style w:type="paragraph" w:styleId="Heading3">
    <w:name w:val="Heading 3"/>
    <w:qFormat/>
    <w:basedOn w:val="Normal"/>
    <w:next w:val="Normal"/>
    <w:link w:val="Heading3Char"/>
    <w:uiPriority w:val="9"/>
    <w:unhideWhenUsed/>
    <w:rsid w:val="00CF7B1E"/>
    <w:pPr>
      <w:outlineLvl w:val="2"/>
      <w:numPr>
        <w:ilvl w:val="2"/>
        <w:numId w:val="2"/>
      </w:numPr>
      <w:ind w:left="720"/>
      <w:spacing w:after="0"/>
    </w:pPr>
    <w:rPr>
      <w:iCs/>
      <w:lang w:val="en-GB"/>
      <w:b/>
      <w:i/>
      <w:rFonts w:asciiTheme="majorBidi" w:hAnsiTheme="majorBidi" w:cstheme="majorBidi"/>
      <w:sz w:val="2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BC4B5F"/>
    <w:rPr>
      <w:b/>
      <w:rFonts w:ascii="Times New Roman" w:cs="Times New Roman" w:hAnsi="Times New Roman" w:eastAsiaTheme="majorEastAsia"/>
      <w:sz w:val="28"/>
      <w:szCs w:val="28"/>
    </w:rPr>
  </w:style>
  <w:style w:type="character" w:styleId="Heading2Char">
    <w:name w:val="Heading 2 Char"/>
    <w:basedOn w:val="DefaultParagraphFont"/>
    <w:link w:val="Heading2"/>
    <w:uiPriority w:val="9"/>
    <w:rsid w:val="001744F0"/>
    <w:rPr>
      <w:b/>
      <w:rFonts w:ascii="Times New Roman" w:hAnsi="Times New Roman" w:eastAsiaTheme="majorEastAsia" w:cstheme="majorBidi"/>
      <w:sz w:val="24"/>
      <w:szCs w:val="26"/>
    </w:rPr>
  </w:style>
  <w:style w:type="character" w:styleId="Heading3Char">
    <w:name w:val="Heading 3 Char"/>
    <w:basedOn w:val="DefaultParagraphFont"/>
    <w:link w:val="Heading3"/>
    <w:uiPriority w:val="9"/>
    <w:rsid w:val="00CF7B1E"/>
    <w:rPr>
      <w:iCs/>
      <w:lang w:val="en-GB"/>
      <w:b/>
      <w:i/>
      <w:rFonts w:asciiTheme="majorBidi" w:hAnsiTheme="majorBidi" w:cstheme="majorBidi"/>
    </w:rPr>
  </w:style>
  <w:style w:type="paragraph" w:styleId="ListParagraph">
    <w:name w:val="List Paragraph"/>
    <w:qFormat/>
    <w:basedOn w:val="Normal"/>
    <w:uiPriority w:val="34"/>
    <w:rsid w:val="00F645AE"/>
    <w:pPr>
      <w:ind w:left="720"/>
      <w:contextualSpacing/>
    </w:pPr>
  </w:style>
  <w:style w:type="character" w:styleId="Hyperlink">
    <w:name w:val="Hyperlink"/>
    <w:basedOn w:val="DefaultParagraphFont"/>
    <w:uiPriority w:val="99"/>
    <w:unhideWhenUsed/>
    <w:rsid w:val="00B72C80"/>
    <w:rPr>
      <w:u w:val="single"/>
      <w:color w:val="0563C1"/>
    </w:rPr>
  </w:style>
  <w:style w:type="table" w:styleId="TableGrid">
    <w:name w:val="Table Grid"/>
    <w:basedOn w:val="TableNormal"/>
    <w:pPr>
      <w:spacing w:after="0" w:line="240" w:lineRule="auto"/>
    </w:pPr>
    <w:tblPr>
      <w:tblCellMar>
        <w:top w:w="0" w:type="dxa"/>
        <w:left w:w="108" w:type="dxa"/>
        <w:bottom w:w="0" w:type="dxa"/>
        <w:right w:w="10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0" w:type="dxa"/>
    </w:tblPr>
    <w:uiPriority w:val="39"/>
    <w:rsid w:val="00534DCE"/>
  </w:style>
  <w:style w:type="paragraph" w:styleId="NoSpacing">
    <w:name w:val="No Spacing"/>
    <w:qFormat/>
    <w:uiPriority w:val="1"/>
    <w:rsid w:val="00A90A21"/>
    <w:pPr>
      <w:spacing w:after="0" w:line="240" w:lineRule="auto"/>
    </w:pPr>
    <w:rPr>
      <w:rFonts w:ascii="Times New Roman" w:cs="Times New Roman" w:eastAsia="Times New Roman" w:hAnsi="Times New Roman"/>
      <w:sz w:val="24"/>
      <w:szCs w:val="20"/>
    </w:rPr>
  </w:style>
  <w:style w:type="paragraph" w:styleId="TOCHeading">
    <w:name w:val="TOC Heading"/>
    <w:qFormat/>
    <w:basedOn w:val="Heading1"/>
    <w:next w:val="Normal"/>
    <w:uiPriority w:val="39"/>
    <w:unhideWhenUsed/>
    <w:rsid w:val="00C946CE"/>
    <w:pPr>
      <w:outlineLvl w:val="9"/>
      <w:jc w:val="left"/>
      <w:spacing w:line="259" w:lineRule="auto"/>
    </w:pPr>
    <w:rPr>
      <w:b w:val="0"/>
      <w:color w:val="2E74B5"/>
      <w:rFonts w:ascii="Calibri Light" w:hAnsiTheme="majorHAnsi"/>
      <w:sz w:val="32"/>
    </w:rPr>
  </w:style>
  <w:style w:type="paragraph" w:styleId="TOC1">
    <w:name w:val="toc 1"/>
    <w:basedOn w:val="Normal"/>
    <w:next w:val="Normal"/>
    <w:autoRedefine/>
    <w:uiPriority w:val="39"/>
    <w:unhideWhenUsed/>
    <w:rsid w:val="00C946CE"/>
    <w:pPr>
      <w:spacing w:after="100"/>
    </w:pPr>
  </w:style>
  <w:style w:type="paragraph" w:styleId="TOC2">
    <w:name w:val="toc 2"/>
    <w:basedOn w:val="Normal"/>
    <w:next w:val="Normal"/>
    <w:autoRedefine/>
    <w:uiPriority w:val="39"/>
    <w:unhideWhenUsed/>
    <w:rsid w:val="002C7833"/>
    <w:pPr>
      <w:ind w:left="240"/>
      <w:spacing w:after="100"/>
    </w:pPr>
  </w:style>
  <w:style w:type="paragraph" w:styleId="Caption">
    <w:name w:val="caption"/>
    <w:qFormat/>
    <w:basedOn w:val="Normal"/>
    <w:next w:val="Normal"/>
    <w:uiPriority w:val="35"/>
    <w:unhideWhenUsed/>
    <w:rsid w:val="006F7F43"/>
    <w:pPr>
      <w:spacing w:line="240" w:lineRule="auto"/>
    </w:pPr>
    <w:rPr>
      <w:iCs/>
      <w:i/>
      <w:color w:val="44546A"/>
      <w:sz w:val="18"/>
      <w:szCs w:val="18"/>
    </w:rPr>
  </w:style>
  <w:style w:type="paragraph" w:styleId="Header">
    <w:name w:val="header"/>
    <w:basedOn w:val="Normal"/>
    <w:link w:val="HeaderChar"/>
    <w:uiPriority w:val="99"/>
    <w:unhideWhenUsed/>
    <w:rsid w:val="006E3490"/>
    <w:pPr>
      <w:spacing w:after="0" w:line="240" w:lineRule="auto"/>
      <w:tabs>
        <w:tab w:val="center" w:pos="4680"/>
        <w:tab w:val="right" w:pos="9360"/>
      </w:tabs>
    </w:pPr>
  </w:style>
  <w:style w:type="character" w:styleId="HeaderChar">
    <w:name w:val="Header Char"/>
    <w:basedOn w:val="DefaultParagraphFont"/>
    <w:link w:val="Header"/>
    <w:uiPriority w:val="99"/>
    <w:rsid w:val="006E3490"/>
    <w:rPr>
      <w:rFonts w:ascii="Times New Roman" w:hAnsi="Times New Roman"/>
      <w:sz w:val="24"/>
    </w:rPr>
  </w:style>
  <w:style w:type="paragraph" w:styleId="Footer">
    <w:name w:val="footer"/>
    <w:basedOn w:val="Normal"/>
    <w:link w:val="FooterChar"/>
    <w:uiPriority w:val="99"/>
    <w:unhideWhenUsed/>
    <w:rsid w:val="006E3490"/>
    <w:pPr>
      <w:spacing w:after="0" w:line="240" w:lineRule="auto"/>
      <w:tabs>
        <w:tab w:val="center" w:pos="4680"/>
        <w:tab w:val="right" w:pos="9360"/>
      </w:tabs>
    </w:pPr>
  </w:style>
  <w:style w:type="character" w:styleId="FooterChar">
    <w:name w:val="Footer Char"/>
    <w:basedOn w:val="DefaultParagraphFont"/>
    <w:link w:val="Footer"/>
    <w:uiPriority w:val="99"/>
    <w:rsid w:val="006E3490"/>
    <w:rPr>
      <w:rFonts w:ascii="Times New Roman" w:hAnsi="Times New Roman"/>
      <w:sz w:val="24"/>
    </w:rPr>
  </w:style>
  <w:style w:type="paragraph" w:styleId="BalloonText">
    <w:name w:val="Balloon Text"/>
    <w:basedOn w:val="Normal"/>
    <w:link w:val="BalloonTextChar"/>
    <w:uiPriority w:val="99"/>
    <w:semiHidden/>
    <w:unhideWhenUsed/>
    <w:rsid w:val="00BC4B5F"/>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BC4B5F"/>
    <w:rPr>
      <w:rFonts w:ascii="Tahoma" w:cs="Tahoma" w:hAnsi="Tahoma"/>
      <w:sz w:val="16"/>
      <w:szCs w:val="16"/>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4F0"/>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C4B5F"/>
    <w:pPr>
      <w:keepNext/>
      <w:keepLines/>
      <w:numPr>
        <w:numId w:val="1"/>
      </w:numPr>
      <w:spacing w:before="120" w:after="120"/>
      <w:outlineLvl w:val="0"/>
    </w:pPr>
    <w:rPr>
      <w:rFonts w:eastAsiaTheme="majorEastAsia" w:cs="Times New Roman"/>
      <w:b/>
      <w:sz w:val="28"/>
      <w:szCs w:val="28"/>
    </w:rPr>
  </w:style>
  <w:style w:type="paragraph" w:styleId="Heading2">
    <w:name w:val="heading 2"/>
    <w:basedOn w:val="Normal"/>
    <w:next w:val="Normal"/>
    <w:link w:val="Heading2Char"/>
    <w:uiPriority w:val="9"/>
    <w:unhideWhenUsed/>
    <w:qFormat/>
    <w:rsid w:val="001744F0"/>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F7B1E"/>
    <w:pPr>
      <w:numPr>
        <w:ilvl w:val="2"/>
        <w:numId w:val="2"/>
      </w:numPr>
      <w:spacing w:after="0"/>
      <w:ind w:left="720"/>
      <w:outlineLvl w:val="2"/>
    </w:pPr>
    <w:rPr>
      <w:rFonts w:asciiTheme="majorBidi" w:hAnsiTheme="majorBidi" w:cstheme="majorBidi"/>
      <w:b/>
      <w:i/>
      <w:iCs/>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B5F"/>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1744F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F7B1E"/>
    <w:rPr>
      <w:rFonts w:asciiTheme="majorBidi" w:hAnsiTheme="majorBidi" w:cstheme="majorBidi"/>
      <w:b/>
      <w:i/>
      <w:iCs/>
      <w:lang w:val="en-GB"/>
    </w:rPr>
  </w:style>
  <w:style w:type="paragraph" w:styleId="ListParagraph">
    <w:name w:val="List Paragraph"/>
    <w:basedOn w:val="Normal"/>
    <w:uiPriority w:val="34"/>
    <w:qFormat/>
    <w:rsid w:val="00F645AE"/>
    <w:pPr>
      <w:ind w:left="720"/>
      <w:contextualSpacing/>
    </w:pPr>
  </w:style>
  <w:style w:type="character" w:styleId="Hyperlink">
    <w:name w:val="Hyperlink"/>
    <w:basedOn w:val="DefaultParagraphFont"/>
    <w:uiPriority w:val="99"/>
    <w:unhideWhenUsed/>
    <w:rsid w:val="00B72C80"/>
    <w:rPr>
      <w:color w:val="0563C1" w:themeColor="hyperlink"/>
      <w:u w:val="single"/>
    </w:rPr>
  </w:style>
  <w:style w:type="table" w:styleId="TableGrid">
    <w:name w:val="Table Grid"/>
    <w:basedOn w:val="TableNormal"/>
    <w:uiPriority w:val="39"/>
    <w:rsid w:val="00534D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A90A21"/>
    <w:pPr>
      <w:spacing w:after="0" w:line="240" w:lineRule="auto"/>
    </w:pPr>
    <w:rPr>
      <w:rFonts w:ascii="Times New Roman" w:eastAsia="Times New Roman" w:hAnsi="Times New Roman" w:cs="Times New Roman"/>
      <w:sz w:val="24"/>
      <w:szCs w:val="20"/>
    </w:rPr>
  </w:style>
  <w:style w:type="paragraph" w:styleId="TOCHeading">
    <w:name w:val="TOC Heading"/>
    <w:basedOn w:val="Heading1"/>
    <w:next w:val="Normal"/>
    <w:uiPriority w:val="39"/>
    <w:unhideWhenUsed/>
    <w:qFormat/>
    <w:rsid w:val="00C946CE"/>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946CE"/>
    <w:pPr>
      <w:spacing w:after="100"/>
    </w:pPr>
  </w:style>
  <w:style w:type="paragraph" w:styleId="TOC2">
    <w:name w:val="toc 2"/>
    <w:basedOn w:val="Normal"/>
    <w:next w:val="Normal"/>
    <w:autoRedefine/>
    <w:uiPriority w:val="39"/>
    <w:unhideWhenUsed/>
    <w:rsid w:val="002C7833"/>
    <w:pPr>
      <w:spacing w:after="100"/>
      <w:ind w:left="240"/>
    </w:pPr>
  </w:style>
  <w:style w:type="paragraph" w:styleId="Caption">
    <w:name w:val="caption"/>
    <w:basedOn w:val="Normal"/>
    <w:next w:val="Normal"/>
    <w:uiPriority w:val="35"/>
    <w:unhideWhenUsed/>
    <w:qFormat/>
    <w:rsid w:val="006F7F43"/>
    <w:pPr>
      <w:spacing w:line="240" w:lineRule="auto"/>
    </w:pPr>
    <w:rPr>
      <w:i/>
      <w:iCs/>
      <w:color w:val="44546A" w:themeColor="text2"/>
      <w:sz w:val="18"/>
      <w:szCs w:val="18"/>
    </w:rPr>
  </w:style>
  <w:style w:type="paragraph" w:styleId="Header">
    <w:name w:val="header"/>
    <w:basedOn w:val="Normal"/>
    <w:link w:val="HeaderChar"/>
    <w:uiPriority w:val="99"/>
    <w:unhideWhenUsed/>
    <w:rsid w:val="006E34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490"/>
    <w:rPr>
      <w:rFonts w:ascii="Times New Roman" w:hAnsi="Times New Roman"/>
      <w:sz w:val="24"/>
    </w:rPr>
  </w:style>
  <w:style w:type="paragraph" w:styleId="Footer">
    <w:name w:val="footer"/>
    <w:basedOn w:val="Normal"/>
    <w:link w:val="FooterChar"/>
    <w:uiPriority w:val="99"/>
    <w:unhideWhenUsed/>
    <w:rsid w:val="006E34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490"/>
    <w:rPr>
      <w:rFonts w:ascii="Times New Roman" w:hAnsi="Times New Roman"/>
      <w:sz w:val="24"/>
    </w:rPr>
  </w:style>
  <w:style w:type="paragraph" w:styleId="BalloonText">
    <w:name w:val="Balloon Text"/>
    <w:basedOn w:val="Normal"/>
    <w:link w:val="BalloonTextChar"/>
    <w:uiPriority w:val="99"/>
    <w:semiHidden/>
    <w:unhideWhenUsed/>
    <w:rsid w:val="00BC4B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B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ofstede-insights.com/country-comparison-tool?countries=jap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globeproject.com/results/countries/JPN?menu=list" TargetMode="Externa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globeproject.com/results/countries/GBR?menu=list" TargetMode="External"/><Relationship Id="rId19" Type="http://schemas.openxmlformats.org/officeDocument/2006/relationships/image" Target="media/image2.png"/><Relationship Id="rId20" Type="http://schemas.openxmlformats.org/officeDocument/2006/relationships/image" Target="media/image7.png"/><Relationship Id="rId21" Type="http://schemas.openxmlformats.org/officeDocument/2006/relationships/image" Target="media/image1.png"/><Relationship Id="rId22" Type="http://schemas.openxmlformats.org/officeDocument/2006/relationships/image" Target="media/image6.png"/><Relationship Id="rId23" Type="http://schemas.openxmlformats.org/officeDocument/2006/relationships/image" Target="media/image5.png"/><Relationship Id="rId24" Type="http://schemas.openxmlformats.org/officeDocument/2006/relationships/image" Target="media/image4.png"/><Relationship Id="rId25"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A9D07-F452-4728-8C32-3B124EF21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1650</Words>
  <Characters>9406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s</cp:lastModifiedBy>
  <cp:revision>4</cp:revision>
  <dcterms:created xsi:type="dcterms:W3CDTF">2023-11-16T23:18:00Z</dcterms:created>
  <dcterms:modified xsi:type="dcterms:W3CDTF">2023-11-16T23:20:00Z</dcterms:modified>
</cp:coreProperties>
</file>