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DFE21" w14:textId="77777777" w:rsidR="004372DF" w:rsidRPr="00074402" w:rsidRDefault="004372DF" w:rsidP="004372D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003355B8" wp14:editId="4C6C1603">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1CB357F" w14:textId="77777777" w:rsidR="004372DF" w:rsidRPr="00074402" w:rsidRDefault="004372DF" w:rsidP="004372DF">
      <w:pPr>
        <w:spacing w:line="360" w:lineRule="auto"/>
        <w:rPr>
          <w:rFonts w:ascii="Arial" w:hAnsi="Arial" w:cs="Arial"/>
          <w:szCs w:val="24"/>
        </w:rPr>
      </w:pPr>
    </w:p>
    <w:p w14:paraId="0BD00622" w14:textId="77777777" w:rsidR="004372DF" w:rsidRPr="00074402" w:rsidRDefault="004372DF" w:rsidP="004372DF">
      <w:pPr>
        <w:spacing w:line="360" w:lineRule="auto"/>
        <w:rPr>
          <w:rFonts w:ascii="Arial" w:hAnsi="Arial" w:cs="Arial"/>
          <w:szCs w:val="24"/>
        </w:rPr>
      </w:pPr>
    </w:p>
    <w:p w14:paraId="4687F448" w14:textId="77777777" w:rsidR="004372DF" w:rsidRPr="00074402" w:rsidRDefault="004372DF" w:rsidP="004372DF">
      <w:pPr>
        <w:spacing w:line="360" w:lineRule="auto"/>
        <w:rPr>
          <w:rFonts w:ascii="Arial" w:hAnsi="Arial" w:cs="Arial"/>
          <w:szCs w:val="24"/>
        </w:rPr>
      </w:pPr>
    </w:p>
    <w:p w14:paraId="68B35541" w14:textId="77777777" w:rsidR="004372DF" w:rsidRDefault="004372DF" w:rsidP="004372DF">
      <w:pPr>
        <w:tabs>
          <w:tab w:val="left" w:pos="6540"/>
        </w:tabs>
        <w:spacing w:line="360" w:lineRule="auto"/>
        <w:rPr>
          <w:rFonts w:ascii="Arial" w:hAnsi="Arial" w:cs="Arial"/>
          <w:sz w:val="28"/>
          <w:szCs w:val="28"/>
        </w:rPr>
      </w:pPr>
    </w:p>
    <w:p w14:paraId="42DA9C6B" w14:textId="77777777" w:rsidR="004372DF" w:rsidRPr="00C83A82" w:rsidRDefault="004372DF" w:rsidP="004372DF">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Iustin Cretu</w:t>
      </w:r>
    </w:p>
    <w:p w14:paraId="57AF8DBC" w14:textId="77777777" w:rsidR="004372DF" w:rsidRPr="00C83A82" w:rsidRDefault="004372DF" w:rsidP="004372DF">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w:t>
      </w:r>
      <w:r w:rsidRPr="000F30D3">
        <w:rPr>
          <w:rFonts w:ascii="Arial" w:hAnsi="Arial" w:cs="Arial"/>
          <w:sz w:val="24"/>
          <w:szCs w:val="24"/>
        </w:rPr>
        <w:t>2214749</w:t>
      </w:r>
    </w:p>
    <w:p w14:paraId="04DD4F79" w14:textId="77777777" w:rsidR="004372DF" w:rsidRPr="00C83A82" w:rsidRDefault="004372DF" w:rsidP="004372DF">
      <w:pPr>
        <w:tabs>
          <w:tab w:val="left" w:pos="6540"/>
        </w:tabs>
        <w:spacing w:line="360" w:lineRule="auto"/>
        <w:rPr>
          <w:rFonts w:ascii="Arial" w:hAnsi="Arial" w:cs="Arial"/>
          <w:sz w:val="28"/>
          <w:szCs w:val="28"/>
          <w:lang w:val="nl-NL"/>
        </w:rPr>
      </w:pPr>
    </w:p>
    <w:p w14:paraId="393E9732" w14:textId="68E12B66" w:rsidR="004372DF" w:rsidRPr="00C83A82" w:rsidRDefault="004372DF" w:rsidP="004372DF">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1B7B91">
        <w:rPr>
          <w:rFonts w:ascii="Arial" w:hAnsi="Arial" w:cs="Arial"/>
          <w:sz w:val="28"/>
          <w:szCs w:val="28"/>
          <w:lang w:val="nl-NL"/>
        </w:rPr>
        <w:t>Introduction to Public Health</w:t>
      </w:r>
    </w:p>
    <w:p w14:paraId="313B2285" w14:textId="632A6C43" w:rsidR="004372DF" w:rsidRPr="0020413D" w:rsidRDefault="004372DF" w:rsidP="004372DF">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w:t>
      </w:r>
      <w:r w:rsidRPr="009C4855">
        <w:rPr>
          <w:rFonts w:ascii="Arial" w:hAnsi="Arial" w:cs="Arial"/>
          <w:sz w:val="28"/>
          <w:szCs w:val="28"/>
          <w:lang w:val="nl-NL"/>
        </w:rPr>
        <w:t>LCHS400</w:t>
      </w:r>
      <w:r>
        <w:rPr>
          <w:rFonts w:ascii="Arial" w:hAnsi="Arial" w:cs="Arial"/>
          <w:sz w:val="28"/>
          <w:szCs w:val="28"/>
          <w:lang w:val="nl-NL"/>
        </w:rPr>
        <w:t>4</w:t>
      </w:r>
    </w:p>
    <w:p w14:paraId="44A81B7D" w14:textId="62B413AB" w:rsidR="004372DF" w:rsidRPr="0020413D" w:rsidRDefault="004372DF" w:rsidP="004372DF">
      <w:r w:rsidRPr="0020413D">
        <w:rPr>
          <w:rFonts w:ascii="Arial" w:hAnsi="Arial" w:cs="Arial"/>
          <w:b/>
          <w:bCs/>
          <w:sz w:val="28"/>
          <w:szCs w:val="28"/>
        </w:rPr>
        <w:t>Lecturer name</w:t>
      </w:r>
      <w:r>
        <w:t xml:space="preserve">:  </w:t>
      </w:r>
      <w:r w:rsidR="001B7B91" w:rsidRPr="001B7B91">
        <w:rPr>
          <w:rFonts w:ascii="Arial" w:hAnsi="Arial" w:cs="Arial"/>
          <w:sz w:val="28"/>
          <w:szCs w:val="28"/>
        </w:rPr>
        <w:t>Laila Surani</w:t>
      </w:r>
    </w:p>
    <w:bookmarkEnd w:id="0"/>
    <w:p w14:paraId="4403F264" w14:textId="77777777" w:rsidR="002D03D6" w:rsidRDefault="002D03D6" w:rsidP="004409A1">
      <w:pPr>
        <w:rPr>
          <w:rFonts w:ascii="Arial" w:hAnsi="Arial" w:cs="Arial"/>
          <w:b/>
          <w:bCs/>
          <w:sz w:val="32"/>
          <w:szCs w:val="32"/>
          <w:lang w:val="en-US"/>
        </w:rPr>
      </w:pPr>
    </w:p>
    <w:p w14:paraId="29618D6C" w14:textId="77777777" w:rsidR="004372DF" w:rsidRDefault="004372DF" w:rsidP="004409A1">
      <w:pPr>
        <w:rPr>
          <w:rFonts w:ascii="Arial" w:hAnsi="Arial" w:cs="Arial"/>
          <w:b/>
          <w:bCs/>
          <w:sz w:val="32"/>
          <w:szCs w:val="32"/>
          <w:lang w:val="en-US"/>
        </w:rPr>
      </w:pPr>
    </w:p>
    <w:p w14:paraId="783874DE" w14:textId="77777777" w:rsidR="004372DF" w:rsidRDefault="004372DF" w:rsidP="004409A1">
      <w:pPr>
        <w:rPr>
          <w:rFonts w:ascii="Arial" w:hAnsi="Arial" w:cs="Arial"/>
          <w:b/>
          <w:bCs/>
          <w:sz w:val="32"/>
          <w:szCs w:val="32"/>
          <w:lang w:val="en-US"/>
        </w:rPr>
      </w:pPr>
    </w:p>
    <w:p w14:paraId="73A5EF93" w14:textId="226E6828" w:rsidR="002D03D6" w:rsidRPr="000F30D3" w:rsidRDefault="001B7B91" w:rsidP="000F30D3">
      <w:pPr>
        <w:spacing w:line="360" w:lineRule="auto"/>
        <w:jc w:val="center"/>
        <w:rPr>
          <w:rFonts w:ascii="Arial" w:hAnsi="Arial" w:cs="Arial"/>
          <w:b/>
          <w:bCs/>
          <w:sz w:val="32"/>
          <w:szCs w:val="32"/>
          <w:lang w:val="en-US"/>
        </w:rPr>
      </w:pPr>
      <w:r>
        <w:rPr>
          <w:rFonts w:ascii="Arial" w:hAnsi="Arial" w:cs="Arial"/>
          <w:b/>
          <w:bCs/>
          <w:sz w:val="32"/>
          <w:szCs w:val="32"/>
          <w:lang w:val="en-US"/>
        </w:rPr>
        <w:t>Incidence of disease in communities - Mumps</w:t>
      </w:r>
    </w:p>
    <w:p w14:paraId="791B2A2E" w14:textId="77777777" w:rsidR="002D03D6" w:rsidRPr="002D03D6" w:rsidRDefault="002D03D6" w:rsidP="002D03D6">
      <w:pPr>
        <w:jc w:val="center"/>
        <w:rPr>
          <w:rFonts w:ascii="Arial" w:hAnsi="Arial" w:cs="Arial"/>
          <w:b/>
          <w:bCs/>
          <w:sz w:val="28"/>
          <w:szCs w:val="28"/>
          <w:lang w:val="en-US"/>
        </w:rPr>
      </w:pPr>
    </w:p>
    <w:p w14:paraId="4ABFD154" w14:textId="77777777" w:rsidR="002D03D6" w:rsidRDefault="002D03D6" w:rsidP="004409A1">
      <w:pPr>
        <w:rPr>
          <w:rFonts w:ascii="Arial" w:hAnsi="Arial" w:cs="Arial"/>
          <w:b/>
          <w:bCs/>
          <w:sz w:val="32"/>
          <w:szCs w:val="32"/>
          <w:lang w:val="en-US"/>
        </w:rPr>
      </w:pPr>
    </w:p>
    <w:p w14:paraId="753F707B" w14:textId="77777777" w:rsidR="002D03D6" w:rsidRDefault="002D03D6" w:rsidP="004409A1">
      <w:pPr>
        <w:rPr>
          <w:rFonts w:ascii="Arial" w:hAnsi="Arial" w:cs="Arial"/>
          <w:b/>
          <w:bCs/>
          <w:sz w:val="32"/>
          <w:szCs w:val="32"/>
          <w:lang w:val="en-US"/>
        </w:rPr>
      </w:pPr>
    </w:p>
    <w:p w14:paraId="11EBB8FB" w14:textId="77777777" w:rsidR="002D03D6" w:rsidRDefault="002D03D6" w:rsidP="004409A1">
      <w:pPr>
        <w:rPr>
          <w:rFonts w:ascii="Arial" w:hAnsi="Arial" w:cs="Arial"/>
          <w:b/>
          <w:bCs/>
          <w:sz w:val="32"/>
          <w:szCs w:val="32"/>
          <w:lang w:val="en-US"/>
        </w:rPr>
      </w:pPr>
    </w:p>
    <w:p w14:paraId="54E550D1" w14:textId="77777777" w:rsidR="002D03D6" w:rsidRDefault="002D03D6" w:rsidP="004409A1">
      <w:pPr>
        <w:rPr>
          <w:rFonts w:ascii="Arial" w:hAnsi="Arial" w:cs="Arial"/>
          <w:b/>
          <w:bCs/>
          <w:sz w:val="32"/>
          <w:szCs w:val="32"/>
          <w:lang w:val="en-US"/>
        </w:rPr>
      </w:pPr>
    </w:p>
    <w:p w14:paraId="2D4BF906" w14:textId="77777777" w:rsidR="002D03D6" w:rsidRDefault="002D03D6" w:rsidP="004409A1">
      <w:pPr>
        <w:rPr>
          <w:rFonts w:ascii="Arial" w:hAnsi="Arial" w:cs="Arial"/>
          <w:b/>
          <w:bCs/>
          <w:sz w:val="32"/>
          <w:szCs w:val="32"/>
          <w:lang w:val="en-US"/>
        </w:rPr>
      </w:pPr>
    </w:p>
    <w:p w14:paraId="63FD010B" w14:textId="77777777" w:rsidR="002D03D6" w:rsidRDefault="002D03D6" w:rsidP="004409A1">
      <w:pPr>
        <w:rPr>
          <w:rFonts w:ascii="Arial" w:hAnsi="Arial" w:cs="Arial"/>
          <w:b/>
          <w:bCs/>
          <w:sz w:val="32"/>
          <w:szCs w:val="32"/>
          <w:lang w:val="en-US"/>
        </w:rPr>
      </w:pPr>
    </w:p>
    <w:p w14:paraId="247963B4" w14:textId="77777777" w:rsidR="002D03D6" w:rsidRDefault="002D03D6" w:rsidP="004409A1">
      <w:pPr>
        <w:rPr>
          <w:rFonts w:ascii="Arial" w:hAnsi="Arial" w:cs="Arial"/>
          <w:b/>
          <w:bCs/>
          <w:sz w:val="32"/>
          <w:szCs w:val="32"/>
          <w:lang w:val="en-US"/>
        </w:rPr>
      </w:pPr>
    </w:p>
    <w:p w14:paraId="652D534C" w14:textId="77777777" w:rsidR="002D03D6" w:rsidRDefault="002D03D6" w:rsidP="004409A1">
      <w:pPr>
        <w:rPr>
          <w:rFonts w:ascii="Arial" w:hAnsi="Arial" w:cs="Arial"/>
          <w:b/>
          <w:bCs/>
          <w:sz w:val="32"/>
          <w:szCs w:val="32"/>
          <w:lang w:val="en-US"/>
        </w:rPr>
      </w:pPr>
    </w:p>
    <w:p w14:paraId="32288BE8" w14:textId="77777777" w:rsidR="00B14A2C" w:rsidRDefault="00B14A2C" w:rsidP="004409A1">
      <w:pPr>
        <w:rPr>
          <w:rFonts w:ascii="Arial" w:hAnsi="Arial" w:cs="Arial"/>
          <w:b/>
          <w:bCs/>
          <w:sz w:val="32"/>
          <w:szCs w:val="32"/>
          <w:lang w:val="en-US"/>
        </w:rPr>
      </w:pPr>
    </w:p>
    <w:sdt>
      <w:sdtPr>
        <w:rPr>
          <w:rFonts w:asciiTheme="minorHAnsi" w:eastAsiaTheme="minorHAnsi" w:hAnsiTheme="minorHAnsi" w:cstheme="minorBidi"/>
          <w:color w:val="auto"/>
          <w:sz w:val="22"/>
          <w:szCs w:val="22"/>
          <w:lang w:val="en-GB"/>
        </w:rPr>
        <w:id w:val="732354502"/>
        <w:docPartObj>
          <w:docPartGallery w:val="Table of Contents"/>
          <w:docPartUnique/>
        </w:docPartObj>
      </w:sdtPr>
      <w:sdtEndPr>
        <w:rPr>
          <w:b/>
          <w:bCs/>
          <w:noProof/>
        </w:rPr>
      </w:sdtEndPr>
      <w:sdtContent>
        <w:p w14:paraId="26F5F910" w14:textId="0348AAF7" w:rsidR="00B14A2C" w:rsidRPr="00B14A2C" w:rsidRDefault="00B14A2C">
          <w:pPr>
            <w:pStyle w:val="TOCHeading"/>
            <w:rPr>
              <w:rFonts w:ascii="Arial" w:hAnsi="Arial" w:cs="Arial"/>
              <w:b/>
              <w:bCs/>
            </w:rPr>
          </w:pPr>
          <w:r w:rsidRPr="00B14A2C">
            <w:rPr>
              <w:rFonts w:ascii="Arial" w:hAnsi="Arial" w:cs="Arial"/>
              <w:b/>
              <w:bCs/>
            </w:rPr>
            <w:t>Table of Contents</w:t>
          </w:r>
        </w:p>
        <w:p w14:paraId="4132385E" w14:textId="77777777" w:rsidR="00B14A2C" w:rsidRPr="00B14A2C" w:rsidRDefault="00B14A2C" w:rsidP="00B14A2C">
          <w:pPr>
            <w:rPr>
              <w:lang w:val="en-US"/>
            </w:rPr>
          </w:pPr>
        </w:p>
        <w:p w14:paraId="3A90C0A7" w14:textId="0AE59536" w:rsidR="00B14A2C" w:rsidRDefault="00B14A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008215" w:history="1">
            <w:r w:rsidRPr="008237D8">
              <w:rPr>
                <w:rStyle w:val="Hyperlink"/>
                <w:rFonts w:ascii="Arial" w:hAnsi="Arial" w:cs="Arial"/>
                <w:b/>
                <w:bCs/>
                <w:noProof/>
                <w:lang w:val="en-US"/>
              </w:rPr>
              <w:t>Introduction</w:t>
            </w:r>
            <w:r>
              <w:rPr>
                <w:noProof/>
                <w:webHidden/>
              </w:rPr>
              <w:tab/>
            </w:r>
            <w:r>
              <w:rPr>
                <w:noProof/>
                <w:webHidden/>
              </w:rPr>
              <w:fldChar w:fldCharType="begin"/>
            </w:r>
            <w:r>
              <w:rPr>
                <w:noProof/>
                <w:webHidden/>
              </w:rPr>
              <w:instrText xml:space="preserve"> PAGEREF _Toc132008215 \h </w:instrText>
            </w:r>
            <w:r>
              <w:rPr>
                <w:noProof/>
                <w:webHidden/>
              </w:rPr>
            </w:r>
            <w:r>
              <w:rPr>
                <w:noProof/>
                <w:webHidden/>
              </w:rPr>
              <w:fldChar w:fldCharType="separate"/>
            </w:r>
            <w:r>
              <w:rPr>
                <w:noProof/>
                <w:webHidden/>
              </w:rPr>
              <w:t>3</w:t>
            </w:r>
            <w:r>
              <w:rPr>
                <w:noProof/>
                <w:webHidden/>
              </w:rPr>
              <w:fldChar w:fldCharType="end"/>
            </w:r>
          </w:hyperlink>
        </w:p>
        <w:p w14:paraId="5E3B9EA2" w14:textId="7D88F08D" w:rsidR="00B14A2C" w:rsidRDefault="005424C7">
          <w:pPr>
            <w:pStyle w:val="TOC1"/>
            <w:tabs>
              <w:tab w:val="right" w:leader="dot" w:pos="9016"/>
            </w:tabs>
            <w:rPr>
              <w:rFonts w:eastAsiaTheme="minorEastAsia"/>
              <w:noProof/>
              <w:lang w:eastAsia="en-GB"/>
            </w:rPr>
          </w:pPr>
          <w:hyperlink w:anchor="_Toc132008216" w:history="1">
            <w:r w:rsidR="00B14A2C" w:rsidRPr="008237D8">
              <w:rPr>
                <w:rStyle w:val="Hyperlink"/>
                <w:rFonts w:ascii="Arial" w:hAnsi="Arial" w:cs="Arial"/>
                <w:b/>
                <w:bCs/>
                <w:noProof/>
                <w:lang w:val="en-US"/>
              </w:rPr>
              <w:t>Strategies used in the UK to measure the incidence of mumps</w:t>
            </w:r>
            <w:r w:rsidR="00B14A2C">
              <w:rPr>
                <w:noProof/>
                <w:webHidden/>
              </w:rPr>
              <w:tab/>
            </w:r>
            <w:r w:rsidR="00B14A2C">
              <w:rPr>
                <w:noProof/>
                <w:webHidden/>
              </w:rPr>
              <w:fldChar w:fldCharType="begin"/>
            </w:r>
            <w:r w:rsidR="00B14A2C">
              <w:rPr>
                <w:noProof/>
                <w:webHidden/>
              </w:rPr>
              <w:instrText xml:space="preserve"> PAGEREF _Toc132008216 \h </w:instrText>
            </w:r>
            <w:r w:rsidR="00B14A2C">
              <w:rPr>
                <w:noProof/>
                <w:webHidden/>
              </w:rPr>
            </w:r>
            <w:r w:rsidR="00B14A2C">
              <w:rPr>
                <w:noProof/>
                <w:webHidden/>
              </w:rPr>
              <w:fldChar w:fldCharType="separate"/>
            </w:r>
            <w:r w:rsidR="00B14A2C">
              <w:rPr>
                <w:noProof/>
                <w:webHidden/>
              </w:rPr>
              <w:t>4</w:t>
            </w:r>
            <w:r w:rsidR="00B14A2C">
              <w:rPr>
                <w:noProof/>
                <w:webHidden/>
              </w:rPr>
              <w:fldChar w:fldCharType="end"/>
            </w:r>
          </w:hyperlink>
        </w:p>
        <w:p w14:paraId="30419022" w14:textId="4C0EA75F" w:rsidR="00B14A2C" w:rsidRDefault="005424C7">
          <w:pPr>
            <w:pStyle w:val="TOC1"/>
            <w:tabs>
              <w:tab w:val="right" w:leader="dot" w:pos="9016"/>
            </w:tabs>
            <w:rPr>
              <w:rFonts w:eastAsiaTheme="minorEastAsia"/>
              <w:noProof/>
              <w:lang w:eastAsia="en-GB"/>
            </w:rPr>
          </w:pPr>
          <w:hyperlink w:anchor="_Toc132008217" w:history="1">
            <w:r w:rsidR="00B14A2C" w:rsidRPr="008237D8">
              <w:rPr>
                <w:rStyle w:val="Hyperlink"/>
                <w:rFonts w:ascii="Arial" w:hAnsi="Arial" w:cs="Arial"/>
                <w:b/>
                <w:bCs/>
                <w:noProof/>
              </w:rPr>
              <w:t>Strategies used in the UK to monitor the incidence of mumps</w:t>
            </w:r>
            <w:r w:rsidR="00B14A2C">
              <w:rPr>
                <w:noProof/>
                <w:webHidden/>
              </w:rPr>
              <w:tab/>
            </w:r>
            <w:r w:rsidR="00B14A2C">
              <w:rPr>
                <w:noProof/>
                <w:webHidden/>
              </w:rPr>
              <w:fldChar w:fldCharType="begin"/>
            </w:r>
            <w:r w:rsidR="00B14A2C">
              <w:rPr>
                <w:noProof/>
                <w:webHidden/>
              </w:rPr>
              <w:instrText xml:space="preserve"> PAGEREF _Toc132008217 \h </w:instrText>
            </w:r>
            <w:r w:rsidR="00B14A2C">
              <w:rPr>
                <w:noProof/>
                <w:webHidden/>
              </w:rPr>
            </w:r>
            <w:r w:rsidR="00B14A2C">
              <w:rPr>
                <w:noProof/>
                <w:webHidden/>
              </w:rPr>
              <w:fldChar w:fldCharType="separate"/>
            </w:r>
            <w:r w:rsidR="00B14A2C">
              <w:rPr>
                <w:noProof/>
                <w:webHidden/>
              </w:rPr>
              <w:t>5</w:t>
            </w:r>
            <w:r w:rsidR="00B14A2C">
              <w:rPr>
                <w:noProof/>
                <w:webHidden/>
              </w:rPr>
              <w:fldChar w:fldCharType="end"/>
            </w:r>
          </w:hyperlink>
        </w:p>
        <w:p w14:paraId="5E4335AD" w14:textId="33C3F164" w:rsidR="00B14A2C" w:rsidRDefault="005424C7">
          <w:pPr>
            <w:pStyle w:val="TOC1"/>
            <w:tabs>
              <w:tab w:val="right" w:leader="dot" w:pos="9016"/>
            </w:tabs>
            <w:rPr>
              <w:rFonts w:eastAsiaTheme="minorEastAsia"/>
              <w:noProof/>
              <w:lang w:eastAsia="en-GB"/>
            </w:rPr>
          </w:pPr>
          <w:hyperlink w:anchor="_Toc132008218" w:history="1">
            <w:r w:rsidR="00B14A2C" w:rsidRPr="008237D8">
              <w:rPr>
                <w:rStyle w:val="Hyperlink"/>
                <w:rFonts w:ascii="Arial" w:hAnsi="Arial" w:cs="Arial"/>
                <w:b/>
                <w:bCs/>
                <w:noProof/>
              </w:rPr>
              <w:t>Strategies used in the UK to control the incidence of mumps</w:t>
            </w:r>
            <w:r w:rsidR="00B14A2C">
              <w:rPr>
                <w:noProof/>
                <w:webHidden/>
              </w:rPr>
              <w:tab/>
            </w:r>
            <w:r w:rsidR="00B14A2C">
              <w:rPr>
                <w:noProof/>
                <w:webHidden/>
              </w:rPr>
              <w:fldChar w:fldCharType="begin"/>
            </w:r>
            <w:r w:rsidR="00B14A2C">
              <w:rPr>
                <w:noProof/>
                <w:webHidden/>
              </w:rPr>
              <w:instrText xml:space="preserve"> PAGEREF _Toc132008218 \h </w:instrText>
            </w:r>
            <w:r w:rsidR="00B14A2C">
              <w:rPr>
                <w:noProof/>
                <w:webHidden/>
              </w:rPr>
            </w:r>
            <w:r w:rsidR="00B14A2C">
              <w:rPr>
                <w:noProof/>
                <w:webHidden/>
              </w:rPr>
              <w:fldChar w:fldCharType="separate"/>
            </w:r>
            <w:r w:rsidR="00B14A2C">
              <w:rPr>
                <w:noProof/>
                <w:webHidden/>
              </w:rPr>
              <w:t>6</w:t>
            </w:r>
            <w:r w:rsidR="00B14A2C">
              <w:rPr>
                <w:noProof/>
                <w:webHidden/>
              </w:rPr>
              <w:fldChar w:fldCharType="end"/>
            </w:r>
          </w:hyperlink>
        </w:p>
        <w:p w14:paraId="536F1912" w14:textId="090429E3" w:rsidR="00B14A2C" w:rsidRDefault="005424C7">
          <w:pPr>
            <w:pStyle w:val="TOC1"/>
            <w:tabs>
              <w:tab w:val="right" w:leader="dot" w:pos="9016"/>
            </w:tabs>
            <w:rPr>
              <w:rFonts w:eastAsiaTheme="minorEastAsia"/>
              <w:noProof/>
              <w:lang w:eastAsia="en-GB"/>
            </w:rPr>
          </w:pPr>
          <w:hyperlink w:anchor="_Toc132008219" w:history="1">
            <w:r w:rsidR="00B14A2C" w:rsidRPr="008237D8">
              <w:rPr>
                <w:rStyle w:val="Hyperlink"/>
                <w:rFonts w:ascii="Arial" w:hAnsi="Arial" w:cs="Arial"/>
                <w:b/>
                <w:bCs/>
                <w:noProof/>
              </w:rPr>
              <w:t>Conclusion</w:t>
            </w:r>
            <w:r w:rsidR="00B14A2C">
              <w:rPr>
                <w:noProof/>
                <w:webHidden/>
              </w:rPr>
              <w:tab/>
            </w:r>
            <w:r w:rsidR="00B14A2C">
              <w:rPr>
                <w:noProof/>
                <w:webHidden/>
              </w:rPr>
              <w:fldChar w:fldCharType="begin"/>
            </w:r>
            <w:r w:rsidR="00B14A2C">
              <w:rPr>
                <w:noProof/>
                <w:webHidden/>
              </w:rPr>
              <w:instrText xml:space="preserve"> PAGEREF _Toc132008219 \h </w:instrText>
            </w:r>
            <w:r w:rsidR="00B14A2C">
              <w:rPr>
                <w:noProof/>
                <w:webHidden/>
              </w:rPr>
            </w:r>
            <w:r w:rsidR="00B14A2C">
              <w:rPr>
                <w:noProof/>
                <w:webHidden/>
              </w:rPr>
              <w:fldChar w:fldCharType="separate"/>
            </w:r>
            <w:r w:rsidR="00B14A2C">
              <w:rPr>
                <w:noProof/>
                <w:webHidden/>
              </w:rPr>
              <w:t>7</w:t>
            </w:r>
            <w:r w:rsidR="00B14A2C">
              <w:rPr>
                <w:noProof/>
                <w:webHidden/>
              </w:rPr>
              <w:fldChar w:fldCharType="end"/>
            </w:r>
          </w:hyperlink>
        </w:p>
        <w:p w14:paraId="68219E9B" w14:textId="2A4C13CE" w:rsidR="00B14A2C" w:rsidRDefault="005424C7">
          <w:pPr>
            <w:pStyle w:val="TOC1"/>
            <w:tabs>
              <w:tab w:val="right" w:leader="dot" w:pos="9016"/>
            </w:tabs>
            <w:rPr>
              <w:rFonts w:eastAsiaTheme="minorEastAsia"/>
              <w:noProof/>
              <w:lang w:eastAsia="en-GB"/>
            </w:rPr>
          </w:pPr>
          <w:hyperlink w:anchor="_Toc132008220" w:history="1">
            <w:r w:rsidR="00B14A2C" w:rsidRPr="008237D8">
              <w:rPr>
                <w:rStyle w:val="Hyperlink"/>
                <w:rFonts w:ascii="Arial" w:hAnsi="Arial" w:cs="Arial"/>
                <w:b/>
                <w:bCs/>
                <w:noProof/>
              </w:rPr>
              <w:t>References</w:t>
            </w:r>
            <w:r w:rsidR="00B14A2C">
              <w:rPr>
                <w:noProof/>
                <w:webHidden/>
              </w:rPr>
              <w:tab/>
            </w:r>
            <w:r w:rsidR="00B14A2C">
              <w:rPr>
                <w:noProof/>
                <w:webHidden/>
              </w:rPr>
              <w:fldChar w:fldCharType="begin"/>
            </w:r>
            <w:r w:rsidR="00B14A2C">
              <w:rPr>
                <w:noProof/>
                <w:webHidden/>
              </w:rPr>
              <w:instrText xml:space="preserve"> PAGEREF _Toc132008220 \h </w:instrText>
            </w:r>
            <w:r w:rsidR="00B14A2C">
              <w:rPr>
                <w:noProof/>
                <w:webHidden/>
              </w:rPr>
            </w:r>
            <w:r w:rsidR="00B14A2C">
              <w:rPr>
                <w:noProof/>
                <w:webHidden/>
              </w:rPr>
              <w:fldChar w:fldCharType="separate"/>
            </w:r>
            <w:r w:rsidR="00B14A2C">
              <w:rPr>
                <w:noProof/>
                <w:webHidden/>
              </w:rPr>
              <w:t>8</w:t>
            </w:r>
            <w:r w:rsidR="00B14A2C">
              <w:rPr>
                <w:noProof/>
                <w:webHidden/>
              </w:rPr>
              <w:fldChar w:fldCharType="end"/>
            </w:r>
          </w:hyperlink>
        </w:p>
        <w:p w14:paraId="4560AC09" w14:textId="43A09A35" w:rsidR="00B14A2C" w:rsidRDefault="00B14A2C">
          <w:r>
            <w:rPr>
              <w:b/>
              <w:bCs/>
              <w:noProof/>
            </w:rPr>
            <w:fldChar w:fldCharType="end"/>
          </w:r>
        </w:p>
      </w:sdtContent>
    </w:sdt>
    <w:p w14:paraId="10C7B123" w14:textId="77777777" w:rsidR="00B14A2C" w:rsidRDefault="00B14A2C" w:rsidP="004409A1">
      <w:pPr>
        <w:rPr>
          <w:rFonts w:ascii="Arial" w:hAnsi="Arial" w:cs="Arial"/>
          <w:b/>
          <w:bCs/>
          <w:sz w:val="32"/>
          <w:szCs w:val="32"/>
          <w:lang w:val="en-US"/>
        </w:rPr>
      </w:pPr>
    </w:p>
    <w:p w14:paraId="45915A3D" w14:textId="77777777" w:rsidR="00B14A2C" w:rsidRDefault="00B14A2C" w:rsidP="004409A1">
      <w:pPr>
        <w:rPr>
          <w:rFonts w:ascii="Arial" w:hAnsi="Arial" w:cs="Arial"/>
          <w:b/>
          <w:bCs/>
          <w:sz w:val="32"/>
          <w:szCs w:val="32"/>
          <w:lang w:val="en-US"/>
        </w:rPr>
      </w:pPr>
    </w:p>
    <w:p w14:paraId="4966EC26" w14:textId="77777777" w:rsidR="00B14A2C" w:rsidRDefault="00B14A2C" w:rsidP="004409A1">
      <w:pPr>
        <w:rPr>
          <w:rFonts w:ascii="Arial" w:hAnsi="Arial" w:cs="Arial"/>
          <w:b/>
          <w:bCs/>
          <w:sz w:val="32"/>
          <w:szCs w:val="32"/>
          <w:lang w:val="en-US"/>
        </w:rPr>
      </w:pPr>
    </w:p>
    <w:p w14:paraId="61C92B0C" w14:textId="77777777" w:rsidR="00B14A2C" w:rsidRDefault="00B14A2C" w:rsidP="004409A1">
      <w:pPr>
        <w:rPr>
          <w:rFonts w:ascii="Arial" w:hAnsi="Arial" w:cs="Arial"/>
          <w:b/>
          <w:bCs/>
          <w:sz w:val="32"/>
          <w:szCs w:val="32"/>
          <w:lang w:val="en-US"/>
        </w:rPr>
      </w:pPr>
    </w:p>
    <w:p w14:paraId="7C8309C8" w14:textId="77777777" w:rsidR="00B14A2C" w:rsidRDefault="00B14A2C" w:rsidP="004409A1">
      <w:pPr>
        <w:rPr>
          <w:rFonts w:ascii="Arial" w:hAnsi="Arial" w:cs="Arial"/>
          <w:b/>
          <w:bCs/>
          <w:sz w:val="32"/>
          <w:szCs w:val="32"/>
          <w:lang w:val="en-US"/>
        </w:rPr>
      </w:pPr>
    </w:p>
    <w:p w14:paraId="12EFE95C" w14:textId="77777777" w:rsidR="00B14A2C" w:rsidRDefault="00B14A2C" w:rsidP="004409A1">
      <w:pPr>
        <w:rPr>
          <w:rFonts w:ascii="Arial" w:hAnsi="Arial" w:cs="Arial"/>
          <w:b/>
          <w:bCs/>
          <w:sz w:val="32"/>
          <w:szCs w:val="32"/>
          <w:lang w:val="en-US"/>
        </w:rPr>
      </w:pPr>
    </w:p>
    <w:p w14:paraId="391A4963" w14:textId="77777777" w:rsidR="00B14A2C" w:rsidRDefault="00B14A2C" w:rsidP="004409A1">
      <w:pPr>
        <w:rPr>
          <w:rFonts w:ascii="Arial" w:hAnsi="Arial" w:cs="Arial"/>
          <w:b/>
          <w:bCs/>
          <w:sz w:val="32"/>
          <w:szCs w:val="32"/>
          <w:lang w:val="en-US"/>
        </w:rPr>
      </w:pPr>
    </w:p>
    <w:p w14:paraId="44ED724F" w14:textId="77777777" w:rsidR="00B14A2C" w:rsidRDefault="00B14A2C" w:rsidP="004409A1">
      <w:pPr>
        <w:rPr>
          <w:rFonts w:ascii="Arial" w:hAnsi="Arial" w:cs="Arial"/>
          <w:b/>
          <w:bCs/>
          <w:sz w:val="32"/>
          <w:szCs w:val="32"/>
          <w:lang w:val="en-US"/>
        </w:rPr>
      </w:pPr>
    </w:p>
    <w:p w14:paraId="17C08713" w14:textId="77777777" w:rsidR="00B14A2C" w:rsidRDefault="00B14A2C" w:rsidP="004409A1">
      <w:pPr>
        <w:rPr>
          <w:rFonts w:ascii="Arial" w:hAnsi="Arial" w:cs="Arial"/>
          <w:b/>
          <w:bCs/>
          <w:sz w:val="32"/>
          <w:szCs w:val="32"/>
          <w:lang w:val="en-US"/>
        </w:rPr>
      </w:pPr>
    </w:p>
    <w:p w14:paraId="41C89120" w14:textId="77777777" w:rsidR="00B14A2C" w:rsidRDefault="00B14A2C" w:rsidP="004409A1">
      <w:pPr>
        <w:rPr>
          <w:rFonts w:ascii="Arial" w:hAnsi="Arial" w:cs="Arial"/>
          <w:b/>
          <w:bCs/>
          <w:sz w:val="32"/>
          <w:szCs w:val="32"/>
          <w:lang w:val="en-US"/>
        </w:rPr>
      </w:pPr>
    </w:p>
    <w:p w14:paraId="77A08FFE" w14:textId="77777777" w:rsidR="00B14A2C" w:rsidRDefault="00B14A2C" w:rsidP="004409A1">
      <w:pPr>
        <w:rPr>
          <w:rFonts w:ascii="Arial" w:hAnsi="Arial" w:cs="Arial"/>
          <w:b/>
          <w:bCs/>
          <w:sz w:val="32"/>
          <w:szCs w:val="32"/>
          <w:lang w:val="en-US"/>
        </w:rPr>
      </w:pPr>
    </w:p>
    <w:p w14:paraId="3A0B0158" w14:textId="77777777" w:rsidR="00B14A2C" w:rsidRDefault="00B14A2C" w:rsidP="004409A1">
      <w:pPr>
        <w:rPr>
          <w:rFonts w:ascii="Arial" w:hAnsi="Arial" w:cs="Arial"/>
          <w:b/>
          <w:bCs/>
          <w:sz w:val="32"/>
          <w:szCs w:val="32"/>
          <w:lang w:val="en-US"/>
        </w:rPr>
      </w:pPr>
    </w:p>
    <w:p w14:paraId="42498585" w14:textId="77777777" w:rsidR="00B14A2C" w:rsidRDefault="00B14A2C" w:rsidP="004409A1">
      <w:pPr>
        <w:rPr>
          <w:rFonts w:ascii="Arial" w:hAnsi="Arial" w:cs="Arial"/>
          <w:b/>
          <w:bCs/>
          <w:sz w:val="32"/>
          <w:szCs w:val="32"/>
          <w:lang w:val="en-US"/>
        </w:rPr>
      </w:pPr>
    </w:p>
    <w:p w14:paraId="5EDB64A1" w14:textId="77777777" w:rsidR="00B14A2C" w:rsidRDefault="00B14A2C" w:rsidP="004409A1">
      <w:pPr>
        <w:rPr>
          <w:rFonts w:ascii="Arial" w:hAnsi="Arial" w:cs="Arial"/>
          <w:b/>
          <w:bCs/>
          <w:sz w:val="32"/>
          <w:szCs w:val="32"/>
          <w:lang w:val="en-US"/>
        </w:rPr>
      </w:pPr>
    </w:p>
    <w:p w14:paraId="560F1CC5" w14:textId="77777777" w:rsidR="00B14A2C" w:rsidRDefault="00B14A2C" w:rsidP="004409A1">
      <w:pPr>
        <w:rPr>
          <w:rFonts w:ascii="Arial" w:hAnsi="Arial" w:cs="Arial"/>
          <w:b/>
          <w:bCs/>
          <w:sz w:val="32"/>
          <w:szCs w:val="32"/>
          <w:lang w:val="en-US"/>
        </w:rPr>
      </w:pPr>
    </w:p>
    <w:p w14:paraId="5F44BC26" w14:textId="77777777" w:rsidR="001B7B91" w:rsidRDefault="001B7B91" w:rsidP="004409A1">
      <w:pPr>
        <w:rPr>
          <w:rFonts w:ascii="Arial" w:hAnsi="Arial" w:cs="Arial"/>
          <w:b/>
          <w:bCs/>
          <w:sz w:val="32"/>
          <w:szCs w:val="32"/>
          <w:lang w:val="en-US"/>
        </w:rPr>
      </w:pPr>
    </w:p>
    <w:p w14:paraId="5C69303F" w14:textId="77777777" w:rsidR="00B14A2C" w:rsidRDefault="00B14A2C" w:rsidP="004409A1">
      <w:pPr>
        <w:rPr>
          <w:rFonts w:ascii="Arial" w:hAnsi="Arial" w:cs="Arial"/>
          <w:b/>
          <w:bCs/>
          <w:sz w:val="32"/>
          <w:szCs w:val="32"/>
          <w:lang w:val="en-US"/>
        </w:rPr>
      </w:pPr>
    </w:p>
    <w:p w14:paraId="672C58E3" w14:textId="29A93BD5" w:rsidR="004409A1" w:rsidRDefault="004409A1" w:rsidP="00B14A2C">
      <w:pPr>
        <w:pStyle w:val="Heading1"/>
        <w:rPr>
          <w:rFonts w:ascii="Arial" w:hAnsi="Arial" w:cs="Arial"/>
          <w:b/>
          <w:bCs/>
          <w:sz w:val="28"/>
          <w:szCs w:val="28"/>
          <w:lang w:val="en-US"/>
        </w:rPr>
      </w:pPr>
      <w:bookmarkStart w:id="1" w:name="_Toc132008215"/>
      <w:r w:rsidRPr="00B14A2C">
        <w:rPr>
          <w:rFonts w:ascii="Arial" w:hAnsi="Arial" w:cs="Arial"/>
          <w:b/>
          <w:bCs/>
          <w:sz w:val="28"/>
          <w:szCs w:val="28"/>
          <w:lang w:val="en-US"/>
        </w:rPr>
        <w:lastRenderedPageBreak/>
        <w:t>Introduction</w:t>
      </w:r>
      <w:bookmarkEnd w:id="1"/>
      <w:r w:rsidRPr="00B14A2C">
        <w:rPr>
          <w:rFonts w:ascii="Arial" w:hAnsi="Arial" w:cs="Arial"/>
          <w:b/>
          <w:bCs/>
          <w:sz w:val="28"/>
          <w:szCs w:val="28"/>
          <w:lang w:val="en-US"/>
        </w:rPr>
        <w:t xml:space="preserve"> </w:t>
      </w:r>
    </w:p>
    <w:p w14:paraId="02CF0DC8" w14:textId="77777777" w:rsidR="00B14A2C" w:rsidRPr="00B14A2C" w:rsidRDefault="00B14A2C" w:rsidP="00B14A2C">
      <w:pPr>
        <w:rPr>
          <w:lang w:val="en-US"/>
        </w:rPr>
      </w:pPr>
    </w:p>
    <w:p w14:paraId="2B5AFA32" w14:textId="08CB8988" w:rsidR="004409A1" w:rsidRDefault="004409A1" w:rsidP="002D03D6">
      <w:pPr>
        <w:spacing w:line="360" w:lineRule="auto"/>
        <w:jc w:val="both"/>
        <w:rPr>
          <w:rFonts w:ascii="Arial" w:hAnsi="Arial" w:cs="Arial"/>
          <w:lang w:val="en-US"/>
        </w:rPr>
      </w:pPr>
      <w:r>
        <w:rPr>
          <w:rFonts w:ascii="Arial" w:hAnsi="Arial" w:cs="Arial"/>
          <w:lang w:val="en-US"/>
        </w:rPr>
        <w:t xml:space="preserve">The </w:t>
      </w:r>
      <w:r w:rsidR="00082270">
        <w:rPr>
          <w:rFonts w:ascii="Arial" w:hAnsi="Arial" w:cs="Arial"/>
          <w:lang w:val="en-US"/>
        </w:rPr>
        <w:t>science</w:t>
      </w:r>
      <w:r>
        <w:rPr>
          <w:rFonts w:ascii="Arial" w:hAnsi="Arial" w:cs="Arial"/>
          <w:lang w:val="en-US"/>
        </w:rPr>
        <w:t xml:space="preserve"> that measures the incidence of disease is </w:t>
      </w:r>
      <w:r w:rsidR="002D03D6">
        <w:rPr>
          <w:rFonts w:ascii="Arial" w:hAnsi="Arial" w:cs="Arial"/>
          <w:lang w:val="en-US"/>
        </w:rPr>
        <w:t>epidemiology</w:t>
      </w:r>
      <w:r>
        <w:rPr>
          <w:rFonts w:ascii="Arial" w:hAnsi="Arial" w:cs="Arial"/>
          <w:lang w:val="en-US"/>
        </w:rPr>
        <w:t>.</w:t>
      </w:r>
    </w:p>
    <w:p w14:paraId="5A379812" w14:textId="21D1D384" w:rsidR="00082270" w:rsidRDefault="004409A1" w:rsidP="002D03D6">
      <w:pPr>
        <w:spacing w:line="360" w:lineRule="auto"/>
        <w:jc w:val="both"/>
        <w:rPr>
          <w:rFonts w:ascii="Arial" w:hAnsi="Arial" w:cs="Arial"/>
        </w:rPr>
      </w:pPr>
      <w:r>
        <w:rPr>
          <w:rFonts w:ascii="Arial" w:hAnsi="Arial" w:cs="Arial"/>
        </w:rPr>
        <w:t xml:space="preserve">Epidemiology is </w:t>
      </w:r>
      <w:r w:rsidR="004F25E0">
        <w:rPr>
          <w:rFonts w:ascii="Arial" w:hAnsi="Arial" w:cs="Arial"/>
        </w:rPr>
        <w:t>“</w:t>
      </w:r>
      <w:r>
        <w:rPr>
          <w:rFonts w:ascii="Arial" w:hAnsi="Arial" w:cs="Arial"/>
        </w:rPr>
        <w:t xml:space="preserve">the science dealing with the spread and control of diseases and other factors relating to health in populations and other groups. Epidemiological </w:t>
      </w:r>
      <w:r w:rsidR="00082270">
        <w:rPr>
          <w:rFonts w:ascii="Arial" w:hAnsi="Arial" w:cs="Arial"/>
        </w:rPr>
        <w:t>data</w:t>
      </w:r>
      <w:r>
        <w:rPr>
          <w:rFonts w:ascii="Arial" w:hAnsi="Arial" w:cs="Arial"/>
        </w:rPr>
        <w:t xml:space="preserve"> is used to identify and </w:t>
      </w:r>
      <w:r w:rsidR="00082270">
        <w:rPr>
          <w:rFonts w:ascii="Arial" w:hAnsi="Arial" w:cs="Arial"/>
        </w:rPr>
        <w:t>estimate</w:t>
      </w:r>
      <w:r>
        <w:rPr>
          <w:rFonts w:ascii="Arial" w:hAnsi="Arial" w:cs="Arial"/>
        </w:rPr>
        <w:t xml:space="preserve"> the risks of epidemic outbreaks of disease and to help prevent their spread or return</w:t>
      </w:r>
      <w:r>
        <w:rPr>
          <w:rStyle w:val="FootnoteReference"/>
          <w:rFonts w:ascii="Arial" w:hAnsi="Arial" w:cs="Arial"/>
        </w:rPr>
        <w:footnoteReference w:id="1"/>
      </w:r>
      <w:r w:rsidR="004F25E0">
        <w:rPr>
          <w:rFonts w:ascii="Arial" w:hAnsi="Arial" w:cs="Arial"/>
        </w:rPr>
        <w:t>”</w:t>
      </w:r>
      <w:r>
        <w:rPr>
          <w:rFonts w:ascii="Arial" w:hAnsi="Arial" w:cs="Arial"/>
        </w:rPr>
        <w:t>.</w:t>
      </w:r>
    </w:p>
    <w:p w14:paraId="1C746C40" w14:textId="288FC867" w:rsidR="004409A1" w:rsidRDefault="004409A1" w:rsidP="002D03D6">
      <w:pPr>
        <w:shd w:val="clear" w:color="auto" w:fill="FFFFFF"/>
        <w:spacing w:line="360" w:lineRule="auto"/>
        <w:jc w:val="both"/>
        <w:rPr>
          <w:rStyle w:val="hgkelc"/>
          <w:rFonts w:ascii="Arial" w:hAnsi="Arial" w:cs="Arial"/>
          <w:color w:val="202124"/>
          <w:lang w:val="en"/>
        </w:rPr>
      </w:pPr>
      <w:r>
        <w:rPr>
          <w:rStyle w:val="hgkelc"/>
          <w:rFonts w:ascii="Arial" w:hAnsi="Arial" w:cs="Arial"/>
          <w:color w:val="202124"/>
          <w:lang w:val="en"/>
        </w:rPr>
        <w:t>Mumps is a contagious viral infection that used to be common in children before the introduction of the MMR vaccine.</w:t>
      </w:r>
      <w:r w:rsidR="00082270">
        <w:rPr>
          <w:rStyle w:val="hgkelc"/>
          <w:rFonts w:ascii="Arial" w:hAnsi="Arial" w:cs="Arial"/>
          <w:color w:val="202124"/>
          <w:lang w:val="en"/>
        </w:rPr>
        <w:t xml:space="preserve"> People that are not getting the vaccine are at a high risk of getting the infection.</w:t>
      </w:r>
    </w:p>
    <w:p w14:paraId="07DA61F9" w14:textId="77777777" w:rsidR="004409A1" w:rsidRDefault="004409A1" w:rsidP="004409A1">
      <w:pPr>
        <w:jc w:val="both"/>
        <w:rPr>
          <w:rFonts w:ascii="Arial" w:hAnsi="Arial" w:cs="Arial"/>
          <w:sz w:val="32"/>
          <w:szCs w:val="32"/>
          <w:lang w:val="en-US"/>
        </w:rPr>
      </w:pPr>
    </w:p>
    <w:p w14:paraId="08224464" w14:textId="77777777" w:rsidR="00221BC7" w:rsidRDefault="00221BC7" w:rsidP="004409A1">
      <w:pPr>
        <w:jc w:val="both"/>
        <w:rPr>
          <w:rFonts w:ascii="Arial" w:hAnsi="Arial" w:cs="Arial"/>
          <w:sz w:val="32"/>
          <w:szCs w:val="32"/>
          <w:lang w:val="en-US"/>
        </w:rPr>
      </w:pPr>
    </w:p>
    <w:p w14:paraId="7E241DE8" w14:textId="77777777" w:rsidR="00221BC7" w:rsidRDefault="00221BC7" w:rsidP="004409A1">
      <w:pPr>
        <w:jc w:val="both"/>
        <w:rPr>
          <w:rFonts w:ascii="Arial" w:hAnsi="Arial" w:cs="Arial"/>
          <w:sz w:val="32"/>
          <w:szCs w:val="32"/>
          <w:lang w:val="en-US"/>
        </w:rPr>
      </w:pPr>
    </w:p>
    <w:p w14:paraId="6AF79D03" w14:textId="77777777" w:rsidR="00221BC7" w:rsidRDefault="00221BC7" w:rsidP="004409A1">
      <w:pPr>
        <w:jc w:val="both"/>
        <w:rPr>
          <w:rFonts w:ascii="Arial" w:hAnsi="Arial" w:cs="Arial"/>
          <w:sz w:val="32"/>
          <w:szCs w:val="32"/>
          <w:lang w:val="en-US"/>
        </w:rPr>
      </w:pPr>
    </w:p>
    <w:p w14:paraId="5A40D382" w14:textId="77777777" w:rsidR="00221BC7" w:rsidRDefault="00221BC7" w:rsidP="004409A1">
      <w:pPr>
        <w:jc w:val="both"/>
        <w:rPr>
          <w:rFonts w:ascii="Arial" w:hAnsi="Arial" w:cs="Arial"/>
          <w:sz w:val="32"/>
          <w:szCs w:val="32"/>
          <w:lang w:val="en-US"/>
        </w:rPr>
      </w:pPr>
    </w:p>
    <w:p w14:paraId="6BDBDE85" w14:textId="77777777" w:rsidR="00221BC7" w:rsidRDefault="00221BC7" w:rsidP="004409A1">
      <w:pPr>
        <w:jc w:val="both"/>
        <w:rPr>
          <w:rFonts w:ascii="Arial" w:hAnsi="Arial" w:cs="Arial"/>
          <w:sz w:val="32"/>
          <w:szCs w:val="32"/>
          <w:lang w:val="en-US"/>
        </w:rPr>
      </w:pPr>
    </w:p>
    <w:p w14:paraId="7DF563DB" w14:textId="77777777" w:rsidR="00221BC7" w:rsidRDefault="00221BC7" w:rsidP="004409A1">
      <w:pPr>
        <w:jc w:val="both"/>
        <w:rPr>
          <w:rFonts w:ascii="Arial" w:hAnsi="Arial" w:cs="Arial"/>
          <w:sz w:val="32"/>
          <w:szCs w:val="32"/>
          <w:lang w:val="en-US"/>
        </w:rPr>
      </w:pPr>
    </w:p>
    <w:p w14:paraId="33EA3A59" w14:textId="77777777" w:rsidR="00221BC7" w:rsidRDefault="00221BC7" w:rsidP="004409A1">
      <w:pPr>
        <w:jc w:val="both"/>
        <w:rPr>
          <w:rFonts w:ascii="Arial" w:hAnsi="Arial" w:cs="Arial"/>
          <w:sz w:val="32"/>
          <w:szCs w:val="32"/>
          <w:lang w:val="en-US"/>
        </w:rPr>
      </w:pPr>
    </w:p>
    <w:p w14:paraId="6D6C2E83" w14:textId="77777777" w:rsidR="00221BC7" w:rsidRDefault="00221BC7" w:rsidP="004409A1">
      <w:pPr>
        <w:jc w:val="both"/>
        <w:rPr>
          <w:rFonts w:ascii="Arial" w:hAnsi="Arial" w:cs="Arial"/>
          <w:sz w:val="32"/>
          <w:szCs w:val="32"/>
          <w:lang w:val="en-US"/>
        </w:rPr>
      </w:pPr>
    </w:p>
    <w:p w14:paraId="5FED54A4" w14:textId="77777777" w:rsidR="004409A1" w:rsidRDefault="004409A1" w:rsidP="004409A1">
      <w:pPr>
        <w:jc w:val="center"/>
        <w:rPr>
          <w:rFonts w:ascii="Arial" w:hAnsi="Arial" w:cs="Arial"/>
          <w:sz w:val="32"/>
          <w:szCs w:val="32"/>
          <w:lang w:val="en-US"/>
        </w:rPr>
      </w:pPr>
    </w:p>
    <w:p w14:paraId="2ED4EEDD" w14:textId="77777777" w:rsidR="004409A1" w:rsidRDefault="004409A1" w:rsidP="004409A1">
      <w:pPr>
        <w:jc w:val="center"/>
        <w:rPr>
          <w:rFonts w:ascii="Arial" w:hAnsi="Arial" w:cs="Arial"/>
          <w:sz w:val="32"/>
          <w:szCs w:val="32"/>
          <w:lang w:val="en-US"/>
        </w:rPr>
      </w:pPr>
    </w:p>
    <w:p w14:paraId="39DC4FEE" w14:textId="77777777" w:rsidR="004409A1" w:rsidRDefault="004409A1" w:rsidP="004409A1">
      <w:pPr>
        <w:jc w:val="center"/>
        <w:rPr>
          <w:rFonts w:ascii="Arial" w:hAnsi="Arial" w:cs="Arial"/>
          <w:sz w:val="32"/>
          <w:szCs w:val="32"/>
          <w:lang w:val="en-US"/>
        </w:rPr>
      </w:pPr>
    </w:p>
    <w:p w14:paraId="744DE47F" w14:textId="77777777" w:rsidR="004372DF" w:rsidRDefault="004372DF" w:rsidP="004409A1">
      <w:pPr>
        <w:jc w:val="center"/>
        <w:rPr>
          <w:rFonts w:ascii="Arial" w:hAnsi="Arial" w:cs="Arial"/>
          <w:sz w:val="32"/>
          <w:szCs w:val="32"/>
          <w:lang w:val="en-US"/>
        </w:rPr>
      </w:pPr>
    </w:p>
    <w:p w14:paraId="21D9906D" w14:textId="77777777" w:rsidR="004372DF" w:rsidRDefault="004372DF" w:rsidP="004409A1">
      <w:pPr>
        <w:jc w:val="center"/>
        <w:rPr>
          <w:rFonts w:ascii="Arial" w:hAnsi="Arial" w:cs="Arial"/>
          <w:sz w:val="32"/>
          <w:szCs w:val="32"/>
          <w:lang w:val="en-US"/>
        </w:rPr>
      </w:pPr>
    </w:p>
    <w:p w14:paraId="1AB9025A" w14:textId="77777777" w:rsidR="00B14A2C" w:rsidRDefault="00B14A2C" w:rsidP="004409A1">
      <w:pPr>
        <w:jc w:val="center"/>
        <w:rPr>
          <w:rFonts w:ascii="Arial" w:hAnsi="Arial" w:cs="Arial"/>
          <w:sz w:val="32"/>
          <w:szCs w:val="32"/>
          <w:lang w:val="en-US"/>
        </w:rPr>
      </w:pPr>
    </w:p>
    <w:p w14:paraId="323BF210" w14:textId="77777777" w:rsidR="004409A1" w:rsidRDefault="004409A1" w:rsidP="004409A1">
      <w:pPr>
        <w:jc w:val="center"/>
        <w:rPr>
          <w:rFonts w:ascii="Arial" w:hAnsi="Arial" w:cs="Arial"/>
          <w:sz w:val="32"/>
          <w:szCs w:val="32"/>
          <w:lang w:val="en-US"/>
        </w:rPr>
      </w:pPr>
    </w:p>
    <w:p w14:paraId="72660D1D" w14:textId="74F2DA30" w:rsidR="004409A1" w:rsidRPr="00B14A2C" w:rsidRDefault="002D03D6" w:rsidP="00B14A2C">
      <w:pPr>
        <w:pStyle w:val="Heading1"/>
        <w:rPr>
          <w:rFonts w:ascii="Arial" w:hAnsi="Arial" w:cs="Arial"/>
          <w:b/>
          <w:bCs/>
          <w:sz w:val="28"/>
          <w:szCs w:val="28"/>
          <w:lang w:val="en-US"/>
        </w:rPr>
      </w:pPr>
      <w:bookmarkStart w:id="2" w:name="_Toc132008216"/>
      <w:r w:rsidRPr="00B14A2C">
        <w:rPr>
          <w:rFonts w:ascii="Arial" w:hAnsi="Arial" w:cs="Arial"/>
          <w:b/>
          <w:bCs/>
          <w:sz w:val="28"/>
          <w:szCs w:val="28"/>
          <w:lang w:val="en-US"/>
        </w:rPr>
        <w:lastRenderedPageBreak/>
        <w:t xml:space="preserve">Strategies used in the UK to measure </w:t>
      </w:r>
      <w:r w:rsidR="004604FC" w:rsidRPr="00B14A2C">
        <w:rPr>
          <w:rFonts w:ascii="Arial" w:hAnsi="Arial" w:cs="Arial"/>
          <w:b/>
          <w:bCs/>
          <w:sz w:val="28"/>
          <w:szCs w:val="28"/>
          <w:lang w:val="en-US"/>
        </w:rPr>
        <w:t xml:space="preserve">the incidence of </w:t>
      </w:r>
      <w:proofErr w:type="gramStart"/>
      <w:r w:rsidR="001771D8" w:rsidRPr="00B14A2C">
        <w:rPr>
          <w:rFonts w:ascii="Arial" w:hAnsi="Arial" w:cs="Arial"/>
          <w:b/>
          <w:bCs/>
          <w:sz w:val="28"/>
          <w:szCs w:val="28"/>
          <w:lang w:val="en-US"/>
        </w:rPr>
        <w:t>mumps</w:t>
      </w:r>
      <w:bookmarkEnd w:id="2"/>
      <w:proofErr w:type="gramEnd"/>
    </w:p>
    <w:p w14:paraId="2E606D43" w14:textId="77777777" w:rsidR="00097C1F" w:rsidRPr="00097C1F" w:rsidRDefault="00097C1F" w:rsidP="00097C1F">
      <w:pPr>
        <w:jc w:val="both"/>
        <w:rPr>
          <w:rFonts w:ascii="Arial" w:hAnsi="Arial" w:cs="Arial"/>
          <w:lang w:val="en-US"/>
        </w:rPr>
      </w:pPr>
    </w:p>
    <w:p w14:paraId="5EB75E93" w14:textId="77777777" w:rsidR="009D0C4C" w:rsidRDefault="009D0C4C" w:rsidP="00AA47AC">
      <w:pPr>
        <w:spacing w:line="360" w:lineRule="auto"/>
        <w:jc w:val="both"/>
        <w:rPr>
          <w:rFonts w:ascii="Arial" w:hAnsi="Arial" w:cs="Arial"/>
        </w:rPr>
      </w:pPr>
      <w:r>
        <w:rPr>
          <w:rFonts w:ascii="Arial" w:hAnsi="Arial" w:cs="Arial"/>
        </w:rPr>
        <w:t xml:space="preserve">Measure of disease incidence over population is used to show how fast is spreading in rapport with the amount of population and a certain amount of time, in our case we are talking about the incidence of mumps. </w:t>
      </w:r>
    </w:p>
    <w:p w14:paraId="12193896" w14:textId="53F75152" w:rsidR="009D0C4C" w:rsidRPr="00AA47AC" w:rsidRDefault="009D0C4C" w:rsidP="00AA47AC">
      <w:pPr>
        <w:spacing w:line="360" w:lineRule="auto"/>
        <w:jc w:val="both"/>
        <w:rPr>
          <w:rFonts w:ascii="Arial" w:hAnsi="Arial" w:cs="Arial"/>
        </w:rPr>
      </w:pPr>
      <w:r>
        <w:rPr>
          <w:rFonts w:ascii="Arial" w:hAnsi="Arial" w:cs="Arial"/>
        </w:rPr>
        <w:t>The most frequent method of measuring the incidence of a health condition in a certain amount of population can relate to:</w:t>
      </w:r>
    </w:p>
    <w:p w14:paraId="56EA507E" w14:textId="2C870937" w:rsidR="00AA47AC" w:rsidRPr="00AA47AC" w:rsidRDefault="00AA47AC" w:rsidP="00AA47AC">
      <w:pPr>
        <w:spacing w:line="360" w:lineRule="auto"/>
        <w:jc w:val="both"/>
        <w:rPr>
          <w:rFonts w:ascii="Arial" w:hAnsi="Arial" w:cs="Arial"/>
        </w:rPr>
      </w:pPr>
      <w:r w:rsidRPr="00AA47AC">
        <w:rPr>
          <w:rFonts w:ascii="Arial" w:hAnsi="Arial" w:cs="Arial"/>
        </w:rPr>
        <w:t xml:space="preserve">• Mortality rate – is the number of people in a specific population who die from a specific </w:t>
      </w:r>
      <w:r w:rsidR="009D0C4C">
        <w:rPr>
          <w:rFonts w:ascii="Arial" w:hAnsi="Arial" w:cs="Arial"/>
        </w:rPr>
        <w:t>disease</w:t>
      </w:r>
      <w:r w:rsidRPr="00AA47AC">
        <w:rPr>
          <w:rFonts w:ascii="Arial" w:hAnsi="Arial" w:cs="Arial"/>
        </w:rPr>
        <w:t xml:space="preserve"> during a specific </w:t>
      </w:r>
      <w:r w:rsidR="009D0C4C">
        <w:rPr>
          <w:rFonts w:ascii="Arial" w:hAnsi="Arial" w:cs="Arial"/>
        </w:rPr>
        <w:t>amount of time.</w:t>
      </w:r>
      <w:r w:rsidRPr="00AA47AC">
        <w:rPr>
          <w:rFonts w:ascii="Arial" w:hAnsi="Arial" w:cs="Arial"/>
        </w:rPr>
        <w:t xml:space="preserve"> Mortality is related to the number of deaths caused by the </w:t>
      </w:r>
      <w:r w:rsidR="009D0C4C">
        <w:rPr>
          <w:rFonts w:ascii="Arial" w:hAnsi="Arial" w:cs="Arial"/>
        </w:rPr>
        <w:t>disease</w:t>
      </w:r>
      <w:r w:rsidRPr="00AA47AC">
        <w:rPr>
          <w:rFonts w:ascii="Arial" w:hAnsi="Arial" w:cs="Arial"/>
        </w:rPr>
        <w:t xml:space="preserve"> or for conditions</w:t>
      </w:r>
      <w:r w:rsidR="009D0C4C">
        <w:rPr>
          <w:rFonts w:ascii="Arial" w:hAnsi="Arial" w:cs="Arial"/>
        </w:rPr>
        <w:t xml:space="preserve"> that they suffer of.</w:t>
      </w:r>
    </w:p>
    <w:p w14:paraId="761ECA30" w14:textId="5CF256B8" w:rsidR="00AA47AC" w:rsidRPr="00AA47AC" w:rsidRDefault="00AA47AC" w:rsidP="00AA47AC">
      <w:pPr>
        <w:spacing w:line="360" w:lineRule="auto"/>
        <w:jc w:val="both"/>
        <w:rPr>
          <w:rFonts w:ascii="Arial" w:hAnsi="Arial" w:cs="Arial"/>
        </w:rPr>
      </w:pPr>
      <w:r w:rsidRPr="00AA47AC">
        <w:rPr>
          <w:rFonts w:ascii="Arial" w:hAnsi="Arial" w:cs="Arial"/>
        </w:rPr>
        <w:t xml:space="preserve">• Morbidity – is the state of being unhealthy for </w:t>
      </w:r>
      <w:proofErr w:type="spellStart"/>
      <w:proofErr w:type="gramStart"/>
      <w:r w:rsidRPr="00AA47AC">
        <w:rPr>
          <w:rFonts w:ascii="Arial" w:hAnsi="Arial" w:cs="Arial"/>
        </w:rPr>
        <w:t>a</w:t>
      </w:r>
      <w:proofErr w:type="spellEnd"/>
      <w:proofErr w:type="gramEnd"/>
      <w:r w:rsidRPr="00AA47AC">
        <w:rPr>
          <w:rFonts w:ascii="Arial" w:hAnsi="Arial" w:cs="Arial"/>
        </w:rPr>
        <w:t xml:space="preserve"> </w:t>
      </w:r>
      <w:r w:rsidR="009D0C4C" w:rsidRPr="00AA47AC">
        <w:rPr>
          <w:rFonts w:ascii="Arial" w:hAnsi="Arial" w:cs="Arial"/>
        </w:rPr>
        <w:t>illness</w:t>
      </w:r>
      <w:r w:rsidRPr="00AA47AC">
        <w:rPr>
          <w:rFonts w:ascii="Arial" w:hAnsi="Arial" w:cs="Arial"/>
        </w:rPr>
        <w:t xml:space="preserve"> or condition, </w:t>
      </w:r>
      <w:r w:rsidR="009D0C4C">
        <w:rPr>
          <w:rFonts w:ascii="Arial" w:hAnsi="Arial" w:cs="Arial"/>
        </w:rPr>
        <w:t>most commons illnesses that cand be considerate morbidity</w:t>
      </w:r>
      <w:r w:rsidRPr="00AA47AC">
        <w:rPr>
          <w:rFonts w:ascii="Arial" w:hAnsi="Arial" w:cs="Arial"/>
        </w:rPr>
        <w:t xml:space="preserve"> are heart conditions, diabetes, and rotundity. It's generally represented or estimated using frequency or prevalence.</w:t>
      </w:r>
    </w:p>
    <w:p w14:paraId="163F7A2B" w14:textId="0E11762A" w:rsidR="00AA47AC" w:rsidRPr="00AA47AC" w:rsidRDefault="00AA47AC" w:rsidP="00AA47AC">
      <w:pPr>
        <w:spacing w:line="360" w:lineRule="auto"/>
        <w:jc w:val="both"/>
        <w:rPr>
          <w:rFonts w:ascii="Arial" w:hAnsi="Arial" w:cs="Arial"/>
        </w:rPr>
      </w:pPr>
      <w:r w:rsidRPr="00AA47AC">
        <w:rPr>
          <w:rFonts w:ascii="Arial" w:hAnsi="Arial" w:cs="Arial"/>
        </w:rPr>
        <w:t>In the UK in 2022, we've notified 1628 suspected cases of mumps as suspected, tested 519(32) and tested 32 for IgM positive or contagion.</w:t>
      </w:r>
    </w:p>
    <w:p w14:paraId="1C3E784C" w14:textId="17595336" w:rsidR="00AA47AC" w:rsidRPr="00AA47AC" w:rsidRDefault="00AA47AC" w:rsidP="00AA47AC">
      <w:pPr>
        <w:spacing w:line="360" w:lineRule="auto"/>
        <w:jc w:val="both"/>
        <w:rPr>
          <w:rFonts w:ascii="Arial" w:hAnsi="Arial" w:cs="Arial"/>
        </w:rPr>
      </w:pPr>
      <w:r w:rsidRPr="00AA47AC">
        <w:rPr>
          <w:rFonts w:ascii="Arial" w:hAnsi="Arial" w:cs="Arial"/>
        </w:rPr>
        <w:t xml:space="preserve">The mumps element of the MMR vaccine is about 88(range 32- 95) effective when a person gets two </w:t>
      </w:r>
      <w:r w:rsidR="009D0C4C">
        <w:rPr>
          <w:rFonts w:ascii="Arial" w:hAnsi="Arial" w:cs="Arial"/>
        </w:rPr>
        <w:t>doses, the rate of the vaccine</w:t>
      </w:r>
      <w:r w:rsidRPr="00AA47AC">
        <w:rPr>
          <w:rFonts w:ascii="Arial" w:hAnsi="Arial" w:cs="Arial"/>
        </w:rPr>
        <w:t xml:space="preserve"> is about 78(range 49 −92) effective.</w:t>
      </w:r>
    </w:p>
    <w:p w14:paraId="2399C9B0" w14:textId="3C20B4C7" w:rsidR="00AA47AC" w:rsidRPr="00AA47AC" w:rsidRDefault="00AA47AC" w:rsidP="00AA47AC">
      <w:pPr>
        <w:spacing w:line="360" w:lineRule="auto"/>
        <w:jc w:val="both"/>
        <w:rPr>
          <w:rFonts w:ascii="Arial" w:hAnsi="Arial" w:cs="Arial"/>
        </w:rPr>
      </w:pPr>
      <w:r w:rsidRPr="00AA47AC">
        <w:rPr>
          <w:rFonts w:ascii="Arial" w:hAnsi="Arial" w:cs="Arial"/>
        </w:rPr>
        <w:t>Lab- verified cases of mumps were adding in England to,055 cases in 2019. This event was the top number of cases in a decade. In 2020, the number of lab- verified cases of mumps fell to</w:t>
      </w:r>
      <w:r w:rsidR="009D0C4C">
        <w:rPr>
          <w:rFonts w:ascii="Arial" w:hAnsi="Arial" w:cs="Arial"/>
        </w:rPr>
        <w:t xml:space="preserve"> </w:t>
      </w:r>
      <w:r w:rsidRPr="00AA47AC">
        <w:rPr>
          <w:rFonts w:ascii="Arial" w:hAnsi="Arial" w:cs="Arial"/>
        </w:rPr>
        <w:t>215(data not shown). Data for 2021 shows there have been only 18 verified cases and in 2022 only 32.</w:t>
      </w:r>
    </w:p>
    <w:p w14:paraId="7F6BB960" w14:textId="38304AE9" w:rsidR="009D0C4C" w:rsidRDefault="009D0C4C" w:rsidP="009D0C4C">
      <w:pPr>
        <w:spacing w:line="360" w:lineRule="auto"/>
        <w:jc w:val="both"/>
        <w:rPr>
          <w:rFonts w:ascii="Arial" w:hAnsi="Arial" w:cs="Arial"/>
        </w:rPr>
      </w:pPr>
      <w:r w:rsidRPr="00955E71">
        <w:rPr>
          <w:rFonts w:ascii="Arial" w:hAnsi="Arial" w:cs="Arial"/>
        </w:rPr>
        <w:t xml:space="preserve">The </w:t>
      </w:r>
      <w:r w:rsidR="00444225" w:rsidRPr="00955E71">
        <w:rPr>
          <w:rFonts w:ascii="Arial" w:hAnsi="Arial" w:cs="Arial"/>
        </w:rPr>
        <w:t>general</w:t>
      </w:r>
      <w:r w:rsidRPr="00955E71">
        <w:rPr>
          <w:rFonts w:ascii="Arial" w:hAnsi="Arial" w:cs="Arial"/>
        </w:rPr>
        <w:t xml:space="preserve"> case-</w:t>
      </w:r>
      <w:r w:rsidR="00444225" w:rsidRPr="00955E71">
        <w:rPr>
          <w:rFonts w:ascii="Arial" w:hAnsi="Arial" w:cs="Arial"/>
        </w:rPr>
        <w:t>death</w:t>
      </w:r>
      <w:r w:rsidRPr="00955E71">
        <w:rPr>
          <w:rFonts w:ascii="Arial" w:hAnsi="Arial" w:cs="Arial"/>
        </w:rPr>
        <w:t xml:space="preserve"> rate of mumps is 1.6–3.8 people per 10,000, and these deaths </w:t>
      </w:r>
      <w:r w:rsidR="00444225" w:rsidRPr="00955E71">
        <w:rPr>
          <w:rFonts w:ascii="Arial" w:hAnsi="Arial" w:cs="Arial"/>
        </w:rPr>
        <w:t>typically</w:t>
      </w:r>
      <w:r w:rsidRPr="00955E71">
        <w:rPr>
          <w:rFonts w:ascii="Arial" w:hAnsi="Arial" w:cs="Arial"/>
        </w:rPr>
        <w:t xml:space="preserve"> </w:t>
      </w:r>
      <w:r w:rsidR="009D689C" w:rsidRPr="00955E71">
        <w:rPr>
          <w:rFonts w:ascii="Arial" w:hAnsi="Arial" w:cs="Arial"/>
        </w:rPr>
        <w:t>happen</w:t>
      </w:r>
      <w:r w:rsidRPr="00955E71">
        <w:rPr>
          <w:rFonts w:ascii="Arial" w:hAnsi="Arial" w:cs="Arial"/>
        </w:rPr>
        <w:t xml:space="preserve"> in those who develop encephalitis.</w:t>
      </w:r>
    </w:p>
    <w:p w14:paraId="4BB5C52E" w14:textId="33FE2AAC" w:rsidR="000F5AB2" w:rsidRPr="000F5AB2" w:rsidRDefault="00A30A6B" w:rsidP="000F5AB2">
      <w:pPr>
        <w:spacing w:line="360" w:lineRule="auto"/>
        <w:jc w:val="both"/>
        <w:rPr>
          <w:rFonts w:ascii="Arial" w:hAnsi="Arial" w:cs="Arial"/>
        </w:rPr>
      </w:pPr>
      <w:r>
        <w:rPr>
          <w:rFonts w:ascii="Arial" w:hAnsi="Arial" w:cs="Arial"/>
        </w:rPr>
        <w:t>.</w:t>
      </w:r>
    </w:p>
    <w:p w14:paraId="5F3E6F0E" w14:textId="77777777" w:rsidR="00F854D7" w:rsidRDefault="00F854D7" w:rsidP="00F854D7">
      <w:pPr>
        <w:spacing w:line="360" w:lineRule="auto"/>
        <w:jc w:val="both"/>
        <w:rPr>
          <w:rFonts w:ascii="Arial" w:hAnsi="Arial" w:cs="Arial"/>
        </w:rPr>
      </w:pPr>
    </w:p>
    <w:p w14:paraId="685CAC13" w14:textId="77777777" w:rsidR="00221BC7" w:rsidRDefault="00221BC7" w:rsidP="00F854D7">
      <w:pPr>
        <w:spacing w:line="360" w:lineRule="auto"/>
        <w:jc w:val="both"/>
        <w:rPr>
          <w:rFonts w:ascii="Arial" w:hAnsi="Arial" w:cs="Arial"/>
        </w:rPr>
      </w:pPr>
    </w:p>
    <w:p w14:paraId="174627C6" w14:textId="77777777" w:rsidR="00B14A2C" w:rsidRDefault="00B14A2C" w:rsidP="00F854D7">
      <w:pPr>
        <w:spacing w:line="360" w:lineRule="auto"/>
        <w:jc w:val="both"/>
        <w:rPr>
          <w:rFonts w:ascii="Arial" w:hAnsi="Arial" w:cs="Arial"/>
        </w:rPr>
      </w:pPr>
    </w:p>
    <w:p w14:paraId="7EF0E0AB" w14:textId="77777777" w:rsidR="00B14A2C" w:rsidRDefault="00B14A2C" w:rsidP="00F854D7">
      <w:pPr>
        <w:spacing w:line="360" w:lineRule="auto"/>
        <w:jc w:val="both"/>
        <w:rPr>
          <w:rFonts w:ascii="Arial" w:hAnsi="Arial" w:cs="Arial"/>
        </w:rPr>
      </w:pPr>
    </w:p>
    <w:p w14:paraId="4DAD0F83" w14:textId="77777777" w:rsidR="00955E71" w:rsidRDefault="00955E71" w:rsidP="00B14A2C">
      <w:pPr>
        <w:pStyle w:val="Heading1"/>
      </w:pPr>
    </w:p>
    <w:p w14:paraId="54CCD156" w14:textId="77777777" w:rsidR="00B14A2C" w:rsidRPr="00B14A2C" w:rsidRDefault="00B14A2C" w:rsidP="00B14A2C"/>
    <w:p w14:paraId="4A998FBC" w14:textId="68679618" w:rsidR="00F854D7" w:rsidRPr="00B14A2C" w:rsidRDefault="00F854D7" w:rsidP="00B14A2C">
      <w:pPr>
        <w:pStyle w:val="Heading1"/>
        <w:rPr>
          <w:rFonts w:ascii="Arial" w:hAnsi="Arial" w:cs="Arial"/>
          <w:b/>
          <w:bCs/>
          <w:sz w:val="28"/>
          <w:szCs w:val="28"/>
        </w:rPr>
      </w:pPr>
      <w:bookmarkStart w:id="3" w:name="_Toc132008217"/>
      <w:r w:rsidRPr="00B14A2C">
        <w:rPr>
          <w:rFonts w:ascii="Arial" w:hAnsi="Arial" w:cs="Arial"/>
          <w:b/>
          <w:bCs/>
          <w:sz w:val="28"/>
          <w:szCs w:val="28"/>
        </w:rPr>
        <w:lastRenderedPageBreak/>
        <w:t xml:space="preserve">Strategies used in the UK to monitor the incidence of </w:t>
      </w:r>
      <w:proofErr w:type="gramStart"/>
      <w:r w:rsidRPr="00B14A2C">
        <w:rPr>
          <w:rFonts w:ascii="Arial" w:hAnsi="Arial" w:cs="Arial"/>
          <w:b/>
          <w:bCs/>
          <w:sz w:val="28"/>
          <w:szCs w:val="28"/>
        </w:rPr>
        <w:t>mumps</w:t>
      </w:r>
      <w:bookmarkEnd w:id="3"/>
      <w:proofErr w:type="gramEnd"/>
    </w:p>
    <w:p w14:paraId="715D7116" w14:textId="77777777" w:rsidR="009910D7" w:rsidRPr="00F854D7" w:rsidRDefault="009910D7" w:rsidP="00F854D7">
      <w:pPr>
        <w:spacing w:line="360" w:lineRule="auto"/>
        <w:jc w:val="both"/>
        <w:rPr>
          <w:rFonts w:ascii="Arial" w:hAnsi="Arial" w:cs="Arial"/>
          <w:b/>
          <w:bCs/>
          <w:sz w:val="28"/>
          <w:szCs w:val="28"/>
        </w:rPr>
      </w:pPr>
    </w:p>
    <w:p w14:paraId="6F6E1CC1" w14:textId="699B6B5F" w:rsidR="009E5679" w:rsidRPr="009E5679" w:rsidRDefault="009E5679" w:rsidP="009E5679">
      <w:pPr>
        <w:spacing w:line="360" w:lineRule="auto"/>
        <w:jc w:val="both"/>
        <w:rPr>
          <w:rFonts w:ascii="Arial" w:hAnsi="Arial" w:cs="Arial"/>
        </w:rPr>
      </w:pPr>
      <w:r w:rsidRPr="009E5679">
        <w:rPr>
          <w:rFonts w:ascii="Arial" w:hAnsi="Arial" w:cs="Arial"/>
        </w:rPr>
        <w:t xml:space="preserve">Diseases can be monitored with the help of public health surveillance system. Public health surveillance is the </w:t>
      </w:r>
      <w:r w:rsidR="00444225" w:rsidRPr="009E5679">
        <w:rPr>
          <w:rFonts w:ascii="Arial" w:hAnsi="Arial" w:cs="Arial"/>
        </w:rPr>
        <w:t>permanent</w:t>
      </w:r>
      <w:r w:rsidRPr="009E5679">
        <w:rPr>
          <w:rFonts w:ascii="Arial" w:hAnsi="Arial" w:cs="Arial"/>
        </w:rPr>
        <w:t xml:space="preserve">, systematic collection, </w:t>
      </w:r>
      <w:r w:rsidR="00D048BF" w:rsidRPr="009E5679">
        <w:rPr>
          <w:rFonts w:ascii="Arial" w:hAnsi="Arial" w:cs="Arial"/>
        </w:rPr>
        <w:t>analysis,</w:t>
      </w:r>
      <w:r w:rsidRPr="009E5679">
        <w:rPr>
          <w:rFonts w:ascii="Arial" w:hAnsi="Arial" w:cs="Arial"/>
        </w:rPr>
        <w:t xml:space="preserve"> and interpretation of health-related </w:t>
      </w:r>
      <w:r w:rsidR="00444225" w:rsidRPr="009E5679">
        <w:rPr>
          <w:rFonts w:ascii="Arial" w:hAnsi="Arial" w:cs="Arial"/>
        </w:rPr>
        <w:t>information</w:t>
      </w:r>
      <w:r w:rsidRPr="009E5679">
        <w:rPr>
          <w:rFonts w:ascii="Arial" w:hAnsi="Arial" w:cs="Arial"/>
        </w:rPr>
        <w:t>.</w:t>
      </w:r>
    </w:p>
    <w:p w14:paraId="6E521AF0" w14:textId="47F15AD5" w:rsidR="009E5679" w:rsidRPr="009E5679" w:rsidRDefault="009E5679" w:rsidP="009E5679">
      <w:pPr>
        <w:spacing w:line="360" w:lineRule="auto"/>
        <w:jc w:val="both"/>
        <w:rPr>
          <w:rFonts w:ascii="Arial" w:hAnsi="Arial" w:cs="Arial"/>
        </w:rPr>
      </w:pPr>
      <w:r w:rsidRPr="009E5679">
        <w:rPr>
          <w:rFonts w:ascii="Arial" w:hAnsi="Arial" w:cs="Arial"/>
        </w:rPr>
        <w:t xml:space="preserve">The UK Health Security Agency is </w:t>
      </w:r>
      <w:r>
        <w:rPr>
          <w:rFonts w:ascii="Arial" w:hAnsi="Arial" w:cs="Arial"/>
        </w:rPr>
        <w:t>“</w:t>
      </w:r>
      <w:r w:rsidRPr="009E5679">
        <w:rPr>
          <w:rFonts w:ascii="Arial" w:hAnsi="Arial" w:cs="Arial"/>
        </w:rPr>
        <w:t>an executive agency, sponsored by the Department of Health and Social Care and is responsible for protecting every member of every community from the impact of infectious diseases, chemical, biological, radiological, and nuclear incidents, and other health threats</w:t>
      </w:r>
      <w:r>
        <w:rPr>
          <w:rFonts w:ascii="Arial" w:hAnsi="Arial" w:cs="Arial"/>
        </w:rPr>
        <w:t>”</w:t>
      </w:r>
      <w:r w:rsidRPr="009E5679">
        <w:rPr>
          <w:rFonts w:ascii="Arial" w:hAnsi="Arial" w:cs="Arial"/>
        </w:rPr>
        <w:t>.</w:t>
      </w:r>
      <w:sdt>
        <w:sdtPr>
          <w:rPr>
            <w:rFonts w:ascii="Arial" w:hAnsi="Arial" w:cs="Arial"/>
          </w:rPr>
          <w:id w:val="-838009632"/>
          <w:citation/>
        </w:sdtPr>
        <w:sdtEndPr/>
        <w:sdtContent>
          <w:r w:rsidR="00444225">
            <w:rPr>
              <w:rFonts w:ascii="Arial" w:hAnsi="Arial" w:cs="Arial"/>
            </w:rPr>
            <w:fldChar w:fldCharType="begin"/>
          </w:r>
          <w:r w:rsidR="00444225">
            <w:rPr>
              <w:rFonts w:ascii="Arial" w:hAnsi="Arial" w:cs="Arial"/>
              <w:lang w:val="en-US"/>
            </w:rPr>
            <w:instrText xml:space="preserve"> CITATION UKH23 \l 1033 </w:instrText>
          </w:r>
          <w:r w:rsidR="00444225">
            <w:rPr>
              <w:rFonts w:ascii="Arial" w:hAnsi="Arial" w:cs="Arial"/>
            </w:rPr>
            <w:fldChar w:fldCharType="separate"/>
          </w:r>
          <w:r w:rsidR="00444225">
            <w:rPr>
              <w:rFonts w:ascii="Arial" w:hAnsi="Arial" w:cs="Arial"/>
              <w:noProof/>
              <w:lang w:val="en-US"/>
            </w:rPr>
            <w:t xml:space="preserve"> </w:t>
          </w:r>
          <w:r w:rsidR="00444225" w:rsidRPr="00444225">
            <w:rPr>
              <w:rFonts w:ascii="Arial" w:hAnsi="Arial" w:cs="Arial"/>
              <w:noProof/>
              <w:lang w:val="en-US"/>
            </w:rPr>
            <w:t>(UK Health, 2023)</w:t>
          </w:r>
          <w:r w:rsidR="00444225">
            <w:rPr>
              <w:rFonts w:ascii="Arial" w:hAnsi="Arial" w:cs="Arial"/>
            </w:rPr>
            <w:fldChar w:fldCharType="end"/>
          </w:r>
        </w:sdtContent>
      </w:sdt>
    </w:p>
    <w:p w14:paraId="5EE0541C" w14:textId="7143741E" w:rsidR="009E5679" w:rsidRPr="009E5679" w:rsidRDefault="009E5679" w:rsidP="009E5679">
      <w:pPr>
        <w:spacing w:line="360" w:lineRule="auto"/>
        <w:jc w:val="both"/>
        <w:rPr>
          <w:rFonts w:ascii="Arial" w:hAnsi="Arial" w:cs="Arial"/>
        </w:rPr>
      </w:pPr>
      <w:r w:rsidRPr="009E5679">
        <w:rPr>
          <w:rFonts w:ascii="Arial" w:hAnsi="Arial" w:cs="Arial"/>
        </w:rPr>
        <w:t xml:space="preserve">Mumps is a notifiable </w:t>
      </w:r>
      <w:r w:rsidR="00444225" w:rsidRPr="009E5679">
        <w:rPr>
          <w:rFonts w:ascii="Arial" w:hAnsi="Arial" w:cs="Arial"/>
        </w:rPr>
        <w:t>virus</w:t>
      </w:r>
      <w:r w:rsidRPr="009E5679">
        <w:rPr>
          <w:rFonts w:ascii="Arial" w:hAnsi="Arial" w:cs="Arial"/>
        </w:rPr>
        <w:t xml:space="preserve"> and healthcare professionals are legally required to inform their local health protection team of all suspected cases. The Virus Reference Unit in Colindale is providing national enhanced surveillance, including oral fluid testing of all suspected cases, to support and monitor the progress of the World Health Organization.</w:t>
      </w:r>
    </w:p>
    <w:p w14:paraId="5F0797CD" w14:textId="049CE582" w:rsidR="009E5679" w:rsidRPr="009E5679" w:rsidRDefault="009E5679" w:rsidP="009E5679">
      <w:pPr>
        <w:spacing w:line="360" w:lineRule="auto"/>
        <w:jc w:val="both"/>
        <w:rPr>
          <w:rFonts w:ascii="Arial" w:hAnsi="Arial" w:cs="Arial"/>
        </w:rPr>
      </w:pPr>
      <w:r w:rsidRPr="009E5679">
        <w:rPr>
          <w:rFonts w:ascii="Arial" w:hAnsi="Arial" w:cs="Arial"/>
        </w:rPr>
        <w:t xml:space="preserve">Two WHO indicators are of </w:t>
      </w:r>
      <w:r w:rsidR="00444225" w:rsidRPr="009E5679">
        <w:rPr>
          <w:rFonts w:ascii="Arial" w:hAnsi="Arial" w:cs="Arial"/>
        </w:rPr>
        <w:t>top</w:t>
      </w:r>
      <w:r w:rsidRPr="009E5679">
        <w:rPr>
          <w:rFonts w:ascii="Arial" w:hAnsi="Arial" w:cs="Arial"/>
        </w:rPr>
        <w:t xml:space="preserve"> </w:t>
      </w:r>
      <w:r w:rsidR="00444225" w:rsidRPr="009E5679">
        <w:rPr>
          <w:rFonts w:ascii="Arial" w:hAnsi="Arial" w:cs="Arial"/>
        </w:rPr>
        <w:t>rank</w:t>
      </w:r>
      <w:r w:rsidRPr="009E5679">
        <w:rPr>
          <w:rFonts w:ascii="Arial" w:hAnsi="Arial" w:cs="Arial"/>
        </w:rPr>
        <w:t xml:space="preserve"> for measuring the performance of national measles and rubella surveillance systems. </w:t>
      </w:r>
    </w:p>
    <w:p w14:paraId="41578750" w14:textId="77777777" w:rsidR="009E5679" w:rsidRPr="009E5679" w:rsidRDefault="009E5679" w:rsidP="009E5679">
      <w:pPr>
        <w:spacing w:line="360" w:lineRule="auto"/>
        <w:jc w:val="both"/>
        <w:rPr>
          <w:rFonts w:ascii="Arial" w:hAnsi="Arial" w:cs="Arial"/>
        </w:rPr>
      </w:pPr>
      <w:r w:rsidRPr="009E5679">
        <w:rPr>
          <w:rFonts w:ascii="Arial" w:hAnsi="Arial" w:cs="Arial"/>
        </w:rPr>
        <w:t>These are:</w:t>
      </w:r>
    </w:p>
    <w:p w14:paraId="55EEDADB" w14:textId="77777777" w:rsidR="009E5679" w:rsidRPr="009E5679" w:rsidRDefault="009E5679" w:rsidP="009E5679">
      <w:pPr>
        <w:spacing w:line="360" w:lineRule="auto"/>
        <w:jc w:val="both"/>
        <w:rPr>
          <w:rFonts w:ascii="Arial" w:hAnsi="Arial" w:cs="Arial"/>
        </w:rPr>
      </w:pPr>
      <w:r w:rsidRPr="009E5679">
        <w:rPr>
          <w:rFonts w:ascii="Arial" w:hAnsi="Arial" w:cs="Arial"/>
        </w:rPr>
        <w:t>•</w:t>
      </w:r>
      <w:r w:rsidRPr="009E5679">
        <w:rPr>
          <w:rFonts w:ascii="Arial" w:hAnsi="Arial" w:cs="Arial"/>
        </w:rPr>
        <w:tab/>
        <w:t>The rate of laboratory investigations (at least 80% of suspected cases).</w:t>
      </w:r>
    </w:p>
    <w:p w14:paraId="474EF8BF" w14:textId="77777777" w:rsidR="009E5679" w:rsidRPr="009E5679" w:rsidRDefault="009E5679" w:rsidP="009E5679">
      <w:pPr>
        <w:spacing w:line="360" w:lineRule="auto"/>
        <w:jc w:val="both"/>
        <w:rPr>
          <w:rFonts w:ascii="Arial" w:hAnsi="Arial" w:cs="Arial"/>
        </w:rPr>
      </w:pPr>
      <w:r w:rsidRPr="009E5679">
        <w:rPr>
          <w:rFonts w:ascii="Arial" w:hAnsi="Arial" w:cs="Arial"/>
        </w:rPr>
        <w:t>•</w:t>
      </w:r>
      <w:r w:rsidRPr="009E5679">
        <w:rPr>
          <w:rFonts w:ascii="Arial" w:hAnsi="Arial" w:cs="Arial"/>
        </w:rPr>
        <w:tab/>
        <w:t>The annual rate of discarded cases (at least 2 per 100,000 population).</w:t>
      </w:r>
    </w:p>
    <w:p w14:paraId="3BA99486" w14:textId="77777777" w:rsidR="009E5679" w:rsidRPr="009E5679" w:rsidRDefault="009E5679" w:rsidP="009E5679">
      <w:pPr>
        <w:spacing w:line="360" w:lineRule="auto"/>
        <w:jc w:val="both"/>
        <w:rPr>
          <w:rFonts w:ascii="Arial" w:hAnsi="Arial" w:cs="Arial"/>
        </w:rPr>
      </w:pPr>
      <w:r w:rsidRPr="009E5679">
        <w:rPr>
          <w:rFonts w:ascii="Arial" w:hAnsi="Arial" w:cs="Arial"/>
        </w:rPr>
        <w:t>In the UK infections with mumps has the peaks during the winter and spring.</w:t>
      </w:r>
    </w:p>
    <w:p w14:paraId="73B3AA0D" w14:textId="7EA7F60B" w:rsidR="009E5679" w:rsidRPr="009E5679" w:rsidRDefault="009E5679" w:rsidP="009E5679">
      <w:pPr>
        <w:spacing w:line="360" w:lineRule="auto"/>
        <w:jc w:val="both"/>
        <w:rPr>
          <w:rFonts w:ascii="Arial" w:hAnsi="Arial" w:cs="Arial"/>
        </w:rPr>
      </w:pPr>
      <w:r w:rsidRPr="009E5679">
        <w:rPr>
          <w:rFonts w:ascii="Arial" w:hAnsi="Arial" w:cs="Arial"/>
        </w:rPr>
        <w:t xml:space="preserve">Before </w:t>
      </w:r>
      <w:r w:rsidR="00E87BF5" w:rsidRPr="009E5679">
        <w:rPr>
          <w:rFonts w:ascii="Arial" w:hAnsi="Arial" w:cs="Arial"/>
        </w:rPr>
        <w:t>insertion</w:t>
      </w:r>
      <w:r w:rsidRPr="009E5679">
        <w:rPr>
          <w:rFonts w:ascii="Arial" w:hAnsi="Arial" w:cs="Arial"/>
        </w:rPr>
        <w:t xml:space="preserve"> of vaccination in years 1988 mumps caused epidemics every 3 years with the highest attack rates occurring among children aged 5-9 years.</w:t>
      </w:r>
    </w:p>
    <w:p w14:paraId="7A8CA36F" w14:textId="1635E4F9" w:rsidR="009E5679" w:rsidRDefault="009E5679" w:rsidP="009E5679">
      <w:pPr>
        <w:spacing w:line="360" w:lineRule="auto"/>
        <w:jc w:val="both"/>
        <w:rPr>
          <w:rFonts w:ascii="Arial" w:hAnsi="Arial" w:cs="Arial"/>
        </w:rPr>
      </w:pPr>
      <w:r w:rsidRPr="009E5679">
        <w:rPr>
          <w:rFonts w:ascii="Arial" w:hAnsi="Arial" w:cs="Arial"/>
        </w:rPr>
        <w:t xml:space="preserve">The HPA has reported a large increase in both </w:t>
      </w:r>
      <w:r w:rsidR="00E87BF5" w:rsidRPr="009E5679">
        <w:rPr>
          <w:rFonts w:ascii="Arial" w:hAnsi="Arial" w:cs="Arial"/>
        </w:rPr>
        <w:t>statements</w:t>
      </w:r>
      <w:r w:rsidRPr="009E5679">
        <w:rPr>
          <w:rFonts w:ascii="Arial" w:hAnsi="Arial" w:cs="Arial"/>
        </w:rPr>
        <w:t xml:space="preserve"> and laboratory confirmed cases since 2003, suggesting a marked increase in true infection.</w:t>
      </w:r>
    </w:p>
    <w:p w14:paraId="4B918713" w14:textId="4958F142" w:rsidR="006B5F89" w:rsidRDefault="009E5679" w:rsidP="009E5679">
      <w:pPr>
        <w:spacing w:line="360" w:lineRule="auto"/>
        <w:jc w:val="both"/>
        <w:rPr>
          <w:rFonts w:ascii="Arial" w:hAnsi="Arial" w:cs="Arial"/>
        </w:rPr>
      </w:pPr>
      <w:r w:rsidRPr="006B5F89">
        <w:rPr>
          <w:rFonts w:ascii="Arial" w:hAnsi="Arial" w:cs="Arial"/>
        </w:rPr>
        <w:t xml:space="preserve"> </w:t>
      </w:r>
      <w:r w:rsidRPr="009E5679">
        <w:rPr>
          <w:rFonts w:ascii="Arial" w:hAnsi="Arial" w:cs="Arial"/>
        </w:rPr>
        <w:t>In 2004, 90% of confirmed cases of mumps occurred in children and young people over the age of 15 (the age group not receiving MMR).</w:t>
      </w:r>
    </w:p>
    <w:p w14:paraId="264B1AD2" w14:textId="77777777" w:rsidR="004C77B1" w:rsidRDefault="004C77B1" w:rsidP="006B5F89">
      <w:pPr>
        <w:spacing w:line="360" w:lineRule="auto"/>
        <w:jc w:val="both"/>
        <w:rPr>
          <w:rFonts w:ascii="Arial" w:hAnsi="Arial" w:cs="Arial"/>
        </w:rPr>
      </w:pPr>
    </w:p>
    <w:p w14:paraId="77391AE4" w14:textId="77777777" w:rsidR="004C77B1" w:rsidRDefault="004C77B1" w:rsidP="006B5F89">
      <w:pPr>
        <w:spacing w:line="360" w:lineRule="auto"/>
        <w:jc w:val="both"/>
        <w:rPr>
          <w:rFonts w:ascii="Arial" w:hAnsi="Arial" w:cs="Arial"/>
        </w:rPr>
      </w:pPr>
    </w:p>
    <w:p w14:paraId="23BA032D" w14:textId="77777777" w:rsidR="004C77B1" w:rsidRDefault="004C77B1" w:rsidP="006B5F89">
      <w:pPr>
        <w:spacing w:line="360" w:lineRule="auto"/>
        <w:jc w:val="both"/>
        <w:rPr>
          <w:rFonts w:ascii="Arial" w:hAnsi="Arial" w:cs="Arial"/>
        </w:rPr>
      </w:pPr>
    </w:p>
    <w:p w14:paraId="779B3AE4" w14:textId="77777777" w:rsidR="004C77B1" w:rsidRDefault="004C77B1" w:rsidP="006B5F89">
      <w:pPr>
        <w:spacing w:line="360" w:lineRule="auto"/>
        <w:jc w:val="both"/>
        <w:rPr>
          <w:rFonts w:ascii="Arial" w:hAnsi="Arial" w:cs="Arial"/>
        </w:rPr>
      </w:pPr>
    </w:p>
    <w:p w14:paraId="2BB7CFA7" w14:textId="7F29A24C" w:rsidR="004C77B1" w:rsidRPr="00B14A2C" w:rsidRDefault="004C77B1" w:rsidP="00B14A2C">
      <w:pPr>
        <w:pStyle w:val="Heading1"/>
        <w:rPr>
          <w:rFonts w:ascii="Arial" w:hAnsi="Arial" w:cs="Arial"/>
          <w:b/>
          <w:bCs/>
          <w:sz w:val="28"/>
          <w:szCs w:val="28"/>
        </w:rPr>
      </w:pPr>
      <w:bookmarkStart w:id="4" w:name="_Toc132008218"/>
      <w:r w:rsidRPr="00B14A2C">
        <w:rPr>
          <w:rFonts w:ascii="Arial" w:hAnsi="Arial" w:cs="Arial"/>
          <w:b/>
          <w:bCs/>
          <w:sz w:val="28"/>
          <w:szCs w:val="28"/>
        </w:rPr>
        <w:lastRenderedPageBreak/>
        <w:t xml:space="preserve">Strategies used in the UK to control the incidence of </w:t>
      </w:r>
      <w:proofErr w:type="gramStart"/>
      <w:r w:rsidRPr="00B14A2C">
        <w:rPr>
          <w:rFonts w:ascii="Arial" w:hAnsi="Arial" w:cs="Arial"/>
          <w:b/>
          <w:bCs/>
          <w:sz w:val="28"/>
          <w:szCs w:val="28"/>
        </w:rPr>
        <w:t>mumps</w:t>
      </w:r>
      <w:bookmarkEnd w:id="4"/>
      <w:proofErr w:type="gramEnd"/>
    </w:p>
    <w:p w14:paraId="3DACAB15" w14:textId="77777777" w:rsidR="00B14A2C" w:rsidRPr="00B14A2C" w:rsidRDefault="00B14A2C" w:rsidP="00B14A2C"/>
    <w:p w14:paraId="7DF6AEE1" w14:textId="66B38140" w:rsidR="00505EC9" w:rsidRPr="00505EC9" w:rsidRDefault="00505EC9" w:rsidP="00505EC9">
      <w:pPr>
        <w:spacing w:line="360" w:lineRule="auto"/>
        <w:jc w:val="both"/>
        <w:rPr>
          <w:rFonts w:ascii="Arial" w:hAnsi="Arial" w:cs="Arial"/>
        </w:rPr>
      </w:pPr>
      <w:r w:rsidRPr="00505EC9">
        <w:rPr>
          <w:rFonts w:ascii="Arial" w:hAnsi="Arial" w:cs="Arial"/>
        </w:rPr>
        <w:t xml:space="preserve">Diseased can be controlled in different ways. The most important ways can </w:t>
      </w:r>
      <w:r w:rsidR="00E87BF5" w:rsidRPr="00505EC9">
        <w:rPr>
          <w:rFonts w:ascii="Arial" w:hAnsi="Arial" w:cs="Arial"/>
        </w:rPr>
        <w:t>be</w:t>
      </w:r>
      <w:r w:rsidR="00E87BF5">
        <w:rPr>
          <w:rFonts w:ascii="Arial" w:hAnsi="Arial" w:cs="Arial"/>
        </w:rPr>
        <w:t>:</w:t>
      </w:r>
    </w:p>
    <w:p w14:paraId="7B9FD895" w14:textId="61891D61" w:rsidR="00505EC9" w:rsidRPr="00505EC9" w:rsidRDefault="00505EC9" w:rsidP="00505EC9">
      <w:pPr>
        <w:spacing w:line="360" w:lineRule="auto"/>
        <w:jc w:val="both"/>
        <w:rPr>
          <w:rFonts w:ascii="Arial" w:hAnsi="Arial" w:cs="Arial"/>
        </w:rPr>
      </w:pPr>
      <w:r w:rsidRPr="00505EC9">
        <w:rPr>
          <w:rFonts w:ascii="Arial" w:hAnsi="Arial" w:cs="Arial"/>
        </w:rPr>
        <w:t xml:space="preserve">• Wash </w:t>
      </w:r>
      <w:r w:rsidR="00E87BF5">
        <w:rPr>
          <w:rFonts w:ascii="Arial" w:hAnsi="Arial" w:cs="Arial"/>
        </w:rPr>
        <w:t>your h</w:t>
      </w:r>
      <w:r w:rsidRPr="00505EC9">
        <w:rPr>
          <w:rFonts w:ascii="Arial" w:hAnsi="Arial" w:cs="Arial"/>
        </w:rPr>
        <w:t>ands very frequently.</w:t>
      </w:r>
    </w:p>
    <w:p w14:paraId="3E44CD3B" w14:textId="05D13D83" w:rsidR="00505EC9" w:rsidRPr="00505EC9" w:rsidRDefault="00505EC9" w:rsidP="00505EC9">
      <w:pPr>
        <w:spacing w:line="360" w:lineRule="auto"/>
        <w:jc w:val="both"/>
        <w:rPr>
          <w:rFonts w:ascii="Arial" w:hAnsi="Arial" w:cs="Arial"/>
        </w:rPr>
      </w:pPr>
      <w:r w:rsidRPr="00505EC9">
        <w:rPr>
          <w:rFonts w:ascii="Arial" w:hAnsi="Arial" w:cs="Arial"/>
        </w:rPr>
        <w:t xml:space="preserve">• </w:t>
      </w:r>
      <w:r w:rsidR="00E87BF5">
        <w:rPr>
          <w:rFonts w:ascii="Arial" w:hAnsi="Arial" w:cs="Arial"/>
        </w:rPr>
        <w:t>Keep the used surfaces clean and disinfected as much as possible</w:t>
      </w:r>
    </w:p>
    <w:p w14:paraId="70822912" w14:textId="0BC800AC" w:rsidR="00505EC9" w:rsidRPr="00505EC9" w:rsidRDefault="00505EC9" w:rsidP="00505EC9">
      <w:pPr>
        <w:spacing w:line="360" w:lineRule="auto"/>
        <w:jc w:val="both"/>
        <w:rPr>
          <w:rFonts w:ascii="Arial" w:hAnsi="Arial" w:cs="Arial"/>
        </w:rPr>
      </w:pPr>
      <w:r w:rsidRPr="00505EC9">
        <w:rPr>
          <w:rFonts w:ascii="Arial" w:hAnsi="Arial" w:cs="Arial"/>
        </w:rPr>
        <w:t xml:space="preserve">• Cough and </w:t>
      </w:r>
      <w:r w:rsidR="00E87BF5">
        <w:rPr>
          <w:rFonts w:ascii="Arial" w:hAnsi="Arial" w:cs="Arial"/>
        </w:rPr>
        <w:t>s</w:t>
      </w:r>
      <w:r w:rsidRPr="00505EC9">
        <w:rPr>
          <w:rFonts w:ascii="Arial" w:hAnsi="Arial" w:cs="Arial"/>
        </w:rPr>
        <w:t xml:space="preserve">neeze into a </w:t>
      </w:r>
      <w:r w:rsidR="00E87BF5">
        <w:rPr>
          <w:rFonts w:ascii="Arial" w:hAnsi="Arial" w:cs="Arial"/>
        </w:rPr>
        <w:t>napkin</w:t>
      </w:r>
      <w:r w:rsidRPr="00505EC9">
        <w:rPr>
          <w:rFonts w:ascii="Arial" w:hAnsi="Arial" w:cs="Arial"/>
        </w:rPr>
        <w:t xml:space="preserve"> or </w:t>
      </w:r>
      <w:r w:rsidR="00E87BF5">
        <w:rPr>
          <w:rFonts w:ascii="Arial" w:hAnsi="Arial" w:cs="Arial"/>
        </w:rPr>
        <w:t>y</w:t>
      </w:r>
      <w:r w:rsidRPr="00505EC9">
        <w:rPr>
          <w:rFonts w:ascii="Arial" w:hAnsi="Arial" w:cs="Arial"/>
        </w:rPr>
        <w:t xml:space="preserve">our </w:t>
      </w:r>
      <w:r w:rsidR="00E87BF5">
        <w:rPr>
          <w:rFonts w:ascii="Arial" w:hAnsi="Arial" w:cs="Arial"/>
        </w:rPr>
        <w:t>s</w:t>
      </w:r>
      <w:r w:rsidRPr="00505EC9">
        <w:rPr>
          <w:rFonts w:ascii="Arial" w:hAnsi="Arial" w:cs="Arial"/>
        </w:rPr>
        <w:t>leeve.</w:t>
      </w:r>
    </w:p>
    <w:p w14:paraId="4C6E932C" w14:textId="5607259C" w:rsidR="00505EC9" w:rsidRPr="00505EC9" w:rsidRDefault="00505EC9" w:rsidP="00505EC9">
      <w:pPr>
        <w:spacing w:line="360" w:lineRule="auto"/>
        <w:jc w:val="both"/>
        <w:rPr>
          <w:rFonts w:ascii="Arial" w:hAnsi="Arial" w:cs="Arial"/>
        </w:rPr>
      </w:pPr>
      <w:r w:rsidRPr="00505EC9">
        <w:rPr>
          <w:rFonts w:ascii="Arial" w:hAnsi="Arial" w:cs="Arial"/>
        </w:rPr>
        <w:t xml:space="preserve">• </w:t>
      </w:r>
      <w:r w:rsidR="00E87BF5">
        <w:rPr>
          <w:rFonts w:ascii="Arial" w:hAnsi="Arial" w:cs="Arial"/>
        </w:rPr>
        <w:t>Is important not to share personal items</w:t>
      </w:r>
    </w:p>
    <w:p w14:paraId="4910CDBC" w14:textId="465980AC" w:rsidR="00505EC9" w:rsidRPr="00505EC9" w:rsidRDefault="00505EC9" w:rsidP="00505EC9">
      <w:pPr>
        <w:spacing w:line="360" w:lineRule="auto"/>
        <w:jc w:val="both"/>
        <w:rPr>
          <w:rFonts w:ascii="Arial" w:hAnsi="Arial" w:cs="Arial"/>
        </w:rPr>
      </w:pPr>
      <w:r w:rsidRPr="00505EC9">
        <w:rPr>
          <w:rFonts w:ascii="Arial" w:hAnsi="Arial" w:cs="Arial"/>
        </w:rPr>
        <w:t xml:space="preserve">• Get </w:t>
      </w:r>
      <w:r w:rsidR="00E87BF5">
        <w:rPr>
          <w:rFonts w:ascii="Arial" w:hAnsi="Arial" w:cs="Arial"/>
        </w:rPr>
        <w:t>v</w:t>
      </w:r>
      <w:r w:rsidRPr="00505EC9">
        <w:rPr>
          <w:rFonts w:ascii="Arial" w:hAnsi="Arial" w:cs="Arial"/>
        </w:rPr>
        <w:t>accinated.</w:t>
      </w:r>
    </w:p>
    <w:p w14:paraId="24B17B77" w14:textId="24F3B14E" w:rsidR="00505EC9" w:rsidRPr="00505EC9" w:rsidRDefault="00505EC9" w:rsidP="00505EC9">
      <w:pPr>
        <w:spacing w:line="360" w:lineRule="auto"/>
        <w:jc w:val="both"/>
        <w:rPr>
          <w:rFonts w:ascii="Arial" w:hAnsi="Arial" w:cs="Arial"/>
        </w:rPr>
      </w:pPr>
      <w:r w:rsidRPr="00505EC9">
        <w:rPr>
          <w:rFonts w:ascii="Arial" w:hAnsi="Arial" w:cs="Arial"/>
        </w:rPr>
        <w:t xml:space="preserve">• </w:t>
      </w:r>
      <w:r w:rsidR="00E87BF5">
        <w:rPr>
          <w:rFonts w:ascii="Arial" w:hAnsi="Arial" w:cs="Arial"/>
        </w:rPr>
        <w:t>If you are sick is very important to stay home in this way you avid spreading the viruses.</w:t>
      </w:r>
    </w:p>
    <w:p w14:paraId="47DA59B9" w14:textId="06274095" w:rsidR="00505EC9" w:rsidRPr="00505EC9" w:rsidRDefault="00505EC9" w:rsidP="00505EC9">
      <w:pPr>
        <w:spacing w:line="360" w:lineRule="auto"/>
        <w:jc w:val="both"/>
        <w:rPr>
          <w:rFonts w:ascii="Arial" w:hAnsi="Arial" w:cs="Arial"/>
        </w:rPr>
      </w:pPr>
      <w:r w:rsidRPr="00505EC9">
        <w:rPr>
          <w:rFonts w:ascii="Arial" w:hAnsi="Arial" w:cs="Arial"/>
        </w:rPr>
        <w:t xml:space="preserve">Vaccination is the </w:t>
      </w:r>
      <w:r w:rsidR="005424C7">
        <w:rPr>
          <w:rFonts w:ascii="Arial" w:hAnsi="Arial" w:cs="Arial"/>
        </w:rPr>
        <w:t>most efficient</w:t>
      </w:r>
      <w:r w:rsidRPr="00505EC9">
        <w:rPr>
          <w:rFonts w:ascii="Arial" w:hAnsi="Arial" w:cs="Arial"/>
        </w:rPr>
        <w:t xml:space="preserve"> way to </w:t>
      </w:r>
      <w:r w:rsidR="005424C7" w:rsidRPr="00505EC9">
        <w:rPr>
          <w:rFonts w:ascii="Arial" w:hAnsi="Arial" w:cs="Arial"/>
        </w:rPr>
        <w:t>avoid</w:t>
      </w:r>
      <w:r w:rsidRPr="00505EC9">
        <w:rPr>
          <w:rFonts w:ascii="Arial" w:hAnsi="Arial" w:cs="Arial"/>
        </w:rPr>
        <w:t xml:space="preserve"> mumps and mumps complications. This vaccine is included in the combination measles mumps- rubella (MMR) and measles- mumps- rubella- </w:t>
      </w:r>
      <w:r w:rsidR="00E87BF5" w:rsidRPr="00505EC9">
        <w:rPr>
          <w:rFonts w:ascii="Arial" w:hAnsi="Arial" w:cs="Arial"/>
        </w:rPr>
        <w:t>varicella (</w:t>
      </w:r>
      <w:r w:rsidRPr="00505EC9">
        <w:rPr>
          <w:rFonts w:ascii="Arial" w:hAnsi="Arial" w:cs="Arial"/>
        </w:rPr>
        <w:t>MMRV) vaccines.</w:t>
      </w:r>
    </w:p>
    <w:p w14:paraId="1EB0F1B7" w14:textId="01B9CEAA" w:rsidR="00505EC9" w:rsidRPr="00505EC9" w:rsidRDefault="00505EC9" w:rsidP="00505EC9">
      <w:pPr>
        <w:spacing w:line="360" w:lineRule="auto"/>
        <w:jc w:val="both"/>
        <w:rPr>
          <w:rFonts w:ascii="Arial" w:hAnsi="Arial" w:cs="Arial"/>
        </w:rPr>
      </w:pPr>
      <w:r w:rsidRPr="00505EC9">
        <w:rPr>
          <w:rFonts w:ascii="Arial" w:hAnsi="Arial" w:cs="Arial"/>
        </w:rPr>
        <w:t xml:space="preserve">Immunisation is the most effective way to protect against mumps. </w:t>
      </w:r>
      <w:r w:rsidR="005424C7">
        <w:rPr>
          <w:rFonts w:ascii="Arial" w:hAnsi="Arial" w:cs="Arial"/>
        </w:rPr>
        <w:t>For c</w:t>
      </w:r>
      <w:r w:rsidRPr="00505EC9">
        <w:rPr>
          <w:rFonts w:ascii="Arial" w:hAnsi="Arial" w:cs="Arial"/>
        </w:rPr>
        <w:t xml:space="preserve">hildren </w:t>
      </w:r>
      <w:r w:rsidR="005424C7">
        <w:rPr>
          <w:rFonts w:ascii="Arial" w:hAnsi="Arial" w:cs="Arial"/>
        </w:rPr>
        <w:t>is indicated to</w:t>
      </w:r>
      <w:r w:rsidRPr="00505EC9">
        <w:rPr>
          <w:rFonts w:ascii="Arial" w:hAnsi="Arial" w:cs="Arial"/>
        </w:rPr>
        <w:t xml:space="preserve"> </w:t>
      </w:r>
      <w:r w:rsidR="005424C7">
        <w:rPr>
          <w:rFonts w:ascii="Arial" w:hAnsi="Arial" w:cs="Arial"/>
        </w:rPr>
        <w:t>get</w:t>
      </w:r>
      <w:r w:rsidRPr="00505EC9">
        <w:rPr>
          <w:rFonts w:ascii="Arial" w:hAnsi="Arial" w:cs="Arial"/>
        </w:rPr>
        <w:t xml:space="preserve"> 2 doses of measles, mumps, and rubella (MMR) vaccinations before the age of 5 years.</w:t>
      </w:r>
    </w:p>
    <w:p w14:paraId="0535B55A" w14:textId="1CD02DDB" w:rsidR="00505EC9" w:rsidRPr="00505EC9" w:rsidRDefault="00505EC9" w:rsidP="00505EC9">
      <w:pPr>
        <w:spacing w:line="360" w:lineRule="auto"/>
        <w:jc w:val="both"/>
        <w:rPr>
          <w:rFonts w:ascii="Arial" w:hAnsi="Arial" w:cs="Arial"/>
        </w:rPr>
      </w:pPr>
      <w:r w:rsidRPr="00505EC9">
        <w:rPr>
          <w:rFonts w:ascii="Arial" w:hAnsi="Arial" w:cs="Arial"/>
        </w:rPr>
        <w:t xml:space="preserve">In April 2013, Public Health England (now the UK Health Security Agency, or UKHSA), NHS England and the Department of Health </w:t>
      </w:r>
      <w:r w:rsidR="00E87BF5" w:rsidRPr="00505EC9">
        <w:rPr>
          <w:rFonts w:ascii="Arial" w:hAnsi="Arial" w:cs="Arial"/>
        </w:rPr>
        <w:t>presented</w:t>
      </w:r>
      <w:r w:rsidRPr="00505EC9">
        <w:rPr>
          <w:rFonts w:ascii="Arial" w:hAnsi="Arial" w:cs="Arial"/>
        </w:rPr>
        <w:t xml:space="preserve"> a public catch- up programme to increase MMR vaccination uptake in children and teenagers.</w:t>
      </w:r>
    </w:p>
    <w:p w14:paraId="787AF630" w14:textId="68BCC13E" w:rsidR="00505EC9" w:rsidRPr="00505EC9" w:rsidRDefault="00505EC9" w:rsidP="00505EC9">
      <w:pPr>
        <w:spacing w:line="360" w:lineRule="auto"/>
        <w:jc w:val="both"/>
        <w:rPr>
          <w:rFonts w:ascii="Arial" w:hAnsi="Arial" w:cs="Arial"/>
        </w:rPr>
      </w:pPr>
      <w:r w:rsidRPr="00505EC9">
        <w:rPr>
          <w:rFonts w:ascii="Arial" w:hAnsi="Arial" w:cs="Arial"/>
        </w:rPr>
        <w:t xml:space="preserve">Vaccination data for MMR available through </w:t>
      </w:r>
      <w:r w:rsidR="00E87BF5" w:rsidRPr="00505EC9">
        <w:rPr>
          <w:rFonts w:ascii="Arial" w:hAnsi="Arial" w:cs="Arial"/>
        </w:rPr>
        <w:t>fast</w:t>
      </w:r>
      <w:r w:rsidRPr="00505EC9">
        <w:rPr>
          <w:rFonts w:ascii="Arial" w:hAnsi="Arial" w:cs="Arial"/>
        </w:rPr>
        <w:t xml:space="preserve"> assessment of vaccination content (COVER) programme. For MMR is available through the Cover of vaccination estimated rapidly (COVER) programme.</w:t>
      </w:r>
    </w:p>
    <w:p w14:paraId="20438DFE" w14:textId="66F475CE" w:rsidR="00505EC9" w:rsidRPr="00505EC9" w:rsidRDefault="00505EC9" w:rsidP="00505EC9">
      <w:pPr>
        <w:spacing w:line="360" w:lineRule="auto"/>
        <w:jc w:val="both"/>
        <w:rPr>
          <w:rFonts w:ascii="Arial" w:hAnsi="Arial" w:cs="Arial"/>
        </w:rPr>
      </w:pPr>
      <w:r w:rsidRPr="00505EC9">
        <w:rPr>
          <w:rFonts w:ascii="Arial" w:hAnsi="Arial" w:cs="Arial"/>
        </w:rPr>
        <w:t xml:space="preserve">In any situation, including when there's a mumps </w:t>
      </w:r>
      <w:r w:rsidR="00D04D49" w:rsidRPr="00505EC9">
        <w:rPr>
          <w:rFonts w:ascii="Arial" w:hAnsi="Arial" w:cs="Arial"/>
        </w:rPr>
        <w:t>eruption</w:t>
      </w:r>
      <w:r w:rsidRPr="00505EC9">
        <w:rPr>
          <w:rFonts w:ascii="Arial" w:hAnsi="Arial" w:cs="Arial"/>
        </w:rPr>
        <w:t>, washing hands frequently with cleaner and water for at least 20 seconds and having good health practices (similar as eating healthy foods, getting enough sleep, and staying active) are the most important way you can take to avoid getting sick and spreading origins to others</w:t>
      </w:r>
      <w:r w:rsidR="00E87BF5">
        <w:rPr>
          <w:rFonts w:ascii="Arial" w:hAnsi="Arial" w:cs="Arial"/>
        </w:rPr>
        <w:t>, especially to the loved ones.</w:t>
      </w:r>
    </w:p>
    <w:p w14:paraId="5AAB1B2B" w14:textId="77777777" w:rsidR="00505EC9" w:rsidRPr="00505EC9" w:rsidRDefault="00505EC9" w:rsidP="00505EC9">
      <w:pPr>
        <w:spacing w:line="360" w:lineRule="auto"/>
        <w:jc w:val="both"/>
        <w:rPr>
          <w:rFonts w:ascii="Arial" w:hAnsi="Arial" w:cs="Arial"/>
        </w:rPr>
      </w:pPr>
      <w:r w:rsidRPr="00505EC9">
        <w:rPr>
          <w:rFonts w:ascii="Arial" w:hAnsi="Arial" w:cs="Arial"/>
        </w:rPr>
        <w:t>Isolating from others, it's possible, if a person is diagnosticated with mumps it should avoid contact with others from the time of opinion until 5 days after the onset of parotitis by staying home from work or school and staying in a separate room if possible.</w:t>
      </w:r>
    </w:p>
    <w:p w14:paraId="4A6FCB2F" w14:textId="713E2EEA" w:rsidR="00A73AE6" w:rsidRPr="002F43F3" w:rsidRDefault="00505EC9" w:rsidP="00505EC9">
      <w:pPr>
        <w:spacing w:line="360" w:lineRule="auto"/>
        <w:jc w:val="both"/>
        <w:rPr>
          <w:rFonts w:ascii="Arial" w:hAnsi="Arial" w:cs="Arial"/>
        </w:rPr>
      </w:pPr>
      <w:r w:rsidRPr="00505EC9">
        <w:rPr>
          <w:rFonts w:ascii="Arial" w:hAnsi="Arial" w:cs="Arial"/>
        </w:rPr>
        <w:t>In the case of a positive test for mumps, the person should inform the persons that they ’ve met in the last days before the confirmation of the mumps individual, in this situation they can observe any possible symptoms and test as soon as possible to avoid spreading to others, especially between any persons with high threat.</w:t>
      </w:r>
      <w:r w:rsidR="00A73AE6">
        <w:rPr>
          <w:rFonts w:ascii="Arial" w:hAnsi="Arial" w:cs="Arial"/>
          <w:color w:val="202124"/>
          <w:shd w:val="clear" w:color="auto" w:fill="FFFFFF"/>
        </w:rPr>
        <w:t xml:space="preserve"> </w:t>
      </w:r>
    </w:p>
    <w:p w14:paraId="5CFA716F" w14:textId="759BC16C" w:rsidR="00473033" w:rsidRPr="00B14A2C" w:rsidRDefault="00DB04AC" w:rsidP="00B14A2C">
      <w:pPr>
        <w:pStyle w:val="Heading1"/>
        <w:rPr>
          <w:rFonts w:ascii="Arial" w:hAnsi="Arial" w:cs="Arial"/>
          <w:b/>
          <w:bCs/>
          <w:sz w:val="28"/>
          <w:szCs w:val="28"/>
        </w:rPr>
      </w:pPr>
      <w:bookmarkStart w:id="5" w:name="_Toc132008219"/>
      <w:r w:rsidRPr="00B14A2C">
        <w:rPr>
          <w:rFonts w:ascii="Arial" w:hAnsi="Arial" w:cs="Arial"/>
          <w:b/>
          <w:bCs/>
          <w:sz w:val="28"/>
          <w:szCs w:val="28"/>
        </w:rPr>
        <w:lastRenderedPageBreak/>
        <w:t>Conclusion</w:t>
      </w:r>
      <w:bookmarkEnd w:id="5"/>
    </w:p>
    <w:p w14:paraId="7B2F0B90" w14:textId="77777777" w:rsidR="00C727F4" w:rsidRDefault="00C727F4" w:rsidP="00473033">
      <w:pPr>
        <w:spacing w:line="360" w:lineRule="auto"/>
        <w:jc w:val="both"/>
        <w:rPr>
          <w:rFonts w:ascii="Arial" w:hAnsi="Arial" w:cs="Arial"/>
          <w:b/>
          <w:bCs/>
          <w:sz w:val="28"/>
          <w:szCs w:val="28"/>
        </w:rPr>
      </w:pPr>
    </w:p>
    <w:p w14:paraId="3E7B3198" w14:textId="77777777" w:rsidR="008E0C76" w:rsidRDefault="008E0C76" w:rsidP="00473033">
      <w:pPr>
        <w:spacing w:line="360" w:lineRule="auto"/>
        <w:jc w:val="both"/>
        <w:rPr>
          <w:rFonts w:ascii="Arial" w:hAnsi="Arial" w:cs="Arial"/>
        </w:rPr>
      </w:pPr>
      <w:r w:rsidRPr="008E0C76">
        <w:rPr>
          <w:rFonts w:ascii="Arial" w:hAnsi="Arial" w:cs="Arial"/>
        </w:rPr>
        <w:t xml:space="preserve">We are living in a </w:t>
      </w:r>
      <w:r>
        <w:rPr>
          <w:rFonts w:ascii="Arial" w:hAnsi="Arial" w:cs="Arial"/>
        </w:rPr>
        <w:t xml:space="preserve">world where disease can outbreak any time, is only up to us to make sure we do anything in our power to at least prevent the spreading of any of them and to protect our loved ones. </w:t>
      </w:r>
    </w:p>
    <w:p w14:paraId="0B8D7D3F" w14:textId="77777777" w:rsidR="00C727F4" w:rsidRDefault="008E0C76" w:rsidP="00473033">
      <w:pPr>
        <w:spacing w:line="360" w:lineRule="auto"/>
        <w:jc w:val="both"/>
        <w:rPr>
          <w:rStyle w:val="hgkelc"/>
          <w:rFonts w:ascii="Arial" w:hAnsi="Arial" w:cs="Arial"/>
          <w:color w:val="202124"/>
          <w:lang w:val="en"/>
        </w:rPr>
      </w:pPr>
      <w:r w:rsidRPr="008E0C76">
        <w:rPr>
          <w:rFonts w:ascii="Arial" w:hAnsi="Arial" w:cs="Arial"/>
        </w:rPr>
        <w:t>Mumps is a contagious viral infection that used to be common in children before the introduction of the MMR vaccine</w:t>
      </w:r>
      <w:r>
        <w:rPr>
          <w:rFonts w:ascii="Arial" w:hAnsi="Arial" w:cs="Arial"/>
        </w:rPr>
        <w:t xml:space="preserve"> and is one of </w:t>
      </w:r>
      <w:r w:rsidRPr="002D03D6">
        <w:rPr>
          <w:rStyle w:val="hgkelc"/>
          <w:rFonts w:ascii="Arial" w:hAnsi="Arial" w:cs="Arial"/>
          <w:color w:val="202124"/>
          <w:lang w:val="en"/>
        </w:rPr>
        <w:t>notifiable disease in England and Wales</w:t>
      </w:r>
      <w:r>
        <w:rPr>
          <w:rStyle w:val="hgkelc"/>
          <w:rFonts w:ascii="Arial" w:hAnsi="Arial" w:cs="Arial"/>
          <w:color w:val="202124"/>
          <w:lang w:val="en"/>
        </w:rPr>
        <w:t xml:space="preserve">. </w:t>
      </w:r>
    </w:p>
    <w:p w14:paraId="058A9E36" w14:textId="067D18DB" w:rsidR="00C727F4" w:rsidRDefault="00C727F4" w:rsidP="00473033">
      <w:pPr>
        <w:spacing w:line="360" w:lineRule="auto"/>
        <w:jc w:val="both"/>
        <w:rPr>
          <w:rStyle w:val="hgkelc"/>
          <w:rFonts w:ascii="Arial" w:hAnsi="Arial" w:cs="Arial"/>
          <w:color w:val="202124"/>
          <w:lang w:val="en"/>
        </w:rPr>
      </w:pPr>
      <w:r>
        <w:rPr>
          <w:rStyle w:val="hgkelc"/>
          <w:rFonts w:ascii="Arial" w:hAnsi="Arial" w:cs="Arial"/>
          <w:color w:val="202124"/>
          <w:lang w:val="en"/>
        </w:rPr>
        <w:t xml:space="preserve">To protect and prevent against mumps the best way is the vaccine, even if it wasn’t done as a child any adults </w:t>
      </w:r>
      <w:r w:rsidRPr="00C727F4">
        <w:rPr>
          <w:rStyle w:val="hgkelc"/>
          <w:rFonts w:ascii="Arial" w:hAnsi="Arial" w:cs="Arial"/>
          <w:color w:val="202124"/>
          <w:lang w:val="en"/>
        </w:rPr>
        <w:t xml:space="preserve">should get two doses of MMR vaccine </w:t>
      </w:r>
      <w:r w:rsidR="005424C7">
        <w:rPr>
          <w:rStyle w:val="hgkelc"/>
          <w:rFonts w:ascii="Arial" w:hAnsi="Arial" w:cs="Arial"/>
          <w:color w:val="202124"/>
          <w:lang w:val="en"/>
        </w:rPr>
        <w:t>at a distance</w:t>
      </w:r>
      <w:r w:rsidRPr="00C727F4">
        <w:rPr>
          <w:rStyle w:val="hgkelc"/>
          <w:rFonts w:ascii="Arial" w:hAnsi="Arial" w:cs="Arial"/>
          <w:color w:val="202124"/>
          <w:lang w:val="en"/>
        </w:rPr>
        <w:t xml:space="preserve"> by at least 28 days.</w:t>
      </w:r>
    </w:p>
    <w:p w14:paraId="3A9C9711" w14:textId="67997575" w:rsidR="008E0C76" w:rsidRDefault="008E0C76" w:rsidP="00473033">
      <w:pPr>
        <w:spacing w:line="360" w:lineRule="auto"/>
        <w:jc w:val="both"/>
        <w:rPr>
          <w:rStyle w:val="hgkelc"/>
          <w:rFonts w:ascii="Arial" w:hAnsi="Arial" w:cs="Arial"/>
          <w:color w:val="202124"/>
          <w:lang w:val="en"/>
        </w:rPr>
      </w:pPr>
      <w:r>
        <w:rPr>
          <w:rStyle w:val="hgkelc"/>
          <w:rFonts w:ascii="Arial" w:hAnsi="Arial" w:cs="Arial"/>
          <w:color w:val="202124"/>
          <w:lang w:val="en"/>
        </w:rPr>
        <w:t xml:space="preserve"> </w:t>
      </w:r>
    </w:p>
    <w:p w14:paraId="1356F7C5" w14:textId="77777777" w:rsidR="008E0C76" w:rsidRDefault="008E0C76" w:rsidP="00473033">
      <w:pPr>
        <w:spacing w:line="360" w:lineRule="auto"/>
        <w:jc w:val="both"/>
        <w:rPr>
          <w:rStyle w:val="hgkelc"/>
          <w:rFonts w:ascii="Arial" w:hAnsi="Arial" w:cs="Arial"/>
          <w:color w:val="202124"/>
          <w:lang w:val="en"/>
        </w:rPr>
      </w:pPr>
    </w:p>
    <w:p w14:paraId="1CEDCCFD" w14:textId="3BB0B650" w:rsidR="008E0C76" w:rsidRDefault="008E0C76" w:rsidP="00473033">
      <w:pPr>
        <w:spacing w:line="360" w:lineRule="auto"/>
        <w:jc w:val="both"/>
        <w:rPr>
          <w:rStyle w:val="hgkelc"/>
          <w:rFonts w:ascii="Arial" w:hAnsi="Arial" w:cs="Arial"/>
          <w:color w:val="202124"/>
          <w:lang w:val="en"/>
        </w:rPr>
      </w:pPr>
    </w:p>
    <w:p w14:paraId="1D7096C0" w14:textId="631BBFDE" w:rsidR="00DB04AC" w:rsidRPr="008E0C76" w:rsidRDefault="008E0C76" w:rsidP="00473033">
      <w:pPr>
        <w:spacing w:line="360" w:lineRule="auto"/>
        <w:jc w:val="both"/>
        <w:rPr>
          <w:rFonts w:ascii="Arial" w:hAnsi="Arial" w:cs="Arial"/>
        </w:rPr>
      </w:pPr>
      <w:r>
        <w:rPr>
          <w:rStyle w:val="hgkelc"/>
          <w:rFonts w:ascii="Arial" w:hAnsi="Arial" w:cs="Arial"/>
          <w:color w:val="202124"/>
          <w:lang w:val="en"/>
        </w:rPr>
        <w:t xml:space="preserve"> </w:t>
      </w:r>
    </w:p>
    <w:p w14:paraId="4231AA49" w14:textId="77777777" w:rsidR="00473033" w:rsidRDefault="00473033" w:rsidP="00473033">
      <w:pPr>
        <w:spacing w:line="360" w:lineRule="auto"/>
        <w:jc w:val="both"/>
        <w:rPr>
          <w:rFonts w:ascii="Arial" w:hAnsi="Arial" w:cs="Arial"/>
        </w:rPr>
      </w:pPr>
    </w:p>
    <w:p w14:paraId="36112684" w14:textId="77777777" w:rsidR="00473033" w:rsidRDefault="00473033" w:rsidP="00473033">
      <w:pPr>
        <w:spacing w:line="360" w:lineRule="auto"/>
        <w:jc w:val="both"/>
        <w:rPr>
          <w:rFonts w:ascii="Arial" w:hAnsi="Arial" w:cs="Arial"/>
        </w:rPr>
      </w:pPr>
    </w:p>
    <w:p w14:paraId="54AEF0F2" w14:textId="77777777" w:rsidR="00221BC7" w:rsidRDefault="00221BC7" w:rsidP="00473033">
      <w:pPr>
        <w:spacing w:line="360" w:lineRule="auto"/>
        <w:jc w:val="both"/>
        <w:rPr>
          <w:rFonts w:ascii="Arial" w:hAnsi="Arial" w:cs="Arial"/>
        </w:rPr>
      </w:pPr>
    </w:p>
    <w:p w14:paraId="7AA3303E" w14:textId="77777777" w:rsidR="00221BC7" w:rsidRDefault="00221BC7" w:rsidP="00473033">
      <w:pPr>
        <w:spacing w:line="360" w:lineRule="auto"/>
        <w:jc w:val="both"/>
        <w:rPr>
          <w:rFonts w:ascii="Arial" w:hAnsi="Arial" w:cs="Arial"/>
        </w:rPr>
      </w:pPr>
    </w:p>
    <w:p w14:paraId="549D9106" w14:textId="77777777" w:rsidR="00221BC7" w:rsidRDefault="00221BC7" w:rsidP="00473033">
      <w:pPr>
        <w:spacing w:line="360" w:lineRule="auto"/>
        <w:jc w:val="both"/>
        <w:rPr>
          <w:rFonts w:ascii="Arial" w:hAnsi="Arial" w:cs="Arial"/>
        </w:rPr>
      </w:pPr>
    </w:p>
    <w:p w14:paraId="6F8365A1" w14:textId="77777777" w:rsidR="00221BC7" w:rsidRDefault="00221BC7" w:rsidP="00473033">
      <w:pPr>
        <w:spacing w:line="360" w:lineRule="auto"/>
        <w:jc w:val="both"/>
        <w:rPr>
          <w:rFonts w:ascii="Arial" w:hAnsi="Arial" w:cs="Arial"/>
        </w:rPr>
      </w:pPr>
    </w:p>
    <w:p w14:paraId="61848EA2" w14:textId="77777777" w:rsidR="00221BC7" w:rsidRDefault="00221BC7" w:rsidP="00473033">
      <w:pPr>
        <w:spacing w:line="360" w:lineRule="auto"/>
        <w:jc w:val="both"/>
        <w:rPr>
          <w:rFonts w:ascii="Arial" w:hAnsi="Arial" w:cs="Arial"/>
        </w:rPr>
      </w:pPr>
    </w:p>
    <w:p w14:paraId="5F18DEC0" w14:textId="77777777" w:rsidR="00221BC7" w:rsidRDefault="00221BC7" w:rsidP="00473033">
      <w:pPr>
        <w:spacing w:line="360" w:lineRule="auto"/>
        <w:jc w:val="both"/>
        <w:rPr>
          <w:rFonts w:ascii="Arial" w:hAnsi="Arial" w:cs="Arial"/>
        </w:rPr>
      </w:pPr>
    </w:p>
    <w:p w14:paraId="4FF7DBA3" w14:textId="77777777" w:rsidR="00221BC7" w:rsidRDefault="00221BC7" w:rsidP="00473033">
      <w:pPr>
        <w:spacing w:line="360" w:lineRule="auto"/>
        <w:jc w:val="both"/>
        <w:rPr>
          <w:rFonts w:ascii="Arial" w:hAnsi="Arial" w:cs="Arial"/>
        </w:rPr>
      </w:pPr>
    </w:p>
    <w:p w14:paraId="2DEEABEB" w14:textId="77777777" w:rsidR="00221BC7" w:rsidRDefault="00221BC7" w:rsidP="00473033">
      <w:pPr>
        <w:spacing w:line="360" w:lineRule="auto"/>
        <w:jc w:val="both"/>
        <w:rPr>
          <w:rFonts w:ascii="Arial" w:hAnsi="Arial" w:cs="Arial"/>
        </w:rPr>
      </w:pPr>
    </w:p>
    <w:p w14:paraId="77E816F5" w14:textId="77777777" w:rsidR="00221BC7" w:rsidRDefault="00221BC7" w:rsidP="00473033">
      <w:pPr>
        <w:spacing w:line="360" w:lineRule="auto"/>
        <w:jc w:val="both"/>
        <w:rPr>
          <w:rFonts w:ascii="Arial" w:hAnsi="Arial" w:cs="Arial"/>
        </w:rPr>
      </w:pPr>
    </w:p>
    <w:p w14:paraId="45160061" w14:textId="77777777" w:rsidR="00221BC7" w:rsidRDefault="00221BC7" w:rsidP="00473033">
      <w:pPr>
        <w:spacing w:line="360" w:lineRule="auto"/>
        <w:jc w:val="both"/>
        <w:rPr>
          <w:rFonts w:ascii="Arial" w:hAnsi="Arial" w:cs="Arial"/>
        </w:rPr>
      </w:pPr>
    </w:p>
    <w:p w14:paraId="01E95D35" w14:textId="77777777" w:rsidR="00221BC7" w:rsidRDefault="00221BC7" w:rsidP="00473033">
      <w:pPr>
        <w:spacing w:line="360" w:lineRule="auto"/>
        <w:jc w:val="both"/>
        <w:rPr>
          <w:rFonts w:ascii="Arial" w:hAnsi="Arial" w:cs="Arial"/>
        </w:rPr>
      </w:pPr>
    </w:p>
    <w:p w14:paraId="2F50ABB2" w14:textId="77777777" w:rsidR="00221BC7" w:rsidRDefault="00221BC7" w:rsidP="00473033">
      <w:pPr>
        <w:spacing w:line="360" w:lineRule="auto"/>
        <w:jc w:val="both"/>
        <w:rPr>
          <w:rFonts w:ascii="Arial" w:hAnsi="Arial" w:cs="Arial"/>
        </w:rPr>
      </w:pPr>
    </w:p>
    <w:p w14:paraId="1D20B821" w14:textId="4E2FF601" w:rsidR="00221BC7" w:rsidRDefault="00221BC7" w:rsidP="00B14A2C">
      <w:pPr>
        <w:pStyle w:val="Heading1"/>
        <w:rPr>
          <w:rFonts w:ascii="Arial" w:hAnsi="Arial" w:cs="Arial"/>
          <w:b/>
          <w:bCs/>
        </w:rPr>
      </w:pPr>
      <w:bookmarkStart w:id="6" w:name="_Toc132008220"/>
      <w:r w:rsidRPr="00B14A2C">
        <w:rPr>
          <w:rFonts w:ascii="Arial" w:hAnsi="Arial" w:cs="Arial"/>
          <w:b/>
          <w:bCs/>
        </w:rPr>
        <w:lastRenderedPageBreak/>
        <w:t>References</w:t>
      </w:r>
      <w:bookmarkEnd w:id="6"/>
    </w:p>
    <w:p w14:paraId="69ACA1B5" w14:textId="77777777" w:rsidR="00B14A2C" w:rsidRPr="00B14A2C" w:rsidRDefault="00B14A2C" w:rsidP="00B14A2C"/>
    <w:p w14:paraId="276576EB" w14:textId="2CEE2168" w:rsidR="00221BC7" w:rsidRDefault="00E07A61" w:rsidP="002E7B4A">
      <w:pPr>
        <w:pStyle w:val="ListParagraph"/>
        <w:numPr>
          <w:ilvl w:val="0"/>
          <w:numId w:val="9"/>
        </w:numPr>
        <w:spacing w:line="360" w:lineRule="auto"/>
        <w:rPr>
          <w:rFonts w:ascii="Arial" w:hAnsi="Arial" w:cs="Arial"/>
        </w:rPr>
      </w:pPr>
      <w:r w:rsidRPr="00E07A61">
        <w:rPr>
          <w:rFonts w:ascii="Arial" w:hAnsi="Arial" w:cs="Arial"/>
        </w:rPr>
        <w:t xml:space="preserve">GOV.UK. (n.d.). Mumps: epidemiology, surveillance, and control. [online] Available at: https://www.gov.uk/government/collections/mumps-guidance-data-and-analysis. [Accessed </w:t>
      </w:r>
      <w:r>
        <w:rPr>
          <w:rFonts w:ascii="Arial" w:hAnsi="Arial" w:cs="Arial"/>
        </w:rPr>
        <w:t>06</w:t>
      </w:r>
      <w:r w:rsidRPr="00E07A61">
        <w:rPr>
          <w:rFonts w:ascii="Arial" w:hAnsi="Arial" w:cs="Arial"/>
        </w:rPr>
        <w:t xml:space="preserve"> Apr. 2023].</w:t>
      </w:r>
      <w:r w:rsidRPr="00221BC7">
        <w:rPr>
          <w:rFonts w:ascii="Arial" w:hAnsi="Arial" w:cs="Arial"/>
        </w:rPr>
        <w:t xml:space="preserve"> Website</w:t>
      </w:r>
      <w:r w:rsidR="00221BC7" w:rsidRPr="00221BC7">
        <w:rPr>
          <w:rFonts w:ascii="Arial" w:hAnsi="Arial" w:cs="Arial"/>
        </w:rPr>
        <w:t>, N. (2022) Mumps.</w:t>
      </w:r>
    </w:p>
    <w:p w14:paraId="2E15D35F" w14:textId="10B44C68" w:rsidR="00E07A61" w:rsidRPr="00E07A61" w:rsidRDefault="00E07A61" w:rsidP="00E07A61">
      <w:pPr>
        <w:pStyle w:val="ListParagraph"/>
        <w:numPr>
          <w:ilvl w:val="0"/>
          <w:numId w:val="9"/>
        </w:numPr>
        <w:spacing w:line="360" w:lineRule="auto"/>
        <w:rPr>
          <w:rFonts w:ascii="Arial" w:hAnsi="Arial" w:cs="Arial"/>
        </w:rPr>
      </w:pPr>
      <w:r w:rsidRPr="00E07A61">
        <w:rPr>
          <w:rFonts w:ascii="Arial" w:hAnsi="Arial" w:cs="Arial"/>
        </w:rPr>
        <w:t>Anderson, R.M. and May, R.M. (1992). Infectious diseases of humans: dynamics and control. Oxford; New York: Oxford University Press.</w:t>
      </w:r>
    </w:p>
    <w:p w14:paraId="107F0A99" w14:textId="6892C76E" w:rsidR="00221BC7" w:rsidRDefault="00221BC7" w:rsidP="002E7B4A">
      <w:pPr>
        <w:pStyle w:val="ListParagraph"/>
        <w:numPr>
          <w:ilvl w:val="0"/>
          <w:numId w:val="9"/>
        </w:numPr>
        <w:spacing w:line="360" w:lineRule="auto"/>
        <w:rPr>
          <w:rFonts w:ascii="Arial" w:hAnsi="Arial" w:cs="Arial"/>
        </w:rPr>
      </w:pPr>
      <w:r w:rsidRPr="00221BC7">
        <w:rPr>
          <w:rFonts w:ascii="Arial" w:hAnsi="Arial" w:cs="Arial"/>
        </w:rPr>
        <w:t xml:space="preserve">Walker, O., Carter, H. &amp; Jones, I. G. (1980). Measles, </w:t>
      </w:r>
      <w:proofErr w:type="gramStart"/>
      <w:r w:rsidRPr="00221BC7">
        <w:rPr>
          <w:rFonts w:ascii="Arial" w:hAnsi="Arial" w:cs="Arial"/>
        </w:rPr>
        <w:t>mumps</w:t>
      </w:r>
      <w:proofErr w:type="gramEnd"/>
      <w:r w:rsidRPr="00221BC7">
        <w:rPr>
          <w:rFonts w:ascii="Arial" w:hAnsi="Arial" w:cs="Arial"/>
        </w:rPr>
        <w:t xml:space="preserve"> and rubella: the need for a change in immunisation policy, British Medical Journal 229, 1501–1502.</w:t>
      </w:r>
    </w:p>
    <w:p w14:paraId="4130236B" w14:textId="6B0246EC" w:rsidR="00221BC7" w:rsidRPr="007A1C16" w:rsidRDefault="007A1C16" w:rsidP="002E7B4A">
      <w:pPr>
        <w:pStyle w:val="ListParagraph"/>
        <w:numPr>
          <w:ilvl w:val="0"/>
          <w:numId w:val="9"/>
        </w:numPr>
        <w:spacing w:line="360" w:lineRule="auto"/>
        <w:rPr>
          <w:rFonts w:ascii="Arial" w:hAnsi="Arial" w:cs="Arial"/>
        </w:rPr>
      </w:pPr>
      <w:r w:rsidRPr="007A1C16">
        <w:rPr>
          <w:rFonts w:ascii="Arial" w:hAnsi="Arial" w:cs="Arial"/>
          <w:i/>
          <w:iCs/>
        </w:rPr>
        <w:t xml:space="preserve">CDC (2021). Mumps Guidance for Health Departments. [online] </w:t>
      </w:r>
      <w:proofErr w:type="spellStart"/>
      <w:r w:rsidRPr="007A1C16">
        <w:rPr>
          <w:rFonts w:ascii="Arial" w:hAnsi="Arial" w:cs="Arial"/>
          <w:i/>
          <w:iCs/>
        </w:rPr>
        <w:t>Centers</w:t>
      </w:r>
      <w:proofErr w:type="spellEnd"/>
      <w:r w:rsidRPr="007A1C16">
        <w:rPr>
          <w:rFonts w:ascii="Arial" w:hAnsi="Arial" w:cs="Arial"/>
          <w:i/>
          <w:iCs/>
        </w:rPr>
        <w:t xml:space="preserve"> for Disease Control and Prevention. Available at: https://www.cdc.gov/mumps/health-departments/strategies.html.</w:t>
      </w:r>
      <w:r w:rsidR="00221BC7" w:rsidRPr="007A1C16">
        <w:rPr>
          <w:rFonts w:ascii="Arial" w:hAnsi="Arial" w:cs="Arial"/>
        </w:rPr>
        <w:t xml:space="preserve"> (Accessed on 06.04.2023)</w:t>
      </w:r>
    </w:p>
    <w:p w14:paraId="7DEB2971" w14:textId="77777777" w:rsidR="00221BC7" w:rsidRDefault="00221BC7" w:rsidP="00221BC7">
      <w:pPr>
        <w:spacing w:line="360" w:lineRule="auto"/>
        <w:rPr>
          <w:rFonts w:ascii="Arial" w:hAnsi="Arial" w:cs="Arial"/>
        </w:rPr>
      </w:pPr>
    </w:p>
    <w:p w14:paraId="23E2E399" w14:textId="77777777" w:rsidR="00221BC7" w:rsidRDefault="00221BC7" w:rsidP="00473033">
      <w:pPr>
        <w:spacing w:line="360" w:lineRule="auto"/>
        <w:jc w:val="both"/>
        <w:rPr>
          <w:rFonts w:ascii="Arial" w:hAnsi="Arial" w:cs="Arial"/>
        </w:rPr>
      </w:pPr>
    </w:p>
    <w:p w14:paraId="5DE44C05" w14:textId="77777777" w:rsidR="00221BC7" w:rsidRPr="00473033" w:rsidRDefault="00221BC7" w:rsidP="00473033">
      <w:pPr>
        <w:spacing w:line="360" w:lineRule="auto"/>
        <w:jc w:val="both"/>
        <w:rPr>
          <w:rFonts w:ascii="Arial" w:hAnsi="Arial" w:cs="Arial"/>
        </w:rPr>
      </w:pPr>
    </w:p>
    <w:sectPr w:rsidR="00221BC7" w:rsidRPr="0047303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2D1BE" w14:textId="77777777" w:rsidR="004409A1" w:rsidRDefault="004409A1" w:rsidP="004409A1">
      <w:pPr>
        <w:spacing w:after="0" w:line="240" w:lineRule="auto"/>
      </w:pPr>
      <w:r>
        <w:separator/>
      </w:r>
    </w:p>
  </w:endnote>
  <w:endnote w:type="continuationSeparator" w:id="0">
    <w:p w14:paraId="5CB35763" w14:textId="77777777" w:rsidR="004409A1" w:rsidRDefault="004409A1" w:rsidP="0044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261921"/>
      <w:docPartObj>
        <w:docPartGallery w:val="Page Numbers (Bottom of Page)"/>
        <w:docPartUnique/>
      </w:docPartObj>
    </w:sdtPr>
    <w:sdtEndPr>
      <w:rPr>
        <w:noProof/>
      </w:rPr>
    </w:sdtEndPr>
    <w:sdtContent>
      <w:p w14:paraId="1F9B6E42" w14:textId="5366D3B8" w:rsidR="00505EC9" w:rsidRDefault="00505E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42A9A8" w14:textId="77777777" w:rsidR="00505EC9" w:rsidRDefault="00505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26CB3" w14:textId="77777777" w:rsidR="004409A1" w:rsidRDefault="004409A1" w:rsidP="004409A1">
      <w:pPr>
        <w:spacing w:after="0" w:line="240" w:lineRule="auto"/>
      </w:pPr>
      <w:r>
        <w:separator/>
      </w:r>
    </w:p>
  </w:footnote>
  <w:footnote w:type="continuationSeparator" w:id="0">
    <w:p w14:paraId="278AB0A8" w14:textId="77777777" w:rsidR="004409A1" w:rsidRDefault="004409A1" w:rsidP="004409A1">
      <w:pPr>
        <w:spacing w:after="0" w:line="240" w:lineRule="auto"/>
      </w:pPr>
      <w:r>
        <w:continuationSeparator/>
      </w:r>
    </w:p>
  </w:footnote>
  <w:footnote w:id="1">
    <w:p w14:paraId="50121555" w14:textId="77777777" w:rsidR="004409A1" w:rsidRDefault="004409A1" w:rsidP="004409A1">
      <w:pPr>
        <w:pStyle w:val="FootnoteText"/>
        <w:rPr>
          <w:lang w:val="en-US"/>
        </w:rPr>
      </w:pPr>
      <w:r>
        <w:rPr>
          <w:rStyle w:val="FootnoteReference"/>
        </w:rPr>
        <w:footnoteRef/>
      </w:r>
      <w:r>
        <w:t xml:space="preserve"> </w:t>
      </w:r>
      <w:r>
        <w:rPr>
          <w:rStyle w:val="Strong"/>
          <w:rFonts w:ascii="Helvetica" w:hAnsi="Helvetica" w:cs="Helvetica"/>
          <w:color w:val="000000"/>
          <w:shd w:val="clear" w:color="auto" w:fill="F0F0F0"/>
        </w:rPr>
        <w:t>What do epidemiologists do?</w:t>
      </w:r>
      <w:r>
        <w:rPr>
          <w:rStyle w:val="c-chapter-navigationsynopsis-chapter"/>
          <w:rFonts w:ascii="Helvetica" w:hAnsi="Helvetica" w:cs="Helvetica"/>
          <w:color w:val="000000"/>
          <w:shd w:val="clear" w:color="auto" w:fill="F0F0F0"/>
        </w:rPr>
        <w:t> in </w:t>
      </w:r>
      <w:r>
        <w:rPr>
          <w:rStyle w:val="h-relative"/>
          <w:rFonts w:ascii="Helvetica" w:hAnsi="Helvetica" w:cs="Helvetica"/>
          <w:color w:val="000000"/>
          <w:shd w:val="clear" w:color="auto" w:fill="F0F0F0"/>
        </w:rPr>
        <w:t>Epidemiology: the public health science</w:t>
      </w:r>
      <w:r>
        <w:rPr>
          <w:rStyle w:val="c-chapter-navigationsynopsis-chapter"/>
          <w:rFonts w:ascii="Helvetica" w:hAnsi="Helvetica" w:cs="Helvetica"/>
          <w:color w:val="000000"/>
          <w:shd w:val="clear" w:color="auto" w:fill="F0F0F0"/>
        </w:rPr>
        <w:t> –</w:t>
      </w:r>
      <w:r>
        <w:rPr>
          <w:rFonts w:ascii="Helvetica" w:hAnsi="Helvetica" w:cs="Helvetica"/>
          <w:color w:val="000000"/>
          <w:shd w:val="clear" w:color="auto" w:fill="F0F0F0"/>
        </w:rPr>
        <w:t> </w:t>
      </w:r>
      <w:r>
        <w:rPr>
          <w:rStyle w:val="c-chapter-navigationsynopsis-series-divider-word"/>
          <w:rFonts w:ascii="Helvetica" w:hAnsi="Helvetica" w:cs="Helvetica"/>
          <w:color w:val="000000"/>
          <w:shd w:val="clear" w:color="auto" w:fill="F0F0F0"/>
        </w:rPr>
        <w:t>part</w:t>
      </w:r>
      <w:r>
        <w:rPr>
          <w:rFonts w:ascii="Helvetica" w:hAnsi="Helvetica" w:cs="Helvetica"/>
          <w:color w:val="000000"/>
          <w:shd w:val="clear" w:color="auto" w:fill="F0F0F0"/>
        </w:rPr>
        <w:t> of </w:t>
      </w:r>
      <w:hyperlink r:id="rId1" w:history="1">
        <w:r>
          <w:rPr>
            <w:rStyle w:val="Hyperlink"/>
            <w:rFonts w:ascii="Helvetica" w:hAnsi="Helvetica" w:cs="Helvetica"/>
            <w:b/>
            <w:bCs/>
            <w:shd w:val="clear" w:color="auto" w:fill="F0F0F0"/>
          </w:rPr>
          <w:t>Public health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B7F75"/>
    <w:multiLevelType w:val="hybridMultilevel"/>
    <w:tmpl w:val="1248C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B1472"/>
    <w:multiLevelType w:val="hybridMultilevel"/>
    <w:tmpl w:val="A0CC2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F72388"/>
    <w:multiLevelType w:val="hybridMultilevel"/>
    <w:tmpl w:val="7F7AD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BC3CC0"/>
    <w:multiLevelType w:val="hybridMultilevel"/>
    <w:tmpl w:val="4E466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645A5F"/>
    <w:multiLevelType w:val="hybridMultilevel"/>
    <w:tmpl w:val="FF2E1D6E"/>
    <w:lvl w:ilvl="0" w:tplc="7FAC74D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B5B69"/>
    <w:multiLevelType w:val="hybridMultilevel"/>
    <w:tmpl w:val="094AB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07890"/>
    <w:multiLevelType w:val="hybridMultilevel"/>
    <w:tmpl w:val="1B643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7F10C3"/>
    <w:multiLevelType w:val="hybridMultilevel"/>
    <w:tmpl w:val="50C62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754F5C"/>
    <w:multiLevelType w:val="hybridMultilevel"/>
    <w:tmpl w:val="354E65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5315383">
    <w:abstractNumId w:val="1"/>
  </w:num>
  <w:num w:numId="2" w16cid:durableId="1355184763">
    <w:abstractNumId w:val="8"/>
  </w:num>
  <w:num w:numId="3" w16cid:durableId="396167815">
    <w:abstractNumId w:val="0"/>
  </w:num>
  <w:num w:numId="4" w16cid:durableId="1092775126">
    <w:abstractNumId w:val="3"/>
  </w:num>
  <w:num w:numId="5" w16cid:durableId="1432120966">
    <w:abstractNumId w:val="5"/>
  </w:num>
  <w:num w:numId="6" w16cid:durableId="1286698781">
    <w:abstractNumId w:val="6"/>
  </w:num>
  <w:num w:numId="7" w16cid:durableId="934939366">
    <w:abstractNumId w:val="4"/>
  </w:num>
  <w:num w:numId="8" w16cid:durableId="1465199339">
    <w:abstractNumId w:val="2"/>
  </w:num>
  <w:num w:numId="9" w16cid:durableId="3941591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0B"/>
    <w:rsid w:val="00002C3B"/>
    <w:rsid w:val="0006170E"/>
    <w:rsid w:val="00082270"/>
    <w:rsid w:val="00097C1F"/>
    <w:rsid w:val="000F30D3"/>
    <w:rsid w:val="000F5AB2"/>
    <w:rsid w:val="001771D8"/>
    <w:rsid w:val="001B7B91"/>
    <w:rsid w:val="00221BC7"/>
    <w:rsid w:val="002C014F"/>
    <w:rsid w:val="002D03D6"/>
    <w:rsid w:val="002E7B4A"/>
    <w:rsid w:val="002F43F3"/>
    <w:rsid w:val="004372DF"/>
    <w:rsid w:val="004409A1"/>
    <w:rsid w:val="00444225"/>
    <w:rsid w:val="004604FC"/>
    <w:rsid w:val="00473033"/>
    <w:rsid w:val="004C77B1"/>
    <w:rsid w:val="004F25E0"/>
    <w:rsid w:val="00505EC9"/>
    <w:rsid w:val="005341C4"/>
    <w:rsid w:val="005424C7"/>
    <w:rsid w:val="006B5F89"/>
    <w:rsid w:val="0079793F"/>
    <w:rsid w:val="007A1C16"/>
    <w:rsid w:val="007A200B"/>
    <w:rsid w:val="0080779A"/>
    <w:rsid w:val="00876926"/>
    <w:rsid w:val="008E0C76"/>
    <w:rsid w:val="00955E71"/>
    <w:rsid w:val="009910D7"/>
    <w:rsid w:val="009D0C4C"/>
    <w:rsid w:val="009D10BE"/>
    <w:rsid w:val="009D689C"/>
    <w:rsid w:val="009E5679"/>
    <w:rsid w:val="00A30A6B"/>
    <w:rsid w:val="00A73AE6"/>
    <w:rsid w:val="00AA47AC"/>
    <w:rsid w:val="00B14A2C"/>
    <w:rsid w:val="00B71DC8"/>
    <w:rsid w:val="00BA304E"/>
    <w:rsid w:val="00C727F4"/>
    <w:rsid w:val="00D00772"/>
    <w:rsid w:val="00D048BF"/>
    <w:rsid w:val="00D04D49"/>
    <w:rsid w:val="00DB04AC"/>
    <w:rsid w:val="00E07A61"/>
    <w:rsid w:val="00E87BF5"/>
    <w:rsid w:val="00F8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52FC"/>
  <w15:chartTrackingRefBased/>
  <w15:docId w15:val="{8FDB9148-0AB3-42A5-9059-4C176EA2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9A1"/>
    <w:pPr>
      <w:spacing w:line="256" w:lineRule="auto"/>
    </w:pPr>
  </w:style>
  <w:style w:type="paragraph" w:styleId="Heading1">
    <w:name w:val="heading 1"/>
    <w:basedOn w:val="Normal"/>
    <w:next w:val="Normal"/>
    <w:link w:val="Heading1Char"/>
    <w:uiPriority w:val="9"/>
    <w:qFormat/>
    <w:rsid w:val="00B14A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09A1"/>
    <w:rPr>
      <w:color w:val="0563C1" w:themeColor="hyperlink"/>
      <w:u w:val="single"/>
    </w:rPr>
  </w:style>
  <w:style w:type="paragraph" w:styleId="FootnoteText">
    <w:name w:val="footnote text"/>
    <w:basedOn w:val="Normal"/>
    <w:link w:val="FootnoteTextChar"/>
    <w:uiPriority w:val="99"/>
    <w:semiHidden/>
    <w:unhideWhenUsed/>
    <w:rsid w:val="004409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09A1"/>
    <w:rPr>
      <w:sz w:val="20"/>
      <w:szCs w:val="20"/>
    </w:rPr>
  </w:style>
  <w:style w:type="character" w:styleId="FootnoteReference">
    <w:name w:val="footnote reference"/>
    <w:basedOn w:val="DefaultParagraphFont"/>
    <w:uiPriority w:val="99"/>
    <w:semiHidden/>
    <w:unhideWhenUsed/>
    <w:rsid w:val="004409A1"/>
    <w:rPr>
      <w:vertAlign w:val="superscript"/>
    </w:rPr>
  </w:style>
  <w:style w:type="character" w:customStyle="1" w:styleId="hgkelc">
    <w:name w:val="hgkelc"/>
    <w:basedOn w:val="DefaultParagraphFont"/>
    <w:rsid w:val="004409A1"/>
  </w:style>
  <w:style w:type="character" w:customStyle="1" w:styleId="c-chapter-navigationsynopsis-chapter">
    <w:name w:val="c-chapter-navigation__synopsis-chapter"/>
    <w:basedOn w:val="DefaultParagraphFont"/>
    <w:rsid w:val="004409A1"/>
  </w:style>
  <w:style w:type="character" w:customStyle="1" w:styleId="h-relative">
    <w:name w:val="h-relative"/>
    <w:basedOn w:val="DefaultParagraphFont"/>
    <w:rsid w:val="004409A1"/>
  </w:style>
  <w:style w:type="character" w:customStyle="1" w:styleId="c-chapter-navigationsynopsis-series-divider-word">
    <w:name w:val="c-chapter-navigation__synopsis-series-divider-word"/>
    <w:basedOn w:val="DefaultParagraphFont"/>
    <w:rsid w:val="004409A1"/>
  </w:style>
  <w:style w:type="character" w:styleId="Strong">
    <w:name w:val="Strong"/>
    <w:basedOn w:val="DefaultParagraphFont"/>
    <w:uiPriority w:val="22"/>
    <w:qFormat/>
    <w:rsid w:val="004409A1"/>
    <w:rPr>
      <w:b/>
      <w:bCs/>
    </w:rPr>
  </w:style>
  <w:style w:type="character" w:styleId="FollowedHyperlink">
    <w:name w:val="FollowedHyperlink"/>
    <w:basedOn w:val="DefaultParagraphFont"/>
    <w:uiPriority w:val="99"/>
    <w:semiHidden/>
    <w:unhideWhenUsed/>
    <w:rsid w:val="00097C1F"/>
    <w:rPr>
      <w:color w:val="954F72" w:themeColor="followedHyperlink"/>
      <w:u w:val="single"/>
    </w:rPr>
  </w:style>
  <w:style w:type="paragraph" w:styleId="ListParagraph">
    <w:name w:val="List Paragraph"/>
    <w:basedOn w:val="Normal"/>
    <w:uiPriority w:val="34"/>
    <w:qFormat/>
    <w:rsid w:val="00097C1F"/>
    <w:pPr>
      <w:ind w:left="720"/>
      <w:contextualSpacing/>
    </w:pPr>
  </w:style>
  <w:style w:type="character" w:styleId="UnresolvedMention">
    <w:name w:val="Unresolved Mention"/>
    <w:basedOn w:val="DefaultParagraphFont"/>
    <w:uiPriority w:val="99"/>
    <w:semiHidden/>
    <w:unhideWhenUsed/>
    <w:rsid w:val="00221BC7"/>
    <w:rPr>
      <w:color w:val="605E5C"/>
      <w:shd w:val="clear" w:color="auto" w:fill="E1DFDD"/>
    </w:rPr>
  </w:style>
  <w:style w:type="character" w:customStyle="1" w:styleId="Heading1Char">
    <w:name w:val="Heading 1 Char"/>
    <w:basedOn w:val="DefaultParagraphFont"/>
    <w:link w:val="Heading1"/>
    <w:uiPriority w:val="9"/>
    <w:rsid w:val="00B14A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4A2C"/>
    <w:pPr>
      <w:spacing w:line="259" w:lineRule="auto"/>
      <w:outlineLvl w:val="9"/>
    </w:pPr>
    <w:rPr>
      <w:lang w:val="en-US"/>
    </w:rPr>
  </w:style>
  <w:style w:type="paragraph" w:styleId="TOC1">
    <w:name w:val="toc 1"/>
    <w:basedOn w:val="Normal"/>
    <w:next w:val="Normal"/>
    <w:autoRedefine/>
    <w:uiPriority w:val="39"/>
    <w:unhideWhenUsed/>
    <w:rsid w:val="00B14A2C"/>
    <w:pPr>
      <w:spacing w:after="100"/>
    </w:pPr>
  </w:style>
  <w:style w:type="paragraph" w:styleId="Header">
    <w:name w:val="header"/>
    <w:basedOn w:val="Normal"/>
    <w:link w:val="HeaderChar"/>
    <w:uiPriority w:val="99"/>
    <w:unhideWhenUsed/>
    <w:rsid w:val="00505E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EC9"/>
  </w:style>
  <w:style w:type="paragraph" w:styleId="Footer">
    <w:name w:val="footer"/>
    <w:basedOn w:val="Normal"/>
    <w:link w:val="FooterChar"/>
    <w:uiPriority w:val="99"/>
    <w:unhideWhenUsed/>
    <w:rsid w:val="00505E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580">
      <w:bodyDiv w:val="1"/>
      <w:marLeft w:val="0"/>
      <w:marRight w:val="0"/>
      <w:marTop w:val="0"/>
      <w:marBottom w:val="0"/>
      <w:divBdr>
        <w:top w:val="none" w:sz="0" w:space="0" w:color="auto"/>
        <w:left w:val="none" w:sz="0" w:space="0" w:color="auto"/>
        <w:bottom w:val="none" w:sz="0" w:space="0" w:color="auto"/>
        <w:right w:val="none" w:sz="0" w:space="0" w:color="auto"/>
      </w:divBdr>
    </w:div>
    <w:div w:id="287047755">
      <w:bodyDiv w:val="1"/>
      <w:marLeft w:val="0"/>
      <w:marRight w:val="0"/>
      <w:marTop w:val="0"/>
      <w:marBottom w:val="0"/>
      <w:divBdr>
        <w:top w:val="none" w:sz="0" w:space="0" w:color="auto"/>
        <w:left w:val="none" w:sz="0" w:space="0" w:color="auto"/>
        <w:bottom w:val="none" w:sz="0" w:space="0" w:color="auto"/>
        <w:right w:val="none" w:sz="0" w:space="0" w:color="auto"/>
      </w:divBdr>
      <w:divsChild>
        <w:div w:id="1472214764">
          <w:marLeft w:val="0"/>
          <w:marRight w:val="0"/>
          <w:marTop w:val="0"/>
          <w:marBottom w:val="0"/>
          <w:divBdr>
            <w:top w:val="none" w:sz="0" w:space="0" w:color="auto"/>
            <w:left w:val="none" w:sz="0" w:space="0" w:color="auto"/>
            <w:bottom w:val="none" w:sz="0" w:space="0" w:color="auto"/>
            <w:right w:val="none" w:sz="0" w:space="0" w:color="auto"/>
          </w:divBdr>
          <w:divsChild>
            <w:div w:id="2026904550">
              <w:marLeft w:val="0"/>
              <w:marRight w:val="0"/>
              <w:marTop w:val="0"/>
              <w:marBottom w:val="450"/>
              <w:divBdr>
                <w:top w:val="none" w:sz="0" w:space="0" w:color="auto"/>
                <w:left w:val="none" w:sz="0" w:space="0" w:color="auto"/>
                <w:bottom w:val="none" w:sz="0" w:space="0" w:color="auto"/>
                <w:right w:val="none" w:sz="0" w:space="0" w:color="auto"/>
              </w:divBdr>
              <w:divsChild>
                <w:div w:id="860972135">
                  <w:marLeft w:val="0"/>
                  <w:marRight w:val="0"/>
                  <w:marTop w:val="0"/>
                  <w:marBottom w:val="0"/>
                  <w:divBdr>
                    <w:top w:val="none" w:sz="0" w:space="0" w:color="auto"/>
                    <w:left w:val="none" w:sz="0" w:space="0" w:color="auto"/>
                    <w:bottom w:val="none" w:sz="0" w:space="0" w:color="auto"/>
                    <w:right w:val="none" w:sz="0" w:space="0" w:color="auto"/>
                  </w:divBdr>
                  <w:divsChild>
                    <w:div w:id="1532304364">
                      <w:marLeft w:val="0"/>
                      <w:marRight w:val="0"/>
                      <w:marTop w:val="0"/>
                      <w:marBottom w:val="0"/>
                      <w:divBdr>
                        <w:top w:val="none" w:sz="0" w:space="0" w:color="auto"/>
                        <w:left w:val="none" w:sz="0" w:space="0" w:color="auto"/>
                        <w:bottom w:val="none" w:sz="0" w:space="0" w:color="auto"/>
                        <w:right w:val="none" w:sz="0" w:space="0" w:color="auto"/>
                      </w:divBdr>
                      <w:divsChild>
                        <w:div w:id="186443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310064">
      <w:bodyDiv w:val="1"/>
      <w:marLeft w:val="0"/>
      <w:marRight w:val="0"/>
      <w:marTop w:val="0"/>
      <w:marBottom w:val="0"/>
      <w:divBdr>
        <w:top w:val="none" w:sz="0" w:space="0" w:color="auto"/>
        <w:left w:val="none" w:sz="0" w:space="0" w:color="auto"/>
        <w:bottom w:val="none" w:sz="0" w:space="0" w:color="auto"/>
        <w:right w:val="none" w:sz="0" w:space="0" w:color="auto"/>
      </w:divBdr>
    </w:div>
    <w:div w:id="948584998">
      <w:bodyDiv w:val="1"/>
      <w:marLeft w:val="0"/>
      <w:marRight w:val="0"/>
      <w:marTop w:val="0"/>
      <w:marBottom w:val="0"/>
      <w:divBdr>
        <w:top w:val="none" w:sz="0" w:space="0" w:color="auto"/>
        <w:left w:val="none" w:sz="0" w:space="0" w:color="auto"/>
        <w:bottom w:val="none" w:sz="0" w:space="0" w:color="auto"/>
        <w:right w:val="none" w:sz="0" w:space="0" w:color="auto"/>
      </w:divBdr>
    </w:div>
    <w:div w:id="970786540">
      <w:bodyDiv w:val="1"/>
      <w:marLeft w:val="0"/>
      <w:marRight w:val="0"/>
      <w:marTop w:val="0"/>
      <w:marBottom w:val="0"/>
      <w:divBdr>
        <w:top w:val="none" w:sz="0" w:space="0" w:color="auto"/>
        <w:left w:val="none" w:sz="0" w:space="0" w:color="auto"/>
        <w:bottom w:val="none" w:sz="0" w:space="0" w:color="auto"/>
        <w:right w:val="none" w:sz="0" w:space="0" w:color="auto"/>
      </w:divBdr>
    </w:div>
    <w:div w:id="1038777611">
      <w:bodyDiv w:val="1"/>
      <w:marLeft w:val="0"/>
      <w:marRight w:val="0"/>
      <w:marTop w:val="0"/>
      <w:marBottom w:val="0"/>
      <w:divBdr>
        <w:top w:val="none" w:sz="0" w:space="0" w:color="auto"/>
        <w:left w:val="none" w:sz="0" w:space="0" w:color="auto"/>
        <w:bottom w:val="none" w:sz="0" w:space="0" w:color="auto"/>
        <w:right w:val="none" w:sz="0" w:space="0" w:color="auto"/>
      </w:divBdr>
    </w:div>
    <w:div w:id="1045714212">
      <w:bodyDiv w:val="1"/>
      <w:marLeft w:val="0"/>
      <w:marRight w:val="0"/>
      <w:marTop w:val="0"/>
      <w:marBottom w:val="0"/>
      <w:divBdr>
        <w:top w:val="none" w:sz="0" w:space="0" w:color="auto"/>
        <w:left w:val="none" w:sz="0" w:space="0" w:color="auto"/>
        <w:bottom w:val="none" w:sz="0" w:space="0" w:color="auto"/>
        <w:right w:val="none" w:sz="0" w:space="0" w:color="auto"/>
      </w:divBdr>
    </w:div>
    <w:div w:id="1126660352">
      <w:bodyDiv w:val="1"/>
      <w:marLeft w:val="0"/>
      <w:marRight w:val="0"/>
      <w:marTop w:val="0"/>
      <w:marBottom w:val="0"/>
      <w:divBdr>
        <w:top w:val="none" w:sz="0" w:space="0" w:color="auto"/>
        <w:left w:val="none" w:sz="0" w:space="0" w:color="auto"/>
        <w:bottom w:val="none" w:sz="0" w:space="0" w:color="auto"/>
        <w:right w:val="none" w:sz="0" w:space="0" w:color="auto"/>
      </w:divBdr>
    </w:div>
    <w:div w:id="1434128271">
      <w:bodyDiv w:val="1"/>
      <w:marLeft w:val="0"/>
      <w:marRight w:val="0"/>
      <w:marTop w:val="0"/>
      <w:marBottom w:val="0"/>
      <w:divBdr>
        <w:top w:val="none" w:sz="0" w:space="0" w:color="auto"/>
        <w:left w:val="none" w:sz="0" w:space="0" w:color="auto"/>
        <w:bottom w:val="none" w:sz="0" w:space="0" w:color="auto"/>
        <w:right w:val="none" w:sz="0" w:space="0" w:color="auto"/>
      </w:divBdr>
    </w:div>
    <w:div w:id="1730106070">
      <w:bodyDiv w:val="1"/>
      <w:marLeft w:val="0"/>
      <w:marRight w:val="0"/>
      <w:marTop w:val="0"/>
      <w:marBottom w:val="0"/>
      <w:divBdr>
        <w:top w:val="none" w:sz="0" w:space="0" w:color="auto"/>
        <w:left w:val="none" w:sz="0" w:space="0" w:color="auto"/>
        <w:bottom w:val="none" w:sz="0" w:space="0" w:color="auto"/>
        <w:right w:val="none" w:sz="0" w:space="0" w:color="auto"/>
      </w:divBdr>
    </w:div>
    <w:div w:id="186143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ciencemuseum.org.uk/objects-and-stories/public-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UKH23</b:Tag>
    <b:SourceType>InternetSite</b:SourceType>
    <b:Guid>{6B971224-2BD3-4E3D-BA15-85053C75B702}</b:Guid>
    <b:Title>UK Health</b:Title>
    <b:Year>2023</b:Year>
    <b:InternetSiteTitle>gov.uk</b:InternetSiteTitle>
    <b:Month>April</b:Month>
    <b:Day>6</b:Day>
    <b:URL>https://www.gov.uk/government/organisations/uk-health-security-agency/about</b:URL>
    <b:RefOrder>1</b:RefOrder>
  </b:Source>
</b:Sources>
</file>

<file path=customXml/itemProps1.xml><?xml version="1.0" encoding="utf-8"?>
<ds:datastoreItem xmlns:ds="http://schemas.openxmlformats.org/officeDocument/2006/customXml" ds:itemID="{F50ED28D-E222-49C0-B268-CD68E7096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8</Pages>
  <Words>1248</Words>
  <Characters>7117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Cretu</dc:creator>
  <cp:keywords/>
  <dc:description/>
  <cp:lastModifiedBy>Natalia Cretu</cp:lastModifiedBy>
  <cp:revision>35</cp:revision>
  <dcterms:created xsi:type="dcterms:W3CDTF">2023-04-06T07:13:00Z</dcterms:created>
  <dcterms:modified xsi:type="dcterms:W3CDTF">2023-04-24T07:40:00Z</dcterms:modified>
</cp:coreProperties>
</file>