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4774" w:rsidRDefault="00CE4774" w:rsidP="00D25DC2">
      <w:pPr>
        <w:pStyle w:val="NoSpacing"/>
      </w:pPr>
      <w:r>
        <w:t>1.</w:t>
      </w:r>
    </w:p>
    <w:p w:rsidR="00877838" w:rsidRDefault="002D5CFD" w:rsidP="00D25DC2">
      <w:pPr>
        <w:pStyle w:val="NoSpacing"/>
      </w:pPr>
      <w:r>
        <w:t>Section 163 of the Road Traffic Act 1988 – a person driving a mechanically propelled vehicle must stop when required to do so by a constable in uniform or a traffic officer.</w:t>
      </w:r>
    </w:p>
    <w:p w:rsidR="00CE4774" w:rsidRDefault="00CE4774" w:rsidP="00D25DC2">
      <w:pPr>
        <w:pStyle w:val="NoSpacing"/>
      </w:pPr>
      <w:r>
        <w:t>A person on a pedal cycle must stop when required to do so by a constable in uniform or a traffic officer.</w:t>
      </w:r>
    </w:p>
    <w:p w:rsidR="002D5CFD" w:rsidRDefault="002D5CFD" w:rsidP="00D25DC2">
      <w:pPr>
        <w:pStyle w:val="NoSpacing"/>
      </w:pPr>
      <w:r>
        <w:t xml:space="preserve">A person </w:t>
      </w:r>
      <w:proofErr w:type="gramStart"/>
      <w:r>
        <w:t>is classed</w:t>
      </w:r>
      <w:proofErr w:type="gramEnd"/>
      <w:r>
        <w:t xml:space="preserve"> as driving when they are in charge of the propulsion and the steering of a vehicle.</w:t>
      </w:r>
    </w:p>
    <w:p w:rsidR="002D5CFD" w:rsidRDefault="002D5CFD" w:rsidP="00D25DC2">
      <w:pPr>
        <w:pStyle w:val="NoSpacing"/>
      </w:pPr>
      <w:r>
        <w:t xml:space="preserve">A mechanically propelled vehicle is one that </w:t>
      </w:r>
      <w:proofErr w:type="gramStart"/>
      <w:r>
        <w:t>has been constructed to be powered</w:t>
      </w:r>
      <w:proofErr w:type="gramEnd"/>
      <w:r>
        <w:t xml:space="preserve"> by steam, electric, petrol, diesel, oil or gas.</w:t>
      </w:r>
    </w:p>
    <w:p w:rsidR="002D5CFD" w:rsidRDefault="002D5CFD" w:rsidP="00D25DC2">
      <w:pPr>
        <w:pStyle w:val="NoSpacing"/>
      </w:pPr>
      <w:r>
        <w:t>Section 163(3) sets out the offence of failing to stop.</w:t>
      </w:r>
    </w:p>
    <w:p w:rsidR="002D5CFD" w:rsidRDefault="002D5CFD" w:rsidP="00D25DC2">
      <w:pPr>
        <w:pStyle w:val="NoSpacing"/>
        <w:ind w:left="360"/>
      </w:pPr>
    </w:p>
    <w:p w:rsidR="00CE4774" w:rsidRDefault="00CE4774" w:rsidP="00D25DC2">
      <w:pPr>
        <w:pStyle w:val="NoSpacing"/>
        <w:ind w:left="360"/>
      </w:pPr>
    </w:p>
    <w:p w:rsidR="00CE4774" w:rsidRDefault="00CE4774" w:rsidP="00D25DC2">
      <w:pPr>
        <w:pStyle w:val="NoSpacing"/>
      </w:pPr>
      <w:r>
        <w:t>2.</w:t>
      </w:r>
    </w:p>
    <w:p w:rsidR="00CE4774" w:rsidRDefault="002D5CFD" w:rsidP="00CE4774">
      <w:pPr>
        <w:pStyle w:val="NoSpacing"/>
      </w:pPr>
      <w:r>
        <w:t xml:space="preserve">Section 6(4) of </w:t>
      </w:r>
      <w:r w:rsidR="00CE4774">
        <w:t>the Road Traffic Act applies when a person driving a mechanically propelled vehicle has been Involved in a moving vehicle offence. It allows for a police constable to arrest that person where necessary and a power of entry under 6E.</w:t>
      </w:r>
    </w:p>
    <w:p w:rsidR="00CE4774" w:rsidRDefault="00CE4774" w:rsidP="00CE4774">
      <w:pPr>
        <w:pStyle w:val="NoSpacing"/>
        <w:ind w:left="720"/>
      </w:pPr>
    </w:p>
    <w:p w:rsidR="002D5CFD" w:rsidRDefault="002D5CFD" w:rsidP="00D25DC2">
      <w:pPr>
        <w:pStyle w:val="NoSpacing"/>
        <w:ind w:left="360"/>
      </w:pPr>
    </w:p>
    <w:p w:rsidR="009019DB" w:rsidRDefault="009019DB" w:rsidP="00D25DC2">
      <w:pPr>
        <w:pStyle w:val="NoSpacing"/>
      </w:pPr>
      <w:r>
        <w:t>3.</w:t>
      </w:r>
    </w:p>
    <w:p w:rsidR="002D5CFD" w:rsidRDefault="00CE4774" w:rsidP="00D25DC2">
      <w:pPr>
        <w:pStyle w:val="NoSpacing"/>
      </w:pPr>
      <w:r>
        <w:t xml:space="preserve">Driving without due care and attention – s 3 Road Traffic Act - </w:t>
      </w:r>
      <w:r w:rsidR="002D5CFD">
        <w:t xml:space="preserve">A person driving a mechanically propelled vehicle on a road or in a public place without due care or attention or without reasonable consideration for other road users is guilty of an offence. </w:t>
      </w:r>
    </w:p>
    <w:p w:rsidR="00CE4774" w:rsidRDefault="00CE4774" w:rsidP="00D25DC2">
      <w:pPr>
        <w:pStyle w:val="NoSpacing"/>
      </w:pPr>
      <w:r>
        <w:t>Due care and attention – below the standard of a competent and careful driver</w:t>
      </w:r>
    </w:p>
    <w:p w:rsidR="00CE4774" w:rsidRDefault="00CE4774" w:rsidP="00D25DC2">
      <w:pPr>
        <w:pStyle w:val="NoSpacing"/>
      </w:pPr>
      <w:r>
        <w:t xml:space="preserve">Reasonable consideration – inconsideration for other drivers, causing another road user to brake </w:t>
      </w:r>
      <w:proofErr w:type="spellStart"/>
      <w:r>
        <w:t>etc</w:t>
      </w:r>
      <w:proofErr w:type="spellEnd"/>
    </w:p>
    <w:p w:rsidR="002D5CFD" w:rsidRDefault="002D5CFD" w:rsidP="00D25DC2">
      <w:pPr>
        <w:ind w:left="1080"/>
      </w:pPr>
    </w:p>
    <w:p w:rsidR="009019DB" w:rsidRDefault="009019DB" w:rsidP="00D25DC2">
      <w:pPr>
        <w:pStyle w:val="NoSpacing"/>
      </w:pPr>
      <w:r>
        <w:t>4.</w:t>
      </w:r>
    </w:p>
    <w:p w:rsidR="00CE4774" w:rsidRDefault="002D5CFD" w:rsidP="00D25DC2">
      <w:pPr>
        <w:pStyle w:val="NoSpacing"/>
      </w:pPr>
      <w:r>
        <w:t xml:space="preserve">Criminality </w:t>
      </w:r>
      <w:proofErr w:type="gramStart"/>
      <w:r>
        <w:t>can be reduced</w:t>
      </w:r>
      <w:proofErr w:type="gramEnd"/>
      <w:r>
        <w:t xml:space="preserve"> on the roads by effective use of policing powers. Section 163 Road Traffic Act 1988 </w:t>
      </w:r>
      <w:proofErr w:type="gramStart"/>
      <w:r>
        <w:t>can be combined</w:t>
      </w:r>
      <w:proofErr w:type="gramEnd"/>
      <w:r>
        <w:t xml:space="preserve"> with Section 4 Police and Criminal Evidence Act 1984 in order to stop vehicles on the roads to search for a suspect unlawfully at large, a witness of an indictable offence or a suspect of an indictable offence. For this to happen, an officer of rank superintendent or above must authorise this. Sections 44, 45 and 46 of the Terrorism Act </w:t>
      </w:r>
      <w:proofErr w:type="gramStart"/>
      <w:r>
        <w:t>can also be combined</w:t>
      </w:r>
      <w:proofErr w:type="gramEnd"/>
      <w:r>
        <w:t xml:space="preserve"> with Section 163 of the Road Traffic Act to stop vehicles suspected of involvement with terror o</w:t>
      </w:r>
      <w:r w:rsidR="00484236">
        <w:t xml:space="preserve">ffences, in order to </w:t>
      </w:r>
      <w:r>
        <w:t>contain and prevent threat.</w:t>
      </w:r>
    </w:p>
    <w:p w:rsidR="00CE4774" w:rsidRDefault="00CE4774" w:rsidP="00D25DC2">
      <w:pPr>
        <w:pStyle w:val="NoSpacing"/>
      </w:pPr>
    </w:p>
    <w:p w:rsidR="002D5CFD" w:rsidRDefault="002D5CFD" w:rsidP="00D25DC2">
      <w:pPr>
        <w:pStyle w:val="NoSpacing"/>
      </w:pPr>
      <w:proofErr w:type="gramStart"/>
      <w:r>
        <w:t xml:space="preserve">The use of ANPR, mobile surveillance, </w:t>
      </w:r>
      <w:proofErr w:type="spellStart"/>
      <w:r>
        <w:t>Smartwater</w:t>
      </w:r>
      <w:proofErr w:type="spellEnd"/>
      <w:r>
        <w:t xml:space="preserve">, </w:t>
      </w:r>
      <w:r w:rsidR="00484236">
        <w:t xml:space="preserve">CCTV and a more focused combined approach with agencies such as highways officers, collision investigation units and VOSA are also helpful in reducing the wider unlawful </w:t>
      </w:r>
      <w:proofErr w:type="spellStart"/>
      <w:r w:rsidR="00484236">
        <w:t>acitivity</w:t>
      </w:r>
      <w:proofErr w:type="spellEnd"/>
      <w:r w:rsidR="00484236">
        <w:t xml:space="preserve"> of criminals as the information can be passed between partner agencies and forces to deal with the bigger picture when dealing with serious crimes such as county lines and trafficking.</w:t>
      </w:r>
      <w:proofErr w:type="gramEnd"/>
    </w:p>
    <w:p w:rsidR="00CE4774" w:rsidRDefault="00CE4774" w:rsidP="009019DB"/>
    <w:p w:rsidR="009019DB" w:rsidRDefault="009019DB" w:rsidP="00D25DC2">
      <w:pPr>
        <w:pStyle w:val="NoSpacing"/>
      </w:pPr>
      <w:r>
        <w:t>5.</w:t>
      </w:r>
    </w:p>
    <w:p w:rsidR="00484236" w:rsidRDefault="002D5CFD" w:rsidP="009019DB">
      <w:pPr>
        <w:pStyle w:val="NoSpacing"/>
      </w:pPr>
      <w:r>
        <w:t>Section 165A –</w:t>
      </w:r>
      <w:r w:rsidR="00484236">
        <w:t xml:space="preserve"> If a mechanically propelled vehicle is being driven on a road or other public place without insurance or a driving licence, otherwise than in accordance with a licence or under the influence of drink or drugs, </w:t>
      </w:r>
      <w:proofErr w:type="gramStart"/>
      <w:r w:rsidR="00484236">
        <w:t>then</w:t>
      </w:r>
      <w:proofErr w:type="gramEnd"/>
      <w:r w:rsidR="00484236">
        <w:t xml:space="preserve"> a constable has a power to seize that vehicle.</w:t>
      </w:r>
    </w:p>
    <w:p w:rsidR="009019DB" w:rsidRDefault="009019DB" w:rsidP="009019DB">
      <w:pPr>
        <w:pStyle w:val="NoSpacing"/>
      </w:pPr>
    </w:p>
    <w:p w:rsidR="00484236" w:rsidRDefault="00484236" w:rsidP="00D25DC2">
      <w:pPr>
        <w:pStyle w:val="NoSpacing"/>
      </w:pPr>
      <w:r>
        <w:t xml:space="preserve">If the vehicle cannot be seized at that time, </w:t>
      </w:r>
      <w:proofErr w:type="gramStart"/>
      <w:r>
        <w:t>the has</w:t>
      </w:r>
      <w:proofErr w:type="gramEnd"/>
      <w:r>
        <w:t xml:space="preserve"> a power to seize the vehicle within 24 hours of that time. There is a power of entry under section 17 of PACE and the constable may enter any premises apart from a private dwelling to seize the vehicle. The private dwelling does not include garages, gardens and other fixtures on the land.</w:t>
      </w:r>
    </w:p>
    <w:p w:rsidR="009019DB" w:rsidRDefault="009019DB" w:rsidP="00D25DC2">
      <w:pPr>
        <w:ind w:left="1080"/>
      </w:pPr>
    </w:p>
    <w:p w:rsidR="009019DB" w:rsidRDefault="009019DB" w:rsidP="00D25DC2">
      <w:pPr>
        <w:pStyle w:val="NoSpacing"/>
      </w:pPr>
      <w:r>
        <w:lastRenderedPageBreak/>
        <w:t>6.</w:t>
      </w:r>
    </w:p>
    <w:p w:rsidR="00484236" w:rsidRDefault="00484236" w:rsidP="00D25DC2">
      <w:pPr>
        <w:pStyle w:val="NoSpacing"/>
      </w:pPr>
      <w:proofErr w:type="gramStart"/>
      <w:r>
        <w:t>A reportable traffic collision is defined under section 170(1) Road Traffic Act 1988 – owing to the presence of a mechanically propelled vehicle on a road or other public place, an accident occurs which involves personal injury (not to the driver), damage to a vehicle (not the vehicle/trailer), or injury to an animal (not in the drivers vehicle/trailer) or damage to anything growing in, constructed on, or attached to the land or adjacent to the land</w:t>
      </w:r>
      <w:proofErr w:type="gramEnd"/>
    </w:p>
    <w:p w:rsidR="00484236" w:rsidRDefault="00484236" w:rsidP="00D25DC2">
      <w:pPr>
        <w:pStyle w:val="NoSpacing"/>
      </w:pPr>
      <w:r>
        <w:t xml:space="preserve">Animals included under s 170 – </w:t>
      </w:r>
      <w:r w:rsidR="00DA1B8B">
        <w:t>cattle, horse</w:t>
      </w:r>
      <w:r>
        <w:t>, ass, mule, pig, sheep, dog, goat</w:t>
      </w:r>
    </w:p>
    <w:p w:rsidR="00DA1B8B" w:rsidRDefault="00DA1B8B" w:rsidP="00D25DC2">
      <w:pPr>
        <w:pStyle w:val="NoSpacing"/>
      </w:pPr>
      <w:r>
        <w:t xml:space="preserve">Section 170(4) – it is an offence to fail to report an </w:t>
      </w:r>
      <w:proofErr w:type="spellStart"/>
      <w:r>
        <w:t>rtc</w:t>
      </w:r>
      <w:proofErr w:type="spellEnd"/>
    </w:p>
    <w:p w:rsidR="00DA1B8B" w:rsidRDefault="00DA1B8B" w:rsidP="00D25DC2">
      <w:pPr>
        <w:pStyle w:val="NoSpacing"/>
      </w:pPr>
      <w:r>
        <w:t xml:space="preserve">After an RTC, the driver must provide relevant details to anyone with reasonable grounds to require them, such as insurance details, name, </w:t>
      </w:r>
      <w:proofErr w:type="gramStart"/>
      <w:r>
        <w:t>address</w:t>
      </w:r>
      <w:proofErr w:type="gramEnd"/>
    </w:p>
    <w:p w:rsidR="00DA1B8B" w:rsidRDefault="00DA1B8B" w:rsidP="00D25DC2">
      <w:pPr>
        <w:pStyle w:val="NoSpacing"/>
      </w:pPr>
      <w:r>
        <w:t xml:space="preserve">If the driver cannot report straight away, he has a duty to report it to a police station </w:t>
      </w:r>
      <w:proofErr w:type="gramStart"/>
      <w:r>
        <w:t>within 24 hours or as soon as it</w:t>
      </w:r>
      <w:proofErr w:type="gramEnd"/>
      <w:r>
        <w:t xml:space="preserve"> is reasonably practicable</w:t>
      </w:r>
    </w:p>
    <w:p w:rsidR="009019DB" w:rsidRDefault="009019DB" w:rsidP="009019DB">
      <w:pPr>
        <w:pStyle w:val="NoSpacing"/>
      </w:pPr>
    </w:p>
    <w:p w:rsidR="009019DB" w:rsidRDefault="009019DB" w:rsidP="009019DB">
      <w:pPr>
        <w:pStyle w:val="NoSpacing"/>
      </w:pPr>
    </w:p>
    <w:p w:rsidR="00DA1B8B" w:rsidRDefault="009019DB" w:rsidP="009019DB">
      <w:pPr>
        <w:pStyle w:val="NoSpacing"/>
      </w:pPr>
      <w:r>
        <w:t>7.</w:t>
      </w:r>
    </w:p>
    <w:p w:rsidR="00CE4774" w:rsidRDefault="00DA1B8B" w:rsidP="00D25DC2">
      <w:pPr>
        <w:pStyle w:val="NoSpacing"/>
      </w:pPr>
      <w:r>
        <w:t xml:space="preserve">Family Liaison Officers roles are to support the family through a traumatic time such as a fatal road traffic collision. </w:t>
      </w:r>
    </w:p>
    <w:p w:rsidR="004B5F3F" w:rsidRDefault="004B5F3F" w:rsidP="00D25DC2">
      <w:pPr>
        <w:pStyle w:val="NoSpacing"/>
      </w:pPr>
    </w:p>
    <w:p w:rsidR="004B5F3F" w:rsidRDefault="004B5F3F" w:rsidP="00CE4774">
      <w:pPr>
        <w:pStyle w:val="NoSpacing"/>
      </w:pPr>
      <w:r>
        <w:t xml:space="preserve">They are </w:t>
      </w:r>
      <w:r w:rsidR="00DA1B8B">
        <w:t>a single point of contact for the family and are there to inform families of important updates, listen to the families wishes and report back to the force the families opinions and</w:t>
      </w:r>
      <w:r>
        <w:t xml:space="preserve"> wishes where they can,</w:t>
      </w:r>
      <w:r w:rsidR="00DA1B8B">
        <w:t xml:space="preserve"> to provide a more humanised and family focused approach to policing and to break d</w:t>
      </w:r>
      <w:r>
        <w:t>own legal jargon and barriers. T</w:t>
      </w:r>
      <w:r w:rsidR="00DA1B8B">
        <w:t xml:space="preserve">hey are there to provide emotional support to the families and to put in place support and </w:t>
      </w:r>
      <w:r>
        <w:t>liaise</w:t>
      </w:r>
      <w:bookmarkStart w:id="0" w:name="_GoBack"/>
      <w:bookmarkEnd w:id="0"/>
      <w:r w:rsidR="00DA1B8B">
        <w:t xml:space="preserve"> with partner agencies to action support if necessary and they are there to work alongside HM Coroner where necessary. </w:t>
      </w:r>
    </w:p>
    <w:p w:rsidR="004B5F3F" w:rsidRDefault="004B5F3F" w:rsidP="00CE4774">
      <w:pPr>
        <w:pStyle w:val="NoSpacing"/>
      </w:pPr>
    </w:p>
    <w:p w:rsidR="00CE4774" w:rsidRDefault="00DA1B8B" w:rsidP="00CE4774">
      <w:pPr>
        <w:pStyle w:val="NoSpacing"/>
      </w:pPr>
      <w:r>
        <w:t xml:space="preserve">They may also coordinate the media reporting </w:t>
      </w:r>
      <w:proofErr w:type="gramStart"/>
      <w:r>
        <w:t>by asking the family their wishes and to support the family up to a court case and beyond</w:t>
      </w:r>
      <w:proofErr w:type="gramEnd"/>
      <w:r>
        <w:t>.</w:t>
      </w:r>
    </w:p>
    <w:p w:rsidR="00CE4774" w:rsidRDefault="00CE4774" w:rsidP="00CE4774">
      <w:pPr>
        <w:pStyle w:val="NoSpacing"/>
      </w:pPr>
    </w:p>
    <w:p w:rsidR="00CE4774" w:rsidRDefault="00CE4774" w:rsidP="00CE4774">
      <w:pPr>
        <w:pStyle w:val="NoSpacing"/>
      </w:pPr>
    </w:p>
    <w:p w:rsidR="00CE4774" w:rsidRDefault="00CE4774" w:rsidP="00CE4774">
      <w:pPr>
        <w:pStyle w:val="NoSpacing"/>
      </w:pPr>
      <w:r>
        <w:t>8.</w:t>
      </w:r>
    </w:p>
    <w:p w:rsidR="009019DB" w:rsidRDefault="00DA1B8B" w:rsidP="00D25DC2">
      <w:pPr>
        <w:pStyle w:val="NoSpacing"/>
      </w:pPr>
      <w:r>
        <w:t xml:space="preserve">Drivers have responsibility to report a road traffic collision under section 170 of the Road Traffic Act on occasions where it involves damage, personal injury, </w:t>
      </w:r>
      <w:proofErr w:type="gramStart"/>
      <w:r>
        <w:t>injury</w:t>
      </w:r>
      <w:proofErr w:type="gramEnd"/>
      <w:r>
        <w:t xml:space="preserve"> to animals and damage to the road under specified circumstances.</w:t>
      </w:r>
      <w:r w:rsidR="00CE4774">
        <w:t xml:space="preserve"> </w:t>
      </w:r>
    </w:p>
    <w:p w:rsidR="00CE4774" w:rsidRDefault="00CE4774" w:rsidP="00D25DC2">
      <w:pPr>
        <w:pStyle w:val="NoSpacing"/>
      </w:pPr>
    </w:p>
    <w:p w:rsidR="00DA1B8B" w:rsidRDefault="00DA1B8B" w:rsidP="00D25DC2">
      <w:pPr>
        <w:pStyle w:val="NoSpacing"/>
      </w:pPr>
      <w:r>
        <w:t xml:space="preserve">If a driver fails to report a road traffic </w:t>
      </w:r>
      <w:proofErr w:type="gramStart"/>
      <w:r>
        <w:t>collision which is reportable under section 170</w:t>
      </w:r>
      <w:proofErr w:type="gramEnd"/>
      <w:r>
        <w:t xml:space="preserve"> Road Traffic Act 1988, then this is an offence under Section 170(4) Road Traffic Act 1988.</w:t>
      </w:r>
      <w:r w:rsidR="00CE4774">
        <w:t xml:space="preserve"> It is also an offence under s 170(7) to fail to provide insurance details to anyone with reasonable grounds to require them.</w:t>
      </w:r>
    </w:p>
    <w:p w:rsidR="00CE4774" w:rsidRDefault="00CE4774" w:rsidP="00D25DC2">
      <w:pPr>
        <w:pStyle w:val="NoSpacing"/>
      </w:pPr>
    </w:p>
    <w:p w:rsidR="009019DB" w:rsidRDefault="009019DB" w:rsidP="009019DB">
      <w:pPr>
        <w:pStyle w:val="NoSpacing"/>
      </w:pPr>
    </w:p>
    <w:p w:rsidR="00DA1B8B" w:rsidRDefault="009019DB" w:rsidP="009019DB">
      <w:pPr>
        <w:pStyle w:val="NoSpacing"/>
      </w:pPr>
      <w:r>
        <w:t>9.</w:t>
      </w:r>
    </w:p>
    <w:p w:rsidR="00DA1B8B" w:rsidRDefault="00DA1B8B" w:rsidP="00D25DC2">
      <w:pPr>
        <w:pStyle w:val="NoSpacing"/>
      </w:pPr>
      <w:r>
        <w:t>Section 6E Road Traffic Act 1988 – A constable may enter any property to arrest</w:t>
      </w:r>
      <w:r w:rsidR="00CE4774">
        <w:t xml:space="preserve"> a person for driving a mechanically propelled vehicle where the driver has been driving –</w:t>
      </w:r>
    </w:p>
    <w:p w:rsidR="00CE4774" w:rsidRDefault="00CE4774" w:rsidP="00CE4774">
      <w:pPr>
        <w:pStyle w:val="NoSpacing"/>
        <w:numPr>
          <w:ilvl w:val="0"/>
          <w:numId w:val="24"/>
        </w:numPr>
      </w:pPr>
      <w:r>
        <w:t>Whilst unfit through drink or drugs</w:t>
      </w:r>
    </w:p>
    <w:p w:rsidR="00CE4774" w:rsidRDefault="00CE4774" w:rsidP="00CE4774">
      <w:pPr>
        <w:pStyle w:val="NoSpacing"/>
        <w:numPr>
          <w:ilvl w:val="0"/>
          <w:numId w:val="24"/>
        </w:numPr>
      </w:pPr>
      <w:r>
        <w:t>Has been drinking/using drugs</w:t>
      </w:r>
    </w:p>
    <w:p w:rsidR="00CE4774" w:rsidRDefault="00CE4774" w:rsidP="00CE4774">
      <w:pPr>
        <w:pStyle w:val="NoSpacing"/>
        <w:numPr>
          <w:ilvl w:val="0"/>
          <w:numId w:val="24"/>
        </w:numPr>
      </w:pPr>
      <w:r>
        <w:t>In a moving traffic offence</w:t>
      </w:r>
    </w:p>
    <w:p w:rsidR="00CE4774" w:rsidRDefault="00CE4774" w:rsidP="00CE4774">
      <w:pPr>
        <w:pStyle w:val="NoSpacing"/>
        <w:numPr>
          <w:ilvl w:val="0"/>
          <w:numId w:val="24"/>
        </w:numPr>
      </w:pPr>
      <w:r>
        <w:t>At the time of an accident</w:t>
      </w:r>
    </w:p>
    <w:p w:rsidR="009019DB" w:rsidRDefault="009019DB" w:rsidP="00D25DC2">
      <w:pPr>
        <w:pStyle w:val="NoSpacing"/>
      </w:pPr>
    </w:p>
    <w:p w:rsidR="009019DB" w:rsidRDefault="009019DB" w:rsidP="00D25DC2">
      <w:pPr>
        <w:pStyle w:val="NoSpacing"/>
      </w:pPr>
    </w:p>
    <w:p w:rsidR="00FB7693" w:rsidRDefault="009019DB" w:rsidP="009019DB">
      <w:pPr>
        <w:pStyle w:val="NoSpacing"/>
      </w:pPr>
      <w:r>
        <w:t>10.</w:t>
      </w:r>
    </w:p>
    <w:p w:rsidR="00CE4774" w:rsidRDefault="00FB7693" w:rsidP="00D25DC2">
      <w:pPr>
        <w:pStyle w:val="NoSpacing"/>
      </w:pPr>
      <w:r>
        <w:t xml:space="preserve">Section 1 Road Traffic Act 1988 – A person who causes the death of another person by driving a mechanically propelled vehicle on a road or other public place is guilty of an offence. </w:t>
      </w:r>
    </w:p>
    <w:p w:rsidR="00FB7693" w:rsidRDefault="00FB7693" w:rsidP="00D25DC2">
      <w:pPr>
        <w:pStyle w:val="NoSpacing"/>
      </w:pPr>
      <w:r>
        <w:lastRenderedPageBreak/>
        <w:t>Indictable offence</w:t>
      </w:r>
    </w:p>
    <w:p w:rsidR="00CE4774" w:rsidRDefault="00CE4774" w:rsidP="00D25DC2">
      <w:pPr>
        <w:pStyle w:val="NoSpacing"/>
      </w:pPr>
      <w:r>
        <w:t>Dangerous driving – far below the standard expected of a careful and competent driver</w:t>
      </w:r>
    </w:p>
    <w:p w:rsidR="009019DB" w:rsidRDefault="009019DB" w:rsidP="00D25DC2">
      <w:pPr>
        <w:pStyle w:val="NoSpacing"/>
      </w:pPr>
    </w:p>
    <w:p w:rsidR="009019DB" w:rsidRDefault="009019DB" w:rsidP="00D25DC2">
      <w:pPr>
        <w:pStyle w:val="NoSpacing"/>
      </w:pPr>
    </w:p>
    <w:p w:rsidR="00FB7693" w:rsidRDefault="009019DB" w:rsidP="009019DB">
      <w:pPr>
        <w:pStyle w:val="NoSpacing"/>
      </w:pPr>
      <w:r>
        <w:t>11.</w:t>
      </w:r>
    </w:p>
    <w:p w:rsidR="00FB7693" w:rsidRDefault="00FB7693" w:rsidP="009019DB">
      <w:pPr>
        <w:pStyle w:val="NoSpacing"/>
        <w:numPr>
          <w:ilvl w:val="0"/>
          <w:numId w:val="22"/>
        </w:numPr>
      </w:pPr>
      <w:r>
        <w:t>35 micrograms per 100 milligrams of breath</w:t>
      </w:r>
    </w:p>
    <w:p w:rsidR="00FB7693" w:rsidRDefault="00FB7693" w:rsidP="009019DB">
      <w:pPr>
        <w:pStyle w:val="NoSpacing"/>
        <w:numPr>
          <w:ilvl w:val="0"/>
          <w:numId w:val="22"/>
        </w:numPr>
      </w:pPr>
      <w:r>
        <w:t>80 milligrams per 100 milligrams of blood</w:t>
      </w:r>
    </w:p>
    <w:p w:rsidR="00FB7693" w:rsidRDefault="00FB7693" w:rsidP="009019DB">
      <w:pPr>
        <w:pStyle w:val="NoSpacing"/>
        <w:numPr>
          <w:ilvl w:val="0"/>
          <w:numId w:val="22"/>
        </w:numPr>
      </w:pPr>
      <w:r>
        <w:t>107 milligrams per 100 milligrams of urine</w:t>
      </w:r>
    </w:p>
    <w:p w:rsidR="009019DB" w:rsidRDefault="009019DB" w:rsidP="00D25DC2">
      <w:pPr>
        <w:pStyle w:val="NoSpacing"/>
      </w:pPr>
    </w:p>
    <w:p w:rsidR="009019DB" w:rsidRDefault="009019DB" w:rsidP="00D25DC2">
      <w:pPr>
        <w:pStyle w:val="NoSpacing"/>
      </w:pPr>
    </w:p>
    <w:p w:rsidR="00FB7693" w:rsidRDefault="009019DB" w:rsidP="009019DB">
      <w:pPr>
        <w:pStyle w:val="NoSpacing"/>
      </w:pPr>
      <w:r>
        <w:t>12.</w:t>
      </w:r>
    </w:p>
    <w:p w:rsidR="00FB7693" w:rsidRDefault="00FB7693" w:rsidP="00D25DC2">
      <w:pPr>
        <w:pStyle w:val="NoSpacing"/>
      </w:pPr>
      <w:r>
        <w:t xml:space="preserve">A suspect interview is carried out to prove or disprove a suspect’s involvement in an incident. Usually two police officers are present, a suspect and any ‘relevant other’ people who should or could be present. </w:t>
      </w:r>
    </w:p>
    <w:p w:rsidR="00FB7693" w:rsidRDefault="00FB7693" w:rsidP="00D25DC2">
      <w:pPr>
        <w:pStyle w:val="NoSpacing"/>
        <w:ind w:left="1080"/>
      </w:pPr>
    </w:p>
    <w:p w:rsidR="00FB7693" w:rsidRDefault="00FB7693" w:rsidP="00D25DC2">
      <w:pPr>
        <w:pStyle w:val="NoSpacing"/>
      </w:pPr>
      <w:r>
        <w:t xml:space="preserve">Firstly, suspects are in most cases entitled to free legal advice at interview under PACE, therefore a solicitor or legal adviser could be present. The legal </w:t>
      </w:r>
      <w:r w:rsidR="00B83B10">
        <w:t>adviser’s</w:t>
      </w:r>
      <w:r>
        <w:t xml:space="preserve"> role at interview is to ensure that a suspect </w:t>
      </w:r>
      <w:proofErr w:type="gramStart"/>
      <w:r>
        <w:t>is being treated</w:t>
      </w:r>
      <w:proofErr w:type="gramEnd"/>
      <w:r>
        <w:t xml:space="preserve"> in accordance with their rights, to ensure that questions put to the suspect are free from ambiguity and to ensure that the suspect understands the questions put to them. Legal advisers are not there to answer the questions put to the suspects on their behalf, or to interrupt the interviewing process. A suspect can elect a legal adviser of their choice in most circumstances; or they can use a duty solicitor. A suspect does not have to have a solicitor present at interview, but it is important to mention in the aide memoir that they are free to change their mind at any point during the interview process. </w:t>
      </w:r>
    </w:p>
    <w:p w:rsidR="00FB7693" w:rsidRDefault="00FB7693" w:rsidP="00D25DC2">
      <w:pPr>
        <w:pStyle w:val="NoSpacing"/>
        <w:ind w:left="1080"/>
      </w:pPr>
    </w:p>
    <w:p w:rsidR="00FB7693" w:rsidRDefault="00FB7693" w:rsidP="00D25DC2">
      <w:pPr>
        <w:pStyle w:val="NoSpacing"/>
      </w:pPr>
      <w:r>
        <w:t xml:space="preserve">An ‘appropriate adult’ may also be present. A person is entitled to an ‘appropriate adult’ if they are under 18, have a physical </w:t>
      </w:r>
      <w:r w:rsidR="00B83B10">
        <w:t>disability, which prevents them from communicating,</w:t>
      </w:r>
      <w:r>
        <w:t xml:space="preserve"> or a mental disability. The role of the ‘appropriate adult’ is to monitor the welfare of the person </w:t>
      </w:r>
      <w:proofErr w:type="gramStart"/>
      <w:r>
        <w:t>being interviewed</w:t>
      </w:r>
      <w:proofErr w:type="gramEnd"/>
      <w:r>
        <w:t xml:space="preserve"> and to help them to understand the questions. It is important that they </w:t>
      </w:r>
      <w:proofErr w:type="gramStart"/>
      <w:r>
        <w:t>are informed</w:t>
      </w:r>
      <w:proofErr w:type="gramEnd"/>
      <w:r>
        <w:t xml:space="preserve"> of their role before the start of the interview and they do not attempt to answer questions put to the interviewee. An appropriate adult may be a parent, carer, grandparent, social worker, or support worker; they must be able to know the interviewee well enough to be able to identify and act in their best interests. </w:t>
      </w:r>
    </w:p>
    <w:p w:rsidR="00FB7693" w:rsidRDefault="00FB7693" w:rsidP="00D25DC2">
      <w:pPr>
        <w:pStyle w:val="NoSpacing"/>
        <w:ind w:left="1080"/>
      </w:pPr>
    </w:p>
    <w:p w:rsidR="00FB7693" w:rsidRDefault="00FB7693" w:rsidP="00D25DC2">
      <w:pPr>
        <w:pStyle w:val="NoSpacing"/>
      </w:pPr>
      <w:r>
        <w:t>A translator may also be presen</w:t>
      </w:r>
      <w:r w:rsidR="00B83B10">
        <w:t xml:space="preserve">t at interviews where there is a language barrier to enable the suspect to talk freely in their first language and allowing </w:t>
      </w:r>
      <w:proofErr w:type="gramStart"/>
      <w:r w:rsidR="00B83B10">
        <w:t>for a</w:t>
      </w:r>
      <w:proofErr w:type="gramEnd"/>
      <w:r w:rsidR="00B83B10">
        <w:t xml:space="preserve"> fair interview to acknowledge and respect the principles of the ECHR and HRA 1998.</w:t>
      </w:r>
    </w:p>
    <w:p w:rsidR="00B83B10" w:rsidRDefault="00B83B10" w:rsidP="00D25DC2">
      <w:pPr>
        <w:pStyle w:val="NoSpacing"/>
        <w:ind w:left="1080"/>
      </w:pPr>
    </w:p>
    <w:p w:rsidR="00CE4774" w:rsidRDefault="00CE4774" w:rsidP="00D25DC2">
      <w:pPr>
        <w:pStyle w:val="NoSpacing"/>
        <w:ind w:left="1080"/>
      </w:pPr>
    </w:p>
    <w:p w:rsidR="00B83B10" w:rsidRDefault="009019DB" w:rsidP="009019DB">
      <w:pPr>
        <w:pStyle w:val="NoSpacing"/>
      </w:pPr>
      <w:r>
        <w:t>13.</w:t>
      </w:r>
    </w:p>
    <w:p w:rsidR="00FB7693" w:rsidRDefault="00B83B10" w:rsidP="00D25DC2">
      <w:pPr>
        <w:pStyle w:val="NoSpacing"/>
      </w:pPr>
      <w:r>
        <w:t xml:space="preserve">The national </w:t>
      </w:r>
      <w:proofErr w:type="gramStart"/>
      <w:r>
        <w:t>police interviewing</w:t>
      </w:r>
      <w:proofErr w:type="gramEnd"/>
      <w:r>
        <w:t xml:space="preserve"> model is important to ensure that interviews are carried out fairly and in accordance with the ECHR, HRA 1998 and Code C of PACE.</w:t>
      </w:r>
    </w:p>
    <w:p w:rsidR="00B83B10" w:rsidRDefault="00B83B10" w:rsidP="00D25DC2">
      <w:pPr>
        <w:pStyle w:val="NoSpacing"/>
        <w:ind w:left="1080"/>
      </w:pPr>
    </w:p>
    <w:p w:rsidR="00B83B10" w:rsidRDefault="00B83B10" w:rsidP="00D25DC2">
      <w:pPr>
        <w:pStyle w:val="NoSpacing"/>
      </w:pPr>
      <w:r>
        <w:t xml:space="preserve">The ‘PEACE’ model is effective in helping police forces to interview in accordance with the relevant legislation – </w:t>
      </w:r>
    </w:p>
    <w:p w:rsidR="00B83B10" w:rsidRDefault="00B83B10" w:rsidP="009019DB">
      <w:pPr>
        <w:pStyle w:val="NoSpacing"/>
        <w:numPr>
          <w:ilvl w:val="0"/>
          <w:numId w:val="20"/>
        </w:numPr>
      </w:pPr>
      <w:r>
        <w:t>Planning and preparation</w:t>
      </w:r>
    </w:p>
    <w:p w:rsidR="00B83B10" w:rsidRDefault="00B83B10" w:rsidP="009019DB">
      <w:pPr>
        <w:pStyle w:val="NoSpacing"/>
        <w:numPr>
          <w:ilvl w:val="0"/>
          <w:numId w:val="20"/>
        </w:numPr>
      </w:pPr>
      <w:r>
        <w:t>Engage and explain</w:t>
      </w:r>
    </w:p>
    <w:p w:rsidR="00B83B10" w:rsidRDefault="00B83B10" w:rsidP="009019DB">
      <w:pPr>
        <w:pStyle w:val="NoSpacing"/>
        <w:numPr>
          <w:ilvl w:val="0"/>
          <w:numId w:val="20"/>
        </w:numPr>
      </w:pPr>
      <w:r>
        <w:t>Account clarification and challenge</w:t>
      </w:r>
    </w:p>
    <w:p w:rsidR="00B83B10" w:rsidRDefault="00B83B10" w:rsidP="009019DB">
      <w:pPr>
        <w:pStyle w:val="NoSpacing"/>
        <w:numPr>
          <w:ilvl w:val="0"/>
          <w:numId w:val="20"/>
        </w:numPr>
      </w:pPr>
      <w:r>
        <w:t>Closure</w:t>
      </w:r>
    </w:p>
    <w:p w:rsidR="00B83B10" w:rsidRDefault="00B83B10" w:rsidP="009019DB">
      <w:pPr>
        <w:pStyle w:val="NoSpacing"/>
        <w:numPr>
          <w:ilvl w:val="0"/>
          <w:numId w:val="20"/>
        </w:numPr>
      </w:pPr>
      <w:r>
        <w:t>Evaluate</w:t>
      </w:r>
    </w:p>
    <w:p w:rsidR="00B83B10" w:rsidRDefault="00B83B10" w:rsidP="00D25DC2">
      <w:pPr>
        <w:pStyle w:val="NoSpacing"/>
        <w:ind w:left="360"/>
      </w:pPr>
    </w:p>
    <w:p w:rsidR="00E65AAE" w:rsidRDefault="00B83B10" w:rsidP="00D25DC2">
      <w:pPr>
        <w:pStyle w:val="NoSpacing"/>
      </w:pPr>
      <w:r>
        <w:lastRenderedPageBreak/>
        <w:t xml:space="preserve">The first stage, which is planning and preparation, happens before the interview. The interviewing officer must consider the </w:t>
      </w:r>
      <w:proofErr w:type="gramStart"/>
      <w:r>
        <w:t>incident whic</w:t>
      </w:r>
      <w:r w:rsidR="00E65AAE">
        <w:t>h</w:t>
      </w:r>
      <w:proofErr w:type="gramEnd"/>
      <w:r w:rsidR="00E65AAE">
        <w:t xml:space="preserve"> they are interviewing for, the points to prove, some questions that they wish to ask, and a legal pack of documents which will help them to interview, containing to the points to prove and relevant cases. The interviewing officer should also put together an aide memoir so that they do not forget important points throughout the initial stages of a suspect interview such as the caution. </w:t>
      </w:r>
      <w:r w:rsidR="003304AE">
        <w:t xml:space="preserve">They also need to consider disclosure to a legal adviser during this stage. </w:t>
      </w:r>
    </w:p>
    <w:p w:rsidR="00E65AAE" w:rsidRDefault="00E65AAE" w:rsidP="00D25DC2">
      <w:pPr>
        <w:pStyle w:val="NoSpacing"/>
        <w:ind w:left="360"/>
      </w:pPr>
    </w:p>
    <w:p w:rsidR="00E65AAE" w:rsidRDefault="00E65AAE" w:rsidP="00D25DC2">
      <w:pPr>
        <w:pStyle w:val="NoSpacing"/>
      </w:pPr>
      <w:r>
        <w:t xml:space="preserve">The engage and explain stage is all about building a rapport with a witness, and the mnemonic ‘GRRR’ assists with remembering what needs to be included – </w:t>
      </w:r>
    </w:p>
    <w:p w:rsidR="00E65AAE" w:rsidRPr="009019DB" w:rsidRDefault="00E65AAE" w:rsidP="009019DB">
      <w:pPr>
        <w:pStyle w:val="NoSpacing"/>
        <w:numPr>
          <w:ilvl w:val="0"/>
          <w:numId w:val="21"/>
        </w:numPr>
      </w:pPr>
      <w:r w:rsidRPr="009019DB">
        <w:t>Greeting</w:t>
      </w:r>
    </w:p>
    <w:p w:rsidR="00E65AAE" w:rsidRPr="009019DB" w:rsidRDefault="00E65AAE" w:rsidP="009019DB">
      <w:pPr>
        <w:pStyle w:val="NoSpacing"/>
        <w:numPr>
          <w:ilvl w:val="0"/>
          <w:numId w:val="21"/>
        </w:numPr>
      </w:pPr>
      <w:r w:rsidRPr="009019DB">
        <w:t>Reasons</w:t>
      </w:r>
    </w:p>
    <w:p w:rsidR="00E65AAE" w:rsidRPr="009019DB" w:rsidRDefault="00E65AAE" w:rsidP="009019DB">
      <w:pPr>
        <w:pStyle w:val="NoSpacing"/>
        <w:numPr>
          <w:ilvl w:val="0"/>
          <w:numId w:val="21"/>
        </w:numPr>
      </w:pPr>
      <w:r w:rsidRPr="009019DB">
        <w:t>Routine</w:t>
      </w:r>
    </w:p>
    <w:p w:rsidR="00E65AAE" w:rsidRPr="009019DB" w:rsidRDefault="00E65AAE" w:rsidP="009019DB">
      <w:pPr>
        <w:pStyle w:val="NoSpacing"/>
        <w:numPr>
          <w:ilvl w:val="0"/>
          <w:numId w:val="21"/>
        </w:numPr>
      </w:pPr>
      <w:r w:rsidRPr="009019DB">
        <w:t>Route Map</w:t>
      </w:r>
    </w:p>
    <w:p w:rsidR="00E65AAE" w:rsidRDefault="00E65AAE" w:rsidP="00D25DC2">
      <w:pPr>
        <w:pStyle w:val="NoSpacing"/>
      </w:pPr>
      <w:r>
        <w:t xml:space="preserve">The interviewing officer should greet the witness and make them feel comfortable during this step, asking them if they would like any refreshments, informing them that they are free to take breaks etc. They then need to inform them </w:t>
      </w:r>
      <w:r w:rsidR="003304AE">
        <w:t xml:space="preserve">of the reasons of the interview. After this, they should talk them through the routine of the interview; this is helpful particularly where witnesses have not been involved in any police activity before. Then a route map </w:t>
      </w:r>
      <w:proofErr w:type="gramStart"/>
      <w:r w:rsidR="003304AE">
        <w:t>should be discussed</w:t>
      </w:r>
      <w:proofErr w:type="gramEnd"/>
      <w:r w:rsidR="003304AE">
        <w:t xml:space="preserve"> with the witness so they know where the interview is going and feel more at ease. </w:t>
      </w:r>
    </w:p>
    <w:p w:rsidR="003304AE" w:rsidRDefault="003304AE" w:rsidP="00D25DC2">
      <w:pPr>
        <w:pStyle w:val="NoSpacing"/>
      </w:pPr>
      <w:r>
        <w:t>In a suspect interview, it is still important to build rapport with a suspect and to talk about the reasons, routine and route map of the interview.</w:t>
      </w:r>
    </w:p>
    <w:p w:rsidR="003304AE" w:rsidRDefault="003304AE" w:rsidP="00D25DC2">
      <w:pPr>
        <w:pStyle w:val="NoSpacing"/>
        <w:ind w:left="360"/>
      </w:pPr>
    </w:p>
    <w:p w:rsidR="003304AE" w:rsidRDefault="003304AE" w:rsidP="00D25DC2">
      <w:pPr>
        <w:pStyle w:val="NoSpacing"/>
      </w:pPr>
      <w:r>
        <w:t xml:space="preserve">The account clarification and challenge is where you allow a witness to have </w:t>
      </w:r>
      <w:proofErr w:type="gramStart"/>
      <w:r>
        <w:t>free-speech</w:t>
      </w:r>
      <w:proofErr w:type="gramEnd"/>
      <w:r>
        <w:t xml:space="preserve"> by asking open questions and only moving to closed questions where it is necessary. It involves summing up what the interviewee has said in order to clarify that you have understood what they have said. In a suspect interview it is important that you ask a question such as ‘are you responsible for…’ to open the </w:t>
      </w:r>
      <w:proofErr w:type="gramStart"/>
      <w:r>
        <w:t>interview which</w:t>
      </w:r>
      <w:proofErr w:type="gramEnd"/>
      <w:r>
        <w:t xml:space="preserve"> gives the suspect a chance for free-speech. After a suspect has given their account, you can then go on to challenge them about it by bringing in any evidence you may have. </w:t>
      </w:r>
    </w:p>
    <w:p w:rsidR="003304AE" w:rsidRDefault="003304AE" w:rsidP="00D25DC2">
      <w:pPr>
        <w:pStyle w:val="NoSpacing"/>
        <w:ind w:left="360"/>
      </w:pPr>
    </w:p>
    <w:p w:rsidR="003304AE" w:rsidRDefault="003304AE" w:rsidP="00D25DC2">
      <w:pPr>
        <w:pStyle w:val="NoSpacing"/>
      </w:pPr>
      <w:r>
        <w:t>Closure at the end of an interview is very important as it informs the interviewee what will happen next.</w:t>
      </w:r>
    </w:p>
    <w:p w:rsidR="003304AE" w:rsidRDefault="003304AE" w:rsidP="00D25DC2">
      <w:pPr>
        <w:pStyle w:val="NoSpacing"/>
        <w:ind w:left="360"/>
      </w:pPr>
    </w:p>
    <w:p w:rsidR="003304AE" w:rsidRDefault="003304AE" w:rsidP="00D25DC2">
      <w:pPr>
        <w:pStyle w:val="NoSpacing"/>
      </w:pPr>
      <w:r>
        <w:t xml:space="preserve">The final stage to the peace model is evaluation where the interviewing officer will evaluate the interview against any evidence, </w:t>
      </w:r>
      <w:proofErr w:type="gramStart"/>
      <w:r>
        <w:t>and also</w:t>
      </w:r>
      <w:proofErr w:type="gramEnd"/>
      <w:r>
        <w:t xml:space="preserve"> evaluate their own performance during that interview.</w:t>
      </w:r>
    </w:p>
    <w:p w:rsidR="009019DB" w:rsidRDefault="009019DB" w:rsidP="00D25DC2">
      <w:pPr>
        <w:pStyle w:val="NoSpacing"/>
      </w:pPr>
    </w:p>
    <w:p w:rsidR="00CE4774" w:rsidRDefault="00CE4774" w:rsidP="00D25DC2">
      <w:pPr>
        <w:pStyle w:val="NoSpacing"/>
      </w:pPr>
    </w:p>
    <w:p w:rsidR="003304AE" w:rsidRDefault="009019DB" w:rsidP="009019DB">
      <w:pPr>
        <w:pStyle w:val="NoSpacing"/>
      </w:pPr>
      <w:r>
        <w:t>14.</w:t>
      </w:r>
    </w:p>
    <w:p w:rsidR="003304AE" w:rsidRDefault="003304AE" w:rsidP="00D25DC2">
      <w:pPr>
        <w:pStyle w:val="NoSpacing"/>
      </w:pPr>
      <w:r>
        <w:t xml:space="preserve">Controlling or coercive behaviour is a pattern of behaviours, which </w:t>
      </w:r>
      <w:proofErr w:type="gramStart"/>
      <w:r>
        <w:t>are used</w:t>
      </w:r>
      <w:proofErr w:type="gramEnd"/>
      <w:r>
        <w:t xml:space="preserve"> to subordinate a victim and strip them of their sense of self. </w:t>
      </w:r>
    </w:p>
    <w:p w:rsidR="009019DB" w:rsidRDefault="009019DB" w:rsidP="009019DB">
      <w:pPr>
        <w:pStyle w:val="NoSpacing"/>
      </w:pPr>
    </w:p>
    <w:p w:rsidR="009019DB" w:rsidRDefault="009019DB" w:rsidP="009019DB">
      <w:pPr>
        <w:pStyle w:val="NoSpacing"/>
      </w:pPr>
    </w:p>
    <w:p w:rsidR="003304AE" w:rsidRDefault="009019DB" w:rsidP="009019DB">
      <w:pPr>
        <w:pStyle w:val="NoSpacing"/>
      </w:pPr>
      <w:r>
        <w:t>15.</w:t>
      </w:r>
    </w:p>
    <w:p w:rsidR="003304AE" w:rsidRDefault="003304AE" w:rsidP="00D25DC2">
      <w:pPr>
        <w:pStyle w:val="NoSpacing"/>
      </w:pPr>
      <w:r>
        <w:t xml:space="preserve">It is important as controlling or </w:t>
      </w:r>
      <w:r w:rsidR="00D25DC2">
        <w:t>coercive</w:t>
      </w:r>
      <w:r>
        <w:t xml:space="preserve"> behaviour </w:t>
      </w:r>
      <w:r w:rsidR="00D25DC2">
        <w:t xml:space="preserve">is becoming more popular in relationships, irrespective of gender or sexuality. The law previously did not account for it and it is a form of abuse which has devastating impacts on </w:t>
      </w:r>
      <w:proofErr w:type="spellStart"/>
      <w:proofErr w:type="gramStart"/>
      <w:r w:rsidR="00D25DC2">
        <w:t>it’s</w:t>
      </w:r>
      <w:proofErr w:type="spellEnd"/>
      <w:proofErr w:type="gramEnd"/>
      <w:r w:rsidR="00D25DC2">
        <w:t xml:space="preserve"> victims and can lead to them having low self-esteem, self-harming and even suicide. They are not in a safe, loving </w:t>
      </w:r>
      <w:proofErr w:type="gramStart"/>
      <w:r w:rsidR="00D25DC2">
        <w:t>relationship and they are losing their identity</w:t>
      </w:r>
      <w:proofErr w:type="gramEnd"/>
      <w:r w:rsidR="00D25DC2">
        <w:t xml:space="preserve"> and in some cases being ‘gas-lighted’ to believe that they are losing their mind. </w:t>
      </w:r>
    </w:p>
    <w:p w:rsidR="003304AE" w:rsidRDefault="003304AE" w:rsidP="00D25DC2">
      <w:pPr>
        <w:pStyle w:val="NoSpacing"/>
        <w:ind w:left="360"/>
      </w:pPr>
    </w:p>
    <w:p w:rsidR="009019DB" w:rsidRDefault="009019DB" w:rsidP="00D25DC2">
      <w:pPr>
        <w:pStyle w:val="NoSpacing"/>
        <w:ind w:left="360"/>
      </w:pPr>
    </w:p>
    <w:p w:rsidR="003304AE" w:rsidRDefault="009019DB" w:rsidP="009019DB">
      <w:pPr>
        <w:pStyle w:val="NoSpacing"/>
      </w:pPr>
      <w:r>
        <w:t>16.</w:t>
      </w:r>
    </w:p>
    <w:p w:rsidR="003304AE" w:rsidRDefault="003304AE" w:rsidP="00D25DC2">
      <w:pPr>
        <w:pStyle w:val="NoSpacing"/>
      </w:pPr>
      <w:r>
        <w:lastRenderedPageBreak/>
        <w:t xml:space="preserve">Section 46 of the Children Act 1989 allows a police constable to remove a child from an address to a place of safety, if they believe that the child needs protection from significant harm at that address. </w:t>
      </w:r>
    </w:p>
    <w:p w:rsidR="009019DB" w:rsidRDefault="009019DB" w:rsidP="00D25DC2">
      <w:pPr>
        <w:pStyle w:val="NoSpacing"/>
      </w:pPr>
    </w:p>
    <w:p w:rsidR="009019DB" w:rsidRDefault="009019DB" w:rsidP="00D25DC2">
      <w:pPr>
        <w:pStyle w:val="NoSpacing"/>
      </w:pPr>
      <w:r>
        <w:t xml:space="preserve">A police constable can use this power to remove a child from an address where they believe they are suffering significant harm, </w:t>
      </w:r>
      <w:proofErr w:type="gramStart"/>
      <w:r>
        <w:t>and also</w:t>
      </w:r>
      <w:proofErr w:type="gramEnd"/>
      <w:r>
        <w:t xml:space="preserve"> use it to stop a parent from removing a child from hospital where treatment is necessary.</w:t>
      </w:r>
    </w:p>
    <w:p w:rsidR="009019DB" w:rsidRDefault="009019DB" w:rsidP="00D25DC2">
      <w:pPr>
        <w:pStyle w:val="NoSpacing"/>
      </w:pPr>
    </w:p>
    <w:p w:rsidR="009019DB" w:rsidRDefault="009019DB" w:rsidP="00D25DC2">
      <w:pPr>
        <w:pStyle w:val="NoSpacing"/>
      </w:pPr>
      <w:r>
        <w:t xml:space="preserve">You could ensure the child’s safety by using it by – </w:t>
      </w:r>
    </w:p>
    <w:p w:rsidR="009019DB" w:rsidRDefault="009019DB" w:rsidP="009019DB">
      <w:pPr>
        <w:pStyle w:val="NoSpacing"/>
        <w:numPr>
          <w:ilvl w:val="0"/>
          <w:numId w:val="19"/>
        </w:numPr>
      </w:pPr>
      <w:r>
        <w:t xml:space="preserve">Taking a child to a place of safety </w:t>
      </w:r>
    </w:p>
    <w:p w:rsidR="009019DB" w:rsidRDefault="009019DB" w:rsidP="009019DB">
      <w:pPr>
        <w:pStyle w:val="NoSpacing"/>
        <w:numPr>
          <w:ilvl w:val="0"/>
          <w:numId w:val="19"/>
        </w:numPr>
      </w:pPr>
      <w:r>
        <w:t>Taking a child somewhere that they will have their basic needs – food, heating, water, bathing facilities</w:t>
      </w:r>
    </w:p>
    <w:p w:rsidR="009019DB" w:rsidRDefault="009019DB" w:rsidP="009019DB">
      <w:pPr>
        <w:pStyle w:val="NoSpacing"/>
        <w:numPr>
          <w:ilvl w:val="0"/>
          <w:numId w:val="19"/>
        </w:numPr>
      </w:pPr>
      <w:r>
        <w:t xml:space="preserve">Ensuring a child’s needs are being fulfilled such as education, love – by working with partner </w:t>
      </w:r>
    </w:p>
    <w:p w:rsidR="009019DB" w:rsidRDefault="009019DB" w:rsidP="009019DB">
      <w:pPr>
        <w:pStyle w:val="NoSpacing"/>
        <w:ind w:left="720"/>
      </w:pPr>
      <w:proofErr w:type="gramStart"/>
      <w:r>
        <w:t>agencies</w:t>
      </w:r>
      <w:proofErr w:type="gramEnd"/>
      <w:r>
        <w:t xml:space="preserve"> such as social services to find them suitable accommodation</w:t>
      </w:r>
    </w:p>
    <w:p w:rsidR="009019DB" w:rsidRDefault="009019DB" w:rsidP="009019DB">
      <w:pPr>
        <w:pStyle w:val="NoSpacing"/>
        <w:ind w:left="720"/>
      </w:pPr>
    </w:p>
    <w:p w:rsidR="003304AE" w:rsidRDefault="003304AE" w:rsidP="00D25DC2">
      <w:pPr>
        <w:pStyle w:val="NoSpacing"/>
        <w:ind w:left="360"/>
      </w:pPr>
    </w:p>
    <w:p w:rsidR="003304AE" w:rsidRDefault="009019DB" w:rsidP="00D25DC2">
      <w:pPr>
        <w:pStyle w:val="NoSpacing"/>
      </w:pPr>
      <w:r>
        <w:t>17.</w:t>
      </w:r>
    </w:p>
    <w:p w:rsidR="003304AE" w:rsidRDefault="003304AE" w:rsidP="00D25DC2">
      <w:pPr>
        <w:pStyle w:val="NoSpacing"/>
      </w:pPr>
      <w:r>
        <w:t xml:space="preserve">Section 1 of the Children and Young Persons Act 1933 – A person, aged 16 or over, with parental responsibility </w:t>
      </w:r>
      <w:r w:rsidR="009019DB">
        <w:t>for a child, who neglects the child’s basic needs is guilty of an offence.</w:t>
      </w:r>
    </w:p>
    <w:p w:rsidR="003304AE" w:rsidRDefault="003304AE" w:rsidP="00D25DC2">
      <w:pPr>
        <w:pStyle w:val="NoSpacing"/>
        <w:ind w:left="360"/>
      </w:pPr>
    </w:p>
    <w:p w:rsidR="003304AE" w:rsidRDefault="003304AE" w:rsidP="00D25DC2">
      <w:pPr>
        <w:pStyle w:val="NoSpacing"/>
        <w:ind w:left="360"/>
      </w:pPr>
    </w:p>
    <w:p w:rsidR="003304AE" w:rsidRDefault="009019DB" w:rsidP="009019DB">
      <w:pPr>
        <w:pStyle w:val="NoSpacing"/>
      </w:pPr>
      <w:r>
        <w:t>18.</w:t>
      </w:r>
    </w:p>
    <w:p w:rsidR="00593F2A" w:rsidRDefault="00D25DC2" w:rsidP="00D25DC2">
      <w:pPr>
        <w:pStyle w:val="NoSpacing"/>
      </w:pPr>
      <w:r>
        <w:t>Risk identification –</w:t>
      </w:r>
    </w:p>
    <w:p w:rsidR="009019DB" w:rsidRDefault="00D25DC2" w:rsidP="009019DB">
      <w:pPr>
        <w:pStyle w:val="NoSpacing"/>
        <w:numPr>
          <w:ilvl w:val="0"/>
          <w:numId w:val="18"/>
        </w:numPr>
      </w:pPr>
      <w:r>
        <w:t>Identify any children at risk</w:t>
      </w:r>
    </w:p>
    <w:p w:rsidR="00D25DC2" w:rsidRDefault="00D25DC2" w:rsidP="00D25DC2">
      <w:pPr>
        <w:pStyle w:val="NoSpacing"/>
      </w:pPr>
      <w:r>
        <w:t>Assessment –</w:t>
      </w:r>
    </w:p>
    <w:p w:rsidR="00D25DC2" w:rsidRDefault="00D25DC2" w:rsidP="009019DB">
      <w:pPr>
        <w:pStyle w:val="NoSpacing"/>
        <w:numPr>
          <w:ilvl w:val="0"/>
          <w:numId w:val="17"/>
        </w:numPr>
      </w:pPr>
      <w:r>
        <w:t>Assess the threat level</w:t>
      </w:r>
    </w:p>
    <w:p w:rsidR="009019DB" w:rsidRDefault="009019DB" w:rsidP="009019DB">
      <w:pPr>
        <w:pStyle w:val="NoSpacing"/>
        <w:numPr>
          <w:ilvl w:val="0"/>
          <w:numId w:val="17"/>
        </w:numPr>
      </w:pPr>
      <w:r>
        <w:t>Identify the factors as to why the child is at risk</w:t>
      </w:r>
    </w:p>
    <w:p w:rsidR="00D25DC2" w:rsidRDefault="00D25DC2" w:rsidP="00D25DC2">
      <w:pPr>
        <w:pStyle w:val="NoSpacing"/>
      </w:pPr>
      <w:r>
        <w:t>Management</w:t>
      </w:r>
    </w:p>
    <w:p w:rsidR="00D25DC2" w:rsidRDefault="00D25DC2" w:rsidP="009019DB">
      <w:pPr>
        <w:pStyle w:val="NoSpacing"/>
        <w:numPr>
          <w:ilvl w:val="0"/>
          <w:numId w:val="17"/>
        </w:numPr>
      </w:pPr>
      <w:r>
        <w:t>Make decisions with partner agencies about a care plan and monitor the risk</w:t>
      </w:r>
    </w:p>
    <w:p w:rsidR="009019DB" w:rsidRDefault="009019DB" w:rsidP="009019DB">
      <w:pPr>
        <w:pStyle w:val="NoSpacing"/>
        <w:numPr>
          <w:ilvl w:val="0"/>
          <w:numId w:val="17"/>
        </w:numPr>
      </w:pPr>
      <w:r>
        <w:t>Inform schools of the risk</w:t>
      </w:r>
    </w:p>
    <w:p w:rsidR="00593F2A" w:rsidRDefault="00593F2A" w:rsidP="00D25DC2">
      <w:pPr>
        <w:pStyle w:val="NoSpacing"/>
        <w:ind w:left="360"/>
      </w:pPr>
    </w:p>
    <w:p w:rsidR="00D25DC2" w:rsidRDefault="00D25DC2" w:rsidP="00D25DC2">
      <w:pPr>
        <w:pStyle w:val="NoSpacing"/>
        <w:ind w:left="360"/>
      </w:pPr>
    </w:p>
    <w:p w:rsidR="00593F2A" w:rsidRDefault="009019DB" w:rsidP="009019DB">
      <w:pPr>
        <w:pStyle w:val="NoSpacing"/>
      </w:pPr>
      <w:r>
        <w:t>19.</w:t>
      </w:r>
    </w:p>
    <w:p w:rsidR="00593F2A" w:rsidRDefault="00D25DC2" w:rsidP="00D25DC2">
      <w:pPr>
        <w:pStyle w:val="NoSpacing"/>
      </w:pPr>
      <w:r>
        <w:t xml:space="preserve">A PPN </w:t>
      </w:r>
      <w:proofErr w:type="gramStart"/>
      <w:r>
        <w:t>should be filled in</w:t>
      </w:r>
      <w:proofErr w:type="gramEnd"/>
      <w:r>
        <w:t xml:space="preserve"> after every domestic incident. </w:t>
      </w:r>
    </w:p>
    <w:p w:rsidR="00D25DC2" w:rsidRDefault="00D25DC2" w:rsidP="00D25DC2">
      <w:pPr>
        <w:pStyle w:val="NoSpacing"/>
        <w:ind w:left="360"/>
      </w:pPr>
    </w:p>
    <w:p w:rsidR="00D25DC2" w:rsidRDefault="00D25DC2" w:rsidP="00D25DC2">
      <w:pPr>
        <w:pStyle w:val="NoSpacing"/>
      </w:pPr>
      <w:r>
        <w:t xml:space="preserve">It includes a DASH form (Domestic Abuse, Stalking and Harassment) which is a risk assessment and allows a victim to answer 50 </w:t>
      </w:r>
      <w:proofErr w:type="gramStart"/>
      <w:r>
        <w:t>questions which</w:t>
      </w:r>
      <w:proofErr w:type="gramEnd"/>
      <w:r>
        <w:t xml:space="preserve"> will ask about the nature of the abuse; such as whether it has happened before, whether the offender has ever hurt a pet etc. </w:t>
      </w:r>
    </w:p>
    <w:p w:rsidR="00D25DC2" w:rsidRDefault="00D25DC2" w:rsidP="00D25DC2">
      <w:pPr>
        <w:pStyle w:val="NoSpacing"/>
        <w:ind w:left="360"/>
      </w:pPr>
    </w:p>
    <w:p w:rsidR="00D25DC2" w:rsidRDefault="00D25DC2" w:rsidP="00D25DC2">
      <w:pPr>
        <w:pStyle w:val="NoSpacing"/>
      </w:pPr>
      <w:r>
        <w:t xml:space="preserve">The risk assessment will then </w:t>
      </w:r>
      <w:proofErr w:type="gramStart"/>
      <w:r>
        <w:t>get</w:t>
      </w:r>
      <w:proofErr w:type="gramEnd"/>
      <w:r>
        <w:t xml:space="preserve"> graded into low, medium or high. </w:t>
      </w:r>
    </w:p>
    <w:p w:rsidR="00593F2A" w:rsidRDefault="00593F2A" w:rsidP="00D25DC2">
      <w:pPr>
        <w:pStyle w:val="NoSpacing"/>
        <w:ind w:left="360"/>
      </w:pPr>
    </w:p>
    <w:p w:rsidR="009019DB" w:rsidRDefault="009019DB" w:rsidP="00D25DC2">
      <w:pPr>
        <w:pStyle w:val="NoSpacing"/>
        <w:ind w:left="360"/>
      </w:pPr>
    </w:p>
    <w:p w:rsidR="00593F2A" w:rsidRDefault="009019DB" w:rsidP="009019DB">
      <w:pPr>
        <w:pStyle w:val="NoSpacing"/>
      </w:pPr>
      <w:r>
        <w:t>20.</w:t>
      </w:r>
    </w:p>
    <w:p w:rsidR="00593F2A" w:rsidRDefault="00D25DC2" w:rsidP="00D25DC2">
      <w:pPr>
        <w:pStyle w:val="NoSpacing"/>
      </w:pPr>
      <w:proofErr w:type="gramStart"/>
      <w:r>
        <w:t>A Domestic Abuse Prevention Notice is applied for by an investigating officer</w:t>
      </w:r>
      <w:proofErr w:type="gramEnd"/>
      <w:r>
        <w:t xml:space="preserve"> and it prevents the offender from returning to the address within 48 hours of it being issued. This gives the partner and any family time to sort out other living arrangements and plan an escape from the house or for them to have the locks changed.</w:t>
      </w:r>
    </w:p>
    <w:p w:rsidR="00D25DC2" w:rsidRDefault="00D25DC2" w:rsidP="00D25DC2">
      <w:pPr>
        <w:pStyle w:val="NoSpacing"/>
        <w:ind w:left="360"/>
      </w:pPr>
    </w:p>
    <w:p w:rsidR="00D25DC2" w:rsidRDefault="00D25DC2" w:rsidP="00D25DC2">
      <w:pPr>
        <w:pStyle w:val="NoSpacing"/>
      </w:pPr>
      <w:r>
        <w:t>A breach of this order is an offence.</w:t>
      </w:r>
    </w:p>
    <w:p w:rsidR="00593F2A" w:rsidRDefault="00593F2A" w:rsidP="00D25DC2">
      <w:pPr>
        <w:pStyle w:val="NoSpacing"/>
        <w:ind w:left="360"/>
      </w:pPr>
    </w:p>
    <w:p w:rsidR="009019DB" w:rsidRDefault="009019DB" w:rsidP="00D25DC2">
      <w:pPr>
        <w:pStyle w:val="NoSpacing"/>
        <w:ind w:left="360"/>
      </w:pPr>
    </w:p>
    <w:p w:rsidR="00593F2A" w:rsidRDefault="009019DB" w:rsidP="009019DB">
      <w:pPr>
        <w:pStyle w:val="NoSpacing"/>
      </w:pPr>
      <w:r>
        <w:t>21.</w:t>
      </w:r>
    </w:p>
    <w:p w:rsidR="00593F2A" w:rsidRDefault="00593F2A" w:rsidP="00D25DC2">
      <w:pPr>
        <w:pStyle w:val="NoSpacing"/>
      </w:pPr>
      <w:r>
        <w:lastRenderedPageBreak/>
        <w:t xml:space="preserve">Child Sexual Exploitation is a form of child abuse where due to an imbalance of power, a child </w:t>
      </w:r>
      <w:proofErr w:type="gramStart"/>
      <w:r>
        <w:t>is exploited</w:t>
      </w:r>
      <w:proofErr w:type="gramEnd"/>
      <w:r>
        <w:t xml:space="preserve"> for the sexual gratification of other</w:t>
      </w:r>
      <w:r w:rsidR="009019DB">
        <w:t xml:space="preserve">s. It could be for new </w:t>
      </w:r>
      <w:r>
        <w:t xml:space="preserve">money or for the social promotion of a person. </w:t>
      </w:r>
    </w:p>
    <w:p w:rsidR="00593F2A" w:rsidRDefault="00593F2A" w:rsidP="00D25DC2">
      <w:pPr>
        <w:pStyle w:val="NoSpacing"/>
        <w:ind w:left="360"/>
      </w:pPr>
    </w:p>
    <w:p w:rsidR="00593F2A" w:rsidRDefault="00593F2A" w:rsidP="00D25DC2">
      <w:pPr>
        <w:pStyle w:val="NoSpacing"/>
      </w:pPr>
      <w:r>
        <w:t xml:space="preserve">Teenagers </w:t>
      </w:r>
      <w:proofErr w:type="gramStart"/>
      <w:r>
        <w:t>are seen</w:t>
      </w:r>
      <w:proofErr w:type="gramEnd"/>
      <w:r>
        <w:t xml:space="preserve"> as most at risk for this offence as they are easy to mould, often rebellious to their parents and they are willing to experiment. They may </w:t>
      </w:r>
      <w:proofErr w:type="gramStart"/>
      <w:r>
        <w:t>start off</w:t>
      </w:r>
      <w:proofErr w:type="gramEnd"/>
      <w:r>
        <w:t xml:space="preserve"> being groomed by an offender and being bought new clothing and nice gifts and may even believe they are in a relationship w</w:t>
      </w:r>
      <w:r w:rsidR="00D25DC2">
        <w:t xml:space="preserve">ith the offender. Then they </w:t>
      </w:r>
      <w:proofErr w:type="gramStart"/>
      <w:r w:rsidR="00D25DC2">
        <w:t>may be exploited to have under-age sex with the offender or their friends or used as child prostitutes</w:t>
      </w:r>
      <w:proofErr w:type="gramEnd"/>
      <w:r w:rsidR="00D25DC2">
        <w:t xml:space="preserve">. </w:t>
      </w:r>
    </w:p>
    <w:p w:rsidR="00CE4774" w:rsidRDefault="00CE4774" w:rsidP="00D25DC2">
      <w:pPr>
        <w:pStyle w:val="NoSpacing"/>
      </w:pPr>
    </w:p>
    <w:p w:rsidR="00CE4774" w:rsidRDefault="00CE4774" w:rsidP="00D25DC2">
      <w:pPr>
        <w:pStyle w:val="NoSpacing"/>
      </w:pPr>
      <w:r>
        <w:t>Warning signs –</w:t>
      </w:r>
    </w:p>
    <w:p w:rsidR="00CE4774" w:rsidRDefault="00CE4774" w:rsidP="00CE4774">
      <w:pPr>
        <w:pStyle w:val="NoSpacing"/>
        <w:numPr>
          <w:ilvl w:val="0"/>
          <w:numId w:val="25"/>
        </w:numPr>
      </w:pPr>
      <w:r>
        <w:t>New possessions they cannot account for</w:t>
      </w:r>
    </w:p>
    <w:p w:rsidR="00CE4774" w:rsidRDefault="00CE4774" w:rsidP="00CE4774">
      <w:pPr>
        <w:pStyle w:val="NoSpacing"/>
        <w:numPr>
          <w:ilvl w:val="0"/>
          <w:numId w:val="25"/>
        </w:numPr>
      </w:pPr>
      <w:r>
        <w:t>New friends</w:t>
      </w:r>
    </w:p>
    <w:p w:rsidR="00CE4774" w:rsidRDefault="00CE4774" w:rsidP="00CE4774">
      <w:pPr>
        <w:pStyle w:val="NoSpacing"/>
        <w:numPr>
          <w:ilvl w:val="0"/>
          <w:numId w:val="25"/>
        </w:numPr>
      </w:pPr>
      <w:r>
        <w:t xml:space="preserve">Older friends </w:t>
      </w:r>
    </w:p>
    <w:p w:rsidR="00CE4774" w:rsidRDefault="00CE4774" w:rsidP="00CE4774">
      <w:pPr>
        <w:pStyle w:val="NoSpacing"/>
        <w:numPr>
          <w:ilvl w:val="0"/>
          <w:numId w:val="25"/>
        </w:numPr>
      </w:pPr>
      <w:r>
        <w:t>Staying out late at night</w:t>
      </w:r>
    </w:p>
    <w:p w:rsidR="00CE4774" w:rsidRDefault="00CE4774" w:rsidP="00CE4774">
      <w:pPr>
        <w:pStyle w:val="NoSpacing"/>
        <w:numPr>
          <w:ilvl w:val="0"/>
          <w:numId w:val="25"/>
        </w:numPr>
      </w:pPr>
      <w:r>
        <w:t>Missing school</w:t>
      </w:r>
    </w:p>
    <w:p w:rsidR="004B5F3F" w:rsidRDefault="004B5F3F" w:rsidP="004B5F3F">
      <w:pPr>
        <w:pStyle w:val="NoSpacing"/>
        <w:numPr>
          <w:ilvl w:val="0"/>
          <w:numId w:val="25"/>
        </w:numPr>
      </w:pPr>
      <w:r>
        <w:t>STI’s/unplanned pregnancies</w:t>
      </w:r>
    </w:p>
    <w:p w:rsidR="00593F2A" w:rsidRDefault="00593F2A" w:rsidP="00D25DC2">
      <w:pPr>
        <w:pStyle w:val="NoSpacing"/>
        <w:ind w:left="360"/>
      </w:pPr>
    </w:p>
    <w:p w:rsidR="00593F2A" w:rsidRDefault="00593F2A" w:rsidP="00D25DC2">
      <w:pPr>
        <w:pStyle w:val="NoSpacing"/>
        <w:ind w:left="360"/>
      </w:pPr>
    </w:p>
    <w:p w:rsidR="00593F2A" w:rsidRDefault="009019DB" w:rsidP="009019DB">
      <w:pPr>
        <w:pStyle w:val="NoSpacing"/>
      </w:pPr>
      <w:r>
        <w:t>22.</w:t>
      </w:r>
    </w:p>
    <w:p w:rsidR="00593F2A" w:rsidRDefault="00593F2A" w:rsidP="00D25DC2">
      <w:pPr>
        <w:pStyle w:val="NoSpacing"/>
      </w:pPr>
      <w:r>
        <w:t xml:space="preserve">The Child Sexual Offender Disclosure Scheme (CSODS) allows </w:t>
      </w:r>
      <w:r w:rsidR="009019DB">
        <w:t>parents</w:t>
      </w:r>
      <w:r>
        <w:t xml:space="preserve"> to make an application to the police for the history of sex offenders living in their local area. </w:t>
      </w:r>
      <w:r w:rsidR="009019DB">
        <w:t xml:space="preserve">It is particularly important in areas close to schools, where the school </w:t>
      </w:r>
      <w:proofErr w:type="gramStart"/>
      <w:r w:rsidR="009019DB">
        <w:t>will be made</w:t>
      </w:r>
      <w:proofErr w:type="gramEnd"/>
      <w:r w:rsidR="009019DB">
        <w:t xml:space="preserve"> aware of any offenders housed near it.</w:t>
      </w:r>
    </w:p>
    <w:p w:rsidR="00593F2A" w:rsidRDefault="00593F2A" w:rsidP="00D25DC2">
      <w:pPr>
        <w:pStyle w:val="NoSpacing"/>
        <w:ind w:left="360"/>
      </w:pPr>
    </w:p>
    <w:p w:rsidR="009019DB" w:rsidRDefault="009019DB" w:rsidP="00D25DC2">
      <w:pPr>
        <w:pStyle w:val="NoSpacing"/>
        <w:ind w:left="360"/>
      </w:pPr>
    </w:p>
    <w:p w:rsidR="00D25DC2" w:rsidRDefault="009019DB" w:rsidP="009019DB">
      <w:pPr>
        <w:pStyle w:val="NoSpacing"/>
      </w:pPr>
      <w:r>
        <w:t>23.</w:t>
      </w:r>
    </w:p>
    <w:p w:rsidR="00593F2A" w:rsidRDefault="00593F2A" w:rsidP="00D25DC2">
      <w:pPr>
        <w:pStyle w:val="NoSpacing"/>
      </w:pPr>
      <w:r>
        <w:t>Section 75(a) Sexual Offences Act – Evidential</w:t>
      </w:r>
    </w:p>
    <w:p w:rsidR="00593F2A" w:rsidRDefault="00593F2A" w:rsidP="009019DB">
      <w:pPr>
        <w:pStyle w:val="NoSpacing"/>
      </w:pPr>
      <w:r>
        <w:t xml:space="preserve">If it is proved in a court </w:t>
      </w:r>
      <w:proofErr w:type="gramStart"/>
      <w:r>
        <w:t>of</w:t>
      </w:r>
      <w:proofErr w:type="gramEnd"/>
      <w:r>
        <w:t xml:space="preserve"> law that – </w:t>
      </w:r>
    </w:p>
    <w:p w:rsidR="00593F2A" w:rsidRDefault="00593F2A" w:rsidP="009019DB">
      <w:pPr>
        <w:pStyle w:val="NoSpacing"/>
        <w:numPr>
          <w:ilvl w:val="0"/>
          <w:numId w:val="15"/>
        </w:numPr>
      </w:pPr>
      <w:r>
        <w:t>The defendant did the sexual act</w:t>
      </w:r>
    </w:p>
    <w:p w:rsidR="00593F2A" w:rsidRDefault="00593F2A" w:rsidP="009019DB">
      <w:pPr>
        <w:pStyle w:val="NoSpacing"/>
        <w:numPr>
          <w:ilvl w:val="0"/>
          <w:numId w:val="15"/>
        </w:numPr>
      </w:pPr>
      <w:r>
        <w:t>The prescribed circumstances existed</w:t>
      </w:r>
    </w:p>
    <w:p w:rsidR="00593F2A" w:rsidRDefault="00593F2A" w:rsidP="009019DB">
      <w:pPr>
        <w:pStyle w:val="NoSpacing"/>
        <w:numPr>
          <w:ilvl w:val="0"/>
          <w:numId w:val="15"/>
        </w:numPr>
      </w:pPr>
      <w:r>
        <w:t>The defendant reasonably believed that any of the prescribed circumstances existed</w:t>
      </w:r>
    </w:p>
    <w:p w:rsidR="00593F2A" w:rsidRDefault="00593F2A" w:rsidP="009019DB">
      <w:pPr>
        <w:pStyle w:val="NoSpacing"/>
      </w:pPr>
      <w:r>
        <w:t xml:space="preserve">Then the defendant is to </w:t>
      </w:r>
      <w:proofErr w:type="gramStart"/>
      <w:r>
        <w:t>be found</w:t>
      </w:r>
      <w:proofErr w:type="gramEnd"/>
      <w:r>
        <w:t xml:space="preserve"> guilty of the offence</w:t>
      </w:r>
    </w:p>
    <w:p w:rsidR="00593F2A" w:rsidRDefault="00593F2A" w:rsidP="009019DB">
      <w:pPr>
        <w:pStyle w:val="NoSpacing"/>
      </w:pPr>
      <w:r>
        <w:t xml:space="preserve">Section 75(b) – The prescribed circumstances – </w:t>
      </w:r>
    </w:p>
    <w:p w:rsidR="00593F2A" w:rsidRDefault="00593F2A" w:rsidP="009019DB">
      <w:pPr>
        <w:pStyle w:val="NoSpacing"/>
        <w:numPr>
          <w:ilvl w:val="0"/>
          <w:numId w:val="16"/>
        </w:numPr>
      </w:pPr>
      <w:r>
        <w:t>Unconscious</w:t>
      </w:r>
    </w:p>
    <w:p w:rsidR="00593F2A" w:rsidRDefault="00593F2A" w:rsidP="009019DB">
      <w:pPr>
        <w:pStyle w:val="NoSpacing"/>
        <w:numPr>
          <w:ilvl w:val="0"/>
          <w:numId w:val="16"/>
        </w:numPr>
      </w:pPr>
      <w:r>
        <w:t>Administered substance capable of overpowering or stupefying</w:t>
      </w:r>
    </w:p>
    <w:p w:rsidR="00593F2A" w:rsidRDefault="00593F2A" w:rsidP="009019DB">
      <w:pPr>
        <w:pStyle w:val="NoSpacing"/>
        <w:numPr>
          <w:ilvl w:val="0"/>
          <w:numId w:val="16"/>
        </w:numPr>
      </w:pPr>
      <w:r>
        <w:t xml:space="preserve">Physical disability </w:t>
      </w:r>
      <w:r w:rsidR="00D25DC2">
        <w:t>which affects communication</w:t>
      </w:r>
    </w:p>
    <w:p w:rsidR="00D25DC2" w:rsidRDefault="00D25DC2" w:rsidP="009019DB">
      <w:pPr>
        <w:pStyle w:val="NoSpacing"/>
        <w:numPr>
          <w:ilvl w:val="0"/>
          <w:numId w:val="16"/>
        </w:numPr>
      </w:pPr>
      <w:r>
        <w:t>Duress</w:t>
      </w:r>
    </w:p>
    <w:p w:rsidR="00D25DC2" w:rsidRDefault="00D25DC2" w:rsidP="009019DB">
      <w:pPr>
        <w:pStyle w:val="NoSpacing"/>
        <w:numPr>
          <w:ilvl w:val="0"/>
          <w:numId w:val="16"/>
        </w:numPr>
      </w:pPr>
      <w:r>
        <w:t>Use of or fear of violence</w:t>
      </w:r>
    </w:p>
    <w:p w:rsidR="00593F2A" w:rsidRDefault="00593F2A" w:rsidP="00D25DC2">
      <w:pPr>
        <w:pStyle w:val="NoSpacing"/>
        <w:ind w:left="360"/>
      </w:pPr>
    </w:p>
    <w:p w:rsidR="009019DB" w:rsidRDefault="009019DB" w:rsidP="00D25DC2">
      <w:pPr>
        <w:pStyle w:val="NoSpacing"/>
        <w:ind w:left="360"/>
      </w:pPr>
    </w:p>
    <w:p w:rsidR="00593F2A" w:rsidRDefault="009019DB" w:rsidP="009019DB">
      <w:pPr>
        <w:pStyle w:val="NoSpacing"/>
      </w:pPr>
      <w:r>
        <w:t>24.</w:t>
      </w:r>
    </w:p>
    <w:p w:rsidR="00593F2A" w:rsidRDefault="00593F2A" w:rsidP="009019DB">
      <w:pPr>
        <w:pStyle w:val="NoSpacing"/>
      </w:pPr>
      <w:r>
        <w:t>The overriding objects of the Criminal Procedure Rules –</w:t>
      </w:r>
    </w:p>
    <w:p w:rsidR="00593F2A" w:rsidRDefault="009019DB" w:rsidP="009019DB">
      <w:pPr>
        <w:pStyle w:val="NoSpacing"/>
        <w:numPr>
          <w:ilvl w:val="0"/>
          <w:numId w:val="14"/>
        </w:numPr>
      </w:pPr>
      <w:r>
        <w:t>Legal proceedings should be f</w:t>
      </w:r>
      <w:r w:rsidR="00593F2A">
        <w:t xml:space="preserve">air and just </w:t>
      </w:r>
    </w:p>
    <w:p w:rsidR="009019DB" w:rsidRDefault="009019DB" w:rsidP="009019DB">
      <w:pPr>
        <w:pStyle w:val="NoSpacing"/>
        <w:numPr>
          <w:ilvl w:val="0"/>
          <w:numId w:val="14"/>
        </w:numPr>
      </w:pPr>
      <w:r>
        <w:t>Innocent until proven guilty</w:t>
      </w:r>
    </w:p>
    <w:p w:rsidR="009019DB" w:rsidRDefault="009019DB" w:rsidP="009019DB">
      <w:pPr>
        <w:pStyle w:val="NoSpacing"/>
        <w:numPr>
          <w:ilvl w:val="0"/>
          <w:numId w:val="14"/>
        </w:numPr>
      </w:pPr>
      <w:r>
        <w:t>In keeping with the rule of law</w:t>
      </w:r>
    </w:p>
    <w:p w:rsidR="00593F2A" w:rsidRDefault="00593F2A" w:rsidP="00D25DC2">
      <w:pPr>
        <w:pStyle w:val="NoSpacing"/>
        <w:ind w:left="360"/>
      </w:pPr>
    </w:p>
    <w:p w:rsidR="009019DB" w:rsidRDefault="009019DB" w:rsidP="00D25DC2">
      <w:pPr>
        <w:pStyle w:val="NoSpacing"/>
        <w:ind w:left="360"/>
      </w:pPr>
    </w:p>
    <w:p w:rsidR="00593F2A" w:rsidRDefault="009019DB" w:rsidP="009019DB">
      <w:pPr>
        <w:pStyle w:val="NoSpacing"/>
      </w:pPr>
      <w:r>
        <w:t>25.</w:t>
      </w:r>
    </w:p>
    <w:p w:rsidR="00593F2A" w:rsidRDefault="00593F2A" w:rsidP="009019DB">
      <w:pPr>
        <w:pStyle w:val="NoSpacing"/>
      </w:pPr>
      <w:r>
        <w:t xml:space="preserve">The Full Code Test is a </w:t>
      </w:r>
      <w:proofErr w:type="gramStart"/>
      <w:r>
        <w:t>2 stage</w:t>
      </w:r>
      <w:proofErr w:type="gramEnd"/>
      <w:r>
        <w:t xml:space="preserve"> test – </w:t>
      </w:r>
    </w:p>
    <w:p w:rsidR="00593F2A" w:rsidRDefault="00593F2A" w:rsidP="009019DB">
      <w:pPr>
        <w:pStyle w:val="NoSpacing"/>
      </w:pPr>
      <w:r>
        <w:t xml:space="preserve">Firstly, the CPS will review the evidence and decide if there is enough evidence and whether the evidence is admissible. </w:t>
      </w:r>
    </w:p>
    <w:p w:rsidR="00593F2A" w:rsidRDefault="00593F2A" w:rsidP="009019DB">
      <w:pPr>
        <w:pStyle w:val="NoSpacing"/>
      </w:pPr>
      <w:r>
        <w:lastRenderedPageBreak/>
        <w:t>Secondly, the CPS will ask whether prosecution will be in the public interest and ask questions such as –</w:t>
      </w:r>
    </w:p>
    <w:p w:rsidR="00593F2A" w:rsidRDefault="00593F2A" w:rsidP="009019DB">
      <w:pPr>
        <w:pStyle w:val="NoSpacing"/>
        <w:numPr>
          <w:ilvl w:val="0"/>
          <w:numId w:val="13"/>
        </w:numPr>
      </w:pPr>
      <w:r>
        <w:t>What is the community impact?</w:t>
      </w:r>
    </w:p>
    <w:p w:rsidR="00593F2A" w:rsidRDefault="00593F2A" w:rsidP="009019DB">
      <w:pPr>
        <w:pStyle w:val="NoSpacing"/>
        <w:numPr>
          <w:ilvl w:val="0"/>
          <w:numId w:val="13"/>
        </w:numPr>
      </w:pPr>
      <w:r>
        <w:t>What is the seriousness of the offence?</w:t>
      </w:r>
    </w:p>
    <w:p w:rsidR="00593F2A" w:rsidRDefault="00593F2A" w:rsidP="009019DB">
      <w:pPr>
        <w:pStyle w:val="NoSpacing"/>
        <w:numPr>
          <w:ilvl w:val="0"/>
          <w:numId w:val="13"/>
        </w:numPr>
      </w:pPr>
      <w:r>
        <w:t>What is the age and maturity of the offender?</w:t>
      </w:r>
    </w:p>
    <w:p w:rsidR="003304AE" w:rsidRDefault="003304AE" w:rsidP="00D25DC2">
      <w:pPr>
        <w:pStyle w:val="NoSpacing"/>
        <w:ind w:left="360"/>
      </w:pPr>
    </w:p>
    <w:p w:rsidR="00B83B10" w:rsidRDefault="00B83B10" w:rsidP="00D25DC2">
      <w:pPr>
        <w:pStyle w:val="NoSpacing"/>
        <w:ind w:left="360"/>
      </w:pPr>
    </w:p>
    <w:p w:rsidR="00B83B10" w:rsidRDefault="00B83B10" w:rsidP="00D25DC2">
      <w:pPr>
        <w:pStyle w:val="NoSpacing"/>
        <w:ind w:left="360"/>
      </w:pPr>
    </w:p>
    <w:p w:rsidR="00FB7693" w:rsidRDefault="00FB7693" w:rsidP="00D25DC2">
      <w:pPr>
        <w:pStyle w:val="NoSpacing"/>
        <w:ind w:left="360"/>
      </w:pPr>
    </w:p>
    <w:p w:rsidR="00FB7693" w:rsidRDefault="00FB7693" w:rsidP="00D25DC2">
      <w:pPr>
        <w:pStyle w:val="NoSpacing"/>
        <w:ind w:left="1080"/>
      </w:pPr>
    </w:p>
    <w:p w:rsidR="00DA1B8B" w:rsidRDefault="00DA1B8B" w:rsidP="00D25DC2">
      <w:pPr>
        <w:pStyle w:val="NoSpacing"/>
        <w:ind w:left="360"/>
      </w:pPr>
      <w:r>
        <w:t xml:space="preserve"> </w:t>
      </w:r>
    </w:p>
    <w:p w:rsidR="00DA1B8B" w:rsidRDefault="00DA1B8B" w:rsidP="00D25DC2">
      <w:pPr>
        <w:pStyle w:val="NoSpacing"/>
        <w:ind w:left="1080"/>
      </w:pPr>
    </w:p>
    <w:sectPr w:rsidR="00DA1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B778E"/>
    <w:multiLevelType w:val="hybridMultilevel"/>
    <w:tmpl w:val="B6FC7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C218F"/>
    <w:multiLevelType w:val="hybridMultilevel"/>
    <w:tmpl w:val="59348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42A04"/>
    <w:multiLevelType w:val="hybridMultilevel"/>
    <w:tmpl w:val="4C802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D2FDC"/>
    <w:multiLevelType w:val="hybridMultilevel"/>
    <w:tmpl w:val="8118F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64DDF"/>
    <w:multiLevelType w:val="hybridMultilevel"/>
    <w:tmpl w:val="478E9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970DF5"/>
    <w:multiLevelType w:val="hybridMultilevel"/>
    <w:tmpl w:val="348EA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676286"/>
    <w:multiLevelType w:val="hybridMultilevel"/>
    <w:tmpl w:val="FC22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203F17"/>
    <w:multiLevelType w:val="hybridMultilevel"/>
    <w:tmpl w:val="1EE49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FF63A1"/>
    <w:multiLevelType w:val="hybridMultilevel"/>
    <w:tmpl w:val="AC06D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E3555C"/>
    <w:multiLevelType w:val="hybridMultilevel"/>
    <w:tmpl w:val="DC60E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9B68BA"/>
    <w:multiLevelType w:val="hybridMultilevel"/>
    <w:tmpl w:val="DD048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E9719C"/>
    <w:multiLevelType w:val="hybridMultilevel"/>
    <w:tmpl w:val="A1A4B24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95322C"/>
    <w:multiLevelType w:val="hybridMultilevel"/>
    <w:tmpl w:val="040A3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E057B1"/>
    <w:multiLevelType w:val="hybridMultilevel"/>
    <w:tmpl w:val="750A6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CA5B97"/>
    <w:multiLevelType w:val="hybridMultilevel"/>
    <w:tmpl w:val="D2D0F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17518D"/>
    <w:multiLevelType w:val="hybridMultilevel"/>
    <w:tmpl w:val="8EBEA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C829E2"/>
    <w:multiLevelType w:val="hybridMultilevel"/>
    <w:tmpl w:val="12B61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FA777E"/>
    <w:multiLevelType w:val="hybridMultilevel"/>
    <w:tmpl w:val="C4F0CF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675276"/>
    <w:multiLevelType w:val="hybridMultilevel"/>
    <w:tmpl w:val="883A8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114D3B"/>
    <w:multiLevelType w:val="hybridMultilevel"/>
    <w:tmpl w:val="2DF0CB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14A0223"/>
    <w:multiLevelType w:val="hybridMultilevel"/>
    <w:tmpl w:val="2A9C0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B745BF"/>
    <w:multiLevelType w:val="hybridMultilevel"/>
    <w:tmpl w:val="3B56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942B91"/>
    <w:multiLevelType w:val="hybridMultilevel"/>
    <w:tmpl w:val="2FA8D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157330"/>
    <w:multiLevelType w:val="hybridMultilevel"/>
    <w:tmpl w:val="B0C62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5206F4"/>
    <w:multiLevelType w:val="hybridMultilevel"/>
    <w:tmpl w:val="E27C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19"/>
  </w:num>
  <w:num w:numId="4">
    <w:abstractNumId w:val="14"/>
  </w:num>
  <w:num w:numId="5">
    <w:abstractNumId w:val="8"/>
  </w:num>
  <w:num w:numId="6">
    <w:abstractNumId w:val="24"/>
  </w:num>
  <w:num w:numId="7">
    <w:abstractNumId w:val="20"/>
  </w:num>
  <w:num w:numId="8">
    <w:abstractNumId w:val="23"/>
  </w:num>
  <w:num w:numId="9">
    <w:abstractNumId w:val="15"/>
  </w:num>
  <w:num w:numId="10">
    <w:abstractNumId w:val="0"/>
  </w:num>
  <w:num w:numId="11">
    <w:abstractNumId w:val="21"/>
  </w:num>
  <w:num w:numId="12">
    <w:abstractNumId w:val="17"/>
  </w:num>
  <w:num w:numId="13">
    <w:abstractNumId w:val="4"/>
  </w:num>
  <w:num w:numId="14">
    <w:abstractNumId w:val="10"/>
  </w:num>
  <w:num w:numId="15">
    <w:abstractNumId w:val="16"/>
  </w:num>
  <w:num w:numId="16">
    <w:abstractNumId w:val="2"/>
  </w:num>
  <w:num w:numId="17">
    <w:abstractNumId w:val="12"/>
  </w:num>
  <w:num w:numId="18">
    <w:abstractNumId w:val="9"/>
  </w:num>
  <w:num w:numId="19">
    <w:abstractNumId w:val="1"/>
  </w:num>
  <w:num w:numId="20">
    <w:abstractNumId w:val="7"/>
  </w:num>
  <w:num w:numId="21">
    <w:abstractNumId w:val="3"/>
  </w:num>
  <w:num w:numId="22">
    <w:abstractNumId w:val="6"/>
  </w:num>
  <w:num w:numId="23">
    <w:abstractNumId w:val="5"/>
  </w:num>
  <w:num w:numId="24">
    <w:abstractNumId w:val="18"/>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3BB"/>
    <w:rsid w:val="002D5CFD"/>
    <w:rsid w:val="003304AE"/>
    <w:rsid w:val="00484236"/>
    <w:rsid w:val="004B5F3F"/>
    <w:rsid w:val="00593F2A"/>
    <w:rsid w:val="006F58A0"/>
    <w:rsid w:val="00877838"/>
    <w:rsid w:val="009019DB"/>
    <w:rsid w:val="009B6194"/>
    <w:rsid w:val="00B83B10"/>
    <w:rsid w:val="00CE4774"/>
    <w:rsid w:val="00D25DC2"/>
    <w:rsid w:val="00DA1B8B"/>
    <w:rsid w:val="00E65AAE"/>
    <w:rsid w:val="00E963BB"/>
    <w:rsid w:val="00FB7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0DB7D"/>
  <w15:chartTrackingRefBased/>
  <w15:docId w15:val="{F85EB10B-4F87-4732-91FD-72B1B306F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63BB"/>
    <w:pPr>
      <w:spacing w:after="0" w:line="240" w:lineRule="auto"/>
    </w:pPr>
  </w:style>
  <w:style w:type="paragraph" w:styleId="ListParagraph">
    <w:name w:val="List Paragraph"/>
    <w:basedOn w:val="Normal"/>
    <w:uiPriority w:val="34"/>
    <w:qFormat/>
    <w:rsid w:val="002D5C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7</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Jasmine</dc:creator>
  <cp:keywords/>
  <dc:description/>
  <cp:lastModifiedBy>Rosser, Jasmine</cp:lastModifiedBy>
  <cp:revision>4</cp:revision>
  <dcterms:created xsi:type="dcterms:W3CDTF">2020-11-16T12:38:00Z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