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D5A76" w:rsidRDefault="00FD5A76">
      <w:pPr>
        <w:pStyle w:val="Heading1"/>
      </w:pPr>
    </w:p>
    <w:p w14:paraId="00000002" w14:textId="77777777" w:rsidR="00FD5A76" w:rsidRDefault="00FD5A76">
      <w:pPr>
        <w:pStyle w:val="Heading1"/>
      </w:pPr>
    </w:p>
    <w:p w14:paraId="2F3ED168" w14:textId="77777777" w:rsidR="00FD5A76" w:rsidRDefault="00FD5A76">
      <w:pPr>
        <w:pStyle w:val="Heading1"/>
      </w:pPr>
    </w:p>
    <w:p w14:paraId="00000003" w14:textId="77777777" w:rsidR="00FD5A76" w:rsidRDefault="00FD5A76">
      <w:pPr>
        <w:pStyle w:val="Heading1"/>
      </w:pPr>
    </w:p>
    <w:p w14:paraId="00000007" w14:textId="77777777" w:rsidR="00FD5A76" w:rsidRDefault="00C371A9">
      <w:pPr>
        <w:pStyle w:val="Heading1"/>
      </w:pPr>
      <w:r>
        <w:rPr>
          <w:noProof/>
        </w:rPr>
        <w:drawing>
          <wp:inline distT="114300" distB="114300" distL="114300" distR="114300">
            <wp:extent cx="4333875" cy="1943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333875" cy="1943100"/>
                    </a:xfrm>
                    <a:prstGeom prst="rect">
                      <a:avLst/>
                    </a:prstGeom>
                    <a:ln/>
                  </pic:spPr>
                </pic:pic>
              </a:graphicData>
            </a:graphic>
          </wp:inline>
        </w:drawing>
      </w:r>
    </w:p>
    <w:p w14:paraId="00000008" w14:textId="77777777" w:rsidR="00FD5A76" w:rsidRDefault="00C371A9">
      <w:pPr>
        <w:pBdr>
          <w:top w:val="nil"/>
          <w:left w:val="nil"/>
          <w:bottom w:val="nil"/>
          <w:right w:val="nil"/>
          <w:between w:val="nil"/>
        </w:pBdr>
        <w:shd w:val="clear" w:color="auto" w:fill="FFFFFF"/>
        <w:spacing w:before="0" w:after="0" w:line="372"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Module: Digital Skills And Research  Methods</w:t>
      </w:r>
    </w:p>
    <w:p w14:paraId="00000009" w14:textId="77777777" w:rsidR="00FD5A76" w:rsidRDefault="00C371A9">
      <w:pPr>
        <w:pBdr>
          <w:top w:val="nil"/>
          <w:left w:val="nil"/>
          <w:bottom w:val="nil"/>
          <w:right w:val="nil"/>
          <w:between w:val="nil"/>
        </w:pBdr>
        <w:shd w:val="clear" w:color="auto" w:fill="FFFFFF"/>
        <w:spacing w:before="0" w:after="0" w:line="372"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Module Code : BMSW4003</w:t>
      </w:r>
    </w:p>
    <w:p w14:paraId="0000000A" w14:textId="77777777" w:rsidR="00FD5A76" w:rsidRDefault="00C371A9">
      <w:pPr>
        <w:pBdr>
          <w:top w:val="nil"/>
          <w:left w:val="nil"/>
          <w:bottom w:val="nil"/>
          <w:right w:val="nil"/>
          <w:between w:val="nil"/>
        </w:pBdr>
        <w:shd w:val="clear" w:color="auto" w:fill="FFFFFF"/>
        <w:spacing w:before="0" w:after="0" w:line="372"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Student Name : Maritza Ramirez Rivera</w:t>
      </w:r>
    </w:p>
    <w:p w14:paraId="0000000B" w14:textId="77777777" w:rsidR="00FD5A76" w:rsidRDefault="00C371A9">
      <w:pPr>
        <w:pBdr>
          <w:top w:val="nil"/>
          <w:left w:val="nil"/>
          <w:bottom w:val="nil"/>
          <w:right w:val="nil"/>
          <w:between w:val="nil"/>
        </w:pBdr>
        <w:shd w:val="clear" w:color="auto" w:fill="FFFFFF"/>
        <w:spacing w:before="0" w:after="0" w:line="372"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Student Number : 2022095</w:t>
      </w:r>
    </w:p>
    <w:p w14:paraId="0000000C" w14:textId="77777777" w:rsidR="00FD5A76" w:rsidRDefault="00C371A9">
      <w:pPr>
        <w:pBdr>
          <w:top w:val="nil"/>
          <w:left w:val="nil"/>
          <w:bottom w:val="nil"/>
          <w:right w:val="nil"/>
          <w:between w:val="nil"/>
        </w:pBdr>
        <w:shd w:val="clear" w:color="auto" w:fill="FFFFFF"/>
        <w:spacing w:before="0" w:after="0" w:line="372"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Professor : Alfred Mensah</w:t>
      </w:r>
    </w:p>
    <w:p w14:paraId="0000000D" w14:textId="77777777" w:rsidR="00FD5A76" w:rsidRDefault="00C371A9">
      <w:pPr>
        <w:pBdr>
          <w:top w:val="nil"/>
          <w:left w:val="nil"/>
          <w:bottom w:val="nil"/>
          <w:right w:val="nil"/>
          <w:between w:val="nil"/>
        </w:pBdr>
        <w:shd w:val="clear" w:color="auto" w:fill="FFFFFF"/>
        <w:spacing w:before="0" w:after="0" w:line="372" w:lineRule="auto"/>
        <w:rPr>
          <w:b/>
          <w:sz w:val="36"/>
          <w:szCs w:val="36"/>
        </w:rPr>
      </w:pPr>
      <w:r>
        <w:rPr>
          <w:rFonts w:ascii="Calibri" w:eastAsia="Calibri" w:hAnsi="Calibri" w:cs="Calibri"/>
          <w:sz w:val="36"/>
          <w:szCs w:val="36"/>
        </w:rPr>
        <w:t>Year : 2020/2021</w:t>
      </w:r>
    </w:p>
    <w:p w14:paraId="0000000E" w14:textId="77777777" w:rsidR="00FD5A76" w:rsidRDefault="00FD5A76">
      <w:pPr>
        <w:sectPr w:rsidR="00FD5A76">
          <w:pgSz w:w="12240" w:h="15840"/>
          <w:pgMar w:top="1440" w:right="1440" w:bottom="1440" w:left="1440" w:header="720" w:footer="720" w:gutter="0"/>
          <w:pgNumType w:start="1"/>
          <w:cols w:space="720"/>
        </w:sectPr>
      </w:pPr>
    </w:p>
    <w:p w14:paraId="0000000F" w14:textId="77777777" w:rsidR="00FD5A76" w:rsidRDefault="00C371A9">
      <w:pPr>
        <w:pStyle w:val="Heading1"/>
      </w:pPr>
      <w:bookmarkStart w:id="0" w:name="_gjdgxs" w:colFirst="0" w:colLast="0"/>
      <w:bookmarkEnd w:id="0"/>
      <w:r>
        <w:lastRenderedPageBreak/>
        <w:t>Table of Contents</w:t>
      </w:r>
    </w:p>
    <w:sdt>
      <w:sdtPr>
        <w:id w:val="1448116296"/>
        <w:docPartObj>
          <w:docPartGallery w:val="Table of Contents"/>
          <w:docPartUnique/>
        </w:docPartObj>
      </w:sdtPr>
      <w:sdtEndPr/>
      <w:sdtContent>
        <w:p w14:paraId="00000010"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r>
            <w:fldChar w:fldCharType="begin"/>
          </w:r>
          <w:r>
            <w:instrText xml:space="preserve"> TOC \h \u \z </w:instrText>
          </w:r>
          <w:r>
            <w:fldChar w:fldCharType="separate"/>
          </w:r>
          <w:hyperlink w:anchor="_gjdgxs">
            <w:r>
              <w:rPr>
                <w:color w:val="000000"/>
              </w:rPr>
              <w:t>Table of Contents</w:t>
            </w:r>
            <w:r>
              <w:rPr>
                <w:color w:val="000000"/>
              </w:rPr>
              <w:tab/>
              <w:t>2</w:t>
            </w:r>
          </w:hyperlink>
        </w:p>
        <w:p w14:paraId="00000011"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30j0zll">
            <w:r>
              <w:rPr>
                <w:color w:val="000000"/>
              </w:rPr>
              <w:t>Introduction</w:t>
            </w:r>
            <w:r>
              <w:rPr>
                <w:color w:val="000000"/>
              </w:rPr>
              <w:tab/>
              <w:t>3</w:t>
            </w:r>
          </w:hyperlink>
        </w:p>
        <w:p w14:paraId="00000012"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1fob9te">
            <w:r>
              <w:rPr>
                <w:color w:val="000000"/>
              </w:rPr>
              <w:t>Use of Contemporary Technology in Healthcare</w:t>
            </w:r>
            <w:r>
              <w:rPr>
                <w:color w:val="000000"/>
              </w:rPr>
              <w:tab/>
              <w:t>3</w:t>
            </w:r>
          </w:hyperlink>
        </w:p>
        <w:p w14:paraId="00000013"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3znysh7">
            <w:r>
              <w:rPr>
                <w:color w:val="000000"/>
              </w:rPr>
              <w:t>Use of Technology during Covid-19</w:t>
            </w:r>
            <w:r>
              <w:rPr>
                <w:color w:val="000000"/>
              </w:rPr>
              <w:tab/>
              <w:t>5</w:t>
            </w:r>
          </w:hyperlink>
        </w:p>
        <w:p w14:paraId="00000014"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2et92p0">
            <w:r>
              <w:rPr>
                <w:color w:val="000000"/>
              </w:rPr>
              <w:t>Use of Digital communication, Collaboration and Participation</w:t>
            </w:r>
            <w:r>
              <w:rPr>
                <w:color w:val="000000"/>
              </w:rPr>
              <w:tab/>
              <w:t>6</w:t>
            </w:r>
          </w:hyperlink>
        </w:p>
        <w:p w14:paraId="00000015"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tyjcwt">
            <w:r>
              <w:rPr>
                <w:color w:val="000000"/>
              </w:rPr>
              <w:t>Digital identity, Well-being and Safety</w:t>
            </w:r>
            <w:r>
              <w:rPr>
                <w:color w:val="000000"/>
              </w:rPr>
              <w:tab/>
              <w:t>6</w:t>
            </w:r>
          </w:hyperlink>
        </w:p>
        <w:p w14:paraId="00000016"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3dy6vkm">
            <w:r>
              <w:rPr>
                <w:color w:val="000000"/>
              </w:rPr>
              <w:t>Use of Digital Literacy for Professional Career Development</w:t>
            </w:r>
            <w:r>
              <w:rPr>
                <w:color w:val="000000"/>
              </w:rPr>
              <w:tab/>
            </w:r>
            <w:r>
              <w:rPr>
                <w:color w:val="000000"/>
              </w:rPr>
              <w:t>6</w:t>
            </w:r>
          </w:hyperlink>
        </w:p>
        <w:p w14:paraId="00000017"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1t3h5sf">
            <w:r>
              <w:rPr>
                <w:color w:val="000000"/>
              </w:rPr>
              <w:t>Relevance of Technical Proficiency for Information, Data Handling</w:t>
            </w:r>
            <w:r>
              <w:rPr>
                <w:color w:val="000000"/>
              </w:rPr>
              <w:tab/>
              <w:t>7</w:t>
            </w:r>
          </w:hyperlink>
        </w:p>
        <w:p w14:paraId="00000018"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4d34og8">
            <w:r>
              <w:rPr>
                <w:color w:val="000000"/>
              </w:rPr>
              <w:t>Conclusion</w:t>
            </w:r>
            <w:r>
              <w:rPr>
                <w:color w:val="000000"/>
              </w:rPr>
              <w:tab/>
              <w:t>7</w:t>
            </w:r>
          </w:hyperlink>
        </w:p>
        <w:p w14:paraId="00000019" w14:textId="77777777" w:rsidR="00FD5A76" w:rsidRDefault="00C371A9">
          <w:pPr>
            <w:pBdr>
              <w:top w:val="nil"/>
              <w:left w:val="nil"/>
              <w:bottom w:val="nil"/>
              <w:right w:val="nil"/>
              <w:between w:val="nil"/>
            </w:pBdr>
            <w:tabs>
              <w:tab w:val="right" w:pos="9350"/>
            </w:tabs>
            <w:spacing w:after="100" w:line="240" w:lineRule="auto"/>
            <w:rPr>
              <w:rFonts w:ascii="Calibri" w:eastAsia="Calibri" w:hAnsi="Calibri" w:cs="Calibri"/>
              <w:color w:val="000000"/>
            </w:rPr>
          </w:pPr>
          <w:hyperlink w:anchor="_2s8eyo1">
            <w:r>
              <w:rPr>
                <w:color w:val="000000"/>
              </w:rPr>
              <w:t>References</w:t>
            </w:r>
            <w:r>
              <w:rPr>
                <w:color w:val="000000"/>
              </w:rPr>
              <w:tab/>
              <w:t>8</w:t>
            </w:r>
          </w:hyperlink>
        </w:p>
        <w:p w14:paraId="0000001A" w14:textId="77777777" w:rsidR="00FD5A76" w:rsidRDefault="00C371A9">
          <w:pPr>
            <w:spacing w:line="240" w:lineRule="auto"/>
          </w:pPr>
          <w:r>
            <w:fldChar w:fldCharType="end"/>
          </w:r>
        </w:p>
      </w:sdtContent>
    </w:sdt>
    <w:p w14:paraId="0000001B" w14:textId="77777777" w:rsidR="00FD5A76" w:rsidRDefault="00FD5A76"/>
    <w:p w14:paraId="0000001C" w14:textId="77777777" w:rsidR="00FD5A76" w:rsidRDefault="00FD5A76">
      <w:pPr>
        <w:sectPr w:rsidR="00FD5A76">
          <w:pgSz w:w="12240" w:h="15840"/>
          <w:pgMar w:top="1440" w:right="1440" w:bottom="1440" w:left="1440" w:header="720" w:footer="720" w:gutter="0"/>
          <w:cols w:space="720"/>
        </w:sectPr>
      </w:pPr>
    </w:p>
    <w:p w14:paraId="0000001D" w14:textId="77777777" w:rsidR="00FD5A76" w:rsidRDefault="00C371A9">
      <w:pPr>
        <w:pStyle w:val="Heading1"/>
      </w:pPr>
      <w:bookmarkStart w:id="1" w:name="_30j0zll" w:colFirst="0" w:colLast="0"/>
      <w:bookmarkEnd w:id="1"/>
      <w:r>
        <w:lastRenderedPageBreak/>
        <w:t>Introduction</w:t>
      </w:r>
    </w:p>
    <w:p w14:paraId="0000001E" w14:textId="77777777" w:rsidR="00FD5A76" w:rsidRDefault="00C371A9">
      <w:r>
        <w:t xml:space="preserve">In health and social care settings </w:t>
      </w:r>
      <w:r>
        <w:t>across the world, there are lots of different kinds of technologies have been used. Organisations are depending very much on the uses of these technologies in order to make their services very much efficient and effective for patients. Different kinds of t</w:t>
      </w:r>
      <w:r>
        <w:t xml:space="preserve">echnologies give different types of benefits to the healthcare organisations. For instance, some of the technologies are providing efficient diagnostic facilities to help the organisation to detect the disease of the patients. Some of the technologies are </w:t>
      </w:r>
      <w:r>
        <w:t xml:space="preserve">basically used in administrative purposes. And some of them are used for different kinds of health care support purposes. For this reason, understanding the importance of all these technologies from different view point will increase the efficiency of the </w:t>
      </w:r>
      <w:r>
        <w:t xml:space="preserve">healthcare organisations at any part of the world. In this report, different issues related with the technology of health and social care settings have been discussed thoroughly with appropriate examples in order to help the readers to understand the uses </w:t>
      </w:r>
      <w:r>
        <w:t>of technology in healthcare settings now-a-days.</w:t>
      </w:r>
    </w:p>
    <w:p w14:paraId="0000001F" w14:textId="77777777" w:rsidR="00FD5A76" w:rsidRDefault="00C371A9">
      <w:pPr>
        <w:pStyle w:val="Heading1"/>
      </w:pPr>
      <w:bookmarkStart w:id="2" w:name="_1fob9te" w:colFirst="0" w:colLast="0"/>
      <w:bookmarkEnd w:id="2"/>
      <w:r>
        <w:t>Use of Contemporary Technology in Healthcare</w:t>
      </w:r>
    </w:p>
    <w:p w14:paraId="00000020" w14:textId="77777777" w:rsidR="00FD5A76" w:rsidRDefault="00C371A9">
      <w:r>
        <w:t>As it has been said earlier, health and social care organisations have different kinds of technologies used. Some of the most common technological devices in heal</w:t>
      </w:r>
      <w:r>
        <w:t>th and social care settings are:</w:t>
      </w:r>
    </w:p>
    <w:p w14:paraId="00000021" w14:textId="77777777" w:rsidR="00FD5A76" w:rsidRDefault="00C371A9">
      <w:pPr>
        <w:rPr>
          <w:b/>
          <w:u w:val="single"/>
        </w:rPr>
      </w:pPr>
      <w:r>
        <w:rPr>
          <w:b/>
          <w:u w:val="single"/>
        </w:rPr>
        <w:t>Diagnostic</w:t>
      </w:r>
    </w:p>
    <w:p w14:paraId="00000022" w14:textId="77777777" w:rsidR="00FD5A76" w:rsidRDefault="00C371A9">
      <w:r>
        <w:t xml:space="preserve">In Diagnostic field, there are several different kinds of highly efficient technology have been used by the organisations. For instance: </w:t>
      </w:r>
    </w:p>
    <w:p w14:paraId="00000023" w14:textId="77777777" w:rsidR="00FD5A76" w:rsidRDefault="00C371A9">
      <w:pPr>
        <w:numPr>
          <w:ilvl w:val="0"/>
          <w:numId w:val="1"/>
        </w:numPr>
        <w:pBdr>
          <w:top w:val="nil"/>
          <w:left w:val="nil"/>
          <w:bottom w:val="nil"/>
          <w:right w:val="nil"/>
          <w:between w:val="nil"/>
        </w:pBdr>
        <w:spacing w:after="0"/>
      </w:pPr>
      <w:r>
        <w:rPr>
          <w:b/>
          <w:color w:val="000000"/>
        </w:rPr>
        <w:t>Ultrasound Patch Monitors Blood Flow:</w:t>
      </w:r>
      <w:r>
        <w:rPr>
          <w:color w:val="000000"/>
        </w:rPr>
        <w:t xml:space="preserve"> To evaluate the flow of the blood in the vessels of human body appropriately, this kind of technology has been used (Wachter, 2015). This is one of the most common and popular technologies in health and social care settings to diagnosis the patience from </w:t>
      </w:r>
      <w:r>
        <w:rPr>
          <w:color w:val="000000"/>
        </w:rPr>
        <w:t xml:space="preserve">the very basic areas. </w:t>
      </w:r>
    </w:p>
    <w:p w14:paraId="00000024" w14:textId="77777777" w:rsidR="00FD5A76" w:rsidRDefault="00C371A9">
      <w:pPr>
        <w:numPr>
          <w:ilvl w:val="0"/>
          <w:numId w:val="1"/>
        </w:numPr>
        <w:pBdr>
          <w:top w:val="nil"/>
          <w:left w:val="nil"/>
          <w:bottom w:val="nil"/>
          <w:right w:val="nil"/>
          <w:between w:val="nil"/>
        </w:pBdr>
        <w:spacing w:before="0" w:after="0"/>
      </w:pPr>
      <w:r>
        <w:rPr>
          <w:b/>
          <w:color w:val="000000"/>
        </w:rPr>
        <w:t>Nanoparticles for Tumour Imaging and Cancer Urine Testing:</w:t>
      </w:r>
      <w:r>
        <w:rPr>
          <w:color w:val="000000"/>
        </w:rPr>
        <w:t xml:space="preserve"> In order to understand the size and the impact of the tumour in human body or in order to identify cancer in human body or inside the tumour of the human body this technology</w:t>
      </w:r>
      <w:r>
        <w:rPr>
          <w:color w:val="000000"/>
        </w:rPr>
        <w:t xml:space="preserve"> has been used by the organisations now-a-days (Callahan, 2012). And these have the capability to create 3D image of the tumour in human body which help the doctors and other health care workers to understand the current condition of the patients properly </w:t>
      </w:r>
      <w:r>
        <w:rPr>
          <w:color w:val="000000"/>
        </w:rPr>
        <w:t xml:space="preserve">and take necessary steps accordingly. </w:t>
      </w:r>
    </w:p>
    <w:p w14:paraId="00000025" w14:textId="77777777" w:rsidR="00FD5A76" w:rsidRDefault="00C371A9">
      <w:pPr>
        <w:numPr>
          <w:ilvl w:val="0"/>
          <w:numId w:val="1"/>
        </w:numPr>
        <w:pBdr>
          <w:top w:val="nil"/>
          <w:left w:val="nil"/>
          <w:bottom w:val="nil"/>
          <w:right w:val="nil"/>
          <w:between w:val="nil"/>
        </w:pBdr>
        <w:spacing w:before="0" w:after="0"/>
      </w:pPr>
      <w:r>
        <w:rPr>
          <w:b/>
          <w:color w:val="000000"/>
        </w:rPr>
        <w:t>AI and Multispectral Photoacoustic Imaging to Diagnose Thyroid Cancer:</w:t>
      </w:r>
      <w:r>
        <w:rPr>
          <w:color w:val="000000"/>
        </w:rPr>
        <w:t xml:space="preserve"> To deal with thyroid cancer, and artificial Technology have been established several years back which l </w:t>
      </w:r>
      <w:r>
        <w:rPr>
          <w:color w:val="000000"/>
        </w:rPr>
        <w:lastRenderedPageBreak/>
        <w:t>really help the organisation in health and</w:t>
      </w:r>
      <w:r>
        <w:rPr>
          <w:color w:val="000000"/>
        </w:rPr>
        <w:t xml:space="preserve"> social care setting in this field to understand about the condition of thyroid cancer in human body by doing minimum experiment or minimum test which have the capability to establish multispectral image of the cancer cell quite easily with a very minimum </w:t>
      </w:r>
      <w:r>
        <w:rPr>
          <w:color w:val="000000"/>
        </w:rPr>
        <w:t>effort.</w:t>
      </w:r>
    </w:p>
    <w:p w14:paraId="00000026" w14:textId="77777777" w:rsidR="00FD5A76" w:rsidRDefault="00C371A9">
      <w:pPr>
        <w:numPr>
          <w:ilvl w:val="0"/>
          <w:numId w:val="1"/>
        </w:numPr>
        <w:pBdr>
          <w:top w:val="nil"/>
          <w:left w:val="nil"/>
          <w:bottom w:val="nil"/>
          <w:right w:val="nil"/>
          <w:between w:val="nil"/>
        </w:pBdr>
        <w:spacing w:before="0" w:after="0"/>
      </w:pPr>
      <w:r>
        <w:rPr>
          <w:b/>
          <w:color w:val="000000"/>
        </w:rPr>
        <w:t>Chest Strap System Monitors Severity of Chronic Fatigue Syndrome:</w:t>
      </w:r>
      <w:r>
        <w:rPr>
          <w:color w:val="000000"/>
        </w:rPr>
        <w:t xml:space="preserve"> In order to understand the extremeness of Chronic Fatigue Syndrome this technology has been used in order to monitor the patients from time to time (Callahan, 2012). This technology </w:t>
      </w:r>
      <w:r>
        <w:rPr>
          <w:color w:val="000000"/>
        </w:rPr>
        <w:t xml:space="preserve">has been established in such a manner by which the android can be connected with the diagnostic device in order to monitor the condition of the patients especially the heart rate variability and record it for further use from time to time. </w:t>
      </w:r>
    </w:p>
    <w:p w14:paraId="00000027" w14:textId="77777777" w:rsidR="00FD5A76" w:rsidRDefault="00C371A9">
      <w:pPr>
        <w:numPr>
          <w:ilvl w:val="0"/>
          <w:numId w:val="1"/>
        </w:numPr>
        <w:pBdr>
          <w:top w:val="nil"/>
          <w:left w:val="nil"/>
          <w:bottom w:val="nil"/>
          <w:right w:val="nil"/>
          <w:between w:val="nil"/>
        </w:pBdr>
        <w:spacing w:before="0"/>
      </w:pPr>
      <w:r>
        <w:rPr>
          <w:b/>
          <w:color w:val="000000"/>
        </w:rPr>
        <w:t>Microchip Nanos</w:t>
      </w:r>
      <w:r>
        <w:rPr>
          <w:b/>
          <w:color w:val="000000"/>
        </w:rPr>
        <w:t>ensor Detects Stress Hormone from Drop of Blood:</w:t>
      </w:r>
      <w:r>
        <w:rPr>
          <w:color w:val="000000"/>
        </w:rPr>
        <w:t xml:space="preserve"> Stress has become one of the most common problems of human life. People are suffering from different kinds of anxiety and stress in the recent time in their professional and personal life. To understand abou</w:t>
      </w:r>
      <w:r>
        <w:rPr>
          <w:color w:val="000000"/>
        </w:rPr>
        <w:t>t the stress hormone of human body, this technology has been established via a drop of blood is enough to if the level of stress of human body quite easily results in helping the organisation to become efficient in taking necessary steps to reduce the stre</w:t>
      </w:r>
      <w:r>
        <w:rPr>
          <w:color w:val="000000"/>
        </w:rPr>
        <w:t xml:space="preserve">ss of human being efficiently. </w:t>
      </w:r>
    </w:p>
    <w:p w14:paraId="00000028" w14:textId="77777777" w:rsidR="00FD5A76" w:rsidRDefault="00C371A9">
      <w:r>
        <w:t>All these technologies have been used by the organisations without the healthcare Institutions to identify different kinds of problems in human body efficiently and effectively.</w:t>
      </w:r>
    </w:p>
    <w:p w14:paraId="00000029" w14:textId="77777777" w:rsidR="00FD5A76" w:rsidRDefault="00C371A9">
      <w:pPr>
        <w:rPr>
          <w:b/>
          <w:u w:val="single"/>
        </w:rPr>
      </w:pPr>
      <w:r>
        <w:rPr>
          <w:b/>
          <w:u w:val="single"/>
        </w:rPr>
        <w:t xml:space="preserve">Administrative </w:t>
      </w:r>
    </w:p>
    <w:p w14:paraId="0000002A" w14:textId="77777777" w:rsidR="00FD5A76" w:rsidRDefault="00C371A9">
      <w:r>
        <w:t xml:space="preserve">Now, along with the diagnostic technologies, there are some other Technologies which are also required in any Healthcare settings to manage the organisation efficiency. Some of them are: </w:t>
      </w:r>
    </w:p>
    <w:p w14:paraId="0000002B" w14:textId="77777777" w:rsidR="00FD5A76" w:rsidRDefault="00C371A9">
      <w:pPr>
        <w:numPr>
          <w:ilvl w:val="0"/>
          <w:numId w:val="2"/>
        </w:numPr>
        <w:pBdr>
          <w:top w:val="nil"/>
          <w:left w:val="nil"/>
          <w:bottom w:val="nil"/>
          <w:right w:val="nil"/>
          <w:between w:val="nil"/>
        </w:pBdr>
        <w:spacing w:after="0"/>
      </w:pPr>
      <w:r>
        <w:rPr>
          <w:b/>
          <w:color w:val="000000"/>
        </w:rPr>
        <w:t>Electronic Health Records:</w:t>
      </w:r>
      <w:r>
        <w:rPr>
          <w:color w:val="000000"/>
        </w:rPr>
        <w:t xml:space="preserve"> In order to get information about the patients from time to time, Electronic Health Records one of the major technological advancement in the hand of Health and social care settings that have been used by most of the organisations across the world who wan</w:t>
      </w:r>
      <w:r>
        <w:rPr>
          <w:color w:val="000000"/>
        </w:rPr>
        <w:t xml:space="preserve">ts to give maximum benefits to their patients (Joynson, &amp; Ahmed, 2018). </w:t>
      </w:r>
    </w:p>
    <w:p w14:paraId="0000002C" w14:textId="77777777" w:rsidR="00FD5A76" w:rsidRDefault="00C371A9">
      <w:pPr>
        <w:numPr>
          <w:ilvl w:val="0"/>
          <w:numId w:val="2"/>
        </w:numPr>
        <w:pBdr>
          <w:top w:val="nil"/>
          <w:left w:val="nil"/>
          <w:bottom w:val="nil"/>
          <w:right w:val="nil"/>
          <w:between w:val="nil"/>
        </w:pBdr>
        <w:spacing w:before="0" w:after="0"/>
      </w:pPr>
      <w:r>
        <w:rPr>
          <w:b/>
          <w:color w:val="000000"/>
        </w:rPr>
        <w:t>Interactive Personal Health Records:</w:t>
      </w:r>
      <w:r>
        <w:rPr>
          <w:color w:val="000000"/>
        </w:rPr>
        <w:t xml:space="preserve"> By the help of this technology, healthcare organisations have established an environment where numerous numbers of different kinds of issues relat</w:t>
      </w:r>
      <w:r>
        <w:rPr>
          <w:color w:val="000000"/>
        </w:rPr>
        <w:t xml:space="preserve">ed with the help of the patient can be easily understood from the opinions of the patients in an interactive session. </w:t>
      </w:r>
    </w:p>
    <w:p w14:paraId="0000002D" w14:textId="77777777" w:rsidR="00FD5A76" w:rsidRDefault="00C371A9">
      <w:pPr>
        <w:numPr>
          <w:ilvl w:val="0"/>
          <w:numId w:val="2"/>
        </w:numPr>
        <w:pBdr>
          <w:top w:val="nil"/>
          <w:left w:val="nil"/>
          <w:bottom w:val="nil"/>
          <w:right w:val="nil"/>
          <w:between w:val="nil"/>
        </w:pBdr>
        <w:spacing w:before="0" w:after="0"/>
      </w:pPr>
      <w:r>
        <w:rPr>
          <w:b/>
          <w:color w:val="000000"/>
        </w:rPr>
        <w:t>Tele-health Technologies:</w:t>
      </w:r>
      <w:r>
        <w:rPr>
          <w:color w:val="000000"/>
        </w:rPr>
        <w:t xml:space="preserve"> Tele-health technology has also become very much efficient and effective one in order to keep the patients righ</w:t>
      </w:r>
      <w:r>
        <w:rPr>
          <w:color w:val="000000"/>
        </w:rPr>
        <w:t xml:space="preserve">t on the track whether they are in the organisational premises or in their home (Qahwaji, 2018). It is the technology by which </w:t>
      </w:r>
      <w:r>
        <w:rPr>
          <w:color w:val="000000"/>
        </w:rPr>
        <w:lastRenderedPageBreak/>
        <w:t>individuals can easily contact with the doctors or other health workers according to their demand by the help of telephone or oth</w:t>
      </w:r>
      <w:r>
        <w:rPr>
          <w:color w:val="000000"/>
        </w:rPr>
        <w:t xml:space="preserve">er different kinds of communication media. </w:t>
      </w:r>
    </w:p>
    <w:p w14:paraId="0000002E" w14:textId="77777777" w:rsidR="00FD5A76" w:rsidRDefault="00C371A9">
      <w:pPr>
        <w:numPr>
          <w:ilvl w:val="0"/>
          <w:numId w:val="2"/>
        </w:numPr>
        <w:pBdr>
          <w:top w:val="nil"/>
          <w:left w:val="nil"/>
          <w:bottom w:val="nil"/>
          <w:right w:val="nil"/>
          <w:between w:val="nil"/>
        </w:pBdr>
        <w:spacing w:before="0"/>
      </w:pPr>
      <w:r>
        <w:rPr>
          <w:b/>
          <w:color w:val="000000"/>
        </w:rPr>
        <w:t>E-Prescriptions:</w:t>
      </w:r>
      <w:r>
        <w:rPr>
          <w:color w:val="000000"/>
        </w:rPr>
        <w:t xml:space="preserve"> In order to make the prescription very much understandable to the patients and in order to have all the individuals related with the descriptions of the doctors efficiently, electronic prescripti</w:t>
      </w:r>
      <w:r>
        <w:rPr>
          <w:color w:val="000000"/>
        </w:rPr>
        <w:t>ons have been introduced in different countries which make the life of the patient very much easier (Patel, &amp; Rushefsky, 2014). There are no uses of paper in order to get the review of the doctors because of e-prescription. Therefore, this technology has b</w:t>
      </w:r>
      <w:r>
        <w:rPr>
          <w:color w:val="000000"/>
        </w:rPr>
        <w:t>ecome one of the major development in health and social care settings in the recent time.</w:t>
      </w:r>
    </w:p>
    <w:p w14:paraId="0000002F" w14:textId="77777777" w:rsidR="00FD5A76" w:rsidRDefault="00C371A9">
      <w:pPr>
        <w:pStyle w:val="Heading1"/>
      </w:pPr>
      <w:bookmarkStart w:id="3" w:name="_3znysh7" w:colFirst="0" w:colLast="0"/>
      <w:bookmarkEnd w:id="3"/>
      <w:r>
        <w:t>Use of Technology during Covid-19</w:t>
      </w:r>
    </w:p>
    <w:p w14:paraId="00000030" w14:textId="77777777" w:rsidR="00FD5A76" w:rsidRDefault="00C371A9">
      <w:r>
        <w:t>To deal with the Covid-19 pandemic, there are lots of new technologies have been introduced by health and social care institutions i</w:t>
      </w:r>
      <w:r>
        <w:t xml:space="preserve">n order to keep the disease under control at the time of giving treatment to the serious patients. For instance: </w:t>
      </w:r>
    </w:p>
    <w:p w14:paraId="00000031" w14:textId="77777777" w:rsidR="00FD5A76" w:rsidRDefault="00C371A9">
      <w:pPr>
        <w:numPr>
          <w:ilvl w:val="0"/>
          <w:numId w:val="3"/>
        </w:numPr>
        <w:pBdr>
          <w:top w:val="nil"/>
          <w:left w:val="nil"/>
          <w:bottom w:val="nil"/>
          <w:right w:val="nil"/>
          <w:between w:val="nil"/>
        </w:pBdr>
        <w:spacing w:after="0"/>
      </w:pPr>
      <w:r>
        <w:rPr>
          <w:color w:val="000000"/>
        </w:rPr>
        <w:t>Computerized Thermographic Machine has been introduced as much as possible in order to make the temperature recording system computerized without any touch of human result in making it easier for the organisations to keep the records of the body temperatur</w:t>
      </w:r>
      <w:r>
        <w:rPr>
          <w:color w:val="000000"/>
        </w:rPr>
        <w:t xml:space="preserve">e of the patients without any kind of chances of the transmission of this disease (Chowdhury, 2017). </w:t>
      </w:r>
    </w:p>
    <w:p w14:paraId="00000032" w14:textId="77777777" w:rsidR="00FD5A76" w:rsidRDefault="00C371A9">
      <w:pPr>
        <w:numPr>
          <w:ilvl w:val="0"/>
          <w:numId w:val="3"/>
        </w:numPr>
        <w:pBdr>
          <w:top w:val="nil"/>
          <w:left w:val="nil"/>
          <w:bottom w:val="nil"/>
          <w:right w:val="nil"/>
          <w:between w:val="nil"/>
        </w:pBdr>
        <w:spacing w:before="0" w:after="0"/>
      </w:pPr>
      <w:r>
        <w:rPr>
          <w:color w:val="000000"/>
        </w:rPr>
        <w:t xml:space="preserve">There are several countries where robot has been introduced to give services to the patients in this time of pandemic with the aim of keeping the rate of </w:t>
      </w:r>
      <w:r>
        <w:rPr>
          <w:color w:val="000000"/>
        </w:rPr>
        <w:t xml:space="preserve">transmission of this disease under control and to keep the patients away from others in order to keep the fit people protected. </w:t>
      </w:r>
    </w:p>
    <w:p w14:paraId="00000033" w14:textId="77777777" w:rsidR="00FD5A76" w:rsidRDefault="00C371A9">
      <w:pPr>
        <w:numPr>
          <w:ilvl w:val="0"/>
          <w:numId w:val="3"/>
        </w:numPr>
        <w:pBdr>
          <w:top w:val="nil"/>
          <w:left w:val="nil"/>
          <w:bottom w:val="nil"/>
          <w:right w:val="nil"/>
          <w:between w:val="nil"/>
        </w:pBdr>
        <w:spacing w:before="0" w:after="0"/>
      </w:pPr>
      <w:r>
        <w:rPr>
          <w:color w:val="000000"/>
        </w:rPr>
        <w:t>Establishment of video devices of different types makes it easier to ensure close control of the condition of the patients in I</w:t>
      </w:r>
      <w:r>
        <w:rPr>
          <w:color w:val="000000"/>
        </w:rPr>
        <w:t xml:space="preserve">CU or the different kinds of critical conditions properly without having the risk of transmission of this disease (Barclay, et. al., 2019). </w:t>
      </w:r>
    </w:p>
    <w:p w14:paraId="00000034" w14:textId="77777777" w:rsidR="00FD5A76" w:rsidRDefault="00C371A9">
      <w:pPr>
        <w:numPr>
          <w:ilvl w:val="0"/>
          <w:numId w:val="3"/>
        </w:numPr>
        <w:pBdr>
          <w:top w:val="nil"/>
          <w:left w:val="nil"/>
          <w:bottom w:val="nil"/>
          <w:right w:val="nil"/>
          <w:between w:val="nil"/>
        </w:pBdr>
        <w:spacing w:before="0"/>
      </w:pPr>
      <w:r>
        <w:rPr>
          <w:color w:val="000000"/>
        </w:rPr>
        <w:t>Different kinds of video technologies along with different kinds of meeting software have been introduced in this t</w:t>
      </w:r>
      <w:r>
        <w:rPr>
          <w:color w:val="000000"/>
        </w:rPr>
        <w:t xml:space="preserve">ime of Covid-19 in order to protect all the Healthcare workers from any kind of transmission of this disease from the patients. </w:t>
      </w:r>
    </w:p>
    <w:p w14:paraId="00000035" w14:textId="77777777" w:rsidR="00FD5A76" w:rsidRDefault="00C371A9">
      <w:r>
        <w:t>Therefore, in order to protect the people from COVID 19 lots of new technologies have been introduced in treatment procedures o</w:t>
      </w:r>
      <w:r>
        <w:t>f the organisations in health care in order to protect the patients and the Healthcare workers from any kind of transmission of this deadly virus.</w:t>
      </w:r>
    </w:p>
    <w:p w14:paraId="00000036" w14:textId="77777777" w:rsidR="00FD5A76" w:rsidRDefault="00C371A9">
      <w:pPr>
        <w:pStyle w:val="Heading1"/>
      </w:pPr>
      <w:bookmarkStart w:id="4" w:name="_2et92p0" w:colFirst="0" w:colLast="0"/>
      <w:bookmarkEnd w:id="4"/>
      <w:r>
        <w:t>Use of Digital communication, Collaboration and Participation</w:t>
      </w:r>
    </w:p>
    <w:p w14:paraId="00000037" w14:textId="77777777" w:rsidR="00FD5A76" w:rsidRDefault="00C371A9">
      <w:r>
        <w:t>Digital communication, participation and collab</w:t>
      </w:r>
      <w:r>
        <w:t xml:space="preserve">oration have become one of the most common scenarios in the present time in this global pandemic condition (Mathis, 2010). Organisations have tried their best in order to make digitalization of the communication procedures with all the health </w:t>
      </w:r>
      <w:r>
        <w:lastRenderedPageBreak/>
        <w:t>care staff in</w:t>
      </w:r>
      <w:r>
        <w:t xml:space="preserve"> order to ensure appropriate treatment of their patients by the help of online communication process, online meeting system, online treatment procedures, and so on. All these things have been done efficiently in order to ensure the prevention of transmissi</w:t>
      </w:r>
      <w:r>
        <w:t>on of this deadly virus from one person to another (Barclay, et. al., 2019). This collaboration among all the individuals in health and social care settings increases the efficiency of works to keep the patients safe along with their relatives from any kin</w:t>
      </w:r>
      <w:r>
        <w:t>d of new infection at the time of taking treatment in health and social care institution. So, uses of this technology have played a very important role in protecting the human race from this deadly virus.</w:t>
      </w:r>
    </w:p>
    <w:p w14:paraId="00000038" w14:textId="77777777" w:rsidR="00FD5A76" w:rsidRDefault="00C371A9">
      <w:pPr>
        <w:pStyle w:val="Heading1"/>
      </w:pPr>
      <w:bookmarkStart w:id="5" w:name="_tyjcwt" w:colFirst="0" w:colLast="0"/>
      <w:bookmarkEnd w:id="5"/>
      <w:r>
        <w:t>Digital identity, Well-being and Safety</w:t>
      </w:r>
    </w:p>
    <w:p w14:paraId="00000039" w14:textId="77777777" w:rsidR="00FD5A76" w:rsidRDefault="00C371A9">
      <w:r>
        <w:t>In order to</w:t>
      </w:r>
      <w:r>
        <w:t xml:space="preserve"> execute social distancing policy and in order to keep people safe inside home, digitalisation of office and other different kinds of activities have become very common phenomenon now-a-days (Bajwa, 2014). In the digitalization procedure, at the time of me</w:t>
      </w:r>
      <w:r>
        <w:t>eting, people are getting involved in digital identity process in order to attend the meeting with appropriate professional gesture. Digitalization in this process has kept the general people safe and secure from all sorts of transmission of Covid-19.</w:t>
      </w:r>
    </w:p>
    <w:p w14:paraId="0000003A" w14:textId="77777777" w:rsidR="00FD5A76" w:rsidRDefault="00C371A9">
      <w:pPr>
        <w:pStyle w:val="Heading1"/>
      </w:pPr>
      <w:bookmarkStart w:id="6" w:name="_3dy6vkm" w:colFirst="0" w:colLast="0"/>
      <w:bookmarkEnd w:id="6"/>
      <w:r>
        <w:t xml:space="preserve">Use </w:t>
      </w:r>
      <w:r>
        <w:t>of Digital Literacy for Professional Career Development</w:t>
      </w:r>
    </w:p>
    <w:p w14:paraId="0000003B" w14:textId="77777777" w:rsidR="00FD5A76" w:rsidRDefault="00C371A9">
      <w:r>
        <w:t>Because of the establishment of digital professional world, there are lots of issues about which the literacy of the general people is required. In this regard, several things that has become very pop</w:t>
      </w:r>
      <w:r>
        <w:t>ular in this present world of global pandemic. Teaching from home and schooling from home have become one of the most common activities in most of the countries of the world in order to keep the students protected and help them to continue their study (Cha</w:t>
      </w:r>
      <w:r>
        <w:t>dwick, 2001). In the professional world, this kind of activity has been established with more efficiency and effectiveness (Chadwick, 2001). Therefore, individuals should get knowledgeable about this. The entire procedure can be called e-learning process w</w:t>
      </w:r>
      <w:r>
        <w:t>ith has played a very significant role in protecting the people from this global pandemic without stopping their development. Self learning by the help of YouTube, Internet, and other e-learning platforms is become very much popular now-a-days with which p</w:t>
      </w:r>
      <w:r>
        <w:t>eople have getting accustomed day by day.</w:t>
      </w:r>
    </w:p>
    <w:p w14:paraId="0000003C" w14:textId="77777777" w:rsidR="00FD5A76" w:rsidRDefault="00C371A9">
      <w:pPr>
        <w:pStyle w:val="Heading1"/>
      </w:pPr>
      <w:bookmarkStart w:id="7" w:name="_1t3h5sf" w:colFirst="0" w:colLast="0"/>
      <w:bookmarkEnd w:id="7"/>
      <w:r>
        <w:t>Relevance of Technical Proficiency for Information, Data Handling</w:t>
      </w:r>
    </w:p>
    <w:p w14:paraId="0000003D" w14:textId="77777777" w:rsidR="00FD5A76" w:rsidRDefault="00C371A9">
      <w:r>
        <w:t xml:space="preserve">At the time of working through online, it is necessary for the individuals to know about handling information in internet. There is a huge risk of </w:t>
      </w:r>
      <w:r>
        <w:t xml:space="preserve">leaking of information from internet quite easily with about individuals need to have enough knowledge (Thimbleby, 2013). In this regard, having knowledge about date management, different kinds internet security tools, protective Information </w:t>
      </w:r>
      <w:r>
        <w:lastRenderedPageBreak/>
        <w:t>sharing system</w:t>
      </w:r>
      <w:r>
        <w:t xml:space="preserve"> and so many other things can increase the efficiency of the individuals ensure their capability of learning efficiently through online without having any kind of difficulty or any kind of insecurity.</w:t>
      </w:r>
    </w:p>
    <w:p w14:paraId="0000003E" w14:textId="77777777" w:rsidR="00FD5A76" w:rsidRDefault="00C371A9">
      <w:pPr>
        <w:pStyle w:val="Heading1"/>
      </w:pPr>
      <w:bookmarkStart w:id="8" w:name="_4d34og8" w:colFirst="0" w:colLast="0"/>
      <w:bookmarkEnd w:id="8"/>
      <w:r>
        <w:t>Conclusion</w:t>
      </w:r>
    </w:p>
    <w:p w14:paraId="0000003F" w14:textId="77777777" w:rsidR="00FD5A76" w:rsidRDefault="00C371A9">
      <w:r>
        <w:t xml:space="preserve">Because of global Panda COVID 19, the world </w:t>
      </w:r>
      <w:r>
        <w:t xml:space="preserve">has changed very much. People are now trying to find the way of serving being against this deadly virus for which different kinds of precautions have been taken by the individuals and the government. In this process of precautionary activities, technology </w:t>
      </w:r>
      <w:r>
        <w:t xml:space="preserve">has played a very significant role. It is necessary for the individuals and the organisations to learn about the technological advancement efficiently in order to keep their learning process continue and keep themselves protected from the virus. </w:t>
      </w:r>
    </w:p>
    <w:p w14:paraId="00000040" w14:textId="77777777" w:rsidR="00FD5A76" w:rsidRDefault="00C371A9">
      <w:r>
        <w:br w:type="page"/>
      </w:r>
    </w:p>
    <w:p w14:paraId="00000041" w14:textId="77777777" w:rsidR="00FD5A76" w:rsidRDefault="00C371A9">
      <w:pPr>
        <w:pStyle w:val="Heading1"/>
      </w:pPr>
      <w:bookmarkStart w:id="9" w:name="_2s8eyo1" w:colFirst="0" w:colLast="0"/>
      <w:bookmarkEnd w:id="9"/>
      <w:r>
        <w:lastRenderedPageBreak/>
        <w:t>Referen</w:t>
      </w:r>
      <w:r>
        <w:t>ces</w:t>
      </w:r>
    </w:p>
    <w:p w14:paraId="00000042" w14:textId="77777777" w:rsidR="00FD5A76" w:rsidRDefault="00C371A9">
      <w:r>
        <w:t xml:space="preserve">Bajwa, Mohammad (2014). "Emerging 21st Century Medical Technologies". Pakistan Journal of Medical Sciences. 30 (3): 649–655. doi:10.12669/pjms.303.5211. PMC 4048524. </w:t>
      </w:r>
    </w:p>
    <w:p w14:paraId="00000043" w14:textId="77777777" w:rsidR="00FD5A76" w:rsidRDefault="00C371A9">
      <w:r>
        <w:t>Barclay, Matthew; Dixon-Woods, Mary; Lyratzopoulos, Georgios (2019). "The problem wit</w:t>
      </w:r>
      <w:r>
        <w:t xml:space="preserve">h composite indicators". BMJ Quality &amp; Safety. 28 (4): 338–344. doi:10.1136/bmjqs-2018-007798. </w:t>
      </w:r>
    </w:p>
    <w:p w14:paraId="00000044" w14:textId="77777777" w:rsidR="00FD5A76" w:rsidRDefault="00C371A9">
      <w:r>
        <w:t>Callahan, Daniel (2012). The Roots of Bioethics: Health, Progress, Technology, Death. New York: Oxford University Press. p. 212. ISBN 9780199931378.</w:t>
      </w:r>
    </w:p>
    <w:p w14:paraId="00000045" w14:textId="77777777" w:rsidR="00FD5A76" w:rsidRDefault="00C371A9">
      <w:r>
        <w:t>Chadwick, R</w:t>
      </w:r>
      <w:r>
        <w:t>uth (2001). The Concise Encyclopedia of the Ethics of New Technologies. San Diego, CA: Academic Press. pp. 243. ISBN 0121663558.</w:t>
      </w:r>
    </w:p>
    <w:p w14:paraId="00000046" w14:textId="77777777" w:rsidR="00FD5A76" w:rsidRDefault="00C371A9">
      <w:r>
        <w:t xml:space="preserve">Chowdhury, Aninda (2017). "What Are The Top Doctor Rating and Review Sites?". Doctible. </w:t>
      </w:r>
    </w:p>
    <w:p w14:paraId="00000047" w14:textId="77777777" w:rsidR="00FD5A76" w:rsidRDefault="00C371A9">
      <w:r>
        <w:t>Joynson; Berg; Ahmed (2018). "Artifici</w:t>
      </w:r>
      <w:r>
        <w:t>al intelligence (AI) in healthcare and research" (PDF). Nuffield Bioethics Organization.</w:t>
      </w:r>
    </w:p>
    <w:p w14:paraId="00000048" w14:textId="77777777" w:rsidR="00FD5A76" w:rsidRDefault="00C371A9">
      <w:r>
        <w:t>Mathis, Richard S. (2010). "The Impacts of Innovation". Science. 328 (5978): 570. Bibcode:2010</w:t>
      </w:r>
    </w:p>
    <w:p w14:paraId="00000049" w14:textId="77777777" w:rsidR="00FD5A76" w:rsidRDefault="00C371A9">
      <w:r>
        <w:t xml:space="preserve">Patel, Kant; Rushefsky, Mark (2014). Healthcare Politics and </w:t>
      </w:r>
      <w:r>
        <w:t>Policy in America: 2014. Oxon: Routledge. p. 320.</w:t>
      </w:r>
    </w:p>
    <w:p w14:paraId="0000004A" w14:textId="77777777" w:rsidR="00FD5A76" w:rsidRDefault="00C371A9">
      <w:r>
        <w:t>Qahwaji, Rami (2018). Data-Driven Healthcare. London: Institution of Engineering and Technology.</w:t>
      </w:r>
    </w:p>
    <w:p w14:paraId="0000004B" w14:textId="77777777" w:rsidR="00FD5A76" w:rsidRDefault="00C371A9">
      <w:r>
        <w:t>Thimbleby, Harold (2013). "Technology and the Future of Healthcare". Journal of Public Health Research. 2 (3)</w:t>
      </w:r>
      <w:r>
        <w:t xml:space="preserve">: e28. doi:10.4081/jphr.2013.e28. PMC 4147743. </w:t>
      </w:r>
    </w:p>
    <w:p w14:paraId="0000004C" w14:textId="77777777" w:rsidR="00FD5A76" w:rsidRDefault="00C371A9">
      <w:r>
        <w:t>Wachter, Robert (2015). The Digital Doctor: Hope, Hype, and Harm at the Dawn of Medicine's Computer Age. New York, NY: McGraw Hill Education. ISBN 978-0-07-184946-3.</w:t>
      </w:r>
    </w:p>
    <w:sectPr w:rsidR="00FD5A76">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07E07"/>
    <w:multiLevelType w:val="hybridMultilevel"/>
    <w:tmpl w:val="67105080"/>
    <w:lvl w:ilvl="0" w:tplc="B6CC30EC">
      <w:start w:val="1"/>
      <w:numFmt w:val="decimal"/>
      <w:lvlText w:val="%1."/>
      <w:lvlJc w:val="left"/>
      <w:pPr>
        <w:ind w:left="720" w:hanging="360"/>
      </w:pPr>
    </w:lvl>
    <w:lvl w:ilvl="1" w:tplc="1318CEDA">
      <w:start w:val="1"/>
      <w:numFmt w:val="decimal"/>
      <w:lvlText w:val="%2."/>
      <w:lvlJc w:val="left"/>
      <w:pPr>
        <w:ind w:left="1440" w:hanging="1080"/>
      </w:pPr>
    </w:lvl>
    <w:lvl w:ilvl="2" w:tplc="2EA83320">
      <w:start w:val="1"/>
      <w:numFmt w:val="decimal"/>
      <w:lvlText w:val="%3."/>
      <w:lvlJc w:val="left"/>
      <w:pPr>
        <w:ind w:left="2160" w:hanging="1980"/>
      </w:pPr>
    </w:lvl>
    <w:lvl w:ilvl="3" w:tplc="A7281C62">
      <w:start w:val="1"/>
      <w:numFmt w:val="decimal"/>
      <w:lvlText w:val="%4."/>
      <w:lvlJc w:val="left"/>
      <w:pPr>
        <w:ind w:left="2880" w:hanging="2520"/>
      </w:pPr>
    </w:lvl>
    <w:lvl w:ilvl="4" w:tplc="2E0CE938">
      <w:start w:val="1"/>
      <w:numFmt w:val="decimal"/>
      <w:lvlText w:val="%5."/>
      <w:lvlJc w:val="left"/>
      <w:pPr>
        <w:ind w:left="3600" w:hanging="3240"/>
      </w:pPr>
    </w:lvl>
    <w:lvl w:ilvl="5" w:tplc="9DCC3536">
      <w:start w:val="1"/>
      <w:numFmt w:val="decimal"/>
      <w:lvlText w:val="%6."/>
      <w:lvlJc w:val="left"/>
      <w:pPr>
        <w:ind w:left="4320" w:hanging="4140"/>
      </w:pPr>
    </w:lvl>
    <w:lvl w:ilvl="6" w:tplc="D336348C">
      <w:start w:val="1"/>
      <w:numFmt w:val="decimal"/>
      <w:lvlText w:val="%7."/>
      <w:lvlJc w:val="left"/>
      <w:pPr>
        <w:ind w:left="5040" w:hanging="4680"/>
      </w:pPr>
    </w:lvl>
    <w:lvl w:ilvl="7" w:tplc="3B661D72">
      <w:start w:val="1"/>
      <w:numFmt w:val="decimal"/>
      <w:lvlText w:val="%8."/>
      <w:lvlJc w:val="left"/>
      <w:pPr>
        <w:ind w:left="5760" w:hanging="5400"/>
      </w:pPr>
    </w:lvl>
    <w:lvl w:ilvl="8" w:tplc="FCF26630">
      <w:start w:val="1"/>
      <w:numFmt w:val="decimal"/>
      <w:lvlText w:val="%9."/>
      <w:lvlJc w:val="left"/>
      <w:pPr>
        <w:ind w:left="6480" w:hanging="6300"/>
      </w:pPr>
    </w:lvl>
  </w:abstractNum>
  <w:abstractNum w:abstractNumId="1" w15:restartNumberingAfterBreak="0">
    <w:nsid w:val="34944DF4"/>
    <w:multiLevelType w:val="hybridMultilevel"/>
    <w:tmpl w:val="ABD242C6"/>
    <w:lvl w:ilvl="0" w:tplc="19E25A70">
      <w:start w:val="1"/>
      <w:numFmt w:val="bullet"/>
      <w:lvlText w:val="●"/>
      <w:lvlJc w:val="left"/>
      <w:pPr>
        <w:ind w:left="360" w:hanging="360"/>
      </w:pPr>
      <w:rPr>
        <w:rFonts w:ascii="Noto Sans Symbols" w:eastAsia="Noto Sans Symbols" w:hAnsi="Noto Sans Symbols" w:cs="Noto Sans Symbols"/>
      </w:rPr>
    </w:lvl>
    <w:lvl w:ilvl="1" w:tplc="F7C6ED14">
      <w:start w:val="1"/>
      <w:numFmt w:val="bullet"/>
      <w:lvlText w:val="o"/>
      <w:lvlJc w:val="left"/>
      <w:pPr>
        <w:ind w:left="1080" w:hanging="360"/>
      </w:pPr>
      <w:rPr>
        <w:rFonts w:ascii="Courier New" w:eastAsia="Courier New" w:hAnsi="Courier New" w:cs="Courier New"/>
      </w:rPr>
    </w:lvl>
    <w:lvl w:ilvl="2" w:tplc="B19C23A6">
      <w:start w:val="1"/>
      <w:numFmt w:val="bullet"/>
      <w:lvlText w:val="▪"/>
      <w:lvlJc w:val="left"/>
      <w:pPr>
        <w:ind w:left="1800" w:hanging="360"/>
      </w:pPr>
      <w:rPr>
        <w:rFonts w:ascii="Noto Sans Symbols" w:eastAsia="Noto Sans Symbols" w:hAnsi="Noto Sans Symbols" w:cs="Noto Sans Symbols"/>
      </w:rPr>
    </w:lvl>
    <w:lvl w:ilvl="3" w:tplc="E8D83D12">
      <w:start w:val="1"/>
      <w:numFmt w:val="bullet"/>
      <w:lvlText w:val="●"/>
      <w:lvlJc w:val="left"/>
      <w:pPr>
        <w:ind w:left="2520" w:hanging="360"/>
      </w:pPr>
      <w:rPr>
        <w:rFonts w:ascii="Noto Sans Symbols" w:eastAsia="Noto Sans Symbols" w:hAnsi="Noto Sans Symbols" w:cs="Noto Sans Symbols"/>
      </w:rPr>
    </w:lvl>
    <w:lvl w:ilvl="4" w:tplc="2E2462A8">
      <w:start w:val="1"/>
      <w:numFmt w:val="bullet"/>
      <w:lvlText w:val="o"/>
      <w:lvlJc w:val="left"/>
      <w:pPr>
        <w:ind w:left="3240" w:hanging="360"/>
      </w:pPr>
      <w:rPr>
        <w:rFonts w:ascii="Courier New" w:eastAsia="Courier New" w:hAnsi="Courier New" w:cs="Courier New"/>
      </w:rPr>
    </w:lvl>
    <w:lvl w:ilvl="5" w:tplc="4CD27BC4">
      <w:start w:val="1"/>
      <w:numFmt w:val="bullet"/>
      <w:lvlText w:val="▪"/>
      <w:lvlJc w:val="left"/>
      <w:pPr>
        <w:ind w:left="3960" w:hanging="360"/>
      </w:pPr>
      <w:rPr>
        <w:rFonts w:ascii="Noto Sans Symbols" w:eastAsia="Noto Sans Symbols" w:hAnsi="Noto Sans Symbols" w:cs="Noto Sans Symbols"/>
      </w:rPr>
    </w:lvl>
    <w:lvl w:ilvl="6" w:tplc="ABDA7C6C">
      <w:start w:val="1"/>
      <w:numFmt w:val="bullet"/>
      <w:lvlText w:val="●"/>
      <w:lvlJc w:val="left"/>
      <w:pPr>
        <w:ind w:left="4680" w:hanging="360"/>
      </w:pPr>
      <w:rPr>
        <w:rFonts w:ascii="Noto Sans Symbols" w:eastAsia="Noto Sans Symbols" w:hAnsi="Noto Sans Symbols" w:cs="Noto Sans Symbols"/>
      </w:rPr>
    </w:lvl>
    <w:lvl w:ilvl="7" w:tplc="CF9643CC">
      <w:start w:val="1"/>
      <w:numFmt w:val="bullet"/>
      <w:lvlText w:val="o"/>
      <w:lvlJc w:val="left"/>
      <w:pPr>
        <w:ind w:left="5400" w:hanging="360"/>
      </w:pPr>
      <w:rPr>
        <w:rFonts w:ascii="Courier New" w:eastAsia="Courier New" w:hAnsi="Courier New" w:cs="Courier New"/>
      </w:rPr>
    </w:lvl>
    <w:lvl w:ilvl="8" w:tplc="48BA8286">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62996022"/>
    <w:multiLevelType w:val="hybridMultilevel"/>
    <w:tmpl w:val="83BE8F26"/>
    <w:lvl w:ilvl="0" w:tplc="0D2495BC">
      <w:start w:val="1"/>
      <w:numFmt w:val="bullet"/>
      <w:lvlText w:val="●"/>
      <w:lvlJc w:val="left"/>
      <w:pPr>
        <w:ind w:left="360" w:hanging="360"/>
      </w:pPr>
      <w:rPr>
        <w:rFonts w:ascii="Noto Sans Symbols" w:eastAsia="Noto Sans Symbols" w:hAnsi="Noto Sans Symbols" w:cs="Noto Sans Symbols"/>
      </w:rPr>
    </w:lvl>
    <w:lvl w:ilvl="1" w:tplc="C59ED7F4">
      <w:start w:val="1"/>
      <w:numFmt w:val="bullet"/>
      <w:lvlText w:val="o"/>
      <w:lvlJc w:val="left"/>
      <w:pPr>
        <w:ind w:left="1080" w:hanging="360"/>
      </w:pPr>
      <w:rPr>
        <w:rFonts w:ascii="Courier New" w:eastAsia="Courier New" w:hAnsi="Courier New" w:cs="Courier New"/>
      </w:rPr>
    </w:lvl>
    <w:lvl w:ilvl="2" w:tplc="5212F8E0">
      <w:start w:val="1"/>
      <w:numFmt w:val="bullet"/>
      <w:lvlText w:val="▪"/>
      <w:lvlJc w:val="left"/>
      <w:pPr>
        <w:ind w:left="1800" w:hanging="360"/>
      </w:pPr>
      <w:rPr>
        <w:rFonts w:ascii="Noto Sans Symbols" w:eastAsia="Noto Sans Symbols" w:hAnsi="Noto Sans Symbols" w:cs="Noto Sans Symbols"/>
      </w:rPr>
    </w:lvl>
    <w:lvl w:ilvl="3" w:tplc="2FD0A348">
      <w:start w:val="1"/>
      <w:numFmt w:val="bullet"/>
      <w:lvlText w:val="●"/>
      <w:lvlJc w:val="left"/>
      <w:pPr>
        <w:ind w:left="2520" w:hanging="360"/>
      </w:pPr>
      <w:rPr>
        <w:rFonts w:ascii="Noto Sans Symbols" w:eastAsia="Noto Sans Symbols" w:hAnsi="Noto Sans Symbols" w:cs="Noto Sans Symbols"/>
      </w:rPr>
    </w:lvl>
    <w:lvl w:ilvl="4" w:tplc="9970FE6E">
      <w:start w:val="1"/>
      <w:numFmt w:val="bullet"/>
      <w:lvlText w:val="o"/>
      <w:lvlJc w:val="left"/>
      <w:pPr>
        <w:ind w:left="3240" w:hanging="360"/>
      </w:pPr>
      <w:rPr>
        <w:rFonts w:ascii="Courier New" w:eastAsia="Courier New" w:hAnsi="Courier New" w:cs="Courier New"/>
      </w:rPr>
    </w:lvl>
    <w:lvl w:ilvl="5" w:tplc="586692BE">
      <w:start w:val="1"/>
      <w:numFmt w:val="bullet"/>
      <w:lvlText w:val="▪"/>
      <w:lvlJc w:val="left"/>
      <w:pPr>
        <w:ind w:left="3960" w:hanging="360"/>
      </w:pPr>
      <w:rPr>
        <w:rFonts w:ascii="Noto Sans Symbols" w:eastAsia="Noto Sans Symbols" w:hAnsi="Noto Sans Symbols" w:cs="Noto Sans Symbols"/>
      </w:rPr>
    </w:lvl>
    <w:lvl w:ilvl="6" w:tplc="0EF8AB4C">
      <w:start w:val="1"/>
      <w:numFmt w:val="bullet"/>
      <w:lvlText w:val="●"/>
      <w:lvlJc w:val="left"/>
      <w:pPr>
        <w:ind w:left="4680" w:hanging="360"/>
      </w:pPr>
      <w:rPr>
        <w:rFonts w:ascii="Noto Sans Symbols" w:eastAsia="Noto Sans Symbols" w:hAnsi="Noto Sans Symbols" w:cs="Noto Sans Symbols"/>
      </w:rPr>
    </w:lvl>
    <w:lvl w:ilvl="7" w:tplc="1CF440D0">
      <w:start w:val="1"/>
      <w:numFmt w:val="bullet"/>
      <w:lvlText w:val="o"/>
      <w:lvlJc w:val="left"/>
      <w:pPr>
        <w:ind w:left="5400" w:hanging="360"/>
      </w:pPr>
      <w:rPr>
        <w:rFonts w:ascii="Courier New" w:eastAsia="Courier New" w:hAnsi="Courier New" w:cs="Courier New"/>
      </w:rPr>
    </w:lvl>
    <w:lvl w:ilvl="8" w:tplc="C6ECC724">
      <w:start w:val="1"/>
      <w:numFmt w:val="bullet"/>
      <w:lvlText w:val="▪"/>
      <w:lvlJc w:val="left"/>
      <w:pPr>
        <w:ind w:left="6120" w:hanging="360"/>
      </w:pPr>
      <w:rPr>
        <w:rFonts w:ascii="Noto Sans Symbols" w:eastAsia="Noto Sans Symbols" w:hAnsi="Noto Sans Symbols" w:cs="Noto Sans Symbols"/>
      </w:rPr>
    </w:lvl>
  </w:abstractNum>
  <w:abstractNum w:abstractNumId="3" w15:restartNumberingAfterBreak="0">
    <w:nsid w:val="771F44E8"/>
    <w:multiLevelType w:val="hybridMultilevel"/>
    <w:tmpl w:val="7A5C7FD8"/>
    <w:lvl w:ilvl="0" w:tplc="29563810">
      <w:start w:val="1"/>
      <w:numFmt w:val="bullet"/>
      <w:lvlText w:val="●"/>
      <w:lvlJc w:val="left"/>
      <w:pPr>
        <w:ind w:left="360" w:hanging="360"/>
      </w:pPr>
      <w:rPr>
        <w:rFonts w:ascii="Noto Sans Symbols" w:eastAsia="Noto Sans Symbols" w:hAnsi="Noto Sans Symbols" w:cs="Noto Sans Symbols"/>
      </w:rPr>
    </w:lvl>
    <w:lvl w:ilvl="1" w:tplc="23863C58">
      <w:start w:val="1"/>
      <w:numFmt w:val="bullet"/>
      <w:lvlText w:val="o"/>
      <w:lvlJc w:val="left"/>
      <w:pPr>
        <w:ind w:left="1080" w:hanging="360"/>
      </w:pPr>
      <w:rPr>
        <w:rFonts w:ascii="Courier New" w:eastAsia="Courier New" w:hAnsi="Courier New" w:cs="Courier New"/>
      </w:rPr>
    </w:lvl>
    <w:lvl w:ilvl="2" w:tplc="84EA9FDC">
      <w:start w:val="1"/>
      <w:numFmt w:val="bullet"/>
      <w:lvlText w:val="▪"/>
      <w:lvlJc w:val="left"/>
      <w:pPr>
        <w:ind w:left="1800" w:hanging="360"/>
      </w:pPr>
      <w:rPr>
        <w:rFonts w:ascii="Noto Sans Symbols" w:eastAsia="Noto Sans Symbols" w:hAnsi="Noto Sans Symbols" w:cs="Noto Sans Symbols"/>
      </w:rPr>
    </w:lvl>
    <w:lvl w:ilvl="3" w:tplc="22487C54">
      <w:start w:val="1"/>
      <w:numFmt w:val="bullet"/>
      <w:lvlText w:val="●"/>
      <w:lvlJc w:val="left"/>
      <w:pPr>
        <w:ind w:left="2520" w:hanging="360"/>
      </w:pPr>
      <w:rPr>
        <w:rFonts w:ascii="Noto Sans Symbols" w:eastAsia="Noto Sans Symbols" w:hAnsi="Noto Sans Symbols" w:cs="Noto Sans Symbols"/>
      </w:rPr>
    </w:lvl>
    <w:lvl w:ilvl="4" w:tplc="212E6796">
      <w:start w:val="1"/>
      <w:numFmt w:val="bullet"/>
      <w:lvlText w:val="o"/>
      <w:lvlJc w:val="left"/>
      <w:pPr>
        <w:ind w:left="3240" w:hanging="360"/>
      </w:pPr>
      <w:rPr>
        <w:rFonts w:ascii="Courier New" w:eastAsia="Courier New" w:hAnsi="Courier New" w:cs="Courier New"/>
      </w:rPr>
    </w:lvl>
    <w:lvl w:ilvl="5" w:tplc="6A22FD2A">
      <w:start w:val="1"/>
      <w:numFmt w:val="bullet"/>
      <w:lvlText w:val="▪"/>
      <w:lvlJc w:val="left"/>
      <w:pPr>
        <w:ind w:left="3960" w:hanging="360"/>
      </w:pPr>
      <w:rPr>
        <w:rFonts w:ascii="Noto Sans Symbols" w:eastAsia="Noto Sans Symbols" w:hAnsi="Noto Sans Symbols" w:cs="Noto Sans Symbols"/>
      </w:rPr>
    </w:lvl>
    <w:lvl w:ilvl="6" w:tplc="C494FE70">
      <w:start w:val="1"/>
      <w:numFmt w:val="bullet"/>
      <w:lvlText w:val="●"/>
      <w:lvlJc w:val="left"/>
      <w:pPr>
        <w:ind w:left="4680" w:hanging="360"/>
      </w:pPr>
      <w:rPr>
        <w:rFonts w:ascii="Noto Sans Symbols" w:eastAsia="Noto Sans Symbols" w:hAnsi="Noto Sans Symbols" w:cs="Noto Sans Symbols"/>
      </w:rPr>
    </w:lvl>
    <w:lvl w:ilvl="7" w:tplc="A596F56C">
      <w:start w:val="1"/>
      <w:numFmt w:val="bullet"/>
      <w:lvlText w:val="o"/>
      <w:lvlJc w:val="left"/>
      <w:pPr>
        <w:ind w:left="5400" w:hanging="360"/>
      </w:pPr>
      <w:rPr>
        <w:rFonts w:ascii="Courier New" w:eastAsia="Courier New" w:hAnsi="Courier New" w:cs="Courier New"/>
      </w:rPr>
    </w:lvl>
    <w:lvl w:ilvl="8" w:tplc="DAF2FD52">
      <w:start w:val="1"/>
      <w:numFmt w:val="bullet"/>
      <w:lvlText w:val="▪"/>
      <w:lvlJc w:val="left"/>
      <w:pPr>
        <w:ind w:left="612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5A76"/>
    <w:rsid w:val="00C371A9"/>
    <w:rsid w:val="00FD5A7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docId w15:val="{AEF5DA38-5153-4262-9482-CD66AC2B2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40" w:line="240" w:lineRule="auto"/>
      <w:outlineLvl w:val="0"/>
    </w:pPr>
    <w:rPr>
      <w:b/>
      <w:sz w:val="24"/>
      <w:szCs w:val="24"/>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8</Pages>
  <Words>2084</Words>
  <Characters>11880</Characters>
  <Application>Microsoft Office Word</Application>
  <DocSecurity>0</DocSecurity>
  <Lines>99</Lines>
  <Paragraphs>27</Paragraphs>
  <ScaleCrop>false</ScaleCrop>
  <Company/>
  <LinksUpToDate>false</LinksUpToDate>
  <CharactersWithSpaces>13937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Maritza Estefania Ramirez Rivera (2022095)</dc:creator>
  <cp:lastModifiedBy>Maritza Estefania Ramirez Rivera (2022095)</cp:lastModifiedBy>
  <cp:revision>2</cp:revision>
  <dcterms:created xsi:type="dcterms:W3CDTF">2021-09-01T15:27:00Z</dcterms:created>
  <dcterms:modified xsi:type="dcterms:W3CDTF">2021-09-01T15:27:00Z</dcterms:modified>
</cp:coreProperties>
</file>