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3B2007" w14:textId="77777777" w:rsidR="00EF6733" w:rsidRPr="00BD2D50" w:rsidRDefault="00EF6733" w:rsidP="00EF6733">
      <w:pPr>
        <w:jc w:val="center"/>
        <w:rPr>
          <w:rFonts w:ascii="Arial" w:hAnsi="Arial" w:cs="Arial"/>
          <w:sz w:val="40"/>
          <w:szCs w:val="40"/>
        </w:rPr>
      </w:pPr>
      <w:proofErr w:type="spellStart"/>
      <w:r w:rsidRPr="00BD2D50">
        <w:rPr>
          <w:rFonts w:ascii="Arial" w:hAnsi="Arial" w:cs="Arial"/>
          <w:sz w:val="40"/>
          <w:szCs w:val="40"/>
        </w:rPr>
        <w:t>Programme</w:t>
      </w:r>
      <w:proofErr w:type="spellEnd"/>
      <w:r w:rsidRPr="00BD2D50">
        <w:rPr>
          <w:rFonts w:ascii="Arial" w:hAnsi="Arial" w:cs="Arial"/>
          <w:sz w:val="40"/>
          <w:szCs w:val="40"/>
        </w:rPr>
        <w:t>: BA (</w:t>
      </w:r>
      <w:proofErr w:type="spellStart"/>
      <w:r w:rsidRPr="00BD2D50">
        <w:rPr>
          <w:rFonts w:ascii="Arial" w:hAnsi="Arial" w:cs="Arial"/>
          <w:sz w:val="40"/>
          <w:szCs w:val="40"/>
        </w:rPr>
        <w:t>Hons</w:t>
      </w:r>
      <w:proofErr w:type="spellEnd"/>
      <w:r w:rsidRPr="00BD2D50">
        <w:rPr>
          <w:rFonts w:ascii="Arial" w:hAnsi="Arial" w:cs="Arial"/>
          <w:sz w:val="40"/>
          <w:szCs w:val="40"/>
        </w:rPr>
        <w:t>) Business Management</w:t>
      </w:r>
    </w:p>
    <w:p w14:paraId="1A48A901" w14:textId="2182C851" w:rsidR="00EF6733" w:rsidRPr="00BD2D50" w:rsidRDefault="00EF6733" w:rsidP="00EF6733">
      <w:pPr>
        <w:jc w:val="center"/>
        <w:rPr>
          <w:rFonts w:ascii="Arial" w:hAnsi="Arial" w:cs="Arial"/>
          <w:sz w:val="40"/>
          <w:szCs w:val="40"/>
        </w:rPr>
      </w:pPr>
      <w:r w:rsidRPr="00BD2D50">
        <w:rPr>
          <w:rFonts w:ascii="Arial" w:hAnsi="Arial" w:cs="Arial"/>
          <w:sz w:val="40"/>
          <w:szCs w:val="40"/>
        </w:rPr>
        <w:t xml:space="preserve">Module: </w:t>
      </w:r>
      <w:r>
        <w:rPr>
          <w:rFonts w:ascii="Arial" w:hAnsi="Arial" w:cs="Arial"/>
          <w:sz w:val="40"/>
          <w:szCs w:val="40"/>
        </w:rPr>
        <w:t xml:space="preserve">Leadership and Management Theory and </w:t>
      </w:r>
      <w:proofErr w:type="spellStart"/>
      <w:r>
        <w:rPr>
          <w:rFonts w:ascii="Arial" w:hAnsi="Arial" w:cs="Arial"/>
          <w:sz w:val="40"/>
          <w:szCs w:val="40"/>
        </w:rPr>
        <w:t>Parctice</w:t>
      </w:r>
      <w:proofErr w:type="spellEnd"/>
    </w:p>
    <w:p w14:paraId="70883F23" w14:textId="54ADD0DC" w:rsidR="00EF6733" w:rsidRPr="00BD2D50" w:rsidRDefault="00EF6733" w:rsidP="00EF6733">
      <w:pPr>
        <w:jc w:val="center"/>
        <w:rPr>
          <w:rFonts w:ascii="Arial" w:hAnsi="Arial" w:cs="Arial"/>
          <w:sz w:val="40"/>
          <w:szCs w:val="40"/>
        </w:rPr>
      </w:pPr>
      <w:r>
        <w:rPr>
          <w:rFonts w:ascii="Arial" w:hAnsi="Arial" w:cs="Arial"/>
          <w:sz w:val="40"/>
          <w:szCs w:val="40"/>
        </w:rPr>
        <w:t>Module Code: LCBB6003</w:t>
      </w:r>
    </w:p>
    <w:p w14:paraId="35EB0F43" w14:textId="493D794A" w:rsidR="00EF6733" w:rsidRPr="00BD2D50" w:rsidRDefault="00EF6733" w:rsidP="00EF6733">
      <w:pPr>
        <w:jc w:val="center"/>
        <w:rPr>
          <w:rFonts w:ascii="Arial" w:hAnsi="Arial" w:cs="Arial"/>
          <w:sz w:val="40"/>
          <w:szCs w:val="40"/>
        </w:rPr>
      </w:pPr>
      <w:r>
        <w:rPr>
          <w:rFonts w:ascii="Arial" w:hAnsi="Arial" w:cs="Arial"/>
          <w:sz w:val="40"/>
          <w:szCs w:val="40"/>
        </w:rPr>
        <w:t xml:space="preserve">Module Leader: Dr. Samson </w:t>
      </w:r>
      <w:proofErr w:type="spellStart"/>
      <w:r>
        <w:rPr>
          <w:rFonts w:ascii="Arial" w:hAnsi="Arial" w:cs="Arial"/>
          <w:sz w:val="40"/>
          <w:szCs w:val="40"/>
        </w:rPr>
        <w:t>Oladejo</w:t>
      </w:r>
      <w:proofErr w:type="spellEnd"/>
    </w:p>
    <w:p w14:paraId="15B54666" w14:textId="77777777" w:rsidR="00EF6733" w:rsidRPr="00BD2D50" w:rsidRDefault="00EF6733" w:rsidP="00EF6733">
      <w:pPr>
        <w:jc w:val="center"/>
        <w:rPr>
          <w:rFonts w:ascii="Arial" w:hAnsi="Arial" w:cs="Arial"/>
          <w:sz w:val="40"/>
          <w:szCs w:val="40"/>
        </w:rPr>
      </w:pPr>
    </w:p>
    <w:p w14:paraId="665A6E5A" w14:textId="77777777" w:rsidR="00EF6733" w:rsidRPr="00BD2D50" w:rsidRDefault="00EF6733" w:rsidP="00EF6733">
      <w:pPr>
        <w:jc w:val="center"/>
        <w:rPr>
          <w:rFonts w:ascii="Arial" w:hAnsi="Arial" w:cs="Arial"/>
          <w:sz w:val="40"/>
          <w:szCs w:val="40"/>
        </w:rPr>
      </w:pPr>
    </w:p>
    <w:p w14:paraId="36484E7C" w14:textId="77777777" w:rsidR="00EF6733" w:rsidRPr="00BD2D50" w:rsidRDefault="00EF6733" w:rsidP="00EF6733">
      <w:pPr>
        <w:jc w:val="center"/>
        <w:rPr>
          <w:rFonts w:ascii="Arial" w:hAnsi="Arial" w:cs="Arial"/>
          <w:sz w:val="40"/>
          <w:szCs w:val="40"/>
        </w:rPr>
      </w:pPr>
      <w:r w:rsidRPr="00BD2D50">
        <w:rPr>
          <w:rFonts w:ascii="Arial" w:hAnsi="Arial" w:cs="Arial"/>
          <w:sz w:val="40"/>
          <w:szCs w:val="40"/>
        </w:rPr>
        <w:t xml:space="preserve">Submitted by: </w:t>
      </w:r>
      <w:proofErr w:type="spellStart"/>
      <w:r w:rsidRPr="00BD2D50">
        <w:rPr>
          <w:rFonts w:ascii="Arial" w:hAnsi="Arial" w:cs="Arial"/>
          <w:sz w:val="40"/>
          <w:szCs w:val="40"/>
        </w:rPr>
        <w:t>Md</w:t>
      </w:r>
      <w:proofErr w:type="spellEnd"/>
      <w:r w:rsidRPr="00BD2D50">
        <w:rPr>
          <w:rFonts w:ascii="Arial" w:hAnsi="Arial" w:cs="Arial"/>
          <w:sz w:val="40"/>
          <w:szCs w:val="40"/>
        </w:rPr>
        <w:t xml:space="preserve"> </w:t>
      </w:r>
      <w:proofErr w:type="spellStart"/>
      <w:r w:rsidRPr="00BD2D50">
        <w:rPr>
          <w:rFonts w:ascii="Arial" w:hAnsi="Arial" w:cs="Arial"/>
          <w:sz w:val="40"/>
          <w:szCs w:val="40"/>
        </w:rPr>
        <w:t>Abidur</w:t>
      </w:r>
      <w:proofErr w:type="spellEnd"/>
      <w:r w:rsidRPr="00BD2D50">
        <w:rPr>
          <w:rFonts w:ascii="Arial" w:hAnsi="Arial" w:cs="Arial"/>
          <w:sz w:val="40"/>
          <w:szCs w:val="40"/>
        </w:rPr>
        <w:t xml:space="preserve"> </w:t>
      </w:r>
      <w:proofErr w:type="spellStart"/>
      <w:r w:rsidRPr="00BD2D50">
        <w:rPr>
          <w:rFonts w:ascii="Arial" w:hAnsi="Arial" w:cs="Arial"/>
          <w:sz w:val="40"/>
          <w:szCs w:val="40"/>
        </w:rPr>
        <w:t>Rahman</w:t>
      </w:r>
      <w:proofErr w:type="spellEnd"/>
    </w:p>
    <w:p w14:paraId="0EF7B215" w14:textId="77777777" w:rsidR="00EF6733" w:rsidRPr="00BD2D50" w:rsidRDefault="00EF6733" w:rsidP="00EF6733">
      <w:pPr>
        <w:jc w:val="center"/>
        <w:rPr>
          <w:rFonts w:ascii="Arial" w:hAnsi="Arial" w:cs="Arial"/>
          <w:sz w:val="40"/>
          <w:szCs w:val="40"/>
        </w:rPr>
      </w:pPr>
      <w:r w:rsidRPr="00BD2D50">
        <w:rPr>
          <w:rFonts w:ascii="Arial" w:hAnsi="Arial" w:cs="Arial"/>
          <w:sz w:val="40"/>
          <w:szCs w:val="40"/>
        </w:rPr>
        <w:t>ID: 1815081</w:t>
      </w:r>
    </w:p>
    <w:p w14:paraId="4F778A99" w14:textId="005F5EEF" w:rsidR="00EF6733" w:rsidRDefault="00EF6733" w:rsidP="00EF6733">
      <w:pPr>
        <w:jc w:val="center"/>
        <w:rPr>
          <w:rFonts w:ascii="Arial" w:hAnsi="Arial" w:cs="Arial"/>
          <w:sz w:val="40"/>
          <w:szCs w:val="40"/>
        </w:rPr>
      </w:pPr>
      <w:r w:rsidRPr="00BD2D50">
        <w:rPr>
          <w:rFonts w:ascii="Arial" w:hAnsi="Arial" w:cs="Arial"/>
          <w:sz w:val="40"/>
          <w:szCs w:val="40"/>
        </w:rPr>
        <w:t xml:space="preserve">Date: </w:t>
      </w:r>
      <w:r>
        <w:rPr>
          <w:rFonts w:ascii="Arial" w:hAnsi="Arial" w:cs="Arial"/>
          <w:sz w:val="40"/>
          <w:szCs w:val="40"/>
        </w:rPr>
        <w:t>13/10</w:t>
      </w:r>
      <w:r w:rsidRPr="00BD2D50">
        <w:rPr>
          <w:rFonts w:ascii="Arial" w:hAnsi="Arial" w:cs="Arial"/>
          <w:sz w:val="40"/>
          <w:szCs w:val="40"/>
        </w:rPr>
        <w:t>/2025</w:t>
      </w:r>
    </w:p>
    <w:p w14:paraId="4252303A" w14:textId="19B96316" w:rsidR="00EF6733" w:rsidRDefault="00EF6733" w:rsidP="00EF6733">
      <w:pPr>
        <w:jc w:val="center"/>
        <w:rPr>
          <w:rFonts w:ascii="Arial" w:hAnsi="Arial" w:cs="Arial"/>
          <w:sz w:val="40"/>
          <w:szCs w:val="40"/>
        </w:rPr>
      </w:pPr>
    </w:p>
    <w:p w14:paraId="781B0C32" w14:textId="77777777" w:rsidR="00EF6733" w:rsidRDefault="00EF6733">
      <w:pPr>
        <w:spacing w:line="259" w:lineRule="auto"/>
        <w:jc w:val="left"/>
        <w:rPr>
          <w:rFonts w:ascii="Arial" w:hAnsi="Arial" w:cs="Arial"/>
          <w:sz w:val="40"/>
          <w:szCs w:val="40"/>
        </w:rPr>
      </w:pPr>
      <w:r>
        <w:rPr>
          <w:rFonts w:ascii="Arial" w:hAnsi="Arial" w:cs="Arial"/>
          <w:sz w:val="40"/>
          <w:szCs w:val="40"/>
        </w:rPr>
        <w:br w:type="page"/>
      </w:r>
    </w:p>
    <w:sdt>
      <w:sdtPr>
        <w:rPr>
          <w:rFonts w:ascii="Arial" w:hAnsi="Arial" w:cs="Arial"/>
          <w:sz w:val="22"/>
          <w:szCs w:val="22"/>
        </w:rPr>
        <w:id w:val="1716694657"/>
        <w:docPartObj>
          <w:docPartGallery w:val="Table of Contents"/>
          <w:docPartUnique/>
        </w:docPartObj>
      </w:sdtPr>
      <w:sdtEndPr>
        <w:rPr>
          <w:rFonts w:eastAsiaTheme="minorHAnsi"/>
          <w:b/>
          <w:bCs/>
          <w:noProof/>
          <w:color w:val="auto"/>
        </w:rPr>
      </w:sdtEndPr>
      <w:sdtContent>
        <w:p w14:paraId="441E03B6" w14:textId="569F6716" w:rsidR="00EF6733" w:rsidRPr="00EF6733" w:rsidRDefault="00EF6733" w:rsidP="00EF6733">
          <w:pPr>
            <w:pStyle w:val="TOCHeading"/>
            <w:spacing w:line="360" w:lineRule="auto"/>
            <w:rPr>
              <w:rFonts w:ascii="Arial" w:hAnsi="Arial" w:cs="Arial"/>
              <w:sz w:val="22"/>
              <w:szCs w:val="22"/>
            </w:rPr>
          </w:pPr>
          <w:r w:rsidRPr="00EF6733">
            <w:rPr>
              <w:rFonts w:ascii="Arial" w:hAnsi="Arial" w:cs="Arial"/>
              <w:sz w:val="22"/>
              <w:szCs w:val="22"/>
            </w:rPr>
            <w:t>Contents</w:t>
          </w:r>
        </w:p>
        <w:p w14:paraId="357FCBD8" w14:textId="77777777" w:rsidR="005B26A2" w:rsidRDefault="00EF6733">
          <w:pPr>
            <w:pStyle w:val="TOC1"/>
            <w:tabs>
              <w:tab w:val="right" w:leader="dot" w:pos="9350"/>
            </w:tabs>
            <w:rPr>
              <w:rFonts w:asciiTheme="minorHAnsi" w:eastAsiaTheme="minorEastAsia" w:hAnsiTheme="minorHAnsi"/>
              <w:noProof/>
              <w:kern w:val="0"/>
              <w:sz w:val="22"/>
              <w:lang w:val="en-GB" w:eastAsia="en-GB"/>
              <w14:ligatures w14:val="none"/>
            </w:rPr>
          </w:pPr>
          <w:r w:rsidRPr="00EF6733">
            <w:rPr>
              <w:rFonts w:ascii="Arial" w:hAnsi="Arial" w:cs="Arial"/>
              <w:sz w:val="22"/>
            </w:rPr>
            <w:fldChar w:fldCharType="begin"/>
          </w:r>
          <w:r w:rsidRPr="00EF6733">
            <w:rPr>
              <w:rFonts w:ascii="Arial" w:hAnsi="Arial" w:cs="Arial"/>
              <w:sz w:val="22"/>
            </w:rPr>
            <w:instrText xml:space="preserve"> TOC \o "1-3" \h \z \u </w:instrText>
          </w:r>
          <w:r w:rsidRPr="00EF6733">
            <w:rPr>
              <w:rFonts w:ascii="Arial" w:hAnsi="Arial" w:cs="Arial"/>
              <w:sz w:val="22"/>
            </w:rPr>
            <w:fldChar w:fldCharType="separate"/>
          </w:r>
          <w:hyperlink w:anchor="_Toc211254612" w:history="1">
            <w:r w:rsidR="005B26A2" w:rsidRPr="008B4617">
              <w:rPr>
                <w:rStyle w:val="Hyperlink"/>
                <w:rFonts w:ascii="Arial" w:hAnsi="Arial" w:cs="Arial"/>
                <w:noProof/>
              </w:rPr>
              <w:t>Introduction</w:t>
            </w:r>
            <w:r w:rsidR="005B26A2">
              <w:rPr>
                <w:noProof/>
                <w:webHidden/>
              </w:rPr>
              <w:tab/>
            </w:r>
            <w:r w:rsidR="005B26A2">
              <w:rPr>
                <w:noProof/>
                <w:webHidden/>
              </w:rPr>
              <w:fldChar w:fldCharType="begin"/>
            </w:r>
            <w:r w:rsidR="005B26A2">
              <w:rPr>
                <w:noProof/>
                <w:webHidden/>
              </w:rPr>
              <w:instrText xml:space="preserve"> PAGEREF _Toc211254612 \h </w:instrText>
            </w:r>
            <w:r w:rsidR="005B26A2">
              <w:rPr>
                <w:noProof/>
                <w:webHidden/>
              </w:rPr>
            </w:r>
            <w:r w:rsidR="005B26A2">
              <w:rPr>
                <w:noProof/>
                <w:webHidden/>
              </w:rPr>
              <w:fldChar w:fldCharType="separate"/>
            </w:r>
            <w:r w:rsidR="005B26A2">
              <w:rPr>
                <w:noProof/>
                <w:webHidden/>
              </w:rPr>
              <w:t>3</w:t>
            </w:r>
            <w:r w:rsidR="005B26A2">
              <w:rPr>
                <w:noProof/>
                <w:webHidden/>
              </w:rPr>
              <w:fldChar w:fldCharType="end"/>
            </w:r>
          </w:hyperlink>
        </w:p>
        <w:p w14:paraId="02BBF105" w14:textId="77777777" w:rsidR="005B26A2" w:rsidRDefault="005B26A2">
          <w:pPr>
            <w:pStyle w:val="TOC1"/>
            <w:tabs>
              <w:tab w:val="right" w:leader="dot" w:pos="9350"/>
            </w:tabs>
            <w:rPr>
              <w:rFonts w:asciiTheme="minorHAnsi" w:eastAsiaTheme="minorEastAsia" w:hAnsiTheme="minorHAnsi"/>
              <w:noProof/>
              <w:kern w:val="0"/>
              <w:sz w:val="22"/>
              <w:lang w:val="en-GB" w:eastAsia="en-GB"/>
              <w14:ligatures w14:val="none"/>
            </w:rPr>
          </w:pPr>
          <w:hyperlink w:anchor="_Toc211254613" w:history="1">
            <w:r w:rsidRPr="008B4617">
              <w:rPr>
                <w:rStyle w:val="Hyperlink"/>
                <w:rFonts w:ascii="Arial" w:hAnsi="Arial" w:cs="Arial"/>
                <w:noProof/>
              </w:rPr>
              <w:t>Identify and Explain the Managerial Functions</w:t>
            </w:r>
            <w:r>
              <w:rPr>
                <w:noProof/>
                <w:webHidden/>
              </w:rPr>
              <w:tab/>
            </w:r>
            <w:r>
              <w:rPr>
                <w:noProof/>
                <w:webHidden/>
              </w:rPr>
              <w:fldChar w:fldCharType="begin"/>
            </w:r>
            <w:r>
              <w:rPr>
                <w:noProof/>
                <w:webHidden/>
              </w:rPr>
              <w:instrText xml:space="preserve"> PAGEREF _Toc211254613 \h </w:instrText>
            </w:r>
            <w:r>
              <w:rPr>
                <w:noProof/>
                <w:webHidden/>
              </w:rPr>
            </w:r>
            <w:r>
              <w:rPr>
                <w:noProof/>
                <w:webHidden/>
              </w:rPr>
              <w:fldChar w:fldCharType="separate"/>
            </w:r>
            <w:r>
              <w:rPr>
                <w:noProof/>
                <w:webHidden/>
              </w:rPr>
              <w:t>4</w:t>
            </w:r>
            <w:r>
              <w:rPr>
                <w:noProof/>
                <w:webHidden/>
              </w:rPr>
              <w:fldChar w:fldCharType="end"/>
            </w:r>
          </w:hyperlink>
        </w:p>
        <w:p w14:paraId="7F19EE3B" w14:textId="77777777" w:rsidR="005B26A2" w:rsidRDefault="005B26A2">
          <w:pPr>
            <w:pStyle w:val="TOC1"/>
            <w:tabs>
              <w:tab w:val="right" w:leader="dot" w:pos="9350"/>
            </w:tabs>
            <w:rPr>
              <w:rFonts w:asciiTheme="minorHAnsi" w:eastAsiaTheme="minorEastAsia" w:hAnsiTheme="minorHAnsi"/>
              <w:noProof/>
              <w:kern w:val="0"/>
              <w:sz w:val="22"/>
              <w:lang w:val="en-GB" w:eastAsia="en-GB"/>
              <w14:ligatures w14:val="none"/>
            </w:rPr>
          </w:pPr>
          <w:hyperlink w:anchor="_Toc211254614" w:history="1">
            <w:r w:rsidRPr="008B4617">
              <w:rPr>
                <w:rStyle w:val="Hyperlink"/>
                <w:rFonts w:ascii="Arial" w:hAnsi="Arial" w:cs="Arial"/>
                <w:noProof/>
              </w:rPr>
              <w:t>Critically Evaluate Why Controlling Is Essential in Organizations of All Types</w:t>
            </w:r>
            <w:r>
              <w:rPr>
                <w:noProof/>
                <w:webHidden/>
              </w:rPr>
              <w:tab/>
            </w:r>
            <w:r>
              <w:rPr>
                <w:noProof/>
                <w:webHidden/>
              </w:rPr>
              <w:fldChar w:fldCharType="begin"/>
            </w:r>
            <w:r>
              <w:rPr>
                <w:noProof/>
                <w:webHidden/>
              </w:rPr>
              <w:instrText xml:space="preserve"> PAGEREF _Toc211254614 \h </w:instrText>
            </w:r>
            <w:r>
              <w:rPr>
                <w:noProof/>
                <w:webHidden/>
              </w:rPr>
            </w:r>
            <w:r>
              <w:rPr>
                <w:noProof/>
                <w:webHidden/>
              </w:rPr>
              <w:fldChar w:fldCharType="separate"/>
            </w:r>
            <w:r>
              <w:rPr>
                <w:noProof/>
                <w:webHidden/>
              </w:rPr>
              <w:t>5</w:t>
            </w:r>
            <w:r>
              <w:rPr>
                <w:noProof/>
                <w:webHidden/>
              </w:rPr>
              <w:fldChar w:fldCharType="end"/>
            </w:r>
          </w:hyperlink>
        </w:p>
        <w:p w14:paraId="20D54E17" w14:textId="77777777" w:rsidR="005B26A2" w:rsidRDefault="005B26A2">
          <w:pPr>
            <w:pStyle w:val="TOC1"/>
            <w:tabs>
              <w:tab w:val="right" w:leader="dot" w:pos="9350"/>
            </w:tabs>
            <w:rPr>
              <w:rFonts w:asciiTheme="minorHAnsi" w:eastAsiaTheme="minorEastAsia" w:hAnsiTheme="minorHAnsi"/>
              <w:noProof/>
              <w:kern w:val="0"/>
              <w:sz w:val="22"/>
              <w:lang w:val="en-GB" w:eastAsia="en-GB"/>
              <w14:ligatures w14:val="none"/>
            </w:rPr>
          </w:pPr>
          <w:hyperlink w:anchor="_Toc211254615" w:history="1">
            <w:r w:rsidRPr="008B4617">
              <w:rPr>
                <w:rStyle w:val="Hyperlink"/>
                <w:rFonts w:ascii="Arial" w:hAnsi="Arial" w:cs="Arial"/>
                <w:noProof/>
              </w:rPr>
              <w:t>Challenges Associated with Controlling</w:t>
            </w:r>
            <w:r>
              <w:rPr>
                <w:noProof/>
                <w:webHidden/>
              </w:rPr>
              <w:tab/>
            </w:r>
            <w:r>
              <w:rPr>
                <w:noProof/>
                <w:webHidden/>
              </w:rPr>
              <w:fldChar w:fldCharType="begin"/>
            </w:r>
            <w:r>
              <w:rPr>
                <w:noProof/>
                <w:webHidden/>
              </w:rPr>
              <w:instrText xml:space="preserve"> PAGEREF _Toc211254615 \h </w:instrText>
            </w:r>
            <w:r>
              <w:rPr>
                <w:noProof/>
                <w:webHidden/>
              </w:rPr>
            </w:r>
            <w:r>
              <w:rPr>
                <w:noProof/>
                <w:webHidden/>
              </w:rPr>
              <w:fldChar w:fldCharType="separate"/>
            </w:r>
            <w:r>
              <w:rPr>
                <w:noProof/>
                <w:webHidden/>
              </w:rPr>
              <w:t>6</w:t>
            </w:r>
            <w:r>
              <w:rPr>
                <w:noProof/>
                <w:webHidden/>
              </w:rPr>
              <w:fldChar w:fldCharType="end"/>
            </w:r>
          </w:hyperlink>
        </w:p>
        <w:p w14:paraId="32218E1D" w14:textId="77777777" w:rsidR="005B26A2" w:rsidRDefault="005B26A2">
          <w:pPr>
            <w:pStyle w:val="TOC1"/>
            <w:tabs>
              <w:tab w:val="right" w:leader="dot" w:pos="9350"/>
            </w:tabs>
            <w:rPr>
              <w:rFonts w:asciiTheme="minorHAnsi" w:eastAsiaTheme="minorEastAsia" w:hAnsiTheme="minorHAnsi"/>
              <w:noProof/>
              <w:kern w:val="0"/>
              <w:sz w:val="22"/>
              <w:lang w:val="en-GB" w:eastAsia="en-GB"/>
              <w14:ligatures w14:val="none"/>
            </w:rPr>
          </w:pPr>
          <w:hyperlink w:anchor="_Toc211254616" w:history="1">
            <w:r w:rsidRPr="008B4617">
              <w:rPr>
                <w:rStyle w:val="Hyperlink"/>
                <w:rFonts w:ascii="Arial" w:hAnsi="Arial" w:cs="Arial"/>
                <w:noProof/>
              </w:rPr>
              <w:t>How Managers Can Mitigate These Challenges</w:t>
            </w:r>
            <w:r>
              <w:rPr>
                <w:noProof/>
                <w:webHidden/>
              </w:rPr>
              <w:tab/>
            </w:r>
            <w:r>
              <w:rPr>
                <w:noProof/>
                <w:webHidden/>
              </w:rPr>
              <w:fldChar w:fldCharType="begin"/>
            </w:r>
            <w:r>
              <w:rPr>
                <w:noProof/>
                <w:webHidden/>
              </w:rPr>
              <w:instrText xml:space="preserve"> PAGEREF _Toc211254616 \h </w:instrText>
            </w:r>
            <w:r>
              <w:rPr>
                <w:noProof/>
                <w:webHidden/>
              </w:rPr>
            </w:r>
            <w:r>
              <w:rPr>
                <w:noProof/>
                <w:webHidden/>
              </w:rPr>
              <w:fldChar w:fldCharType="separate"/>
            </w:r>
            <w:r>
              <w:rPr>
                <w:noProof/>
                <w:webHidden/>
              </w:rPr>
              <w:t>7</w:t>
            </w:r>
            <w:r>
              <w:rPr>
                <w:noProof/>
                <w:webHidden/>
              </w:rPr>
              <w:fldChar w:fldCharType="end"/>
            </w:r>
          </w:hyperlink>
        </w:p>
        <w:p w14:paraId="4C55CC7F" w14:textId="77777777" w:rsidR="005B26A2" w:rsidRDefault="005B26A2">
          <w:pPr>
            <w:pStyle w:val="TOC1"/>
            <w:tabs>
              <w:tab w:val="right" w:leader="dot" w:pos="9350"/>
            </w:tabs>
            <w:rPr>
              <w:rFonts w:asciiTheme="minorHAnsi" w:eastAsiaTheme="minorEastAsia" w:hAnsiTheme="minorHAnsi"/>
              <w:noProof/>
              <w:kern w:val="0"/>
              <w:sz w:val="22"/>
              <w:lang w:val="en-GB" w:eastAsia="en-GB"/>
              <w14:ligatures w14:val="none"/>
            </w:rPr>
          </w:pPr>
          <w:hyperlink w:anchor="_Toc211254617" w:history="1">
            <w:r w:rsidRPr="008B461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_Toc211254617 \h </w:instrText>
            </w:r>
            <w:r>
              <w:rPr>
                <w:noProof/>
                <w:webHidden/>
              </w:rPr>
            </w:r>
            <w:r>
              <w:rPr>
                <w:noProof/>
                <w:webHidden/>
              </w:rPr>
              <w:fldChar w:fldCharType="separate"/>
            </w:r>
            <w:r>
              <w:rPr>
                <w:noProof/>
                <w:webHidden/>
              </w:rPr>
              <w:t>8</w:t>
            </w:r>
            <w:r>
              <w:rPr>
                <w:noProof/>
                <w:webHidden/>
              </w:rPr>
              <w:fldChar w:fldCharType="end"/>
            </w:r>
          </w:hyperlink>
        </w:p>
        <w:p w14:paraId="1292F570" w14:textId="77777777" w:rsidR="005B26A2" w:rsidRDefault="005B26A2">
          <w:pPr>
            <w:pStyle w:val="TOC1"/>
            <w:tabs>
              <w:tab w:val="right" w:leader="dot" w:pos="9350"/>
            </w:tabs>
            <w:rPr>
              <w:rFonts w:asciiTheme="minorHAnsi" w:eastAsiaTheme="minorEastAsia" w:hAnsiTheme="minorHAnsi"/>
              <w:noProof/>
              <w:kern w:val="0"/>
              <w:sz w:val="22"/>
              <w:lang w:val="en-GB" w:eastAsia="en-GB"/>
              <w14:ligatures w14:val="none"/>
            </w:rPr>
          </w:pPr>
          <w:hyperlink w:anchor="_Toc211254618" w:history="1">
            <w:r w:rsidRPr="008B461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_Toc211254618 \h </w:instrText>
            </w:r>
            <w:r>
              <w:rPr>
                <w:noProof/>
                <w:webHidden/>
              </w:rPr>
            </w:r>
            <w:r>
              <w:rPr>
                <w:noProof/>
                <w:webHidden/>
              </w:rPr>
              <w:fldChar w:fldCharType="separate"/>
            </w:r>
            <w:r>
              <w:rPr>
                <w:noProof/>
                <w:webHidden/>
              </w:rPr>
              <w:t>9</w:t>
            </w:r>
            <w:r>
              <w:rPr>
                <w:noProof/>
                <w:webHidden/>
              </w:rPr>
              <w:fldChar w:fldCharType="end"/>
            </w:r>
          </w:hyperlink>
        </w:p>
        <w:p w14:paraId="4E8136F5" w14:textId="3A01156A" w:rsidR="00EF6733" w:rsidRPr="00EF6733" w:rsidRDefault="00EF6733" w:rsidP="00EF6733">
          <w:pPr>
            <w:rPr>
              <w:rFonts w:ascii="Arial" w:hAnsi="Arial" w:cs="Arial"/>
              <w:sz w:val="22"/>
            </w:rPr>
          </w:pPr>
          <w:r w:rsidRPr="00EF6733">
            <w:rPr>
              <w:rFonts w:ascii="Arial" w:hAnsi="Arial" w:cs="Arial"/>
              <w:b/>
              <w:bCs/>
              <w:noProof/>
              <w:sz w:val="22"/>
            </w:rPr>
            <w:fldChar w:fldCharType="end"/>
          </w:r>
        </w:p>
      </w:sdtContent>
    </w:sdt>
    <w:p w14:paraId="357662CF" w14:textId="77777777" w:rsidR="00EF6733" w:rsidRPr="00EF6733" w:rsidRDefault="00EF6733" w:rsidP="00EF6733">
      <w:pPr>
        <w:jc w:val="center"/>
        <w:rPr>
          <w:rFonts w:ascii="Arial" w:hAnsi="Arial" w:cs="Arial"/>
          <w:sz w:val="22"/>
        </w:rPr>
      </w:pPr>
    </w:p>
    <w:p w14:paraId="614EE044" w14:textId="019D00FA" w:rsidR="00995CDC" w:rsidRPr="00EF6733" w:rsidRDefault="00995CDC" w:rsidP="00EF6733">
      <w:pPr>
        <w:jc w:val="center"/>
        <w:rPr>
          <w:rFonts w:ascii="Arial" w:hAnsi="Arial" w:cs="Arial"/>
          <w:sz w:val="22"/>
        </w:rPr>
      </w:pPr>
      <w:r w:rsidRPr="00EF6733">
        <w:rPr>
          <w:rFonts w:ascii="Arial" w:hAnsi="Arial" w:cs="Arial"/>
          <w:sz w:val="22"/>
        </w:rPr>
        <w:br w:type="page"/>
      </w:r>
    </w:p>
    <w:p w14:paraId="4F69D326" w14:textId="25BD1156" w:rsidR="00995CDC" w:rsidRPr="00EF6733" w:rsidRDefault="00995CDC" w:rsidP="00EF6733">
      <w:pPr>
        <w:pStyle w:val="Heading1"/>
        <w:rPr>
          <w:rFonts w:ascii="Arial" w:hAnsi="Arial" w:cs="Arial"/>
          <w:sz w:val="22"/>
          <w:szCs w:val="22"/>
        </w:rPr>
      </w:pPr>
      <w:bookmarkStart w:id="0" w:name="_Toc211254612"/>
      <w:r w:rsidRPr="00EF6733">
        <w:rPr>
          <w:rFonts w:ascii="Arial" w:hAnsi="Arial" w:cs="Arial"/>
          <w:sz w:val="22"/>
          <w:szCs w:val="22"/>
        </w:rPr>
        <w:lastRenderedPageBreak/>
        <w:t>Introduction</w:t>
      </w:r>
      <w:bookmarkEnd w:id="0"/>
    </w:p>
    <w:p w14:paraId="5B925B31" w14:textId="38FDCB4F" w:rsidR="00995CDC" w:rsidRPr="00EF6733" w:rsidRDefault="00DF7984" w:rsidP="00EF6733">
      <w:pPr>
        <w:rPr>
          <w:rFonts w:ascii="Arial" w:hAnsi="Arial" w:cs="Arial"/>
          <w:sz w:val="22"/>
        </w:rPr>
      </w:pPr>
      <w:r w:rsidRPr="00EF6733">
        <w:rPr>
          <w:rFonts w:ascii="Arial" w:hAnsi="Arial" w:cs="Arial"/>
          <w:sz w:val="22"/>
        </w:rPr>
        <w:t>The management process refers to the ability to organize human, financial and physical resources in an effective and efficient way that would meet the organizational objectives. It is comprised of the procedure of transforming people and systems to preferred results by utilizing a mixture of interdependent processes, which are planning, organizing, leading and controlling. The element of management has never been as applicable in the contemporary competitive and dynamic world of businesses as it has been at the current moment. Organizations are forced to contend with an ever-changing technological landscape, globalization, financial instability and changing customer demands (Armstrong and Taylor, 2023). This means that the businesses will be able to become flexible, innovative and have sustainable competitive advantage due to good management. Today, management is no longer about supervising but it is now about thinking strategically, making decisions based on information, creating a positive organizational culture. Good managers are also able to strike a balance between efficiency in the short run and long-term growth such that the resources can be used to the maximum possible without frustrating the employees and clients. Using the case of Google, Apple and Amazon, the companies have demonstrated that proper and effective managerial practices generate innovation, efficiency and flexibility to the ever-changing markets. In addition, the management provides structure and discipline to align individual effort with the organizational objectives. It is also accountable through control and continuous performance review. The key to organizational success lies in the management world and a combination of people, technology, and strategy would help it attain long-term performance in an ever-growing global economy.</w:t>
      </w:r>
    </w:p>
    <w:p w14:paraId="4BB7090B" w14:textId="77777777" w:rsidR="00EF6733" w:rsidRDefault="00EF6733">
      <w:pPr>
        <w:spacing w:line="259" w:lineRule="auto"/>
        <w:jc w:val="left"/>
        <w:rPr>
          <w:rFonts w:ascii="Arial" w:eastAsiaTheme="majorEastAsia" w:hAnsi="Arial" w:cs="Arial"/>
          <w:b/>
          <w:color w:val="44546A" w:themeColor="text2"/>
          <w:sz w:val="22"/>
        </w:rPr>
      </w:pPr>
      <w:r>
        <w:rPr>
          <w:rFonts w:ascii="Arial" w:hAnsi="Arial" w:cs="Arial"/>
          <w:sz w:val="22"/>
        </w:rPr>
        <w:br w:type="page"/>
      </w:r>
    </w:p>
    <w:p w14:paraId="2CB64862" w14:textId="1F16E0B4" w:rsidR="001319DC" w:rsidRPr="00EF6733" w:rsidRDefault="001319DC" w:rsidP="00EF6733">
      <w:pPr>
        <w:pStyle w:val="Heading1"/>
        <w:rPr>
          <w:rFonts w:ascii="Arial" w:hAnsi="Arial" w:cs="Arial"/>
          <w:sz w:val="22"/>
          <w:szCs w:val="22"/>
        </w:rPr>
      </w:pPr>
      <w:bookmarkStart w:id="1" w:name="_Toc211254613"/>
      <w:r w:rsidRPr="00EF6733">
        <w:rPr>
          <w:rFonts w:ascii="Arial" w:hAnsi="Arial" w:cs="Arial"/>
          <w:sz w:val="22"/>
          <w:szCs w:val="22"/>
        </w:rPr>
        <w:lastRenderedPageBreak/>
        <w:t>Identify and Explain the Managerial Functions</w:t>
      </w:r>
      <w:bookmarkEnd w:id="1"/>
    </w:p>
    <w:p w14:paraId="2DB3C3B6" w14:textId="4C7C7AC0" w:rsidR="001319DC" w:rsidRPr="00EF6733" w:rsidRDefault="00167665" w:rsidP="00EF6733">
      <w:pPr>
        <w:rPr>
          <w:rFonts w:ascii="Arial" w:hAnsi="Arial" w:cs="Arial"/>
          <w:sz w:val="22"/>
        </w:rPr>
      </w:pPr>
      <w:r w:rsidRPr="00EF6733">
        <w:rPr>
          <w:rFonts w:ascii="Arial" w:hAnsi="Arial" w:cs="Arial"/>
          <w:sz w:val="22"/>
        </w:rPr>
        <w:t>The functions of managers are interrelated, and each manager has several functions that he/she does to ensure that organizational objectives are attained in an efficient and effective manner. Management practice in all industries is based on four major functions of managers, namely, planning, organizing, leading, and controlling. Planning</w:t>
      </w:r>
      <w:r w:rsidR="001319DC" w:rsidRPr="00EF6733">
        <w:rPr>
          <w:rFonts w:ascii="Arial" w:hAnsi="Arial" w:cs="Arial"/>
          <w:sz w:val="22"/>
        </w:rPr>
        <w:t xml:space="preserve"> is the initial function, which involves setting objectives and determining the best course of action to achieve them</w:t>
      </w:r>
      <w:r w:rsidR="00D839A4" w:rsidRPr="00EF6733">
        <w:rPr>
          <w:rFonts w:ascii="Arial" w:hAnsi="Arial" w:cs="Arial"/>
          <w:sz w:val="22"/>
        </w:rPr>
        <w:t xml:space="preserve"> (Phillips and Klein, 2023)</w:t>
      </w:r>
      <w:r w:rsidR="001319DC" w:rsidRPr="00EF6733">
        <w:rPr>
          <w:rFonts w:ascii="Arial" w:hAnsi="Arial" w:cs="Arial"/>
          <w:sz w:val="22"/>
        </w:rPr>
        <w:t xml:space="preserve">. It includes forecasting future conditions, setting goals, and identifying resources and strategies. For instance, Apple Inc. uses strategic planning to decide on new product launches and market expansion strategies. Effective planning reduces uncertainty and provides </w:t>
      </w:r>
      <w:r w:rsidRPr="00EF6733">
        <w:rPr>
          <w:rFonts w:ascii="Arial" w:hAnsi="Arial" w:cs="Arial"/>
          <w:sz w:val="22"/>
        </w:rPr>
        <w:t>clear</w:t>
      </w:r>
      <w:r w:rsidR="001319DC" w:rsidRPr="00EF6733">
        <w:rPr>
          <w:rFonts w:ascii="Arial" w:hAnsi="Arial" w:cs="Arial"/>
          <w:sz w:val="22"/>
        </w:rPr>
        <w:t xml:space="preserve"> direction for employees and departments. The second function, organizing, involves structuring resources and activities in a way that facilitates goal achievement. Managers allocate tasks, group activities, and assign responsibilities based on skills and expertise. For example, Google organizes its workforce into cross-functional teams to enhance innovation and collaboration</w:t>
      </w:r>
      <w:r w:rsidR="00D839A4" w:rsidRPr="00EF6733">
        <w:rPr>
          <w:rFonts w:ascii="Arial" w:hAnsi="Arial" w:cs="Arial"/>
          <w:sz w:val="22"/>
        </w:rPr>
        <w:t xml:space="preserve"> (</w:t>
      </w:r>
      <w:proofErr w:type="spellStart"/>
      <w:r w:rsidR="00D839A4" w:rsidRPr="00EF6733">
        <w:rPr>
          <w:rFonts w:ascii="Arial" w:hAnsi="Arial" w:cs="Arial"/>
          <w:sz w:val="22"/>
        </w:rPr>
        <w:t>Dler</w:t>
      </w:r>
      <w:proofErr w:type="spellEnd"/>
      <w:r w:rsidR="00D839A4" w:rsidRPr="00EF6733">
        <w:rPr>
          <w:rFonts w:ascii="Arial" w:hAnsi="Arial" w:cs="Arial"/>
          <w:sz w:val="22"/>
        </w:rPr>
        <w:t xml:space="preserve"> and </w:t>
      </w:r>
      <w:proofErr w:type="spellStart"/>
      <w:r w:rsidR="00D839A4" w:rsidRPr="00EF6733">
        <w:rPr>
          <w:rFonts w:ascii="Arial" w:hAnsi="Arial" w:cs="Arial"/>
          <w:sz w:val="22"/>
        </w:rPr>
        <w:t>Tawfeq</w:t>
      </w:r>
      <w:proofErr w:type="spellEnd"/>
      <w:r w:rsidR="00D839A4" w:rsidRPr="00EF6733">
        <w:rPr>
          <w:rFonts w:ascii="Arial" w:hAnsi="Arial" w:cs="Arial"/>
          <w:sz w:val="22"/>
        </w:rPr>
        <w:t>, 2021)</w:t>
      </w:r>
      <w:r w:rsidR="001319DC" w:rsidRPr="00EF6733">
        <w:rPr>
          <w:rFonts w:ascii="Arial" w:hAnsi="Arial" w:cs="Arial"/>
          <w:sz w:val="22"/>
        </w:rPr>
        <w:t>. By defining roles and creating a logical hierarchy, organizing ensures efficiency and coordination within the organization. Leading is the process of motivating, influencing, and guiding employees toward achieving organizational goals. It includes communication, motivation, leadership style, and conflict resolution. A manager’s ability to inspire employees and foster teamwork plays a crucial role in productivity and job satisfaction. For example, Microsoft’s CEO Satya Nadella transformed the company’s culture by adopting an empathetic and growth-oriented leadership style that encourages creativity and collaboration. The fourth function, controlling, ensures that actual performance aligns with planned objectives. It involves setting performance standards, measuring results, and taking corrective actions when necessary</w:t>
      </w:r>
      <w:r w:rsidR="00D839A4" w:rsidRPr="00EF6733">
        <w:rPr>
          <w:rFonts w:ascii="Arial" w:hAnsi="Arial" w:cs="Arial"/>
          <w:sz w:val="22"/>
        </w:rPr>
        <w:t xml:space="preserve"> (</w:t>
      </w:r>
      <w:proofErr w:type="spellStart"/>
      <w:r w:rsidR="00D839A4" w:rsidRPr="00EF6733">
        <w:rPr>
          <w:rFonts w:ascii="Arial" w:hAnsi="Arial" w:cs="Arial"/>
          <w:sz w:val="22"/>
        </w:rPr>
        <w:t>Jarrahi</w:t>
      </w:r>
      <w:proofErr w:type="spellEnd"/>
      <w:r w:rsidR="00D839A4" w:rsidRPr="00EF6733">
        <w:rPr>
          <w:rFonts w:ascii="Arial" w:hAnsi="Arial" w:cs="Arial"/>
          <w:sz w:val="22"/>
        </w:rPr>
        <w:t xml:space="preserve"> et al., 2021)</w:t>
      </w:r>
      <w:r w:rsidR="001319DC" w:rsidRPr="00EF6733">
        <w:rPr>
          <w:rFonts w:ascii="Arial" w:hAnsi="Arial" w:cs="Arial"/>
          <w:sz w:val="22"/>
        </w:rPr>
        <w:t xml:space="preserve">. For instance, Toyota applies a strict quality control system through its “Kaizen” continuous improvement philosophy, ensuring efficiency and minimal defects. Controlling allows managers to detect deviations, evaluate performance, and implement improvements. Collectively, these functions are </w:t>
      </w:r>
      <w:r w:rsidR="00D839A4" w:rsidRPr="00EF6733">
        <w:rPr>
          <w:rFonts w:ascii="Arial" w:hAnsi="Arial" w:cs="Arial"/>
          <w:sz w:val="22"/>
        </w:rPr>
        <w:t>interdependent planning</w:t>
      </w:r>
      <w:r w:rsidR="001319DC" w:rsidRPr="00EF6733">
        <w:rPr>
          <w:rFonts w:ascii="Arial" w:hAnsi="Arial" w:cs="Arial"/>
          <w:sz w:val="22"/>
        </w:rPr>
        <w:t xml:space="preserve"> provides direction, organizing arranges resources, leading motivates employees, and controlling ensures accountability. Together, they create a management cycle that maintains stability, drives performance, and ensures organizational success</w:t>
      </w:r>
      <w:r w:rsidR="00D839A4" w:rsidRPr="00EF6733">
        <w:rPr>
          <w:rFonts w:ascii="Arial" w:hAnsi="Arial" w:cs="Arial"/>
          <w:sz w:val="22"/>
        </w:rPr>
        <w:t xml:space="preserve"> (Hasanbegović, 2024).</w:t>
      </w:r>
    </w:p>
    <w:p w14:paraId="64A874C1" w14:textId="77777777" w:rsidR="00EF6733" w:rsidRDefault="00EF6733">
      <w:pPr>
        <w:spacing w:line="259" w:lineRule="auto"/>
        <w:jc w:val="left"/>
        <w:rPr>
          <w:rFonts w:ascii="Arial" w:eastAsiaTheme="majorEastAsia" w:hAnsi="Arial" w:cs="Arial"/>
          <w:b/>
          <w:color w:val="44546A" w:themeColor="text2"/>
          <w:sz w:val="22"/>
        </w:rPr>
      </w:pPr>
      <w:r>
        <w:rPr>
          <w:rFonts w:ascii="Arial" w:hAnsi="Arial" w:cs="Arial"/>
          <w:sz w:val="22"/>
        </w:rPr>
        <w:br w:type="page"/>
      </w:r>
    </w:p>
    <w:p w14:paraId="6467E93E" w14:textId="47E2D8EA" w:rsidR="001319DC" w:rsidRPr="00EF6733" w:rsidRDefault="001319DC" w:rsidP="00EF6733">
      <w:pPr>
        <w:pStyle w:val="Heading1"/>
        <w:rPr>
          <w:rFonts w:ascii="Arial" w:hAnsi="Arial" w:cs="Arial"/>
          <w:sz w:val="22"/>
          <w:szCs w:val="22"/>
        </w:rPr>
      </w:pPr>
      <w:bookmarkStart w:id="2" w:name="_Toc211254614"/>
      <w:r w:rsidRPr="00EF6733">
        <w:rPr>
          <w:rFonts w:ascii="Arial" w:hAnsi="Arial" w:cs="Arial"/>
          <w:sz w:val="22"/>
          <w:szCs w:val="22"/>
        </w:rPr>
        <w:lastRenderedPageBreak/>
        <w:t>Critically Evaluate Why Controlling Is Essential in Organizations of All Types</w:t>
      </w:r>
      <w:bookmarkEnd w:id="2"/>
    </w:p>
    <w:p w14:paraId="01B796B2" w14:textId="7A93888C" w:rsidR="001319DC" w:rsidRPr="00EF6733" w:rsidRDefault="001319DC" w:rsidP="00EF6733">
      <w:pPr>
        <w:rPr>
          <w:rFonts w:ascii="Arial" w:hAnsi="Arial" w:cs="Arial"/>
          <w:sz w:val="22"/>
        </w:rPr>
      </w:pPr>
      <w:r w:rsidRPr="00EF6733">
        <w:rPr>
          <w:rFonts w:ascii="Arial" w:hAnsi="Arial" w:cs="Arial"/>
          <w:sz w:val="22"/>
        </w:rPr>
        <w:t xml:space="preserve">The controlling function is vital for every organization, regardless of size, structure, or industry, because it ensures that objectives are met effectively and resources are utilized efficiently. It provides a feedback mechanism that helps managers compare actual performance with planned goals and identify deviations. Without effective control, even the </w:t>
      </w:r>
      <w:proofErr w:type="gramStart"/>
      <w:r w:rsidRPr="00EF6733">
        <w:rPr>
          <w:rFonts w:ascii="Arial" w:hAnsi="Arial" w:cs="Arial"/>
          <w:sz w:val="22"/>
        </w:rPr>
        <w:t>most well</w:t>
      </w:r>
      <w:proofErr w:type="gramEnd"/>
      <w:r w:rsidRPr="00EF6733">
        <w:rPr>
          <w:rFonts w:ascii="Arial" w:hAnsi="Arial" w:cs="Arial"/>
          <w:sz w:val="22"/>
        </w:rPr>
        <w:t>-formulated plans can fail due to inefficiency, waste, or lack of direction. For example, Coca-Cola uses performance metrics and financial controls to monitor its global operations, ensuring consistency and profitability across markets. Controlling is essential because it enhances accountability and transparency</w:t>
      </w:r>
      <w:r w:rsidR="00D839A4" w:rsidRPr="00EF6733">
        <w:rPr>
          <w:rFonts w:ascii="Arial" w:hAnsi="Arial" w:cs="Arial"/>
          <w:sz w:val="22"/>
        </w:rPr>
        <w:t xml:space="preserve"> (</w:t>
      </w:r>
      <w:proofErr w:type="spellStart"/>
      <w:r w:rsidR="00D839A4" w:rsidRPr="00EF6733">
        <w:rPr>
          <w:rFonts w:ascii="Arial" w:hAnsi="Arial" w:cs="Arial"/>
          <w:sz w:val="22"/>
        </w:rPr>
        <w:t>Nani</w:t>
      </w:r>
      <w:proofErr w:type="spellEnd"/>
      <w:r w:rsidR="00D839A4" w:rsidRPr="00EF6733">
        <w:rPr>
          <w:rFonts w:ascii="Arial" w:hAnsi="Arial" w:cs="Arial"/>
          <w:sz w:val="22"/>
        </w:rPr>
        <w:t xml:space="preserve"> and </w:t>
      </w:r>
      <w:proofErr w:type="spellStart"/>
      <w:r w:rsidR="00D839A4" w:rsidRPr="00EF6733">
        <w:rPr>
          <w:rFonts w:ascii="Arial" w:hAnsi="Arial" w:cs="Arial"/>
          <w:sz w:val="22"/>
        </w:rPr>
        <w:t>Safitri</w:t>
      </w:r>
      <w:proofErr w:type="spellEnd"/>
      <w:r w:rsidR="00D839A4" w:rsidRPr="00EF6733">
        <w:rPr>
          <w:rFonts w:ascii="Arial" w:hAnsi="Arial" w:cs="Arial"/>
          <w:sz w:val="22"/>
        </w:rPr>
        <w:t>, 2021).</w:t>
      </w:r>
      <w:r w:rsidRPr="00EF6733">
        <w:rPr>
          <w:rFonts w:ascii="Arial" w:hAnsi="Arial" w:cs="Arial"/>
          <w:sz w:val="22"/>
        </w:rPr>
        <w:t xml:space="preserve"> It allows managers to track individual and departmental performance against set standards. In the public sector, such as the UK’s National Health Service (NHS), performance controls help ensure that taxpayer funds are used efficiently to deliver quality healthcare services. Moreover, controlling helps maintain operational efficiency by identifying bottlenecks, eliminating waste, and optimizing processes. For instance, Amazon employs real-time data analytics to control its inventory and logistics, minimizing costs and improving customer satisfaction. However, controlling also faces several challenges. One major issue is resistance to control measures from employees who perceive them as restrictive or mistrustful</w:t>
      </w:r>
      <w:r w:rsidR="00416510" w:rsidRPr="00EF6733">
        <w:rPr>
          <w:rFonts w:ascii="Arial" w:hAnsi="Arial" w:cs="Arial"/>
          <w:sz w:val="22"/>
        </w:rPr>
        <w:t xml:space="preserve"> (</w:t>
      </w:r>
      <w:proofErr w:type="spellStart"/>
      <w:r w:rsidR="00416510" w:rsidRPr="00EF6733">
        <w:rPr>
          <w:rFonts w:ascii="Arial" w:hAnsi="Arial" w:cs="Arial"/>
          <w:sz w:val="22"/>
        </w:rPr>
        <w:t>Setyowati</w:t>
      </w:r>
      <w:proofErr w:type="spellEnd"/>
      <w:r w:rsidR="00416510" w:rsidRPr="00EF6733">
        <w:rPr>
          <w:rFonts w:ascii="Arial" w:hAnsi="Arial" w:cs="Arial"/>
          <w:sz w:val="22"/>
        </w:rPr>
        <w:t xml:space="preserve"> et al., 2021)</w:t>
      </w:r>
      <w:r w:rsidRPr="00EF6733">
        <w:rPr>
          <w:rFonts w:ascii="Arial" w:hAnsi="Arial" w:cs="Arial"/>
          <w:sz w:val="22"/>
        </w:rPr>
        <w:t xml:space="preserve">. Additionally, inaccurate data or poor performance measurement systems can lead to misguided decisions. The dynamic business environment also makes control difficult, as technological, economic, or market changes can quickly render control standards obsolete. For instance, during the COVID-19 pandemic, many companies faced difficulties maintaining performance controls as remote work disrupted normal operations. </w:t>
      </w:r>
      <w:r w:rsidR="00DF7984" w:rsidRPr="00EF6733">
        <w:rPr>
          <w:rFonts w:ascii="Arial" w:hAnsi="Arial" w:cs="Arial"/>
          <w:sz w:val="22"/>
        </w:rPr>
        <w:t>Adaptive control systems are able to reduce such challenges by focusing on flexibility and participation of employees as a measure by managers. Open communication, participative decision-making and the utilization of modern digital tools (dashboards and performance software) can help to make control less punitive and more transparent. Besides, managers could save time and focus on strategic issues by using management by exception - i.e. focusing on significant deviations (</w:t>
      </w:r>
      <w:proofErr w:type="spellStart"/>
      <w:r w:rsidR="00DF7984" w:rsidRPr="00EF6733">
        <w:rPr>
          <w:rFonts w:ascii="Arial" w:hAnsi="Arial" w:cs="Arial"/>
          <w:sz w:val="22"/>
        </w:rPr>
        <w:t>Hanaysha</w:t>
      </w:r>
      <w:proofErr w:type="spellEnd"/>
      <w:r w:rsidR="00DF7984" w:rsidRPr="00EF6733">
        <w:rPr>
          <w:rFonts w:ascii="Arial" w:hAnsi="Arial" w:cs="Arial"/>
          <w:sz w:val="22"/>
        </w:rPr>
        <w:t xml:space="preserve"> and </w:t>
      </w:r>
      <w:proofErr w:type="spellStart"/>
      <w:r w:rsidR="00DF7984" w:rsidRPr="00EF6733">
        <w:rPr>
          <w:rFonts w:ascii="Arial" w:hAnsi="Arial" w:cs="Arial"/>
          <w:sz w:val="22"/>
        </w:rPr>
        <w:t>Alzoubi</w:t>
      </w:r>
      <w:proofErr w:type="spellEnd"/>
      <w:proofErr w:type="gramStart"/>
      <w:r w:rsidR="00DF7984" w:rsidRPr="00EF6733">
        <w:rPr>
          <w:rFonts w:ascii="Arial" w:hAnsi="Arial" w:cs="Arial"/>
          <w:sz w:val="22"/>
        </w:rPr>
        <w:t>,  2022</w:t>
      </w:r>
      <w:proofErr w:type="gramEnd"/>
      <w:r w:rsidR="00DF7984" w:rsidRPr="00EF6733">
        <w:rPr>
          <w:rFonts w:ascii="Arial" w:hAnsi="Arial" w:cs="Arial"/>
          <w:sz w:val="22"/>
        </w:rPr>
        <w:t>). All in all, control is very vital in the effort of ensuring that performance is aligned to the organizations goals to create some form of accountability and sustainability of the performance in the business environment that is in a state of constant flux.</w:t>
      </w:r>
    </w:p>
    <w:p w14:paraId="1FA83A20" w14:textId="77777777" w:rsidR="00EF6733" w:rsidRDefault="00EF6733">
      <w:pPr>
        <w:spacing w:line="259" w:lineRule="auto"/>
        <w:jc w:val="left"/>
        <w:rPr>
          <w:rFonts w:ascii="Arial" w:eastAsiaTheme="majorEastAsia" w:hAnsi="Arial" w:cs="Arial"/>
          <w:b/>
          <w:color w:val="44546A" w:themeColor="text2"/>
          <w:sz w:val="22"/>
        </w:rPr>
      </w:pPr>
      <w:r>
        <w:rPr>
          <w:rFonts w:ascii="Arial" w:hAnsi="Arial" w:cs="Arial"/>
          <w:sz w:val="22"/>
        </w:rPr>
        <w:br w:type="page"/>
      </w:r>
    </w:p>
    <w:p w14:paraId="46B19C1A" w14:textId="2D93F199" w:rsidR="001319DC" w:rsidRPr="00EF6733" w:rsidRDefault="001319DC" w:rsidP="00EF6733">
      <w:pPr>
        <w:pStyle w:val="Heading1"/>
        <w:rPr>
          <w:rFonts w:ascii="Arial" w:hAnsi="Arial" w:cs="Arial"/>
          <w:sz w:val="22"/>
          <w:szCs w:val="22"/>
        </w:rPr>
      </w:pPr>
      <w:bookmarkStart w:id="3" w:name="_Toc211254615"/>
      <w:r w:rsidRPr="00EF6733">
        <w:rPr>
          <w:rFonts w:ascii="Arial" w:hAnsi="Arial" w:cs="Arial"/>
          <w:sz w:val="22"/>
          <w:szCs w:val="22"/>
        </w:rPr>
        <w:lastRenderedPageBreak/>
        <w:t>Challenges Associated with Controlling</w:t>
      </w:r>
      <w:bookmarkEnd w:id="3"/>
    </w:p>
    <w:p w14:paraId="34FF1FB3" w14:textId="7A72B414" w:rsidR="00E837EE" w:rsidRPr="00EF6733" w:rsidRDefault="003C5838" w:rsidP="00EF6733">
      <w:pPr>
        <w:rPr>
          <w:rFonts w:ascii="Arial" w:hAnsi="Arial" w:cs="Arial"/>
          <w:sz w:val="22"/>
        </w:rPr>
      </w:pPr>
      <w:r w:rsidRPr="00EF6733">
        <w:rPr>
          <w:rFonts w:ascii="Arial" w:hAnsi="Arial" w:cs="Arial"/>
          <w:sz w:val="22"/>
        </w:rPr>
        <w:t xml:space="preserve">Although control is a very important management activity, it has numerous challenges that can hamper its performance within organizations. One of the major challenges is also resistance to control systems. One measure is control as a way of surveillance or mistrust by the employees and can therefore be linked to anxiety, low morale, and low productivity. Indicatively, where employers provide strict surveillance measures such as time tracking software, employees will feel encroached and therefore will either be uninterested or even quit. Managers are therefore advised to create a balance of control and autonomy for the workers. Another major challenge is the misinformation or the lack of appropriate information (Vargason et al., 2021). </w:t>
      </w:r>
      <w:r w:rsidR="00E837EE" w:rsidRPr="00EF6733">
        <w:rPr>
          <w:rFonts w:ascii="Arial" w:hAnsi="Arial" w:cs="Arial"/>
          <w:sz w:val="22"/>
        </w:rPr>
        <w:t>To be in control, one needs to have solid data to measure performance and make corrective decisions. But errors in data entry by a human being or old systems or intentional manipulation can alter findings. To illustrate, in case of a wrong entry of the sales figures, the managers can make wrong decisions on production or marketing investments. In the same way, in big multinationals such as Unilever, collection of data in various markets and units will not be consistent, making it hard to evaluate performance. The high rate of technological and environmental change is also a challenge to the controlling process. Contemporary organizations work on the unstable conditions of the market, constantly changing customer preferences, and technologies (Vargason et al., 2021). This dynamism makes it hard to have set standards and control measures. An example is that amid the COVID-19 pandemic, the majority of organizations found it difficult to use conventional performance controls because remote work interfered with the business operations and performance standards. Controlling is also complicated by cultural and behavioral factors. Cultural diversity influences the perception of authority and feedback in multinational companies. What is considered as constructive control in one culture can be said to be intrusive in another. Moreover, the system of performance appraisal may give unfair judgements and favoritism because of subjective judgment which undermines fairness and trust of the employee (Raj et al., 2022). Lastly, cost and complexity are involved in controlling. It takes financial resources, high technology and management skills to develop and maintain good control systems. SMEs find it hard to pay for such systems and therefore there are poor monitoring systems and inefficiencies. To put it briefly, some of the major problems that make the task of control complicated and yet, a necessary aspect of management are resistance, inaccurate data, environmental volatility, cultural diversity and cost of the system.</w:t>
      </w:r>
    </w:p>
    <w:p w14:paraId="0FEB1E94" w14:textId="410341C6" w:rsidR="001319DC" w:rsidRPr="00EF6733" w:rsidRDefault="001319DC" w:rsidP="00EF6733">
      <w:pPr>
        <w:pStyle w:val="Heading1"/>
        <w:rPr>
          <w:rFonts w:ascii="Arial" w:hAnsi="Arial" w:cs="Arial"/>
          <w:sz w:val="22"/>
          <w:szCs w:val="22"/>
        </w:rPr>
      </w:pPr>
      <w:bookmarkStart w:id="4" w:name="_Toc211254616"/>
      <w:r w:rsidRPr="00EF6733">
        <w:rPr>
          <w:rFonts w:ascii="Arial" w:hAnsi="Arial" w:cs="Arial"/>
          <w:sz w:val="22"/>
          <w:szCs w:val="22"/>
        </w:rPr>
        <w:lastRenderedPageBreak/>
        <w:t>How Managers Can Mitigate These Challenges</w:t>
      </w:r>
      <w:bookmarkEnd w:id="4"/>
    </w:p>
    <w:p w14:paraId="7B9288A1" w14:textId="40A176F7" w:rsidR="000C3107" w:rsidRPr="00EF6733" w:rsidRDefault="000C3107" w:rsidP="00EF6733">
      <w:pPr>
        <w:rPr>
          <w:rFonts w:ascii="Arial" w:hAnsi="Arial" w:cs="Arial"/>
          <w:sz w:val="22"/>
        </w:rPr>
      </w:pPr>
      <w:r w:rsidRPr="00EF6733">
        <w:rPr>
          <w:rFonts w:ascii="Arial" w:hAnsi="Arial" w:cs="Arial"/>
          <w:sz w:val="22"/>
        </w:rPr>
        <w:t>Managers can defeat the problem of controlling by becoming flexible, participative, and technology driven. First, managers need to focus on transparency and communication to deal with employee resistance. The employees will be more cooperative when they realize that the control systems are meant to enhance performance instead of punishing them. As an example, Google has a participative approach to the performance management system in which employees are expected to establish personal True OKRs (Objectives and Key Results) that align with the company goals (Habbal et al., 2024).</w:t>
      </w:r>
      <w:r w:rsidR="00E52739" w:rsidRPr="00EF6733">
        <w:rPr>
          <w:rFonts w:ascii="Arial" w:hAnsi="Arial" w:cs="Arial"/>
          <w:sz w:val="22"/>
        </w:rPr>
        <w:t xml:space="preserve"> This inclusiveness has the effect of reducing the sense of ownership and the apprehension of being spied upon. Managers should invest in good information systems and information analytics to minimize the inaccuracy of data. ERP software or AI-based dashboard technology allows monitoring the data in real-time and reduces the number </w:t>
      </w:r>
      <w:r w:rsidR="00040B05">
        <w:rPr>
          <w:rFonts w:ascii="Arial" w:hAnsi="Arial" w:cs="Arial"/>
          <w:sz w:val="22"/>
        </w:rPr>
        <w:t xml:space="preserve">of human mistakes. </w:t>
      </w:r>
      <w:proofErr w:type="gramStart"/>
      <w:r w:rsidR="00040B05">
        <w:rPr>
          <w:rFonts w:ascii="Arial" w:hAnsi="Arial" w:cs="Arial"/>
          <w:sz w:val="22"/>
        </w:rPr>
        <w:t>Among them</w:t>
      </w:r>
      <w:bookmarkStart w:id="5" w:name="_GoBack"/>
      <w:bookmarkEnd w:id="5"/>
      <w:r w:rsidR="00E52739" w:rsidRPr="00EF6733">
        <w:rPr>
          <w:rFonts w:ascii="Arial" w:hAnsi="Arial" w:cs="Arial"/>
          <w:sz w:val="22"/>
        </w:rPr>
        <w:t xml:space="preserve"> Amazon which uses predictive analytics and maintains accuracy in inventory and logistics.</w:t>
      </w:r>
      <w:proofErr w:type="gramEnd"/>
      <w:r w:rsidR="00E52739" w:rsidRPr="00EF6733">
        <w:rPr>
          <w:rFonts w:ascii="Arial" w:hAnsi="Arial" w:cs="Arial"/>
          <w:sz w:val="22"/>
        </w:rPr>
        <w:t xml:space="preserve"> In addition to this, establishment of data verification processes will make the information on which control decisions are made to have integrity. The volatility in the environment requires adaptive control systems. </w:t>
      </w:r>
      <w:r w:rsidRPr="00EF6733">
        <w:rPr>
          <w:rFonts w:ascii="Arial" w:hAnsi="Arial" w:cs="Arial"/>
          <w:sz w:val="22"/>
        </w:rPr>
        <w:t xml:space="preserve"> The managers may use dynamic key performance indicators (KPIs) instead of fixed standards which change according to the market or organization situation. The use of scenario planning and continuous feedback loops allows organizations to act promptly to the unexpected changes. As an example, in times of crisis, agile management frameworks allow companies such as Tesla to modify production and supply control within a short period of time (</w:t>
      </w:r>
      <w:proofErr w:type="spellStart"/>
      <w:r w:rsidRPr="00EF6733">
        <w:rPr>
          <w:rFonts w:ascii="Arial" w:hAnsi="Arial" w:cs="Arial"/>
          <w:sz w:val="22"/>
        </w:rPr>
        <w:t>Setyowati</w:t>
      </w:r>
      <w:proofErr w:type="spellEnd"/>
      <w:r w:rsidRPr="00EF6733">
        <w:rPr>
          <w:rFonts w:ascii="Arial" w:hAnsi="Arial" w:cs="Arial"/>
          <w:sz w:val="22"/>
        </w:rPr>
        <w:t xml:space="preserve"> et al., 2021). In managing cultural and behavioral challenges, fairness and cultural sensitivity should be encouraged by the managers in their control systems. Training about unconscious bias, objective performance indicators, and embracing cross-cultural awareness can be useful in ensuring that control is seen as positive in different teams. Finally, to contain costs and complexity, the managers may adopt scalable digital solutions and emphasize management by exception-paying attention only to major deviations and not all the details. This saves time, costs are minimized, and control efforts are strategic. Some examples that SMEs can implement include lower-cost cloud-based control tools that are used to automate reporting and performance monitoring (Vargason et al., 2021). To sum up, the managers can alleviate the control challenges by open communication, innovation of technology, flexibility, equity, and cost-efficient practices. Best control is not linked to strict supervision but rather the establishment of a well-illuminated environment, responsive and data driven, which helps organizations to be guided to a continuous improvement and long-term success.</w:t>
      </w:r>
    </w:p>
    <w:p w14:paraId="6AF3485A" w14:textId="22A6FF08" w:rsidR="00995CDC" w:rsidRPr="00EF6733" w:rsidRDefault="00995CDC" w:rsidP="00EF6733">
      <w:pPr>
        <w:pStyle w:val="Heading1"/>
        <w:rPr>
          <w:rFonts w:ascii="Arial" w:hAnsi="Arial" w:cs="Arial"/>
          <w:sz w:val="22"/>
          <w:szCs w:val="22"/>
        </w:rPr>
      </w:pPr>
      <w:bookmarkStart w:id="6" w:name="_Toc211254617"/>
      <w:r w:rsidRPr="00EF6733">
        <w:rPr>
          <w:rFonts w:ascii="Arial" w:hAnsi="Arial" w:cs="Arial"/>
          <w:sz w:val="22"/>
          <w:szCs w:val="22"/>
        </w:rPr>
        <w:lastRenderedPageBreak/>
        <w:t>Conclusion</w:t>
      </w:r>
      <w:bookmarkEnd w:id="6"/>
    </w:p>
    <w:p w14:paraId="35403CFA" w14:textId="53A0B7DD" w:rsidR="000C3107" w:rsidRPr="00EF6733" w:rsidRDefault="00202AF0" w:rsidP="00EF6733">
      <w:pPr>
        <w:rPr>
          <w:rFonts w:ascii="Arial" w:hAnsi="Arial" w:cs="Arial"/>
          <w:sz w:val="22"/>
        </w:rPr>
      </w:pPr>
      <w:r w:rsidRPr="00EF6733">
        <w:rPr>
          <w:rFonts w:ascii="Arial" w:hAnsi="Arial" w:cs="Arial"/>
          <w:sz w:val="22"/>
        </w:rPr>
        <w:t>In summary, this paper finds that leadership is a key mechanism to ensure efficient functioning of organizations and their strategic objectives. The managers must take note, however, that while planning is the basic function, all four managerial functions are interdependent and create a loop of learning and improvement loop. Control is the process of monitoring day-to-today performance, comparing it with panners and then allocating resources on an exception basis. The company's well-designed control systems take accountability, transparency and executional factors to a desired level for all organizations. Instead, as mentioned above, controlling also has issues, such as employee opposition, data integrity issues, changes in the external environment and the country's culture differences, application costs</w:t>
      </w:r>
      <w:r w:rsidR="007B3F6E" w:rsidRPr="00EF6733">
        <w:rPr>
          <w:rFonts w:ascii="Arial" w:hAnsi="Arial" w:cs="Arial"/>
          <w:sz w:val="22"/>
        </w:rPr>
        <w:t xml:space="preserve"> (Armstrong and Taylor, 2023)</w:t>
      </w:r>
      <w:r w:rsidRPr="00EF6733">
        <w:rPr>
          <w:rFonts w:ascii="Arial" w:hAnsi="Arial" w:cs="Arial"/>
          <w:sz w:val="22"/>
        </w:rPr>
        <w:t xml:space="preserve">. If not managed properly, however, these problems can undermine the effectiveness of control systems. Managers can avoid each of these pitfalls </w:t>
      </w:r>
      <w:r w:rsidR="007B3F6E" w:rsidRPr="00EF6733">
        <w:rPr>
          <w:rFonts w:ascii="Arial" w:hAnsi="Arial" w:cs="Arial"/>
          <w:sz w:val="22"/>
        </w:rPr>
        <w:t>using</w:t>
      </w:r>
      <w:r w:rsidRPr="00EF6733">
        <w:rPr>
          <w:rFonts w:ascii="Arial" w:hAnsi="Arial" w:cs="Arial"/>
          <w:sz w:val="22"/>
        </w:rPr>
        <w:t xml:space="preserve"> flexible, participative and technology-based systems that build trust, accuracy, and adaptability. </w:t>
      </w:r>
      <w:r w:rsidR="000C3107" w:rsidRPr="00EF6733">
        <w:rPr>
          <w:rFonts w:ascii="Arial" w:hAnsi="Arial" w:cs="Arial"/>
          <w:sz w:val="22"/>
        </w:rPr>
        <w:t xml:space="preserve">With the emphasis on the communication issue, cultural awareness and constant improvement can transform </w:t>
      </w:r>
      <w:r w:rsidR="00E52739" w:rsidRPr="00EF6733">
        <w:rPr>
          <w:rFonts w:ascii="Arial" w:hAnsi="Arial" w:cs="Arial"/>
          <w:sz w:val="22"/>
        </w:rPr>
        <w:t>control</w:t>
      </w:r>
      <w:r w:rsidR="000C3107" w:rsidRPr="00EF6733">
        <w:rPr>
          <w:rFonts w:ascii="Arial" w:hAnsi="Arial" w:cs="Arial"/>
          <w:sz w:val="22"/>
        </w:rPr>
        <w:t xml:space="preserve"> procedures into the ones that would be more effective and friendly to the employees. </w:t>
      </w:r>
      <w:r w:rsidR="00E52739" w:rsidRPr="00EF6733">
        <w:rPr>
          <w:rFonts w:ascii="Arial" w:hAnsi="Arial" w:cs="Arial"/>
          <w:sz w:val="22"/>
        </w:rPr>
        <w:t xml:space="preserve">The end of the day leadership is not about the effectiveness of negotiating all the four functions not to use </w:t>
      </w:r>
      <w:r w:rsidR="009D3775" w:rsidRPr="00EF6733">
        <w:rPr>
          <w:rFonts w:ascii="Arial" w:hAnsi="Arial" w:cs="Arial"/>
          <w:sz w:val="22"/>
        </w:rPr>
        <w:t>control</w:t>
      </w:r>
      <w:r w:rsidR="00E52739" w:rsidRPr="00EF6733">
        <w:rPr>
          <w:rFonts w:ascii="Arial" w:hAnsi="Arial" w:cs="Arial"/>
          <w:sz w:val="22"/>
        </w:rPr>
        <w:t xml:space="preserve"> as a weapon against creativity, productivity and responsibility. Thus, effective management is one of the key reasons of </w:t>
      </w:r>
      <w:r w:rsidR="009D3775" w:rsidRPr="00EF6733">
        <w:rPr>
          <w:rFonts w:ascii="Arial" w:hAnsi="Arial" w:cs="Arial"/>
          <w:sz w:val="22"/>
        </w:rPr>
        <w:t>further</w:t>
      </w:r>
      <w:r w:rsidR="00E52739" w:rsidRPr="00EF6733">
        <w:rPr>
          <w:rFonts w:ascii="Arial" w:hAnsi="Arial" w:cs="Arial"/>
          <w:sz w:val="22"/>
        </w:rPr>
        <w:t xml:space="preserve"> organizational success in the dynamic environment of the modern business.</w:t>
      </w:r>
    </w:p>
    <w:p w14:paraId="3821058D" w14:textId="7C701F47" w:rsidR="00202AF0" w:rsidRPr="00EF6733" w:rsidRDefault="00202AF0" w:rsidP="00EF6733">
      <w:pPr>
        <w:rPr>
          <w:rFonts w:ascii="Arial" w:hAnsi="Arial" w:cs="Arial"/>
          <w:sz w:val="22"/>
        </w:rPr>
      </w:pPr>
    </w:p>
    <w:p w14:paraId="4B19D385" w14:textId="77777777" w:rsidR="007B3F6E" w:rsidRPr="00EF6733" w:rsidRDefault="007B3F6E" w:rsidP="00EF6733">
      <w:pPr>
        <w:jc w:val="left"/>
        <w:rPr>
          <w:rFonts w:ascii="Arial" w:hAnsi="Arial" w:cs="Arial"/>
          <w:b/>
          <w:bCs/>
          <w:sz w:val="22"/>
        </w:rPr>
      </w:pPr>
      <w:r w:rsidRPr="00EF6733">
        <w:rPr>
          <w:rFonts w:ascii="Arial" w:hAnsi="Arial" w:cs="Arial"/>
          <w:b/>
          <w:bCs/>
          <w:sz w:val="22"/>
        </w:rPr>
        <w:br w:type="page"/>
      </w:r>
    </w:p>
    <w:p w14:paraId="6A0BE9D6" w14:textId="251C55F1" w:rsidR="00F35B73" w:rsidRPr="00EF6733" w:rsidRDefault="007B3F6E" w:rsidP="00EF6733">
      <w:pPr>
        <w:pStyle w:val="Heading1"/>
        <w:rPr>
          <w:rFonts w:ascii="Arial" w:hAnsi="Arial" w:cs="Arial"/>
          <w:sz w:val="22"/>
          <w:szCs w:val="22"/>
        </w:rPr>
      </w:pPr>
      <w:bookmarkStart w:id="7" w:name="_Toc211254618"/>
      <w:r w:rsidRPr="00EF6733">
        <w:rPr>
          <w:rFonts w:ascii="Arial" w:hAnsi="Arial" w:cs="Arial"/>
          <w:sz w:val="22"/>
          <w:szCs w:val="22"/>
        </w:rPr>
        <w:lastRenderedPageBreak/>
        <w:t>References</w:t>
      </w:r>
      <w:bookmarkEnd w:id="7"/>
      <w:r w:rsidRPr="00EF6733">
        <w:rPr>
          <w:rFonts w:ascii="Arial" w:hAnsi="Arial" w:cs="Arial"/>
          <w:sz w:val="22"/>
          <w:szCs w:val="22"/>
        </w:rPr>
        <w:t xml:space="preserve"> </w:t>
      </w:r>
    </w:p>
    <w:p w14:paraId="7342E48E" w14:textId="77777777" w:rsidR="007B3F6E" w:rsidRPr="00EF6733" w:rsidRDefault="007B3F6E" w:rsidP="00EF6733">
      <w:pPr>
        <w:rPr>
          <w:rFonts w:ascii="Arial" w:hAnsi="Arial" w:cs="Arial"/>
          <w:sz w:val="22"/>
        </w:rPr>
      </w:pPr>
      <w:proofErr w:type="gramStart"/>
      <w:r w:rsidRPr="00EF6733">
        <w:rPr>
          <w:rFonts w:ascii="Arial" w:hAnsi="Arial" w:cs="Arial"/>
          <w:sz w:val="22"/>
        </w:rPr>
        <w:t>Armstrong, M. and Taylor, S., 2023.</w:t>
      </w:r>
      <w:proofErr w:type="gramEnd"/>
      <w:r w:rsidRPr="00EF6733">
        <w:rPr>
          <w:rFonts w:ascii="Arial" w:hAnsi="Arial" w:cs="Arial"/>
          <w:sz w:val="22"/>
        </w:rPr>
        <w:t> </w:t>
      </w:r>
      <w:r w:rsidRPr="00EF6733">
        <w:rPr>
          <w:rFonts w:ascii="Arial" w:hAnsi="Arial" w:cs="Arial"/>
          <w:i/>
          <w:iCs/>
          <w:sz w:val="22"/>
        </w:rPr>
        <w:t>Armstrong's handbook of human resource management practice: A guide to the theory and practice of people management</w:t>
      </w:r>
      <w:r w:rsidRPr="00EF6733">
        <w:rPr>
          <w:rFonts w:ascii="Arial" w:hAnsi="Arial" w:cs="Arial"/>
          <w:sz w:val="22"/>
        </w:rPr>
        <w:t xml:space="preserve">. </w:t>
      </w:r>
      <w:proofErr w:type="gramStart"/>
      <w:r w:rsidRPr="00EF6733">
        <w:rPr>
          <w:rFonts w:ascii="Arial" w:hAnsi="Arial" w:cs="Arial"/>
          <w:sz w:val="22"/>
        </w:rPr>
        <w:t>Kogan Page Publishers.</w:t>
      </w:r>
      <w:proofErr w:type="gramEnd"/>
    </w:p>
    <w:p w14:paraId="68471D96" w14:textId="77777777" w:rsidR="007B3F6E" w:rsidRPr="00EF6733" w:rsidRDefault="007B3F6E" w:rsidP="00EF6733">
      <w:pPr>
        <w:rPr>
          <w:rFonts w:ascii="Arial" w:hAnsi="Arial" w:cs="Arial"/>
          <w:sz w:val="22"/>
        </w:rPr>
      </w:pPr>
      <w:r w:rsidRPr="00EF6733">
        <w:rPr>
          <w:rFonts w:ascii="Arial" w:hAnsi="Arial" w:cs="Arial"/>
          <w:sz w:val="22"/>
        </w:rPr>
        <w:t xml:space="preserve">Dler, S.M. and </w:t>
      </w:r>
      <w:proofErr w:type="spellStart"/>
      <w:r w:rsidRPr="00EF6733">
        <w:rPr>
          <w:rFonts w:ascii="Arial" w:hAnsi="Arial" w:cs="Arial"/>
          <w:sz w:val="22"/>
        </w:rPr>
        <w:t>Tawfeq</w:t>
      </w:r>
      <w:proofErr w:type="spellEnd"/>
      <w:r w:rsidRPr="00EF6733">
        <w:rPr>
          <w:rFonts w:ascii="Arial" w:hAnsi="Arial" w:cs="Arial"/>
          <w:sz w:val="22"/>
        </w:rPr>
        <w:t xml:space="preserve">, A.O., 2021. </w:t>
      </w:r>
      <w:proofErr w:type="gramStart"/>
      <w:r w:rsidRPr="00EF6733">
        <w:rPr>
          <w:rFonts w:ascii="Arial" w:hAnsi="Arial" w:cs="Arial"/>
          <w:sz w:val="22"/>
        </w:rPr>
        <w:t>Importance of Managerial Roles and Capabilities on Organizational Effectiveness.</w:t>
      </w:r>
      <w:proofErr w:type="gramEnd"/>
      <w:r w:rsidRPr="00EF6733">
        <w:rPr>
          <w:rFonts w:ascii="Arial" w:hAnsi="Arial" w:cs="Arial"/>
          <w:sz w:val="22"/>
        </w:rPr>
        <w:t> </w:t>
      </w:r>
      <w:proofErr w:type="gramStart"/>
      <w:r w:rsidRPr="00EF6733">
        <w:rPr>
          <w:rFonts w:ascii="Arial" w:hAnsi="Arial" w:cs="Arial"/>
          <w:i/>
          <w:iCs/>
          <w:sz w:val="22"/>
        </w:rPr>
        <w:t>International Journal of Academic Research in Business and Social Sciences</w:t>
      </w:r>
      <w:r w:rsidRPr="00EF6733">
        <w:rPr>
          <w:rFonts w:ascii="Arial" w:hAnsi="Arial" w:cs="Arial"/>
          <w:sz w:val="22"/>
        </w:rPr>
        <w:t>, </w:t>
      </w:r>
      <w:r w:rsidRPr="00EF6733">
        <w:rPr>
          <w:rFonts w:ascii="Arial" w:hAnsi="Arial" w:cs="Arial"/>
          <w:i/>
          <w:iCs/>
          <w:sz w:val="22"/>
        </w:rPr>
        <w:t>11</w:t>
      </w:r>
      <w:r w:rsidRPr="00EF6733">
        <w:rPr>
          <w:rFonts w:ascii="Arial" w:hAnsi="Arial" w:cs="Arial"/>
          <w:sz w:val="22"/>
        </w:rPr>
        <w:t>(4), pp.957-964.</w:t>
      </w:r>
      <w:proofErr w:type="gramEnd"/>
    </w:p>
    <w:p w14:paraId="0B46E308" w14:textId="77777777" w:rsidR="007B3F6E" w:rsidRPr="00EF6733" w:rsidRDefault="007B3F6E" w:rsidP="00EF6733">
      <w:pPr>
        <w:rPr>
          <w:rFonts w:ascii="Arial" w:hAnsi="Arial" w:cs="Arial"/>
          <w:sz w:val="22"/>
        </w:rPr>
      </w:pPr>
      <w:r w:rsidRPr="00EF6733">
        <w:rPr>
          <w:rFonts w:ascii="Arial" w:hAnsi="Arial" w:cs="Arial"/>
          <w:sz w:val="22"/>
        </w:rPr>
        <w:t xml:space="preserve">Habbal, A., Ali, M.K. and </w:t>
      </w:r>
      <w:proofErr w:type="spellStart"/>
      <w:r w:rsidRPr="00EF6733">
        <w:rPr>
          <w:rFonts w:ascii="Arial" w:hAnsi="Arial" w:cs="Arial"/>
          <w:sz w:val="22"/>
        </w:rPr>
        <w:t>Abuzaraida</w:t>
      </w:r>
      <w:proofErr w:type="spellEnd"/>
      <w:r w:rsidRPr="00EF6733">
        <w:rPr>
          <w:rFonts w:ascii="Arial" w:hAnsi="Arial" w:cs="Arial"/>
          <w:sz w:val="22"/>
        </w:rPr>
        <w:t xml:space="preserve">, M.A., 2024. Artificial Intelligence Trust, risk and security management (AI </w:t>
      </w:r>
      <w:proofErr w:type="spellStart"/>
      <w:r w:rsidRPr="00EF6733">
        <w:rPr>
          <w:rFonts w:ascii="Arial" w:hAnsi="Arial" w:cs="Arial"/>
          <w:sz w:val="22"/>
        </w:rPr>
        <w:t>trism</w:t>
      </w:r>
      <w:proofErr w:type="spellEnd"/>
      <w:r w:rsidRPr="00EF6733">
        <w:rPr>
          <w:rFonts w:ascii="Arial" w:hAnsi="Arial" w:cs="Arial"/>
          <w:sz w:val="22"/>
        </w:rPr>
        <w:t>): Frameworks, applications, challenges and future research directions. </w:t>
      </w:r>
      <w:proofErr w:type="gramStart"/>
      <w:r w:rsidRPr="00EF6733">
        <w:rPr>
          <w:rFonts w:ascii="Arial" w:hAnsi="Arial" w:cs="Arial"/>
          <w:i/>
          <w:iCs/>
          <w:sz w:val="22"/>
        </w:rPr>
        <w:t>Expert Systems with Applications</w:t>
      </w:r>
      <w:r w:rsidRPr="00EF6733">
        <w:rPr>
          <w:rFonts w:ascii="Arial" w:hAnsi="Arial" w:cs="Arial"/>
          <w:sz w:val="22"/>
        </w:rPr>
        <w:t>, </w:t>
      </w:r>
      <w:r w:rsidRPr="00EF6733">
        <w:rPr>
          <w:rFonts w:ascii="Arial" w:hAnsi="Arial" w:cs="Arial"/>
          <w:i/>
          <w:iCs/>
          <w:sz w:val="22"/>
        </w:rPr>
        <w:t>240</w:t>
      </w:r>
      <w:r w:rsidRPr="00EF6733">
        <w:rPr>
          <w:rFonts w:ascii="Arial" w:hAnsi="Arial" w:cs="Arial"/>
          <w:sz w:val="22"/>
        </w:rPr>
        <w:t>, p.122442.</w:t>
      </w:r>
      <w:proofErr w:type="gramEnd"/>
    </w:p>
    <w:p w14:paraId="39804DB9" w14:textId="77777777" w:rsidR="007B3F6E" w:rsidRPr="00EF6733" w:rsidRDefault="007B3F6E" w:rsidP="00EF6733">
      <w:pPr>
        <w:rPr>
          <w:rFonts w:ascii="Arial" w:hAnsi="Arial" w:cs="Arial"/>
          <w:sz w:val="22"/>
        </w:rPr>
      </w:pPr>
      <w:proofErr w:type="spellStart"/>
      <w:r w:rsidRPr="00EF6733">
        <w:rPr>
          <w:rFonts w:ascii="Arial" w:hAnsi="Arial" w:cs="Arial"/>
          <w:sz w:val="22"/>
        </w:rPr>
        <w:t>Hanaysha</w:t>
      </w:r>
      <w:proofErr w:type="spellEnd"/>
      <w:r w:rsidRPr="00EF6733">
        <w:rPr>
          <w:rFonts w:ascii="Arial" w:hAnsi="Arial" w:cs="Arial"/>
          <w:sz w:val="22"/>
        </w:rPr>
        <w:t xml:space="preserve">, J.R. and </w:t>
      </w:r>
      <w:proofErr w:type="spellStart"/>
      <w:r w:rsidRPr="00EF6733">
        <w:rPr>
          <w:rFonts w:ascii="Arial" w:hAnsi="Arial" w:cs="Arial"/>
          <w:sz w:val="22"/>
        </w:rPr>
        <w:t>Alzoubi</w:t>
      </w:r>
      <w:proofErr w:type="spellEnd"/>
      <w:r w:rsidRPr="00EF6733">
        <w:rPr>
          <w:rFonts w:ascii="Arial" w:hAnsi="Arial" w:cs="Arial"/>
          <w:sz w:val="22"/>
        </w:rPr>
        <w:t xml:space="preserve">, H.M., 2022. </w:t>
      </w:r>
      <w:proofErr w:type="gramStart"/>
      <w:r w:rsidRPr="00EF6733">
        <w:rPr>
          <w:rFonts w:ascii="Arial" w:hAnsi="Arial" w:cs="Arial"/>
          <w:sz w:val="22"/>
        </w:rPr>
        <w:t>Investigating the impact of benefits and challenges of IOT adoption on supply chain performance and organizational performance: An empirical study in Malaysia.</w:t>
      </w:r>
      <w:proofErr w:type="gramEnd"/>
      <w:r w:rsidRPr="00EF6733">
        <w:rPr>
          <w:rFonts w:ascii="Arial" w:hAnsi="Arial" w:cs="Arial"/>
          <w:sz w:val="22"/>
        </w:rPr>
        <w:t> </w:t>
      </w:r>
      <w:proofErr w:type="gramStart"/>
      <w:r w:rsidRPr="00EF6733">
        <w:rPr>
          <w:rFonts w:ascii="Arial" w:hAnsi="Arial" w:cs="Arial"/>
          <w:i/>
          <w:iCs/>
          <w:sz w:val="22"/>
        </w:rPr>
        <w:t>Uncertain Supply Chain Management</w:t>
      </w:r>
      <w:r w:rsidRPr="00EF6733">
        <w:rPr>
          <w:rFonts w:ascii="Arial" w:hAnsi="Arial" w:cs="Arial"/>
          <w:sz w:val="22"/>
        </w:rPr>
        <w:t>, </w:t>
      </w:r>
      <w:r w:rsidRPr="00EF6733">
        <w:rPr>
          <w:rFonts w:ascii="Arial" w:hAnsi="Arial" w:cs="Arial"/>
          <w:i/>
          <w:iCs/>
          <w:sz w:val="22"/>
        </w:rPr>
        <w:t>10</w:t>
      </w:r>
      <w:r w:rsidRPr="00EF6733">
        <w:rPr>
          <w:rFonts w:ascii="Arial" w:hAnsi="Arial" w:cs="Arial"/>
          <w:sz w:val="22"/>
        </w:rPr>
        <w:t>(2), pp.537-550.</w:t>
      </w:r>
      <w:proofErr w:type="gramEnd"/>
    </w:p>
    <w:p w14:paraId="0A32854E" w14:textId="77777777" w:rsidR="007B3F6E" w:rsidRPr="00EF6733" w:rsidRDefault="007B3F6E" w:rsidP="00EF6733">
      <w:pPr>
        <w:rPr>
          <w:rFonts w:ascii="Arial" w:hAnsi="Arial" w:cs="Arial"/>
          <w:sz w:val="22"/>
        </w:rPr>
      </w:pPr>
      <w:r w:rsidRPr="00EF6733">
        <w:rPr>
          <w:rFonts w:ascii="Arial" w:hAnsi="Arial" w:cs="Arial"/>
          <w:sz w:val="22"/>
        </w:rPr>
        <w:t xml:space="preserve">Hasanbegović, E., 2024. </w:t>
      </w:r>
      <w:proofErr w:type="gramStart"/>
      <w:r w:rsidRPr="00EF6733">
        <w:rPr>
          <w:rFonts w:ascii="Arial" w:hAnsi="Arial" w:cs="Arial"/>
          <w:sz w:val="22"/>
        </w:rPr>
        <w:t>CONTROLLING AS A KEY SUCCESS FACTOR IN BUSINESS OPERATIONS.</w:t>
      </w:r>
      <w:proofErr w:type="gramEnd"/>
      <w:r w:rsidRPr="00EF6733">
        <w:rPr>
          <w:rFonts w:ascii="Arial" w:hAnsi="Arial" w:cs="Arial"/>
          <w:sz w:val="22"/>
        </w:rPr>
        <w:t> </w:t>
      </w:r>
      <w:proofErr w:type="spellStart"/>
      <w:proofErr w:type="gramStart"/>
      <w:r w:rsidRPr="00EF6733">
        <w:rPr>
          <w:rFonts w:ascii="Arial" w:hAnsi="Arial" w:cs="Arial"/>
          <w:i/>
          <w:iCs/>
          <w:sz w:val="22"/>
        </w:rPr>
        <w:t>Nauka</w:t>
      </w:r>
      <w:proofErr w:type="spellEnd"/>
      <w:r w:rsidRPr="00EF6733">
        <w:rPr>
          <w:rFonts w:ascii="Arial" w:hAnsi="Arial" w:cs="Arial"/>
          <w:i/>
          <w:iCs/>
          <w:sz w:val="22"/>
        </w:rPr>
        <w:t xml:space="preserve"> i </w:t>
      </w:r>
      <w:proofErr w:type="spellStart"/>
      <w:r w:rsidRPr="00EF6733">
        <w:rPr>
          <w:rFonts w:ascii="Arial" w:hAnsi="Arial" w:cs="Arial"/>
          <w:i/>
          <w:iCs/>
          <w:sz w:val="22"/>
        </w:rPr>
        <w:t>tehnologija</w:t>
      </w:r>
      <w:proofErr w:type="spellEnd"/>
      <w:r w:rsidRPr="00EF6733">
        <w:rPr>
          <w:rFonts w:ascii="Arial" w:hAnsi="Arial" w:cs="Arial"/>
          <w:sz w:val="22"/>
        </w:rPr>
        <w:t>, </w:t>
      </w:r>
      <w:r w:rsidRPr="00EF6733">
        <w:rPr>
          <w:rFonts w:ascii="Arial" w:hAnsi="Arial" w:cs="Arial"/>
          <w:i/>
          <w:iCs/>
          <w:sz w:val="22"/>
        </w:rPr>
        <w:t>12</w:t>
      </w:r>
      <w:r w:rsidRPr="00EF6733">
        <w:rPr>
          <w:rFonts w:ascii="Arial" w:hAnsi="Arial" w:cs="Arial"/>
          <w:sz w:val="22"/>
        </w:rPr>
        <w:t>(1), pp.26-32.</w:t>
      </w:r>
      <w:proofErr w:type="gramEnd"/>
    </w:p>
    <w:p w14:paraId="4F30C5AC" w14:textId="77777777" w:rsidR="007B3F6E" w:rsidRPr="00EF6733" w:rsidRDefault="007B3F6E" w:rsidP="00EF6733">
      <w:pPr>
        <w:rPr>
          <w:rFonts w:ascii="Arial" w:hAnsi="Arial" w:cs="Arial"/>
          <w:sz w:val="22"/>
        </w:rPr>
      </w:pPr>
      <w:proofErr w:type="spellStart"/>
      <w:proofErr w:type="gramStart"/>
      <w:r w:rsidRPr="00EF6733">
        <w:rPr>
          <w:rFonts w:ascii="Arial" w:hAnsi="Arial" w:cs="Arial"/>
          <w:sz w:val="22"/>
        </w:rPr>
        <w:t>Jarrahi</w:t>
      </w:r>
      <w:proofErr w:type="spellEnd"/>
      <w:r w:rsidRPr="00EF6733">
        <w:rPr>
          <w:rFonts w:ascii="Arial" w:hAnsi="Arial" w:cs="Arial"/>
          <w:sz w:val="22"/>
        </w:rPr>
        <w:t>, M.H., Newlands, G., Lee, M.K., Wolf, C.T., Kinder, E. and Sutherland, W., 2021.</w:t>
      </w:r>
      <w:proofErr w:type="gramEnd"/>
      <w:r w:rsidRPr="00EF6733">
        <w:rPr>
          <w:rFonts w:ascii="Arial" w:hAnsi="Arial" w:cs="Arial"/>
          <w:sz w:val="22"/>
        </w:rPr>
        <w:t xml:space="preserve"> </w:t>
      </w:r>
      <w:proofErr w:type="gramStart"/>
      <w:r w:rsidRPr="00EF6733">
        <w:rPr>
          <w:rFonts w:ascii="Arial" w:hAnsi="Arial" w:cs="Arial"/>
          <w:sz w:val="22"/>
        </w:rPr>
        <w:t>Algorithmic management in a work context.</w:t>
      </w:r>
      <w:proofErr w:type="gramEnd"/>
      <w:r w:rsidRPr="00EF6733">
        <w:rPr>
          <w:rFonts w:ascii="Arial" w:hAnsi="Arial" w:cs="Arial"/>
          <w:sz w:val="22"/>
        </w:rPr>
        <w:t> </w:t>
      </w:r>
      <w:proofErr w:type="gramStart"/>
      <w:r w:rsidRPr="00EF6733">
        <w:rPr>
          <w:rFonts w:ascii="Arial" w:hAnsi="Arial" w:cs="Arial"/>
          <w:i/>
          <w:iCs/>
          <w:sz w:val="22"/>
        </w:rPr>
        <w:t>Big data &amp; society</w:t>
      </w:r>
      <w:r w:rsidRPr="00EF6733">
        <w:rPr>
          <w:rFonts w:ascii="Arial" w:hAnsi="Arial" w:cs="Arial"/>
          <w:sz w:val="22"/>
        </w:rPr>
        <w:t>, </w:t>
      </w:r>
      <w:r w:rsidRPr="00EF6733">
        <w:rPr>
          <w:rFonts w:ascii="Arial" w:hAnsi="Arial" w:cs="Arial"/>
          <w:i/>
          <w:iCs/>
          <w:sz w:val="22"/>
        </w:rPr>
        <w:t>8</w:t>
      </w:r>
      <w:r w:rsidRPr="00EF6733">
        <w:rPr>
          <w:rFonts w:ascii="Arial" w:hAnsi="Arial" w:cs="Arial"/>
          <w:sz w:val="22"/>
        </w:rPr>
        <w:t>(2), p.20539517211020332.</w:t>
      </w:r>
      <w:proofErr w:type="gramEnd"/>
    </w:p>
    <w:p w14:paraId="1D1C2423" w14:textId="77777777" w:rsidR="007B3F6E" w:rsidRPr="00EF6733" w:rsidRDefault="007B3F6E" w:rsidP="00EF6733">
      <w:pPr>
        <w:rPr>
          <w:rFonts w:ascii="Arial" w:hAnsi="Arial" w:cs="Arial"/>
          <w:sz w:val="22"/>
        </w:rPr>
      </w:pPr>
      <w:r w:rsidRPr="00EF6733">
        <w:rPr>
          <w:rFonts w:ascii="Arial" w:hAnsi="Arial" w:cs="Arial"/>
          <w:sz w:val="22"/>
        </w:rPr>
        <w:t xml:space="preserve">Nani, D.A. and </w:t>
      </w:r>
      <w:proofErr w:type="spellStart"/>
      <w:r w:rsidRPr="00EF6733">
        <w:rPr>
          <w:rFonts w:ascii="Arial" w:hAnsi="Arial" w:cs="Arial"/>
          <w:sz w:val="22"/>
        </w:rPr>
        <w:t>Safitri</w:t>
      </w:r>
      <w:proofErr w:type="spellEnd"/>
      <w:r w:rsidRPr="00EF6733">
        <w:rPr>
          <w:rFonts w:ascii="Arial" w:hAnsi="Arial" w:cs="Arial"/>
          <w:sz w:val="22"/>
        </w:rPr>
        <w:t xml:space="preserve">, V.A.D., 2021. </w:t>
      </w:r>
      <w:proofErr w:type="gramStart"/>
      <w:r w:rsidRPr="00EF6733">
        <w:rPr>
          <w:rFonts w:ascii="Arial" w:hAnsi="Arial" w:cs="Arial"/>
          <w:sz w:val="22"/>
        </w:rPr>
        <w:t xml:space="preserve">Exploring the relationship between formal management control systems, </w:t>
      </w:r>
      <w:proofErr w:type="spellStart"/>
      <w:r w:rsidRPr="00EF6733">
        <w:rPr>
          <w:rFonts w:ascii="Arial" w:hAnsi="Arial" w:cs="Arial"/>
          <w:sz w:val="22"/>
        </w:rPr>
        <w:t>organisational</w:t>
      </w:r>
      <w:proofErr w:type="spellEnd"/>
      <w:r w:rsidRPr="00EF6733">
        <w:rPr>
          <w:rFonts w:ascii="Arial" w:hAnsi="Arial" w:cs="Arial"/>
          <w:sz w:val="22"/>
        </w:rPr>
        <w:t xml:space="preserve"> performance and innovation: The role of leadership characteristics.</w:t>
      </w:r>
      <w:proofErr w:type="gramEnd"/>
      <w:r w:rsidRPr="00EF6733">
        <w:rPr>
          <w:rFonts w:ascii="Arial" w:hAnsi="Arial" w:cs="Arial"/>
          <w:sz w:val="22"/>
        </w:rPr>
        <w:t> </w:t>
      </w:r>
      <w:proofErr w:type="gramStart"/>
      <w:r w:rsidRPr="00EF6733">
        <w:rPr>
          <w:rFonts w:ascii="Arial" w:hAnsi="Arial" w:cs="Arial"/>
          <w:i/>
          <w:iCs/>
          <w:sz w:val="22"/>
        </w:rPr>
        <w:t>Asian Journal of Business and Accounting</w:t>
      </w:r>
      <w:r w:rsidRPr="00EF6733">
        <w:rPr>
          <w:rFonts w:ascii="Arial" w:hAnsi="Arial" w:cs="Arial"/>
          <w:sz w:val="22"/>
        </w:rPr>
        <w:t>, </w:t>
      </w:r>
      <w:r w:rsidRPr="00EF6733">
        <w:rPr>
          <w:rFonts w:ascii="Arial" w:hAnsi="Arial" w:cs="Arial"/>
          <w:i/>
          <w:iCs/>
          <w:sz w:val="22"/>
        </w:rPr>
        <w:t>14</w:t>
      </w:r>
      <w:r w:rsidRPr="00EF6733">
        <w:rPr>
          <w:rFonts w:ascii="Arial" w:hAnsi="Arial" w:cs="Arial"/>
          <w:sz w:val="22"/>
        </w:rPr>
        <w:t>(1), pp.207-224.</w:t>
      </w:r>
      <w:proofErr w:type="gramEnd"/>
    </w:p>
    <w:p w14:paraId="5BA32596" w14:textId="77777777" w:rsidR="007B3F6E" w:rsidRPr="00EF6733" w:rsidRDefault="007B3F6E" w:rsidP="00EF6733">
      <w:pPr>
        <w:rPr>
          <w:rFonts w:ascii="Arial" w:hAnsi="Arial" w:cs="Arial"/>
          <w:sz w:val="22"/>
        </w:rPr>
      </w:pPr>
      <w:r w:rsidRPr="00EF6733">
        <w:rPr>
          <w:rFonts w:ascii="Arial" w:hAnsi="Arial" w:cs="Arial"/>
          <w:sz w:val="22"/>
        </w:rPr>
        <w:t>Phillips, J. and Klein, J.D., 2023. Change management: From theory to practice. </w:t>
      </w:r>
      <w:proofErr w:type="spellStart"/>
      <w:proofErr w:type="gramStart"/>
      <w:r w:rsidRPr="00EF6733">
        <w:rPr>
          <w:rFonts w:ascii="Arial" w:hAnsi="Arial" w:cs="Arial"/>
          <w:i/>
          <w:iCs/>
          <w:sz w:val="22"/>
        </w:rPr>
        <w:t>TechTrends</w:t>
      </w:r>
      <w:proofErr w:type="spellEnd"/>
      <w:r w:rsidRPr="00EF6733">
        <w:rPr>
          <w:rFonts w:ascii="Arial" w:hAnsi="Arial" w:cs="Arial"/>
          <w:sz w:val="22"/>
        </w:rPr>
        <w:t>, </w:t>
      </w:r>
      <w:r w:rsidRPr="00EF6733">
        <w:rPr>
          <w:rFonts w:ascii="Arial" w:hAnsi="Arial" w:cs="Arial"/>
          <w:i/>
          <w:iCs/>
          <w:sz w:val="22"/>
        </w:rPr>
        <w:t>67</w:t>
      </w:r>
      <w:r w:rsidRPr="00EF6733">
        <w:rPr>
          <w:rFonts w:ascii="Arial" w:hAnsi="Arial" w:cs="Arial"/>
          <w:sz w:val="22"/>
        </w:rPr>
        <w:t>(1), pp.189-197.</w:t>
      </w:r>
      <w:proofErr w:type="gramEnd"/>
    </w:p>
    <w:p w14:paraId="1CE5C14A" w14:textId="77777777" w:rsidR="007B3F6E" w:rsidRPr="00EF6733" w:rsidRDefault="007B3F6E" w:rsidP="00EF6733">
      <w:pPr>
        <w:rPr>
          <w:rFonts w:ascii="Arial" w:hAnsi="Arial" w:cs="Arial"/>
          <w:sz w:val="22"/>
        </w:rPr>
      </w:pPr>
      <w:proofErr w:type="gramStart"/>
      <w:r w:rsidRPr="00EF6733">
        <w:rPr>
          <w:rFonts w:ascii="Arial" w:hAnsi="Arial" w:cs="Arial"/>
          <w:sz w:val="22"/>
        </w:rPr>
        <w:t>Raj, A., Mukherjee, A.A., de Sousa Jabbour, A.B.L. and Srivastava, S.K., 2022.</w:t>
      </w:r>
      <w:proofErr w:type="gramEnd"/>
      <w:r w:rsidRPr="00EF6733">
        <w:rPr>
          <w:rFonts w:ascii="Arial" w:hAnsi="Arial" w:cs="Arial"/>
          <w:sz w:val="22"/>
        </w:rPr>
        <w:t xml:space="preserve"> Supply chain management during and post-COVID-19 pandemic: Mitigation strategies and practical lessons learned. </w:t>
      </w:r>
      <w:r w:rsidRPr="00EF6733">
        <w:rPr>
          <w:rFonts w:ascii="Arial" w:hAnsi="Arial" w:cs="Arial"/>
          <w:i/>
          <w:iCs/>
          <w:sz w:val="22"/>
        </w:rPr>
        <w:t>Journal of business research</w:t>
      </w:r>
      <w:r w:rsidRPr="00EF6733">
        <w:rPr>
          <w:rFonts w:ascii="Arial" w:hAnsi="Arial" w:cs="Arial"/>
          <w:sz w:val="22"/>
        </w:rPr>
        <w:t>, </w:t>
      </w:r>
      <w:r w:rsidRPr="00EF6733">
        <w:rPr>
          <w:rFonts w:ascii="Arial" w:hAnsi="Arial" w:cs="Arial"/>
          <w:i/>
          <w:iCs/>
          <w:sz w:val="22"/>
        </w:rPr>
        <w:t>142</w:t>
      </w:r>
      <w:r w:rsidRPr="00EF6733">
        <w:rPr>
          <w:rFonts w:ascii="Arial" w:hAnsi="Arial" w:cs="Arial"/>
          <w:sz w:val="22"/>
        </w:rPr>
        <w:t>, pp.1125-1139.</w:t>
      </w:r>
    </w:p>
    <w:p w14:paraId="3534E689" w14:textId="77777777" w:rsidR="007B3F6E" w:rsidRPr="00EF6733" w:rsidRDefault="007B3F6E" w:rsidP="00EF6733">
      <w:pPr>
        <w:rPr>
          <w:rFonts w:ascii="Arial" w:hAnsi="Arial" w:cs="Arial"/>
          <w:sz w:val="22"/>
        </w:rPr>
      </w:pPr>
      <w:proofErr w:type="spellStart"/>
      <w:proofErr w:type="gramStart"/>
      <w:r w:rsidRPr="00EF6733">
        <w:rPr>
          <w:rFonts w:ascii="Arial" w:hAnsi="Arial" w:cs="Arial"/>
          <w:sz w:val="22"/>
        </w:rPr>
        <w:t>Setyowati</w:t>
      </w:r>
      <w:proofErr w:type="spellEnd"/>
      <w:r w:rsidRPr="00EF6733">
        <w:rPr>
          <w:rFonts w:ascii="Arial" w:hAnsi="Arial" w:cs="Arial"/>
          <w:sz w:val="22"/>
        </w:rPr>
        <w:t xml:space="preserve">, W., </w:t>
      </w:r>
      <w:proofErr w:type="spellStart"/>
      <w:r w:rsidRPr="00EF6733">
        <w:rPr>
          <w:rFonts w:ascii="Arial" w:hAnsi="Arial" w:cs="Arial"/>
          <w:sz w:val="22"/>
        </w:rPr>
        <w:t>Widayanti</w:t>
      </w:r>
      <w:proofErr w:type="spellEnd"/>
      <w:r w:rsidRPr="00EF6733">
        <w:rPr>
          <w:rFonts w:ascii="Arial" w:hAnsi="Arial" w:cs="Arial"/>
          <w:sz w:val="22"/>
        </w:rPr>
        <w:t xml:space="preserve">, R. and </w:t>
      </w:r>
      <w:proofErr w:type="spellStart"/>
      <w:r w:rsidRPr="00EF6733">
        <w:rPr>
          <w:rFonts w:ascii="Arial" w:hAnsi="Arial" w:cs="Arial"/>
          <w:sz w:val="22"/>
        </w:rPr>
        <w:t>Supriyanti</w:t>
      </w:r>
      <w:proofErr w:type="spellEnd"/>
      <w:r w:rsidRPr="00EF6733">
        <w:rPr>
          <w:rFonts w:ascii="Arial" w:hAnsi="Arial" w:cs="Arial"/>
          <w:sz w:val="22"/>
        </w:rPr>
        <w:t>, D., 2021.</w:t>
      </w:r>
      <w:proofErr w:type="gramEnd"/>
      <w:r w:rsidRPr="00EF6733">
        <w:rPr>
          <w:rFonts w:ascii="Arial" w:hAnsi="Arial" w:cs="Arial"/>
          <w:sz w:val="22"/>
        </w:rPr>
        <w:t xml:space="preserve"> Implementation of e-business information system in </w:t>
      </w:r>
      <w:proofErr w:type="spellStart"/>
      <w:proofErr w:type="gramStart"/>
      <w:r w:rsidRPr="00EF6733">
        <w:rPr>
          <w:rFonts w:ascii="Arial" w:hAnsi="Arial" w:cs="Arial"/>
          <w:sz w:val="22"/>
        </w:rPr>
        <w:t>indonesia</w:t>
      </w:r>
      <w:proofErr w:type="spellEnd"/>
      <w:proofErr w:type="gramEnd"/>
      <w:r w:rsidRPr="00EF6733">
        <w:rPr>
          <w:rFonts w:ascii="Arial" w:hAnsi="Arial" w:cs="Arial"/>
          <w:sz w:val="22"/>
        </w:rPr>
        <w:t>: Prospects and challenges. </w:t>
      </w:r>
      <w:proofErr w:type="gramStart"/>
      <w:r w:rsidRPr="00EF6733">
        <w:rPr>
          <w:rFonts w:ascii="Arial" w:hAnsi="Arial" w:cs="Arial"/>
          <w:i/>
          <w:iCs/>
          <w:sz w:val="22"/>
        </w:rPr>
        <w:t>International Journal of Cyber and IT Service Management</w:t>
      </w:r>
      <w:r w:rsidRPr="00EF6733">
        <w:rPr>
          <w:rFonts w:ascii="Arial" w:hAnsi="Arial" w:cs="Arial"/>
          <w:sz w:val="22"/>
        </w:rPr>
        <w:t>, </w:t>
      </w:r>
      <w:r w:rsidRPr="00EF6733">
        <w:rPr>
          <w:rFonts w:ascii="Arial" w:hAnsi="Arial" w:cs="Arial"/>
          <w:i/>
          <w:iCs/>
          <w:sz w:val="22"/>
        </w:rPr>
        <w:t>1</w:t>
      </w:r>
      <w:r w:rsidRPr="00EF6733">
        <w:rPr>
          <w:rFonts w:ascii="Arial" w:hAnsi="Arial" w:cs="Arial"/>
          <w:sz w:val="22"/>
        </w:rPr>
        <w:t>(2), pp.180-188.</w:t>
      </w:r>
      <w:proofErr w:type="gramEnd"/>
    </w:p>
    <w:p w14:paraId="497CE784" w14:textId="77777777" w:rsidR="007B3F6E" w:rsidRPr="00EF6733" w:rsidRDefault="007B3F6E" w:rsidP="00EF6733">
      <w:pPr>
        <w:rPr>
          <w:rFonts w:ascii="Arial" w:hAnsi="Arial" w:cs="Arial"/>
          <w:sz w:val="22"/>
        </w:rPr>
      </w:pPr>
      <w:proofErr w:type="gramStart"/>
      <w:r w:rsidRPr="00EF6733">
        <w:rPr>
          <w:rFonts w:ascii="Arial" w:hAnsi="Arial" w:cs="Arial"/>
          <w:sz w:val="22"/>
        </w:rPr>
        <w:t>Vargason, A.M., Anselmo, A.C. and Mitragotri, S., 2021.</w:t>
      </w:r>
      <w:proofErr w:type="gramEnd"/>
      <w:r w:rsidRPr="00EF6733">
        <w:rPr>
          <w:rFonts w:ascii="Arial" w:hAnsi="Arial" w:cs="Arial"/>
          <w:sz w:val="22"/>
        </w:rPr>
        <w:t xml:space="preserve"> </w:t>
      </w:r>
      <w:proofErr w:type="gramStart"/>
      <w:r w:rsidRPr="00EF6733">
        <w:rPr>
          <w:rFonts w:ascii="Arial" w:hAnsi="Arial" w:cs="Arial"/>
          <w:sz w:val="22"/>
        </w:rPr>
        <w:t>The evolution of commercial drug delivery technologies.</w:t>
      </w:r>
      <w:proofErr w:type="gramEnd"/>
      <w:r w:rsidRPr="00EF6733">
        <w:rPr>
          <w:rFonts w:ascii="Arial" w:hAnsi="Arial" w:cs="Arial"/>
          <w:sz w:val="22"/>
        </w:rPr>
        <w:t> </w:t>
      </w:r>
      <w:proofErr w:type="gramStart"/>
      <w:r w:rsidRPr="00EF6733">
        <w:rPr>
          <w:rFonts w:ascii="Arial" w:hAnsi="Arial" w:cs="Arial"/>
          <w:i/>
          <w:iCs/>
          <w:sz w:val="22"/>
        </w:rPr>
        <w:t>Nature biomedical engineering</w:t>
      </w:r>
      <w:r w:rsidRPr="00EF6733">
        <w:rPr>
          <w:rFonts w:ascii="Arial" w:hAnsi="Arial" w:cs="Arial"/>
          <w:sz w:val="22"/>
        </w:rPr>
        <w:t>, </w:t>
      </w:r>
      <w:r w:rsidRPr="00EF6733">
        <w:rPr>
          <w:rFonts w:ascii="Arial" w:hAnsi="Arial" w:cs="Arial"/>
          <w:i/>
          <w:iCs/>
          <w:sz w:val="22"/>
        </w:rPr>
        <w:t>5</w:t>
      </w:r>
      <w:r w:rsidRPr="00EF6733">
        <w:rPr>
          <w:rFonts w:ascii="Arial" w:hAnsi="Arial" w:cs="Arial"/>
          <w:sz w:val="22"/>
        </w:rPr>
        <w:t>(9), pp.951-967.</w:t>
      </w:r>
      <w:proofErr w:type="gramEnd"/>
    </w:p>
    <w:p w14:paraId="10759D70" w14:textId="77777777" w:rsidR="007B3F6E" w:rsidRPr="00EF6733" w:rsidRDefault="007B3F6E" w:rsidP="00EF6733">
      <w:pPr>
        <w:rPr>
          <w:rFonts w:ascii="Arial" w:hAnsi="Arial" w:cs="Arial"/>
          <w:sz w:val="22"/>
        </w:rPr>
      </w:pPr>
    </w:p>
    <w:sectPr w:rsidR="007B3F6E" w:rsidRPr="00EF673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F5757F" w14:textId="77777777" w:rsidR="00E56D57" w:rsidRDefault="00E56D57" w:rsidP="007B3F6E">
      <w:pPr>
        <w:spacing w:after="0" w:line="240" w:lineRule="auto"/>
      </w:pPr>
      <w:r>
        <w:separator/>
      </w:r>
    </w:p>
  </w:endnote>
  <w:endnote w:type="continuationSeparator" w:id="0">
    <w:p w14:paraId="38503025" w14:textId="77777777" w:rsidR="00E56D57" w:rsidRDefault="00E56D57" w:rsidP="007B3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0092583"/>
      <w:docPartObj>
        <w:docPartGallery w:val="Page Numbers (Bottom of Page)"/>
        <w:docPartUnique/>
      </w:docPartObj>
    </w:sdtPr>
    <w:sdtEndPr>
      <w:rPr>
        <w:noProof/>
      </w:rPr>
    </w:sdtEndPr>
    <w:sdtContent>
      <w:p w14:paraId="191E5481" w14:textId="03EB274D" w:rsidR="007B3F6E" w:rsidRDefault="007B3F6E">
        <w:pPr>
          <w:pStyle w:val="Footer"/>
          <w:jc w:val="center"/>
        </w:pPr>
        <w:r>
          <w:fldChar w:fldCharType="begin"/>
        </w:r>
        <w:r>
          <w:instrText xml:space="preserve"> PAGE   \* MERGEFORMAT </w:instrText>
        </w:r>
        <w:r>
          <w:fldChar w:fldCharType="separate"/>
        </w:r>
        <w:r w:rsidR="00040B05">
          <w:rPr>
            <w:noProof/>
          </w:rPr>
          <w:t>9</w:t>
        </w:r>
        <w:r>
          <w:rPr>
            <w:noProof/>
          </w:rPr>
          <w:fldChar w:fldCharType="end"/>
        </w:r>
      </w:p>
    </w:sdtContent>
  </w:sdt>
  <w:p w14:paraId="391BC70C" w14:textId="77777777" w:rsidR="007B3F6E" w:rsidRDefault="007B3F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03F178" w14:textId="77777777" w:rsidR="00E56D57" w:rsidRDefault="00E56D57" w:rsidP="007B3F6E">
      <w:pPr>
        <w:spacing w:after="0" w:line="240" w:lineRule="auto"/>
      </w:pPr>
      <w:r>
        <w:separator/>
      </w:r>
    </w:p>
  </w:footnote>
  <w:footnote w:type="continuationSeparator" w:id="0">
    <w:p w14:paraId="5D271DB4" w14:textId="77777777" w:rsidR="00E56D57" w:rsidRDefault="00E56D57" w:rsidP="007B3F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4FBA"/>
    <w:rsid w:val="00040B05"/>
    <w:rsid w:val="000C3107"/>
    <w:rsid w:val="000E4DA9"/>
    <w:rsid w:val="00106638"/>
    <w:rsid w:val="001319DC"/>
    <w:rsid w:val="00167665"/>
    <w:rsid w:val="001834E0"/>
    <w:rsid w:val="001D6EE5"/>
    <w:rsid w:val="00202AF0"/>
    <w:rsid w:val="00215AB5"/>
    <w:rsid w:val="00247F7E"/>
    <w:rsid w:val="00273121"/>
    <w:rsid w:val="002D72C4"/>
    <w:rsid w:val="003C5838"/>
    <w:rsid w:val="00416510"/>
    <w:rsid w:val="00447E65"/>
    <w:rsid w:val="005B26A2"/>
    <w:rsid w:val="005F56B9"/>
    <w:rsid w:val="006D4FBA"/>
    <w:rsid w:val="0075065C"/>
    <w:rsid w:val="007B3F6E"/>
    <w:rsid w:val="00831A9B"/>
    <w:rsid w:val="00976686"/>
    <w:rsid w:val="00995CDC"/>
    <w:rsid w:val="009D3775"/>
    <w:rsid w:val="009D5838"/>
    <w:rsid w:val="00B360A3"/>
    <w:rsid w:val="00B9749E"/>
    <w:rsid w:val="00CD473C"/>
    <w:rsid w:val="00D839A4"/>
    <w:rsid w:val="00DF7984"/>
    <w:rsid w:val="00E52739"/>
    <w:rsid w:val="00E56D57"/>
    <w:rsid w:val="00E837EE"/>
    <w:rsid w:val="00EA76CC"/>
    <w:rsid w:val="00EF6733"/>
    <w:rsid w:val="00F35B7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54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semiHidden/>
    <w:unhideWhenUsed/>
    <w:qFormat/>
    <w:rsid w:val="006D4FB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D4FB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4FB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4FB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4FB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semiHidden/>
    <w:rsid w:val="006D4FB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D4FB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D4FB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D4FB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D4FB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D4F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F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FB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F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FBA"/>
    <w:pPr>
      <w:spacing w:before="160"/>
      <w:jc w:val="center"/>
    </w:pPr>
    <w:rPr>
      <w:i/>
      <w:iCs/>
      <w:color w:val="404040" w:themeColor="text1" w:themeTint="BF"/>
    </w:rPr>
  </w:style>
  <w:style w:type="character" w:customStyle="1" w:styleId="QuoteChar">
    <w:name w:val="Quote Char"/>
    <w:basedOn w:val="DefaultParagraphFont"/>
    <w:link w:val="Quote"/>
    <w:uiPriority w:val="29"/>
    <w:rsid w:val="006D4FBA"/>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6D4FBA"/>
    <w:rPr>
      <w:i/>
      <w:iCs/>
      <w:color w:val="2F5496" w:themeColor="accent1" w:themeShade="BF"/>
    </w:rPr>
  </w:style>
  <w:style w:type="paragraph" w:styleId="IntenseQuote">
    <w:name w:val="Intense Quote"/>
    <w:basedOn w:val="Normal"/>
    <w:next w:val="Normal"/>
    <w:link w:val="IntenseQuoteChar"/>
    <w:uiPriority w:val="30"/>
    <w:qFormat/>
    <w:rsid w:val="006D4F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4FB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D4FBA"/>
    <w:rPr>
      <w:b/>
      <w:bCs/>
      <w:smallCaps/>
      <w:color w:val="2F5496" w:themeColor="accent1" w:themeShade="BF"/>
      <w:spacing w:val="5"/>
    </w:rPr>
  </w:style>
  <w:style w:type="paragraph" w:styleId="Header">
    <w:name w:val="header"/>
    <w:basedOn w:val="Normal"/>
    <w:link w:val="HeaderChar"/>
    <w:uiPriority w:val="99"/>
    <w:unhideWhenUsed/>
    <w:rsid w:val="007B3F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F6E"/>
    <w:rPr>
      <w:rFonts w:ascii="Times New Roman" w:hAnsi="Times New Roman"/>
      <w:sz w:val="24"/>
    </w:rPr>
  </w:style>
  <w:style w:type="paragraph" w:styleId="Footer">
    <w:name w:val="footer"/>
    <w:basedOn w:val="Normal"/>
    <w:link w:val="FooterChar"/>
    <w:uiPriority w:val="99"/>
    <w:unhideWhenUsed/>
    <w:rsid w:val="007B3F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3F6E"/>
    <w:rPr>
      <w:rFonts w:ascii="Times New Roman" w:hAnsi="Times New Roman"/>
      <w:sz w:val="24"/>
    </w:rPr>
  </w:style>
  <w:style w:type="paragraph" w:styleId="TOC1">
    <w:name w:val="toc 1"/>
    <w:basedOn w:val="Normal"/>
    <w:next w:val="Normal"/>
    <w:autoRedefine/>
    <w:uiPriority w:val="39"/>
    <w:unhideWhenUsed/>
    <w:rsid w:val="00EF6733"/>
    <w:pPr>
      <w:spacing w:after="100"/>
    </w:pPr>
  </w:style>
  <w:style w:type="paragraph" w:styleId="TOC2">
    <w:name w:val="toc 2"/>
    <w:basedOn w:val="Normal"/>
    <w:next w:val="Normal"/>
    <w:autoRedefine/>
    <w:uiPriority w:val="39"/>
    <w:unhideWhenUsed/>
    <w:rsid w:val="00EF6733"/>
    <w:pPr>
      <w:spacing w:after="100"/>
      <w:ind w:left="240"/>
    </w:pPr>
  </w:style>
  <w:style w:type="character" w:styleId="Hyperlink">
    <w:name w:val="Hyperlink"/>
    <w:basedOn w:val="DefaultParagraphFont"/>
    <w:uiPriority w:val="99"/>
    <w:unhideWhenUsed/>
    <w:rsid w:val="00EF6733"/>
    <w:rPr>
      <w:color w:val="0563C1" w:themeColor="hyperlink"/>
      <w:u w:val="single"/>
    </w:rPr>
  </w:style>
  <w:style w:type="paragraph" w:styleId="BalloonText">
    <w:name w:val="Balloon Text"/>
    <w:basedOn w:val="Normal"/>
    <w:link w:val="BalloonTextChar"/>
    <w:uiPriority w:val="99"/>
    <w:semiHidden/>
    <w:unhideWhenUsed/>
    <w:rsid w:val="00EF67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73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semiHidden/>
    <w:unhideWhenUsed/>
    <w:qFormat/>
    <w:rsid w:val="006D4FB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D4FB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4FB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4FB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4FB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semiHidden/>
    <w:rsid w:val="006D4FB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D4FB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D4FB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D4FB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D4FB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D4F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F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FB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F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FBA"/>
    <w:pPr>
      <w:spacing w:before="160"/>
      <w:jc w:val="center"/>
    </w:pPr>
    <w:rPr>
      <w:i/>
      <w:iCs/>
      <w:color w:val="404040" w:themeColor="text1" w:themeTint="BF"/>
    </w:rPr>
  </w:style>
  <w:style w:type="character" w:customStyle="1" w:styleId="QuoteChar">
    <w:name w:val="Quote Char"/>
    <w:basedOn w:val="DefaultParagraphFont"/>
    <w:link w:val="Quote"/>
    <w:uiPriority w:val="29"/>
    <w:rsid w:val="006D4FBA"/>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6D4FBA"/>
    <w:rPr>
      <w:i/>
      <w:iCs/>
      <w:color w:val="2F5496" w:themeColor="accent1" w:themeShade="BF"/>
    </w:rPr>
  </w:style>
  <w:style w:type="paragraph" w:styleId="IntenseQuote">
    <w:name w:val="Intense Quote"/>
    <w:basedOn w:val="Normal"/>
    <w:next w:val="Normal"/>
    <w:link w:val="IntenseQuoteChar"/>
    <w:uiPriority w:val="30"/>
    <w:qFormat/>
    <w:rsid w:val="006D4F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4FB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D4FBA"/>
    <w:rPr>
      <w:b/>
      <w:bCs/>
      <w:smallCaps/>
      <w:color w:val="2F5496" w:themeColor="accent1" w:themeShade="BF"/>
      <w:spacing w:val="5"/>
    </w:rPr>
  </w:style>
  <w:style w:type="paragraph" w:styleId="Header">
    <w:name w:val="header"/>
    <w:basedOn w:val="Normal"/>
    <w:link w:val="HeaderChar"/>
    <w:uiPriority w:val="99"/>
    <w:unhideWhenUsed/>
    <w:rsid w:val="007B3F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F6E"/>
    <w:rPr>
      <w:rFonts w:ascii="Times New Roman" w:hAnsi="Times New Roman"/>
      <w:sz w:val="24"/>
    </w:rPr>
  </w:style>
  <w:style w:type="paragraph" w:styleId="Footer">
    <w:name w:val="footer"/>
    <w:basedOn w:val="Normal"/>
    <w:link w:val="FooterChar"/>
    <w:uiPriority w:val="99"/>
    <w:unhideWhenUsed/>
    <w:rsid w:val="007B3F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3F6E"/>
    <w:rPr>
      <w:rFonts w:ascii="Times New Roman" w:hAnsi="Times New Roman"/>
      <w:sz w:val="24"/>
    </w:rPr>
  </w:style>
  <w:style w:type="paragraph" w:styleId="TOC1">
    <w:name w:val="toc 1"/>
    <w:basedOn w:val="Normal"/>
    <w:next w:val="Normal"/>
    <w:autoRedefine/>
    <w:uiPriority w:val="39"/>
    <w:unhideWhenUsed/>
    <w:rsid w:val="00EF6733"/>
    <w:pPr>
      <w:spacing w:after="100"/>
    </w:pPr>
  </w:style>
  <w:style w:type="paragraph" w:styleId="TOC2">
    <w:name w:val="toc 2"/>
    <w:basedOn w:val="Normal"/>
    <w:next w:val="Normal"/>
    <w:autoRedefine/>
    <w:uiPriority w:val="39"/>
    <w:unhideWhenUsed/>
    <w:rsid w:val="00EF6733"/>
    <w:pPr>
      <w:spacing w:after="100"/>
      <w:ind w:left="240"/>
    </w:pPr>
  </w:style>
  <w:style w:type="character" w:styleId="Hyperlink">
    <w:name w:val="Hyperlink"/>
    <w:basedOn w:val="DefaultParagraphFont"/>
    <w:uiPriority w:val="99"/>
    <w:unhideWhenUsed/>
    <w:rsid w:val="00EF6733"/>
    <w:rPr>
      <w:color w:val="0563C1" w:themeColor="hyperlink"/>
      <w:u w:val="single"/>
    </w:rPr>
  </w:style>
  <w:style w:type="paragraph" w:styleId="BalloonText">
    <w:name w:val="Balloon Text"/>
    <w:basedOn w:val="Normal"/>
    <w:link w:val="BalloonTextChar"/>
    <w:uiPriority w:val="99"/>
    <w:semiHidden/>
    <w:unhideWhenUsed/>
    <w:rsid w:val="00EF67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7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5586F2-EEA9-4622-9B10-4BEED7E43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2645</Words>
  <Characters>15080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 Robayat Hasan</dc:creator>
  <cp:keywords/>
  <dc:description/>
  <cp:lastModifiedBy>Robayat Hasan</cp:lastModifiedBy>
  <cp:revision>5</cp:revision>
  <dcterms:created xsi:type="dcterms:W3CDTF">2025-10-12T11:15:00Z</dcterms:created>
  <dcterms:modified xsi:type="dcterms:W3CDTF">2025-10-13T12:33:00Z</dcterms:modified>
</cp:coreProperties>
</file>