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BC548F" w14:textId="77777777" w:rsidR="008712E9" w:rsidRDefault="008712E9" w:rsidP="008712E9">
      <w:pPr>
        <w:jc w:val="center"/>
        <w:rPr>
          <w:rFonts w:ascii="Arial" w:hAnsi="Arial" w:cs="Arial"/>
          <w:b/>
          <w:bCs/>
          <w:color w:val="000000"/>
          <w:kern w:val="0"/>
          <w:sz w:val="48"/>
          <w:szCs w:val="48"/>
        </w:rPr>
      </w:pPr>
    </w:p>
    <w:p w14:paraId="16EA5DEE" w14:textId="6E67911C" w:rsidR="008712E9" w:rsidRDefault="008712E9" w:rsidP="008712E9">
      <w:pPr>
        <w:rPr>
          <w:rFonts w:ascii="Arial" w:hAnsi="Arial" w:cs="Arial"/>
          <w:b/>
          <w:bCs/>
          <w:color w:val="000000"/>
          <w:kern w:val="0"/>
          <w:sz w:val="48"/>
          <w:szCs w:val="48"/>
        </w:rPr>
      </w:pPr>
      <w:r w:rsidRPr="007A7282">
        <w:rPr>
          <w:noProof/>
          <w:sz w:val="18"/>
          <w:szCs w:val="18"/>
        </w:rPr>
        <w:drawing>
          <wp:inline distT="0" distB="0" distL="0" distR="0" wp14:anchorId="1636D44A" wp14:editId="507AD64D">
            <wp:extent cx="1962150" cy="851737"/>
            <wp:effectExtent l="0" t="0" r="0" b="5715"/>
            <wp:docPr id="1081488163" name="Picture 108148816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88163" name="Picture 1081488163" descr="A close up of a sign&#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1975213" cy="857407"/>
                    </a:xfrm>
                    <a:prstGeom prst="rect">
                      <a:avLst/>
                    </a:prstGeom>
                  </pic:spPr>
                </pic:pic>
              </a:graphicData>
            </a:graphic>
          </wp:inline>
        </w:drawing>
      </w:r>
    </w:p>
    <w:p w14:paraId="1358FE8D" w14:textId="77777777" w:rsidR="008712E9" w:rsidRDefault="008712E9" w:rsidP="008712E9">
      <w:pPr>
        <w:jc w:val="center"/>
        <w:rPr>
          <w:rFonts w:ascii="Arial" w:hAnsi="Arial" w:cs="Arial"/>
          <w:b/>
          <w:bCs/>
          <w:color w:val="000000"/>
          <w:kern w:val="0"/>
          <w:sz w:val="48"/>
          <w:szCs w:val="48"/>
        </w:rPr>
      </w:pPr>
    </w:p>
    <w:p w14:paraId="611E6468" w14:textId="77777777" w:rsidR="008712E9" w:rsidRDefault="008712E9" w:rsidP="008712E9">
      <w:pPr>
        <w:jc w:val="center"/>
        <w:rPr>
          <w:rFonts w:ascii="Arial" w:hAnsi="Arial" w:cs="Arial"/>
          <w:b/>
          <w:bCs/>
          <w:color w:val="000000"/>
          <w:kern w:val="0"/>
          <w:sz w:val="48"/>
          <w:szCs w:val="48"/>
        </w:rPr>
      </w:pPr>
    </w:p>
    <w:p w14:paraId="7BCB639A" w14:textId="77777777" w:rsidR="008712E9" w:rsidRDefault="008712E9" w:rsidP="008712E9">
      <w:pPr>
        <w:jc w:val="center"/>
        <w:rPr>
          <w:rFonts w:ascii="Arial" w:hAnsi="Arial" w:cs="Arial"/>
          <w:b/>
          <w:bCs/>
          <w:color w:val="000000"/>
          <w:kern w:val="0"/>
          <w:sz w:val="48"/>
          <w:szCs w:val="48"/>
        </w:rPr>
      </w:pPr>
    </w:p>
    <w:p w14:paraId="6503CC72" w14:textId="77777777" w:rsidR="008712E9" w:rsidRDefault="008712E9" w:rsidP="008712E9">
      <w:pPr>
        <w:jc w:val="center"/>
        <w:rPr>
          <w:rFonts w:ascii="Arial" w:hAnsi="Arial" w:cs="Arial"/>
          <w:b/>
          <w:bCs/>
          <w:color w:val="000000"/>
          <w:kern w:val="0"/>
          <w:sz w:val="48"/>
          <w:szCs w:val="48"/>
        </w:rPr>
      </w:pPr>
    </w:p>
    <w:p w14:paraId="7E98A5E7" w14:textId="32D308C2" w:rsidR="008712E9" w:rsidRPr="0091143B" w:rsidRDefault="008712E9" w:rsidP="008712E9">
      <w:pPr>
        <w:jc w:val="center"/>
        <w:rPr>
          <w:rFonts w:ascii="Arial" w:hAnsi="Arial" w:cs="Arial"/>
          <w:b/>
          <w:bCs/>
          <w:color w:val="000000"/>
          <w:kern w:val="0"/>
          <w:sz w:val="48"/>
          <w:szCs w:val="48"/>
        </w:rPr>
      </w:pPr>
      <w:r>
        <w:rPr>
          <w:rFonts w:ascii="Arial" w:hAnsi="Arial" w:cs="Arial"/>
          <w:b/>
          <w:bCs/>
          <w:color w:val="000000"/>
          <w:kern w:val="0"/>
          <w:sz w:val="48"/>
          <w:szCs w:val="48"/>
        </w:rPr>
        <w:t xml:space="preserve">Hotel Placement - </w:t>
      </w:r>
      <w:r w:rsidRPr="0091143B">
        <w:rPr>
          <w:rFonts w:ascii="Arial" w:hAnsi="Arial" w:cs="Arial"/>
          <w:b/>
          <w:bCs/>
          <w:color w:val="000000"/>
          <w:kern w:val="0"/>
          <w:sz w:val="48"/>
          <w:szCs w:val="48"/>
        </w:rPr>
        <w:t>Managing Guest Service Operations</w:t>
      </w:r>
    </w:p>
    <w:p w14:paraId="67611D44" w14:textId="77777777" w:rsidR="00CF2672" w:rsidRPr="00F56004" w:rsidRDefault="00CF2672" w:rsidP="00CF2672">
      <w:pPr>
        <w:jc w:val="center"/>
        <w:rPr>
          <w:b/>
          <w:bCs/>
          <w:sz w:val="36"/>
          <w:szCs w:val="36"/>
        </w:rPr>
      </w:pPr>
      <w:r w:rsidRPr="00F56004">
        <w:rPr>
          <w:b/>
          <w:bCs/>
          <w:sz w:val="36"/>
          <w:szCs w:val="36"/>
        </w:rPr>
        <w:t>Student</w:t>
      </w:r>
      <w:r>
        <w:rPr>
          <w:b/>
          <w:bCs/>
          <w:sz w:val="36"/>
          <w:szCs w:val="36"/>
        </w:rPr>
        <w:t xml:space="preserve"> Learning</w:t>
      </w:r>
      <w:r w:rsidRPr="00F56004">
        <w:rPr>
          <w:b/>
          <w:bCs/>
          <w:sz w:val="36"/>
          <w:szCs w:val="36"/>
        </w:rPr>
        <w:t xml:space="preserve"> </w:t>
      </w:r>
      <w:r>
        <w:rPr>
          <w:b/>
          <w:bCs/>
          <w:sz w:val="36"/>
          <w:szCs w:val="36"/>
        </w:rPr>
        <w:t>L</w:t>
      </w:r>
      <w:r w:rsidRPr="00F56004">
        <w:rPr>
          <w:b/>
          <w:bCs/>
          <w:sz w:val="36"/>
          <w:szCs w:val="36"/>
        </w:rPr>
        <w:t>og</w:t>
      </w:r>
    </w:p>
    <w:p w14:paraId="21D752DB" w14:textId="77777777" w:rsidR="008712E9" w:rsidRDefault="008712E9" w:rsidP="008712E9">
      <w:pPr>
        <w:jc w:val="center"/>
        <w:rPr>
          <w:rFonts w:ascii="Arial" w:hAnsi="Arial" w:cs="Arial"/>
          <w:b/>
          <w:bCs/>
          <w:color w:val="000000"/>
          <w:kern w:val="0"/>
          <w:sz w:val="36"/>
          <w:szCs w:val="36"/>
        </w:rPr>
      </w:pPr>
    </w:p>
    <w:p w14:paraId="67BDB1BA" w14:textId="77777777" w:rsidR="008712E9" w:rsidRPr="00405B29" w:rsidRDefault="008712E9" w:rsidP="008712E9">
      <w:pPr>
        <w:jc w:val="center"/>
        <w:rPr>
          <w:b/>
          <w:bCs/>
          <w:sz w:val="32"/>
          <w:szCs w:val="32"/>
        </w:rPr>
      </w:pPr>
      <w:r w:rsidRPr="003B164E">
        <w:rPr>
          <w:b/>
          <w:bCs/>
          <w:sz w:val="32"/>
          <w:szCs w:val="32"/>
        </w:rPr>
        <w:t>Student name: Sebastian Garbaty</w:t>
      </w:r>
    </w:p>
    <w:p w14:paraId="73581BD6" w14:textId="77777777" w:rsidR="008712E9" w:rsidRPr="00405B29" w:rsidRDefault="008712E9" w:rsidP="008712E9">
      <w:pPr>
        <w:jc w:val="center"/>
        <w:rPr>
          <w:b/>
          <w:bCs/>
          <w:sz w:val="32"/>
          <w:szCs w:val="32"/>
        </w:rPr>
      </w:pPr>
      <w:r w:rsidRPr="00C80A7F">
        <w:rPr>
          <w:b/>
          <w:bCs/>
          <w:sz w:val="32"/>
          <w:szCs w:val="32"/>
        </w:rPr>
        <w:t>Student</w:t>
      </w:r>
      <w:r>
        <w:rPr>
          <w:b/>
          <w:bCs/>
          <w:sz w:val="32"/>
          <w:szCs w:val="32"/>
        </w:rPr>
        <w:t xml:space="preserve"> ID</w:t>
      </w:r>
      <w:r w:rsidRPr="00C80A7F">
        <w:rPr>
          <w:b/>
          <w:bCs/>
          <w:sz w:val="32"/>
          <w:szCs w:val="32"/>
        </w:rPr>
        <w:t xml:space="preserve"> Number: 2211131</w:t>
      </w:r>
    </w:p>
    <w:p w14:paraId="1630D6D5" w14:textId="5CB053B5" w:rsidR="008712E9" w:rsidRPr="00405B29" w:rsidRDefault="008712E9" w:rsidP="008712E9">
      <w:pPr>
        <w:jc w:val="center"/>
        <w:rPr>
          <w:b/>
          <w:bCs/>
          <w:sz w:val="32"/>
          <w:szCs w:val="32"/>
        </w:rPr>
      </w:pPr>
      <w:r w:rsidRPr="00405B29">
        <w:rPr>
          <w:b/>
          <w:bCs/>
          <w:sz w:val="32"/>
          <w:szCs w:val="32"/>
        </w:rPr>
        <w:t xml:space="preserve">Module code: </w:t>
      </w:r>
      <w:r>
        <w:rPr>
          <w:b/>
          <w:bCs/>
          <w:sz w:val="32"/>
          <w:szCs w:val="32"/>
        </w:rPr>
        <w:t>BMIH6003</w:t>
      </w:r>
    </w:p>
    <w:p w14:paraId="28D753FC" w14:textId="6AAE670B" w:rsidR="008712E9" w:rsidRDefault="008712E9" w:rsidP="008712E9">
      <w:pPr>
        <w:jc w:val="center"/>
        <w:rPr>
          <w:rFonts w:ascii="Arial" w:hAnsi="Arial" w:cs="Arial"/>
          <w:b/>
          <w:bCs/>
          <w:color w:val="000000"/>
          <w:kern w:val="0"/>
          <w:sz w:val="36"/>
          <w:szCs w:val="36"/>
        </w:rPr>
      </w:pPr>
      <w:r w:rsidRPr="00405B29">
        <w:rPr>
          <w:rFonts w:ascii="Arial" w:hAnsi="Arial"/>
          <w:b/>
          <w:bCs/>
          <w:color w:val="000000" w:themeColor="text1"/>
          <w:sz w:val="32"/>
          <w:szCs w:val="32"/>
        </w:rPr>
        <w:t xml:space="preserve">Lecturer: </w:t>
      </w:r>
      <w:r>
        <w:rPr>
          <w:rFonts w:ascii="Arial" w:hAnsi="Arial"/>
          <w:b/>
          <w:bCs/>
          <w:color w:val="000000" w:themeColor="text1"/>
          <w:sz w:val="32"/>
          <w:szCs w:val="32"/>
        </w:rPr>
        <w:t>Jessica Newport</w:t>
      </w:r>
    </w:p>
    <w:p w14:paraId="3EF55003" w14:textId="77777777" w:rsidR="008712E9" w:rsidRDefault="008712E9" w:rsidP="008712E9">
      <w:pPr>
        <w:jc w:val="center"/>
        <w:rPr>
          <w:rFonts w:ascii="Arial" w:hAnsi="Arial" w:cs="Arial"/>
          <w:b/>
          <w:bCs/>
          <w:color w:val="000000"/>
          <w:kern w:val="0"/>
          <w:sz w:val="36"/>
          <w:szCs w:val="36"/>
        </w:rPr>
      </w:pPr>
    </w:p>
    <w:p w14:paraId="640B5E5A" w14:textId="77777777" w:rsidR="008712E9" w:rsidRDefault="008712E9" w:rsidP="008712E9">
      <w:pPr>
        <w:jc w:val="center"/>
        <w:rPr>
          <w:rFonts w:ascii="Arial" w:hAnsi="Arial" w:cs="Arial"/>
          <w:b/>
          <w:bCs/>
          <w:color w:val="000000"/>
          <w:kern w:val="0"/>
          <w:sz w:val="36"/>
          <w:szCs w:val="36"/>
        </w:rPr>
      </w:pPr>
    </w:p>
    <w:p w14:paraId="232F85AD" w14:textId="77777777" w:rsidR="008712E9" w:rsidRDefault="008712E9" w:rsidP="008712E9">
      <w:pPr>
        <w:jc w:val="center"/>
        <w:rPr>
          <w:rFonts w:ascii="Arial" w:hAnsi="Arial" w:cs="Arial"/>
          <w:b/>
          <w:bCs/>
          <w:color w:val="000000"/>
          <w:kern w:val="0"/>
          <w:sz w:val="36"/>
          <w:szCs w:val="36"/>
        </w:rPr>
      </w:pPr>
    </w:p>
    <w:p w14:paraId="712815A9" w14:textId="77777777" w:rsidR="008712E9" w:rsidRDefault="008712E9" w:rsidP="008712E9">
      <w:pPr>
        <w:jc w:val="center"/>
        <w:rPr>
          <w:rFonts w:ascii="Arial" w:hAnsi="Arial" w:cs="Arial"/>
          <w:b/>
          <w:bCs/>
          <w:color w:val="000000"/>
          <w:kern w:val="0"/>
          <w:sz w:val="36"/>
          <w:szCs w:val="36"/>
        </w:rPr>
      </w:pPr>
    </w:p>
    <w:p w14:paraId="29D3F01A" w14:textId="77777777" w:rsidR="008712E9" w:rsidRDefault="008712E9" w:rsidP="008712E9">
      <w:pPr>
        <w:jc w:val="center"/>
        <w:rPr>
          <w:rFonts w:ascii="Arial" w:hAnsi="Arial" w:cs="Arial"/>
          <w:b/>
          <w:bCs/>
          <w:color w:val="000000"/>
          <w:kern w:val="0"/>
          <w:sz w:val="36"/>
          <w:szCs w:val="36"/>
        </w:rPr>
      </w:pPr>
    </w:p>
    <w:p w14:paraId="42AEEB17" w14:textId="77777777" w:rsidR="008712E9" w:rsidRDefault="008712E9" w:rsidP="008712E9">
      <w:pPr>
        <w:jc w:val="center"/>
        <w:rPr>
          <w:rFonts w:ascii="Arial" w:hAnsi="Arial" w:cs="Arial"/>
          <w:b/>
          <w:bCs/>
          <w:color w:val="000000"/>
          <w:kern w:val="0"/>
          <w:sz w:val="36"/>
          <w:szCs w:val="36"/>
        </w:rPr>
      </w:pPr>
    </w:p>
    <w:p w14:paraId="4B7D9C6F" w14:textId="77777777" w:rsidR="008712E9" w:rsidRDefault="008712E9" w:rsidP="008712E9">
      <w:pPr>
        <w:jc w:val="center"/>
        <w:rPr>
          <w:rFonts w:ascii="Arial" w:hAnsi="Arial" w:cs="Arial"/>
          <w:b/>
          <w:bCs/>
          <w:color w:val="000000"/>
          <w:kern w:val="0"/>
          <w:sz w:val="36"/>
          <w:szCs w:val="36"/>
        </w:rPr>
      </w:pPr>
    </w:p>
    <w:p w14:paraId="2CE72851" w14:textId="77777777" w:rsidR="008712E9" w:rsidRDefault="008712E9" w:rsidP="008712E9">
      <w:pPr>
        <w:jc w:val="center"/>
        <w:rPr>
          <w:rFonts w:ascii="Arial" w:hAnsi="Arial" w:cs="Arial"/>
          <w:b/>
          <w:bCs/>
          <w:color w:val="000000"/>
          <w:kern w:val="0"/>
          <w:sz w:val="36"/>
          <w:szCs w:val="36"/>
        </w:rPr>
      </w:pPr>
    </w:p>
    <w:p w14:paraId="3B0264AC" w14:textId="77777777" w:rsidR="008712E9" w:rsidRDefault="008712E9" w:rsidP="008712E9">
      <w:pPr>
        <w:jc w:val="center"/>
        <w:rPr>
          <w:rFonts w:ascii="Arial" w:hAnsi="Arial" w:cs="Arial"/>
          <w:b/>
          <w:bCs/>
          <w:color w:val="000000"/>
          <w:kern w:val="0"/>
          <w:sz w:val="36"/>
          <w:szCs w:val="36"/>
        </w:rPr>
      </w:pPr>
    </w:p>
    <w:p w14:paraId="0D0CF46E" w14:textId="77777777" w:rsidR="008712E9" w:rsidRDefault="008712E9" w:rsidP="008712E9">
      <w:pPr>
        <w:rPr>
          <w:rFonts w:ascii="Arial" w:hAnsi="Arial" w:cs="Arial"/>
          <w:b/>
          <w:bCs/>
          <w:color w:val="000000"/>
          <w:kern w:val="0"/>
          <w:sz w:val="36"/>
          <w:szCs w:val="36"/>
        </w:rPr>
      </w:pPr>
    </w:p>
    <w:p w14:paraId="4509E485" w14:textId="77777777" w:rsidR="008712E9" w:rsidRDefault="008712E9" w:rsidP="008712E9">
      <w:pPr>
        <w:jc w:val="center"/>
        <w:rPr>
          <w:rFonts w:ascii="Arial" w:hAnsi="Arial" w:cs="Arial"/>
          <w:b/>
          <w:bCs/>
          <w:color w:val="000000"/>
          <w:kern w:val="0"/>
          <w:sz w:val="36"/>
          <w:szCs w:val="36"/>
        </w:rPr>
      </w:pPr>
    </w:p>
    <w:p w14:paraId="2790A3E0" w14:textId="77777777" w:rsidR="008712E9" w:rsidRDefault="008712E9" w:rsidP="008712E9">
      <w:pPr>
        <w:jc w:val="center"/>
        <w:rPr>
          <w:rFonts w:ascii="Arial" w:hAnsi="Arial" w:cs="Arial"/>
          <w:b/>
          <w:bCs/>
          <w:color w:val="000000"/>
          <w:kern w:val="0"/>
          <w:sz w:val="36"/>
          <w:szCs w:val="36"/>
        </w:rPr>
      </w:pPr>
    </w:p>
    <w:p w14:paraId="72EB8EE1" w14:textId="77777777" w:rsidR="008712E9" w:rsidRDefault="008712E9" w:rsidP="008712E9">
      <w:pPr>
        <w:jc w:val="center"/>
        <w:rPr>
          <w:rFonts w:ascii="Arial" w:hAnsi="Arial" w:cs="Arial"/>
          <w:b/>
          <w:bCs/>
          <w:color w:val="000000"/>
          <w:kern w:val="0"/>
          <w:sz w:val="36"/>
          <w:szCs w:val="36"/>
        </w:rPr>
      </w:pPr>
    </w:p>
    <w:p w14:paraId="51D54B05" w14:textId="77777777" w:rsidR="008712E9" w:rsidRDefault="008712E9" w:rsidP="008712E9">
      <w:pPr>
        <w:jc w:val="center"/>
        <w:rPr>
          <w:rFonts w:ascii="Arial" w:hAnsi="Arial" w:cs="Arial"/>
          <w:b/>
          <w:bCs/>
          <w:color w:val="000000"/>
          <w:kern w:val="0"/>
          <w:sz w:val="36"/>
          <w:szCs w:val="36"/>
        </w:rPr>
      </w:pPr>
    </w:p>
    <w:p w14:paraId="7EABCD43" w14:textId="77777777" w:rsidR="008712E9" w:rsidRDefault="008712E9" w:rsidP="008712E9">
      <w:pPr>
        <w:jc w:val="center"/>
        <w:rPr>
          <w:rFonts w:ascii="Arial" w:hAnsi="Arial" w:cs="Arial"/>
          <w:b/>
          <w:bCs/>
          <w:color w:val="000000"/>
          <w:kern w:val="0"/>
          <w:sz w:val="36"/>
          <w:szCs w:val="36"/>
        </w:rPr>
      </w:pPr>
    </w:p>
    <w:p w14:paraId="1FEE8A5D" w14:textId="77777777" w:rsidR="008712E9" w:rsidRDefault="008712E9" w:rsidP="008712E9">
      <w:pPr>
        <w:jc w:val="center"/>
        <w:rPr>
          <w:rFonts w:ascii="Arial" w:hAnsi="Arial" w:cs="Arial"/>
          <w:b/>
          <w:bCs/>
          <w:color w:val="000000"/>
          <w:kern w:val="0"/>
          <w:sz w:val="36"/>
          <w:szCs w:val="36"/>
        </w:rPr>
      </w:pPr>
    </w:p>
    <w:sdt>
      <w:sdtPr>
        <w:rPr>
          <w:rFonts w:asciiTheme="minorHAnsi" w:eastAsiaTheme="minorHAnsi" w:hAnsiTheme="minorHAnsi" w:cstheme="minorBidi"/>
          <w:b w:val="0"/>
          <w:bCs w:val="0"/>
          <w:color w:val="auto"/>
          <w:kern w:val="2"/>
          <w:sz w:val="24"/>
          <w:szCs w:val="24"/>
          <w:lang w:val="en-GB"/>
          <w14:ligatures w14:val="standardContextual"/>
        </w:rPr>
        <w:id w:val="1245760439"/>
        <w:docPartObj>
          <w:docPartGallery w:val="Table of Contents"/>
          <w:docPartUnique/>
        </w:docPartObj>
      </w:sdtPr>
      <w:sdtEndPr>
        <w:rPr>
          <w:noProof/>
        </w:rPr>
      </w:sdtEndPr>
      <w:sdtContent>
        <w:p w14:paraId="1D3ED18D" w14:textId="77777777" w:rsidR="008712E9" w:rsidRDefault="008712E9" w:rsidP="008712E9">
          <w:pPr>
            <w:pStyle w:val="TOCHeading"/>
          </w:pPr>
          <w:r>
            <w:t>Table of Contents</w:t>
          </w:r>
        </w:p>
        <w:p w14:paraId="0DF9D7CE" w14:textId="77777777" w:rsidR="008712E9" w:rsidRDefault="008712E9" w:rsidP="008712E9">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88461812" w:history="1">
            <w:r w:rsidRPr="00AC6A8C">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_Toc188461812 \h </w:instrText>
            </w:r>
            <w:r>
              <w:rPr>
                <w:noProof/>
                <w:webHidden/>
              </w:rPr>
            </w:r>
            <w:r>
              <w:rPr>
                <w:noProof/>
                <w:webHidden/>
              </w:rPr>
              <w:fldChar w:fldCharType="separate"/>
            </w:r>
            <w:r>
              <w:rPr>
                <w:noProof/>
                <w:webHidden/>
              </w:rPr>
              <w:t>2</w:t>
            </w:r>
            <w:r>
              <w:rPr>
                <w:noProof/>
                <w:webHidden/>
              </w:rPr>
              <w:fldChar w:fldCharType="end"/>
            </w:r>
          </w:hyperlink>
        </w:p>
        <w:p w14:paraId="44D8BB8C" w14:textId="77777777" w:rsidR="008712E9" w:rsidRDefault="008712E9" w:rsidP="008712E9">
          <w:pPr>
            <w:pStyle w:val="TOC1"/>
            <w:tabs>
              <w:tab w:val="right" w:leader="dot" w:pos="9016"/>
            </w:tabs>
            <w:rPr>
              <w:noProof/>
            </w:rPr>
          </w:pPr>
          <w:hyperlink w:anchor="_Toc188461813" w:history="1">
            <w:r w:rsidRPr="00AC6A8C">
              <w:rPr>
                <w:rStyle w:val="Hyperlink"/>
                <w:rFonts w:eastAsia="Times New Roman"/>
                <w:noProof/>
                <w:lang w:eastAsia="en-GB"/>
              </w:rPr>
              <w:t>Reflection on Experiences and Personal Development</w:t>
            </w:r>
            <w:r>
              <w:rPr>
                <w:noProof/>
                <w:webHidden/>
              </w:rPr>
              <w:tab/>
            </w:r>
            <w:r>
              <w:rPr>
                <w:noProof/>
                <w:webHidden/>
              </w:rPr>
              <w:fldChar w:fldCharType="begin"/>
            </w:r>
            <w:r>
              <w:rPr>
                <w:noProof/>
                <w:webHidden/>
              </w:rPr>
              <w:instrText xml:space="preserve"> PAGEREF _Toc188461813 \h </w:instrText>
            </w:r>
            <w:r>
              <w:rPr>
                <w:noProof/>
                <w:webHidden/>
              </w:rPr>
            </w:r>
            <w:r>
              <w:rPr>
                <w:noProof/>
                <w:webHidden/>
              </w:rPr>
              <w:fldChar w:fldCharType="separate"/>
            </w:r>
            <w:r>
              <w:rPr>
                <w:noProof/>
                <w:webHidden/>
              </w:rPr>
              <w:t>2</w:t>
            </w:r>
            <w:r>
              <w:rPr>
                <w:noProof/>
                <w:webHidden/>
              </w:rPr>
              <w:fldChar w:fldCharType="end"/>
            </w:r>
          </w:hyperlink>
        </w:p>
        <w:p w14:paraId="499FCF2A" w14:textId="77777777" w:rsidR="008712E9" w:rsidRDefault="008712E9" w:rsidP="008712E9">
          <w:pPr>
            <w:pStyle w:val="TOC1"/>
            <w:tabs>
              <w:tab w:val="right" w:leader="dot" w:pos="9016"/>
            </w:tabs>
            <w:rPr>
              <w:noProof/>
            </w:rPr>
          </w:pPr>
          <w:hyperlink w:anchor="_Toc188461814" w:history="1">
            <w:r w:rsidRPr="00AC6A8C">
              <w:rPr>
                <w:rStyle w:val="Hyperlink"/>
                <w:rFonts w:eastAsia="Times New Roman"/>
                <w:noProof/>
                <w:lang w:eastAsia="en-GB"/>
              </w:rPr>
              <w:t>Critical Analysis of Work-Based Skills and Technical Knowledge</w:t>
            </w:r>
            <w:r>
              <w:rPr>
                <w:noProof/>
                <w:webHidden/>
              </w:rPr>
              <w:tab/>
            </w:r>
            <w:r>
              <w:rPr>
                <w:noProof/>
                <w:webHidden/>
              </w:rPr>
              <w:fldChar w:fldCharType="begin"/>
            </w:r>
            <w:r>
              <w:rPr>
                <w:noProof/>
                <w:webHidden/>
              </w:rPr>
              <w:instrText xml:space="preserve"> PAGEREF _Toc188461814 \h </w:instrText>
            </w:r>
            <w:r>
              <w:rPr>
                <w:noProof/>
                <w:webHidden/>
              </w:rPr>
            </w:r>
            <w:r>
              <w:rPr>
                <w:noProof/>
                <w:webHidden/>
              </w:rPr>
              <w:fldChar w:fldCharType="separate"/>
            </w:r>
            <w:r>
              <w:rPr>
                <w:noProof/>
                <w:webHidden/>
              </w:rPr>
              <w:t>3</w:t>
            </w:r>
            <w:r>
              <w:rPr>
                <w:noProof/>
                <w:webHidden/>
              </w:rPr>
              <w:fldChar w:fldCharType="end"/>
            </w:r>
          </w:hyperlink>
        </w:p>
        <w:p w14:paraId="12DB47EA" w14:textId="77777777" w:rsidR="008712E9" w:rsidRDefault="008712E9" w:rsidP="008712E9">
          <w:pPr>
            <w:pStyle w:val="TOC1"/>
            <w:tabs>
              <w:tab w:val="right" w:leader="dot" w:pos="9016"/>
            </w:tabs>
            <w:rPr>
              <w:noProof/>
            </w:rPr>
          </w:pPr>
          <w:hyperlink w:anchor="_Toc188461815" w:history="1">
            <w:r w:rsidRPr="00AC6A8C">
              <w:rPr>
                <w:rStyle w:val="Hyperlink"/>
                <w:rFonts w:eastAsia="Times New Roman"/>
                <w:noProof/>
                <w:lang w:eastAsia="en-GB"/>
              </w:rPr>
              <w:t>Reflection on a Guest Service Incident</w:t>
            </w:r>
            <w:r>
              <w:rPr>
                <w:noProof/>
                <w:webHidden/>
              </w:rPr>
              <w:tab/>
            </w:r>
            <w:r>
              <w:rPr>
                <w:noProof/>
                <w:webHidden/>
              </w:rPr>
              <w:fldChar w:fldCharType="begin"/>
            </w:r>
            <w:r>
              <w:rPr>
                <w:noProof/>
                <w:webHidden/>
              </w:rPr>
              <w:instrText xml:space="preserve"> PAGEREF _Toc188461815 \h </w:instrText>
            </w:r>
            <w:r>
              <w:rPr>
                <w:noProof/>
                <w:webHidden/>
              </w:rPr>
            </w:r>
            <w:r>
              <w:rPr>
                <w:noProof/>
                <w:webHidden/>
              </w:rPr>
              <w:fldChar w:fldCharType="separate"/>
            </w:r>
            <w:r>
              <w:rPr>
                <w:noProof/>
                <w:webHidden/>
              </w:rPr>
              <w:t>4</w:t>
            </w:r>
            <w:r>
              <w:rPr>
                <w:noProof/>
                <w:webHidden/>
              </w:rPr>
              <w:fldChar w:fldCharType="end"/>
            </w:r>
          </w:hyperlink>
        </w:p>
        <w:p w14:paraId="0162A4B1" w14:textId="77777777" w:rsidR="008712E9" w:rsidRDefault="008712E9" w:rsidP="008712E9">
          <w:pPr>
            <w:pStyle w:val="TOC1"/>
            <w:tabs>
              <w:tab w:val="right" w:leader="dot" w:pos="9016"/>
            </w:tabs>
            <w:rPr>
              <w:noProof/>
            </w:rPr>
          </w:pPr>
          <w:hyperlink w:anchor="_Toc188461816" w:history="1">
            <w:r w:rsidRPr="00AC6A8C">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_Toc188461816 \h </w:instrText>
            </w:r>
            <w:r>
              <w:rPr>
                <w:noProof/>
                <w:webHidden/>
              </w:rPr>
            </w:r>
            <w:r>
              <w:rPr>
                <w:noProof/>
                <w:webHidden/>
              </w:rPr>
              <w:fldChar w:fldCharType="separate"/>
            </w:r>
            <w:r>
              <w:rPr>
                <w:noProof/>
                <w:webHidden/>
              </w:rPr>
              <w:t>4</w:t>
            </w:r>
            <w:r>
              <w:rPr>
                <w:noProof/>
                <w:webHidden/>
              </w:rPr>
              <w:fldChar w:fldCharType="end"/>
            </w:r>
          </w:hyperlink>
        </w:p>
        <w:p w14:paraId="4054D51F" w14:textId="77777777" w:rsidR="008712E9" w:rsidRDefault="008712E9" w:rsidP="008712E9">
          <w:pPr>
            <w:pStyle w:val="TOC1"/>
            <w:tabs>
              <w:tab w:val="right" w:leader="dot" w:pos="9016"/>
            </w:tabs>
            <w:rPr>
              <w:noProof/>
            </w:rPr>
          </w:pPr>
          <w:hyperlink w:anchor="_Toc188461817" w:history="1">
            <w:r w:rsidRPr="00AC6A8C">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_Toc188461817 \h </w:instrText>
            </w:r>
            <w:r>
              <w:rPr>
                <w:noProof/>
                <w:webHidden/>
              </w:rPr>
            </w:r>
            <w:r>
              <w:rPr>
                <w:noProof/>
                <w:webHidden/>
              </w:rPr>
              <w:fldChar w:fldCharType="separate"/>
            </w:r>
            <w:r>
              <w:rPr>
                <w:noProof/>
                <w:webHidden/>
              </w:rPr>
              <w:t>5</w:t>
            </w:r>
            <w:r>
              <w:rPr>
                <w:noProof/>
                <w:webHidden/>
              </w:rPr>
              <w:fldChar w:fldCharType="end"/>
            </w:r>
          </w:hyperlink>
        </w:p>
        <w:p w14:paraId="1180D04C" w14:textId="77777777" w:rsidR="008712E9" w:rsidRDefault="008712E9" w:rsidP="008712E9">
          <w:r>
            <w:rPr>
              <w:b/>
              <w:bCs/>
              <w:noProof/>
            </w:rPr>
            <w:fldChar w:fldCharType="end"/>
          </w:r>
        </w:p>
      </w:sdtContent>
    </w:sdt>
    <w:p w14:paraId="15C39DDF" w14:textId="77777777" w:rsidR="008712E9" w:rsidRDefault="008712E9" w:rsidP="008712E9">
      <w:pPr>
        <w:rPr>
          <w:rFonts w:ascii="Arial" w:hAnsi="Arial" w:cs="Arial"/>
          <w:b/>
          <w:bCs/>
          <w:color w:val="000000"/>
          <w:kern w:val="0"/>
          <w:sz w:val="36"/>
          <w:szCs w:val="36"/>
        </w:rPr>
      </w:pPr>
    </w:p>
    <w:p w14:paraId="0C8C3893" w14:textId="77777777" w:rsidR="008712E9" w:rsidRDefault="008712E9" w:rsidP="008712E9">
      <w:pPr>
        <w:rPr>
          <w:rFonts w:ascii="Arial" w:hAnsi="Arial" w:cs="Arial"/>
          <w:b/>
          <w:bCs/>
          <w:color w:val="000000"/>
          <w:kern w:val="0"/>
          <w:sz w:val="36"/>
          <w:szCs w:val="36"/>
        </w:rPr>
      </w:pPr>
    </w:p>
    <w:p w14:paraId="7A631A98" w14:textId="77777777" w:rsidR="008712E9" w:rsidRDefault="008712E9" w:rsidP="008712E9">
      <w:pPr>
        <w:rPr>
          <w:rFonts w:ascii="Arial" w:hAnsi="Arial" w:cs="Arial"/>
          <w:b/>
          <w:bCs/>
          <w:color w:val="000000"/>
          <w:kern w:val="0"/>
          <w:sz w:val="36"/>
          <w:szCs w:val="36"/>
        </w:rPr>
      </w:pPr>
    </w:p>
    <w:p w14:paraId="47002617" w14:textId="77777777" w:rsidR="008712E9" w:rsidRDefault="008712E9" w:rsidP="008712E9">
      <w:pPr>
        <w:rPr>
          <w:rFonts w:ascii="Arial" w:hAnsi="Arial" w:cs="Arial"/>
          <w:b/>
          <w:bCs/>
          <w:color w:val="000000"/>
          <w:kern w:val="0"/>
          <w:sz w:val="36"/>
          <w:szCs w:val="36"/>
        </w:rPr>
      </w:pPr>
    </w:p>
    <w:p w14:paraId="6BC21758" w14:textId="77777777" w:rsidR="008712E9" w:rsidRDefault="008712E9" w:rsidP="008712E9">
      <w:pPr>
        <w:rPr>
          <w:rFonts w:ascii="Arial" w:hAnsi="Arial" w:cs="Arial"/>
          <w:b/>
          <w:bCs/>
          <w:color w:val="000000"/>
          <w:kern w:val="0"/>
          <w:sz w:val="36"/>
          <w:szCs w:val="36"/>
        </w:rPr>
      </w:pPr>
    </w:p>
    <w:p w14:paraId="100686C1" w14:textId="77777777" w:rsidR="008712E9" w:rsidRDefault="008712E9" w:rsidP="008712E9">
      <w:pPr>
        <w:rPr>
          <w:rFonts w:ascii="Arial" w:hAnsi="Arial" w:cs="Arial"/>
          <w:b/>
          <w:bCs/>
          <w:color w:val="000000"/>
          <w:kern w:val="0"/>
          <w:sz w:val="36"/>
          <w:szCs w:val="36"/>
        </w:rPr>
      </w:pPr>
    </w:p>
    <w:p w14:paraId="656C5049" w14:textId="77777777" w:rsidR="008712E9" w:rsidRDefault="008712E9" w:rsidP="008712E9">
      <w:pPr>
        <w:rPr>
          <w:rFonts w:ascii="Arial" w:hAnsi="Arial" w:cs="Arial"/>
          <w:b/>
          <w:bCs/>
          <w:color w:val="000000"/>
          <w:kern w:val="0"/>
          <w:sz w:val="36"/>
          <w:szCs w:val="36"/>
        </w:rPr>
      </w:pPr>
    </w:p>
    <w:p w14:paraId="0750E6E0" w14:textId="77777777" w:rsidR="008712E9" w:rsidRDefault="008712E9" w:rsidP="008712E9">
      <w:pPr>
        <w:rPr>
          <w:rFonts w:ascii="Arial" w:hAnsi="Arial" w:cs="Arial"/>
          <w:b/>
          <w:bCs/>
          <w:color w:val="000000"/>
          <w:kern w:val="0"/>
          <w:sz w:val="36"/>
          <w:szCs w:val="36"/>
        </w:rPr>
      </w:pPr>
    </w:p>
    <w:p w14:paraId="45B5D77F" w14:textId="77777777" w:rsidR="008712E9" w:rsidRDefault="008712E9" w:rsidP="008712E9">
      <w:pPr>
        <w:rPr>
          <w:rFonts w:ascii="Arial" w:hAnsi="Arial" w:cs="Arial"/>
          <w:b/>
          <w:bCs/>
          <w:color w:val="000000"/>
          <w:kern w:val="0"/>
          <w:sz w:val="36"/>
          <w:szCs w:val="36"/>
        </w:rPr>
      </w:pPr>
    </w:p>
    <w:p w14:paraId="6C18FED9" w14:textId="77777777" w:rsidR="008712E9" w:rsidRDefault="008712E9" w:rsidP="008712E9">
      <w:pPr>
        <w:rPr>
          <w:rFonts w:ascii="Arial" w:hAnsi="Arial" w:cs="Arial"/>
          <w:b/>
          <w:bCs/>
          <w:color w:val="000000"/>
          <w:kern w:val="0"/>
          <w:sz w:val="36"/>
          <w:szCs w:val="36"/>
        </w:rPr>
      </w:pPr>
    </w:p>
    <w:p w14:paraId="15F5B143" w14:textId="77777777" w:rsidR="008712E9" w:rsidRDefault="008712E9" w:rsidP="008712E9">
      <w:pPr>
        <w:rPr>
          <w:rFonts w:ascii="Arial" w:hAnsi="Arial" w:cs="Arial"/>
          <w:b/>
          <w:bCs/>
          <w:color w:val="000000"/>
          <w:kern w:val="0"/>
          <w:sz w:val="36"/>
          <w:szCs w:val="36"/>
        </w:rPr>
      </w:pPr>
    </w:p>
    <w:p w14:paraId="0D9E1682" w14:textId="77777777" w:rsidR="008712E9" w:rsidRDefault="008712E9" w:rsidP="008712E9">
      <w:pPr>
        <w:rPr>
          <w:rFonts w:ascii="Arial" w:hAnsi="Arial" w:cs="Arial"/>
          <w:b/>
          <w:bCs/>
          <w:color w:val="000000"/>
          <w:kern w:val="0"/>
          <w:sz w:val="36"/>
          <w:szCs w:val="36"/>
        </w:rPr>
      </w:pPr>
    </w:p>
    <w:p w14:paraId="04D2316D" w14:textId="77777777" w:rsidR="008712E9" w:rsidRDefault="008712E9" w:rsidP="008712E9">
      <w:pPr>
        <w:rPr>
          <w:rFonts w:ascii="Arial" w:hAnsi="Arial" w:cs="Arial"/>
          <w:b/>
          <w:bCs/>
          <w:color w:val="000000"/>
          <w:kern w:val="0"/>
          <w:sz w:val="36"/>
          <w:szCs w:val="36"/>
        </w:rPr>
      </w:pPr>
    </w:p>
    <w:p w14:paraId="0EBEDEEB" w14:textId="77777777" w:rsidR="008712E9" w:rsidRDefault="008712E9" w:rsidP="008712E9">
      <w:pPr>
        <w:rPr>
          <w:rFonts w:ascii="Arial" w:hAnsi="Arial" w:cs="Arial"/>
          <w:b/>
          <w:bCs/>
          <w:color w:val="000000"/>
          <w:kern w:val="0"/>
          <w:sz w:val="36"/>
          <w:szCs w:val="36"/>
        </w:rPr>
      </w:pPr>
    </w:p>
    <w:p w14:paraId="4B7A9950" w14:textId="77777777" w:rsidR="008712E9" w:rsidRDefault="008712E9" w:rsidP="008712E9">
      <w:pPr>
        <w:rPr>
          <w:rFonts w:ascii="Arial" w:hAnsi="Arial" w:cs="Arial"/>
          <w:b/>
          <w:bCs/>
          <w:color w:val="000000"/>
          <w:kern w:val="0"/>
          <w:sz w:val="36"/>
          <w:szCs w:val="36"/>
        </w:rPr>
      </w:pPr>
    </w:p>
    <w:p w14:paraId="395877E4" w14:textId="77777777" w:rsidR="008712E9" w:rsidRDefault="008712E9" w:rsidP="008712E9">
      <w:pPr>
        <w:rPr>
          <w:rFonts w:ascii="Arial" w:hAnsi="Arial" w:cs="Arial"/>
          <w:b/>
          <w:bCs/>
          <w:color w:val="000000"/>
          <w:kern w:val="0"/>
          <w:sz w:val="36"/>
          <w:szCs w:val="36"/>
        </w:rPr>
      </w:pPr>
    </w:p>
    <w:p w14:paraId="11FC39E7" w14:textId="77777777" w:rsidR="008712E9" w:rsidRDefault="008712E9" w:rsidP="008712E9">
      <w:pPr>
        <w:rPr>
          <w:rFonts w:ascii="Arial" w:hAnsi="Arial" w:cs="Arial"/>
          <w:b/>
          <w:bCs/>
          <w:color w:val="000000"/>
          <w:kern w:val="0"/>
          <w:sz w:val="36"/>
          <w:szCs w:val="36"/>
        </w:rPr>
      </w:pPr>
    </w:p>
    <w:p w14:paraId="1445FEC1" w14:textId="77777777" w:rsidR="008712E9" w:rsidRDefault="008712E9" w:rsidP="008712E9">
      <w:pPr>
        <w:rPr>
          <w:rFonts w:ascii="Arial" w:hAnsi="Arial" w:cs="Arial"/>
          <w:b/>
          <w:bCs/>
          <w:color w:val="000000"/>
          <w:kern w:val="0"/>
          <w:sz w:val="36"/>
          <w:szCs w:val="36"/>
        </w:rPr>
      </w:pPr>
    </w:p>
    <w:p w14:paraId="5C4AEF8E" w14:textId="77777777" w:rsidR="008712E9" w:rsidRDefault="008712E9" w:rsidP="008712E9">
      <w:pPr>
        <w:rPr>
          <w:rFonts w:ascii="Arial" w:hAnsi="Arial" w:cs="Arial"/>
          <w:b/>
          <w:bCs/>
          <w:color w:val="000000"/>
          <w:kern w:val="0"/>
          <w:sz w:val="36"/>
          <w:szCs w:val="36"/>
        </w:rPr>
      </w:pPr>
    </w:p>
    <w:p w14:paraId="41D4F254" w14:textId="77777777" w:rsidR="008712E9" w:rsidRDefault="008712E9" w:rsidP="008712E9">
      <w:pPr>
        <w:rPr>
          <w:rFonts w:ascii="Arial" w:hAnsi="Arial" w:cs="Arial"/>
          <w:b/>
          <w:bCs/>
          <w:color w:val="000000"/>
          <w:kern w:val="0"/>
          <w:sz w:val="36"/>
          <w:szCs w:val="36"/>
        </w:rPr>
      </w:pPr>
    </w:p>
    <w:p w14:paraId="21614EE5" w14:textId="77777777" w:rsidR="008712E9" w:rsidRDefault="008712E9" w:rsidP="008712E9">
      <w:pPr>
        <w:rPr>
          <w:rFonts w:ascii="Arial" w:hAnsi="Arial" w:cs="Arial"/>
          <w:b/>
          <w:bCs/>
          <w:color w:val="000000"/>
          <w:kern w:val="0"/>
          <w:sz w:val="36"/>
          <w:szCs w:val="36"/>
        </w:rPr>
      </w:pPr>
    </w:p>
    <w:p w14:paraId="2D1C5A85" w14:textId="77777777" w:rsidR="008712E9" w:rsidRDefault="008712E9" w:rsidP="008712E9">
      <w:pPr>
        <w:rPr>
          <w:rFonts w:ascii="Arial" w:hAnsi="Arial" w:cs="Arial"/>
          <w:b/>
          <w:bCs/>
          <w:color w:val="000000"/>
          <w:kern w:val="0"/>
          <w:sz w:val="36"/>
          <w:szCs w:val="36"/>
        </w:rPr>
      </w:pPr>
    </w:p>
    <w:p w14:paraId="33C9640D" w14:textId="77777777" w:rsidR="008712E9" w:rsidRDefault="008712E9" w:rsidP="008712E9">
      <w:pPr>
        <w:rPr>
          <w:rFonts w:ascii="Arial" w:hAnsi="Arial" w:cs="Arial"/>
          <w:b/>
          <w:bCs/>
          <w:color w:val="000000"/>
          <w:kern w:val="0"/>
          <w:sz w:val="36"/>
          <w:szCs w:val="36"/>
        </w:rPr>
      </w:pPr>
    </w:p>
    <w:p w14:paraId="5010285B" w14:textId="77777777" w:rsidR="008712E9" w:rsidRDefault="008712E9" w:rsidP="008712E9">
      <w:pPr>
        <w:jc w:val="center"/>
        <w:rPr>
          <w:rFonts w:ascii="Arial" w:hAnsi="Arial" w:cs="Arial"/>
          <w:b/>
          <w:bCs/>
          <w:color w:val="000000"/>
          <w:kern w:val="0"/>
          <w:sz w:val="36"/>
          <w:szCs w:val="36"/>
        </w:rPr>
      </w:pPr>
    </w:p>
    <w:p w14:paraId="16E8F88A" w14:textId="77777777" w:rsidR="008712E9" w:rsidRDefault="008712E9" w:rsidP="008712E9">
      <w:pPr>
        <w:pStyle w:val="Heading1"/>
        <w:rPr>
          <w:rFonts w:eastAsia="Times New Roman"/>
          <w:lang w:eastAsia="en-GB"/>
        </w:rPr>
      </w:pPr>
      <w:bookmarkStart w:id="0" w:name="_Toc188461812"/>
      <w:r w:rsidRPr="00B51670">
        <w:rPr>
          <w:rFonts w:eastAsia="Times New Roman"/>
          <w:lang w:eastAsia="en-GB"/>
        </w:rPr>
        <w:t>Introduction</w:t>
      </w:r>
      <w:bookmarkEnd w:id="0"/>
      <w:r w:rsidRPr="00B51670">
        <w:rPr>
          <w:rFonts w:eastAsia="Times New Roman"/>
          <w:lang w:eastAsia="en-GB"/>
        </w:rPr>
        <w:t xml:space="preserve"> </w:t>
      </w:r>
    </w:p>
    <w:p w14:paraId="02937292" w14:textId="77777777" w:rsidR="008712E9" w:rsidRPr="0028726E" w:rsidRDefault="008712E9" w:rsidP="008712E9">
      <w:pPr>
        <w:spacing w:line="360" w:lineRule="auto"/>
        <w:jc w:val="both"/>
        <w:rPr>
          <w:rFonts w:ascii="Times New Roman" w:hAnsi="Times New Roman" w:cs="Times New Roman"/>
        </w:rPr>
      </w:pPr>
      <w:r w:rsidRPr="0028726E">
        <w:rPr>
          <w:rFonts w:ascii="Times New Roman" w:hAnsi="Times New Roman" w:cs="Times New Roman"/>
        </w:rPr>
        <w:t>The Ibis Northampton Centre, an Accor hotel, offers reasonable prices in Northampton's city centre. Efficiency is stressed by the hotel, which caters to an important number of business and leisure guests. The hotel's main functional departments comprise at least four: maintenance, food and beverage, a front desk staff and a housekeeping team of several employees. Practical experience in each of these areas was gained during my remarkably productive employment at the Ibis Northampton. This experience considerably assisted in the implementation of its highly cost-effective and deeply customer-focused guest service plan (Accor, 2025).</w:t>
      </w:r>
    </w:p>
    <w:p w14:paraId="6D9EF37F" w14:textId="77777777" w:rsidR="008712E9" w:rsidRPr="0028726E" w:rsidRDefault="008712E9" w:rsidP="008712E9">
      <w:pPr>
        <w:spacing w:line="360" w:lineRule="auto"/>
        <w:jc w:val="both"/>
        <w:rPr>
          <w:rFonts w:ascii="Times New Roman" w:hAnsi="Times New Roman" w:cs="Times New Roman"/>
        </w:rPr>
      </w:pPr>
      <w:r w:rsidRPr="0028726E">
        <w:rPr>
          <w:rFonts w:ascii="Times New Roman" w:hAnsi="Times New Roman" w:cs="Times New Roman"/>
        </w:rPr>
        <w:t>I actively developed at least three technical and interpersonal skills during my placement. This was done through participation in at least ten day-to-day operations, including managing room allocations, guest interactions and service delivery</w:t>
      </w:r>
      <w:r>
        <w:rPr>
          <w:rFonts w:ascii="Times New Roman" w:hAnsi="Times New Roman" w:cs="Times New Roman"/>
        </w:rPr>
        <w:t>.</w:t>
      </w:r>
    </w:p>
    <w:p w14:paraId="05F052A4" w14:textId="77777777" w:rsidR="008712E9" w:rsidRPr="00FA672F" w:rsidRDefault="008712E9" w:rsidP="008712E9">
      <w:pPr>
        <w:spacing w:line="360" w:lineRule="auto"/>
        <w:jc w:val="both"/>
        <w:rPr>
          <w:rFonts w:ascii="Times New Roman" w:hAnsi="Times New Roman" w:cs="Times New Roman"/>
        </w:rPr>
      </w:pPr>
      <w:r w:rsidRPr="0028726E">
        <w:rPr>
          <w:rFonts w:ascii="Times New Roman" w:hAnsi="Times New Roman" w:cs="Times New Roman"/>
        </w:rPr>
        <w:t>I will use Kolb's Experiential Learning Cycle (1984) as the fundamental framework for my thorough reflective investigation. This framework will help me evaluate my three placement experiences, connect them to at least five theoretical understandings, as well as formulate two practical plans to further my career.</w:t>
      </w:r>
    </w:p>
    <w:p w14:paraId="6F9F1F96" w14:textId="77777777" w:rsidR="008712E9" w:rsidRPr="00B51670" w:rsidRDefault="008712E9" w:rsidP="008712E9">
      <w:pPr>
        <w:pStyle w:val="Heading1"/>
        <w:rPr>
          <w:rFonts w:eastAsia="Times New Roman"/>
          <w:lang w:eastAsia="en-GB"/>
        </w:rPr>
      </w:pPr>
      <w:bookmarkStart w:id="1" w:name="_Toc188461813"/>
      <w:r w:rsidRPr="00B51670">
        <w:rPr>
          <w:rFonts w:eastAsia="Times New Roman"/>
          <w:lang w:eastAsia="en-GB"/>
        </w:rPr>
        <w:t>Reflection on Experiences and Personal Development</w:t>
      </w:r>
      <w:bookmarkEnd w:id="1"/>
      <w:r w:rsidRPr="00B51670">
        <w:rPr>
          <w:rFonts w:eastAsia="Times New Roman"/>
          <w:lang w:eastAsia="en-GB"/>
        </w:rPr>
        <w:t xml:space="preserve"> </w:t>
      </w:r>
    </w:p>
    <w:p w14:paraId="468BBEAB" w14:textId="77777777" w:rsidR="008712E9" w:rsidRPr="00E45CBF" w:rsidRDefault="008712E9" w:rsidP="008712E9">
      <w:pPr>
        <w:spacing w:line="360" w:lineRule="auto"/>
        <w:jc w:val="both"/>
        <w:rPr>
          <w:rFonts w:ascii="Times New Roman" w:hAnsi="Times New Roman" w:cs="Times New Roman"/>
          <w:lang w:eastAsia="en-GB"/>
        </w:rPr>
      </w:pPr>
      <w:bookmarkStart w:id="2" w:name="_Toc188461814"/>
      <w:r w:rsidRPr="00E45CBF">
        <w:rPr>
          <w:rFonts w:ascii="Times New Roman" w:hAnsi="Times New Roman" w:cs="Times New Roman"/>
          <w:lang w:eastAsia="en-GB"/>
        </w:rPr>
        <w:t xml:space="preserve">During my </w:t>
      </w:r>
      <w:r>
        <w:rPr>
          <w:rFonts w:ascii="Times New Roman" w:hAnsi="Times New Roman" w:cs="Times New Roman"/>
          <w:lang w:eastAsia="en-GB"/>
        </w:rPr>
        <w:t>placement</w:t>
      </w:r>
      <w:r w:rsidRPr="00E45CBF">
        <w:rPr>
          <w:rFonts w:ascii="Times New Roman" w:hAnsi="Times New Roman" w:cs="Times New Roman"/>
          <w:lang w:eastAsia="en-GB"/>
        </w:rPr>
        <w:t xml:space="preserve"> at the Ibis Northampton Centre, I worked in three main areas: housekeeping, maintenance, and the leisure club, which provided me with important understandings. It was considered how these experiences considerably improved my technical knowledge as well as my work-based abilities through the application of Kolb's Experiential Learning Cycle (1984).</w:t>
      </w:r>
    </w:p>
    <w:p w14:paraId="7A1E85A7" w14:textId="77777777" w:rsidR="008712E9" w:rsidRPr="00E45CBF" w:rsidRDefault="008712E9" w:rsidP="008712E9">
      <w:pPr>
        <w:spacing w:line="360" w:lineRule="auto"/>
        <w:jc w:val="both"/>
        <w:rPr>
          <w:rFonts w:ascii="Times New Roman" w:hAnsi="Times New Roman" w:cs="Times New Roman"/>
          <w:lang w:eastAsia="en-GB"/>
        </w:rPr>
      </w:pPr>
      <w:r w:rsidRPr="00E45CBF">
        <w:rPr>
          <w:rFonts w:ascii="Times New Roman" w:hAnsi="Times New Roman" w:cs="Times New Roman"/>
          <w:lang w:eastAsia="en-GB"/>
        </w:rPr>
        <w:t xml:space="preserve">I actively assisted with cleanliness standards, managed blocked rooms, as well as marked rooms as out of order in the housekeeping department. This practical experience pointed out how important precision is to maintaining systems that run smoothly, as several mistakes in room preparation could lead to guests feeling unhappy. Upon reflection on a meaningful number of these assignments, it was observed that a large degree of careful attention to detail has a demonstrably positive effect on guest satisfaction levels. A meaningful challenge involved determining the room-blocking </w:t>
      </w:r>
      <w:proofErr w:type="gramStart"/>
      <w:r w:rsidRPr="00E45CBF">
        <w:rPr>
          <w:rFonts w:ascii="Times New Roman" w:hAnsi="Times New Roman" w:cs="Times New Roman"/>
          <w:lang w:eastAsia="en-GB"/>
        </w:rPr>
        <w:t>mechanism;</w:t>
      </w:r>
      <w:proofErr w:type="gramEnd"/>
      <w:r w:rsidRPr="00E45CBF">
        <w:rPr>
          <w:rFonts w:ascii="Times New Roman" w:hAnsi="Times New Roman" w:cs="Times New Roman"/>
          <w:lang w:eastAsia="en-GB"/>
        </w:rPr>
        <w:t xml:space="preserve"> this required collaboration among several departments. The Service Quality Gaps Model (Parasuraman et al., 1985), which is frequently emphasised as showing the ways in which multiple running inefficiencies can have a detrimental effect on service delivery, is consistent with the experience. By pursuing additional training as well as maintaining proactive communication with the front desk plus housekeeping staff, I intend to considerably enhance my technical skills.</w:t>
      </w:r>
    </w:p>
    <w:p w14:paraId="7FFA4835" w14:textId="77777777" w:rsidR="008712E9" w:rsidRPr="00E45CBF" w:rsidRDefault="008712E9" w:rsidP="008712E9">
      <w:pPr>
        <w:spacing w:line="360" w:lineRule="auto"/>
        <w:jc w:val="both"/>
        <w:rPr>
          <w:rFonts w:ascii="Times New Roman" w:hAnsi="Times New Roman" w:cs="Times New Roman"/>
          <w:lang w:eastAsia="en-GB"/>
        </w:rPr>
      </w:pPr>
      <w:r w:rsidRPr="00E45CBF">
        <w:rPr>
          <w:rFonts w:ascii="Times New Roman" w:hAnsi="Times New Roman" w:cs="Times New Roman"/>
          <w:lang w:eastAsia="en-GB"/>
        </w:rPr>
        <w:t>Maintenance duties, such as dealing with several complaints from several visitors concerning issues with their rooms and conducting routine facility inspections, were observed and assisted with by me. These five exercises showed how analytically important it is for at least three departments to collaborate closely as well as to react swiftly to resolve issues. It was pointed out in my reflection that a meaningful number of maintenance problems, if not addressed without delay, could negatively affect the hotel's reputation. This experience confirmed the meaningful role of at least two key elements—resource allocation and teamwork—in maintaining a high level of running efficiency. This knowledge is supported by several theoretical frameworks, such as Lean Management (Womack and Jones, 1996), which stress the necessity of process optimisation along with waste elimination. I desire to enhance my problem-solving skills in the future by participating in several cross-departmental meetings to identify and address potential bottlenecks before they escalate.</w:t>
      </w:r>
    </w:p>
    <w:p w14:paraId="3FB112DD" w14:textId="77777777" w:rsidR="008712E9" w:rsidRPr="00E45CBF" w:rsidRDefault="008712E9" w:rsidP="008712E9">
      <w:pPr>
        <w:spacing w:line="360" w:lineRule="auto"/>
        <w:jc w:val="both"/>
        <w:rPr>
          <w:rFonts w:ascii="Times New Roman" w:hAnsi="Times New Roman" w:cs="Times New Roman"/>
          <w:lang w:eastAsia="en-GB"/>
        </w:rPr>
      </w:pPr>
      <w:r w:rsidRPr="00E45CBF">
        <w:rPr>
          <w:rFonts w:ascii="Times New Roman" w:hAnsi="Times New Roman" w:cs="Times New Roman"/>
          <w:lang w:eastAsia="en-GB"/>
        </w:rPr>
        <w:t>By stressing the development of a positive visitor experience through a variety of recreational amenities, the leisure club offered an alternative viewpoint on guest service. Among my duties was monitoring visitor safety, maintaining a tidy area, and responding to several questions from visitors regarding the amenities. As I reflected on these responsibilities, it became apparent how both technical skills as well as interpersonal abilities were necessary to guarantee patrons' overall satisfaction in the recreation centre. At busy times, dealing with visitor expectations and guaranteeing that safety procedures were followed presented important challenges. This experience strongly supports the GUEST Model (Ford and Heaton, 2000), a model that stresses understanding and empathy in service delivery. I intend to enhance my customer service abilities by obtaining further dispute resolution training as well as refining my ability to anticipate the needs of visitors to build upon this experience.</w:t>
      </w:r>
    </w:p>
    <w:p w14:paraId="072D7AA3" w14:textId="77777777" w:rsidR="008712E9" w:rsidRDefault="008712E9" w:rsidP="008712E9">
      <w:pPr>
        <w:pStyle w:val="Heading1"/>
        <w:rPr>
          <w:rFonts w:eastAsia="Times New Roman"/>
          <w:lang w:eastAsia="en-GB"/>
        </w:rPr>
      </w:pPr>
      <w:r w:rsidRPr="00B51670">
        <w:rPr>
          <w:rFonts w:eastAsia="Times New Roman"/>
          <w:lang w:eastAsia="en-GB"/>
        </w:rPr>
        <w:t>Critical Analysis of Work-Based Skills and Technical Knowledge</w:t>
      </w:r>
      <w:bookmarkEnd w:id="2"/>
      <w:r w:rsidRPr="00B51670">
        <w:rPr>
          <w:rFonts w:eastAsia="Times New Roman"/>
          <w:lang w:eastAsia="en-GB"/>
        </w:rPr>
        <w:t xml:space="preserve"> </w:t>
      </w:r>
    </w:p>
    <w:p w14:paraId="76C6643A" w14:textId="77777777" w:rsidR="008712E9" w:rsidRPr="00E45CBF" w:rsidRDefault="008712E9" w:rsidP="008712E9">
      <w:pPr>
        <w:spacing w:line="360" w:lineRule="auto"/>
        <w:jc w:val="both"/>
        <w:rPr>
          <w:rFonts w:ascii="Times New Roman" w:hAnsi="Times New Roman" w:cs="Times New Roman"/>
          <w:lang w:eastAsia="en-GB"/>
        </w:rPr>
      </w:pPr>
      <w:bookmarkStart w:id="3" w:name="_Toc188461815"/>
      <w:r w:rsidRPr="00E45CBF">
        <w:rPr>
          <w:rFonts w:ascii="Times New Roman" w:hAnsi="Times New Roman" w:cs="Times New Roman"/>
          <w:lang w:eastAsia="en-GB"/>
        </w:rPr>
        <w:t>Working in housekeeping, maintenance, and the leisure club at the Ibis Northampton Centre during my internship helped me learn important job skills and technical knowledge. These experiences, combined with a theoretical understanding, enhanced my ability to manage at least five guest service operations and resolve more than three important difficulties successfully.</w:t>
      </w:r>
    </w:p>
    <w:p w14:paraId="33FFFAEF" w14:textId="77777777" w:rsidR="008712E9" w:rsidRPr="00E45CBF" w:rsidRDefault="008712E9" w:rsidP="008712E9">
      <w:pPr>
        <w:spacing w:line="360" w:lineRule="auto"/>
        <w:jc w:val="both"/>
        <w:rPr>
          <w:rFonts w:ascii="Times New Roman" w:hAnsi="Times New Roman" w:cs="Times New Roman"/>
          <w:lang w:eastAsia="en-GB"/>
        </w:rPr>
      </w:pPr>
      <w:r w:rsidRPr="00E45CBF">
        <w:rPr>
          <w:rFonts w:ascii="Times New Roman" w:hAnsi="Times New Roman" w:cs="Times New Roman"/>
          <w:lang w:eastAsia="en-GB"/>
        </w:rPr>
        <w:t>Developing strong communication skills proved to be among the most important skills I developed. Effective communication was deemed important within the housekeeping department for the coordination of many responsibilities, such as tracking all room statuses and marking an important number of rooms as out of order. Incorrect room assignments, a consequence of at least some miscommunication, will decrease visitor satisfaction. I discovered in the maintenance department the absolutely important importance of communicating exceptionally precise information about facility problems to other teams to guarantee expeditious resolutions. Club staff must show professionalism and empathy in responding to at least several patron inquiries. Research (Suh et al., 2022) shows that at least several aspects of effective communication in the hotel industry considerably affect both the running flow and the experiences of many visitors. My capacity to communicate effectively, along with cooperatively in a variety of contexts, was enhanced by these exchanges.</w:t>
      </w:r>
    </w:p>
    <w:p w14:paraId="7E4A7205" w14:textId="77777777" w:rsidR="008712E9" w:rsidRPr="00E45CBF" w:rsidRDefault="008712E9" w:rsidP="008712E9">
      <w:pPr>
        <w:spacing w:line="360" w:lineRule="auto"/>
        <w:jc w:val="both"/>
        <w:rPr>
          <w:rFonts w:ascii="Times New Roman" w:hAnsi="Times New Roman" w:cs="Times New Roman"/>
          <w:lang w:eastAsia="en-GB"/>
        </w:rPr>
      </w:pPr>
      <w:r w:rsidRPr="00E45CBF">
        <w:rPr>
          <w:rFonts w:ascii="Times New Roman" w:hAnsi="Times New Roman" w:cs="Times New Roman"/>
          <w:lang w:eastAsia="en-GB"/>
        </w:rPr>
        <w:t>I considerably improved my teamwork skills. I collaborated intensely with my housekeeping teammates to guarantee the rooms were impeccably clean and met stringent deadlines. Employees collaborated to solve at least five technical issues in the maintenance department through teamwork. The leisure club pointed out the importance of cross-departmental teamwork because supporting facility safety frequently needed assistance from at least two other teams. Tuckman's stages of group growth (1965) show that all effective teams progress through at least two phases: formation and performance. It was observed that a meaningful number of experiences demonstrated the large effectiveness of teamwork in improving productivity, along with service quality.</w:t>
      </w:r>
    </w:p>
    <w:p w14:paraId="090529CC" w14:textId="77777777" w:rsidR="008712E9" w:rsidRDefault="008712E9" w:rsidP="008712E9">
      <w:pPr>
        <w:pStyle w:val="Heading1"/>
        <w:rPr>
          <w:rFonts w:eastAsia="Times New Roman"/>
          <w:lang w:eastAsia="en-GB"/>
        </w:rPr>
      </w:pPr>
      <w:r w:rsidRPr="00B51670">
        <w:rPr>
          <w:rFonts w:eastAsia="Times New Roman"/>
          <w:lang w:eastAsia="en-GB"/>
        </w:rPr>
        <w:t>Reflection on a Guest Service Incident</w:t>
      </w:r>
      <w:bookmarkEnd w:id="3"/>
      <w:r w:rsidRPr="00B51670">
        <w:rPr>
          <w:rFonts w:eastAsia="Times New Roman"/>
          <w:lang w:eastAsia="en-GB"/>
        </w:rPr>
        <w:t xml:space="preserve"> </w:t>
      </w:r>
    </w:p>
    <w:p w14:paraId="262133E1" w14:textId="77777777" w:rsidR="008712E9" w:rsidRPr="00E45CBF" w:rsidRDefault="008712E9" w:rsidP="008712E9">
      <w:pPr>
        <w:spacing w:line="360" w:lineRule="auto"/>
        <w:jc w:val="both"/>
        <w:rPr>
          <w:rFonts w:ascii="Times New Roman" w:hAnsi="Times New Roman" w:cs="Times New Roman"/>
        </w:rPr>
      </w:pPr>
      <w:bookmarkStart w:id="4" w:name="_Toc188461816"/>
      <w:r w:rsidRPr="00E45CBF">
        <w:rPr>
          <w:rFonts w:ascii="Times New Roman" w:hAnsi="Times New Roman" w:cs="Times New Roman"/>
        </w:rPr>
        <w:t>A guest became angry because there were not enough clean towels in the Ibis Northampton Centre leisure club's exercise area while I was there. The guest waited for at least thirty minutes to receive two towels from housekeeping. This delay disrupted their carefully planned schedule and caused them important dissatisfaction. Ineffective operations and an important lack of communication between the two clubs, housekeeping, and recreation, were revealed by this incident.</w:t>
      </w:r>
    </w:p>
    <w:p w14:paraId="62CFFE20" w14:textId="77777777" w:rsidR="008712E9" w:rsidRPr="00E45CBF" w:rsidRDefault="008712E9" w:rsidP="008712E9">
      <w:pPr>
        <w:spacing w:line="360" w:lineRule="auto"/>
        <w:jc w:val="both"/>
        <w:rPr>
          <w:rFonts w:ascii="Times New Roman" w:hAnsi="Times New Roman" w:cs="Times New Roman"/>
        </w:rPr>
      </w:pPr>
      <w:r w:rsidRPr="00E45CBF">
        <w:rPr>
          <w:rFonts w:ascii="Times New Roman" w:hAnsi="Times New Roman" w:cs="Times New Roman"/>
        </w:rPr>
        <w:t>The failure to meet the guests' expectations for at least five instances of smooth and timely service negatively affected their experience. The functional effect considerably increased the workload for employees, who were forced to forsake their assigned duties to resolve the problem. Unresolved situations of this nature could considerably harm the hotel's reputation, particularly through several unfavourable reviews or common word-of-mouth. Research indicates that at least some service delivery delays in recreational settings considerably affect visitor satisfaction and their likelihood of returning (Ali et al., 2022).</w:t>
      </w:r>
    </w:p>
    <w:p w14:paraId="60550516" w14:textId="77777777" w:rsidR="008712E9" w:rsidRPr="00E45CBF" w:rsidRDefault="008712E9" w:rsidP="008712E9">
      <w:pPr>
        <w:spacing w:line="360" w:lineRule="auto"/>
        <w:jc w:val="both"/>
        <w:rPr>
          <w:rFonts w:ascii="Times New Roman" w:hAnsi="Times New Roman" w:cs="Times New Roman"/>
        </w:rPr>
      </w:pPr>
      <w:r w:rsidRPr="00E45CBF">
        <w:rPr>
          <w:rFonts w:ascii="Times New Roman" w:hAnsi="Times New Roman" w:cs="Times New Roman"/>
        </w:rPr>
        <w:t xml:space="preserve">We must improve communication and at least three key aspects of inventory management to prevent similar occurrences. To guarantee the prompt satisfaction of guests' demands, the leisure club maintains a large extra supply of towels and performs frequent inventory inspections. </w:t>
      </w:r>
    </w:p>
    <w:p w14:paraId="38B119AC" w14:textId="77777777" w:rsidR="008712E9" w:rsidRDefault="008712E9" w:rsidP="008712E9">
      <w:pPr>
        <w:pStyle w:val="Heading1"/>
        <w:rPr>
          <w:rFonts w:eastAsia="Times New Roman"/>
          <w:lang w:eastAsia="en-GB"/>
        </w:rPr>
      </w:pPr>
      <w:r w:rsidRPr="00B51670">
        <w:rPr>
          <w:rFonts w:eastAsia="Times New Roman"/>
          <w:lang w:eastAsia="en-GB"/>
        </w:rPr>
        <w:t>Conclusion</w:t>
      </w:r>
      <w:bookmarkEnd w:id="4"/>
      <w:r w:rsidRPr="00B51670">
        <w:rPr>
          <w:rFonts w:eastAsia="Times New Roman"/>
          <w:lang w:eastAsia="en-GB"/>
        </w:rPr>
        <w:t xml:space="preserve"> </w:t>
      </w:r>
    </w:p>
    <w:p w14:paraId="7D32BEE9" w14:textId="77777777" w:rsidR="008712E9" w:rsidRPr="00FA672F" w:rsidRDefault="008712E9" w:rsidP="008712E9">
      <w:pPr>
        <w:spacing w:line="360" w:lineRule="auto"/>
        <w:jc w:val="both"/>
        <w:rPr>
          <w:rFonts w:ascii="Times New Roman" w:hAnsi="Times New Roman" w:cs="Times New Roman"/>
        </w:rPr>
      </w:pPr>
      <w:r w:rsidRPr="00FA672F">
        <w:rPr>
          <w:rFonts w:ascii="Times New Roman" w:hAnsi="Times New Roman" w:cs="Times New Roman"/>
        </w:rPr>
        <w:t>My Ibis Northampton Centre placement gave me important knowledge of guest services and the skills I need for a hospitality career. Among the most important lessons I have learned is the necessity of teamwork for the maintenance of consistently smooth departmental operations. The exceptionally important roles of effective communication as well as teamwork in providing outstanding guest experiences were demonstrably shown by the collaborative efforts of the restaurant, beverage service, front desk, in addition to housekeeping crews. I improved my adaptability by managing at least five responsibilities and overcoming three obstacles, such as dealing with guest complaints and controlling periods of high service volume. This work improved my technical expertise, specifically my expertise with at least three functional systems such as payment platforms and room-blocking software. Following Kolb's Experiential Learning Cycle, reflective practice has demonstrably proven necessary in identifying at least three areas needing development and promoting some career improvement.</w:t>
      </w:r>
    </w:p>
    <w:p w14:paraId="1ED2F246" w14:textId="77777777" w:rsidR="008712E9" w:rsidRPr="005A4097" w:rsidRDefault="008712E9" w:rsidP="008712E9">
      <w:pPr>
        <w:rPr>
          <w:lang w:eastAsia="en-GB"/>
        </w:rPr>
      </w:pPr>
    </w:p>
    <w:p w14:paraId="1DA52433" w14:textId="77777777" w:rsidR="008712E9" w:rsidRDefault="008712E9" w:rsidP="008712E9">
      <w:pPr>
        <w:rPr>
          <w:rFonts w:ascii="Times New Roman" w:eastAsia="Times New Roman" w:hAnsi="Times New Roman" w:cs="Times New Roman"/>
          <w:kern w:val="0"/>
          <w:lang w:eastAsia="en-GB"/>
          <w14:ligatures w14:val="none"/>
        </w:rPr>
      </w:pPr>
    </w:p>
    <w:p w14:paraId="636A77EA" w14:textId="77777777" w:rsidR="008712E9" w:rsidRDefault="008712E9" w:rsidP="008712E9">
      <w:pPr>
        <w:rPr>
          <w:rFonts w:ascii="Times New Roman" w:eastAsia="Times New Roman" w:hAnsi="Times New Roman" w:cs="Times New Roman"/>
          <w:kern w:val="0"/>
          <w:lang w:eastAsia="en-GB"/>
          <w14:ligatures w14:val="none"/>
        </w:rPr>
      </w:pPr>
    </w:p>
    <w:p w14:paraId="06873F7A" w14:textId="77777777" w:rsidR="008712E9" w:rsidRDefault="008712E9" w:rsidP="008712E9">
      <w:pPr>
        <w:rPr>
          <w:rFonts w:ascii="Times New Roman" w:eastAsia="Times New Roman" w:hAnsi="Times New Roman" w:cs="Times New Roman"/>
          <w:kern w:val="0"/>
          <w:lang w:eastAsia="en-GB"/>
          <w14:ligatures w14:val="none"/>
        </w:rPr>
      </w:pPr>
    </w:p>
    <w:p w14:paraId="0D9ADB47" w14:textId="77777777" w:rsidR="008712E9" w:rsidRDefault="008712E9" w:rsidP="008712E9">
      <w:pPr>
        <w:rPr>
          <w:rFonts w:ascii="Times New Roman" w:eastAsia="Times New Roman" w:hAnsi="Times New Roman" w:cs="Times New Roman"/>
          <w:kern w:val="0"/>
          <w:lang w:eastAsia="en-GB"/>
          <w14:ligatures w14:val="none"/>
        </w:rPr>
      </w:pPr>
    </w:p>
    <w:p w14:paraId="08DAEFDD" w14:textId="77777777" w:rsidR="008712E9" w:rsidRDefault="008712E9" w:rsidP="008712E9">
      <w:pPr>
        <w:rPr>
          <w:rFonts w:ascii="Times New Roman" w:eastAsia="Times New Roman" w:hAnsi="Times New Roman" w:cs="Times New Roman"/>
          <w:kern w:val="0"/>
          <w:lang w:eastAsia="en-GB"/>
          <w14:ligatures w14:val="none"/>
        </w:rPr>
      </w:pPr>
    </w:p>
    <w:p w14:paraId="5230A62F" w14:textId="77777777" w:rsidR="008712E9" w:rsidRDefault="008712E9" w:rsidP="008712E9">
      <w:pPr>
        <w:rPr>
          <w:rFonts w:ascii="Times New Roman" w:eastAsia="Times New Roman" w:hAnsi="Times New Roman" w:cs="Times New Roman"/>
          <w:kern w:val="0"/>
          <w:lang w:eastAsia="en-GB"/>
          <w14:ligatures w14:val="none"/>
        </w:rPr>
      </w:pPr>
    </w:p>
    <w:p w14:paraId="2F643C0E" w14:textId="77777777" w:rsidR="008712E9" w:rsidRDefault="008712E9" w:rsidP="008712E9">
      <w:pPr>
        <w:rPr>
          <w:rFonts w:ascii="Times New Roman" w:eastAsia="Times New Roman" w:hAnsi="Times New Roman" w:cs="Times New Roman"/>
          <w:kern w:val="0"/>
          <w:lang w:eastAsia="en-GB"/>
          <w14:ligatures w14:val="none"/>
        </w:rPr>
      </w:pPr>
    </w:p>
    <w:p w14:paraId="3360BCE7" w14:textId="77777777" w:rsidR="008712E9" w:rsidRDefault="008712E9" w:rsidP="008712E9">
      <w:pPr>
        <w:rPr>
          <w:rFonts w:ascii="Times New Roman" w:eastAsia="Times New Roman" w:hAnsi="Times New Roman" w:cs="Times New Roman"/>
          <w:kern w:val="0"/>
          <w:lang w:eastAsia="en-GB"/>
          <w14:ligatures w14:val="none"/>
        </w:rPr>
      </w:pPr>
    </w:p>
    <w:p w14:paraId="213BBF43" w14:textId="77777777" w:rsidR="008712E9" w:rsidRDefault="008712E9" w:rsidP="008712E9">
      <w:pPr>
        <w:rPr>
          <w:rFonts w:ascii="Times New Roman" w:eastAsia="Times New Roman" w:hAnsi="Times New Roman" w:cs="Times New Roman"/>
          <w:kern w:val="0"/>
          <w:lang w:eastAsia="en-GB"/>
          <w14:ligatures w14:val="none"/>
        </w:rPr>
      </w:pPr>
    </w:p>
    <w:p w14:paraId="0C2542E9" w14:textId="77777777" w:rsidR="008712E9" w:rsidRDefault="008712E9" w:rsidP="008712E9">
      <w:pPr>
        <w:rPr>
          <w:rFonts w:ascii="Times New Roman" w:eastAsia="Times New Roman" w:hAnsi="Times New Roman" w:cs="Times New Roman"/>
          <w:kern w:val="0"/>
          <w:lang w:eastAsia="en-GB"/>
          <w14:ligatures w14:val="none"/>
        </w:rPr>
      </w:pPr>
    </w:p>
    <w:p w14:paraId="0C84A8C2" w14:textId="77777777" w:rsidR="008712E9" w:rsidRDefault="008712E9" w:rsidP="008712E9">
      <w:pPr>
        <w:rPr>
          <w:rFonts w:ascii="Times New Roman" w:eastAsia="Times New Roman" w:hAnsi="Times New Roman" w:cs="Times New Roman"/>
          <w:kern w:val="0"/>
          <w:lang w:eastAsia="en-GB"/>
          <w14:ligatures w14:val="none"/>
        </w:rPr>
      </w:pPr>
    </w:p>
    <w:p w14:paraId="584AD239" w14:textId="77777777" w:rsidR="008712E9" w:rsidRDefault="008712E9" w:rsidP="008712E9">
      <w:pPr>
        <w:rPr>
          <w:rFonts w:ascii="Times New Roman" w:eastAsia="Times New Roman" w:hAnsi="Times New Roman" w:cs="Times New Roman"/>
          <w:kern w:val="0"/>
          <w:lang w:eastAsia="en-GB"/>
          <w14:ligatures w14:val="none"/>
        </w:rPr>
      </w:pPr>
    </w:p>
    <w:p w14:paraId="496FB3F1" w14:textId="77777777" w:rsidR="008712E9" w:rsidRDefault="008712E9" w:rsidP="008712E9">
      <w:pPr>
        <w:rPr>
          <w:rFonts w:ascii="Times New Roman" w:eastAsia="Times New Roman" w:hAnsi="Times New Roman" w:cs="Times New Roman"/>
          <w:kern w:val="0"/>
          <w:lang w:eastAsia="en-GB"/>
          <w14:ligatures w14:val="none"/>
        </w:rPr>
      </w:pPr>
    </w:p>
    <w:p w14:paraId="5D56F938" w14:textId="77777777" w:rsidR="008712E9" w:rsidRPr="00B51670" w:rsidRDefault="008712E9" w:rsidP="008712E9">
      <w:pPr>
        <w:rPr>
          <w:rFonts w:ascii="Times New Roman" w:eastAsia="Times New Roman" w:hAnsi="Times New Roman" w:cs="Times New Roman"/>
          <w:kern w:val="0"/>
          <w:lang w:eastAsia="en-GB"/>
          <w14:ligatures w14:val="none"/>
        </w:rPr>
      </w:pPr>
    </w:p>
    <w:p w14:paraId="6CA3BCEC" w14:textId="77777777" w:rsidR="008712E9" w:rsidRPr="00B51670" w:rsidRDefault="008712E9" w:rsidP="008712E9">
      <w:pPr>
        <w:pStyle w:val="Heading1"/>
        <w:rPr>
          <w:rFonts w:eastAsia="Times New Roman"/>
          <w:lang w:eastAsia="en-GB"/>
        </w:rPr>
      </w:pPr>
      <w:bookmarkStart w:id="5" w:name="_Toc188461817"/>
      <w:r w:rsidRPr="00B51670">
        <w:rPr>
          <w:rFonts w:eastAsia="Times New Roman"/>
          <w:lang w:eastAsia="en-GB"/>
        </w:rPr>
        <w:t>References</w:t>
      </w:r>
      <w:bookmarkEnd w:id="5"/>
      <w:r w:rsidRPr="00B51670">
        <w:rPr>
          <w:rFonts w:eastAsia="Times New Roman"/>
          <w:lang w:eastAsia="en-GB"/>
        </w:rPr>
        <w:t xml:space="preserve"> </w:t>
      </w:r>
    </w:p>
    <w:p w14:paraId="609392EF" w14:textId="77777777" w:rsidR="008712E9" w:rsidRPr="00FA672F" w:rsidRDefault="008712E9" w:rsidP="008712E9">
      <w:pPr>
        <w:spacing w:line="360" w:lineRule="auto"/>
        <w:jc w:val="both"/>
        <w:rPr>
          <w:rFonts w:ascii="Times New Roman" w:hAnsi="Times New Roman" w:cs="Times New Roman"/>
        </w:rPr>
      </w:pPr>
      <w:r w:rsidRPr="00FA672F">
        <w:rPr>
          <w:rFonts w:ascii="Times New Roman" w:hAnsi="Times New Roman" w:cs="Times New Roman"/>
        </w:rPr>
        <w:t>Ali, F., Murphy, H., and Nadkarni, S. (2022) ‘Exceeding Guest Expectations in Dynamic Hotel Environments: Strategies and Best Practices’,</w:t>
      </w:r>
      <w:r w:rsidRPr="00FA672F">
        <w:rPr>
          <w:rStyle w:val="apple-converted-space"/>
          <w:rFonts w:ascii="Times New Roman" w:hAnsi="Times New Roman" w:cs="Times New Roman"/>
        </w:rPr>
        <w:t> </w:t>
      </w:r>
      <w:r w:rsidRPr="00FA672F">
        <w:rPr>
          <w:rStyle w:val="Emphasis"/>
          <w:rFonts w:ascii="Times New Roman" w:hAnsi="Times New Roman" w:cs="Times New Roman"/>
        </w:rPr>
        <w:t>Cornell Hospitality Quarterly</w:t>
      </w:r>
      <w:r w:rsidRPr="00FA672F">
        <w:rPr>
          <w:rFonts w:ascii="Times New Roman" w:hAnsi="Times New Roman" w:cs="Times New Roman"/>
        </w:rPr>
        <w:t>, 63(3), pp. 224-235.</w:t>
      </w:r>
    </w:p>
    <w:p w14:paraId="1878B591" w14:textId="77777777" w:rsidR="008712E9" w:rsidRPr="00FA672F" w:rsidRDefault="008712E9" w:rsidP="008712E9">
      <w:pPr>
        <w:spacing w:line="360" w:lineRule="auto"/>
        <w:jc w:val="both"/>
        <w:rPr>
          <w:rFonts w:ascii="Times New Roman" w:hAnsi="Times New Roman" w:cs="Times New Roman"/>
        </w:rPr>
      </w:pPr>
      <w:r w:rsidRPr="00FA672F">
        <w:rPr>
          <w:rFonts w:ascii="Times New Roman" w:hAnsi="Times New Roman" w:cs="Times New Roman"/>
        </w:rPr>
        <w:t>Ford, R.C. and Heaton, C.P. (2000)</w:t>
      </w:r>
      <w:r w:rsidRPr="00FA672F">
        <w:rPr>
          <w:rStyle w:val="apple-converted-space"/>
          <w:rFonts w:ascii="Times New Roman" w:hAnsi="Times New Roman" w:cs="Times New Roman"/>
        </w:rPr>
        <w:t> </w:t>
      </w:r>
      <w:r w:rsidRPr="00FA672F">
        <w:rPr>
          <w:rStyle w:val="Emphasis"/>
          <w:rFonts w:ascii="Times New Roman" w:hAnsi="Times New Roman" w:cs="Times New Roman"/>
        </w:rPr>
        <w:t>Managing the Guest Experience in Hospitality</w:t>
      </w:r>
      <w:r w:rsidRPr="00FA672F">
        <w:rPr>
          <w:rFonts w:ascii="Times New Roman" w:hAnsi="Times New Roman" w:cs="Times New Roman"/>
        </w:rPr>
        <w:t>. Albany: Delmar.</w:t>
      </w:r>
    </w:p>
    <w:p w14:paraId="69DA2DE0" w14:textId="77777777" w:rsidR="008712E9" w:rsidRPr="00FA672F" w:rsidRDefault="008712E9" w:rsidP="008712E9">
      <w:pPr>
        <w:spacing w:line="360" w:lineRule="auto"/>
        <w:jc w:val="both"/>
        <w:rPr>
          <w:rFonts w:ascii="Times New Roman" w:hAnsi="Times New Roman" w:cs="Times New Roman"/>
        </w:rPr>
      </w:pPr>
      <w:r w:rsidRPr="00FA672F">
        <w:rPr>
          <w:rFonts w:ascii="Times New Roman" w:hAnsi="Times New Roman" w:cs="Times New Roman"/>
        </w:rPr>
        <w:t>Kolb, D. (1984)</w:t>
      </w:r>
      <w:r w:rsidRPr="00FA672F">
        <w:rPr>
          <w:rStyle w:val="apple-converted-space"/>
          <w:rFonts w:ascii="Times New Roman" w:hAnsi="Times New Roman" w:cs="Times New Roman"/>
        </w:rPr>
        <w:t> </w:t>
      </w:r>
      <w:r w:rsidRPr="00FA672F">
        <w:rPr>
          <w:rStyle w:val="Emphasis"/>
          <w:rFonts w:ascii="Times New Roman" w:hAnsi="Times New Roman" w:cs="Times New Roman"/>
        </w:rPr>
        <w:t>Experiential Learning: Experience as the Source of Learning and Development</w:t>
      </w:r>
      <w:r w:rsidRPr="00FA672F">
        <w:rPr>
          <w:rFonts w:ascii="Times New Roman" w:hAnsi="Times New Roman" w:cs="Times New Roman"/>
        </w:rPr>
        <w:t>. Englewood Cliffs: Prentice-Hall.</w:t>
      </w:r>
    </w:p>
    <w:p w14:paraId="721EDF09" w14:textId="77777777" w:rsidR="008712E9" w:rsidRPr="00FA672F" w:rsidRDefault="008712E9" w:rsidP="008712E9">
      <w:pPr>
        <w:spacing w:line="360" w:lineRule="auto"/>
        <w:jc w:val="both"/>
        <w:rPr>
          <w:rFonts w:ascii="Times New Roman" w:hAnsi="Times New Roman" w:cs="Times New Roman"/>
        </w:rPr>
      </w:pPr>
      <w:r w:rsidRPr="00FA672F">
        <w:rPr>
          <w:rFonts w:ascii="Times New Roman" w:hAnsi="Times New Roman" w:cs="Times New Roman"/>
        </w:rPr>
        <w:t>Macan, T.H. (1994) ‘Time Management: Test of a Process Model’,</w:t>
      </w:r>
      <w:r w:rsidRPr="00FA672F">
        <w:rPr>
          <w:rStyle w:val="apple-converted-space"/>
          <w:rFonts w:ascii="Times New Roman" w:hAnsi="Times New Roman" w:cs="Times New Roman"/>
        </w:rPr>
        <w:t> </w:t>
      </w:r>
      <w:r w:rsidRPr="00FA672F">
        <w:rPr>
          <w:rStyle w:val="Emphasis"/>
          <w:rFonts w:ascii="Times New Roman" w:hAnsi="Times New Roman" w:cs="Times New Roman"/>
        </w:rPr>
        <w:t>Journal of Applied Psychology</w:t>
      </w:r>
      <w:r w:rsidRPr="00FA672F">
        <w:rPr>
          <w:rFonts w:ascii="Times New Roman" w:hAnsi="Times New Roman" w:cs="Times New Roman"/>
        </w:rPr>
        <w:t>, 79(3), pp. 381-391.</w:t>
      </w:r>
    </w:p>
    <w:p w14:paraId="255F555B" w14:textId="77777777" w:rsidR="008712E9" w:rsidRPr="00FA672F" w:rsidRDefault="008712E9" w:rsidP="008712E9">
      <w:pPr>
        <w:spacing w:line="360" w:lineRule="auto"/>
        <w:jc w:val="both"/>
        <w:rPr>
          <w:rFonts w:ascii="Times New Roman" w:hAnsi="Times New Roman" w:cs="Times New Roman"/>
        </w:rPr>
      </w:pPr>
      <w:r w:rsidRPr="00FA672F">
        <w:rPr>
          <w:rFonts w:ascii="Times New Roman" w:hAnsi="Times New Roman" w:cs="Times New Roman"/>
        </w:rPr>
        <w:t>Modak, N.M., Giri, B.C., and Panda, S. (2020) ‘Adopting Lean Principles in Hospitality: Opportunities and Challenges’,</w:t>
      </w:r>
      <w:r w:rsidRPr="00FA672F">
        <w:rPr>
          <w:rStyle w:val="apple-converted-space"/>
          <w:rFonts w:ascii="Times New Roman" w:hAnsi="Times New Roman" w:cs="Times New Roman"/>
        </w:rPr>
        <w:t> </w:t>
      </w:r>
      <w:r w:rsidRPr="00FA672F">
        <w:rPr>
          <w:rStyle w:val="Emphasis"/>
          <w:rFonts w:ascii="Times New Roman" w:hAnsi="Times New Roman" w:cs="Times New Roman"/>
        </w:rPr>
        <w:t>Tourism Management Perspectives</w:t>
      </w:r>
      <w:r w:rsidRPr="00FA672F">
        <w:rPr>
          <w:rFonts w:ascii="Times New Roman" w:hAnsi="Times New Roman" w:cs="Times New Roman"/>
        </w:rPr>
        <w:t>, 36, p. 100755.</w:t>
      </w:r>
    </w:p>
    <w:p w14:paraId="555A4BEA" w14:textId="77777777" w:rsidR="008712E9" w:rsidRPr="00FA672F" w:rsidRDefault="008712E9" w:rsidP="008712E9">
      <w:pPr>
        <w:spacing w:line="360" w:lineRule="auto"/>
        <w:jc w:val="both"/>
        <w:rPr>
          <w:rFonts w:ascii="Times New Roman" w:hAnsi="Times New Roman" w:cs="Times New Roman"/>
        </w:rPr>
      </w:pPr>
      <w:r w:rsidRPr="00FA672F">
        <w:rPr>
          <w:rFonts w:ascii="Times New Roman" w:hAnsi="Times New Roman" w:cs="Times New Roman"/>
        </w:rPr>
        <w:t>Park, J., Seo, J., and Kang, S. (2023) ‘Time Management in High-Pressure Hospitality Workplaces: A Multinational Perspective’,</w:t>
      </w:r>
      <w:r w:rsidRPr="00FA672F">
        <w:rPr>
          <w:rStyle w:val="apple-converted-space"/>
          <w:rFonts w:ascii="Times New Roman" w:hAnsi="Times New Roman" w:cs="Times New Roman"/>
        </w:rPr>
        <w:t> </w:t>
      </w:r>
      <w:r w:rsidRPr="00FA672F">
        <w:rPr>
          <w:rStyle w:val="Emphasis"/>
          <w:rFonts w:ascii="Times New Roman" w:hAnsi="Times New Roman" w:cs="Times New Roman"/>
        </w:rPr>
        <w:t>Service Industries Journal</w:t>
      </w:r>
      <w:r w:rsidRPr="00FA672F">
        <w:rPr>
          <w:rFonts w:ascii="Times New Roman" w:hAnsi="Times New Roman" w:cs="Times New Roman"/>
        </w:rPr>
        <w:t>, 43(2), pp. 112-128.</w:t>
      </w:r>
    </w:p>
    <w:p w14:paraId="041F3145" w14:textId="77777777" w:rsidR="008712E9" w:rsidRPr="00FA672F" w:rsidRDefault="008712E9" w:rsidP="008712E9">
      <w:pPr>
        <w:spacing w:line="360" w:lineRule="auto"/>
        <w:jc w:val="both"/>
        <w:rPr>
          <w:rFonts w:ascii="Times New Roman" w:hAnsi="Times New Roman" w:cs="Times New Roman"/>
        </w:rPr>
      </w:pPr>
      <w:r w:rsidRPr="00FA672F">
        <w:rPr>
          <w:rFonts w:ascii="Times New Roman" w:hAnsi="Times New Roman" w:cs="Times New Roman"/>
        </w:rPr>
        <w:t>Sparks, B.A. and McColl-Kennedy, J.R. (2021) ‘Customer Complaints and Service Recovery in Hospitality: Impacts on Brand Loyalty’,</w:t>
      </w:r>
      <w:r w:rsidRPr="00FA672F">
        <w:rPr>
          <w:rStyle w:val="apple-converted-space"/>
          <w:rFonts w:ascii="Times New Roman" w:hAnsi="Times New Roman" w:cs="Times New Roman"/>
        </w:rPr>
        <w:t> </w:t>
      </w:r>
      <w:r w:rsidRPr="00FA672F">
        <w:rPr>
          <w:rStyle w:val="Emphasis"/>
          <w:rFonts w:ascii="Times New Roman" w:hAnsi="Times New Roman" w:cs="Times New Roman"/>
        </w:rPr>
        <w:t>Journal of Service Research</w:t>
      </w:r>
      <w:r w:rsidRPr="00FA672F">
        <w:rPr>
          <w:rFonts w:ascii="Times New Roman" w:hAnsi="Times New Roman" w:cs="Times New Roman"/>
        </w:rPr>
        <w:t>, 24(2), pp. 175-189.</w:t>
      </w:r>
    </w:p>
    <w:p w14:paraId="3BB1CEB4" w14:textId="77777777" w:rsidR="008712E9" w:rsidRPr="00FA672F" w:rsidRDefault="008712E9" w:rsidP="008712E9">
      <w:pPr>
        <w:spacing w:line="360" w:lineRule="auto"/>
        <w:jc w:val="both"/>
        <w:rPr>
          <w:rFonts w:ascii="Times New Roman" w:hAnsi="Times New Roman" w:cs="Times New Roman"/>
        </w:rPr>
      </w:pPr>
      <w:r w:rsidRPr="00FA672F">
        <w:rPr>
          <w:rFonts w:ascii="Times New Roman" w:hAnsi="Times New Roman" w:cs="Times New Roman"/>
        </w:rPr>
        <w:t>Suh, E., West, J.J., and Shin, Y. (2022) ‘Hospitality Communication Strategies and Guest Satisfaction: A Comprehensive Review’,</w:t>
      </w:r>
      <w:r w:rsidRPr="00FA672F">
        <w:rPr>
          <w:rStyle w:val="apple-converted-space"/>
          <w:rFonts w:ascii="Times New Roman" w:hAnsi="Times New Roman" w:cs="Times New Roman"/>
        </w:rPr>
        <w:t> </w:t>
      </w:r>
      <w:r w:rsidRPr="00FA672F">
        <w:rPr>
          <w:rStyle w:val="Emphasis"/>
          <w:rFonts w:ascii="Times New Roman" w:hAnsi="Times New Roman" w:cs="Times New Roman"/>
        </w:rPr>
        <w:t>International Journal of Contemporary Hospitality Management</w:t>
      </w:r>
      <w:r w:rsidRPr="00FA672F">
        <w:rPr>
          <w:rFonts w:ascii="Times New Roman" w:hAnsi="Times New Roman" w:cs="Times New Roman"/>
        </w:rPr>
        <w:t>, 34(1), pp. 58-73.</w:t>
      </w:r>
    </w:p>
    <w:p w14:paraId="2F53906E" w14:textId="77777777" w:rsidR="008712E9" w:rsidRPr="00FA672F" w:rsidRDefault="008712E9" w:rsidP="008712E9">
      <w:pPr>
        <w:spacing w:line="360" w:lineRule="auto"/>
        <w:jc w:val="both"/>
        <w:rPr>
          <w:rFonts w:ascii="Times New Roman" w:hAnsi="Times New Roman" w:cs="Times New Roman"/>
        </w:rPr>
      </w:pPr>
      <w:r w:rsidRPr="00FA672F">
        <w:rPr>
          <w:rFonts w:ascii="Times New Roman" w:hAnsi="Times New Roman" w:cs="Times New Roman"/>
        </w:rPr>
        <w:t>Tax, S.S. and Brown, S.W. (1998) ‘Recovering and Learning from Service Failure’,</w:t>
      </w:r>
      <w:r w:rsidRPr="00FA672F">
        <w:rPr>
          <w:rStyle w:val="apple-converted-space"/>
          <w:rFonts w:ascii="Times New Roman" w:hAnsi="Times New Roman" w:cs="Times New Roman"/>
        </w:rPr>
        <w:t> </w:t>
      </w:r>
      <w:r w:rsidRPr="00FA672F">
        <w:rPr>
          <w:rStyle w:val="Emphasis"/>
          <w:rFonts w:ascii="Times New Roman" w:hAnsi="Times New Roman" w:cs="Times New Roman"/>
        </w:rPr>
        <w:t>MIT Sloan Management Review</w:t>
      </w:r>
      <w:r w:rsidRPr="00FA672F">
        <w:rPr>
          <w:rFonts w:ascii="Times New Roman" w:hAnsi="Times New Roman" w:cs="Times New Roman"/>
        </w:rPr>
        <w:t>, 40(1), pp. 75-88.</w:t>
      </w:r>
    </w:p>
    <w:p w14:paraId="33D898EA" w14:textId="77777777" w:rsidR="008712E9" w:rsidRPr="00FA672F" w:rsidRDefault="008712E9" w:rsidP="008712E9">
      <w:pPr>
        <w:spacing w:line="360" w:lineRule="auto"/>
        <w:jc w:val="both"/>
        <w:rPr>
          <w:rFonts w:ascii="Times New Roman" w:hAnsi="Times New Roman" w:cs="Times New Roman"/>
        </w:rPr>
      </w:pPr>
      <w:r w:rsidRPr="00FA672F">
        <w:rPr>
          <w:rFonts w:ascii="Times New Roman" w:hAnsi="Times New Roman" w:cs="Times New Roman"/>
        </w:rPr>
        <w:t>Tuckman, B.W. (1965) ‘Developmental Sequence in Small Groups’,</w:t>
      </w:r>
      <w:r w:rsidRPr="00FA672F">
        <w:rPr>
          <w:rStyle w:val="apple-converted-space"/>
          <w:rFonts w:ascii="Times New Roman" w:hAnsi="Times New Roman" w:cs="Times New Roman"/>
        </w:rPr>
        <w:t> </w:t>
      </w:r>
      <w:r w:rsidRPr="00FA672F">
        <w:rPr>
          <w:rStyle w:val="Emphasis"/>
          <w:rFonts w:ascii="Times New Roman" w:hAnsi="Times New Roman" w:cs="Times New Roman"/>
        </w:rPr>
        <w:t>Psychological Bulletin</w:t>
      </w:r>
      <w:r w:rsidRPr="00FA672F">
        <w:rPr>
          <w:rFonts w:ascii="Times New Roman" w:hAnsi="Times New Roman" w:cs="Times New Roman"/>
        </w:rPr>
        <w:t>, 63(6), pp. 384-399.</w:t>
      </w:r>
    </w:p>
    <w:p w14:paraId="176F1164" w14:textId="77777777" w:rsidR="008712E9" w:rsidRPr="00FA672F" w:rsidRDefault="008712E9" w:rsidP="008712E9">
      <w:pPr>
        <w:spacing w:line="360" w:lineRule="auto"/>
        <w:jc w:val="both"/>
        <w:rPr>
          <w:rFonts w:ascii="Times New Roman" w:hAnsi="Times New Roman" w:cs="Times New Roman"/>
        </w:rPr>
      </w:pPr>
      <w:r w:rsidRPr="00FA672F">
        <w:rPr>
          <w:rFonts w:ascii="Times New Roman" w:hAnsi="Times New Roman" w:cs="Times New Roman"/>
        </w:rPr>
        <w:t>Womack, J.P. and Jones, D.T. (1996)</w:t>
      </w:r>
      <w:r w:rsidRPr="00FA672F">
        <w:rPr>
          <w:rStyle w:val="apple-converted-space"/>
          <w:rFonts w:ascii="Times New Roman" w:hAnsi="Times New Roman" w:cs="Times New Roman"/>
        </w:rPr>
        <w:t> </w:t>
      </w:r>
      <w:r w:rsidRPr="00FA672F">
        <w:rPr>
          <w:rStyle w:val="Emphasis"/>
          <w:rFonts w:ascii="Times New Roman" w:hAnsi="Times New Roman" w:cs="Times New Roman"/>
        </w:rPr>
        <w:t>Lean Thinking: Banish Waste and Create Wealth in Your Corporation</w:t>
      </w:r>
      <w:r w:rsidRPr="00FA672F">
        <w:rPr>
          <w:rFonts w:ascii="Times New Roman" w:hAnsi="Times New Roman" w:cs="Times New Roman"/>
        </w:rPr>
        <w:t>. New York: Free Press.</w:t>
      </w:r>
    </w:p>
    <w:p w14:paraId="1AFAEEA4" w14:textId="77777777" w:rsidR="008712E9" w:rsidRPr="00FA672F" w:rsidRDefault="008712E9" w:rsidP="008712E9">
      <w:pPr>
        <w:spacing w:line="360" w:lineRule="auto"/>
        <w:jc w:val="both"/>
        <w:rPr>
          <w:rFonts w:ascii="Times New Roman" w:hAnsi="Times New Roman" w:cs="Times New Roman"/>
        </w:rPr>
      </w:pPr>
      <w:r w:rsidRPr="00FA672F">
        <w:rPr>
          <w:rFonts w:ascii="Times New Roman" w:hAnsi="Times New Roman" w:cs="Times New Roman"/>
        </w:rPr>
        <w:t>Yu, T., Kim, H.J., and Lee, J.W. (2021) ‘Interdepartmental Collaboration and Team Performance in Hotels: An Empirical Study’,</w:t>
      </w:r>
      <w:r w:rsidRPr="00FA672F">
        <w:rPr>
          <w:rStyle w:val="apple-converted-space"/>
          <w:rFonts w:ascii="Times New Roman" w:hAnsi="Times New Roman" w:cs="Times New Roman"/>
        </w:rPr>
        <w:t> </w:t>
      </w:r>
      <w:r w:rsidRPr="00FA672F">
        <w:rPr>
          <w:rStyle w:val="Emphasis"/>
          <w:rFonts w:ascii="Times New Roman" w:hAnsi="Times New Roman" w:cs="Times New Roman"/>
        </w:rPr>
        <w:t>Journal of Hospitality and Tourism Research</w:t>
      </w:r>
      <w:r w:rsidRPr="00FA672F">
        <w:rPr>
          <w:rFonts w:ascii="Times New Roman" w:hAnsi="Times New Roman" w:cs="Times New Roman"/>
        </w:rPr>
        <w:t>, 45(5), pp. 817-837.</w:t>
      </w:r>
    </w:p>
    <w:p w14:paraId="27A1BDBB" w14:textId="77777777" w:rsidR="008712E9" w:rsidRPr="00B51670" w:rsidRDefault="008712E9" w:rsidP="008712E9">
      <w:pPr>
        <w:rPr>
          <w:sz w:val="36"/>
          <w:szCs w:val="36"/>
        </w:rPr>
      </w:pPr>
    </w:p>
    <w:p w14:paraId="068381DD" w14:textId="77777777" w:rsidR="004457D3" w:rsidRDefault="004457D3"/>
    <w:sectPr w:rsidR="004457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2E9"/>
    <w:rsid w:val="00283059"/>
    <w:rsid w:val="004457D3"/>
    <w:rsid w:val="00661AD9"/>
    <w:rsid w:val="008712E9"/>
    <w:rsid w:val="00B15535"/>
    <w:rsid w:val="00CF2672"/>
    <w:rsid w:val="00FA6D81"/>
    <w:rsid w:val="00FE1012"/>
    <w:rsid w:val="00FF4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218EBD"/>
  <w15:chartTrackingRefBased/>
  <w15:docId w15:val="{775A433F-335A-4522-AC81-D2F0F9B57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12E9"/>
    <w:pPr>
      <w:spacing w:after="0" w:line="240" w:lineRule="auto"/>
    </w:pPr>
    <w:rPr>
      <w:sz w:val="24"/>
      <w:szCs w:val="24"/>
    </w:rPr>
  </w:style>
  <w:style w:type="paragraph" w:styleId="Heading1">
    <w:name w:val="heading 1"/>
    <w:basedOn w:val="Normal"/>
    <w:next w:val="Normal"/>
    <w:link w:val="Heading1Char"/>
    <w:uiPriority w:val="9"/>
    <w:qFormat/>
    <w:rsid w:val="008712E9"/>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2E9"/>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2E9"/>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2E9"/>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8712E9"/>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8712E9"/>
    <w:pPr>
      <w:keepNext/>
      <w:keepLines/>
      <w:spacing w:before="4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8712E9"/>
    <w:pPr>
      <w:keepNext/>
      <w:keepLines/>
      <w:spacing w:before="4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8712E9"/>
    <w:pPr>
      <w:keepNext/>
      <w:keepLines/>
      <w:spacing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8712E9"/>
    <w:pPr>
      <w:keepNext/>
      <w:keepLines/>
      <w:spacing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2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2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2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2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2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2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2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2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2E9"/>
    <w:rPr>
      <w:rFonts w:eastAsiaTheme="majorEastAsia" w:cstheme="majorBidi"/>
      <w:color w:val="272727" w:themeColor="text1" w:themeTint="D8"/>
    </w:rPr>
  </w:style>
  <w:style w:type="paragraph" w:styleId="Title">
    <w:name w:val="Title"/>
    <w:basedOn w:val="Normal"/>
    <w:next w:val="Normal"/>
    <w:link w:val="TitleChar"/>
    <w:uiPriority w:val="10"/>
    <w:qFormat/>
    <w:rsid w:val="008712E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2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2E9"/>
    <w:pPr>
      <w:numPr>
        <w:ilvl w:val="1"/>
      </w:numPr>
      <w:spacing w:after="160"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2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2E9"/>
    <w:pPr>
      <w:spacing w:before="160" w:after="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8712E9"/>
    <w:rPr>
      <w:i/>
      <w:iCs/>
      <w:color w:val="404040" w:themeColor="text1" w:themeTint="BF"/>
    </w:rPr>
  </w:style>
  <w:style w:type="paragraph" w:styleId="ListParagraph">
    <w:name w:val="List Paragraph"/>
    <w:basedOn w:val="Normal"/>
    <w:uiPriority w:val="34"/>
    <w:qFormat/>
    <w:rsid w:val="008712E9"/>
    <w:pPr>
      <w:spacing w:after="160" w:line="259" w:lineRule="auto"/>
      <w:ind w:left="720"/>
      <w:contextualSpacing/>
    </w:pPr>
    <w:rPr>
      <w:sz w:val="22"/>
      <w:szCs w:val="22"/>
    </w:rPr>
  </w:style>
  <w:style w:type="character" w:styleId="IntenseEmphasis">
    <w:name w:val="Intense Emphasis"/>
    <w:basedOn w:val="DefaultParagraphFont"/>
    <w:uiPriority w:val="21"/>
    <w:qFormat/>
    <w:rsid w:val="008712E9"/>
    <w:rPr>
      <w:i/>
      <w:iCs/>
      <w:color w:val="0F4761" w:themeColor="accent1" w:themeShade="BF"/>
    </w:rPr>
  </w:style>
  <w:style w:type="paragraph" w:styleId="IntenseQuote">
    <w:name w:val="Intense Quote"/>
    <w:basedOn w:val="Normal"/>
    <w:next w:val="Normal"/>
    <w:link w:val="IntenseQuoteChar"/>
    <w:uiPriority w:val="30"/>
    <w:qFormat/>
    <w:rsid w:val="008712E9"/>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8712E9"/>
    <w:rPr>
      <w:i/>
      <w:iCs/>
      <w:color w:val="0F4761" w:themeColor="accent1" w:themeShade="BF"/>
    </w:rPr>
  </w:style>
  <w:style w:type="character" w:styleId="IntenseReference">
    <w:name w:val="Intense Reference"/>
    <w:basedOn w:val="DefaultParagraphFont"/>
    <w:uiPriority w:val="32"/>
    <w:qFormat/>
    <w:rsid w:val="008712E9"/>
    <w:rPr>
      <w:b/>
      <w:bCs/>
      <w:smallCaps/>
      <w:color w:val="0F4761" w:themeColor="accent1" w:themeShade="BF"/>
      <w:spacing w:val="5"/>
    </w:rPr>
  </w:style>
  <w:style w:type="character" w:customStyle="1" w:styleId="apple-converted-space">
    <w:name w:val="apple-converted-space"/>
    <w:basedOn w:val="DefaultParagraphFont"/>
    <w:rsid w:val="008712E9"/>
  </w:style>
  <w:style w:type="paragraph" w:styleId="TOCHeading">
    <w:name w:val="TOC Heading"/>
    <w:basedOn w:val="Heading1"/>
    <w:next w:val="Normal"/>
    <w:uiPriority w:val="39"/>
    <w:unhideWhenUsed/>
    <w:qFormat/>
    <w:rsid w:val="008712E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712E9"/>
    <w:pPr>
      <w:spacing w:before="120"/>
    </w:pPr>
    <w:rPr>
      <w:b/>
      <w:bCs/>
      <w:i/>
      <w:iCs/>
    </w:rPr>
  </w:style>
  <w:style w:type="character" w:styleId="Hyperlink">
    <w:name w:val="Hyperlink"/>
    <w:basedOn w:val="DefaultParagraphFont"/>
    <w:uiPriority w:val="99"/>
    <w:unhideWhenUsed/>
    <w:rsid w:val="008712E9"/>
    <w:rPr>
      <w:color w:val="467886" w:themeColor="hyperlink"/>
      <w:u w:val="single"/>
    </w:rPr>
  </w:style>
  <w:style w:type="character" w:styleId="Emphasis">
    <w:name w:val="Emphasis"/>
    <w:basedOn w:val="DefaultParagraphFont"/>
    <w:uiPriority w:val="20"/>
    <w:qFormat/>
    <w:rsid w:val="008712E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1649</Words>
  <Characters>10553</Characters>
  <Application>Microsoft Office Word</Application>
  <DocSecurity>0</DocSecurity>
  <Lines>234</Lines>
  <Paragraphs>54</Paragraphs>
  <ScaleCrop>false</ScaleCrop>
  <Company/>
  <LinksUpToDate>false</LinksUpToDate>
  <CharactersWithSpaces>12148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Piotr Garbaty (2211131)</dc:creator>
  <cp:keywords/>
  <dc:description/>
  <cp:lastModifiedBy>Sebastian Piotr Garbaty (2211131)</cp:lastModifiedBy>
  <cp:revision>3</cp:revision>
  <dcterms:created xsi:type="dcterms:W3CDTF">2025-03-04T17:59:00Z</dcterms:created>
  <dcterms:modified xsi:type="dcterms:W3CDTF">2025-03-04T18:11:00Z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2722a0ab-8e87-42db-8f9e-5309cd18f0be</vt:lpwstr>
  </property>
</Properties>
</file>