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E0FC5C" w14:textId="3FFBFFF3" w:rsidR="006F7A27" w:rsidRPr="006F7A27" w:rsidRDefault="006F7A27" w:rsidP="00F22628">
      <w:pPr>
        <w:pStyle w:val="Heading3"/>
        <w:rPr>
          <w:color w:val="FF0000"/>
          <w:sz w:val="22"/>
          <w:szCs w:val="22"/>
        </w:rPr>
      </w:pPr>
      <w:r w:rsidRPr="006F7A27">
        <w:rPr>
          <w:color w:val="FF0000"/>
          <w:sz w:val="22"/>
          <w:szCs w:val="22"/>
        </w:rPr>
        <w:t xml:space="preserve">Revised word count- </w:t>
      </w:r>
      <w:r w:rsidR="00BC4590">
        <w:rPr>
          <w:color w:val="FF0000"/>
          <w:sz w:val="22"/>
          <w:szCs w:val="22"/>
        </w:rPr>
        <w:t>41</w:t>
      </w:r>
      <w:r w:rsidR="00FA69C2">
        <w:rPr>
          <w:color w:val="FF0000"/>
          <w:sz w:val="22"/>
          <w:szCs w:val="22"/>
        </w:rPr>
        <w:t>97</w:t>
      </w:r>
    </w:p>
    <w:p w14:paraId="61F82E66" w14:textId="163F63B6" w:rsidR="00F22628" w:rsidRPr="00EC5387" w:rsidRDefault="00F22628" w:rsidP="00F22628">
      <w:pPr>
        <w:pStyle w:val="Heading3"/>
      </w:pPr>
      <w:r w:rsidRPr="00EC5387">
        <w:t>Evaluate the aims and objectives of employment regulation. (AC 1.1)</w:t>
      </w:r>
    </w:p>
    <w:p w14:paraId="2F64ED45" w14:textId="7E606147" w:rsidR="00090915" w:rsidRPr="00090915" w:rsidRDefault="00F26E39" w:rsidP="00090915">
      <w:pPr>
        <w:rPr>
          <w:color w:val="FF0000"/>
        </w:rPr>
      </w:pPr>
      <w:r>
        <w:rPr>
          <w:color w:val="FF0000"/>
        </w:rPr>
        <w:t xml:space="preserve">Employment </w:t>
      </w:r>
      <w:r w:rsidR="00987581">
        <w:rPr>
          <w:color w:val="FF0000"/>
        </w:rPr>
        <w:t xml:space="preserve">legislation </w:t>
      </w:r>
      <w:r w:rsidR="00090915">
        <w:rPr>
          <w:color w:val="FF0000"/>
        </w:rPr>
        <w:t xml:space="preserve">regulates </w:t>
      </w:r>
      <w:r w:rsidR="00090915" w:rsidRPr="00090915">
        <w:rPr>
          <w:color w:val="FF0000"/>
        </w:rPr>
        <w:t>the relationship between the employer and the employee and could be considered most rapidly changing legislation (Daniels, 2022). The aim is to achieve social justice, inclusion, and fairness within the workplace by assessing employment rights, contracts of employment, discrimination, dismissals, health and safety, wages and salary</w:t>
      </w:r>
      <w:r w:rsidR="00090915">
        <w:rPr>
          <w:color w:val="FF0000"/>
        </w:rPr>
        <w:t>.</w:t>
      </w:r>
    </w:p>
    <w:p w14:paraId="03BA20FD" w14:textId="4DEF3DEB" w:rsidR="00BC734E" w:rsidRPr="00090915" w:rsidRDefault="00090915" w:rsidP="0020184A">
      <w:pPr>
        <w:rPr>
          <w:strike/>
        </w:rPr>
      </w:pPr>
      <w:r w:rsidRPr="00090915">
        <w:rPr>
          <w:strike/>
          <w:color w:val="FF0000"/>
        </w:rPr>
        <w:t xml:space="preserve"> </w:t>
      </w:r>
      <w:r w:rsidR="002B1FFA" w:rsidRPr="00090915">
        <w:rPr>
          <w:strike/>
        </w:rPr>
        <w:t xml:space="preserve">The legislation behind employment law is </w:t>
      </w:r>
      <w:r w:rsidR="002C14C8" w:rsidRPr="00090915">
        <w:rPr>
          <w:strike/>
        </w:rPr>
        <w:t xml:space="preserve">to regulate the relationship between the employer and the employee </w:t>
      </w:r>
      <w:r w:rsidR="00F853A4" w:rsidRPr="00090915">
        <w:rPr>
          <w:strike/>
        </w:rPr>
        <w:t xml:space="preserve">and </w:t>
      </w:r>
      <w:r w:rsidR="0086505A" w:rsidRPr="00090915">
        <w:rPr>
          <w:strike/>
        </w:rPr>
        <w:t>could be considered</w:t>
      </w:r>
      <w:r w:rsidR="00F853A4" w:rsidRPr="00090915">
        <w:rPr>
          <w:strike/>
        </w:rPr>
        <w:t xml:space="preserve"> </w:t>
      </w:r>
      <w:r w:rsidR="0018457C" w:rsidRPr="00090915">
        <w:rPr>
          <w:strike/>
        </w:rPr>
        <w:t xml:space="preserve">most </w:t>
      </w:r>
      <w:r w:rsidR="00A70765" w:rsidRPr="00090915">
        <w:rPr>
          <w:strike/>
        </w:rPr>
        <w:t>rapidly changing</w:t>
      </w:r>
      <w:r w:rsidR="00F853A4" w:rsidRPr="00090915">
        <w:rPr>
          <w:strike/>
        </w:rPr>
        <w:t xml:space="preserve"> </w:t>
      </w:r>
      <w:r w:rsidR="002B1FFA" w:rsidRPr="00090915">
        <w:rPr>
          <w:strike/>
        </w:rPr>
        <w:t>legislation</w:t>
      </w:r>
      <w:r w:rsidR="0018457C" w:rsidRPr="00090915">
        <w:rPr>
          <w:strike/>
        </w:rPr>
        <w:t xml:space="preserve"> </w:t>
      </w:r>
      <w:r w:rsidR="002A0A5D" w:rsidRPr="00090915">
        <w:rPr>
          <w:strike/>
        </w:rPr>
        <w:t>(Daniels, 2022).</w:t>
      </w:r>
      <w:r w:rsidR="00C938A0" w:rsidRPr="00090915">
        <w:rPr>
          <w:strike/>
        </w:rPr>
        <w:t xml:space="preserve"> </w:t>
      </w:r>
      <w:r w:rsidR="002B1FFA" w:rsidRPr="00090915">
        <w:rPr>
          <w:strike/>
        </w:rPr>
        <w:t>The aim is to achieve</w:t>
      </w:r>
      <w:r w:rsidR="0074026E" w:rsidRPr="00090915">
        <w:rPr>
          <w:strike/>
        </w:rPr>
        <w:t xml:space="preserve"> social justice, </w:t>
      </w:r>
      <w:r w:rsidR="00836B08" w:rsidRPr="00090915">
        <w:rPr>
          <w:strike/>
        </w:rPr>
        <w:t>inclusion,</w:t>
      </w:r>
      <w:r w:rsidR="0074026E" w:rsidRPr="00090915">
        <w:rPr>
          <w:strike/>
        </w:rPr>
        <w:t xml:space="preserve"> and fairness within </w:t>
      </w:r>
      <w:r w:rsidR="00836B08" w:rsidRPr="00090915">
        <w:rPr>
          <w:strike/>
        </w:rPr>
        <w:t>the workplace</w:t>
      </w:r>
      <w:r w:rsidR="00F86D3B" w:rsidRPr="00090915">
        <w:rPr>
          <w:strike/>
        </w:rPr>
        <w:t xml:space="preserve"> </w:t>
      </w:r>
      <w:r w:rsidR="003F7349" w:rsidRPr="00090915">
        <w:rPr>
          <w:strike/>
        </w:rPr>
        <w:t xml:space="preserve">by assessing employment rights, </w:t>
      </w:r>
      <w:r w:rsidR="008E4A12" w:rsidRPr="00090915">
        <w:rPr>
          <w:strike/>
        </w:rPr>
        <w:t>contracts of employment, discrimination, dismissals, health and safety</w:t>
      </w:r>
      <w:r w:rsidR="00C12C35" w:rsidRPr="00090915">
        <w:rPr>
          <w:strike/>
        </w:rPr>
        <w:t>, wages and salary, confidentiality</w:t>
      </w:r>
      <w:r w:rsidR="0086505A" w:rsidRPr="00090915">
        <w:rPr>
          <w:strike/>
        </w:rPr>
        <w:t xml:space="preserve"> just to name a few</w:t>
      </w:r>
      <w:r w:rsidR="00606BE8" w:rsidRPr="00090915">
        <w:rPr>
          <w:strike/>
        </w:rPr>
        <w:t xml:space="preserve">. </w:t>
      </w:r>
    </w:p>
    <w:p w14:paraId="0614DA4C" w14:textId="2889A57D" w:rsidR="0006376E" w:rsidRPr="00EC5387" w:rsidRDefault="0006376E" w:rsidP="0020184A">
      <w:r w:rsidRPr="00EC5387">
        <w:t xml:space="preserve">Employment regulation </w:t>
      </w:r>
      <w:r w:rsidR="00266879" w:rsidRPr="00EC5387">
        <w:t xml:space="preserve">advises employers on significant legal implications of </w:t>
      </w:r>
      <w:r w:rsidR="00940BD1" w:rsidRPr="00EC5387">
        <w:t xml:space="preserve">proposed </w:t>
      </w:r>
      <w:r w:rsidR="00266879" w:rsidRPr="00EC5387">
        <w:t>plans</w:t>
      </w:r>
      <w:r w:rsidR="00940BD1" w:rsidRPr="00EC5387">
        <w:t xml:space="preserve"> and</w:t>
      </w:r>
      <w:r w:rsidR="00266879" w:rsidRPr="00EC5387">
        <w:t xml:space="preserve"> decisions </w:t>
      </w:r>
      <w:r w:rsidR="00396445" w:rsidRPr="00EC5387">
        <w:t xml:space="preserve">made </w:t>
      </w:r>
      <w:r w:rsidR="00266879" w:rsidRPr="00EC5387">
        <w:t>within their organisations</w:t>
      </w:r>
      <w:r w:rsidR="00525CA6" w:rsidRPr="00EC5387">
        <w:t xml:space="preserve"> </w:t>
      </w:r>
      <w:r w:rsidR="00054496" w:rsidRPr="00EC5387">
        <w:t xml:space="preserve">and </w:t>
      </w:r>
      <w:r w:rsidR="00481BC4" w:rsidRPr="00EC5387">
        <w:t>can be a guidance for</w:t>
      </w:r>
      <w:r w:rsidR="00054496" w:rsidRPr="00EC5387">
        <w:t xml:space="preserve"> </w:t>
      </w:r>
      <w:r w:rsidR="00481BC4" w:rsidRPr="00EC5387">
        <w:t>advice</w:t>
      </w:r>
      <w:r w:rsidR="00054496" w:rsidRPr="00EC5387">
        <w:t xml:space="preserve"> on the appropriate action </w:t>
      </w:r>
      <w:r w:rsidR="00481BC4" w:rsidRPr="00EC5387">
        <w:t>expected to be</w:t>
      </w:r>
      <w:r w:rsidR="003B20B7" w:rsidRPr="00EC5387">
        <w:t xml:space="preserve"> taken in workplace scenarios where employment regulation applies (Lewis and Sargeant, 2019).</w:t>
      </w:r>
      <w:r w:rsidR="00225533" w:rsidRPr="00EC5387">
        <w:t xml:space="preserve"> </w:t>
      </w:r>
      <w:r w:rsidR="00F923A2" w:rsidRPr="00EC5387">
        <w:t>An example of this</w:t>
      </w:r>
      <w:r w:rsidR="009C7B75" w:rsidRPr="00EC5387">
        <w:t xml:space="preserve"> could include </w:t>
      </w:r>
      <w:r w:rsidR="00A97F37" w:rsidRPr="00EC5387">
        <w:t xml:space="preserve">developing policies and procedures, recruitment and selection, codes of practice, </w:t>
      </w:r>
      <w:r w:rsidR="00211CB2" w:rsidRPr="00EC5387">
        <w:t>HR processes</w:t>
      </w:r>
      <w:r w:rsidR="00F923A2" w:rsidRPr="00EC5387">
        <w:t xml:space="preserve">, </w:t>
      </w:r>
      <w:r w:rsidR="00606BE8" w:rsidRPr="00EC5387">
        <w:t xml:space="preserve">disciplinaries etc.  </w:t>
      </w:r>
    </w:p>
    <w:p w14:paraId="65DFDE82" w14:textId="78083DAC" w:rsidR="007A7B0D" w:rsidRPr="00EC5387" w:rsidRDefault="007A7B0D" w:rsidP="0020184A">
      <w:r w:rsidRPr="00EC5387">
        <w:t xml:space="preserve">Employment law </w:t>
      </w:r>
      <w:r w:rsidR="00C33831" w:rsidRPr="00EC5387">
        <w:t xml:space="preserve">is </w:t>
      </w:r>
      <w:r w:rsidR="003F2FD1" w:rsidRPr="00EC5387">
        <w:t xml:space="preserve">governed </w:t>
      </w:r>
      <w:r w:rsidR="005935A5" w:rsidRPr="00EC5387">
        <w:t xml:space="preserve">mainly by </w:t>
      </w:r>
      <w:r w:rsidR="003F2FD1" w:rsidRPr="00EC5387">
        <w:t>civil law</w:t>
      </w:r>
      <w:r w:rsidR="00B00955" w:rsidRPr="00EC5387">
        <w:t xml:space="preserve"> and is </w:t>
      </w:r>
      <w:r w:rsidR="001D1CD6" w:rsidRPr="00EC5387">
        <w:t xml:space="preserve">based on the </w:t>
      </w:r>
      <w:r w:rsidR="005935A5" w:rsidRPr="00EC5387">
        <w:t xml:space="preserve">law of contract, of tort and of property, although in some cases criminal law will also apply. Civil law is </w:t>
      </w:r>
      <w:r w:rsidR="00B00955" w:rsidRPr="00EC5387">
        <w:t xml:space="preserve">concerned with </w:t>
      </w:r>
      <w:r w:rsidR="002C6599" w:rsidRPr="00EC5387">
        <w:t xml:space="preserve">the resolution between two parties in a dispute and </w:t>
      </w:r>
      <w:r w:rsidR="008105F5" w:rsidRPr="00EC5387">
        <w:t xml:space="preserve">is </w:t>
      </w:r>
      <w:r w:rsidR="00513272" w:rsidRPr="00EC5387">
        <w:t xml:space="preserve">resolved within an Employment Tribunal, </w:t>
      </w:r>
      <w:r w:rsidR="005E796F" w:rsidRPr="00EC5387">
        <w:t xml:space="preserve">where </w:t>
      </w:r>
      <w:r w:rsidR="00513272" w:rsidRPr="00EC5387">
        <w:t xml:space="preserve">typically </w:t>
      </w:r>
      <w:r w:rsidR="005E796F" w:rsidRPr="00EC5387">
        <w:t>a monetary award is provided to the wrongful party</w:t>
      </w:r>
      <w:r w:rsidR="00C07DDE" w:rsidRPr="00EC5387">
        <w:t xml:space="preserve">, however in some cases an injunction can also be made </w:t>
      </w:r>
      <w:r w:rsidR="002C6599" w:rsidRPr="00EC5387">
        <w:t>(</w:t>
      </w:r>
      <w:r w:rsidR="008B5979" w:rsidRPr="00EC5387">
        <w:t>Daniels, 2022).</w:t>
      </w:r>
      <w:r w:rsidR="00407BE9" w:rsidRPr="00EC5387">
        <w:t xml:space="preserve"> </w:t>
      </w:r>
    </w:p>
    <w:p w14:paraId="58AAFAB4" w14:textId="4FB8881F" w:rsidR="0052664B" w:rsidRPr="00EC5387" w:rsidRDefault="00DF123A" w:rsidP="0020184A">
      <w:r w:rsidRPr="00EC5387">
        <w:t xml:space="preserve">Employment law is </w:t>
      </w:r>
      <w:r w:rsidR="008105F5" w:rsidRPr="00EC5387">
        <w:t xml:space="preserve">affected by many external factors, </w:t>
      </w:r>
      <w:r w:rsidR="009D4615" w:rsidRPr="00EC5387">
        <w:t>one being the current</w:t>
      </w:r>
      <w:r w:rsidR="008105F5" w:rsidRPr="00EC5387">
        <w:t xml:space="preserve"> political party </w:t>
      </w:r>
      <w:r w:rsidR="009D4615" w:rsidRPr="00EC5387">
        <w:t>ruling in Government</w:t>
      </w:r>
      <w:r w:rsidRPr="00EC5387">
        <w:t xml:space="preserve"> and </w:t>
      </w:r>
      <w:r w:rsidR="00A9653F" w:rsidRPr="00EC5387">
        <w:t xml:space="preserve">them enforcing employment law changes, resulting in the need for </w:t>
      </w:r>
      <w:r w:rsidR="00A271F5" w:rsidRPr="00EC5387">
        <w:t xml:space="preserve">employers </w:t>
      </w:r>
      <w:r w:rsidR="00A9653F" w:rsidRPr="00EC5387">
        <w:t xml:space="preserve">to </w:t>
      </w:r>
      <w:r w:rsidR="00A271F5" w:rsidRPr="00EC5387">
        <w:t xml:space="preserve">adapt their </w:t>
      </w:r>
      <w:r w:rsidR="00E0605B" w:rsidRPr="00EC5387">
        <w:t xml:space="preserve">current processes to </w:t>
      </w:r>
      <w:r w:rsidR="00A9653F" w:rsidRPr="00EC5387">
        <w:t>keep up to date with new</w:t>
      </w:r>
      <w:r w:rsidR="00E0605B" w:rsidRPr="00EC5387">
        <w:t xml:space="preserve"> employment law regulations. An example of this would </w:t>
      </w:r>
      <w:r w:rsidR="00F34707" w:rsidRPr="00EC5387">
        <w:t xml:space="preserve">be Labour’s Green Paper ‘A New Deal for Working People: Employment Rights’ </w:t>
      </w:r>
      <w:r w:rsidR="00DD354B" w:rsidRPr="00EC5387">
        <w:t xml:space="preserve">which </w:t>
      </w:r>
      <w:r w:rsidR="00616F6B" w:rsidRPr="00EC5387">
        <w:t xml:space="preserve">published the proposals </w:t>
      </w:r>
      <w:r w:rsidR="00457A33" w:rsidRPr="00EC5387">
        <w:t xml:space="preserve">commitments made by labour if </w:t>
      </w:r>
      <w:r w:rsidR="00B15781" w:rsidRPr="00EC5387">
        <w:t xml:space="preserve">they become the next ruling party. </w:t>
      </w:r>
      <w:r w:rsidR="00A76961" w:rsidRPr="00EC5387">
        <w:t>An example of one of these</w:t>
      </w:r>
      <w:r w:rsidR="00B15781" w:rsidRPr="00EC5387">
        <w:t xml:space="preserve"> proposals in</w:t>
      </w:r>
      <w:r w:rsidR="00C943B6" w:rsidRPr="00EC5387">
        <w:t xml:space="preserve">clude </w:t>
      </w:r>
      <w:r w:rsidR="00A76961" w:rsidRPr="00EC5387">
        <w:t>introducing</w:t>
      </w:r>
      <w:r w:rsidR="00521250" w:rsidRPr="00EC5387">
        <w:t xml:space="preserve"> </w:t>
      </w:r>
      <w:r w:rsidR="004B3570" w:rsidRPr="00EC5387">
        <w:t>no maximum limit on unfair dismissal compensation</w:t>
      </w:r>
      <w:r w:rsidR="003F1112" w:rsidRPr="00EC5387">
        <w:t xml:space="preserve"> (Labour, 2022)</w:t>
      </w:r>
      <w:r w:rsidR="00A76961" w:rsidRPr="00EC5387">
        <w:t xml:space="preserve"> which could result </w:t>
      </w:r>
      <w:r w:rsidR="00904820" w:rsidRPr="00EC5387">
        <w:t xml:space="preserve">in employers seeing a major increase </w:t>
      </w:r>
      <w:r w:rsidR="00D41F7F" w:rsidRPr="00EC5387">
        <w:t xml:space="preserve">in the amount of tribunal claims. </w:t>
      </w:r>
    </w:p>
    <w:p w14:paraId="53AE5BA7" w14:textId="0679E642" w:rsidR="00F54D39" w:rsidRPr="00EC5387" w:rsidRDefault="00D74F8C" w:rsidP="00D74F8C">
      <w:pPr>
        <w:pStyle w:val="Heading3"/>
      </w:pPr>
      <w:r w:rsidRPr="00EC5387">
        <w:t xml:space="preserve">Examine the role played by the tribunal and courts system in enforcing employment law. (AC 1.2) </w:t>
      </w:r>
    </w:p>
    <w:p w14:paraId="60891D75" w14:textId="77777777" w:rsidR="006E2C02" w:rsidRPr="00EC5387" w:rsidRDefault="008D156F" w:rsidP="00F7755F">
      <w:r w:rsidRPr="00EC5387">
        <w:t xml:space="preserve">An employment tribunal </w:t>
      </w:r>
      <w:r w:rsidR="006D0BB1" w:rsidRPr="00EC5387">
        <w:t xml:space="preserve">(ET) </w:t>
      </w:r>
      <w:r w:rsidRPr="00EC5387">
        <w:t xml:space="preserve">is </w:t>
      </w:r>
      <w:r w:rsidR="00F06D51" w:rsidRPr="00EC5387">
        <w:t>a judicial</w:t>
      </w:r>
      <w:r w:rsidRPr="00EC5387">
        <w:t xml:space="preserve"> body responsible for </w:t>
      </w:r>
      <w:r w:rsidR="00704B48" w:rsidRPr="00EC5387">
        <w:t>dealing with claims between employers and employees</w:t>
      </w:r>
      <w:r w:rsidR="00B0145D" w:rsidRPr="00EC5387">
        <w:t xml:space="preserve">, these claims </w:t>
      </w:r>
      <w:r w:rsidR="005407BB" w:rsidRPr="00EC5387">
        <w:t xml:space="preserve">typically </w:t>
      </w:r>
      <w:r w:rsidR="001A4FD5" w:rsidRPr="00EC5387">
        <w:t>in</w:t>
      </w:r>
      <w:r w:rsidR="00363A0A" w:rsidRPr="00EC5387">
        <w:t>volve</w:t>
      </w:r>
      <w:r w:rsidR="005407BB" w:rsidRPr="00EC5387">
        <w:t xml:space="preserve"> </w:t>
      </w:r>
      <w:r w:rsidR="005E0CDF" w:rsidRPr="00EC5387">
        <w:t>disputes</w:t>
      </w:r>
      <w:r w:rsidR="005407BB" w:rsidRPr="00EC5387">
        <w:t xml:space="preserve"> </w:t>
      </w:r>
      <w:r w:rsidR="00363A0A" w:rsidRPr="00EC5387">
        <w:t>relating to</w:t>
      </w:r>
      <w:r w:rsidR="005407BB" w:rsidRPr="00EC5387">
        <w:t xml:space="preserve"> </w:t>
      </w:r>
      <w:r w:rsidR="001A4FD5" w:rsidRPr="00EC5387">
        <w:t>discrimination, unfair and wrongful dismissals</w:t>
      </w:r>
      <w:r w:rsidR="00E21ABD" w:rsidRPr="00EC5387">
        <w:t xml:space="preserve"> and</w:t>
      </w:r>
      <w:r w:rsidR="001A4FD5" w:rsidRPr="00EC5387">
        <w:t xml:space="preserve"> </w:t>
      </w:r>
      <w:r w:rsidR="0091229A" w:rsidRPr="00EC5387">
        <w:t>pay concerns</w:t>
      </w:r>
      <w:r w:rsidR="00363A0A" w:rsidRPr="00EC5387">
        <w:t xml:space="preserve"> (Ayling and Suff, 2023). </w:t>
      </w:r>
      <w:r w:rsidR="00B80E65" w:rsidRPr="00EC5387">
        <w:t xml:space="preserve">For a claim to be considered </w:t>
      </w:r>
      <w:r w:rsidR="006D0BB1" w:rsidRPr="00EC5387">
        <w:t>within a</w:t>
      </w:r>
      <w:r w:rsidR="00FA2386" w:rsidRPr="00EC5387">
        <w:t>n</w:t>
      </w:r>
      <w:r w:rsidR="006D0BB1" w:rsidRPr="00EC5387">
        <w:t xml:space="preserve"> ET </w:t>
      </w:r>
      <w:r w:rsidR="00EC6F3D" w:rsidRPr="00EC5387">
        <w:t xml:space="preserve">it </w:t>
      </w:r>
      <w:r w:rsidR="00921C24" w:rsidRPr="00EC5387">
        <w:t xml:space="preserve">needs to be contained in the individual statutes </w:t>
      </w:r>
      <w:r w:rsidR="00A21A1E" w:rsidRPr="00EC5387">
        <w:t xml:space="preserve">that creates the </w:t>
      </w:r>
      <w:r w:rsidR="00D74762" w:rsidRPr="00EC5387">
        <w:t>right to p</w:t>
      </w:r>
      <w:r w:rsidR="005848EF" w:rsidRPr="00EC5387">
        <w:t xml:space="preserve">ursue </w:t>
      </w:r>
      <w:r w:rsidR="000C4582" w:rsidRPr="00EC5387">
        <w:t xml:space="preserve">a </w:t>
      </w:r>
      <w:r w:rsidR="005848EF" w:rsidRPr="00EC5387">
        <w:t xml:space="preserve">claim </w:t>
      </w:r>
      <w:r w:rsidR="00D71524" w:rsidRPr="00EC5387">
        <w:t>for example</w:t>
      </w:r>
      <w:r w:rsidR="009A44F8" w:rsidRPr="00EC5387">
        <w:t xml:space="preserve"> Section 13 (1) </w:t>
      </w:r>
      <w:r w:rsidR="00052C3C" w:rsidRPr="00EC5387">
        <w:t xml:space="preserve">of the Employment Right Act 1996 (ERA 1996) </w:t>
      </w:r>
      <w:r w:rsidR="002F30C3" w:rsidRPr="00EC5387">
        <w:t>provides employees with the right to bring claims relating to unfair deductions in wages to an ET</w:t>
      </w:r>
      <w:r w:rsidR="000268DA" w:rsidRPr="00EC5387">
        <w:t xml:space="preserve"> (Brione</w:t>
      </w:r>
      <w:r w:rsidR="000C4582" w:rsidRPr="00EC5387">
        <w:t xml:space="preserve"> and Pyper</w:t>
      </w:r>
      <w:r w:rsidR="000268DA" w:rsidRPr="00EC5387">
        <w:t xml:space="preserve"> 2024).</w:t>
      </w:r>
      <w:r w:rsidR="007573AB" w:rsidRPr="00EC5387">
        <w:t xml:space="preserve"> </w:t>
      </w:r>
      <w:r w:rsidR="00E22808" w:rsidRPr="00EC5387">
        <w:t xml:space="preserve">Some claims </w:t>
      </w:r>
      <w:r w:rsidR="00091B0E" w:rsidRPr="00EC5387">
        <w:t xml:space="preserve">from an ET can be subject to </w:t>
      </w:r>
      <w:r w:rsidR="000E35A6" w:rsidRPr="00EC5387">
        <w:t>an appeal</w:t>
      </w:r>
      <w:r w:rsidR="0099413E" w:rsidRPr="00EC5387">
        <w:t xml:space="preserve"> if the claimant believes </w:t>
      </w:r>
      <w:r w:rsidR="00C3606E" w:rsidRPr="00EC5387">
        <w:t>that</w:t>
      </w:r>
      <w:r w:rsidR="006E2C02" w:rsidRPr="00EC5387">
        <w:t>:</w:t>
      </w:r>
    </w:p>
    <w:p w14:paraId="6C405C35" w14:textId="04B2DE19" w:rsidR="006E2C02" w:rsidRPr="00EC5387" w:rsidRDefault="006E2C02" w:rsidP="006E2C02">
      <w:pPr>
        <w:pStyle w:val="ListParagraph"/>
        <w:numPr>
          <w:ilvl w:val="0"/>
          <w:numId w:val="19"/>
        </w:numPr>
      </w:pPr>
      <w:r w:rsidRPr="00EC5387">
        <w:t>T</w:t>
      </w:r>
      <w:r w:rsidR="00C3606E" w:rsidRPr="00EC5387">
        <w:t>he law was incorrect</w:t>
      </w:r>
    </w:p>
    <w:p w14:paraId="038CFD5F" w14:textId="77777777" w:rsidR="00F51ACA" w:rsidRPr="00EC5387" w:rsidRDefault="00F51ACA" w:rsidP="006E2C02">
      <w:pPr>
        <w:pStyle w:val="ListParagraph"/>
        <w:numPr>
          <w:ilvl w:val="0"/>
          <w:numId w:val="19"/>
        </w:numPr>
      </w:pPr>
      <w:r w:rsidRPr="00EC5387">
        <w:t>T</w:t>
      </w:r>
      <w:r w:rsidR="009E1585" w:rsidRPr="00EC5387">
        <w:t xml:space="preserve">he procedures were not followed </w:t>
      </w:r>
      <w:r w:rsidR="00FE1AA6" w:rsidRPr="00EC5387">
        <w:t>correctly,</w:t>
      </w:r>
      <w:r w:rsidR="009E1585" w:rsidRPr="00EC5387">
        <w:t xml:space="preserve"> </w:t>
      </w:r>
      <w:r w:rsidR="006E2C02" w:rsidRPr="00EC5387">
        <w:t>thus</w:t>
      </w:r>
      <w:r w:rsidR="009E1585" w:rsidRPr="00EC5387">
        <w:t xml:space="preserve"> impact</w:t>
      </w:r>
      <w:r w:rsidR="006E2C02" w:rsidRPr="00EC5387">
        <w:t>ing</w:t>
      </w:r>
      <w:r w:rsidR="009E1585" w:rsidRPr="00EC5387">
        <w:t xml:space="preserve"> the decision</w:t>
      </w:r>
    </w:p>
    <w:p w14:paraId="20B83528" w14:textId="77777777" w:rsidR="00F51ACA" w:rsidRPr="00EC5387" w:rsidRDefault="00F51ACA" w:rsidP="006E2C02">
      <w:pPr>
        <w:pStyle w:val="ListParagraph"/>
        <w:numPr>
          <w:ilvl w:val="0"/>
          <w:numId w:val="19"/>
        </w:numPr>
      </w:pPr>
      <w:r w:rsidRPr="00EC5387">
        <w:t>T</w:t>
      </w:r>
      <w:r w:rsidR="005C5C40" w:rsidRPr="00EC5387">
        <w:t xml:space="preserve">here was limited evidence to support the </w:t>
      </w:r>
      <w:r w:rsidR="00BF3EB1" w:rsidRPr="00EC5387">
        <w:t>outcome</w:t>
      </w:r>
    </w:p>
    <w:p w14:paraId="7B1C0CC5" w14:textId="77777777" w:rsidR="00C04273" w:rsidRPr="00EC5387" w:rsidRDefault="00F51ACA" w:rsidP="006E2C02">
      <w:pPr>
        <w:pStyle w:val="ListParagraph"/>
        <w:numPr>
          <w:ilvl w:val="0"/>
          <w:numId w:val="19"/>
        </w:numPr>
      </w:pPr>
      <w:r w:rsidRPr="00EC5387">
        <w:lastRenderedPageBreak/>
        <w:t>T</w:t>
      </w:r>
      <w:r w:rsidR="00BF3EB1" w:rsidRPr="00EC5387">
        <w:t>he outcome was unfairly biased towards opposing party</w:t>
      </w:r>
      <w:r w:rsidR="00FE1AA6" w:rsidRPr="00EC5387">
        <w:t xml:space="preserve">. </w:t>
      </w:r>
    </w:p>
    <w:p w14:paraId="2211771F" w14:textId="710DA64E" w:rsidR="00C04273" w:rsidRPr="00EC5387" w:rsidRDefault="00C04273" w:rsidP="00C04273">
      <w:r w:rsidRPr="00EC5387">
        <w:t xml:space="preserve">(Daniels, 2022). </w:t>
      </w:r>
    </w:p>
    <w:p w14:paraId="34C45BBE" w14:textId="0B05FA04" w:rsidR="0020184A" w:rsidRPr="00EC5387" w:rsidRDefault="00FE1AA6" w:rsidP="00C04273">
      <w:r w:rsidRPr="00EC5387">
        <w:t>If a</w:t>
      </w:r>
      <w:r w:rsidR="00C10AF8" w:rsidRPr="00EC5387">
        <w:t xml:space="preserve"> </w:t>
      </w:r>
      <w:r w:rsidR="00AE0FA8" w:rsidRPr="00EC5387">
        <w:t xml:space="preserve">claim does meet the criteria for an </w:t>
      </w:r>
      <w:r w:rsidR="008278D6" w:rsidRPr="00EC5387">
        <w:t>appeal,</w:t>
      </w:r>
      <w:r w:rsidR="00AE0FA8" w:rsidRPr="00EC5387">
        <w:t xml:space="preserve"> it will be heard in an Employment Appeals Tribunal (EAT)</w:t>
      </w:r>
      <w:r w:rsidR="00C87028" w:rsidRPr="00EC5387">
        <w:t xml:space="preserve"> (Gov, no date</w:t>
      </w:r>
      <w:r w:rsidR="00457284" w:rsidRPr="00EC5387">
        <w:t xml:space="preserve"> a</w:t>
      </w:r>
      <w:r w:rsidR="00C87028" w:rsidRPr="00EC5387">
        <w:t>)</w:t>
      </w:r>
      <w:r w:rsidR="008278D6" w:rsidRPr="00EC5387">
        <w:t xml:space="preserve">. </w:t>
      </w:r>
      <w:r w:rsidR="00A5723F" w:rsidRPr="00EC5387">
        <w:t>The E</w:t>
      </w:r>
      <w:r w:rsidR="007573AB" w:rsidRPr="00EC5387">
        <w:t>AT</w:t>
      </w:r>
      <w:r w:rsidR="00A5723F" w:rsidRPr="00EC5387">
        <w:t xml:space="preserve"> is </w:t>
      </w:r>
      <w:r w:rsidR="00B2779E" w:rsidRPr="00EC5387">
        <w:t xml:space="preserve">bounded by the decisions </w:t>
      </w:r>
      <w:r w:rsidR="00BE4403" w:rsidRPr="00EC5387">
        <w:t>made by the</w:t>
      </w:r>
      <w:r w:rsidR="00B2779E" w:rsidRPr="00EC5387">
        <w:t xml:space="preserve"> Court of Appeal and the Supreme Court</w:t>
      </w:r>
      <w:r w:rsidR="00A8096F" w:rsidRPr="00EC5387">
        <w:t xml:space="preserve"> and typically follow</w:t>
      </w:r>
      <w:r w:rsidR="00F5658A" w:rsidRPr="00EC5387">
        <w:t>s previous decisions (Lewis and Sargeant, 2019</w:t>
      </w:r>
      <w:r w:rsidR="00782AAE" w:rsidRPr="00EC5387">
        <w:t>).</w:t>
      </w:r>
    </w:p>
    <w:p w14:paraId="24A0357E" w14:textId="313BE41B" w:rsidR="00A8480B" w:rsidRPr="00EC5387" w:rsidRDefault="00C90215" w:rsidP="00F7755F">
      <w:r w:rsidRPr="00EC5387">
        <w:t xml:space="preserve">In addition to </w:t>
      </w:r>
      <w:r w:rsidR="00486D3B" w:rsidRPr="00EC5387">
        <w:t>employment tribunals</w:t>
      </w:r>
      <w:r w:rsidR="00D01EDD" w:rsidRPr="00EC5387">
        <w:t xml:space="preserve">, some employment-related </w:t>
      </w:r>
      <w:r w:rsidR="00DB2443" w:rsidRPr="00EC5387">
        <w:t>claims may be heard in county court or in the High Court</w:t>
      </w:r>
      <w:r w:rsidR="00E2238E" w:rsidRPr="00EC5387">
        <w:t xml:space="preserve">. These claims </w:t>
      </w:r>
      <w:r w:rsidR="001A34DF" w:rsidRPr="00EC5387">
        <w:t xml:space="preserve">involve </w:t>
      </w:r>
      <w:r w:rsidR="005D33B5" w:rsidRPr="00EC5387">
        <w:t xml:space="preserve">cases linked to </w:t>
      </w:r>
      <w:r w:rsidR="00864524" w:rsidRPr="00EC5387">
        <w:t>contract breaches</w:t>
      </w:r>
      <w:r w:rsidR="00F10BB3" w:rsidRPr="00EC5387">
        <w:t xml:space="preserve">, </w:t>
      </w:r>
      <w:r w:rsidR="00891D46" w:rsidRPr="00EC5387">
        <w:t>negligence</w:t>
      </w:r>
      <w:r w:rsidR="00280BD7" w:rsidRPr="00EC5387">
        <w:t xml:space="preserve"> </w:t>
      </w:r>
      <w:r w:rsidR="00F10BB3" w:rsidRPr="00EC5387">
        <w:t>or defam</w:t>
      </w:r>
      <w:r w:rsidR="002227AB" w:rsidRPr="00EC5387">
        <w:t xml:space="preserve">ation </w:t>
      </w:r>
      <w:r w:rsidR="00280BD7" w:rsidRPr="00EC5387">
        <w:t xml:space="preserve">and </w:t>
      </w:r>
      <w:r w:rsidR="002227AB" w:rsidRPr="00EC5387">
        <w:t xml:space="preserve">are </w:t>
      </w:r>
      <w:r w:rsidR="00280BD7" w:rsidRPr="00EC5387">
        <w:t>relate</w:t>
      </w:r>
      <w:r w:rsidR="002227AB" w:rsidRPr="00EC5387">
        <w:t>d</w:t>
      </w:r>
      <w:r w:rsidR="00280BD7" w:rsidRPr="00EC5387">
        <w:t xml:space="preserve"> to the common law</w:t>
      </w:r>
      <w:r w:rsidR="002227AB" w:rsidRPr="00EC5387">
        <w:t xml:space="preserve"> (Taylor, 2023). </w:t>
      </w:r>
      <w:r w:rsidR="00E57535" w:rsidRPr="00EC5387">
        <w:t>Within the county court, claimants either represent themselves or are represented by a lawyer</w:t>
      </w:r>
      <w:r w:rsidR="009D6A79" w:rsidRPr="00EC5387">
        <w:t xml:space="preserve">. </w:t>
      </w:r>
      <w:r w:rsidR="00E57535" w:rsidRPr="00EC5387">
        <w:t xml:space="preserve"> </w:t>
      </w:r>
      <w:r w:rsidR="001A1BBE" w:rsidRPr="00EC5387">
        <w:t>Appeals heard in</w:t>
      </w:r>
      <w:r w:rsidR="00A8780E" w:rsidRPr="00EC5387">
        <w:t xml:space="preserve"> the High Court </w:t>
      </w:r>
      <w:r w:rsidR="00F6389D" w:rsidRPr="00EC5387">
        <w:t xml:space="preserve">can only be considered if damages amount to </w:t>
      </w:r>
      <w:r w:rsidR="002E2E28" w:rsidRPr="00EC5387">
        <w:t xml:space="preserve">a minimum of </w:t>
      </w:r>
      <w:r w:rsidR="00F6389D" w:rsidRPr="00EC5387">
        <w:t>£15,000</w:t>
      </w:r>
      <w:r w:rsidR="00F0765B" w:rsidRPr="00EC5387">
        <w:t xml:space="preserve"> and</w:t>
      </w:r>
      <w:r w:rsidR="004B0ECD" w:rsidRPr="00EC5387">
        <w:t xml:space="preserve"> cases are represented strictly </w:t>
      </w:r>
      <w:r w:rsidR="00730616" w:rsidRPr="00EC5387">
        <w:t xml:space="preserve">by barristers and a </w:t>
      </w:r>
      <w:r w:rsidR="00967532" w:rsidRPr="00EC5387">
        <w:t xml:space="preserve">small number of </w:t>
      </w:r>
      <w:r w:rsidR="00EC3F7C" w:rsidRPr="00EC5387">
        <w:t>assigned solicitors (Taylor, 2023)</w:t>
      </w:r>
      <w:r w:rsidR="00857240" w:rsidRPr="00EC5387">
        <w:t xml:space="preserve"> and this consequently </w:t>
      </w:r>
      <w:r w:rsidR="002D5FDF" w:rsidRPr="00EC5387">
        <w:t xml:space="preserve">comes at a high litigation cost, </w:t>
      </w:r>
      <w:r w:rsidR="00572B72" w:rsidRPr="00EC5387">
        <w:t>particularly</w:t>
      </w:r>
      <w:r w:rsidR="002D5FDF" w:rsidRPr="00EC5387">
        <w:t xml:space="preserve"> for </w:t>
      </w:r>
      <w:r w:rsidR="00572B72" w:rsidRPr="00EC5387">
        <w:t xml:space="preserve">the </w:t>
      </w:r>
      <w:r w:rsidR="00BC239D" w:rsidRPr="00EC5387">
        <w:t xml:space="preserve">losing parties. </w:t>
      </w:r>
    </w:p>
    <w:p w14:paraId="175DD49B" w14:textId="5CCD6D48" w:rsidR="00845514" w:rsidRPr="00EC5387" w:rsidRDefault="00845514" w:rsidP="00845514">
      <w:pPr>
        <w:pStyle w:val="Heading3"/>
      </w:pPr>
      <w:r w:rsidRPr="00EC5387">
        <w:t>Explain how cases are settled before and during formal legal procedures. (AC 1.3)</w:t>
      </w:r>
    </w:p>
    <w:p w14:paraId="325FAB18" w14:textId="059D9A31" w:rsidR="00216555" w:rsidRDefault="00FF74CF" w:rsidP="00216555">
      <w:pPr>
        <w:rPr>
          <w:color w:val="FF0000"/>
        </w:rPr>
      </w:pPr>
      <w:r w:rsidRPr="00FF74CF">
        <w:rPr>
          <w:color w:val="FF0000"/>
        </w:rPr>
        <w:t xml:space="preserve">Before claims </w:t>
      </w:r>
      <w:r w:rsidR="00514307">
        <w:rPr>
          <w:color w:val="FF0000"/>
        </w:rPr>
        <w:t xml:space="preserve">are </w:t>
      </w:r>
      <w:r w:rsidRPr="00FF74CF">
        <w:rPr>
          <w:color w:val="FF0000"/>
        </w:rPr>
        <w:t>brought to a</w:t>
      </w:r>
      <w:r w:rsidR="00216555">
        <w:rPr>
          <w:color w:val="FF0000"/>
        </w:rPr>
        <w:t>n</w:t>
      </w:r>
      <w:r w:rsidRPr="00FF74CF">
        <w:rPr>
          <w:color w:val="FF0000"/>
        </w:rPr>
        <w:t xml:space="preserve"> </w:t>
      </w:r>
      <w:r>
        <w:rPr>
          <w:color w:val="FF0000"/>
        </w:rPr>
        <w:t xml:space="preserve">ET, </w:t>
      </w:r>
      <w:r w:rsidR="00450783">
        <w:rPr>
          <w:color w:val="FF0000"/>
        </w:rPr>
        <w:t xml:space="preserve">employers </w:t>
      </w:r>
      <w:r w:rsidR="00514307">
        <w:rPr>
          <w:color w:val="FF0000"/>
        </w:rPr>
        <w:t xml:space="preserve">are advised to </w:t>
      </w:r>
      <w:r w:rsidR="00E508C4" w:rsidRPr="00E508C4">
        <w:rPr>
          <w:color w:val="FF0000"/>
        </w:rPr>
        <w:t xml:space="preserve">seek out voluntary ‘early conciliation’ from </w:t>
      </w:r>
      <w:r w:rsidR="00FA1E55">
        <w:rPr>
          <w:color w:val="FF0000"/>
        </w:rPr>
        <w:t>ACAS</w:t>
      </w:r>
      <w:r w:rsidR="00E508C4" w:rsidRPr="00E508C4">
        <w:rPr>
          <w:color w:val="FF0000"/>
        </w:rPr>
        <w:t xml:space="preserve"> </w:t>
      </w:r>
      <w:proofErr w:type="gramStart"/>
      <w:r w:rsidR="00216555">
        <w:rPr>
          <w:color w:val="FF0000"/>
        </w:rPr>
        <w:t>in an attempt</w:t>
      </w:r>
      <w:r w:rsidR="00BC4590">
        <w:rPr>
          <w:color w:val="FF0000"/>
        </w:rPr>
        <w:t xml:space="preserve"> to</w:t>
      </w:r>
      <w:proofErr w:type="gramEnd"/>
      <w:r w:rsidR="00E508C4" w:rsidRPr="00E508C4">
        <w:rPr>
          <w:color w:val="FF0000"/>
        </w:rPr>
        <w:t xml:space="preserve"> resolve the issue with the help of a third party</w:t>
      </w:r>
      <w:r w:rsidR="00216555">
        <w:rPr>
          <w:color w:val="FF0000"/>
        </w:rPr>
        <w:t xml:space="preserve"> (</w:t>
      </w:r>
      <w:r w:rsidR="00216555" w:rsidRPr="00216555">
        <w:rPr>
          <w:color w:val="FF0000"/>
        </w:rPr>
        <w:t>Ayling and Suff, 2023).</w:t>
      </w:r>
      <w:r w:rsidR="00FA04DA" w:rsidRPr="00FA04DA">
        <w:t xml:space="preserve"> </w:t>
      </w:r>
      <w:r w:rsidR="00FA04DA" w:rsidRPr="00FA04DA">
        <w:rPr>
          <w:color w:val="FF0000"/>
        </w:rPr>
        <w:t>Early conciliation comes with a deadline; 3 months minus 1 day from the date of the incident and 6 months minus 1 day if the claim relates to redundancy or equal pay (Citizen Advice, 2021a).</w:t>
      </w:r>
    </w:p>
    <w:p w14:paraId="13138D15" w14:textId="521A0CC7" w:rsidR="00196284" w:rsidRDefault="00196284" w:rsidP="00216555">
      <w:pPr>
        <w:rPr>
          <w:color w:val="FF0000"/>
        </w:rPr>
      </w:pPr>
      <w:r>
        <w:rPr>
          <w:color w:val="FF0000"/>
        </w:rPr>
        <w:t>Once a case has been settled by early con</w:t>
      </w:r>
      <w:r w:rsidR="00BA3B6E">
        <w:rPr>
          <w:color w:val="FF0000"/>
        </w:rPr>
        <w:t>ciliation</w:t>
      </w:r>
      <w:r w:rsidR="005C0246">
        <w:rPr>
          <w:color w:val="FF0000"/>
        </w:rPr>
        <w:t xml:space="preserve"> </w:t>
      </w:r>
      <w:r w:rsidR="00EE06A9">
        <w:rPr>
          <w:color w:val="FF0000"/>
        </w:rPr>
        <w:t>by both parties agreeing to the terms</w:t>
      </w:r>
      <w:r w:rsidR="00BA3B6E">
        <w:rPr>
          <w:color w:val="FF0000"/>
        </w:rPr>
        <w:t xml:space="preserve">, the </w:t>
      </w:r>
      <w:r w:rsidR="00251375">
        <w:rPr>
          <w:color w:val="FF0000"/>
        </w:rPr>
        <w:t xml:space="preserve">claimant can be entitled to </w:t>
      </w:r>
      <w:r w:rsidR="00807D47">
        <w:rPr>
          <w:color w:val="FF0000"/>
        </w:rPr>
        <w:t xml:space="preserve">payout from the </w:t>
      </w:r>
      <w:r w:rsidR="00155885">
        <w:rPr>
          <w:color w:val="FF0000"/>
        </w:rPr>
        <w:t>employer,</w:t>
      </w:r>
      <w:r w:rsidR="008D0028">
        <w:rPr>
          <w:color w:val="FF0000"/>
        </w:rPr>
        <w:t xml:space="preserve"> and this</w:t>
      </w:r>
      <w:r w:rsidR="00643C13">
        <w:rPr>
          <w:color w:val="FF0000"/>
        </w:rPr>
        <w:t xml:space="preserve"> is outline</w:t>
      </w:r>
      <w:r w:rsidR="006F6136">
        <w:rPr>
          <w:color w:val="FF0000"/>
        </w:rPr>
        <w:t>d</w:t>
      </w:r>
      <w:r w:rsidR="00643C13">
        <w:rPr>
          <w:color w:val="FF0000"/>
        </w:rPr>
        <w:t xml:space="preserve"> in the legal binding document</w:t>
      </w:r>
      <w:r w:rsidR="008D0028">
        <w:rPr>
          <w:color w:val="FF0000"/>
        </w:rPr>
        <w:t xml:space="preserve"> COT3</w:t>
      </w:r>
      <w:r w:rsidR="00643C13">
        <w:rPr>
          <w:color w:val="FF0000"/>
        </w:rPr>
        <w:t xml:space="preserve">. </w:t>
      </w:r>
      <w:r w:rsidR="00BF7513">
        <w:rPr>
          <w:color w:val="FF0000"/>
        </w:rPr>
        <w:t xml:space="preserve">A COT3 usually related to one </w:t>
      </w:r>
      <w:proofErr w:type="gramStart"/>
      <w:r w:rsidR="00BF7513">
        <w:rPr>
          <w:color w:val="FF0000"/>
        </w:rPr>
        <w:t>particular claim</w:t>
      </w:r>
      <w:proofErr w:type="gramEnd"/>
      <w:r w:rsidR="00BF7513">
        <w:rPr>
          <w:color w:val="FF0000"/>
        </w:rPr>
        <w:t xml:space="preserve">, whereas a settlement agreement </w:t>
      </w:r>
      <w:r w:rsidR="00B60C2A">
        <w:rPr>
          <w:color w:val="FF0000"/>
        </w:rPr>
        <w:t xml:space="preserve">can relate to a wide range of </w:t>
      </w:r>
      <w:r w:rsidR="00C74263">
        <w:rPr>
          <w:color w:val="FF0000"/>
        </w:rPr>
        <w:t>existing employment claims (</w:t>
      </w:r>
      <w:r w:rsidR="005004E3">
        <w:rPr>
          <w:color w:val="FF0000"/>
        </w:rPr>
        <w:t>Morris</w:t>
      </w:r>
      <w:r w:rsidR="00C74263">
        <w:rPr>
          <w:color w:val="FF0000"/>
        </w:rPr>
        <w:t xml:space="preserve">, 2023). </w:t>
      </w:r>
      <w:r w:rsidR="00643C13">
        <w:rPr>
          <w:color w:val="FF0000"/>
        </w:rPr>
        <w:t xml:space="preserve">This formal document </w:t>
      </w:r>
      <w:r w:rsidR="003448EB">
        <w:rPr>
          <w:color w:val="FF0000"/>
        </w:rPr>
        <w:t xml:space="preserve">contains the agreement for a </w:t>
      </w:r>
      <w:r w:rsidR="000325EF">
        <w:rPr>
          <w:color w:val="FF0000"/>
        </w:rPr>
        <w:t>payment</w:t>
      </w:r>
      <w:r w:rsidR="004C36F4">
        <w:rPr>
          <w:color w:val="FF0000"/>
        </w:rPr>
        <w:t xml:space="preserve"> of </w:t>
      </w:r>
      <w:r w:rsidR="00930F7E">
        <w:rPr>
          <w:color w:val="FF0000"/>
        </w:rPr>
        <w:t>financial</w:t>
      </w:r>
      <w:r w:rsidR="003448EB">
        <w:rPr>
          <w:color w:val="FF0000"/>
        </w:rPr>
        <w:t xml:space="preserve"> sum</w:t>
      </w:r>
      <w:r w:rsidR="00442611">
        <w:rPr>
          <w:color w:val="FF0000"/>
        </w:rPr>
        <w:t xml:space="preserve"> and prevents </w:t>
      </w:r>
      <w:r w:rsidR="00155885">
        <w:rPr>
          <w:color w:val="FF0000"/>
        </w:rPr>
        <w:t>either party</w:t>
      </w:r>
      <w:r w:rsidR="00442611">
        <w:rPr>
          <w:color w:val="FF0000"/>
        </w:rPr>
        <w:t xml:space="preserve"> from raising any further issues </w:t>
      </w:r>
      <w:r w:rsidR="005C0246">
        <w:rPr>
          <w:color w:val="FF0000"/>
        </w:rPr>
        <w:t>relating to the case</w:t>
      </w:r>
      <w:r w:rsidR="003448EB">
        <w:rPr>
          <w:color w:val="FF0000"/>
        </w:rPr>
        <w:t xml:space="preserve"> (Daniels, </w:t>
      </w:r>
      <w:r w:rsidR="00694D12">
        <w:rPr>
          <w:color w:val="FF0000"/>
        </w:rPr>
        <w:t>2022).</w:t>
      </w:r>
      <w:r w:rsidR="00FB5937">
        <w:rPr>
          <w:color w:val="FF0000"/>
        </w:rPr>
        <w:t xml:space="preserve"> </w:t>
      </w:r>
      <w:r w:rsidR="00694D12">
        <w:rPr>
          <w:color w:val="FF0000"/>
        </w:rPr>
        <w:t xml:space="preserve"> </w:t>
      </w:r>
    </w:p>
    <w:p w14:paraId="78B7A916" w14:textId="0615EFF1" w:rsidR="00E142EF" w:rsidRDefault="00A828BB" w:rsidP="00216555">
      <w:pPr>
        <w:rPr>
          <w:color w:val="FF0000"/>
        </w:rPr>
      </w:pPr>
      <w:r>
        <w:rPr>
          <w:color w:val="FF0000"/>
        </w:rPr>
        <w:t xml:space="preserve">Parties can also reach a settlement without </w:t>
      </w:r>
      <w:r w:rsidR="00535CED">
        <w:rPr>
          <w:color w:val="FF0000"/>
        </w:rPr>
        <w:t xml:space="preserve">the use of </w:t>
      </w:r>
      <w:proofErr w:type="gramStart"/>
      <w:r w:rsidR="00FA1E55">
        <w:rPr>
          <w:color w:val="FF0000"/>
        </w:rPr>
        <w:t>ACAS</w:t>
      </w:r>
      <w:r w:rsidR="00535CED">
        <w:rPr>
          <w:color w:val="FF0000"/>
        </w:rPr>
        <w:t>,</w:t>
      </w:r>
      <w:proofErr w:type="gramEnd"/>
      <w:r w:rsidR="00535CED">
        <w:rPr>
          <w:color w:val="FF0000"/>
        </w:rPr>
        <w:t xml:space="preserve"> these are known as </w:t>
      </w:r>
      <w:r w:rsidR="009E29D9">
        <w:rPr>
          <w:color w:val="FF0000"/>
        </w:rPr>
        <w:t>‘</w:t>
      </w:r>
      <w:r w:rsidR="00535CED">
        <w:rPr>
          <w:color w:val="FF0000"/>
        </w:rPr>
        <w:t>compromise agreements</w:t>
      </w:r>
      <w:r w:rsidR="009E29D9">
        <w:rPr>
          <w:color w:val="FF0000"/>
        </w:rPr>
        <w:t>’</w:t>
      </w:r>
      <w:r w:rsidR="00535CED">
        <w:rPr>
          <w:color w:val="FF0000"/>
        </w:rPr>
        <w:t xml:space="preserve"> </w:t>
      </w:r>
      <w:r w:rsidR="00A61C3C">
        <w:rPr>
          <w:color w:val="FF0000"/>
        </w:rPr>
        <w:t xml:space="preserve">and have the same status as </w:t>
      </w:r>
      <w:r w:rsidR="009E29D9">
        <w:rPr>
          <w:color w:val="FF0000"/>
        </w:rPr>
        <w:t xml:space="preserve">a </w:t>
      </w:r>
      <w:r w:rsidR="00A61C3C">
        <w:rPr>
          <w:color w:val="FF0000"/>
        </w:rPr>
        <w:t xml:space="preserve">COT3 but the terms </w:t>
      </w:r>
      <w:r w:rsidR="00EA7295">
        <w:rPr>
          <w:color w:val="FF0000"/>
        </w:rPr>
        <w:t xml:space="preserve">do not involve </w:t>
      </w:r>
      <w:r w:rsidR="00FA1E55">
        <w:rPr>
          <w:color w:val="FF0000"/>
        </w:rPr>
        <w:t>ACAS</w:t>
      </w:r>
      <w:r w:rsidR="00EA7295">
        <w:rPr>
          <w:color w:val="FF0000"/>
        </w:rPr>
        <w:t>’ input</w:t>
      </w:r>
      <w:r w:rsidR="00C71775">
        <w:rPr>
          <w:color w:val="FF0000"/>
        </w:rPr>
        <w:t xml:space="preserve">. </w:t>
      </w:r>
      <w:r w:rsidR="007F0EA7">
        <w:rPr>
          <w:color w:val="FF0000"/>
        </w:rPr>
        <w:t>This settlement is a binding nego</w:t>
      </w:r>
      <w:r w:rsidR="00EA789A">
        <w:rPr>
          <w:color w:val="FF0000"/>
        </w:rPr>
        <w:t>tiated agreement between an employer and an employee and</w:t>
      </w:r>
      <w:r w:rsidR="004B7E7E">
        <w:rPr>
          <w:color w:val="FF0000"/>
        </w:rPr>
        <w:t xml:space="preserve"> </w:t>
      </w:r>
      <w:r w:rsidR="00C324FD">
        <w:rPr>
          <w:color w:val="FF0000"/>
        </w:rPr>
        <w:t xml:space="preserve">can only be settled once the </w:t>
      </w:r>
      <w:r w:rsidR="00EA789A">
        <w:rPr>
          <w:color w:val="FF0000"/>
        </w:rPr>
        <w:t>employee</w:t>
      </w:r>
      <w:r w:rsidR="00C324FD">
        <w:rPr>
          <w:color w:val="FF0000"/>
        </w:rPr>
        <w:t xml:space="preserve"> has </w:t>
      </w:r>
      <w:r w:rsidR="00E76E14">
        <w:rPr>
          <w:color w:val="FF0000"/>
        </w:rPr>
        <w:t>received advice from an independent advisor</w:t>
      </w:r>
      <w:r w:rsidR="009E29D9">
        <w:rPr>
          <w:color w:val="FF0000"/>
        </w:rPr>
        <w:t xml:space="preserve"> (</w:t>
      </w:r>
      <w:r w:rsidR="00A35ECF">
        <w:rPr>
          <w:color w:val="FF0000"/>
        </w:rPr>
        <w:t>for example, a solicitor</w:t>
      </w:r>
      <w:r w:rsidR="00D3073C">
        <w:rPr>
          <w:color w:val="FF0000"/>
        </w:rPr>
        <w:t xml:space="preserve"> or</w:t>
      </w:r>
      <w:r w:rsidR="00A35ECF">
        <w:rPr>
          <w:color w:val="FF0000"/>
        </w:rPr>
        <w:t xml:space="preserve"> trade union </w:t>
      </w:r>
      <w:r w:rsidR="00D3073C">
        <w:rPr>
          <w:color w:val="FF0000"/>
        </w:rPr>
        <w:t>advisor)</w:t>
      </w:r>
      <w:r w:rsidR="00E76E14">
        <w:rPr>
          <w:color w:val="FF0000"/>
        </w:rPr>
        <w:t xml:space="preserve"> </w:t>
      </w:r>
      <w:r w:rsidR="00EA789A">
        <w:rPr>
          <w:color w:val="FF0000"/>
        </w:rPr>
        <w:t>and can</w:t>
      </w:r>
      <w:r w:rsidR="00870AEB">
        <w:rPr>
          <w:color w:val="FF0000"/>
        </w:rPr>
        <w:t xml:space="preserve"> only</w:t>
      </w:r>
      <w:r w:rsidR="00EA789A">
        <w:rPr>
          <w:color w:val="FF0000"/>
        </w:rPr>
        <w:t xml:space="preserve"> be a</w:t>
      </w:r>
      <w:r w:rsidR="00870AEB">
        <w:rPr>
          <w:color w:val="FF0000"/>
        </w:rPr>
        <w:t xml:space="preserve"> binding </w:t>
      </w:r>
      <w:r w:rsidR="00EA789A">
        <w:rPr>
          <w:color w:val="FF0000"/>
        </w:rPr>
        <w:t xml:space="preserve">agreement </w:t>
      </w:r>
      <w:r w:rsidR="00870AEB">
        <w:rPr>
          <w:color w:val="FF0000"/>
        </w:rPr>
        <w:t>once</w:t>
      </w:r>
      <w:r w:rsidR="00E142EF">
        <w:rPr>
          <w:color w:val="FF0000"/>
        </w:rPr>
        <w:t xml:space="preserve"> in writing (Daniels, 2022).</w:t>
      </w:r>
    </w:p>
    <w:p w14:paraId="257F0E63" w14:textId="567135E6" w:rsidR="00A828BB" w:rsidRPr="00216555" w:rsidRDefault="000E0D68" w:rsidP="00216555">
      <w:pPr>
        <w:rPr>
          <w:color w:val="FF0000"/>
        </w:rPr>
      </w:pPr>
      <w:r>
        <w:rPr>
          <w:color w:val="FF0000"/>
        </w:rPr>
        <w:t xml:space="preserve">Another </w:t>
      </w:r>
      <w:r w:rsidR="00E81A68">
        <w:rPr>
          <w:color w:val="FF0000"/>
        </w:rPr>
        <w:t>settlement method ‘confidential pre-termination nego</w:t>
      </w:r>
      <w:r w:rsidR="002130DB">
        <w:rPr>
          <w:color w:val="FF0000"/>
        </w:rPr>
        <w:t xml:space="preserve">tiations’ </w:t>
      </w:r>
      <w:r w:rsidR="00E81A68">
        <w:rPr>
          <w:color w:val="FF0000"/>
        </w:rPr>
        <w:t xml:space="preserve">was introduced by </w:t>
      </w:r>
      <w:r>
        <w:rPr>
          <w:color w:val="FF0000"/>
        </w:rPr>
        <w:t>The Enterprise and Regulatory Reform Act 2013</w:t>
      </w:r>
      <w:r w:rsidR="001119E5">
        <w:rPr>
          <w:color w:val="FF0000"/>
        </w:rPr>
        <w:t xml:space="preserve"> allowing an employer to hold a </w:t>
      </w:r>
      <w:r w:rsidR="00AB27F5">
        <w:rPr>
          <w:color w:val="FF0000"/>
        </w:rPr>
        <w:t xml:space="preserve">settlement </w:t>
      </w:r>
      <w:r w:rsidR="001119E5">
        <w:rPr>
          <w:color w:val="FF0000"/>
        </w:rPr>
        <w:t>discussion with an employer prior to a termination</w:t>
      </w:r>
      <w:r w:rsidR="008669C4">
        <w:rPr>
          <w:color w:val="FF0000"/>
        </w:rPr>
        <w:t>, this discussion is ‘off-the-record’</w:t>
      </w:r>
      <w:r w:rsidR="002D1C9D">
        <w:rPr>
          <w:color w:val="FF0000"/>
        </w:rPr>
        <w:t xml:space="preserve"> and aims to </w:t>
      </w:r>
      <w:r w:rsidR="00D4514E">
        <w:rPr>
          <w:color w:val="FF0000"/>
        </w:rPr>
        <w:t>end employment on mutual terms. This</w:t>
      </w:r>
      <w:r w:rsidR="002D03BC">
        <w:rPr>
          <w:color w:val="FF0000"/>
        </w:rPr>
        <w:t xml:space="preserve"> </w:t>
      </w:r>
      <w:r w:rsidR="00D4514E">
        <w:rPr>
          <w:color w:val="FF0000"/>
        </w:rPr>
        <w:t>discussion is also protected and cannot be used against an employer</w:t>
      </w:r>
      <w:r w:rsidR="00F14DC6">
        <w:rPr>
          <w:color w:val="FF0000"/>
        </w:rPr>
        <w:t xml:space="preserve"> if an unfair dismissal claim is ever brought to an ET</w:t>
      </w:r>
      <w:r w:rsidR="0079718C">
        <w:rPr>
          <w:color w:val="FF0000"/>
        </w:rPr>
        <w:t xml:space="preserve">. The discussion can only be used as evidence in a claim if either </w:t>
      </w:r>
      <w:r w:rsidR="000B409B">
        <w:rPr>
          <w:color w:val="FF0000"/>
        </w:rPr>
        <w:t>party</w:t>
      </w:r>
      <w:r w:rsidR="0079718C">
        <w:rPr>
          <w:color w:val="FF0000"/>
        </w:rPr>
        <w:t xml:space="preserve"> displayed ‘improper behaviour’</w:t>
      </w:r>
      <w:r w:rsidR="0048138A">
        <w:rPr>
          <w:color w:val="FF0000"/>
        </w:rPr>
        <w:t xml:space="preserve"> during the negotiations (Daniels, 2022). </w:t>
      </w:r>
    </w:p>
    <w:p w14:paraId="43AC3D20" w14:textId="1B338293" w:rsidR="005B5200" w:rsidRPr="00FF74CF" w:rsidRDefault="005B5200" w:rsidP="009A016B">
      <w:pPr>
        <w:rPr>
          <w:color w:val="FF0000"/>
        </w:rPr>
      </w:pPr>
    </w:p>
    <w:p w14:paraId="08AE21A0" w14:textId="6722F8B6" w:rsidR="009A016B" w:rsidRPr="00AF4CC2" w:rsidRDefault="009524FA" w:rsidP="009A016B">
      <w:pPr>
        <w:rPr>
          <w:strike/>
        </w:rPr>
      </w:pPr>
      <w:r w:rsidRPr="00AF4CC2">
        <w:rPr>
          <w:strike/>
        </w:rPr>
        <w:t>Before claims can be brought to a tribunal or court</w:t>
      </w:r>
      <w:r w:rsidR="004647DA" w:rsidRPr="00AF4CC2">
        <w:rPr>
          <w:strike/>
        </w:rPr>
        <w:t xml:space="preserve"> there are </w:t>
      </w:r>
      <w:r w:rsidR="00F706D6" w:rsidRPr="00AF4CC2">
        <w:rPr>
          <w:strike/>
        </w:rPr>
        <w:t xml:space="preserve">many steps employees (claimants) must first take, these include: </w:t>
      </w:r>
    </w:p>
    <w:p w14:paraId="6944CE8A" w14:textId="3933B12E" w:rsidR="00F706D6" w:rsidRPr="00AF4CC2" w:rsidRDefault="00514378" w:rsidP="00514378">
      <w:pPr>
        <w:pStyle w:val="ListParagraph"/>
        <w:numPr>
          <w:ilvl w:val="0"/>
          <w:numId w:val="3"/>
        </w:numPr>
        <w:rPr>
          <w:strike/>
        </w:rPr>
      </w:pPr>
      <w:r w:rsidRPr="00AF4CC2">
        <w:rPr>
          <w:strike/>
        </w:rPr>
        <w:lastRenderedPageBreak/>
        <w:t>Attempting to resolve the issue directly with an employer</w:t>
      </w:r>
      <w:r w:rsidR="00404911" w:rsidRPr="00AF4CC2">
        <w:rPr>
          <w:strike/>
        </w:rPr>
        <w:t>.</w:t>
      </w:r>
    </w:p>
    <w:p w14:paraId="0F1C042F" w14:textId="2BBEFA17" w:rsidR="00514378" w:rsidRPr="00AF4CC2" w:rsidRDefault="00514378" w:rsidP="00514378">
      <w:pPr>
        <w:pStyle w:val="ListParagraph"/>
        <w:numPr>
          <w:ilvl w:val="0"/>
          <w:numId w:val="3"/>
        </w:numPr>
        <w:rPr>
          <w:strike/>
        </w:rPr>
      </w:pPr>
      <w:r w:rsidRPr="00AF4CC2">
        <w:rPr>
          <w:strike/>
        </w:rPr>
        <w:t xml:space="preserve">Assessing the time limits for </w:t>
      </w:r>
      <w:r w:rsidR="00516E50" w:rsidRPr="00AF4CC2">
        <w:rPr>
          <w:strike/>
        </w:rPr>
        <w:t>the claim</w:t>
      </w:r>
      <w:r w:rsidR="00404911" w:rsidRPr="00AF4CC2">
        <w:rPr>
          <w:strike/>
        </w:rPr>
        <w:t>.</w:t>
      </w:r>
    </w:p>
    <w:p w14:paraId="53BBA6AB" w14:textId="7D5CF3AA" w:rsidR="00516E50" w:rsidRPr="00AF4CC2" w:rsidRDefault="00EB67AE" w:rsidP="00514378">
      <w:pPr>
        <w:pStyle w:val="ListParagraph"/>
        <w:numPr>
          <w:ilvl w:val="0"/>
          <w:numId w:val="3"/>
        </w:numPr>
        <w:rPr>
          <w:strike/>
        </w:rPr>
      </w:pPr>
      <w:r w:rsidRPr="00AF4CC2">
        <w:rPr>
          <w:strike/>
        </w:rPr>
        <w:t xml:space="preserve">Ensuring that the </w:t>
      </w:r>
      <w:r w:rsidR="00FA1E55">
        <w:rPr>
          <w:strike/>
        </w:rPr>
        <w:t>ACAS</w:t>
      </w:r>
      <w:r w:rsidRPr="00AF4CC2">
        <w:rPr>
          <w:strike/>
        </w:rPr>
        <w:t xml:space="preserve"> Code of Practice on discipline and grievance procedures have been correctly followed by both the employer and the </w:t>
      </w:r>
      <w:r w:rsidR="00404911" w:rsidRPr="00AF4CC2">
        <w:rPr>
          <w:strike/>
        </w:rPr>
        <w:t>employee.</w:t>
      </w:r>
    </w:p>
    <w:p w14:paraId="1F229763" w14:textId="79DFF5F0" w:rsidR="002A51A8" w:rsidRPr="00AF4CC2" w:rsidRDefault="002A51A8" w:rsidP="00514378">
      <w:pPr>
        <w:pStyle w:val="ListParagraph"/>
        <w:numPr>
          <w:ilvl w:val="0"/>
          <w:numId w:val="3"/>
        </w:numPr>
        <w:rPr>
          <w:strike/>
        </w:rPr>
      </w:pPr>
      <w:r w:rsidRPr="00AF4CC2">
        <w:rPr>
          <w:strike/>
        </w:rPr>
        <w:t xml:space="preserve">Participating </w:t>
      </w:r>
      <w:r w:rsidR="00214E10" w:rsidRPr="00AF4CC2">
        <w:rPr>
          <w:strike/>
        </w:rPr>
        <w:t>in their own organisation’s dispute resolution proce</w:t>
      </w:r>
      <w:r w:rsidR="00D81DD4" w:rsidRPr="00AF4CC2">
        <w:rPr>
          <w:strike/>
        </w:rPr>
        <w:t xml:space="preserve">dures. </w:t>
      </w:r>
    </w:p>
    <w:p w14:paraId="7F91DEF8" w14:textId="20DBBEEB" w:rsidR="00EE02E1" w:rsidRPr="00AF4CC2" w:rsidRDefault="00D81DD4" w:rsidP="00D81DD4">
      <w:pPr>
        <w:rPr>
          <w:strike/>
        </w:rPr>
      </w:pPr>
      <w:r w:rsidRPr="00AF4CC2">
        <w:rPr>
          <w:strike/>
        </w:rPr>
        <w:t>(Ayling and Suff, 2023).</w:t>
      </w:r>
    </w:p>
    <w:p w14:paraId="0954071F" w14:textId="3614DD01" w:rsidR="002E4F6B" w:rsidRPr="00AF4CC2" w:rsidRDefault="004D00DC" w:rsidP="00096F7E">
      <w:pPr>
        <w:rPr>
          <w:strike/>
        </w:rPr>
      </w:pPr>
      <w:r w:rsidRPr="00AF4CC2">
        <w:rPr>
          <w:strike/>
        </w:rPr>
        <w:t>Only after all the</w:t>
      </w:r>
      <w:r w:rsidR="00E71F8A" w:rsidRPr="00AF4CC2">
        <w:rPr>
          <w:strike/>
        </w:rPr>
        <w:t xml:space="preserve"> above steps have been </w:t>
      </w:r>
      <w:r w:rsidR="003B1F36" w:rsidRPr="00AF4CC2">
        <w:rPr>
          <w:strike/>
        </w:rPr>
        <w:t>actioned</w:t>
      </w:r>
      <w:r w:rsidR="00E71F8A" w:rsidRPr="00AF4CC2">
        <w:rPr>
          <w:strike/>
        </w:rPr>
        <w:t xml:space="preserve"> and the dispute is still unresolved</w:t>
      </w:r>
      <w:r w:rsidR="00BA0A63" w:rsidRPr="00AF4CC2">
        <w:rPr>
          <w:strike/>
        </w:rPr>
        <w:t xml:space="preserve">, </w:t>
      </w:r>
      <w:r w:rsidR="003B1F36" w:rsidRPr="00AF4CC2">
        <w:rPr>
          <w:strike/>
        </w:rPr>
        <w:t xml:space="preserve">then </w:t>
      </w:r>
      <w:r w:rsidR="00BA0A63" w:rsidRPr="00AF4CC2">
        <w:rPr>
          <w:strike/>
        </w:rPr>
        <w:t xml:space="preserve">employees are </w:t>
      </w:r>
      <w:r w:rsidR="00096F7E" w:rsidRPr="00AF4CC2">
        <w:rPr>
          <w:strike/>
        </w:rPr>
        <w:t>advised</w:t>
      </w:r>
      <w:r w:rsidR="00BA0A63" w:rsidRPr="00AF4CC2">
        <w:rPr>
          <w:strike/>
        </w:rPr>
        <w:t xml:space="preserve"> to s</w:t>
      </w:r>
      <w:r w:rsidR="002E4F6B" w:rsidRPr="00AF4CC2">
        <w:rPr>
          <w:strike/>
        </w:rPr>
        <w:t xml:space="preserve">eek out voluntary ‘early conciliation’ from </w:t>
      </w:r>
      <w:r w:rsidR="00FA1E55">
        <w:rPr>
          <w:strike/>
        </w:rPr>
        <w:t>ACAS</w:t>
      </w:r>
      <w:r w:rsidR="002E4F6B" w:rsidRPr="00AF4CC2">
        <w:rPr>
          <w:strike/>
        </w:rPr>
        <w:t xml:space="preserve"> </w:t>
      </w:r>
      <w:r w:rsidR="002361B2" w:rsidRPr="00AF4CC2">
        <w:rPr>
          <w:strike/>
        </w:rPr>
        <w:t>to</w:t>
      </w:r>
      <w:r w:rsidR="002E4F6B" w:rsidRPr="00AF4CC2">
        <w:rPr>
          <w:strike/>
        </w:rPr>
        <w:t xml:space="preserve"> resolve the issue </w:t>
      </w:r>
      <w:r w:rsidR="009C21D1" w:rsidRPr="00AF4CC2">
        <w:rPr>
          <w:strike/>
        </w:rPr>
        <w:t xml:space="preserve">with the help of a third party </w:t>
      </w:r>
      <w:r w:rsidR="002E4F6B" w:rsidRPr="00AF4CC2">
        <w:rPr>
          <w:strike/>
        </w:rPr>
        <w:t>before bringing</w:t>
      </w:r>
      <w:r w:rsidR="00767633" w:rsidRPr="00AF4CC2">
        <w:rPr>
          <w:strike/>
        </w:rPr>
        <w:t xml:space="preserve"> the</w:t>
      </w:r>
      <w:r w:rsidR="002E4F6B" w:rsidRPr="00AF4CC2">
        <w:rPr>
          <w:strike/>
        </w:rPr>
        <w:t xml:space="preserve"> claim</w:t>
      </w:r>
      <w:r w:rsidR="00D81AC1" w:rsidRPr="00AF4CC2">
        <w:rPr>
          <w:strike/>
        </w:rPr>
        <w:t xml:space="preserve"> to a</w:t>
      </w:r>
      <w:r w:rsidR="002361B2" w:rsidRPr="00AF4CC2">
        <w:rPr>
          <w:strike/>
        </w:rPr>
        <w:t>n</w:t>
      </w:r>
      <w:r w:rsidR="00D81AC1" w:rsidRPr="00AF4CC2">
        <w:rPr>
          <w:strike/>
        </w:rPr>
        <w:t xml:space="preserve"> </w:t>
      </w:r>
      <w:r w:rsidR="002361B2" w:rsidRPr="00AF4CC2">
        <w:rPr>
          <w:strike/>
        </w:rPr>
        <w:t xml:space="preserve">ET. </w:t>
      </w:r>
      <w:r w:rsidR="00D81AC1" w:rsidRPr="00AF4CC2">
        <w:rPr>
          <w:strike/>
        </w:rPr>
        <w:t xml:space="preserve"> </w:t>
      </w:r>
      <w:r w:rsidR="002361B2" w:rsidRPr="00AF4CC2">
        <w:rPr>
          <w:strike/>
        </w:rPr>
        <w:t>Early</w:t>
      </w:r>
      <w:r w:rsidR="00D81AC1" w:rsidRPr="00AF4CC2">
        <w:rPr>
          <w:strike/>
        </w:rPr>
        <w:t xml:space="preserve"> conciliation </w:t>
      </w:r>
      <w:r w:rsidR="00E34FC2" w:rsidRPr="00AF4CC2">
        <w:rPr>
          <w:strike/>
        </w:rPr>
        <w:t xml:space="preserve">comes with a deadline; 3 months minus 1 day from the date of the </w:t>
      </w:r>
      <w:r w:rsidR="00504D72" w:rsidRPr="00AF4CC2">
        <w:rPr>
          <w:strike/>
        </w:rPr>
        <w:t xml:space="preserve">incident and </w:t>
      </w:r>
      <w:r w:rsidR="00506C0A" w:rsidRPr="00AF4CC2">
        <w:rPr>
          <w:strike/>
        </w:rPr>
        <w:t>6 months minus 1 day if the claim relates to redundancy or equal pay (Citizen Advice, 2021</w:t>
      </w:r>
      <w:r w:rsidR="00D83F91" w:rsidRPr="00AF4CC2">
        <w:rPr>
          <w:strike/>
        </w:rPr>
        <w:t>a</w:t>
      </w:r>
      <w:r w:rsidR="00506C0A" w:rsidRPr="00AF4CC2">
        <w:rPr>
          <w:strike/>
        </w:rPr>
        <w:t>). Once</w:t>
      </w:r>
      <w:r w:rsidR="00096F7E" w:rsidRPr="00AF4CC2">
        <w:rPr>
          <w:strike/>
        </w:rPr>
        <w:t xml:space="preserve"> early</w:t>
      </w:r>
      <w:r w:rsidR="00506C0A" w:rsidRPr="00AF4CC2">
        <w:rPr>
          <w:strike/>
        </w:rPr>
        <w:t xml:space="preserve"> con</w:t>
      </w:r>
      <w:r w:rsidR="00096F7E" w:rsidRPr="00AF4CC2">
        <w:rPr>
          <w:strike/>
        </w:rPr>
        <w:t>ciliation has commenced</w:t>
      </w:r>
      <w:r w:rsidR="00EE18BB" w:rsidRPr="00AF4CC2">
        <w:rPr>
          <w:strike/>
        </w:rPr>
        <w:t xml:space="preserve"> and there is still no resolution</w:t>
      </w:r>
      <w:r w:rsidR="00096F7E" w:rsidRPr="00AF4CC2">
        <w:rPr>
          <w:strike/>
        </w:rPr>
        <w:t xml:space="preserve">, the employee will obtain </w:t>
      </w:r>
      <w:r w:rsidR="002E4F6B" w:rsidRPr="00AF4CC2">
        <w:rPr>
          <w:strike/>
        </w:rPr>
        <w:t xml:space="preserve">a ‘conciliation certificate’ </w:t>
      </w:r>
      <w:r w:rsidR="00096F7E" w:rsidRPr="00AF4CC2">
        <w:rPr>
          <w:strike/>
        </w:rPr>
        <w:t>evidencing</w:t>
      </w:r>
      <w:r w:rsidR="002E4F6B" w:rsidRPr="00AF4CC2">
        <w:rPr>
          <w:strike/>
        </w:rPr>
        <w:t xml:space="preserve"> that </w:t>
      </w:r>
      <w:r w:rsidR="00FA1E55">
        <w:rPr>
          <w:strike/>
        </w:rPr>
        <w:t>ACAS</w:t>
      </w:r>
      <w:r w:rsidR="002E4F6B" w:rsidRPr="00AF4CC2">
        <w:rPr>
          <w:strike/>
        </w:rPr>
        <w:t xml:space="preserve"> has not enabled either party to come to a </w:t>
      </w:r>
      <w:r w:rsidR="005939F4" w:rsidRPr="00AF4CC2">
        <w:rPr>
          <w:strike/>
        </w:rPr>
        <w:t xml:space="preserve">resolution </w:t>
      </w:r>
      <w:r w:rsidR="008860A7" w:rsidRPr="00AF4CC2">
        <w:rPr>
          <w:strike/>
        </w:rPr>
        <w:t xml:space="preserve">(Ayling and Suff, 2023). </w:t>
      </w:r>
    </w:p>
    <w:p w14:paraId="5DD65808" w14:textId="1EC81103" w:rsidR="00F6625B" w:rsidRPr="00AF4CC2" w:rsidRDefault="00F6625B" w:rsidP="00D81DD4">
      <w:pPr>
        <w:rPr>
          <w:strike/>
        </w:rPr>
      </w:pPr>
      <w:r w:rsidRPr="00AF4CC2">
        <w:rPr>
          <w:strike/>
        </w:rPr>
        <w:t xml:space="preserve">Only after </w:t>
      </w:r>
      <w:r w:rsidR="008860A7" w:rsidRPr="00AF4CC2">
        <w:rPr>
          <w:strike/>
        </w:rPr>
        <w:t>early conciliation</w:t>
      </w:r>
      <w:r w:rsidRPr="00AF4CC2">
        <w:rPr>
          <w:strike/>
        </w:rPr>
        <w:t xml:space="preserve"> can a claim be </w:t>
      </w:r>
      <w:r w:rsidR="00DD7163" w:rsidRPr="00AF4CC2">
        <w:rPr>
          <w:strike/>
        </w:rPr>
        <w:t>brought to a</w:t>
      </w:r>
      <w:r w:rsidR="00EF2DEC" w:rsidRPr="00AF4CC2">
        <w:rPr>
          <w:strike/>
        </w:rPr>
        <w:t>n</w:t>
      </w:r>
      <w:r w:rsidR="00DD7163" w:rsidRPr="00AF4CC2">
        <w:rPr>
          <w:strike/>
        </w:rPr>
        <w:t xml:space="preserve"> </w:t>
      </w:r>
      <w:r w:rsidR="00D9566B" w:rsidRPr="00AF4CC2">
        <w:rPr>
          <w:strike/>
        </w:rPr>
        <w:t>ET</w:t>
      </w:r>
      <w:r w:rsidR="00DD7163" w:rsidRPr="00AF4CC2">
        <w:rPr>
          <w:strike/>
        </w:rPr>
        <w:t>, this is done by an employee</w:t>
      </w:r>
      <w:r w:rsidR="004D0B70" w:rsidRPr="00AF4CC2">
        <w:rPr>
          <w:strike/>
        </w:rPr>
        <w:t xml:space="preserve"> (claimant)</w:t>
      </w:r>
      <w:r w:rsidR="00DD7163" w:rsidRPr="00AF4CC2">
        <w:rPr>
          <w:strike/>
        </w:rPr>
        <w:t xml:space="preserve"> </w:t>
      </w:r>
      <w:r w:rsidR="00186FE9" w:rsidRPr="00AF4CC2">
        <w:rPr>
          <w:strike/>
        </w:rPr>
        <w:t>completing a Form ET1</w:t>
      </w:r>
      <w:r w:rsidR="00EF2DEC" w:rsidRPr="00AF4CC2">
        <w:rPr>
          <w:strike/>
        </w:rPr>
        <w:t xml:space="preserve">, this form will request the key information regarding the claim </w:t>
      </w:r>
      <w:r w:rsidR="00027209" w:rsidRPr="00AF4CC2">
        <w:rPr>
          <w:strike/>
        </w:rPr>
        <w:t>(Gov, 2024</w:t>
      </w:r>
      <w:r w:rsidR="00685803" w:rsidRPr="00AF4CC2">
        <w:rPr>
          <w:strike/>
        </w:rPr>
        <w:t>a</w:t>
      </w:r>
      <w:r w:rsidR="00027209" w:rsidRPr="00AF4CC2">
        <w:rPr>
          <w:strike/>
        </w:rPr>
        <w:t>)</w:t>
      </w:r>
      <w:r w:rsidR="004840A0" w:rsidRPr="00AF4CC2">
        <w:rPr>
          <w:strike/>
        </w:rPr>
        <w:t xml:space="preserve">. </w:t>
      </w:r>
      <w:r w:rsidR="009A115A" w:rsidRPr="00AF4CC2">
        <w:rPr>
          <w:strike/>
        </w:rPr>
        <w:t xml:space="preserve">Once completed, this form is sent to </w:t>
      </w:r>
      <w:r w:rsidR="00FA1E55">
        <w:rPr>
          <w:strike/>
        </w:rPr>
        <w:t>ACAS</w:t>
      </w:r>
      <w:r w:rsidR="009A115A" w:rsidRPr="00AF4CC2">
        <w:rPr>
          <w:strike/>
        </w:rPr>
        <w:t xml:space="preserve"> and the employer (respondent) </w:t>
      </w:r>
      <w:r w:rsidR="000F2507" w:rsidRPr="00AF4CC2">
        <w:rPr>
          <w:strike/>
        </w:rPr>
        <w:t xml:space="preserve">along with a Form ET3 for the respondent to complete and return </w:t>
      </w:r>
      <w:r w:rsidR="003530E4" w:rsidRPr="00AF4CC2">
        <w:rPr>
          <w:strike/>
        </w:rPr>
        <w:t xml:space="preserve">to the tribunal within 28 days of receipt. Form ET3 gives employers an opportunity to argue their case against the </w:t>
      </w:r>
      <w:r w:rsidR="00A970AE" w:rsidRPr="00AF4CC2">
        <w:rPr>
          <w:strike/>
        </w:rPr>
        <w:t>claimant’s claim</w:t>
      </w:r>
      <w:r w:rsidR="005939F4" w:rsidRPr="00AF4CC2">
        <w:rPr>
          <w:strike/>
        </w:rPr>
        <w:t xml:space="preserve"> (Ayling and Suff, 2023). </w:t>
      </w:r>
    </w:p>
    <w:p w14:paraId="4295D3D6" w14:textId="32CA588C" w:rsidR="00526E33" w:rsidRPr="00AF4CC2" w:rsidRDefault="00526E33" w:rsidP="00D81DD4">
      <w:pPr>
        <w:rPr>
          <w:strike/>
        </w:rPr>
      </w:pPr>
      <w:r w:rsidRPr="00AF4CC2">
        <w:rPr>
          <w:strike/>
        </w:rPr>
        <w:t xml:space="preserve">Once both forms </w:t>
      </w:r>
      <w:r w:rsidR="00560B02" w:rsidRPr="00AF4CC2">
        <w:rPr>
          <w:strike/>
        </w:rPr>
        <w:t>have been presented</w:t>
      </w:r>
      <w:r w:rsidRPr="00AF4CC2">
        <w:rPr>
          <w:strike/>
        </w:rPr>
        <w:t xml:space="preserve"> to the tribunal</w:t>
      </w:r>
      <w:r w:rsidR="00D747A5" w:rsidRPr="00AF4CC2">
        <w:rPr>
          <w:strike/>
        </w:rPr>
        <w:t xml:space="preserve"> a pr</w:t>
      </w:r>
      <w:r w:rsidR="00936E8D" w:rsidRPr="00AF4CC2">
        <w:rPr>
          <w:strike/>
        </w:rPr>
        <w:t>eliminary hearing is arranged to delve deeper into the claim</w:t>
      </w:r>
      <w:r w:rsidR="00543928" w:rsidRPr="00AF4CC2">
        <w:rPr>
          <w:strike/>
        </w:rPr>
        <w:t>, which</w:t>
      </w:r>
      <w:r w:rsidR="0069488E" w:rsidRPr="00AF4CC2">
        <w:rPr>
          <w:strike/>
        </w:rPr>
        <w:t xml:space="preserve"> involves both </w:t>
      </w:r>
      <w:r w:rsidR="006E7234" w:rsidRPr="00AF4CC2">
        <w:rPr>
          <w:strike/>
        </w:rPr>
        <w:t>parties’</w:t>
      </w:r>
      <w:r w:rsidR="0069488E" w:rsidRPr="00AF4CC2">
        <w:rPr>
          <w:strike/>
        </w:rPr>
        <w:t xml:space="preserve"> preparing </w:t>
      </w:r>
      <w:r w:rsidR="00996889" w:rsidRPr="00AF4CC2">
        <w:rPr>
          <w:strike/>
        </w:rPr>
        <w:t xml:space="preserve">evidence </w:t>
      </w:r>
      <w:r w:rsidR="00091F42" w:rsidRPr="00AF4CC2">
        <w:rPr>
          <w:strike/>
        </w:rPr>
        <w:t xml:space="preserve">for their cases </w:t>
      </w:r>
      <w:r w:rsidR="008E3243" w:rsidRPr="00AF4CC2">
        <w:rPr>
          <w:strike/>
        </w:rPr>
        <w:t xml:space="preserve">and deciding whether alternative </w:t>
      </w:r>
      <w:r w:rsidR="00DD0830" w:rsidRPr="00AF4CC2">
        <w:rPr>
          <w:strike/>
        </w:rPr>
        <w:t>resolutions are an option, for example judicial mediation</w:t>
      </w:r>
      <w:r w:rsidR="008708F6" w:rsidRPr="00AF4CC2">
        <w:rPr>
          <w:strike/>
        </w:rPr>
        <w:t xml:space="preserve"> (Suff and Ayling, 2023). </w:t>
      </w:r>
    </w:p>
    <w:p w14:paraId="13B06AAA" w14:textId="5810536C" w:rsidR="001242D9" w:rsidRPr="00AF4CC2" w:rsidRDefault="00F817EC" w:rsidP="00D81DD4">
      <w:pPr>
        <w:rPr>
          <w:strike/>
        </w:rPr>
      </w:pPr>
      <w:r w:rsidRPr="00AF4CC2">
        <w:rPr>
          <w:strike/>
        </w:rPr>
        <w:t xml:space="preserve">If the claim is still not settled through </w:t>
      </w:r>
      <w:r w:rsidR="008D7A88" w:rsidRPr="00AF4CC2">
        <w:rPr>
          <w:strike/>
        </w:rPr>
        <w:t>the preliminary hearing</w:t>
      </w:r>
      <w:r w:rsidR="00E358C8" w:rsidRPr="00AF4CC2">
        <w:rPr>
          <w:strike/>
        </w:rPr>
        <w:t xml:space="preserve">, both parties must attend a full hearing </w:t>
      </w:r>
      <w:r w:rsidR="001221E7" w:rsidRPr="00AF4CC2">
        <w:rPr>
          <w:strike/>
        </w:rPr>
        <w:t>where the Employment Judge will outline the key issues and assesses whether any preliminary matters</w:t>
      </w:r>
      <w:r w:rsidR="00CA6FE9" w:rsidRPr="00AF4CC2">
        <w:rPr>
          <w:strike/>
        </w:rPr>
        <w:t xml:space="preserve"> before allowing the claimants to give evidence</w:t>
      </w:r>
      <w:r w:rsidR="00035EE3" w:rsidRPr="00AF4CC2">
        <w:rPr>
          <w:strike/>
        </w:rPr>
        <w:t xml:space="preserve"> and present witnesses. Once both parties have concluded with their arguments, representatives of either side will ‘sum up’ their case </w:t>
      </w:r>
      <w:r w:rsidR="002736CC" w:rsidRPr="00AF4CC2">
        <w:rPr>
          <w:strike/>
        </w:rPr>
        <w:t xml:space="preserve">and the tribunal will </w:t>
      </w:r>
      <w:r w:rsidR="007B0072" w:rsidRPr="00AF4CC2">
        <w:rPr>
          <w:strike/>
        </w:rPr>
        <w:t>conclude,</w:t>
      </w:r>
      <w:r w:rsidR="006E7234" w:rsidRPr="00AF4CC2">
        <w:rPr>
          <w:strike/>
        </w:rPr>
        <w:t xml:space="preserve"> </w:t>
      </w:r>
      <w:r w:rsidR="008E1DB2" w:rsidRPr="00AF4CC2">
        <w:rPr>
          <w:strike/>
        </w:rPr>
        <w:t xml:space="preserve">and an outcome will either be issued on the </w:t>
      </w:r>
      <w:r w:rsidR="00CE1919" w:rsidRPr="00AF4CC2">
        <w:rPr>
          <w:strike/>
        </w:rPr>
        <w:t>day,</w:t>
      </w:r>
      <w:r w:rsidR="008E1DB2" w:rsidRPr="00AF4CC2">
        <w:rPr>
          <w:strike/>
        </w:rPr>
        <w:t xml:space="preserve"> or</w:t>
      </w:r>
      <w:r w:rsidR="00CE1919" w:rsidRPr="00AF4CC2">
        <w:rPr>
          <w:strike/>
        </w:rPr>
        <w:t xml:space="preserve"> if the judge requires more time to decide, </w:t>
      </w:r>
      <w:proofErr w:type="gramStart"/>
      <w:r w:rsidR="001242D9" w:rsidRPr="00AF4CC2">
        <w:rPr>
          <w:strike/>
        </w:rPr>
        <w:t>at a later date</w:t>
      </w:r>
      <w:proofErr w:type="gramEnd"/>
      <w:r w:rsidR="001242D9" w:rsidRPr="00AF4CC2">
        <w:rPr>
          <w:strike/>
        </w:rPr>
        <w:t xml:space="preserve"> (Citizens Advice, 2021b) and this </w:t>
      </w:r>
      <w:r w:rsidR="007B0072" w:rsidRPr="00AF4CC2">
        <w:rPr>
          <w:strike/>
        </w:rPr>
        <w:t xml:space="preserve">decision will be sent in writing to both you and your employer. </w:t>
      </w:r>
    </w:p>
    <w:p w14:paraId="73075858" w14:textId="1D88A15D" w:rsidR="008E33DE" w:rsidRPr="00EC5387" w:rsidRDefault="00347699" w:rsidP="00517CE7">
      <w:pPr>
        <w:pStyle w:val="Heading3"/>
      </w:pPr>
      <w:r w:rsidRPr="00EC5387">
        <w:t>Evaluate the principles of discrimination law in recruitment, selection and employment. (AC 2.1)</w:t>
      </w:r>
    </w:p>
    <w:p w14:paraId="75B24540" w14:textId="76576950" w:rsidR="00CA1319" w:rsidRPr="00EC5387" w:rsidRDefault="00CE1919" w:rsidP="00CA1319">
      <w:r w:rsidRPr="00EC5387">
        <w:t>For</w:t>
      </w:r>
      <w:r w:rsidR="00C9060C" w:rsidRPr="00EC5387">
        <w:t xml:space="preserve"> your </w:t>
      </w:r>
      <w:r w:rsidR="00007B19" w:rsidRPr="00EC5387">
        <w:t xml:space="preserve">business to </w:t>
      </w:r>
      <w:r w:rsidR="0024479D" w:rsidRPr="00EC5387">
        <w:t>avoid being the</w:t>
      </w:r>
      <w:r w:rsidR="00007B19" w:rsidRPr="00EC5387">
        <w:t xml:space="preserve"> subject </w:t>
      </w:r>
      <w:r w:rsidR="0024479D" w:rsidRPr="00EC5387">
        <w:t>of</w:t>
      </w:r>
      <w:r w:rsidR="00007B19" w:rsidRPr="00EC5387">
        <w:t xml:space="preserve"> discrimination claims</w:t>
      </w:r>
      <w:r w:rsidR="000873CA" w:rsidRPr="00EC5387">
        <w:t xml:space="preserve">, you should </w:t>
      </w:r>
      <w:r w:rsidR="00007B19" w:rsidRPr="00EC5387">
        <w:t xml:space="preserve">consider the implications </w:t>
      </w:r>
      <w:r w:rsidR="00DD3C87" w:rsidRPr="00EC5387">
        <w:t xml:space="preserve">that may arise if you decide to only appoint young men. </w:t>
      </w:r>
      <w:r w:rsidR="00DB06AF" w:rsidRPr="00EC5387">
        <w:t xml:space="preserve">Although </w:t>
      </w:r>
      <w:r w:rsidR="000119D8" w:rsidRPr="00EC5387">
        <w:t>young men may be your preferred applicants</w:t>
      </w:r>
      <w:r w:rsidR="00DF326B" w:rsidRPr="00EC5387">
        <w:t>,</w:t>
      </w:r>
      <w:r w:rsidR="0062001F" w:rsidRPr="00EC5387">
        <w:t xml:space="preserve"> advertising this on your job adverts </w:t>
      </w:r>
      <w:r w:rsidR="000873CA" w:rsidRPr="00EC5387">
        <w:t xml:space="preserve">will </w:t>
      </w:r>
      <w:r w:rsidR="002C37FF" w:rsidRPr="00EC5387">
        <w:t xml:space="preserve">exclude those with protected characteristics as per the Equality Act (EA) 2010, including age, sex, pregnancy and maternity. </w:t>
      </w:r>
      <w:r w:rsidR="000D7E23" w:rsidRPr="00EC5387">
        <w:t xml:space="preserve">In doing so </w:t>
      </w:r>
      <w:r w:rsidR="0062001F" w:rsidRPr="00EC5387">
        <w:t>will be extremely damaging</w:t>
      </w:r>
      <w:r w:rsidR="00254078" w:rsidRPr="00EC5387">
        <w:t xml:space="preserve"> </w:t>
      </w:r>
      <w:r w:rsidR="000D7E23" w:rsidRPr="00EC5387">
        <w:t xml:space="preserve">both </w:t>
      </w:r>
      <w:r w:rsidR="00254078" w:rsidRPr="00EC5387">
        <w:t>legal</w:t>
      </w:r>
      <w:r w:rsidR="000D7E23" w:rsidRPr="00EC5387">
        <w:t xml:space="preserve">ly </w:t>
      </w:r>
      <w:r w:rsidR="00254078" w:rsidRPr="00EC5387">
        <w:t xml:space="preserve">and for your reputation as a new </w:t>
      </w:r>
      <w:r w:rsidR="00665270" w:rsidRPr="00EC5387">
        <w:t>business</w:t>
      </w:r>
      <w:r w:rsidR="005049C5" w:rsidRPr="00EC5387">
        <w:t xml:space="preserve">. </w:t>
      </w:r>
    </w:p>
    <w:p w14:paraId="6B8206DA" w14:textId="73EF104D" w:rsidR="008830FE" w:rsidRPr="00EC5387" w:rsidRDefault="006060D3" w:rsidP="008E6D72">
      <w:r w:rsidRPr="00EC5387">
        <w:t>T</w:t>
      </w:r>
      <w:r w:rsidR="00FF78AD" w:rsidRPr="00EC5387">
        <w:t xml:space="preserve">his </w:t>
      </w:r>
      <w:r w:rsidR="00F24B90" w:rsidRPr="00EC5387">
        <w:t xml:space="preserve">specification </w:t>
      </w:r>
      <w:r w:rsidR="00C027AA" w:rsidRPr="00EC5387">
        <w:t>would be</w:t>
      </w:r>
      <w:r w:rsidR="00C10563" w:rsidRPr="00EC5387">
        <w:t xml:space="preserve"> classed as</w:t>
      </w:r>
      <w:r w:rsidR="00FF78AD" w:rsidRPr="00EC5387">
        <w:t xml:space="preserve"> </w:t>
      </w:r>
      <w:r w:rsidR="00665270" w:rsidRPr="00EC5387">
        <w:t>direct discrimination as it clearly</w:t>
      </w:r>
      <w:r w:rsidR="00FF78AD" w:rsidRPr="00EC5387">
        <w:t xml:space="preserve"> </w:t>
      </w:r>
      <w:r w:rsidR="009E3243" w:rsidRPr="00EC5387">
        <w:t>only applies to those that fit into that category</w:t>
      </w:r>
      <w:r w:rsidR="002C03A6" w:rsidRPr="00EC5387">
        <w:t xml:space="preserve"> and discriminate</w:t>
      </w:r>
      <w:r w:rsidR="00C10563" w:rsidRPr="00EC5387">
        <w:t>s</w:t>
      </w:r>
      <w:r w:rsidR="002C03A6" w:rsidRPr="00EC5387">
        <w:t xml:space="preserve"> against women </w:t>
      </w:r>
      <w:r w:rsidR="00B37A2C" w:rsidRPr="00EC5387">
        <w:t xml:space="preserve">and </w:t>
      </w:r>
      <w:r w:rsidR="00864115" w:rsidRPr="00EC5387">
        <w:t>older men</w:t>
      </w:r>
      <w:r w:rsidR="009E3243" w:rsidRPr="00EC5387">
        <w:t xml:space="preserve"> </w:t>
      </w:r>
      <w:r w:rsidR="006F7F93" w:rsidRPr="00EC5387">
        <w:t>(Citizens Advice, 2019)</w:t>
      </w:r>
      <w:r w:rsidR="00CA44F0" w:rsidRPr="00EC5387">
        <w:t xml:space="preserve">. </w:t>
      </w:r>
      <w:r w:rsidR="0067767B" w:rsidRPr="00EC5387">
        <w:t xml:space="preserve">S39(1) (a) of the </w:t>
      </w:r>
      <w:r w:rsidR="006331A4" w:rsidRPr="00EC5387">
        <w:t>EA</w:t>
      </w:r>
      <w:r w:rsidR="0067767B" w:rsidRPr="00EC5387">
        <w:t xml:space="preserve"> states that i</w:t>
      </w:r>
      <w:r w:rsidR="00CA44F0" w:rsidRPr="00EC5387">
        <w:t xml:space="preserve">t is unlawful for an employer to </w:t>
      </w:r>
      <w:r w:rsidR="00C267AF" w:rsidRPr="00EC5387">
        <w:t xml:space="preserve">advertise </w:t>
      </w:r>
      <w:r w:rsidR="00730F9F" w:rsidRPr="00EC5387">
        <w:t>a role</w:t>
      </w:r>
      <w:r w:rsidR="00863F47" w:rsidRPr="00EC5387">
        <w:t xml:space="preserve"> based</w:t>
      </w:r>
      <w:r w:rsidR="00F80EC7" w:rsidRPr="00EC5387">
        <w:t xml:space="preserve"> purely on certain</w:t>
      </w:r>
      <w:r w:rsidR="00863F47" w:rsidRPr="00EC5387">
        <w:t xml:space="preserve"> protected characteristic</w:t>
      </w:r>
      <w:r w:rsidR="00730F9F" w:rsidRPr="00EC5387">
        <w:t>s</w:t>
      </w:r>
      <w:r w:rsidR="00F80EC7" w:rsidRPr="00EC5387">
        <w:t xml:space="preserve"> and not </w:t>
      </w:r>
      <w:r w:rsidR="00BC4A81" w:rsidRPr="00EC5387">
        <w:t xml:space="preserve">the </w:t>
      </w:r>
      <w:r w:rsidR="00AB252F" w:rsidRPr="00EC5387">
        <w:t>aptitudes and</w:t>
      </w:r>
      <w:r w:rsidR="00BC4A81" w:rsidRPr="00EC5387">
        <w:t xml:space="preserve">/or </w:t>
      </w:r>
      <w:r w:rsidR="00AB252F" w:rsidRPr="00EC5387">
        <w:t xml:space="preserve">qualifications the job </w:t>
      </w:r>
      <w:r w:rsidR="00AB252F" w:rsidRPr="00EC5387">
        <w:lastRenderedPageBreak/>
        <w:t>requires</w:t>
      </w:r>
      <w:r w:rsidR="00863F47" w:rsidRPr="00EC5387">
        <w:t xml:space="preserve"> (CIPD, 2023</w:t>
      </w:r>
      <w:r w:rsidR="001A27A9" w:rsidRPr="00EC5387">
        <w:t>a</w:t>
      </w:r>
      <w:r w:rsidR="00863F47" w:rsidRPr="00EC5387">
        <w:t>).</w:t>
      </w:r>
      <w:r w:rsidR="008830FE" w:rsidRPr="00EC5387">
        <w:t xml:space="preserve"> </w:t>
      </w:r>
      <w:r w:rsidR="00EC48D9" w:rsidRPr="00EC5387">
        <w:t>Avoiding</w:t>
      </w:r>
      <w:r w:rsidR="002D5890" w:rsidRPr="00EC5387">
        <w:t xml:space="preserve"> </w:t>
      </w:r>
      <w:r w:rsidR="00B03319" w:rsidRPr="00EC5387">
        <w:t>hiring applicants</w:t>
      </w:r>
      <w:r w:rsidR="002D5890" w:rsidRPr="00EC5387">
        <w:t xml:space="preserve"> </w:t>
      </w:r>
      <w:r w:rsidR="00B03319" w:rsidRPr="00EC5387">
        <w:t>who may be reaching retirement ag</w:t>
      </w:r>
      <w:r w:rsidR="00EC48D9" w:rsidRPr="00EC5387">
        <w:t xml:space="preserve">e would </w:t>
      </w:r>
      <w:r w:rsidR="00BC6216" w:rsidRPr="00EC5387">
        <w:t xml:space="preserve">also be </w:t>
      </w:r>
      <w:r w:rsidR="00EC48D9" w:rsidRPr="00EC5387">
        <w:t xml:space="preserve">considered age bias </w:t>
      </w:r>
      <w:r w:rsidR="003E5AF5" w:rsidRPr="00EC5387">
        <w:t xml:space="preserve">and could hinder </w:t>
      </w:r>
      <w:r w:rsidR="000B2224" w:rsidRPr="00EC5387">
        <w:t>your business’</w:t>
      </w:r>
      <w:r w:rsidR="003E5AF5" w:rsidRPr="00EC5387">
        <w:t xml:space="preserve"> reputation </w:t>
      </w:r>
      <w:r w:rsidR="000B2224" w:rsidRPr="00EC5387">
        <w:t>and culture</w:t>
      </w:r>
      <w:r w:rsidR="008849E2" w:rsidRPr="00EC5387">
        <w:t xml:space="preserve"> </w:t>
      </w:r>
      <w:r w:rsidR="00AD05BF" w:rsidRPr="00EC5387">
        <w:t>(</w:t>
      </w:r>
      <w:r w:rsidR="00794C44" w:rsidRPr="00EC5387">
        <w:t xml:space="preserve">Heine, 2024). </w:t>
      </w:r>
      <w:r w:rsidR="00055A78" w:rsidRPr="00EC5387">
        <w:t xml:space="preserve">Although this may be your preference to avoid disruptions, you may </w:t>
      </w:r>
      <w:r w:rsidR="00727412" w:rsidRPr="00EC5387">
        <w:t>lose</w:t>
      </w:r>
      <w:r w:rsidR="00676496" w:rsidRPr="00EC5387">
        <w:t xml:space="preserve"> the opportunity to employ those that have a wider range of </w:t>
      </w:r>
      <w:r w:rsidR="00DA145D" w:rsidRPr="00EC5387">
        <w:t xml:space="preserve">aptitudes that may bring more value to your business than just ‘young men’. </w:t>
      </w:r>
    </w:p>
    <w:p w14:paraId="3BC88685" w14:textId="67D39F4A" w:rsidR="008666B0" w:rsidRPr="00EC5387" w:rsidRDefault="008666B0" w:rsidP="00D3162C">
      <w:r w:rsidRPr="00EC5387">
        <w:t xml:space="preserve">To avoid discrimination claims from </w:t>
      </w:r>
      <w:r w:rsidR="008E6D72" w:rsidRPr="00EC5387">
        <w:t>your selection process</w:t>
      </w:r>
      <w:r w:rsidR="00F44128" w:rsidRPr="00EC5387">
        <w:t>, you should ensure that your application process is anonymised from the beginning to avoid any biased decisions being made</w:t>
      </w:r>
      <w:r w:rsidR="00414243" w:rsidRPr="00EC5387">
        <w:t xml:space="preserve">, </w:t>
      </w:r>
      <w:r w:rsidR="00961B5C" w:rsidRPr="00EC5387">
        <w:t>and during interview stage</w:t>
      </w:r>
      <w:r w:rsidR="00D70780" w:rsidRPr="00EC5387">
        <w:t xml:space="preserve"> I advise </w:t>
      </w:r>
      <w:r w:rsidR="00961B5C" w:rsidRPr="00EC5387">
        <w:t xml:space="preserve">that </w:t>
      </w:r>
      <w:r w:rsidR="00D70780" w:rsidRPr="00EC5387">
        <w:t>you</w:t>
      </w:r>
      <w:r w:rsidR="00B15A7B" w:rsidRPr="00EC5387">
        <w:t>r questions are</w:t>
      </w:r>
      <w:r w:rsidR="00D70780" w:rsidRPr="00EC5387">
        <w:t xml:space="preserve"> </w:t>
      </w:r>
      <w:r w:rsidR="00790B53" w:rsidRPr="00EC5387">
        <w:t>focu</w:t>
      </w:r>
      <w:r w:rsidR="00B15A7B" w:rsidRPr="00EC5387">
        <w:t>sed</w:t>
      </w:r>
      <w:r w:rsidR="00790B53" w:rsidRPr="00EC5387">
        <w:t xml:space="preserve"> purely on the job requirements </w:t>
      </w:r>
      <w:r w:rsidR="00BE5EE1" w:rsidRPr="00EC5387">
        <w:t xml:space="preserve">and specification </w:t>
      </w:r>
      <w:r w:rsidR="00790B53" w:rsidRPr="00EC5387">
        <w:t xml:space="preserve">and </w:t>
      </w:r>
      <w:r w:rsidR="00B15A7B" w:rsidRPr="00EC5387">
        <w:t xml:space="preserve">the decision should be made </w:t>
      </w:r>
      <w:r w:rsidR="001F60B8" w:rsidRPr="00EC5387">
        <w:t>purely on</w:t>
      </w:r>
      <w:r w:rsidR="007000A8" w:rsidRPr="00EC5387">
        <w:t xml:space="preserve"> </w:t>
      </w:r>
      <w:r w:rsidR="00790B53" w:rsidRPr="00EC5387">
        <w:t>if the applicant meets the criteria to perform the job</w:t>
      </w:r>
      <w:r w:rsidR="00BF4714" w:rsidRPr="00EC5387">
        <w:t>.</w:t>
      </w:r>
    </w:p>
    <w:p w14:paraId="5850B1E5" w14:textId="354DAD1B" w:rsidR="00BF4714" w:rsidRPr="00EC5387" w:rsidRDefault="00BF4714" w:rsidP="00D3162C">
      <w:r w:rsidRPr="00EC5387">
        <w:t xml:space="preserve">Having a diverse workforce not only </w:t>
      </w:r>
      <w:r w:rsidR="00353980" w:rsidRPr="00EC5387">
        <w:t xml:space="preserve">avoids discrimination claims but it also </w:t>
      </w:r>
      <w:r w:rsidR="007477CA" w:rsidRPr="00EC5387">
        <w:t>can result in greater productivity, profitability and team morale</w:t>
      </w:r>
      <w:r w:rsidR="009874E2" w:rsidRPr="00EC5387">
        <w:t xml:space="preserve">. As you are passionate about expanding your business it is important to consider </w:t>
      </w:r>
      <w:r w:rsidR="005A321E" w:rsidRPr="00EC5387">
        <w:t>a more diverse group of employees</w:t>
      </w:r>
      <w:r w:rsidR="00D2143F" w:rsidRPr="00EC5387">
        <w:t xml:space="preserve"> </w:t>
      </w:r>
      <w:r w:rsidR="001402BE" w:rsidRPr="00EC5387">
        <w:t>to promote</w:t>
      </w:r>
      <w:r w:rsidR="004804C0" w:rsidRPr="00EC5387">
        <w:t xml:space="preserve"> equal opportunities and inclusion </w:t>
      </w:r>
      <w:r w:rsidR="00982D73" w:rsidRPr="00EC5387">
        <w:t xml:space="preserve">(Indeed, no date). </w:t>
      </w:r>
    </w:p>
    <w:p w14:paraId="38A0909B" w14:textId="0C7A7D59" w:rsidR="00F97C3A" w:rsidRPr="00EC5387" w:rsidRDefault="00327C4A" w:rsidP="00327C4A">
      <w:pPr>
        <w:pStyle w:val="Heading3"/>
      </w:pPr>
      <w:r w:rsidRPr="00EC5387">
        <w:t>Discuss the legal requirements of equal pay. (AC 2.2)</w:t>
      </w:r>
    </w:p>
    <w:p w14:paraId="5FDB56D7" w14:textId="7EA63EDA" w:rsidR="004B3FCC" w:rsidRPr="00EC5387" w:rsidRDefault="004A1C2F" w:rsidP="00327C4A">
      <w:r w:rsidRPr="00EC5387">
        <w:t xml:space="preserve">It has come to my attention that </w:t>
      </w:r>
      <w:r w:rsidR="00E52FA6" w:rsidRPr="00EC5387">
        <w:t xml:space="preserve">one of your restaurant </w:t>
      </w:r>
      <w:r w:rsidR="008224F1" w:rsidRPr="00EC5387">
        <w:t>managers</w:t>
      </w:r>
      <w:r w:rsidRPr="00EC5387">
        <w:t xml:space="preserve"> </w:t>
      </w:r>
      <w:r w:rsidR="00E52FA6" w:rsidRPr="00EC5387">
        <w:t xml:space="preserve">Cat has </w:t>
      </w:r>
      <w:r w:rsidR="006C06D2" w:rsidRPr="00EC5387">
        <w:t>been made</w:t>
      </w:r>
      <w:r w:rsidR="00E52FA6" w:rsidRPr="00EC5387">
        <w:t xml:space="preserve"> aware that she is being paid </w:t>
      </w:r>
      <w:r w:rsidR="008224F1" w:rsidRPr="00EC5387">
        <w:t xml:space="preserve">£2000 </w:t>
      </w:r>
      <w:r w:rsidR="00E52FA6" w:rsidRPr="00EC5387">
        <w:t xml:space="preserve">less than </w:t>
      </w:r>
      <w:r w:rsidR="008224F1" w:rsidRPr="00EC5387">
        <w:t xml:space="preserve">your other restaurant manager Kit. </w:t>
      </w:r>
    </w:p>
    <w:p w14:paraId="12E91AC3" w14:textId="24C26B50" w:rsidR="00F628A6" w:rsidRPr="00EC5387" w:rsidRDefault="000C29E5" w:rsidP="00F628A6">
      <w:r w:rsidRPr="00EC5387">
        <w:t xml:space="preserve">Equal pay law is set out in the </w:t>
      </w:r>
      <w:r w:rsidR="006331A4" w:rsidRPr="00EC5387">
        <w:t>EA</w:t>
      </w:r>
      <w:r w:rsidRPr="00EC5387">
        <w:t xml:space="preserve"> 2010 and the Equality and Human Rights Commission </w:t>
      </w:r>
      <w:r w:rsidR="005B2291" w:rsidRPr="00EC5387">
        <w:t>Statutory</w:t>
      </w:r>
      <w:r w:rsidRPr="00EC5387">
        <w:t xml:space="preserve"> Code of Practice on equal pay</w:t>
      </w:r>
      <w:r w:rsidR="0051400B" w:rsidRPr="00EC5387">
        <w:t xml:space="preserve">. The legislation states that </w:t>
      </w:r>
      <w:r w:rsidR="00026BF7" w:rsidRPr="00EC5387">
        <w:t xml:space="preserve">women and men are entitled to equal pay for </w:t>
      </w:r>
      <w:r w:rsidR="00BC7A1E" w:rsidRPr="00EC5387">
        <w:t>equal work (</w:t>
      </w:r>
      <w:r w:rsidR="006331A4" w:rsidRPr="00EC5387">
        <w:t xml:space="preserve">EA </w:t>
      </w:r>
      <w:r w:rsidR="00B8535A" w:rsidRPr="00EC5387">
        <w:t>2010)</w:t>
      </w:r>
      <w:r w:rsidR="00EC0717" w:rsidRPr="00EC5387">
        <w:t xml:space="preserve">. </w:t>
      </w:r>
      <w:r w:rsidR="00D02C15" w:rsidRPr="00EC5387">
        <w:t>A recent example of</w:t>
      </w:r>
      <w:r w:rsidR="00C22FF6" w:rsidRPr="00EC5387">
        <w:t xml:space="preserve"> a large organisation </w:t>
      </w:r>
      <w:r w:rsidR="00760981" w:rsidRPr="00EC5387">
        <w:t>that has had a gender pay gap claim brought to an ET</w:t>
      </w:r>
      <w:r w:rsidR="00CE76AC" w:rsidRPr="00EC5387">
        <w:t xml:space="preserve"> </w:t>
      </w:r>
      <w:r w:rsidR="00C22FF6" w:rsidRPr="00EC5387">
        <w:t xml:space="preserve">is </w:t>
      </w:r>
      <w:r w:rsidR="00F628A6" w:rsidRPr="00EC5387">
        <w:rPr>
          <w:i/>
          <w:iCs/>
        </w:rPr>
        <w:t>Sainsbury's Supermarkets Limited v Marcia Clark &amp; Ors. (2023)</w:t>
      </w:r>
      <w:r w:rsidR="00760981" w:rsidRPr="00EC5387">
        <w:rPr>
          <w:i/>
          <w:iCs/>
        </w:rPr>
        <w:t xml:space="preserve">. </w:t>
      </w:r>
      <w:r w:rsidR="00760981" w:rsidRPr="00EC5387">
        <w:t xml:space="preserve">Claimants </w:t>
      </w:r>
      <w:r w:rsidR="00BE4163" w:rsidRPr="00EC5387">
        <w:t xml:space="preserve">state that shop floor workers, mostly female and warehouse workers, mostly male should receive the same rate of pay </w:t>
      </w:r>
      <w:r w:rsidR="003C31EE" w:rsidRPr="00EC5387">
        <w:t xml:space="preserve">as they do relatively </w:t>
      </w:r>
      <w:r w:rsidR="00C243CE" w:rsidRPr="00EC5387">
        <w:t>equal work</w:t>
      </w:r>
      <w:r w:rsidR="004E7CC7" w:rsidRPr="00EC5387">
        <w:t xml:space="preserve">, Sainsbury appealed the </w:t>
      </w:r>
      <w:proofErr w:type="gramStart"/>
      <w:r w:rsidR="00376982" w:rsidRPr="00EC5387">
        <w:t>claim</w:t>
      </w:r>
      <w:proofErr w:type="gramEnd"/>
      <w:r w:rsidR="00376982" w:rsidRPr="00EC5387">
        <w:t xml:space="preserve"> but the ET denied this as it was clear from the evidence presented that there was a significant pay gap </w:t>
      </w:r>
      <w:r w:rsidR="00BE4163" w:rsidRPr="00EC5387">
        <w:t>(Webber, 2023).</w:t>
      </w:r>
      <w:r w:rsidR="005F6274" w:rsidRPr="00EC5387">
        <w:t xml:space="preserve"> </w:t>
      </w:r>
    </w:p>
    <w:p w14:paraId="172EDC0D" w14:textId="4E758637" w:rsidR="00F71A1B" w:rsidRPr="00EC5387" w:rsidRDefault="00EC0717" w:rsidP="00327C4A">
      <w:r w:rsidRPr="00EC5387">
        <w:t xml:space="preserve">By law, equal work </w:t>
      </w:r>
      <w:r w:rsidR="007F259D" w:rsidRPr="00EC5387">
        <w:t>equates to</w:t>
      </w:r>
      <w:r w:rsidR="00DB72A0" w:rsidRPr="00EC5387">
        <w:t>:</w:t>
      </w:r>
    </w:p>
    <w:p w14:paraId="6D08F191" w14:textId="0D8FCC14" w:rsidR="00903D0E" w:rsidRPr="00EC5387" w:rsidRDefault="00DB72A0" w:rsidP="00903D0E">
      <w:pPr>
        <w:pStyle w:val="ListParagraph"/>
        <w:numPr>
          <w:ilvl w:val="0"/>
          <w:numId w:val="4"/>
        </w:numPr>
      </w:pPr>
      <w:r w:rsidRPr="00EC5387">
        <w:t>‘</w:t>
      </w:r>
      <w:proofErr w:type="gramStart"/>
      <w:r w:rsidRPr="00EC5387">
        <w:t>like</w:t>
      </w:r>
      <w:proofErr w:type="gramEnd"/>
      <w:r w:rsidRPr="00EC5387">
        <w:t xml:space="preserve"> work’</w:t>
      </w:r>
      <w:r w:rsidR="00376982" w:rsidRPr="00EC5387">
        <w:t>- work</w:t>
      </w:r>
      <w:r w:rsidR="00CF6D9F" w:rsidRPr="00EC5387">
        <w:t xml:space="preserve"> involving the same or </w:t>
      </w:r>
      <w:r w:rsidR="009E1B2E" w:rsidRPr="00EC5387">
        <w:t xml:space="preserve">broadly </w:t>
      </w:r>
      <w:r w:rsidR="00CF6D9F" w:rsidRPr="00EC5387">
        <w:t>similar skills</w:t>
      </w:r>
      <w:r w:rsidR="00903D0E" w:rsidRPr="00EC5387">
        <w:t>.</w:t>
      </w:r>
    </w:p>
    <w:p w14:paraId="2C3B0333" w14:textId="77777777" w:rsidR="00D77294" w:rsidRPr="00EC5387" w:rsidRDefault="00903D0E" w:rsidP="00903D0E">
      <w:pPr>
        <w:pStyle w:val="ListParagraph"/>
        <w:numPr>
          <w:ilvl w:val="0"/>
          <w:numId w:val="4"/>
        </w:numPr>
      </w:pPr>
      <w:r w:rsidRPr="00EC5387">
        <w:t>‘</w:t>
      </w:r>
      <w:proofErr w:type="gramStart"/>
      <w:r w:rsidRPr="00EC5387">
        <w:t>work</w:t>
      </w:r>
      <w:proofErr w:type="gramEnd"/>
      <w:r w:rsidRPr="00EC5387">
        <w:t xml:space="preserve"> rated as equivalent’ </w:t>
      </w:r>
      <w:r w:rsidR="00D77294" w:rsidRPr="00EC5387">
        <w:t>–</w:t>
      </w:r>
      <w:r w:rsidRPr="00EC5387">
        <w:t xml:space="preserve"> </w:t>
      </w:r>
      <w:r w:rsidR="00D77294" w:rsidRPr="00EC5387">
        <w:t xml:space="preserve">the level of skill, responsibility and effort is considered equivalent. </w:t>
      </w:r>
    </w:p>
    <w:p w14:paraId="43961BEE" w14:textId="32D0646A" w:rsidR="00397CD5" w:rsidRPr="00EC5387" w:rsidRDefault="00D77294" w:rsidP="00903D0E">
      <w:pPr>
        <w:pStyle w:val="ListParagraph"/>
        <w:numPr>
          <w:ilvl w:val="0"/>
          <w:numId w:val="4"/>
        </w:numPr>
      </w:pPr>
      <w:r w:rsidRPr="00EC5387">
        <w:t>‘</w:t>
      </w:r>
      <w:proofErr w:type="gramStart"/>
      <w:r w:rsidRPr="00EC5387">
        <w:t>work</w:t>
      </w:r>
      <w:proofErr w:type="gramEnd"/>
      <w:r w:rsidRPr="00EC5387">
        <w:t xml:space="preserve"> of equal value’</w:t>
      </w:r>
      <w:r w:rsidR="0016400E" w:rsidRPr="00EC5387">
        <w:t xml:space="preserve"> – work is different but of equal value, this could be due to the level of </w:t>
      </w:r>
      <w:r w:rsidR="000C403C" w:rsidRPr="00EC5387">
        <w:t xml:space="preserve">effort, </w:t>
      </w:r>
      <w:r w:rsidR="0016400E" w:rsidRPr="00EC5387">
        <w:t>training, skills</w:t>
      </w:r>
      <w:r w:rsidR="00397CD5" w:rsidRPr="00EC5387">
        <w:t xml:space="preserve"> and demands of the business are of equal value.</w:t>
      </w:r>
    </w:p>
    <w:p w14:paraId="41BAFC2C" w14:textId="42780C1C" w:rsidR="00397CD5" w:rsidRPr="00EC5387" w:rsidRDefault="00397CD5" w:rsidP="00397CD5">
      <w:r w:rsidRPr="00EC5387">
        <w:t>(</w:t>
      </w:r>
      <w:r w:rsidR="001F6D37" w:rsidRPr="00EC5387">
        <w:t>EHRC</w:t>
      </w:r>
      <w:r w:rsidRPr="00EC5387">
        <w:t xml:space="preserve"> 202</w:t>
      </w:r>
      <w:r w:rsidR="001F6D37" w:rsidRPr="00EC5387">
        <w:t>0</w:t>
      </w:r>
      <w:r w:rsidRPr="00EC5387">
        <w:t xml:space="preserve">). </w:t>
      </w:r>
    </w:p>
    <w:p w14:paraId="748DE1DA" w14:textId="2FD10B95" w:rsidR="00DB72A0" w:rsidRPr="00EC5387" w:rsidRDefault="00385662" w:rsidP="00397CD5">
      <w:r w:rsidRPr="00EC5387">
        <w:t xml:space="preserve">The only </w:t>
      </w:r>
      <w:r w:rsidR="00435098" w:rsidRPr="00EC5387">
        <w:t>exceptions</w:t>
      </w:r>
      <w:r w:rsidRPr="00EC5387">
        <w:t xml:space="preserve"> for </w:t>
      </w:r>
      <w:r w:rsidR="00703035" w:rsidRPr="00EC5387">
        <w:t xml:space="preserve">differences in pay can only be considered </w:t>
      </w:r>
      <w:r w:rsidR="00986B06" w:rsidRPr="00EC5387">
        <w:t>if the following can be evidence</w:t>
      </w:r>
      <w:r w:rsidR="00D2238F" w:rsidRPr="00EC5387">
        <w:t>d</w:t>
      </w:r>
      <w:r w:rsidR="00986B06" w:rsidRPr="00EC5387">
        <w:t xml:space="preserve"> and justified: </w:t>
      </w:r>
    </w:p>
    <w:p w14:paraId="6ED6FD77" w14:textId="04711D9D" w:rsidR="00BF00A8" w:rsidRPr="00EC5387" w:rsidRDefault="00986B06" w:rsidP="00986B06">
      <w:pPr>
        <w:pStyle w:val="ListParagraph"/>
        <w:numPr>
          <w:ilvl w:val="0"/>
          <w:numId w:val="5"/>
        </w:numPr>
      </w:pPr>
      <w:r w:rsidRPr="00EC5387">
        <w:t xml:space="preserve">The </w:t>
      </w:r>
      <w:r w:rsidR="00BF00A8" w:rsidRPr="00EC5387">
        <w:t xml:space="preserve">higher paid employee is better </w:t>
      </w:r>
      <w:r w:rsidR="00D2238F" w:rsidRPr="00EC5387">
        <w:t>qualified,</w:t>
      </w:r>
      <w:r w:rsidR="00BF00A8" w:rsidRPr="00EC5387">
        <w:t xml:space="preserve"> and their skills are fundamental for the role.</w:t>
      </w:r>
    </w:p>
    <w:p w14:paraId="27A123D0" w14:textId="099454E5" w:rsidR="00986B06" w:rsidRPr="00EC5387" w:rsidRDefault="003A1B95" w:rsidP="00986B06">
      <w:pPr>
        <w:pStyle w:val="ListParagraph"/>
        <w:numPr>
          <w:ilvl w:val="0"/>
          <w:numId w:val="5"/>
        </w:numPr>
      </w:pPr>
      <w:r w:rsidRPr="00EC5387">
        <w:t>Geographical reasons, for example higher cost of living.</w:t>
      </w:r>
    </w:p>
    <w:p w14:paraId="78FE3C9E" w14:textId="15B782D2" w:rsidR="00D2238F" w:rsidRPr="00EC5387" w:rsidRDefault="00CA3536" w:rsidP="00986B06">
      <w:pPr>
        <w:pStyle w:val="ListParagraph"/>
        <w:numPr>
          <w:ilvl w:val="0"/>
          <w:numId w:val="5"/>
        </w:numPr>
      </w:pPr>
      <w:r w:rsidRPr="00EC5387">
        <w:t xml:space="preserve">The employees work different shifts, for example </w:t>
      </w:r>
      <w:r w:rsidR="000D01A2" w:rsidRPr="00EC5387">
        <w:t>overnight shifts compared to daytime shifts.</w:t>
      </w:r>
    </w:p>
    <w:p w14:paraId="1227B987" w14:textId="728E6391" w:rsidR="000D01A2" w:rsidRPr="00EC5387" w:rsidRDefault="000D01A2" w:rsidP="000D01A2">
      <w:r w:rsidRPr="00EC5387">
        <w:t>(</w:t>
      </w:r>
      <w:r w:rsidR="00FA1E55">
        <w:t>ACAS</w:t>
      </w:r>
      <w:r w:rsidRPr="00EC5387">
        <w:t xml:space="preserve">, 2024). </w:t>
      </w:r>
    </w:p>
    <w:p w14:paraId="583528AD" w14:textId="73D23B38" w:rsidR="009747E1" w:rsidRPr="00EC5387" w:rsidRDefault="009747E1" w:rsidP="000D01A2">
      <w:r w:rsidRPr="00EC5387">
        <w:lastRenderedPageBreak/>
        <w:t xml:space="preserve">As both Cat and Kit </w:t>
      </w:r>
      <w:r w:rsidR="005B2F87" w:rsidRPr="00EC5387">
        <w:t>both have the same job title and evidently same role and responsibilities</w:t>
      </w:r>
      <w:r w:rsidR="00B136D5" w:rsidRPr="00EC5387">
        <w:t>,</w:t>
      </w:r>
      <w:r w:rsidR="00082528" w:rsidRPr="00EC5387">
        <w:t xml:space="preserve"> </w:t>
      </w:r>
      <w:r w:rsidR="00804DD7" w:rsidRPr="00EC5387">
        <w:t xml:space="preserve">you may be </w:t>
      </w:r>
      <w:r w:rsidR="00FB41E3" w:rsidRPr="00EC5387">
        <w:t>subject to an equal pay claim brought to the tribunal from Cat which could result in a much higher cost implication than if you raised her pay to match Kit</w:t>
      </w:r>
      <w:r w:rsidR="00A37979" w:rsidRPr="00EC5387">
        <w:t>’s</w:t>
      </w:r>
      <w:r w:rsidR="004027EA" w:rsidRPr="00EC5387">
        <w:t xml:space="preserve">. </w:t>
      </w:r>
    </w:p>
    <w:p w14:paraId="6E1C6D23" w14:textId="1A86D38A" w:rsidR="00F12F58" w:rsidRPr="00EC5387" w:rsidRDefault="000A2B03" w:rsidP="000D01A2">
      <w:r w:rsidRPr="00EC5387">
        <w:t xml:space="preserve">In 2017/18 there were 35,558 equal pay claims made to the ET </w:t>
      </w:r>
      <w:r w:rsidR="006E3FF0" w:rsidRPr="00EC5387">
        <w:t xml:space="preserve">and in 2018/19 this dropped to 26,860 which clearly outlines that more employers are recognising the need to address gender pay gaps and </w:t>
      </w:r>
      <w:r w:rsidR="00D23AD9" w:rsidRPr="00EC5387">
        <w:t>implement change (CIPD, 2024</w:t>
      </w:r>
      <w:r w:rsidR="009A68A2" w:rsidRPr="00EC5387">
        <w:t>a</w:t>
      </w:r>
      <w:r w:rsidR="00D23AD9" w:rsidRPr="00EC5387">
        <w:t>)</w:t>
      </w:r>
      <w:r w:rsidR="00E669B3" w:rsidRPr="00EC5387">
        <w:t xml:space="preserve"> and thus you should consider the same. </w:t>
      </w:r>
    </w:p>
    <w:p w14:paraId="56225A06" w14:textId="22C65798" w:rsidR="00C243CE" w:rsidRPr="00EC5387" w:rsidRDefault="00C243CE" w:rsidP="000D01A2">
      <w:r w:rsidRPr="00EC5387">
        <w:t xml:space="preserve">To address </w:t>
      </w:r>
      <w:r w:rsidR="00CA077A" w:rsidRPr="00EC5387">
        <w:t>the</w:t>
      </w:r>
      <w:r w:rsidRPr="00EC5387">
        <w:t xml:space="preserve"> </w:t>
      </w:r>
      <w:r w:rsidR="00A95325" w:rsidRPr="00EC5387">
        <w:t xml:space="preserve">gender </w:t>
      </w:r>
      <w:r w:rsidRPr="00EC5387">
        <w:t>pay gap</w:t>
      </w:r>
      <w:r w:rsidR="00E36D23" w:rsidRPr="00EC5387">
        <w:t xml:space="preserve"> between your employees</w:t>
      </w:r>
      <w:r w:rsidRPr="00EC5387">
        <w:t xml:space="preserve"> </w:t>
      </w:r>
      <w:r w:rsidR="00A95325" w:rsidRPr="00EC5387">
        <w:t xml:space="preserve">I recommend </w:t>
      </w:r>
      <w:r w:rsidR="00E36D23" w:rsidRPr="00EC5387">
        <w:t xml:space="preserve">that you </w:t>
      </w:r>
      <w:r w:rsidR="00CA077A" w:rsidRPr="00EC5387">
        <w:t>do the following:</w:t>
      </w:r>
    </w:p>
    <w:p w14:paraId="618C0EC8" w14:textId="2435A3A5" w:rsidR="00CA077A" w:rsidRPr="00EC5387" w:rsidRDefault="00B658BD" w:rsidP="00CA077A">
      <w:pPr>
        <w:pStyle w:val="ListParagraph"/>
        <w:numPr>
          <w:ilvl w:val="0"/>
          <w:numId w:val="6"/>
        </w:numPr>
      </w:pPr>
      <w:r w:rsidRPr="00EC5387">
        <w:t>Develop an equal pay policy</w:t>
      </w:r>
    </w:p>
    <w:p w14:paraId="719D9B2D" w14:textId="4B93A819" w:rsidR="00B658BD" w:rsidRPr="00EC5387" w:rsidRDefault="006B0F86" w:rsidP="00CA077A">
      <w:pPr>
        <w:pStyle w:val="ListParagraph"/>
        <w:numPr>
          <w:ilvl w:val="0"/>
          <w:numId w:val="6"/>
        </w:numPr>
      </w:pPr>
      <w:r w:rsidRPr="00EC5387">
        <w:t>Conduct an equal pay audit</w:t>
      </w:r>
    </w:p>
    <w:p w14:paraId="574D4D19" w14:textId="57F6976E" w:rsidR="006B0F86" w:rsidRPr="00EC5387" w:rsidRDefault="00DF216A" w:rsidP="00CA077A">
      <w:pPr>
        <w:pStyle w:val="ListParagraph"/>
        <w:numPr>
          <w:ilvl w:val="0"/>
          <w:numId w:val="6"/>
        </w:numPr>
      </w:pPr>
      <w:r w:rsidRPr="00EC5387">
        <w:t xml:space="preserve">Ensure job descriptions are up to date and </w:t>
      </w:r>
      <w:r w:rsidR="00983709" w:rsidRPr="00EC5387">
        <w:t>accurately reflect the work being done</w:t>
      </w:r>
    </w:p>
    <w:p w14:paraId="1769300F" w14:textId="4BD07011" w:rsidR="00983709" w:rsidRPr="00EC5387" w:rsidRDefault="00C576C6" w:rsidP="00CA077A">
      <w:pPr>
        <w:pStyle w:val="ListParagraph"/>
        <w:numPr>
          <w:ilvl w:val="0"/>
          <w:numId w:val="6"/>
        </w:numPr>
      </w:pPr>
      <w:r w:rsidRPr="00EC5387">
        <w:t>Conducting a job evaluation to determine pay rates</w:t>
      </w:r>
    </w:p>
    <w:p w14:paraId="10F60D9D" w14:textId="57369B8D" w:rsidR="00714FB5" w:rsidRPr="00EC5387" w:rsidRDefault="00C576C6" w:rsidP="000D01A2">
      <w:r w:rsidRPr="00EC5387">
        <w:t>(CIPD, 2023</w:t>
      </w:r>
      <w:r w:rsidR="001A27A9" w:rsidRPr="00EC5387">
        <w:t>a</w:t>
      </w:r>
      <w:r w:rsidRPr="00EC5387">
        <w:t xml:space="preserve">). </w:t>
      </w:r>
    </w:p>
    <w:p w14:paraId="72AC03DB" w14:textId="6D6F79F2" w:rsidR="002A23BC" w:rsidRPr="00EC5387" w:rsidRDefault="002A23BC" w:rsidP="000D01A2">
      <w:r w:rsidRPr="00EC5387">
        <w:t xml:space="preserve">Addressing </w:t>
      </w:r>
      <w:r w:rsidR="00714FB5" w:rsidRPr="00EC5387">
        <w:t xml:space="preserve">this pay gap between your employees will ensure that </w:t>
      </w:r>
      <w:r w:rsidR="00562A87" w:rsidRPr="00EC5387">
        <w:t>there is no conflict between the managers or yoursel</w:t>
      </w:r>
      <w:r w:rsidR="004A2F97" w:rsidRPr="00EC5387">
        <w:t>f,</w:t>
      </w:r>
      <w:r w:rsidR="00B67D8A" w:rsidRPr="00EC5387">
        <w:t xml:space="preserve"> it will reduce the ris</w:t>
      </w:r>
      <w:r w:rsidR="00D21FAA" w:rsidRPr="00EC5387">
        <w:t>k of a pay claim taken to a</w:t>
      </w:r>
      <w:r w:rsidR="00265CEB" w:rsidRPr="00EC5387">
        <w:t>n</w:t>
      </w:r>
      <w:r w:rsidR="00D21FAA" w:rsidRPr="00EC5387">
        <w:t xml:space="preserve"> ET,</w:t>
      </w:r>
      <w:r w:rsidR="00FE0BEC" w:rsidRPr="00EC5387">
        <w:t xml:space="preserve"> </w:t>
      </w:r>
      <w:r w:rsidR="00B629F1" w:rsidRPr="00EC5387">
        <w:t xml:space="preserve">it </w:t>
      </w:r>
      <w:r w:rsidR="005A63DD" w:rsidRPr="00EC5387">
        <w:t>ensures the workforce remains transparent</w:t>
      </w:r>
      <w:r w:rsidR="00B629F1" w:rsidRPr="00EC5387">
        <w:t xml:space="preserve"> and </w:t>
      </w:r>
      <w:r w:rsidR="00D94EB9" w:rsidRPr="00EC5387">
        <w:t>employees feel valued</w:t>
      </w:r>
      <w:r w:rsidR="00B629F1" w:rsidRPr="00EC5387">
        <w:t xml:space="preserve"> by your business. </w:t>
      </w:r>
    </w:p>
    <w:p w14:paraId="732F344A" w14:textId="7A985234" w:rsidR="00B629F1" w:rsidRPr="00EC5387" w:rsidRDefault="00D71809" w:rsidP="00D71809">
      <w:pPr>
        <w:pStyle w:val="Heading3"/>
      </w:pPr>
      <w:r w:rsidRPr="00EC5387">
        <w:t>Discuss the legal implications of managing change</w:t>
      </w:r>
      <w:r w:rsidR="00CC153B" w:rsidRPr="00EC5387">
        <w:t>.</w:t>
      </w:r>
      <w:r w:rsidRPr="00EC5387">
        <w:t xml:space="preserve"> (AC</w:t>
      </w:r>
      <w:r w:rsidR="00CC153B" w:rsidRPr="00EC5387">
        <w:t xml:space="preserve"> 3.1)</w:t>
      </w:r>
    </w:p>
    <w:p w14:paraId="60A5BCE7" w14:textId="7BD0AEEA" w:rsidR="00315B05" w:rsidRPr="00EC5387" w:rsidRDefault="004E5A08" w:rsidP="00CC153B">
      <w:r w:rsidRPr="00EC5387">
        <w:t>It’s</w:t>
      </w:r>
      <w:r w:rsidR="00042DDD" w:rsidRPr="00EC5387">
        <w:t xml:space="preserve"> my understanding </w:t>
      </w:r>
      <w:r w:rsidR="00EA4062" w:rsidRPr="00EC5387">
        <w:t xml:space="preserve">that you plan to </w:t>
      </w:r>
      <w:r w:rsidR="00FA3EE4" w:rsidRPr="00EC5387">
        <w:t xml:space="preserve">close one of your premises </w:t>
      </w:r>
      <w:r w:rsidR="00C0225F" w:rsidRPr="00EC5387">
        <w:t xml:space="preserve">and dismiss all 6 employees with </w:t>
      </w:r>
      <w:r w:rsidR="004A4E91" w:rsidRPr="00EC5387">
        <w:t>only 2 weeks paid notice</w:t>
      </w:r>
      <w:r w:rsidR="00285BFF" w:rsidRPr="00EC5387">
        <w:t xml:space="preserve"> and </w:t>
      </w:r>
      <w:r w:rsidR="002F4180" w:rsidRPr="00EC5387">
        <w:t xml:space="preserve">I believe this is a risky approach. </w:t>
      </w:r>
    </w:p>
    <w:p w14:paraId="155E5814" w14:textId="7303E51C" w:rsidR="002F65E7" w:rsidRPr="00101214" w:rsidRDefault="00BB179A" w:rsidP="00CC153B">
      <w:pPr>
        <w:rPr>
          <w:strike/>
          <w:color w:val="FF0000"/>
        </w:rPr>
      </w:pPr>
      <w:r w:rsidRPr="00101214">
        <w:rPr>
          <w:strike/>
        </w:rPr>
        <w:t xml:space="preserve">For a </w:t>
      </w:r>
      <w:r w:rsidR="00BA3FDB" w:rsidRPr="00101214">
        <w:rPr>
          <w:strike/>
        </w:rPr>
        <w:t>dismissal</w:t>
      </w:r>
      <w:r w:rsidRPr="00101214">
        <w:rPr>
          <w:strike/>
        </w:rPr>
        <w:t xml:space="preserve"> to </w:t>
      </w:r>
      <w:r w:rsidR="00BA3FDB" w:rsidRPr="00101214">
        <w:rPr>
          <w:strike/>
        </w:rPr>
        <w:t>be considered fair, there must be a valid reason</w:t>
      </w:r>
      <w:r w:rsidR="00C31556" w:rsidRPr="00101214">
        <w:rPr>
          <w:strike/>
        </w:rPr>
        <w:t xml:space="preserve"> and redundancy is one of them (Gov, no date b)</w:t>
      </w:r>
      <w:r w:rsidR="00101214" w:rsidRPr="00101214">
        <w:rPr>
          <w:strike/>
        </w:rPr>
        <w:t>.</w:t>
      </w:r>
    </w:p>
    <w:p w14:paraId="7520E94E" w14:textId="26601BE6" w:rsidR="00101214" w:rsidRPr="00101214" w:rsidRDefault="00101214" w:rsidP="00101214">
      <w:pPr>
        <w:rPr>
          <w:color w:val="FF0000"/>
        </w:rPr>
      </w:pPr>
      <w:r w:rsidRPr="00101214">
        <w:rPr>
          <w:color w:val="FF0000"/>
        </w:rPr>
        <w:t xml:space="preserve">For a dismissal to be considered fair, there must be a valid reason </w:t>
      </w:r>
      <w:r w:rsidRPr="00101214">
        <w:rPr>
          <w:color w:val="FF0000"/>
        </w:rPr>
        <w:t xml:space="preserve">for this, </w:t>
      </w:r>
      <w:r w:rsidRPr="00101214">
        <w:rPr>
          <w:color w:val="FF0000"/>
        </w:rPr>
        <w:t>and redundancy is one however you must follow the legal procedures when doing so</w:t>
      </w:r>
      <w:r w:rsidRPr="00101214">
        <w:rPr>
          <w:color w:val="FF0000"/>
        </w:rPr>
        <w:t xml:space="preserve"> </w:t>
      </w:r>
      <w:r w:rsidRPr="00101214">
        <w:rPr>
          <w:color w:val="FF0000"/>
        </w:rPr>
        <w:t>(Gov, no date b).</w:t>
      </w:r>
    </w:p>
    <w:p w14:paraId="450DEAA8" w14:textId="77777777" w:rsidR="00B504E1" w:rsidRPr="00BC4461" w:rsidRDefault="002F65E7" w:rsidP="00CC153B">
      <w:pPr>
        <w:rPr>
          <w:strike/>
        </w:rPr>
      </w:pPr>
      <w:r w:rsidRPr="00BC4461">
        <w:rPr>
          <w:strike/>
        </w:rPr>
        <w:t xml:space="preserve">As you plan to close your business, you are eligible to make your employees redundant, however </w:t>
      </w:r>
      <w:r w:rsidR="004F79D9" w:rsidRPr="00BC4461">
        <w:rPr>
          <w:strike/>
        </w:rPr>
        <w:t>this only applies to Angelica and Saffron</w:t>
      </w:r>
      <w:r w:rsidR="00A054E1" w:rsidRPr="00BC4461">
        <w:rPr>
          <w:strike/>
        </w:rPr>
        <w:t xml:space="preserve"> as they have at least 2 years continuous service</w:t>
      </w:r>
      <w:r w:rsidR="00A709EC" w:rsidRPr="00BC4461">
        <w:rPr>
          <w:strike/>
        </w:rPr>
        <w:t xml:space="preserve">. </w:t>
      </w:r>
      <w:r w:rsidR="00C31556" w:rsidRPr="00BC4461">
        <w:rPr>
          <w:strike/>
        </w:rPr>
        <w:t xml:space="preserve"> </w:t>
      </w:r>
    </w:p>
    <w:p w14:paraId="29323A48" w14:textId="189D47E4" w:rsidR="00F7606B" w:rsidRPr="00581287" w:rsidRDefault="00FD474D" w:rsidP="00CC153B">
      <w:pPr>
        <w:rPr>
          <w:color w:val="FF0000"/>
        </w:rPr>
      </w:pPr>
      <w:r w:rsidRPr="00FD474D">
        <w:rPr>
          <w:color w:val="FF0000"/>
        </w:rPr>
        <w:t xml:space="preserve">As you plan to close your business, you </w:t>
      </w:r>
      <w:r w:rsidR="0000114D">
        <w:rPr>
          <w:color w:val="FF0000"/>
        </w:rPr>
        <w:t xml:space="preserve">can legally make </w:t>
      </w:r>
      <w:r w:rsidRPr="00FD474D">
        <w:rPr>
          <w:color w:val="FF0000"/>
        </w:rPr>
        <w:t>Angelica and Saffron redundant</w:t>
      </w:r>
      <w:r w:rsidRPr="00FD474D">
        <w:rPr>
          <w:color w:val="FF0000"/>
        </w:rPr>
        <w:t xml:space="preserve"> </w:t>
      </w:r>
      <w:r w:rsidRPr="00FD474D">
        <w:rPr>
          <w:color w:val="FF0000"/>
        </w:rPr>
        <w:t>as they have at least 2 years continuous service</w:t>
      </w:r>
      <w:r w:rsidR="0000114D">
        <w:rPr>
          <w:color w:val="FF0000"/>
        </w:rPr>
        <w:t>, however, b</w:t>
      </w:r>
      <w:r w:rsidR="00581287" w:rsidRPr="00581287">
        <w:rPr>
          <w:color w:val="FF0000"/>
        </w:rPr>
        <w:t xml:space="preserve">efore making employees redundant </w:t>
      </w:r>
      <w:r w:rsidR="007A220E">
        <w:rPr>
          <w:color w:val="FF0000"/>
        </w:rPr>
        <w:t xml:space="preserve">it is your legal obligation to consult with </w:t>
      </w:r>
      <w:r w:rsidR="0000114D">
        <w:rPr>
          <w:color w:val="FF0000"/>
        </w:rPr>
        <w:t>both</w:t>
      </w:r>
      <w:r w:rsidR="007A220E">
        <w:rPr>
          <w:color w:val="FF0000"/>
        </w:rPr>
        <w:t xml:space="preserve"> individually</w:t>
      </w:r>
      <w:r w:rsidR="0000114D">
        <w:rPr>
          <w:color w:val="FF0000"/>
        </w:rPr>
        <w:t xml:space="preserve"> at least once in private</w:t>
      </w:r>
      <w:r w:rsidR="007A220E">
        <w:rPr>
          <w:color w:val="FF0000"/>
        </w:rPr>
        <w:t xml:space="preserve"> </w:t>
      </w:r>
      <w:r w:rsidR="00C47171">
        <w:rPr>
          <w:color w:val="FF0000"/>
        </w:rPr>
        <w:t>to discuss the closure and the reasons for redundancy</w:t>
      </w:r>
      <w:r w:rsidR="00AC69DD">
        <w:rPr>
          <w:color w:val="FF0000"/>
        </w:rPr>
        <w:t xml:space="preserve">. </w:t>
      </w:r>
      <w:r w:rsidR="00FA1E55">
        <w:rPr>
          <w:color w:val="FF0000"/>
        </w:rPr>
        <w:t>ACAS</w:t>
      </w:r>
      <w:r w:rsidR="00AC69DD">
        <w:rPr>
          <w:color w:val="FF0000"/>
        </w:rPr>
        <w:t xml:space="preserve"> outlines guidance for employers </w:t>
      </w:r>
      <w:r w:rsidR="00257507">
        <w:rPr>
          <w:color w:val="FF0000"/>
        </w:rPr>
        <w:t xml:space="preserve">when conducting these consultations, it states that although there is no </w:t>
      </w:r>
      <w:r w:rsidR="00D27B21">
        <w:rPr>
          <w:color w:val="FF0000"/>
        </w:rPr>
        <w:t>limit on how consultations can last</w:t>
      </w:r>
      <w:r w:rsidR="0000114D">
        <w:rPr>
          <w:color w:val="FF0000"/>
        </w:rPr>
        <w:t xml:space="preserve"> and </w:t>
      </w:r>
      <w:r w:rsidR="00B5767B">
        <w:rPr>
          <w:color w:val="FF0000"/>
        </w:rPr>
        <w:t xml:space="preserve">as you have less than 50 </w:t>
      </w:r>
      <w:r w:rsidR="0000114D">
        <w:rPr>
          <w:color w:val="FF0000"/>
        </w:rPr>
        <w:t>employees,</w:t>
      </w:r>
      <w:r w:rsidR="00B5767B">
        <w:rPr>
          <w:color w:val="FF0000"/>
        </w:rPr>
        <w:t xml:space="preserve"> </w:t>
      </w:r>
      <w:r w:rsidR="00B006BD">
        <w:rPr>
          <w:color w:val="FF0000"/>
        </w:rPr>
        <w:t>they are not entitled to request an information and consultation agreement</w:t>
      </w:r>
      <w:r w:rsidR="00C753AD">
        <w:rPr>
          <w:color w:val="FF0000"/>
        </w:rPr>
        <w:t xml:space="preserve"> </w:t>
      </w:r>
      <w:r w:rsidR="00527232">
        <w:rPr>
          <w:color w:val="FF0000"/>
        </w:rPr>
        <w:t>(</w:t>
      </w:r>
      <w:r w:rsidR="00FA1E55">
        <w:rPr>
          <w:color w:val="FF0000"/>
        </w:rPr>
        <w:t>ACAS</w:t>
      </w:r>
      <w:r w:rsidR="00527232">
        <w:rPr>
          <w:color w:val="FF0000"/>
        </w:rPr>
        <w:t xml:space="preserve">, </w:t>
      </w:r>
      <w:r w:rsidR="00F849D1">
        <w:rPr>
          <w:color w:val="FF0000"/>
        </w:rPr>
        <w:t>2024e).</w:t>
      </w:r>
    </w:p>
    <w:p w14:paraId="4EE5EFF6" w14:textId="65CB5878" w:rsidR="00C233B4" w:rsidRDefault="000F2D61" w:rsidP="00CC153B">
      <w:r w:rsidRPr="00EC5387">
        <w:t xml:space="preserve">Although you may </w:t>
      </w:r>
      <w:r w:rsidR="00A97F5D" w:rsidRPr="00EC5387">
        <w:t xml:space="preserve">think it is more cost effective to only pay both Angelica and Saffron 2 weeks pay, this could result in an unfair pay </w:t>
      </w:r>
      <w:r w:rsidR="00073636" w:rsidRPr="00EC5387">
        <w:t>dismissal claim</w:t>
      </w:r>
      <w:r w:rsidR="002630CA" w:rsidRPr="00EC5387">
        <w:t xml:space="preserve"> which could come at a much higher cost to your business</w:t>
      </w:r>
      <w:r w:rsidR="00073636" w:rsidRPr="00EC5387">
        <w:t xml:space="preserve">. </w:t>
      </w:r>
    </w:p>
    <w:p w14:paraId="54865EB0" w14:textId="6F9554DF" w:rsidR="007A20FA" w:rsidRPr="00EC5387" w:rsidRDefault="00AC4F4F" w:rsidP="00CC153B">
      <w:r w:rsidRPr="00EC5387">
        <w:t xml:space="preserve">I have calculated </w:t>
      </w:r>
      <w:r w:rsidR="007A20FA" w:rsidRPr="00EC5387">
        <w:t>Angelica’s and Saffron’s redundancy payment</w:t>
      </w:r>
      <w:r w:rsidRPr="00EC5387">
        <w:t xml:space="preserve"> as per the</w:t>
      </w:r>
      <w:r w:rsidR="007A20FA" w:rsidRPr="00EC5387">
        <w:t xml:space="preserve"> </w:t>
      </w:r>
      <w:r w:rsidRPr="00EC5387">
        <w:t>UK Government’s redundancy calculator.</w:t>
      </w:r>
      <w:r w:rsidR="00C73D5D" w:rsidRPr="00EC5387">
        <w:t xml:space="preserve"> </w:t>
      </w:r>
    </w:p>
    <w:p w14:paraId="2306E7A6" w14:textId="2AACD21B" w:rsidR="0095106D" w:rsidRPr="00EC5387" w:rsidRDefault="0039238C" w:rsidP="00CC153B">
      <w:pPr>
        <w:rPr>
          <w:b/>
          <w:bCs/>
        </w:rPr>
      </w:pPr>
      <w:r w:rsidRPr="00EC5387">
        <w:rPr>
          <w:b/>
          <w:bCs/>
        </w:rPr>
        <w:t>Employee’s statutory redundancy pay</w:t>
      </w:r>
      <w:r w:rsidR="00501D20" w:rsidRPr="00EC5387">
        <w:rPr>
          <w:b/>
          <w:bCs/>
        </w:rPr>
        <w:t>:</w:t>
      </w:r>
    </w:p>
    <w:tbl>
      <w:tblPr>
        <w:tblStyle w:val="TableGrid"/>
        <w:tblW w:w="0" w:type="auto"/>
        <w:tblLook w:val="04A0" w:firstRow="1" w:lastRow="0" w:firstColumn="1" w:lastColumn="0" w:noHBand="0" w:noVBand="1"/>
      </w:tblPr>
      <w:tblGrid>
        <w:gridCol w:w="1612"/>
        <w:gridCol w:w="995"/>
        <w:gridCol w:w="1695"/>
        <w:gridCol w:w="2331"/>
        <w:gridCol w:w="2103"/>
      </w:tblGrid>
      <w:tr w:rsidR="0095106D" w:rsidRPr="00EC5387" w14:paraId="4B8A504F" w14:textId="77777777" w:rsidTr="00946499">
        <w:trPr>
          <w:trHeight w:val="830"/>
        </w:trPr>
        <w:tc>
          <w:tcPr>
            <w:tcW w:w="1612" w:type="dxa"/>
          </w:tcPr>
          <w:p w14:paraId="7DA863AA" w14:textId="7DFF5629" w:rsidR="0095106D" w:rsidRPr="00EC5387" w:rsidRDefault="0095106D" w:rsidP="00CC153B"/>
        </w:tc>
        <w:tc>
          <w:tcPr>
            <w:tcW w:w="995" w:type="dxa"/>
          </w:tcPr>
          <w:p w14:paraId="40047D53" w14:textId="3E7F9E59" w:rsidR="0095106D" w:rsidRPr="00EC5387" w:rsidRDefault="0095106D" w:rsidP="00501D20">
            <w:pPr>
              <w:jc w:val="center"/>
              <w:rPr>
                <w:b/>
                <w:bCs/>
              </w:rPr>
            </w:pPr>
            <w:r w:rsidRPr="00EC5387">
              <w:rPr>
                <w:b/>
                <w:bCs/>
              </w:rPr>
              <w:t>Age</w:t>
            </w:r>
          </w:p>
        </w:tc>
        <w:tc>
          <w:tcPr>
            <w:tcW w:w="1695" w:type="dxa"/>
          </w:tcPr>
          <w:p w14:paraId="0748A9B4" w14:textId="443C6C5D" w:rsidR="0095106D" w:rsidRPr="00EC5387" w:rsidRDefault="0095106D" w:rsidP="00501D20">
            <w:pPr>
              <w:jc w:val="center"/>
              <w:rPr>
                <w:b/>
                <w:bCs/>
              </w:rPr>
            </w:pPr>
            <w:r w:rsidRPr="00EC5387">
              <w:rPr>
                <w:b/>
                <w:bCs/>
              </w:rPr>
              <w:t>Years of Service</w:t>
            </w:r>
          </w:p>
        </w:tc>
        <w:tc>
          <w:tcPr>
            <w:tcW w:w="2331" w:type="dxa"/>
          </w:tcPr>
          <w:p w14:paraId="09A31BFC" w14:textId="214F46AA" w:rsidR="0095106D" w:rsidRPr="00EC5387" w:rsidRDefault="0095106D" w:rsidP="00501D20">
            <w:pPr>
              <w:jc w:val="center"/>
              <w:rPr>
                <w:b/>
                <w:bCs/>
              </w:rPr>
            </w:pPr>
            <w:r w:rsidRPr="00EC5387">
              <w:rPr>
                <w:b/>
                <w:bCs/>
              </w:rPr>
              <w:t>Entitlement</w:t>
            </w:r>
          </w:p>
        </w:tc>
        <w:tc>
          <w:tcPr>
            <w:tcW w:w="2103" w:type="dxa"/>
          </w:tcPr>
          <w:p w14:paraId="517551DC" w14:textId="4A703F59" w:rsidR="0095106D" w:rsidRPr="00EC5387" w:rsidRDefault="0095106D" w:rsidP="00501D20">
            <w:pPr>
              <w:jc w:val="center"/>
              <w:rPr>
                <w:b/>
                <w:bCs/>
              </w:rPr>
            </w:pPr>
            <w:r w:rsidRPr="00EC5387">
              <w:rPr>
                <w:b/>
                <w:bCs/>
              </w:rPr>
              <w:t>Statutory redundancy payment</w:t>
            </w:r>
          </w:p>
        </w:tc>
      </w:tr>
      <w:tr w:rsidR="0095106D" w:rsidRPr="00EC5387" w14:paraId="145F48B9" w14:textId="77777777" w:rsidTr="00501D20">
        <w:trPr>
          <w:trHeight w:val="866"/>
        </w:trPr>
        <w:tc>
          <w:tcPr>
            <w:tcW w:w="1612" w:type="dxa"/>
          </w:tcPr>
          <w:p w14:paraId="1437C9C2" w14:textId="70FCE15B" w:rsidR="0095106D" w:rsidRPr="00EC5387" w:rsidRDefault="0095106D" w:rsidP="00CC153B">
            <w:pPr>
              <w:rPr>
                <w:b/>
                <w:bCs/>
              </w:rPr>
            </w:pPr>
            <w:r w:rsidRPr="00EC5387">
              <w:rPr>
                <w:b/>
                <w:bCs/>
              </w:rPr>
              <w:t>Angelica</w:t>
            </w:r>
          </w:p>
        </w:tc>
        <w:tc>
          <w:tcPr>
            <w:tcW w:w="995" w:type="dxa"/>
          </w:tcPr>
          <w:p w14:paraId="3B43CFE6" w14:textId="3B4A0284" w:rsidR="0095106D" w:rsidRPr="00EC5387" w:rsidRDefault="0095106D" w:rsidP="00501D20">
            <w:pPr>
              <w:jc w:val="center"/>
            </w:pPr>
            <w:r w:rsidRPr="00EC5387">
              <w:t>53</w:t>
            </w:r>
          </w:p>
        </w:tc>
        <w:tc>
          <w:tcPr>
            <w:tcW w:w="1695" w:type="dxa"/>
          </w:tcPr>
          <w:p w14:paraId="338B7BC7" w14:textId="3643D61E" w:rsidR="0095106D" w:rsidRPr="00EC5387" w:rsidRDefault="0095106D" w:rsidP="00501D20">
            <w:pPr>
              <w:jc w:val="center"/>
            </w:pPr>
            <w:r w:rsidRPr="00EC5387">
              <w:t>8</w:t>
            </w:r>
          </w:p>
        </w:tc>
        <w:tc>
          <w:tcPr>
            <w:tcW w:w="2331" w:type="dxa"/>
          </w:tcPr>
          <w:p w14:paraId="0918573D" w14:textId="0EEB842F" w:rsidR="0095106D" w:rsidRPr="00EC5387" w:rsidRDefault="0095106D" w:rsidP="00501D20">
            <w:pPr>
              <w:jc w:val="center"/>
            </w:pPr>
            <w:r w:rsidRPr="00EC5387">
              <w:t>12 weeks (1.5 week’s pay for each full year they were 41 or older)</w:t>
            </w:r>
          </w:p>
        </w:tc>
        <w:tc>
          <w:tcPr>
            <w:tcW w:w="2103" w:type="dxa"/>
          </w:tcPr>
          <w:p w14:paraId="05D77FC1" w14:textId="7046338C" w:rsidR="0095106D" w:rsidRPr="00EC5387" w:rsidRDefault="0095106D" w:rsidP="00501D20">
            <w:pPr>
              <w:jc w:val="center"/>
            </w:pPr>
            <w:r w:rsidRPr="00EC5387">
              <w:t>£8,400</w:t>
            </w:r>
          </w:p>
        </w:tc>
      </w:tr>
      <w:tr w:rsidR="0095106D" w:rsidRPr="00EC5387" w14:paraId="7F047743" w14:textId="77777777" w:rsidTr="00501D20">
        <w:trPr>
          <w:trHeight w:val="1134"/>
        </w:trPr>
        <w:tc>
          <w:tcPr>
            <w:tcW w:w="1612" w:type="dxa"/>
          </w:tcPr>
          <w:p w14:paraId="563EA518" w14:textId="013C618F" w:rsidR="0095106D" w:rsidRPr="00EC5387" w:rsidRDefault="0095106D" w:rsidP="00CC153B">
            <w:pPr>
              <w:rPr>
                <w:b/>
                <w:bCs/>
              </w:rPr>
            </w:pPr>
            <w:r w:rsidRPr="00EC5387">
              <w:rPr>
                <w:b/>
                <w:bCs/>
              </w:rPr>
              <w:t>Saffron</w:t>
            </w:r>
          </w:p>
        </w:tc>
        <w:tc>
          <w:tcPr>
            <w:tcW w:w="995" w:type="dxa"/>
          </w:tcPr>
          <w:p w14:paraId="3C505C5D" w14:textId="50BB233E" w:rsidR="0095106D" w:rsidRPr="00EC5387" w:rsidRDefault="0095106D" w:rsidP="00501D20">
            <w:pPr>
              <w:jc w:val="center"/>
            </w:pPr>
            <w:r w:rsidRPr="00EC5387">
              <w:t>30</w:t>
            </w:r>
          </w:p>
        </w:tc>
        <w:tc>
          <w:tcPr>
            <w:tcW w:w="1695" w:type="dxa"/>
          </w:tcPr>
          <w:p w14:paraId="71F44309" w14:textId="7A70651A" w:rsidR="0095106D" w:rsidRPr="00EC5387" w:rsidRDefault="0095106D" w:rsidP="00501D20">
            <w:pPr>
              <w:jc w:val="center"/>
            </w:pPr>
            <w:r w:rsidRPr="00EC5387">
              <w:t>5</w:t>
            </w:r>
          </w:p>
        </w:tc>
        <w:tc>
          <w:tcPr>
            <w:tcW w:w="2331" w:type="dxa"/>
          </w:tcPr>
          <w:p w14:paraId="110DB26A" w14:textId="52943B8B" w:rsidR="00111C85" w:rsidRPr="00EC5387" w:rsidRDefault="00481A0D" w:rsidP="00501D20">
            <w:pPr>
              <w:jc w:val="center"/>
            </w:pPr>
            <w:r w:rsidRPr="00EC5387">
              <w:t>5 weeks (</w:t>
            </w:r>
            <w:r w:rsidR="00111C85" w:rsidRPr="00EC5387">
              <w:t>1 week’s pay for each full year they were 22 or older, but under 41)</w:t>
            </w:r>
          </w:p>
          <w:p w14:paraId="42BC95A6" w14:textId="55824BAC" w:rsidR="0095106D" w:rsidRPr="00EC5387" w:rsidRDefault="0095106D" w:rsidP="00501D20">
            <w:pPr>
              <w:jc w:val="center"/>
            </w:pPr>
          </w:p>
        </w:tc>
        <w:tc>
          <w:tcPr>
            <w:tcW w:w="2103" w:type="dxa"/>
          </w:tcPr>
          <w:p w14:paraId="57C5D200" w14:textId="1309C54E" w:rsidR="0095106D" w:rsidRPr="00EC5387" w:rsidRDefault="00111C85" w:rsidP="00501D20">
            <w:pPr>
              <w:jc w:val="center"/>
            </w:pPr>
            <w:r w:rsidRPr="00EC5387">
              <w:t>£1</w:t>
            </w:r>
            <w:r w:rsidR="00946499" w:rsidRPr="00EC5387">
              <w:t>, 750</w:t>
            </w:r>
          </w:p>
        </w:tc>
      </w:tr>
    </w:tbl>
    <w:p w14:paraId="5FE10A38" w14:textId="77777777" w:rsidR="00C233B4" w:rsidRDefault="00C233B4" w:rsidP="00CC153B">
      <w:pPr>
        <w:rPr>
          <w:color w:val="FF0000"/>
        </w:rPr>
      </w:pPr>
    </w:p>
    <w:p w14:paraId="01B58790" w14:textId="10DA7421" w:rsidR="00AC4F4F" w:rsidRDefault="00C233B4" w:rsidP="00CC153B">
      <w:pPr>
        <w:rPr>
          <w:color w:val="FF0000"/>
        </w:rPr>
      </w:pPr>
      <w:r w:rsidRPr="00C233B4">
        <w:rPr>
          <w:color w:val="FF0000"/>
        </w:rPr>
        <w:t>I</w:t>
      </w:r>
      <w:r>
        <w:rPr>
          <w:color w:val="FF0000"/>
        </w:rPr>
        <w:t xml:space="preserve">t should be noted that </w:t>
      </w:r>
      <w:r w:rsidR="004B4820">
        <w:rPr>
          <w:color w:val="FF0000"/>
        </w:rPr>
        <w:t>Angelica</w:t>
      </w:r>
      <w:r w:rsidR="004B4820">
        <w:rPr>
          <w:color w:val="FF0000"/>
        </w:rPr>
        <w:t xml:space="preserve"> </w:t>
      </w:r>
      <w:r w:rsidR="004B4820">
        <w:rPr>
          <w:color w:val="FF0000"/>
        </w:rPr>
        <w:t>and</w:t>
      </w:r>
      <w:r w:rsidR="004B4820">
        <w:rPr>
          <w:color w:val="FF0000"/>
        </w:rPr>
        <w:t xml:space="preserve"> </w:t>
      </w:r>
      <w:r>
        <w:rPr>
          <w:color w:val="FF0000"/>
        </w:rPr>
        <w:t xml:space="preserve">Saffron </w:t>
      </w:r>
      <w:r w:rsidR="0096716F">
        <w:rPr>
          <w:color w:val="FF0000"/>
        </w:rPr>
        <w:t>are also entitled to a sta</w:t>
      </w:r>
      <w:r w:rsidR="00C8264A">
        <w:rPr>
          <w:color w:val="FF0000"/>
        </w:rPr>
        <w:t>tutory minimum notice period before making them redundant</w:t>
      </w:r>
      <w:r w:rsidR="00704DE5">
        <w:rPr>
          <w:color w:val="FF0000"/>
        </w:rPr>
        <w:t>, as both have been employed between 2 and 12 years, they are entitled to one</w:t>
      </w:r>
      <w:r w:rsidR="004B4820">
        <w:rPr>
          <w:color w:val="FF0000"/>
        </w:rPr>
        <w:t xml:space="preserve"> week’s notice for year each of employment</w:t>
      </w:r>
      <w:r w:rsidR="00B13EF2">
        <w:rPr>
          <w:color w:val="FF0000"/>
        </w:rPr>
        <w:t xml:space="preserve"> (Gov, no date i)</w:t>
      </w:r>
      <w:r w:rsidR="004B4820">
        <w:rPr>
          <w:color w:val="FF0000"/>
        </w:rPr>
        <w:t xml:space="preserve">. For Angelica </w:t>
      </w:r>
      <w:r w:rsidR="00BF53CF">
        <w:rPr>
          <w:color w:val="FF0000"/>
        </w:rPr>
        <w:t>this is 8 weeks and Saffron this is 5 weeks</w:t>
      </w:r>
      <w:r w:rsidR="002C33E4">
        <w:rPr>
          <w:color w:val="FF0000"/>
        </w:rPr>
        <w:t xml:space="preserve">, however </w:t>
      </w:r>
      <w:r w:rsidR="00AF1EB5">
        <w:rPr>
          <w:color w:val="FF0000"/>
        </w:rPr>
        <w:t>I do advise</w:t>
      </w:r>
      <w:r w:rsidR="002C33E4">
        <w:rPr>
          <w:color w:val="FF0000"/>
        </w:rPr>
        <w:t xml:space="preserve"> to </w:t>
      </w:r>
      <w:r w:rsidR="00AF1EB5">
        <w:rPr>
          <w:color w:val="FF0000"/>
        </w:rPr>
        <w:t xml:space="preserve">give both 8 </w:t>
      </w:r>
      <w:r w:rsidR="00001380">
        <w:rPr>
          <w:color w:val="FF0000"/>
        </w:rPr>
        <w:t>weeks’ notice</w:t>
      </w:r>
      <w:r w:rsidR="00AF1EB5">
        <w:rPr>
          <w:color w:val="FF0000"/>
        </w:rPr>
        <w:t xml:space="preserve"> to </w:t>
      </w:r>
      <w:r w:rsidR="00001380">
        <w:rPr>
          <w:color w:val="FF0000"/>
        </w:rPr>
        <w:t>avoid any conflict</w:t>
      </w:r>
      <w:r w:rsidR="00BF53CF">
        <w:rPr>
          <w:color w:val="FF0000"/>
        </w:rPr>
        <w:t xml:space="preserve">. </w:t>
      </w:r>
    </w:p>
    <w:p w14:paraId="6BCA44F2" w14:textId="7AB395AD" w:rsidR="00A820C1" w:rsidRPr="00772101" w:rsidRDefault="00A820C1" w:rsidP="00CC153B">
      <w:pPr>
        <w:rPr>
          <w:color w:val="FF0000"/>
        </w:rPr>
      </w:pPr>
      <w:r>
        <w:rPr>
          <w:color w:val="FF0000"/>
        </w:rPr>
        <w:t xml:space="preserve">The 4 sales assistance do not </w:t>
      </w:r>
      <w:r w:rsidRPr="00A820C1">
        <w:rPr>
          <w:color w:val="FF0000"/>
        </w:rPr>
        <w:t xml:space="preserve">have more than 2-year continuous service </w:t>
      </w:r>
      <w:r>
        <w:rPr>
          <w:color w:val="FF0000"/>
        </w:rPr>
        <w:t xml:space="preserve">and are </w:t>
      </w:r>
      <w:r w:rsidRPr="00A820C1">
        <w:rPr>
          <w:color w:val="FF0000"/>
        </w:rPr>
        <w:t>the</w:t>
      </w:r>
      <w:r>
        <w:rPr>
          <w:color w:val="FF0000"/>
        </w:rPr>
        <w:t>refore</w:t>
      </w:r>
      <w:r w:rsidRPr="00A820C1">
        <w:rPr>
          <w:color w:val="FF0000"/>
        </w:rPr>
        <w:t xml:space="preserve"> not</w:t>
      </w:r>
      <w:r>
        <w:rPr>
          <w:color w:val="FF0000"/>
        </w:rPr>
        <w:t xml:space="preserve"> </w:t>
      </w:r>
      <w:r w:rsidRPr="00A820C1">
        <w:rPr>
          <w:color w:val="FF0000"/>
        </w:rPr>
        <w:t>entitled to redundancy</w:t>
      </w:r>
      <w:r w:rsidR="006724AD">
        <w:rPr>
          <w:color w:val="FF0000"/>
        </w:rPr>
        <w:t xml:space="preserve"> and can be </w:t>
      </w:r>
      <w:r w:rsidR="000A3A2E">
        <w:rPr>
          <w:color w:val="FF0000"/>
        </w:rPr>
        <w:t xml:space="preserve">legally </w:t>
      </w:r>
      <w:r w:rsidR="006724AD">
        <w:rPr>
          <w:color w:val="FF0000"/>
        </w:rPr>
        <w:t>dismissed</w:t>
      </w:r>
      <w:r w:rsidR="00772101">
        <w:rPr>
          <w:color w:val="FF0000"/>
        </w:rPr>
        <w:t xml:space="preserve">. As their contracts state </w:t>
      </w:r>
      <w:r w:rsidR="00772101" w:rsidRPr="00772101">
        <w:rPr>
          <w:color w:val="FF0000"/>
        </w:rPr>
        <w:t>that their notice period is 2 weeks’ pay</w:t>
      </w:r>
      <w:r w:rsidR="00772101">
        <w:rPr>
          <w:color w:val="FF0000"/>
        </w:rPr>
        <w:t xml:space="preserve">, their pay entitlement will be </w:t>
      </w:r>
      <w:r w:rsidR="00772101" w:rsidRPr="00772101">
        <w:rPr>
          <w:color w:val="FF0000"/>
        </w:rPr>
        <w:t>£450 each</w:t>
      </w:r>
      <w:r w:rsidR="00772101">
        <w:rPr>
          <w:color w:val="FF0000"/>
        </w:rPr>
        <w:t>.</w:t>
      </w:r>
    </w:p>
    <w:p w14:paraId="5FD21BF2" w14:textId="00CA7B41" w:rsidR="000A3A2E" w:rsidRPr="00085084" w:rsidRDefault="000A3A2E" w:rsidP="00CC153B">
      <w:pPr>
        <w:rPr>
          <w:color w:val="FF0000"/>
        </w:rPr>
      </w:pPr>
      <w:r w:rsidRPr="00085084">
        <w:rPr>
          <w:color w:val="FF0000"/>
        </w:rPr>
        <w:t>R</w:t>
      </w:r>
      <w:r w:rsidRPr="00085084">
        <w:rPr>
          <w:color w:val="FF0000"/>
        </w:rPr>
        <w:t>edundancy</w:t>
      </w:r>
      <w:r w:rsidRPr="00085084">
        <w:rPr>
          <w:color w:val="FF0000"/>
        </w:rPr>
        <w:t xml:space="preserve"> </w:t>
      </w:r>
      <w:r w:rsidR="00085084" w:rsidRPr="00085084">
        <w:rPr>
          <w:color w:val="FF0000"/>
        </w:rPr>
        <w:t xml:space="preserve">and dismissal </w:t>
      </w:r>
      <w:r w:rsidRPr="00085084">
        <w:rPr>
          <w:color w:val="FF0000"/>
        </w:rPr>
        <w:t>should be a last resort</w:t>
      </w:r>
      <w:r w:rsidRPr="00085084">
        <w:rPr>
          <w:color w:val="FF0000"/>
        </w:rPr>
        <w:t xml:space="preserve"> but instead you </w:t>
      </w:r>
      <w:r w:rsidR="00085084" w:rsidRPr="00085084">
        <w:rPr>
          <w:color w:val="FF0000"/>
        </w:rPr>
        <w:t>could</w:t>
      </w:r>
      <w:r w:rsidRPr="00085084">
        <w:rPr>
          <w:color w:val="FF0000"/>
        </w:rPr>
        <w:t xml:space="preserve"> consider alternatives</w:t>
      </w:r>
      <w:r w:rsidR="00085084" w:rsidRPr="00085084">
        <w:rPr>
          <w:color w:val="FF0000"/>
        </w:rPr>
        <w:t xml:space="preserve"> </w:t>
      </w:r>
      <w:r w:rsidRPr="00085084">
        <w:rPr>
          <w:color w:val="FF0000"/>
        </w:rPr>
        <w:t xml:space="preserve">such as redeployment to other sites, reduction in working hours, job retention scheme, job shares etc. (Campbell, 2021).  </w:t>
      </w:r>
    </w:p>
    <w:p w14:paraId="68EC69C0" w14:textId="54F1EB06" w:rsidR="00A104C8" w:rsidRPr="008A79C9" w:rsidRDefault="00565419" w:rsidP="00CC153B">
      <w:pPr>
        <w:rPr>
          <w:strike/>
        </w:rPr>
      </w:pPr>
      <w:r w:rsidRPr="000A3A2E">
        <w:rPr>
          <w:strike/>
        </w:rPr>
        <w:t>In terms of the 4 sales assistants</w:t>
      </w:r>
      <w:r w:rsidR="003E6BA6" w:rsidRPr="000A3A2E">
        <w:rPr>
          <w:strike/>
        </w:rPr>
        <w:t xml:space="preserve">, as they do not have more than </w:t>
      </w:r>
      <w:r w:rsidR="003C0EA1" w:rsidRPr="000A3A2E">
        <w:rPr>
          <w:strike/>
        </w:rPr>
        <w:t>2-year</w:t>
      </w:r>
      <w:r w:rsidR="003E6BA6" w:rsidRPr="000A3A2E">
        <w:rPr>
          <w:strike/>
        </w:rPr>
        <w:t xml:space="preserve"> continuous service they will not be entitled to </w:t>
      </w:r>
      <w:r w:rsidR="00D46782" w:rsidRPr="000A3A2E">
        <w:rPr>
          <w:strike/>
        </w:rPr>
        <w:t xml:space="preserve">redundancy but instead you should consider </w:t>
      </w:r>
      <w:r w:rsidR="003C0EA1" w:rsidRPr="000A3A2E">
        <w:rPr>
          <w:strike/>
        </w:rPr>
        <w:t>alternatives before you decide to dismiss such as redeployment to other sites, reduction in working hours, job retention scheme, job shares etc. (Campbell, 2021).  If you do decide to dismiss,</w:t>
      </w:r>
      <w:r w:rsidR="00C67862" w:rsidRPr="000A3A2E">
        <w:rPr>
          <w:strike/>
        </w:rPr>
        <w:t xml:space="preserve"> their contract states that their notice period is 2 </w:t>
      </w:r>
      <w:r w:rsidR="003C0EA1" w:rsidRPr="000A3A2E">
        <w:rPr>
          <w:strike/>
        </w:rPr>
        <w:t>weeks’</w:t>
      </w:r>
      <w:r w:rsidR="00C67862" w:rsidRPr="000A3A2E">
        <w:rPr>
          <w:strike/>
        </w:rPr>
        <w:t xml:space="preserve"> pay </w:t>
      </w:r>
      <w:r w:rsidR="003C0EA1" w:rsidRPr="000A3A2E">
        <w:rPr>
          <w:strike/>
        </w:rPr>
        <w:t xml:space="preserve">meaning their entitlement will be </w:t>
      </w:r>
      <w:r w:rsidR="00C67862" w:rsidRPr="000A3A2E">
        <w:rPr>
          <w:strike/>
        </w:rPr>
        <w:t>£</w:t>
      </w:r>
      <w:r w:rsidR="002E6430" w:rsidRPr="000A3A2E">
        <w:rPr>
          <w:strike/>
        </w:rPr>
        <w:t>450 each</w:t>
      </w:r>
      <w:r w:rsidR="003F494D" w:rsidRPr="000A3A2E">
        <w:rPr>
          <w:strike/>
        </w:rPr>
        <w:t xml:space="preserve">, however I would advice you to explore all other options before dismissing </w:t>
      </w:r>
      <w:r w:rsidR="00314D33" w:rsidRPr="000A3A2E">
        <w:rPr>
          <w:strike/>
        </w:rPr>
        <w:t>the sales assistance. You clearly</w:t>
      </w:r>
      <w:r w:rsidR="00314D33" w:rsidRPr="008A79C9">
        <w:rPr>
          <w:strike/>
        </w:rPr>
        <w:t xml:space="preserve"> state the reason for dismissal is closure of the restaurant, however </w:t>
      </w:r>
      <w:r w:rsidR="00A459F6" w:rsidRPr="008A79C9">
        <w:rPr>
          <w:strike/>
        </w:rPr>
        <w:t>this could be liable to unfair dismissal claims</w:t>
      </w:r>
      <w:r w:rsidR="00250E8D" w:rsidRPr="008A79C9">
        <w:rPr>
          <w:strike/>
        </w:rPr>
        <w:t xml:space="preserve">. </w:t>
      </w:r>
      <w:r w:rsidR="00737547" w:rsidRPr="008A79C9">
        <w:rPr>
          <w:strike/>
        </w:rPr>
        <w:t xml:space="preserve">The Employment Rights Act </w:t>
      </w:r>
      <w:r w:rsidR="00A2341F" w:rsidRPr="008A79C9">
        <w:rPr>
          <w:strike/>
        </w:rPr>
        <w:t xml:space="preserve">(ERA) </w:t>
      </w:r>
      <w:r w:rsidR="00737547" w:rsidRPr="008A79C9">
        <w:rPr>
          <w:strike/>
        </w:rPr>
        <w:t xml:space="preserve">1996 </w:t>
      </w:r>
      <w:r w:rsidR="00DC5C90" w:rsidRPr="008A79C9">
        <w:rPr>
          <w:strike/>
        </w:rPr>
        <w:t>outline reasons for a fair dismissal to be the following:</w:t>
      </w:r>
    </w:p>
    <w:p w14:paraId="174962CE" w14:textId="5C5BDB7C" w:rsidR="00DC5C90" w:rsidRPr="008A79C9" w:rsidRDefault="005A5475" w:rsidP="005A5475">
      <w:pPr>
        <w:pStyle w:val="ListParagraph"/>
        <w:numPr>
          <w:ilvl w:val="0"/>
          <w:numId w:val="8"/>
        </w:numPr>
        <w:rPr>
          <w:strike/>
        </w:rPr>
      </w:pPr>
      <w:r w:rsidRPr="008A79C9">
        <w:rPr>
          <w:strike/>
        </w:rPr>
        <w:t>Conduct</w:t>
      </w:r>
    </w:p>
    <w:p w14:paraId="597C81FB" w14:textId="077D0868" w:rsidR="005A5475" w:rsidRPr="008A79C9" w:rsidRDefault="005A5475" w:rsidP="005A5475">
      <w:pPr>
        <w:pStyle w:val="ListParagraph"/>
        <w:numPr>
          <w:ilvl w:val="0"/>
          <w:numId w:val="8"/>
        </w:numPr>
        <w:rPr>
          <w:strike/>
        </w:rPr>
      </w:pPr>
      <w:r w:rsidRPr="008A79C9">
        <w:rPr>
          <w:strike/>
        </w:rPr>
        <w:t xml:space="preserve">Capability </w:t>
      </w:r>
    </w:p>
    <w:p w14:paraId="502F582C" w14:textId="5B83F793" w:rsidR="005A5475" w:rsidRPr="008A79C9" w:rsidRDefault="005A5475" w:rsidP="005A5475">
      <w:pPr>
        <w:pStyle w:val="ListParagraph"/>
        <w:numPr>
          <w:ilvl w:val="0"/>
          <w:numId w:val="8"/>
        </w:numPr>
        <w:rPr>
          <w:strike/>
        </w:rPr>
      </w:pPr>
      <w:r w:rsidRPr="008A79C9">
        <w:rPr>
          <w:strike/>
        </w:rPr>
        <w:t>Redundancy (2 or more</w:t>
      </w:r>
      <w:r w:rsidR="004B2A01" w:rsidRPr="008A79C9">
        <w:rPr>
          <w:strike/>
        </w:rPr>
        <w:t xml:space="preserve"> years of service)</w:t>
      </w:r>
    </w:p>
    <w:p w14:paraId="358D0348" w14:textId="09F3A778" w:rsidR="004B2A01" w:rsidRPr="008A79C9" w:rsidRDefault="004B2A01" w:rsidP="005A5475">
      <w:pPr>
        <w:pStyle w:val="ListParagraph"/>
        <w:numPr>
          <w:ilvl w:val="0"/>
          <w:numId w:val="8"/>
        </w:numPr>
        <w:rPr>
          <w:strike/>
        </w:rPr>
      </w:pPr>
      <w:r w:rsidRPr="008A79C9">
        <w:rPr>
          <w:strike/>
        </w:rPr>
        <w:t>Legal reasons</w:t>
      </w:r>
    </w:p>
    <w:p w14:paraId="55924A80" w14:textId="01AF074B" w:rsidR="00D15162" w:rsidRPr="008A79C9" w:rsidRDefault="004B2A01" w:rsidP="004B2A01">
      <w:pPr>
        <w:rPr>
          <w:strike/>
        </w:rPr>
      </w:pPr>
      <w:r w:rsidRPr="008A79C9">
        <w:rPr>
          <w:strike/>
        </w:rPr>
        <w:t>(</w:t>
      </w:r>
      <w:r w:rsidR="00FA1E55">
        <w:rPr>
          <w:strike/>
        </w:rPr>
        <w:t>ACAS</w:t>
      </w:r>
      <w:r w:rsidRPr="008A79C9">
        <w:rPr>
          <w:strike/>
        </w:rPr>
        <w:t xml:space="preserve">, 2022). </w:t>
      </w:r>
    </w:p>
    <w:p w14:paraId="680FBA40" w14:textId="45D84CBF" w:rsidR="00D15162" w:rsidRPr="008A79C9" w:rsidRDefault="00D15162" w:rsidP="004B2A01">
      <w:pPr>
        <w:rPr>
          <w:strike/>
        </w:rPr>
      </w:pPr>
      <w:r w:rsidRPr="008A79C9">
        <w:rPr>
          <w:strike/>
        </w:rPr>
        <w:t xml:space="preserve">As your reason to </w:t>
      </w:r>
      <w:r w:rsidR="00E743F0" w:rsidRPr="008A79C9">
        <w:rPr>
          <w:strike/>
        </w:rPr>
        <w:t xml:space="preserve">fairly </w:t>
      </w:r>
      <w:r w:rsidRPr="008A79C9">
        <w:rPr>
          <w:strike/>
        </w:rPr>
        <w:t xml:space="preserve">dismiss </w:t>
      </w:r>
      <w:r w:rsidR="00E743F0" w:rsidRPr="008A79C9">
        <w:rPr>
          <w:strike/>
        </w:rPr>
        <w:t>does</w:t>
      </w:r>
      <w:r w:rsidRPr="008A79C9">
        <w:rPr>
          <w:strike/>
        </w:rPr>
        <w:t xml:space="preserve"> not apply </w:t>
      </w:r>
      <w:r w:rsidR="0043483D" w:rsidRPr="008A79C9">
        <w:rPr>
          <w:strike/>
        </w:rPr>
        <w:t>to the sales assistan</w:t>
      </w:r>
      <w:r w:rsidR="00E743F0" w:rsidRPr="008A79C9">
        <w:rPr>
          <w:strike/>
        </w:rPr>
        <w:t xml:space="preserve">ts </w:t>
      </w:r>
      <w:r w:rsidR="0043483D" w:rsidRPr="008A79C9">
        <w:rPr>
          <w:strike/>
        </w:rPr>
        <w:t xml:space="preserve">you may want to consider </w:t>
      </w:r>
      <w:r w:rsidR="00601E89" w:rsidRPr="008A79C9">
        <w:rPr>
          <w:strike/>
        </w:rPr>
        <w:t>this.</w:t>
      </w:r>
    </w:p>
    <w:p w14:paraId="20DC5138" w14:textId="0B94D8AB" w:rsidR="0046091D" w:rsidRPr="00EC5387" w:rsidRDefault="007B6DD3" w:rsidP="007B6DD3">
      <w:pPr>
        <w:pStyle w:val="Heading3"/>
      </w:pPr>
      <w:r w:rsidRPr="00EC5387">
        <w:lastRenderedPageBreak/>
        <w:t>Explain the legal requirements relating to transfers of undertakings. (AC 3.2)</w:t>
      </w:r>
    </w:p>
    <w:p w14:paraId="4B78553B" w14:textId="7F03910E" w:rsidR="002240F7" w:rsidRPr="00EC5387" w:rsidRDefault="00D557C4" w:rsidP="001C4C02">
      <w:r w:rsidRPr="00EC5387">
        <w:t xml:space="preserve">Your takeover of Crumbly Cakes </w:t>
      </w:r>
      <w:r w:rsidR="009A68A2" w:rsidRPr="00EC5387">
        <w:t xml:space="preserve">will fall under the Transfer of Undertakings (Protection of Employment) Regulations 2006 (TUPE) </w:t>
      </w:r>
      <w:r w:rsidR="00611C0E" w:rsidRPr="00EC5387">
        <w:t>legislation.</w:t>
      </w:r>
    </w:p>
    <w:p w14:paraId="394EC92E" w14:textId="38A11F55" w:rsidR="00611C0E" w:rsidRPr="00EC5387" w:rsidRDefault="00611C0E" w:rsidP="001C4C02">
      <w:r w:rsidRPr="00EC5387">
        <w:t>TUPE will apply here as y</w:t>
      </w:r>
      <w:r w:rsidR="006772A7" w:rsidRPr="00EC5387">
        <w:t xml:space="preserve">ou will be taking over </w:t>
      </w:r>
      <w:r w:rsidR="005979F4" w:rsidRPr="00EC5387">
        <w:t xml:space="preserve">Crumbly Cakes </w:t>
      </w:r>
      <w:r w:rsidR="00C06F66" w:rsidRPr="00EC5387">
        <w:t>and transferring all employees to Peachy Desserts LTD</w:t>
      </w:r>
      <w:r w:rsidR="00327866" w:rsidRPr="00EC5387">
        <w:t xml:space="preserve">. TUPE </w:t>
      </w:r>
      <w:r w:rsidR="00B40CE1" w:rsidRPr="00EC5387">
        <w:t xml:space="preserve">provides protection for employees </w:t>
      </w:r>
      <w:r w:rsidR="0038205C" w:rsidRPr="00EC5387">
        <w:t>when a business is transferred</w:t>
      </w:r>
      <w:r w:rsidR="00962AA9" w:rsidRPr="00EC5387">
        <w:t xml:space="preserve">, the regulation </w:t>
      </w:r>
      <w:r w:rsidR="00327866" w:rsidRPr="00EC5387">
        <w:t xml:space="preserve">protects </w:t>
      </w:r>
      <w:r w:rsidR="001279E4" w:rsidRPr="00EC5387">
        <w:t xml:space="preserve">the entitlement of UK employees </w:t>
      </w:r>
      <w:r w:rsidR="00F54AE1" w:rsidRPr="00EC5387">
        <w:t xml:space="preserve">in keeping the same terms and conditions and continuity of employment </w:t>
      </w:r>
      <w:r w:rsidR="00441665" w:rsidRPr="00EC5387">
        <w:t xml:space="preserve">as per before the transfer (Suff, 2024). </w:t>
      </w:r>
    </w:p>
    <w:p w14:paraId="457312C7" w14:textId="77777777" w:rsidR="00066D28" w:rsidRPr="00EC5387" w:rsidRDefault="00066D28" w:rsidP="001C4C02">
      <w:r w:rsidRPr="00EC5387">
        <w:t xml:space="preserve">To ensure a smooth TUPE transition, it is vital that the transferor (the previous owner of Crumbly Cakes) and the transferee (Charlotte and Madeline, current owners of Peachy Desserts LTD) both </w:t>
      </w:r>
      <w:proofErr w:type="gramStart"/>
      <w:r w:rsidRPr="00EC5387">
        <w:t>plan in advance</w:t>
      </w:r>
      <w:proofErr w:type="gramEnd"/>
      <w:r w:rsidRPr="00EC5387">
        <w:t xml:space="preserve"> by informing employees through representatives and obtaining legal advice at the earliest possible stage of the upcoming takeover (CIPD, 2024b).  This not only litigates key risks but ensures transparency throughout your business. </w:t>
      </w:r>
    </w:p>
    <w:p w14:paraId="3108F4D0" w14:textId="42716CA2" w:rsidR="00211F3C" w:rsidRPr="00EC5387" w:rsidRDefault="00066D28" w:rsidP="00211F3C">
      <w:r w:rsidRPr="00EC5387">
        <w:t>As you currently employ more than 50 employees you do not need to inform and consult directly with your employees, instead you must first elect employee representatives to consult with on the upcoming takeover, these consultations should include any changes that may affect the current employees (Gov, no date c). The consultation period gives both employees and employers a say in the proposed changes, although an employer does not legally have to abide by the employees’ suggestions you must demonstrate that you</w:t>
      </w:r>
      <w:r w:rsidR="0086269C" w:rsidRPr="00EC5387">
        <w:t xml:space="preserve">; </w:t>
      </w:r>
      <w:r w:rsidRPr="00EC5387">
        <w:t>Discussed proposed changes</w:t>
      </w:r>
      <w:r w:rsidR="0086269C" w:rsidRPr="00EC5387">
        <w:t>, c</w:t>
      </w:r>
      <w:r w:rsidRPr="00EC5387">
        <w:t>arefully considered and listened to your suggestion</w:t>
      </w:r>
      <w:r w:rsidR="0086269C" w:rsidRPr="00EC5387">
        <w:t>s, t</w:t>
      </w:r>
      <w:r w:rsidRPr="00EC5387">
        <w:t>ried to come to an agreement</w:t>
      </w:r>
      <w:r w:rsidR="0086269C" w:rsidRPr="00EC5387">
        <w:t xml:space="preserve"> </w:t>
      </w:r>
      <w:r w:rsidR="00211F3C" w:rsidRPr="00EC5387">
        <w:t>(</w:t>
      </w:r>
      <w:r w:rsidR="00FA1E55">
        <w:t>ACAS</w:t>
      </w:r>
      <w:r w:rsidR="00211F3C" w:rsidRPr="00EC5387">
        <w:t>, 2024b).</w:t>
      </w:r>
    </w:p>
    <w:p w14:paraId="4FDE94A9" w14:textId="57509778" w:rsidR="00066D28" w:rsidRPr="00EC5387" w:rsidRDefault="00066D28" w:rsidP="00066D28">
      <w:r w:rsidRPr="00EC5387">
        <w:t>Failure to consult with your employees through a representative could result in employees making a claim to the ET</w:t>
      </w:r>
      <w:r w:rsidR="00211F3C" w:rsidRPr="00EC5387">
        <w:t xml:space="preserve"> (CIPD, 2024b).</w:t>
      </w:r>
    </w:p>
    <w:p w14:paraId="58139706" w14:textId="3D9A696E" w:rsidR="00667151" w:rsidRPr="00EC5387" w:rsidRDefault="00962AA9" w:rsidP="001C4C02">
      <w:r w:rsidRPr="00EC5387">
        <w:t xml:space="preserve">You have stated that </w:t>
      </w:r>
      <w:r w:rsidR="00F11D7C" w:rsidRPr="00EC5387">
        <w:t xml:space="preserve">you plan to amend the contracts </w:t>
      </w:r>
      <w:r w:rsidR="00C0649B" w:rsidRPr="00EC5387">
        <w:t>of the Crumbly Cakes employees to match the existing employees at Peachy Desserts Lt</w:t>
      </w:r>
      <w:r w:rsidR="00C435E0" w:rsidRPr="00EC5387">
        <w:t>d however, this will have major legal implications</w:t>
      </w:r>
      <w:r w:rsidR="009D21D9" w:rsidRPr="00EC5387">
        <w:t xml:space="preserve"> if not done correctly. </w:t>
      </w:r>
      <w:r w:rsidR="004C4442" w:rsidRPr="00EC5387">
        <w:t>Firstly,</w:t>
      </w:r>
      <w:r w:rsidR="00E35BCD" w:rsidRPr="00EC5387">
        <w:t xml:space="preserve"> you must</w:t>
      </w:r>
      <w:r w:rsidR="00B25E80" w:rsidRPr="00EC5387">
        <w:t xml:space="preserve">n’t amend your new </w:t>
      </w:r>
      <w:r w:rsidR="004C4442" w:rsidRPr="00EC5387">
        <w:t>employees’</w:t>
      </w:r>
      <w:r w:rsidR="00B25E80" w:rsidRPr="00EC5387">
        <w:t xml:space="preserve"> contracts to match your existing employees but instead </w:t>
      </w:r>
      <w:r w:rsidR="00845F70" w:rsidRPr="00EC5387">
        <w:t>harmonise</w:t>
      </w:r>
      <w:r w:rsidR="004C4442" w:rsidRPr="00EC5387">
        <w:t xml:space="preserve"> both terms and create new contracts for all </w:t>
      </w:r>
      <w:r w:rsidR="00A44E5E" w:rsidRPr="00EC5387">
        <w:t xml:space="preserve">employees but only once the </w:t>
      </w:r>
      <w:r w:rsidR="007F4FB4" w:rsidRPr="00EC5387">
        <w:t>merge has concluded</w:t>
      </w:r>
      <w:r w:rsidR="0051437C" w:rsidRPr="00EC5387">
        <w:t xml:space="preserve"> </w:t>
      </w:r>
      <w:r w:rsidR="004C4442" w:rsidRPr="00EC5387">
        <w:t xml:space="preserve">(CIPD, 2024b). </w:t>
      </w:r>
      <w:r w:rsidR="000E43F7" w:rsidRPr="00EC5387">
        <w:t xml:space="preserve">After a TUPE transfer, to amend </w:t>
      </w:r>
      <w:r w:rsidR="00666C5C" w:rsidRPr="00EC5387">
        <w:t>employees’</w:t>
      </w:r>
      <w:r w:rsidR="000E43F7" w:rsidRPr="00EC5387">
        <w:t xml:space="preserve"> contracts </w:t>
      </w:r>
      <w:r w:rsidR="00666C5C" w:rsidRPr="00EC5387">
        <w:t>there needs to be a valid reason for the change, for example:</w:t>
      </w:r>
    </w:p>
    <w:p w14:paraId="659A8EAA" w14:textId="28780328" w:rsidR="00666C5C" w:rsidRPr="00EC5387" w:rsidRDefault="00E35BCD" w:rsidP="00666C5C">
      <w:pPr>
        <w:pStyle w:val="ListParagraph"/>
        <w:numPr>
          <w:ilvl w:val="0"/>
          <w:numId w:val="12"/>
        </w:numPr>
      </w:pPr>
      <w:r w:rsidRPr="00EC5387">
        <w:t xml:space="preserve">To improve the current </w:t>
      </w:r>
      <w:r w:rsidR="00D77278" w:rsidRPr="00EC5387">
        <w:t xml:space="preserve">T&amp;Cs- for example increasing holiday entitlement, </w:t>
      </w:r>
      <w:r w:rsidR="00903439" w:rsidRPr="00EC5387">
        <w:t xml:space="preserve">introducing </w:t>
      </w:r>
      <w:r w:rsidR="00525917" w:rsidRPr="00EC5387">
        <w:t xml:space="preserve">new </w:t>
      </w:r>
      <w:r w:rsidR="00903439" w:rsidRPr="00EC5387">
        <w:t>benefits</w:t>
      </w:r>
      <w:r w:rsidR="005B5F5E" w:rsidRPr="00EC5387">
        <w:t xml:space="preserve"> etc. </w:t>
      </w:r>
    </w:p>
    <w:p w14:paraId="57E85E8A" w14:textId="596D0A55" w:rsidR="005B5F5E" w:rsidRPr="00EC5387" w:rsidRDefault="005B5F5E" w:rsidP="00666C5C">
      <w:pPr>
        <w:pStyle w:val="ListParagraph"/>
        <w:numPr>
          <w:ilvl w:val="0"/>
          <w:numId w:val="12"/>
        </w:numPr>
      </w:pPr>
      <w:r w:rsidRPr="00EC5387">
        <w:t>There is an ‘Economic, technical or organisational’ reason</w:t>
      </w:r>
      <w:r w:rsidR="00161681" w:rsidRPr="00EC5387">
        <w:t xml:space="preserve"> which impacts the workforce- for example the introduction of new technologies</w:t>
      </w:r>
      <w:r w:rsidR="00C76D72" w:rsidRPr="00EC5387">
        <w:t xml:space="preserve"> or restructuring. </w:t>
      </w:r>
    </w:p>
    <w:p w14:paraId="713488C8" w14:textId="771F391B" w:rsidR="00C76D72" w:rsidRPr="00EC5387" w:rsidRDefault="00C76D72" w:rsidP="00C76D72">
      <w:r w:rsidRPr="00EC5387">
        <w:t>(</w:t>
      </w:r>
      <w:r w:rsidR="00FA1E55">
        <w:t>ACAS</w:t>
      </w:r>
      <w:r w:rsidRPr="00EC5387">
        <w:t>, 2024</w:t>
      </w:r>
      <w:r w:rsidR="00D01A09" w:rsidRPr="00EC5387">
        <w:t>b</w:t>
      </w:r>
      <w:r w:rsidRPr="00EC5387">
        <w:t>)</w:t>
      </w:r>
    </w:p>
    <w:p w14:paraId="7A115B6F" w14:textId="00D16483" w:rsidR="00666C5C" w:rsidRPr="00EC5387" w:rsidRDefault="007F260E" w:rsidP="001C4C02">
      <w:r w:rsidRPr="00EC5387">
        <w:t xml:space="preserve">Harmonising both existing and new employees T&amp;Cs to improve the current </w:t>
      </w:r>
      <w:r w:rsidR="000C05F0" w:rsidRPr="00EC5387">
        <w:t xml:space="preserve">ones in place can have many benefits for your merge, for example it </w:t>
      </w:r>
      <w:r w:rsidR="00E87165" w:rsidRPr="00EC5387">
        <w:t>could increase staff morale</w:t>
      </w:r>
      <w:r w:rsidR="00DD6A16" w:rsidRPr="00EC5387">
        <w:t>, motivation and productivity.</w:t>
      </w:r>
    </w:p>
    <w:p w14:paraId="47C84C85" w14:textId="44061405" w:rsidR="00EA5F77" w:rsidRPr="00EC5387" w:rsidRDefault="00EA5F77" w:rsidP="00370776">
      <w:r w:rsidRPr="00EC5387">
        <w:t xml:space="preserve">It is important to </w:t>
      </w:r>
      <w:r w:rsidR="00D01A09" w:rsidRPr="00EC5387">
        <w:t xml:space="preserve">also </w:t>
      </w:r>
      <w:r w:rsidR="0000323F" w:rsidRPr="00EC5387">
        <w:t>note</w:t>
      </w:r>
      <w:r w:rsidRPr="00EC5387">
        <w:t xml:space="preserve"> that the transferee will </w:t>
      </w:r>
      <w:r w:rsidR="00037595" w:rsidRPr="00EC5387">
        <w:t>inherit all liabilities from the transferor</w:t>
      </w:r>
      <w:r w:rsidR="009A2F43" w:rsidRPr="00EC5387">
        <w:t xml:space="preserve">: statutory rights and any ongoing claims including unfair dismissal, equal pay and discrimination (Suff, 2024). </w:t>
      </w:r>
    </w:p>
    <w:p w14:paraId="426844F9" w14:textId="526FC9DF" w:rsidR="00E7631B" w:rsidRPr="00EC5387" w:rsidRDefault="00E7631B" w:rsidP="00E7631B">
      <w:pPr>
        <w:pStyle w:val="Heading3"/>
      </w:pPr>
      <w:r w:rsidRPr="00EC5387">
        <w:lastRenderedPageBreak/>
        <w:t xml:space="preserve">Explain the major statutory rights workers have in relation to pay. (AC </w:t>
      </w:r>
      <w:r w:rsidR="00C244DA" w:rsidRPr="00EC5387">
        <w:t>4.1)</w:t>
      </w:r>
    </w:p>
    <w:p w14:paraId="087D1923" w14:textId="136BA42B" w:rsidR="00DB40C1" w:rsidRPr="00EC5387" w:rsidRDefault="00AD078D" w:rsidP="00731CB1">
      <w:pPr>
        <w:spacing w:after="120" w:line="264" w:lineRule="auto"/>
      </w:pPr>
      <w:r w:rsidRPr="00EC5387">
        <w:t xml:space="preserve">The National Living Wage was introduced </w:t>
      </w:r>
      <w:r w:rsidR="00132D1D" w:rsidRPr="00EC5387">
        <w:t>by Government in April 2016 and in 2019 and b</w:t>
      </w:r>
      <w:r w:rsidR="002226AE" w:rsidRPr="00EC5387">
        <w:t>y law you must pay all your employees the national minimum wage</w:t>
      </w:r>
      <w:r w:rsidR="006B7B1B" w:rsidRPr="00EC5387">
        <w:t xml:space="preserve"> for the hours worked (</w:t>
      </w:r>
      <w:r w:rsidR="00FA1E55">
        <w:t>ACAS</w:t>
      </w:r>
      <w:r w:rsidR="006B7B1B" w:rsidRPr="00EC5387">
        <w:t xml:space="preserve">, 2024c). </w:t>
      </w:r>
      <w:r w:rsidR="0031041A" w:rsidRPr="00EC5387">
        <w:t>The minimum wage is dependant on the age of your employees</w:t>
      </w:r>
      <w:r w:rsidR="00792A86" w:rsidRPr="00EC5387">
        <w:t xml:space="preserve">, those under the age of 21 are legally entitled to the National Minimum Wage and those </w:t>
      </w:r>
      <w:r w:rsidR="0060711B" w:rsidRPr="00EC5387">
        <w:t xml:space="preserve">aged 21 and over will be entitled to the National Living Wage (Gov, no date d). </w:t>
      </w:r>
    </w:p>
    <w:p w14:paraId="7FE8E488" w14:textId="2F5AE871" w:rsidR="000960ED" w:rsidRPr="00EC5387" w:rsidRDefault="000960ED" w:rsidP="00731CB1">
      <w:pPr>
        <w:spacing w:after="120" w:line="264" w:lineRule="auto"/>
      </w:pPr>
      <w:r w:rsidRPr="00EC5387">
        <w:t>The National Living Wage (April 2024) is as followed:</w:t>
      </w:r>
    </w:p>
    <w:p w14:paraId="418D0CB4" w14:textId="5ADB1E54" w:rsidR="000960ED" w:rsidRPr="00EC5387" w:rsidRDefault="00BF25F5" w:rsidP="00731CB1">
      <w:pPr>
        <w:spacing w:after="120" w:line="264" w:lineRule="auto"/>
      </w:pPr>
      <w:r w:rsidRPr="00EC5387">
        <w:rPr>
          <w:noProof/>
        </w:rPr>
        <w:drawing>
          <wp:inline distT="0" distB="0" distL="0" distR="0" wp14:anchorId="23276B43" wp14:editId="168F40B0">
            <wp:extent cx="3738427" cy="792000"/>
            <wp:effectExtent l="0" t="0" r="0" b="8255"/>
            <wp:docPr id="60128906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89069" name="Picture 1" descr="A screenshot of a websit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38427" cy="792000"/>
                    </a:xfrm>
                    <a:prstGeom prst="rect">
                      <a:avLst/>
                    </a:prstGeom>
                  </pic:spPr>
                </pic:pic>
              </a:graphicData>
            </a:graphic>
          </wp:inline>
        </w:drawing>
      </w:r>
    </w:p>
    <w:p w14:paraId="242867EB" w14:textId="2D630A0A" w:rsidR="005E634A" w:rsidRPr="00EC5387" w:rsidRDefault="005E634A" w:rsidP="00731CB1">
      <w:pPr>
        <w:spacing w:after="120" w:line="264" w:lineRule="auto"/>
      </w:pPr>
      <w:r w:rsidRPr="00EC5387">
        <w:t xml:space="preserve">(Gov, no date d). </w:t>
      </w:r>
    </w:p>
    <w:p w14:paraId="10B344DA" w14:textId="0C5F7F4A" w:rsidR="000960ED" w:rsidRPr="00EC5387" w:rsidRDefault="000960ED" w:rsidP="00731CB1">
      <w:pPr>
        <w:spacing w:after="120" w:line="264" w:lineRule="auto"/>
      </w:pPr>
      <w:r w:rsidRPr="00EC5387">
        <w:t xml:space="preserve"> </w:t>
      </w:r>
      <w:r w:rsidR="00AF5C27" w:rsidRPr="00EC5387">
        <w:t xml:space="preserve">It is my understanding that you believe all your sales assistants regardless of </w:t>
      </w:r>
      <w:r w:rsidR="00904AF7" w:rsidRPr="00EC5387">
        <w:t xml:space="preserve">age </w:t>
      </w:r>
      <w:r w:rsidR="00CD78A2" w:rsidRPr="00EC5387">
        <w:t xml:space="preserve">should </w:t>
      </w:r>
      <w:r w:rsidR="00904AF7" w:rsidRPr="00EC5387">
        <w:t>be paid £9 per hour</w:t>
      </w:r>
      <w:r w:rsidR="00B40B20" w:rsidRPr="00EC5387">
        <w:t>, however employees that are over the age of 21 are legally entitled to the National Minimum wage</w:t>
      </w:r>
      <w:r w:rsidR="001F35D5" w:rsidRPr="00EC5387">
        <w:t xml:space="preserve"> as per their employment rights</w:t>
      </w:r>
      <w:r w:rsidR="00CD78A2" w:rsidRPr="00EC5387">
        <w:t xml:space="preserve"> </w:t>
      </w:r>
      <w:r w:rsidR="003573EF" w:rsidRPr="00EC5387">
        <w:t xml:space="preserve">as per the </w:t>
      </w:r>
      <w:r w:rsidR="00A2341F" w:rsidRPr="00EC5387">
        <w:t>ERA</w:t>
      </w:r>
      <w:r w:rsidR="003573EF" w:rsidRPr="00EC5387">
        <w:t xml:space="preserve"> 1996. </w:t>
      </w:r>
    </w:p>
    <w:p w14:paraId="78A32959" w14:textId="5C7389D0" w:rsidR="00DA43E1" w:rsidRPr="00EC5387" w:rsidRDefault="00037867" w:rsidP="00731CB1">
      <w:pPr>
        <w:spacing w:after="120" w:line="264" w:lineRule="auto"/>
      </w:pPr>
      <w:r w:rsidRPr="00EC5387">
        <w:t>In addition</w:t>
      </w:r>
      <w:r w:rsidR="00D95ACA" w:rsidRPr="00EC5387">
        <w:t xml:space="preserve">, employees are also expected to receive their </w:t>
      </w:r>
      <w:r w:rsidR="00A2341F" w:rsidRPr="00EC5387">
        <w:t>wages on the agreed pay day by law (ERA 1996)</w:t>
      </w:r>
      <w:r w:rsidR="00CE7A99" w:rsidRPr="00EC5387">
        <w:t>, failure to do so can result in legal action</w:t>
      </w:r>
      <w:r w:rsidR="00372E15" w:rsidRPr="00EC5387">
        <w:t>, employees have a statutory right to present a pay claim to a</w:t>
      </w:r>
      <w:r w:rsidR="00493804" w:rsidRPr="00EC5387">
        <w:t>n</w:t>
      </w:r>
      <w:r w:rsidR="00372E15" w:rsidRPr="00EC5387">
        <w:t xml:space="preserve"> ET </w:t>
      </w:r>
      <w:r w:rsidR="008942E4" w:rsidRPr="00EC5387">
        <w:t>if they are unable to resolve the issue with the employer</w:t>
      </w:r>
      <w:r w:rsidR="00493804" w:rsidRPr="00EC5387">
        <w:t>.</w:t>
      </w:r>
    </w:p>
    <w:p w14:paraId="1C1532ED" w14:textId="6ACCFBD5" w:rsidR="00037867" w:rsidRPr="00EC5387" w:rsidRDefault="00056B50" w:rsidP="00731CB1">
      <w:pPr>
        <w:spacing w:after="120" w:line="264" w:lineRule="auto"/>
      </w:pPr>
      <w:r w:rsidRPr="00EC5387">
        <w:t xml:space="preserve">As an employer it is your responsibility to review your pay rates to comply with the yearly </w:t>
      </w:r>
      <w:r w:rsidR="00E126B5" w:rsidRPr="00EC5387">
        <w:t xml:space="preserve">increase and if </w:t>
      </w:r>
      <w:r w:rsidR="002328CD" w:rsidRPr="00EC5387">
        <w:t>not,</w:t>
      </w:r>
      <w:r w:rsidR="00E126B5" w:rsidRPr="00EC5387">
        <w:t xml:space="preserve"> this should be resolved as a matter of urgency to avoid any pay claims</w:t>
      </w:r>
      <w:r w:rsidR="00A92410" w:rsidRPr="00EC5387">
        <w:t xml:space="preserve"> and </w:t>
      </w:r>
      <w:r w:rsidR="008E0A58" w:rsidRPr="00EC5387">
        <w:t xml:space="preserve">backdated payments for the non-paid wage, including </w:t>
      </w:r>
      <w:r w:rsidR="00E14609" w:rsidRPr="00EC5387">
        <w:t xml:space="preserve">for </w:t>
      </w:r>
      <w:r w:rsidR="003B7898" w:rsidRPr="00EC5387">
        <w:t>ex-employees</w:t>
      </w:r>
      <w:r w:rsidR="008E0A58" w:rsidRPr="00EC5387">
        <w:t xml:space="preserve"> (</w:t>
      </w:r>
      <w:r w:rsidR="00FA1E55">
        <w:t>ACAS</w:t>
      </w:r>
      <w:r w:rsidR="008E0A58" w:rsidRPr="00EC5387">
        <w:t>, 2024</w:t>
      </w:r>
      <w:r w:rsidR="003B7898" w:rsidRPr="00EC5387">
        <w:t>c)</w:t>
      </w:r>
      <w:r w:rsidR="00F03B66" w:rsidRPr="00EC5387">
        <w:t>. Employers have a duty to keep accurate records of pay and should issue payslips, p45s and p60s</w:t>
      </w:r>
      <w:r w:rsidR="00D02A8F" w:rsidRPr="00EC5387">
        <w:t xml:space="preserve"> to ensure transparency, </w:t>
      </w:r>
      <w:r w:rsidR="00DB0A02" w:rsidRPr="00EC5387">
        <w:t xml:space="preserve">failing to abide by the laws around </w:t>
      </w:r>
      <w:r w:rsidR="002C71BD" w:rsidRPr="00EC5387">
        <w:t xml:space="preserve">National Minimum wage </w:t>
      </w:r>
      <w:r w:rsidR="00CE7A99" w:rsidRPr="00EC5387">
        <w:t xml:space="preserve">can impact an employee’s </w:t>
      </w:r>
      <w:r w:rsidR="007B5F25" w:rsidRPr="00EC5387">
        <w:t>financial security and wellbeing and can damage the working relationship (</w:t>
      </w:r>
      <w:r w:rsidR="00FA1E55">
        <w:t>ACAS</w:t>
      </w:r>
      <w:r w:rsidR="007B5F25" w:rsidRPr="00EC5387">
        <w:t>, 202</w:t>
      </w:r>
      <w:r w:rsidR="003B7898" w:rsidRPr="00EC5387">
        <w:t>3</w:t>
      </w:r>
      <w:r w:rsidR="007B5F25" w:rsidRPr="00EC5387">
        <w:t>b)</w:t>
      </w:r>
      <w:r w:rsidR="001B5335" w:rsidRPr="00EC5387">
        <w:t xml:space="preserve">. </w:t>
      </w:r>
    </w:p>
    <w:p w14:paraId="53B74CC5" w14:textId="45C870D1" w:rsidR="004E41F0" w:rsidRPr="00EC5387" w:rsidRDefault="004E41F0" w:rsidP="004E41F0">
      <w:pPr>
        <w:pStyle w:val="Heading3"/>
      </w:pPr>
      <w:r w:rsidRPr="00EC5387">
        <w:t>Explain the major statutory rights in leave and working time (AC 4.2).</w:t>
      </w:r>
    </w:p>
    <w:p w14:paraId="75F91754" w14:textId="42488883" w:rsidR="00CF3549" w:rsidRPr="00EC5387" w:rsidRDefault="00385500" w:rsidP="004E41F0">
      <w:r w:rsidRPr="00EC5387">
        <w:t xml:space="preserve">It has come to my attention that your employee Kit has raised a complaint regarding </w:t>
      </w:r>
      <w:r w:rsidR="00C02342" w:rsidRPr="00EC5387">
        <w:t>his working hours</w:t>
      </w:r>
      <w:r w:rsidR="00FF6125" w:rsidRPr="00EC5387">
        <w:t xml:space="preserve">, the UK Working Time Regulations </w:t>
      </w:r>
      <w:r w:rsidR="007113CD" w:rsidRPr="00EC5387">
        <w:t xml:space="preserve">(WTR) </w:t>
      </w:r>
      <w:r w:rsidR="00FF6125" w:rsidRPr="00EC5387">
        <w:t xml:space="preserve">1998 outlines the </w:t>
      </w:r>
      <w:r w:rsidR="00283AD7" w:rsidRPr="00EC5387">
        <w:t xml:space="preserve">minimum conditions for weekly working time, </w:t>
      </w:r>
      <w:r w:rsidR="00CF3549" w:rsidRPr="00EC5387">
        <w:t>holiday entitlement</w:t>
      </w:r>
      <w:r w:rsidR="004F12D0" w:rsidRPr="00EC5387">
        <w:t xml:space="preserve">, </w:t>
      </w:r>
      <w:r w:rsidR="00CF3549" w:rsidRPr="00EC5387">
        <w:t>rest entitlement</w:t>
      </w:r>
      <w:r w:rsidR="004F12D0" w:rsidRPr="00EC5387">
        <w:t xml:space="preserve"> and domestic le</w:t>
      </w:r>
      <w:r w:rsidR="00AE42B7" w:rsidRPr="00EC5387">
        <w:t>ave</w:t>
      </w:r>
      <w:r w:rsidR="006F31F8" w:rsidRPr="00EC5387">
        <w:t xml:space="preserve"> </w:t>
      </w:r>
      <w:r w:rsidR="00667231" w:rsidRPr="00EC5387">
        <w:t>(Ayling and Suff, 2024</w:t>
      </w:r>
      <w:r w:rsidR="00BF4411" w:rsidRPr="00EC5387">
        <w:t>a</w:t>
      </w:r>
      <w:r w:rsidR="00667231" w:rsidRPr="00EC5387">
        <w:t xml:space="preserve">). </w:t>
      </w:r>
      <w:r w:rsidR="006F31F8" w:rsidRPr="00EC5387">
        <w:t xml:space="preserve">These regulations define </w:t>
      </w:r>
      <w:r w:rsidR="00D42FBC" w:rsidRPr="00EC5387">
        <w:t>‘</w:t>
      </w:r>
      <w:r w:rsidR="006F31F8" w:rsidRPr="00EC5387">
        <w:t>working time</w:t>
      </w:r>
      <w:r w:rsidR="00D42FBC" w:rsidRPr="00EC5387">
        <w:t>’</w:t>
      </w:r>
      <w:r w:rsidR="006F31F8" w:rsidRPr="00EC5387">
        <w:t xml:space="preserve"> as any period of which </w:t>
      </w:r>
      <w:r w:rsidR="001D02F3" w:rsidRPr="00EC5387">
        <w:t xml:space="preserve">an individual is working by carrying out their duties or </w:t>
      </w:r>
      <w:r w:rsidR="00466FA5" w:rsidRPr="00EC5387">
        <w:t>work-related</w:t>
      </w:r>
      <w:r w:rsidR="001D02F3" w:rsidRPr="00EC5387">
        <w:t xml:space="preserve"> activities (</w:t>
      </w:r>
      <w:r w:rsidR="00DF01BF" w:rsidRPr="00EC5387">
        <w:t xml:space="preserve">WTR, 1998). </w:t>
      </w:r>
    </w:p>
    <w:p w14:paraId="09DF084E" w14:textId="5EB84C82" w:rsidR="00AE42B7" w:rsidRPr="00EC5387" w:rsidRDefault="00AE42B7" w:rsidP="004E41F0">
      <w:r w:rsidRPr="00EC5387">
        <w:t xml:space="preserve">As an employer you have a duty of care for Kit’s health and safety at work and this includes protecting him from overwork and consistent </w:t>
      </w:r>
      <w:r w:rsidR="00253339" w:rsidRPr="00EC5387">
        <w:t>long hours</w:t>
      </w:r>
      <w:r w:rsidR="006E64E1" w:rsidRPr="00EC5387">
        <w:t xml:space="preserve"> which can impact his job performance and </w:t>
      </w:r>
      <w:r w:rsidR="00136806" w:rsidRPr="00EC5387">
        <w:t>physical and mental health</w:t>
      </w:r>
      <w:r w:rsidR="00466FA5" w:rsidRPr="00EC5387">
        <w:t xml:space="preserve">. As an employee Kit has statutory </w:t>
      </w:r>
      <w:r w:rsidR="00B03FE0" w:rsidRPr="00EC5387">
        <w:t xml:space="preserve">basic </w:t>
      </w:r>
      <w:r w:rsidR="00466FA5" w:rsidRPr="00EC5387">
        <w:t>right</w:t>
      </w:r>
      <w:r w:rsidR="007718A5" w:rsidRPr="00EC5387">
        <w:t>s</w:t>
      </w:r>
      <w:r w:rsidR="00466FA5" w:rsidRPr="00EC5387">
        <w:t xml:space="preserve"> </w:t>
      </w:r>
      <w:r w:rsidR="007718A5" w:rsidRPr="00EC5387">
        <w:t>as per</w:t>
      </w:r>
      <w:r w:rsidR="00914879" w:rsidRPr="00EC5387">
        <w:t xml:space="preserve"> the following working time regulations</w:t>
      </w:r>
      <w:r w:rsidR="00B77FC8" w:rsidRPr="00EC5387">
        <w:t xml:space="preserve"> which are clearly being breached</w:t>
      </w:r>
      <w:r w:rsidR="00914879" w:rsidRPr="00EC5387">
        <w:t>:</w:t>
      </w:r>
    </w:p>
    <w:p w14:paraId="4BEA8B0C" w14:textId="52DBAB0C" w:rsidR="006D79AD" w:rsidRPr="00EC5387" w:rsidRDefault="0009541E" w:rsidP="00661F44">
      <w:pPr>
        <w:pStyle w:val="ListParagraph"/>
        <w:numPr>
          <w:ilvl w:val="0"/>
          <w:numId w:val="15"/>
        </w:numPr>
      </w:pPr>
      <w:r w:rsidRPr="00EC5387">
        <w:rPr>
          <w:b/>
          <w:bCs/>
        </w:rPr>
        <w:t>Workers are only required to work a</w:t>
      </w:r>
      <w:r w:rsidR="00993258" w:rsidRPr="00EC5387">
        <w:rPr>
          <w:b/>
          <w:bCs/>
        </w:rPr>
        <w:t xml:space="preserve"> maximum of 48 hours per week over a 17-week period</w:t>
      </w:r>
      <w:r w:rsidR="00B77FC8" w:rsidRPr="00EC5387">
        <w:t xml:space="preserve">- </w:t>
      </w:r>
      <w:r w:rsidR="00E95680" w:rsidRPr="00EC5387">
        <w:t>Kit is claiming to work 60 hours per week without taking into consideration the times he covers his supervisor’s days off</w:t>
      </w:r>
      <w:r w:rsidR="006D79AD" w:rsidRPr="00EC5387">
        <w:t>, the only exception for this extreme number of working hours would be if Kit opted out of working the maximum 48 hours a week (Gov, no date e) but considering Kit’s complaint, I presume this is not the case.</w:t>
      </w:r>
    </w:p>
    <w:p w14:paraId="3D2A487C" w14:textId="23A24B32" w:rsidR="00811F3A" w:rsidRPr="00EC5387" w:rsidRDefault="00270AE9" w:rsidP="00661F44">
      <w:pPr>
        <w:pStyle w:val="ListParagraph"/>
        <w:numPr>
          <w:ilvl w:val="0"/>
          <w:numId w:val="15"/>
        </w:numPr>
        <w:rPr>
          <w:b/>
          <w:bCs/>
        </w:rPr>
      </w:pPr>
      <w:r w:rsidRPr="00EC5387">
        <w:rPr>
          <w:b/>
          <w:bCs/>
        </w:rPr>
        <w:lastRenderedPageBreak/>
        <w:t>Entitlement to 1 day off per week</w:t>
      </w:r>
      <w:r w:rsidR="006D79AD" w:rsidRPr="00EC5387">
        <w:rPr>
          <w:b/>
          <w:bCs/>
        </w:rPr>
        <w:t xml:space="preserve">- </w:t>
      </w:r>
      <w:r w:rsidR="006D79AD" w:rsidRPr="00EC5387">
        <w:t xml:space="preserve">Kit claims </w:t>
      </w:r>
      <w:r w:rsidR="006213B5" w:rsidRPr="00EC5387">
        <w:t xml:space="preserve">he does not have sufficient </w:t>
      </w:r>
      <w:r w:rsidR="00B8466B" w:rsidRPr="00EC5387">
        <w:t xml:space="preserve">time off in between shifts. </w:t>
      </w:r>
    </w:p>
    <w:p w14:paraId="792FC7FB" w14:textId="4AFC5DF1" w:rsidR="00E153F3" w:rsidRPr="00EC5387" w:rsidRDefault="00A07908" w:rsidP="00661F44">
      <w:pPr>
        <w:pStyle w:val="ListParagraph"/>
        <w:numPr>
          <w:ilvl w:val="0"/>
          <w:numId w:val="15"/>
        </w:numPr>
        <w:rPr>
          <w:b/>
          <w:bCs/>
        </w:rPr>
      </w:pPr>
      <w:r w:rsidRPr="00EC5387">
        <w:rPr>
          <w:b/>
          <w:bCs/>
        </w:rPr>
        <w:t>Entitlement to be issued an in-work rest break if working hours are more than 6 hours</w:t>
      </w:r>
      <w:r w:rsidR="00811F3A" w:rsidRPr="00EC5387">
        <w:rPr>
          <w:b/>
          <w:bCs/>
        </w:rPr>
        <w:t xml:space="preserve">- </w:t>
      </w:r>
      <w:r w:rsidR="00811F3A" w:rsidRPr="00EC5387">
        <w:t xml:space="preserve">Kit should be </w:t>
      </w:r>
      <w:r w:rsidR="009B21E6" w:rsidRPr="00EC5387">
        <w:t xml:space="preserve">receiving </w:t>
      </w:r>
      <w:r w:rsidR="00D116B8" w:rsidRPr="00EC5387">
        <w:t xml:space="preserve">at </w:t>
      </w:r>
      <w:r w:rsidR="00E153F3" w:rsidRPr="00EC5387">
        <w:t xml:space="preserve">a </w:t>
      </w:r>
      <w:r w:rsidR="00661F44" w:rsidRPr="00EC5387">
        <w:t>40-minute</w:t>
      </w:r>
      <w:r w:rsidR="00E153F3" w:rsidRPr="00EC5387">
        <w:t xml:space="preserve"> rest break for working 12 hours. </w:t>
      </w:r>
    </w:p>
    <w:p w14:paraId="11FC9ECC" w14:textId="18E3F8F0" w:rsidR="00A07908" w:rsidRPr="00EC5387" w:rsidRDefault="006D499C" w:rsidP="00914879">
      <w:pPr>
        <w:pStyle w:val="ListParagraph"/>
        <w:numPr>
          <w:ilvl w:val="0"/>
          <w:numId w:val="15"/>
        </w:numPr>
        <w:rPr>
          <w:b/>
          <w:bCs/>
        </w:rPr>
      </w:pPr>
      <w:r w:rsidRPr="00EC5387">
        <w:rPr>
          <w:b/>
          <w:bCs/>
        </w:rPr>
        <w:t>28 days paid leave</w:t>
      </w:r>
      <w:r w:rsidR="00E153F3" w:rsidRPr="00EC5387">
        <w:rPr>
          <w:b/>
          <w:bCs/>
        </w:rPr>
        <w:t xml:space="preserve">- </w:t>
      </w:r>
      <w:r w:rsidR="005B21C4" w:rsidRPr="00EC5387">
        <w:t xml:space="preserve">Kit is legally entitled to </w:t>
      </w:r>
      <w:r w:rsidR="00C07A21" w:rsidRPr="00EC5387">
        <w:t>5.6 weeks paid holiday per year (</w:t>
      </w:r>
      <w:r w:rsidR="0059589C" w:rsidRPr="00EC5387">
        <w:t>Daniels, 2022).</w:t>
      </w:r>
    </w:p>
    <w:p w14:paraId="5B5722C2" w14:textId="77A7AEF6" w:rsidR="00B56012" w:rsidRPr="00EC5387" w:rsidRDefault="00B56012" w:rsidP="00B56012">
      <w:r w:rsidRPr="00EC5387">
        <w:t>(Ayling and Suff, 2024</w:t>
      </w:r>
      <w:r w:rsidR="00BF4411" w:rsidRPr="00EC5387">
        <w:t>a</w:t>
      </w:r>
      <w:r w:rsidRPr="00EC5387">
        <w:t xml:space="preserve">). </w:t>
      </w:r>
    </w:p>
    <w:p w14:paraId="2077967F" w14:textId="19408731" w:rsidR="00C02342" w:rsidRPr="00EC5387" w:rsidRDefault="000838A2" w:rsidP="004E41F0">
      <w:r w:rsidRPr="00EC5387">
        <w:t>It is important to outline the legal implications that come with breaching WTR</w:t>
      </w:r>
      <w:r w:rsidR="00E63788" w:rsidRPr="00EC5387">
        <w:t xml:space="preserve">. Kit could be entitled to </w:t>
      </w:r>
      <w:r w:rsidR="00CC54E4" w:rsidRPr="00EC5387">
        <w:t xml:space="preserve">first </w:t>
      </w:r>
      <w:r w:rsidR="00E63788" w:rsidRPr="00EC5387">
        <w:t>raise a grievance</w:t>
      </w:r>
      <w:r w:rsidR="00CC54E4" w:rsidRPr="00EC5387">
        <w:t xml:space="preserve"> and if not resolved</w:t>
      </w:r>
      <w:r w:rsidR="002D2046" w:rsidRPr="00EC5387">
        <w:t xml:space="preserve"> the claim could be taking to an ET or be reported to the Health and Safety Executive (HSE) or local authority (</w:t>
      </w:r>
      <w:r w:rsidR="00FA1E55">
        <w:t>ACAS</w:t>
      </w:r>
      <w:r w:rsidR="002D2046" w:rsidRPr="00EC5387">
        <w:t xml:space="preserve">, </w:t>
      </w:r>
      <w:r w:rsidR="00B368B3" w:rsidRPr="00EC5387">
        <w:t xml:space="preserve">2024 d). </w:t>
      </w:r>
    </w:p>
    <w:p w14:paraId="63B33FDD" w14:textId="74126914" w:rsidR="00571E63" w:rsidRPr="00EC5387" w:rsidRDefault="00571E63" w:rsidP="00571E63">
      <w:r w:rsidRPr="00EC5387">
        <w:rPr>
          <w:i/>
          <w:iCs/>
        </w:rPr>
        <w:t>Crawford v Network Rail Infrastructure Ltd</w:t>
      </w:r>
      <w:r w:rsidRPr="00EC5387">
        <w:t xml:space="preserve"> is </w:t>
      </w:r>
      <w:r w:rsidR="0098166B" w:rsidRPr="00EC5387">
        <w:t xml:space="preserve">a good example of where </w:t>
      </w:r>
      <w:r w:rsidR="00875181" w:rsidRPr="00EC5387">
        <w:t>WTR had been breached. A</w:t>
      </w:r>
      <w:r w:rsidR="005E0933" w:rsidRPr="00EC5387">
        <w:t xml:space="preserve"> signal</w:t>
      </w:r>
      <w:r w:rsidR="00D0189B" w:rsidRPr="00EC5387">
        <w:t>ler</w:t>
      </w:r>
      <w:r w:rsidR="005E0933" w:rsidRPr="00EC5387">
        <w:t xml:space="preserve"> employed by Network Rail </w:t>
      </w:r>
      <w:r w:rsidR="0098166B" w:rsidRPr="00EC5387">
        <w:t>was not</w:t>
      </w:r>
      <w:r w:rsidR="00EA4EFC" w:rsidRPr="00EC5387">
        <w:t xml:space="preserve"> </w:t>
      </w:r>
      <w:r w:rsidR="00875181" w:rsidRPr="00EC5387">
        <w:t>receiving</w:t>
      </w:r>
      <w:r w:rsidR="0098166B" w:rsidRPr="00EC5387">
        <w:t xml:space="preserve"> </w:t>
      </w:r>
      <w:r w:rsidR="00875181" w:rsidRPr="00EC5387">
        <w:t xml:space="preserve">a </w:t>
      </w:r>
      <w:r w:rsidR="005433F0" w:rsidRPr="00EC5387">
        <w:t>20-minute</w:t>
      </w:r>
      <w:r w:rsidR="0098166B" w:rsidRPr="00EC5387">
        <w:t xml:space="preserve"> rest </w:t>
      </w:r>
      <w:r w:rsidR="00875181" w:rsidRPr="00EC5387">
        <w:t xml:space="preserve">break </w:t>
      </w:r>
      <w:r w:rsidR="00C34B2B" w:rsidRPr="00EC5387">
        <w:t xml:space="preserve">during an </w:t>
      </w:r>
      <w:r w:rsidR="00875181" w:rsidRPr="00EC5387">
        <w:t>8-hour</w:t>
      </w:r>
      <w:r w:rsidR="00C34B2B" w:rsidRPr="00EC5387">
        <w:t xml:space="preserve"> shift</w:t>
      </w:r>
      <w:r w:rsidR="00EA4EFC" w:rsidRPr="00EC5387">
        <w:t xml:space="preserve">, Network Rail </w:t>
      </w:r>
      <w:r w:rsidR="00017F9F" w:rsidRPr="00EC5387">
        <w:t xml:space="preserve">argued that the claimant was </w:t>
      </w:r>
      <w:r w:rsidR="007E1F49" w:rsidRPr="00EC5387">
        <w:t xml:space="preserve">sometimes required to work shifts where there was no opportunity for a </w:t>
      </w:r>
      <w:r w:rsidR="00875181" w:rsidRPr="00EC5387">
        <w:t>20-minute</w:t>
      </w:r>
      <w:r w:rsidR="007E1F49" w:rsidRPr="00EC5387">
        <w:t xml:space="preserve"> break. </w:t>
      </w:r>
      <w:r w:rsidR="009854FC" w:rsidRPr="00EC5387">
        <w:t xml:space="preserve">As Network Rail </w:t>
      </w:r>
      <w:r w:rsidR="00875181" w:rsidRPr="00EC5387">
        <w:t>failed to</w:t>
      </w:r>
      <w:r w:rsidR="009854FC" w:rsidRPr="00EC5387">
        <w:t xml:space="preserve"> provide a relief signaller to cover these breaks the ET </w:t>
      </w:r>
      <w:r w:rsidR="0035007D" w:rsidRPr="00EC5387">
        <w:t xml:space="preserve">were satisfied that Network Rail were in breach of WTR. </w:t>
      </w:r>
    </w:p>
    <w:p w14:paraId="116DB02C" w14:textId="1FC5E062" w:rsidR="004A6795" w:rsidRPr="00EC5387" w:rsidRDefault="004A6795" w:rsidP="004E41F0">
      <w:r w:rsidRPr="00EC5387">
        <w:t xml:space="preserve">To prevent future disputes I would </w:t>
      </w:r>
      <w:r w:rsidR="00016DA7" w:rsidRPr="00EC5387">
        <w:t>advise</w:t>
      </w:r>
      <w:r w:rsidRPr="00EC5387">
        <w:t xml:space="preserve"> that you clearly outline within your employees T&amp;Cs their expected working hours, ensuring not to breach W</w:t>
      </w:r>
      <w:r w:rsidR="00016DA7" w:rsidRPr="00EC5387">
        <w:t>TR</w:t>
      </w:r>
      <w:r w:rsidR="00F50164" w:rsidRPr="00EC5387">
        <w:t xml:space="preserve">, </w:t>
      </w:r>
      <w:r w:rsidR="00016DA7" w:rsidRPr="00EC5387">
        <w:t>keeping records of the daily working hours</w:t>
      </w:r>
      <w:r w:rsidR="00AE7E3D" w:rsidRPr="00EC5387">
        <w:t xml:space="preserve"> and </w:t>
      </w:r>
      <w:r w:rsidR="00F50164" w:rsidRPr="00EC5387">
        <w:t xml:space="preserve">offering an opt out agreement to employees that wish to work more than 48 hours per week </w:t>
      </w:r>
      <w:r w:rsidR="00016DA7" w:rsidRPr="00EC5387">
        <w:t>as this not only prevents disputes but also protects the wellbeing and health and safety of your employees (</w:t>
      </w:r>
      <w:r w:rsidR="00FA1E55">
        <w:t>ACAS</w:t>
      </w:r>
      <w:r w:rsidR="00016DA7" w:rsidRPr="00EC5387">
        <w:t xml:space="preserve">, 2024 d). </w:t>
      </w:r>
    </w:p>
    <w:p w14:paraId="2C86F2B5" w14:textId="5E4373FC" w:rsidR="00B35788" w:rsidRPr="00EC5387" w:rsidRDefault="00B35788" w:rsidP="00B35788">
      <w:pPr>
        <w:rPr>
          <w:rFonts w:eastAsiaTheme="majorEastAsia" w:cstheme="majorBidi"/>
          <w:color w:val="0F4761" w:themeColor="accent1" w:themeShade="BF"/>
          <w:sz w:val="28"/>
          <w:szCs w:val="28"/>
        </w:rPr>
      </w:pPr>
      <w:r w:rsidRPr="00EC5387">
        <w:rPr>
          <w:rFonts w:eastAsiaTheme="majorEastAsia" w:cstheme="majorBidi"/>
          <w:color w:val="0F4761" w:themeColor="accent1" w:themeShade="BF"/>
          <w:sz w:val="28"/>
          <w:szCs w:val="28"/>
        </w:rPr>
        <w:t>Explain the main principles of maternity, paternity and adoption rights in the context of employment rights (AC 4.3)</w:t>
      </w:r>
    </w:p>
    <w:p w14:paraId="32E94CEA" w14:textId="77777777" w:rsidR="00441977" w:rsidRPr="00EC5387" w:rsidRDefault="007D42DF" w:rsidP="00327036">
      <w:pPr>
        <w:pStyle w:val="Nornal"/>
        <w:rPr>
          <w:rFonts w:asciiTheme="minorHAnsi" w:hAnsiTheme="minorHAnsi"/>
        </w:rPr>
      </w:pPr>
      <w:r w:rsidRPr="00EC5387">
        <w:rPr>
          <w:rFonts w:asciiTheme="minorHAnsi" w:hAnsiTheme="minorHAnsi"/>
        </w:rPr>
        <w:t xml:space="preserve">There </w:t>
      </w:r>
      <w:r w:rsidR="00254D34" w:rsidRPr="00EC5387">
        <w:rPr>
          <w:rFonts w:asciiTheme="minorHAnsi" w:hAnsiTheme="minorHAnsi"/>
        </w:rPr>
        <w:t>are</w:t>
      </w:r>
      <w:r w:rsidRPr="00EC5387">
        <w:rPr>
          <w:rFonts w:asciiTheme="minorHAnsi" w:hAnsiTheme="minorHAnsi"/>
        </w:rPr>
        <w:t xml:space="preserve"> </w:t>
      </w:r>
      <w:r w:rsidR="002C139F" w:rsidRPr="00EC5387">
        <w:rPr>
          <w:rFonts w:asciiTheme="minorHAnsi" w:hAnsiTheme="minorHAnsi"/>
        </w:rPr>
        <w:t xml:space="preserve">many legislations around maternity, paternity and adoption rights for employees, these are </w:t>
      </w:r>
      <w:r w:rsidR="00C612D8" w:rsidRPr="00EC5387">
        <w:rPr>
          <w:rFonts w:asciiTheme="minorHAnsi" w:hAnsiTheme="minorHAnsi"/>
        </w:rPr>
        <w:t>governed by ERA 1996, E</w:t>
      </w:r>
      <w:r w:rsidR="0066728E" w:rsidRPr="00EC5387">
        <w:rPr>
          <w:rFonts w:asciiTheme="minorHAnsi" w:hAnsiTheme="minorHAnsi"/>
        </w:rPr>
        <w:t>mployment Relations Act</w:t>
      </w:r>
      <w:r w:rsidR="00C612D8" w:rsidRPr="00EC5387">
        <w:rPr>
          <w:rFonts w:asciiTheme="minorHAnsi" w:hAnsiTheme="minorHAnsi"/>
        </w:rPr>
        <w:t xml:space="preserve"> 1999</w:t>
      </w:r>
      <w:r w:rsidR="00BB2FA2" w:rsidRPr="00EC5387">
        <w:rPr>
          <w:rFonts w:asciiTheme="minorHAnsi" w:hAnsiTheme="minorHAnsi"/>
        </w:rPr>
        <w:t xml:space="preserve">, the Employment Act 2002, the Work and Families Act 2006, the Children and Families Act 2014 </w:t>
      </w:r>
      <w:r w:rsidR="006331A4" w:rsidRPr="00EC5387">
        <w:rPr>
          <w:rFonts w:asciiTheme="minorHAnsi" w:hAnsiTheme="minorHAnsi"/>
        </w:rPr>
        <w:t>and the EA 2010</w:t>
      </w:r>
      <w:r w:rsidR="0084295D" w:rsidRPr="00EC5387">
        <w:rPr>
          <w:rFonts w:asciiTheme="minorHAnsi" w:hAnsiTheme="minorHAnsi"/>
        </w:rPr>
        <w:t xml:space="preserve"> (Ayling and Suff, 2024).</w:t>
      </w:r>
    </w:p>
    <w:p w14:paraId="65CBC90D" w14:textId="30A4E315" w:rsidR="0084295D" w:rsidRPr="00EC5387" w:rsidRDefault="00B6363B" w:rsidP="00327036">
      <w:pPr>
        <w:pStyle w:val="Nornal"/>
        <w:rPr>
          <w:rFonts w:asciiTheme="minorHAnsi" w:hAnsiTheme="minorHAnsi"/>
        </w:rPr>
      </w:pPr>
      <w:r w:rsidRPr="00EC5387">
        <w:rPr>
          <w:rFonts w:asciiTheme="minorHAnsi" w:hAnsiTheme="minorHAnsi"/>
        </w:rPr>
        <w:t xml:space="preserve">The law states that employees that fall pregnant have a legal obligation to inform an employer </w:t>
      </w:r>
      <w:r w:rsidR="004566B4" w:rsidRPr="00EC5387">
        <w:rPr>
          <w:rFonts w:asciiTheme="minorHAnsi" w:hAnsiTheme="minorHAnsi"/>
        </w:rPr>
        <w:t xml:space="preserve">of the pregnancy, the expected week of birth and the date they intend to </w:t>
      </w:r>
      <w:r w:rsidR="00D273EB" w:rsidRPr="00EC5387">
        <w:rPr>
          <w:rFonts w:asciiTheme="minorHAnsi" w:hAnsiTheme="minorHAnsi"/>
        </w:rPr>
        <w:t>start maternity leave no later than 15 weeks before the due date (</w:t>
      </w:r>
      <w:r w:rsidR="00FA1E55">
        <w:rPr>
          <w:rFonts w:asciiTheme="minorHAnsi" w:hAnsiTheme="minorHAnsi"/>
        </w:rPr>
        <w:t>ACAS</w:t>
      </w:r>
      <w:r w:rsidR="00D273EB" w:rsidRPr="00EC5387">
        <w:rPr>
          <w:rFonts w:asciiTheme="minorHAnsi" w:hAnsiTheme="minorHAnsi"/>
        </w:rPr>
        <w:t xml:space="preserve">, 2024d). </w:t>
      </w:r>
      <w:r w:rsidR="007C1BB2" w:rsidRPr="00EC5387">
        <w:rPr>
          <w:rFonts w:asciiTheme="minorHAnsi" w:hAnsiTheme="minorHAnsi"/>
        </w:rPr>
        <w:t xml:space="preserve">As Coco has informed you within </w:t>
      </w:r>
      <w:r w:rsidR="00444E5E" w:rsidRPr="00EC5387">
        <w:rPr>
          <w:rFonts w:asciiTheme="minorHAnsi" w:hAnsiTheme="minorHAnsi"/>
        </w:rPr>
        <w:t xml:space="preserve">26 weeks of the expected due date </w:t>
      </w:r>
      <w:r w:rsidR="00F35FD8" w:rsidRPr="00EC5387">
        <w:rPr>
          <w:rFonts w:asciiTheme="minorHAnsi" w:hAnsiTheme="minorHAnsi"/>
        </w:rPr>
        <w:t>you should follow the correct legal procedures to avoid discrimination and unfair treatment.</w:t>
      </w:r>
      <w:r w:rsidR="0040531F" w:rsidRPr="00EC5387">
        <w:rPr>
          <w:rFonts w:asciiTheme="minorHAnsi" w:hAnsiTheme="minorHAnsi"/>
        </w:rPr>
        <w:t xml:space="preserve"> The first step would be requesting </w:t>
      </w:r>
      <w:r w:rsidR="00572D55" w:rsidRPr="00EC5387">
        <w:rPr>
          <w:rFonts w:asciiTheme="minorHAnsi" w:hAnsiTheme="minorHAnsi"/>
        </w:rPr>
        <w:t xml:space="preserve">a MAT B1 form to be completed by Coco which confirms the expected week of birth. This will allow you to fully </w:t>
      </w:r>
      <w:proofErr w:type="gramStart"/>
      <w:r w:rsidR="00572D55" w:rsidRPr="00EC5387">
        <w:rPr>
          <w:rFonts w:asciiTheme="minorHAnsi" w:hAnsiTheme="minorHAnsi"/>
        </w:rPr>
        <w:t>plan ahead</w:t>
      </w:r>
      <w:proofErr w:type="gramEnd"/>
      <w:r w:rsidR="00572D55" w:rsidRPr="00EC5387">
        <w:rPr>
          <w:rFonts w:asciiTheme="minorHAnsi" w:hAnsiTheme="minorHAnsi"/>
        </w:rPr>
        <w:t xml:space="preserve"> </w:t>
      </w:r>
      <w:r w:rsidR="00830C20" w:rsidRPr="00EC5387">
        <w:rPr>
          <w:rFonts w:asciiTheme="minorHAnsi" w:hAnsiTheme="minorHAnsi"/>
        </w:rPr>
        <w:t>to</w:t>
      </w:r>
      <w:r w:rsidR="00572D55" w:rsidRPr="00EC5387">
        <w:rPr>
          <w:rFonts w:asciiTheme="minorHAnsi" w:hAnsiTheme="minorHAnsi"/>
        </w:rPr>
        <w:t xml:space="preserve"> </w:t>
      </w:r>
      <w:r w:rsidR="004B3FA1" w:rsidRPr="00EC5387">
        <w:rPr>
          <w:rFonts w:asciiTheme="minorHAnsi" w:hAnsiTheme="minorHAnsi"/>
        </w:rPr>
        <w:t>arrange</w:t>
      </w:r>
      <w:r w:rsidR="000E0783" w:rsidRPr="00EC5387">
        <w:rPr>
          <w:rFonts w:asciiTheme="minorHAnsi" w:hAnsiTheme="minorHAnsi"/>
        </w:rPr>
        <w:t xml:space="preserve"> maternity cover. </w:t>
      </w:r>
    </w:p>
    <w:p w14:paraId="533254C1" w14:textId="163AF4C8" w:rsidR="004B3FA1" w:rsidRPr="00EC5387" w:rsidRDefault="00450CC8" w:rsidP="00327036">
      <w:pPr>
        <w:pStyle w:val="Nornal"/>
        <w:rPr>
          <w:rFonts w:asciiTheme="minorHAnsi" w:hAnsiTheme="minorHAnsi"/>
        </w:rPr>
      </w:pPr>
      <w:r w:rsidRPr="00EC5387">
        <w:rPr>
          <w:rFonts w:asciiTheme="minorHAnsi" w:hAnsiTheme="minorHAnsi"/>
        </w:rPr>
        <w:t>Al</w:t>
      </w:r>
      <w:r w:rsidR="005C2461" w:rsidRPr="00EC5387">
        <w:rPr>
          <w:rFonts w:asciiTheme="minorHAnsi" w:hAnsiTheme="minorHAnsi"/>
        </w:rPr>
        <w:t xml:space="preserve">though you feel 2 weeks annual leave </w:t>
      </w:r>
      <w:r w:rsidR="00497BC6" w:rsidRPr="00EC5387">
        <w:rPr>
          <w:rFonts w:asciiTheme="minorHAnsi" w:hAnsiTheme="minorHAnsi"/>
        </w:rPr>
        <w:t>was</w:t>
      </w:r>
      <w:r w:rsidR="005C2461" w:rsidRPr="00EC5387">
        <w:rPr>
          <w:rFonts w:asciiTheme="minorHAnsi" w:hAnsiTheme="minorHAnsi"/>
        </w:rPr>
        <w:t xml:space="preserve"> sufficient for yourself </w:t>
      </w:r>
      <w:r w:rsidR="00497BC6" w:rsidRPr="00EC5387">
        <w:rPr>
          <w:rFonts w:asciiTheme="minorHAnsi" w:hAnsiTheme="minorHAnsi"/>
        </w:rPr>
        <w:t>after your birth, this may not be the case for Coco</w:t>
      </w:r>
      <w:r w:rsidR="00AA14C8" w:rsidRPr="00EC5387">
        <w:rPr>
          <w:rFonts w:asciiTheme="minorHAnsi" w:hAnsiTheme="minorHAnsi"/>
        </w:rPr>
        <w:t xml:space="preserve">. Expected mothers are entitled to </w:t>
      </w:r>
      <w:r w:rsidR="00A829F2" w:rsidRPr="00EC5387">
        <w:rPr>
          <w:rFonts w:asciiTheme="minorHAnsi" w:hAnsiTheme="minorHAnsi"/>
        </w:rPr>
        <w:t xml:space="preserve">Ordinary Maternity Leave (first 26 weeks) and Additional Maternity Leave (last 26 weeks) </w:t>
      </w:r>
      <w:r w:rsidR="00C17988" w:rsidRPr="00EC5387">
        <w:rPr>
          <w:rFonts w:asciiTheme="minorHAnsi" w:hAnsiTheme="minorHAnsi"/>
        </w:rPr>
        <w:t xml:space="preserve">equalling to 52 weeks </w:t>
      </w:r>
      <w:r w:rsidR="00C616B0" w:rsidRPr="00EC5387">
        <w:rPr>
          <w:rFonts w:asciiTheme="minorHAnsi" w:hAnsiTheme="minorHAnsi"/>
        </w:rPr>
        <w:t>Statutory Maternity Leave</w:t>
      </w:r>
      <w:r w:rsidR="00516CD3" w:rsidRPr="00EC5387">
        <w:rPr>
          <w:rFonts w:asciiTheme="minorHAnsi" w:hAnsiTheme="minorHAnsi"/>
        </w:rPr>
        <w:t xml:space="preserve"> (SML)</w:t>
      </w:r>
      <w:r w:rsidR="00C616B0" w:rsidRPr="00EC5387">
        <w:rPr>
          <w:rFonts w:asciiTheme="minorHAnsi" w:hAnsiTheme="minorHAnsi"/>
        </w:rPr>
        <w:t xml:space="preserve"> (</w:t>
      </w:r>
      <w:r w:rsidR="00C17988" w:rsidRPr="00EC5387">
        <w:rPr>
          <w:rFonts w:asciiTheme="minorHAnsi" w:hAnsiTheme="minorHAnsi"/>
        </w:rPr>
        <w:t>Gov, no date g</w:t>
      </w:r>
      <w:r w:rsidR="00C616B0" w:rsidRPr="00EC5387">
        <w:rPr>
          <w:rFonts w:asciiTheme="minorHAnsi" w:hAnsiTheme="minorHAnsi"/>
        </w:rPr>
        <w:t>)</w:t>
      </w:r>
      <w:r w:rsidR="00374B6A" w:rsidRPr="00EC5387">
        <w:rPr>
          <w:rFonts w:asciiTheme="minorHAnsi" w:hAnsiTheme="minorHAnsi"/>
        </w:rPr>
        <w:t xml:space="preserve">. </w:t>
      </w:r>
      <w:r w:rsidR="00C616B0" w:rsidRPr="00EC5387">
        <w:rPr>
          <w:rFonts w:asciiTheme="minorHAnsi" w:hAnsiTheme="minorHAnsi"/>
        </w:rPr>
        <w:t>I</w:t>
      </w:r>
      <w:r w:rsidR="00E04B2B" w:rsidRPr="00EC5387">
        <w:rPr>
          <w:rFonts w:asciiTheme="minorHAnsi" w:hAnsiTheme="minorHAnsi"/>
        </w:rPr>
        <w:t>t is not mandatory to take the full entitlement</w:t>
      </w:r>
      <w:r w:rsidR="00374B6A" w:rsidRPr="00EC5387">
        <w:rPr>
          <w:rFonts w:asciiTheme="minorHAnsi" w:hAnsiTheme="minorHAnsi"/>
        </w:rPr>
        <w:t xml:space="preserve"> </w:t>
      </w:r>
      <w:proofErr w:type="gramStart"/>
      <w:r w:rsidR="00374B6A" w:rsidRPr="00EC5387">
        <w:rPr>
          <w:rFonts w:asciiTheme="minorHAnsi" w:hAnsiTheme="minorHAnsi"/>
        </w:rPr>
        <w:t xml:space="preserve">but </w:t>
      </w:r>
      <w:r w:rsidR="00E04B2B" w:rsidRPr="00EC5387">
        <w:rPr>
          <w:rFonts w:asciiTheme="minorHAnsi" w:hAnsiTheme="minorHAnsi"/>
        </w:rPr>
        <w:t xml:space="preserve"> legally</w:t>
      </w:r>
      <w:proofErr w:type="gramEnd"/>
      <w:r w:rsidR="00E04B2B" w:rsidRPr="00EC5387">
        <w:rPr>
          <w:rFonts w:asciiTheme="minorHAnsi" w:hAnsiTheme="minorHAnsi"/>
        </w:rPr>
        <w:t xml:space="preserve"> mothers </w:t>
      </w:r>
      <w:r w:rsidR="00A3775C" w:rsidRPr="00EC5387">
        <w:rPr>
          <w:rFonts w:asciiTheme="minorHAnsi" w:hAnsiTheme="minorHAnsi"/>
        </w:rPr>
        <w:t>must take off at least 2 weeks after the baby has been born (</w:t>
      </w:r>
      <w:r w:rsidR="00FA1E55">
        <w:rPr>
          <w:rFonts w:asciiTheme="minorHAnsi" w:hAnsiTheme="minorHAnsi"/>
        </w:rPr>
        <w:t>ACAS</w:t>
      </w:r>
      <w:r w:rsidR="00A3775C" w:rsidRPr="00EC5387">
        <w:rPr>
          <w:rFonts w:asciiTheme="minorHAnsi" w:hAnsiTheme="minorHAnsi"/>
        </w:rPr>
        <w:t>, 2024</w:t>
      </w:r>
      <w:r w:rsidR="00D45553" w:rsidRPr="00EC5387">
        <w:rPr>
          <w:rFonts w:asciiTheme="minorHAnsi" w:hAnsiTheme="minorHAnsi"/>
        </w:rPr>
        <w:t xml:space="preserve">e). </w:t>
      </w:r>
      <w:r w:rsidR="007C2EBD" w:rsidRPr="00EC5387">
        <w:rPr>
          <w:rFonts w:asciiTheme="minorHAnsi" w:hAnsiTheme="minorHAnsi"/>
        </w:rPr>
        <w:t>It is al</w:t>
      </w:r>
      <w:r w:rsidR="00EE47A1" w:rsidRPr="00EC5387">
        <w:rPr>
          <w:rFonts w:asciiTheme="minorHAnsi" w:hAnsiTheme="minorHAnsi"/>
        </w:rPr>
        <w:t>so important to note that</w:t>
      </w:r>
      <w:r w:rsidR="000625D6" w:rsidRPr="00EC5387">
        <w:rPr>
          <w:rFonts w:asciiTheme="minorHAnsi" w:hAnsiTheme="minorHAnsi"/>
        </w:rPr>
        <w:t xml:space="preserve"> leave can </w:t>
      </w:r>
      <w:r w:rsidR="00625550" w:rsidRPr="00EC5387">
        <w:rPr>
          <w:rFonts w:asciiTheme="minorHAnsi" w:hAnsiTheme="minorHAnsi"/>
        </w:rPr>
        <w:t xml:space="preserve">also </w:t>
      </w:r>
      <w:r w:rsidR="000625D6" w:rsidRPr="00EC5387">
        <w:rPr>
          <w:rFonts w:asciiTheme="minorHAnsi" w:hAnsiTheme="minorHAnsi"/>
        </w:rPr>
        <w:t xml:space="preserve">begin after an early birth </w:t>
      </w:r>
      <w:r w:rsidR="000C228C" w:rsidRPr="00EC5387">
        <w:rPr>
          <w:rFonts w:asciiTheme="minorHAnsi" w:hAnsiTheme="minorHAnsi"/>
        </w:rPr>
        <w:t xml:space="preserve">and if the employee is absent from work due to a pregnancy-related illness within a </w:t>
      </w:r>
      <w:r w:rsidR="002A4035" w:rsidRPr="00EC5387">
        <w:rPr>
          <w:rFonts w:asciiTheme="minorHAnsi" w:hAnsiTheme="minorHAnsi"/>
        </w:rPr>
        <w:t>4-week</w:t>
      </w:r>
      <w:r w:rsidR="000C228C" w:rsidRPr="00EC5387">
        <w:rPr>
          <w:rFonts w:asciiTheme="minorHAnsi" w:hAnsiTheme="minorHAnsi"/>
        </w:rPr>
        <w:t xml:space="preserve"> period before the due</w:t>
      </w:r>
      <w:r w:rsidR="00997804" w:rsidRPr="00EC5387">
        <w:rPr>
          <w:rFonts w:asciiTheme="minorHAnsi" w:hAnsiTheme="minorHAnsi"/>
        </w:rPr>
        <w:t xml:space="preserve"> date (</w:t>
      </w:r>
      <w:r w:rsidR="00C66B20" w:rsidRPr="00EC5387">
        <w:rPr>
          <w:rFonts w:asciiTheme="minorHAnsi" w:hAnsiTheme="minorHAnsi"/>
        </w:rPr>
        <w:t>Citizens Advice, 2022).</w:t>
      </w:r>
      <w:r w:rsidR="002F6B9C" w:rsidRPr="00EC5387">
        <w:rPr>
          <w:rFonts w:asciiTheme="minorHAnsi" w:hAnsiTheme="minorHAnsi"/>
        </w:rPr>
        <w:t xml:space="preserve"> Legally you cannot force Coco to use her annual leave for any </w:t>
      </w:r>
      <w:r w:rsidR="002F6B9C" w:rsidRPr="00EC5387">
        <w:rPr>
          <w:rFonts w:asciiTheme="minorHAnsi" w:hAnsiTheme="minorHAnsi"/>
        </w:rPr>
        <w:lastRenderedPageBreak/>
        <w:t xml:space="preserve">pregnancy related time off, although you may </w:t>
      </w:r>
      <w:r w:rsidR="00B3663C" w:rsidRPr="00EC5387">
        <w:rPr>
          <w:rFonts w:asciiTheme="minorHAnsi" w:hAnsiTheme="minorHAnsi"/>
        </w:rPr>
        <w:t xml:space="preserve">think you will be reducing costs, a bigger cost could come from an unfair pay claim at an ET if you were reluctant to allow </w:t>
      </w:r>
      <w:r w:rsidR="00516CD3" w:rsidRPr="00EC5387">
        <w:rPr>
          <w:rFonts w:asciiTheme="minorHAnsi" w:hAnsiTheme="minorHAnsi"/>
        </w:rPr>
        <w:t>SML</w:t>
      </w:r>
      <w:r w:rsidR="00B3663C" w:rsidRPr="00EC5387">
        <w:rPr>
          <w:rFonts w:asciiTheme="minorHAnsi" w:hAnsiTheme="minorHAnsi"/>
        </w:rPr>
        <w:t>.</w:t>
      </w:r>
    </w:p>
    <w:p w14:paraId="5C5DA861" w14:textId="7F08B6C4" w:rsidR="00A67F17" w:rsidRPr="00EC5387" w:rsidRDefault="00A67F17" w:rsidP="00327036">
      <w:pPr>
        <w:pStyle w:val="Nornal"/>
        <w:rPr>
          <w:rFonts w:asciiTheme="minorHAnsi" w:hAnsiTheme="minorHAnsi"/>
        </w:rPr>
      </w:pPr>
      <w:r w:rsidRPr="00EC5387">
        <w:rPr>
          <w:rFonts w:asciiTheme="minorHAnsi" w:hAnsiTheme="minorHAnsi"/>
        </w:rPr>
        <w:t xml:space="preserve">Coco will also be entitled to </w:t>
      </w:r>
      <w:r w:rsidR="00EB1E3A" w:rsidRPr="00EC5387">
        <w:rPr>
          <w:rFonts w:asciiTheme="minorHAnsi" w:hAnsiTheme="minorHAnsi"/>
        </w:rPr>
        <w:t xml:space="preserve">39 weeks Statutory Maternity Pay (SMP) as she has over 26 weeks continuous service </w:t>
      </w:r>
      <w:r w:rsidR="00006658" w:rsidRPr="00EC5387">
        <w:rPr>
          <w:rFonts w:asciiTheme="minorHAnsi" w:hAnsiTheme="minorHAnsi"/>
        </w:rPr>
        <w:t>(Ayling and Suff, 2024)</w:t>
      </w:r>
      <w:r w:rsidR="00625550" w:rsidRPr="00EC5387">
        <w:rPr>
          <w:rFonts w:asciiTheme="minorHAnsi" w:hAnsiTheme="minorHAnsi"/>
        </w:rPr>
        <w:t xml:space="preserve"> although this may come at a cost for your organisation</w:t>
      </w:r>
      <w:r w:rsidR="00D40DB4" w:rsidRPr="00EC5387">
        <w:rPr>
          <w:rFonts w:asciiTheme="minorHAnsi" w:hAnsiTheme="minorHAnsi"/>
        </w:rPr>
        <w:t xml:space="preserve">, this can be claimed back </w:t>
      </w:r>
      <w:r w:rsidR="00C72B1C" w:rsidRPr="00EC5387">
        <w:rPr>
          <w:rFonts w:asciiTheme="minorHAnsi" w:hAnsiTheme="minorHAnsi"/>
        </w:rPr>
        <w:t xml:space="preserve">from HMRC. You will however need to consider the costs for either appointing maternity cover or reallocation of duties from your </w:t>
      </w:r>
      <w:r w:rsidR="006B09D7" w:rsidRPr="00EC5387">
        <w:rPr>
          <w:rFonts w:asciiTheme="minorHAnsi" w:hAnsiTheme="minorHAnsi"/>
        </w:rPr>
        <w:t xml:space="preserve">existing workforce. </w:t>
      </w:r>
    </w:p>
    <w:p w14:paraId="37BCA3FA" w14:textId="20DAC21C" w:rsidR="00E14693" w:rsidRPr="00EC5387" w:rsidRDefault="00E14693" w:rsidP="00327036">
      <w:pPr>
        <w:pStyle w:val="Nornal"/>
        <w:rPr>
          <w:rFonts w:asciiTheme="minorHAnsi" w:hAnsiTheme="minorHAnsi"/>
        </w:rPr>
      </w:pPr>
      <w:r w:rsidRPr="00EC5387">
        <w:rPr>
          <w:rFonts w:asciiTheme="minorHAnsi" w:hAnsiTheme="minorHAnsi"/>
        </w:rPr>
        <w:t>Other maternity rights include:</w:t>
      </w:r>
    </w:p>
    <w:p w14:paraId="7D48F4B7" w14:textId="7064E581" w:rsidR="00E14693" w:rsidRPr="00EC5387" w:rsidRDefault="00451D93" w:rsidP="00451D93">
      <w:pPr>
        <w:pStyle w:val="Nornal"/>
        <w:numPr>
          <w:ilvl w:val="0"/>
          <w:numId w:val="17"/>
        </w:numPr>
        <w:rPr>
          <w:rFonts w:asciiTheme="minorHAnsi" w:hAnsiTheme="minorHAnsi"/>
        </w:rPr>
      </w:pPr>
      <w:r w:rsidRPr="00EC5387">
        <w:rPr>
          <w:rFonts w:asciiTheme="minorHAnsi" w:hAnsiTheme="minorHAnsi"/>
        </w:rPr>
        <w:t>Paid time off for antenatal or pregnancy related appointments</w:t>
      </w:r>
    </w:p>
    <w:p w14:paraId="3139386C" w14:textId="37F2D09E" w:rsidR="00451D93" w:rsidRPr="00EC5387" w:rsidRDefault="00743A27" w:rsidP="00451D93">
      <w:pPr>
        <w:pStyle w:val="Nornal"/>
        <w:numPr>
          <w:ilvl w:val="0"/>
          <w:numId w:val="17"/>
        </w:numPr>
        <w:rPr>
          <w:rFonts w:asciiTheme="minorHAnsi" w:hAnsiTheme="minorHAnsi"/>
        </w:rPr>
      </w:pPr>
      <w:r w:rsidRPr="00EC5387">
        <w:rPr>
          <w:rFonts w:asciiTheme="minorHAnsi" w:hAnsiTheme="minorHAnsi"/>
        </w:rPr>
        <w:t>Holiday and other benefits will accumulate during maternity leave</w:t>
      </w:r>
    </w:p>
    <w:p w14:paraId="654A08F4" w14:textId="79805967" w:rsidR="001D7937" w:rsidRPr="00EC5387" w:rsidRDefault="001D7937" w:rsidP="00451D93">
      <w:pPr>
        <w:pStyle w:val="Nornal"/>
        <w:numPr>
          <w:ilvl w:val="0"/>
          <w:numId w:val="17"/>
        </w:numPr>
        <w:rPr>
          <w:rFonts w:asciiTheme="minorHAnsi" w:hAnsiTheme="minorHAnsi"/>
        </w:rPr>
      </w:pPr>
      <w:r w:rsidRPr="00EC5387">
        <w:rPr>
          <w:rFonts w:asciiTheme="minorHAnsi" w:hAnsiTheme="minorHAnsi"/>
        </w:rPr>
        <w:t>Special protection in a redundancy situation</w:t>
      </w:r>
    </w:p>
    <w:p w14:paraId="03153378" w14:textId="73FDB5F0" w:rsidR="003532E8" w:rsidRPr="00EC5387" w:rsidRDefault="001C4D8B" w:rsidP="00451D93">
      <w:pPr>
        <w:pStyle w:val="Nornal"/>
        <w:numPr>
          <w:ilvl w:val="0"/>
          <w:numId w:val="17"/>
        </w:numPr>
        <w:rPr>
          <w:rFonts w:asciiTheme="minorHAnsi" w:hAnsiTheme="minorHAnsi"/>
        </w:rPr>
      </w:pPr>
      <w:r w:rsidRPr="00EC5387">
        <w:rPr>
          <w:rFonts w:asciiTheme="minorHAnsi" w:hAnsiTheme="minorHAnsi"/>
        </w:rPr>
        <w:t>Protection from unfair treatment or dismissal due to pregnancy or maternity leave.</w:t>
      </w:r>
    </w:p>
    <w:p w14:paraId="2C91A402" w14:textId="550724BE" w:rsidR="001C4D8B" w:rsidRPr="00EC5387" w:rsidRDefault="00DE5BD5" w:rsidP="001C4D8B">
      <w:pPr>
        <w:pStyle w:val="Nornal"/>
        <w:rPr>
          <w:rFonts w:asciiTheme="minorHAnsi" w:hAnsiTheme="minorHAnsi"/>
        </w:rPr>
      </w:pPr>
      <w:r w:rsidRPr="00EC5387">
        <w:rPr>
          <w:rFonts w:asciiTheme="minorHAnsi" w:hAnsiTheme="minorHAnsi"/>
        </w:rPr>
        <w:t xml:space="preserve">(Daniels, 2022). </w:t>
      </w:r>
    </w:p>
    <w:p w14:paraId="0C1FC2F3" w14:textId="288D4185" w:rsidR="00F433E2" w:rsidRPr="00EC5387" w:rsidRDefault="001D3279" w:rsidP="00327036">
      <w:pPr>
        <w:pStyle w:val="Nornal"/>
        <w:rPr>
          <w:rFonts w:asciiTheme="minorHAnsi" w:hAnsiTheme="minorHAnsi"/>
        </w:rPr>
      </w:pPr>
      <w:r w:rsidRPr="00EC5387">
        <w:rPr>
          <w:rFonts w:asciiTheme="minorHAnsi" w:hAnsiTheme="minorHAnsi"/>
        </w:rPr>
        <w:t xml:space="preserve">I am also going to provide you with </w:t>
      </w:r>
      <w:r w:rsidR="00554A86" w:rsidRPr="00EC5387">
        <w:rPr>
          <w:rFonts w:asciiTheme="minorHAnsi" w:hAnsiTheme="minorHAnsi"/>
        </w:rPr>
        <w:t>a summary</w:t>
      </w:r>
      <w:r w:rsidRPr="00EC5387">
        <w:rPr>
          <w:rFonts w:asciiTheme="minorHAnsi" w:hAnsiTheme="minorHAnsi"/>
        </w:rPr>
        <w:t xml:space="preserve"> of </w:t>
      </w:r>
      <w:r w:rsidR="00D84B60" w:rsidRPr="00EC5387">
        <w:rPr>
          <w:rFonts w:asciiTheme="minorHAnsi" w:hAnsiTheme="minorHAnsi"/>
        </w:rPr>
        <w:t xml:space="preserve">paternity and adoption rights. </w:t>
      </w:r>
    </w:p>
    <w:p w14:paraId="71E97241" w14:textId="67BE5B96" w:rsidR="00D84B60" w:rsidRPr="00EC5387" w:rsidRDefault="00D84B60" w:rsidP="00327036">
      <w:pPr>
        <w:pStyle w:val="Nornal"/>
        <w:rPr>
          <w:rFonts w:asciiTheme="minorHAnsi" w:hAnsiTheme="minorHAnsi"/>
          <w:b/>
          <w:bCs/>
        </w:rPr>
      </w:pPr>
      <w:r w:rsidRPr="00EC5387">
        <w:rPr>
          <w:rFonts w:asciiTheme="minorHAnsi" w:hAnsiTheme="minorHAnsi"/>
          <w:b/>
          <w:bCs/>
        </w:rPr>
        <w:t>Paternity rights</w:t>
      </w:r>
    </w:p>
    <w:p w14:paraId="26DD5F58" w14:textId="7AB42A2A" w:rsidR="008A3515" w:rsidRPr="00EC5387" w:rsidRDefault="008A3515" w:rsidP="008A3515">
      <w:pPr>
        <w:pStyle w:val="Nornal"/>
        <w:numPr>
          <w:ilvl w:val="0"/>
          <w:numId w:val="18"/>
        </w:numPr>
        <w:rPr>
          <w:rFonts w:asciiTheme="minorHAnsi" w:hAnsiTheme="minorHAnsi"/>
        </w:rPr>
      </w:pPr>
      <w:r w:rsidRPr="00EC5387">
        <w:rPr>
          <w:rFonts w:asciiTheme="minorHAnsi" w:hAnsiTheme="minorHAnsi"/>
        </w:rPr>
        <w:t>To return to same job</w:t>
      </w:r>
      <w:r w:rsidR="000E3FF8" w:rsidRPr="00EC5387">
        <w:rPr>
          <w:rFonts w:asciiTheme="minorHAnsi" w:hAnsiTheme="minorHAnsi"/>
        </w:rPr>
        <w:t xml:space="preserve"> role</w:t>
      </w:r>
    </w:p>
    <w:p w14:paraId="208646BF" w14:textId="5E4F994D" w:rsidR="008A3515" w:rsidRPr="00EC5387" w:rsidRDefault="008A3515" w:rsidP="008A3515">
      <w:pPr>
        <w:pStyle w:val="Nornal"/>
        <w:numPr>
          <w:ilvl w:val="0"/>
          <w:numId w:val="18"/>
        </w:numPr>
        <w:rPr>
          <w:rFonts w:asciiTheme="minorHAnsi" w:hAnsiTheme="minorHAnsi"/>
        </w:rPr>
      </w:pPr>
      <w:r w:rsidRPr="00EC5387">
        <w:rPr>
          <w:rFonts w:asciiTheme="minorHAnsi" w:hAnsiTheme="minorHAnsi"/>
        </w:rPr>
        <w:t>T&amp;Cs remain the same</w:t>
      </w:r>
    </w:p>
    <w:p w14:paraId="0CF6C9A8" w14:textId="2B258B7C" w:rsidR="008A3515" w:rsidRPr="00EC5387" w:rsidRDefault="006D743B" w:rsidP="008A3515">
      <w:pPr>
        <w:pStyle w:val="Nornal"/>
        <w:numPr>
          <w:ilvl w:val="0"/>
          <w:numId w:val="18"/>
        </w:numPr>
        <w:rPr>
          <w:rFonts w:asciiTheme="minorHAnsi" w:hAnsiTheme="minorHAnsi"/>
        </w:rPr>
      </w:pPr>
      <w:r w:rsidRPr="00EC5387">
        <w:rPr>
          <w:rFonts w:asciiTheme="minorHAnsi" w:hAnsiTheme="minorHAnsi"/>
        </w:rPr>
        <w:t>Protection from unfair treatment or dismissal</w:t>
      </w:r>
    </w:p>
    <w:p w14:paraId="1BA63C0A" w14:textId="1179D265" w:rsidR="00D84B60" w:rsidRPr="00EC5387" w:rsidRDefault="00D84B60" w:rsidP="00327036">
      <w:pPr>
        <w:pStyle w:val="Nornal"/>
        <w:rPr>
          <w:rFonts w:asciiTheme="minorHAnsi" w:hAnsiTheme="minorHAnsi"/>
        </w:rPr>
      </w:pPr>
      <w:r w:rsidRPr="00EC5387">
        <w:rPr>
          <w:rFonts w:asciiTheme="minorHAnsi" w:hAnsiTheme="minorHAnsi"/>
          <w:b/>
          <w:bCs/>
        </w:rPr>
        <w:t xml:space="preserve">Leave- </w:t>
      </w:r>
      <w:r w:rsidR="001C05AA" w:rsidRPr="00EC5387">
        <w:rPr>
          <w:rFonts w:asciiTheme="minorHAnsi" w:hAnsiTheme="minorHAnsi"/>
        </w:rPr>
        <w:t>Two weeks maximum taken between</w:t>
      </w:r>
      <w:r w:rsidR="00D507BA" w:rsidRPr="00EC5387">
        <w:rPr>
          <w:rFonts w:asciiTheme="minorHAnsi" w:hAnsiTheme="minorHAnsi"/>
        </w:rPr>
        <w:t xml:space="preserve">: the baby’s birth date or any day that week and within 56 days of the baby’s birth date (Ayling and Suff, 2024). </w:t>
      </w:r>
    </w:p>
    <w:p w14:paraId="6DA25768" w14:textId="2ED7E0FD" w:rsidR="00554A86" w:rsidRPr="00EC5387" w:rsidRDefault="00554A86" w:rsidP="00327036">
      <w:pPr>
        <w:pStyle w:val="Nornal"/>
        <w:rPr>
          <w:rFonts w:asciiTheme="minorHAnsi" w:hAnsiTheme="minorHAnsi"/>
        </w:rPr>
      </w:pPr>
      <w:r w:rsidRPr="00EC5387">
        <w:rPr>
          <w:rFonts w:asciiTheme="minorHAnsi" w:hAnsiTheme="minorHAnsi"/>
          <w:b/>
          <w:bCs/>
        </w:rPr>
        <w:t xml:space="preserve">SPP </w:t>
      </w:r>
      <w:r w:rsidRPr="00EC5387">
        <w:rPr>
          <w:rFonts w:asciiTheme="minorHAnsi" w:hAnsiTheme="minorHAnsi"/>
        </w:rPr>
        <w:t xml:space="preserve">– Same rate as SMP </w:t>
      </w:r>
    </w:p>
    <w:p w14:paraId="1D8E2B40" w14:textId="17C760B7" w:rsidR="005978A9" w:rsidRPr="00EC5387" w:rsidRDefault="005978A9" w:rsidP="00327036">
      <w:pPr>
        <w:pStyle w:val="Nornal"/>
        <w:rPr>
          <w:rFonts w:asciiTheme="minorHAnsi" w:hAnsiTheme="minorHAnsi"/>
          <w:b/>
          <w:bCs/>
        </w:rPr>
      </w:pPr>
      <w:r w:rsidRPr="00EC5387">
        <w:rPr>
          <w:rFonts w:asciiTheme="minorHAnsi" w:hAnsiTheme="minorHAnsi"/>
          <w:b/>
          <w:bCs/>
        </w:rPr>
        <w:t>Adoption rights</w:t>
      </w:r>
    </w:p>
    <w:p w14:paraId="69D4D6AB" w14:textId="3A6C3C8E" w:rsidR="005978A9" w:rsidRPr="00EC5387" w:rsidRDefault="005978A9" w:rsidP="00327036">
      <w:pPr>
        <w:pStyle w:val="Nornal"/>
        <w:rPr>
          <w:rFonts w:asciiTheme="minorHAnsi" w:hAnsiTheme="minorHAnsi"/>
        </w:rPr>
      </w:pPr>
      <w:r w:rsidRPr="00EC5387">
        <w:rPr>
          <w:rFonts w:asciiTheme="minorHAnsi" w:hAnsiTheme="minorHAnsi"/>
          <w:b/>
          <w:bCs/>
        </w:rPr>
        <w:t xml:space="preserve">Leave- </w:t>
      </w:r>
      <w:r w:rsidR="0049486A" w:rsidRPr="00EC5387">
        <w:rPr>
          <w:rFonts w:asciiTheme="minorHAnsi" w:hAnsiTheme="minorHAnsi"/>
        </w:rPr>
        <w:t>52 weeks</w:t>
      </w:r>
    </w:p>
    <w:p w14:paraId="3C186B8E" w14:textId="0032E32B" w:rsidR="002237C0" w:rsidRPr="00EC5387" w:rsidRDefault="00792A68" w:rsidP="00327036">
      <w:pPr>
        <w:pStyle w:val="Nornal"/>
        <w:rPr>
          <w:rFonts w:asciiTheme="minorHAnsi" w:hAnsiTheme="minorHAnsi"/>
        </w:rPr>
      </w:pPr>
      <w:r w:rsidRPr="00EC5387">
        <w:rPr>
          <w:rFonts w:asciiTheme="minorHAnsi" w:hAnsiTheme="minorHAnsi"/>
          <w:b/>
          <w:bCs/>
        </w:rPr>
        <w:t>SAP</w:t>
      </w:r>
      <w:r w:rsidRPr="00EC5387">
        <w:rPr>
          <w:rFonts w:asciiTheme="minorHAnsi" w:hAnsiTheme="minorHAnsi"/>
        </w:rPr>
        <w:t>- payable for 39 weeks</w:t>
      </w:r>
    </w:p>
    <w:p w14:paraId="1A6CCFAB" w14:textId="44819D2F" w:rsidR="002237C0" w:rsidRPr="00EC5387" w:rsidRDefault="002237C0" w:rsidP="00327036">
      <w:pPr>
        <w:pStyle w:val="Nornal"/>
        <w:rPr>
          <w:rFonts w:asciiTheme="minorHAnsi" w:hAnsiTheme="minorHAnsi"/>
        </w:rPr>
      </w:pPr>
      <w:r w:rsidRPr="00EC5387">
        <w:rPr>
          <w:rFonts w:asciiTheme="minorHAnsi" w:hAnsiTheme="minorHAnsi"/>
        </w:rPr>
        <w:t xml:space="preserve">(Daniels, 2022). </w:t>
      </w:r>
    </w:p>
    <w:p w14:paraId="37F81534" w14:textId="4BEE93B6" w:rsidR="000D1CF2" w:rsidRPr="00EC5387" w:rsidRDefault="004E3F75" w:rsidP="00327036">
      <w:pPr>
        <w:pStyle w:val="Nornal"/>
        <w:rPr>
          <w:rFonts w:asciiTheme="minorHAnsi" w:hAnsiTheme="minorHAnsi"/>
        </w:rPr>
      </w:pPr>
      <w:r w:rsidRPr="00EC5387">
        <w:rPr>
          <w:rFonts w:asciiTheme="minorHAnsi" w:hAnsiTheme="minorHAnsi"/>
        </w:rPr>
        <w:t xml:space="preserve">My advice would be to develop </w:t>
      </w:r>
      <w:r w:rsidR="00816903" w:rsidRPr="00EC5387">
        <w:rPr>
          <w:rFonts w:asciiTheme="minorHAnsi" w:hAnsiTheme="minorHAnsi"/>
        </w:rPr>
        <w:t xml:space="preserve">a maternity, paternity and adoption policy that your employees can access with ease which clearly outlines their </w:t>
      </w:r>
      <w:r w:rsidR="00AA3948" w:rsidRPr="00EC5387">
        <w:rPr>
          <w:rFonts w:asciiTheme="minorHAnsi" w:hAnsiTheme="minorHAnsi"/>
        </w:rPr>
        <w:t xml:space="preserve">entitlements in relation to </w:t>
      </w:r>
      <w:r w:rsidR="00106E65" w:rsidRPr="00EC5387">
        <w:rPr>
          <w:rFonts w:asciiTheme="minorHAnsi" w:hAnsiTheme="minorHAnsi"/>
        </w:rPr>
        <w:t xml:space="preserve">their statutory rights, </w:t>
      </w:r>
      <w:r w:rsidR="00AA3948" w:rsidRPr="00EC5387">
        <w:rPr>
          <w:rFonts w:asciiTheme="minorHAnsi" w:hAnsiTheme="minorHAnsi"/>
        </w:rPr>
        <w:t>pay and leave</w:t>
      </w:r>
      <w:r w:rsidR="0007110C" w:rsidRPr="00EC5387">
        <w:rPr>
          <w:rFonts w:asciiTheme="minorHAnsi" w:hAnsiTheme="minorHAnsi"/>
        </w:rPr>
        <w:t xml:space="preserve"> so it avoids any confusion</w:t>
      </w:r>
      <w:r w:rsidR="00AA3948" w:rsidRPr="00EC5387">
        <w:rPr>
          <w:rFonts w:asciiTheme="minorHAnsi" w:hAnsiTheme="minorHAnsi"/>
        </w:rPr>
        <w:t xml:space="preserve">. </w:t>
      </w:r>
    </w:p>
    <w:p w14:paraId="51EF72EB" w14:textId="20C544C9" w:rsidR="00565A08" w:rsidRPr="00EC5387" w:rsidRDefault="00565A08" w:rsidP="00565A08">
      <w:pPr>
        <w:pStyle w:val="Heading3"/>
        <w:rPr>
          <w:bCs/>
        </w:rPr>
      </w:pPr>
      <w:r w:rsidRPr="00EC5387">
        <w:t>Explain other employment rights relating to flexible working.</w:t>
      </w:r>
      <w:r w:rsidRPr="00EC5387">
        <w:rPr>
          <w:bCs/>
        </w:rPr>
        <w:t xml:space="preserve"> (AC 4.4)</w:t>
      </w:r>
    </w:p>
    <w:p w14:paraId="7F7CACE6" w14:textId="01C21439" w:rsidR="009C594B" w:rsidRPr="00EC5387" w:rsidRDefault="001012D7" w:rsidP="00565A08">
      <w:r w:rsidRPr="00EC5387">
        <w:t xml:space="preserve">Your restaurant manager Chelsea has </w:t>
      </w:r>
      <w:r w:rsidR="00640FE6" w:rsidRPr="00EC5387">
        <w:t xml:space="preserve">requested flexible </w:t>
      </w:r>
      <w:r w:rsidR="007A2F49" w:rsidRPr="00EC5387">
        <w:t>working,</w:t>
      </w:r>
      <w:r w:rsidR="00640FE6" w:rsidRPr="00EC5387">
        <w:t xml:space="preserve"> and I would like to advice you on the risks of your approach of not allowing this and the implications that may come from it. </w:t>
      </w:r>
    </w:p>
    <w:p w14:paraId="6863DC1E" w14:textId="6DF27DC3" w:rsidR="00B83BA2" w:rsidRPr="00EC5387" w:rsidRDefault="00ED2B96" w:rsidP="00565A08">
      <w:r w:rsidRPr="00EC5387">
        <w:t>The UK Government recently announced a change in flexible working requests</w:t>
      </w:r>
      <w:r w:rsidR="00815757" w:rsidRPr="00EC5387">
        <w:t>, from the 6</w:t>
      </w:r>
      <w:r w:rsidR="00815757" w:rsidRPr="00EC5387">
        <w:rPr>
          <w:vertAlign w:val="superscript"/>
        </w:rPr>
        <w:t>th</w:t>
      </w:r>
      <w:r w:rsidR="00815757" w:rsidRPr="00EC5387">
        <w:t xml:space="preserve"> Apil 2024 employees are now entitled to request flexible working arrangements from day one of employment (Dale, 2024). </w:t>
      </w:r>
      <w:r w:rsidR="0013667B" w:rsidRPr="00EC5387">
        <w:t xml:space="preserve">Research has demonstrated over the years that </w:t>
      </w:r>
      <w:r w:rsidR="00EE03A6" w:rsidRPr="00EC5387">
        <w:t xml:space="preserve">many employees </w:t>
      </w:r>
      <w:r w:rsidR="00EE03A6" w:rsidRPr="00EC5387">
        <w:lastRenderedPageBreak/>
        <w:t>would prefer a more flexible working environment and denying this could result in employees looking for work elsewhere</w:t>
      </w:r>
      <w:r w:rsidR="00EA7E25" w:rsidRPr="00EC5387">
        <w:t xml:space="preserve"> (CIPD, 2023b)</w:t>
      </w:r>
      <w:r w:rsidR="007A2F49" w:rsidRPr="00EC5387">
        <w:t xml:space="preserve">. Although you clearly state you are not happy with allowing this, here are some benefits to </w:t>
      </w:r>
      <w:r w:rsidR="00F05BFE" w:rsidRPr="00EC5387">
        <w:t>allowing your staff to be flexible:</w:t>
      </w:r>
    </w:p>
    <w:p w14:paraId="083198B5" w14:textId="62052097" w:rsidR="00F05BFE" w:rsidRPr="00EC5387" w:rsidRDefault="00F05BFE" w:rsidP="00F05BFE">
      <w:pPr>
        <w:pStyle w:val="ListParagraph"/>
        <w:numPr>
          <w:ilvl w:val="0"/>
          <w:numId w:val="20"/>
        </w:numPr>
      </w:pPr>
      <w:r w:rsidRPr="00EC5387">
        <w:t xml:space="preserve">Improves </w:t>
      </w:r>
      <w:r w:rsidR="0012749F" w:rsidRPr="00EC5387">
        <w:t xml:space="preserve">job satisfaction and loyalty </w:t>
      </w:r>
    </w:p>
    <w:p w14:paraId="5A73A8D5" w14:textId="0BB9E281" w:rsidR="0012749F" w:rsidRPr="00EC5387" w:rsidRDefault="00B17C5A" w:rsidP="00F05BFE">
      <w:pPr>
        <w:pStyle w:val="ListParagraph"/>
        <w:numPr>
          <w:ilvl w:val="0"/>
          <w:numId w:val="20"/>
        </w:numPr>
      </w:pPr>
      <w:r w:rsidRPr="00EC5387">
        <w:t>Balances</w:t>
      </w:r>
      <w:r w:rsidR="0012749F" w:rsidRPr="00EC5387">
        <w:t xml:space="preserve"> wellbeing and work-life balance</w:t>
      </w:r>
    </w:p>
    <w:p w14:paraId="5EA56544" w14:textId="4257EED0" w:rsidR="0012749F" w:rsidRPr="00EC5387" w:rsidRDefault="00614EB4" w:rsidP="00F05BFE">
      <w:pPr>
        <w:pStyle w:val="ListParagraph"/>
        <w:numPr>
          <w:ilvl w:val="0"/>
          <w:numId w:val="20"/>
        </w:numPr>
      </w:pPr>
      <w:r w:rsidRPr="00EC5387">
        <w:t xml:space="preserve">Encourages job share </w:t>
      </w:r>
    </w:p>
    <w:p w14:paraId="209A59CA" w14:textId="226554B9" w:rsidR="004D2FFE" w:rsidRPr="00EC5387" w:rsidRDefault="004D2FFE" w:rsidP="00F05BFE">
      <w:pPr>
        <w:pStyle w:val="ListParagraph"/>
        <w:numPr>
          <w:ilvl w:val="0"/>
          <w:numId w:val="20"/>
        </w:numPr>
      </w:pPr>
      <w:r w:rsidRPr="00EC5387">
        <w:t>Reducing the risk of high staff turnover</w:t>
      </w:r>
    </w:p>
    <w:p w14:paraId="76F269EA" w14:textId="1E8162CD" w:rsidR="004D2FFE" w:rsidRPr="00EC5387" w:rsidRDefault="004D2FFE" w:rsidP="00F05BFE">
      <w:pPr>
        <w:pStyle w:val="ListParagraph"/>
        <w:numPr>
          <w:ilvl w:val="0"/>
          <w:numId w:val="20"/>
        </w:numPr>
      </w:pPr>
      <w:r w:rsidRPr="00EC5387">
        <w:t xml:space="preserve">Creates a more </w:t>
      </w:r>
      <w:r w:rsidR="002E58F7" w:rsidRPr="00EC5387">
        <w:t xml:space="preserve">diverse and </w:t>
      </w:r>
      <w:r w:rsidRPr="00EC5387">
        <w:t>inclusive environment</w:t>
      </w:r>
    </w:p>
    <w:p w14:paraId="093A5B68" w14:textId="0F75BB56" w:rsidR="004D2FFE" w:rsidRPr="00EC5387" w:rsidRDefault="00484D3C" w:rsidP="00484D3C">
      <w:r w:rsidRPr="00EC5387">
        <w:t xml:space="preserve">(CIPD, 2023b). </w:t>
      </w:r>
    </w:p>
    <w:p w14:paraId="35F524A1" w14:textId="04678A7D" w:rsidR="001E0C2D" w:rsidRPr="00EC5387" w:rsidRDefault="001E0C2D" w:rsidP="00484D3C">
      <w:r w:rsidRPr="00EC5387">
        <w:t xml:space="preserve">Risks associated with not allowing flexible </w:t>
      </w:r>
      <w:r w:rsidR="00924D0D" w:rsidRPr="00EC5387">
        <w:t>working include</w:t>
      </w:r>
      <w:r w:rsidR="00966F46" w:rsidRPr="00EC5387">
        <w:t xml:space="preserve"> </w:t>
      </w:r>
      <w:r w:rsidR="006F1649" w:rsidRPr="00EC5387">
        <w:t>losing</w:t>
      </w:r>
      <w:r w:rsidR="00966F46" w:rsidRPr="00EC5387">
        <w:t xml:space="preserve"> talented employees, creating bigger costs to your business in terms of recruitment for the role if your employee decides to resign</w:t>
      </w:r>
      <w:r w:rsidR="00A102FC" w:rsidRPr="00EC5387">
        <w:t xml:space="preserve">. The request could </w:t>
      </w:r>
      <w:r w:rsidR="006F1649" w:rsidRPr="00EC5387">
        <w:t xml:space="preserve">also </w:t>
      </w:r>
      <w:r w:rsidR="00A102FC" w:rsidRPr="00EC5387">
        <w:t xml:space="preserve">be related to </w:t>
      </w:r>
      <w:r w:rsidR="00CC1EB2" w:rsidRPr="00EC5387">
        <w:t xml:space="preserve">parenting or caring responsibilities and if not granted could be subject to </w:t>
      </w:r>
      <w:r w:rsidR="006F1649" w:rsidRPr="00EC5387">
        <w:t>indirect sex discrimination claims</w:t>
      </w:r>
      <w:r w:rsidR="00FA0668" w:rsidRPr="00EC5387">
        <w:t xml:space="preserve"> under the EA 2010</w:t>
      </w:r>
      <w:r w:rsidR="006F1649" w:rsidRPr="00EC5387">
        <w:t xml:space="preserve">. </w:t>
      </w:r>
    </w:p>
    <w:p w14:paraId="0CF922FC" w14:textId="14CCFB87" w:rsidR="00924D0D" w:rsidRPr="00EC5387" w:rsidRDefault="004E4118" w:rsidP="00484D3C">
      <w:r w:rsidRPr="00EC5387">
        <w:t xml:space="preserve">You first need to establish </w:t>
      </w:r>
      <w:r w:rsidR="00045EF8" w:rsidRPr="00EC5387">
        <w:t>how much of an impact Chelsea reducing her hours will have on your business</w:t>
      </w:r>
      <w:r w:rsidR="00A53B70" w:rsidRPr="00EC5387">
        <w:t>, you will need to de</w:t>
      </w:r>
      <w:r w:rsidR="0047546E" w:rsidRPr="00EC5387">
        <w:t xml:space="preserve">termine if any of these </w:t>
      </w:r>
      <w:r w:rsidR="00FC18AE" w:rsidRPr="00EC5387">
        <w:t xml:space="preserve">genuine business reasons </w:t>
      </w:r>
      <w:r w:rsidR="0047546E" w:rsidRPr="00EC5387">
        <w:t>apply and if so</w:t>
      </w:r>
      <w:r w:rsidR="002E58F7" w:rsidRPr="00EC5387">
        <w:t>,</w:t>
      </w:r>
      <w:r w:rsidR="0047546E" w:rsidRPr="00EC5387">
        <w:t xml:space="preserve"> you have grounds to refuse the flexible working request:</w:t>
      </w:r>
    </w:p>
    <w:p w14:paraId="64203AF1" w14:textId="57BA66C5" w:rsidR="00FC18AE" w:rsidRPr="00EC5387" w:rsidRDefault="0047546E" w:rsidP="00845E49">
      <w:pPr>
        <w:pStyle w:val="ListParagraph"/>
        <w:numPr>
          <w:ilvl w:val="0"/>
          <w:numId w:val="21"/>
        </w:numPr>
      </w:pPr>
      <w:r w:rsidRPr="00EC5387">
        <w:t>Additional costs to the business</w:t>
      </w:r>
    </w:p>
    <w:p w14:paraId="4E79CB02" w14:textId="3411B7F5" w:rsidR="0047546E" w:rsidRPr="00EC5387" w:rsidRDefault="00327ACB" w:rsidP="0047546E">
      <w:pPr>
        <w:pStyle w:val="ListParagraph"/>
        <w:numPr>
          <w:ilvl w:val="0"/>
          <w:numId w:val="21"/>
        </w:numPr>
      </w:pPr>
      <w:r w:rsidRPr="00EC5387">
        <w:t>Work cannot be distributed to other staff</w:t>
      </w:r>
    </w:p>
    <w:p w14:paraId="5475C774" w14:textId="7527C047" w:rsidR="00327ACB" w:rsidRPr="00EC5387" w:rsidRDefault="00327ACB" w:rsidP="0047546E">
      <w:pPr>
        <w:pStyle w:val="ListParagraph"/>
        <w:numPr>
          <w:ilvl w:val="0"/>
          <w:numId w:val="21"/>
        </w:numPr>
      </w:pPr>
      <w:r w:rsidRPr="00EC5387">
        <w:t>New employees cannot be recruited to pick up the extra work</w:t>
      </w:r>
    </w:p>
    <w:p w14:paraId="06A6C55B" w14:textId="7736CB91" w:rsidR="00327ACB" w:rsidRPr="00EC5387" w:rsidRDefault="000471D2" w:rsidP="0047546E">
      <w:pPr>
        <w:pStyle w:val="ListParagraph"/>
        <w:numPr>
          <w:ilvl w:val="0"/>
          <w:numId w:val="21"/>
        </w:numPr>
      </w:pPr>
      <w:r w:rsidRPr="00EC5387">
        <w:t xml:space="preserve">The </w:t>
      </w:r>
      <w:r w:rsidR="00845E49" w:rsidRPr="00EC5387">
        <w:t>inability</w:t>
      </w:r>
      <w:r w:rsidRPr="00EC5387">
        <w:t xml:space="preserve"> to meet customer’s demand</w:t>
      </w:r>
    </w:p>
    <w:p w14:paraId="6B81BBAC" w14:textId="538B1007" w:rsidR="000471D2" w:rsidRPr="00EC5387" w:rsidRDefault="000471D2" w:rsidP="0047546E">
      <w:pPr>
        <w:pStyle w:val="ListParagraph"/>
        <w:numPr>
          <w:ilvl w:val="0"/>
          <w:numId w:val="21"/>
        </w:numPr>
      </w:pPr>
      <w:r w:rsidRPr="00EC5387">
        <w:t>It will affect quality and performance</w:t>
      </w:r>
    </w:p>
    <w:p w14:paraId="60031542" w14:textId="583CBADB" w:rsidR="00845E49" w:rsidRPr="00EC5387" w:rsidRDefault="008C6F09" w:rsidP="00845E49">
      <w:r w:rsidRPr="00EC5387">
        <w:t>(</w:t>
      </w:r>
      <w:r w:rsidR="00FA1E55">
        <w:t>ACAS</w:t>
      </w:r>
      <w:r w:rsidR="00845E49" w:rsidRPr="00EC5387">
        <w:t>,</w:t>
      </w:r>
      <w:r w:rsidRPr="00EC5387">
        <w:t xml:space="preserve"> 2024f)</w:t>
      </w:r>
    </w:p>
    <w:p w14:paraId="460C455F" w14:textId="73284C63" w:rsidR="006F1649" w:rsidRPr="00EC5387" w:rsidRDefault="006F1649" w:rsidP="00845E49">
      <w:r w:rsidRPr="00EC5387">
        <w:t xml:space="preserve">To </w:t>
      </w:r>
      <w:r w:rsidR="009D68AF" w:rsidRPr="00EC5387">
        <w:t>deal with this request sensibly and legally</w:t>
      </w:r>
      <w:r w:rsidR="00C927B0" w:rsidRPr="00EC5387">
        <w:t xml:space="preserve"> it is suggested </w:t>
      </w:r>
      <w:r w:rsidR="005F7DA3" w:rsidRPr="00EC5387">
        <w:t xml:space="preserve">by the </w:t>
      </w:r>
      <w:r w:rsidR="00FA1E55">
        <w:t>ACAS</w:t>
      </w:r>
      <w:r w:rsidR="005F7DA3" w:rsidRPr="00EC5387">
        <w:t xml:space="preserve"> Code of Practice that you</w:t>
      </w:r>
      <w:r w:rsidR="0094485A" w:rsidRPr="00EC5387">
        <w:t xml:space="preserve">; discuss the request </w:t>
      </w:r>
      <w:r w:rsidR="007C355A" w:rsidRPr="00EC5387">
        <w:t xml:space="preserve">privately </w:t>
      </w:r>
      <w:r w:rsidR="0094485A" w:rsidRPr="00EC5387">
        <w:t xml:space="preserve">with Chelsea promptly after </w:t>
      </w:r>
      <w:r w:rsidR="007C355A" w:rsidRPr="00EC5387">
        <w:t>the request is issued</w:t>
      </w:r>
      <w:r w:rsidR="007935DC" w:rsidRPr="00EC5387">
        <w:t xml:space="preserve">. You should then establish both pros and cons of allowing this request, ensuring that you are not discriminating against Chelsea. Once you have decided you must respond to Chelsea in writing outlining and justifying your </w:t>
      </w:r>
      <w:r w:rsidR="007E3276" w:rsidRPr="00EC5387">
        <w:t>genuine reasons for refusal (CIPD, 2024</w:t>
      </w:r>
      <w:r w:rsidR="00315E06" w:rsidRPr="00EC5387">
        <w:t>d</w:t>
      </w:r>
      <w:r w:rsidR="007E3276" w:rsidRPr="00EC5387">
        <w:t>).</w:t>
      </w:r>
    </w:p>
    <w:p w14:paraId="326B3DDA" w14:textId="77777777" w:rsidR="000471D2" w:rsidRPr="00EC5387" w:rsidRDefault="000471D2" w:rsidP="000471D2"/>
    <w:p w14:paraId="104F6C9B" w14:textId="77777777" w:rsidR="00C244DA" w:rsidRPr="00EC5387" w:rsidRDefault="00C244DA" w:rsidP="00565A08">
      <w:pPr>
        <w:pStyle w:val="Heading3"/>
      </w:pPr>
    </w:p>
    <w:p w14:paraId="7F13D35F" w14:textId="77777777" w:rsidR="007B6DD3" w:rsidRPr="00EC5387" w:rsidRDefault="007B6DD3" w:rsidP="00E7631B">
      <w:pPr>
        <w:pStyle w:val="Heading3"/>
      </w:pPr>
    </w:p>
    <w:p w14:paraId="78101C3E" w14:textId="77777777" w:rsidR="00267693" w:rsidRPr="00EC5387" w:rsidRDefault="00267693" w:rsidP="00267693"/>
    <w:p w14:paraId="4D283F8F" w14:textId="77777777" w:rsidR="00267693" w:rsidRPr="00EC5387" w:rsidRDefault="00267693" w:rsidP="00267693"/>
    <w:p w14:paraId="41FA72EA" w14:textId="77777777" w:rsidR="00267693" w:rsidRPr="00EC5387" w:rsidRDefault="00267693" w:rsidP="00267693"/>
    <w:p w14:paraId="5C078484" w14:textId="77777777" w:rsidR="00267693" w:rsidRPr="00EC5387" w:rsidRDefault="00267693" w:rsidP="00267693"/>
    <w:p w14:paraId="1C73AE50" w14:textId="77777777" w:rsidR="00267693" w:rsidRPr="00EC5387" w:rsidRDefault="00267693" w:rsidP="00267693"/>
    <w:p w14:paraId="2DAB4BFF" w14:textId="77777777" w:rsidR="00267693" w:rsidRPr="00EC5387" w:rsidRDefault="00267693" w:rsidP="00267693"/>
    <w:p w14:paraId="54F1EF22" w14:textId="77777777" w:rsidR="00267693" w:rsidRPr="00EC5387" w:rsidRDefault="00267693" w:rsidP="00267693"/>
    <w:p w14:paraId="3CEC6374" w14:textId="77777777" w:rsidR="00267693" w:rsidRPr="00EC5387" w:rsidRDefault="00267693" w:rsidP="00267693"/>
    <w:p w14:paraId="28DD21A7" w14:textId="77777777" w:rsidR="00267693" w:rsidRPr="00EC5387" w:rsidRDefault="00267693" w:rsidP="00267693"/>
    <w:p w14:paraId="090E04B8" w14:textId="77777777" w:rsidR="00267693" w:rsidRPr="00EC5387" w:rsidRDefault="00267693" w:rsidP="00267693"/>
    <w:p w14:paraId="635BB5BC" w14:textId="77777777" w:rsidR="00267693" w:rsidRPr="00EC5387" w:rsidRDefault="00267693" w:rsidP="00267693"/>
    <w:p w14:paraId="577BA1F7" w14:textId="77777777" w:rsidR="00267693" w:rsidRPr="00EC5387" w:rsidRDefault="00267693" w:rsidP="00267693"/>
    <w:p w14:paraId="79AB914F" w14:textId="77777777" w:rsidR="00267693" w:rsidRPr="00EC5387" w:rsidRDefault="00267693" w:rsidP="00267693"/>
    <w:p w14:paraId="03030EF2" w14:textId="77777777" w:rsidR="00267693" w:rsidRPr="00EC5387" w:rsidRDefault="00267693" w:rsidP="00267693"/>
    <w:p w14:paraId="2DEDD434" w14:textId="77777777" w:rsidR="00267693" w:rsidRPr="00EC5387" w:rsidRDefault="00267693" w:rsidP="00267693"/>
    <w:p w14:paraId="2098DD21" w14:textId="61BB1C32" w:rsidR="00EC45A0" w:rsidRPr="00EC5387" w:rsidRDefault="0020184A" w:rsidP="007A51CC">
      <w:pPr>
        <w:pStyle w:val="Heading3"/>
      </w:pPr>
      <w:r w:rsidRPr="00EC5387">
        <w:t>Bibliography</w:t>
      </w:r>
    </w:p>
    <w:p w14:paraId="4DEE0C0F" w14:textId="77777777" w:rsidR="00085084" w:rsidRDefault="00085084" w:rsidP="0020184A">
      <w:pPr>
        <w:pStyle w:val="Heading4"/>
      </w:pPr>
    </w:p>
    <w:p w14:paraId="40517BCF" w14:textId="77777777" w:rsidR="00085084" w:rsidRPr="00EC5387" w:rsidRDefault="00085084" w:rsidP="007C232B">
      <w:pPr>
        <w:pStyle w:val="ListParagraph"/>
        <w:numPr>
          <w:ilvl w:val="0"/>
          <w:numId w:val="2"/>
        </w:numPr>
        <w:spacing w:after="0" w:line="240" w:lineRule="auto"/>
        <w:rPr>
          <w:rFonts w:cs="Arial"/>
        </w:rPr>
      </w:pPr>
      <w:r>
        <w:rPr>
          <w:rFonts w:cs="Arial"/>
        </w:rPr>
        <w:t xml:space="preserve">A, Morris. (2023). </w:t>
      </w:r>
      <w:r w:rsidRPr="005004E3">
        <w:rPr>
          <w:rFonts w:cs="Arial"/>
          <w:i/>
          <w:iCs/>
        </w:rPr>
        <w:t>COT3 Agreement</w:t>
      </w:r>
      <w:r>
        <w:rPr>
          <w:rFonts w:cs="Arial"/>
        </w:rPr>
        <w:t xml:space="preserve">. Available at: </w:t>
      </w:r>
      <w:hyperlink r:id="rId8" w:history="1">
        <w:r w:rsidRPr="005004E3">
          <w:rPr>
            <w:rStyle w:val="Hyperlink"/>
            <w:rFonts w:cs="Arial"/>
          </w:rPr>
          <w:t>COT3 Agreement (Settlement FAQs) | DavidsonMorris</w:t>
        </w:r>
      </w:hyperlink>
      <w:r>
        <w:rPr>
          <w:rFonts w:cs="Arial"/>
        </w:rPr>
        <w:t xml:space="preserve"> (Accessed: 15 August 2024).</w:t>
      </w:r>
    </w:p>
    <w:p w14:paraId="11077E4E"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(2022). </w:t>
      </w:r>
      <w:r w:rsidRPr="00EC5387">
        <w:rPr>
          <w:rFonts w:cs="Arial"/>
          <w:i/>
          <w:iCs/>
        </w:rPr>
        <w:t>Dismissals: Dismissals with and without notice.</w:t>
      </w:r>
      <w:r w:rsidRPr="00EC5387">
        <w:rPr>
          <w:rFonts w:cs="Arial"/>
        </w:rPr>
        <w:t xml:space="preserve"> Available at:</w:t>
      </w:r>
      <w:r w:rsidRPr="00EC5387">
        <w:t xml:space="preserve"> </w:t>
      </w:r>
      <w:hyperlink r:id="rId9" w:history="1">
        <w:r w:rsidRPr="00EC5387">
          <w:rPr>
            <w:rStyle w:val="Hyperlink"/>
            <w:rFonts w:cs="Arial"/>
          </w:rPr>
          <w:t xml:space="preserve">Dismissals with and without notice - Dismissals - </w:t>
        </w:r>
        <w:r>
          <w:rPr>
            <w:rStyle w:val="Hyperlink"/>
            <w:rFonts w:cs="Arial"/>
          </w:rPr>
          <w:t>ACAS</w:t>
        </w:r>
      </w:hyperlink>
      <w:r w:rsidRPr="00EC5387">
        <w:rPr>
          <w:rFonts w:cs="Arial"/>
        </w:rPr>
        <w:t xml:space="preserve"> (Accessed 22 July 2024). </w:t>
      </w:r>
    </w:p>
    <w:p w14:paraId="67854276"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(2023a). </w:t>
      </w:r>
      <w:r w:rsidRPr="00EC5387">
        <w:rPr>
          <w:rFonts w:cs="Arial"/>
          <w:i/>
          <w:iCs/>
        </w:rPr>
        <w:t>Recruitment: Advertising a Job</w:t>
      </w:r>
      <w:r w:rsidRPr="00EC5387">
        <w:rPr>
          <w:rFonts w:cs="Arial"/>
        </w:rPr>
        <w:t xml:space="preserve">. Available at: </w:t>
      </w:r>
      <w:hyperlink r:id="rId10" w:history="1">
        <w:r w:rsidRPr="00EC5387">
          <w:rPr>
            <w:rStyle w:val="Hyperlink"/>
            <w:rFonts w:cs="Arial"/>
          </w:rPr>
          <w:t xml:space="preserve">Advertising a job - Recruitment - </w:t>
        </w:r>
        <w:r>
          <w:rPr>
            <w:rStyle w:val="Hyperlink"/>
            <w:rFonts w:cs="Arial"/>
          </w:rPr>
          <w:t>ACAS</w:t>
        </w:r>
      </w:hyperlink>
      <w:r w:rsidRPr="00EC5387">
        <w:rPr>
          <w:rFonts w:cs="Arial"/>
        </w:rPr>
        <w:t xml:space="preserve"> (Accessed: 01 July 2024). </w:t>
      </w:r>
    </w:p>
    <w:p w14:paraId="7E5397AF"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(2023b). </w:t>
      </w:r>
      <w:r w:rsidRPr="00EC5387">
        <w:rPr>
          <w:rFonts w:cs="Arial"/>
          <w:i/>
          <w:iCs/>
        </w:rPr>
        <w:t>If your wages are not paid</w:t>
      </w:r>
      <w:r w:rsidRPr="00EC5387">
        <w:rPr>
          <w:rFonts w:cs="Arial"/>
        </w:rPr>
        <w:t xml:space="preserve">. Available at: </w:t>
      </w:r>
      <w:hyperlink r:id="rId11" w:anchor=":~:text=By%20law%20(Employment%20Rights%20Act,damage%20the%20working%20relationship" w:history="1">
        <w:r w:rsidRPr="00EC5387">
          <w:rPr>
            <w:rStyle w:val="Hyperlink"/>
            <w:rFonts w:cs="Arial"/>
          </w:rPr>
          <w:t xml:space="preserve">If your wages are not paid - </w:t>
        </w:r>
        <w:r>
          <w:rPr>
            <w:rStyle w:val="Hyperlink"/>
            <w:rFonts w:cs="Arial"/>
          </w:rPr>
          <w:t>ACAS</w:t>
        </w:r>
      </w:hyperlink>
      <w:r w:rsidRPr="00EC5387">
        <w:rPr>
          <w:rFonts w:cs="Arial"/>
        </w:rPr>
        <w:t xml:space="preserve"> (Accessed: 27 July 2024). </w:t>
      </w:r>
    </w:p>
    <w:p w14:paraId="67EF0736"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(2024a). </w:t>
      </w:r>
      <w:r w:rsidRPr="00EC5387">
        <w:rPr>
          <w:rFonts w:cs="Arial"/>
          <w:i/>
          <w:iCs/>
        </w:rPr>
        <w:t>Equal pay and the law</w:t>
      </w:r>
      <w:r w:rsidRPr="00EC5387">
        <w:rPr>
          <w:rFonts w:cs="Arial"/>
        </w:rPr>
        <w:t xml:space="preserve">. Available at: </w:t>
      </w:r>
      <w:hyperlink r:id="rId12" w:anchor=":~:text=By%20law%2C%20men%20and%20women,the%20opposite%20sex%20to%20you" w:history="1">
        <w:r w:rsidRPr="00EC5387">
          <w:rPr>
            <w:rStyle w:val="Hyperlink"/>
            <w:rFonts w:cs="Arial"/>
          </w:rPr>
          <w:t xml:space="preserve">Equal pay and the law - </w:t>
        </w:r>
        <w:r>
          <w:rPr>
            <w:rStyle w:val="Hyperlink"/>
            <w:rFonts w:cs="Arial"/>
          </w:rPr>
          <w:t>ACAS</w:t>
        </w:r>
      </w:hyperlink>
      <w:r w:rsidRPr="00EC5387">
        <w:rPr>
          <w:rFonts w:cs="Arial"/>
        </w:rPr>
        <w:t xml:space="preserve"> (Accessed: 02 July 2024). </w:t>
      </w:r>
    </w:p>
    <w:p w14:paraId="57F49F86"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(2024b). </w:t>
      </w:r>
      <w:r w:rsidRPr="00EC5387">
        <w:rPr>
          <w:rFonts w:cs="Arial"/>
          <w:i/>
          <w:iCs/>
        </w:rPr>
        <w:t>TUPE: Employee rights</w:t>
      </w:r>
      <w:r w:rsidRPr="00EC5387">
        <w:rPr>
          <w:rFonts w:cs="Arial"/>
        </w:rPr>
        <w:t>. Available at:</w:t>
      </w:r>
      <w:r w:rsidRPr="00EC5387">
        <w:t xml:space="preserve"> </w:t>
      </w:r>
      <w:hyperlink r:id="rId13" w:history="1">
        <w:r w:rsidRPr="00EC5387">
          <w:rPr>
            <w:rStyle w:val="Hyperlink"/>
            <w:rFonts w:cs="Arial"/>
          </w:rPr>
          <w:t xml:space="preserve">Informing and consulting you - TUPE: employee rights - </w:t>
        </w:r>
        <w:r>
          <w:rPr>
            <w:rStyle w:val="Hyperlink"/>
            <w:rFonts w:cs="Arial"/>
          </w:rPr>
          <w:t>ACAS</w:t>
        </w:r>
      </w:hyperlink>
      <w:r w:rsidRPr="00EC5387">
        <w:rPr>
          <w:rFonts w:cs="Arial"/>
        </w:rPr>
        <w:t xml:space="preserve"> (Accessed: 25 July 2024). </w:t>
      </w:r>
    </w:p>
    <w:p w14:paraId="5E98A9A6"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(2024c). </w:t>
      </w:r>
      <w:r w:rsidRPr="00EC5387">
        <w:rPr>
          <w:rFonts w:cs="Arial"/>
          <w:i/>
          <w:iCs/>
        </w:rPr>
        <w:t xml:space="preserve">National Minimum Wage. </w:t>
      </w:r>
      <w:r w:rsidRPr="00EC5387">
        <w:rPr>
          <w:rFonts w:cs="Arial"/>
        </w:rPr>
        <w:t>Available at:</w:t>
      </w:r>
      <w:r w:rsidRPr="00EC5387">
        <w:t xml:space="preserve"> </w:t>
      </w:r>
      <w:hyperlink r:id="rId14" w:history="1">
        <w:r w:rsidRPr="00EC5387">
          <w:rPr>
            <w:rStyle w:val="Hyperlink"/>
            <w:rFonts w:cs="Arial"/>
          </w:rPr>
          <w:t xml:space="preserve">What is the minimum wage - National Minimum Wage - </w:t>
        </w:r>
        <w:r>
          <w:rPr>
            <w:rStyle w:val="Hyperlink"/>
            <w:rFonts w:cs="Arial"/>
          </w:rPr>
          <w:t>ACAS</w:t>
        </w:r>
      </w:hyperlink>
      <w:r w:rsidRPr="00EC5387">
        <w:rPr>
          <w:rFonts w:cs="Arial"/>
        </w:rPr>
        <w:t xml:space="preserve"> (Accessed: 25 July 2024). </w:t>
      </w:r>
    </w:p>
    <w:p w14:paraId="21B13A92" w14:textId="77777777" w:rsidR="00085084" w:rsidRPr="00EC5387" w:rsidRDefault="00085084" w:rsidP="00D45553">
      <w:pPr>
        <w:pStyle w:val="ListParagraph"/>
        <w:numPr>
          <w:ilvl w:val="0"/>
          <w:numId w:val="2"/>
        </w:numPr>
        <w:spacing w:after="0" w:line="240" w:lineRule="auto"/>
        <w:rPr>
          <w:rFonts w:cs="Arial"/>
        </w:rPr>
      </w:pPr>
      <w:r>
        <w:rPr>
          <w:rFonts w:cs="Arial"/>
        </w:rPr>
        <w:t>ACAS</w:t>
      </w:r>
      <w:r w:rsidRPr="00EC5387">
        <w:rPr>
          <w:rFonts w:cs="Arial"/>
        </w:rPr>
        <w:t xml:space="preserve"> (2024d) Working Time rules. Available at: </w:t>
      </w:r>
      <w:hyperlink r:id="rId15" w:history="1">
        <w:r w:rsidRPr="00EC5387">
          <w:rPr>
            <w:rStyle w:val="Hyperlink"/>
            <w:rFonts w:cs="Arial"/>
          </w:rPr>
          <w:t xml:space="preserve">Understanding the Working Time Regulations - Working time rules - </w:t>
        </w:r>
        <w:r>
          <w:rPr>
            <w:rStyle w:val="Hyperlink"/>
            <w:rFonts w:cs="Arial"/>
          </w:rPr>
          <w:t>ACAS</w:t>
        </w:r>
      </w:hyperlink>
      <w:r w:rsidRPr="00EC5387">
        <w:rPr>
          <w:rFonts w:cs="Arial"/>
        </w:rPr>
        <w:t xml:space="preserve"> (Accessed: 28 July 2024).</w:t>
      </w:r>
    </w:p>
    <w:p w14:paraId="2720B0C8" w14:textId="77777777" w:rsidR="00085084" w:rsidRPr="00EC5387"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(2024e). </w:t>
      </w:r>
      <w:r w:rsidRPr="00EC5387">
        <w:rPr>
          <w:rFonts w:cs="Arial"/>
          <w:i/>
          <w:iCs/>
        </w:rPr>
        <w:t>Managing pregnancy and maternity.</w:t>
      </w:r>
      <w:r w:rsidRPr="00EC5387">
        <w:rPr>
          <w:rFonts w:cs="Arial"/>
        </w:rPr>
        <w:t xml:space="preserve"> Available at: </w:t>
      </w:r>
      <w:hyperlink r:id="rId16" w:history="1">
        <w:r w:rsidRPr="00EC5387">
          <w:rPr>
            <w:rStyle w:val="Hyperlink"/>
            <w:rFonts w:cs="Arial"/>
          </w:rPr>
          <w:t xml:space="preserve">When someone must tell you - Managing pregnancy and maternity - </w:t>
        </w:r>
        <w:r>
          <w:rPr>
            <w:rStyle w:val="Hyperlink"/>
            <w:rFonts w:cs="Arial"/>
          </w:rPr>
          <w:t>ACAS</w:t>
        </w:r>
      </w:hyperlink>
      <w:r w:rsidRPr="00EC5387">
        <w:rPr>
          <w:rFonts w:cs="Arial"/>
        </w:rPr>
        <w:t xml:space="preserve"> (Accessed: 28 July 2024). </w:t>
      </w:r>
    </w:p>
    <w:p w14:paraId="2C2AB5E9" w14:textId="77777777" w:rsidR="00085084" w:rsidRPr="00EC5387" w:rsidRDefault="00085084" w:rsidP="007C232B">
      <w:pPr>
        <w:pStyle w:val="ListParagraph"/>
        <w:numPr>
          <w:ilvl w:val="0"/>
          <w:numId w:val="2"/>
        </w:numPr>
        <w:spacing w:after="0" w:line="240" w:lineRule="auto"/>
        <w:rPr>
          <w:rFonts w:cs="Arial"/>
        </w:rPr>
      </w:pPr>
      <w:r>
        <w:rPr>
          <w:rFonts w:cs="Arial"/>
        </w:rPr>
        <w:t xml:space="preserve">ACAS (2024e). </w:t>
      </w:r>
      <w:r w:rsidRPr="00F849D1">
        <w:rPr>
          <w:rFonts w:cs="Arial"/>
          <w:i/>
          <w:iCs/>
        </w:rPr>
        <w:t>Your rights during redundancy</w:t>
      </w:r>
      <w:r w:rsidRPr="00F849D1">
        <w:rPr>
          <w:rFonts w:cs="Arial"/>
          <w:i/>
          <w:iCs/>
        </w:rPr>
        <w:t>.</w:t>
      </w:r>
      <w:r>
        <w:rPr>
          <w:rFonts w:cs="Arial"/>
        </w:rPr>
        <w:t xml:space="preserve"> Available at: </w:t>
      </w:r>
      <w:hyperlink r:id="rId17" w:history="1">
        <w:r w:rsidRPr="00F849D1">
          <w:rPr>
            <w:rStyle w:val="Hyperlink"/>
            <w:rFonts w:cs="Arial"/>
          </w:rPr>
          <w:t>How your employer must consult - Your rights during redundancy - Acas</w:t>
        </w:r>
      </w:hyperlink>
      <w:r>
        <w:rPr>
          <w:rFonts w:cs="Arial"/>
        </w:rPr>
        <w:t xml:space="preserve"> (Accessed: 20 August 2024). </w:t>
      </w:r>
    </w:p>
    <w:p w14:paraId="7D916988" w14:textId="77777777" w:rsidR="00085084" w:rsidRDefault="00085084" w:rsidP="007C232B">
      <w:pPr>
        <w:pStyle w:val="ListParagraph"/>
        <w:numPr>
          <w:ilvl w:val="0"/>
          <w:numId w:val="2"/>
        </w:numPr>
        <w:spacing w:after="0" w:line="240" w:lineRule="auto"/>
        <w:rPr>
          <w:rFonts w:cs="Arial"/>
        </w:rPr>
      </w:pPr>
      <w:r>
        <w:rPr>
          <w:rFonts w:cs="Arial"/>
        </w:rPr>
        <w:t>ACAS</w:t>
      </w:r>
      <w:r w:rsidRPr="00EC5387">
        <w:rPr>
          <w:rFonts w:cs="Arial"/>
        </w:rPr>
        <w:t xml:space="preserve"> (2024f). </w:t>
      </w:r>
      <w:r w:rsidRPr="00EC5387">
        <w:rPr>
          <w:rFonts w:cs="Arial"/>
          <w:i/>
          <w:iCs/>
        </w:rPr>
        <w:t>Code of Practice on requests for flexible working</w:t>
      </w:r>
      <w:r w:rsidRPr="00EC5387">
        <w:rPr>
          <w:rFonts w:cs="Arial"/>
        </w:rPr>
        <w:t xml:space="preserve">. Available at: </w:t>
      </w:r>
      <w:hyperlink r:id="rId18" w:history="1">
        <w:r w:rsidRPr="00EC5387">
          <w:rPr>
            <w:rStyle w:val="Hyperlink"/>
            <w:rFonts w:cs="Arial"/>
          </w:rPr>
          <w:t xml:space="preserve">Code of Practice on requests for flexible working | </w:t>
        </w:r>
        <w:r>
          <w:rPr>
            <w:rStyle w:val="Hyperlink"/>
            <w:rFonts w:cs="Arial"/>
          </w:rPr>
          <w:t>ACAS</w:t>
        </w:r>
      </w:hyperlink>
      <w:r w:rsidRPr="00EC5387">
        <w:rPr>
          <w:rFonts w:cs="Arial"/>
        </w:rPr>
        <w:t xml:space="preserve"> (Accessed: 30 July 2024).</w:t>
      </w:r>
    </w:p>
    <w:p w14:paraId="4E8A87F5"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Ayling, L. and Suff, R. (2023). </w:t>
      </w:r>
      <w:r w:rsidRPr="00EC5387">
        <w:rPr>
          <w:rFonts w:cs="Arial"/>
          <w:i/>
          <w:iCs/>
        </w:rPr>
        <w:t xml:space="preserve">The Role of Employment Tribunals. </w:t>
      </w:r>
      <w:r w:rsidRPr="00EC5387">
        <w:rPr>
          <w:rFonts w:cs="Arial"/>
        </w:rPr>
        <w:t xml:space="preserve">Available at: </w:t>
      </w:r>
      <w:hyperlink r:id="rId19" w:history="1">
        <w:r w:rsidRPr="00EC5387">
          <w:rPr>
            <w:rStyle w:val="Hyperlink"/>
            <w:rFonts w:cs="Arial"/>
          </w:rPr>
          <w:t>Employment Tribunals | Factsheets | CIPD</w:t>
        </w:r>
      </w:hyperlink>
      <w:r w:rsidRPr="00EC5387">
        <w:rPr>
          <w:rFonts w:cs="Arial"/>
        </w:rPr>
        <w:t xml:space="preserve"> (Accessed: 30 June 2024). </w:t>
      </w:r>
    </w:p>
    <w:p w14:paraId="338E9E18" w14:textId="77777777" w:rsidR="00085084" w:rsidRDefault="00085084" w:rsidP="007C232B">
      <w:pPr>
        <w:pStyle w:val="ListParagraph"/>
        <w:numPr>
          <w:ilvl w:val="0"/>
          <w:numId w:val="2"/>
        </w:numPr>
        <w:spacing w:after="0" w:line="240" w:lineRule="auto"/>
        <w:rPr>
          <w:rFonts w:cs="Arial"/>
        </w:rPr>
      </w:pPr>
      <w:r w:rsidRPr="00EC5387">
        <w:rPr>
          <w:rFonts w:cs="Arial"/>
        </w:rPr>
        <w:t xml:space="preserve">Ayling, L. and Suff, R. (2024a). </w:t>
      </w:r>
      <w:r w:rsidRPr="00EC5387">
        <w:rPr>
          <w:rFonts w:cs="Arial"/>
          <w:i/>
          <w:iCs/>
        </w:rPr>
        <w:t>Working hours and time off work.</w:t>
      </w:r>
      <w:r w:rsidRPr="00EC5387">
        <w:rPr>
          <w:rFonts w:cs="Arial"/>
        </w:rPr>
        <w:t xml:space="preserve"> Available at: </w:t>
      </w:r>
      <w:hyperlink r:id="rId20" w:anchor="the-uk-legal-position" w:history="1">
        <w:r w:rsidRPr="00EC5387">
          <w:rPr>
            <w:rStyle w:val="Hyperlink"/>
            <w:rFonts w:cs="Arial"/>
          </w:rPr>
          <w:t>Working Hours &amp; Time Off Work | Factsheets | CIPD</w:t>
        </w:r>
      </w:hyperlink>
      <w:r w:rsidRPr="00EC5387">
        <w:rPr>
          <w:rFonts w:cs="Arial"/>
        </w:rPr>
        <w:t xml:space="preserve"> (Accessed: 28 July 2024). </w:t>
      </w:r>
    </w:p>
    <w:p w14:paraId="0153BB44"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Ayling, L. and Suff, R. (2024b). </w:t>
      </w:r>
      <w:r w:rsidRPr="00EC5387">
        <w:rPr>
          <w:rFonts w:cs="Arial"/>
          <w:i/>
          <w:iCs/>
        </w:rPr>
        <w:t>Maternity, paternity and adoption rights</w:t>
      </w:r>
      <w:r w:rsidRPr="00EC5387">
        <w:rPr>
          <w:rFonts w:cs="Arial"/>
        </w:rPr>
        <w:t xml:space="preserve">. Available at: </w:t>
      </w:r>
      <w:hyperlink r:id="rId21" w:history="1">
        <w:r w:rsidRPr="00EC5387">
          <w:rPr>
            <w:rStyle w:val="Hyperlink"/>
            <w:rFonts w:cs="Arial"/>
          </w:rPr>
          <w:t>Maternity, Paternity &amp; Adoption Rights | Factsheets | CIPD</w:t>
        </w:r>
      </w:hyperlink>
      <w:r w:rsidRPr="00EC5387">
        <w:rPr>
          <w:rFonts w:cs="Arial"/>
        </w:rPr>
        <w:t xml:space="preserve"> (Accessed: 28 July 2024). </w:t>
      </w:r>
    </w:p>
    <w:p w14:paraId="0443CA31" w14:textId="77777777" w:rsidR="00085084" w:rsidRPr="00EC5387" w:rsidRDefault="00085084" w:rsidP="007C232B">
      <w:pPr>
        <w:pStyle w:val="ListParagraph"/>
        <w:numPr>
          <w:ilvl w:val="0"/>
          <w:numId w:val="2"/>
        </w:numPr>
        <w:spacing w:after="0" w:line="240" w:lineRule="auto"/>
        <w:rPr>
          <w:rFonts w:cs="Arial"/>
        </w:rPr>
      </w:pPr>
      <w:r w:rsidRPr="00EC5387">
        <w:rPr>
          <w:rFonts w:cs="Arial"/>
        </w:rPr>
        <w:t>Brione, P. and Pyper, D. (2024) </w:t>
      </w:r>
      <w:r w:rsidRPr="00EC5387">
        <w:rPr>
          <w:rFonts w:cs="Arial"/>
          <w:i/>
          <w:iCs/>
        </w:rPr>
        <w:t>Key Employment Rights</w:t>
      </w:r>
      <w:r w:rsidRPr="00EC5387">
        <w:rPr>
          <w:rFonts w:cs="Arial"/>
        </w:rPr>
        <w:t xml:space="preserve">. London: House of Commons Library. Available at: </w:t>
      </w:r>
      <w:hyperlink r:id="rId22" w:history="1">
        <w:r w:rsidRPr="00EC5387">
          <w:rPr>
            <w:rStyle w:val="Hyperlink"/>
            <w:rFonts w:cs="Arial"/>
          </w:rPr>
          <w:t>CBP-7245.pdf (parliament.uk)</w:t>
        </w:r>
      </w:hyperlink>
      <w:r w:rsidRPr="00EC5387">
        <w:rPr>
          <w:rFonts w:cs="Arial"/>
        </w:rPr>
        <w:t xml:space="preserve"> (Accessed: 30 June 2024).</w:t>
      </w:r>
    </w:p>
    <w:p w14:paraId="37B06CE7" w14:textId="77777777" w:rsidR="00085084" w:rsidRPr="00EC5387" w:rsidRDefault="00085084" w:rsidP="00FA5C8F">
      <w:pPr>
        <w:pStyle w:val="ListParagraph"/>
        <w:numPr>
          <w:ilvl w:val="0"/>
          <w:numId w:val="2"/>
        </w:numPr>
        <w:spacing w:line="240" w:lineRule="auto"/>
        <w:rPr>
          <w:rFonts w:cs="Arial"/>
        </w:rPr>
      </w:pPr>
      <w:r w:rsidRPr="00EC5387">
        <w:rPr>
          <w:rFonts w:cs="Arial"/>
        </w:rPr>
        <w:t xml:space="preserve">Campbell, M. (2021). What are the alternatives to compulsory redundancy? Available at: </w:t>
      </w:r>
      <w:hyperlink r:id="rId23" w:history="1">
        <w:r w:rsidRPr="00EC5387">
          <w:rPr>
            <w:rStyle w:val="Hyperlink"/>
            <w:rFonts w:cs="Arial"/>
          </w:rPr>
          <w:t>93319 (peoplemanagement.co.uk)</w:t>
        </w:r>
      </w:hyperlink>
      <w:r w:rsidRPr="00EC5387">
        <w:rPr>
          <w:rFonts w:cs="Arial"/>
        </w:rPr>
        <w:t xml:space="preserve"> (Accessed: 22 July 2024).</w:t>
      </w:r>
    </w:p>
    <w:p w14:paraId="064EBA9D" w14:textId="77777777" w:rsidR="00085084" w:rsidRPr="00EC5387" w:rsidRDefault="00085084" w:rsidP="007C232B">
      <w:pPr>
        <w:pStyle w:val="ListParagraph"/>
        <w:numPr>
          <w:ilvl w:val="0"/>
          <w:numId w:val="2"/>
        </w:numPr>
        <w:spacing w:after="0" w:line="240" w:lineRule="auto"/>
        <w:rPr>
          <w:rFonts w:cs="Arial"/>
        </w:rPr>
      </w:pPr>
      <w:r w:rsidRPr="00EC5387">
        <w:rPr>
          <w:i/>
          <w:iCs/>
        </w:rPr>
        <w:t>Children and Families Act (2014).</w:t>
      </w:r>
      <w:r w:rsidRPr="00EC5387">
        <w:t xml:space="preserve"> Available at: </w:t>
      </w:r>
      <w:hyperlink r:id="rId24" w:history="1">
        <w:r w:rsidRPr="00EC5387">
          <w:rPr>
            <w:rStyle w:val="Hyperlink"/>
          </w:rPr>
          <w:t>Children and Families Act 2014 (legislation.gov.uk)</w:t>
        </w:r>
      </w:hyperlink>
      <w:r w:rsidRPr="00EC5387">
        <w:t xml:space="preserve"> (Accessed: 28 July 2024). </w:t>
      </w:r>
    </w:p>
    <w:p w14:paraId="1559C159" w14:textId="77777777" w:rsidR="00085084" w:rsidRPr="00EC5387" w:rsidRDefault="00085084" w:rsidP="00FA7178">
      <w:pPr>
        <w:pStyle w:val="ListParagraph"/>
        <w:numPr>
          <w:ilvl w:val="0"/>
          <w:numId w:val="2"/>
        </w:numPr>
        <w:spacing w:after="0" w:line="240" w:lineRule="auto"/>
        <w:rPr>
          <w:rFonts w:cs="Arial"/>
        </w:rPr>
      </w:pPr>
      <w:r w:rsidRPr="00EC5387">
        <w:rPr>
          <w:rFonts w:cs="Arial"/>
        </w:rPr>
        <w:lastRenderedPageBreak/>
        <w:t xml:space="preserve">CIPD (2023a). Recruitment: UK employment law. Available at: </w:t>
      </w:r>
      <w:hyperlink r:id="rId25" w:history="1">
        <w:r w:rsidRPr="00EC5387">
          <w:rPr>
            <w:rStyle w:val="Hyperlink"/>
            <w:rFonts w:cs="Arial"/>
          </w:rPr>
          <w:t>Recruitment: UK employment law | CIPD</w:t>
        </w:r>
      </w:hyperlink>
      <w:r w:rsidRPr="00EC5387">
        <w:rPr>
          <w:rFonts w:cs="Arial"/>
        </w:rPr>
        <w:t xml:space="preserve"> (Accessed: 02 July 2024).</w:t>
      </w:r>
    </w:p>
    <w:p w14:paraId="2F5B4288" w14:textId="77777777" w:rsidR="00085084" w:rsidRPr="00EC5387" w:rsidRDefault="00085084" w:rsidP="008750D3">
      <w:pPr>
        <w:pStyle w:val="ListParagraph"/>
        <w:numPr>
          <w:ilvl w:val="0"/>
          <w:numId w:val="2"/>
        </w:numPr>
        <w:spacing w:after="0" w:line="240" w:lineRule="auto"/>
        <w:rPr>
          <w:rFonts w:cs="Arial"/>
          <w:i/>
          <w:iCs/>
        </w:rPr>
      </w:pPr>
      <w:r w:rsidRPr="00EC5387">
        <w:rPr>
          <w:rFonts w:cs="Arial"/>
        </w:rPr>
        <w:t>CIPD (2023b) </w:t>
      </w:r>
      <w:r w:rsidRPr="00EC5387">
        <w:rPr>
          <w:rFonts w:cs="Arial"/>
          <w:i/>
          <w:iCs/>
        </w:rPr>
        <w:t>Flexible and hybrid working practices in 2023: Employer and employee perspectives</w:t>
      </w:r>
      <w:r w:rsidRPr="00EC5387">
        <w:rPr>
          <w:rFonts w:cs="Arial"/>
        </w:rPr>
        <w:t xml:space="preserve">. 8392. London: Available at: </w:t>
      </w:r>
      <w:hyperlink r:id="rId26" w:history="1">
        <w:r w:rsidRPr="00EC5387">
          <w:rPr>
            <w:rStyle w:val="Hyperlink"/>
            <w:rFonts w:cs="Arial"/>
          </w:rPr>
          <w:t>Flexible and hybrid working practices in 2023: Employer and employee perspectives (cipd.org)</w:t>
        </w:r>
      </w:hyperlink>
      <w:r w:rsidRPr="00EC5387">
        <w:rPr>
          <w:rFonts w:cs="Arial"/>
        </w:rPr>
        <w:t xml:space="preserve"> (Accessed: 30 July 2024).</w:t>
      </w:r>
    </w:p>
    <w:p w14:paraId="5B143505" w14:textId="77777777" w:rsidR="00085084" w:rsidRPr="00EC5387" w:rsidRDefault="00085084" w:rsidP="0011776A">
      <w:pPr>
        <w:pStyle w:val="ListParagraph"/>
        <w:numPr>
          <w:ilvl w:val="0"/>
          <w:numId w:val="2"/>
        </w:numPr>
        <w:spacing w:after="0" w:line="240" w:lineRule="auto"/>
        <w:rPr>
          <w:rFonts w:cs="Arial"/>
        </w:rPr>
      </w:pPr>
      <w:r w:rsidRPr="00EC5387">
        <w:rPr>
          <w:rFonts w:cs="Arial"/>
        </w:rPr>
        <w:t xml:space="preserve">CIPD (2024a). </w:t>
      </w:r>
      <w:r w:rsidRPr="00EC5387">
        <w:rPr>
          <w:rFonts w:cs="Arial"/>
          <w:i/>
          <w:iCs/>
        </w:rPr>
        <w:t xml:space="preserve">Gender </w:t>
      </w:r>
      <w:proofErr w:type="gramStart"/>
      <w:r w:rsidRPr="00EC5387">
        <w:rPr>
          <w:rFonts w:cs="Arial"/>
          <w:i/>
          <w:iCs/>
        </w:rPr>
        <w:t>pay</w:t>
      </w:r>
      <w:proofErr w:type="gramEnd"/>
      <w:r w:rsidRPr="00EC5387">
        <w:rPr>
          <w:rFonts w:cs="Arial"/>
          <w:i/>
          <w:iCs/>
        </w:rPr>
        <w:t xml:space="preserve"> gap reporting: Understand what it is, if you need to report and why.</w:t>
      </w:r>
      <w:r w:rsidRPr="00EC5387">
        <w:rPr>
          <w:rFonts w:cs="Arial"/>
        </w:rPr>
        <w:t xml:space="preserve"> Available at: </w:t>
      </w:r>
      <w:hyperlink r:id="rId27" w:history="1">
        <w:r w:rsidRPr="00EC5387">
          <w:rPr>
            <w:rStyle w:val="Hyperlink"/>
            <w:rFonts w:cs="Arial"/>
          </w:rPr>
          <w:t>Gender pay gap reporting: Understand what it is, if you need to report and why | CIPD</w:t>
        </w:r>
      </w:hyperlink>
      <w:r w:rsidRPr="00EC5387">
        <w:rPr>
          <w:rFonts w:cs="Arial"/>
        </w:rPr>
        <w:t xml:space="preserve"> (Accessed: 02 July 2024).</w:t>
      </w:r>
    </w:p>
    <w:p w14:paraId="3142E3F3" w14:textId="77777777" w:rsidR="00085084" w:rsidRPr="00EC5387" w:rsidRDefault="00085084" w:rsidP="00271B51">
      <w:pPr>
        <w:pStyle w:val="ListParagraph"/>
        <w:numPr>
          <w:ilvl w:val="0"/>
          <w:numId w:val="2"/>
        </w:numPr>
        <w:spacing w:after="0" w:line="240" w:lineRule="auto"/>
        <w:rPr>
          <w:rFonts w:cs="Arial"/>
        </w:rPr>
      </w:pPr>
      <w:r w:rsidRPr="00EC5387">
        <w:rPr>
          <w:rFonts w:cs="Arial"/>
        </w:rPr>
        <w:t xml:space="preserve">CIPD (2024b). </w:t>
      </w:r>
      <w:r w:rsidRPr="00EC5387">
        <w:rPr>
          <w:rFonts w:cs="Arial"/>
          <w:i/>
          <w:iCs/>
        </w:rPr>
        <w:t>TUPE: UK employment law</w:t>
      </w:r>
      <w:r w:rsidRPr="00EC5387">
        <w:rPr>
          <w:rFonts w:cs="Arial"/>
        </w:rPr>
        <w:t xml:space="preserve">. Available at: </w:t>
      </w:r>
      <w:hyperlink r:id="rId28" w:history="1">
        <w:r w:rsidRPr="00EC5387">
          <w:rPr>
            <w:rStyle w:val="Hyperlink"/>
            <w:rFonts w:cs="Arial"/>
          </w:rPr>
          <w:t>TUPE: UK employment law | CIPD</w:t>
        </w:r>
      </w:hyperlink>
      <w:r w:rsidRPr="00EC5387">
        <w:rPr>
          <w:rFonts w:cs="Arial"/>
        </w:rPr>
        <w:t xml:space="preserve"> (Accessed: 25 July 2024). </w:t>
      </w:r>
    </w:p>
    <w:p w14:paraId="6E2FA0AA" w14:textId="77777777" w:rsidR="00085084" w:rsidRPr="00EC5387" w:rsidRDefault="00085084" w:rsidP="00271B51">
      <w:pPr>
        <w:pStyle w:val="ListParagraph"/>
        <w:numPr>
          <w:ilvl w:val="0"/>
          <w:numId w:val="2"/>
        </w:numPr>
        <w:spacing w:after="0" w:line="240" w:lineRule="auto"/>
        <w:rPr>
          <w:rFonts w:cs="Arial"/>
        </w:rPr>
      </w:pPr>
      <w:r w:rsidRPr="00EC5387">
        <w:rPr>
          <w:rFonts w:cs="Arial"/>
        </w:rPr>
        <w:t xml:space="preserve">CIPD (2024c). </w:t>
      </w:r>
      <w:r w:rsidRPr="00EC5387">
        <w:rPr>
          <w:rFonts w:cs="Arial"/>
          <w:i/>
          <w:iCs/>
        </w:rPr>
        <w:t>Working time: UK employment law.</w:t>
      </w:r>
      <w:r w:rsidRPr="00EC5387">
        <w:rPr>
          <w:rFonts w:cs="Arial"/>
        </w:rPr>
        <w:t xml:space="preserve"> Available at: </w:t>
      </w:r>
      <w:hyperlink r:id="rId29" w:history="1">
        <w:r w:rsidRPr="00EC5387">
          <w:rPr>
            <w:rStyle w:val="Hyperlink"/>
            <w:rFonts w:cs="Arial"/>
          </w:rPr>
          <w:t>Working time: UK employment law | CIPD</w:t>
        </w:r>
      </w:hyperlink>
      <w:r w:rsidRPr="00EC5387">
        <w:rPr>
          <w:rFonts w:cs="Arial"/>
        </w:rPr>
        <w:t xml:space="preserve"> (Accessed: 28 July 2024). </w:t>
      </w:r>
    </w:p>
    <w:p w14:paraId="34338D39" w14:textId="77777777" w:rsidR="00085084" w:rsidRPr="00EC5387" w:rsidRDefault="00085084" w:rsidP="00315E06">
      <w:pPr>
        <w:pStyle w:val="ListParagraph"/>
        <w:numPr>
          <w:ilvl w:val="0"/>
          <w:numId w:val="2"/>
        </w:numPr>
        <w:spacing w:after="0" w:line="240" w:lineRule="auto"/>
        <w:rPr>
          <w:rFonts w:cs="Arial"/>
        </w:rPr>
      </w:pPr>
      <w:r w:rsidRPr="00EC5387">
        <w:rPr>
          <w:rFonts w:cs="Arial"/>
        </w:rPr>
        <w:t xml:space="preserve">CIPD (2024d). </w:t>
      </w:r>
      <w:r w:rsidRPr="00EC5387">
        <w:rPr>
          <w:rFonts w:cs="Arial"/>
          <w:i/>
          <w:iCs/>
        </w:rPr>
        <w:t>Flexible and hybrid working: UK employment law</w:t>
      </w:r>
      <w:r w:rsidRPr="00EC5387">
        <w:rPr>
          <w:rFonts w:cs="Arial"/>
        </w:rPr>
        <w:t>. Available at:</w:t>
      </w:r>
      <w:r w:rsidRPr="00EC5387">
        <w:t xml:space="preserve"> </w:t>
      </w:r>
      <w:hyperlink r:id="rId30" w:history="1">
        <w:r w:rsidRPr="00EC5387">
          <w:rPr>
            <w:rStyle w:val="Hyperlink"/>
            <w:rFonts w:cs="Arial"/>
          </w:rPr>
          <w:t>Flexible and hybrid working: UK employment law | CIPD</w:t>
        </w:r>
      </w:hyperlink>
      <w:r w:rsidRPr="00EC5387">
        <w:rPr>
          <w:rFonts w:cs="Arial"/>
        </w:rPr>
        <w:t xml:space="preserve"> (Accessed: 30 July 2024).</w:t>
      </w:r>
    </w:p>
    <w:p w14:paraId="38BD9A1A" w14:textId="77777777" w:rsidR="00085084" w:rsidRPr="00EC5387" w:rsidRDefault="00085084" w:rsidP="00124915">
      <w:pPr>
        <w:pStyle w:val="ListParagraph"/>
        <w:numPr>
          <w:ilvl w:val="0"/>
          <w:numId w:val="2"/>
        </w:numPr>
        <w:spacing w:after="0" w:line="240" w:lineRule="auto"/>
        <w:rPr>
          <w:rFonts w:cs="Arial"/>
          <w:i/>
          <w:iCs/>
        </w:rPr>
      </w:pPr>
      <w:r w:rsidRPr="00EC5387">
        <w:rPr>
          <w:rFonts w:cs="Arial"/>
        </w:rPr>
        <w:t>Citizens Advice (2019</w:t>
      </w:r>
      <w:r w:rsidRPr="00EC5387">
        <w:rPr>
          <w:rFonts w:cs="Arial"/>
          <w:i/>
          <w:iCs/>
        </w:rPr>
        <w:t xml:space="preserve">) If you think you’ve been unfairly treated when applying for a job. </w:t>
      </w:r>
      <w:r w:rsidRPr="00EC5387">
        <w:rPr>
          <w:rFonts w:cs="Arial"/>
        </w:rPr>
        <w:t>Available at:</w:t>
      </w:r>
      <w:r w:rsidRPr="00EC5387">
        <w:t xml:space="preserve"> </w:t>
      </w:r>
      <w:hyperlink r:id="rId31" w:history="1">
        <w:r w:rsidRPr="00EC5387">
          <w:rPr>
            <w:rStyle w:val="Hyperlink"/>
            <w:rFonts w:cs="Arial"/>
          </w:rPr>
          <w:t>If you think you’ve been unfairly treated when applying for a job - Citizens Advice</w:t>
        </w:r>
      </w:hyperlink>
      <w:r w:rsidRPr="00EC5387">
        <w:rPr>
          <w:rFonts w:cs="Arial"/>
        </w:rPr>
        <w:t xml:space="preserve"> (Accessed: 02 July 2024).</w:t>
      </w:r>
    </w:p>
    <w:p w14:paraId="5CCD9B7B" w14:textId="77777777" w:rsidR="00085084" w:rsidRPr="00EC5387" w:rsidRDefault="00085084" w:rsidP="000F3F52">
      <w:pPr>
        <w:pStyle w:val="ListParagraph"/>
        <w:numPr>
          <w:ilvl w:val="0"/>
          <w:numId w:val="2"/>
        </w:numPr>
        <w:spacing w:after="0" w:line="240" w:lineRule="auto"/>
        <w:rPr>
          <w:rFonts w:cs="Arial"/>
        </w:rPr>
      </w:pPr>
      <w:r w:rsidRPr="00EC5387">
        <w:rPr>
          <w:rFonts w:cs="Arial"/>
        </w:rPr>
        <w:t>Citizens Advice (2021</w:t>
      </w:r>
      <w:r>
        <w:rPr>
          <w:rFonts w:cs="Arial"/>
        </w:rPr>
        <w:t>a</w:t>
      </w:r>
      <w:r w:rsidRPr="00EC5387">
        <w:rPr>
          <w:rFonts w:cs="Arial"/>
        </w:rPr>
        <w:t xml:space="preserve">). </w:t>
      </w:r>
      <w:r w:rsidRPr="00EC5387">
        <w:rPr>
          <w:rFonts w:cs="Arial"/>
          <w:i/>
          <w:iCs/>
        </w:rPr>
        <w:t xml:space="preserve">Making an employment tribunal claim. </w:t>
      </w:r>
      <w:r w:rsidRPr="00EC5387">
        <w:rPr>
          <w:rFonts w:cs="Arial"/>
        </w:rPr>
        <w:t>Available at:</w:t>
      </w:r>
      <w:r w:rsidRPr="00EC5387">
        <w:t xml:space="preserve"> </w:t>
      </w:r>
      <w:hyperlink r:id="rId32" w:history="1">
        <w:r w:rsidRPr="00EC5387">
          <w:rPr>
            <w:rStyle w:val="Hyperlink"/>
            <w:rFonts w:cs="Arial"/>
          </w:rPr>
          <w:t>Making an employment tribunal claim - Citizens Advice</w:t>
        </w:r>
      </w:hyperlink>
      <w:r w:rsidRPr="00EC5387">
        <w:rPr>
          <w:rFonts w:cs="Arial"/>
        </w:rPr>
        <w:t xml:space="preserve"> (Accessed: 1 July 2024)</w:t>
      </w:r>
    </w:p>
    <w:p w14:paraId="56D294D3" w14:textId="77777777" w:rsidR="00085084" w:rsidRPr="00EC5387" w:rsidRDefault="00085084" w:rsidP="006E7234">
      <w:pPr>
        <w:pStyle w:val="ListParagraph"/>
        <w:numPr>
          <w:ilvl w:val="0"/>
          <w:numId w:val="2"/>
        </w:numPr>
        <w:spacing w:after="0" w:line="240" w:lineRule="auto"/>
        <w:rPr>
          <w:rFonts w:cs="Arial"/>
        </w:rPr>
      </w:pPr>
      <w:r w:rsidRPr="00EC5387">
        <w:rPr>
          <w:rFonts w:cs="Arial"/>
        </w:rPr>
        <w:t xml:space="preserve">Citizens Advice (2021b). </w:t>
      </w:r>
      <w:r w:rsidRPr="00EC5387">
        <w:rPr>
          <w:rFonts w:cs="Arial"/>
          <w:i/>
          <w:iCs/>
        </w:rPr>
        <w:t xml:space="preserve">Attending your employment tribunal hearing. </w:t>
      </w:r>
      <w:r w:rsidRPr="00EC5387">
        <w:rPr>
          <w:rFonts w:cs="Arial"/>
        </w:rPr>
        <w:t>Available at:</w:t>
      </w:r>
      <w:r w:rsidRPr="00EC5387">
        <w:t xml:space="preserve"> </w:t>
      </w:r>
      <w:hyperlink r:id="rId33" w:history="1">
        <w:r w:rsidRPr="00EC5387">
          <w:rPr>
            <w:rStyle w:val="Hyperlink"/>
            <w:rFonts w:cs="Arial"/>
          </w:rPr>
          <w:t>Attending your employment tribunal hearing - Citizens Advice</w:t>
        </w:r>
      </w:hyperlink>
      <w:r w:rsidRPr="00EC5387">
        <w:rPr>
          <w:rFonts w:cs="Arial"/>
        </w:rPr>
        <w:t xml:space="preserve"> (Accessed: 01 July 2024).</w:t>
      </w:r>
    </w:p>
    <w:p w14:paraId="67A44601" w14:textId="77777777" w:rsidR="00085084" w:rsidRPr="00EC5387" w:rsidRDefault="00085084" w:rsidP="006E7234">
      <w:pPr>
        <w:pStyle w:val="ListParagraph"/>
        <w:numPr>
          <w:ilvl w:val="0"/>
          <w:numId w:val="2"/>
        </w:numPr>
        <w:spacing w:after="0" w:line="240" w:lineRule="auto"/>
        <w:rPr>
          <w:rFonts w:cs="Arial"/>
        </w:rPr>
      </w:pPr>
      <w:r w:rsidRPr="00EC5387">
        <w:rPr>
          <w:rFonts w:cs="Arial"/>
        </w:rPr>
        <w:t xml:space="preserve">Citizens Advice (2022). </w:t>
      </w:r>
      <w:r w:rsidRPr="00EC5387">
        <w:rPr>
          <w:rFonts w:cs="Arial"/>
          <w:i/>
          <w:iCs/>
        </w:rPr>
        <w:t>Getting sick pay when you're pregnant</w:t>
      </w:r>
      <w:r w:rsidRPr="00EC5387">
        <w:rPr>
          <w:rFonts w:cs="Arial"/>
        </w:rPr>
        <w:t>. Available at:</w:t>
      </w:r>
      <w:r w:rsidRPr="00EC5387">
        <w:t xml:space="preserve"> </w:t>
      </w:r>
      <w:hyperlink r:id="rId34" w:history="1">
        <w:r w:rsidRPr="00EC5387">
          <w:rPr>
            <w:rStyle w:val="Hyperlink"/>
            <w:rFonts w:cs="Arial"/>
          </w:rPr>
          <w:t>Getting sick pay when you're pregnant - Citizens Advice</w:t>
        </w:r>
      </w:hyperlink>
      <w:r w:rsidRPr="00EC5387">
        <w:rPr>
          <w:rFonts w:cs="Arial"/>
        </w:rPr>
        <w:t xml:space="preserve"> (Accessed: 28 July 2024). </w:t>
      </w:r>
    </w:p>
    <w:p w14:paraId="241E8F06" w14:textId="77777777" w:rsidR="00085084" w:rsidRPr="00EC5387" w:rsidRDefault="00085084" w:rsidP="00A17BDD">
      <w:pPr>
        <w:pStyle w:val="ListParagraph"/>
        <w:numPr>
          <w:ilvl w:val="0"/>
          <w:numId w:val="2"/>
        </w:numPr>
        <w:spacing w:after="0"/>
        <w:rPr>
          <w:rFonts w:cs="Arial"/>
        </w:rPr>
      </w:pPr>
      <w:r w:rsidRPr="00EC5387">
        <w:rPr>
          <w:rFonts w:cs="Arial"/>
          <w:i/>
          <w:iCs/>
        </w:rPr>
        <w:t>Crawford v Network Rail Infrastructure Ltd.</w:t>
      </w:r>
      <w:r w:rsidRPr="00EC5387">
        <w:rPr>
          <w:rFonts w:cs="Arial"/>
        </w:rPr>
        <w:t xml:space="preserve"> (2017). Available at: </w:t>
      </w:r>
      <w:hyperlink r:id="rId35" w:history="1">
        <w:r w:rsidRPr="00EC5387">
          <w:rPr>
            <w:rStyle w:val="Hyperlink"/>
            <w:rFonts w:cs="Arial"/>
          </w:rPr>
          <w:t>Mr D Crawford v Network Rail Infrastructure Ltd: UKEAT/0316/16/BA - GOV.UK (www.gov.uk)</w:t>
        </w:r>
      </w:hyperlink>
      <w:r w:rsidRPr="00EC5387">
        <w:rPr>
          <w:rFonts w:cs="Arial"/>
        </w:rPr>
        <w:t xml:space="preserve"> (Accessed: 28 July 2024).</w:t>
      </w:r>
    </w:p>
    <w:p w14:paraId="436199EB"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Dale, G. (2024). </w:t>
      </w:r>
      <w:r w:rsidRPr="00EC5387">
        <w:rPr>
          <w:rFonts w:cs="Arial"/>
          <w:i/>
          <w:iCs/>
        </w:rPr>
        <w:t>Flexible working: Guidance for people professionals on planning and managing</w:t>
      </w:r>
      <w:r w:rsidRPr="00EC5387">
        <w:rPr>
          <w:rFonts w:cs="Arial"/>
        </w:rPr>
        <w:t xml:space="preserve">. Available at: </w:t>
      </w:r>
      <w:hyperlink r:id="rId36" w:history="1">
        <w:r w:rsidRPr="00EC5387">
          <w:rPr>
            <w:rStyle w:val="Hyperlink"/>
            <w:rFonts w:cs="Arial"/>
          </w:rPr>
          <w:t>Flexible working: Guidance for people professionals on planning and managing | CIPD</w:t>
        </w:r>
      </w:hyperlink>
      <w:r w:rsidRPr="00EC5387">
        <w:rPr>
          <w:rFonts w:cs="Arial"/>
        </w:rPr>
        <w:t xml:space="preserve"> (Accessed: 30 July 2024). </w:t>
      </w:r>
    </w:p>
    <w:p w14:paraId="125AA3D1"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Daniels, K. (2022). </w:t>
      </w:r>
      <w:r w:rsidRPr="00EC5387">
        <w:rPr>
          <w:rFonts w:cs="Arial"/>
          <w:i/>
          <w:iCs/>
        </w:rPr>
        <w:t>Introduction to Employment Law</w:t>
      </w:r>
      <w:r w:rsidRPr="00EC5387">
        <w:rPr>
          <w:rFonts w:cs="Arial"/>
        </w:rPr>
        <w:t xml:space="preserve">. </w:t>
      </w:r>
      <w:r w:rsidRPr="00EC5387">
        <w:rPr>
          <w:rFonts w:cs="Arial"/>
          <w:i/>
          <w:iCs/>
        </w:rPr>
        <w:t>Fundamentals for HR and Business Students.</w:t>
      </w:r>
      <w:r w:rsidRPr="00EC5387">
        <w:rPr>
          <w:rFonts w:cs="Arial"/>
        </w:rPr>
        <w:t xml:space="preserve"> 6</w:t>
      </w:r>
      <w:r w:rsidRPr="00EC5387">
        <w:rPr>
          <w:rFonts w:cs="Arial"/>
          <w:vertAlign w:val="superscript"/>
        </w:rPr>
        <w:t xml:space="preserve">th </w:t>
      </w:r>
      <w:r w:rsidRPr="00EC5387">
        <w:rPr>
          <w:rFonts w:cs="Arial"/>
        </w:rPr>
        <w:t xml:space="preserve">edn. Kogan Page: London.  </w:t>
      </w:r>
    </w:p>
    <w:p w14:paraId="3A4B3B6E" w14:textId="77777777" w:rsidR="00085084" w:rsidRPr="00EC5387" w:rsidRDefault="00085084" w:rsidP="0078044C">
      <w:pPr>
        <w:pStyle w:val="ListParagraph"/>
        <w:numPr>
          <w:ilvl w:val="0"/>
          <w:numId w:val="2"/>
        </w:numPr>
        <w:spacing w:after="0" w:line="240" w:lineRule="auto"/>
        <w:rPr>
          <w:rFonts w:cs="Arial"/>
        </w:rPr>
      </w:pPr>
      <w:r w:rsidRPr="00EC5387">
        <w:rPr>
          <w:rFonts w:cs="Arial"/>
        </w:rPr>
        <w:t>EHRC (2020). Equal Work. Available at:</w:t>
      </w:r>
      <w:r w:rsidRPr="00EC5387">
        <w:t xml:space="preserve"> </w:t>
      </w:r>
      <w:hyperlink r:id="rId37" w:history="1">
        <w:r w:rsidRPr="00EC5387">
          <w:rPr>
            <w:rStyle w:val="Hyperlink"/>
            <w:rFonts w:cs="Arial"/>
          </w:rPr>
          <w:t>Equal work | EHRC (equalityhumanrights.com)</w:t>
        </w:r>
      </w:hyperlink>
      <w:r w:rsidRPr="00EC5387">
        <w:rPr>
          <w:rFonts w:cs="Arial"/>
        </w:rPr>
        <w:t xml:space="preserve"> (Accessed: 02 July 2024). </w:t>
      </w:r>
    </w:p>
    <w:p w14:paraId="7333AEC5" w14:textId="77777777" w:rsidR="00085084" w:rsidRPr="00EC5387" w:rsidRDefault="00085084" w:rsidP="0078044C">
      <w:pPr>
        <w:pStyle w:val="ListParagraph"/>
        <w:numPr>
          <w:ilvl w:val="0"/>
          <w:numId w:val="2"/>
        </w:numPr>
        <w:spacing w:after="0" w:line="240" w:lineRule="auto"/>
        <w:rPr>
          <w:rFonts w:cs="Arial"/>
        </w:rPr>
      </w:pPr>
      <w:r w:rsidRPr="00EC5387">
        <w:rPr>
          <w:rFonts w:cs="Arial"/>
        </w:rPr>
        <w:t xml:space="preserve">EHRC (2021). </w:t>
      </w:r>
      <w:r w:rsidRPr="00EC5387">
        <w:rPr>
          <w:rFonts w:cs="Arial"/>
          <w:i/>
          <w:iCs/>
        </w:rPr>
        <w:t xml:space="preserve">What is the difference between the gender pay gap and equal pay? </w:t>
      </w:r>
      <w:r w:rsidRPr="00EC5387">
        <w:rPr>
          <w:rFonts w:cs="Arial"/>
        </w:rPr>
        <w:t>Available at:</w:t>
      </w:r>
      <w:r w:rsidRPr="00EC5387">
        <w:t xml:space="preserve"> </w:t>
      </w:r>
      <w:hyperlink r:id="rId38" w:history="1">
        <w:r w:rsidRPr="00EC5387">
          <w:rPr>
            <w:rStyle w:val="Hyperlink"/>
            <w:rFonts w:cs="Arial"/>
          </w:rPr>
          <w:t>What is the difference between the gender pay gap and equal pay? | EHRC (equalityhumanrights.com)</w:t>
        </w:r>
      </w:hyperlink>
      <w:r w:rsidRPr="00EC5387">
        <w:rPr>
          <w:rFonts w:cs="Arial"/>
        </w:rPr>
        <w:t xml:space="preserve"> (Accessed: 02 July 2024). </w:t>
      </w:r>
    </w:p>
    <w:p w14:paraId="20C4A42B" w14:textId="77777777" w:rsidR="00085084" w:rsidRPr="00EC5387" w:rsidRDefault="00085084" w:rsidP="007C232B">
      <w:pPr>
        <w:pStyle w:val="ListParagraph"/>
        <w:numPr>
          <w:ilvl w:val="0"/>
          <w:numId w:val="2"/>
        </w:numPr>
        <w:spacing w:after="0" w:line="240" w:lineRule="auto"/>
        <w:rPr>
          <w:rFonts w:cs="Arial"/>
        </w:rPr>
      </w:pPr>
      <w:r w:rsidRPr="00EC5387">
        <w:rPr>
          <w:rFonts w:cs="Arial"/>
          <w:i/>
          <w:iCs/>
        </w:rPr>
        <w:t>Employment Act (2002).</w:t>
      </w:r>
      <w:r w:rsidRPr="00EC5387">
        <w:rPr>
          <w:rFonts w:cs="Arial"/>
        </w:rPr>
        <w:t xml:space="preserve"> Available at:</w:t>
      </w:r>
      <w:r w:rsidRPr="00EC5387">
        <w:t xml:space="preserve"> </w:t>
      </w:r>
      <w:hyperlink r:id="rId39" w:history="1">
        <w:r w:rsidRPr="00EC5387">
          <w:rPr>
            <w:rStyle w:val="Hyperlink"/>
            <w:rFonts w:cs="Arial"/>
          </w:rPr>
          <w:t>Employment Act 2002 (legislation.gov.uk)</w:t>
        </w:r>
      </w:hyperlink>
      <w:r w:rsidRPr="00EC5387">
        <w:rPr>
          <w:rFonts w:cs="Arial"/>
        </w:rPr>
        <w:t xml:space="preserve"> (Accessed: 28 July 2024).</w:t>
      </w:r>
    </w:p>
    <w:p w14:paraId="32DACEFA" w14:textId="77777777" w:rsidR="00085084" w:rsidRPr="00EC5387" w:rsidRDefault="00085084" w:rsidP="007C232B">
      <w:pPr>
        <w:pStyle w:val="ListParagraph"/>
        <w:numPr>
          <w:ilvl w:val="0"/>
          <w:numId w:val="2"/>
        </w:numPr>
        <w:spacing w:after="0" w:line="240" w:lineRule="auto"/>
        <w:rPr>
          <w:rFonts w:cs="Arial"/>
        </w:rPr>
      </w:pPr>
      <w:r w:rsidRPr="00EC5387">
        <w:rPr>
          <w:rFonts w:cs="Arial"/>
          <w:i/>
          <w:iCs/>
        </w:rPr>
        <w:t>Employment Relations Act (1999).</w:t>
      </w:r>
      <w:r w:rsidRPr="00EC5387">
        <w:rPr>
          <w:rFonts w:cs="Arial"/>
        </w:rPr>
        <w:t xml:space="preserve"> Available at: </w:t>
      </w:r>
      <w:hyperlink r:id="rId40" w:history="1">
        <w:r w:rsidRPr="00EC5387">
          <w:rPr>
            <w:rStyle w:val="Hyperlink"/>
            <w:rFonts w:cs="Arial"/>
          </w:rPr>
          <w:t>Employment Relations Act 1999 (legislation.gov.uk)</w:t>
        </w:r>
      </w:hyperlink>
      <w:r w:rsidRPr="00EC5387">
        <w:rPr>
          <w:rFonts w:cs="Arial"/>
        </w:rPr>
        <w:t xml:space="preserve"> (Accessed: 28 July 2024).</w:t>
      </w:r>
    </w:p>
    <w:p w14:paraId="0F431FFE" w14:textId="77777777" w:rsidR="00085084" w:rsidRPr="00EC5387" w:rsidRDefault="00085084" w:rsidP="00094011">
      <w:pPr>
        <w:pStyle w:val="ListParagraph"/>
        <w:numPr>
          <w:ilvl w:val="0"/>
          <w:numId w:val="2"/>
        </w:numPr>
      </w:pPr>
      <w:r w:rsidRPr="00EC5387">
        <w:t xml:space="preserve">Employment Rights Act 1996. Available at: </w:t>
      </w:r>
      <w:hyperlink r:id="rId41" w:history="1">
        <w:r w:rsidRPr="00EC5387">
          <w:rPr>
            <w:rStyle w:val="Hyperlink"/>
          </w:rPr>
          <w:t>Employment Rights Act 1996 (legislation.gov.uk)</w:t>
        </w:r>
      </w:hyperlink>
      <w:r w:rsidRPr="00EC5387">
        <w:t xml:space="preserve"> (Accessed: 22 July 2024).</w:t>
      </w:r>
    </w:p>
    <w:p w14:paraId="1D2F1E94" w14:textId="77777777" w:rsidR="00085084" w:rsidRPr="00EC5387" w:rsidRDefault="00085084" w:rsidP="005B2291">
      <w:pPr>
        <w:pStyle w:val="ListParagraph"/>
        <w:numPr>
          <w:ilvl w:val="0"/>
          <w:numId w:val="2"/>
        </w:numPr>
        <w:spacing w:after="0"/>
        <w:rPr>
          <w:rFonts w:cs="Arial"/>
        </w:rPr>
      </w:pPr>
      <w:r w:rsidRPr="00EC5387">
        <w:rPr>
          <w:rFonts w:cs="Arial"/>
        </w:rPr>
        <w:t xml:space="preserve">Equal pay: Code of Practice (2016). Available at: </w:t>
      </w:r>
      <w:hyperlink r:id="rId42" w:history="1">
        <w:r w:rsidRPr="00EC5387">
          <w:rPr>
            <w:rStyle w:val="Hyperlink"/>
            <w:rFonts w:cs="Arial"/>
          </w:rPr>
          <w:t>Equal pay: Code of Practice | EHRC (equalityhumanrights.com)</w:t>
        </w:r>
      </w:hyperlink>
      <w:r w:rsidRPr="00EC5387">
        <w:rPr>
          <w:rFonts w:cs="Arial"/>
        </w:rPr>
        <w:t xml:space="preserve"> (Accessed: 02 July 2024). </w:t>
      </w:r>
    </w:p>
    <w:p w14:paraId="33B4DC4C" w14:textId="77777777" w:rsidR="00085084" w:rsidRPr="00EC5387" w:rsidRDefault="00085084" w:rsidP="00D06C6C">
      <w:pPr>
        <w:pStyle w:val="ListParagraph"/>
        <w:numPr>
          <w:ilvl w:val="0"/>
          <w:numId w:val="2"/>
        </w:numPr>
        <w:rPr>
          <w:rFonts w:cs="Arial"/>
        </w:rPr>
      </w:pPr>
      <w:r w:rsidRPr="00EC5387">
        <w:rPr>
          <w:rFonts w:cs="Arial"/>
        </w:rPr>
        <w:t xml:space="preserve">Equality Act 2010. Available at: Equality Act 2010 (legislation.gov.uk) (Accessed: 01 July 2024). </w:t>
      </w:r>
    </w:p>
    <w:p w14:paraId="3C7422DB" w14:textId="77777777" w:rsidR="00085084" w:rsidRPr="00EC5387" w:rsidRDefault="00085084" w:rsidP="00AB4273">
      <w:pPr>
        <w:pStyle w:val="ListParagraph"/>
        <w:numPr>
          <w:ilvl w:val="0"/>
          <w:numId w:val="2"/>
        </w:numPr>
        <w:spacing w:after="0" w:line="240" w:lineRule="auto"/>
        <w:rPr>
          <w:rFonts w:cs="Arial"/>
          <w:i/>
          <w:iCs/>
        </w:rPr>
      </w:pPr>
      <w:r w:rsidRPr="00EC5387">
        <w:rPr>
          <w:rFonts w:cs="Arial"/>
        </w:rPr>
        <w:t xml:space="preserve">Gov (2024a). </w:t>
      </w:r>
      <w:r w:rsidRPr="00EC5387">
        <w:rPr>
          <w:rFonts w:cs="Arial"/>
          <w:i/>
          <w:iCs/>
        </w:rPr>
        <w:t xml:space="preserve">Make a claim to an employment tribunal: Form ET1. </w:t>
      </w:r>
      <w:r w:rsidRPr="00EC5387">
        <w:rPr>
          <w:rFonts w:cs="Arial"/>
        </w:rPr>
        <w:t xml:space="preserve">Available at: </w:t>
      </w:r>
      <w:hyperlink r:id="rId43" w:history="1">
        <w:r w:rsidRPr="00EC5387">
          <w:rPr>
            <w:rStyle w:val="Hyperlink"/>
            <w:rFonts w:cs="Arial"/>
          </w:rPr>
          <w:t>Make a claim to an employment tribunal: Form ET1 - GOV.UK (www.gov.uk)</w:t>
        </w:r>
      </w:hyperlink>
      <w:r w:rsidRPr="00EC5387">
        <w:rPr>
          <w:rFonts w:cs="Arial"/>
        </w:rPr>
        <w:t xml:space="preserve"> (Accessed: 01 July 2024). </w:t>
      </w:r>
    </w:p>
    <w:p w14:paraId="4E69FDD4" w14:textId="77777777" w:rsidR="00085084" w:rsidRPr="00EC5387" w:rsidRDefault="00085084" w:rsidP="00AB4273">
      <w:pPr>
        <w:pStyle w:val="ListParagraph"/>
        <w:numPr>
          <w:ilvl w:val="0"/>
          <w:numId w:val="2"/>
        </w:numPr>
        <w:spacing w:after="0" w:line="240" w:lineRule="auto"/>
        <w:rPr>
          <w:rFonts w:cs="Arial"/>
        </w:rPr>
      </w:pPr>
      <w:r w:rsidRPr="00EC5387">
        <w:rPr>
          <w:rFonts w:cs="Arial"/>
        </w:rPr>
        <w:lastRenderedPageBreak/>
        <w:t xml:space="preserve">Gov (2024b). NATIONAL MINIMUM WAGE AND NATIONAL LIVING WAGE. Low Pay Commission Remit 2024. Available at: </w:t>
      </w:r>
      <w:hyperlink r:id="rId44" w:history="1">
        <w:r w:rsidRPr="00EC5387">
          <w:rPr>
            <w:rStyle w:val="Hyperlink"/>
            <w:rFonts w:cs="Arial"/>
          </w:rPr>
          <w:t>National Minimum Wage and National Living Wage: Low Pay Commission remit 2024 (publishing.service.gov.uk)</w:t>
        </w:r>
      </w:hyperlink>
      <w:r w:rsidRPr="00EC5387">
        <w:rPr>
          <w:rFonts w:cs="Arial"/>
        </w:rPr>
        <w:t xml:space="preserve"> (Accessed: 25 July 2024).</w:t>
      </w:r>
    </w:p>
    <w:p w14:paraId="533B98CA"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Gov (no date a). </w:t>
      </w:r>
      <w:r w:rsidRPr="00EC5387">
        <w:rPr>
          <w:rFonts w:cs="Arial"/>
          <w:i/>
          <w:iCs/>
        </w:rPr>
        <w:t>Employment Appeal Tribunal.</w:t>
      </w:r>
      <w:r w:rsidRPr="00EC5387">
        <w:rPr>
          <w:rFonts w:cs="Arial"/>
        </w:rPr>
        <w:t xml:space="preserve"> Available at: </w:t>
      </w:r>
      <w:hyperlink r:id="rId45" w:history="1">
        <w:r w:rsidRPr="00EC5387">
          <w:rPr>
            <w:rStyle w:val="Hyperlink"/>
            <w:rFonts w:cs="Arial"/>
          </w:rPr>
          <w:t>Employment Appeal Tribunal - GOV.UK (www.gov.uk)</w:t>
        </w:r>
      </w:hyperlink>
      <w:r w:rsidRPr="00EC5387">
        <w:rPr>
          <w:rFonts w:cs="Arial"/>
        </w:rPr>
        <w:t xml:space="preserve"> (Accessed: 30 June 2024).</w:t>
      </w:r>
    </w:p>
    <w:p w14:paraId="30615101" w14:textId="77777777" w:rsidR="00085084" w:rsidRPr="00EC5387" w:rsidRDefault="00085084" w:rsidP="004F1A22">
      <w:pPr>
        <w:pStyle w:val="ListParagraph"/>
        <w:numPr>
          <w:ilvl w:val="0"/>
          <w:numId w:val="2"/>
        </w:numPr>
        <w:rPr>
          <w:rFonts w:cs="Arial"/>
        </w:rPr>
      </w:pPr>
      <w:r w:rsidRPr="00EC5387">
        <w:rPr>
          <w:rFonts w:cs="Arial"/>
        </w:rPr>
        <w:t xml:space="preserve">Gov (no date b). </w:t>
      </w:r>
      <w:r w:rsidRPr="00EC5387">
        <w:rPr>
          <w:rFonts w:cs="Arial"/>
          <w:i/>
          <w:iCs/>
        </w:rPr>
        <w:t>Dismissing staff</w:t>
      </w:r>
      <w:r w:rsidRPr="00EC5387">
        <w:rPr>
          <w:rFonts w:cs="Arial"/>
        </w:rPr>
        <w:t>. Available at:</w:t>
      </w:r>
      <w:r w:rsidRPr="00EC5387">
        <w:t xml:space="preserve"> </w:t>
      </w:r>
      <w:hyperlink r:id="rId46" w:history="1">
        <w:r w:rsidRPr="00EC5387">
          <w:rPr>
            <w:rStyle w:val="Hyperlink"/>
            <w:rFonts w:cs="Arial"/>
          </w:rPr>
          <w:t>Dismissing staff: Fair dismissals - GOV.UK (www.gov.uk)</w:t>
        </w:r>
      </w:hyperlink>
      <w:r w:rsidRPr="00EC5387">
        <w:rPr>
          <w:rFonts w:cs="Arial"/>
        </w:rPr>
        <w:t xml:space="preserve"> (Accessed: 22 July 2024). </w:t>
      </w:r>
    </w:p>
    <w:p w14:paraId="206D621D" w14:textId="77777777" w:rsidR="00085084" w:rsidRPr="00EC5387" w:rsidRDefault="00085084" w:rsidP="00D63164">
      <w:pPr>
        <w:pStyle w:val="ListParagraph"/>
        <w:numPr>
          <w:ilvl w:val="0"/>
          <w:numId w:val="2"/>
        </w:numPr>
        <w:rPr>
          <w:rFonts w:cs="Arial"/>
        </w:rPr>
      </w:pPr>
      <w:r w:rsidRPr="00EC5387">
        <w:rPr>
          <w:rFonts w:cs="Arial"/>
        </w:rPr>
        <w:t xml:space="preserve">Gov (no date c). </w:t>
      </w:r>
      <w:r w:rsidRPr="00EC5387">
        <w:rPr>
          <w:rFonts w:cs="Arial"/>
          <w:i/>
          <w:iCs/>
        </w:rPr>
        <w:t>Business transfers, takeovers and TUPE</w:t>
      </w:r>
      <w:r w:rsidRPr="00EC5387">
        <w:rPr>
          <w:rFonts w:cs="Arial"/>
        </w:rPr>
        <w:t>. Available at:</w:t>
      </w:r>
      <w:r w:rsidRPr="00EC5387">
        <w:t xml:space="preserve"> </w:t>
      </w:r>
      <w:hyperlink r:id="rId47" w:history="1">
        <w:r w:rsidRPr="00EC5387">
          <w:rPr>
            <w:rStyle w:val="Hyperlink"/>
            <w:rFonts w:cs="Arial"/>
          </w:rPr>
          <w:t>Business transfers, takeovers and TUPE: Consulting and informing - GOV.UK (www.gov.uk)</w:t>
        </w:r>
      </w:hyperlink>
      <w:r w:rsidRPr="00EC5387">
        <w:rPr>
          <w:rFonts w:cs="Arial"/>
        </w:rPr>
        <w:t xml:space="preserve"> (Accessed: 25 July 2024).</w:t>
      </w:r>
    </w:p>
    <w:p w14:paraId="1F59C8B4" w14:textId="77777777" w:rsidR="00085084" w:rsidRPr="00EC5387" w:rsidRDefault="00085084" w:rsidP="00D63164">
      <w:pPr>
        <w:pStyle w:val="ListParagraph"/>
        <w:numPr>
          <w:ilvl w:val="0"/>
          <w:numId w:val="2"/>
        </w:numPr>
        <w:rPr>
          <w:rFonts w:cs="Arial"/>
        </w:rPr>
      </w:pPr>
      <w:r w:rsidRPr="00EC5387">
        <w:rPr>
          <w:rFonts w:cs="Arial"/>
        </w:rPr>
        <w:t xml:space="preserve">Gov (no date d). National Minimum Wage and National Living Wage Rates. Available at: </w:t>
      </w:r>
      <w:hyperlink r:id="rId48" w:history="1">
        <w:r w:rsidRPr="00EC5387">
          <w:rPr>
            <w:rStyle w:val="Hyperlink"/>
            <w:rFonts w:cs="Arial"/>
          </w:rPr>
          <w:t>National Minimum Wage and National Living Wage rates - GOV.UK (www.gov.uk)</w:t>
        </w:r>
      </w:hyperlink>
      <w:r w:rsidRPr="00EC5387">
        <w:rPr>
          <w:rFonts w:cs="Arial"/>
        </w:rPr>
        <w:t xml:space="preserve"> (Accessed: 25 July 2024). </w:t>
      </w:r>
    </w:p>
    <w:p w14:paraId="527576E2" w14:textId="77777777" w:rsidR="00085084" w:rsidRPr="00EC5387" w:rsidRDefault="00085084" w:rsidP="00D63164">
      <w:pPr>
        <w:pStyle w:val="ListParagraph"/>
        <w:numPr>
          <w:ilvl w:val="0"/>
          <w:numId w:val="2"/>
        </w:numPr>
        <w:rPr>
          <w:rFonts w:cs="Arial"/>
        </w:rPr>
      </w:pPr>
      <w:r w:rsidRPr="00EC5387">
        <w:rPr>
          <w:rFonts w:cs="Arial"/>
        </w:rPr>
        <w:t xml:space="preserve">Gov (no date e). </w:t>
      </w:r>
      <w:r w:rsidRPr="00EC5387">
        <w:rPr>
          <w:rFonts w:cs="Arial"/>
          <w:i/>
          <w:iCs/>
        </w:rPr>
        <w:t>Maximum weekly working hours</w:t>
      </w:r>
      <w:r w:rsidRPr="00EC5387">
        <w:rPr>
          <w:rFonts w:cs="Arial"/>
        </w:rPr>
        <w:t xml:space="preserve">. Available at: </w:t>
      </w:r>
      <w:hyperlink r:id="rId49" w:history="1">
        <w:r w:rsidRPr="00EC5387">
          <w:rPr>
            <w:rStyle w:val="Hyperlink"/>
            <w:rFonts w:cs="Arial"/>
          </w:rPr>
          <w:t>Maximum weekly working hours: Opting out of the 48 hour week - GOV.UK (www.gov.uk)</w:t>
        </w:r>
      </w:hyperlink>
      <w:r w:rsidRPr="00EC5387">
        <w:rPr>
          <w:rFonts w:cs="Arial"/>
        </w:rPr>
        <w:t xml:space="preserve"> (Accessed: 28 July 2024).</w:t>
      </w:r>
    </w:p>
    <w:p w14:paraId="7F5E9F9A" w14:textId="77777777" w:rsidR="00085084" w:rsidRPr="00EC5387" w:rsidRDefault="00085084" w:rsidP="00624FEC">
      <w:pPr>
        <w:pStyle w:val="ListParagraph"/>
        <w:numPr>
          <w:ilvl w:val="0"/>
          <w:numId w:val="2"/>
        </w:numPr>
        <w:spacing w:after="0" w:line="240" w:lineRule="auto"/>
        <w:rPr>
          <w:rFonts w:cs="Arial"/>
        </w:rPr>
      </w:pPr>
      <w:r w:rsidRPr="00EC5387">
        <w:rPr>
          <w:rFonts w:cs="Arial"/>
        </w:rPr>
        <w:t xml:space="preserve">Gov (no date f). </w:t>
      </w:r>
      <w:r w:rsidRPr="00EC5387">
        <w:rPr>
          <w:rFonts w:cs="Arial"/>
          <w:i/>
          <w:iCs/>
        </w:rPr>
        <w:t>Holiday Entitlement.</w:t>
      </w:r>
      <w:r w:rsidRPr="00EC5387">
        <w:rPr>
          <w:rFonts w:cs="Arial"/>
        </w:rPr>
        <w:t xml:space="preserve"> Available at: </w:t>
      </w:r>
      <w:hyperlink r:id="rId50" w:history="1">
        <w:r w:rsidRPr="00EC5387">
          <w:rPr>
            <w:rStyle w:val="Hyperlink"/>
            <w:rFonts w:cs="Arial"/>
          </w:rPr>
          <w:t>Holiday entitlement: Entitlement - GOV.UK (www.gov.uk)</w:t>
        </w:r>
      </w:hyperlink>
      <w:r w:rsidRPr="00EC5387">
        <w:rPr>
          <w:rFonts w:cs="Arial"/>
        </w:rPr>
        <w:t xml:space="preserve"> (Accessed: 28 July 2024). </w:t>
      </w:r>
    </w:p>
    <w:p w14:paraId="6C1DDF8A" w14:textId="77777777" w:rsidR="00085084" w:rsidRPr="00EC5387" w:rsidRDefault="00085084" w:rsidP="00624FEC">
      <w:pPr>
        <w:pStyle w:val="ListParagraph"/>
        <w:numPr>
          <w:ilvl w:val="0"/>
          <w:numId w:val="2"/>
        </w:numPr>
        <w:spacing w:after="0" w:line="240" w:lineRule="auto"/>
        <w:rPr>
          <w:rFonts w:cs="Arial"/>
        </w:rPr>
      </w:pPr>
      <w:r w:rsidRPr="00EC5387">
        <w:rPr>
          <w:rFonts w:cs="Arial"/>
        </w:rPr>
        <w:t xml:space="preserve">Gov (no date g). </w:t>
      </w:r>
      <w:r w:rsidRPr="00EC5387">
        <w:rPr>
          <w:rFonts w:cs="Arial"/>
          <w:i/>
          <w:iCs/>
        </w:rPr>
        <w:t xml:space="preserve">Maternity </w:t>
      </w:r>
      <w:proofErr w:type="gramStart"/>
      <w:r w:rsidRPr="00EC5387">
        <w:rPr>
          <w:rFonts w:cs="Arial"/>
          <w:i/>
          <w:iCs/>
        </w:rPr>
        <w:t>pay</w:t>
      </w:r>
      <w:proofErr w:type="gramEnd"/>
      <w:r w:rsidRPr="00EC5387">
        <w:rPr>
          <w:rFonts w:cs="Arial"/>
          <w:i/>
          <w:iCs/>
        </w:rPr>
        <w:t xml:space="preserve"> and leave</w:t>
      </w:r>
      <w:r w:rsidRPr="00EC5387">
        <w:rPr>
          <w:rFonts w:cs="Arial"/>
        </w:rPr>
        <w:t xml:space="preserve">. Available at: </w:t>
      </w:r>
      <w:hyperlink r:id="rId51" w:history="1">
        <w:r w:rsidRPr="00EC5387">
          <w:rPr>
            <w:rStyle w:val="Hyperlink"/>
            <w:rFonts w:cs="Arial"/>
          </w:rPr>
          <w:t>Maternity pay and leave: Leave - GOV.UK (www.gov.uk)</w:t>
        </w:r>
      </w:hyperlink>
      <w:r w:rsidRPr="00EC5387">
        <w:rPr>
          <w:rFonts w:cs="Arial"/>
        </w:rPr>
        <w:t xml:space="preserve"> (Accessed: 28 July 2024). </w:t>
      </w:r>
    </w:p>
    <w:p w14:paraId="51159011" w14:textId="77777777" w:rsidR="00085084" w:rsidRDefault="00085084" w:rsidP="00624FEC">
      <w:pPr>
        <w:pStyle w:val="ListParagraph"/>
        <w:numPr>
          <w:ilvl w:val="0"/>
          <w:numId w:val="2"/>
        </w:numPr>
        <w:spacing w:after="0" w:line="240" w:lineRule="auto"/>
        <w:rPr>
          <w:rFonts w:cs="Arial"/>
        </w:rPr>
      </w:pPr>
      <w:r w:rsidRPr="00EC5387">
        <w:rPr>
          <w:rFonts w:cs="Arial"/>
        </w:rPr>
        <w:t xml:space="preserve">Gov (no date h). </w:t>
      </w:r>
      <w:r w:rsidRPr="00EC5387">
        <w:rPr>
          <w:rFonts w:cs="Arial"/>
          <w:i/>
          <w:iCs/>
        </w:rPr>
        <w:t>Flexible Working</w:t>
      </w:r>
      <w:r w:rsidRPr="00EC5387">
        <w:rPr>
          <w:rFonts w:cs="Arial"/>
        </w:rPr>
        <w:t>. Available at:</w:t>
      </w:r>
      <w:r w:rsidRPr="00EC5387">
        <w:t xml:space="preserve"> </w:t>
      </w:r>
      <w:hyperlink r:id="rId52" w:history="1">
        <w:r w:rsidRPr="00EC5387">
          <w:rPr>
            <w:rStyle w:val="Hyperlink"/>
            <w:rFonts w:cs="Arial"/>
          </w:rPr>
          <w:t>Flexible working: Overview - GOV.UK (www.gov.uk)</w:t>
        </w:r>
      </w:hyperlink>
      <w:r w:rsidRPr="00EC5387">
        <w:rPr>
          <w:rFonts w:cs="Arial"/>
        </w:rPr>
        <w:t xml:space="preserve"> (Accessed: 30 July 2024). </w:t>
      </w:r>
    </w:p>
    <w:p w14:paraId="4344BB69" w14:textId="77777777" w:rsidR="00085084" w:rsidRPr="00EC5387" w:rsidRDefault="00085084" w:rsidP="00624FEC">
      <w:pPr>
        <w:pStyle w:val="ListParagraph"/>
        <w:numPr>
          <w:ilvl w:val="0"/>
          <w:numId w:val="2"/>
        </w:numPr>
        <w:spacing w:after="0" w:line="240" w:lineRule="auto"/>
        <w:rPr>
          <w:rFonts w:cs="Arial"/>
        </w:rPr>
      </w:pPr>
      <w:r>
        <w:rPr>
          <w:rFonts w:cs="Arial"/>
        </w:rPr>
        <w:t xml:space="preserve">Gov (no date i). </w:t>
      </w:r>
      <w:r w:rsidRPr="00B13EF2">
        <w:rPr>
          <w:rFonts w:cs="Arial"/>
          <w:i/>
          <w:iCs/>
        </w:rPr>
        <w:t>Redundancy: your rights</w:t>
      </w:r>
      <w:r w:rsidRPr="00B13EF2">
        <w:rPr>
          <w:rFonts w:cs="Arial"/>
          <w:i/>
          <w:iCs/>
        </w:rPr>
        <w:t>.</w:t>
      </w:r>
      <w:r>
        <w:rPr>
          <w:rFonts w:cs="Arial"/>
          <w:i/>
          <w:iCs/>
        </w:rPr>
        <w:t xml:space="preserve"> </w:t>
      </w:r>
      <w:r>
        <w:rPr>
          <w:rFonts w:cs="Arial"/>
        </w:rPr>
        <w:t>Available at:</w:t>
      </w:r>
      <w:r w:rsidRPr="00B13EF2">
        <w:t xml:space="preserve"> </w:t>
      </w:r>
      <w:hyperlink r:id="rId53" w:history="1">
        <w:r w:rsidRPr="00B13EF2">
          <w:rPr>
            <w:rStyle w:val="Hyperlink"/>
            <w:rFonts w:cs="Arial"/>
          </w:rPr>
          <w:t>Redundancy: your rights: Notice periods - GOV.UK (www.gov.uk)</w:t>
        </w:r>
      </w:hyperlink>
      <w:r>
        <w:rPr>
          <w:rFonts w:cs="Arial"/>
        </w:rPr>
        <w:t xml:space="preserve"> (Accessed: 18 August 2024).</w:t>
      </w:r>
    </w:p>
    <w:p w14:paraId="3ED67FD0" w14:textId="77777777" w:rsidR="00085084" w:rsidRPr="00EC5387" w:rsidRDefault="00085084" w:rsidP="00624FEC">
      <w:pPr>
        <w:pStyle w:val="ListParagraph"/>
        <w:numPr>
          <w:ilvl w:val="0"/>
          <w:numId w:val="2"/>
        </w:numPr>
        <w:spacing w:after="0" w:line="240" w:lineRule="auto"/>
        <w:rPr>
          <w:rFonts w:cs="Arial"/>
        </w:rPr>
      </w:pPr>
      <w:r w:rsidRPr="00EC5387">
        <w:rPr>
          <w:rFonts w:cs="Arial"/>
        </w:rPr>
        <w:t xml:space="preserve">Heine, A. (2024). How To Combat Ageism During Your Job Search Process. Available at: </w:t>
      </w:r>
      <w:hyperlink r:id="rId54" w:history="1">
        <w:r w:rsidRPr="00EC5387">
          <w:rPr>
            <w:rStyle w:val="Hyperlink"/>
            <w:rFonts w:cs="Arial"/>
          </w:rPr>
          <w:t>How To Combat Ageism During Your Job Search Process | Indeed.com</w:t>
        </w:r>
      </w:hyperlink>
      <w:r w:rsidRPr="00EC5387">
        <w:rPr>
          <w:rFonts w:cs="Arial"/>
        </w:rPr>
        <w:t xml:space="preserve"> (Accessed: 02 July 2024).</w:t>
      </w:r>
    </w:p>
    <w:p w14:paraId="45F23224" w14:textId="77777777" w:rsidR="00085084" w:rsidRPr="00EC5387" w:rsidRDefault="00085084" w:rsidP="001C0133">
      <w:pPr>
        <w:pStyle w:val="ListParagraph"/>
        <w:numPr>
          <w:ilvl w:val="0"/>
          <w:numId w:val="2"/>
        </w:numPr>
        <w:spacing w:after="0" w:line="240" w:lineRule="auto"/>
        <w:rPr>
          <w:rFonts w:cs="Arial"/>
        </w:rPr>
      </w:pPr>
      <w:r w:rsidRPr="00EC5387">
        <w:rPr>
          <w:rFonts w:cs="Arial"/>
        </w:rPr>
        <w:t xml:space="preserve">Indeed (no date). </w:t>
      </w:r>
      <w:r w:rsidRPr="00EC5387">
        <w:rPr>
          <w:rFonts w:cs="Arial"/>
          <w:i/>
          <w:iCs/>
        </w:rPr>
        <w:t xml:space="preserve">5 Advantages of Diversity in the Workplace. </w:t>
      </w:r>
      <w:r w:rsidRPr="00EC5387">
        <w:rPr>
          <w:rFonts w:cs="Arial"/>
        </w:rPr>
        <w:t xml:space="preserve">Available at: </w:t>
      </w:r>
      <w:hyperlink r:id="rId55" w:history="1">
        <w:r w:rsidRPr="00EC5387">
          <w:rPr>
            <w:rStyle w:val="Hyperlink"/>
            <w:rFonts w:cs="Arial"/>
          </w:rPr>
          <w:t>5 Advantages of Diversity in the Workplace (indeed.com)</w:t>
        </w:r>
      </w:hyperlink>
      <w:r w:rsidRPr="00EC5387">
        <w:rPr>
          <w:rFonts w:cs="Arial"/>
        </w:rPr>
        <w:t xml:space="preserve"> (Accessed: 02 July 2024). </w:t>
      </w:r>
    </w:p>
    <w:p w14:paraId="777A7846"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Indeed. (2024). </w:t>
      </w:r>
      <w:r w:rsidRPr="00EC5387">
        <w:rPr>
          <w:rFonts w:cs="Arial"/>
          <w:i/>
          <w:iCs/>
        </w:rPr>
        <w:t>What is employment law? (Definition, purpose and examples).</w:t>
      </w:r>
      <w:r w:rsidRPr="00EC5387">
        <w:rPr>
          <w:rFonts w:cs="Arial"/>
        </w:rPr>
        <w:t xml:space="preserve"> Available at: </w:t>
      </w:r>
      <w:hyperlink r:id="rId56" w:history="1">
        <w:r w:rsidRPr="00EC5387">
          <w:rPr>
            <w:rStyle w:val="Hyperlink"/>
          </w:rPr>
          <w:t>What is employment law? (Definition, purpose and examples) | Indeed.com UK</w:t>
        </w:r>
      </w:hyperlink>
      <w:r w:rsidRPr="00EC5387">
        <w:t xml:space="preserve"> (Accessed: 01 April 2024).</w:t>
      </w:r>
    </w:p>
    <w:p w14:paraId="30651688" w14:textId="77777777" w:rsidR="00085084" w:rsidRPr="00EC5387" w:rsidRDefault="00085084" w:rsidP="007C232B">
      <w:pPr>
        <w:pStyle w:val="ListParagraph"/>
        <w:numPr>
          <w:ilvl w:val="0"/>
          <w:numId w:val="2"/>
        </w:numPr>
        <w:spacing w:after="0" w:line="240" w:lineRule="auto"/>
        <w:rPr>
          <w:rFonts w:cs="Arial"/>
        </w:rPr>
      </w:pPr>
      <w:r w:rsidRPr="00EC5387">
        <w:rPr>
          <w:rFonts w:cs="Arial"/>
        </w:rPr>
        <w:t>Labour (2022) Employment Rights Green Paper-</w:t>
      </w:r>
      <w:r w:rsidRPr="00EC5387">
        <w:rPr>
          <w:rFonts w:cs="Arial"/>
          <w:i/>
          <w:iCs/>
        </w:rPr>
        <w:t>A New Deal for Working People</w:t>
      </w:r>
      <w:r w:rsidRPr="00EC5387">
        <w:rPr>
          <w:rFonts w:cs="Arial"/>
        </w:rPr>
        <w:t>. London: Available at: </w:t>
      </w:r>
      <w:hyperlink r:id="rId57" w:history="1">
        <w:r w:rsidRPr="00EC5387">
          <w:rPr>
            <w:rStyle w:val="Hyperlink"/>
            <w:rFonts w:cs="Arial"/>
          </w:rPr>
          <w:t>New-Deal-for-Working-People-Green-Paper.pdf (labour.org.uk)</w:t>
        </w:r>
      </w:hyperlink>
      <w:r w:rsidRPr="00EC5387">
        <w:rPr>
          <w:rFonts w:cs="Arial"/>
        </w:rPr>
        <w:t> (Accessed: 01 April 2024).</w:t>
      </w:r>
    </w:p>
    <w:p w14:paraId="311E380C"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Lewis, D. and Sargeant, M. (2019) </w:t>
      </w:r>
      <w:r w:rsidRPr="00EC5387">
        <w:rPr>
          <w:rFonts w:cs="Arial"/>
          <w:i/>
          <w:iCs/>
        </w:rPr>
        <w:t>Employment Law: The Essentials.</w:t>
      </w:r>
      <w:r w:rsidRPr="00EC5387">
        <w:rPr>
          <w:rFonts w:cs="Arial"/>
        </w:rPr>
        <w:t xml:space="preserve"> 15</w:t>
      </w:r>
      <w:r w:rsidRPr="00EC5387">
        <w:rPr>
          <w:rFonts w:cs="Arial"/>
          <w:vertAlign w:val="superscript"/>
        </w:rPr>
        <w:t>th</w:t>
      </w:r>
      <w:r w:rsidRPr="00EC5387">
        <w:rPr>
          <w:rFonts w:cs="Arial"/>
        </w:rPr>
        <w:t xml:space="preserve"> edn. Chartered Institute of Personnel and Development: London.</w:t>
      </w:r>
    </w:p>
    <w:p w14:paraId="6F58F9A0" w14:textId="77777777" w:rsidR="00085084" w:rsidRPr="00EC5387" w:rsidRDefault="00085084" w:rsidP="003F6F44">
      <w:pPr>
        <w:pStyle w:val="ListParagraph"/>
        <w:numPr>
          <w:ilvl w:val="0"/>
          <w:numId w:val="2"/>
        </w:numPr>
        <w:spacing w:after="0" w:line="240" w:lineRule="auto"/>
        <w:rPr>
          <w:rFonts w:cs="Arial"/>
        </w:rPr>
      </w:pPr>
      <w:r w:rsidRPr="00EC5387">
        <w:rPr>
          <w:rFonts w:cs="Arial"/>
        </w:rPr>
        <w:t>Suff, R. (2024). TUPE (Transfer of undertakings): An introduction. Available at:</w:t>
      </w:r>
      <w:r w:rsidRPr="00EC5387">
        <w:t xml:space="preserve"> </w:t>
      </w:r>
      <w:hyperlink r:id="rId58" w:anchor="what-is-a-transfer-of-undertaking" w:history="1">
        <w:r w:rsidRPr="00EC5387">
          <w:rPr>
            <w:rStyle w:val="Hyperlink"/>
            <w:rFonts w:cs="Arial"/>
          </w:rPr>
          <w:t>TUPE (Transfer of undertakings): An introduction) | Factsheets | CIPD</w:t>
        </w:r>
      </w:hyperlink>
      <w:r w:rsidRPr="00EC5387">
        <w:rPr>
          <w:rFonts w:cs="Arial"/>
        </w:rPr>
        <w:t xml:space="preserve"> (Accessed: 25 July 2024).</w:t>
      </w:r>
    </w:p>
    <w:p w14:paraId="436D6417"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Taylor, S. (2023). Employment law in the UK: The court system. Available at: </w:t>
      </w:r>
      <w:hyperlink r:id="rId59" w:history="1">
        <w:r w:rsidRPr="00EC5387">
          <w:rPr>
            <w:rStyle w:val="Hyperlink"/>
            <w:rFonts w:cs="Arial"/>
          </w:rPr>
          <w:t>Employment law in the UK: the court system | CIPD</w:t>
        </w:r>
      </w:hyperlink>
      <w:r w:rsidRPr="00EC5387">
        <w:rPr>
          <w:rFonts w:cs="Arial"/>
        </w:rPr>
        <w:t xml:space="preserve"> (Accessed: 30 June 2024). </w:t>
      </w:r>
    </w:p>
    <w:p w14:paraId="56A58EA9" w14:textId="77777777" w:rsidR="00085084" w:rsidRPr="00EC5387" w:rsidRDefault="00085084" w:rsidP="007C232B">
      <w:pPr>
        <w:pStyle w:val="ListParagraph"/>
        <w:numPr>
          <w:ilvl w:val="0"/>
          <w:numId w:val="2"/>
        </w:numPr>
        <w:spacing w:after="0" w:line="240" w:lineRule="auto"/>
        <w:rPr>
          <w:rFonts w:cs="Arial"/>
        </w:rPr>
      </w:pPr>
      <w:r w:rsidRPr="00EC5387">
        <w:rPr>
          <w:rFonts w:cs="Arial"/>
          <w:i/>
          <w:iCs/>
        </w:rPr>
        <w:t>The Working Time Regulations 1998</w:t>
      </w:r>
      <w:r w:rsidRPr="00EC5387">
        <w:rPr>
          <w:rFonts w:cs="Arial"/>
        </w:rPr>
        <w:t xml:space="preserve">. Available at: </w:t>
      </w:r>
      <w:hyperlink r:id="rId60" w:history="1">
        <w:r w:rsidRPr="00EC5387">
          <w:rPr>
            <w:rStyle w:val="Hyperlink"/>
            <w:rFonts w:cs="Arial"/>
          </w:rPr>
          <w:t>The Working Time Regulations 1998 (legislation.gov.uk)</w:t>
        </w:r>
      </w:hyperlink>
      <w:r w:rsidRPr="00EC5387">
        <w:rPr>
          <w:rFonts w:cs="Arial"/>
        </w:rPr>
        <w:t xml:space="preserve"> (Accessed: 28 July 2024).</w:t>
      </w:r>
    </w:p>
    <w:p w14:paraId="285ECE1A" w14:textId="77777777" w:rsidR="00085084" w:rsidRPr="00EC5387" w:rsidRDefault="00085084" w:rsidP="007C232B">
      <w:pPr>
        <w:pStyle w:val="ListParagraph"/>
        <w:numPr>
          <w:ilvl w:val="0"/>
          <w:numId w:val="2"/>
        </w:numPr>
        <w:spacing w:after="0" w:line="240" w:lineRule="auto"/>
        <w:rPr>
          <w:rFonts w:cs="Arial"/>
        </w:rPr>
      </w:pPr>
      <w:r w:rsidRPr="00EC5387">
        <w:rPr>
          <w:rFonts w:cs="Arial"/>
        </w:rPr>
        <w:t xml:space="preserve">Waite, J., Payne, A. and Hobbs, D. (2021). The Employment Tribunals Handbook: Practice, Procedure and Strategies for Success. Bloomsbury Publishing: London. </w:t>
      </w:r>
    </w:p>
    <w:p w14:paraId="581573B7" w14:textId="77777777" w:rsidR="00085084" w:rsidRPr="00EC5387" w:rsidRDefault="00085084" w:rsidP="0024222A">
      <w:pPr>
        <w:pStyle w:val="ListParagraph"/>
        <w:numPr>
          <w:ilvl w:val="0"/>
          <w:numId w:val="2"/>
        </w:numPr>
        <w:rPr>
          <w:rFonts w:cs="Arial"/>
        </w:rPr>
      </w:pPr>
      <w:r w:rsidRPr="00EC5387">
        <w:rPr>
          <w:rFonts w:cs="Arial"/>
        </w:rPr>
        <w:t xml:space="preserve">Webber, A. (2023). </w:t>
      </w:r>
      <w:r w:rsidRPr="00EC5387">
        <w:rPr>
          <w:rFonts w:cs="Arial"/>
          <w:i/>
          <w:iCs/>
        </w:rPr>
        <w:t xml:space="preserve">Sainsbury’s loses bid to throw out equal pay claim. </w:t>
      </w:r>
      <w:r w:rsidRPr="00EC5387">
        <w:rPr>
          <w:rFonts w:cs="Arial"/>
        </w:rPr>
        <w:t>Available at:</w:t>
      </w:r>
      <w:r w:rsidRPr="00EC5387">
        <w:t xml:space="preserve"> </w:t>
      </w:r>
      <w:hyperlink r:id="rId61" w:anchor=":~:text=The%20Court%20of%20Appeal%20has,listed%20on%20early%2Dstage%20paperwork." w:history="1">
        <w:r w:rsidRPr="00EC5387">
          <w:rPr>
            <w:rStyle w:val="Hyperlink"/>
            <w:rFonts w:cs="Arial"/>
          </w:rPr>
          <w:t>Sainsbury's loses bid to throw out equal pay claim (personneltoday.com)</w:t>
        </w:r>
      </w:hyperlink>
      <w:r w:rsidRPr="00EC5387">
        <w:rPr>
          <w:rFonts w:cs="Arial"/>
        </w:rPr>
        <w:t xml:space="preserve"> (Accessed: 02 July 2024). </w:t>
      </w:r>
    </w:p>
    <w:p w14:paraId="4A051D21" w14:textId="77777777" w:rsidR="00085084" w:rsidRPr="00EC5387" w:rsidRDefault="00085084" w:rsidP="007C232B">
      <w:pPr>
        <w:pStyle w:val="ListParagraph"/>
        <w:numPr>
          <w:ilvl w:val="0"/>
          <w:numId w:val="2"/>
        </w:numPr>
        <w:spacing w:after="0" w:line="240" w:lineRule="auto"/>
        <w:rPr>
          <w:rFonts w:cs="Arial"/>
        </w:rPr>
      </w:pPr>
      <w:r w:rsidRPr="00EC5387">
        <w:rPr>
          <w:rFonts w:cs="Arial"/>
          <w:i/>
          <w:iCs/>
        </w:rPr>
        <w:t>Work and Families Act (2006)</w:t>
      </w:r>
      <w:r w:rsidRPr="00EC5387">
        <w:rPr>
          <w:rFonts w:cs="Arial"/>
        </w:rPr>
        <w:t>. Available at:</w:t>
      </w:r>
      <w:r w:rsidRPr="00EC5387">
        <w:t xml:space="preserve"> </w:t>
      </w:r>
      <w:hyperlink r:id="rId62" w:history="1">
        <w:r w:rsidRPr="00EC5387">
          <w:rPr>
            <w:rStyle w:val="Hyperlink"/>
            <w:rFonts w:cs="Arial"/>
          </w:rPr>
          <w:t>Work and Families Act 2006 (legislation.gov.uk)</w:t>
        </w:r>
      </w:hyperlink>
      <w:r w:rsidRPr="00EC5387">
        <w:rPr>
          <w:rFonts w:cs="Arial"/>
        </w:rPr>
        <w:t xml:space="preserve"> (Accessed: 28 July 2024). </w:t>
      </w:r>
    </w:p>
    <w:p w14:paraId="6D9D5111" w14:textId="77777777" w:rsidR="0020184A" w:rsidRDefault="0020184A" w:rsidP="0020184A">
      <w:pPr>
        <w:pStyle w:val="Heading4"/>
      </w:pPr>
    </w:p>
    <w:p w14:paraId="5F14FB70" w14:textId="77777777" w:rsidR="0020184A" w:rsidRDefault="0020184A" w:rsidP="0020184A">
      <w:pPr>
        <w:pStyle w:val="Heading4"/>
      </w:pPr>
    </w:p>
    <w:p w14:paraId="463D0841" w14:textId="77777777" w:rsidR="0020184A" w:rsidRDefault="0020184A" w:rsidP="0020184A">
      <w:pPr>
        <w:pStyle w:val="Heading4"/>
      </w:pPr>
    </w:p>
    <w:p w14:paraId="7C5C169B" w14:textId="77777777" w:rsidR="0020184A" w:rsidRDefault="0020184A" w:rsidP="0020184A">
      <w:pPr>
        <w:pStyle w:val="Heading4"/>
      </w:pPr>
    </w:p>
    <w:p w14:paraId="63D25B81" w14:textId="77777777" w:rsidR="0020184A" w:rsidRDefault="0020184A" w:rsidP="0020184A">
      <w:pPr>
        <w:pStyle w:val="Heading4"/>
      </w:pPr>
    </w:p>
    <w:p w14:paraId="4FD3EAC0" w14:textId="77777777" w:rsidR="0020184A" w:rsidRDefault="0020184A" w:rsidP="0020184A">
      <w:pPr>
        <w:pStyle w:val="Heading4"/>
      </w:pPr>
    </w:p>
    <w:p w14:paraId="5F769EB7" w14:textId="77777777" w:rsidR="0020184A" w:rsidRDefault="0020184A" w:rsidP="0020184A">
      <w:pPr>
        <w:pStyle w:val="Heading4"/>
      </w:pPr>
    </w:p>
    <w:p w14:paraId="5C0915E8" w14:textId="77777777" w:rsidR="0020184A" w:rsidRDefault="0020184A" w:rsidP="0020184A">
      <w:pPr>
        <w:pStyle w:val="Heading4"/>
      </w:pPr>
    </w:p>
    <w:p w14:paraId="33796BA3" w14:textId="77777777" w:rsidR="0020184A" w:rsidRDefault="0020184A" w:rsidP="0020184A">
      <w:pPr>
        <w:pStyle w:val="Heading4"/>
      </w:pPr>
    </w:p>
    <w:p w14:paraId="60C5D7CB" w14:textId="77777777" w:rsidR="0020184A" w:rsidRDefault="0020184A" w:rsidP="0020184A">
      <w:pPr>
        <w:pStyle w:val="Heading4"/>
      </w:pPr>
    </w:p>
    <w:p w14:paraId="5E96B935" w14:textId="77777777" w:rsidR="0020184A" w:rsidRDefault="0020184A" w:rsidP="0020184A">
      <w:pPr>
        <w:pStyle w:val="Heading4"/>
      </w:pPr>
    </w:p>
    <w:p w14:paraId="1D7DBE6C" w14:textId="77777777" w:rsidR="0020184A" w:rsidRDefault="0020184A" w:rsidP="0020184A">
      <w:pPr>
        <w:pStyle w:val="Heading4"/>
      </w:pPr>
    </w:p>
    <w:p w14:paraId="7FDE8102" w14:textId="77777777" w:rsidR="0020184A" w:rsidRDefault="0020184A" w:rsidP="0020184A">
      <w:pPr>
        <w:pStyle w:val="Heading4"/>
      </w:pPr>
    </w:p>
    <w:p w14:paraId="4EEA877D" w14:textId="77777777" w:rsidR="0020184A" w:rsidRDefault="0020184A" w:rsidP="0020184A">
      <w:pPr>
        <w:pStyle w:val="Heading4"/>
      </w:pPr>
    </w:p>
    <w:p w14:paraId="4A3C9119" w14:textId="77777777" w:rsidR="0020184A" w:rsidRDefault="0020184A" w:rsidP="0020184A">
      <w:pPr>
        <w:pStyle w:val="Heading4"/>
      </w:pPr>
    </w:p>
    <w:p w14:paraId="10973B0F" w14:textId="77777777" w:rsidR="0020184A" w:rsidRDefault="0020184A">
      <w:pPr>
        <w:pStyle w:val="Heading4"/>
      </w:pPr>
    </w:p>
    <w:sectPr w:rsidR="0020184A">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10C9F5" w14:textId="77777777" w:rsidR="00E24EE3" w:rsidRDefault="00E24EE3" w:rsidP="00F22628">
      <w:pPr>
        <w:spacing w:after="0" w:line="240" w:lineRule="auto"/>
      </w:pPr>
      <w:r>
        <w:separator/>
      </w:r>
    </w:p>
  </w:endnote>
  <w:endnote w:type="continuationSeparator" w:id="0">
    <w:p w14:paraId="4AB77875" w14:textId="77777777" w:rsidR="00E24EE3" w:rsidRDefault="00E24EE3" w:rsidP="00F22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1C30F2" w14:textId="77777777" w:rsidR="00E24EE3" w:rsidRDefault="00E24EE3" w:rsidP="00F22628">
      <w:pPr>
        <w:spacing w:after="0" w:line="240" w:lineRule="auto"/>
      </w:pPr>
      <w:r>
        <w:separator/>
      </w:r>
    </w:p>
  </w:footnote>
  <w:footnote w:type="continuationSeparator" w:id="0">
    <w:p w14:paraId="5131CA2F" w14:textId="77777777" w:rsidR="00E24EE3" w:rsidRDefault="00E24EE3" w:rsidP="00F226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975DD9" w14:textId="5BE2D7B7" w:rsidR="00F22628" w:rsidRDefault="00F22628" w:rsidP="00F22628">
    <w:pPr>
      <w:pStyle w:val="Header"/>
    </w:pPr>
    <w:r>
      <w:t>1550071</w:t>
    </w:r>
  </w:p>
  <w:p w14:paraId="7DFF29E6" w14:textId="612FE279" w:rsidR="00F22628" w:rsidRDefault="00F22628" w:rsidP="00F22628">
    <w:pPr>
      <w:pStyle w:val="Header"/>
    </w:pPr>
    <w:r>
      <w:t>Emily Barresi</w:t>
    </w:r>
  </w:p>
  <w:p w14:paraId="561839A8" w14:textId="68D78B72" w:rsidR="00F22628" w:rsidRPr="00F22628" w:rsidRDefault="00F22628" w:rsidP="00F22628">
    <w:pPr>
      <w:pStyle w:val="Header"/>
    </w:pPr>
    <w:r>
      <w:t>Specialist Employment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03F53"/>
    <w:multiLevelType w:val="hybridMultilevel"/>
    <w:tmpl w:val="04E6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008FF"/>
    <w:multiLevelType w:val="multilevel"/>
    <w:tmpl w:val="A10E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EE690D"/>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7251FC2"/>
    <w:multiLevelType w:val="hybridMultilevel"/>
    <w:tmpl w:val="FD3A6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1121D"/>
    <w:multiLevelType w:val="hybridMultilevel"/>
    <w:tmpl w:val="4C3E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9B5089"/>
    <w:multiLevelType w:val="hybridMultilevel"/>
    <w:tmpl w:val="C5E8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00EB3"/>
    <w:multiLevelType w:val="hybridMultilevel"/>
    <w:tmpl w:val="5262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B046A8"/>
    <w:multiLevelType w:val="hybridMultilevel"/>
    <w:tmpl w:val="A3E2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2A3C9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D161EA"/>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B9C20E9"/>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DEC44B4"/>
    <w:multiLevelType w:val="hybridMultilevel"/>
    <w:tmpl w:val="CA92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8C106A"/>
    <w:multiLevelType w:val="hybridMultilevel"/>
    <w:tmpl w:val="E2602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82A90"/>
    <w:multiLevelType w:val="hybridMultilevel"/>
    <w:tmpl w:val="3E1C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CB3B34"/>
    <w:multiLevelType w:val="hybridMultilevel"/>
    <w:tmpl w:val="E4122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218DA"/>
    <w:multiLevelType w:val="hybridMultilevel"/>
    <w:tmpl w:val="4448DAC8"/>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17" w15:restartNumberingAfterBreak="0">
    <w:nsid w:val="57AE76C4"/>
    <w:multiLevelType w:val="hybridMultilevel"/>
    <w:tmpl w:val="F9DE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1A7A98"/>
    <w:multiLevelType w:val="hybridMultilevel"/>
    <w:tmpl w:val="C7AA3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EC3868"/>
    <w:multiLevelType w:val="hybridMultilevel"/>
    <w:tmpl w:val="5E2A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1817F2"/>
    <w:multiLevelType w:val="hybridMultilevel"/>
    <w:tmpl w:val="8756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367538">
    <w:abstractNumId w:val="0"/>
  </w:num>
  <w:num w:numId="2" w16cid:durableId="627708606">
    <w:abstractNumId w:val="12"/>
  </w:num>
  <w:num w:numId="3" w16cid:durableId="1506674516">
    <w:abstractNumId w:val="19"/>
  </w:num>
  <w:num w:numId="4" w16cid:durableId="2137528236">
    <w:abstractNumId w:val="18"/>
  </w:num>
  <w:num w:numId="5" w16cid:durableId="64955369">
    <w:abstractNumId w:val="15"/>
  </w:num>
  <w:num w:numId="6" w16cid:durableId="323629237">
    <w:abstractNumId w:val="17"/>
  </w:num>
  <w:num w:numId="7" w16cid:durableId="2023624705">
    <w:abstractNumId w:val="2"/>
  </w:num>
  <w:num w:numId="8" w16cid:durableId="994332107">
    <w:abstractNumId w:val="7"/>
  </w:num>
  <w:num w:numId="9" w16cid:durableId="1456100457">
    <w:abstractNumId w:val="3"/>
  </w:num>
  <w:num w:numId="10" w16cid:durableId="1897937280">
    <w:abstractNumId w:val="5"/>
  </w:num>
  <w:num w:numId="11" w16cid:durableId="506596899">
    <w:abstractNumId w:val="4"/>
  </w:num>
  <w:num w:numId="12" w16cid:durableId="535973734">
    <w:abstractNumId w:val="14"/>
  </w:num>
  <w:num w:numId="13" w16cid:durableId="750155247">
    <w:abstractNumId w:val="10"/>
  </w:num>
  <w:num w:numId="14" w16cid:durableId="1305742064">
    <w:abstractNumId w:val="11"/>
  </w:num>
  <w:num w:numId="15" w16cid:durableId="979307195">
    <w:abstractNumId w:val="13"/>
  </w:num>
  <w:num w:numId="16" w16cid:durableId="1930581292">
    <w:abstractNumId w:val="9"/>
  </w:num>
  <w:num w:numId="17" w16cid:durableId="100608782">
    <w:abstractNumId w:val="20"/>
  </w:num>
  <w:num w:numId="18" w16cid:durableId="1701083388">
    <w:abstractNumId w:val="8"/>
  </w:num>
  <w:num w:numId="19" w16cid:durableId="1050694586">
    <w:abstractNumId w:val="16"/>
  </w:num>
  <w:num w:numId="20" w16cid:durableId="1819103387">
    <w:abstractNumId w:val="1"/>
  </w:num>
  <w:num w:numId="21" w16cid:durableId="19257278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628"/>
    <w:rsid w:val="0000114D"/>
    <w:rsid w:val="00001380"/>
    <w:rsid w:val="0000323F"/>
    <w:rsid w:val="00006658"/>
    <w:rsid w:val="000067F5"/>
    <w:rsid w:val="00007B19"/>
    <w:rsid w:val="00010907"/>
    <w:rsid w:val="000119D8"/>
    <w:rsid w:val="0001518B"/>
    <w:rsid w:val="00016DA7"/>
    <w:rsid w:val="00017F9F"/>
    <w:rsid w:val="00020866"/>
    <w:rsid w:val="000268DA"/>
    <w:rsid w:val="00026BF7"/>
    <w:rsid w:val="00027209"/>
    <w:rsid w:val="000325EF"/>
    <w:rsid w:val="00033918"/>
    <w:rsid w:val="000345E2"/>
    <w:rsid w:val="00035EE3"/>
    <w:rsid w:val="00037595"/>
    <w:rsid w:val="00037867"/>
    <w:rsid w:val="000407F2"/>
    <w:rsid w:val="00042DDD"/>
    <w:rsid w:val="00045EF8"/>
    <w:rsid w:val="000471D2"/>
    <w:rsid w:val="00050D43"/>
    <w:rsid w:val="00052C3C"/>
    <w:rsid w:val="00054496"/>
    <w:rsid w:val="00055A78"/>
    <w:rsid w:val="00056B50"/>
    <w:rsid w:val="000625D6"/>
    <w:rsid w:val="0006376E"/>
    <w:rsid w:val="00066D28"/>
    <w:rsid w:val="0007110C"/>
    <w:rsid w:val="00073636"/>
    <w:rsid w:val="00074CE5"/>
    <w:rsid w:val="00077A6C"/>
    <w:rsid w:val="00082528"/>
    <w:rsid w:val="000838A2"/>
    <w:rsid w:val="00083B05"/>
    <w:rsid w:val="00085084"/>
    <w:rsid w:val="000873CA"/>
    <w:rsid w:val="00090915"/>
    <w:rsid w:val="00091B0E"/>
    <w:rsid w:val="00091F42"/>
    <w:rsid w:val="00094011"/>
    <w:rsid w:val="0009541E"/>
    <w:rsid w:val="000960ED"/>
    <w:rsid w:val="00096F7E"/>
    <w:rsid w:val="000A0AE9"/>
    <w:rsid w:val="000A1803"/>
    <w:rsid w:val="000A2B03"/>
    <w:rsid w:val="000A3A2E"/>
    <w:rsid w:val="000A73E0"/>
    <w:rsid w:val="000B2224"/>
    <w:rsid w:val="000B409B"/>
    <w:rsid w:val="000B6995"/>
    <w:rsid w:val="000C05F0"/>
    <w:rsid w:val="000C1688"/>
    <w:rsid w:val="000C228C"/>
    <w:rsid w:val="000C29E5"/>
    <w:rsid w:val="000C403C"/>
    <w:rsid w:val="000C4582"/>
    <w:rsid w:val="000D01A2"/>
    <w:rsid w:val="000D1B7A"/>
    <w:rsid w:val="000D1CF2"/>
    <w:rsid w:val="000D1EBF"/>
    <w:rsid w:val="000D7E23"/>
    <w:rsid w:val="000E0783"/>
    <w:rsid w:val="000E0D68"/>
    <w:rsid w:val="000E35A6"/>
    <w:rsid w:val="000E3FF8"/>
    <w:rsid w:val="000E43F7"/>
    <w:rsid w:val="000F2507"/>
    <w:rsid w:val="000F2D61"/>
    <w:rsid w:val="000F3F52"/>
    <w:rsid w:val="000F67D6"/>
    <w:rsid w:val="001010D8"/>
    <w:rsid w:val="00101214"/>
    <w:rsid w:val="001012D7"/>
    <w:rsid w:val="00104BF6"/>
    <w:rsid w:val="001056AA"/>
    <w:rsid w:val="00106E65"/>
    <w:rsid w:val="0010715F"/>
    <w:rsid w:val="001119E5"/>
    <w:rsid w:val="00111C85"/>
    <w:rsid w:val="0011776A"/>
    <w:rsid w:val="001221E7"/>
    <w:rsid w:val="001242D9"/>
    <w:rsid w:val="00124915"/>
    <w:rsid w:val="00126AE8"/>
    <w:rsid w:val="0012749F"/>
    <w:rsid w:val="001279E4"/>
    <w:rsid w:val="0013205C"/>
    <w:rsid w:val="00132D1D"/>
    <w:rsid w:val="0013667B"/>
    <w:rsid w:val="00136806"/>
    <w:rsid w:val="001369B9"/>
    <w:rsid w:val="001402BE"/>
    <w:rsid w:val="001404C0"/>
    <w:rsid w:val="0014130A"/>
    <w:rsid w:val="00155885"/>
    <w:rsid w:val="00161681"/>
    <w:rsid w:val="0016400E"/>
    <w:rsid w:val="0018457C"/>
    <w:rsid w:val="00185B9B"/>
    <w:rsid w:val="0018678C"/>
    <w:rsid w:val="00186FE9"/>
    <w:rsid w:val="00191C82"/>
    <w:rsid w:val="00196284"/>
    <w:rsid w:val="001A1BBE"/>
    <w:rsid w:val="001A27A9"/>
    <w:rsid w:val="001A34DF"/>
    <w:rsid w:val="001A4FD5"/>
    <w:rsid w:val="001B07BC"/>
    <w:rsid w:val="001B5335"/>
    <w:rsid w:val="001C0133"/>
    <w:rsid w:val="001C05AA"/>
    <w:rsid w:val="001C35E3"/>
    <w:rsid w:val="001C4C02"/>
    <w:rsid w:val="001C4D8B"/>
    <w:rsid w:val="001C7ED1"/>
    <w:rsid w:val="001D02F3"/>
    <w:rsid w:val="001D1CD6"/>
    <w:rsid w:val="001D3279"/>
    <w:rsid w:val="001D5BA7"/>
    <w:rsid w:val="001D7937"/>
    <w:rsid w:val="001E0C2D"/>
    <w:rsid w:val="001F35D5"/>
    <w:rsid w:val="001F44AE"/>
    <w:rsid w:val="001F60B8"/>
    <w:rsid w:val="001F6D37"/>
    <w:rsid w:val="0020184A"/>
    <w:rsid w:val="00211CB2"/>
    <w:rsid w:val="00211F3C"/>
    <w:rsid w:val="002130DB"/>
    <w:rsid w:val="00214E10"/>
    <w:rsid w:val="00215880"/>
    <w:rsid w:val="00216555"/>
    <w:rsid w:val="002226AE"/>
    <w:rsid w:val="002227AB"/>
    <w:rsid w:val="002237C0"/>
    <w:rsid w:val="002240F7"/>
    <w:rsid w:val="00225533"/>
    <w:rsid w:val="0023046F"/>
    <w:rsid w:val="002328CD"/>
    <w:rsid w:val="002361B2"/>
    <w:rsid w:val="0024222A"/>
    <w:rsid w:val="0024479D"/>
    <w:rsid w:val="00245373"/>
    <w:rsid w:val="00246DBF"/>
    <w:rsid w:val="00250E8D"/>
    <w:rsid w:val="00251375"/>
    <w:rsid w:val="00253339"/>
    <w:rsid w:val="00254078"/>
    <w:rsid w:val="00254D34"/>
    <w:rsid w:val="0025628B"/>
    <w:rsid w:val="00256F83"/>
    <w:rsid w:val="00257507"/>
    <w:rsid w:val="00257D58"/>
    <w:rsid w:val="002630CA"/>
    <w:rsid w:val="00265CEB"/>
    <w:rsid w:val="00266879"/>
    <w:rsid w:val="00267693"/>
    <w:rsid w:val="00270AE9"/>
    <w:rsid w:val="00271B51"/>
    <w:rsid w:val="002736CC"/>
    <w:rsid w:val="002743EC"/>
    <w:rsid w:val="002750FB"/>
    <w:rsid w:val="002778BE"/>
    <w:rsid w:val="00280BD7"/>
    <w:rsid w:val="00282BE7"/>
    <w:rsid w:val="00283AD7"/>
    <w:rsid w:val="00283DA0"/>
    <w:rsid w:val="00285BFF"/>
    <w:rsid w:val="002A0A5D"/>
    <w:rsid w:val="002A23BC"/>
    <w:rsid w:val="002A2E6D"/>
    <w:rsid w:val="002A4035"/>
    <w:rsid w:val="002A51A8"/>
    <w:rsid w:val="002B1FFA"/>
    <w:rsid w:val="002C03A6"/>
    <w:rsid w:val="002C139F"/>
    <w:rsid w:val="002C14C8"/>
    <w:rsid w:val="002C244F"/>
    <w:rsid w:val="002C33E4"/>
    <w:rsid w:val="002C37FF"/>
    <w:rsid w:val="002C6599"/>
    <w:rsid w:val="002C71BD"/>
    <w:rsid w:val="002D03BC"/>
    <w:rsid w:val="002D1C9D"/>
    <w:rsid w:val="002D2046"/>
    <w:rsid w:val="002D5890"/>
    <w:rsid w:val="002D5FDF"/>
    <w:rsid w:val="002E2E28"/>
    <w:rsid w:val="002E4F6B"/>
    <w:rsid w:val="002E58F7"/>
    <w:rsid w:val="002E5A04"/>
    <w:rsid w:val="002E6430"/>
    <w:rsid w:val="002E7BCB"/>
    <w:rsid w:val="002F1456"/>
    <w:rsid w:val="002F30C3"/>
    <w:rsid w:val="002F4180"/>
    <w:rsid w:val="002F65E7"/>
    <w:rsid w:val="002F6B9C"/>
    <w:rsid w:val="0030065E"/>
    <w:rsid w:val="00305DEA"/>
    <w:rsid w:val="00307083"/>
    <w:rsid w:val="00310387"/>
    <w:rsid w:val="0031041A"/>
    <w:rsid w:val="00314D33"/>
    <w:rsid w:val="00315B05"/>
    <w:rsid w:val="00315E06"/>
    <w:rsid w:val="00315FFA"/>
    <w:rsid w:val="00320ED4"/>
    <w:rsid w:val="00327036"/>
    <w:rsid w:val="00327866"/>
    <w:rsid w:val="00327ACB"/>
    <w:rsid w:val="00327C4A"/>
    <w:rsid w:val="00330FD5"/>
    <w:rsid w:val="003448EB"/>
    <w:rsid w:val="00347699"/>
    <w:rsid w:val="0035007D"/>
    <w:rsid w:val="00351440"/>
    <w:rsid w:val="00352E30"/>
    <w:rsid w:val="003530E4"/>
    <w:rsid w:val="003532E8"/>
    <w:rsid w:val="00353980"/>
    <w:rsid w:val="003573EF"/>
    <w:rsid w:val="00357B6D"/>
    <w:rsid w:val="00363A0A"/>
    <w:rsid w:val="00365CB0"/>
    <w:rsid w:val="00370650"/>
    <w:rsid w:val="003706A6"/>
    <w:rsid w:val="00370776"/>
    <w:rsid w:val="00372E15"/>
    <w:rsid w:val="00374B6A"/>
    <w:rsid w:val="0037556D"/>
    <w:rsid w:val="00376982"/>
    <w:rsid w:val="00376C2B"/>
    <w:rsid w:val="0038205C"/>
    <w:rsid w:val="00385500"/>
    <w:rsid w:val="00385662"/>
    <w:rsid w:val="0039238C"/>
    <w:rsid w:val="00396445"/>
    <w:rsid w:val="00397CD5"/>
    <w:rsid w:val="003A1B95"/>
    <w:rsid w:val="003A2BDB"/>
    <w:rsid w:val="003B1F36"/>
    <w:rsid w:val="003B20B7"/>
    <w:rsid w:val="003B494D"/>
    <w:rsid w:val="003B7898"/>
    <w:rsid w:val="003C0EA1"/>
    <w:rsid w:val="003C16D1"/>
    <w:rsid w:val="003C31EE"/>
    <w:rsid w:val="003D437B"/>
    <w:rsid w:val="003D4A88"/>
    <w:rsid w:val="003E045C"/>
    <w:rsid w:val="003E57BD"/>
    <w:rsid w:val="003E5AF5"/>
    <w:rsid w:val="003E6BA6"/>
    <w:rsid w:val="003F1112"/>
    <w:rsid w:val="003F2FD1"/>
    <w:rsid w:val="003F368B"/>
    <w:rsid w:val="003F494D"/>
    <w:rsid w:val="003F6508"/>
    <w:rsid w:val="003F6F44"/>
    <w:rsid w:val="003F7349"/>
    <w:rsid w:val="004027EA"/>
    <w:rsid w:val="00404911"/>
    <w:rsid w:val="0040531F"/>
    <w:rsid w:val="00407BE9"/>
    <w:rsid w:val="004116B2"/>
    <w:rsid w:val="00413ED5"/>
    <w:rsid w:val="00414243"/>
    <w:rsid w:val="00420B15"/>
    <w:rsid w:val="0043046B"/>
    <w:rsid w:val="0043483D"/>
    <w:rsid w:val="00435098"/>
    <w:rsid w:val="00441665"/>
    <w:rsid w:val="00441977"/>
    <w:rsid w:val="00442611"/>
    <w:rsid w:val="00444E5E"/>
    <w:rsid w:val="00450783"/>
    <w:rsid w:val="00450CC8"/>
    <w:rsid w:val="00451D93"/>
    <w:rsid w:val="004566B4"/>
    <w:rsid w:val="00457284"/>
    <w:rsid w:val="00457A33"/>
    <w:rsid w:val="0046091D"/>
    <w:rsid w:val="004647DA"/>
    <w:rsid w:val="00466A3D"/>
    <w:rsid w:val="00466FA5"/>
    <w:rsid w:val="004670E0"/>
    <w:rsid w:val="00470882"/>
    <w:rsid w:val="0047546E"/>
    <w:rsid w:val="004804C0"/>
    <w:rsid w:val="0048138A"/>
    <w:rsid w:val="00481A0D"/>
    <w:rsid w:val="00481BC4"/>
    <w:rsid w:val="004840A0"/>
    <w:rsid w:val="00484D3C"/>
    <w:rsid w:val="00486D3B"/>
    <w:rsid w:val="00493804"/>
    <w:rsid w:val="0049486A"/>
    <w:rsid w:val="00497BC6"/>
    <w:rsid w:val="00497D9F"/>
    <w:rsid w:val="004A0CE3"/>
    <w:rsid w:val="004A0EE9"/>
    <w:rsid w:val="004A1C2F"/>
    <w:rsid w:val="004A2F97"/>
    <w:rsid w:val="004A4E91"/>
    <w:rsid w:val="004A6795"/>
    <w:rsid w:val="004A781C"/>
    <w:rsid w:val="004B0ECD"/>
    <w:rsid w:val="004B2A01"/>
    <w:rsid w:val="004B3570"/>
    <w:rsid w:val="004B3FA1"/>
    <w:rsid w:val="004B3FCC"/>
    <w:rsid w:val="004B4820"/>
    <w:rsid w:val="004B7E7E"/>
    <w:rsid w:val="004C2E5C"/>
    <w:rsid w:val="004C36F4"/>
    <w:rsid w:val="004C4442"/>
    <w:rsid w:val="004D00DC"/>
    <w:rsid w:val="004D0B70"/>
    <w:rsid w:val="004D2FFE"/>
    <w:rsid w:val="004D7017"/>
    <w:rsid w:val="004D72C8"/>
    <w:rsid w:val="004D75A5"/>
    <w:rsid w:val="004E3F75"/>
    <w:rsid w:val="004E4118"/>
    <w:rsid w:val="004E41F0"/>
    <w:rsid w:val="004E5A08"/>
    <w:rsid w:val="004E7CC7"/>
    <w:rsid w:val="004F12D0"/>
    <w:rsid w:val="004F1A22"/>
    <w:rsid w:val="004F79D9"/>
    <w:rsid w:val="005004E3"/>
    <w:rsid w:val="00501D20"/>
    <w:rsid w:val="0050422B"/>
    <w:rsid w:val="005049C5"/>
    <w:rsid w:val="00504D72"/>
    <w:rsid w:val="00506C0A"/>
    <w:rsid w:val="00513272"/>
    <w:rsid w:val="00513E42"/>
    <w:rsid w:val="0051400B"/>
    <w:rsid w:val="00514307"/>
    <w:rsid w:val="00514378"/>
    <w:rsid w:val="0051437C"/>
    <w:rsid w:val="00516CD3"/>
    <w:rsid w:val="00516E50"/>
    <w:rsid w:val="00517CE7"/>
    <w:rsid w:val="00521250"/>
    <w:rsid w:val="00523827"/>
    <w:rsid w:val="00525917"/>
    <w:rsid w:val="00525CA6"/>
    <w:rsid w:val="0052664B"/>
    <w:rsid w:val="00526E33"/>
    <w:rsid w:val="00527232"/>
    <w:rsid w:val="00533080"/>
    <w:rsid w:val="00535CED"/>
    <w:rsid w:val="005407BB"/>
    <w:rsid w:val="005433F0"/>
    <w:rsid w:val="00543928"/>
    <w:rsid w:val="0054480B"/>
    <w:rsid w:val="00552563"/>
    <w:rsid w:val="005533DE"/>
    <w:rsid w:val="00554A86"/>
    <w:rsid w:val="0056099D"/>
    <w:rsid w:val="00560B02"/>
    <w:rsid w:val="00562A87"/>
    <w:rsid w:val="00565419"/>
    <w:rsid w:val="00565A08"/>
    <w:rsid w:val="00570E27"/>
    <w:rsid w:val="00571E63"/>
    <w:rsid w:val="0057228C"/>
    <w:rsid w:val="00572B72"/>
    <w:rsid w:val="00572D55"/>
    <w:rsid w:val="00573D9A"/>
    <w:rsid w:val="00576B8C"/>
    <w:rsid w:val="00581287"/>
    <w:rsid w:val="005848EF"/>
    <w:rsid w:val="005935A5"/>
    <w:rsid w:val="005939F4"/>
    <w:rsid w:val="0059589C"/>
    <w:rsid w:val="00596A36"/>
    <w:rsid w:val="005978A9"/>
    <w:rsid w:val="005979F4"/>
    <w:rsid w:val="005A321E"/>
    <w:rsid w:val="005A5475"/>
    <w:rsid w:val="005A63DD"/>
    <w:rsid w:val="005A74B1"/>
    <w:rsid w:val="005B21C4"/>
    <w:rsid w:val="005B2291"/>
    <w:rsid w:val="005B2F87"/>
    <w:rsid w:val="005B46FB"/>
    <w:rsid w:val="005B4E4B"/>
    <w:rsid w:val="005B5200"/>
    <w:rsid w:val="005B57C2"/>
    <w:rsid w:val="005B5F5E"/>
    <w:rsid w:val="005B64F7"/>
    <w:rsid w:val="005B7DE0"/>
    <w:rsid w:val="005C0246"/>
    <w:rsid w:val="005C1AC9"/>
    <w:rsid w:val="005C2461"/>
    <w:rsid w:val="005C40DC"/>
    <w:rsid w:val="005C5C40"/>
    <w:rsid w:val="005D33B5"/>
    <w:rsid w:val="005E0933"/>
    <w:rsid w:val="005E0CDF"/>
    <w:rsid w:val="005E5EBF"/>
    <w:rsid w:val="005E634A"/>
    <w:rsid w:val="005E796F"/>
    <w:rsid w:val="005F2306"/>
    <w:rsid w:val="005F6274"/>
    <w:rsid w:val="005F67B6"/>
    <w:rsid w:val="005F7DA3"/>
    <w:rsid w:val="006003B8"/>
    <w:rsid w:val="00601E89"/>
    <w:rsid w:val="006060D3"/>
    <w:rsid w:val="00606BE8"/>
    <w:rsid w:val="00606D38"/>
    <w:rsid w:val="0060711B"/>
    <w:rsid w:val="00610A5E"/>
    <w:rsid w:val="00611C0E"/>
    <w:rsid w:val="00614EB4"/>
    <w:rsid w:val="006157AE"/>
    <w:rsid w:val="00616895"/>
    <w:rsid w:val="00616F6B"/>
    <w:rsid w:val="0062001F"/>
    <w:rsid w:val="006213B5"/>
    <w:rsid w:val="00623DDB"/>
    <w:rsid w:val="00625550"/>
    <w:rsid w:val="00625DE8"/>
    <w:rsid w:val="006331A4"/>
    <w:rsid w:val="00633EC3"/>
    <w:rsid w:val="00640FE6"/>
    <w:rsid w:val="0064360A"/>
    <w:rsid w:val="0064375B"/>
    <w:rsid w:val="006438F9"/>
    <w:rsid w:val="00643C13"/>
    <w:rsid w:val="00644E18"/>
    <w:rsid w:val="00661F44"/>
    <w:rsid w:val="0066264F"/>
    <w:rsid w:val="00665270"/>
    <w:rsid w:val="00666C5C"/>
    <w:rsid w:val="00667151"/>
    <w:rsid w:val="00667231"/>
    <w:rsid w:val="0066728E"/>
    <w:rsid w:val="006724AD"/>
    <w:rsid w:val="006728FB"/>
    <w:rsid w:val="00676496"/>
    <w:rsid w:val="006772A7"/>
    <w:rsid w:val="0067767B"/>
    <w:rsid w:val="00685803"/>
    <w:rsid w:val="0069488E"/>
    <w:rsid w:val="00694D12"/>
    <w:rsid w:val="006A5023"/>
    <w:rsid w:val="006B09D7"/>
    <w:rsid w:val="006B0B23"/>
    <w:rsid w:val="006B0F86"/>
    <w:rsid w:val="006B511A"/>
    <w:rsid w:val="006B7B1B"/>
    <w:rsid w:val="006C06D2"/>
    <w:rsid w:val="006D0BB1"/>
    <w:rsid w:val="006D499C"/>
    <w:rsid w:val="006D743B"/>
    <w:rsid w:val="006D79AD"/>
    <w:rsid w:val="006E2C02"/>
    <w:rsid w:val="006E3FF0"/>
    <w:rsid w:val="006E64E1"/>
    <w:rsid w:val="006E7234"/>
    <w:rsid w:val="006F153A"/>
    <w:rsid w:val="006F1649"/>
    <w:rsid w:val="006F31F8"/>
    <w:rsid w:val="006F52A6"/>
    <w:rsid w:val="006F6136"/>
    <w:rsid w:val="006F7A27"/>
    <w:rsid w:val="006F7F93"/>
    <w:rsid w:val="007000A8"/>
    <w:rsid w:val="00703035"/>
    <w:rsid w:val="0070422D"/>
    <w:rsid w:val="007043C2"/>
    <w:rsid w:val="00704B48"/>
    <w:rsid w:val="00704DE5"/>
    <w:rsid w:val="007056F2"/>
    <w:rsid w:val="0070582D"/>
    <w:rsid w:val="007113CD"/>
    <w:rsid w:val="00714FB5"/>
    <w:rsid w:val="00723FFB"/>
    <w:rsid w:val="00727412"/>
    <w:rsid w:val="00730616"/>
    <w:rsid w:val="00730F9F"/>
    <w:rsid w:val="00731CB1"/>
    <w:rsid w:val="00734EAE"/>
    <w:rsid w:val="00737547"/>
    <w:rsid w:val="00737CC6"/>
    <w:rsid w:val="0074026E"/>
    <w:rsid w:val="00740EBD"/>
    <w:rsid w:val="00743A27"/>
    <w:rsid w:val="007477CA"/>
    <w:rsid w:val="00751E28"/>
    <w:rsid w:val="00752009"/>
    <w:rsid w:val="00754045"/>
    <w:rsid w:val="007573AB"/>
    <w:rsid w:val="00760981"/>
    <w:rsid w:val="0076308D"/>
    <w:rsid w:val="00767633"/>
    <w:rsid w:val="007718A5"/>
    <w:rsid w:val="00772101"/>
    <w:rsid w:val="0078044C"/>
    <w:rsid w:val="00782AAE"/>
    <w:rsid w:val="00786AE8"/>
    <w:rsid w:val="00790B53"/>
    <w:rsid w:val="00792A68"/>
    <w:rsid w:val="00792A86"/>
    <w:rsid w:val="007935DC"/>
    <w:rsid w:val="00794C44"/>
    <w:rsid w:val="0079718C"/>
    <w:rsid w:val="007A20FA"/>
    <w:rsid w:val="007A220E"/>
    <w:rsid w:val="007A281D"/>
    <w:rsid w:val="007A2F49"/>
    <w:rsid w:val="007A51CC"/>
    <w:rsid w:val="007A7B0D"/>
    <w:rsid w:val="007B0072"/>
    <w:rsid w:val="007B5F25"/>
    <w:rsid w:val="007B6DD3"/>
    <w:rsid w:val="007C1BB2"/>
    <w:rsid w:val="007C232B"/>
    <w:rsid w:val="007C2EBD"/>
    <w:rsid w:val="007C355A"/>
    <w:rsid w:val="007C4EE3"/>
    <w:rsid w:val="007D2BAB"/>
    <w:rsid w:val="007D42DF"/>
    <w:rsid w:val="007D7049"/>
    <w:rsid w:val="007E1F49"/>
    <w:rsid w:val="007E3276"/>
    <w:rsid w:val="007F0EA7"/>
    <w:rsid w:val="007F259D"/>
    <w:rsid w:val="007F260E"/>
    <w:rsid w:val="007F4FB4"/>
    <w:rsid w:val="008014DE"/>
    <w:rsid w:val="00804059"/>
    <w:rsid w:val="00804DD7"/>
    <w:rsid w:val="00807D47"/>
    <w:rsid w:val="008105F5"/>
    <w:rsid w:val="00811F3A"/>
    <w:rsid w:val="00815757"/>
    <w:rsid w:val="00816903"/>
    <w:rsid w:val="00817EC9"/>
    <w:rsid w:val="00820A7C"/>
    <w:rsid w:val="008224F1"/>
    <w:rsid w:val="00826400"/>
    <w:rsid w:val="008278D6"/>
    <w:rsid w:val="00830C20"/>
    <w:rsid w:val="00836B08"/>
    <w:rsid w:val="0084295D"/>
    <w:rsid w:val="00845514"/>
    <w:rsid w:val="00845E49"/>
    <w:rsid w:val="00845F70"/>
    <w:rsid w:val="00855996"/>
    <w:rsid w:val="0085687B"/>
    <w:rsid w:val="00857240"/>
    <w:rsid w:val="00860BC5"/>
    <w:rsid w:val="0086269C"/>
    <w:rsid w:val="00863F47"/>
    <w:rsid w:val="00864115"/>
    <w:rsid w:val="00864524"/>
    <w:rsid w:val="0086505A"/>
    <w:rsid w:val="00865CF5"/>
    <w:rsid w:val="008666B0"/>
    <w:rsid w:val="008669C4"/>
    <w:rsid w:val="008708F6"/>
    <w:rsid w:val="00870AEB"/>
    <w:rsid w:val="00871026"/>
    <w:rsid w:val="008750D3"/>
    <w:rsid w:val="00875181"/>
    <w:rsid w:val="00876576"/>
    <w:rsid w:val="008830FE"/>
    <w:rsid w:val="008849E2"/>
    <w:rsid w:val="008860A7"/>
    <w:rsid w:val="00891D46"/>
    <w:rsid w:val="00891F0D"/>
    <w:rsid w:val="008942E4"/>
    <w:rsid w:val="00896C18"/>
    <w:rsid w:val="00896EA4"/>
    <w:rsid w:val="008A3515"/>
    <w:rsid w:val="008A4C8B"/>
    <w:rsid w:val="008A79C9"/>
    <w:rsid w:val="008B01F3"/>
    <w:rsid w:val="008B1990"/>
    <w:rsid w:val="008B5979"/>
    <w:rsid w:val="008B65D6"/>
    <w:rsid w:val="008C057D"/>
    <w:rsid w:val="008C6F09"/>
    <w:rsid w:val="008D0028"/>
    <w:rsid w:val="008D156F"/>
    <w:rsid w:val="008D158C"/>
    <w:rsid w:val="008D4D63"/>
    <w:rsid w:val="008D7A88"/>
    <w:rsid w:val="008E0A58"/>
    <w:rsid w:val="008E1DB2"/>
    <w:rsid w:val="008E3243"/>
    <w:rsid w:val="008E3322"/>
    <w:rsid w:val="008E33DE"/>
    <w:rsid w:val="008E4A12"/>
    <w:rsid w:val="008E6D72"/>
    <w:rsid w:val="008F36C5"/>
    <w:rsid w:val="008F7405"/>
    <w:rsid w:val="0090076D"/>
    <w:rsid w:val="00903317"/>
    <w:rsid w:val="00903439"/>
    <w:rsid w:val="00903D0E"/>
    <w:rsid w:val="00904820"/>
    <w:rsid w:val="00904AF7"/>
    <w:rsid w:val="0091229A"/>
    <w:rsid w:val="009138C0"/>
    <w:rsid w:val="00914848"/>
    <w:rsid w:val="00914879"/>
    <w:rsid w:val="00921C24"/>
    <w:rsid w:val="00924D0D"/>
    <w:rsid w:val="00930F7E"/>
    <w:rsid w:val="00932B9A"/>
    <w:rsid w:val="00934F99"/>
    <w:rsid w:val="00936E8D"/>
    <w:rsid w:val="00937303"/>
    <w:rsid w:val="00940BD1"/>
    <w:rsid w:val="00943CDA"/>
    <w:rsid w:val="0094485A"/>
    <w:rsid w:val="00946499"/>
    <w:rsid w:val="0095106D"/>
    <w:rsid w:val="009524FA"/>
    <w:rsid w:val="00961B5C"/>
    <w:rsid w:val="00962AA9"/>
    <w:rsid w:val="00965682"/>
    <w:rsid w:val="00966F46"/>
    <w:rsid w:val="0096716F"/>
    <w:rsid w:val="00967532"/>
    <w:rsid w:val="00973FC8"/>
    <w:rsid w:val="009747E1"/>
    <w:rsid w:val="0097552F"/>
    <w:rsid w:val="009809A7"/>
    <w:rsid w:val="0098166B"/>
    <w:rsid w:val="00982D73"/>
    <w:rsid w:val="00983709"/>
    <w:rsid w:val="009854FC"/>
    <w:rsid w:val="00986B06"/>
    <w:rsid w:val="009874E2"/>
    <w:rsid w:val="00987581"/>
    <w:rsid w:val="009929ED"/>
    <w:rsid w:val="00992C7F"/>
    <w:rsid w:val="00993258"/>
    <w:rsid w:val="0099413E"/>
    <w:rsid w:val="00996889"/>
    <w:rsid w:val="00997804"/>
    <w:rsid w:val="009A016B"/>
    <w:rsid w:val="009A115A"/>
    <w:rsid w:val="009A2F43"/>
    <w:rsid w:val="009A44F8"/>
    <w:rsid w:val="009A68A2"/>
    <w:rsid w:val="009B1F49"/>
    <w:rsid w:val="009B21E6"/>
    <w:rsid w:val="009C13E7"/>
    <w:rsid w:val="009C21D1"/>
    <w:rsid w:val="009C594B"/>
    <w:rsid w:val="009C7B75"/>
    <w:rsid w:val="009C7F7A"/>
    <w:rsid w:val="009D21D9"/>
    <w:rsid w:val="009D4615"/>
    <w:rsid w:val="009D68AF"/>
    <w:rsid w:val="009D6A79"/>
    <w:rsid w:val="009E1585"/>
    <w:rsid w:val="009E1B2E"/>
    <w:rsid w:val="009E29D9"/>
    <w:rsid w:val="009E3243"/>
    <w:rsid w:val="009E42DD"/>
    <w:rsid w:val="009F10FB"/>
    <w:rsid w:val="009F59F5"/>
    <w:rsid w:val="00A04DED"/>
    <w:rsid w:val="00A054E1"/>
    <w:rsid w:val="00A07908"/>
    <w:rsid w:val="00A102FC"/>
    <w:rsid w:val="00A104C8"/>
    <w:rsid w:val="00A125F0"/>
    <w:rsid w:val="00A13F09"/>
    <w:rsid w:val="00A14A4C"/>
    <w:rsid w:val="00A17BDD"/>
    <w:rsid w:val="00A21A1E"/>
    <w:rsid w:val="00A2341F"/>
    <w:rsid w:val="00A26E40"/>
    <w:rsid w:val="00A271F5"/>
    <w:rsid w:val="00A35ECF"/>
    <w:rsid w:val="00A376B3"/>
    <w:rsid w:val="00A3775C"/>
    <w:rsid w:val="00A37979"/>
    <w:rsid w:val="00A44E5E"/>
    <w:rsid w:val="00A459F6"/>
    <w:rsid w:val="00A46592"/>
    <w:rsid w:val="00A53B70"/>
    <w:rsid w:val="00A54F07"/>
    <w:rsid w:val="00A558EC"/>
    <w:rsid w:val="00A5723F"/>
    <w:rsid w:val="00A60500"/>
    <w:rsid w:val="00A61C3C"/>
    <w:rsid w:val="00A65025"/>
    <w:rsid w:val="00A67F17"/>
    <w:rsid w:val="00A70765"/>
    <w:rsid w:val="00A709EC"/>
    <w:rsid w:val="00A72F79"/>
    <w:rsid w:val="00A74C08"/>
    <w:rsid w:val="00A766B1"/>
    <w:rsid w:val="00A76961"/>
    <w:rsid w:val="00A77BDE"/>
    <w:rsid w:val="00A8096F"/>
    <w:rsid w:val="00A820C1"/>
    <w:rsid w:val="00A828BB"/>
    <w:rsid w:val="00A829F2"/>
    <w:rsid w:val="00A8480B"/>
    <w:rsid w:val="00A8780E"/>
    <w:rsid w:val="00A901B7"/>
    <w:rsid w:val="00A9093F"/>
    <w:rsid w:val="00A92410"/>
    <w:rsid w:val="00A95325"/>
    <w:rsid w:val="00A9653F"/>
    <w:rsid w:val="00A970AE"/>
    <w:rsid w:val="00A97F37"/>
    <w:rsid w:val="00A97F5D"/>
    <w:rsid w:val="00AA14C8"/>
    <w:rsid w:val="00AA3948"/>
    <w:rsid w:val="00AB1C26"/>
    <w:rsid w:val="00AB252F"/>
    <w:rsid w:val="00AB27F5"/>
    <w:rsid w:val="00AB4273"/>
    <w:rsid w:val="00AC4F4F"/>
    <w:rsid w:val="00AC69DD"/>
    <w:rsid w:val="00AC7CA2"/>
    <w:rsid w:val="00AD05BF"/>
    <w:rsid w:val="00AD078D"/>
    <w:rsid w:val="00AD4E90"/>
    <w:rsid w:val="00AE0FA8"/>
    <w:rsid w:val="00AE31EE"/>
    <w:rsid w:val="00AE42B7"/>
    <w:rsid w:val="00AE7E3D"/>
    <w:rsid w:val="00AF1EB5"/>
    <w:rsid w:val="00AF4CC2"/>
    <w:rsid w:val="00AF5C27"/>
    <w:rsid w:val="00B006BD"/>
    <w:rsid w:val="00B00955"/>
    <w:rsid w:val="00B0145D"/>
    <w:rsid w:val="00B03319"/>
    <w:rsid w:val="00B03FE0"/>
    <w:rsid w:val="00B136D5"/>
    <w:rsid w:val="00B13EF2"/>
    <w:rsid w:val="00B15781"/>
    <w:rsid w:val="00B15A7B"/>
    <w:rsid w:val="00B170AE"/>
    <w:rsid w:val="00B17C5A"/>
    <w:rsid w:val="00B25E04"/>
    <w:rsid w:val="00B25E80"/>
    <w:rsid w:val="00B2779E"/>
    <w:rsid w:val="00B27DD0"/>
    <w:rsid w:val="00B34835"/>
    <w:rsid w:val="00B35788"/>
    <w:rsid w:val="00B3663C"/>
    <w:rsid w:val="00B368B3"/>
    <w:rsid w:val="00B37A2C"/>
    <w:rsid w:val="00B40B20"/>
    <w:rsid w:val="00B40CE1"/>
    <w:rsid w:val="00B44A65"/>
    <w:rsid w:val="00B472F0"/>
    <w:rsid w:val="00B47984"/>
    <w:rsid w:val="00B504E1"/>
    <w:rsid w:val="00B56012"/>
    <w:rsid w:val="00B5767B"/>
    <w:rsid w:val="00B60C2A"/>
    <w:rsid w:val="00B629F1"/>
    <w:rsid w:val="00B6363B"/>
    <w:rsid w:val="00B658BD"/>
    <w:rsid w:val="00B66602"/>
    <w:rsid w:val="00B67AC3"/>
    <w:rsid w:val="00B67D8A"/>
    <w:rsid w:val="00B77FC8"/>
    <w:rsid w:val="00B80E65"/>
    <w:rsid w:val="00B83BA2"/>
    <w:rsid w:val="00B84333"/>
    <w:rsid w:val="00B8466B"/>
    <w:rsid w:val="00B8535A"/>
    <w:rsid w:val="00B94A34"/>
    <w:rsid w:val="00B976A6"/>
    <w:rsid w:val="00BA0A63"/>
    <w:rsid w:val="00BA3B6E"/>
    <w:rsid w:val="00BA3FDB"/>
    <w:rsid w:val="00BB179A"/>
    <w:rsid w:val="00BB2FA2"/>
    <w:rsid w:val="00BB5A44"/>
    <w:rsid w:val="00BC239D"/>
    <w:rsid w:val="00BC4461"/>
    <w:rsid w:val="00BC4590"/>
    <w:rsid w:val="00BC4A81"/>
    <w:rsid w:val="00BC6216"/>
    <w:rsid w:val="00BC734E"/>
    <w:rsid w:val="00BC7A1E"/>
    <w:rsid w:val="00BD30D6"/>
    <w:rsid w:val="00BD4451"/>
    <w:rsid w:val="00BD5911"/>
    <w:rsid w:val="00BE274B"/>
    <w:rsid w:val="00BE4163"/>
    <w:rsid w:val="00BE4403"/>
    <w:rsid w:val="00BE5EE1"/>
    <w:rsid w:val="00BF00A8"/>
    <w:rsid w:val="00BF25F5"/>
    <w:rsid w:val="00BF3EB1"/>
    <w:rsid w:val="00BF4411"/>
    <w:rsid w:val="00BF4714"/>
    <w:rsid w:val="00BF53CF"/>
    <w:rsid w:val="00BF6453"/>
    <w:rsid w:val="00BF7513"/>
    <w:rsid w:val="00C0225F"/>
    <w:rsid w:val="00C02342"/>
    <w:rsid w:val="00C027AA"/>
    <w:rsid w:val="00C031E8"/>
    <w:rsid w:val="00C04273"/>
    <w:rsid w:val="00C0649B"/>
    <w:rsid w:val="00C06F66"/>
    <w:rsid w:val="00C07A21"/>
    <w:rsid w:val="00C07DDE"/>
    <w:rsid w:val="00C10563"/>
    <w:rsid w:val="00C10AF8"/>
    <w:rsid w:val="00C12C35"/>
    <w:rsid w:val="00C15DA5"/>
    <w:rsid w:val="00C17988"/>
    <w:rsid w:val="00C21689"/>
    <w:rsid w:val="00C22FF6"/>
    <w:rsid w:val="00C233B4"/>
    <w:rsid w:val="00C243CE"/>
    <w:rsid w:val="00C244DA"/>
    <w:rsid w:val="00C267AF"/>
    <w:rsid w:val="00C31556"/>
    <w:rsid w:val="00C324FD"/>
    <w:rsid w:val="00C33831"/>
    <w:rsid w:val="00C34B2B"/>
    <w:rsid w:val="00C3606E"/>
    <w:rsid w:val="00C369B4"/>
    <w:rsid w:val="00C419A4"/>
    <w:rsid w:val="00C435E0"/>
    <w:rsid w:val="00C46726"/>
    <w:rsid w:val="00C47171"/>
    <w:rsid w:val="00C50B43"/>
    <w:rsid w:val="00C52033"/>
    <w:rsid w:val="00C576C6"/>
    <w:rsid w:val="00C612D8"/>
    <w:rsid w:val="00C616B0"/>
    <w:rsid w:val="00C662E6"/>
    <w:rsid w:val="00C66B20"/>
    <w:rsid w:val="00C67862"/>
    <w:rsid w:val="00C71775"/>
    <w:rsid w:val="00C72B1C"/>
    <w:rsid w:val="00C73D5D"/>
    <w:rsid w:val="00C74263"/>
    <w:rsid w:val="00C753AD"/>
    <w:rsid w:val="00C76D72"/>
    <w:rsid w:val="00C8264A"/>
    <w:rsid w:val="00C87028"/>
    <w:rsid w:val="00C90215"/>
    <w:rsid w:val="00C9060C"/>
    <w:rsid w:val="00C90ECE"/>
    <w:rsid w:val="00C927B0"/>
    <w:rsid w:val="00C938A0"/>
    <w:rsid w:val="00C943B6"/>
    <w:rsid w:val="00CA0130"/>
    <w:rsid w:val="00CA077A"/>
    <w:rsid w:val="00CA1319"/>
    <w:rsid w:val="00CA3536"/>
    <w:rsid w:val="00CA44F0"/>
    <w:rsid w:val="00CA6FE9"/>
    <w:rsid w:val="00CB00F1"/>
    <w:rsid w:val="00CB55E9"/>
    <w:rsid w:val="00CC07AD"/>
    <w:rsid w:val="00CC153B"/>
    <w:rsid w:val="00CC1EB2"/>
    <w:rsid w:val="00CC2902"/>
    <w:rsid w:val="00CC54E4"/>
    <w:rsid w:val="00CC744D"/>
    <w:rsid w:val="00CD3DD7"/>
    <w:rsid w:val="00CD5A8D"/>
    <w:rsid w:val="00CD78A2"/>
    <w:rsid w:val="00CE1919"/>
    <w:rsid w:val="00CE3B5D"/>
    <w:rsid w:val="00CE76AC"/>
    <w:rsid w:val="00CE7A99"/>
    <w:rsid w:val="00CF0C32"/>
    <w:rsid w:val="00CF3549"/>
    <w:rsid w:val="00CF3607"/>
    <w:rsid w:val="00CF6D9F"/>
    <w:rsid w:val="00D0189B"/>
    <w:rsid w:val="00D01A09"/>
    <w:rsid w:val="00D01EDD"/>
    <w:rsid w:val="00D02A8F"/>
    <w:rsid w:val="00D02C15"/>
    <w:rsid w:val="00D0698D"/>
    <w:rsid w:val="00D06C50"/>
    <w:rsid w:val="00D06C6C"/>
    <w:rsid w:val="00D116B8"/>
    <w:rsid w:val="00D11DD6"/>
    <w:rsid w:val="00D11E21"/>
    <w:rsid w:val="00D133BD"/>
    <w:rsid w:val="00D15162"/>
    <w:rsid w:val="00D1573B"/>
    <w:rsid w:val="00D2143F"/>
    <w:rsid w:val="00D21FAA"/>
    <w:rsid w:val="00D2238F"/>
    <w:rsid w:val="00D23AD9"/>
    <w:rsid w:val="00D24CDB"/>
    <w:rsid w:val="00D2686B"/>
    <w:rsid w:val="00D273EB"/>
    <w:rsid w:val="00D27B21"/>
    <w:rsid w:val="00D3073C"/>
    <w:rsid w:val="00D3162C"/>
    <w:rsid w:val="00D367A2"/>
    <w:rsid w:val="00D40DB4"/>
    <w:rsid w:val="00D41724"/>
    <w:rsid w:val="00D41F7F"/>
    <w:rsid w:val="00D42DCA"/>
    <w:rsid w:val="00D42FBC"/>
    <w:rsid w:val="00D4514E"/>
    <w:rsid w:val="00D45553"/>
    <w:rsid w:val="00D4613D"/>
    <w:rsid w:val="00D46782"/>
    <w:rsid w:val="00D507BA"/>
    <w:rsid w:val="00D50ABE"/>
    <w:rsid w:val="00D557C4"/>
    <w:rsid w:val="00D55DC9"/>
    <w:rsid w:val="00D63164"/>
    <w:rsid w:val="00D642AD"/>
    <w:rsid w:val="00D70780"/>
    <w:rsid w:val="00D71524"/>
    <w:rsid w:val="00D71809"/>
    <w:rsid w:val="00D74762"/>
    <w:rsid w:val="00D747A5"/>
    <w:rsid w:val="00D74F8C"/>
    <w:rsid w:val="00D75D75"/>
    <w:rsid w:val="00D77278"/>
    <w:rsid w:val="00D77294"/>
    <w:rsid w:val="00D80623"/>
    <w:rsid w:val="00D81AC1"/>
    <w:rsid w:val="00D81DD4"/>
    <w:rsid w:val="00D83F91"/>
    <w:rsid w:val="00D84B60"/>
    <w:rsid w:val="00D85431"/>
    <w:rsid w:val="00D94EB9"/>
    <w:rsid w:val="00D95612"/>
    <w:rsid w:val="00D9566B"/>
    <w:rsid w:val="00D95ACA"/>
    <w:rsid w:val="00DA145D"/>
    <w:rsid w:val="00DA2AA8"/>
    <w:rsid w:val="00DA43E1"/>
    <w:rsid w:val="00DA76A3"/>
    <w:rsid w:val="00DA79CF"/>
    <w:rsid w:val="00DB06AF"/>
    <w:rsid w:val="00DB0A02"/>
    <w:rsid w:val="00DB2443"/>
    <w:rsid w:val="00DB40C1"/>
    <w:rsid w:val="00DB72A0"/>
    <w:rsid w:val="00DC437C"/>
    <w:rsid w:val="00DC5113"/>
    <w:rsid w:val="00DC5C90"/>
    <w:rsid w:val="00DD0830"/>
    <w:rsid w:val="00DD154E"/>
    <w:rsid w:val="00DD354B"/>
    <w:rsid w:val="00DD3C87"/>
    <w:rsid w:val="00DD6A16"/>
    <w:rsid w:val="00DD7163"/>
    <w:rsid w:val="00DE3780"/>
    <w:rsid w:val="00DE5BD5"/>
    <w:rsid w:val="00DF01BF"/>
    <w:rsid w:val="00DF123A"/>
    <w:rsid w:val="00DF216A"/>
    <w:rsid w:val="00DF326B"/>
    <w:rsid w:val="00DF32B4"/>
    <w:rsid w:val="00E04AF6"/>
    <w:rsid w:val="00E04B2B"/>
    <w:rsid w:val="00E0605B"/>
    <w:rsid w:val="00E10B02"/>
    <w:rsid w:val="00E126B5"/>
    <w:rsid w:val="00E142EF"/>
    <w:rsid w:val="00E14609"/>
    <w:rsid w:val="00E14693"/>
    <w:rsid w:val="00E153F3"/>
    <w:rsid w:val="00E21ABD"/>
    <w:rsid w:val="00E2238E"/>
    <w:rsid w:val="00E22808"/>
    <w:rsid w:val="00E23571"/>
    <w:rsid w:val="00E24EE3"/>
    <w:rsid w:val="00E27BC4"/>
    <w:rsid w:val="00E30717"/>
    <w:rsid w:val="00E34FC2"/>
    <w:rsid w:val="00E358C8"/>
    <w:rsid w:val="00E35BCD"/>
    <w:rsid w:val="00E36D23"/>
    <w:rsid w:val="00E508C4"/>
    <w:rsid w:val="00E52FA6"/>
    <w:rsid w:val="00E558D0"/>
    <w:rsid w:val="00E57535"/>
    <w:rsid w:val="00E63788"/>
    <w:rsid w:val="00E669B3"/>
    <w:rsid w:val="00E6760C"/>
    <w:rsid w:val="00E71F8A"/>
    <w:rsid w:val="00E743F0"/>
    <w:rsid w:val="00E7631B"/>
    <w:rsid w:val="00E76E14"/>
    <w:rsid w:val="00E80254"/>
    <w:rsid w:val="00E81A68"/>
    <w:rsid w:val="00E843B5"/>
    <w:rsid w:val="00E87165"/>
    <w:rsid w:val="00E873C7"/>
    <w:rsid w:val="00E91A26"/>
    <w:rsid w:val="00E95680"/>
    <w:rsid w:val="00E96AFF"/>
    <w:rsid w:val="00EA284F"/>
    <w:rsid w:val="00EA4062"/>
    <w:rsid w:val="00EA4EFC"/>
    <w:rsid w:val="00EA5F77"/>
    <w:rsid w:val="00EA7295"/>
    <w:rsid w:val="00EA789A"/>
    <w:rsid w:val="00EA7E25"/>
    <w:rsid w:val="00EB1E3A"/>
    <w:rsid w:val="00EB1F5E"/>
    <w:rsid w:val="00EB3832"/>
    <w:rsid w:val="00EB67AE"/>
    <w:rsid w:val="00EB6859"/>
    <w:rsid w:val="00EC0717"/>
    <w:rsid w:val="00EC3F7C"/>
    <w:rsid w:val="00EC45A0"/>
    <w:rsid w:val="00EC48D9"/>
    <w:rsid w:val="00EC5387"/>
    <w:rsid w:val="00EC6F3D"/>
    <w:rsid w:val="00EC79AF"/>
    <w:rsid w:val="00ED2B96"/>
    <w:rsid w:val="00ED471B"/>
    <w:rsid w:val="00ED4DB2"/>
    <w:rsid w:val="00ED510A"/>
    <w:rsid w:val="00EE02E1"/>
    <w:rsid w:val="00EE03A6"/>
    <w:rsid w:val="00EE06A9"/>
    <w:rsid w:val="00EE18BB"/>
    <w:rsid w:val="00EE47A1"/>
    <w:rsid w:val="00EE4B22"/>
    <w:rsid w:val="00EF2640"/>
    <w:rsid w:val="00EF2DEC"/>
    <w:rsid w:val="00EF306E"/>
    <w:rsid w:val="00EF31F0"/>
    <w:rsid w:val="00F03B66"/>
    <w:rsid w:val="00F05BFE"/>
    <w:rsid w:val="00F06D51"/>
    <w:rsid w:val="00F0765B"/>
    <w:rsid w:val="00F10BB3"/>
    <w:rsid w:val="00F11D7C"/>
    <w:rsid w:val="00F12F58"/>
    <w:rsid w:val="00F14426"/>
    <w:rsid w:val="00F1488A"/>
    <w:rsid w:val="00F14DC6"/>
    <w:rsid w:val="00F14F94"/>
    <w:rsid w:val="00F17E08"/>
    <w:rsid w:val="00F22628"/>
    <w:rsid w:val="00F24478"/>
    <w:rsid w:val="00F24B90"/>
    <w:rsid w:val="00F26E39"/>
    <w:rsid w:val="00F34707"/>
    <w:rsid w:val="00F35076"/>
    <w:rsid w:val="00F35FD8"/>
    <w:rsid w:val="00F36938"/>
    <w:rsid w:val="00F36F5C"/>
    <w:rsid w:val="00F414ED"/>
    <w:rsid w:val="00F433E2"/>
    <w:rsid w:val="00F44128"/>
    <w:rsid w:val="00F45FD4"/>
    <w:rsid w:val="00F50164"/>
    <w:rsid w:val="00F51ACA"/>
    <w:rsid w:val="00F5214D"/>
    <w:rsid w:val="00F5260A"/>
    <w:rsid w:val="00F545C2"/>
    <w:rsid w:val="00F54AE1"/>
    <w:rsid w:val="00F54D39"/>
    <w:rsid w:val="00F5658A"/>
    <w:rsid w:val="00F61965"/>
    <w:rsid w:val="00F628A6"/>
    <w:rsid w:val="00F63461"/>
    <w:rsid w:val="00F63674"/>
    <w:rsid w:val="00F6389D"/>
    <w:rsid w:val="00F6625B"/>
    <w:rsid w:val="00F706D6"/>
    <w:rsid w:val="00F70E08"/>
    <w:rsid w:val="00F71A1B"/>
    <w:rsid w:val="00F73FF8"/>
    <w:rsid w:val="00F7606B"/>
    <w:rsid w:val="00F7755F"/>
    <w:rsid w:val="00F80EC7"/>
    <w:rsid w:val="00F810C2"/>
    <w:rsid w:val="00F817EC"/>
    <w:rsid w:val="00F8378E"/>
    <w:rsid w:val="00F849D1"/>
    <w:rsid w:val="00F853A4"/>
    <w:rsid w:val="00F855EF"/>
    <w:rsid w:val="00F8613F"/>
    <w:rsid w:val="00F863B6"/>
    <w:rsid w:val="00F86D3B"/>
    <w:rsid w:val="00F923A2"/>
    <w:rsid w:val="00F9300B"/>
    <w:rsid w:val="00F963EF"/>
    <w:rsid w:val="00F97C3A"/>
    <w:rsid w:val="00FA04DA"/>
    <w:rsid w:val="00FA0668"/>
    <w:rsid w:val="00FA1BF3"/>
    <w:rsid w:val="00FA1E55"/>
    <w:rsid w:val="00FA2386"/>
    <w:rsid w:val="00FA3EE4"/>
    <w:rsid w:val="00FA5C8F"/>
    <w:rsid w:val="00FA69C2"/>
    <w:rsid w:val="00FA7178"/>
    <w:rsid w:val="00FB016D"/>
    <w:rsid w:val="00FB2C3A"/>
    <w:rsid w:val="00FB41E3"/>
    <w:rsid w:val="00FB5937"/>
    <w:rsid w:val="00FC18AE"/>
    <w:rsid w:val="00FC339A"/>
    <w:rsid w:val="00FC528C"/>
    <w:rsid w:val="00FC7522"/>
    <w:rsid w:val="00FD07AF"/>
    <w:rsid w:val="00FD1C75"/>
    <w:rsid w:val="00FD30AE"/>
    <w:rsid w:val="00FD3EAE"/>
    <w:rsid w:val="00FD41FA"/>
    <w:rsid w:val="00FD41FC"/>
    <w:rsid w:val="00FD474D"/>
    <w:rsid w:val="00FD5933"/>
    <w:rsid w:val="00FE0BEC"/>
    <w:rsid w:val="00FE1551"/>
    <w:rsid w:val="00FE1AA6"/>
    <w:rsid w:val="00FE4886"/>
    <w:rsid w:val="00FE62AC"/>
    <w:rsid w:val="00FF55E5"/>
    <w:rsid w:val="00FF6125"/>
    <w:rsid w:val="00FF6614"/>
    <w:rsid w:val="00FF6B75"/>
    <w:rsid w:val="00FF74CF"/>
    <w:rsid w:val="00FF7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2E243"/>
  <w15:chartTrackingRefBased/>
  <w15:docId w15:val="{B79605AB-63A5-48EF-A281-AF5CBC6AC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6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26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26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226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6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6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6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26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26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226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6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628"/>
    <w:rPr>
      <w:rFonts w:eastAsiaTheme="majorEastAsia" w:cstheme="majorBidi"/>
      <w:color w:val="272727" w:themeColor="text1" w:themeTint="D8"/>
    </w:rPr>
  </w:style>
  <w:style w:type="paragraph" w:styleId="Title">
    <w:name w:val="Title"/>
    <w:basedOn w:val="Normal"/>
    <w:next w:val="Normal"/>
    <w:link w:val="TitleChar"/>
    <w:uiPriority w:val="10"/>
    <w:qFormat/>
    <w:rsid w:val="00F22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6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628"/>
    <w:pPr>
      <w:spacing w:before="160"/>
      <w:jc w:val="center"/>
    </w:pPr>
    <w:rPr>
      <w:i/>
      <w:iCs/>
      <w:color w:val="404040" w:themeColor="text1" w:themeTint="BF"/>
    </w:rPr>
  </w:style>
  <w:style w:type="character" w:customStyle="1" w:styleId="QuoteChar">
    <w:name w:val="Quote Char"/>
    <w:basedOn w:val="DefaultParagraphFont"/>
    <w:link w:val="Quote"/>
    <w:uiPriority w:val="29"/>
    <w:rsid w:val="00F22628"/>
    <w:rPr>
      <w:i/>
      <w:iCs/>
      <w:color w:val="404040" w:themeColor="text1" w:themeTint="BF"/>
    </w:rPr>
  </w:style>
  <w:style w:type="paragraph" w:styleId="ListParagraph">
    <w:name w:val="List Paragraph"/>
    <w:basedOn w:val="Normal"/>
    <w:link w:val="ListParagraphChar"/>
    <w:uiPriority w:val="1"/>
    <w:qFormat/>
    <w:rsid w:val="00F22628"/>
    <w:pPr>
      <w:ind w:left="720"/>
      <w:contextualSpacing/>
    </w:pPr>
  </w:style>
  <w:style w:type="character" w:styleId="IntenseEmphasis">
    <w:name w:val="Intense Emphasis"/>
    <w:basedOn w:val="DefaultParagraphFont"/>
    <w:uiPriority w:val="21"/>
    <w:qFormat/>
    <w:rsid w:val="00F22628"/>
    <w:rPr>
      <w:i/>
      <w:iCs/>
      <w:color w:val="0F4761" w:themeColor="accent1" w:themeShade="BF"/>
    </w:rPr>
  </w:style>
  <w:style w:type="paragraph" w:styleId="IntenseQuote">
    <w:name w:val="Intense Quote"/>
    <w:basedOn w:val="Normal"/>
    <w:next w:val="Normal"/>
    <w:link w:val="IntenseQuoteChar"/>
    <w:uiPriority w:val="30"/>
    <w:qFormat/>
    <w:rsid w:val="00F226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628"/>
    <w:rPr>
      <w:i/>
      <w:iCs/>
      <w:color w:val="0F4761" w:themeColor="accent1" w:themeShade="BF"/>
    </w:rPr>
  </w:style>
  <w:style w:type="character" w:styleId="IntenseReference">
    <w:name w:val="Intense Reference"/>
    <w:basedOn w:val="DefaultParagraphFont"/>
    <w:uiPriority w:val="32"/>
    <w:qFormat/>
    <w:rsid w:val="00F22628"/>
    <w:rPr>
      <w:b/>
      <w:bCs/>
      <w:smallCaps/>
      <w:color w:val="0F4761" w:themeColor="accent1" w:themeShade="BF"/>
      <w:spacing w:val="5"/>
    </w:rPr>
  </w:style>
  <w:style w:type="paragraph" w:styleId="Header">
    <w:name w:val="header"/>
    <w:basedOn w:val="Normal"/>
    <w:link w:val="HeaderChar"/>
    <w:uiPriority w:val="99"/>
    <w:unhideWhenUsed/>
    <w:rsid w:val="00F22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628"/>
  </w:style>
  <w:style w:type="paragraph" w:styleId="Footer">
    <w:name w:val="footer"/>
    <w:basedOn w:val="Normal"/>
    <w:link w:val="FooterChar"/>
    <w:uiPriority w:val="99"/>
    <w:unhideWhenUsed/>
    <w:rsid w:val="00F22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628"/>
  </w:style>
  <w:style w:type="character" w:styleId="Hyperlink">
    <w:name w:val="Hyperlink"/>
    <w:basedOn w:val="DefaultParagraphFont"/>
    <w:uiPriority w:val="99"/>
    <w:unhideWhenUsed/>
    <w:rsid w:val="00F22628"/>
    <w:rPr>
      <w:color w:val="467886" w:themeColor="hyperlink"/>
      <w:u w:val="single"/>
    </w:rPr>
  </w:style>
  <w:style w:type="character" w:styleId="UnresolvedMention">
    <w:name w:val="Unresolved Mention"/>
    <w:basedOn w:val="DefaultParagraphFont"/>
    <w:uiPriority w:val="99"/>
    <w:semiHidden/>
    <w:unhideWhenUsed/>
    <w:rsid w:val="00F22628"/>
    <w:rPr>
      <w:color w:val="605E5C"/>
      <w:shd w:val="clear" w:color="auto" w:fill="E1DFDD"/>
    </w:rPr>
  </w:style>
  <w:style w:type="paragraph" w:customStyle="1" w:styleId="Nornal">
    <w:name w:val="Nornal"/>
    <w:basedOn w:val="Normal"/>
    <w:link w:val="NornalChar"/>
    <w:qFormat/>
    <w:rsid w:val="00F22628"/>
    <w:pPr>
      <w:spacing w:line="264" w:lineRule="auto"/>
    </w:pPr>
    <w:rPr>
      <w:rFonts w:ascii="Arial" w:hAnsi="Arial" w:cs="Arial"/>
      <w:kern w:val="0"/>
      <w14:ligatures w14:val="none"/>
    </w:rPr>
  </w:style>
  <w:style w:type="character" w:customStyle="1" w:styleId="NornalChar">
    <w:name w:val="Nornal Char"/>
    <w:basedOn w:val="DefaultParagraphFont"/>
    <w:link w:val="Nornal"/>
    <w:rsid w:val="00F22628"/>
    <w:rPr>
      <w:rFonts w:ascii="Arial" w:hAnsi="Arial" w:cs="Arial"/>
      <w:kern w:val="0"/>
      <w14:ligatures w14:val="none"/>
    </w:rPr>
  </w:style>
  <w:style w:type="character" w:customStyle="1" w:styleId="ListParagraphChar">
    <w:name w:val="List Paragraph Char"/>
    <w:basedOn w:val="DefaultParagraphFont"/>
    <w:link w:val="ListParagraph"/>
    <w:uiPriority w:val="34"/>
    <w:rsid w:val="007C232B"/>
  </w:style>
  <w:style w:type="table" w:styleId="TableGrid">
    <w:name w:val="Table Grid"/>
    <w:basedOn w:val="TableNormal"/>
    <w:uiPriority w:val="39"/>
    <w:rsid w:val="00801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B68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688371">
      <w:bodyDiv w:val="1"/>
      <w:marLeft w:val="0"/>
      <w:marRight w:val="0"/>
      <w:marTop w:val="0"/>
      <w:marBottom w:val="0"/>
      <w:divBdr>
        <w:top w:val="none" w:sz="0" w:space="0" w:color="auto"/>
        <w:left w:val="none" w:sz="0" w:space="0" w:color="auto"/>
        <w:bottom w:val="none" w:sz="0" w:space="0" w:color="auto"/>
        <w:right w:val="none" w:sz="0" w:space="0" w:color="auto"/>
      </w:divBdr>
    </w:div>
    <w:div w:id="49427216">
      <w:bodyDiv w:val="1"/>
      <w:marLeft w:val="0"/>
      <w:marRight w:val="0"/>
      <w:marTop w:val="0"/>
      <w:marBottom w:val="0"/>
      <w:divBdr>
        <w:top w:val="none" w:sz="0" w:space="0" w:color="auto"/>
        <w:left w:val="none" w:sz="0" w:space="0" w:color="auto"/>
        <w:bottom w:val="none" w:sz="0" w:space="0" w:color="auto"/>
        <w:right w:val="none" w:sz="0" w:space="0" w:color="auto"/>
      </w:divBdr>
    </w:div>
    <w:div w:id="87626861">
      <w:bodyDiv w:val="1"/>
      <w:marLeft w:val="0"/>
      <w:marRight w:val="0"/>
      <w:marTop w:val="0"/>
      <w:marBottom w:val="0"/>
      <w:divBdr>
        <w:top w:val="none" w:sz="0" w:space="0" w:color="auto"/>
        <w:left w:val="none" w:sz="0" w:space="0" w:color="auto"/>
        <w:bottom w:val="none" w:sz="0" w:space="0" w:color="auto"/>
        <w:right w:val="none" w:sz="0" w:space="0" w:color="auto"/>
      </w:divBdr>
    </w:div>
    <w:div w:id="163016163">
      <w:bodyDiv w:val="1"/>
      <w:marLeft w:val="0"/>
      <w:marRight w:val="0"/>
      <w:marTop w:val="0"/>
      <w:marBottom w:val="0"/>
      <w:divBdr>
        <w:top w:val="none" w:sz="0" w:space="0" w:color="auto"/>
        <w:left w:val="none" w:sz="0" w:space="0" w:color="auto"/>
        <w:bottom w:val="none" w:sz="0" w:space="0" w:color="auto"/>
        <w:right w:val="none" w:sz="0" w:space="0" w:color="auto"/>
      </w:divBdr>
    </w:div>
    <w:div w:id="199518557">
      <w:bodyDiv w:val="1"/>
      <w:marLeft w:val="0"/>
      <w:marRight w:val="0"/>
      <w:marTop w:val="0"/>
      <w:marBottom w:val="0"/>
      <w:divBdr>
        <w:top w:val="none" w:sz="0" w:space="0" w:color="auto"/>
        <w:left w:val="none" w:sz="0" w:space="0" w:color="auto"/>
        <w:bottom w:val="none" w:sz="0" w:space="0" w:color="auto"/>
        <w:right w:val="none" w:sz="0" w:space="0" w:color="auto"/>
      </w:divBdr>
    </w:div>
    <w:div w:id="303387237">
      <w:bodyDiv w:val="1"/>
      <w:marLeft w:val="0"/>
      <w:marRight w:val="0"/>
      <w:marTop w:val="0"/>
      <w:marBottom w:val="0"/>
      <w:divBdr>
        <w:top w:val="none" w:sz="0" w:space="0" w:color="auto"/>
        <w:left w:val="none" w:sz="0" w:space="0" w:color="auto"/>
        <w:bottom w:val="none" w:sz="0" w:space="0" w:color="auto"/>
        <w:right w:val="none" w:sz="0" w:space="0" w:color="auto"/>
      </w:divBdr>
      <w:divsChild>
        <w:div w:id="1488520161">
          <w:marLeft w:val="0"/>
          <w:marRight w:val="0"/>
          <w:marTop w:val="0"/>
          <w:marBottom w:val="0"/>
          <w:divBdr>
            <w:top w:val="none" w:sz="0" w:space="0" w:color="auto"/>
            <w:left w:val="none" w:sz="0" w:space="0" w:color="auto"/>
            <w:bottom w:val="none" w:sz="0" w:space="0" w:color="auto"/>
            <w:right w:val="none" w:sz="0" w:space="0" w:color="auto"/>
          </w:divBdr>
          <w:divsChild>
            <w:div w:id="1805076073">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338243400">
      <w:bodyDiv w:val="1"/>
      <w:marLeft w:val="0"/>
      <w:marRight w:val="0"/>
      <w:marTop w:val="0"/>
      <w:marBottom w:val="0"/>
      <w:divBdr>
        <w:top w:val="none" w:sz="0" w:space="0" w:color="auto"/>
        <w:left w:val="none" w:sz="0" w:space="0" w:color="auto"/>
        <w:bottom w:val="none" w:sz="0" w:space="0" w:color="auto"/>
        <w:right w:val="none" w:sz="0" w:space="0" w:color="auto"/>
      </w:divBdr>
    </w:div>
    <w:div w:id="384723220">
      <w:bodyDiv w:val="1"/>
      <w:marLeft w:val="0"/>
      <w:marRight w:val="0"/>
      <w:marTop w:val="0"/>
      <w:marBottom w:val="0"/>
      <w:divBdr>
        <w:top w:val="none" w:sz="0" w:space="0" w:color="auto"/>
        <w:left w:val="none" w:sz="0" w:space="0" w:color="auto"/>
        <w:bottom w:val="none" w:sz="0" w:space="0" w:color="auto"/>
        <w:right w:val="none" w:sz="0" w:space="0" w:color="auto"/>
      </w:divBdr>
    </w:div>
    <w:div w:id="436490936">
      <w:bodyDiv w:val="1"/>
      <w:marLeft w:val="0"/>
      <w:marRight w:val="0"/>
      <w:marTop w:val="0"/>
      <w:marBottom w:val="0"/>
      <w:divBdr>
        <w:top w:val="none" w:sz="0" w:space="0" w:color="auto"/>
        <w:left w:val="none" w:sz="0" w:space="0" w:color="auto"/>
        <w:bottom w:val="none" w:sz="0" w:space="0" w:color="auto"/>
        <w:right w:val="none" w:sz="0" w:space="0" w:color="auto"/>
      </w:divBdr>
    </w:div>
    <w:div w:id="655689742">
      <w:bodyDiv w:val="1"/>
      <w:marLeft w:val="0"/>
      <w:marRight w:val="0"/>
      <w:marTop w:val="0"/>
      <w:marBottom w:val="0"/>
      <w:divBdr>
        <w:top w:val="none" w:sz="0" w:space="0" w:color="auto"/>
        <w:left w:val="none" w:sz="0" w:space="0" w:color="auto"/>
        <w:bottom w:val="none" w:sz="0" w:space="0" w:color="auto"/>
        <w:right w:val="none" w:sz="0" w:space="0" w:color="auto"/>
      </w:divBdr>
      <w:divsChild>
        <w:div w:id="1797945858">
          <w:marLeft w:val="0"/>
          <w:marRight w:val="0"/>
          <w:marTop w:val="0"/>
          <w:marBottom w:val="0"/>
          <w:divBdr>
            <w:top w:val="none" w:sz="0" w:space="0" w:color="auto"/>
            <w:left w:val="none" w:sz="0" w:space="0" w:color="auto"/>
            <w:bottom w:val="none" w:sz="0" w:space="0" w:color="auto"/>
            <w:right w:val="none" w:sz="0" w:space="0" w:color="auto"/>
          </w:divBdr>
        </w:div>
        <w:div w:id="1553728820">
          <w:marLeft w:val="0"/>
          <w:marRight w:val="0"/>
          <w:marTop w:val="0"/>
          <w:marBottom w:val="0"/>
          <w:divBdr>
            <w:top w:val="none" w:sz="0" w:space="0" w:color="auto"/>
            <w:left w:val="none" w:sz="0" w:space="0" w:color="auto"/>
            <w:bottom w:val="none" w:sz="0" w:space="0" w:color="auto"/>
            <w:right w:val="none" w:sz="0" w:space="0" w:color="auto"/>
          </w:divBdr>
        </w:div>
      </w:divsChild>
    </w:div>
    <w:div w:id="758523081">
      <w:bodyDiv w:val="1"/>
      <w:marLeft w:val="0"/>
      <w:marRight w:val="0"/>
      <w:marTop w:val="0"/>
      <w:marBottom w:val="0"/>
      <w:divBdr>
        <w:top w:val="none" w:sz="0" w:space="0" w:color="auto"/>
        <w:left w:val="none" w:sz="0" w:space="0" w:color="auto"/>
        <w:bottom w:val="none" w:sz="0" w:space="0" w:color="auto"/>
        <w:right w:val="none" w:sz="0" w:space="0" w:color="auto"/>
      </w:divBdr>
    </w:div>
    <w:div w:id="806167930">
      <w:bodyDiv w:val="1"/>
      <w:marLeft w:val="0"/>
      <w:marRight w:val="0"/>
      <w:marTop w:val="0"/>
      <w:marBottom w:val="0"/>
      <w:divBdr>
        <w:top w:val="none" w:sz="0" w:space="0" w:color="auto"/>
        <w:left w:val="none" w:sz="0" w:space="0" w:color="auto"/>
        <w:bottom w:val="none" w:sz="0" w:space="0" w:color="auto"/>
        <w:right w:val="none" w:sz="0" w:space="0" w:color="auto"/>
      </w:divBdr>
    </w:div>
    <w:div w:id="840123492">
      <w:bodyDiv w:val="1"/>
      <w:marLeft w:val="0"/>
      <w:marRight w:val="0"/>
      <w:marTop w:val="0"/>
      <w:marBottom w:val="0"/>
      <w:divBdr>
        <w:top w:val="none" w:sz="0" w:space="0" w:color="auto"/>
        <w:left w:val="none" w:sz="0" w:space="0" w:color="auto"/>
        <w:bottom w:val="none" w:sz="0" w:space="0" w:color="auto"/>
        <w:right w:val="none" w:sz="0" w:space="0" w:color="auto"/>
      </w:divBdr>
    </w:div>
    <w:div w:id="1348947673">
      <w:bodyDiv w:val="1"/>
      <w:marLeft w:val="0"/>
      <w:marRight w:val="0"/>
      <w:marTop w:val="0"/>
      <w:marBottom w:val="0"/>
      <w:divBdr>
        <w:top w:val="none" w:sz="0" w:space="0" w:color="auto"/>
        <w:left w:val="none" w:sz="0" w:space="0" w:color="auto"/>
        <w:bottom w:val="none" w:sz="0" w:space="0" w:color="auto"/>
        <w:right w:val="none" w:sz="0" w:space="0" w:color="auto"/>
      </w:divBdr>
    </w:div>
    <w:div w:id="1434594085">
      <w:bodyDiv w:val="1"/>
      <w:marLeft w:val="0"/>
      <w:marRight w:val="0"/>
      <w:marTop w:val="0"/>
      <w:marBottom w:val="0"/>
      <w:divBdr>
        <w:top w:val="none" w:sz="0" w:space="0" w:color="auto"/>
        <w:left w:val="none" w:sz="0" w:space="0" w:color="auto"/>
        <w:bottom w:val="none" w:sz="0" w:space="0" w:color="auto"/>
        <w:right w:val="none" w:sz="0" w:space="0" w:color="auto"/>
      </w:divBdr>
    </w:div>
    <w:div w:id="1456291375">
      <w:bodyDiv w:val="1"/>
      <w:marLeft w:val="0"/>
      <w:marRight w:val="0"/>
      <w:marTop w:val="0"/>
      <w:marBottom w:val="0"/>
      <w:divBdr>
        <w:top w:val="none" w:sz="0" w:space="0" w:color="auto"/>
        <w:left w:val="none" w:sz="0" w:space="0" w:color="auto"/>
        <w:bottom w:val="none" w:sz="0" w:space="0" w:color="auto"/>
        <w:right w:val="none" w:sz="0" w:space="0" w:color="auto"/>
      </w:divBdr>
    </w:div>
    <w:div w:id="1458182271">
      <w:bodyDiv w:val="1"/>
      <w:marLeft w:val="0"/>
      <w:marRight w:val="0"/>
      <w:marTop w:val="0"/>
      <w:marBottom w:val="0"/>
      <w:divBdr>
        <w:top w:val="none" w:sz="0" w:space="0" w:color="auto"/>
        <w:left w:val="none" w:sz="0" w:space="0" w:color="auto"/>
        <w:bottom w:val="none" w:sz="0" w:space="0" w:color="auto"/>
        <w:right w:val="none" w:sz="0" w:space="0" w:color="auto"/>
      </w:divBdr>
    </w:div>
    <w:div w:id="1749577560">
      <w:bodyDiv w:val="1"/>
      <w:marLeft w:val="0"/>
      <w:marRight w:val="0"/>
      <w:marTop w:val="0"/>
      <w:marBottom w:val="0"/>
      <w:divBdr>
        <w:top w:val="none" w:sz="0" w:space="0" w:color="auto"/>
        <w:left w:val="none" w:sz="0" w:space="0" w:color="auto"/>
        <w:bottom w:val="none" w:sz="0" w:space="0" w:color="auto"/>
        <w:right w:val="none" w:sz="0" w:space="0" w:color="auto"/>
      </w:divBdr>
    </w:div>
    <w:div w:id="1836410754">
      <w:bodyDiv w:val="1"/>
      <w:marLeft w:val="0"/>
      <w:marRight w:val="0"/>
      <w:marTop w:val="0"/>
      <w:marBottom w:val="0"/>
      <w:divBdr>
        <w:top w:val="none" w:sz="0" w:space="0" w:color="auto"/>
        <w:left w:val="none" w:sz="0" w:space="0" w:color="auto"/>
        <w:bottom w:val="none" w:sz="0" w:space="0" w:color="auto"/>
        <w:right w:val="none" w:sz="0" w:space="0" w:color="auto"/>
      </w:divBdr>
    </w:div>
    <w:div w:id="1865704392">
      <w:bodyDiv w:val="1"/>
      <w:marLeft w:val="0"/>
      <w:marRight w:val="0"/>
      <w:marTop w:val="0"/>
      <w:marBottom w:val="0"/>
      <w:divBdr>
        <w:top w:val="none" w:sz="0" w:space="0" w:color="auto"/>
        <w:left w:val="none" w:sz="0" w:space="0" w:color="auto"/>
        <w:bottom w:val="none" w:sz="0" w:space="0" w:color="auto"/>
        <w:right w:val="none" w:sz="0" w:space="0" w:color="auto"/>
      </w:divBdr>
    </w:div>
    <w:div w:id="1897474883">
      <w:bodyDiv w:val="1"/>
      <w:marLeft w:val="0"/>
      <w:marRight w:val="0"/>
      <w:marTop w:val="0"/>
      <w:marBottom w:val="0"/>
      <w:divBdr>
        <w:top w:val="none" w:sz="0" w:space="0" w:color="auto"/>
        <w:left w:val="none" w:sz="0" w:space="0" w:color="auto"/>
        <w:bottom w:val="none" w:sz="0" w:space="0" w:color="auto"/>
        <w:right w:val="none" w:sz="0" w:space="0" w:color="auto"/>
      </w:divBdr>
    </w:div>
    <w:div w:id="1901667355">
      <w:bodyDiv w:val="1"/>
      <w:marLeft w:val="0"/>
      <w:marRight w:val="0"/>
      <w:marTop w:val="0"/>
      <w:marBottom w:val="0"/>
      <w:divBdr>
        <w:top w:val="none" w:sz="0" w:space="0" w:color="auto"/>
        <w:left w:val="none" w:sz="0" w:space="0" w:color="auto"/>
        <w:bottom w:val="none" w:sz="0" w:space="0" w:color="auto"/>
        <w:right w:val="none" w:sz="0" w:space="0" w:color="auto"/>
      </w:divBdr>
    </w:div>
    <w:div w:id="1935937815">
      <w:bodyDiv w:val="1"/>
      <w:marLeft w:val="0"/>
      <w:marRight w:val="0"/>
      <w:marTop w:val="0"/>
      <w:marBottom w:val="0"/>
      <w:divBdr>
        <w:top w:val="none" w:sz="0" w:space="0" w:color="auto"/>
        <w:left w:val="none" w:sz="0" w:space="0" w:color="auto"/>
        <w:bottom w:val="none" w:sz="0" w:space="0" w:color="auto"/>
        <w:right w:val="none" w:sz="0" w:space="0" w:color="auto"/>
      </w:divBdr>
    </w:div>
    <w:div w:id="1993440279">
      <w:bodyDiv w:val="1"/>
      <w:marLeft w:val="0"/>
      <w:marRight w:val="0"/>
      <w:marTop w:val="0"/>
      <w:marBottom w:val="0"/>
      <w:divBdr>
        <w:top w:val="none" w:sz="0" w:space="0" w:color="auto"/>
        <w:left w:val="none" w:sz="0" w:space="0" w:color="auto"/>
        <w:bottom w:val="none" w:sz="0" w:space="0" w:color="auto"/>
        <w:right w:val="none" w:sz="0" w:space="0" w:color="auto"/>
      </w:divBdr>
    </w:div>
    <w:div w:id="2000845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knowledge/knowledge-hub/reports/2023-pdfs/2023-flexible-hybrid-working-practices-report-8392.pdf" TargetMode="External"/><Relationship Id="rId21" Type="http://schemas.openxmlformats.org/officeDocument/2006/relationships/hyperlink" Target="https://www.cipd.org/uk/knowledge/factsheets/maternity-paternity-rights-factsheet/" TargetMode="External"/><Relationship Id="rId34" Type="http://schemas.openxmlformats.org/officeDocument/2006/relationships/hyperlink" Target="https://www.citizensadvice.org.uk/work/sick-leave-and-sick-pay/getting-sick-pay-when-youre-pregnant/" TargetMode="External"/><Relationship Id="rId42" Type="http://schemas.openxmlformats.org/officeDocument/2006/relationships/hyperlink" Target="https://www.equalityhumanrights.com/equality/equality-act-2010/codes-practice/equal-pay-code-practice-0" TargetMode="External"/><Relationship Id="rId47" Type="http://schemas.openxmlformats.org/officeDocument/2006/relationships/hyperlink" Target="https://www.gov.uk/transfers-takeovers/consulting-and-informing" TargetMode="External"/><Relationship Id="rId50" Type="http://schemas.openxmlformats.org/officeDocument/2006/relationships/hyperlink" Target="https://www.gov.uk/holiday-entitlement-rights" TargetMode="External"/><Relationship Id="rId55" Type="http://schemas.openxmlformats.org/officeDocument/2006/relationships/hyperlink" Target="https://www.indeed.com/hire/c/info/benefits-of-diversity" TargetMode="External"/><Relationship Id="rId63"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managing-your-employees-maternity-leave-and-pay" TargetMode="External"/><Relationship Id="rId29" Type="http://schemas.openxmlformats.org/officeDocument/2006/relationships/hyperlink" Target="https://www.cipd.org/uk/knowledge/employment-law/working-time/" TargetMode="External"/><Relationship Id="rId11" Type="http://schemas.openxmlformats.org/officeDocument/2006/relationships/hyperlink" Target="https://www.acas.org.uk/if-your-wages-are-not-paid" TargetMode="External"/><Relationship Id="rId24" Type="http://schemas.openxmlformats.org/officeDocument/2006/relationships/hyperlink" Target="https://www.legislation.gov.uk/ukpga/2014/6/contents" TargetMode="External"/><Relationship Id="rId32" Type="http://schemas.openxmlformats.org/officeDocument/2006/relationships/hyperlink" Target="https://www.citizensadvice.org.uk/work/employment-tribunal/employment-tribunals/making-a-tribunal-claim/making-an-employment-tribunal-claim/" TargetMode="External"/><Relationship Id="rId37" Type="http://schemas.openxmlformats.org/officeDocument/2006/relationships/hyperlink" Target="https://www.equalityhumanrights.com/guidance/equal-pay/equal-work" TargetMode="External"/><Relationship Id="rId40" Type="http://schemas.openxmlformats.org/officeDocument/2006/relationships/hyperlink" Target="https://www.legislation.gov.uk/ukpga/1999/26/contents" TargetMode="External"/><Relationship Id="rId45" Type="http://schemas.openxmlformats.org/officeDocument/2006/relationships/hyperlink" Target="https://www.gov.uk/courts-tribunals/employment-appeal-tribunal" TargetMode="External"/><Relationship Id="rId53" Type="http://schemas.openxmlformats.org/officeDocument/2006/relationships/hyperlink" Target="https://www.gov.uk/redundancy-your-rights/notice-periods" TargetMode="External"/><Relationship Id="rId58" Type="http://schemas.openxmlformats.org/officeDocument/2006/relationships/hyperlink" Target="https://www.cipd.org/uk/knowledge/factsheets/tupe-factsheet/" TargetMode="External"/><Relationship Id="rId5" Type="http://schemas.openxmlformats.org/officeDocument/2006/relationships/footnotes" Target="footnotes.xml"/><Relationship Id="rId61" Type="http://schemas.openxmlformats.org/officeDocument/2006/relationships/hyperlink" Target="https://www.personneltoday.com/hr/sainsburys-equal-pay-claim-court-of-appeal/" TargetMode="External"/><Relationship Id="rId19" Type="http://schemas.openxmlformats.org/officeDocument/2006/relationships/hyperlink" Target="https://www.cipd.org/uk/knowledge/factsheets/tribunals-factsheet/" TargetMode="External"/><Relationship Id="rId14" Type="http://schemas.openxmlformats.org/officeDocument/2006/relationships/hyperlink" Target="https://www.acas.org.uk/national-minimum-wage-entitlement" TargetMode="External"/><Relationship Id="rId22" Type="http://schemas.openxmlformats.org/officeDocument/2006/relationships/hyperlink" Target="https://researchbriefings.files.parliament.uk/documents/CBP-7245/CBP-7245.pdf" TargetMode="External"/><Relationship Id="rId27" Type="http://schemas.openxmlformats.org/officeDocument/2006/relationships/hyperlink" Target="https://www.cipd.org/uk/knowledge/guides/what-is-the-gender-pay-gap/" TargetMode="External"/><Relationship Id="rId30" Type="http://schemas.openxmlformats.org/officeDocument/2006/relationships/hyperlink" Target="https://www.cipd.org/uk/knowledge/employment-law/flexible-working/" TargetMode="External"/><Relationship Id="rId35" Type="http://schemas.openxmlformats.org/officeDocument/2006/relationships/hyperlink" Target="https://www.gov.uk/employment-appeal-tribunal-decisions/mr-d-crawford-v-network-rail-infrastructure-ltd-ukeat-0316-16-ba" TargetMode="External"/><Relationship Id="rId43" Type="http://schemas.openxmlformats.org/officeDocument/2006/relationships/hyperlink" Target="https://www.gov.uk/government/publications/make-a-claim-to-an-employment-tribunal-form-et1" TargetMode="External"/><Relationship Id="rId48" Type="http://schemas.openxmlformats.org/officeDocument/2006/relationships/hyperlink" Target="https://www.gov.uk/national-minimum-wage-rates" TargetMode="External"/><Relationship Id="rId56" Type="http://schemas.openxmlformats.org/officeDocument/2006/relationships/hyperlink" Target="https://uk.indeed.com/career-advice/career-development/what-is-employment-law" TargetMode="External"/><Relationship Id="rId64" Type="http://schemas.openxmlformats.org/officeDocument/2006/relationships/fontTable" Target="fontTable.xml"/><Relationship Id="rId8" Type="http://schemas.openxmlformats.org/officeDocument/2006/relationships/hyperlink" Target="https://www.davidsonmorris.com/cot3/" TargetMode="External"/><Relationship Id="rId51" Type="http://schemas.openxmlformats.org/officeDocument/2006/relationships/hyperlink" Target="https://www.gov.uk/maternity-pay-leave/leave" TargetMode="External"/><Relationship Id="rId3" Type="http://schemas.openxmlformats.org/officeDocument/2006/relationships/settings" Target="settings.xml"/><Relationship Id="rId12" Type="http://schemas.openxmlformats.org/officeDocument/2006/relationships/hyperlink" Target="https://www.acas.org.uk/equal-pay/equal-pay-law" TargetMode="External"/><Relationship Id="rId17" Type="http://schemas.openxmlformats.org/officeDocument/2006/relationships/hyperlink" Target="https://www.acas.org.uk/your-rights-during-redundancy/how-your-employer-must-consult-you" TargetMode="External"/><Relationship Id="rId25" Type="http://schemas.openxmlformats.org/officeDocument/2006/relationships/hyperlink" Target="https://www.cipd.org/uk/knowledge/employment-law/recruitment/" TargetMode="External"/><Relationship Id="rId33" Type="http://schemas.openxmlformats.org/officeDocument/2006/relationships/hyperlink" Target="https://www.citizensadvice.org.uk/work/employment-tribunal/employment-tribunals/the-tribunal-hearing/attending-your-employment-tribunal-hearing/" TargetMode="External"/><Relationship Id="rId38" Type="http://schemas.openxmlformats.org/officeDocument/2006/relationships/hyperlink" Target="https://www.equalityhumanrights.com/guidance/equal-pay/what-difference-between-gender-pay-gap-and-equal-pay" TargetMode="External"/><Relationship Id="rId46" Type="http://schemas.openxmlformats.org/officeDocument/2006/relationships/hyperlink" Target="https://www.gov.uk/dismiss-staff/fair-dismissals" TargetMode="External"/><Relationship Id="rId59" Type="http://schemas.openxmlformats.org/officeDocument/2006/relationships/hyperlink" Target="https://www.cipd.org/uk/knowledge/factsheets/uk-court-system-factsheet/" TargetMode="External"/><Relationship Id="rId20" Type="http://schemas.openxmlformats.org/officeDocument/2006/relationships/hyperlink" Target="https://www.cipd.org/uk/knowledge/factsheets/working-time-factsheet/" TargetMode="External"/><Relationship Id="rId41" Type="http://schemas.openxmlformats.org/officeDocument/2006/relationships/hyperlink" Target="https://www.legislation.gov.uk/ukpga/1996/18/contents" TargetMode="External"/><Relationship Id="rId54" Type="http://schemas.openxmlformats.org/officeDocument/2006/relationships/hyperlink" Target="https://www.indeed.com/career-advice/finding-a-job/ageism-in-hiring" TargetMode="External"/><Relationship Id="rId62" Type="http://schemas.openxmlformats.org/officeDocument/2006/relationships/hyperlink" Target="https://www.legislation.gov.uk/ukpga/2006/18/cont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working-time-rules" TargetMode="External"/><Relationship Id="rId23" Type="http://schemas.openxmlformats.org/officeDocument/2006/relationships/hyperlink" Target="https://www.peoplemanagement.co.uk/article/1741605/what-are-the-alternatives-compulsory-redundancy" TargetMode="External"/><Relationship Id="rId28" Type="http://schemas.openxmlformats.org/officeDocument/2006/relationships/hyperlink" Target="https://www.cipd.org/uk/knowledge/employment-law/tupe/" TargetMode="External"/><Relationship Id="rId36" Type="http://schemas.openxmlformats.org/officeDocument/2006/relationships/hyperlink" Target="https://www.cipd.org/uk/knowledge/guides/flexible-working/" TargetMode="External"/><Relationship Id="rId49" Type="http://schemas.openxmlformats.org/officeDocument/2006/relationships/hyperlink" Target="https://www.gov.uk/maximum-weekly-working-hours/weekly-maximum-working-hours-and-opting-out" TargetMode="External"/><Relationship Id="rId57" Type="http://schemas.openxmlformats.org/officeDocument/2006/relationships/hyperlink" Target="https://labour.org.uk/wp-content/uploads/2022/10/New-Deal-for-Working-People-Green-Paper.pdf" TargetMode="External"/><Relationship Id="rId10" Type="http://schemas.openxmlformats.org/officeDocument/2006/relationships/hyperlink" Target="https://www.acas.org.uk/hiring-someone/how-to-advertise-a-job" TargetMode="External"/><Relationship Id="rId31" Type="http://schemas.openxmlformats.org/officeDocument/2006/relationships/hyperlink" Target="https://www.citizensadvice.org.uk/work/discrimination-at-work/dealing-with-discrimination-at-work/checking-if-its-discrimination/if-you-think-youve-been-unfairly-treated-when-applying-for-a-job/" TargetMode="External"/><Relationship Id="rId44" Type="http://schemas.openxmlformats.org/officeDocument/2006/relationships/hyperlink" Target="https://assets.publishing.service.gov.uk/media/660407b1e8c442001122032b/national-living-wage-and-national-minimum-wage-low-pay-commission-remit-2024.pdf" TargetMode="External"/><Relationship Id="rId52" Type="http://schemas.openxmlformats.org/officeDocument/2006/relationships/hyperlink" Target="https://www.gov.uk/flexible-working" TargetMode="External"/><Relationship Id="rId60" Type="http://schemas.openxmlformats.org/officeDocument/2006/relationships/hyperlink" Target="https://www.legislation.gov.uk/uksi/1998/1833/contents"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dismissals/dismissals-with-and-without-notice" TargetMode="External"/><Relationship Id="rId13" Type="http://schemas.openxmlformats.org/officeDocument/2006/relationships/hyperlink" Target="https://www.acas.org.uk/employee-rights-during-a-tupe-transfer/how-your-employer-should-inform-and-consult-you-during-tupe" TargetMode="External"/><Relationship Id="rId18" Type="http://schemas.openxmlformats.org/officeDocument/2006/relationships/hyperlink" Target="https://www.acas.org.uk/acas-code-of-practice-on-flexible-working-requests/html" TargetMode="External"/><Relationship Id="rId39" Type="http://schemas.openxmlformats.org/officeDocument/2006/relationships/hyperlink" Target="https://www.legislation.gov.uk/ukpga/2002/2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8058</TotalTime>
  <Pages>15</Pages>
  <Words>6732</Words>
  <Characters>38378</Characters>
  <Application>Microsoft Office Word</Application>
  <DocSecurity>0</DocSecurity>
  <Lines>319</Lines>
  <Paragraphs>90</Paragraphs>
  <ScaleCrop>false</ScaleCrop>
  <Company/>
  <LinksUpToDate>false</LinksUpToDate>
  <CharactersWithSpaces>45020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1133</cp:revision>
  <dcterms:created xsi:type="dcterms:W3CDTF">2024-05-06T13:30:00Z</dcterms:created>
  <dcterms:modified xsi:type="dcterms:W3CDTF">2024-08-21T18:49:00Z</dcterms:modified>
</cp:coreProperties>
</file>