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9C44B" w14:textId="237ACE4D" w:rsidR="003C0F3D" w:rsidRDefault="007E6E94">
      <w:pPr>
        <w:spacing w:before="200" w:after="200" w:line="360" w:lineRule="auto"/>
        <w:jc w:val="center"/>
        <w:rPr>
          <w:rFonts w:ascii="Calibri" w:eastAsia="Calibri" w:hAnsi="Calibri" w:cs="Calibri"/>
          <w:b/>
          <w:bCs/>
          <w:sz w:val="44"/>
          <w:szCs w:val="44"/>
        </w:rPr>
      </w:pPr>
      <w:r>
        <w:rPr>
          <w:rFonts w:ascii="Calibri" w:eastAsia="Calibri" w:hAnsi="Calibri" w:cs="Calibri"/>
          <w:b/>
          <w:bCs/>
          <w:noProof/>
          <w:sz w:val="44"/>
          <w:szCs w:val="44"/>
        </w:rPr>
        <w:drawing>
          <wp:anchor distT="19050" distB="19050" distL="19050" distR="19050" simplePos="0" relativeHeight="251658240" behindDoc="0" locked="0" layoutInCell="1" hidden="0" allowOverlap="1" wp14:anchorId="3F8346A7" wp14:editId="51926367">
            <wp:simplePos x="0" y="0"/>
            <wp:positionH relativeFrom="page">
              <wp:posOffset>3117306</wp:posOffset>
            </wp:positionH>
            <wp:positionV relativeFrom="page">
              <wp:posOffset>1213757</wp:posOffset>
            </wp:positionV>
            <wp:extent cx="1809750" cy="723900"/>
            <wp:effectExtent l="0" t="0" r="0" b="0"/>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723900"/>
                    </a:xfrm>
                    <a:prstGeom prst="rect">
                      <a:avLst/>
                    </a:prstGeom>
                    <a:ln/>
                  </pic:spPr>
                </pic:pic>
              </a:graphicData>
            </a:graphic>
          </wp:anchor>
        </w:drawing>
      </w:r>
    </w:p>
    <w:p w14:paraId="436D9519" w14:textId="77777777" w:rsidR="007E6E94" w:rsidRDefault="007E6E94">
      <w:pPr>
        <w:spacing w:before="200" w:after="200" w:line="360" w:lineRule="auto"/>
        <w:jc w:val="center"/>
        <w:rPr>
          <w:rFonts w:ascii="Calibri" w:eastAsia="Calibri" w:hAnsi="Calibri" w:cs="Calibri"/>
          <w:b/>
          <w:bCs/>
          <w:sz w:val="44"/>
          <w:szCs w:val="44"/>
        </w:rPr>
      </w:pPr>
    </w:p>
    <w:p w14:paraId="0C91004D" w14:textId="39491313" w:rsidR="0035697F" w:rsidRDefault="003C0F3D">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MODULE CODE: LCLM 4001</w:t>
      </w:r>
    </w:p>
    <w:p w14:paraId="31C54DB6" w14:textId="17B7C61C" w:rsidR="0035697F" w:rsidRDefault="005525B1">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MODULE: ACADEMIC SKILLS</w:t>
      </w:r>
    </w:p>
    <w:p w14:paraId="7942FA62" w14:textId="77777777" w:rsidR="0035697F" w:rsidRDefault="0035697F">
      <w:pPr>
        <w:spacing w:before="200" w:after="200" w:line="360" w:lineRule="auto"/>
        <w:jc w:val="center"/>
        <w:rPr>
          <w:rFonts w:ascii="Calibri" w:eastAsia="Calibri" w:hAnsi="Calibri" w:cs="Calibri"/>
          <w:b/>
          <w:bCs/>
          <w:sz w:val="44"/>
          <w:szCs w:val="44"/>
        </w:rPr>
      </w:pPr>
    </w:p>
    <w:p w14:paraId="198C7572" w14:textId="77777777" w:rsidR="0035697F" w:rsidRDefault="00000000">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TASK 3 - REFLECTIVE WRITING TASK</w:t>
      </w:r>
    </w:p>
    <w:p w14:paraId="3C8242FF" w14:textId="77777777" w:rsidR="0035697F" w:rsidRDefault="0035697F">
      <w:pPr>
        <w:spacing w:before="200" w:after="200" w:line="360" w:lineRule="auto"/>
        <w:jc w:val="center"/>
        <w:rPr>
          <w:rFonts w:ascii="Calibri" w:eastAsia="Calibri" w:hAnsi="Calibri" w:cs="Calibri"/>
          <w:b/>
          <w:bCs/>
          <w:sz w:val="44"/>
          <w:szCs w:val="44"/>
        </w:rPr>
      </w:pPr>
    </w:p>
    <w:p w14:paraId="35F1FA7A" w14:textId="08976888" w:rsidR="0035697F" w:rsidRDefault="00000000">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STUDENT NAME:</w:t>
      </w:r>
      <w:r w:rsidR="0047530D">
        <w:rPr>
          <w:rFonts w:ascii="Calibri" w:eastAsia="Calibri" w:hAnsi="Calibri" w:cs="Calibri"/>
          <w:b/>
          <w:bCs/>
          <w:sz w:val="44"/>
          <w:szCs w:val="44"/>
        </w:rPr>
        <w:t xml:space="preserve"> Ionut Valentin Chihaia</w:t>
      </w:r>
    </w:p>
    <w:p w14:paraId="1F22D7D7" w14:textId="04938955" w:rsidR="0035697F" w:rsidRDefault="00000000">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STUDENT ID:</w:t>
      </w:r>
      <w:r w:rsidR="0047530D">
        <w:rPr>
          <w:rFonts w:ascii="Calibri" w:eastAsia="Calibri" w:hAnsi="Calibri" w:cs="Calibri"/>
          <w:b/>
          <w:bCs/>
          <w:sz w:val="44"/>
          <w:szCs w:val="44"/>
        </w:rPr>
        <w:t xml:space="preserve"> 2524760</w:t>
      </w:r>
    </w:p>
    <w:p w14:paraId="16BF0B74" w14:textId="77777777" w:rsidR="0035697F" w:rsidRDefault="00000000">
      <w:pPr>
        <w:pStyle w:val="Heading3"/>
        <w:keepNext w:val="0"/>
        <w:keepLines w:val="0"/>
        <w:spacing w:before="200" w:after="200" w:line="360" w:lineRule="auto"/>
        <w:jc w:val="both"/>
        <w:rPr>
          <w:rFonts w:ascii="Calibri" w:eastAsia="Calibri" w:hAnsi="Calibri" w:cs="Calibri"/>
          <w:b/>
          <w:bCs/>
          <w:color w:val="1F1F1F"/>
          <w:sz w:val="24"/>
          <w:szCs w:val="24"/>
        </w:rPr>
      </w:pPr>
      <w:bookmarkStart w:id="0" w:name="_qqugxzpkwrcx" w:colFirst="0" w:colLast="0"/>
      <w:bookmarkEnd w:id="0"/>
      <w:r>
        <w:br w:type="page"/>
      </w:r>
    </w:p>
    <w:sdt>
      <w:sdtPr>
        <w:id w:val="-1255985193"/>
        <w:docPartObj>
          <w:docPartGallery w:val="Table of Contents"/>
          <w:docPartUnique/>
        </w:docPartObj>
      </w:sdtPr>
      <w:sdtContent>
        <w:p w14:paraId="3A272B65" w14:textId="77777777" w:rsidR="0035697F" w:rsidRDefault="0035697F">
          <w:pPr>
            <w:widowControl w:val="0"/>
            <w:tabs>
              <w:tab w:val="right" w:leader="dot" w:pos="9360"/>
            </w:tabs>
            <w:spacing w:before="60" w:after="200" w:line="360" w:lineRule="auto"/>
            <w:jc w:val="center"/>
            <w:rPr>
              <w:rFonts w:ascii="Calibri" w:eastAsia="Calibri" w:hAnsi="Calibri" w:cs="Calibri"/>
              <w:b/>
              <w:bCs/>
              <w:sz w:val="28"/>
              <w:szCs w:val="28"/>
            </w:rPr>
          </w:pPr>
          <w:r>
            <w:fldChar w:fldCharType="begin"/>
          </w:r>
          <w:r w:rsidR="00000000">
            <w:instrText xml:space="preserve"> TOC \h \u \z \t "Heading 1,1,Heading 2,2,Heading 3,3,Heading 4,4,Heading 5,5,Heading 6,6,"</w:instrText>
          </w:r>
          <w:r>
            <w:fldChar w:fldCharType="separate"/>
          </w:r>
          <w:r w:rsidR="00000000">
            <w:rPr>
              <w:rFonts w:ascii="Calibri" w:eastAsia="Calibri" w:hAnsi="Calibri" w:cs="Calibri"/>
              <w:b/>
              <w:bCs/>
              <w:sz w:val="28"/>
              <w:szCs w:val="28"/>
            </w:rPr>
            <w:t>Table of Contents</w:t>
          </w:r>
        </w:p>
        <w:p w14:paraId="0BB89BC2"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7kc56z11qwl2">
            <w:r>
              <w:rPr>
                <w:rFonts w:ascii="Calibri" w:eastAsia="Calibri" w:hAnsi="Calibri" w:cs="Calibri"/>
                <w:color w:val="000000"/>
                <w:sz w:val="24"/>
                <w:szCs w:val="24"/>
              </w:rPr>
              <w:t>Introduction</w:t>
            </w:r>
            <w:r>
              <w:rPr>
                <w:rFonts w:ascii="Calibri" w:eastAsia="Calibri" w:hAnsi="Calibri" w:cs="Calibri"/>
                <w:color w:val="000000"/>
                <w:sz w:val="24"/>
                <w:szCs w:val="24"/>
              </w:rPr>
              <w:tab/>
            </w:r>
          </w:hyperlink>
          <w:r>
            <w:fldChar w:fldCharType="begin"/>
          </w:r>
          <w:r>
            <w:instrText xml:space="preserve"> PAGEREF _7kc56z11qwl2 \h </w:instrText>
          </w:r>
          <w:r>
            <w:fldChar w:fldCharType="separate"/>
          </w:r>
          <w:r>
            <w:rPr>
              <w:rFonts w:ascii="Calibri" w:eastAsia="Calibri" w:hAnsi="Calibri" w:cs="Calibri"/>
              <w:sz w:val="24"/>
              <w:szCs w:val="24"/>
            </w:rPr>
            <w:t>2</w:t>
          </w:r>
          <w:r>
            <w:fldChar w:fldCharType="end"/>
          </w:r>
        </w:p>
        <w:p w14:paraId="443C21B1"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50h6z65ibl6e">
            <w:r>
              <w:rPr>
                <w:rFonts w:ascii="Calibri" w:eastAsia="Calibri" w:hAnsi="Calibri" w:cs="Calibri"/>
                <w:color w:val="000000"/>
                <w:sz w:val="24"/>
                <w:szCs w:val="24"/>
              </w:rPr>
              <w:t>Concrete Experience</w:t>
            </w:r>
            <w:r>
              <w:rPr>
                <w:rFonts w:ascii="Calibri" w:eastAsia="Calibri" w:hAnsi="Calibri" w:cs="Calibri"/>
                <w:color w:val="000000"/>
                <w:sz w:val="24"/>
                <w:szCs w:val="24"/>
              </w:rPr>
              <w:tab/>
            </w:r>
          </w:hyperlink>
          <w:r>
            <w:fldChar w:fldCharType="begin"/>
          </w:r>
          <w:r>
            <w:instrText xml:space="preserve"> PAGEREF _50h6z65ibl6e \h </w:instrText>
          </w:r>
          <w:r>
            <w:fldChar w:fldCharType="separate"/>
          </w:r>
          <w:r>
            <w:rPr>
              <w:rFonts w:ascii="Calibri" w:eastAsia="Calibri" w:hAnsi="Calibri" w:cs="Calibri"/>
              <w:sz w:val="24"/>
              <w:szCs w:val="24"/>
            </w:rPr>
            <w:t>2</w:t>
          </w:r>
          <w:r>
            <w:fldChar w:fldCharType="end"/>
          </w:r>
        </w:p>
        <w:p w14:paraId="51E55054"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1uku59sp4or5">
            <w:r>
              <w:rPr>
                <w:rFonts w:ascii="Calibri" w:eastAsia="Calibri" w:hAnsi="Calibri" w:cs="Calibri"/>
                <w:color w:val="000000"/>
                <w:sz w:val="24"/>
                <w:szCs w:val="24"/>
              </w:rPr>
              <w:t>Reflective Observation</w:t>
            </w:r>
            <w:r>
              <w:rPr>
                <w:rFonts w:ascii="Calibri" w:eastAsia="Calibri" w:hAnsi="Calibri" w:cs="Calibri"/>
                <w:color w:val="000000"/>
                <w:sz w:val="24"/>
                <w:szCs w:val="24"/>
              </w:rPr>
              <w:tab/>
            </w:r>
          </w:hyperlink>
          <w:r>
            <w:fldChar w:fldCharType="begin"/>
          </w:r>
          <w:r>
            <w:instrText xml:space="preserve"> PAGEREF _1uku59sp4or5 \h </w:instrText>
          </w:r>
          <w:r>
            <w:fldChar w:fldCharType="separate"/>
          </w:r>
          <w:r>
            <w:rPr>
              <w:rFonts w:ascii="Calibri" w:eastAsia="Calibri" w:hAnsi="Calibri" w:cs="Calibri"/>
              <w:sz w:val="24"/>
              <w:szCs w:val="24"/>
            </w:rPr>
            <w:t>2</w:t>
          </w:r>
          <w:r>
            <w:fldChar w:fldCharType="end"/>
          </w:r>
        </w:p>
        <w:p w14:paraId="654775DD"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l950f2w98ox5">
            <w:r>
              <w:rPr>
                <w:rFonts w:ascii="Calibri" w:eastAsia="Calibri" w:hAnsi="Calibri" w:cs="Calibri"/>
                <w:color w:val="000000"/>
                <w:sz w:val="24"/>
                <w:szCs w:val="24"/>
              </w:rPr>
              <w:t xml:space="preserve">Abstract </w:t>
            </w:r>
          </w:hyperlink>
          <w:hyperlink w:anchor="_l950f2w98ox5">
            <w:r>
              <w:rPr>
                <w:rFonts w:ascii="Calibri" w:eastAsia="Calibri" w:hAnsi="Calibri" w:cs="Calibri"/>
                <w:sz w:val="24"/>
                <w:szCs w:val="24"/>
              </w:rPr>
              <w:t>Conceptualisation</w:t>
            </w:r>
          </w:hyperlink>
          <w:hyperlink w:anchor="_l950f2w98ox5">
            <w:r>
              <w:rPr>
                <w:rFonts w:ascii="Calibri" w:eastAsia="Calibri" w:hAnsi="Calibri" w:cs="Calibri"/>
                <w:color w:val="000000"/>
                <w:sz w:val="24"/>
                <w:szCs w:val="24"/>
              </w:rPr>
              <w:tab/>
            </w:r>
          </w:hyperlink>
          <w:r>
            <w:fldChar w:fldCharType="begin"/>
          </w:r>
          <w:r>
            <w:instrText xml:space="preserve"> PAGEREF _l950f2w98ox5 \h </w:instrText>
          </w:r>
          <w:r>
            <w:fldChar w:fldCharType="separate"/>
          </w:r>
          <w:r>
            <w:rPr>
              <w:rFonts w:ascii="Calibri" w:eastAsia="Calibri" w:hAnsi="Calibri" w:cs="Calibri"/>
              <w:sz w:val="24"/>
              <w:szCs w:val="24"/>
            </w:rPr>
            <w:t>3</w:t>
          </w:r>
          <w:r>
            <w:fldChar w:fldCharType="end"/>
          </w:r>
        </w:p>
        <w:p w14:paraId="018186D7"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zge73lr92ev1">
            <w:r>
              <w:rPr>
                <w:rFonts w:ascii="Calibri" w:eastAsia="Calibri" w:hAnsi="Calibri" w:cs="Calibri"/>
                <w:color w:val="000000"/>
                <w:sz w:val="24"/>
                <w:szCs w:val="24"/>
              </w:rPr>
              <w:t>Active Experimentation</w:t>
            </w:r>
            <w:r>
              <w:rPr>
                <w:rFonts w:ascii="Calibri" w:eastAsia="Calibri" w:hAnsi="Calibri" w:cs="Calibri"/>
                <w:color w:val="000000"/>
                <w:sz w:val="24"/>
                <w:szCs w:val="24"/>
              </w:rPr>
              <w:tab/>
            </w:r>
          </w:hyperlink>
          <w:r>
            <w:fldChar w:fldCharType="begin"/>
          </w:r>
          <w:r>
            <w:instrText xml:space="preserve"> PAGEREF _zge73lr92ev1 \h </w:instrText>
          </w:r>
          <w:r>
            <w:fldChar w:fldCharType="separate"/>
          </w:r>
          <w:r>
            <w:rPr>
              <w:rFonts w:ascii="Calibri" w:eastAsia="Calibri" w:hAnsi="Calibri" w:cs="Calibri"/>
              <w:sz w:val="24"/>
              <w:szCs w:val="24"/>
            </w:rPr>
            <w:t>3</w:t>
          </w:r>
          <w:r>
            <w:fldChar w:fldCharType="end"/>
          </w:r>
        </w:p>
        <w:p w14:paraId="611E9AA1"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5a8g6p2jgvp8">
            <w:r>
              <w:rPr>
                <w:rFonts w:ascii="Calibri" w:eastAsia="Calibri" w:hAnsi="Calibri" w:cs="Calibri"/>
                <w:color w:val="000000"/>
                <w:sz w:val="24"/>
                <w:szCs w:val="24"/>
              </w:rPr>
              <w:t>Conclusion</w:t>
            </w:r>
            <w:r>
              <w:rPr>
                <w:rFonts w:ascii="Calibri" w:eastAsia="Calibri" w:hAnsi="Calibri" w:cs="Calibri"/>
                <w:color w:val="000000"/>
                <w:sz w:val="24"/>
                <w:szCs w:val="24"/>
              </w:rPr>
              <w:tab/>
            </w:r>
          </w:hyperlink>
          <w:r>
            <w:fldChar w:fldCharType="begin"/>
          </w:r>
          <w:r>
            <w:instrText xml:space="preserve"> PAGEREF _5a8g6p2jgvp8 \h </w:instrText>
          </w:r>
          <w:r>
            <w:fldChar w:fldCharType="separate"/>
          </w:r>
          <w:r>
            <w:rPr>
              <w:rFonts w:ascii="Calibri" w:eastAsia="Calibri" w:hAnsi="Calibri" w:cs="Calibri"/>
              <w:sz w:val="24"/>
              <w:szCs w:val="24"/>
            </w:rPr>
            <w:t>4</w:t>
          </w:r>
          <w:r>
            <w:fldChar w:fldCharType="end"/>
          </w:r>
        </w:p>
        <w:p w14:paraId="6E1EF8FD" w14:textId="77777777" w:rsidR="0035697F" w:rsidRDefault="0035697F">
          <w:pPr>
            <w:widowControl w:val="0"/>
            <w:tabs>
              <w:tab w:val="right" w:leader="dot" w:pos="9360"/>
            </w:tabs>
            <w:spacing w:before="60" w:after="200" w:line="360" w:lineRule="auto"/>
            <w:jc w:val="both"/>
            <w:rPr>
              <w:rFonts w:ascii="Calibri" w:eastAsia="Calibri" w:hAnsi="Calibri" w:cs="Calibri"/>
              <w:color w:val="000000"/>
              <w:sz w:val="24"/>
              <w:szCs w:val="24"/>
            </w:rPr>
          </w:pPr>
          <w:hyperlink w:anchor="_uzgrjbi6ofjk">
            <w:r>
              <w:rPr>
                <w:rFonts w:ascii="Calibri" w:eastAsia="Calibri" w:hAnsi="Calibri" w:cs="Calibri"/>
                <w:color w:val="000000"/>
                <w:sz w:val="24"/>
                <w:szCs w:val="24"/>
              </w:rPr>
              <w:t>References</w:t>
            </w:r>
            <w:r>
              <w:rPr>
                <w:rFonts w:ascii="Calibri" w:eastAsia="Calibri" w:hAnsi="Calibri" w:cs="Calibri"/>
                <w:color w:val="000000"/>
                <w:sz w:val="24"/>
                <w:szCs w:val="24"/>
              </w:rPr>
              <w:tab/>
            </w:r>
          </w:hyperlink>
          <w:r>
            <w:fldChar w:fldCharType="begin"/>
          </w:r>
          <w:r>
            <w:instrText xml:space="preserve"> PAGEREF _uzgrjbi6ofjk \h </w:instrText>
          </w:r>
          <w:r>
            <w:fldChar w:fldCharType="separate"/>
          </w:r>
          <w:r>
            <w:rPr>
              <w:rFonts w:ascii="Calibri" w:eastAsia="Calibri" w:hAnsi="Calibri" w:cs="Calibri"/>
              <w:sz w:val="24"/>
              <w:szCs w:val="24"/>
            </w:rPr>
            <w:t>5</w:t>
          </w:r>
          <w:r>
            <w:fldChar w:fldCharType="end"/>
          </w:r>
          <w:r>
            <w:fldChar w:fldCharType="end"/>
          </w:r>
        </w:p>
      </w:sdtContent>
    </w:sdt>
    <w:p w14:paraId="3542F9CC" w14:textId="77777777" w:rsidR="0035697F" w:rsidRDefault="00000000">
      <w:pPr>
        <w:pStyle w:val="Heading1"/>
        <w:keepNext w:val="0"/>
        <w:keepLines w:val="0"/>
      </w:pPr>
      <w:bookmarkStart w:id="1" w:name="_n74ptrmjp7c3" w:colFirst="0" w:colLast="0"/>
      <w:bookmarkEnd w:id="1"/>
      <w:r>
        <w:br w:type="page"/>
      </w:r>
    </w:p>
    <w:p w14:paraId="6575D28F" w14:textId="77777777" w:rsidR="0035697F" w:rsidRDefault="00000000">
      <w:pPr>
        <w:pStyle w:val="Heading1"/>
        <w:keepNext w:val="0"/>
        <w:keepLines w:val="0"/>
      </w:pPr>
      <w:bookmarkStart w:id="2" w:name="_7kc56z11qwl2" w:colFirst="0" w:colLast="0"/>
      <w:bookmarkEnd w:id="2"/>
      <w:r>
        <w:lastRenderedPageBreak/>
        <w:t>Introduction</w:t>
      </w:r>
    </w:p>
    <w:p w14:paraId="741BB4C7" w14:textId="1A8C3FBE" w:rsidR="0035697F" w:rsidRDefault="0000000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The Academic Skills module has been my backbone in the process of my higher education, as it has been a module geared towards providing me with the right tools to succeed academically. I am employing the Experiential Learning Cycle by Kolb to critically assess my learning experience during this course to assess my progress (Henríquez, Rabanal and Abasalo, 2025). In this reflection, I will discuss the way my fundamental academic competencies such as referencing, time management, and academic writing have developed. Through analysis of my experiences in Task 1, Task 2 and other classroom workshops, and the formal feedback I received, I will discuss how I can develop my initial exposure into real practice</w:t>
      </w:r>
      <w:r w:rsidR="007E6E94">
        <w:rPr>
          <w:rFonts w:ascii="Calibri" w:eastAsia="Calibri" w:hAnsi="Calibri" w:cs="Calibri"/>
          <w:color w:val="1F1F1F"/>
          <w:sz w:val="24"/>
          <w:szCs w:val="24"/>
        </w:rPr>
        <w:t>, and how</w:t>
      </w:r>
      <w:r>
        <w:rPr>
          <w:rFonts w:ascii="Calibri" w:eastAsia="Calibri" w:hAnsi="Calibri" w:cs="Calibri"/>
          <w:color w:val="1F1F1F"/>
          <w:sz w:val="24"/>
          <w:szCs w:val="24"/>
        </w:rPr>
        <w:t xml:space="preserve"> I will use these skills in my further study.</w:t>
      </w:r>
    </w:p>
    <w:p w14:paraId="65F327A8" w14:textId="77777777" w:rsidR="0035697F" w:rsidRDefault="00000000">
      <w:pPr>
        <w:pStyle w:val="Heading1"/>
        <w:keepNext w:val="0"/>
        <w:keepLines w:val="0"/>
      </w:pPr>
      <w:bookmarkStart w:id="3" w:name="_50h6z65ibl6e" w:colFirst="0" w:colLast="0"/>
      <w:bookmarkEnd w:id="3"/>
      <w:r>
        <w:t>Concrete Experience</w:t>
      </w:r>
    </w:p>
    <w:p w14:paraId="3C45517E" w14:textId="77777777" w:rsidR="0035697F" w:rsidRDefault="0000000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During the last ten weeks, I </w:t>
      </w:r>
      <w:proofErr w:type="gramStart"/>
      <w:r>
        <w:rPr>
          <w:rFonts w:ascii="Calibri" w:eastAsia="Calibri" w:hAnsi="Calibri" w:cs="Calibri"/>
          <w:color w:val="1F1F1F"/>
          <w:sz w:val="24"/>
          <w:szCs w:val="24"/>
        </w:rPr>
        <w:t>participated</w:t>
      </w:r>
      <w:proofErr w:type="gramEnd"/>
      <w:r>
        <w:rPr>
          <w:rFonts w:ascii="Calibri" w:eastAsia="Calibri" w:hAnsi="Calibri" w:cs="Calibri"/>
          <w:color w:val="1F1F1F"/>
          <w:sz w:val="24"/>
          <w:szCs w:val="24"/>
        </w:rPr>
        <w:t xml:space="preserve"> in </w:t>
      </w:r>
      <w:proofErr w:type="gramStart"/>
      <w:r>
        <w:rPr>
          <w:rFonts w:ascii="Calibri" w:eastAsia="Calibri" w:hAnsi="Calibri" w:cs="Calibri"/>
          <w:color w:val="1F1F1F"/>
          <w:sz w:val="24"/>
          <w:szCs w:val="24"/>
        </w:rPr>
        <w:t>a number of</w:t>
      </w:r>
      <w:proofErr w:type="gramEnd"/>
      <w:r>
        <w:rPr>
          <w:rFonts w:ascii="Calibri" w:eastAsia="Calibri" w:hAnsi="Calibri" w:cs="Calibri"/>
          <w:color w:val="1F1F1F"/>
          <w:sz w:val="24"/>
          <w:szCs w:val="24"/>
        </w:rPr>
        <w:t xml:space="preserve"> organised events aimed at challenging and developing my academic skills. Task 1 was done in week 5, which was a 45 minutes in-class quiz to determine my basic understanding of time management, effective note taking, reference conventions, and academic misconduct. Task 2, a 90-minute practical activity, was the second task that I completed after two weeks, which involved reading a short text, making structured notes, paraphrasing sentences, and writing a cohesive paragraph with academic conventions (Khanjar, 2025). Outside the formal assessments, my practical experiences were influenced by interactive classroom activities. I attended workshops weekly where we practised the process of dissecting any academic text into important arguments. We also participated in special referencing seminars, hand formatting Arcades of Harvard references in different type of sources, opposite theory to practice.</w:t>
      </w:r>
    </w:p>
    <w:p w14:paraId="4A54131C" w14:textId="77777777" w:rsidR="0035697F" w:rsidRDefault="00000000">
      <w:pPr>
        <w:pStyle w:val="Heading1"/>
        <w:keepNext w:val="0"/>
        <w:keepLines w:val="0"/>
      </w:pPr>
      <w:bookmarkStart w:id="4" w:name="_1uku59sp4or5" w:colFirst="0" w:colLast="0"/>
      <w:bookmarkEnd w:id="4"/>
      <w:r>
        <w:t>Reflective Observation</w:t>
      </w:r>
    </w:p>
    <w:p w14:paraId="166DE5D4" w14:textId="77777777" w:rsidR="0035697F" w:rsidRDefault="0000000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Looking back at these experiences, I felt a sense of confidence as well as great challenges. The realisation of the position of academic integrity and definitions of academic misconduct turned out to be my primary asset during the Task 1; I could easily give the answers, and I felt confident about what plagiarism is. Task 2, however, revealed some areas of weaknesses. It was surprisingly </w:t>
      </w:r>
      <w:r>
        <w:rPr>
          <w:rFonts w:ascii="Calibri" w:eastAsia="Calibri" w:hAnsi="Calibri" w:cs="Calibri"/>
          <w:color w:val="1F1F1F"/>
          <w:sz w:val="24"/>
          <w:szCs w:val="24"/>
        </w:rPr>
        <w:lastRenderedPageBreak/>
        <w:t>hard to paraphrase an academic text within the rigid 90-minute timeframe (Aprianto, Sutarman and Ofara, 2024). I had a hard time paraphrasing the ideas of the author to my own words, without plagiarising the original sentence structure. This feedback was very helpful. On the 2 nd of April, I found myself happy to get high marks on referencing when I got my provisional marks on Task 1. Nonetheless, the Task 2 feedback, received on the 17th of April, was constructively disclosed to point out my issues with paraphrasing. The lecturer observed that my paraphrased sentences were too dependent on the source vocabulary and thus my paragraph structure was good, but I regarded my development as an ongoing improvement of my academic voice.</w:t>
      </w:r>
    </w:p>
    <w:p w14:paraId="1116A287" w14:textId="77777777" w:rsidR="0035697F" w:rsidRDefault="00000000">
      <w:pPr>
        <w:pStyle w:val="Heading1"/>
        <w:keepNext w:val="0"/>
        <w:keepLines w:val="0"/>
      </w:pPr>
      <w:bookmarkStart w:id="5" w:name="_l950f2w98ox5" w:colFirst="0" w:colLast="0"/>
      <w:bookmarkEnd w:id="5"/>
      <w:r>
        <w:t>Abstract Conceptualization</w:t>
      </w:r>
    </w:p>
    <w:p w14:paraId="2C65C479" w14:textId="77777777" w:rsidR="0035697F" w:rsidRDefault="0000000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To interpret these achievements and setbacks, I have to relate my experiences to the wider notions of the things we covered in the classroom. The challenge that I encounter in Task 2 is consistent with the statement that successful paraphrasing requires a profound cognitive reorganisation of material. According to Naasywa, Putri and Khoiriyah (2025), </w:t>
      </w:r>
      <w:proofErr w:type="gramStart"/>
      <w:r>
        <w:rPr>
          <w:rFonts w:ascii="Calibri" w:eastAsia="Calibri" w:hAnsi="Calibri" w:cs="Calibri"/>
          <w:color w:val="1F1F1F"/>
          <w:sz w:val="24"/>
          <w:szCs w:val="24"/>
        </w:rPr>
        <w:t>in order to</w:t>
      </w:r>
      <w:proofErr w:type="gramEnd"/>
      <w:r>
        <w:rPr>
          <w:rFonts w:ascii="Calibri" w:eastAsia="Calibri" w:hAnsi="Calibri" w:cs="Calibri"/>
          <w:color w:val="1F1F1F"/>
          <w:sz w:val="24"/>
          <w:szCs w:val="24"/>
        </w:rPr>
        <w:t xml:space="preserve"> write a good academic text, one </w:t>
      </w:r>
      <w:proofErr w:type="gramStart"/>
      <w:r>
        <w:rPr>
          <w:rFonts w:ascii="Calibri" w:eastAsia="Calibri" w:hAnsi="Calibri" w:cs="Calibri"/>
          <w:color w:val="1F1F1F"/>
          <w:sz w:val="24"/>
          <w:szCs w:val="24"/>
        </w:rPr>
        <w:t>has to</w:t>
      </w:r>
      <w:proofErr w:type="gramEnd"/>
      <w:r>
        <w:rPr>
          <w:rFonts w:ascii="Calibri" w:eastAsia="Calibri" w:hAnsi="Calibri" w:cs="Calibri"/>
          <w:color w:val="1F1F1F"/>
          <w:sz w:val="24"/>
          <w:szCs w:val="24"/>
        </w:rPr>
        <w:t xml:space="preserve"> go beyond passive reception of the source material to actively and critically engage with it. The first challenge that I faced was that I tried to translate passively as opposed to synthesising. Moreover, my achievements in the time management section of Task 1 may be put into perspective by the readings in our classroom. According to Cardenas (2025), the time allocated systematically will lessen cognitive overload, and the reason my score in the rapid- fire quiz was good was because of the allocated time. On the whole, the module has refined my initial skills as I can now look at academic writing as not a mechanical process, but rather as an analytical one. Harvard reference is no longer a rulebook, but a basic approach to ethically locating my own voice within the broader scholarly discourse.</w:t>
      </w:r>
    </w:p>
    <w:p w14:paraId="572F2EF9" w14:textId="77777777" w:rsidR="0035697F" w:rsidRDefault="00000000">
      <w:pPr>
        <w:pStyle w:val="Heading1"/>
        <w:keepNext w:val="0"/>
        <w:keepLines w:val="0"/>
      </w:pPr>
      <w:bookmarkStart w:id="6" w:name="_zge73lr92ev1" w:colFirst="0" w:colLast="0"/>
      <w:bookmarkEnd w:id="6"/>
      <w:r>
        <w:t>Active Experimentation</w:t>
      </w:r>
    </w:p>
    <w:p w14:paraId="4829D834" w14:textId="77777777" w:rsidR="0035697F" w:rsidRDefault="0000000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In the future, I am confident of having a well-defined action plan to incorporate these skills in my personal growth. To overcome the weaknesses that I have discovered during Task 2, I am going to apply a new approach to my future modules: I will divide my </w:t>
      </w:r>
      <w:proofErr w:type="gramStart"/>
      <w:r>
        <w:rPr>
          <w:rFonts w:ascii="Calibri" w:eastAsia="Calibri" w:hAnsi="Calibri" w:cs="Calibri"/>
          <w:color w:val="1F1F1F"/>
          <w:sz w:val="24"/>
          <w:szCs w:val="24"/>
        </w:rPr>
        <w:t>note-taking</w:t>
      </w:r>
      <w:proofErr w:type="gramEnd"/>
      <w:r>
        <w:rPr>
          <w:rFonts w:ascii="Calibri" w:eastAsia="Calibri" w:hAnsi="Calibri" w:cs="Calibri"/>
          <w:color w:val="1F1F1F"/>
          <w:sz w:val="24"/>
          <w:szCs w:val="24"/>
        </w:rPr>
        <w:t xml:space="preserve"> and writing process into two parts. By making bullet notes and putting the original text aside before trying to paraphrase I will compel myself to say the things in my own natural voice. I will also make use of </w:t>
      </w:r>
      <w:r>
        <w:rPr>
          <w:rFonts w:ascii="Calibri" w:eastAsia="Calibri" w:hAnsi="Calibri" w:cs="Calibri"/>
          <w:color w:val="1F1F1F"/>
          <w:sz w:val="24"/>
          <w:szCs w:val="24"/>
        </w:rPr>
        <w:lastRenderedPageBreak/>
        <w:t>the critical reading frameworks that I have practised in class to address more challenging journal articles with greater efficiency, which will save a lot of time in the research process of larger essays. Lastly, with a solid understanding of the Harvard referencing style, I will actively incorporate referencing software and manual inspections to make each of my future assignments ethically sound and properly sourced (Pears and Shields, 2025).</w:t>
      </w:r>
    </w:p>
    <w:p w14:paraId="08582341" w14:textId="77777777" w:rsidR="0035697F" w:rsidRDefault="00000000">
      <w:pPr>
        <w:pStyle w:val="Heading1"/>
        <w:keepNext w:val="0"/>
        <w:keepLines w:val="0"/>
      </w:pPr>
      <w:bookmarkStart w:id="7" w:name="_5a8g6p2jgvp8" w:colFirst="0" w:colLast="0"/>
      <w:bookmarkEnd w:id="7"/>
      <w:r>
        <w:t>Conclusion</w:t>
      </w:r>
    </w:p>
    <w:p w14:paraId="384D185B" w14:textId="24A01ADE" w:rsidR="0035697F" w:rsidRDefault="0000000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Therefore, the Academic Skills module has proved to be a </w:t>
      </w:r>
      <w:r w:rsidR="007E6E94">
        <w:rPr>
          <w:rFonts w:ascii="Calibri" w:eastAsia="Calibri" w:hAnsi="Calibri" w:cs="Calibri"/>
          <w:color w:val="1F1F1F"/>
          <w:sz w:val="24"/>
          <w:szCs w:val="24"/>
        </w:rPr>
        <w:t>groundbreaking</w:t>
      </w:r>
      <w:r>
        <w:rPr>
          <w:rFonts w:ascii="Calibri" w:eastAsia="Calibri" w:hAnsi="Calibri" w:cs="Calibri"/>
          <w:color w:val="1F1F1F"/>
          <w:sz w:val="24"/>
          <w:szCs w:val="24"/>
        </w:rPr>
        <w:t xml:space="preserve"> move in my learning life. Through the learning cycle of Kolb, I have realised that the primary lesson that I have learned is the need to practice intentionally and reflectively. Academic rules are not a one-time affair; it is only after constant practice that one can effectively apply the rules when the pressure demands. This module has not only made me a better technical </w:t>
      </w:r>
      <w:r w:rsidR="007E6E94">
        <w:rPr>
          <w:rFonts w:ascii="Calibri" w:eastAsia="Calibri" w:hAnsi="Calibri" w:cs="Calibri"/>
          <w:color w:val="1F1F1F"/>
          <w:sz w:val="24"/>
          <w:szCs w:val="24"/>
        </w:rPr>
        <w:t>reference</w:t>
      </w:r>
      <w:r>
        <w:rPr>
          <w:rFonts w:ascii="Calibri" w:eastAsia="Calibri" w:hAnsi="Calibri" w:cs="Calibri"/>
          <w:color w:val="1F1F1F"/>
          <w:sz w:val="24"/>
          <w:szCs w:val="24"/>
        </w:rPr>
        <w:t xml:space="preserve"> and writing </w:t>
      </w:r>
      <w:r w:rsidR="007E6E94">
        <w:rPr>
          <w:rFonts w:ascii="Calibri" w:eastAsia="Calibri" w:hAnsi="Calibri" w:cs="Calibri"/>
          <w:color w:val="1F1F1F"/>
          <w:sz w:val="24"/>
          <w:szCs w:val="24"/>
        </w:rPr>
        <w:t>student but</w:t>
      </w:r>
      <w:r>
        <w:rPr>
          <w:rFonts w:ascii="Calibri" w:eastAsia="Calibri" w:hAnsi="Calibri" w:cs="Calibri"/>
          <w:color w:val="1F1F1F"/>
          <w:sz w:val="24"/>
          <w:szCs w:val="24"/>
        </w:rPr>
        <w:t xml:space="preserve"> has also enabled me to feel more academically resilient. I am now ready to meet the challenges of intensive learning and complicated tasks of my further education.</w:t>
      </w:r>
    </w:p>
    <w:p w14:paraId="00AC2731" w14:textId="77777777" w:rsidR="0035697F" w:rsidRDefault="00000000">
      <w:pPr>
        <w:spacing w:before="200" w:after="200" w:line="360" w:lineRule="auto"/>
        <w:jc w:val="both"/>
        <w:rPr>
          <w:rFonts w:ascii="Calibri" w:eastAsia="Calibri" w:hAnsi="Calibri" w:cs="Calibri"/>
          <w:b/>
          <w:bCs/>
          <w:color w:val="1F1F1F"/>
          <w:sz w:val="24"/>
          <w:szCs w:val="24"/>
        </w:rPr>
      </w:pPr>
      <w:r>
        <w:br w:type="page"/>
      </w:r>
    </w:p>
    <w:p w14:paraId="676824E4" w14:textId="77777777" w:rsidR="0035697F" w:rsidRDefault="00000000">
      <w:pPr>
        <w:pStyle w:val="Heading1"/>
      </w:pPr>
      <w:bookmarkStart w:id="8" w:name="_uzgrjbi6ofjk" w:colFirst="0" w:colLast="0"/>
      <w:bookmarkEnd w:id="8"/>
      <w:r>
        <w:lastRenderedPageBreak/>
        <w:t>References</w:t>
      </w:r>
    </w:p>
    <w:p w14:paraId="14C954FD" w14:textId="77777777" w:rsidR="00CF20BC" w:rsidRDefault="00CF20BC">
      <w:pPr>
        <w:spacing w:before="200" w:after="200" w:line="360" w:lineRule="auto"/>
        <w:jc w:val="both"/>
        <w:rPr>
          <w:rFonts w:ascii="Calibri" w:eastAsia="Calibri" w:hAnsi="Calibri" w:cs="Calibri"/>
          <w:sz w:val="24"/>
          <w:szCs w:val="24"/>
        </w:rPr>
      </w:pPr>
      <w:r>
        <w:rPr>
          <w:rFonts w:ascii="Calibri" w:eastAsia="Calibri" w:hAnsi="Calibri" w:cs="Calibri"/>
          <w:sz w:val="24"/>
          <w:szCs w:val="24"/>
        </w:rPr>
        <w:t>Aprianto, D., Sutarman, S. and Ofara, W., (2024). Analyzing the paraphrasing techniques in academic writing skills and the paraphrasing challenges across gender. JOLLT Journal of Languages and Language Teaching, 12(1), pp.326-340.</w:t>
      </w:r>
    </w:p>
    <w:p w14:paraId="0ACE3A44" w14:textId="77777777" w:rsidR="00CF20BC" w:rsidRDefault="00CF20BC">
      <w:pPr>
        <w:spacing w:before="200" w:after="200" w:line="360" w:lineRule="auto"/>
        <w:jc w:val="both"/>
        <w:rPr>
          <w:rFonts w:ascii="Calibri" w:eastAsia="Calibri" w:hAnsi="Calibri" w:cs="Calibri"/>
          <w:sz w:val="24"/>
          <w:szCs w:val="24"/>
        </w:rPr>
      </w:pPr>
      <w:r>
        <w:rPr>
          <w:rFonts w:ascii="Calibri" w:eastAsia="Calibri" w:hAnsi="Calibri" w:cs="Calibri"/>
          <w:sz w:val="24"/>
          <w:szCs w:val="24"/>
        </w:rPr>
        <w:t>Cardenas, C.S.G., (2025). The Role of Working Memory in Second Language Acquisition: Cognitive Constraints and Educational Implications (Master's thesis, Greensboro College).</w:t>
      </w:r>
    </w:p>
    <w:p w14:paraId="249DF9B4" w14:textId="77777777" w:rsidR="00CF20BC" w:rsidRDefault="00CF20BC">
      <w:pPr>
        <w:spacing w:before="200" w:after="200" w:line="360" w:lineRule="auto"/>
        <w:jc w:val="both"/>
        <w:rPr>
          <w:rFonts w:ascii="Calibri" w:eastAsia="Calibri" w:hAnsi="Calibri" w:cs="Calibri"/>
          <w:sz w:val="24"/>
          <w:szCs w:val="24"/>
        </w:rPr>
      </w:pPr>
      <w:r>
        <w:rPr>
          <w:rFonts w:ascii="Calibri" w:eastAsia="Calibri" w:hAnsi="Calibri" w:cs="Calibri"/>
          <w:sz w:val="24"/>
          <w:szCs w:val="24"/>
        </w:rPr>
        <w:t>Henríquez, V.V., Rabanal, I.C. and Abásolo, J.S., (2025). Applying Kolb’s experiential learning cycle for deep learning: A systematic literature review. Social Sciences &amp; Humanities Open, 12, p.102096.</w:t>
      </w:r>
    </w:p>
    <w:p w14:paraId="5B812E4E" w14:textId="77777777" w:rsidR="00CF20BC" w:rsidRDefault="00CF20BC">
      <w:pPr>
        <w:spacing w:before="200" w:after="200" w:line="360" w:lineRule="auto"/>
        <w:jc w:val="both"/>
        <w:rPr>
          <w:rFonts w:ascii="Calibri" w:eastAsia="Calibri" w:hAnsi="Calibri" w:cs="Calibri"/>
          <w:sz w:val="24"/>
          <w:szCs w:val="24"/>
        </w:rPr>
      </w:pPr>
      <w:r>
        <w:rPr>
          <w:rFonts w:ascii="Calibri" w:eastAsia="Calibri" w:hAnsi="Calibri" w:cs="Calibri"/>
          <w:sz w:val="24"/>
          <w:szCs w:val="24"/>
        </w:rPr>
        <w:t>Khanjar, N.A., (2025). Cohesion and Coherence in Academic Writing (Doctoral dissertation, Ministry of Higher Education).</w:t>
      </w:r>
    </w:p>
    <w:p w14:paraId="05DA3DDB" w14:textId="77777777" w:rsidR="00CF20BC" w:rsidRDefault="00CF20BC">
      <w:pPr>
        <w:spacing w:before="200" w:after="200" w:line="360" w:lineRule="auto"/>
        <w:jc w:val="both"/>
        <w:rPr>
          <w:rFonts w:ascii="Calibri" w:eastAsia="Calibri" w:hAnsi="Calibri" w:cs="Calibri"/>
          <w:sz w:val="24"/>
          <w:szCs w:val="24"/>
        </w:rPr>
      </w:pPr>
      <w:r>
        <w:rPr>
          <w:rFonts w:ascii="Calibri" w:eastAsia="Calibri" w:hAnsi="Calibri" w:cs="Calibri"/>
          <w:sz w:val="24"/>
          <w:szCs w:val="24"/>
        </w:rPr>
        <w:t>Naasywa, N., Putri, R.A. and Khoiriyah, E.L., (2025). AN ANALYSIS OF PASSIVE TO ACTIVE PROMOTING CRITICAL ENGAGEMENT WITH TEXT. JURNAL PENDIDIKAN DAN PENELITIAN SERUMPUN MEMANDU, 1(2, Juli), pp.57-66.</w:t>
      </w:r>
    </w:p>
    <w:p w14:paraId="2083B408" w14:textId="77777777" w:rsidR="00CF20BC" w:rsidRDefault="00CF20BC">
      <w:pPr>
        <w:spacing w:before="200" w:after="200" w:line="360" w:lineRule="auto"/>
        <w:jc w:val="both"/>
        <w:rPr>
          <w:rFonts w:ascii="Calibri" w:eastAsia="Calibri" w:hAnsi="Calibri" w:cs="Calibri"/>
          <w:sz w:val="24"/>
          <w:szCs w:val="24"/>
        </w:rPr>
      </w:pPr>
      <w:r>
        <w:rPr>
          <w:rFonts w:ascii="Calibri" w:eastAsia="Calibri" w:hAnsi="Calibri" w:cs="Calibri"/>
          <w:sz w:val="24"/>
          <w:szCs w:val="24"/>
        </w:rPr>
        <w:t>Pears, R. and Shields, G., (2025). Cite them right: the essential referencing guide. Bloomsbury Publishing.</w:t>
      </w:r>
    </w:p>
    <w:p w14:paraId="3FA8B0A0" w14:textId="77777777" w:rsidR="0035697F" w:rsidRDefault="0035697F">
      <w:pPr>
        <w:spacing w:before="200" w:after="200" w:line="360" w:lineRule="auto"/>
        <w:jc w:val="both"/>
        <w:rPr>
          <w:rFonts w:ascii="Calibri" w:eastAsia="Calibri" w:hAnsi="Calibri" w:cs="Calibri"/>
          <w:color w:val="1F1F1F"/>
          <w:sz w:val="24"/>
          <w:szCs w:val="24"/>
        </w:rPr>
      </w:pPr>
    </w:p>
    <w:p w14:paraId="458CCF81" w14:textId="77777777" w:rsidR="0035697F" w:rsidRDefault="0035697F">
      <w:pPr>
        <w:spacing w:before="200" w:after="200" w:line="360" w:lineRule="auto"/>
        <w:jc w:val="both"/>
        <w:rPr>
          <w:rFonts w:ascii="Calibri" w:eastAsia="Calibri" w:hAnsi="Calibri" w:cs="Calibri"/>
          <w:color w:val="1F1F1F"/>
          <w:sz w:val="24"/>
          <w:szCs w:val="24"/>
        </w:rPr>
      </w:pPr>
    </w:p>
    <w:p w14:paraId="4601587C" w14:textId="77777777" w:rsidR="0035697F" w:rsidRDefault="0035697F">
      <w:pPr>
        <w:spacing w:before="200" w:after="200" w:line="360" w:lineRule="auto"/>
        <w:jc w:val="both"/>
        <w:rPr>
          <w:rFonts w:ascii="Calibri" w:eastAsia="Calibri" w:hAnsi="Calibri" w:cs="Calibri"/>
          <w:color w:val="1F1F1F"/>
          <w:sz w:val="24"/>
          <w:szCs w:val="24"/>
        </w:rPr>
      </w:pPr>
    </w:p>
    <w:p w14:paraId="3CAC77F8" w14:textId="77777777" w:rsidR="0035697F" w:rsidRDefault="0035697F">
      <w:pPr>
        <w:spacing w:before="200" w:after="200" w:line="360" w:lineRule="auto"/>
        <w:jc w:val="both"/>
        <w:rPr>
          <w:rFonts w:ascii="Calibri" w:eastAsia="Calibri" w:hAnsi="Calibri" w:cs="Calibri"/>
          <w:color w:val="1F1F1F"/>
          <w:sz w:val="24"/>
          <w:szCs w:val="24"/>
        </w:rPr>
      </w:pPr>
    </w:p>
    <w:sectPr w:rsidR="0035697F" w:rsidSect="00622FAA">
      <w:footerReference w:type="default" r:id="rId7"/>
      <w:footerReference w:type="firs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D1717" w14:textId="77777777" w:rsidR="002631DA" w:rsidRDefault="002631DA">
      <w:pPr>
        <w:spacing w:line="240" w:lineRule="auto"/>
      </w:pPr>
      <w:r>
        <w:separator/>
      </w:r>
    </w:p>
  </w:endnote>
  <w:endnote w:type="continuationSeparator" w:id="0">
    <w:p w14:paraId="09B47B6A" w14:textId="77777777" w:rsidR="002631DA" w:rsidRDefault="002631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60E3364-3A43-4F49-8B9D-D9F87032ADAB}"/>
    <w:embedBold r:id="rId2" w:fontKey="{03FAC3ED-28BA-4005-AB95-4B04C5B7E21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8EDD940-8E6D-4C8D-BD37-3565770097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5A8DF" w14:textId="77777777" w:rsidR="0035697F" w:rsidRDefault="00000000">
    <w:pPr>
      <w:jc w:val="right"/>
      <w:rPr>
        <w:rFonts w:ascii="Calibri" w:eastAsia="Calibri" w:hAnsi="Calibri" w:cs="Calibri"/>
        <w:sz w:val="24"/>
        <w:szCs w:val="24"/>
      </w:rPr>
    </w:pPr>
    <w:r>
      <w:rPr>
        <w:rFonts w:ascii="Calibri" w:eastAsia="Calibri" w:hAnsi="Calibri" w:cs="Calibri"/>
        <w:sz w:val="24"/>
        <w:szCs w:val="24"/>
      </w:rPr>
      <w:fldChar w:fldCharType="begin"/>
    </w:r>
    <w:r>
      <w:rPr>
        <w:rFonts w:ascii="Calibri" w:eastAsia="Calibri" w:hAnsi="Calibri" w:cs="Calibri"/>
        <w:sz w:val="24"/>
        <w:szCs w:val="24"/>
      </w:rPr>
      <w:instrText>PAGE</w:instrText>
    </w:r>
    <w:r>
      <w:rPr>
        <w:rFonts w:ascii="Calibri" w:eastAsia="Calibri" w:hAnsi="Calibri" w:cs="Calibri"/>
        <w:sz w:val="24"/>
        <w:szCs w:val="24"/>
      </w:rPr>
      <w:fldChar w:fldCharType="separate"/>
    </w:r>
    <w:r w:rsidR="00CF20BC">
      <w:rPr>
        <w:rFonts w:ascii="Calibri" w:eastAsia="Calibri" w:hAnsi="Calibri" w:cs="Calibri"/>
        <w:noProof/>
        <w:sz w:val="24"/>
        <w:szCs w:val="24"/>
      </w:rPr>
      <w:t>1</w:t>
    </w:r>
    <w:r>
      <w:rPr>
        <w:rFonts w:ascii="Calibri" w:eastAsia="Calibri" w:hAnsi="Calibri" w:cs="Calibr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37E8" w14:textId="77777777" w:rsidR="0035697F" w:rsidRDefault="003569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833E" w14:textId="77777777" w:rsidR="002631DA" w:rsidRDefault="002631DA">
      <w:pPr>
        <w:spacing w:line="240" w:lineRule="auto"/>
      </w:pPr>
      <w:r>
        <w:separator/>
      </w:r>
    </w:p>
  </w:footnote>
  <w:footnote w:type="continuationSeparator" w:id="0">
    <w:p w14:paraId="769C13F2" w14:textId="77777777" w:rsidR="002631DA" w:rsidRDefault="002631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97F"/>
    <w:rsid w:val="002631DA"/>
    <w:rsid w:val="0035697F"/>
    <w:rsid w:val="003C0F3D"/>
    <w:rsid w:val="0047530D"/>
    <w:rsid w:val="005525B1"/>
    <w:rsid w:val="00586B81"/>
    <w:rsid w:val="00622FAA"/>
    <w:rsid w:val="00787940"/>
    <w:rsid w:val="007E6E94"/>
    <w:rsid w:val="00B160E7"/>
    <w:rsid w:val="00CE241E"/>
    <w:rsid w:val="00CF20BC"/>
    <w:rsid w:val="00EC75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C7948"/>
  <w15:docId w15:val="{044DCCDD-78EC-4C1F-ADD8-81245B9FB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Calibri" w:eastAsia="Calibri" w:hAnsi="Calibri" w:cs="Calibri"/>
      <w:b/>
      <w:bCs/>
      <w:color w:val="1F1F1F"/>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1155</Words>
  <Characters>6587</Characters>
  <Application>Microsoft Office Word</Application>
  <DocSecurity>0</DocSecurity>
  <Lines>54</Lines>
  <Paragraphs>15</Paragraphs>
  <ScaleCrop>false</ScaleCrop>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ana chiculita</cp:lastModifiedBy>
  <cp:revision>2</cp:revision>
  <dcterms:created xsi:type="dcterms:W3CDTF">2026-04-10T10:48:00Z</dcterms:created>
  <dcterms:modified xsi:type="dcterms:W3CDTF">2026-04-10T10:48:00Z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f2bd861b-59b4-41e6-90ac-6a27b1949988</vt:lpwstr>
  </property>
</Properties>
</file>