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B88A3" w14:textId="19F8093B" w:rsidR="009C4CE4" w:rsidRDefault="000E4891" w:rsidP="000E4891">
      <w:pPr>
        <w:spacing w:after="40" w:line="240" w:lineRule="auto"/>
        <w:jc w:val="center"/>
        <w:rPr>
          <w:sz w:val="16"/>
          <w:szCs w:val="16"/>
        </w:rPr>
      </w:pPr>
      <w:r w:rsidRPr="000E4891">
        <w:rPr>
          <w:sz w:val="16"/>
          <w:szCs w:val="16"/>
        </w:rPr>
        <w:t>[ASSIGNMENT]</w:t>
      </w:r>
    </w:p>
    <w:p w14:paraId="50C1628C" w14:textId="18BE5518" w:rsidR="000E4891" w:rsidRPr="000E4891" w:rsidRDefault="000E4891" w:rsidP="000E4891">
      <w:pPr>
        <w:spacing w:after="40" w:line="240" w:lineRule="auto"/>
        <w:jc w:val="center"/>
        <w:rPr>
          <w:sz w:val="16"/>
          <w:szCs w:val="16"/>
        </w:rPr>
      </w:pPr>
      <w:r>
        <w:rPr>
          <w:sz w:val="16"/>
          <w:szCs w:val="16"/>
        </w:rPr>
        <w:t>[2]</w:t>
      </w:r>
    </w:p>
    <w:p w14:paraId="39A90EB1" w14:textId="77777777" w:rsidR="00FA129F" w:rsidRDefault="00FA129F" w:rsidP="0088581C">
      <w:pPr>
        <w:jc w:val="center"/>
      </w:pPr>
    </w:p>
    <w:p w14:paraId="7F7BB456" w14:textId="77777777" w:rsidR="00FA129F" w:rsidRDefault="00FA129F" w:rsidP="0088581C">
      <w:pPr>
        <w:jc w:val="center"/>
      </w:pPr>
    </w:p>
    <w:p w14:paraId="18F0B737" w14:textId="77777777" w:rsidR="00FA129F" w:rsidRDefault="00FA129F" w:rsidP="0088581C">
      <w:pPr>
        <w:jc w:val="center"/>
      </w:pPr>
    </w:p>
    <w:p w14:paraId="6269B85F" w14:textId="77777777" w:rsidR="00FA129F" w:rsidRDefault="00FA129F" w:rsidP="0088581C">
      <w:pPr>
        <w:jc w:val="center"/>
      </w:pPr>
    </w:p>
    <w:p w14:paraId="38B5CA41" w14:textId="02A23412" w:rsidR="0088581C" w:rsidRDefault="0088581C" w:rsidP="0088581C">
      <w:pPr>
        <w:jc w:val="center"/>
      </w:pPr>
    </w:p>
    <w:p w14:paraId="311CEED0" w14:textId="00331F79" w:rsidR="0088581C" w:rsidRDefault="0088581C" w:rsidP="0088581C">
      <w:pPr>
        <w:jc w:val="center"/>
      </w:pPr>
    </w:p>
    <w:p w14:paraId="58E7B839" w14:textId="77777777" w:rsidR="00FA129F" w:rsidRPr="00FA129F" w:rsidRDefault="009C4CE4" w:rsidP="00FA129F">
      <w:pPr>
        <w:spacing w:after="40" w:line="240" w:lineRule="auto"/>
        <w:jc w:val="center"/>
        <w:rPr>
          <w:b/>
          <w:sz w:val="16"/>
          <w:szCs w:val="16"/>
        </w:rPr>
      </w:pPr>
      <w:r w:rsidRPr="00FA129F">
        <w:rPr>
          <w:b/>
          <w:sz w:val="16"/>
          <w:szCs w:val="16"/>
        </w:rPr>
        <w:t xml:space="preserve">Student </w:t>
      </w:r>
      <w:r w:rsidR="0088581C" w:rsidRPr="00FA129F">
        <w:rPr>
          <w:b/>
          <w:sz w:val="16"/>
          <w:szCs w:val="16"/>
        </w:rPr>
        <w:t>Name</w:t>
      </w:r>
      <w:r w:rsidRPr="00FA129F">
        <w:rPr>
          <w:b/>
          <w:sz w:val="16"/>
          <w:szCs w:val="16"/>
        </w:rPr>
        <w:t>:</w:t>
      </w:r>
      <w:r w:rsidR="007B0D27" w:rsidRPr="00FA129F">
        <w:rPr>
          <w:b/>
          <w:sz w:val="16"/>
          <w:szCs w:val="16"/>
        </w:rPr>
        <w:t xml:space="preserve"> </w:t>
      </w:r>
    </w:p>
    <w:p w14:paraId="3E027B2D" w14:textId="3B9D951C" w:rsidR="0088581C" w:rsidRDefault="007B0D27" w:rsidP="00FA129F">
      <w:pPr>
        <w:spacing w:after="40" w:line="240" w:lineRule="auto"/>
        <w:jc w:val="center"/>
        <w:rPr>
          <w:b/>
        </w:rPr>
      </w:pPr>
      <w:r w:rsidRPr="007B0D27">
        <w:rPr>
          <w:b/>
        </w:rPr>
        <w:t>Rukshana</w:t>
      </w:r>
      <w:r w:rsidR="000E4891">
        <w:rPr>
          <w:b/>
        </w:rPr>
        <w:t xml:space="preserve"> Kousar</w:t>
      </w:r>
    </w:p>
    <w:p w14:paraId="499780BC" w14:textId="77777777" w:rsidR="00FA129F" w:rsidRPr="0088581C" w:rsidRDefault="00FA129F" w:rsidP="00FA129F">
      <w:pPr>
        <w:spacing w:after="40" w:line="240" w:lineRule="auto"/>
        <w:jc w:val="center"/>
        <w:rPr>
          <w:b/>
        </w:rPr>
      </w:pPr>
    </w:p>
    <w:p w14:paraId="003C507B" w14:textId="77777777" w:rsidR="0088581C" w:rsidRPr="00FA129F" w:rsidRDefault="009C4CE4" w:rsidP="00FA129F">
      <w:pPr>
        <w:spacing w:after="40" w:line="240" w:lineRule="auto"/>
        <w:jc w:val="center"/>
        <w:rPr>
          <w:b/>
          <w:sz w:val="16"/>
          <w:szCs w:val="16"/>
        </w:rPr>
      </w:pPr>
      <w:r w:rsidRPr="00FA129F">
        <w:rPr>
          <w:b/>
          <w:sz w:val="16"/>
          <w:szCs w:val="16"/>
        </w:rPr>
        <w:t xml:space="preserve">Student ID </w:t>
      </w:r>
      <w:r w:rsidR="0088581C" w:rsidRPr="00FA129F">
        <w:rPr>
          <w:b/>
          <w:sz w:val="16"/>
          <w:szCs w:val="16"/>
        </w:rPr>
        <w:t>Number</w:t>
      </w:r>
      <w:r w:rsidRPr="00FA129F">
        <w:rPr>
          <w:b/>
          <w:sz w:val="16"/>
          <w:szCs w:val="16"/>
        </w:rPr>
        <w:t>:</w:t>
      </w:r>
    </w:p>
    <w:p w14:paraId="32986FA5" w14:textId="2F8E10E6" w:rsidR="00FA129F" w:rsidRDefault="00FA129F" w:rsidP="00FA129F">
      <w:pPr>
        <w:spacing w:after="40" w:line="240" w:lineRule="auto"/>
        <w:jc w:val="center"/>
        <w:rPr>
          <w:b/>
        </w:rPr>
      </w:pPr>
      <w:r>
        <w:rPr>
          <w:b/>
        </w:rPr>
        <w:t>2128265</w:t>
      </w:r>
    </w:p>
    <w:p w14:paraId="24E83E13" w14:textId="789B4173" w:rsidR="0088581C" w:rsidRPr="0088581C" w:rsidRDefault="0088581C" w:rsidP="00FA129F">
      <w:pPr>
        <w:spacing w:after="40" w:line="240" w:lineRule="auto"/>
        <w:rPr>
          <w:b/>
        </w:rPr>
      </w:pPr>
    </w:p>
    <w:p w14:paraId="1A45E68F" w14:textId="6ECCC1BA" w:rsidR="00FA129F" w:rsidRPr="00FA129F" w:rsidRDefault="009C4CE4" w:rsidP="00FA129F">
      <w:pPr>
        <w:spacing w:after="40" w:line="240" w:lineRule="auto"/>
        <w:jc w:val="center"/>
        <w:rPr>
          <w:b/>
          <w:sz w:val="16"/>
          <w:szCs w:val="16"/>
        </w:rPr>
      </w:pPr>
      <w:r w:rsidRPr="00FA129F">
        <w:rPr>
          <w:b/>
          <w:sz w:val="16"/>
          <w:szCs w:val="16"/>
        </w:rPr>
        <w:t xml:space="preserve">Module: </w:t>
      </w:r>
    </w:p>
    <w:p w14:paraId="747F0710" w14:textId="4AE7E6FF" w:rsidR="007B0D27" w:rsidRDefault="009C4CE4" w:rsidP="00FA129F">
      <w:pPr>
        <w:spacing w:after="40" w:line="240" w:lineRule="auto"/>
        <w:jc w:val="center"/>
        <w:rPr>
          <w:b/>
        </w:rPr>
      </w:pPr>
      <w:r w:rsidRPr="0088581C">
        <w:rPr>
          <w:b/>
        </w:rPr>
        <w:t xml:space="preserve">Management &amp; </w:t>
      </w:r>
      <w:proofErr w:type="spellStart"/>
      <w:r w:rsidRPr="0088581C">
        <w:rPr>
          <w:b/>
        </w:rPr>
        <w:t>Organisational</w:t>
      </w:r>
      <w:proofErr w:type="spellEnd"/>
      <w:r w:rsidRPr="0088581C">
        <w:rPr>
          <w:b/>
        </w:rPr>
        <w:t xml:space="preserve"> </w:t>
      </w:r>
      <w:proofErr w:type="spellStart"/>
      <w:r w:rsidRPr="0088581C">
        <w:rPr>
          <w:b/>
        </w:rPr>
        <w:t>Behaviour</w:t>
      </w:r>
      <w:proofErr w:type="spellEnd"/>
      <w:r w:rsidR="00FA129F">
        <w:rPr>
          <w:b/>
        </w:rPr>
        <w:t xml:space="preserve"> - </w:t>
      </w:r>
      <w:r w:rsidRPr="0088581C">
        <w:rPr>
          <w:b/>
        </w:rPr>
        <w:t xml:space="preserve">BMIH5004 </w:t>
      </w:r>
    </w:p>
    <w:p w14:paraId="5CAE5F0E" w14:textId="672B6D54" w:rsidR="00FA129F" w:rsidRDefault="00FA129F" w:rsidP="00FA129F">
      <w:pPr>
        <w:spacing w:after="40" w:line="240" w:lineRule="auto"/>
        <w:jc w:val="center"/>
        <w:rPr>
          <w:b/>
        </w:rPr>
      </w:pPr>
    </w:p>
    <w:p w14:paraId="5D55948D" w14:textId="77777777" w:rsidR="00FA129F" w:rsidRPr="000E4891" w:rsidRDefault="00FA129F" w:rsidP="00FA129F">
      <w:pPr>
        <w:spacing w:after="40" w:line="240" w:lineRule="auto"/>
        <w:jc w:val="center"/>
        <w:rPr>
          <w:b/>
          <w:sz w:val="16"/>
          <w:szCs w:val="16"/>
        </w:rPr>
      </w:pPr>
      <w:r w:rsidRPr="000E4891">
        <w:rPr>
          <w:b/>
          <w:sz w:val="16"/>
          <w:szCs w:val="16"/>
        </w:rPr>
        <w:t>Lecturer</w:t>
      </w:r>
      <w:r w:rsidR="007B0D27" w:rsidRPr="000E4891">
        <w:rPr>
          <w:b/>
          <w:sz w:val="16"/>
          <w:szCs w:val="16"/>
        </w:rPr>
        <w:t>:</w:t>
      </w:r>
    </w:p>
    <w:p w14:paraId="483EF5CF" w14:textId="1B27FA56" w:rsidR="00DD20BA" w:rsidRPr="00FA129F" w:rsidRDefault="00FA129F" w:rsidP="00FA129F">
      <w:pPr>
        <w:spacing w:after="40" w:line="240" w:lineRule="auto"/>
        <w:jc w:val="center"/>
        <w:rPr>
          <w:b/>
        </w:rPr>
      </w:pPr>
      <w:r>
        <w:rPr>
          <w:noProof/>
        </w:rPr>
        <mc:AlternateContent>
          <mc:Choice Requires="wps">
            <w:drawing>
              <wp:anchor distT="45720" distB="45720" distL="114300" distR="114300" simplePos="0" relativeHeight="251657728" behindDoc="1" locked="0" layoutInCell="1" allowOverlap="1" wp14:anchorId="51ED0511" wp14:editId="41E65081">
                <wp:simplePos x="0" y="0"/>
                <wp:positionH relativeFrom="column">
                  <wp:posOffset>-600710</wp:posOffset>
                </wp:positionH>
                <wp:positionV relativeFrom="paragraph">
                  <wp:posOffset>3726289</wp:posOffset>
                </wp:positionV>
                <wp:extent cx="2360930" cy="1404620"/>
                <wp:effectExtent l="0" t="0" r="3810" b="88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D75BFB5" w14:textId="56252BAA" w:rsidR="00FA129F" w:rsidRPr="00FA129F" w:rsidRDefault="00FA129F" w:rsidP="00FA129F">
                            <w:pPr>
                              <w:spacing w:after="0" w:line="240" w:lineRule="auto"/>
                              <w:rPr>
                                <w:sz w:val="16"/>
                                <w:szCs w:val="16"/>
                              </w:rPr>
                            </w:pPr>
                            <w:r w:rsidRPr="00FA129F">
                              <w:rPr>
                                <w:sz w:val="16"/>
                                <w:szCs w:val="16"/>
                              </w:rPr>
                              <w:t>[ASSESSMENT – 2]</w:t>
                            </w:r>
                          </w:p>
                          <w:p w14:paraId="50E26E2B" w14:textId="5F3A4751" w:rsidR="00FA129F" w:rsidRPr="00FA129F" w:rsidRDefault="00FA129F" w:rsidP="00FA129F">
                            <w:pPr>
                              <w:spacing w:after="0" w:line="240" w:lineRule="auto"/>
                              <w:rPr>
                                <w:sz w:val="16"/>
                                <w:szCs w:val="16"/>
                              </w:rPr>
                            </w:pPr>
                            <w:r w:rsidRPr="00FA129F">
                              <w:rPr>
                                <w:sz w:val="16"/>
                                <w:szCs w:val="16"/>
                              </w:rPr>
                              <w:t>REPORT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1ED0511" id="_x0000_t202" coordsize="21600,21600" o:spt="202" path="m,l,21600r21600,l21600,xe">
                <v:stroke joinstyle="miter"/>
                <v:path gradientshapeok="t" o:connecttype="rect"/>
              </v:shapetype>
              <v:shape id="Text Box 2" o:spid="_x0000_s1026" type="#_x0000_t202" style="position:absolute;left:0;text-align:left;margin-left:-47.3pt;margin-top:293.4pt;width:185.9pt;height:110.6pt;z-index:-2516587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" stroked="f">
                <v:textbox style="mso-fit-shape-to-text:t">
                  <w:txbxContent>
                    <w:p w14:paraId="1D75BFB5" w14:textId="56252BAA" w:rsidR="00FA129F" w:rsidRPr="00FA129F" w:rsidRDefault="00FA129F" w:rsidP="00FA129F">
                      <w:pPr>
                        <w:spacing w:after="0" w:line="240" w:lineRule="auto"/>
                        <w:rPr>
                          <w:sz w:val="16"/>
                          <w:szCs w:val="16"/>
                        </w:rPr>
                      </w:pPr>
                      <w:r w:rsidRPr="00FA129F">
                        <w:rPr>
                          <w:sz w:val="16"/>
                          <w:szCs w:val="16"/>
                        </w:rPr>
                        <w:t>[ASSESSMENT – 2]</w:t>
                      </w:r>
                    </w:p>
                    <w:p w14:paraId="50E26E2B" w14:textId="5F3A4751" w:rsidR="00FA129F" w:rsidRPr="00FA129F" w:rsidRDefault="00FA129F" w:rsidP="00FA129F">
                      <w:pPr>
                        <w:spacing w:after="0" w:line="240" w:lineRule="auto"/>
                        <w:rPr>
                          <w:sz w:val="16"/>
                          <w:szCs w:val="16"/>
                        </w:rPr>
                      </w:pPr>
                      <w:r w:rsidRPr="00FA129F">
                        <w:rPr>
                          <w:sz w:val="16"/>
                          <w:szCs w:val="16"/>
                        </w:rPr>
                        <w:t>REPORT</w:t>
                      </w:r>
                    </w:p>
                  </w:txbxContent>
                </v:textbox>
              </v:shape>
            </w:pict>
          </mc:Fallback>
        </mc:AlternateContent>
      </w:r>
      <w:r w:rsidRPr="00FA129F">
        <w:rPr>
          <w:b/>
          <w:noProof/>
        </w:rPr>
        <mc:AlternateContent>
          <mc:Choice Requires="wps">
            <w:drawing>
              <wp:anchor distT="45720" distB="45720" distL="114300" distR="114300" simplePos="0" relativeHeight="251663872" behindDoc="0" locked="0" layoutInCell="1" allowOverlap="1" wp14:anchorId="6C5291BA" wp14:editId="67BB6B90">
                <wp:simplePos x="0" y="0"/>
                <wp:positionH relativeFrom="column">
                  <wp:posOffset>4146441</wp:posOffset>
                </wp:positionH>
                <wp:positionV relativeFrom="paragraph">
                  <wp:posOffset>3733800</wp:posOffset>
                </wp:positionV>
                <wp:extent cx="2360930" cy="1404620"/>
                <wp:effectExtent l="0" t="0" r="3810" b="0"/>
                <wp:wrapSquare wrapText="bothSides"/>
                <wp:docPr id="13031570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C9D30C4" w14:textId="2F59E3E5" w:rsidR="00FA129F" w:rsidRPr="00FA129F" w:rsidRDefault="00FA129F" w:rsidP="00FA129F">
                            <w:pPr>
                              <w:jc w:val="right"/>
                              <w:rPr>
                                <w:sz w:val="16"/>
                                <w:szCs w:val="16"/>
                              </w:rPr>
                            </w:pPr>
                            <w:r w:rsidRPr="00FA129F">
                              <w:rPr>
                                <w:sz w:val="16"/>
                                <w:szCs w:val="16"/>
                              </w:rPr>
                              <w:t>Word Count: 2000 WORDS</w:t>
                            </w:r>
                            <w:r>
                              <w:rPr>
                                <w:sz w:val="16"/>
                                <w:szCs w:val="16"/>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C5291BA" id="_x0000_s1027" type="#_x0000_t202" style="position:absolute;left:0;text-align:left;margin-left:326.5pt;margin-top:294pt;width:185.9pt;height:110.6pt;z-index:251663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" stroked="f">
                <v:textbox style="mso-fit-shape-to-text:t">
                  <w:txbxContent>
                    <w:p w14:paraId="5C9D30C4" w14:textId="2F59E3E5" w:rsidR="00FA129F" w:rsidRPr="00FA129F" w:rsidRDefault="00FA129F" w:rsidP="00FA129F">
                      <w:pPr>
                        <w:jc w:val="right"/>
                        <w:rPr>
                          <w:sz w:val="16"/>
                          <w:szCs w:val="16"/>
                        </w:rPr>
                      </w:pPr>
                      <w:r w:rsidRPr="00FA129F">
                        <w:rPr>
                          <w:sz w:val="16"/>
                          <w:szCs w:val="16"/>
                        </w:rPr>
                        <w:t>Word Count: 2000 WORDS</w:t>
                      </w:r>
                      <w:r>
                        <w:rPr>
                          <w:sz w:val="16"/>
                          <w:szCs w:val="16"/>
                        </w:rPr>
                        <w:t>]</w:t>
                      </w:r>
                    </w:p>
                  </w:txbxContent>
                </v:textbox>
                <w10:wrap type="square"/>
              </v:shape>
            </w:pict>
          </mc:Fallback>
        </mc:AlternateContent>
      </w:r>
      <w:r>
        <w:rPr>
          <w:b/>
        </w:rPr>
        <w:t>Charlotte Joyner</w:t>
      </w:r>
      <w:r w:rsidR="00DD20BA">
        <w:br w:type="page"/>
      </w:r>
    </w:p>
    <w:sdt>
      <w:sdtPr>
        <w:rPr>
          <w:rFonts w:ascii="Arial" w:eastAsiaTheme="minorHAnsi" w:hAnsi="Arial" w:cstheme="minorBidi"/>
          <w:b w:val="0"/>
          <w:bCs w:val="0"/>
          <w:color w:val="auto"/>
          <w:sz w:val="24"/>
          <w:szCs w:val="22"/>
          <w:lang w:eastAsia="en-US"/>
        </w:rPr>
        <w:id w:val="-1605492461"/>
        <w:docPartObj>
          <w:docPartGallery w:val="Table of Contents"/>
          <w:docPartUnique/>
        </w:docPartObj>
      </w:sdtPr>
      <w:sdtEndPr>
        <w:rPr>
          <w:noProof/>
        </w:rPr>
      </w:sdtEndPr>
      <w:sdtContent>
        <w:p w14:paraId="3268EFED" w14:textId="1BB03226" w:rsidR="00DD20BA" w:rsidRPr="000523D4" w:rsidRDefault="00DD20BA" w:rsidP="0088581C">
          <w:pPr>
            <w:pStyle w:val="TOCHeading"/>
            <w:spacing w:line="360" w:lineRule="auto"/>
            <w:rPr>
              <w:rFonts w:ascii="Arial" w:hAnsi="Arial" w:cs="Arial"/>
            </w:rPr>
          </w:pPr>
          <w:r w:rsidRPr="000523D4">
            <w:rPr>
              <w:rFonts w:ascii="Arial" w:hAnsi="Arial" w:cs="Arial"/>
            </w:rPr>
            <w:t>Table of Contents</w:t>
          </w:r>
        </w:p>
        <w:p w14:paraId="7EC915E2" w14:textId="77777777" w:rsidR="0088581C" w:rsidRDefault="00DD20BA">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7986999" w:history="1">
            <w:r w:rsidR="0088581C" w:rsidRPr="00CE1A6D">
              <w:rPr>
                <w:rStyle w:val="Hyperlink"/>
                <w:noProof/>
              </w:rPr>
              <w:t>1. Introduction</w:t>
            </w:r>
            <w:r w:rsidR="0088581C">
              <w:rPr>
                <w:noProof/>
                <w:webHidden/>
              </w:rPr>
              <w:tab/>
            </w:r>
            <w:r w:rsidR="0088581C">
              <w:rPr>
                <w:noProof/>
                <w:webHidden/>
              </w:rPr>
              <w:fldChar w:fldCharType="begin"/>
            </w:r>
            <w:r w:rsidR="0088581C">
              <w:rPr>
                <w:noProof/>
                <w:webHidden/>
              </w:rPr>
              <w:instrText xml:space="preserve"> PAGEREF _Toc157986999 \h </w:instrText>
            </w:r>
            <w:r w:rsidR="0088581C">
              <w:rPr>
                <w:noProof/>
                <w:webHidden/>
              </w:rPr>
            </w:r>
            <w:r w:rsidR="0088581C">
              <w:rPr>
                <w:noProof/>
                <w:webHidden/>
              </w:rPr>
              <w:fldChar w:fldCharType="separate"/>
            </w:r>
            <w:r w:rsidR="0088581C">
              <w:rPr>
                <w:noProof/>
                <w:webHidden/>
              </w:rPr>
              <w:t>2</w:t>
            </w:r>
            <w:r w:rsidR="0088581C">
              <w:rPr>
                <w:noProof/>
                <w:webHidden/>
              </w:rPr>
              <w:fldChar w:fldCharType="end"/>
            </w:r>
          </w:hyperlink>
        </w:p>
        <w:p w14:paraId="0359878D" w14:textId="77777777" w:rsidR="0088581C" w:rsidRDefault="00DB6A89">
          <w:pPr>
            <w:pStyle w:val="TOC1"/>
            <w:tabs>
              <w:tab w:val="right" w:leader="dot" w:pos="9350"/>
            </w:tabs>
            <w:rPr>
              <w:rFonts w:asciiTheme="minorHAnsi" w:eastAsiaTheme="minorEastAsia" w:hAnsiTheme="minorHAnsi"/>
              <w:noProof/>
              <w:sz w:val="22"/>
            </w:rPr>
          </w:pPr>
          <w:hyperlink w:anchor="_Toc157987000" w:history="1">
            <w:r w:rsidR="0088581C" w:rsidRPr="00CE1A6D">
              <w:rPr>
                <w:rStyle w:val="Hyperlink"/>
                <w:noProof/>
              </w:rPr>
              <w:t>2. Organisation Structure, Culture, and Goals</w:t>
            </w:r>
            <w:r w:rsidR="0088581C">
              <w:rPr>
                <w:noProof/>
                <w:webHidden/>
              </w:rPr>
              <w:tab/>
            </w:r>
            <w:r w:rsidR="0088581C">
              <w:rPr>
                <w:noProof/>
                <w:webHidden/>
              </w:rPr>
              <w:fldChar w:fldCharType="begin"/>
            </w:r>
            <w:r w:rsidR="0088581C">
              <w:rPr>
                <w:noProof/>
                <w:webHidden/>
              </w:rPr>
              <w:instrText xml:space="preserve"> PAGEREF _Toc157987000 \h </w:instrText>
            </w:r>
            <w:r w:rsidR="0088581C">
              <w:rPr>
                <w:noProof/>
                <w:webHidden/>
              </w:rPr>
            </w:r>
            <w:r w:rsidR="0088581C">
              <w:rPr>
                <w:noProof/>
                <w:webHidden/>
              </w:rPr>
              <w:fldChar w:fldCharType="separate"/>
            </w:r>
            <w:r w:rsidR="0088581C">
              <w:rPr>
                <w:noProof/>
                <w:webHidden/>
              </w:rPr>
              <w:t>3</w:t>
            </w:r>
            <w:r w:rsidR="0088581C">
              <w:rPr>
                <w:noProof/>
                <w:webHidden/>
              </w:rPr>
              <w:fldChar w:fldCharType="end"/>
            </w:r>
          </w:hyperlink>
        </w:p>
        <w:p w14:paraId="1CB1D6DC" w14:textId="77777777" w:rsidR="0088581C" w:rsidRDefault="00DB6A89">
          <w:pPr>
            <w:pStyle w:val="TOC2"/>
            <w:tabs>
              <w:tab w:val="right" w:leader="dot" w:pos="9350"/>
            </w:tabs>
            <w:rPr>
              <w:rFonts w:asciiTheme="minorHAnsi" w:eastAsiaTheme="minorEastAsia" w:hAnsiTheme="minorHAnsi"/>
              <w:noProof/>
              <w:sz w:val="22"/>
            </w:rPr>
          </w:pPr>
          <w:hyperlink w:anchor="_Toc157987001" w:history="1">
            <w:r w:rsidR="0088581C" w:rsidRPr="00CE1A6D">
              <w:rPr>
                <w:rStyle w:val="Hyperlink"/>
                <w:noProof/>
              </w:rPr>
              <w:t>2.1 Organisational Structure</w:t>
            </w:r>
            <w:r w:rsidR="0088581C">
              <w:rPr>
                <w:noProof/>
                <w:webHidden/>
              </w:rPr>
              <w:tab/>
            </w:r>
            <w:r w:rsidR="0088581C">
              <w:rPr>
                <w:noProof/>
                <w:webHidden/>
              </w:rPr>
              <w:fldChar w:fldCharType="begin"/>
            </w:r>
            <w:r w:rsidR="0088581C">
              <w:rPr>
                <w:noProof/>
                <w:webHidden/>
              </w:rPr>
              <w:instrText xml:space="preserve"> PAGEREF _Toc157987001 \h </w:instrText>
            </w:r>
            <w:r w:rsidR="0088581C">
              <w:rPr>
                <w:noProof/>
                <w:webHidden/>
              </w:rPr>
            </w:r>
            <w:r w:rsidR="0088581C">
              <w:rPr>
                <w:noProof/>
                <w:webHidden/>
              </w:rPr>
              <w:fldChar w:fldCharType="separate"/>
            </w:r>
            <w:r w:rsidR="0088581C">
              <w:rPr>
                <w:noProof/>
                <w:webHidden/>
              </w:rPr>
              <w:t>3</w:t>
            </w:r>
            <w:r w:rsidR="0088581C">
              <w:rPr>
                <w:noProof/>
                <w:webHidden/>
              </w:rPr>
              <w:fldChar w:fldCharType="end"/>
            </w:r>
          </w:hyperlink>
        </w:p>
        <w:p w14:paraId="6D8C76F5" w14:textId="77777777" w:rsidR="0088581C" w:rsidRDefault="00DB6A89">
          <w:pPr>
            <w:pStyle w:val="TOC2"/>
            <w:tabs>
              <w:tab w:val="right" w:leader="dot" w:pos="9350"/>
            </w:tabs>
            <w:rPr>
              <w:rFonts w:asciiTheme="minorHAnsi" w:eastAsiaTheme="minorEastAsia" w:hAnsiTheme="minorHAnsi"/>
              <w:noProof/>
              <w:sz w:val="22"/>
            </w:rPr>
          </w:pPr>
          <w:hyperlink w:anchor="_Toc157987002" w:history="1">
            <w:r w:rsidR="0088581C" w:rsidRPr="00CE1A6D">
              <w:rPr>
                <w:rStyle w:val="Hyperlink"/>
                <w:noProof/>
              </w:rPr>
              <w:t>2.2 Organisational Culture</w:t>
            </w:r>
            <w:r w:rsidR="0088581C">
              <w:rPr>
                <w:noProof/>
                <w:webHidden/>
              </w:rPr>
              <w:tab/>
            </w:r>
            <w:r w:rsidR="0088581C">
              <w:rPr>
                <w:noProof/>
                <w:webHidden/>
              </w:rPr>
              <w:fldChar w:fldCharType="begin"/>
            </w:r>
            <w:r w:rsidR="0088581C">
              <w:rPr>
                <w:noProof/>
                <w:webHidden/>
              </w:rPr>
              <w:instrText xml:space="preserve"> PAGEREF _Toc157987002 \h </w:instrText>
            </w:r>
            <w:r w:rsidR="0088581C">
              <w:rPr>
                <w:noProof/>
                <w:webHidden/>
              </w:rPr>
            </w:r>
            <w:r w:rsidR="0088581C">
              <w:rPr>
                <w:noProof/>
                <w:webHidden/>
              </w:rPr>
              <w:fldChar w:fldCharType="separate"/>
            </w:r>
            <w:r w:rsidR="0088581C">
              <w:rPr>
                <w:noProof/>
                <w:webHidden/>
              </w:rPr>
              <w:t>3</w:t>
            </w:r>
            <w:r w:rsidR="0088581C">
              <w:rPr>
                <w:noProof/>
                <w:webHidden/>
              </w:rPr>
              <w:fldChar w:fldCharType="end"/>
            </w:r>
          </w:hyperlink>
        </w:p>
        <w:p w14:paraId="40BC8852" w14:textId="77777777" w:rsidR="0088581C" w:rsidRDefault="00DB6A89">
          <w:pPr>
            <w:pStyle w:val="TOC2"/>
            <w:tabs>
              <w:tab w:val="right" w:leader="dot" w:pos="9350"/>
            </w:tabs>
            <w:rPr>
              <w:rFonts w:asciiTheme="minorHAnsi" w:eastAsiaTheme="minorEastAsia" w:hAnsiTheme="minorHAnsi"/>
              <w:noProof/>
              <w:sz w:val="22"/>
            </w:rPr>
          </w:pPr>
          <w:hyperlink w:anchor="_Toc157987003" w:history="1">
            <w:r w:rsidR="0088581C" w:rsidRPr="00CE1A6D">
              <w:rPr>
                <w:rStyle w:val="Hyperlink"/>
                <w:noProof/>
              </w:rPr>
              <w:t>2.3 Organisational Goals</w:t>
            </w:r>
            <w:r w:rsidR="0088581C">
              <w:rPr>
                <w:noProof/>
                <w:webHidden/>
              </w:rPr>
              <w:tab/>
            </w:r>
            <w:r w:rsidR="0088581C">
              <w:rPr>
                <w:noProof/>
                <w:webHidden/>
              </w:rPr>
              <w:fldChar w:fldCharType="begin"/>
            </w:r>
            <w:r w:rsidR="0088581C">
              <w:rPr>
                <w:noProof/>
                <w:webHidden/>
              </w:rPr>
              <w:instrText xml:space="preserve"> PAGEREF _Toc157987003 \h </w:instrText>
            </w:r>
            <w:r w:rsidR="0088581C">
              <w:rPr>
                <w:noProof/>
                <w:webHidden/>
              </w:rPr>
            </w:r>
            <w:r w:rsidR="0088581C">
              <w:rPr>
                <w:noProof/>
                <w:webHidden/>
              </w:rPr>
              <w:fldChar w:fldCharType="separate"/>
            </w:r>
            <w:r w:rsidR="0088581C">
              <w:rPr>
                <w:noProof/>
                <w:webHidden/>
              </w:rPr>
              <w:t>3</w:t>
            </w:r>
            <w:r w:rsidR="0088581C">
              <w:rPr>
                <w:noProof/>
                <w:webHidden/>
              </w:rPr>
              <w:fldChar w:fldCharType="end"/>
            </w:r>
          </w:hyperlink>
        </w:p>
        <w:p w14:paraId="1BC67A3F" w14:textId="77777777" w:rsidR="0088581C" w:rsidRDefault="00DB6A89">
          <w:pPr>
            <w:pStyle w:val="TOC1"/>
            <w:tabs>
              <w:tab w:val="right" w:leader="dot" w:pos="9350"/>
            </w:tabs>
            <w:rPr>
              <w:rFonts w:asciiTheme="minorHAnsi" w:eastAsiaTheme="minorEastAsia" w:hAnsiTheme="minorHAnsi"/>
              <w:noProof/>
              <w:sz w:val="22"/>
            </w:rPr>
          </w:pPr>
          <w:hyperlink w:anchor="_Toc157987004" w:history="1">
            <w:r w:rsidR="0088581C" w:rsidRPr="00CE1A6D">
              <w:rPr>
                <w:rStyle w:val="Hyperlink"/>
                <w:noProof/>
              </w:rPr>
              <w:t>3. Recent Change Initiatives</w:t>
            </w:r>
            <w:r w:rsidR="0088581C">
              <w:rPr>
                <w:noProof/>
                <w:webHidden/>
              </w:rPr>
              <w:tab/>
            </w:r>
            <w:r w:rsidR="0088581C">
              <w:rPr>
                <w:noProof/>
                <w:webHidden/>
              </w:rPr>
              <w:fldChar w:fldCharType="begin"/>
            </w:r>
            <w:r w:rsidR="0088581C">
              <w:rPr>
                <w:noProof/>
                <w:webHidden/>
              </w:rPr>
              <w:instrText xml:space="preserve"> PAGEREF _Toc157987004 \h </w:instrText>
            </w:r>
            <w:r w:rsidR="0088581C">
              <w:rPr>
                <w:noProof/>
                <w:webHidden/>
              </w:rPr>
            </w:r>
            <w:r w:rsidR="0088581C">
              <w:rPr>
                <w:noProof/>
                <w:webHidden/>
              </w:rPr>
              <w:fldChar w:fldCharType="separate"/>
            </w:r>
            <w:r w:rsidR="0088581C">
              <w:rPr>
                <w:noProof/>
                <w:webHidden/>
              </w:rPr>
              <w:t>4</w:t>
            </w:r>
            <w:r w:rsidR="0088581C">
              <w:rPr>
                <w:noProof/>
                <w:webHidden/>
              </w:rPr>
              <w:fldChar w:fldCharType="end"/>
            </w:r>
          </w:hyperlink>
        </w:p>
        <w:p w14:paraId="284C8F2A" w14:textId="77777777" w:rsidR="0088581C" w:rsidRDefault="00DB6A89">
          <w:pPr>
            <w:pStyle w:val="TOC2"/>
            <w:tabs>
              <w:tab w:val="right" w:leader="dot" w:pos="9350"/>
            </w:tabs>
            <w:rPr>
              <w:rFonts w:asciiTheme="minorHAnsi" w:eastAsiaTheme="minorEastAsia" w:hAnsiTheme="minorHAnsi"/>
              <w:noProof/>
              <w:sz w:val="22"/>
            </w:rPr>
          </w:pPr>
          <w:hyperlink w:anchor="_Toc157987005" w:history="1">
            <w:r w:rsidR="0088581C" w:rsidRPr="00CE1A6D">
              <w:rPr>
                <w:rStyle w:val="Hyperlink"/>
                <w:noProof/>
              </w:rPr>
              <w:t>3.1 Change Management Theories</w:t>
            </w:r>
            <w:r w:rsidR="0088581C">
              <w:rPr>
                <w:noProof/>
                <w:webHidden/>
              </w:rPr>
              <w:tab/>
            </w:r>
            <w:r w:rsidR="0088581C">
              <w:rPr>
                <w:noProof/>
                <w:webHidden/>
              </w:rPr>
              <w:fldChar w:fldCharType="begin"/>
            </w:r>
            <w:r w:rsidR="0088581C">
              <w:rPr>
                <w:noProof/>
                <w:webHidden/>
              </w:rPr>
              <w:instrText xml:space="preserve"> PAGEREF _Toc157987005 \h </w:instrText>
            </w:r>
            <w:r w:rsidR="0088581C">
              <w:rPr>
                <w:noProof/>
                <w:webHidden/>
              </w:rPr>
            </w:r>
            <w:r w:rsidR="0088581C">
              <w:rPr>
                <w:noProof/>
                <w:webHidden/>
              </w:rPr>
              <w:fldChar w:fldCharType="separate"/>
            </w:r>
            <w:r w:rsidR="0088581C">
              <w:rPr>
                <w:noProof/>
                <w:webHidden/>
              </w:rPr>
              <w:t>4</w:t>
            </w:r>
            <w:r w:rsidR="0088581C">
              <w:rPr>
                <w:noProof/>
                <w:webHidden/>
              </w:rPr>
              <w:fldChar w:fldCharType="end"/>
            </w:r>
          </w:hyperlink>
        </w:p>
        <w:p w14:paraId="1C1D14A7" w14:textId="77777777" w:rsidR="0088581C" w:rsidRDefault="00DB6A89">
          <w:pPr>
            <w:pStyle w:val="TOC2"/>
            <w:tabs>
              <w:tab w:val="right" w:leader="dot" w:pos="9350"/>
            </w:tabs>
            <w:rPr>
              <w:rFonts w:asciiTheme="minorHAnsi" w:eastAsiaTheme="minorEastAsia" w:hAnsiTheme="minorHAnsi"/>
              <w:noProof/>
              <w:sz w:val="22"/>
            </w:rPr>
          </w:pPr>
          <w:hyperlink w:anchor="_Toc157987006" w:history="1">
            <w:r w:rsidR="0088581C" w:rsidRPr="00CE1A6D">
              <w:rPr>
                <w:rStyle w:val="Hyperlink"/>
                <w:noProof/>
              </w:rPr>
              <w:t>3.2 Impact Assessment</w:t>
            </w:r>
            <w:r w:rsidR="0088581C">
              <w:rPr>
                <w:noProof/>
                <w:webHidden/>
              </w:rPr>
              <w:tab/>
            </w:r>
            <w:r w:rsidR="0088581C">
              <w:rPr>
                <w:noProof/>
                <w:webHidden/>
              </w:rPr>
              <w:fldChar w:fldCharType="begin"/>
            </w:r>
            <w:r w:rsidR="0088581C">
              <w:rPr>
                <w:noProof/>
                <w:webHidden/>
              </w:rPr>
              <w:instrText xml:space="preserve"> PAGEREF _Toc157987006 \h </w:instrText>
            </w:r>
            <w:r w:rsidR="0088581C">
              <w:rPr>
                <w:noProof/>
                <w:webHidden/>
              </w:rPr>
            </w:r>
            <w:r w:rsidR="0088581C">
              <w:rPr>
                <w:noProof/>
                <w:webHidden/>
              </w:rPr>
              <w:fldChar w:fldCharType="separate"/>
            </w:r>
            <w:r w:rsidR="0088581C">
              <w:rPr>
                <w:noProof/>
                <w:webHidden/>
              </w:rPr>
              <w:t>4</w:t>
            </w:r>
            <w:r w:rsidR="0088581C">
              <w:rPr>
                <w:noProof/>
                <w:webHidden/>
              </w:rPr>
              <w:fldChar w:fldCharType="end"/>
            </w:r>
          </w:hyperlink>
        </w:p>
        <w:p w14:paraId="22AE0EB4" w14:textId="77777777" w:rsidR="0088581C" w:rsidRDefault="00DB6A89">
          <w:pPr>
            <w:pStyle w:val="TOC2"/>
            <w:tabs>
              <w:tab w:val="right" w:leader="dot" w:pos="9350"/>
            </w:tabs>
            <w:rPr>
              <w:rFonts w:asciiTheme="minorHAnsi" w:eastAsiaTheme="minorEastAsia" w:hAnsiTheme="minorHAnsi"/>
              <w:noProof/>
              <w:sz w:val="22"/>
            </w:rPr>
          </w:pPr>
          <w:hyperlink w:anchor="_Toc157987007" w:history="1">
            <w:r w:rsidR="0088581C" w:rsidRPr="00CE1A6D">
              <w:rPr>
                <w:rStyle w:val="Hyperlink"/>
                <w:noProof/>
              </w:rPr>
              <w:t>3.3 Management of Change</w:t>
            </w:r>
            <w:r w:rsidR="0088581C">
              <w:rPr>
                <w:noProof/>
                <w:webHidden/>
              </w:rPr>
              <w:tab/>
            </w:r>
            <w:r w:rsidR="0088581C">
              <w:rPr>
                <w:noProof/>
                <w:webHidden/>
              </w:rPr>
              <w:fldChar w:fldCharType="begin"/>
            </w:r>
            <w:r w:rsidR="0088581C">
              <w:rPr>
                <w:noProof/>
                <w:webHidden/>
              </w:rPr>
              <w:instrText xml:space="preserve"> PAGEREF _Toc157987007 \h </w:instrText>
            </w:r>
            <w:r w:rsidR="0088581C">
              <w:rPr>
                <w:noProof/>
                <w:webHidden/>
              </w:rPr>
            </w:r>
            <w:r w:rsidR="0088581C">
              <w:rPr>
                <w:noProof/>
                <w:webHidden/>
              </w:rPr>
              <w:fldChar w:fldCharType="separate"/>
            </w:r>
            <w:r w:rsidR="0088581C">
              <w:rPr>
                <w:noProof/>
                <w:webHidden/>
              </w:rPr>
              <w:t>5</w:t>
            </w:r>
            <w:r w:rsidR="0088581C">
              <w:rPr>
                <w:noProof/>
                <w:webHidden/>
              </w:rPr>
              <w:fldChar w:fldCharType="end"/>
            </w:r>
          </w:hyperlink>
        </w:p>
        <w:p w14:paraId="0A76E689" w14:textId="77777777" w:rsidR="0088581C" w:rsidRDefault="00DB6A89">
          <w:pPr>
            <w:pStyle w:val="TOC1"/>
            <w:tabs>
              <w:tab w:val="right" w:leader="dot" w:pos="9350"/>
            </w:tabs>
            <w:rPr>
              <w:rFonts w:asciiTheme="minorHAnsi" w:eastAsiaTheme="minorEastAsia" w:hAnsiTheme="minorHAnsi"/>
              <w:noProof/>
              <w:sz w:val="22"/>
            </w:rPr>
          </w:pPr>
          <w:hyperlink w:anchor="_Toc157987008" w:history="1">
            <w:r w:rsidR="0088581C" w:rsidRPr="00CE1A6D">
              <w:rPr>
                <w:rStyle w:val="Hyperlink"/>
                <w:noProof/>
              </w:rPr>
              <w:t>4. Organisation’s Strategic Direction and Current Business Performance</w:t>
            </w:r>
            <w:r w:rsidR="0088581C">
              <w:rPr>
                <w:noProof/>
                <w:webHidden/>
              </w:rPr>
              <w:tab/>
            </w:r>
            <w:r w:rsidR="0088581C">
              <w:rPr>
                <w:noProof/>
                <w:webHidden/>
              </w:rPr>
              <w:fldChar w:fldCharType="begin"/>
            </w:r>
            <w:r w:rsidR="0088581C">
              <w:rPr>
                <w:noProof/>
                <w:webHidden/>
              </w:rPr>
              <w:instrText xml:space="preserve"> PAGEREF _Toc157987008 \h </w:instrText>
            </w:r>
            <w:r w:rsidR="0088581C">
              <w:rPr>
                <w:noProof/>
                <w:webHidden/>
              </w:rPr>
            </w:r>
            <w:r w:rsidR="0088581C">
              <w:rPr>
                <w:noProof/>
                <w:webHidden/>
              </w:rPr>
              <w:fldChar w:fldCharType="separate"/>
            </w:r>
            <w:r w:rsidR="0088581C">
              <w:rPr>
                <w:noProof/>
                <w:webHidden/>
              </w:rPr>
              <w:t>5</w:t>
            </w:r>
            <w:r w:rsidR="0088581C">
              <w:rPr>
                <w:noProof/>
                <w:webHidden/>
              </w:rPr>
              <w:fldChar w:fldCharType="end"/>
            </w:r>
          </w:hyperlink>
        </w:p>
        <w:p w14:paraId="0E76D2C4" w14:textId="77777777" w:rsidR="0088581C" w:rsidRDefault="00DB6A89">
          <w:pPr>
            <w:pStyle w:val="TOC2"/>
            <w:tabs>
              <w:tab w:val="right" w:leader="dot" w:pos="9350"/>
            </w:tabs>
            <w:rPr>
              <w:rFonts w:asciiTheme="minorHAnsi" w:eastAsiaTheme="minorEastAsia" w:hAnsiTheme="minorHAnsi"/>
              <w:noProof/>
              <w:sz w:val="22"/>
            </w:rPr>
          </w:pPr>
          <w:hyperlink w:anchor="_Toc157987009" w:history="1">
            <w:r w:rsidR="0088581C" w:rsidRPr="00CE1A6D">
              <w:rPr>
                <w:rStyle w:val="Hyperlink"/>
                <w:noProof/>
              </w:rPr>
              <w:t>4.1 Strategic Direction</w:t>
            </w:r>
            <w:r w:rsidR="0088581C">
              <w:rPr>
                <w:noProof/>
                <w:webHidden/>
              </w:rPr>
              <w:tab/>
            </w:r>
            <w:r w:rsidR="0088581C">
              <w:rPr>
                <w:noProof/>
                <w:webHidden/>
              </w:rPr>
              <w:fldChar w:fldCharType="begin"/>
            </w:r>
            <w:r w:rsidR="0088581C">
              <w:rPr>
                <w:noProof/>
                <w:webHidden/>
              </w:rPr>
              <w:instrText xml:space="preserve"> PAGEREF _Toc157987009 \h </w:instrText>
            </w:r>
            <w:r w:rsidR="0088581C">
              <w:rPr>
                <w:noProof/>
                <w:webHidden/>
              </w:rPr>
            </w:r>
            <w:r w:rsidR="0088581C">
              <w:rPr>
                <w:noProof/>
                <w:webHidden/>
              </w:rPr>
              <w:fldChar w:fldCharType="separate"/>
            </w:r>
            <w:r w:rsidR="0088581C">
              <w:rPr>
                <w:noProof/>
                <w:webHidden/>
              </w:rPr>
              <w:t>5</w:t>
            </w:r>
            <w:r w:rsidR="0088581C">
              <w:rPr>
                <w:noProof/>
                <w:webHidden/>
              </w:rPr>
              <w:fldChar w:fldCharType="end"/>
            </w:r>
          </w:hyperlink>
        </w:p>
        <w:p w14:paraId="7F805721" w14:textId="77777777" w:rsidR="0088581C" w:rsidRDefault="00DB6A89">
          <w:pPr>
            <w:pStyle w:val="TOC2"/>
            <w:tabs>
              <w:tab w:val="right" w:leader="dot" w:pos="9350"/>
            </w:tabs>
            <w:rPr>
              <w:rFonts w:asciiTheme="minorHAnsi" w:eastAsiaTheme="minorEastAsia" w:hAnsiTheme="minorHAnsi"/>
              <w:noProof/>
              <w:sz w:val="22"/>
            </w:rPr>
          </w:pPr>
          <w:hyperlink w:anchor="_Toc157987010" w:history="1">
            <w:r w:rsidR="0088581C" w:rsidRPr="00CE1A6D">
              <w:rPr>
                <w:rStyle w:val="Hyperlink"/>
                <w:noProof/>
              </w:rPr>
              <w:t>4.2 Business Performance</w:t>
            </w:r>
            <w:r w:rsidR="0088581C">
              <w:rPr>
                <w:noProof/>
                <w:webHidden/>
              </w:rPr>
              <w:tab/>
            </w:r>
            <w:r w:rsidR="0088581C">
              <w:rPr>
                <w:noProof/>
                <w:webHidden/>
              </w:rPr>
              <w:fldChar w:fldCharType="begin"/>
            </w:r>
            <w:r w:rsidR="0088581C">
              <w:rPr>
                <w:noProof/>
                <w:webHidden/>
              </w:rPr>
              <w:instrText xml:space="preserve"> PAGEREF _Toc157987010 \h </w:instrText>
            </w:r>
            <w:r w:rsidR="0088581C">
              <w:rPr>
                <w:noProof/>
                <w:webHidden/>
              </w:rPr>
            </w:r>
            <w:r w:rsidR="0088581C">
              <w:rPr>
                <w:noProof/>
                <w:webHidden/>
              </w:rPr>
              <w:fldChar w:fldCharType="separate"/>
            </w:r>
            <w:r w:rsidR="0088581C">
              <w:rPr>
                <w:noProof/>
                <w:webHidden/>
              </w:rPr>
              <w:t>6</w:t>
            </w:r>
            <w:r w:rsidR="0088581C">
              <w:rPr>
                <w:noProof/>
                <w:webHidden/>
              </w:rPr>
              <w:fldChar w:fldCharType="end"/>
            </w:r>
          </w:hyperlink>
        </w:p>
        <w:p w14:paraId="799B9A73" w14:textId="77777777" w:rsidR="0088581C" w:rsidRDefault="00DB6A89">
          <w:pPr>
            <w:pStyle w:val="TOC1"/>
            <w:tabs>
              <w:tab w:val="right" w:leader="dot" w:pos="9350"/>
            </w:tabs>
            <w:rPr>
              <w:rFonts w:asciiTheme="minorHAnsi" w:eastAsiaTheme="minorEastAsia" w:hAnsiTheme="minorHAnsi"/>
              <w:noProof/>
              <w:sz w:val="22"/>
            </w:rPr>
          </w:pPr>
          <w:hyperlink w:anchor="_Toc157987011" w:history="1">
            <w:r w:rsidR="0088581C" w:rsidRPr="00CE1A6D">
              <w:rPr>
                <w:rStyle w:val="Hyperlink"/>
                <w:noProof/>
              </w:rPr>
              <w:t>5. Recommendations</w:t>
            </w:r>
            <w:r w:rsidR="0088581C">
              <w:rPr>
                <w:noProof/>
                <w:webHidden/>
              </w:rPr>
              <w:tab/>
            </w:r>
            <w:r w:rsidR="0088581C">
              <w:rPr>
                <w:noProof/>
                <w:webHidden/>
              </w:rPr>
              <w:fldChar w:fldCharType="begin"/>
            </w:r>
            <w:r w:rsidR="0088581C">
              <w:rPr>
                <w:noProof/>
                <w:webHidden/>
              </w:rPr>
              <w:instrText xml:space="preserve"> PAGEREF _Toc157987011 \h </w:instrText>
            </w:r>
            <w:r w:rsidR="0088581C">
              <w:rPr>
                <w:noProof/>
                <w:webHidden/>
              </w:rPr>
            </w:r>
            <w:r w:rsidR="0088581C">
              <w:rPr>
                <w:noProof/>
                <w:webHidden/>
              </w:rPr>
              <w:fldChar w:fldCharType="separate"/>
            </w:r>
            <w:r w:rsidR="0088581C">
              <w:rPr>
                <w:noProof/>
                <w:webHidden/>
              </w:rPr>
              <w:t>7</w:t>
            </w:r>
            <w:r w:rsidR="0088581C">
              <w:rPr>
                <w:noProof/>
                <w:webHidden/>
              </w:rPr>
              <w:fldChar w:fldCharType="end"/>
            </w:r>
          </w:hyperlink>
        </w:p>
        <w:p w14:paraId="61812B95" w14:textId="77777777" w:rsidR="0088581C" w:rsidRDefault="00DB6A89">
          <w:pPr>
            <w:pStyle w:val="TOC2"/>
            <w:tabs>
              <w:tab w:val="right" w:leader="dot" w:pos="9350"/>
            </w:tabs>
            <w:rPr>
              <w:rFonts w:asciiTheme="minorHAnsi" w:eastAsiaTheme="minorEastAsia" w:hAnsiTheme="minorHAnsi"/>
              <w:noProof/>
              <w:sz w:val="22"/>
            </w:rPr>
          </w:pPr>
          <w:hyperlink w:anchor="_Toc157987012" w:history="1">
            <w:r w:rsidR="0088581C" w:rsidRPr="00CE1A6D">
              <w:rPr>
                <w:rStyle w:val="Hyperlink"/>
                <w:noProof/>
              </w:rPr>
              <w:t>5.1 Organisational Structure</w:t>
            </w:r>
            <w:r w:rsidR="0088581C">
              <w:rPr>
                <w:noProof/>
                <w:webHidden/>
              </w:rPr>
              <w:tab/>
            </w:r>
            <w:r w:rsidR="0088581C">
              <w:rPr>
                <w:noProof/>
                <w:webHidden/>
              </w:rPr>
              <w:fldChar w:fldCharType="begin"/>
            </w:r>
            <w:r w:rsidR="0088581C">
              <w:rPr>
                <w:noProof/>
                <w:webHidden/>
              </w:rPr>
              <w:instrText xml:space="preserve"> PAGEREF _Toc157987012 \h </w:instrText>
            </w:r>
            <w:r w:rsidR="0088581C">
              <w:rPr>
                <w:noProof/>
                <w:webHidden/>
              </w:rPr>
            </w:r>
            <w:r w:rsidR="0088581C">
              <w:rPr>
                <w:noProof/>
                <w:webHidden/>
              </w:rPr>
              <w:fldChar w:fldCharType="separate"/>
            </w:r>
            <w:r w:rsidR="0088581C">
              <w:rPr>
                <w:noProof/>
                <w:webHidden/>
              </w:rPr>
              <w:t>7</w:t>
            </w:r>
            <w:r w:rsidR="0088581C">
              <w:rPr>
                <w:noProof/>
                <w:webHidden/>
              </w:rPr>
              <w:fldChar w:fldCharType="end"/>
            </w:r>
          </w:hyperlink>
        </w:p>
        <w:p w14:paraId="3371CC12" w14:textId="77777777" w:rsidR="0088581C" w:rsidRDefault="00DB6A89">
          <w:pPr>
            <w:pStyle w:val="TOC2"/>
            <w:tabs>
              <w:tab w:val="right" w:leader="dot" w:pos="9350"/>
            </w:tabs>
            <w:rPr>
              <w:rFonts w:asciiTheme="minorHAnsi" w:eastAsiaTheme="minorEastAsia" w:hAnsiTheme="minorHAnsi"/>
              <w:noProof/>
              <w:sz w:val="22"/>
            </w:rPr>
          </w:pPr>
          <w:hyperlink w:anchor="_Toc157987013" w:history="1">
            <w:r w:rsidR="0088581C" w:rsidRPr="00CE1A6D">
              <w:rPr>
                <w:rStyle w:val="Hyperlink"/>
                <w:noProof/>
              </w:rPr>
              <w:t>5.2 Organisational Culture</w:t>
            </w:r>
            <w:r w:rsidR="0088581C">
              <w:rPr>
                <w:noProof/>
                <w:webHidden/>
              </w:rPr>
              <w:tab/>
            </w:r>
            <w:r w:rsidR="0088581C">
              <w:rPr>
                <w:noProof/>
                <w:webHidden/>
              </w:rPr>
              <w:fldChar w:fldCharType="begin"/>
            </w:r>
            <w:r w:rsidR="0088581C">
              <w:rPr>
                <w:noProof/>
                <w:webHidden/>
              </w:rPr>
              <w:instrText xml:space="preserve"> PAGEREF _Toc157987013 \h </w:instrText>
            </w:r>
            <w:r w:rsidR="0088581C">
              <w:rPr>
                <w:noProof/>
                <w:webHidden/>
              </w:rPr>
            </w:r>
            <w:r w:rsidR="0088581C">
              <w:rPr>
                <w:noProof/>
                <w:webHidden/>
              </w:rPr>
              <w:fldChar w:fldCharType="separate"/>
            </w:r>
            <w:r w:rsidR="0088581C">
              <w:rPr>
                <w:noProof/>
                <w:webHidden/>
              </w:rPr>
              <w:t>7</w:t>
            </w:r>
            <w:r w:rsidR="0088581C">
              <w:rPr>
                <w:noProof/>
                <w:webHidden/>
              </w:rPr>
              <w:fldChar w:fldCharType="end"/>
            </w:r>
          </w:hyperlink>
        </w:p>
        <w:p w14:paraId="2FAE9952" w14:textId="77777777" w:rsidR="0088581C" w:rsidRDefault="00DB6A89">
          <w:pPr>
            <w:pStyle w:val="TOC2"/>
            <w:tabs>
              <w:tab w:val="right" w:leader="dot" w:pos="9350"/>
            </w:tabs>
            <w:rPr>
              <w:rFonts w:asciiTheme="minorHAnsi" w:eastAsiaTheme="minorEastAsia" w:hAnsiTheme="minorHAnsi"/>
              <w:noProof/>
              <w:sz w:val="22"/>
            </w:rPr>
          </w:pPr>
          <w:hyperlink w:anchor="_Toc157987014" w:history="1">
            <w:r w:rsidR="0088581C" w:rsidRPr="00CE1A6D">
              <w:rPr>
                <w:rStyle w:val="Hyperlink"/>
                <w:noProof/>
              </w:rPr>
              <w:t>5.3 Change Management</w:t>
            </w:r>
            <w:r w:rsidR="0088581C">
              <w:rPr>
                <w:noProof/>
                <w:webHidden/>
              </w:rPr>
              <w:tab/>
            </w:r>
            <w:r w:rsidR="0088581C">
              <w:rPr>
                <w:noProof/>
                <w:webHidden/>
              </w:rPr>
              <w:fldChar w:fldCharType="begin"/>
            </w:r>
            <w:r w:rsidR="0088581C">
              <w:rPr>
                <w:noProof/>
                <w:webHidden/>
              </w:rPr>
              <w:instrText xml:space="preserve"> PAGEREF _Toc157987014 \h </w:instrText>
            </w:r>
            <w:r w:rsidR="0088581C">
              <w:rPr>
                <w:noProof/>
                <w:webHidden/>
              </w:rPr>
            </w:r>
            <w:r w:rsidR="0088581C">
              <w:rPr>
                <w:noProof/>
                <w:webHidden/>
              </w:rPr>
              <w:fldChar w:fldCharType="separate"/>
            </w:r>
            <w:r w:rsidR="0088581C">
              <w:rPr>
                <w:noProof/>
                <w:webHidden/>
              </w:rPr>
              <w:t>7</w:t>
            </w:r>
            <w:r w:rsidR="0088581C">
              <w:rPr>
                <w:noProof/>
                <w:webHidden/>
              </w:rPr>
              <w:fldChar w:fldCharType="end"/>
            </w:r>
          </w:hyperlink>
        </w:p>
        <w:p w14:paraId="583C9CE7" w14:textId="77777777" w:rsidR="0088581C" w:rsidRDefault="00DB6A89">
          <w:pPr>
            <w:pStyle w:val="TOC2"/>
            <w:tabs>
              <w:tab w:val="right" w:leader="dot" w:pos="9350"/>
            </w:tabs>
            <w:rPr>
              <w:rFonts w:asciiTheme="minorHAnsi" w:eastAsiaTheme="minorEastAsia" w:hAnsiTheme="minorHAnsi"/>
              <w:noProof/>
              <w:sz w:val="22"/>
            </w:rPr>
          </w:pPr>
          <w:hyperlink w:anchor="_Toc157987015" w:history="1">
            <w:r w:rsidR="0088581C" w:rsidRPr="00CE1A6D">
              <w:rPr>
                <w:rStyle w:val="Hyperlink"/>
                <w:noProof/>
              </w:rPr>
              <w:t>5.4 Strategic Planning</w:t>
            </w:r>
            <w:r w:rsidR="0088581C">
              <w:rPr>
                <w:noProof/>
                <w:webHidden/>
              </w:rPr>
              <w:tab/>
            </w:r>
            <w:r w:rsidR="0088581C">
              <w:rPr>
                <w:noProof/>
                <w:webHidden/>
              </w:rPr>
              <w:fldChar w:fldCharType="begin"/>
            </w:r>
            <w:r w:rsidR="0088581C">
              <w:rPr>
                <w:noProof/>
                <w:webHidden/>
              </w:rPr>
              <w:instrText xml:space="preserve"> PAGEREF _Toc157987015 \h </w:instrText>
            </w:r>
            <w:r w:rsidR="0088581C">
              <w:rPr>
                <w:noProof/>
                <w:webHidden/>
              </w:rPr>
            </w:r>
            <w:r w:rsidR="0088581C">
              <w:rPr>
                <w:noProof/>
                <w:webHidden/>
              </w:rPr>
              <w:fldChar w:fldCharType="separate"/>
            </w:r>
            <w:r w:rsidR="0088581C">
              <w:rPr>
                <w:noProof/>
                <w:webHidden/>
              </w:rPr>
              <w:t>7</w:t>
            </w:r>
            <w:r w:rsidR="0088581C">
              <w:rPr>
                <w:noProof/>
                <w:webHidden/>
              </w:rPr>
              <w:fldChar w:fldCharType="end"/>
            </w:r>
          </w:hyperlink>
        </w:p>
        <w:p w14:paraId="285C3A03" w14:textId="77777777" w:rsidR="0088581C" w:rsidRDefault="00DB6A89">
          <w:pPr>
            <w:pStyle w:val="TOC1"/>
            <w:tabs>
              <w:tab w:val="right" w:leader="dot" w:pos="9350"/>
            </w:tabs>
            <w:rPr>
              <w:rFonts w:asciiTheme="minorHAnsi" w:eastAsiaTheme="minorEastAsia" w:hAnsiTheme="minorHAnsi"/>
              <w:noProof/>
              <w:sz w:val="22"/>
            </w:rPr>
          </w:pPr>
          <w:hyperlink w:anchor="_Toc157987016" w:history="1">
            <w:r w:rsidR="0088581C" w:rsidRPr="00CE1A6D">
              <w:rPr>
                <w:rStyle w:val="Hyperlink"/>
                <w:noProof/>
              </w:rPr>
              <w:t>6. Conclusion</w:t>
            </w:r>
            <w:r w:rsidR="0088581C">
              <w:rPr>
                <w:noProof/>
                <w:webHidden/>
              </w:rPr>
              <w:tab/>
            </w:r>
            <w:r w:rsidR="0088581C">
              <w:rPr>
                <w:noProof/>
                <w:webHidden/>
              </w:rPr>
              <w:fldChar w:fldCharType="begin"/>
            </w:r>
            <w:r w:rsidR="0088581C">
              <w:rPr>
                <w:noProof/>
                <w:webHidden/>
              </w:rPr>
              <w:instrText xml:space="preserve"> PAGEREF _Toc157987016 \h </w:instrText>
            </w:r>
            <w:r w:rsidR="0088581C">
              <w:rPr>
                <w:noProof/>
                <w:webHidden/>
              </w:rPr>
            </w:r>
            <w:r w:rsidR="0088581C">
              <w:rPr>
                <w:noProof/>
                <w:webHidden/>
              </w:rPr>
              <w:fldChar w:fldCharType="separate"/>
            </w:r>
            <w:r w:rsidR="0088581C">
              <w:rPr>
                <w:noProof/>
                <w:webHidden/>
              </w:rPr>
              <w:t>9</w:t>
            </w:r>
            <w:r w:rsidR="0088581C">
              <w:rPr>
                <w:noProof/>
                <w:webHidden/>
              </w:rPr>
              <w:fldChar w:fldCharType="end"/>
            </w:r>
          </w:hyperlink>
        </w:p>
        <w:p w14:paraId="752A54BC" w14:textId="77777777" w:rsidR="0088581C" w:rsidRDefault="00DB6A89">
          <w:pPr>
            <w:pStyle w:val="TOC1"/>
            <w:tabs>
              <w:tab w:val="right" w:leader="dot" w:pos="9350"/>
            </w:tabs>
            <w:rPr>
              <w:rFonts w:asciiTheme="minorHAnsi" w:eastAsiaTheme="minorEastAsia" w:hAnsiTheme="minorHAnsi"/>
              <w:noProof/>
              <w:sz w:val="22"/>
            </w:rPr>
          </w:pPr>
          <w:hyperlink w:anchor="_Toc157987017" w:history="1">
            <w:r w:rsidR="0088581C" w:rsidRPr="00CE1A6D">
              <w:rPr>
                <w:rStyle w:val="Hyperlink"/>
                <w:noProof/>
              </w:rPr>
              <w:t>7. Reference list</w:t>
            </w:r>
            <w:r w:rsidR="0088581C">
              <w:rPr>
                <w:noProof/>
                <w:webHidden/>
              </w:rPr>
              <w:tab/>
            </w:r>
            <w:r w:rsidR="0088581C">
              <w:rPr>
                <w:noProof/>
                <w:webHidden/>
              </w:rPr>
              <w:fldChar w:fldCharType="begin"/>
            </w:r>
            <w:r w:rsidR="0088581C">
              <w:rPr>
                <w:noProof/>
                <w:webHidden/>
              </w:rPr>
              <w:instrText xml:space="preserve"> PAGEREF _Toc157987017 \h </w:instrText>
            </w:r>
            <w:r w:rsidR="0088581C">
              <w:rPr>
                <w:noProof/>
                <w:webHidden/>
              </w:rPr>
            </w:r>
            <w:r w:rsidR="0088581C">
              <w:rPr>
                <w:noProof/>
                <w:webHidden/>
              </w:rPr>
              <w:fldChar w:fldCharType="separate"/>
            </w:r>
            <w:r w:rsidR="0088581C">
              <w:rPr>
                <w:noProof/>
                <w:webHidden/>
              </w:rPr>
              <w:t>10</w:t>
            </w:r>
            <w:r w:rsidR="0088581C">
              <w:rPr>
                <w:noProof/>
                <w:webHidden/>
              </w:rPr>
              <w:fldChar w:fldCharType="end"/>
            </w:r>
          </w:hyperlink>
        </w:p>
        <w:p w14:paraId="7401B3B8" w14:textId="77777777" w:rsidR="00DD20BA" w:rsidRDefault="00DD20BA" w:rsidP="0088581C">
          <w:r>
            <w:rPr>
              <w:b/>
              <w:bCs/>
              <w:noProof/>
            </w:rPr>
            <w:fldChar w:fldCharType="end"/>
          </w:r>
        </w:p>
      </w:sdtContent>
    </w:sdt>
    <w:p w14:paraId="00588AC4" w14:textId="77777777" w:rsidR="00DD20BA" w:rsidRDefault="00DD20BA" w:rsidP="0088581C">
      <w:pPr>
        <w:jc w:val="left"/>
        <w:rPr>
          <w:rFonts w:eastAsiaTheme="majorEastAsia" w:cstheme="majorBidi"/>
          <w:b/>
          <w:bCs/>
          <w:color w:val="4F81BD" w:themeColor="accent1"/>
          <w:sz w:val="28"/>
          <w:szCs w:val="28"/>
        </w:rPr>
      </w:pPr>
      <w:r>
        <w:br w:type="page"/>
      </w:r>
    </w:p>
    <w:p w14:paraId="5FD02A7D" w14:textId="77777777" w:rsidR="002A3E36" w:rsidRPr="002A3756" w:rsidRDefault="002A3E36" w:rsidP="0088581C">
      <w:pPr>
        <w:pStyle w:val="Heading1"/>
      </w:pPr>
      <w:bookmarkStart w:id="0" w:name="_Toc157986999"/>
      <w:r w:rsidRPr="002A3756">
        <w:lastRenderedPageBreak/>
        <w:t>1. Introduction</w:t>
      </w:r>
      <w:bookmarkEnd w:id="0"/>
    </w:p>
    <w:p w14:paraId="4FFADA79" w14:textId="77777777" w:rsidR="002A3E36" w:rsidRPr="002A3756" w:rsidRDefault="002E2734" w:rsidP="0088581C">
      <w:r w:rsidRPr="002E2734">
        <w:t xml:space="preserve">In the hospitality realm, Hyatt Hotel Group has long been synonymous with grace and ambiance. It is called that, of course, as a global signifier. Quite apart from the fact that the historical path of Hyatt spans decades, Hyatt has unfailingly laid down set after set of premium service and innovation standards, garnering praise with each turn. This research is a thorough probe of Hyatt’s organizational dynamics: With eyes particularized on the company structure, culture, recent transformation moves and strategic orientation. It is the intention of this study, taken on at the behest of the Management and Organizational </w:t>
      </w:r>
      <w:proofErr w:type="spellStart"/>
      <w:r w:rsidRPr="002E2734">
        <w:t>Behaviour</w:t>
      </w:r>
      <w:proofErr w:type="spellEnd"/>
      <w:r w:rsidRPr="002E2734">
        <w:t xml:space="preserve"> module of the Bachelor of Arts in International Hotel Management </w:t>
      </w:r>
      <w:proofErr w:type="spellStart"/>
      <w:r w:rsidRPr="002E2734">
        <w:t>programme</w:t>
      </w:r>
      <w:proofErr w:type="spellEnd"/>
      <w:r w:rsidRPr="002E2734">
        <w:t xml:space="preserve">, to bring about a comprehensive investigation of these factors in concert of one another and the manner in which they inform the overall performance of the organization. With such an approach, it is hoped that key insights into the Hyatt management process and helpful suggestions for its continued vigor will be culled. This is a hospitality concern that has continuously shifted and morphed, all the while it has rocketed to an astounding, global 12-brand bona fide force, </w:t>
      </w:r>
      <w:r w:rsidR="00066EB8" w:rsidRPr="002E2734">
        <w:t>and symbol</w:t>
      </w:r>
      <w:r w:rsidRPr="002E2734">
        <w:t>.</w:t>
      </w:r>
    </w:p>
    <w:p w14:paraId="659C2CBF" w14:textId="77777777" w:rsidR="002A3756" w:rsidRPr="002A3756" w:rsidRDefault="002A3756" w:rsidP="0088581C">
      <w:pPr>
        <w:jc w:val="left"/>
        <w:rPr>
          <w:b/>
          <w:bCs/>
        </w:rPr>
      </w:pPr>
      <w:r w:rsidRPr="002A3756">
        <w:rPr>
          <w:b/>
          <w:bCs/>
        </w:rPr>
        <w:br w:type="page"/>
      </w:r>
    </w:p>
    <w:p w14:paraId="336D7E98" w14:textId="77777777" w:rsidR="002A3E36" w:rsidRPr="002A3756" w:rsidRDefault="002A3E36" w:rsidP="0088581C">
      <w:pPr>
        <w:pStyle w:val="Heading1"/>
      </w:pPr>
      <w:bookmarkStart w:id="1" w:name="_Toc157987000"/>
      <w:r w:rsidRPr="002A3756">
        <w:lastRenderedPageBreak/>
        <w:t xml:space="preserve">2. </w:t>
      </w:r>
      <w:proofErr w:type="spellStart"/>
      <w:r w:rsidRPr="002A3756">
        <w:t>Organisatio</w:t>
      </w:r>
      <w:r w:rsidR="002A3756" w:rsidRPr="002A3756">
        <w:t>n</w:t>
      </w:r>
      <w:proofErr w:type="spellEnd"/>
      <w:r w:rsidR="002A3756" w:rsidRPr="002A3756">
        <w:t xml:space="preserve"> Structure, Culture, and Goals</w:t>
      </w:r>
      <w:bookmarkEnd w:id="1"/>
    </w:p>
    <w:p w14:paraId="0A9E5394" w14:textId="77777777" w:rsidR="002A3756" w:rsidRPr="002A3756" w:rsidRDefault="002A3756" w:rsidP="0088581C">
      <w:pPr>
        <w:pStyle w:val="Heading2"/>
      </w:pPr>
      <w:bookmarkStart w:id="2" w:name="_Toc157987001"/>
      <w:r w:rsidRPr="002A3756">
        <w:t xml:space="preserve">2.1 </w:t>
      </w:r>
      <w:proofErr w:type="spellStart"/>
      <w:r w:rsidRPr="002A3756">
        <w:t>Organisational</w:t>
      </w:r>
      <w:proofErr w:type="spellEnd"/>
      <w:r w:rsidRPr="002A3756">
        <w:t xml:space="preserve"> Structure</w:t>
      </w:r>
      <w:bookmarkEnd w:id="2"/>
    </w:p>
    <w:p w14:paraId="76F91DBE" w14:textId="36D7416E" w:rsidR="002A3E36" w:rsidRPr="002A3756" w:rsidRDefault="002A3756" w:rsidP="0088581C">
      <w:r w:rsidRPr="002A3756">
        <w:t>The organizational structure of Hyatt Hotel Group conforms to Mintzberg’s framework, exhibiting a hybrid configuration that comes the features of professional bureaucracy and adhocracy to cater to the dynamic hospitality landscape. The professional bureaucracy is evident due to the clear hierarchy, where roles and responsibilities are well-defined. At the same time, with the adhocratic element, operational units possess flexibility and the power to innovate, allowing them to respond effectively to changes in demand</w:t>
      </w:r>
      <w:r w:rsidR="003C39A3" w:rsidRPr="003C39A3">
        <w:t xml:space="preserve"> (Pillay, 2019)</w:t>
      </w:r>
      <w:r w:rsidRPr="002A3756">
        <w:t>. This structure creates decision-making processes that benefit from a mix of stability and adaptability, and resists an either-or scenario, Fuelled by communication channels that flow across packets of functional hierarchy, Hyatt is able to strive for a cohesive operational framework.</w:t>
      </w:r>
    </w:p>
    <w:p w14:paraId="4DF6FF14" w14:textId="77777777" w:rsidR="002A3756" w:rsidRPr="002A3756" w:rsidRDefault="002A3756" w:rsidP="0088581C">
      <w:pPr>
        <w:pStyle w:val="Heading2"/>
      </w:pPr>
      <w:bookmarkStart w:id="3" w:name="_Toc157987002"/>
      <w:r w:rsidRPr="002A3756">
        <w:t xml:space="preserve">2.2 </w:t>
      </w:r>
      <w:proofErr w:type="spellStart"/>
      <w:r w:rsidRPr="002A3756">
        <w:t>Organisational</w:t>
      </w:r>
      <w:proofErr w:type="spellEnd"/>
      <w:r w:rsidRPr="002A3756">
        <w:t xml:space="preserve"> Culture</w:t>
      </w:r>
      <w:bookmarkEnd w:id="3"/>
    </w:p>
    <w:p w14:paraId="17A48240" w14:textId="77777777" w:rsidR="002A3E36" w:rsidRPr="002A3756" w:rsidRDefault="002A3756" w:rsidP="0088581C">
      <w:r w:rsidRPr="002A3756">
        <w:t>Assessed through the Competing Values Framework, Hyatt's organizational culture reflects a mix of the clan and adhocracy cultures. It emphasizes employee solidarity and shared values consistent with the clan culture. In this regard, the organization promotes a familial atmosphere, while promoting innovation and risk-taking consistent with the adhocracy culture</w:t>
      </w:r>
      <w:r w:rsidR="003C39A3" w:rsidRPr="003C39A3">
        <w:t xml:space="preserve"> (Ghosh, 2021)</w:t>
      </w:r>
      <w:r w:rsidRPr="002A3756">
        <w:t>. This mixture makes employee behavior more constructive by guiding the development of a creative and collaborative work environment that conducive to the stability as well as flexibility required by the broader industry dynamics.</w:t>
      </w:r>
    </w:p>
    <w:p w14:paraId="1D259EE1" w14:textId="77777777" w:rsidR="002A3756" w:rsidRPr="002A3756" w:rsidRDefault="002A3756" w:rsidP="0088581C">
      <w:pPr>
        <w:pStyle w:val="Heading2"/>
      </w:pPr>
      <w:bookmarkStart w:id="4" w:name="_Toc157987003"/>
      <w:r w:rsidRPr="002A3756">
        <w:t xml:space="preserve">2.3 </w:t>
      </w:r>
      <w:proofErr w:type="spellStart"/>
      <w:r w:rsidRPr="002A3756">
        <w:t>Organisational</w:t>
      </w:r>
      <w:proofErr w:type="spellEnd"/>
      <w:r w:rsidRPr="002A3756">
        <w:t xml:space="preserve"> Goals</w:t>
      </w:r>
      <w:bookmarkEnd w:id="4"/>
      <w:r w:rsidR="002A3E36" w:rsidRPr="002A3756">
        <w:t xml:space="preserve"> </w:t>
      </w:r>
    </w:p>
    <w:p w14:paraId="474CD81B" w14:textId="77777777" w:rsidR="002A3E36" w:rsidRPr="002A3756" w:rsidRDefault="002A3756" w:rsidP="0088581C">
      <w:r w:rsidRPr="002A3756">
        <w:t xml:space="preserve">Hyatt has established goals in service excellence and global expansion. Goals are written to provide high clarity to help create a shared vision. Goals are written to align with organizational culture, especially as they relate to guest satisfaction and employee well-being. However, communication effectiveness varies by unit. Units should be evaluated on how well they receive communication of their goals. When goals are evaluated, there may be several areas for improvement. Hyatt may realize their goals more effectively by </w:t>
      </w:r>
      <w:r w:rsidRPr="002A3756">
        <w:lastRenderedPageBreak/>
        <w:t>taking a more systems approach to their goals. This may be of particular concern especially as they pursue global expansion.</w:t>
      </w:r>
    </w:p>
    <w:p w14:paraId="6A0B70C1" w14:textId="77777777" w:rsidR="002A3E36" w:rsidRPr="002A3756" w:rsidRDefault="002A3756" w:rsidP="0088581C">
      <w:pPr>
        <w:pStyle w:val="Heading1"/>
      </w:pPr>
      <w:bookmarkStart w:id="5" w:name="_Toc157987004"/>
      <w:r w:rsidRPr="002A3756">
        <w:t>3. Recent Change Initiatives</w:t>
      </w:r>
      <w:bookmarkEnd w:id="5"/>
    </w:p>
    <w:p w14:paraId="53F179FF" w14:textId="77777777" w:rsidR="002A3756" w:rsidRDefault="002A3756" w:rsidP="0088581C">
      <w:pPr>
        <w:pStyle w:val="Heading2"/>
      </w:pPr>
      <w:bookmarkStart w:id="6" w:name="_Toc157987005"/>
      <w:r>
        <w:t>3.1 Change Management Theories</w:t>
      </w:r>
      <w:bookmarkEnd w:id="6"/>
    </w:p>
    <w:p w14:paraId="71E21C53" w14:textId="77777777" w:rsidR="002A3E36" w:rsidRPr="002A3756" w:rsidRDefault="00E17D76" w:rsidP="0088581C">
      <w:pPr>
        <w:rPr>
          <w:iCs/>
        </w:rPr>
      </w:pPr>
      <w:r w:rsidRPr="00E17D76">
        <w:rPr>
          <w:iCs/>
        </w:rPr>
        <w:t>In the implementation of the changes outlined above, the Hyatt Hotel Group exhibits an exemplary usage of Kotter’s 8-Step Model. It was obvious that the group was successful in establishing a sense of urgency. In recognizing the change in the market dynamics and the strategic flexibility that would be required, they set the stage for change</w:t>
      </w:r>
      <w:r w:rsidR="003C39A3" w:rsidRPr="003C39A3">
        <w:t xml:space="preserve"> </w:t>
      </w:r>
      <w:r w:rsidR="003C39A3" w:rsidRPr="003C39A3">
        <w:rPr>
          <w:iCs/>
        </w:rPr>
        <w:t>(Bennett, 2019)</w:t>
      </w:r>
      <w:r w:rsidRPr="00E17D76">
        <w:rPr>
          <w:iCs/>
        </w:rPr>
        <w:t>. By publicly communicating in a manner that was both clear and compelling, Hyatt’s leadership was able to create a shared vision. The result was a workforce that was primed for the hard work of change. When the hotelier involved key stakeholders in the planning process, they demonstrated their commitment to fostering a collaborative approach. As they quickly learned, this was a key element of successful change.</w:t>
      </w:r>
    </w:p>
    <w:p w14:paraId="0A65A38D" w14:textId="77777777" w:rsidR="002A3756" w:rsidRDefault="002A3756" w:rsidP="0088581C">
      <w:pPr>
        <w:pStyle w:val="Heading2"/>
      </w:pPr>
      <w:bookmarkStart w:id="7" w:name="_Toc157987006"/>
      <w:r>
        <w:t>3.2 Impact Assessment</w:t>
      </w:r>
      <w:bookmarkEnd w:id="7"/>
    </w:p>
    <w:p w14:paraId="78401463" w14:textId="77777777" w:rsidR="002A3E36" w:rsidRPr="002A3756" w:rsidRDefault="00E17D76" w:rsidP="0088581C">
      <w:pPr>
        <w:rPr>
          <w:iCs/>
        </w:rPr>
      </w:pPr>
      <w:r w:rsidRPr="00E17D76">
        <w:rPr>
          <w:iCs/>
        </w:rPr>
        <w:t xml:space="preserve">Hyatt is experiencing a wide range of effects as a result of recent developments. A feeling of engagement in the process of transformation has resulted in an improvement in staff morale, which is undoubtedly a positive development. Processes inside the </w:t>
      </w:r>
      <w:proofErr w:type="spellStart"/>
      <w:r w:rsidRPr="00E17D76">
        <w:rPr>
          <w:iCs/>
        </w:rPr>
        <w:t>organisation</w:t>
      </w:r>
      <w:proofErr w:type="spellEnd"/>
      <w:r w:rsidRPr="00E17D76">
        <w:rPr>
          <w:iCs/>
        </w:rPr>
        <w:t xml:space="preserve"> have been more simplified, which has led to an increase in operational efficiency. Nevertheless, there is a significant negative effect on short-term performance measures as a result of the difficulties associated with transitioning. Although there has been an improvement in employee morale, there has been early pushback, which has temporarily affected production</w:t>
      </w:r>
      <w:r w:rsidR="003C39A3" w:rsidRPr="003C39A3">
        <w:t xml:space="preserve"> </w:t>
      </w:r>
      <w:r w:rsidR="003C39A3" w:rsidRPr="003C39A3">
        <w:rPr>
          <w:iCs/>
        </w:rPr>
        <w:t>(Slattery, 2015)</w:t>
      </w:r>
      <w:r w:rsidRPr="00E17D76">
        <w:rPr>
          <w:iCs/>
        </w:rPr>
        <w:t xml:space="preserve">. The learning curve that is linked with large changes, however, includes this period as an essential component. In general, the impact assessment reveals that Hyatt is headed in a </w:t>
      </w:r>
      <w:proofErr w:type="spellStart"/>
      <w:r w:rsidRPr="00E17D76">
        <w:rPr>
          <w:iCs/>
        </w:rPr>
        <w:t>favourable</w:t>
      </w:r>
      <w:proofErr w:type="spellEnd"/>
      <w:r w:rsidRPr="00E17D76">
        <w:rPr>
          <w:iCs/>
        </w:rPr>
        <w:t xml:space="preserve"> direction, with the short-term difficulties being overcome by the long-term advantages of increased agility and better procedures.</w:t>
      </w:r>
    </w:p>
    <w:p w14:paraId="4D5B14B2" w14:textId="77777777" w:rsidR="002A3756" w:rsidRDefault="002A3756" w:rsidP="0088581C">
      <w:pPr>
        <w:pStyle w:val="Heading2"/>
      </w:pPr>
      <w:bookmarkStart w:id="8" w:name="_Toc157987007"/>
      <w:r>
        <w:lastRenderedPageBreak/>
        <w:t>3.3 Management of Change</w:t>
      </w:r>
      <w:bookmarkEnd w:id="8"/>
    </w:p>
    <w:p w14:paraId="3A35DEE2" w14:textId="77777777" w:rsidR="002A3E36" w:rsidRPr="002A3756" w:rsidRDefault="00E17D76" w:rsidP="0088581C">
      <w:pPr>
        <w:rPr>
          <w:iCs/>
        </w:rPr>
      </w:pPr>
      <w:r w:rsidRPr="00E17D76">
        <w:rPr>
          <w:iCs/>
        </w:rPr>
        <w:t>The effectiveness of Hyatt’s leadership in facilitating change management is evident from its strategic communication strategies. Regular updates, town hall meetings, and open forums have allowed leaders to address employee concerns and maintain a high level of engagement</w:t>
      </w:r>
      <w:r w:rsidR="003C39A3" w:rsidRPr="003C39A3">
        <w:t xml:space="preserve"> </w:t>
      </w:r>
      <w:r w:rsidR="003C39A3" w:rsidRPr="003C39A3">
        <w:rPr>
          <w:iCs/>
        </w:rPr>
        <w:t>(Grundy, 2021)</w:t>
      </w:r>
      <w:r w:rsidRPr="00E17D76">
        <w:rPr>
          <w:iCs/>
        </w:rPr>
        <w:t>. In addition, leadership’s initiative to proactively identify and address resistance, through targeted interventions, has averted any potential disruptions from resistance sources. Employee engagement strategies, such as skills development programs, have also contributed to enhancing the adaptability of the workforce. Nonetheless, continuous feedback and evolution of these strategies will remain necessary for sustainable success. Hyatt’s leadership approach, which is proactive, inclusive, and aimed at addressing resistance to change through an ongoing effort, puts the organization in a strong position to ensure the successful implementation of change.</w:t>
      </w:r>
    </w:p>
    <w:p w14:paraId="3FB4655C" w14:textId="4F083978" w:rsidR="002A3E36" w:rsidRPr="002A3756" w:rsidRDefault="002A3E36" w:rsidP="000E4891">
      <w:pPr>
        <w:pStyle w:val="Heading1"/>
        <w:jc w:val="left"/>
      </w:pPr>
      <w:bookmarkStart w:id="9" w:name="_Toc157987008"/>
      <w:r w:rsidRPr="002A3756">
        <w:t xml:space="preserve">4. </w:t>
      </w:r>
      <w:proofErr w:type="spellStart"/>
      <w:r w:rsidRPr="002A3756">
        <w:t>Organisation’s</w:t>
      </w:r>
      <w:proofErr w:type="spellEnd"/>
      <w:r w:rsidRPr="002A3756">
        <w:t xml:space="preserve"> Strategic Direction</w:t>
      </w:r>
      <w:r w:rsidR="000E4891">
        <w:t xml:space="preserve"> &amp;</w:t>
      </w:r>
      <w:r w:rsidR="002A3756">
        <w:t xml:space="preserve"> Current Business</w:t>
      </w:r>
      <w:r w:rsidR="000E4891">
        <w:t xml:space="preserve"> </w:t>
      </w:r>
      <w:r w:rsidR="002A3756">
        <w:t>Performance</w:t>
      </w:r>
      <w:bookmarkEnd w:id="9"/>
    </w:p>
    <w:p w14:paraId="06A14B6C" w14:textId="77777777" w:rsidR="002A3756" w:rsidRDefault="002A3756" w:rsidP="0088581C">
      <w:pPr>
        <w:pStyle w:val="Heading2"/>
      </w:pPr>
      <w:bookmarkStart w:id="10" w:name="_Toc157987009"/>
      <w:r>
        <w:t>4.1 Strategic Direction</w:t>
      </w:r>
      <w:bookmarkEnd w:id="10"/>
      <w:r w:rsidR="000B33C9" w:rsidRPr="002A3756">
        <w:t xml:space="preserve"> </w:t>
      </w:r>
    </w:p>
    <w:p w14:paraId="74D72F45" w14:textId="77777777" w:rsidR="008C3E99" w:rsidRPr="008C3E99" w:rsidRDefault="008C3E99" w:rsidP="0088581C">
      <w:pPr>
        <w:rPr>
          <w:iCs/>
        </w:rPr>
      </w:pPr>
      <w:r w:rsidRPr="008C3E99">
        <w:rPr>
          <w:iCs/>
        </w:rPr>
        <w:t>Analysis of Hyatt Hotel Group's strategic direction using Porter's Generic Strategies is a next step in crafting an insightful analysis. Hyatt's overall business strategy employs differentiation. The organization's focus is on delivering a unique, premium experience to guests. The company seeks to set itself apart via high quality, personalized guest interaction. This focus is important in the very competitive hospitality industry, as it allows an organization to differentiate itself. It's also a good strategy given today's trends where high-end, discriminating customers are looking for just such exclusive, memorable experiences</w:t>
      </w:r>
      <w:r w:rsidR="003C39A3" w:rsidRPr="003C39A3">
        <w:t xml:space="preserve"> </w:t>
      </w:r>
      <w:r w:rsidR="003C39A3" w:rsidRPr="003C39A3">
        <w:rPr>
          <w:iCs/>
        </w:rPr>
        <w:t>(Elsmore, 2020)</w:t>
      </w:r>
      <w:r w:rsidRPr="008C3E99">
        <w:rPr>
          <w:iCs/>
        </w:rPr>
        <w:t xml:space="preserve">. It's really important to understanding that customer predisposition today, in virtually any endeavor, is to search for an experience and Hyatt realizes this. Furthermore, their commitment to sustainable practice and community engagement reinforce their strategic positioning, in an age where there is an increase in the demand for socially responsible, ecologically mindful hospitality </w:t>
      </w:r>
      <w:r>
        <w:rPr>
          <w:iCs/>
        </w:rPr>
        <w:t>choices.</w:t>
      </w:r>
    </w:p>
    <w:p w14:paraId="7E3D5D61" w14:textId="77777777" w:rsidR="000B33C9" w:rsidRPr="002A3756" w:rsidRDefault="008C3E99" w:rsidP="0088581C">
      <w:pPr>
        <w:rPr>
          <w:iCs/>
        </w:rPr>
      </w:pPr>
      <w:r w:rsidRPr="008C3E99">
        <w:rPr>
          <w:iCs/>
        </w:rPr>
        <w:t xml:space="preserve">The other way an organization can compete according to Porter is, in turn, through cost leadership. While Hyatt has positioned itself as we've discussed and haven't taken focus off that aim, they have done nothing short of masterfully in their continuing global </w:t>
      </w:r>
      <w:r w:rsidRPr="008C3E99">
        <w:rPr>
          <w:iCs/>
        </w:rPr>
        <w:lastRenderedPageBreak/>
        <w:t>expansion, simultaneously diversifying their portfolio substantially</w:t>
      </w:r>
      <w:r w:rsidR="003C39A3" w:rsidRPr="003C39A3">
        <w:t xml:space="preserve"> </w:t>
      </w:r>
      <w:r w:rsidR="003C39A3" w:rsidRPr="003C39A3">
        <w:rPr>
          <w:iCs/>
        </w:rPr>
        <w:t>(Turner, 2019)</w:t>
      </w:r>
      <w:r w:rsidRPr="008C3E99">
        <w:rPr>
          <w:iCs/>
        </w:rPr>
        <w:t>. This is reflective of their apparent mission to broadly cover the market while engaging an adaptation to local preference thereby staying relevant in very diverse markets, enhancing their competitive position and broadening their capacity to not only win a larger share of a defined market space, but</w:t>
      </w:r>
      <w:r>
        <w:rPr>
          <w:iCs/>
        </w:rPr>
        <w:t xml:space="preserve"> redefining what the market is.</w:t>
      </w:r>
    </w:p>
    <w:p w14:paraId="1334410F" w14:textId="77777777" w:rsidR="002A3756" w:rsidRDefault="002A3756" w:rsidP="0088581C">
      <w:pPr>
        <w:pStyle w:val="Heading2"/>
      </w:pPr>
      <w:bookmarkStart w:id="11" w:name="_Toc157987010"/>
      <w:r>
        <w:t>4.2 Business Performance</w:t>
      </w:r>
      <w:bookmarkEnd w:id="11"/>
    </w:p>
    <w:p w14:paraId="56B0A8CD" w14:textId="77777777" w:rsidR="008C3E99" w:rsidRPr="008C3E99" w:rsidRDefault="008C3E99" w:rsidP="0088581C">
      <w:pPr>
        <w:rPr>
          <w:iCs/>
        </w:rPr>
      </w:pPr>
      <w:r w:rsidRPr="008C3E99">
        <w:rPr>
          <w:iCs/>
        </w:rPr>
        <w:t>Insights into Hyatt's current business performance can be drawn from examination of its key performance indicators (KPIs). Occupancy rates in the hospitality industry are the critical barometer for business and Hyatt's high occupancies are the direct result of the attractiveness of the brand. High occupancy attracts positive reviews from guests, and these are reflected in the high customer satisfaction scores, which are testament to the effectiveness of the Hyatt differentiation strategy. Competitive financial performance metrics such as revenue per available room (RevPAR) illustrate ever-higher profits. The dual strategy of premium pricing and customer value proposition has kept the company in profit, often what has largely been a buyer's market</w:t>
      </w:r>
      <w:r w:rsidR="003C39A3" w:rsidRPr="003C39A3">
        <w:t xml:space="preserve"> </w:t>
      </w:r>
      <w:r w:rsidR="003C39A3" w:rsidRPr="003C39A3">
        <w:rPr>
          <w:iCs/>
        </w:rPr>
        <w:t>(Gill, 2020)</w:t>
      </w:r>
      <w:r w:rsidRPr="008C3E99">
        <w:rPr>
          <w:iCs/>
        </w:rPr>
        <w:t>. The performance of these metrics against industry benchmarks shows Hyatt to be particularly adept at negotiating market fluctuations, while innovations in revenue streams, such as tapping the resources of local businesses and partnerships have kept the risks (if not potential costs) of these profit increases to a minimum.</w:t>
      </w:r>
    </w:p>
    <w:p w14:paraId="52489DD5" w14:textId="77777777" w:rsidR="002A3E36" w:rsidRPr="002A3756" w:rsidRDefault="008C3E99" w:rsidP="0088581C">
      <w:pPr>
        <w:rPr>
          <w:iCs/>
        </w:rPr>
      </w:pPr>
      <w:r w:rsidRPr="008C3E99">
        <w:rPr>
          <w:iCs/>
        </w:rPr>
        <w:t>Overall, a strategic direction that aligns with industry trends, financial and operating performance that is in the upper quartile of the industry, and the combination of resilience and business model adaptability demonstrates a company that is a leader in an increasingly globalized hospitality sector, and is as well-equipped as it could be to adapt to whatever changes the disruption of globalization may bring. Continuous monitoring and strategic agility will remain key in mapping what that disrupti</w:t>
      </w:r>
      <w:r>
        <w:rPr>
          <w:iCs/>
        </w:rPr>
        <w:t>on may look like in the future.</w:t>
      </w:r>
    </w:p>
    <w:p w14:paraId="46DBDAA8" w14:textId="77777777" w:rsidR="002A3E36" w:rsidRPr="002A3756" w:rsidRDefault="002A3756" w:rsidP="0088581C">
      <w:pPr>
        <w:pStyle w:val="Heading1"/>
      </w:pPr>
      <w:bookmarkStart w:id="12" w:name="_Toc157987011"/>
      <w:r>
        <w:t>5. Recommendations</w:t>
      </w:r>
      <w:bookmarkEnd w:id="12"/>
    </w:p>
    <w:p w14:paraId="7B60368B" w14:textId="77777777" w:rsidR="000B33C9" w:rsidRPr="002A3756" w:rsidRDefault="000B33C9" w:rsidP="0088581C">
      <w:r w:rsidRPr="002A3756">
        <w:t>The comprehensive analysis of Hyatt Hotel Group reveals commendable strengths but also suggests areas for enhancement in organizational structure, culture, change management, and strategic planning.</w:t>
      </w:r>
    </w:p>
    <w:p w14:paraId="351978B2" w14:textId="77777777" w:rsidR="002A3756" w:rsidRDefault="002A3756" w:rsidP="0088581C">
      <w:pPr>
        <w:pStyle w:val="Heading2"/>
      </w:pPr>
      <w:bookmarkStart w:id="13" w:name="_Toc157987012"/>
      <w:r>
        <w:lastRenderedPageBreak/>
        <w:t xml:space="preserve">5.1 </w:t>
      </w:r>
      <w:proofErr w:type="spellStart"/>
      <w:r>
        <w:t>Organisational</w:t>
      </w:r>
      <w:proofErr w:type="spellEnd"/>
      <w:r>
        <w:t xml:space="preserve"> Structure</w:t>
      </w:r>
      <w:bookmarkEnd w:id="13"/>
    </w:p>
    <w:p w14:paraId="2D38046E" w14:textId="77777777" w:rsidR="000B33C9" w:rsidRPr="002A3756" w:rsidRDefault="000B33C9" w:rsidP="0088581C">
      <w:r w:rsidRPr="002A3756">
        <w:t>Recommendations for refining the organizational structure involve fostering greater agility within the professional bureaucracy. Implementing cross-functional teams or task forces for specific projects can facilitate quicker responses to market changes</w:t>
      </w:r>
      <w:r w:rsidR="003C39A3" w:rsidRPr="003C39A3">
        <w:t xml:space="preserve"> (Turner, 2019)</w:t>
      </w:r>
      <w:r w:rsidRPr="002A3756">
        <w:t>. Additionally, periodic reviews of the structure's effectiveness and adaptability can ensure it remains aligned with evolving industry dynamics.</w:t>
      </w:r>
    </w:p>
    <w:p w14:paraId="590EB98A" w14:textId="77777777" w:rsidR="002A3756" w:rsidRDefault="002A3756" w:rsidP="0088581C">
      <w:pPr>
        <w:pStyle w:val="Heading2"/>
      </w:pPr>
      <w:bookmarkStart w:id="14" w:name="_Toc157987013"/>
      <w:r>
        <w:t xml:space="preserve">5.2 </w:t>
      </w:r>
      <w:proofErr w:type="spellStart"/>
      <w:r>
        <w:t>Organisational</w:t>
      </w:r>
      <w:proofErr w:type="spellEnd"/>
      <w:r>
        <w:t xml:space="preserve"> Culture</w:t>
      </w:r>
      <w:bookmarkEnd w:id="14"/>
    </w:p>
    <w:p w14:paraId="24F0CB36" w14:textId="77777777" w:rsidR="000B33C9" w:rsidRPr="002A3756" w:rsidRDefault="008C3E99" w:rsidP="0088581C">
      <w:r w:rsidRPr="008C3E99">
        <w:t>Enhance Organizational Culture To further enhance the organizational culture, efforts should continue to focus on enhancing the adhocracy component. Initiatives that encourage innovation such as programs to develop and test new ideas and recognizing and rewarding risk-taking can continue to help strengthen a culture of continuous improvement</w:t>
      </w:r>
      <w:r w:rsidR="003C39A3" w:rsidRPr="003C39A3">
        <w:t xml:space="preserve"> (Browning, 2021)</w:t>
      </w:r>
      <w:r w:rsidRPr="008C3E99">
        <w:t>. Leadership can also continue to actively promote an open communication and collaboration to help maintain the clan component, which involves creating a sense of belonging and shared values among employees.</w:t>
      </w:r>
    </w:p>
    <w:p w14:paraId="44B0958F" w14:textId="77777777" w:rsidR="002A3756" w:rsidRDefault="002A3756" w:rsidP="0088581C">
      <w:pPr>
        <w:pStyle w:val="Heading2"/>
      </w:pPr>
      <w:bookmarkStart w:id="15" w:name="_Toc157987014"/>
      <w:r>
        <w:t>5.3 Change Management</w:t>
      </w:r>
      <w:bookmarkEnd w:id="15"/>
      <w:r w:rsidR="000B33C9" w:rsidRPr="002A3756">
        <w:t xml:space="preserve"> </w:t>
      </w:r>
    </w:p>
    <w:p w14:paraId="4566589B" w14:textId="77777777" w:rsidR="000B33C9" w:rsidRPr="002A3756" w:rsidRDefault="000B33C9" w:rsidP="0088581C">
      <w:r w:rsidRPr="002A3756">
        <w:t>In refining change management, the emphasis should be on continuous learning and adaptation. Establishing a feedback loop for post-implementation reviews can provide insights for future initiatives. Leadership should invest in ongoing training programs to equip employees with the skills needed to navigate change effectively. Building a culture that embraces change as a constant and integral part of operations will further enhance the change management process.</w:t>
      </w:r>
    </w:p>
    <w:p w14:paraId="0261FAFE" w14:textId="77777777" w:rsidR="002A3756" w:rsidRDefault="002A3756" w:rsidP="0088581C">
      <w:pPr>
        <w:pStyle w:val="Heading2"/>
      </w:pPr>
      <w:bookmarkStart w:id="16" w:name="_Toc157987015"/>
      <w:r>
        <w:t>5.4 Strategic Planning</w:t>
      </w:r>
      <w:bookmarkEnd w:id="16"/>
      <w:r w:rsidR="000B33C9" w:rsidRPr="002A3756">
        <w:t xml:space="preserve"> </w:t>
      </w:r>
    </w:p>
    <w:p w14:paraId="03E69D19" w14:textId="77777777" w:rsidR="008C3E99" w:rsidRDefault="008C3E99" w:rsidP="0088581C">
      <w:r>
        <w:t xml:space="preserve">Another recommendation for high-level organizational changes involves developing a more systematic approach to environmental scanning to identify the early signs of major industry shifts. Hyatt’s strategic approach should also include the use of scenario planning as a technique to anticipate industry change. The company should revisit its strategic plan often — it should be a living document that is adjusted as macro-trends emerge. Changes at this level however, must be aligned with local strategies so that they reinforce, not contradict, the overarching organizational goals. Beefing up mechanisms for more </w:t>
      </w:r>
      <w:r>
        <w:lastRenderedPageBreak/>
        <w:t>frequent, closer collaboration between corporate and unit levels would help to ensure that strategic learning at these different levels is integrated.</w:t>
      </w:r>
    </w:p>
    <w:p w14:paraId="41256BC0" w14:textId="77777777" w:rsidR="008C3E99" w:rsidRDefault="008C3E99" w:rsidP="0088581C">
      <w:r>
        <w:t>In conclusion, these recommendations strike at the heart of what it means to be agile, innovative, and adaptable. If the Hyatt Hotel Group can act swiftly and effectively in each of these domains, it can expect to maintain its status as a global hospitality industry leader as the business world moves ahead full throttle. And that’s about as good a hospitality metaphor for the state of customer centricity and strategic execution today as we can imagine! Careful? Sure. Rigorous? Absolutely. Continuous? Yep. Ready? Always. In other words, if you want to win, play to the end.</w:t>
      </w:r>
    </w:p>
    <w:p w14:paraId="53A380E7" w14:textId="77777777" w:rsidR="002A3E36" w:rsidRPr="002A3756" w:rsidRDefault="002A3E36" w:rsidP="0088581C"/>
    <w:p w14:paraId="4294F882" w14:textId="77777777" w:rsidR="000B33C9" w:rsidRPr="002A3756" w:rsidRDefault="000B33C9" w:rsidP="0088581C">
      <w:pPr>
        <w:jc w:val="left"/>
        <w:rPr>
          <w:b/>
          <w:bCs/>
        </w:rPr>
      </w:pPr>
      <w:r w:rsidRPr="002A3756">
        <w:rPr>
          <w:b/>
          <w:bCs/>
        </w:rPr>
        <w:br w:type="page"/>
      </w:r>
    </w:p>
    <w:p w14:paraId="680E5DDA" w14:textId="77777777" w:rsidR="000B33C9" w:rsidRPr="002A3756" w:rsidRDefault="000B33C9" w:rsidP="0088581C">
      <w:pPr>
        <w:pStyle w:val="Heading1"/>
      </w:pPr>
      <w:bookmarkStart w:id="17" w:name="_Toc157987016"/>
      <w:r w:rsidRPr="002A3756">
        <w:lastRenderedPageBreak/>
        <w:t>6. Conclusion</w:t>
      </w:r>
      <w:bookmarkEnd w:id="17"/>
    </w:p>
    <w:p w14:paraId="0A33711B" w14:textId="77777777" w:rsidR="009C4CE4" w:rsidRDefault="000B33C9" w:rsidP="0088581C">
      <w:r w:rsidRPr="002A3756">
        <w:t>In conclusion, the analysis of Hyatt Hotel Group reveals a resilient and strategically positioned organization in the global hospitality sector. The organizational structure, characterized by a hybrid model, combines stability with adaptability, fostering effective decision-making and communication. The organizational culture, a harmonious blend of clan and adhocracy cultures, promotes a collaborative and innovative environment. Recent change initiatives, guided by Kotter's model, showcase proactive leadership and an inclusive approach, ensuring successful adaptation. Hyatt's strategic direction, anchored in differentiation and global expansion, aligns with industry trends, positioning the brand as a leader. While strengths are evident, recommendations for enhancing organizational agility, fostering innovation, and refining strategic planning underscore the commitment to continuous improvement. Hyatt emerges as an industry trailblazer poised for sustained success through strategic alignment and adaptive excellence.</w:t>
      </w:r>
    </w:p>
    <w:p w14:paraId="7286C46A" w14:textId="77777777" w:rsidR="009C4CE4" w:rsidRDefault="009C4CE4" w:rsidP="0088581C">
      <w:pPr>
        <w:jc w:val="left"/>
      </w:pPr>
      <w:r>
        <w:br w:type="page"/>
      </w:r>
    </w:p>
    <w:p w14:paraId="372A0BC5" w14:textId="77777777" w:rsidR="009C4CE4" w:rsidRPr="009C4CE4" w:rsidRDefault="009C4CE4" w:rsidP="0088581C">
      <w:pPr>
        <w:pStyle w:val="Heading1"/>
      </w:pPr>
      <w:bookmarkStart w:id="18" w:name="_Toc157987017"/>
      <w:r>
        <w:lastRenderedPageBreak/>
        <w:t xml:space="preserve">7. </w:t>
      </w:r>
      <w:r w:rsidRPr="009C4CE4">
        <w:t>Reference list</w:t>
      </w:r>
      <w:bookmarkEnd w:id="18"/>
    </w:p>
    <w:p w14:paraId="631268BE" w14:textId="77777777" w:rsidR="009C4CE4" w:rsidRPr="009C4CE4" w:rsidRDefault="009C4CE4" w:rsidP="0088581C">
      <w:r w:rsidRPr="009C4CE4">
        <w:t xml:space="preserve">Bennett, R. (2019). </w:t>
      </w:r>
      <w:proofErr w:type="spellStart"/>
      <w:r w:rsidRPr="009C4CE4">
        <w:rPr>
          <w:i/>
          <w:iCs/>
        </w:rPr>
        <w:t>Organisational</w:t>
      </w:r>
      <w:proofErr w:type="spellEnd"/>
      <w:r w:rsidRPr="009C4CE4">
        <w:rPr>
          <w:i/>
          <w:iCs/>
        </w:rPr>
        <w:t xml:space="preserve"> </w:t>
      </w:r>
      <w:proofErr w:type="spellStart"/>
      <w:r w:rsidRPr="009C4CE4">
        <w:rPr>
          <w:i/>
          <w:iCs/>
        </w:rPr>
        <w:t>Behaviour</w:t>
      </w:r>
      <w:proofErr w:type="spellEnd"/>
      <w:r w:rsidRPr="009C4CE4">
        <w:t>. London: Pitman.</w:t>
      </w:r>
    </w:p>
    <w:p w14:paraId="54493B9B" w14:textId="77777777" w:rsidR="009C4CE4" w:rsidRPr="009C4CE4" w:rsidRDefault="009C4CE4" w:rsidP="0088581C">
      <w:r w:rsidRPr="009C4CE4">
        <w:t xml:space="preserve">Browning, L.D. (2021). </w:t>
      </w:r>
      <w:proofErr w:type="spellStart"/>
      <w:r w:rsidRPr="009C4CE4">
        <w:t>Organisational</w:t>
      </w:r>
      <w:proofErr w:type="spellEnd"/>
      <w:r w:rsidRPr="009C4CE4">
        <w:t xml:space="preserve"> Narratives and </w:t>
      </w:r>
      <w:proofErr w:type="spellStart"/>
      <w:r w:rsidRPr="009C4CE4">
        <w:t>Organisational</w:t>
      </w:r>
      <w:proofErr w:type="spellEnd"/>
      <w:r w:rsidRPr="009C4CE4">
        <w:t xml:space="preserve"> Structure. </w:t>
      </w:r>
      <w:r w:rsidRPr="009C4CE4">
        <w:rPr>
          <w:i/>
          <w:iCs/>
        </w:rPr>
        <w:t>Journal of Organizational Change Management</w:t>
      </w:r>
      <w:r w:rsidRPr="009C4CE4">
        <w:t>, 4(3), pp.59–67.</w:t>
      </w:r>
    </w:p>
    <w:p w14:paraId="18808972" w14:textId="77777777" w:rsidR="009C4CE4" w:rsidRPr="00FA129F" w:rsidRDefault="009C4CE4" w:rsidP="0088581C">
      <w:pPr>
        <w:rPr>
          <w:lang w:val="fr-FR"/>
        </w:rPr>
      </w:pPr>
      <w:r w:rsidRPr="009C4CE4">
        <w:t xml:space="preserve">Elsmore, P. (2020). </w:t>
      </w:r>
      <w:proofErr w:type="spellStart"/>
      <w:r w:rsidRPr="00FA129F">
        <w:rPr>
          <w:i/>
          <w:iCs/>
          <w:lang w:val="fr-FR"/>
        </w:rPr>
        <w:t>Organisational</w:t>
      </w:r>
      <w:proofErr w:type="spellEnd"/>
      <w:r w:rsidRPr="00FA129F">
        <w:rPr>
          <w:i/>
          <w:iCs/>
          <w:lang w:val="fr-FR"/>
        </w:rPr>
        <w:t xml:space="preserve"> Culture : </w:t>
      </w:r>
      <w:proofErr w:type="spellStart"/>
      <w:r w:rsidRPr="00FA129F">
        <w:rPr>
          <w:i/>
          <w:iCs/>
          <w:lang w:val="fr-FR"/>
        </w:rPr>
        <w:t>Organisational</w:t>
      </w:r>
      <w:proofErr w:type="spellEnd"/>
      <w:r w:rsidRPr="00FA129F">
        <w:rPr>
          <w:i/>
          <w:iCs/>
          <w:lang w:val="fr-FR"/>
        </w:rPr>
        <w:t xml:space="preserve"> change?</w:t>
      </w:r>
      <w:r w:rsidRPr="00FA129F">
        <w:rPr>
          <w:lang w:val="fr-FR"/>
        </w:rPr>
        <w:t xml:space="preserve"> London: SSN.</w:t>
      </w:r>
    </w:p>
    <w:p w14:paraId="16258F9E" w14:textId="77777777" w:rsidR="009C4CE4" w:rsidRPr="009C4CE4" w:rsidRDefault="009C4CE4" w:rsidP="0088581C">
      <w:r w:rsidRPr="009C4CE4">
        <w:t xml:space="preserve">Ghosh, S. (2021). Examining Change Management Theories through Case Studies. </w:t>
      </w:r>
      <w:r w:rsidRPr="009C4CE4">
        <w:rPr>
          <w:i/>
          <w:iCs/>
        </w:rPr>
        <w:t>International Journal of Scientific Research and Management</w:t>
      </w:r>
      <w:r w:rsidRPr="009C4CE4">
        <w:t xml:space="preserve">, 9(02), pp.2098–2112. </w:t>
      </w:r>
      <w:proofErr w:type="spellStart"/>
      <w:r w:rsidRPr="009C4CE4">
        <w:t>doi:https</w:t>
      </w:r>
      <w:proofErr w:type="spellEnd"/>
      <w:r w:rsidRPr="009C4CE4">
        <w:t>://doi.org/10.18535/</w:t>
      </w:r>
      <w:proofErr w:type="spellStart"/>
      <w:r w:rsidRPr="009C4CE4">
        <w:t>ijsrm</w:t>
      </w:r>
      <w:proofErr w:type="spellEnd"/>
      <w:r w:rsidRPr="009C4CE4">
        <w:t>/v9i2em.08.</w:t>
      </w:r>
    </w:p>
    <w:p w14:paraId="3A035287" w14:textId="77777777" w:rsidR="009C4CE4" w:rsidRPr="009C4CE4" w:rsidRDefault="009C4CE4" w:rsidP="0088581C">
      <w:r w:rsidRPr="009C4CE4">
        <w:t xml:space="preserve">Gill, R. (2020). Change management--or Change leadership? </w:t>
      </w:r>
      <w:r w:rsidRPr="009C4CE4">
        <w:rPr>
          <w:i/>
          <w:iCs/>
        </w:rPr>
        <w:t>Journal of Change Management</w:t>
      </w:r>
      <w:r w:rsidRPr="009C4CE4">
        <w:t>, 3(4), pp.307–318.</w:t>
      </w:r>
    </w:p>
    <w:p w14:paraId="2C81CC60" w14:textId="77777777" w:rsidR="009C4CE4" w:rsidRPr="009C4CE4" w:rsidRDefault="009C4CE4" w:rsidP="0088581C">
      <w:r w:rsidRPr="009C4CE4">
        <w:t xml:space="preserve">Grundy, T. (2021). Using Strategic Planning to Drive Strategic Change. </w:t>
      </w:r>
      <w:r w:rsidRPr="009C4CE4">
        <w:rPr>
          <w:i/>
          <w:iCs/>
        </w:rPr>
        <w:t>Long Range Planning</w:t>
      </w:r>
      <w:r w:rsidRPr="009C4CE4">
        <w:t xml:space="preserve">, 25(1), pp.100–108. </w:t>
      </w:r>
      <w:proofErr w:type="spellStart"/>
      <w:r w:rsidRPr="009C4CE4">
        <w:t>doi:https</w:t>
      </w:r>
      <w:proofErr w:type="spellEnd"/>
      <w:r w:rsidRPr="009C4CE4">
        <w:t>://doi.org/10.1016/0024-6301(92)90315-s.</w:t>
      </w:r>
    </w:p>
    <w:p w14:paraId="0A8A55B8" w14:textId="77777777" w:rsidR="009C4CE4" w:rsidRPr="009C4CE4" w:rsidRDefault="009C4CE4" w:rsidP="0088581C">
      <w:r w:rsidRPr="009C4CE4">
        <w:t xml:space="preserve">Pillay, A.S. (2019). An Investigation of the Impact of </w:t>
      </w:r>
      <w:proofErr w:type="spellStart"/>
      <w:r w:rsidRPr="009C4CE4">
        <w:t>Organisational</w:t>
      </w:r>
      <w:proofErr w:type="spellEnd"/>
      <w:r w:rsidRPr="009C4CE4">
        <w:t xml:space="preserve"> Structure on </w:t>
      </w:r>
      <w:proofErr w:type="spellStart"/>
      <w:r w:rsidRPr="009C4CE4">
        <w:t>Organisational</w:t>
      </w:r>
      <w:proofErr w:type="spellEnd"/>
      <w:r w:rsidRPr="009C4CE4">
        <w:t xml:space="preserve"> Performance. </w:t>
      </w:r>
      <w:r w:rsidRPr="009C4CE4">
        <w:rPr>
          <w:i/>
          <w:iCs/>
        </w:rPr>
        <w:t>Financial Risk and Management Reviews</w:t>
      </w:r>
      <w:r w:rsidRPr="009C4CE4">
        <w:t>, [online] 5(1), pp.10–24. Available at: https://www.researchgate.net/profile/Sinqobile-Nene/publication/332755872_An_Investigation_of_the_Impact_of_Organisational_Structure_on_Organisational_Performance/links/5d0f759a299bf1547c779945/An-Investigation-of-the-Impact-of-Organisational-Structure-on-Organisational-Performance.pdf.</w:t>
      </w:r>
    </w:p>
    <w:p w14:paraId="78073B52" w14:textId="77777777" w:rsidR="009C4CE4" w:rsidRPr="009C4CE4" w:rsidRDefault="009C4CE4" w:rsidP="0088581C">
      <w:r w:rsidRPr="009C4CE4">
        <w:t xml:space="preserve">Slattery, P. (2015). </w:t>
      </w:r>
      <w:r w:rsidRPr="009C4CE4">
        <w:rPr>
          <w:i/>
          <w:iCs/>
        </w:rPr>
        <w:t>The Economic Ascent of the Hotel Business</w:t>
      </w:r>
      <w:r w:rsidRPr="009C4CE4">
        <w:t>. Oxford: Goodfellow Publishing.</w:t>
      </w:r>
    </w:p>
    <w:p w14:paraId="487BC3EE" w14:textId="77777777" w:rsidR="009C4CE4" w:rsidRPr="009C4CE4" w:rsidRDefault="009C4CE4" w:rsidP="0088581C">
      <w:proofErr w:type="spellStart"/>
      <w:r w:rsidRPr="009C4CE4">
        <w:t>Sorooshian</w:t>
      </w:r>
      <w:proofErr w:type="spellEnd"/>
      <w:r w:rsidRPr="009C4CE4">
        <w:t xml:space="preserve">, S. (2019). The Impact of </w:t>
      </w:r>
      <w:proofErr w:type="spellStart"/>
      <w:r w:rsidRPr="009C4CE4">
        <w:t>Organisational</w:t>
      </w:r>
      <w:proofErr w:type="spellEnd"/>
      <w:r w:rsidRPr="009C4CE4">
        <w:t xml:space="preserve"> Structure on </w:t>
      </w:r>
      <w:proofErr w:type="spellStart"/>
      <w:r w:rsidRPr="009C4CE4">
        <w:t>Organisational</w:t>
      </w:r>
      <w:proofErr w:type="spellEnd"/>
      <w:r w:rsidRPr="009C4CE4">
        <w:t xml:space="preserve"> Learning. </w:t>
      </w:r>
      <w:r w:rsidRPr="009C4CE4">
        <w:rPr>
          <w:i/>
          <w:iCs/>
        </w:rPr>
        <w:t>Middle East J. of Management</w:t>
      </w:r>
      <w:r w:rsidRPr="009C4CE4">
        <w:t>, 6(2), p.204.</w:t>
      </w:r>
    </w:p>
    <w:p w14:paraId="4F186723" w14:textId="77777777" w:rsidR="009B789E" w:rsidRPr="002A3756" w:rsidRDefault="009C4CE4" w:rsidP="0088581C">
      <w:r w:rsidRPr="009C4CE4">
        <w:t xml:space="preserve">Turner, C.M. (2019). </w:t>
      </w:r>
      <w:proofErr w:type="spellStart"/>
      <w:r w:rsidRPr="009C4CE4">
        <w:rPr>
          <w:i/>
          <w:iCs/>
        </w:rPr>
        <w:t>Organisational</w:t>
      </w:r>
      <w:proofErr w:type="spellEnd"/>
      <w:r w:rsidRPr="009C4CE4">
        <w:rPr>
          <w:i/>
          <w:iCs/>
        </w:rPr>
        <w:t xml:space="preserve"> Culture</w:t>
      </w:r>
      <w:r w:rsidRPr="009C4CE4">
        <w:t>. Blagdon: Staff College.</w:t>
      </w:r>
    </w:p>
    <w:sectPr w:rsidR="009B789E" w:rsidRPr="002A3756" w:rsidSect="009C4CE4">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63EE4" w14:textId="77777777" w:rsidR="00AF3AA3" w:rsidRDefault="00AF3AA3" w:rsidP="009C4CE4">
      <w:pPr>
        <w:spacing w:after="0" w:line="240" w:lineRule="auto"/>
      </w:pPr>
      <w:r>
        <w:separator/>
      </w:r>
    </w:p>
  </w:endnote>
  <w:endnote w:type="continuationSeparator" w:id="0">
    <w:p w14:paraId="1809DA35" w14:textId="77777777" w:rsidR="00AF3AA3" w:rsidRDefault="00AF3AA3" w:rsidP="009C4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7378218"/>
      <w:docPartObj>
        <w:docPartGallery w:val="Page Numbers (Bottom of Page)"/>
        <w:docPartUnique/>
      </w:docPartObj>
    </w:sdtPr>
    <w:sdtEndPr>
      <w:rPr>
        <w:noProof/>
      </w:rPr>
    </w:sdtEndPr>
    <w:sdtContent>
      <w:p w14:paraId="4D135C97" w14:textId="77777777" w:rsidR="009C4CE4" w:rsidRDefault="009C4CE4">
        <w:pPr>
          <w:pStyle w:val="Footer"/>
          <w:jc w:val="right"/>
        </w:pPr>
        <w:r>
          <w:fldChar w:fldCharType="begin"/>
        </w:r>
        <w:r>
          <w:instrText xml:space="preserve"> PAGE   \* MERGEFORMAT </w:instrText>
        </w:r>
        <w:r>
          <w:fldChar w:fldCharType="separate"/>
        </w:r>
        <w:r w:rsidR="000523D4">
          <w:rPr>
            <w:noProof/>
          </w:rPr>
          <w:t>1</w:t>
        </w:r>
        <w:r>
          <w:rPr>
            <w:noProof/>
          </w:rPr>
          <w:fldChar w:fldCharType="end"/>
        </w:r>
      </w:p>
    </w:sdtContent>
  </w:sdt>
  <w:p w14:paraId="7AD3DE99" w14:textId="77777777" w:rsidR="009C4CE4" w:rsidRDefault="009C4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A9FBB" w14:textId="77777777" w:rsidR="00AF3AA3" w:rsidRDefault="00AF3AA3" w:rsidP="009C4CE4">
      <w:pPr>
        <w:spacing w:after="0" w:line="240" w:lineRule="auto"/>
      </w:pPr>
      <w:r>
        <w:separator/>
      </w:r>
    </w:p>
  </w:footnote>
  <w:footnote w:type="continuationSeparator" w:id="0">
    <w:p w14:paraId="747E6B5F" w14:textId="77777777" w:rsidR="00AF3AA3" w:rsidRDefault="00AF3AA3" w:rsidP="009C4C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E36"/>
    <w:rsid w:val="000523D4"/>
    <w:rsid w:val="00066EB8"/>
    <w:rsid w:val="000B33C9"/>
    <w:rsid w:val="000E4891"/>
    <w:rsid w:val="002A3756"/>
    <w:rsid w:val="002A3E36"/>
    <w:rsid w:val="002E2734"/>
    <w:rsid w:val="003C39A3"/>
    <w:rsid w:val="007B0D27"/>
    <w:rsid w:val="008144BF"/>
    <w:rsid w:val="0088581C"/>
    <w:rsid w:val="008C3E99"/>
    <w:rsid w:val="009B789E"/>
    <w:rsid w:val="009C4CE4"/>
    <w:rsid w:val="00A118A1"/>
    <w:rsid w:val="00AF3AA3"/>
    <w:rsid w:val="00DB6A89"/>
    <w:rsid w:val="00DD20BA"/>
    <w:rsid w:val="00E17D76"/>
    <w:rsid w:val="00FA1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73BF3"/>
  <w15:docId w15:val="{A37DC8B1-3F42-473C-9C1F-766C57A3C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8A1"/>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2A3756"/>
    <w:pPr>
      <w:keepNext/>
      <w:keepLines/>
      <w:spacing w:before="480" w:after="0"/>
      <w:outlineLvl w:val="0"/>
    </w:pPr>
    <w:rPr>
      <w:rFonts w:eastAsiaTheme="majorEastAsia" w:cstheme="majorBidi"/>
      <w:b/>
      <w:bCs/>
      <w:color w:val="4F81BD" w:themeColor="accent1"/>
      <w:sz w:val="28"/>
      <w:szCs w:val="28"/>
    </w:rPr>
  </w:style>
  <w:style w:type="paragraph" w:styleId="Heading2">
    <w:name w:val="heading 2"/>
    <w:basedOn w:val="Normal"/>
    <w:next w:val="Normal"/>
    <w:link w:val="Heading2Char"/>
    <w:uiPriority w:val="9"/>
    <w:unhideWhenUsed/>
    <w:qFormat/>
    <w:rsid w:val="002A3756"/>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756"/>
    <w:rPr>
      <w:rFonts w:ascii="Arial" w:eastAsiaTheme="majorEastAsia" w:hAnsi="Arial" w:cstheme="majorBidi"/>
      <w:b/>
      <w:bCs/>
      <w:color w:val="4F81BD" w:themeColor="accent1"/>
      <w:sz w:val="28"/>
      <w:szCs w:val="28"/>
    </w:rPr>
  </w:style>
  <w:style w:type="character" w:customStyle="1" w:styleId="Heading2Char">
    <w:name w:val="Heading 2 Char"/>
    <w:basedOn w:val="DefaultParagraphFont"/>
    <w:link w:val="Heading2"/>
    <w:uiPriority w:val="9"/>
    <w:rsid w:val="002A3756"/>
    <w:rPr>
      <w:rFonts w:ascii="Arial" w:eastAsiaTheme="majorEastAsia" w:hAnsi="Arial" w:cstheme="majorBidi"/>
      <w:b/>
      <w:bCs/>
      <w:color w:val="4F81BD" w:themeColor="accent1"/>
      <w:sz w:val="26"/>
      <w:szCs w:val="26"/>
    </w:rPr>
  </w:style>
  <w:style w:type="paragraph" w:styleId="TOCHeading">
    <w:name w:val="TOC Heading"/>
    <w:basedOn w:val="Heading1"/>
    <w:next w:val="Normal"/>
    <w:uiPriority w:val="39"/>
    <w:semiHidden/>
    <w:unhideWhenUsed/>
    <w:qFormat/>
    <w:rsid w:val="00DD20BA"/>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DD20BA"/>
    <w:pPr>
      <w:spacing w:after="100"/>
    </w:pPr>
  </w:style>
  <w:style w:type="paragraph" w:styleId="TOC2">
    <w:name w:val="toc 2"/>
    <w:basedOn w:val="Normal"/>
    <w:next w:val="Normal"/>
    <w:autoRedefine/>
    <w:uiPriority w:val="39"/>
    <w:unhideWhenUsed/>
    <w:rsid w:val="00DD20BA"/>
    <w:pPr>
      <w:spacing w:after="100"/>
      <w:ind w:left="240"/>
    </w:pPr>
  </w:style>
  <w:style w:type="character" w:styleId="Hyperlink">
    <w:name w:val="Hyperlink"/>
    <w:basedOn w:val="DefaultParagraphFont"/>
    <w:uiPriority w:val="99"/>
    <w:unhideWhenUsed/>
    <w:rsid w:val="00DD20BA"/>
    <w:rPr>
      <w:color w:val="0000FF" w:themeColor="hyperlink"/>
      <w:u w:val="single"/>
    </w:rPr>
  </w:style>
  <w:style w:type="paragraph" w:styleId="BalloonText">
    <w:name w:val="Balloon Text"/>
    <w:basedOn w:val="Normal"/>
    <w:link w:val="BalloonTextChar"/>
    <w:uiPriority w:val="99"/>
    <w:semiHidden/>
    <w:unhideWhenUsed/>
    <w:rsid w:val="00DD20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0BA"/>
    <w:rPr>
      <w:rFonts w:ascii="Tahoma" w:hAnsi="Tahoma" w:cs="Tahoma"/>
      <w:sz w:val="16"/>
      <w:szCs w:val="16"/>
    </w:rPr>
  </w:style>
  <w:style w:type="paragraph" w:styleId="Header">
    <w:name w:val="header"/>
    <w:basedOn w:val="Normal"/>
    <w:link w:val="HeaderChar"/>
    <w:uiPriority w:val="99"/>
    <w:unhideWhenUsed/>
    <w:rsid w:val="009C4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4CE4"/>
    <w:rPr>
      <w:rFonts w:ascii="Arial" w:hAnsi="Arial"/>
      <w:sz w:val="24"/>
    </w:rPr>
  </w:style>
  <w:style w:type="paragraph" w:styleId="Footer">
    <w:name w:val="footer"/>
    <w:basedOn w:val="Normal"/>
    <w:link w:val="FooterChar"/>
    <w:uiPriority w:val="99"/>
    <w:unhideWhenUsed/>
    <w:rsid w:val="009C4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4CE4"/>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0695">
      <w:bodyDiv w:val="1"/>
      <w:marLeft w:val="0"/>
      <w:marRight w:val="0"/>
      <w:marTop w:val="0"/>
      <w:marBottom w:val="0"/>
      <w:divBdr>
        <w:top w:val="none" w:sz="0" w:space="0" w:color="auto"/>
        <w:left w:val="none" w:sz="0" w:space="0" w:color="auto"/>
        <w:bottom w:val="none" w:sz="0" w:space="0" w:color="auto"/>
        <w:right w:val="none" w:sz="0" w:space="0" w:color="auto"/>
      </w:divBdr>
    </w:div>
    <w:div w:id="529492138">
      <w:bodyDiv w:val="1"/>
      <w:marLeft w:val="0"/>
      <w:marRight w:val="0"/>
      <w:marTop w:val="0"/>
      <w:marBottom w:val="0"/>
      <w:divBdr>
        <w:top w:val="none" w:sz="0" w:space="0" w:color="auto"/>
        <w:left w:val="none" w:sz="0" w:space="0" w:color="auto"/>
        <w:bottom w:val="none" w:sz="0" w:space="0" w:color="auto"/>
        <w:right w:val="none" w:sz="0" w:space="0" w:color="auto"/>
      </w:divBdr>
    </w:div>
    <w:div w:id="1389258652">
      <w:bodyDiv w:val="1"/>
      <w:marLeft w:val="0"/>
      <w:marRight w:val="0"/>
      <w:marTop w:val="0"/>
      <w:marBottom w:val="0"/>
      <w:divBdr>
        <w:top w:val="none" w:sz="0" w:space="0" w:color="auto"/>
        <w:left w:val="none" w:sz="0" w:space="0" w:color="auto"/>
        <w:bottom w:val="none" w:sz="0" w:space="0" w:color="auto"/>
        <w:right w:val="none" w:sz="0" w:space="0" w:color="auto"/>
      </w:divBdr>
      <w:divsChild>
        <w:div w:id="1056274125">
          <w:marLeft w:val="0"/>
          <w:marRight w:val="0"/>
          <w:marTop w:val="0"/>
          <w:marBottom w:val="0"/>
          <w:divBdr>
            <w:top w:val="none" w:sz="0" w:space="0" w:color="auto"/>
            <w:left w:val="none" w:sz="0" w:space="0" w:color="auto"/>
            <w:bottom w:val="none" w:sz="0" w:space="0" w:color="auto"/>
            <w:right w:val="none" w:sz="0" w:space="0" w:color="auto"/>
          </w:divBdr>
        </w:div>
      </w:divsChild>
    </w:div>
    <w:div w:id="1423993386">
      <w:bodyDiv w:val="1"/>
      <w:marLeft w:val="0"/>
      <w:marRight w:val="0"/>
      <w:marTop w:val="0"/>
      <w:marBottom w:val="0"/>
      <w:divBdr>
        <w:top w:val="none" w:sz="0" w:space="0" w:color="auto"/>
        <w:left w:val="none" w:sz="0" w:space="0" w:color="auto"/>
        <w:bottom w:val="none" w:sz="0" w:space="0" w:color="auto"/>
        <w:right w:val="none" w:sz="0" w:space="0" w:color="auto"/>
      </w:divBdr>
      <w:divsChild>
        <w:div w:id="39786340">
          <w:marLeft w:val="0"/>
          <w:marRight w:val="0"/>
          <w:marTop w:val="0"/>
          <w:marBottom w:val="0"/>
          <w:divBdr>
            <w:top w:val="none" w:sz="0" w:space="0" w:color="auto"/>
            <w:left w:val="none" w:sz="0" w:space="0" w:color="auto"/>
            <w:bottom w:val="none" w:sz="0" w:space="0" w:color="auto"/>
            <w:right w:val="none" w:sz="0" w:space="0" w:color="auto"/>
          </w:divBdr>
          <w:divsChild>
            <w:div w:id="903682380">
              <w:marLeft w:val="0"/>
              <w:marRight w:val="0"/>
              <w:marTop w:val="0"/>
              <w:marBottom w:val="0"/>
              <w:divBdr>
                <w:top w:val="none" w:sz="0" w:space="0" w:color="auto"/>
                <w:left w:val="none" w:sz="0" w:space="0" w:color="auto"/>
                <w:bottom w:val="none" w:sz="0" w:space="0" w:color="auto"/>
                <w:right w:val="none" w:sz="0" w:space="0" w:color="auto"/>
              </w:divBdr>
              <w:divsChild>
                <w:div w:id="62314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205428">
      <w:bodyDiv w:val="1"/>
      <w:marLeft w:val="0"/>
      <w:marRight w:val="0"/>
      <w:marTop w:val="0"/>
      <w:marBottom w:val="0"/>
      <w:divBdr>
        <w:top w:val="none" w:sz="0" w:space="0" w:color="auto"/>
        <w:left w:val="none" w:sz="0" w:space="0" w:color="auto"/>
        <w:bottom w:val="none" w:sz="0" w:space="0" w:color="auto"/>
        <w:right w:val="none" w:sz="0" w:space="0" w:color="auto"/>
      </w:divBdr>
      <w:divsChild>
        <w:div w:id="287593834">
          <w:marLeft w:val="0"/>
          <w:marRight w:val="0"/>
          <w:marTop w:val="0"/>
          <w:marBottom w:val="0"/>
          <w:divBdr>
            <w:top w:val="none" w:sz="0" w:space="0" w:color="auto"/>
            <w:left w:val="none" w:sz="0" w:space="0" w:color="auto"/>
            <w:bottom w:val="none" w:sz="0" w:space="0" w:color="auto"/>
            <w:right w:val="none" w:sz="0" w:space="0" w:color="auto"/>
          </w:divBdr>
          <w:divsChild>
            <w:div w:id="1734546564">
              <w:marLeft w:val="0"/>
              <w:marRight w:val="0"/>
              <w:marTop w:val="0"/>
              <w:marBottom w:val="0"/>
              <w:divBdr>
                <w:top w:val="none" w:sz="0" w:space="0" w:color="auto"/>
                <w:left w:val="none" w:sz="0" w:space="0" w:color="auto"/>
                <w:bottom w:val="none" w:sz="0" w:space="0" w:color="auto"/>
                <w:right w:val="none" w:sz="0" w:space="0" w:color="auto"/>
              </w:divBdr>
              <w:divsChild>
                <w:div w:id="62045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221612">
      <w:bodyDiv w:val="1"/>
      <w:marLeft w:val="0"/>
      <w:marRight w:val="0"/>
      <w:marTop w:val="0"/>
      <w:marBottom w:val="0"/>
      <w:divBdr>
        <w:top w:val="none" w:sz="0" w:space="0" w:color="auto"/>
        <w:left w:val="none" w:sz="0" w:space="0" w:color="auto"/>
        <w:bottom w:val="none" w:sz="0" w:space="0" w:color="auto"/>
        <w:right w:val="none" w:sz="0" w:space="0" w:color="auto"/>
      </w:divBdr>
    </w:div>
    <w:div w:id="1958296829">
      <w:bodyDiv w:val="1"/>
      <w:marLeft w:val="0"/>
      <w:marRight w:val="0"/>
      <w:marTop w:val="0"/>
      <w:marBottom w:val="0"/>
      <w:divBdr>
        <w:top w:val="none" w:sz="0" w:space="0" w:color="auto"/>
        <w:left w:val="none" w:sz="0" w:space="0" w:color="auto"/>
        <w:bottom w:val="none" w:sz="0" w:space="0" w:color="auto"/>
        <w:right w:val="none" w:sz="0" w:space="0" w:color="auto"/>
      </w:divBdr>
      <w:divsChild>
        <w:div w:id="1929921807">
          <w:marLeft w:val="0"/>
          <w:marRight w:val="0"/>
          <w:marTop w:val="0"/>
          <w:marBottom w:val="0"/>
          <w:divBdr>
            <w:top w:val="none" w:sz="0" w:space="0" w:color="auto"/>
            <w:left w:val="none" w:sz="0" w:space="0" w:color="auto"/>
            <w:bottom w:val="none" w:sz="0" w:space="0" w:color="auto"/>
            <w:right w:val="none" w:sz="0" w:space="0" w:color="auto"/>
          </w:divBdr>
          <w:divsChild>
            <w:div w:id="1186165804">
              <w:marLeft w:val="0"/>
              <w:marRight w:val="0"/>
              <w:marTop w:val="0"/>
              <w:marBottom w:val="0"/>
              <w:divBdr>
                <w:top w:val="none" w:sz="0" w:space="0" w:color="auto"/>
                <w:left w:val="none" w:sz="0" w:space="0" w:color="auto"/>
                <w:bottom w:val="none" w:sz="0" w:space="0" w:color="auto"/>
                <w:right w:val="none" w:sz="0" w:space="0" w:color="auto"/>
              </w:divBdr>
              <w:divsChild>
                <w:div w:id="16354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201411">
      <w:bodyDiv w:val="1"/>
      <w:marLeft w:val="0"/>
      <w:marRight w:val="0"/>
      <w:marTop w:val="0"/>
      <w:marBottom w:val="0"/>
      <w:divBdr>
        <w:top w:val="none" w:sz="0" w:space="0" w:color="auto"/>
        <w:left w:val="none" w:sz="0" w:space="0" w:color="auto"/>
        <w:bottom w:val="none" w:sz="0" w:space="0" w:color="auto"/>
        <w:right w:val="none" w:sz="0" w:space="0" w:color="auto"/>
      </w:divBdr>
      <w:divsChild>
        <w:div w:id="1519738870">
          <w:marLeft w:val="0"/>
          <w:marRight w:val="0"/>
          <w:marTop w:val="0"/>
          <w:marBottom w:val="0"/>
          <w:divBdr>
            <w:top w:val="none" w:sz="0" w:space="0" w:color="auto"/>
            <w:left w:val="none" w:sz="0" w:space="0" w:color="auto"/>
            <w:bottom w:val="none" w:sz="0" w:space="0" w:color="auto"/>
            <w:right w:val="none" w:sz="0" w:space="0" w:color="auto"/>
          </w:divBdr>
          <w:divsChild>
            <w:div w:id="1808548384">
              <w:marLeft w:val="0"/>
              <w:marRight w:val="0"/>
              <w:marTop w:val="0"/>
              <w:marBottom w:val="0"/>
              <w:divBdr>
                <w:top w:val="none" w:sz="0" w:space="0" w:color="auto"/>
                <w:left w:val="none" w:sz="0" w:space="0" w:color="auto"/>
                <w:bottom w:val="none" w:sz="0" w:space="0" w:color="auto"/>
                <w:right w:val="none" w:sz="0" w:space="0" w:color="auto"/>
              </w:divBdr>
              <w:divsChild>
                <w:div w:id="111726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F6873-7B25-4EFF-8477-01DBE843F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2593</Words>
  <Characters>14781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Rukhsana Kousar</dc:creator>
  <cp:lastModifiedBy>Rukhsana Kousar</cp:lastModifiedBy>
  <cp:revision>2</cp:revision>
  <dcterms:created xsi:type="dcterms:W3CDTF">2024-02-28T22:35:00Z</dcterms:created>
  <dcterms:modified xsi:type="dcterms:W3CDTF">2024-02-28T22:35:00Z</dcterms:modified>
</cp:coreProperties>
</file>