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7AD3BD" w14:textId="0D5C9ED0" w:rsidR="00C562B2" w:rsidRPr="00C562B2" w:rsidRDefault="00C562B2" w:rsidP="00C562B2">
      <w:pPr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  <w:r w:rsidRPr="00C562B2">
        <w:rPr>
          <w:rFonts w:ascii="Arial" w:hAnsi="Arial" w:cs="Arial"/>
          <w:b/>
          <w:bCs/>
          <w:sz w:val="44"/>
          <w:szCs w:val="44"/>
          <w:u w:val="single"/>
        </w:rPr>
        <w:t>ECGE4002P-C Academic study skills for students</w:t>
      </w:r>
    </w:p>
    <w:p w14:paraId="35454530" w14:textId="6BAC3A86" w:rsidR="00C562B2" w:rsidRPr="00C562B2" w:rsidRDefault="00C562B2">
      <w:pPr>
        <w:rPr>
          <w:rFonts w:ascii="Arial" w:hAnsi="Arial" w:cs="Arial"/>
          <w:sz w:val="28"/>
          <w:szCs w:val="28"/>
        </w:rPr>
      </w:pPr>
      <w:r w:rsidRPr="00C562B2">
        <w:rPr>
          <w:rFonts w:ascii="Arial" w:hAnsi="Arial" w:cs="Arial"/>
          <w:sz w:val="28"/>
          <w:szCs w:val="28"/>
        </w:rPr>
        <w:t>Charlene Louise Griffiths</w:t>
      </w:r>
    </w:p>
    <w:p w14:paraId="494E1E91" w14:textId="4F4FD741" w:rsidR="00C562B2" w:rsidRPr="00C562B2" w:rsidRDefault="00C562B2">
      <w:pPr>
        <w:rPr>
          <w:rFonts w:ascii="Arial" w:hAnsi="Arial" w:cs="Arial"/>
          <w:sz w:val="28"/>
          <w:szCs w:val="28"/>
        </w:rPr>
      </w:pPr>
      <w:r w:rsidRPr="00C562B2">
        <w:rPr>
          <w:rFonts w:ascii="Arial" w:hAnsi="Arial" w:cs="Arial"/>
          <w:sz w:val="28"/>
          <w:szCs w:val="28"/>
        </w:rPr>
        <w:t>1904882</w:t>
      </w:r>
    </w:p>
    <w:p w14:paraId="4501B97F" w14:textId="7C906E8E" w:rsidR="00C562B2" w:rsidRPr="00C562B2" w:rsidRDefault="00C562B2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C562B2">
        <w:rPr>
          <w:rFonts w:ascii="Arial" w:hAnsi="Arial" w:cs="Arial"/>
          <w:b/>
          <w:bCs/>
          <w:sz w:val="28"/>
          <w:szCs w:val="28"/>
          <w:u w:val="single"/>
        </w:rPr>
        <w:t xml:space="preserve">Component 2 </w:t>
      </w:r>
    </w:p>
    <w:p w14:paraId="20ECADA0" w14:textId="4BEE2F7A" w:rsidR="007D214E" w:rsidRPr="00C562B2" w:rsidRDefault="00C562B2">
      <w:pPr>
        <w:rPr>
          <w:rFonts w:ascii="Arial" w:hAnsi="Arial" w:cs="Arial"/>
          <w:sz w:val="28"/>
          <w:szCs w:val="28"/>
        </w:rPr>
      </w:pPr>
      <w:hyperlink r:id="rId4" w:history="1">
        <w:r w:rsidRPr="00C562B2">
          <w:rPr>
            <w:rStyle w:val="Hyperlink"/>
            <w:rFonts w:ascii="Arial" w:hAnsi="Arial" w:cs="Arial"/>
            <w:sz w:val="28"/>
            <w:szCs w:val="28"/>
          </w:rPr>
          <w:t>https://1drv.ms/v/s!Aiig0BVEZNkQ4Xcm7lySqTeLLI-6</w:t>
        </w:r>
      </w:hyperlink>
      <w:bookmarkStart w:id="0" w:name="_GoBack"/>
      <w:bookmarkEnd w:id="0"/>
    </w:p>
    <w:p w14:paraId="0BA038C2" w14:textId="1CAE315C" w:rsidR="00C562B2" w:rsidRDefault="00C562B2"/>
    <w:p w14:paraId="61A869D1" w14:textId="4013D3B9" w:rsidR="00C562B2" w:rsidRDefault="00C562B2" w:rsidP="00C562B2">
      <w:pPr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  <w:r w:rsidRPr="00C562B2">
        <w:rPr>
          <w:rFonts w:ascii="Arial" w:hAnsi="Arial" w:cs="Arial"/>
          <w:b/>
          <w:bCs/>
          <w:sz w:val="44"/>
          <w:szCs w:val="44"/>
          <w:u w:val="single"/>
        </w:rPr>
        <w:t>References</w:t>
      </w:r>
    </w:p>
    <w:p w14:paraId="53AE2584" w14:textId="77777777" w:rsidR="00C562B2" w:rsidRPr="00C562B2" w:rsidRDefault="00C562B2" w:rsidP="00C562B2">
      <w:pPr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</w:p>
    <w:p w14:paraId="239CA412" w14:textId="77777777" w:rsidR="00C562B2" w:rsidRPr="00C562B2" w:rsidRDefault="00C562B2" w:rsidP="00C562B2">
      <w:pPr>
        <w:pStyle w:val="AssignBody"/>
        <w:rPr>
          <w:rFonts w:cs="Arial"/>
          <w:sz w:val="28"/>
          <w:szCs w:val="28"/>
        </w:rPr>
      </w:pPr>
      <w:r w:rsidRPr="00C562B2">
        <w:rPr>
          <w:rFonts w:cs="Arial"/>
          <w:sz w:val="28"/>
          <w:szCs w:val="28"/>
        </w:rPr>
        <w:t>Cottrell, S. (2011). Critical Thinking Skills: Developing effective Analysis and Argument. (2</w:t>
      </w:r>
      <w:r w:rsidRPr="00C562B2">
        <w:rPr>
          <w:rFonts w:cs="Arial"/>
          <w:sz w:val="28"/>
          <w:szCs w:val="28"/>
          <w:vertAlign w:val="superscript"/>
        </w:rPr>
        <w:t>nd</w:t>
      </w:r>
      <w:r w:rsidRPr="00C562B2">
        <w:rPr>
          <w:rFonts w:cs="Arial"/>
          <w:sz w:val="28"/>
          <w:szCs w:val="28"/>
        </w:rPr>
        <w:t xml:space="preserve"> ed). Basingstoke: Palgrave MacMillan</w:t>
      </w:r>
    </w:p>
    <w:p w14:paraId="4B4F14B0" w14:textId="77777777" w:rsidR="00C562B2" w:rsidRPr="00C562B2" w:rsidRDefault="00C562B2" w:rsidP="00C562B2">
      <w:pPr>
        <w:pStyle w:val="AssignBody"/>
        <w:rPr>
          <w:rFonts w:cs="Arial"/>
          <w:sz w:val="28"/>
          <w:szCs w:val="28"/>
        </w:rPr>
      </w:pPr>
    </w:p>
    <w:p w14:paraId="33D98F16" w14:textId="77777777" w:rsidR="00C562B2" w:rsidRPr="00C562B2" w:rsidRDefault="00C562B2" w:rsidP="00C562B2">
      <w:pPr>
        <w:pStyle w:val="AssignBody"/>
        <w:rPr>
          <w:rFonts w:cs="Arial"/>
          <w:sz w:val="28"/>
          <w:szCs w:val="28"/>
        </w:rPr>
      </w:pPr>
      <w:r w:rsidRPr="00C562B2">
        <w:rPr>
          <w:rFonts w:cs="Arial"/>
          <w:sz w:val="28"/>
          <w:szCs w:val="28"/>
        </w:rPr>
        <w:t>Cottrell, S. (2013) The Study Skills handbook (4</w:t>
      </w:r>
      <w:r w:rsidRPr="00C562B2">
        <w:rPr>
          <w:rFonts w:cs="Arial"/>
          <w:sz w:val="28"/>
          <w:szCs w:val="28"/>
          <w:vertAlign w:val="superscript"/>
        </w:rPr>
        <w:t>th</w:t>
      </w:r>
      <w:r w:rsidRPr="00C562B2">
        <w:rPr>
          <w:rFonts w:cs="Arial"/>
          <w:sz w:val="28"/>
          <w:szCs w:val="28"/>
        </w:rPr>
        <w:t xml:space="preserve"> ed). Basingstoke: Palgrave MacMillan</w:t>
      </w:r>
    </w:p>
    <w:p w14:paraId="33654DDF" w14:textId="77777777" w:rsidR="00C562B2" w:rsidRPr="00C562B2" w:rsidRDefault="00C562B2">
      <w:pPr>
        <w:rPr>
          <w:sz w:val="28"/>
          <w:szCs w:val="28"/>
        </w:rPr>
      </w:pPr>
    </w:p>
    <w:sectPr w:rsidR="00C562B2" w:rsidRPr="00C562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62B2"/>
    <w:rsid w:val="007D214E"/>
    <w:rsid w:val="00C562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61173E"/>
  <w15:chartTrackingRefBased/>
  <w15:docId w15:val="{E4CC6B60-A00B-4B52-98CE-A8C1312E1D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562B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62B2"/>
    <w:rPr>
      <w:color w:val="605E5C"/>
      <w:shd w:val="clear" w:color="auto" w:fill="E1DFDD"/>
    </w:rPr>
  </w:style>
  <w:style w:type="paragraph" w:customStyle="1" w:styleId="AssignBody">
    <w:name w:val="AssignBody"/>
    <w:basedOn w:val="Normal"/>
    <w:link w:val="AssignBodyChar"/>
    <w:qFormat/>
    <w:rsid w:val="00C562B2"/>
    <w:pPr>
      <w:spacing w:after="0" w:line="360" w:lineRule="auto"/>
    </w:pPr>
    <w:rPr>
      <w:rFonts w:ascii="Arial" w:hAnsi="Arial"/>
    </w:rPr>
  </w:style>
  <w:style w:type="character" w:customStyle="1" w:styleId="AssignBodyChar">
    <w:name w:val="AssignBody Char"/>
    <w:basedOn w:val="DefaultParagraphFont"/>
    <w:link w:val="AssignBody"/>
    <w:rsid w:val="00C562B2"/>
    <w:rPr>
      <w:rFonts w:ascii="Arial" w:hAnsi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1drv.ms/v/s!Aiig0BVEZNkQ4Xcm7lySqTeLLI-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66</Words>
  <Characters>378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charlene griffiths</dc:creator>
  <cp:keywords/>
  <dc:description/>
  <cp:lastModifiedBy>charlene griffiths</cp:lastModifiedBy>
  <cp:revision>1</cp:revision>
  <dcterms:created xsi:type="dcterms:W3CDTF">2019-11-05T14:16:00Z</dcterms:created>
  <dcterms:modified xsi:type="dcterms:W3CDTF">2019-11-05T14:20:00Z</dcterms:modified>
</cp:coreProperties>
</file>