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4F225" w14:textId="77777777" w:rsidR="00887067" w:rsidRPr="00544E82" w:rsidRDefault="00887067" w:rsidP="00887067">
      <w:pPr>
        <w:spacing w:after="0"/>
        <w:jc w:val="center"/>
        <w:rPr>
          <w:b/>
          <w:bCs/>
          <w:color w:val="000000" w:themeColor="text1"/>
          <w:sz w:val="28"/>
          <w:szCs w:val="24"/>
          <w:shd w:val="clear" w:color="auto" w:fill="FFFFFF"/>
        </w:rPr>
      </w:pPr>
      <w:r w:rsidRPr="00544E82">
        <w:rPr>
          <w:b/>
          <w:bCs/>
          <w:color w:val="000000" w:themeColor="text1"/>
          <w:sz w:val="28"/>
          <w:szCs w:val="24"/>
          <w:shd w:val="clear" w:color="auto" w:fill="FFFFFF"/>
        </w:rPr>
        <w:t>Programme: BA International Hotel Management</w:t>
      </w:r>
    </w:p>
    <w:p w14:paraId="5D6A314F" w14:textId="77777777" w:rsidR="00887067" w:rsidRPr="00544E82" w:rsidRDefault="00887067" w:rsidP="00887067">
      <w:pPr>
        <w:spacing w:after="0"/>
        <w:jc w:val="center"/>
        <w:rPr>
          <w:b/>
          <w:bCs/>
          <w:color w:val="000000" w:themeColor="text1"/>
          <w:sz w:val="28"/>
          <w:szCs w:val="24"/>
          <w:shd w:val="clear" w:color="auto" w:fill="FFFFFF"/>
        </w:rPr>
      </w:pPr>
      <w:r w:rsidRPr="00544E82">
        <w:rPr>
          <w:b/>
          <w:bCs/>
          <w:color w:val="000000" w:themeColor="text1"/>
          <w:sz w:val="28"/>
          <w:szCs w:val="24"/>
          <w:shd w:val="clear" w:color="auto" w:fill="FFFFFF"/>
        </w:rPr>
        <w:t>Module: Managing Guest Service Operations</w:t>
      </w:r>
    </w:p>
    <w:p w14:paraId="4DF2828F" w14:textId="77777777" w:rsidR="00887067" w:rsidRPr="00544E82" w:rsidRDefault="00887067" w:rsidP="00887067">
      <w:pPr>
        <w:spacing w:after="0"/>
        <w:jc w:val="center"/>
        <w:rPr>
          <w:b/>
          <w:bCs/>
          <w:color w:val="000000" w:themeColor="text1"/>
          <w:sz w:val="28"/>
          <w:szCs w:val="24"/>
          <w:shd w:val="clear" w:color="auto" w:fill="FFFFFF"/>
        </w:rPr>
      </w:pPr>
    </w:p>
    <w:p w14:paraId="6B878023" w14:textId="77777777" w:rsidR="00887067" w:rsidRPr="00544E82" w:rsidRDefault="00887067" w:rsidP="00887067">
      <w:pPr>
        <w:spacing w:after="0"/>
        <w:jc w:val="center"/>
        <w:rPr>
          <w:b/>
          <w:bCs/>
          <w:color w:val="000000" w:themeColor="text1"/>
          <w:sz w:val="28"/>
          <w:szCs w:val="24"/>
          <w:shd w:val="clear" w:color="auto" w:fill="FFFFFF"/>
        </w:rPr>
      </w:pPr>
      <w:r w:rsidRPr="00544E82">
        <w:rPr>
          <w:b/>
          <w:bCs/>
          <w:color w:val="000000" w:themeColor="text1"/>
          <w:sz w:val="28"/>
          <w:szCs w:val="24"/>
          <w:shd w:val="clear" w:color="auto" w:fill="FFFFFF"/>
        </w:rPr>
        <w:t>Module code: BMIH6003</w:t>
      </w:r>
    </w:p>
    <w:p w14:paraId="391F8285" w14:textId="77777777" w:rsidR="001A01A6" w:rsidRDefault="001A01A6" w:rsidP="00887067">
      <w:pPr>
        <w:spacing w:after="0"/>
        <w:jc w:val="center"/>
        <w:rPr>
          <w:b/>
          <w:bCs/>
          <w:color w:val="000000" w:themeColor="text1"/>
          <w:sz w:val="28"/>
          <w:szCs w:val="24"/>
          <w:shd w:val="clear" w:color="auto" w:fill="FFFFFF"/>
        </w:rPr>
      </w:pPr>
    </w:p>
    <w:p w14:paraId="4130C172" w14:textId="08DEEA2F" w:rsidR="001A01A6" w:rsidRDefault="001A01A6" w:rsidP="001A01A6">
      <w:pPr>
        <w:spacing w:after="0"/>
        <w:jc w:val="center"/>
        <w:rPr>
          <w:b/>
          <w:bCs/>
          <w:color w:val="000000" w:themeColor="text1"/>
          <w:sz w:val="28"/>
          <w:szCs w:val="24"/>
          <w:shd w:val="clear" w:color="auto" w:fill="FFFFFF"/>
        </w:rPr>
      </w:pPr>
      <w:r>
        <w:rPr>
          <w:b/>
          <w:bCs/>
          <w:color w:val="000000" w:themeColor="text1"/>
          <w:sz w:val="28"/>
          <w:szCs w:val="24"/>
          <w:shd w:val="clear" w:color="auto" w:fill="FFFFFF"/>
        </w:rPr>
        <w:t>Student Name: Julian Gjoka</w:t>
      </w:r>
    </w:p>
    <w:p w14:paraId="067A09C9" w14:textId="77777777" w:rsidR="001A01A6" w:rsidRDefault="001A01A6" w:rsidP="00887067">
      <w:pPr>
        <w:spacing w:after="0"/>
        <w:jc w:val="center"/>
        <w:rPr>
          <w:b/>
          <w:bCs/>
          <w:color w:val="000000" w:themeColor="text1"/>
          <w:sz w:val="28"/>
          <w:szCs w:val="24"/>
          <w:shd w:val="clear" w:color="auto" w:fill="FFFFFF"/>
        </w:rPr>
      </w:pPr>
      <w:r>
        <w:rPr>
          <w:b/>
          <w:bCs/>
          <w:color w:val="000000" w:themeColor="text1"/>
          <w:sz w:val="28"/>
          <w:szCs w:val="24"/>
          <w:shd w:val="clear" w:color="auto" w:fill="FFFFFF"/>
        </w:rPr>
        <w:t>Student ID: 2230507</w:t>
      </w:r>
    </w:p>
    <w:p w14:paraId="7D586944" w14:textId="6838D338" w:rsidR="001A01A6" w:rsidRPr="00544E82" w:rsidRDefault="001A01A6" w:rsidP="00887067">
      <w:pPr>
        <w:spacing w:after="0"/>
        <w:jc w:val="center"/>
        <w:rPr>
          <w:b/>
          <w:bCs/>
          <w:color w:val="000000" w:themeColor="text1"/>
          <w:sz w:val="28"/>
          <w:szCs w:val="24"/>
          <w:shd w:val="clear" w:color="auto" w:fill="FFFFFF"/>
        </w:rPr>
      </w:pPr>
    </w:p>
    <w:p w14:paraId="1BB47CE2" w14:textId="77777777" w:rsidR="00887067" w:rsidRPr="00544E82" w:rsidRDefault="00887067" w:rsidP="00887067">
      <w:pPr>
        <w:spacing w:after="0"/>
        <w:jc w:val="center"/>
        <w:rPr>
          <w:b/>
          <w:bCs/>
          <w:color w:val="000000" w:themeColor="text1"/>
          <w:sz w:val="28"/>
          <w:szCs w:val="24"/>
          <w:shd w:val="clear" w:color="auto" w:fill="FFFFFF"/>
        </w:rPr>
      </w:pPr>
      <w:r w:rsidRPr="00544E82">
        <w:rPr>
          <w:b/>
          <w:bCs/>
          <w:color w:val="000000" w:themeColor="text1"/>
          <w:sz w:val="28"/>
          <w:szCs w:val="24"/>
          <w:shd w:val="clear" w:color="auto" w:fill="FFFFFF"/>
        </w:rPr>
        <w:t>Assignment Title: Student Learning Log (Assessment Component 1)</w:t>
      </w:r>
    </w:p>
    <w:p w14:paraId="7627B015" w14:textId="77777777" w:rsidR="00887067" w:rsidRPr="00544E82" w:rsidRDefault="00887067" w:rsidP="00887067">
      <w:pPr>
        <w:spacing w:after="0"/>
        <w:jc w:val="center"/>
        <w:rPr>
          <w:b/>
          <w:bCs/>
          <w:color w:val="000000" w:themeColor="text1"/>
          <w:sz w:val="28"/>
          <w:szCs w:val="24"/>
          <w:shd w:val="clear" w:color="auto" w:fill="FFFFFF"/>
        </w:rPr>
      </w:pPr>
    </w:p>
    <w:p w14:paraId="58F5ECC3" w14:textId="77777777" w:rsidR="00887067" w:rsidRPr="00544E82" w:rsidRDefault="00887067" w:rsidP="00887067">
      <w:pPr>
        <w:spacing w:after="0"/>
        <w:jc w:val="center"/>
        <w:rPr>
          <w:b/>
          <w:bCs/>
          <w:color w:val="000000" w:themeColor="text1"/>
          <w:sz w:val="28"/>
          <w:szCs w:val="24"/>
          <w:shd w:val="clear" w:color="auto" w:fill="FFFFFF"/>
        </w:rPr>
      </w:pPr>
    </w:p>
    <w:p w14:paraId="3847AE86" w14:textId="77777777" w:rsidR="00887067" w:rsidRPr="00544E82" w:rsidRDefault="00887067" w:rsidP="00887067">
      <w:pPr>
        <w:spacing w:after="0"/>
        <w:jc w:val="center"/>
        <w:rPr>
          <w:b/>
          <w:bCs/>
          <w:color w:val="000000" w:themeColor="text1"/>
          <w:sz w:val="28"/>
          <w:szCs w:val="24"/>
          <w:shd w:val="clear" w:color="auto" w:fill="FFFFFF"/>
        </w:rPr>
      </w:pPr>
    </w:p>
    <w:p w14:paraId="47FD8A6B" w14:textId="77777777" w:rsidR="00887067" w:rsidRPr="00544E82" w:rsidRDefault="00887067" w:rsidP="00887067">
      <w:pPr>
        <w:spacing w:after="0"/>
        <w:jc w:val="center"/>
        <w:rPr>
          <w:b/>
          <w:bCs/>
          <w:color w:val="000000" w:themeColor="text1"/>
          <w:sz w:val="28"/>
          <w:szCs w:val="24"/>
          <w:shd w:val="clear" w:color="auto" w:fill="FFFFFF"/>
        </w:rPr>
      </w:pPr>
    </w:p>
    <w:p w14:paraId="695F0933" w14:textId="77777777" w:rsidR="00887067" w:rsidRPr="00544E82" w:rsidRDefault="00887067" w:rsidP="00887067">
      <w:pPr>
        <w:spacing w:after="0"/>
        <w:jc w:val="center"/>
        <w:rPr>
          <w:b/>
          <w:bCs/>
          <w:color w:val="000000" w:themeColor="text1"/>
          <w:sz w:val="28"/>
          <w:szCs w:val="24"/>
          <w:shd w:val="clear" w:color="auto" w:fill="FFFFFF"/>
        </w:rPr>
      </w:pPr>
    </w:p>
    <w:p w14:paraId="40D49D75" w14:textId="314F80AC" w:rsidR="00FE71DB" w:rsidRPr="00544E82" w:rsidRDefault="00D15A64" w:rsidP="00887067">
      <w:pPr>
        <w:spacing w:after="0"/>
        <w:jc w:val="center"/>
        <w:rPr>
          <w:color w:val="000000" w:themeColor="text1"/>
          <w:shd w:val="clear" w:color="auto" w:fill="FFFFFF"/>
        </w:rPr>
      </w:pPr>
      <w:r w:rsidRPr="00544E82">
        <w:rPr>
          <w:color w:val="000000" w:themeColor="text1"/>
          <w:shd w:val="clear" w:color="auto" w:fill="FFFFFF"/>
        </w:rPr>
        <w:br w:type="page"/>
      </w:r>
    </w:p>
    <w:sdt>
      <w:sdtPr>
        <w:rPr>
          <w:rFonts w:ascii="Times New Roman" w:eastAsiaTheme="minorHAnsi" w:hAnsi="Times New Roman" w:cstheme="minorBidi"/>
          <w:color w:val="000000" w:themeColor="text1"/>
          <w:sz w:val="24"/>
          <w:szCs w:val="22"/>
        </w:rPr>
        <w:id w:val="911046077"/>
        <w:docPartObj>
          <w:docPartGallery w:val="Table of Contents"/>
          <w:docPartUnique/>
        </w:docPartObj>
      </w:sdtPr>
      <w:sdtEndPr>
        <w:rPr>
          <w:b/>
          <w:bCs/>
        </w:rPr>
      </w:sdtEndPr>
      <w:sdtContent>
        <w:p w14:paraId="37A971CA" w14:textId="77777777" w:rsidR="00FE71DB" w:rsidRPr="00544E82" w:rsidRDefault="00D15A64" w:rsidP="001F62D4">
          <w:pPr>
            <w:pStyle w:val="TOCHeading"/>
            <w:spacing w:line="276" w:lineRule="auto"/>
            <w:jc w:val="both"/>
            <w:rPr>
              <w:rFonts w:ascii="Times New Roman" w:hAnsi="Times New Roman" w:cs="Times New Roman"/>
              <w:b/>
              <w:bCs/>
              <w:color w:val="000000" w:themeColor="text1"/>
            </w:rPr>
          </w:pPr>
          <w:r w:rsidRPr="00544E82">
            <w:rPr>
              <w:rFonts w:ascii="Times New Roman" w:hAnsi="Times New Roman" w:cs="Times New Roman"/>
              <w:b/>
              <w:bCs/>
              <w:color w:val="000000" w:themeColor="text1"/>
            </w:rPr>
            <w:t>Table of Contents</w:t>
          </w:r>
        </w:p>
        <w:p w14:paraId="196DDA42" w14:textId="3AB72B11" w:rsidR="0008248D" w:rsidRPr="00544E82" w:rsidRDefault="00D15A64" w:rsidP="0008248D">
          <w:pPr>
            <w:pStyle w:val="TOC1"/>
            <w:tabs>
              <w:tab w:val="right" w:leader="dot" w:pos="9350"/>
            </w:tabs>
            <w:spacing w:after="0"/>
            <w:rPr>
              <w:rFonts w:asciiTheme="minorHAnsi" w:eastAsiaTheme="minorEastAsia" w:hAnsiTheme="minorHAnsi"/>
              <w:noProof/>
              <w:color w:val="000000" w:themeColor="text1"/>
              <w:kern w:val="2"/>
              <w:szCs w:val="24"/>
              <w14:ligatures w14:val="standardContextual"/>
            </w:rPr>
          </w:pPr>
          <w:r w:rsidRPr="00544E82">
            <w:rPr>
              <w:color w:val="000000" w:themeColor="text1"/>
            </w:rPr>
            <w:fldChar w:fldCharType="begin"/>
          </w:r>
          <w:r w:rsidRPr="00544E82">
            <w:rPr>
              <w:color w:val="000000" w:themeColor="text1"/>
            </w:rPr>
            <w:instrText xml:space="preserve"> TOC \o "1-3" \h \z \u </w:instrText>
          </w:r>
          <w:r w:rsidRPr="00544E82">
            <w:rPr>
              <w:color w:val="000000" w:themeColor="text1"/>
            </w:rPr>
            <w:fldChar w:fldCharType="separate"/>
          </w:r>
          <w:hyperlink w:anchor="_Toc211007807" w:history="1">
            <w:r w:rsidR="0008248D" w:rsidRPr="00544E82">
              <w:rPr>
                <w:rStyle w:val="Hyperlink"/>
                <w:noProof/>
                <w:color w:val="000000" w:themeColor="text1"/>
                <w:shd w:val="clear" w:color="auto" w:fill="FFFFFF"/>
              </w:rPr>
              <w:t>Introduction</w:t>
            </w:r>
            <w:r w:rsidR="0008248D" w:rsidRPr="00544E82">
              <w:rPr>
                <w:noProof/>
                <w:webHidden/>
                <w:color w:val="000000" w:themeColor="text1"/>
              </w:rPr>
              <w:tab/>
            </w:r>
            <w:r w:rsidR="0008248D" w:rsidRPr="00544E82">
              <w:rPr>
                <w:noProof/>
                <w:webHidden/>
                <w:color w:val="000000" w:themeColor="text1"/>
              </w:rPr>
              <w:fldChar w:fldCharType="begin"/>
            </w:r>
            <w:r w:rsidR="0008248D" w:rsidRPr="00544E82">
              <w:rPr>
                <w:noProof/>
                <w:webHidden/>
                <w:color w:val="000000" w:themeColor="text1"/>
              </w:rPr>
              <w:instrText xml:space="preserve"> PAGEREF _Toc211007807 \h </w:instrText>
            </w:r>
            <w:r w:rsidR="0008248D" w:rsidRPr="00544E82">
              <w:rPr>
                <w:noProof/>
                <w:webHidden/>
                <w:color w:val="000000" w:themeColor="text1"/>
              </w:rPr>
            </w:r>
            <w:r w:rsidR="0008248D" w:rsidRPr="00544E82">
              <w:rPr>
                <w:noProof/>
                <w:webHidden/>
                <w:color w:val="000000" w:themeColor="text1"/>
              </w:rPr>
              <w:fldChar w:fldCharType="separate"/>
            </w:r>
            <w:r w:rsidR="0008248D" w:rsidRPr="00544E82">
              <w:rPr>
                <w:noProof/>
                <w:webHidden/>
                <w:color w:val="000000" w:themeColor="text1"/>
              </w:rPr>
              <w:t>3</w:t>
            </w:r>
            <w:r w:rsidR="0008248D" w:rsidRPr="00544E82">
              <w:rPr>
                <w:noProof/>
                <w:webHidden/>
                <w:color w:val="000000" w:themeColor="text1"/>
              </w:rPr>
              <w:fldChar w:fldCharType="end"/>
            </w:r>
          </w:hyperlink>
        </w:p>
        <w:p w14:paraId="265ADE5C" w14:textId="23DA6ACC" w:rsidR="0008248D" w:rsidRPr="00544E82" w:rsidRDefault="0008248D" w:rsidP="0008248D">
          <w:pPr>
            <w:pStyle w:val="TOC2"/>
            <w:tabs>
              <w:tab w:val="right" w:leader="dot" w:pos="9350"/>
            </w:tabs>
            <w:spacing w:after="0"/>
            <w:rPr>
              <w:rFonts w:asciiTheme="minorHAnsi" w:eastAsiaTheme="minorEastAsia" w:hAnsiTheme="minorHAnsi"/>
              <w:noProof/>
              <w:color w:val="000000" w:themeColor="text1"/>
              <w:kern w:val="2"/>
              <w:szCs w:val="24"/>
              <w14:ligatures w14:val="standardContextual"/>
            </w:rPr>
          </w:pPr>
          <w:hyperlink w:anchor="_Toc211007808" w:history="1">
            <w:r w:rsidRPr="00544E82">
              <w:rPr>
                <w:rStyle w:val="Hyperlink"/>
                <w:noProof/>
                <w:color w:val="000000" w:themeColor="text1"/>
              </w:rPr>
              <w:t>Section One: Reflection on Shadowing a Supervisory Position in a Different Department</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_Toc211007808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3</w:t>
            </w:r>
            <w:r w:rsidRPr="00544E82">
              <w:rPr>
                <w:noProof/>
                <w:webHidden/>
                <w:color w:val="000000" w:themeColor="text1"/>
              </w:rPr>
              <w:fldChar w:fldCharType="end"/>
            </w:r>
          </w:hyperlink>
        </w:p>
        <w:p w14:paraId="071134BC" w14:textId="66426FD9" w:rsidR="0008248D" w:rsidRPr="00544E82" w:rsidRDefault="0008248D" w:rsidP="0008248D">
          <w:pPr>
            <w:pStyle w:val="TOC3"/>
            <w:tabs>
              <w:tab w:val="right" w:leader="dot" w:pos="9350"/>
            </w:tabs>
            <w:spacing w:after="0"/>
            <w:rPr>
              <w:noProof/>
              <w:color w:val="000000" w:themeColor="text1"/>
            </w:rPr>
          </w:pPr>
          <w:hyperlink w:anchor="_Toc211007809" w:history="1">
            <w:r w:rsidRPr="00544E82">
              <w:rPr>
                <w:rStyle w:val="Hyperlink"/>
                <w:rFonts w:eastAsia="Times New Roman"/>
                <w:noProof/>
                <w:color w:val="000000" w:themeColor="text1"/>
              </w:rPr>
              <w:t>Description</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_Toc211007809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4</w:t>
            </w:r>
            <w:r w:rsidRPr="00544E82">
              <w:rPr>
                <w:noProof/>
                <w:webHidden/>
                <w:color w:val="000000" w:themeColor="text1"/>
              </w:rPr>
              <w:fldChar w:fldCharType="end"/>
            </w:r>
          </w:hyperlink>
        </w:p>
        <w:p w14:paraId="3A20C473" w14:textId="5F9A8F2B" w:rsidR="0008248D" w:rsidRPr="00544E82" w:rsidRDefault="0008248D" w:rsidP="0008248D">
          <w:pPr>
            <w:pStyle w:val="TOC3"/>
            <w:tabs>
              <w:tab w:val="right" w:leader="dot" w:pos="9350"/>
            </w:tabs>
            <w:spacing w:after="0"/>
            <w:rPr>
              <w:noProof/>
              <w:color w:val="000000" w:themeColor="text1"/>
            </w:rPr>
          </w:pPr>
          <w:hyperlink w:anchor="_Toc211007810" w:history="1">
            <w:r w:rsidRPr="00544E82">
              <w:rPr>
                <w:rStyle w:val="Hyperlink"/>
                <w:rFonts w:eastAsia="Times New Roman"/>
                <w:noProof/>
                <w:color w:val="000000" w:themeColor="text1"/>
              </w:rPr>
              <w:t>Feelings</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_Toc211007810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4</w:t>
            </w:r>
            <w:r w:rsidRPr="00544E82">
              <w:rPr>
                <w:noProof/>
                <w:webHidden/>
                <w:color w:val="000000" w:themeColor="text1"/>
              </w:rPr>
              <w:fldChar w:fldCharType="end"/>
            </w:r>
          </w:hyperlink>
        </w:p>
        <w:p w14:paraId="161D3371" w14:textId="2F5D566E" w:rsidR="0008248D" w:rsidRPr="00544E82" w:rsidRDefault="0008248D" w:rsidP="0008248D">
          <w:pPr>
            <w:pStyle w:val="TOC3"/>
            <w:tabs>
              <w:tab w:val="right" w:leader="dot" w:pos="9350"/>
            </w:tabs>
            <w:spacing w:after="0"/>
            <w:rPr>
              <w:noProof/>
              <w:color w:val="000000" w:themeColor="text1"/>
            </w:rPr>
          </w:pPr>
          <w:hyperlink w:anchor="_Toc211007811" w:history="1">
            <w:r w:rsidRPr="00544E82">
              <w:rPr>
                <w:rStyle w:val="Hyperlink"/>
                <w:rFonts w:eastAsia="Times New Roman"/>
                <w:noProof/>
                <w:color w:val="000000" w:themeColor="text1"/>
              </w:rPr>
              <w:t>Evaluation</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_Toc211007811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4</w:t>
            </w:r>
            <w:r w:rsidRPr="00544E82">
              <w:rPr>
                <w:noProof/>
                <w:webHidden/>
                <w:color w:val="000000" w:themeColor="text1"/>
              </w:rPr>
              <w:fldChar w:fldCharType="end"/>
            </w:r>
          </w:hyperlink>
        </w:p>
        <w:p w14:paraId="794B2A59" w14:textId="12602F56" w:rsidR="0008248D" w:rsidRPr="00544E82" w:rsidRDefault="0008248D" w:rsidP="0008248D">
          <w:pPr>
            <w:pStyle w:val="TOC3"/>
            <w:tabs>
              <w:tab w:val="right" w:leader="dot" w:pos="9350"/>
            </w:tabs>
            <w:spacing w:after="0"/>
            <w:rPr>
              <w:noProof/>
              <w:color w:val="000000" w:themeColor="text1"/>
            </w:rPr>
          </w:pPr>
          <w:hyperlink w:anchor="_Toc211007812" w:history="1">
            <w:r w:rsidRPr="00544E82">
              <w:rPr>
                <w:rStyle w:val="Hyperlink"/>
                <w:rFonts w:eastAsia="Times New Roman"/>
                <w:noProof/>
                <w:color w:val="000000" w:themeColor="text1"/>
              </w:rPr>
              <w:t>Analysis</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_Toc211007812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4</w:t>
            </w:r>
            <w:r w:rsidRPr="00544E82">
              <w:rPr>
                <w:noProof/>
                <w:webHidden/>
                <w:color w:val="000000" w:themeColor="text1"/>
              </w:rPr>
              <w:fldChar w:fldCharType="end"/>
            </w:r>
          </w:hyperlink>
        </w:p>
        <w:p w14:paraId="53A4904B" w14:textId="43B8A971" w:rsidR="0008248D" w:rsidRPr="00544E82" w:rsidRDefault="0008248D" w:rsidP="0008248D">
          <w:pPr>
            <w:pStyle w:val="TOC3"/>
            <w:tabs>
              <w:tab w:val="right" w:leader="dot" w:pos="9350"/>
            </w:tabs>
            <w:spacing w:after="0"/>
            <w:rPr>
              <w:noProof/>
              <w:color w:val="000000" w:themeColor="text1"/>
            </w:rPr>
          </w:pPr>
          <w:hyperlink w:anchor="_Toc211007813" w:history="1">
            <w:r w:rsidRPr="00544E82">
              <w:rPr>
                <w:rStyle w:val="Hyperlink"/>
                <w:rFonts w:eastAsia="Times New Roman"/>
                <w:noProof/>
                <w:color w:val="000000" w:themeColor="text1"/>
              </w:rPr>
              <w:t>Conclusion</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_Toc211007813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4</w:t>
            </w:r>
            <w:r w:rsidRPr="00544E82">
              <w:rPr>
                <w:noProof/>
                <w:webHidden/>
                <w:color w:val="000000" w:themeColor="text1"/>
              </w:rPr>
              <w:fldChar w:fldCharType="end"/>
            </w:r>
          </w:hyperlink>
        </w:p>
        <w:p w14:paraId="6B405FBD" w14:textId="7A71FE7A" w:rsidR="0008248D" w:rsidRPr="00544E82" w:rsidRDefault="0008248D" w:rsidP="0008248D">
          <w:pPr>
            <w:pStyle w:val="TOC3"/>
            <w:tabs>
              <w:tab w:val="right" w:leader="dot" w:pos="9350"/>
            </w:tabs>
            <w:spacing w:after="0"/>
            <w:rPr>
              <w:noProof/>
              <w:color w:val="000000" w:themeColor="text1"/>
            </w:rPr>
          </w:pPr>
          <w:hyperlink w:anchor="_Toc211007814" w:history="1">
            <w:r w:rsidRPr="00544E82">
              <w:rPr>
                <w:rStyle w:val="Hyperlink"/>
                <w:rFonts w:eastAsia="Times New Roman"/>
                <w:noProof/>
                <w:color w:val="000000" w:themeColor="text1"/>
              </w:rPr>
              <w:t>Action Plan</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_Toc211007814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4</w:t>
            </w:r>
            <w:r w:rsidRPr="00544E82">
              <w:rPr>
                <w:noProof/>
                <w:webHidden/>
                <w:color w:val="000000" w:themeColor="text1"/>
              </w:rPr>
              <w:fldChar w:fldCharType="end"/>
            </w:r>
          </w:hyperlink>
        </w:p>
        <w:p w14:paraId="1FA5D557" w14:textId="67710538" w:rsidR="0008248D" w:rsidRPr="00544E82" w:rsidRDefault="0008248D" w:rsidP="0008248D">
          <w:pPr>
            <w:pStyle w:val="TOC2"/>
            <w:tabs>
              <w:tab w:val="right" w:leader="dot" w:pos="9350"/>
            </w:tabs>
            <w:spacing w:after="0"/>
            <w:rPr>
              <w:rFonts w:asciiTheme="minorHAnsi" w:eastAsiaTheme="minorEastAsia" w:hAnsiTheme="minorHAnsi"/>
              <w:noProof/>
              <w:color w:val="000000" w:themeColor="text1"/>
              <w:kern w:val="2"/>
              <w:szCs w:val="24"/>
              <w14:ligatures w14:val="standardContextual"/>
            </w:rPr>
          </w:pPr>
          <w:hyperlink w:anchor="_Toc211007815" w:history="1">
            <w:r w:rsidRPr="00544E82">
              <w:rPr>
                <w:rStyle w:val="Hyperlink"/>
                <w:noProof/>
                <w:color w:val="000000" w:themeColor="text1"/>
              </w:rPr>
              <w:t>Section Two: Overview of the Skills and Knowledge Used in Work at Ibis Leicester City Hotel</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_Toc211007815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5</w:t>
            </w:r>
            <w:r w:rsidRPr="00544E82">
              <w:rPr>
                <w:noProof/>
                <w:webHidden/>
                <w:color w:val="000000" w:themeColor="text1"/>
              </w:rPr>
              <w:fldChar w:fldCharType="end"/>
            </w:r>
          </w:hyperlink>
        </w:p>
        <w:p w14:paraId="37F631DD" w14:textId="7F27E752" w:rsidR="0008248D" w:rsidRPr="00544E82" w:rsidRDefault="0008248D" w:rsidP="0008248D">
          <w:pPr>
            <w:pStyle w:val="TOC2"/>
            <w:tabs>
              <w:tab w:val="right" w:leader="dot" w:pos="9350"/>
            </w:tabs>
            <w:spacing w:after="0"/>
            <w:rPr>
              <w:rFonts w:asciiTheme="minorHAnsi" w:eastAsiaTheme="minorEastAsia" w:hAnsiTheme="minorHAnsi"/>
              <w:noProof/>
              <w:color w:val="000000" w:themeColor="text1"/>
              <w:kern w:val="2"/>
              <w:szCs w:val="24"/>
              <w14:ligatures w14:val="standardContextual"/>
            </w:rPr>
          </w:pPr>
          <w:hyperlink w:anchor="_Toc211007816" w:history="1">
            <w:r w:rsidRPr="00544E82">
              <w:rPr>
                <w:rStyle w:val="Hyperlink"/>
                <w:noProof/>
                <w:color w:val="000000" w:themeColor="text1"/>
              </w:rPr>
              <w:t>Section Three: Reflection on Guest Service Experience and Solutions</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_Toc211007816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6</w:t>
            </w:r>
            <w:r w:rsidRPr="00544E82">
              <w:rPr>
                <w:noProof/>
                <w:webHidden/>
                <w:color w:val="000000" w:themeColor="text1"/>
              </w:rPr>
              <w:fldChar w:fldCharType="end"/>
            </w:r>
          </w:hyperlink>
        </w:p>
        <w:p w14:paraId="7AE3BB28" w14:textId="57125D4C" w:rsidR="0008248D" w:rsidRPr="00544E82" w:rsidRDefault="0008248D" w:rsidP="0008248D">
          <w:pPr>
            <w:pStyle w:val="TOC1"/>
            <w:tabs>
              <w:tab w:val="right" w:leader="dot" w:pos="9350"/>
            </w:tabs>
            <w:spacing w:after="0"/>
            <w:rPr>
              <w:rFonts w:asciiTheme="minorHAnsi" w:eastAsiaTheme="minorEastAsia" w:hAnsiTheme="minorHAnsi"/>
              <w:noProof/>
              <w:color w:val="000000" w:themeColor="text1"/>
              <w:kern w:val="2"/>
              <w:szCs w:val="24"/>
              <w14:ligatures w14:val="standardContextual"/>
            </w:rPr>
          </w:pPr>
          <w:hyperlink w:anchor="_Toc211007817" w:history="1">
            <w:r w:rsidRPr="00544E82">
              <w:rPr>
                <w:rStyle w:val="Hyperlink"/>
                <w:noProof/>
                <w:color w:val="000000" w:themeColor="text1"/>
              </w:rPr>
              <w:t>Conclusion</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_Toc211007817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6</w:t>
            </w:r>
            <w:r w:rsidRPr="00544E82">
              <w:rPr>
                <w:noProof/>
                <w:webHidden/>
                <w:color w:val="000000" w:themeColor="text1"/>
              </w:rPr>
              <w:fldChar w:fldCharType="end"/>
            </w:r>
          </w:hyperlink>
        </w:p>
        <w:p w14:paraId="0D8FDF80" w14:textId="5DF6B9F4" w:rsidR="0008248D" w:rsidRPr="00544E82" w:rsidRDefault="0008248D" w:rsidP="0008248D">
          <w:pPr>
            <w:pStyle w:val="TOC1"/>
            <w:tabs>
              <w:tab w:val="right" w:leader="dot" w:pos="9350"/>
            </w:tabs>
            <w:spacing w:after="0"/>
            <w:rPr>
              <w:rFonts w:asciiTheme="minorHAnsi" w:eastAsiaTheme="minorEastAsia" w:hAnsiTheme="minorHAnsi"/>
              <w:noProof/>
              <w:color w:val="000000" w:themeColor="text1"/>
              <w:kern w:val="2"/>
              <w:szCs w:val="24"/>
              <w14:ligatures w14:val="standardContextual"/>
            </w:rPr>
          </w:pPr>
          <w:hyperlink w:anchor="_Toc211007818" w:history="1">
            <w:r w:rsidRPr="00544E82">
              <w:rPr>
                <w:rStyle w:val="Hyperlink"/>
                <w:noProof/>
                <w:color w:val="000000" w:themeColor="text1"/>
              </w:rPr>
              <w:t>Reference</w:t>
            </w:r>
            <w:r w:rsidRPr="00544E82">
              <w:rPr>
                <w:noProof/>
                <w:webHidden/>
                <w:color w:val="000000" w:themeColor="text1"/>
              </w:rPr>
              <w:tab/>
            </w:r>
            <w:r w:rsidRPr="00544E82">
              <w:rPr>
                <w:noProof/>
                <w:webHidden/>
                <w:color w:val="000000" w:themeColor="text1"/>
              </w:rPr>
              <w:fldChar w:fldCharType="begin"/>
            </w:r>
            <w:r w:rsidRPr="00544E82">
              <w:rPr>
                <w:noProof/>
                <w:webHidden/>
                <w:color w:val="000000" w:themeColor="text1"/>
              </w:rPr>
              <w:instrText xml:space="preserve"> PAGEREF _Toc211007818 \h </w:instrText>
            </w:r>
            <w:r w:rsidRPr="00544E82">
              <w:rPr>
                <w:noProof/>
                <w:webHidden/>
                <w:color w:val="000000" w:themeColor="text1"/>
              </w:rPr>
            </w:r>
            <w:r w:rsidRPr="00544E82">
              <w:rPr>
                <w:noProof/>
                <w:webHidden/>
                <w:color w:val="000000" w:themeColor="text1"/>
              </w:rPr>
              <w:fldChar w:fldCharType="separate"/>
            </w:r>
            <w:r w:rsidRPr="00544E82">
              <w:rPr>
                <w:noProof/>
                <w:webHidden/>
                <w:color w:val="000000" w:themeColor="text1"/>
              </w:rPr>
              <w:t>8</w:t>
            </w:r>
            <w:r w:rsidRPr="00544E82">
              <w:rPr>
                <w:noProof/>
                <w:webHidden/>
                <w:color w:val="000000" w:themeColor="text1"/>
              </w:rPr>
              <w:fldChar w:fldCharType="end"/>
            </w:r>
          </w:hyperlink>
        </w:p>
        <w:p w14:paraId="5A64818F" w14:textId="637DEF9D" w:rsidR="008E2AA2" w:rsidRPr="00544E82" w:rsidRDefault="00D15A64" w:rsidP="0008248D">
          <w:pPr>
            <w:spacing w:after="0" w:line="276" w:lineRule="auto"/>
            <w:rPr>
              <w:b/>
              <w:bCs/>
              <w:color w:val="000000" w:themeColor="text1"/>
            </w:rPr>
          </w:pPr>
          <w:r w:rsidRPr="00544E82">
            <w:rPr>
              <w:b/>
              <w:bCs/>
              <w:color w:val="000000" w:themeColor="text1"/>
            </w:rPr>
            <w:fldChar w:fldCharType="end"/>
          </w:r>
        </w:p>
      </w:sdtContent>
    </w:sdt>
    <w:p w14:paraId="005169D6" w14:textId="219BC5C0" w:rsidR="00FE71DB" w:rsidRPr="00544E82" w:rsidRDefault="00D15A64" w:rsidP="008E2AA2">
      <w:pPr>
        <w:spacing w:after="0"/>
        <w:rPr>
          <w:color w:val="000000" w:themeColor="text1"/>
        </w:rPr>
      </w:pPr>
      <w:r w:rsidRPr="00544E82">
        <w:rPr>
          <w:b/>
          <w:bCs/>
          <w:color w:val="000000" w:themeColor="text1"/>
          <w:sz w:val="28"/>
          <w:szCs w:val="24"/>
          <w:shd w:val="clear" w:color="auto" w:fill="FFFFFF"/>
        </w:rPr>
        <w:t xml:space="preserve">List of </w:t>
      </w:r>
      <w:r w:rsidR="00844DD7" w:rsidRPr="00544E82">
        <w:rPr>
          <w:b/>
          <w:bCs/>
          <w:color w:val="000000" w:themeColor="text1"/>
          <w:sz w:val="28"/>
          <w:szCs w:val="24"/>
          <w:shd w:val="clear" w:color="auto" w:fill="FFFFFF"/>
        </w:rPr>
        <w:t>Figures</w:t>
      </w:r>
    </w:p>
    <w:p w14:paraId="74BAAD76" w14:textId="6343E052" w:rsidR="008E2AA2" w:rsidRPr="00544E82" w:rsidRDefault="00D15A64">
      <w:pPr>
        <w:pStyle w:val="TableofFigures"/>
        <w:tabs>
          <w:tab w:val="right" w:leader="dot" w:pos="9350"/>
        </w:tabs>
        <w:rPr>
          <w:rFonts w:asciiTheme="minorHAnsi" w:eastAsiaTheme="minorEastAsia" w:hAnsiTheme="minorHAnsi"/>
          <w:color w:val="000000" w:themeColor="text1"/>
          <w:kern w:val="2"/>
          <w:szCs w:val="24"/>
          <w14:ligatures w14:val="standardContextual"/>
        </w:rPr>
      </w:pPr>
      <w:r w:rsidRPr="00544E82">
        <w:rPr>
          <w:color w:val="000000" w:themeColor="text1"/>
          <w:shd w:val="clear" w:color="auto" w:fill="FFFFFF"/>
        </w:rPr>
        <w:fldChar w:fldCharType="begin"/>
      </w:r>
      <w:r w:rsidRPr="00544E82">
        <w:rPr>
          <w:color w:val="000000" w:themeColor="text1"/>
          <w:shd w:val="clear" w:color="auto" w:fill="FFFFFF"/>
        </w:rPr>
        <w:instrText xml:space="preserve"> TOC \h \z \c "Figure" </w:instrText>
      </w:r>
      <w:r w:rsidRPr="00544E82">
        <w:rPr>
          <w:color w:val="000000" w:themeColor="text1"/>
          <w:shd w:val="clear" w:color="auto" w:fill="FFFFFF"/>
        </w:rPr>
        <w:fldChar w:fldCharType="separate"/>
      </w:r>
      <w:hyperlink w:anchor="_Toc198303095" w:history="1">
        <w:r w:rsidR="008E2AA2" w:rsidRPr="00544E82">
          <w:rPr>
            <w:rStyle w:val="Hyperlink"/>
            <w:color w:val="000000" w:themeColor="text1"/>
          </w:rPr>
          <w:t>Figure 1: Gibbs' Reflective Cycle</w:t>
        </w:r>
        <w:r w:rsidR="008E2AA2" w:rsidRPr="00544E82">
          <w:rPr>
            <w:webHidden/>
            <w:color w:val="000000" w:themeColor="text1"/>
          </w:rPr>
          <w:tab/>
        </w:r>
        <w:r w:rsidR="008E2AA2" w:rsidRPr="00544E82">
          <w:rPr>
            <w:webHidden/>
            <w:color w:val="000000" w:themeColor="text1"/>
          </w:rPr>
          <w:fldChar w:fldCharType="begin"/>
        </w:r>
        <w:r w:rsidR="008E2AA2" w:rsidRPr="00544E82">
          <w:rPr>
            <w:webHidden/>
            <w:color w:val="000000" w:themeColor="text1"/>
          </w:rPr>
          <w:instrText xml:space="preserve"> PAGEREF _Toc198303095 \h </w:instrText>
        </w:r>
        <w:r w:rsidR="008E2AA2" w:rsidRPr="00544E82">
          <w:rPr>
            <w:webHidden/>
            <w:color w:val="000000" w:themeColor="text1"/>
          </w:rPr>
        </w:r>
        <w:r w:rsidR="008E2AA2" w:rsidRPr="00544E82">
          <w:rPr>
            <w:webHidden/>
            <w:color w:val="000000" w:themeColor="text1"/>
          </w:rPr>
          <w:fldChar w:fldCharType="separate"/>
        </w:r>
        <w:r w:rsidR="008E2AA2" w:rsidRPr="00544E82">
          <w:rPr>
            <w:webHidden/>
            <w:color w:val="000000" w:themeColor="text1"/>
          </w:rPr>
          <w:t>3</w:t>
        </w:r>
        <w:r w:rsidR="008E2AA2" w:rsidRPr="00544E82">
          <w:rPr>
            <w:webHidden/>
            <w:color w:val="000000" w:themeColor="text1"/>
          </w:rPr>
          <w:fldChar w:fldCharType="end"/>
        </w:r>
      </w:hyperlink>
    </w:p>
    <w:p w14:paraId="07AF66DE" w14:textId="3854D1B0" w:rsidR="00844DD7" w:rsidRPr="00544E82" w:rsidRDefault="00D15A64" w:rsidP="00844DD7">
      <w:pPr>
        <w:spacing w:after="0"/>
        <w:rPr>
          <w:color w:val="000000" w:themeColor="text1"/>
          <w:shd w:val="clear" w:color="auto" w:fill="FFFFFF"/>
        </w:rPr>
      </w:pPr>
      <w:r w:rsidRPr="00544E82">
        <w:rPr>
          <w:color w:val="000000" w:themeColor="text1"/>
          <w:shd w:val="clear" w:color="auto" w:fill="FFFFFF"/>
        </w:rPr>
        <w:fldChar w:fldCharType="end"/>
      </w:r>
    </w:p>
    <w:p w14:paraId="4EA5D36F" w14:textId="33DA439E" w:rsidR="00FE71DB" w:rsidRPr="00544E82" w:rsidRDefault="00D15A64" w:rsidP="008E2AA2">
      <w:pPr>
        <w:spacing w:after="0"/>
        <w:rPr>
          <w:rFonts w:eastAsiaTheme="majorEastAsia" w:cstheme="majorBidi"/>
          <w:b/>
          <w:bCs/>
          <w:color w:val="000000" w:themeColor="text1"/>
          <w:sz w:val="32"/>
          <w:szCs w:val="32"/>
          <w:shd w:val="clear" w:color="auto" w:fill="FFFFFF"/>
        </w:rPr>
      </w:pPr>
      <w:r w:rsidRPr="00544E82">
        <w:rPr>
          <w:color w:val="000000" w:themeColor="text1"/>
          <w:shd w:val="clear" w:color="auto" w:fill="FFFFFF"/>
        </w:rPr>
        <w:br w:type="page"/>
      </w:r>
    </w:p>
    <w:p w14:paraId="4AAD2868" w14:textId="77777777" w:rsidR="00677139" w:rsidRPr="00544E82" w:rsidRDefault="00D15A64" w:rsidP="004F1A3E">
      <w:pPr>
        <w:pStyle w:val="Heading1"/>
        <w:rPr>
          <w:color w:val="000000" w:themeColor="text1"/>
          <w:shd w:val="clear" w:color="auto" w:fill="FFFFFF"/>
        </w:rPr>
      </w:pPr>
      <w:bookmarkStart w:id="0" w:name="_Toc211007807"/>
      <w:r w:rsidRPr="00544E82">
        <w:rPr>
          <w:color w:val="000000" w:themeColor="text1"/>
          <w:shd w:val="clear" w:color="auto" w:fill="FFFFFF"/>
        </w:rPr>
        <w:t>Introduction</w:t>
      </w:r>
      <w:bookmarkEnd w:id="0"/>
    </w:p>
    <w:p w14:paraId="6FF40AE0" w14:textId="78C8ADCF" w:rsidR="00433D7E" w:rsidRPr="00544E82" w:rsidRDefault="00D15A64" w:rsidP="00591E41">
      <w:pPr>
        <w:spacing w:after="0"/>
        <w:rPr>
          <w:color w:val="000000" w:themeColor="text1"/>
        </w:rPr>
      </w:pPr>
      <w:r w:rsidRPr="00544E82">
        <w:rPr>
          <w:color w:val="000000" w:themeColor="text1"/>
        </w:rPr>
        <w:t>At Ibis Leicester City, I realised that the guest service department is responsible for unwavering and efficient hospitality. I was responsible for overseeing the activities in the Housekeeping, Maintenance, Leisure Club, and Meetings and Events departments</w:t>
      </w:r>
      <w:r w:rsidR="00FE71DB" w:rsidRPr="00544E82">
        <w:rPr>
          <w:color w:val="000000" w:themeColor="text1"/>
        </w:rPr>
        <w:t xml:space="preserve"> </w:t>
      </w:r>
      <w:r w:rsidR="00FE71DB" w:rsidRPr="00544E82">
        <w:rPr>
          <w:rFonts w:eastAsia="Times New Roman" w:cs="Times New Roman"/>
          <w:color w:val="000000" w:themeColor="text1"/>
          <w:szCs w:val="24"/>
        </w:rPr>
        <w:t>(Ibis Leicester, 2025)</w:t>
      </w:r>
      <w:r w:rsidRPr="00544E82">
        <w:rPr>
          <w:color w:val="000000" w:themeColor="text1"/>
        </w:rPr>
        <w:t xml:space="preserve">. </w:t>
      </w:r>
      <w:r w:rsidR="00AC6810" w:rsidRPr="00544E82">
        <w:rPr>
          <w:color w:val="000000" w:themeColor="text1"/>
        </w:rPr>
        <w:t>This experience enhanced my knowledge and understanding of the importance of teamwork, leadership and communication in achieving operational success. I was taught about the necessity of collaboration, the effectiveness of supervision in enhancing staff performance, and the proactive decisions made to avoid service disruption. Through practical and transferable leadership, task management and customer service skills were developed through analysis of real situations and reflective thinking. This assignment boosted my confidence, professional competence, and future supervisory role preparations in the hospitality industry.</w:t>
      </w:r>
    </w:p>
    <w:p w14:paraId="00521F33" w14:textId="252B06BC" w:rsidR="008C666E" w:rsidRPr="00544E82" w:rsidRDefault="00D15A64" w:rsidP="00887067">
      <w:pPr>
        <w:pStyle w:val="Heading2"/>
        <w:rPr>
          <w:color w:val="000000" w:themeColor="text1"/>
        </w:rPr>
      </w:pPr>
      <w:bookmarkStart w:id="1" w:name="_Toc192676407"/>
      <w:bookmarkStart w:id="2" w:name="_Toc211007808"/>
      <w:r w:rsidRPr="00544E82">
        <w:rPr>
          <w:color w:val="000000" w:themeColor="text1"/>
        </w:rPr>
        <w:t xml:space="preserve">Section One: Reflection on Shadowing a Supervisory Position in </w:t>
      </w:r>
      <w:r w:rsidR="00844DD7" w:rsidRPr="00544E82">
        <w:rPr>
          <w:color w:val="000000" w:themeColor="text1"/>
        </w:rPr>
        <w:t>a</w:t>
      </w:r>
      <w:r w:rsidRPr="00544E82">
        <w:rPr>
          <w:color w:val="000000" w:themeColor="text1"/>
        </w:rPr>
        <w:t xml:space="preserve"> </w:t>
      </w:r>
      <w:r w:rsidR="00CF7659" w:rsidRPr="00544E82">
        <w:rPr>
          <w:color w:val="000000" w:themeColor="text1"/>
        </w:rPr>
        <w:t>Different</w:t>
      </w:r>
      <w:r w:rsidRPr="00544E82">
        <w:rPr>
          <w:color w:val="000000" w:themeColor="text1"/>
        </w:rPr>
        <w:t xml:space="preserve"> Department</w:t>
      </w:r>
      <w:bookmarkEnd w:id="1"/>
      <w:bookmarkEnd w:id="2"/>
    </w:p>
    <w:p w14:paraId="6983A9B0" w14:textId="77777777" w:rsidR="002E077A" w:rsidRPr="00544E82" w:rsidRDefault="00D15A64" w:rsidP="00887067">
      <w:pPr>
        <w:spacing w:after="0"/>
        <w:rPr>
          <w:color w:val="000000" w:themeColor="text1"/>
        </w:rPr>
      </w:pPr>
      <w:r w:rsidRPr="00544E82">
        <w:rPr>
          <w:color w:val="000000" w:themeColor="text1"/>
        </w:rPr>
        <w:t>The Gibbs Reflective Cycle is designed to guide people through six stages of reflecting on their experiences. It starts with Description, then moves on to Feelings, Evaluation, and Analysis, comes to a Conclusion, and finishes with the Action Plan. It encourages individuals to analyse what they go through, which helps them develop further in life.</w:t>
      </w:r>
    </w:p>
    <w:p w14:paraId="30460668" w14:textId="77777777" w:rsidR="001A1132" w:rsidRPr="00544E82" w:rsidRDefault="001A1132" w:rsidP="001A1132">
      <w:pPr>
        <w:keepNext/>
        <w:spacing w:after="0"/>
        <w:jc w:val="center"/>
        <w:rPr>
          <w:b/>
          <w:bCs/>
          <w:color w:val="000000" w:themeColor="text1"/>
        </w:rPr>
      </w:pPr>
      <w:r w:rsidRPr="00544E82">
        <w:rPr>
          <w:b/>
          <w:bCs/>
          <w:noProof/>
          <w:color w:val="000000" w:themeColor="text1"/>
        </w:rPr>
        <w:drawing>
          <wp:inline distT="0" distB="0" distL="0" distR="0" wp14:anchorId="68F32B1D" wp14:editId="67F7A35F">
            <wp:extent cx="2298700" cy="17589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855" t="1411" r="2208" b="707"/>
                    <a:stretch/>
                  </pic:blipFill>
                  <pic:spPr bwMode="auto">
                    <a:xfrm>
                      <a:off x="0" y="0"/>
                      <a:ext cx="2298700" cy="1758950"/>
                    </a:xfrm>
                    <a:prstGeom prst="rect">
                      <a:avLst/>
                    </a:prstGeom>
                    <a:noFill/>
                    <a:ln>
                      <a:noFill/>
                    </a:ln>
                    <a:extLst>
                      <a:ext uri="{53640926-AAD7-44D8-BBD7-CCE9431645EC}">
                        <a14:shadowObscured xmlns:a14="http://schemas.microsoft.com/office/drawing/2010/main"/>
                      </a:ext>
                    </a:extLst>
                  </pic:spPr>
                </pic:pic>
              </a:graphicData>
            </a:graphic>
          </wp:inline>
        </w:drawing>
      </w:r>
    </w:p>
    <w:p w14:paraId="70411E9D" w14:textId="06106F31" w:rsidR="008F4333" w:rsidRPr="00544E82" w:rsidRDefault="001A1132" w:rsidP="00591E41">
      <w:pPr>
        <w:spacing w:after="0"/>
        <w:jc w:val="center"/>
        <w:rPr>
          <w:b/>
          <w:bCs/>
          <w:color w:val="000000" w:themeColor="text1"/>
        </w:rPr>
      </w:pPr>
      <w:r w:rsidRPr="00544E82">
        <w:rPr>
          <w:b/>
          <w:bCs/>
          <w:color w:val="000000" w:themeColor="text1"/>
        </w:rPr>
        <w:t xml:space="preserve">Figure </w:t>
      </w:r>
      <w:r w:rsidRPr="00544E82">
        <w:rPr>
          <w:b/>
          <w:bCs/>
          <w:color w:val="000000" w:themeColor="text1"/>
        </w:rPr>
        <w:fldChar w:fldCharType="begin"/>
      </w:r>
      <w:r w:rsidRPr="00544E82">
        <w:rPr>
          <w:b/>
          <w:bCs/>
          <w:color w:val="000000" w:themeColor="text1"/>
        </w:rPr>
        <w:instrText xml:space="preserve"> SEQ Figure \* ARABIC </w:instrText>
      </w:r>
      <w:r w:rsidRPr="00544E82">
        <w:rPr>
          <w:b/>
          <w:bCs/>
          <w:color w:val="000000" w:themeColor="text1"/>
        </w:rPr>
        <w:fldChar w:fldCharType="separate"/>
      </w:r>
      <w:r w:rsidRPr="00544E82">
        <w:rPr>
          <w:b/>
          <w:bCs/>
          <w:color w:val="000000" w:themeColor="text1"/>
        </w:rPr>
        <w:t>1</w:t>
      </w:r>
      <w:r w:rsidRPr="00544E82">
        <w:rPr>
          <w:b/>
          <w:bCs/>
          <w:color w:val="000000" w:themeColor="text1"/>
        </w:rPr>
        <w:fldChar w:fldCharType="end"/>
      </w:r>
      <w:r w:rsidRPr="00544E82">
        <w:rPr>
          <w:b/>
          <w:bCs/>
          <w:color w:val="000000" w:themeColor="text1"/>
        </w:rPr>
        <w:t xml:space="preserve">: </w:t>
      </w:r>
      <w:bookmarkStart w:id="3" w:name="_Toc198303095"/>
      <w:r w:rsidR="00D15A64" w:rsidRPr="00544E82">
        <w:rPr>
          <w:b/>
          <w:bCs/>
          <w:color w:val="000000" w:themeColor="text1"/>
        </w:rPr>
        <w:t>Gibbs' Reflective Cycle</w:t>
      </w:r>
      <w:bookmarkEnd w:id="3"/>
    </w:p>
    <w:p w14:paraId="0D40599C" w14:textId="6F848D4F" w:rsidR="002E077A" w:rsidRPr="00544E82" w:rsidRDefault="00D15A64" w:rsidP="00591E41">
      <w:pPr>
        <w:spacing w:after="0" w:line="240" w:lineRule="auto"/>
        <w:jc w:val="center"/>
        <w:rPr>
          <w:rFonts w:eastAsia="Times New Roman" w:cs="Times New Roman"/>
          <w:b/>
          <w:bCs/>
          <w:color w:val="000000" w:themeColor="text1"/>
          <w:szCs w:val="24"/>
        </w:rPr>
      </w:pPr>
      <w:r w:rsidRPr="00544E82">
        <w:rPr>
          <w:b/>
          <w:bCs/>
          <w:color w:val="000000" w:themeColor="text1"/>
        </w:rPr>
        <w:t xml:space="preserve">Source: </w:t>
      </w:r>
      <w:r w:rsidR="00FE71DB" w:rsidRPr="00544E82">
        <w:rPr>
          <w:rFonts w:eastAsia="Times New Roman" w:cs="Times New Roman"/>
          <w:b/>
          <w:bCs/>
          <w:color w:val="000000" w:themeColor="text1"/>
          <w:szCs w:val="24"/>
        </w:rPr>
        <w:t>(Lloyd and Dutton, 2020)</w:t>
      </w:r>
    </w:p>
    <w:p w14:paraId="271FDA81" w14:textId="57E7EE83" w:rsidR="005C1CCA" w:rsidRPr="00544E82" w:rsidRDefault="005C1CCA">
      <w:pPr>
        <w:spacing w:line="259" w:lineRule="auto"/>
        <w:jc w:val="left"/>
        <w:rPr>
          <w:rFonts w:eastAsia="Times New Roman" w:cs="Times New Roman"/>
          <w:b/>
          <w:bCs/>
          <w:color w:val="000000" w:themeColor="text1"/>
          <w:szCs w:val="24"/>
        </w:rPr>
      </w:pPr>
      <w:r w:rsidRPr="00544E82">
        <w:rPr>
          <w:rFonts w:eastAsia="Times New Roman" w:cs="Times New Roman"/>
          <w:b/>
          <w:bCs/>
          <w:color w:val="000000" w:themeColor="text1"/>
          <w:szCs w:val="24"/>
        </w:rPr>
        <w:br w:type="page"/>
      </w:r>
    </w:p>
    <w:p w14:paraId="3EDD08F7" w14:textId="53D18D3F" w:rsidR="005C1CCA" w:rsidRPr="00544E82" w:rsidRDefault="005C1CCA" w:rsidP="0008248D">
      <w:pPr>
        <w:pStyle w:val="Heading3"/>
        <w:rPr>
          <w:rFonts w:eastAsia="Times New Roman"/>
          <w:color w:val="000000" w:themeColor="text1"/>
        </w:rPr>
      </w:pPr>
      <w:bookmarkStart w:id="4" w:name="_Toc211007809"/>
      <w:r w:rsidRPr="00544E82">
        <w:rPr>
          <w:rFonts w:eastAsia="Times New Roman"/>
          <w:color w:val="000000" w:themeColor="text1"/>
        </w:rPr>
        <w:t>Description</w:t>
      </w:r>
      <w:bookmarkEnd w:id="4"/>
    </w:p>
    <w:p w14:paraId="65AF41A4" w14:textId="13974887" w:rsidR="005C1CCA" w:rsidRPr="00544E82" w:rsidRDefault="005C1CCA" w:rsidP="00591E41">
      <w:pPr>
        <w:spacing w:after="0"/>
        <w:rPr>
          <w:rFonts w:eastAsia="Times New Roman" w:cs="Times New Roman"/>
          <w:color w:val="000000" w:themeColor="text1"/>
          <w:szCs w:val="24"/>
        </w:rPr>
      </w:pPr>
      <w:r w:rsidRPr="00544E82">
        <w:rPr>
          <w:color w:val="000000" w:themeColor="text1"/>
        </w:rPr>
        <w:t xml:space="preserve">The application of </w:t>
      </w:r>
      <w:r w:rsidR="00844DD7" w:rsidRPr="00544E82">
        <w:rPr>
          <w:color w:val="000000" w:themeColor="text1"/>
        </w:rPr>
        <w:t>Gibbs'</w:t>
      </w:r>
      <w:r w:rsidRPr="00544E82">
        <w:rPr>
          <w:color w:val="000000" w:themeColor="text1"/>
        </w:rPr>
        <w:t xml:space="preserve"> Reflective Cycle (1988) allowed me to comprehensively reflect on my placement at Ibis Leicester City in the Food and Beverage department. I shadowed housekeeping, maintenance, and meetings/events supervisors and noticed that effective coordination made guest service operations run smoothly and service quality consistent</w:t>
      </w:r>
      <w:r w:rsidR="001F62D4" w:rsidRPr="00544E82">
        <w:rPr>
          <w:color w:val="000000" w:themeColor="text1"/>
        </w:rPr>
        <w:t xml:space="preserve"> </w:t>
      </w:r>
      <w:r w:rsidR="001F62D4" w:rsidRPr="00544E82">
        <w:rPr>
          <w:rFonts w:eastAsia="Times New Roman" w:cs="Times New Roman"/>
          <w:color w:val="000000" w:themeColor="text1"/>
          <w:szCs w:val="24"/>
        </w:rPr>
        <w:t>(Yousry and Abdelaal, 2023)</w:t>
      </w:r>
      <w:r w:rsidRPr="00544E82">
        <w:rPr>
          <w:color w:val="000000" w:themeColor="text1"/>
        </w:rPr>
        <w:t>.</w:t>
      </w:r>
      <w:r w:rsidR="001F62D4" w:rsidRPr="00544E82">
        <w:rPr>
          <w:color w:val="000000" w:themeColor="text1"/>
        </w:rPr>
        <w:t xml:space="preserve"> </w:t>
      </w:r>
    </w:p>
    <w:p w14:paraId="0F7614C3" w14:textId="6BF93E22" w:rsidR="005C1CCA" w:rsidRPr="00544E82" w:rsidRDefault="005C1CCA" w:rsidP="0008248D">
      <w:pPr>
        <w:pStyle w:val="Heading3"/>
        <w:rPr>
          <w:rFonts w:eastAsia="Times New Roman"/>
          <w:color w:val="000000" w:themeColor="text1"/>
        </w:rPr>
      </w:pPr>
      <w:bookmarkStart w:id="5" w:name="_Toc211007810"/>
      <w:r w:rsidRPr="00544E82">
        <w:rPr>
          <w:rFonts w:eastAsia="Times New Roman"/>
          <w:color w:val="000000" w:themeColor="text1"/>
        </w:rPr>
        <w:t>Feelings</w:t>
      </w:r>
      <w:bookmarkEnd w:id="5"/>
    </w:p>
    <w:p w14:paraId="6DFDCECB" w14:textId="5ED2C7CC" w:rsidR="005C1CCA" w:rsidRPr="00544E82" w:rsidRDefault="005C1CCA" w:rsidP="00591E41">
      <w:pPr>
        <w:spacing w:after="0"/>
        <w:rPr>
          <w:color w:val="000000" w:themeColor="text1"/>
        </w:rPr>
      </w:pPr>
      <w:r w:rsidRPr="00544E82">
        <w:rPr>
          <w:color w:val="000000" w:themeColor="text1"/>
        </w:rPr>
        <w:t xml:space="preserve">Initially, I was not sure I would be able to comply with professional standards. In the long run, watching how supervisors calmly made decisions gave me confidence and motivated me to do the same when I am under pressure </w:t>
      </w:r>
      <w:r w:rsidRPr="00544E82">
        <w:rPr>
          <w:rFonts w:eastAsia="Times New Roman" w:cs="Times New Roman"/>
          <w:color w:val="000000" w:themeColor="text1"/>
          <w:szCs w:val="24"/>
        </w:rPr>
        <w:t>(Christou, 2020)</w:t>
      </w:r>
      <w:r w:rsidRPr="00544E82">
        <w:rPr>
          <w:color w:val="000000" w:themeColor="text1"/>
        </w:rPr>
        <w:t>.</w:t>
      </w:r>
    </w:p>
    <w:p w14:paraId="3CF343AC" w14:textId="0DA0C6D9" w:rsidR="005C1CCA" w:rsidRPr="00544E82" w:rsidRDefault="005C1CCA" w:rsidP="0008248D">
      <w:pPr>
        <w:pStyle w:val="Heading3"/>
        <w:rPr>
          <w:rFonts w:eastAsia="Times New Roman"/>
          <w:color w:val="000000" w:themeColor="text1"/>
        </w:rPr>
      </w:pPr>
      <w:bookmarkStart w:id="6" w:name="_Toc211007811"/>
      <w:r w:rsidRPr="00544E82">
        <w:rPr>
          <w:rFonts w:eastAsia="Times New Roman"/>
          <w:color w:val="000000" w:themeColor="text1"/>
        </w:rPr>
        <w:t>Evaluation</w:t>
      </w:r>
      <w:bookmarkEnd w:id="6"/>
    </w:p>
    <w:p w14:paraId="2429FEE5" w14:textId="7FCBAA34" w:rsidR="005C1CCA" w:rsidRPr="00544E82" w:rsidRDefault="005C1CCA" w:rsidP="00591E41">
      <w:pPr>
        <w:spacing w:after="0"/>
        <w:rPr>
          <w:color w:val="000000" w:themeColor="text1"/>
        </w:rPr>
      </w:pPr>
      <w:r w:rsidRPr="00544E82">
        <w:rPr>
          <w:color w:val="000000" w:themeColor="text1"/>
        </w:rPr>
        <w:t xml:space="preserve">This experience gave me the </w:t>
      </w:r>
      <w:r w:rsidR="00591E41" w:rsidRPr="00544E82">
        <w:rPr>
          <w:color w:val="000000" w:themeColor="text1"/>
        </w:rPr>
        <w:t>realization</w:t>
      </w:r>
      <w:r w:rsidRPr="00544E82">
        <w:rPr>
          <w:color w:val="000000" w:themeColor="text1"/>
        </w:rPr>
        <w:t xml:space="preserve"> that both technical knowledge and people skills are equally important in hospitality. Knowledge of operational processes, including hygiene standards and logistics of setting up events, enhanced my competence in facilitating service provision </w:t>
      </w:r>
      <w:r w:rsidRPr="00544E82">
        <w:rPr>
          <w:rFonts w:eastAsia="Times New Roman" w:cs="Times New Roman"/>
          <w:color w:val="000000" w:themeColor="text1"/>
          <w:szCs w:val="24"/>
        </w:rPr>
        <w:t>(Anthonius, 2021)</w:t>
      </w:r>
      <w:r w:rsidRPr="00544E82">
        <w:rPr>
          <w:color w:val="000000" w:themeColor="text1"/>
        </w:rPr>
        <w:t>. I also discovered that the performance of every department has a direct impact on the satisfaction of the guests and overall performance.</w:t>
      </w:r>
    </w:p>
    <w:p w14:paraId="7A2465CA" w14:textId="23018D91" w:rsidR="005C1CCA" w:rsidRPr="00544E82" w:rsidRDefault="005C1CCA" w:rsidP="0008248D">
      <w:pPr>
        <w:pStyle w:val="Heading3"/>
        <w:rPr>
          <w:rFonts w:eastAsia="Times New Roman"/>
          <w:color w:val="000000" w:themeColor="text1"/>
        </w:rPr>
      </w:pPr>
      <w:bookmarkStart w:id="7" w:name="_Toc211007812"/>
      <w:r w:rsidRPr="00544E82">
        <w:rPr>
          <w:rFonts w:eastAsia="Times New Roman"/>
          <w:color w:val="000000" w:themeColor="text1"/>
        </w:rPr>
        <w:t>Analysis</w:t>
      </w:r>
      <w:bookmarkEnd w:id="7"/>
    </w:p>
    <w:p w14:paraId="039A288F" w14:textId="18F55171" w:rsidR="005C1CCA" w:rsidRPr="00544E82" w:rsidRDefault="005C1CCA" w:rsidP="00591E41">
      <w:pPr>
        <w:spacing w:after="0"/>
        <w:rPr>
          <w:color w:val="000000" w:themeColor="text1"/>
        </w:rPr>
      </w:pPr>
      <w:r w:rsidRPr="00544E82">
        <w:rPr>
          <w:color w:val="000000" w:themeColor="text1"/>
        </w:rPr>
        <w:t xml:space="preserve">After my conversation with the hotel staff members, I got the idea of why effective communication and </w:t>
      </w:r>
      <w:r w:rsidR="00844DD7" w:rsidRPr="00544E82">
        <w:rPr>
          <w:color w:val="000000" w:themeColor="text1"/>
        </w:rPr>
        <w:t>well-organised</w:t>
      </w:r>
      <w:r w:rsidRPr="00544E82">
        <w:rPr>
          <w:color w:val="000000" w:themeColor="text1"/>
        </w:rPr>
        <w:t xml:space="preserve"> collaboration </w:t>
      </w:r>
      <w:r w:rsidR="00844DD7" w:rsidRPr="00544E82">
        <w:rPr>
          <w:color w:val="000000" w:themeColor="text1"/>
        </w:rPr>
        <w:t>are</w:t>
      </w:r>
      <w:r w:rsidRPr="00544E82">
        <w:rPr>
          <w:color w:val="000000" w:themeColor="text1"/>
        </w:rPr>
        <w:t xml:space="preserve"> beneficial to boost operational efficiency. I learned what drives employees and when proactive management enhances visitor experiences. Using the experiential learning theory developed by Kolb, I actively experimented, that is</w:t>
      </w:r>
      <w:r w:rsidR="00844DD7" w:rsidRPr="00544E82">
        <w:rPr>
          <w:color w:val="000000" w:themeColor="text1"/>
        </w:rPr>
        <w:t>,</w:t>
      </w:r>
      <w:r w:rsidRPr="00544E82">
        <w:rPr>
          <w:color w:val="000000" w:themeColor="text1"/>
        </w:rPr>
        <w:t xml:space="preserve"> practising the process of scheduling, coordination and interacting with guests </w:t>
      </w:r>
      <w:r w:rsidRPr="00544E82">
        <w:rPr>
          <w:rFonts w:eastAsia="Times New Roman" w:cs="Times New Roman"/>
          <w:color w:val="000000" w:themeColor="text1"/>
          <w:szCs w:val="24"/>
        </w:rPr>
        <w:t>(Gneezy and Nelson, 2019)</w:t>
      </w:r>
      <w:r w:rsidRPr="00544E82">
        <w:rPr>
          <w:color w:val="000000" w:themeColor="text1"/>
        </w:rPr>
        <w:t>. This enriched my intellectual perspective of the management processes in actual hospitality settings.</w:t>
      </w:r>
    </w:p>
    <w:p w14:paraId="4C12B257" w14:textId="601865AD" w:rsidR="005C1CCA" w:rsidRPr="00544E82" w:rsidRDefault="005C1CCA" w:rsidP="0008248D">
      <w:pPr>
        <w:pStyle w:val="Heading3"/>
        <w:rPr>
          <w:rFonts w:eastAsia="Times New Roman"/>
          <w:color w:val="000000" w:themeColor="text1"/>
        </w:rPr>
      </w:pPr>
      <w:bookmarkStart w:id="8" w:name="_Toc211007813"/>
      <w:r w:rsidRPr="00544E82">
        <w:rPr>
          <w:rFonts w:eastAsia="Times New Roman"/>
          <w:color w:val="000000" w:themeColor="text1"/>
        </w:rPr>
        <w:t>Conclusion</w:t>
      </w:r>
      <w:bookmarkEnd w:id="8"/>
    </w:p>
    <w:p w14:paraId="239F4572" w14:textId="6272F419" w:rsidR="005C1CCA" w:rsidRPr="00544E82" w:rsidRDefault="005C1CCA" w:rsidP="00591E41">
      <w:pPr>
        <w:spacing w:after="0"/>
        <w:rPr>
          <w:color w:val="000000" w:themeColor="text1"/>
        </w:rPr>
      </w:pPr>
      <w:r w:rsidRPr="00544E82">
        <w:rPr>
          <w:color w:val="000000" w:themeColor="text1"/>
        </w:rPr>
        <w:t>The placement combined both academic study and practice in the workplace</w:t>
      </w:r>
      <w:r w:rsidR="00844DD7" w:rsidRPr="00544E82">
        <w:rPr>
          <w:color w:val="000000" w:themeColor="text1"/>
        </w:rPr>
        <w:t>,</w:t>
      </w:r>
      <w:r w:rsidRPr="00544E82">
        <w:rPr>
          <w:color w:val="000000" w:themeColor="text1"/>
        </w:rPr>
        <w:t xml:space="preserve"> which </w:t>
      </w:r>
      <w:r w:rsidR="00844DD7" w:rsidRPr="00544E82">
        <w:rPr>
          <w:color w:val="000000" w:themeColor="text1"/>
        </w:rPr>
        <w:t>emphasised</w:t>
      </w:r>
      <w:r w:rsidRPr="00544E82">
        <w:rPr>
          <w:color w:val="000000" w:themeColor="text1"/>
        </w:rPr>
        <w:t xml:space="preserve"> the significance of reflective thinking as suggested by Schoen (1983). It demonstrated that real-world interaction develops critical awareness of the standards of services and professional growth </w:t>
      </w:r>
      <w:r w:rsidRPr="00544E82">
        <w:rPr>
          <w:rFonts w:eastAsia="Times New Roman" w:cs="Times New Roman"/>
          <w:color w:val="000000" w:themeColor="text1"/>
          <w:szCs w:val="24"/>
        </w:rPr>
        <w:t>(Lloyd and Dutton, 2020)</w:t>
      </w:r>
      <w:r w:rsidRPr="00544E82">
        <w:rPr>
          <w:color w:val="000000" w:themeColor="text1"/>
        </w:rPr>
        <w:t>.</w:t>
      </w:r>
    </w:p>
    <w:p w14:paraId="3037FADC" w14:textId="698CF824" w:rsidR="005C1CCA" w:rsidRPr="00544E82" w:rsidRDefault="005C1CCA" w:rsidP="0008248D">
      <w:pPr>
        <w:pStyle w:val="Heading3"/>
        <w:rPr>
          <w:rFonts w:eastAsia="Times New Roman"/>
          <w:color w:val="000000" w:themeColor="text1"/>
        </w:rPr>
      </w:pPr>
      <w:bookmarkStart w:id="9" w:name="_Toc211007814"/>
      <w:r w:rsidRPr="00544E82">
        <w:rPr>
          <w:rFonts w:eastAsia="Times New Roman"/>
          <w:color w:val="000000" w:themeColor="text1"/>
        </w:rPr>
        <w:t>Action Plan</w:t>
      </w:r>
      <w:bookmarkEnd w:id="9"/>
    </w:p>
    <w:p w14:paraId="63FA0CBD" w14:textId="349CBF47" w:rsidR="006677DC" w:rsidRPr="00544E82" w:rsidRDefault="005C1CCA" w:rsidP="00591E41">
      <w:pPr>
        <w:spacing w:after="0"/>
        <w:rPr>
          <w:color w:val="000000" w:themeColor="text1"/>
        </w:rPr>
      </w:pPr>
      <w:r w:rsidRPr="00544E82">
        <w:rPr>
          <w:color w:val="000000" w:themeColor="text1"/>
        </w:rPr>
        <w:t xml:space="preserve">I will also take advanced hospitality </w:t>
      </w:r>
      <w:r w:rsidR="00844DD7" w:rsidRPr="00544E82">
        <w:rPr>
          <w:color w:val="000000" w:themeColor="text1"/>
        </w:rPr>
        <w:t>training</w:t>
      </w:r>
      <w:r w:rsidRPr="00544E82">
        <w:rPr>
          <w:color w:val="000000" w:themeColor="text1"/>
        </w:rPr>
        <w:t xml:space="preserve"> and coordinate minor team assignments to enhance my growth. I will also undertake mentorship and a leadership training program in the next three months to develop transferable skills necessary to establish a supervisory career in hotel guest services.</w:t>
      </w:r>
    </w:p>
    <w:p w14:paraId="3057E4CA" w14:textId="1367D067" w:rsidR="00E03EE5" w:rsidRPr="00544E82" w:rsidRDefault="00D15A64" w:rsidP="00887067">
      <w:pPr>
        <w:pStyle w:val="Heading2"/>
        <w:rPr>
          <w:color w:val="000000" w:themeColor="text1"/>
        </w:rPr>
      </w:pPr>
      <w:bookmarkStart w:id="10" w:name="_Toc211007815"/>
      <w:r w:rsidRPr="00544E82">
        <w:rPr>
          <w:color w:val="000000" w:themeColor="text1"/>
        </w:rPr>
        <w:t>Section Two: Overview of the Skills and Knowledge Used in Work at Ibis Leicester City Hotel</w:t>
      </w:r>
      <w:bookmarkEnd w:id="10"/>
    </w:p>
    <w:p w14:paraId="4F26F570" w14:textId="43CD4C2C" w:rsidR="00163B51" w:rsidRPr="00544E82" w:rsidRDefault="00163B51" w:rsidP="00591E41">
      <w:pPr>
        <w:spacing w:after="0"/>
        <w:rPr>
          <w:color w:val="000000" w:themeColor="text1"/>
        </w:rPr>
      </w:pPr>
      <w:r w:rsidRPr="00544E82">
        <w:rPr>
          <w:color w:val="000000" w:themeColor="text1"/>
        </w:rPr>
        <w:t xml:space="preserve">The use of the Reflective Cycle (1988) by Gibbs and the Experiential Learning Theory (1984) by Kolb enabled me to critically analyse my placement at the Ibis Leicester City Hotel under the Food and Beverage department. Supervision shadowing allowed me to gain insights </w:t>
      </w:r>
      <w:r w:rsidR="00844DD7" w:rsidRPr="00544E82">
        <w:rPr>
          <w:color w:val="000000" w:themeColor="text1"/>
        </w:rPr>
        <w:t>into</w:t>
      </w:r>
      <w:r w:rsidRPr="00544E82">
        <w:rPr>
          <w:color w:val="000000" w:themeColor="text1"/>
        </w:rPr>
        <w:t xml:space="preserve"> the relationship between theory and practice, especially relating to service consistency and guest expectations </w:t>
      </w:r>
      <w:r w:rsidRPr="00544E82">
        <w:rPr>
          <w:rFonts w:eastAsia="Times New Roman" w:cs="Times New Roman"/>
          <w:color w:val="000000" w:themeColor="text1"/>
          <w:szCs w:val="24"/>
        </w:rPr>
        <w:t>(Darvishmotevali and Kilic, 2020)</w:t>
      </w:r>
      <w:r w:rsidRPr="00544E82">
        <w:rPr>
          <w:color w:val="000000" w:themeColor="text1"/>
        </w:rPr>
        <w:t>.</w:t>
      </w:r>
    </w:p>
    <w:p w14:paraId="102B8F6A" w14:textId="2BDC5A44" w:rsidR="00163B51" w:rsidRPr="00544E82" w:rsidRDefault="00163B51" w:rsidP="00591E41">
      <w:pPr>
        <w:spacing w:after="0"/>
        <w:rPr>
          <w:color w:val="000000" w:themeColor="text1"/>
        </w:rPr>
      </w:pPr>
      <w:r w:rsidRPr="00544E82">
        <w:rPr>
          <w:color w:val="000000" w:themeColor="text1"/>
        </w:rPr>
        <w:t xml:space="preserve">Through the placement, I learned how the supervisors exhibited effective leadership, technical accuracy, and communication. As an example, in helping with setting up a banquet, I got to find out why standard procedures are important in making the process efficient, why teamwork improves the flow of service and when it is necessary to solve a problem proactively to avoid dissatisfaction of the guests </w:t>
      </w:r>
      <w:r w:rsidRPr="00544E82">
        <w:rPr>
          <w:rFonts w:eastAsia="Times New Roman" w:cs="Times New Roman"/>
          <w:color w:val="000000" w:themeColor="text1"/>
          <w:szCs w:val="24"/>
        </w:rPr>
        <w:t>(Anthonius, 2021)</w:t>
      </w:r>
      <w:r w:rsidRPr="00544E82">
        <w:rPr>
          <w:color w:val="000000" w:themeColor="text1"/>
        </w:rPr>
        <w:t>. The practical interaction enhanced my understanding of operational planning, hygiene control and service delivery, which are among the pillars of hospitality excellence.</w:t>
      </w:r>
    </w:p>
    <w:p w14:paraId="3F2E1512" w14:textId="51472796" w:rsidR="00163B51" w:rsidRPr="00544E82" w:rsidRDefault="00163B51" w:rsidP="00591E41">
      <w:pPr>
        <w:spacing w:after="0"/>
        <w:rPr>
          <w:color w:val="000000" w:themeColor="text1"/>
        </w:rPr>
      </w:pPr>
      <w:r w:rsidRPr="00544E82">
        <w:rPr>
          <w:color w:val="000000" w:themeColor="text1"/>
        </w:rPr>
        <w:t xml:space="preserve">The process of reflective writing and communicating with the staff allowed me to analyse performance not based on the completion of tasks only </w:t>
      </w:r>
      <w:r w:rsidRPr="00544E82">
        <w:rPr>
          <w:rFonts w:eastAsia="Times New Roman" w:cs="Times New Roman"/>
          <w:color w:val="000000" w:themeColor="text1"/>
          <w:szCs w:val="24"/>
        </w:rPr>
        <w:t>(Sousa and Alves, 2019)</w:t>
      </w:r>
      <w:r w:rsidRPr="00544E82">
        <w:rPr>
          <w:color w:val="000000" w:themeColor="text1"/>
        </w:rPr>
        <w:t xml:space="preserve">. I realised that emotional intelligence, attention to detail and adaptability </w:t>
      </w:r>
      <w:r w:rsidR="00844DD7" w:rsidRPr="00544E82">
        <w:rPr>
          <w:color w:val="000000" w:themeColor="text1"/>
        </w:rPr>
        <w:t>are</w:t>
      </w:r>
      <w:r w:rsidRPr="00544E82">
        <w:rPr>
          <w:color w:val="000000" w:themeColor="text1"/>
        </w:rPr>
        <w:t xml:space="preserve"> crucial in keeping guests satisfied. The notion of a reflective practitioner proposed by Schoen (1983) supported the significance of lifelong learning in volatile hospitality environments.</w:t>
      </w:r>
    </w:p>
    <w:p w14:paraId="0B80652C" w14:textId="5544832A" w:rsidR="00163B51" w:rsidRPr="00544E82" w:rsidRDefault="00163B51" w:rsidP="00591E41">
      <w:pPr>
        <w:spacing w:after="0"/>
        <w:rPr>
          <w:rFonts w:eastAsia="Times New Roman" w:cs="Times New Roman"/>
          <w:color w:val="000000" w:themeColor="text1"/>
          <w:szCs w:val="24"/>
        </w:rPr>
      </w:pPr>
      <w:r w:rsidRPr="00544E82">
        <w:rPr>
          <w:color w:val="000000" w:themeColor="text1"/>
        </w:rPr>
        <w:t xml:space="preserve">In practical terms, the placement made me more capable of implementing solutions in the workplace. In one instance, I proposed effective communication between </w:t>
      </w:r>
      <w:r w:rsidR="00844DD7" w:rsidRPr="00544E82">
        <w:rPr>
          <w:color w:val="000000" w:themeColor="text1"/>
        </w:rPr>
        <w:t xml:space="preserve">the </w:t>
      </w:r>
      <w:r w:rsidRPr="00544E82">
        <w:rPr>
          <w:color w:val="000000" w:themeColor="text1"/>
        </w:rPr>
        <w:t xml:space="preserve">kitchen and service departments so as to reduce delays during peak times. The experience has enhanced my leadership and teamwork skills, which </w:t>
      </w:r>
      <w:r w:rsidR="00844DD7" w:rsidRPr="00544E82">
        <w:rPr>
          <w:color w:val="000000" w:themeColor="text1"/>
        </w:rPr>
        <w:t>have</w:t>
      </w:r>
      <w:r w:rsidRPr="00544E82">
        <w:rPr>
          <w:color w:val="000000" w:themeColor="text1"/>
        </w:rPr>
        <w:t xml:space="preserve"> seen the importance of reflection in enhancing operational performance</w:t>
      </w:r>
      <w:r w:rsidR="001F62D4" w:rsidRPr="00544E82">
        <w:rPr>
          <w:color w:val="000000" w:themeColor="text1"/>
        </w:rPr>
        <w:t xml:space="preserve"> </w:t>
      </w:r>
      <w:r w:rsidR="001F62D4" w:rsidRPr="00544E82">
        <w:rPr>
          <w:rFonts w:eastAsia="Times New Roman" w:cs="Times New Roman"/>
          <w:color w:val="000000" w:themeColor="text1"/>
          <w:szCs w:val="24"/>
        </w:rPr>
        <w:t>(Llach and Perramon, 2020)</w:t>
      </w:r>
      <w:r w:rsidRPr="00544E82">
        <w:rPr>
          <w:color w:val="000000" w:themeColor="text1"/>
        </w:rPr>
        <w:t>.</w:t>
      </w:r>
    </w:p>
    <w:p w14:paraId="49BAD4C7" w14:textId="38FDFD4C" w:rsidR="00163B51" w:rsidRPr="00544E82" w:rsidRDefault="00163B51" w:rsidP="00591E41">
      <w:pPr>
        <w:spacing w:after="0"/>
        <w:rPr>
          <w:color w:val="000000" w:themeColor="text1"/>
        </w:rPr>
      </w:pPr>
      <w:r w:rsidRPr="00544E82">
        <w:rPr>
          <w:color w:val="000000" w:themeColor="text1"/>
        </w:rPr>
        <w:t>In the future, I intend to develop these transferable skills through leadership training and hospitality management workshops. This will also enhance my skills in the ability to combine theory and professional practice</w:t>
      </w:r>
      <w:r w:rsidR="00844DD7" w:rsidRPr="00544E82">
        <w:rPr>
          <w:color w:val="000000" w:themeColor="text1"/>
        </w:rPr>
        <w:t>,</w:t>
      </w:r>
      <w:r w:rsidRPr="00544E82">
        <w:rPr>
          <w:color w:val="000000" w:themeColor="text1"/>
        </w:rPr>
        <w:t xml:space="preserve"> and be ready to become a supervisor in a hotel guest service management career.</w:t>
      </w:r>
    </w:p>
    <w:p w14:paraId="47D4A41C" w14:textId="62F84E21" w:rsidR="00E03EE5" w:rsidRPr="00544E82" w:rsidRDefault="00D15A64" w:rsidP="00887067">
      <w:pPr>
        <w:pStyle w:val="Heading2"/>
        <w:rPr>
          <w:color w:val="000000" w:themeColor="text1"/>
        </w:rPr>
      </w:pPr>
      <w:bookmarkStart w:id="11" w:name="_Toc192676409"/>
      <w:bookmarkStart w:id="12" w:name="_Toc211007816"/>
      <w:r w:rsidRPr="00544E82">
        <w:rPr>
          <w:color w:val="000000" w:themeColor="text1"/>
        </w:rPr>
        <w:t xml:space="preserve">Section </w:t>
      </w:r>
      <w:r w:rsidR="00FE71DB" w:rsidRPr="00544E82">
        <w:rPr>
          <w:color w:val="000000" w:themeColor="text1"/>
        </w:rPr>
        <w:t>Three</w:t>
      </w:r>
      <w:r w:rsidRPr="00544E82">
        <w:rPr>
          <w:color w:val="000000" w:themeColor="text1"/>
        </w:rPr>
        <w:t>: Reflection on Guest Service Experience and Solutions</w:t>
      </w:r>
      <w:bookmarkEnd w:id="11"/>
      <w:bookmarkEnd w:id="12"/>
    </w:p>
    <w:p w14:paraId="0AA002FE" w14:textId="133ABE40" w:rsidR="00047616" w:rsidRPr="00544E82" w:rsidRDefault="00047616" w:rsidP="00591E41">
      <w:pPr>
        <w:spacing w:after="0"/>
        <w:rPr>
          <w:color w:val="000000" w:themeColor="text1"/>
        </w:rPr>
      </w:pPr>
      <w:r w:rsidRPr="00544E82">
        <w:rPr>
          <w:color w:val="000000" w:themeColor="text1"/>
        </w:rPr>
        <w:t xml:space="preserve">By relating </w:t>
      </w:r>
      <w:r w:rsidR="00844DD7" w:rsidRPr="00544E82">
        <w:rPr>
          <w:color w:val="000000" w:themeColor="text1"/>
        </w:rPr>
        <w:t>to</w:t>
      </w:r>
      <w:r w:rsidRPr="00544E82">
        <w:rPr>
          <w:color w:val="000000" w:themeColor="text1"/>
        </w:rPr>
        <w:t xml:space="preserve"> the Reflective Cycle by Gibbs (1988), the Experiential Learning Theory by Kolb (1984) and the Reflective Practitioner Model by Schon (1983), I could assess my experience in the Food and Beverage department of Ibis Leicester City Hotel critically. These models helped me with my thinking of how reflective learning can lead experience into professional development by examining what transpired, why it transpired, and how it can be improved.</w:t>
      </w:r>
    </w:p>
    <w:p w14:paraId="7C7CE25C" w14:textId="07DC8BE0" w:rsidR="00047616" w:rsidRPr="00544E82" w:rsidRDefault="00047616" w:rsidP="00591E41">
      <w:pPr>
        <w:spacing w:after="0"/>
        <w:rPr>
          <w:color w:val="000000" w:themeColor="text1"/>
        </w:rPr>
      </w:pPr>
      <w:r w:rsidRPr="00544E82">
        <w:rPr>
          <w:color w:val="000000" w:themeColor="text1"/>
        </w:rPr>
        <w:t>This placement enabled me to learn and acquire insights into how the department operates</w:t>
      </w:r>
      <w:r w:rsidR="00844DD7" w:rsidRPr="00544E82">
        <w:rPr>
          <w:color w:val="000000" w:themeColor="text1"/>
        </w:rPr>
        <w:t>,</w:t>
      </w:r>
      <w:r w:rsidRPr="00544E82">
        <w:rPr>
          <w:color w:val="000000" w:themeColor="text1"/>
        </w:rPr>
        <w:t xml:space="preserve"> which includes delivering guest service, collaboration, and being under pressure. The experience of watching supervisors helped me to </w:t>
      </w:r>
      <w:r w:rsidR="00844DD7" w:rsidRPr="00544E82">
        <w:rPr>
          <w:color w:val="000000" w:themeColor="text1"/>
        </w:rPr>
        <w:t>realise</w:t>
      </w:r>
      <w:r w:rsidRPr="00544E82">
        <w:rPr>
          <w:color w:val="000000" w:themeColor="text1"/>
        </w:rPr>
        <w:t xml:space="preserve"> that communication is essential to keep the service flowing, coordination helps to please guests, and proactive decision-making will avoid reducing service to delays </w:t>
      </w:r>
      <w:r w:rsidRPr="00544E82">
        <w:rPr>
          <w:rFonts w:eastAsia="Times New Roman" w:cs="Times New Roman"/>
          <w:color w:val="000000" w:themeColor="text1"/>
          <w:szCs w:val="24"/>
        </w:rPr>
        <w:t>(Gannon and Maher, 2022)</w:t>
      </w:r>
      <w:r w:rsidRPr="00544E82">
        <w:rPr>
          <w:color w:val="000000" w:themeColor="text1"/>
        </w:rPr>
        <w:t>. I found that meeting the brand standards is dependent on the technical accuracy, hygiene, and communication with customers.</w:t>
      </w:r>
    </w:p>
    <w:p w14:paraId="7A4FFD75" w14:textId="12B890E0" w:rsidR="00047616" w:rsidRPr="00544E82" w:rsidRDefault="00047616" w:rsidP="00591E41">
      <w:pPr>
        <w:spacing w:after="0"/>
        <w:rPr>
          <w:color w:val="000000" w:themeColor="text1"/>
        </w:rPr>
      </w:pPr>
      <w:r w:rsidRPr="00544E82">
        <w:rPr>
          <w:color w:val="000000" w:themeColor="text1"/>
        </w:rPr>
        <w:t xml:space="preserve">Cognitively and intellectually, reflective writing and interviews with supervisors helped me improve my analytical thinking </w:t>
      </w:r>
      <w:r w:rsidRPr="00544E82">
        <w:rPr>
          <w:rFonts w:eastAsia="Times New Roman" w:cs="Times New Roman"/>
          <w:color w:val="000000" w:themeColor="text1"/>
          <w:szCs w:val="24"/>
        </w:rPr>
        <w:t>(Sousa and Alves, 2019)</w:t>
      </w:r>
      <w:r w:rsidRPr="00544E82">
        <w:rPr>
          <w:color w:val="000000" w:themeColor="text1"/>
        </w:rPr>
        <w:t>. I realised that emotional intelligence and technical knowledge are needed in problem-solving, adaptability, and decision-making. Using the learning cycle provided by Kolb, I used active experimentation by helping to set up events and coordinate the services, which connected theory with practice in the workplace.</w:t>
      </w:r>
    </w:p>
    <w:p w14:paraId="536B4817" w14:textId="26009DB5" w:rsidR="00047616" w:rsidRPr="00544E82" w:rsidRDefault="00047616" w:rsidP="00591E41">
      <w:pPr>
        <w:spacing w:after="0"/>
        <w:rPr>
          <w:color w:val="000000" w:themeColor="text1"/>
        </w:rPr>
      </w:pPr>
      <w:r w:rsidRPr="00544E82">
        <w:rPr>
          <w:color w:val="000000" w:themeColor="text1"/>
        </w:rPr>
        <w:t xml:space="preserve">When training to gain practical skills, I used the idea of reflection-in-action presented by Schön to modify my communication and leadership style in dealing with guest requests </w:t>
      </w:r>
      <w:r w:rsidRPr="00544E82">
        <w:rPr>
          <w:rFonts w:eastAsia="Times New Roman" w:cs="Times New Roman"/>
          <w:color w:val="000000" w:themeColor="text1"/>
          <w:szCs w:val="24"/>
        </w:rPr>
        <w:t>(Gneezy and Nelson, 2019)</w:t>
      </w:r>
      <w:r w:rsidRPr="00544E82">
        <w:rPr>
          <w:color w:val="000000" w:themeColor="text1"/>
        </w:rPr>
        <w:t>. This experience helped me become more effective in prioritising tasks, delegating effectively, and being professional.</w:t>
      </w:r>
    </w:p>
    <w:p w14:paraId="6ADA256C" w14:textId="76E09F45" w:rsidR="00047616" w:rsidRPr="00544E82" w:rsidRDefault="00047616" w:rsidP="00591E41">
      <w:pPr>
        <w:spacing w:after="0"/>
        <w:rPr>
          <w:rFonts w:eastAsia="Times New Roman" w:cs="Times New Roman"/>
          <w:color w:val="000000" w:themeColor="text1"/>
          <w:szCs w:val="24"/>
        </w:rPr>
      </w:pPr>
      <w:r w:rsidRPr="00544E82">
        <w:rPr>
          <w:color w:val="000000" w:themeColor="text1"/>
        </w:rPr>
        <w:t>Another benefit of the placement was that my transferable skills</w:t>
      </w:r>
      <w:r w:rsidR="00844DD7" w:rsidRPr="00544E82">
        <w:rPr>
          <w:color w:val="000000" w:themeColor="text1"/>
        </w:rPr>
        <w:t>,</w:t>
      </w:r>
      <w:r w:rsidRPr="00544E82">
        <w:rPr>
          <w:color w:val="000000" w:themeColor="text1"/>
        </w:rPr>
        <w:t xml:space="preserve"> such as teamwork, leadership, and time management, which are vital in supervisory roles, were reinforced</w:t>
      </w:r>
      <w:r w:rsidR="001F62D4" w:rsidRPr="00544E82">
        <w:rPr>
          <w:color w:val="000000" w:themeColor="text1"/>
        </w:rPr>
        <w:t xml:space="preserve"> </w:t>
      </w:r>
      <w:r w:rsidR="001F62D4" w:rsidRPr="00544E82">
        <w:rPr>
          <w:rFonts w:eastAsia="Times New Roman" w:cs="Times New Roman"/>
          <w:color w:val="000000" w:themeColor="text1"/>
          <w:szCs w:val="24"/>
        </w:rPr>
        <w:t>(Zibarzani and Nilashi, 2022)</w:t>
      </w:r>
      <w:r w:rsidRPr="00544E82">
        <w:rPr>
          <w:color w:val="000000" w:themeColor="text1"/>
        </w:rPr>
        <w:t xml:space="preserve">. To improve my career, I will be participating in leadership workshops, undertaking additional placements, and </w:t>
      </w:r>
      <w:r w:rsidR="00844DD7" w:rsidRPr="00544E82">
        <w:rPr>
          <w:color w:val="000000" w:themeColor="text1"/>
        </w:rPr>
        <w:t>practising</w:t>
      </w:r>
      <w:r w:rsidRPr="00544E82">
        <w:rPr>
          <w:color w:val="000000" w:themeColor="text1"/>
        </w:rPr>
        <w:t xml:space="preserve"> reflectively in order to enhance performance and the quality of services.</w:t>
      </w:r>
    </w:p>
    <w:p w14:paraId="30E8D9C3" w14:textId="77777777" w:rsidR="00544E82" w:rsidRDefault="00544E82" w:rsidP="00AC6810">
      <w:pPr>
        <w:pStyle w:val="Heading1"/>
        <w:rPr>
          <w:color w:val="000000" w:themeColor="text1"/>
        </w:rPr>
      </w:pPr>
      <w:bookmarkStart w:id="13" w:name="_Toc211007817"/>
    </w:p>
    <w:p w14:paraId="6CC13FCA" w14:textId="77777777" w:rsidR="00544E82" w:rsidRDefault="00544E82" w:rsidP="00AC6810">
      <w:pPr>
        <w:pStyle w:val="Heading1"/>
        <w:rPr>
          <w:color w:val="000000" w:themeColor="text1"/>
        </w:rPr>
      </w:pPr>
    </w:p>
    <w:p w14:paraId="71C20900" w14:textId="77777777" w:rsidR="00544E82" w:rsidRDefault="00544E82" w:rsidP="00AC6810">
      <w:pPr>
        <w:pStyle w:val="Heading1"/>
        <w:rPr>
          <w:color w:val="000000" w:themeColor="text1"/>
        </w:rPr>
      </w:pPr>
    </w:p>
    <w:p w14:paraId="409000F3" w14:textId="4CB90A04" w:rsidR="00AC6810" w:rsidRPr="00544E82" w:rsidRDefault="00D15A64" w:rsidP="00AC6810">
      <w:pPr>
        <w:pStyle w:val="Heading1"/>
        <w:rPr>
          <w:color w:val="000000" w:themeColor="text1"/>
        </w:rPr>
      </w:pPr>
      <w:r w:rsidRPr="00544E82">
        <w:rPr>
          <w:color w:val="000000" w:themeColor="text1"/>
        </w:rPr>
        <w:t>Conclusion</w:t>
      </w:r>
      <w:bookmarkEnd w:id="13"/>
      <w:r w:rsidRPr="00544E82">
        <w:rPr>
          <w:color w:val="000000" w:themeColor="text1"/>
        </w:rPr>
        <w:t xml:space="preserve"> </w:t>
      </w:r>
    </w:p>
    <w:p w14:paraId="360FEE50" w14:textId="75F04ACE" w:rsidR="00887067" w:rsidRPr="00544E82" w:rsidRDefault="00AC6810" w:rsidP="008F4333">
      <w:pPr>
        <w:rPr>
          <w:color w:val="000000" w:themeColor="text1"/>
        </w:rPr>
      </w:pPr>
      <w:r w:rsidRPr="00544E82">
        <w:rPr>
          <w:color w:val="000000" w:themeColor="text1"/>
        </w:rPr>
        <w:t xml:space="preserve">To conclude, this experience at Ibis Leicester City reinforced my professional, practical, and reflective skills. The application of Gibbs, Kolb, and </w:t>
      </w:r>
      <w:r w:rsidR="00844DD7" w:rsidRPr="00544E82">
        <w:rPr>
          <w:color w:val="000000" w:themeColor="text1"/>
        </w:rPr>
        <w:t>Schon's</w:t>
      </w:r>
      <w:r w:rsidRPr="00544E82">
        <w:rPr>
          <w:color w:val="000000" w:themeColor="text1"/>
        </w:rPr>
        <w:t xml:space="preserve"> models helped me to better comprehend the idea of learning as an experience and reflection. I also gained the necessary skills in the areas of teamwork, leadership, and communication in food and beverage operations. The experience allowed </w:t>
      </w:r>
      <w:r w:rsidR="00844DD7" w:rsidRPr="00544E82">
        <w:rPr>
          <w:color w:val="000000" w:themeColor="text1"/>
        </w:rPr>
        <w:t>me to improve</w:t>
      </w:r>
      <w:r w:rsidRPr="00544E82">
        <w:rPr>
          <w:color w:val="000000" w:themeColor="text1"/>
        </w:rPr>
        <w:t xml:space="preserve"> my problem-solving skills and practical skills in analysing problems and finding effective solutions </w:t>
      </w:r>
      <w:r w:rsidRPr="00544E82">
        <w:rPr>
          <w:rFonts w:eastAsia="Times New Roman" w:cs="Times New Roman"/>
          <w:color w:val="000000" w:themeColor="text1"/>
          <w:szCs w:val="24"/>
        </w:rPr>
        <w:t>(Lee and Teo, 2020)</w:t>
      </w:r>
      <w:r w:rsidRPr="00544E82">
        <w:rPr>
          <w:color w:val="000000" w:themeColor="text1"/>
        </w:rPr>
        <w:t>. It also enhanced transferable skills of problem-solving, adaptability, and time management</w:t>
      </w:r>
      <w:r w:rsidR="00844DD7" w:rsidRPr="00544E82">
        <w:rPr>
          <w:color w:val="000000" w:themeColor="text1"/>
        </w:rPr>
        <w:t>,</w:t>
      </w:r>
      <w:r w:rsidRPr="00544E82">
        <w:rPr>
          <w:color w:val="000000" w:themeColor="text1"/>
        </w:rPr>
        <w:t xml:space="preserve"> thus equipping me with the confidence and professionalism of undertaking a supervisory role in the hospitality industry in future.</w:t>
      </w:r>
    </w:p>
    <w:p w14:paraId="674B6CF4" w14:textId="77777777" w:rsidR="00887067" w:rsidRPr="00544E82" w:rsidRDefault="00887067" w:rsidP="008F4333">
      <w:pPr>
        <w:rPr>
          <w:color w:val="000000" w:themeColor="text1"/>
        </w:rPr>
      </w:pPr>
    </w:p>
    <w:p w14:paraId="08B592F5" w14:textId="77777777" w:rsidR="00887067" w:rsidRPr="00544E82" w:rsidRDefault="00887067" w:rsidP="008F4333">
      <w:pPr>
        <w:rPr>
          <w:color w:val="000000" w:themeColor="text1"/>
        </w:rPr>
      </w:pPr>
    </w:p>
    <w:p w14:paraId="218C31F6" w14:textId="77777777" w:rsidR="00887067" w:rsidRPr="00544E82" w:rsidRDefault="00887067" w:rsidP="008F4333">
      <w:pPr>
        <w:rPr>
          <w:color w:val="000000" w:themeColor="text1"/>
        </w:rPr>
      </w:pPr>
    </w:p>
    <w:p w14:paraId="42D97167" w14:textId="2AE04D7F" w:rsidR="00887067" w:rsidRPr="00544E82" w:rsidRDefault="002F4F78" w:rsidP="002F4F78">
      <w:pPr>
        <w:spacing w:line="259" w:lineRule="auto"/>
        <w:jc w:val="left"/>
        <w:rPr>
          <w:color w:val="000000" w:themeColor="text1"/>
        </w:rPr>
      </w:pPr>
      <w:r w:rsidRPr="00544E82">
        <w:rPr>
          <w:color w:val="000000" w:themeColor="text1"/>
        </w:rPr>
        <w:br w:type="page"/>
      </w:r>
    </w:p>
    <w:p w14:paraId="327AAB4A" w14:textId="17F8226C" w:rsidR="001F62D4" w:rsidRPr="00544E82" w:rsidRDefault="00D15A64" w:rsidP="001F62D4">
      <w:pPr>
        <w:pStyle w:val="Heading1"/>
        <w:rPr>
          <w:color w:val="000000" w:themeColor="text1"/>
        </w:rPr>
      </w:pPr>
      <w:bookmarkStart w:id="14" w:name="_Toc211007818"/>
      <w:r w:rsidRPr="00544E82">
        <w:rPr>
          <w:color w:val="000000" w:themeColor="text1"/>
        </w:rPr>
        <w:t>Reference</w:t>
      </w:r>
      <w:bookmarkEnd w:id="14"/>
    </w:p>
    <w:p w14:paraId="270A010A" w14:textId="77777777" w:rsidR="001F62D4" w:rsidRPr="00544E82" w:rsidRDefault="001F62D4" w:rsidP="00B8491E">
      <w:pPr>
        <w:spacing w:after="0"/>
        <w:rPr>
          <w:color w:val="000000" w:themeColor="text1"/>
        </w:rPr>
      </w:pPr>
      <w:r w:rsidRPr="00544E82">
        <w:rPr>
          <w:color w:val="000000" w:themeColor="text1"/>
        </w:rPr>
        <w:t xml:space="preserve">Alkalai, Y. (2019). Digital Literacy: A Conceptual Framework for Survival Skills in the Digital Era. </w:t>
      </w:r>
      <w:r w:rsidRPr="00544E82">
        <w:rPr>
          <w:i/>
          <w:iCs/>
          <w:color w:val="000000" w:themeColor="text1"/>
        </w:rPr>
        <w:t>Journal of educational multimedia and hypermedia</w:t>
      </w:r>
      <w:r w:rsidRPr="00544E82">
        <w:rPr>
          <w:color w:val="000000" w:themeColor="text1"/>
        </w:rPr>
        <w:t>, 210 33v(1), pp.93–106.</w:t>
      </w:r>
    </w:p>
    <w:p w14:paraId="45D6973A" w14:textId="77777777" w:rsidR="001F62D4" w:rsidRPr="00544E82" w:rsidRDefault="001F62D4" w:rsidP="00B8491E">
      <w:pPr>
        <w:spacing w:after="0"/>
        <w:rPr>
          <w:color w:val="000000" w:themeColor="text1"/>
        </w:rPr>
      </w:pPr>
      <w:r w:rsidRPr="00544E82">
        <w:rPr>
          <w:color w:val="000000" w:themeColor="text1"/>
        </w:rPr>
        <w:t xml:space="preserve">Anthonius, A. (2021). The Influence of Employee Empowerment, Soft Skills and Hard Skills Towards Employee Performance in the Hotel/ Hospitality Industry. </w:t>
      </w:r>
      <w:r w:rsidRPr="00544E82">
        <w:rPr>
          <w:i/>
          <w:iCs/>
          <w:color w:val="000000" w:themeColor="text1"/>
        </w:rPr>
        <w:t>COMPETITIVE Jurnal Akuntansi dan Keuangan</w:t>
      </w:r>
      <w:r w:rsidRPr="00544E82">
        <w:rPr>
          <w:color w:val="000000" w:themeColor="text1"/>
        </w:rPr>
        <w:t xml:space="preserve">, 5(2), p.14. </w:t>
      </w:r>
    </w:p>
    <w:p w14:paraId="5474678F" w14:textId="77777777" w:rsidR="001F62D4" w:rsidRPr="00544E82" w:rsidRDefault="001F62D4" w:rsidP="00B8491E">
      <w:pPr>
        <w:spacing w:after="0"/>
        <w:rPr>
          <w:color w:val="000000" w:themeColor="text1"/>
        </w:rPr>
      </w:pPr>
      <w:r w:rsidRPr="00544E82">
        <w:rPr>
          <w:color w:val="000000" w:themeColor="text1"/>
        </w:rPr>
        <w:t xml:space="preserve">Christou, E. (2020). Revisiting Competencies for Hospitality Management: Contemporary Views of the Stakeholders. </w:t>
      </w:r>
      <w:r w:rsidRPr="00544E82">
        <w:rPr>
          <w:i/>
          <w:iCs/>
          <w:color w:val="000000" w:themeColor="text1"/>
        </w:rPr>
        <w:t>Journal of Hospitality &amp; Tourism Education</w:t>
      </w:r>
      <w:r w:rsidRPr="00544E82">
        <w:rPr>
          <w:color w:val="000000" w:themeColor="text1"/>
        </w:rPr>
        <w:t xml:space="preserve">, 14(1), pp.25–32. </w:t>
      </w:r>
    </w:p>
    <w:p w14:paraId="10B5AA79" w14:textId="77777777" w:rsidR="001F62D4" w:rsidRPr="00544E82" w:rsidRDefault="001F62D4" w:rsidP="00B8491E">
      <w:pPr>
        <w:spacing w:after="0"/>
        <w:rPr>
          <w:color w:val="000000" w:themeColor="text1"/>
        </w:rPr>
      </w:pPr>
      <w:r w:rsidRPr="00544E82">
        <w:rPr>
          <w:color w:val="000000" w:themeColor="text1"/>
        </w:rPr>
        <w:t xml:space="preserve">Darvishmotevali, M. and Kilic, H. (2020). Effect of Job Insecurity on Frontline Employees' Performance. </w:t>
      </w:r>
      <w:r w:rsidRPr="00544E82">
        <w:rPr>
          <w:i/>
          <w:iCs/>
          <w:color w:val="000000" w:themeColor="text1"/>
        </w:rPr>
        <w:t>International Journal of Contemporary Hospitality Management</w:t>
      </w:r>
      <w:r w:rsidRPr="00544E82">
        <w:rPr>
          <w:color w:val="000000" w:themeColor="text1"/>
        </w:rPr>
        <w:t xml:space="preserve">, 29(6), pp.1724–1744. </w:t>
      </w:r>
    </w:p>
    <w:p w14:paraId="2459AF69" w14:textId="77777777" w:rsidR="001F62D4" w:rsidRPr="00544E82" w:rsidRDefault="001F62D4" w:rsidP="00B8491E">
      <w:pPr>
        <w:spacing w:after="0"/>
        <w:rPr>
          <w:color w:val="000000" w:themeColor="text1"/>
        </w:rPr>
      </w:pPr>
      <w:r w:rsidRPr="00544E82">
        <w:rPr>
          <w:color w:val="000000" w:themeColor="text1"/>
        </w:rPr>
        <w:t xml:space="preserve">Gannon, J.M. and Maher, A. (2022). Developing tomorrow’s talent: the Case of an Undergraduate Mentoring Programme. </w:t>
      </w:r>
      <w:r w:rsidRPr="00544E82">
        <w:rPr>
          <w:i/>
          <w:iCs/>
          <w:color w:val="000000" w:themeColor="text1"/>
        </w:rPr>
        <w:t>Education + Training</w:t>
      </w:r>
      <w:r w:rsidRPr="00544E82">
        <w:rPr>
          <w:color w:val="000000" w:themeColor="text1"/>
        </w:rPr>
        <w:t xml:space="preserve">, 54(6), pp.440–455. </w:t>
      </w:r>
    </w:p>
    <w:p w14:paraId="1FAB259D" w14:textId="77777777" w:rsidR="001F62D4" w:rsidRPr="00544E82" w:rsidRDefault="001F62D4" w:rsidP="00B8491E">
      <w:pPr>
        <w:spacing w:after="0"/>
        <w:rPr>
          <w:color w:val="000000" w:themeColor="text1"/>
        </w:rPr>
      </w:pPr>
      <w:r w:rsidRPr="00544E82">
        <w:rPr>
          <w:color w:val="000000" w:themeColor="text1"/>
        </w:rPr>
        <w:t xml:space="preserve">Gneezy, A. and Nelson, L. (2019). Commitment and Behaviour Change: Evidence from the Field. </w:t>
      </w:r>
      <w:r w:rsidRPr="00544E82">
        <w:rPr>
          <w:i/>
          <w:iCs/>
          <w:color w:val="000000" w:themeColor="text1"/>
        </w:rPr>
        <w:t>Journal of Consumer Research</w:t>
      </w:r>
      <w:r w:rsidRPr="00544E82">
        <w:rPr>
          <w:color w:val="000000" w:themeColor="text1"/>
        </w:rPr>
        <w:t xml:space="preserve">, 39(5), pp.1070–1084. </w:t>
      </w:r>
    </w:p>
    <w:p w14:paraId="03CEC30B" w14:textId="77777777" w:rsidR="001F62D4" w:rsidRPr="00544E82" w:rsidRDefault="001F62D4" w:rsidP="00B8491E">
      <w:pPr>
        <w:spacing w:after="0"/>
        <w:rPr>
          <w:color w:val="000000" w:themeColor="text1"/>
        </w:rPr>
      </w:pPr>
      <w:r w:rsidRPr="00544E82">
        <w:rPr>
          <w:color w:val="000000" w:themeColor="text1"/>
        </w:rPr>
        <w:t xml:space="preserve">Ibis Leicester (2025). </w:t>
      </w:r>
      <w:r w:rsidRPr="00544E82">
        <w:rPr>
          <w:i/>
          <w:iCs/>
          <w:color w:val="000000" w:themeColor="text1"/>
        </w:rPr>
        <w:t>Ibis Leicester</w:t>
      </w:r>
      <w:r w:rsidRPr="00544E82">
        <w:rPr>
          <w:color w:val="000000" w:themeColor="text1"/>
        </w:rPr>
        <w:t>. [online] Hotel-rez.com. Available at: https://ibis-leicester-city.hotel-rez.com/?lbl=ggl-uk-rsp&amp;gad_source=1&amp;gad_campaignid=13077227725&amp;gbraid=0AAAAADu5n2RCi3AM6pZqTunrs-wR5IWAc&amp;gclid=Cj0KCQjwoZbBBhDCARIsAOqMEZU-KCaHNUjI5epcdY7KS4lqZKSDzmh-0bphRegpPEJm6Smnun4x0jwaAre6EALw_wcB [Accessed 15 May 2025].</w:t>
      </w:r>
    </w:p>
    <w:p w14:paraId="2E1D29A8" w14:textId="77777777" w:rsidR="001F62D4" w:rsidRPr="00544E82" w:rsidRDefault="001F62D4" w:rsidP="00B8491E">
      <w:pPr>
        <w:spacing w:after="0"/>
        <w:rPr>
          <w:color w:val="000000" w:themeColor="text1"/>
        </w:rPr>
      </w:pPr>
      <w:r w:rsidRPr="00544E82">
        <w:rPr>
          <w:color w:val="000000" w:themeColor="text1"/>
        </w:rPr>
        <w:t xml:space="preserve">Lee, S. and Teo, J. (2020). Hospitality and Tourism Education in an Emerging Digital Economy. </w:t>
      </w:r>
      <w:r w:rsidRPr="00544E82">
        <w:rPr>
          <w:i/>
          <w:iCs/>
          <w:color w:val="000000" w:themeColor="text1"/>
        </w:rPr>
        <w:t>Worldwide Hospitality and Tourism Themes</w:t>
      </w:r>
      <w:r w:rsidRPr="00544E82">
        <w:rPr>
          <w:color w:val="000000" w:themeColor="text1"/>
        </w:rPr>
        <w:t>, 12(2), pp.113–125.</w:t>
      </w:r>
    </w:p>
    <w:p w14:paraId="2FD3CF66" w14:textId="77777777" w:rsidR="001F62D4" w:rsidRPr="00544E82" w:rsidRDefault="001F62D4" w:rsidP="00591E41">
      <w:pPr>
        <w:spacing w:after="0"/>
        <w:rPr>
          <w:color w:val="000000" w:themeColor="text1"/>
        </w:rPr>
      </w:pPr>
      <w:r w:rsidRPr="00544E82">
        <w:rPr>
          <w:color w:val="000000" w:themeColor="text1"/>
        </w:rPr>
        <w:t xml:space="preserve">Llach, J. and Perramon, J. (2020). Service Quality in Hospitality and the Sustainability Effect: Systematic Literature Review and Future Research Agenda. </w:t>
      </w:r>
      <w:r w:rsidRPr="00544E82">
        <w:rPr>
          <w:i/>
          <w:iCs/>
          <w:color w:val="000000" w:themeColor="text1"/>
        </w:rPr>
        <w:t>Sustainability</w:t>
      </w:r>
      <w:r w:rsidRPr="00544E82">
        <w:rPr>
          <w:color w:val="000000" w:themeColor="text1"/>
        </w:rPr>
        <w:t xml:space="preserve">, [online] 12(19), p.8152. </w:t>
      </w:r>
    </w:p>
    <w:p w14:paraId="6BC84CD3" w14:textId="77777777" w:rsidR="001F62D4" w:rsidRPr="00544E82" w:rsidRDefault="001F62D4" w:rsidP="00B8491E">
      <w:pPr>
        <w:spacing w:after="0"/>
        <w:rPr>
          <w:color w:val="000000" w:themeColor="text1"/>
        </w:rPr>
      </w:pPr>
      <w:r w:rsidRPr="00544E82">
        <w:rPr>
          <w:color w:val="000000" w:themeColor="text1"/>
        </w:rPr>
        <w:t xml:space="preserve">Lloyd, C. and Dutton, E. (2020). The Weakest link? Product Market strategies, Skill and Pay in the Hotel Industry. </w:t>
      </w:r>
      <w:r w:rsidRPr="00544E82">
        <w:rPr>
          <w:i/>
          <w:iCs/>
          <w:color w:val="000000" w:themeColor="text1"/>
        </w:rPr>
        <w:t>Work, Employment and Society</w:t>
      </w:r>
      <w:r w:rsidRPr="00544E82">
        <w:rPr>
          <w:color w:val="000000" w:themeColor="text1"/>
        </w:rPr>
        <w:t xml:space="preserve">, 27(2), pp.254–271. </w:t>
      </w:r>
    </w:p>
    <w:p w14:paraId="7E383382" w14:textId="77777777" w:rsidR="001F62D4" w:rsidRPr="00544E82" w:rsidRDefault="001F62D4" w:rsidP="00B8491E">
      <w:pPr>
        <w:spacing w:after="0"/>
        <w:rPr>
          <w:color w:val="000000" w:themeColor="text1"/>
        </w:rPr>
      </w:pPr>
      <w:r w:rsidRPr="00544E82">
        <w:rPr>
          <w:color w:val="000000" w:themeColor="text1"/>
        </w:rPr>
        <w:t xml:space="preserve">Sousa, B. and Alves, G. (2019). The Role of Relationship Marketing in Behavioural Intentions of Medical Tourism Services and Guest Experiences. </w:t>
      </w:r>
      <w:r w:rsidRPr="00544E82">
        <w:rPr>
          <w:i/>
          <w:iCs/>
          <w:color w:val="000000" w:themeColor="text1"/>
        </w:rPr>
        <w:t>Journal of Hospitality and Tourism Insights</w:t>
      </w:r>
      <w:r w:rsidRPr="00544E82">
        <w:rPr>
          <w:color w:val="000000" w:themeColor="text1"/>
        </w:rPr>
        <w:t xml:space="preserve">, 2(3), pp.224–240. </w:t>
      </w:r>
    </w:p>
    <w:p w14:paraId="4D1D01FB" w14:textId="77777777" w:rsidR="001F62D4" w:rsidRPr="00544E82" w:rsidRDefault="001F62D4" w:rsidP="00591E41">
      <w:pPr>
        <w:spacing w:after="0"/>
        <w:rPr>
          <w:color w:val="000000" w:themeColor="text1"/>
        </w:rPr>
      </w:pPr>
      <w:r w:rsidRPr="00544E82">
        <w:rPr>
          <w:color w:val="000000" w:themeColor="text1"/>
        </w:rPr>
        <w:t xml:space="preserve">Yousry, F.M. and Abdelaal, F.M. (2023). The Effect of Food and Beverage Innovations and Trends on Guest Satisfaction in Hurghada City, Five-Star Resorts. </w:t>
      </w:r>
      <w:r w:rsidRPr="00544E82">
        <w:rPr>
          <w:i/>
          <w:iCs/>
          <w:color w:val="000000" w:themeColor="text1"/>
        </w:rPr>
        <w:t>International Academic Journal Faculty of Tourism and Hotel Management</w:t>
      </w:r>
      <w:r w:rsidRPr="00544E82">
        <w:rPr>
          <w:color w:val="000000" w:themeColor="text1"/>
        </w:rPr>
        <w:t xml:space="preserve">, 9(1), pp.149–160. </w:t>
      </w:r>
    </w:p>
    <w:p w14:paraId="6CE1C87B" w14:textId="2B614EAC" w:rsidR="001F62D4" w:rsidRPr="00544E82" w:rsidRDefault="001F62D4" w:rsidP="00591E41">
      <w:pPr>
        <w:spacing w:after="0"/>
        <w:rPr>
          <w:color w:val="000000" w:themeColor="text1"/>
        </w:rPr>
      </w:pPr>
      <w:r w:rsidRPr="00544E82">
        <w:rPr>
          <w:color w:val="000000" w:themeColor="text1"/>
        </w:rPr>
        <w:t xml:space="preserve">Zibarzani, M. and Nilashi, M. (2022). Customer Satisfaction with </w:t>
      </w:r>
      <w:r w:rsidR="00844DD7" w:rsidRPr="00544E82">
        <w:rPr>
          <w:color w:val="000000" w:themeColor="text1"/>
        </w:rPr>
        <w:t>Restaurants'</w:t>
      </w:r>
      <w:r w:rsidRPr="00544E82">
        <w:rPr>
          <w:color w:val="000000" w:themeColor="text1"/>
        </w:rPr>
        <w:t xml:space="preserve"> Service Quality during </w:t>
      </w:r>
      <w:r w:rsidR="00844DD7" w:rsidRPr="00544E82">
        <w:rPr>
          <w:color w:val="000000" w:themeColor="text1"/>
        </w:rPr>
        <w:t xml:space="preserve">the </w:t>
      </w:r>
      <w:r w:rsidRPr="00544E82">
        <w:rPr>
          <w:color w:val="000000" w:themeColor="text1"/>
        </w:rPr>
        <w:t xml:space="preserve">COVID-19 outbreak: a two-stage Methodology. </w:t>
      </w:r>
      <w:r w:rsidRPr="00544E82">
        <w:rPr>
          <w:i/>
          <w:iCs/>
          <w:color w:val="000000" w:themeColor="text1"/>
        </w:rPr>
        <w:t>Technology in Society</w:t>
      </w:r>
      <w:r w:rsidRPr="00544E82">
        <w:rPr>
          <w:color w:val="000000" w:themeColor="text1"/>
        </w:rPr>
        <w:t xml:space="preserve">, [online] 70(2), p.101977. </w:t>
      </w:r>
    </w:p>
    <w:p w14:paraId="7BA75A86" w14:textId="77777777" w:rsidR="00FE71DB" w:rsidRPr="00544E82" w:rsidRDefault="00FE71DB" w:rsidP="006D0971">
      <w:pPr>
        <w:rPr>
          <w:color w:val="000000" w:themeColor="text1"/>
        </w:rPr>
      </w:pPr>
    </w:p>
    <w:sectPr w:rsidR="00FE71DB" w:rsidRPr="00544E82" w:rsidSect="00887067">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CCB3F" w14:textId="77777777" w:rsidR="00DA7F4A" w:rsidRPr="00591E41" w:rsidRDefault="00DA7F4A" w:rsidP="000E2CDD">
      <w:pPr>
        <w:spacing w:after="0" w:line="240" w:lineRule="auto"/>
      </w:pPr>
      <w:r w:rsidRPr="00591E41">
        <w:separator/>
      </w:r>
    </w:p>
  </w:endnote>
  <w:endnote w:type="continuationSeparator" w:id="0">
    <w:p w14:paraId="27CED42D" w14:textId="77777777" w:rsidR="00DA7F4A" w:rsidRPr="00591E41" w:rsidRDefault="00DA7F4A" w:rsidP="000E2CDD">
      <w:pPr>
        <w:spacing w:after="0" w:line="240" w:lineRule="auto"/>
      </w:pPr>
      <w:r w:rsidRPr="00591E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27559"/>
      <w:docPartObj>
        <w:docPartGallery w:val="Page Numbers (Bottom of Page)"/>
        <w:docPartUnique/>
      </w:docPartObj>
    </w:sdtPr>
    <w:sdtEndPr/>
    <w:sdtContent>
      <w:p w14:paraId="2EE03C34" w14:textId="1BF1DA6F" w:rsidR="00887067" w:rsidRPr="00591E41" w:rsidRDefault="00887067">
        <w:pPr>
          <w:pStyle w:val="Footer"/>
          <w:jc w:val="center"/>
        </w:pPr>
        <w:r w:rsidRPr="00591E41">
          <w:fldChar w:fldCharType="begin"/>
        </w:r>
        <w:r w:rsidRPr="00591E41">
          <w:instrText xml:space="preserve"> PAGE   \* MERGEFORMAT </w:instrText>
        </w:r>
        <w:r w:rsidRPr="00591E41">
          <w:fldChar w:fldCharType="separate"/>
        </w:r>
        <w:r w:rsidRPr="00591E41">
          <w:t>2</w:t>
        </w:r>
        <w:r w:rsidRPr="00591E41">
          <w:fldChar w:fldCharType="end"/>
        </w:r>
      </w:p>
    </w:sdtContent>
  </w:sdt>
  <w:p w14:paraId="43F5DF0C" w14:textId="77777777" w:rsidR="00887067" w:rsidRPr="00591E41" w:rsidRDefault="008870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F8B80" w14:textId="77777777" w:rsidR="00DA7F4A" w:rsidRPr="00591E41" w:rsidRDefault="00DA7F4A" w:rsidP="000E2CDD">
      <w:pPr>
        <w:spacing w:after="0" w:line="240" w:lineRule="auto"/>
      </w:pPr>
      <w:r w:rsidRPr="00591E41">
        <w:separator/>
      </w:r>
    </w:p>
  </w:footnote>
  <w:footnote w:type="continuationSeparator" w:id="0">
    <w:p w14:paraId="0B5B976D" w14:textId="77777777" w:rsidR="00DA7F4A" w:rsidRPr="00591E41" w:rsidRDefault="00DA7F4A" w:rsidP="000E2CDD">
      <w:pPr>
        <w:spacing w:after="0" w:line="240" w:lineRule="auto"/>
      </w:pPr>
      <w:r w:rsidRPr="00591E4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41903"/>
    <w:multiLevelType w:val="hybridMultilevel"/>
    <w:tmpl w:val="8B50F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4677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39"/>
    <w:rsid w:val="00047616"/>
    <w:rsid w:val="0008248D"/>
    <w:rsid w:val="00091305"/>
    <w:rsid w:val="000C49F7"/>
    <w:rsid w:val="000E2CDD"/>
    <w:rsid w:val="000E62B7"/>
    <w:rsid w:val="00163B51"/>
    <w:rsid w:val="00166736"/>
    <w:rsid w:val="001A01A6"/>
    <w:rsid w:val="001A1132"/>
    <w:rsid w:val="001F62D4"/>
    <w:rsid w:val="00216206"/>
    <w:rsid w:val="002174E1"/>
    <w:rsid w:val="00276B6D"/>
    <w:rsid w:val="002E077A"/>
    <w:rsid w:val="002F4750"/>
    <w:rsid w:val="002F4F78"/>
    <w:rsid w:val="003341EE"/>
    <w:rsid w:val="003A699A"/>
    <w:rsid w:val="003B29AF"/>
    <w:rsid w:val="00433D7E"/>
    <w:rsid w:val="004B23BC"/>
    <w:rsid w:val="004F1A3E"/>
    <w:rsid w:val="00515591"/>
    <w:rsid w:val="00544E82"/>
    <w:rsid w:val="00591E41"/>
    <w:rsid w:val="005C1CCA"/>
    <w:rsid w:val="005F6617"/>
    <w:rsid w:val="006165D1"/>
    <w:rsid w:val="0065542D"/>
    <w:rsid w:val="006677DC"/>
    <w:rsid w:val="00677139"/>
    <w:rsid w:val="006D0971"/>
    <w:rsid w:val="006D2FD2"/>
    <w:rsid w:val="007251E3"/>
    <w:rsid w:val="00734C25"/>
    <w:rsid w:val="007C2F98"/>
    <w:rsid w:val="00844DD7"/>
    <w:rsid w:val="00870904"/>
    <w:rsid w:val="00887067"/>
    <w:rsid w:val="008C666E"/>
    <w:rsid w:val="008E2AA2"/>
    <w:rsid w:val="008F4333"/>
    <w:rsid w:val="009077D3"/>
    <w:rsid w:val="009A1ACF"/>
    <w:rsid w:val="00A41E69"/>
    <w:rsid w:val="00A45CD2"/>
    <w:rsid w:val="00AC6810"/>
    <w:rsid w:val="00B755B8"/>
    <w:rsid w:val="00B8491E"/>
    <w:rsid w:val="00B86320"/>
    <w:rsid w:val="00BA1579"/>
    <w:rsid w:val="00C20DC4"/>
    <w:rsid w:val="00CF7659"/>
    <w:rsid w:val="00D15A64"/>
    <w:rsid w:val="00DA7F4A"/>
    <w:rsid w:val="00DF7FB6"/>
    <w:rsid w:val="00E03EE5"/>
    <w:rsid w:val="00E32048"/>
    <w:rsid w:val="00E55754"/>
    <w:rsid w:val="00E578C5"/>
    <w:rsid w:val="00E865E1"/>
    <w:rsid w:val="00EA7AD5"/>
    <w:rsid w:val="00F03188"/>
    <w:rsid w:val="00FC25F5"/>
    <w:rsid w:val="00FE71DB"/>
    <w:rsid w:val="00FF7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F54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73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F1A3E"/>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CF7659"/>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autoRedefine/>
    <w:uiPriority w:val="9"/>
    <w:unhideWhenUsed/>
    <w:qFormat/>
    <w:rsid w:val="0008248D"/>
    <w:pPr>
      <w:keepNext/>
      <w:keepLines/>
      <w:spacing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A3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F7659"/>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2E077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E71D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E71DB"/>
    <w:pPr>
      <w:spacing w:after="100"/>
    </w:pPr>
  </w:style>
  <w:style w:type="paragraph" w:styleId="TOC2">
    <w:name w:val="toc 2"/>
    <w:basedOn w:val="Normal"/>
    <w:next w:val="Normal"/>
    <w:autoRedefine/>
    <w:uiPriority w:val="39"/>
    <w:unhideWhenUsed/>
    <w:rsid w:val="00FE71DB"/>
    <w:pPr>
      <w:spacing w:after="100"/>
      <w:ind w:left="240"/>
    </w:pPr>
  </w:style>
  <w:style w:type="character" w:styleId="Hyperlink">
    <w:name w:val="Hyperlink"/>
    <w:basedOn w:val="DefaultParagraphFont"/>
    <w:uiPriority w:val="99"/>
    <w:unhideWhenUsed/>
    <w:rsid w:val="00FE71DB"/>
    <w:rPr>
      <w:color w:val="0563C1" w:themeColor="hyperlink"/>
      <w:u w:val="single"/>
    </w:rPr>
  </w:style>
  <w:style w:type="paragraph" w:styleId="TableofFigures">
    <w:name w:val="table of figures"/>
    <w:basedOn w:val="Normal"/>
    <w:next w:val="Normal"/>
    <w:uiPriority w:val="99"/>
    <w:unhideWhenUsed/>
    <w:rsid w:val="00FE71DB"/>
    <w:pPr>
      <w:spacing w:after="0"/>
    </w:pPr>
  </w:style>
  <w:style w:type="paragraph" w:styleId="NormalWeb">
    <w:name w:val="Normal (Web)"/>
    <w:basedOn w:val="Normal"/>
    <w:uiPriority w:val="99"/>
    <w:semiHidden/>
    <w:unhideWhenUsed/>
    <w:rsid w:val="006D0971"/>
    <w:pPr>
      <w:spacing w:before="100" w:beforeAutospacing="1" w:after="100" w:afterAutospacing="1" w:line="240" w:lineRule="auto"/>
      <w:jc w:val="left"/>
    </w:pPr>
    <w:rPr>
      <w:rFonts w:eastAsia="Times New Roman" w:cs="Times New Roman"/>
      <w:szCs w:val="24"/>
    </w:rPr>
  </w:style>
  <w:style w:type="table" w:customStyle="1" w:styleId="TableGrid">
    <w:name w:val="TableGrid"/>
    <w:rsid w:val="00BA1579"/>
    <w:pPr>
      <w:spacing w:after="0" w:line="240" w:lineRule="auto"/>
    </w:pPr>
    <w:rPr>
      <w:rFonts w:eastAsia="Times New Roman"/>
    </w:rPr>
    <w:tblPr>
      <w:tblCellMar>
        <w:top w:w="0" w:type="dxa"/>
        <w:left w:w="0" w:type="dxa"/>
        <w:bottom w:w="0" w:type="dxa"/>
        <w:right w:w="0" w:type="dxa"/>
      </w:tblCellMar>
    </w:tblPr>
  </w:style>
  <w:style w:type="paragraph" w:styleId="Header">
    <w:name w:val="header"/>
    <w:basedOn w:val="Normal"/>
    <w:link w:val="HeaderChar"/>
    <w:uiPriority w:val="99"/>
    <w:unhideWhenUsed/>
    <w:rsid w:val="000E2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CDD"/>
    <w:rPr>
      <w:rFonts w:ascii="Times New Roman" w:hAnsi="Times New Roman"/>
      <w:sz w:val="24"/>
    </w:rPr>
  </w:style>
  <w:style w:type="paragraph" w:styleId="Footer">
    <w:name w:val="footer"/>
    <w:basedOn w:val="Normal"/>
    <w:link w:val="FooterChar"/>
    <w:uiPriority w:val="99"/>
    <w:unhideWhenUsed/>
    <w:rsid w:val="000E2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CDD"/>
    <w:rPr>
      <w:rFonts w:ascii="Times New Roman" w:hAnsi="Times New Roman"/>
      <w:sz w:val="24"/>
    </w:rPr>
  </w:style>
  <w:style w:type="table" w:styleId="TableGrid0">
    <w:name w:val="Table Grid"/>
    <w:basedOn w:val="TableNormal"/>
    <w:uiPriority w:val="39"/>
    <w:rsid w:val="00667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6320"/>
    <w:pPr>
      <w:ind w:left="720"/>
      <w:contextualSpacing/>
    </w:pPr>
  </w:style>
  <w:style w:type="character" w:customStyle="1" w:styleId="Heading3Char">
    <w:name w:val="Heading 3 Char"/>
    <w:basedOn w:val="DefaultParagraphFont"/>
    <w:link w:val="Heading3"/>
    <w:uiPriority w:val="9"/>
    <w:rsid w:val="0008248D"/>
    <w:rPr>
      <w:rFonts w:ascii="Times New Roman" w:eastAsiaTheme="majorEastAsia" w:hAnsi="Times New Roman" w:cstheme="majorBidi"/>
      <w:b/>
      <w:sz w:val="24"/>
      <w:szCs w:val="24"/>
      <w:lang w:val="en-GB"/>
    </w:rPr>
  </w:style>
  <w:style w:type="paragraph" w:styleId="TOC3">
    <w:name w:val="toc 3"/>
    <w:basedOn w:val="Normal"/>
    <w:next w:val="Normal"/>
    <w:autoRedefine/>
    <w:uiPriority w:val="39"/>
    <w:unhideWhenUsed/>
    <w:rsid w:val="0008248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240254">
      <w:bodyDiv w:val="1"/>
      <w:marLeft w:val="0"/>
      <w:marRight w:val="0"/>
      <w:marTop w:val="0"/>
      <w:marBottom w:val="0"/>
      <w:divBdr>
        <w:top w:val="none" w:sz="0" w:space="0" w:color="auto"/>
        <w:left w:val="none" w:sz="0" w:space="0" w:color="auto"/>
        <w:bottom w:val="none" w:sz="0" w:space="0" w:color="auto"/>
        <w:right w:val="none" w:sz="0" w:space="0" w:color="auto"/>
      </w:divBdr>
      <w:divsChild>
        <w:div w:id="1089935355">
          <w:marLeft w:val="0"/>
          <w:marRight w:val="0"/>
          <w:marTop w:val="0"/>
          <w:marBottom w:val="0"/>
          <w:divBdr>
            <w:top w:val="none" w:sz="0" w:space="0" w:color="auto"/>
            <w:left w:val="none" w:sz="0" w:space="0" w:color="auto"/>
            <w:bottom w:val="none" w:sz="0" w:space="0" w:color="auto"/>
            <w:right w:val="none" w:sz="0" w:space="0" w:color="auto"/>
          </w:divBdr>
        </w:div>
      </w:divsChild>
    </w:div>
    <w:div w:id="466975868">
      <w:bodyDiv w:val="1"/>
      <w:marLeft w:val="0"/>
      <w:marRight w:val="0"/>
      <w:marTop w:val="0"/>
      <w:marBottom w:val="0"/>
      <w:divBdr>
        <w:top w:val="none" w:sz="0" w:space="0" w:color="auto"/>
        <w:left w:val="none" w:sz="0" w:space="0" w:color="auto"/>
        <w:bottom w:val="none" w:sz="0" w:space="0" w:color="auto"/>
        <w:right w:val="none" w:sz="0" w:space="0" w:color="auto"/>
      </w:divBdr>
    </w:div>
    <w:div w:id="675352259">
      <w:bodyDiv w:val="1"/>
      <w:marLeft w:val="0"/>
      <w:marRight w:val="0"/>
      <w:marTop w:val="0"/>
      <w:marBottom w:val="0"/>
      <w:divBdr>
        <w:top w:val="none" w:sz="0" w:space="0" w:color="auto"/>
        <w:left w:val="none" w:sz="0" w:space="0" w:color="auto"/>
        <w:bottom w:val="none" w:sz="0" w:space="0" w:color="auto"/>
        <w:right w:val="none" w:sz="0" w:space="0" w:color="auto"/>
      </w:divBdr>
    </w:div>
    <w:div w:id="1777599978">
      <w:bodyDiv w:val="1"/>
      <w:marLeft w:val="0"/>
      <w:marRight w:val="0"/>
      <w:marTop w:val="0"/>
      <w:marBottom w:val="0"/>
      <w:divBdr>
        <w:top w:val="none" w:sz="0" w:space="0" w:color="auto"/>
        <w:left w:val="none" w:sz="0" w:space="0" w:color="auto"/>
        <w:bottom w:val="none" w:sz="0" w:space="0" w:color="auto"/>
        <w:right w:val="none" w:sz="0" w:space="0" w:color="auto"/>
      </w:divBdr>
    </w:div>
    <w:div w:id="188005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6F763-EAF9-4594-9473-EB236EBE9FB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1710</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2025-11-07T20:18:00Z</dcterms:created>
  <dcterms:modified xsi:type="dcterms:W3CDTF">2025-11-07T20:18:00Z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6afe3ad8-be4d-4ae0-8fa4-e91d907f5c3e</vt:lpwstr>
  </property>
</Properties>
</file>