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1BB" w:rsidRDefault="00A871BB" w:rsidP="00A871BB">
      <w:pPr>
        <w:jc w:val="center"/>
        <w:rPr>
          <w:b/>
          <w:sz w:val="28"/>
          <w:szCs w:val="28"/>
        </w:rPr>
      </w:pPr>
    </w:p>
    <w:p w:rsidR="00A871BB" w:rsidRDefault="00A871BB" w:rsidP="00A871BB">
      <w:pPr>
        <w:jc w:val="center"/>
        <w:rPr>
          <w:b/>
          <w:sz w:val="28"/>
          <w:szCs w:val="28"/>
        </w:rPr>
      </w:pPr>
    </w:p>
    <w:p w:rsidR="00AA4B30" w:rsidRDefault="00A871BB" w:rsidP="00A871BB">
      <w:pPr>
        <w:jc w:val="center"/>
        <w:rPr>
          <w:b/>
          <w:sz w:val="28"/>
          <w:szCs w:val="28"/>
        </w:rPr>
      </w:pPr>
      <w:r w:rsidRPr="00A871BB">
        <w:rPr>
          <w:b/>
          <w:sz w:val="28"/>
          <w:szCs w:val="28"/>
        </w:rPr>
        <w:t>M5X01922</w:t>
      </w:r>
    </w:p>
    <w:p w:rsidR="00A871BB" w:rsidRDefault="00A871BB" w:rsidP="00A871BB">
      <w:pPr>
        <w:jc w:val="center"/>
        <w:rPr>
          <w:b/>
          <w:sz w:val="28"/>
          <w:szCs w:val="28"/>
        </w:rPr>
      </w:pPr>
    </w:p>
    <w:p w:rsidR="00A871BB" w:rsidRDefault="00A871BB" w:rsidP="00A871BB">
      <w:pPr>
        <w:jc w:val="center"/>
        <w:rPr>
          <w:b/>
          <w:sz w:val="28"/>
          <w:szCs w:val="28"/>
        </w:rPr>
      </w:pPr>
      <w:r>
        <w:rPr>
          <w:b/>
          <w:sz w:val="28"/>
          <w:szCs w:val="28"/>
        </w:rPr>
        <w:t>Submitted by:</w:t>
      </w:r>
      <w:r w:rsidR="00B4380A">
        <w:rPr>
          <w:b/>
          <w:sz w:val="28"/>
          <w:szCs w:val="28"/>
        </w:rPr>
        <w:t xml:space="preserve"> </w:t>
      </w:r>
      <w:proofErr w:type="spellStart"/>
      <w:r w:rsidR="00B4380A">
        <w:rPr>
          <w:b/>
          <w:sz w:val="28"/>
          <w:szCs w:val="28"/>
        </w:rPr>
        <w:t>Stoyanka</w:t>
      </w:r>
      <w:proofErr w:type="spellEnd"/>
      <w:r w:rsidR="00820F34">
        <w:rPr>
          <w:b/>
          <w:sz w:val="28"/>
          <w:szCs w:val="28"/>
        </w:rPr>
        <w:t xml:space="preserve"> </w:t>
      </w:r>
      <w:proofErr w:type="spellStart"/>
      <w:r w:rsidR="00B4380A">
        <w:rPr>
          <w:b/>
          <w:sz w:val="28"/>
          <w:szCs w:val="28"/>
        </w:rPr>
        <w:t>Tsvetkova</w:t>
      </w:r>
      <w:proofErr w:type="spellEnd"/>
    </w:p>
    <w:p w:rsidR="00A871BB" w:rsidRDefault="00A871BB" w:rsidP="00A871BB">
      <w:pPr>
        <w:jc w:val="center"/>
        <w:rPr>
          <w:b/>
          <w:sz w:val="28"/>
          <w:szCs w:val="28"/>
        </w:rPr>
      </w:pPr>
      <w:r>
        <w:rPr>
          <w:b/>
          <w:sz w:val="28"/>
          <w:szCs w:val="28"/>
        </w:rPr>
        <w:t>Student ID:</w:t>
      </w:r>
      <w:r w:rsidR="00B4380A">
        <w:rPr>
          <w:b/>
          <w:sz w:val="28"/>
          <w:szCs w:val="28"/>
        </w:rPr>
        <w:t xml:space="preserve"> 1815041</w:t>
      </w: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jc w:val="center"/>
        <w:rPr>
          <w:b/>
          <w:sz w:val="28"/>
          <w:szCs w:val="28"/>
        </w:rPr>
      </w:pPr>
    </w:p>
    <w:p w:rsidR="00A871BB" w:rsidRDefault="00A871BB" w:rsidP="00A871BB">
      <w:pPr>
        <w:rPr>
          <w:b/>
          <w:sz w:val="28"/>
          <w:szCs w:val="28"/>
        </w:rPr>
      </w:pPr>
    </w:p>
    <w:p w:rsidR="00641EF3" w:rsidRDefault="00641EF3" w:rsidP="00A871BB">
      <w:pPr>
        <w:rPr>
          <w:b/>
          <w:sz w:val="28"/>
          <w:szCs w:val="28"/>
        </w:rPr>
      </w:pPr>
      <w:bookmarkStart w:id="0" w:name="_GoBack"/>
      <w:bookmarkEnd w:id="0"/>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Default="00A871BB" w:rsidP="00A871BB">
      <w:pPr>
        <w:rPr>
          <w:b/>
          <w:sz w:val="28"/>
          <w:szCs w:val="28"/>
        </w:rPr>
      </w:pPr>
    </w:p>
    <w:p w:rsidR="00A871BB" w:rsidRPr="007D54C9" w:rsidRDefault="00A871BB" w:rsidP="007D54C9">
      <w:pPr>
        <w:rPr>
          <w:rFonts w:ascii="Arial" w:hAnsi="Arial" w:cs="Arial"/>
          <w:b/>
          <w:i/>
          <w:sz w:val="24"/>
          <w:szCs w:val="24"/>
        </w:rPr>
      </w:pPr>
      <w:r w:rsidRPr="007D54C9">
        <w:rPr>
          <w:rFonts w:ascii="Arial" w:hAnsi="Arial" w:cs="Arial"/>
          <w:b/>
          <w:i/>
          <w:sz w:val="24"/>
          <w:szCs w:val="24"/>
        </w:rPr>
        <w:lastRenderedPageBreak/>
        <w:t>Introduction</w:t>
      </w:r>
    </w:p>
    <w:p w:rsidR="007D54C9" w:rsidRPr="007D54C9" w:rsidRDefault="007D54C9" w:rsidP="007D54C9">
      <w:pPr>
        <w:pStyle w:val="a3"/>
        <w:rPr>
          <w:rFonts w:ascii="Arial" w:hAnsi="Arial" w:cs="Arial"/>
          <w:sz w:val="24"/>
          <w:szCs w:val="24"/>
        </w:rPr>
      </w:pPr>
      <w:r w:rsidRPr="007D54C9">
        <w:rPr>
          <w:rFonts w:ascii="Arial" w:hAnsi="Arial" w:cs="Arial"/>
          <w:sz w:val="24"/>
          <w:szCs w:val="24"/>
        </w:rPr>
        <w:t>In terms of budgeting, there are two main types of techniques known: traditional budgeting, which aims to compare data from the previous period and the current reporting period, and zero budgeting in which they use data from the previous period / year (Investopedia, 2019).</w:t>
      </w:r>
    </w:p>
    <w:p w:rsidR="005B6F4A" w:rsidRPr="007D54C9" w:rsidRDefault="00100BD8" w:rsidP="007D54C9">
      <w:pPr>
        <w:rPr>
          <w:rFonts w:ascii="Arial" w:hAnsi="Arial" w:cs="Arial"/>
          <w:i/>
          <w:sz w:val="24"/>
          <w:szCs w:val="24"/>
        </w:rPr>
      </w:pPr>
      <w:r w:rsidRPr="007D54C9">
        <w:rPr>
          <w:rFonts w:ascii="Arial" w:hAnsi="Arial" w:cs="Arial"/>
          <w:i/>
          <w:sz w:val="24"/>
          <w:szCs w:val="24"/>
        </w:rPr>
        <w:t>E</w:t>
      </w:r>
      <w:r w:rsidR="005B6F4A" w:rsidRPr="007D54C9">
        <w:rPr>
          <w:rFonts w:ascii="Arial" w:hAnsi="Arial" w:cs="Arial"/>
          <w:i/>
          <w:sz w:val="24"/>
          <w:szCs w:val="24"/>
        </w:rPr>
        <w:t>valuates the process of zero-base budgeting</w:t>
      </w:r>
    </w:p>
    <w:p w:rsidR="00B75C4E" w:rsidRDefault="00B441F9" w:rsidP="00B441F9">
      <w:pPr>
        <w:rPr>
          <w:rFonts w:ascii="Arial" w:hAnsi="Arial" w:cs="Arial"/>
          <w:sz w:val="24"/>
          <w:szCs w:val="24"/>
        </w:rPr>
      </w:pPr>
      <w:r w:rsidRPr="00BE3E64">
        <w:rPr>
          <w:rFonts w:ascii="Arial" w:hAnsi="Arial" w:cs="Arial"/>
          <w:sz w:val="24"/>
          <w:szCs w:val="24"/>
        </w:rPr>
        <w:t>Zero-based budgeting requires that activities be evaluated in packages of solutions that are measured by systematic analysis and ranked by their importance.</w:t>
      </w:r>
    </w:p>
    <w:p w:rsidR="00D61247" w:rsidRDefault="00B23150" w:rsidP="00B441F9">
      <w:pPr>
        <w:rPr>
          <w:rFonts w:ascii="Arial" w:hAnsi="Arial" w:cs="Arial"/>
          <w:sz w:val="24"/>
          <w:szCs w:val="24"/>
        </w:rPr>
      </w:pPr>
      <w:r w:rsidRPr="00BE3E64">
        <w:rPr>
          <w:rFonts w:ascii="Arial" w:hAnsi="Arial" w:cs="Arial"/>
          <w:sz w:val="24"/>
          <w:szCs w:val="24"/>
        </w:rPr>
        <w:t xml:space="preserve"> A budget approach from scratch requires that a</w:t>
      </w:r>
      <w:r w:rsidR="00F37D68">
        <w:rPr>
          <w:rFonts w:ascii="Arial" w:hAnsi="Arial" w:cs="Arial"/>
          <w:sz w:val="24"/>
          <w:szCs w:val="24"/>
        </w:rPr>
        <w:t xml:space="preserve">ll activities within the </w:t>
      </w:r>
      <w:proofErr w:type="spellStart"/>
      <w:r w:rsidR="00F37D68">
        <w:rPr>
          <w:rFonts w:ascii="Arial" w:hAnsi="Arial" w:cs="Arial"/>
          <w:sz w:val="24"/>
          <w:szCs w:val="24"/>
        </w:rPr>
        <w:t>organis</w:t>
      </w:r>
      <w:r w:rsidRPr="00BE3E64">
        <w:rPr>
          <w:rFonts w:ascii="Arial" w:hAnsi="Arial" w:cs="Arial"/>
          <w:sz w:val="24"/>
          <w:szCs w:val="24"/>
        </w:rPr>
        <w:t>ation</w:t>
      </w:r>
      <w:proofErr w:type="spellEnd"/>
      <w:r w:rsidRPr="00BE3E64">
        <w:rPr>
          <w:rFonts w:ascii="Arial" w:hAnsi="Arial" w:cs="Arial"/>
          <w:sz w:val="24"/>
          <w:szCs w:val="24"/>
        </w:rPr>
        <w:t xml:space="preserve"> be justified and prioritized before budgeting and deciding what resources are allocated to the various activities. A budget from scratch works with the understanding that the design of costs for existing programs must be made from base 0 (zero), with budgets drawn up as i</w:t>
      </w:r>
      <w:r w:rsidR="00F37D68">
        <w:rPr>
          <w:rFonts w:ascii="Arial" w:hAnsi="Arial" w:cs="Arial"/>
          <w:sz w:val="24"/>
          <w:szCs w:val="24"/>
        </w:rPr>
        <w:t>f all programs were started now</w:t>
      </w:r>
      <w:r w:rsidRPr="00BE3E64">
        <w:rPr>
          <w:rFonts w:ascii="Arial" w:hAnsi="Arial" w:cs="Arial"/>
          <w:sz w:val="24"/>
          <w:szCs w:val="24"/>
        </w:rPr>
        <w:t xml:space="preserve">. For a budget from scratch, budgeters should present their allocation requirements in such a way that funds can be allocated on a cost / benefit analysis or other similar type of analysis. </w:t>
      </w:r>
    </w:p>
    <w:p w:rsidR="00B23150" w:rsidRPr="00BE3E64" w:rsidRDefault="00B23150" w:rsidP="00B441F9">
      <w:pPr>
        <w:rPr>
          <w:rFonts w:ascii="Arial" w:hAnsi="Arial" w:cs="Arial"/>
          <w:sz w:val="24"/>
          <w:szCs w:val="24"/>
        </w:rPr>
      </w:pPr>
      <w:r w:rsidRPr="00BE3E64">
        <w:rPr>
          <w:rFonts w:ascii="Arial" w:hAnsi="Arial" w:cs="Arial"/>
          <w:sz w:val="24"/>
          <w:szCs w:val="24"/>
        </w:rPr>
        <w:t>The zero-budget method should not apply to: budgeting for direct material costs; direct labo</w:t>
      </w:r>
      <w:r w:rsidR="0010759E" w:rsidRPr="00BE3E64">
        <w:rPr>
          <w:rFonts w:ascii="Arial" w:hAnsi="Arial" w:cs="Arial"/>
          <w:sz w:val="24"/>
          <w:szCs w:val="24"/>
        </w:rPr>
        <w:t>r; total production costs (eFinanceManagement.com, 2019).</w:t>
      </w:r>
    </w:p>
    <w:p w:rsidR="0096431A" w:rsidRPr="00BE3E64" w:rsidRDefault="0096431A" w:rsidP="0096431A">
      <w:pPr>
        <w:rPr>
          <w:rFonts w:ascii="Arial" w:hAnsi="Arial" w:cs="Arial"/>
          <w:sz w:val="24"/>
          <w:szCs w:val="24"/>
        </w:rPr>
      </w:pPr>
      <w:r w:rsidRPr="00BE3E64">
        <w:rPr>
          <w:rFonts w:ascii="Arial" w:hAnsi="Arial" w:cs="Arial"/>
          <w:sz w:val="24"/>
          <w:szCs w:val="24"/>
        </w:rPr>
        <w:t>The following 3 stages take place:</w:t>
      </w:r>
    </w:p>
    <w:p w:rsidR="00D61247" w:rsidRDefault="0096431A" w:rsidP="0096431A">
      <w:pPr>
        <w:rPr>
          <w:rFonts w:ascii="Arial" w:hAnsi="Arial" w:cs="Arial"/>
          <w:sz w:val="24"/>
          <w:szCs w:val="24"/>
        </w:rPr>
      </w:pPr>
      <w:r w:rsidRPr="00BE3E64">
        <w:rPr>
          <w:rFonts w:ascii="Arial" w:hAnsi="Arial" w:cs="Arial"/>
          <w:sz w:val="24"/>
          <w:szCs w:val="24"/>
        </w:rPr>
        <w:t xml:space="preserve">1. Setting Goals and Assumptions-Process The budget from scratch starts with defining the company goals and making certain assumptions for the development of the business activity. </w:t>
      </w:r>
    </w:p>
    <w:p w:rsidR="00D61247" w:rsidRDefault="0096431A" w:rsidP="0096431A">
      <w:pPr>
        <w:rPr>
          <w:rFonts w:ascii="Arial" w:hAnsi="Arial" w:cs="Arial"/>
          <w:sz w:val="24"/>
          <w:szCs w:val="24"/>
        </w:rPr>
      </w:pPr>
      <w:r w:rsidRPr="00BE3E64">
        <w:rPr>
          <w:rFonts w:ascii="Arial" w:hAnsi="Arial" w:cs="Arial"/>
          <w:sz w:val="24"/>
          <w:szCs w:val="24"/>
        </w:rPr>
        <w:t xml:space="preserve">2. Definition of distinct segments in the activity of the company - compile "activity packages", which represent the main cost elements, subject to a Budget from scratch. Each activity package is usually a group of activities or projects that are carried out to achieve a common goal. For each activity package, they draw up "solution packages" that represent developed options for the volume of activities and their corresponding </w:t>
      </w:r>
      <w:r w:rsidR="00100BD8">
        <w:rPr>
          <w:rFonts w:ascii="Arial" w:hAnsi="Arial" w:cs="Arial"/>
          <w:sz w:val="24"/>
          <w:szCs w:val="24"/>
        </w:rPr>
        <w:t>costs for each activity package</w:t>
      </w:r>
      <w:r w:rsidRPr="00BE3E64">
        <w:rPr>
          <w:rFonts w:ascii="Arial" w:hAnsi="Arial" w:cs="Arial"/>
          <w:sz w:val="24"/>
          <w:szCs w:val="24"/>
        </w:rPr>
        <w:t xml:space="preserve"> </w:t>
      </w:r>
      <w:r w:rsidR="00D61247" w:rsidRPr="00D61247">
        <w:rPr>
          <w:rFonts w:ascii="Arial" w:hAnsi="Arial" w:cs="Arial"/>
          <w:sz w:val="24"/>
          <w:szCs w:val="24"/>
        </w:rPr>
        <w:t>(Fundamentalfinance.com, 2012).</w:t>
      </w:r>
    </w:p>
    <w:p w:rsidR="0096431A" w:rsidRPr="00BE3E64" w:rsidRDefault="0096431A" w:rsidP="00D61247">
      <w:pPr>
        <w:rPr>
          <w:rFonts w:ascii="Arial" w:hAnsi="Arial" w:cs="Arial"/>
          <w:sz w:val="24"/>
          <w:szCs w:val="24"/>
        </w:rPr>
      </w:pPr>
      <w:r w:rsidRPr="00BE3E64">
        <w:rPr>
          <w:rFonts w:ascii="Arial" w:hAnsi="Arial" w:cs="Arial"/>
          <w:sz w:val="24"/>
          <w:szCs w:val="24"/>
        </w:rPr>
        <w:t xml:space="preserve">3. Analysis and evaluation of "solution packages". </w:t>
      </w:r>
      <w:proofErr w:type="gramStart"/>
      <w:r w:rsidRPr="00BE3E64">
        <w:rPr>
          <w:rFonts w:ascii="Arial" w:hAnsi="Arial" w:cs="Arial"/>
          <w:sz w:val="24"/>
          <w:szCs w:val="24"/>
        </w:rPr>
        <w:t>Allocation of resources in the budget in order of priority to th</w:t>
      </w:r>
      <w:r w:rsidR="00D61247">
        <w:rPr>
          <w:rFonts w:ascii="Arial" w:hAnsi="Arial" w:cs="Arial"/>
          <w:sz w:val="24"/>
          <w:szCs w:val="24"/>
        </w:rPr>
        <w:t>e specified levels of the limit.</w:t>
      </w:r>
      <w:proofErr w:type="gramEnd"/>
    </w:p>
    <w:p w:rsidR="00B4380A" w:rsidRPr="00BE3E64" w:rsidRDefault="00B4380A" w:rsidP="00D61247">
      <w:pPr>
        <w:jc w:val="center"/>
        <w:rPr>
          <w:rFonts w:ascii="Arial" w:hAnsi="Arial" w:cs="Arial"/>
          <w:b/>
          <w:sz w:val="24"/>
          <w:szCs w:val="24"/>
        </w:rPr>
      </w:pPr>
    </w:p>
    <w:p w:rsidR="0096431A" w:rsidRPr="007D54C9" w:rsidRDefault="005B6F4A" w:rsidP="007D54C9">
      <w:pPr>
        <w:rPr>
          <w:rStyle w:val="tlid-translation"/>
          <w:rFonts w:ascii="Arial" w:hAnsi="Arial" w:cs="Arial"/>
          <w:i/>
          <w:sz w:val="24"/>
          <w:szCs w:val="24"/>
        </w:rPr>
      </w:pPr>
      <w:r w:rsidRPr="007D54C9">
        <w:rPr>
          <w:rFonts w:ascii="Arial" w:hAnsi="Arial" w:cs="Arial"/>
          <w:i/>
          <w:sz w:val="24"/>
          <w:szCs w:val="24"/>
        </w:rPr>
        <w:t>Assesses the advantages zero-base budgeting has over traditional based</w:t>
      </w:r>
    </w:p>
    <w:p w:rsidR="0096431A" w:rsidRPr="00BE3E64" w:rsidRDefault="0096431A" w:rsidP="00B441F9">
      <w:pPr>
        <w:rPr>
          <w:rStyle w:val="tlid-translation"/>
          <w:rFonts w:ascii="Arial" w:hAnsi="Arial" w:cs="Arial"/>
          <w:sz w:val="24"/>
          <w:szCs w:val="24"/>
          <w:lang w:val="en"/>
        </w:rPr>
      </w:pPr>
    </w:p>
    <w:p w:rsidR="0096431A" w:rsidRPr="00BE3E64" w:rsidRDefault="0096431A" w:rsidP="0096431A">
      <w:pPr>
        <w:rPr>
          <w:rFonts w:ascii="Arial" w:hAnsi="Arial" w:cs="Arial"/>
          <w:sz w:val="24"/>
          <w:szCs w:val="24"/>
        </w:rPr>
      </w:pPr>
      <w:r w:rsidRPr="00BE3E64">
        <w:rPr>
          <w:rFonts w:ascii="Arial" w:hAnsi="Arial" w:cs="Arial"/>
          <w:sz w:val="24"/>
          <w:szCs w:val="24"/>
        </w:rPr>
        <w:lastRenderedPageBreak/>
        <w:t>Budget advantages from scratch over traditional budgeting:</w:t>
      </w:r>
    </w:p>
    <w:p w:rsidR="002145CF" w:rsidRPr="002145CF" w:rsidRDefault="002145CF" w:rsidP="002145CF">
      <w:pPr>
        <w:rPr>
          <w:rFonts w:ascii="Arial" w:hAnsi="Arial" w:cs="Arial"/>
          <w:sz w:val="24"/>
          <w:szCs w:val="24"/>
        </w:rPr>
      </w:pPr>
      <w:r w:rsidRPr="002145CF">
        <w:rPr>
          <w:rFonts w:ascii="Arial" w:hAnsi="Arial" w:cs="Arial"/>
          <w:sz w:val="24"/>
          <w:szCs w:val="24"/>
        </w:rPr>
        <w:t>Zero-budgeting aims to limit or eliminate those activities whose costs outweigh the benefits received. Administering this budgeting approach is more expensive, but at the same time it has its advantages. Such an approach is often applied when there is a change in the se</w:t>
      </w:r>
      <w:r>
        <w:rPr>
          <w:rFonts w:ascii="Arial" w:hAnsi="Arial" w:cs="Arial"/>
          <w:sz w:val="24"/>
          <w:szCs w:val="24"/>
        </w:rPr>
        <w:t>nior management of enterprises.</w:t>
      </w:r>
    </w:p>
    <w:p w:rsidR="002145CF" w:rsidRPr="002145CF" w:rsidRDefault="002145CF" w:rsidP="002145CF">
      <w:pPr>
        <w:rPr>
          <w:rFonts w:ascii="Arial" w:hAnsi="Arial" w:cs="Arial"/>
          <w:sz w:val="24"/>
          <w:szCs w:val="24"/>
        </w:rPr>
      </w:pPr>
      <w:r w:rsidRPr="002145CF">
        <w:rPr>
          <w:rFonts w:ascii="Arial" w:hAnsi="Arial" w:cs="Arial"/>
          <w:sz w:val="24"/>
          <w:szCs w:val="24"/>
        </w:rPr>
        <w:t>In addition to the above, activity-based budgeting is also practiced. This budgeting approach focuses on the costs that each business activity costs. Activity-based budgeting costs are recognized a</w:t>
      </w:r>
      <w:r>
        <w:rPr>
          <w:rFonts w:ascii="Arial" w:hAnsi="Arial" w:cs="Arial"/>
          <w:sz w:val="24"/>
          <w:szCs w:val="24"/>
        </w:rPr>
        <w:t xml:space="preserve">nd </w:t>
      </w:r>
      <w:proofErr w:type="spellStart"/>
      <w:r>
        <w:rPr>
          <w:rFonts w:ascii="Arial" w:hAnsi="Arial" w:cs="Arial"/>
          <w:sz w:val="24"/>
          <w:szCs w:val="24"/>
        </w:rPr>
        <w:t>analys</w:t>
      </w:r>
      <w:r w:rsidRPr="002145CF">
        <w:rPr>
          <w:rFonts w:ascii="Arial" w:hAnsi="Arial" w:cs="Arial"/>
          <w:sz w:val="24"/>
          <w:szCs w:val="24"/>
        </w:rPr>
        <w:t>ed</w:t>
      </w:r>
      <w:proofErr w:type="spellEnd"/>
      <w:r w:rsidRPr="002145CF">
        <w:rPr>
          <w:rFonts w:ascii="Arial" w:hAnsi="Arial" w:cs="Arial"/>
          <w:sz w:val="24"/>
          <w:szCs w:val="24"/>
        </w:rPr>
        <w:t xml:space="preserve"> at homogeneity / homogeneity centers based on</w:t>
      </w:r>
      <w:r>
        <w:rPr>
          <w:rFonts w:ascii="Arial" w:hAnsi="Arial" w:cs="Arial"/>
          <w:sz w:val="24"/>
          <w:szCs w:val="24"/>
        </w:rPr>
        <w:t xml:space="preserve"> cause and effect cost factors.</w:t>
      </w:r>
    </w:p>
    <w:p w:rsidR="002145CF" w:rsidRDefault="002145CF" w:rsidP="002145CF">
      <w:pPr>
        <w:rPr>
          <w:rFonts w:ascii="Arial" w:hAnsi="Arial" w:cs="Arial"/>
          <w:sz w:val="24"/>
          <w:szCs w:val="24"/>
        </w:rPr>
      </w:pPr>
      <w:r w:rsidRPr="002145CF">
        <w:rPr>
          <w:rFonts w:ascii="Arial" w:hAnsi="Arial" w:cs="Arial"/>
          <w:sz w:val="24"/>
          <w:szCs w:val="24"/>
        </w:rPr>
        <w:t xml:space="preserve">Activity-based budgeting helps increase the efficiency of the budget process by identifying the cost-performance link. While the so-called. </w:t>
      </w:r>
      <w:r w:rsidRPr="002145CF">
        <w:rPr>
          <w:rFonts w:ascii="Arial" w:hAnsi="Arial" w:cs="Arial"/>
          <w:sz w:val="24"/>
          <w:szCs w:val="24"/>
        </w:rPr>
        <w:t>Traditional</w:t>
      </w:r>
      <w:r w:rsidRPr="002145CF">
        <w:rPr>
          <w:rFonts w:ascii="Arial" w:hAnsi="Arial" w:cs="Arial"/>
          <w:sz w:val="24"/>
          <w:szCs w:val="24"/>
        </w:rPr>
        <w:t xml:space="preserve"> budgeting places the emphasis on the cost and cost elements themselves; in the case of activity-based budgeting, the quantitative expression of the expected costs of performing various activities is formulated. The necessary inputs are considered as a consequence of the work being done.</w:t>
      </w:r>
    </w:p>
    <w:p w:rsidR="0096431A" w:rsidRPr="00BE3E64" w:rsidRDefault="0096431A" w:rsidP="0096431A">
      <w:pPr>
        <w:rPr>
          <w:rFonts w:ascii="Arial" w:hAnsi="Arial" w:cs="Arial"/>
          <w:sz w:val="24"/>
          <w:szCs w:val="24"/>
        </w:rPr>
      </w:pPr>
      <w:r w:rsidRPr="00BE3E64">
        <w:rPr>
          <w:rFonts w:ascii="Arial" w:hAnsi="Arial" w:cs="Arial"/>
          <w:sz w:val="24"/>
          <w:szCs w:val="24"/>
        </w:rPr>
        <w:t>-Budget from scratch creates an analytical and testing and judgmental att</w:t>
      </w:r>
      <w:r w:rsidR="00B4380A" w:rsidRPr="00BE3E64">
        <w:rPr>
          <w:rFonts w:ascii="Arial" w:hAnsi="Arial" w:cs="Arial"/>
          <w:sz w:val="24"/>
          <w:szCs w:val="24"/>
        </w:rPr>
        <w:t xml:space="preserve">itude, stimulating the </w:t>
      </w:r>
      <w:proofErr w:type="spellStart"/>
      <w:r w:rsidR="00B4380A" w:rsidRPr="00BE3E64">
        <w:rPr>
          <w:rFonts w:ascii="Arial" w:hAnsi="Arial" w:cs="Arial"/>
          <w:sz w:val="24"/>
          <w:szCs w:val="24"/>
        </w:rPr>
        <w:t>reorganis</w:t>
      </w:r>
      <w:r w:rsidRPr="00BE3E64">
        <w:rPr>
          <w:rFonts w:ascii="Arial" w:hAnsi="Arial" w:cs="Arial"/>
          <w:sz w:val="24"/>
          <w:szCs w:val="24"/>
        </w:rPr>
        <w:t>ation</w:t>
      </w:r>
      <w:proofErr w:type="spellEnd"/>
      <w:r w:rsidRPr="00BE3E64">
        <w:rPr>
          <w:rFonts w:ascii="Arial" w:hAnsi="Arial" w:cs="Arial"/>
          <w:sz w:val="24"/>
          <w:szCs w:val="24"/>
        </w:rPr>
        <w:t xml:space="preserve"> of higher performance activities</w:t>
      </w:r>
    </w:p>
    <w:p w:rsidR="0096431A" w:rsidRPr="00BE3E64" w:rsidRDefault="0096431A" w:rsidP="0096431A">
      <w:pPr>
        <w:rPr>
          <w:rFonts w:ascii="Arial" w:hAnsi="Arial" w:cs="Arial"/>
          <w:sz w:val="24"/>
          <w:szCs w:val="24"/>
        </w:rPr>
      </w:pPr>
      <w:r w:rsidRPr="00BE3E64">
        <w:rPr>
          <w:rFonts w:ascii="Arial" w:hAnsi="Arial" w:cs="Arial"/>
          <w:sz w:val="24"/>
          <w:szCs w:val="24"/>
        </w:rPr>
        <w:t>-Budget from scratch focuses on the relationship between outputs, activities performed and funds invested</w:t>
      </w:r>
    </w:p>
    <w:p w:rsidR="00B4380A" w:rsidRDefault="0096431A" w:rsidP="0096431A">
      <w:pPr>
        <w:rPr>
          <w:rFonts w:ascii="Arial" w:hAnsi="Arial" w:cs="Arial"/>
          <w:sz w:val="24"/>
          <w:szCs w:val="24"/>
        </w:rPr>
      </w:pPr>
      <w:r w:rsidRPr="00BE3E64">
        <w:rPr>
          <w:rFonts w:ascii="Arial" w:hAnsi="Arial" w:cs="Arial"/>
          <w:sz w:val="24"/>
          <w:szCs w:val="24"/>
        </w:rPr>
        <w:t>-Budget from scratch chooses a range of activities that is consistent with the resources available. Despite its advantages, a Zero Budget is not a widespread approach because of the following difficulties it creates</w:t>
      </w:r>
      <w:r w:rsidR="00B4380A" w:rsidRPr="00BE3E64">
        <w:rPr>
          <w:rFonts w:ascii="Arial" w:hAnsi="Arial" w:cs="Arial"/>
          <w:sz w:val="24"/>
          <w:szCs w:val="24"/>
        </w:rPr>
        <w:t xml:space="preserve"> (</w:t>
      </w:r>
      <w:proofErr w:type="spellStart"/>
      <w:r w:rsidR="00B4380A" w:rsidRPr="00BE3E64">
        <w:rPr>
          <w:rFonts w:ascii="Arial" w:hAnsi="Arial" w:cs="Arial"/>
          <w:sz w:val="24"/>
          <w:szCs w:val="24"/>
        </w:rPr>
        <w:t>ClearTax</w:t>
      </w:r>
      <w:proofErr w:type="spellEnd"/>
      <w:r w:rsidR="00B4380A" w:rsidRPr="00BE3E64">
        <w:rPr>
          <w:rFonts w:ascii="Arial" w:hAnsi="Arial" w:cs="Arial"/>
          <w:sz w:val="24"/>
          <w:szCs w:val="24"/>
        </w:rPr>
        <w:t>, 2019).</w:t>
      </w:r>
    </w:p>
    <w:p w:rsidR="00B75C4E" w:rsidRPr="00BE3E64" w:rsidRDefault="00B75C4E" w:rsidP="0096431A">
      <w:pPr>
        <w:rPr>
          <w:rFonts w:ascii="Arial" w:hAnsi="Arial" w:cs="Arial"/>
          <w:sz w:val="24"/>
          <w:szCs w:val="24"/>
        </w:rPr>
      </w:pPr>
    </w:p>
    <w:p w:rsidR="0010759E" w:rsidRPr="00BE3E64" w:rsidRDefault="0010759E" w:rsidP="0096431A">
      <w:pPr>
        <w:rPr>
          <w:rFonts w:ascii="Arial" w:hAnsi="Arial" w:cs="Arial"/>
          <w:sz w:val="24"/>
          <w:szCs w:val="24"/>
        </w:rPr>
      </w:pPr>
    </w:p>
    <w:p w:rsidR="0010759E" w:rsidRPr="007D54C9" w:rsidRDefault="0010759E" w:rsidP="007D54C9">
      <w:pPr>
        <w:rPr>
          <w:rFonts w:ascii="Arial" w:hAnsi="Arial" w:cs="Arial"/>
          <w:i/>
          <w:sz w:val="24"/>
          <w:szCs w:val="24"/>
        </w:rPr>
      </w:pPr>
      <w:r w:rsidRPr="007D54C9">
        <w:rPr>
          <w:rFonts w:ascii="Arial" w:hAnsi="Arial" w:cs="Arial"/>
          <w:i/>
          <w:sz w:val="24"/>
          <w:szCs w:val="24"/>
        </w:rPr>
        <w:t xml:space="preserve">How the </w:t>
      </w:r>
      <w:proofErr w:type="spellStart"/>
      <w:r w:rsidRPr="007D54C9">
        <w:rPr>
          <w:rFonts w:ascii="Arial" w:hAnsi="Arial" w:cs="Arial"/>
          <w:i/>
          <w:sz w:val="24"/>
          <w:szCs w:val="24"/>
        </w:rPr>
        <w:t>organisation</w:t>
      </w:r>
      <w:proofErr w:type="spellEnd"/>
      <w:r w:rsidRPr="007D54C9">
        <w:rPr>
          <w:rFonts w:ascii="Arial" w:hAnsi="Arial" w:cs="Arial"/>
          <w:i/>
          <w:sz w:val="24"/>
          <w:szCs w:val="24"/>
        </w:rPr>
        <w:t xml:space="preserve"> might introduce such a technique in practical terms</w:t>
      </w:r>
    </w:p>
    <w:p w:rsidR="0010759E" w:rsidRPr="00BE3E64" w:rsidRDefault="0010759E" w:rsidP="0010759E">
      <w:pPr>
        <w:rPr>
          <w:rFonts w:ascii="Arial" w:hAnsi="Arial" w:cs="Arial"/>
          <w:sz w:val="24"/>
          <w:szCs w:val="24"/>
        </w:rPr>
      </w:pPr>
      <w:r w:rsidRPr="00BE3E64">
        <w:rPr>
          <w:rFonts w:ascii="Arial" w:hAnsi="Arial" w:cs="Arial"/>
          <w:sz w:val="24"/>
          <w:szCs w:val="24"/>
        </w:rPr>
        <w:t>The annual budgeting process starts from scratch and is very detailed, structured and interactive - the aim is to provide a fruitful debate on financial matters between senior and mid-level managers. This healthy debate continues throughout the year. With the help of new controls on systems and processes, and with the use of appropriate incentive programs, cost management becomes a daily routine for all employees.</w:t>
      </w:r>
      <w:r w:rsidR="002145CF" w:rsidRPr="002145CF">
        <w:t xml:space="preserve"> </w:t>
      </w:r>
      <w:r w:rsidR="002145CF" w:rsidRPr="002145CF">
        <w:rPr>
          <w:rFonts w:ascii="Arial" w:hAnsi="Arial" w:cs="Arial"/>
          <w:sz w:val="24"/>
          <w:szCs w:val="24"/>
        </w:rPr>
        <w:t>(https://www.accaglobal.com, 2019).</w:t>
      </w:r>
    </w:p>
    <w:p w:rsidR="0010759E" w:rsidRPr="00BE3E64" w:rsidRDefault="0010759E" w:rsidP="0010759E">
      <w:pPr>
        <w:rPr>
          <w:rFonts w:ascii="Arial" w:hAnsi="Arial" w:cs="Arial"/>
          <w:sz w:val="24"/>
          <w:szCs w:val="24"/>
        </w:rPr>
      </w:pPr>
      <w:r w:rsidRPr="00BE3E64">
        <w:rPr>
          <w:rFonts w:ascii="Arial" w:hAnsi="Arial" w:cs="Arial"/>
          <w:sz w:val="24"/>
          <w:szCs w:val="24"/>
        </w:rPr>
        <w:t xml:space="preserve">Recently, a company was able to reduce its operating budget by 11% within the first 4 months of zero budget implementation. Immediate savings have been achieved thanks to better visibility of labor costs, the introduction of a more sophisticated approach for </w:t>
      </w:r>
      <w:r w:rsidRPr="00BE3E64">
        <w:rPr>
          <w:rFonts w:ascii="Arial" w:hAnsi="Arial" w:cs="Arial"/>
          <w:sz w:val="24"/>
          <w:szCs w:val="24"/>
        </w:rPr>
        <w:lastRenderedPageBreak/>
        <w:t>approving contracting requests, renegotiating supply prices, and more. More than 40% of the savings were strategically reinvested into new sales teams and employees to spend all their time with customers.</w:t>
      </w:r>
    </w:p>
    <w:p w:rsidR="00B441F9" w:rsidRPr="00BE3E64" w:rsidRDefault="0010759E" w:rsidP="00A871BB">
      <w:pPr>
        <w:rPr>
          <w:rFonts w:ascii="Arial" w:hAnsi="Arial" w:cs="Arial"/>
          <w:sz w:val="24"/>
          <w:szCs w:val="24"/>
        </w:rPr>
      </w:pPr>
      <w:r w:rsidRPr="00BE3E64">
        <w:rPr>
          <w:rFonts w:ascii="Arial" w:hAnsi="Arial" w:cs="Arial"/>
          <w:sz w:val="24"/>
          <w:szCs w:val="24"/>
        </w:rPr>
        <w:t>When implemented correctly, the zero-budget method can reduce SG&amp;A costs by 10-25%, often within 6 months. But for many managers, it remains a mystery how exactly budget mechanisms work from scratch to provide good and sustainable results, and in many cases the method is avoided.</w:t>
      </w:r>
    </w:p>
    <w:p w:rsidR="00B441F9" w:rsidRPr="007D54C9" w:rsidRDefault="0096431A" w:rsidP="007D54C9">
      <w:pPr>
        <w:rPr>
          <w:rFonts w:ascii="Arial" w:hAnsi="Arial" w:cs="Arial"/>
          <w:i/>
          <w:sz w:val="24"/>
          <w:szCs w:val="24"/>
        </w:rPr>
      </w:pPr>
      <w:r w:rsidRPr="007D54C9">
        <w:rPr>
          <w:rFonts w:ascii="Arial" w:hAnsi="Arial" w:cs="Arial"/>
          <w:i/>
          <w:sz w:val="24"/>
          <w:szCs w:val="24"/>
        </w:rPr>
        <w:t>Conclusion</w:t>
      </w:r>
    </w:p>
    <w:p w:rsidR="00030F25" w:rsidRPr="00030F25" w:rsidRDefault="00030F25" w:rsidP="00030F25">
      <w:pPr>
        <w:rPr>
          <w:rFonts w:ascii="Arial" w:hAnsi="Arial" w:cs="Arial"/>
          <w:sz w:val="24"/>
          <w:szCs w:val="24"/>
        </w:rPr>
      </w:pPr>
      <w:r w:rsidRPr="00030F25">
        <w:rPr>
          <w:rFonts w:ascii="Arial" w:hAnsi="Arial" w:cs="Arial"/>
          <w:sz w:val="24"/>
          <w:szCs w:val="24"/>
        </w:rPr>
        <w:t xml:space="preserve">A zero-based budget solves this problem by also helping to achieve effective and concrete numerical goals, but from a strategic point of view. This type of budget is intended to answer the question: "If I start my business from scratch now, what costs do I need to make in order to achieve the revenue I expect to generate?" the main challenges of </w:t>
      </w:r>
      <w:r>
        <w:rPr>
          <w:rFonts w:ascii="Arial" w:hAnsi="Arial" w:cs="Arial"/>
          <w:sz w:val="24"/>
          <w:szCs w:val="24"/>
        </w:rPr>
        <w:t>building a budget from scratch.</w:t>
      </w:r>
    </w:p>
    <w:p w:rsidR="00BE3E64" w:rsidRPr="00030F25" w:rsidRDefault="00030F25" w:rsidP="00030F25">
      <w:pPr>
        <w:rPr>
          <w:rFonts w:ascii="Arial" w:hAnsi="Arial" w:cs="Arial"/>
          <w:sz w:val="24"/>
          <w:szCs w:val="24"/>
        </w:rPr>
      </w:pPr>
      <w:r w:rsidRPr="00030F25">
        <w:rPr>
          <w:rFonts w:ascii="Arial" w:hAnsi="Arial" w:cs="Arial"/>
          <w:sz w:val="24"/>
          <w:szCs w:val="24"/>
        </w:rPr>
        <w:t>The budget is an operational tool for short-term activity planning. The usual term is one year. We make an estimate in the budget of the enterprise's revenue and expenses for the next fiscal year. We can also extend it to a cash flow forecast for the same period. This forecast report must be relatively detailed to be used to target and monitor the accomplishment of operational tasks, and they must be clear, specific and achievable.</w:t>
      </w:r>
    </w:p>
    <w:p w:rsidR="00B75C4E" w:rsidRDefault="00B75C4E" w:rsidP="00A871BB">
      <w:pPr>
        <w:rPr>
          <w:rFonts w:ascii="Arial" w:hAnsi="Arial" w:cs="Arial"/>
          <w:b/>
          <w:sz w:val="24"/>
          <w:szCs w:val="24"/>
        </w:rPr>
      </w:pPr>
    </w:p>
    <w:p w:rsidR="007D54C9" w:rsidRDefault="007D54C9" w:rsidP="00A871BB">
      <w:pPr>
        <w:rPr>
          <w:rFonts w:ascii="Arial" w:hAnsi="Arial" w:cs="Arial"/>
          <w:b/>
          <w:sz w:val="24"/>
          <w:szCs w:val="24"/>
        </w:rPr>
      </w:pPr>
    </w:p>
    <w:p w:rsidR="007D54C9" w:rsidRDefault="007D54C9" w:rsidP="00A871BB">
      <w:pPr>
        <w:rPr>
          <w:rFonts w:ascii="Arial" w:hAnsi="Arial" w:cs="Arial"/>
          <w:b/>
          <w:sz w:val="24"/>
          <w:szCs w:val="24"/>
        </w:rPr>
      </w:pPr>
    </w:p>
    <w:p w:rsidR="007D54C9" w:rsidRDefault="007D54C9" w:rsidP="00A871BB">
      <w:pPr>
        <w:rPr>
          <w:rFonts w:ascii="Arial" w:hAnsi="Arial" w:cs="Arial"/>
          <w:b/>
          <w:sz w:val="24"/>
          <w:szCs w:val="24"/>
        </w:rPr>
      </w:pPr>
    </w:p>
    <w:p w:rsidR="007D54C9" w:rsidRDefault="007D54C9" w:rsidP="00A871BB">
      <w:pPr>
        <w:rPr>
          <w:rFonts w:ascii="Arial" w:hAnsi="Arial" w:cs="Arial"/>
          <w:b/>
          <w:sz w:val="24"/>
          <w:szCs w:val="24"/>
        </w:rPr>
      </w:pPr>
    </w:p>
    <w:p w:rsidR="007D54C9" w:rsidRDefault="007D54C9" w:rsidP="00A871BB">
      <w:pPr>
        <w:rPr>
          <w:rFonts w:ascii="Arial" w:hAnsi="Arial" w:cs="Arial"/>
          <w:b/>
          <w:sz w:val="24"/>
          <w:szCs w:val="24"/>
        </w:rPr>
      </w:pPr>
    </w:p>
    <w:p w:rsidR="007D54C9" w:rsidRDefault="007D54C9" w:rsidP="00A871BB">
      <w:pPr>
        <w:rPr>
          <w:rFonts w:ascii="Arial" w:hAnsi="Arial" w:cs="Arial"/>
          <w:b/>
          <w:sz w:val="24"/>
          <w:szCs w:val="24"/>
        </w:rPr>
      </w:pPr>
    </w:p>
    <w:p w:rsidR="007D54C9" w:rsidRDefault="007D54C9" w:rsidP="00A871BB">
      <w:pPr>
        <w:rPr>
          <w:rFonts w:ascii="Arial" w:hAnsi="Arial" w:cs="Arial"/>
          <w:b/>
          <w:sz w:val="24"/>
          <w:szCs w:val="24"/>
        </w:rPr>
      </w:pPr>
    </w:p>
    <w:p w:rsidR="007D54C9" w:rsidRDefault="007D54C9" w:rsidP="00A871BB">
      <w:pPr>
        <w:rPr>
          <w:rFonts w:ascii="Arial" w:hAnsi="Arial" w:cs="Arial"/>
          <w:b/>
          <w:sz w:val="24"/>
          <w:szCs w:val="24"/>
        </w:rPr>
      </w:pPr>
    </w:p>
    <w:p w:rsidR="007D54C9" w:rsidRDefault="007D54C9" w:rsidP="00A871BB">
      <w:pPr>
        <w:rPr>
          <w:rFonts w:ascii="Arial" w:hAnsi="Arial" w:cs="Arial"/>
          <w:b/>
          <w:sz w:val="24"/>
          <w:szCs w:val="24"/>
        </w:rPr>
      </w:pPr>
    </w:p>
    <w:p w:rsidR="00B75C4E" w:rsidRDefault="00B75C4E" w:rsidP="00A871BB">
      <w:pPr>
        <w:rPr>
          <w:rFonts w:ascii="Arial" w:hAnsi="Arial" w:cs="Arial"/>
          <w:b/>
          <w:sz w:val="24"/>
          <w:szCs w:val="24"/>
        </w:rPr>
      </w:pPr>
    </w:p>
    <w:p w:rsidR="00B75C4E" w:rsidRDefault="00B75C4E" w:rsidP="00A871BB">
      <w:pPr>
        <w:rPr>
          <w:rFonts w:ascii="Arial" w:hAnsi="Arial" w:cs="Arial"/>
          <w:b/>
          <w:sz w:val="24"/>
          <w:szCs w:val="24"/>
        </w:rPr>
      </w:pPr>
    </w:p>
    <w:p w:rsidR="00B75C4E" w:rsidRDefault="00B75C4E" w:rsidP="00A871BB">
      <w:pPr>
        <w:rPr>
          <w:rFonts w:ascii="Arial" w:hAnsi="Arial" w:cs="Arial"/>
          <w:b/>
          <w:sz w:val="24"/>
          <w:szCs w:val="24"/>
        </w:rPr>
      </w:pPr>
    </w:p>
    <w:p w:rsidR="00B75C4E" w:rsidRDefault="00B75C4E" w:rsidP="00A871BB">
      <w:pPr>
        <w:rPr>
          <w:rFonts w:ascii="Arial" w:hAnsi="Arial" w:cs="Arial"/>
          <w:b/>
          <w:sz w:val="24"/>
          <w:szCs w:val="24"/>
        </w:rPr>
      </w:pPr>
    </w:p>
    <w:p w:rsidR="00BE3E64" w:rsidRDefault="00BE3E64" w:rsidP="00A871BB">
      <w:pPr>
        <w:rPr>
          <w:rFonts w:ascii="Arial" w:hAnsi="Arial" w:cs="Arial"/>
          <w:b/>
          <w:sz w:val="24"/>
          <w:szCs w:val="24"/>
        </w:rPr>
      </w:pPr>
    </w:p>
    <w:p w:rsidR="00B441F9" w:rsidRPr="00BE3E64" w:rsidRDefault="00B441F9" w:rsidP="00A871BB">
      <w:pPr>
        <w:rPr>
          <w:rFonts w:ascii="Arial" w:hAnsi="Arial" w:cs="Arial"/>
          <w:b/>
          <w:sz w:val="24"/>
          <w:szCs w:val="24"/>
        </w:rPr>
      </w:pPr>
      <w:r w:rsidRPr="00BE3E64">
        <w:rPr>
          <w:rFonts w:ascii="Arial" w:hAnsi="Arial" w:cs="Arial"/>
          <w:b/>
          <w:sz w:val="24"/>
          <w:szCs w:val="24"/>
        </w:rPr>
        <w:t>Reference list:</w:t>
      </w:r>
    </w:p>
    <w:p w:rsidR="00B441F9" w:rsidRPr="00BE3E64" w:rsidRDefault="00B441F9" w:rsidP="00A871BB">
      <w:pPr>
        <w:rPr>
          <w:rFonts w:ascii="Arial" w:hAnsi="Arial" w:cs="Arial"/>
          <w:sz w:val="24"/>
          <w:szCs w:val="24"/>
        </w:rPr>
      </w:pPr>
    </w:p>
    <w:p w:rsidR="00A871BB" w:rsidRPr="00BE3E64" w:rsidRDefault="00B441F9" w:rsidP="00E172FE">
      <w:pPr>
        <w:pStyle w:val="a3"/>
        <w:numPr>
          <w:ilvl w:val="0"/>
          <w:numId w:val="2"/>
        </w:numPr>
        <w:rPr>
          <w:rFonts w:ascii="Arial" w:hAnsi="Arial" w:cs="Arial"/>
          <w:b/>
          <w:sz w:val="24"/>
          <w:szCs w:val="24"/>
        </w:rPr>
      </w:pPr>
      <w:r w:rsidRPr="00BE3E64">
        <w:rPr>
          <w:rFonts w:ascii="Arial" w:hAnsi="Arial" w:cs="Arial"/>
          <w:b/>
          <w:sz w:val="24"/>
          <w:szCs w:val="24"/>
        </w:rPr>
        <w:t xml:space="preserve">Investopedia. (2019). </w:t>
      </w:r>
      <w:r w:rsidRPr="00BE3E64">
        <w:rPr>
          <w:rFonts w:ascii="Arial" w:hAnsi="Arial" w:cs="Arial"/>
          <w:b/>
          <w:i/>
          <w:iCs/>
          <w:sz w:val="24"/>
          <w:szCs w:val="24"/>
        </w:rPr>
        <w:t>Zero-Based Budgeting (ZBB)</w:t>
      </w:r>
      <w:r w:rsidRPr="00BE3E64">
        <w:rPr>
          <w:rFonts w:ascii="Arial" w:hAnsi="Arial" w:cs="Arial"/>
          <w:b/>
          <w:sz w:val="24"/>
          <w:szCs w:val="24"/>
        </w:rPr>
        <w:t xml:space="preserve">. [online] Available at: </w:t>
      </w:r>
      <w:hyperlink r:id="rId8" w:history="1">
        <w:r w:rsidRPr="00BE3E64">
          <w:rPr>
            <w:rStyle w:val="a4"/>
            <w:rFonts w:ascii="Arial" w:hAnsi="Arial" w:cs="Arial"/>
            <w:b/>
            <w:sz w:val="24"/>
            <w:szCs w:val="24"/>
          </w:rPr>
          <w:t>https://www.investopedia.com/terms/z/zbb.asp/</w:t>
        </w:r>
      </w:hyperlink>
      <w:r w:rsidRPr="00BE3E64">
        <w:rPr>
          <w:rFonts w:ascii="Arial" w:hAnsi="Arial" w:cs="Arial"/>
          <w:b/>
          <w:sz w:val="24"/>
          <w:szCs w:val="24"/>
        </w:rPr>
        <w:t xml:space="preserve">  </w:t>
      </w:r>
      <w:r w:rsidR="00E172FE" w:rsidRPr="00BE3E64">
        <w:rPr>
          <w:rFonts w:ascii="Arial" w:hAnsi="Arial" w:cs="Arial"/>
          <w:b/>
          <w:sz w:val="24"/>
          <w:szCs w:val="24"/>
        </w:rPr>
        <w:t>[Accessed 15 Dec. 2019].</w:t>
      </w:r>
    </w:p>
    <w:p w:rsidR="0010759E" w:rsidRPr="00BE3E64" w:rsidRDefault="0010759E" w:rsidP="00E172FE">
      <w:pPr>
        <w:pStyle w:val="a3"/>
        <w:numPr>
          <w:ilvl w:val="0"/>
          <w:numId w:val="2"/>
        </w:numPr>
        <w:rPr>
          <w:rFonts w:ascii="Arial" w:hAnsi="Arial" w:cs="Arial"/>
          <w:b/>
          <w:sz w:val="24"/>
          <w:szCs w:val="24"/>
        </w:rPr>
      </w:pPr>
      <w:r w:rsidRPr="00BE3E64">
        <w:rPr>
          <w:rFonts w:ascii="Arial" w:hAnsi="Arial" w:cs="Arial"/>
          <w:b/>
          <w:sz w:val="24"/>
          <w:szCs w:val="24"/>
        </w:rPr>
        <w:t xml:space="preserve">eFinanceManagement.com. (2019). </w:t>
      </w:r>
      <w:r w:rsidRPr="00BE3E64">
        <w:rPr>
          <w:rFonts w:ascii="Arial" w:hAnsi="Arial" w:cs="Arial"/>
          <w:b/>
          <w:i/>
          <w:sz w:val="24"/>
          <w:szCs w:val="24"/>
        </w:rPr>
        <w:t xml:space="preserve">Sanjay </w:t>
      </w:r>
      <w:proofErr w:type="spellStart"/>
      <w:r w:rsidRPr="00BE3E64">
        <w:rPr>
          <w:rFonts w:ascii="Arial" w:hAnsi="Arial" w:cs="Arial"/>
          <w:b/>
          <w:i/>
          <w:sz w:val="24"/>
          <w:szCs w:val="24"/>
        </w:rPr>
        <w:t>Bulaki</w:t>
      </w:r>
      <w:proofErr w:type="spellEnd"/>
      <w:r w:rsidRPr="00BE3E64">
        <w:rPr>
          <w:rFonts w:ascii="Arial" w:hAnsi="Arial" w:cs="Arial"/>
          <w:b/>
          <w:i/>
          <w:sz w:val="24"/>
          <w:szCs w:val="24"/>
        </w:rPr>
        <w:t xml:space="preserve"> </w:t>
      </w:r>
      <w:proofErr w:type="spellStart"/>
      <w:r w:rsidRPr="00BE3E64">
        <w:rPr>
          <w:rFonts w:ascii="Arial" w:hAnsi="Arial" w:cs="Arial"/>
          <w:b/>
          <w:i/>
          <w:sz w:val="24"/>
          <w:szCs w:val="24"/>
        </w:rPr>
        <w:t>Borad</w:t>
      </w:r>
      <w:proofErr w:type="spellEnd"/>
      <w:r w:rsidRPr="00BE3E64">
        <w:rPr>
          <w:rFonts w:ascii="Arial" w:hAnsi="Arial" w:cs="Arial"/>
          <w:b/>
          <w:i/>
          <w:sz w:val="24"/>
          <w:szCs w:val="24"/>
        </w:rPr>
        <w:t>.</w:t>
      </w:r>
      <w:r w:rsidRPr="00BE3E64">
        <w:rPr>
          <w:rFonts w:ascii="Arial" w:hAnsi="Arial" w:cs="Arial"/>
          <w:b/>
          <w:sz w:val="24"/>
          <w:szCs w:val="24"/>
        </w:rPr>
        <w:t xml:space="preserve"> [online] Available at: </w:t>
      </w:r>
      <w:hyperlink r:id="rId9" w:history="1">
        <w:r w:rsidRPr="00BE3E64">
          <w:rPr>
            <w:rStyle w:val="a4"/>
            <w:rFonts w:ascii="Arial" w:hAnsi="Arial" w:cs="Arial"/>
            <w:b/>
            <w:sz w:val="24"/>
            <w:szCs w:val="24"/>
          </w:rPr>
          <w:t>https://efinancemanagement.com/budgeting/zero-based/</w:t>
        </w:r>
      </w:hyperlink>
      <w:r w:rsidRPr="00BE3E64">
        <w:rPr>
          <w:rFonts w:ascii="Arial" w:hAnsi="Arial" w:cs="Arial"/>
          <w:b/>
          <w:sz w:val="24"/>
          <w:szCs w:val="24"/>
        </w:rPr>
        <w:t xml:space="preserve"> </w:t>
      </w:r>
      <w:r w:rsidR="00E172FE" w:rsidRPr="00BE3E64">
        <w:rPr>
          <w:rFonts w:ascii="Arial" w:hAnsi="Arial" w:cs="Arial"/>
          <w:b/>
          <w:sz w:val="24"/>
          <w:szCs w:val="24"/>
        </w:rPr>
        <w:t>[Accessed 17 Dec. 2019].</w:t>
      </w:r>
    </w:p>
    <w:p w:rsidR="00E172FE" w:rsidRPr="00BE3E64" w:rsidRDefault="00E172FE" w:rsidP="00E172FE">
      <w:pPr>
        <w:pStyle w:val="a3"/>
        <w:numPr>
          <w:ilvl w:val="0"/>
          <w:numId w:val="2"/>
        </w:numPr>
        <w:rPr>
          <w:rFonts w:ascii="Arial" w:hAnsi="Arial" w:cs="Arial"/>
          <w:b/>
          <w:sz w:val="24"/>
          <w:szCs w:val="24"/>
        </w:rPr>
      </w:pPr>
      <w:r w:rsidRPr="00BE3E64">
        <w:rPr>
          <w:rFonts w:ascii="Arial" w:hAnsi="Arial" w:cs="Arial"/>
          <w:b/>
          <w:sz w:val="24"/>
          <w:szCs w:val="24"/>
        </w:rPr>
        <w:t xml:space="preserve">Fundamentalfinance.com. (2012). </w:t>
      </w:r>
      <w:r w:rsidRPr="00BE3E64">
        <w:rPr>
          <w:rFonts w:ascii="Arial" w:hAnsi="Arial" w:cs="Arial"/>
          <w:b/>
          <w:i/>
          <w:iCs/>
          <w:sz w:val="24"/>
          <w:szCs w:val="24"/>
        </w:rPr>
        <w:t>Zero Based Budgeting - Accounting</w:t>
      </w:r>
      <w:r w:rsidRPr="00BE3E64">
        <w:rPr>
          <w:rFonts w:ascii="Arial" w:hAnsi="Arial" w:cs="Arial"/>
          <w:b/>
          <w:sz w:val="24"/>
          <w:szCs w:val="24"/>
        </w:rPr>
        <w:t xml:space="preserve">. [online] Available at: </w:t>
      </w:r>
      <w:hyperlink r:id="rId10" w:history="1">
        <w:r w:rsidRPr="00BE3E64">
          <w:rPr>
            <w:rStyle w:val="a4"/>
            <w:rFonts w:ascii="Arial" w:hAnsi="Arial" w:cs="Arial"/>
            <w:b/>
            <w:sz w:val="24"/>
            <w:szCs w:val="24"/>
          </w:rPr>
          <w:t>http://accounting.fundamentalfinance.com/zero-based-budgeting.php/</w:t>
        </w:r>
      </w:hyperlink>
      <w:r w:rsidRPr="00BE3E64">
        <w:rPr>
          <w:rFonts w:ascii="Arial" w:hAnsi="Arial" w:cs="Arial"/>
          <w:b/>
          <w:sz w:val="24"/>
          <w:szCs w:val="24"/>
        </w:rPr>
        <w:t xml:space="preserve">  [Accessed 17 Dec. 2019].</w:t>
      </w:r>
    </w:p>
    <w:p w:rsidR="0010759E" w:rsidRPr="00BE3E64" w:rsidRDefault="00E172FE" w:rsidP="00E172FE">
      <w:pPr>
        <w:pStyle w:val="a3"/>
        <w:numPr>
          <w:ilvl w:val="0"/>
          <w:numId w:val="2"/>
        </w:numPr>
        <w:rPr>
          <w:rFonts w:ascii="Arial" w:hAnsi="Arial" w:cs="Arial"/>
          <w:b/>
          <w:sz w:val="24"/>
          <w:szCs w:val="24"/>
        </w:rPr>
      </w:pPr>
      <w:proofErr w:type="spellStart"/>
      <w:r w:rsidRPr="00BE3E64">
        <w:rPr>
          <w:rFonts w:ascii="Arial" w:hAnsi="Arial" w:cs="Arial"/>
          <w:b/>
          <w:sz w:val="24"/>
          <w:szCs w:val="24"/>
        </w:rPr>
        <w:t>ClearTax</w:t>
      </w:r>
      <w:proofErr w:type="spellEnd"/>
      <w:r w:rsidRPr="00BE3E64">
        <w:rPr>
          <w:rFonts w:ascii="Arial" w:hAnsi="Arial" w:cs="Arial"/>
          <w:b/>
          <w:sz w:val="24"/>
          <w:szCs w:val="24"/>
        </w:rPr>
        <w:t xml:space="preserve"> (2019). </w:t>
      </w:r>
      <w:r w:rsidRPr="00BE3E64">
        <w:rPr>
          <w:rFonts w:ascii="Arial" w:hAnsi="Arial" w:cs="Arial"/>
          <w:b/>
          <w:i/>
          <w:iCs/>
          <w:sz w:val="24"/>
          <w:szCs w:val="24"/>
        </w:rPr>
        <w:t xml:space="preserve">Zero Based Budgeting </w:t>
      </w:r>
      <w:proofErr w:type="gramStart"/>
      <w:r w:rsidRPr="00BE3E64">
        <w:rPr>
          <w:rFonts w:ascii="Arial" w:hAnsi="Arial" w:cs="Arial"/>
          <w:b/>
          <w:i/>
          <w:iCs/>
          <w:sz w:val="24"/>
          <w:szCs w:val="24"/>
        </w:rPr>
        <w:t>( ZBB</w:t>
      </w:r>
      <w:proofErr w:type="gramEnd"/>
      <w:r w:rsidRPr="00BE3E64">
        <w:rPr>
          <w:rFonts w:ascii="Arial" w:hAnsi="Arial" w:cs="Arial"/>
          <w:b/>
          <w:i/>
          <w:iCs/>
          <w:sz w:val="24"/>
          <w:szCs w:val="24"/>
        </w:rPr>
        <w:t xml:space="preserve"> ) – Overview &amp; Advantages</w:t>
      </w:r>
      <w:r w:rsidRPr="00BE3E64">
        <w:rPr>
          <w:rFonts w:ascii="Arial" w:hAnsi="Arial" w:cs="Arial"/>
          <w:b/>
          <w:sz w:val="24"/>
          <w:szCs w:val="24"/>
        </w:rPr>
        <w:t xml:space="preserve">. [online] Cleartax.in. Available at: </w:t>
      </w:r>
      <w:hyperlink r:id="rId11" w:history="1">
        <w:r w:rsidRPr="00BE3E64">
          <w:rPr>
            <w:rStyle w:val="a4"/>
            <w:rFonts w:ascii="Arial" w:hAnsi="Arial" w:cs="Arial"/>
            <w:b/>
            <w:sz w:val="24"/>
            <w:szCs w:val="24"/>
          </w:rPr>
          <w:t>https://cleartax.in/s/zero-based-budgeting/</w:t>
        </w:r>
      </w:hyperlink>
      <w:r w:rsidRPr="00BE3E64">
        <w:rPr>
          <w:rFonts w:ascii="Arial" w:hAnsi="Arial" w:cs="Arial"/>
          <w:b/>
          <w:sz w:val="24"/>
          <w:szCs w:val="24"/>
        </w:rPr>
        <w:t xml:space="preserve"> [Accessed 20 Dec. 2019].</w:t>
      </w:r>
    </w:p>
    <w:p w:rsidR="00E172FE" w:rsidRPr="00BE3E64" w:rsidRDefault="00E172FE" w:rsidP="00E172FE">
      <w:pPr>
        <w:pStyle w:val="a3"/>
        <w:numPr>
          <w:ilvl w:val="0"/>
          <w:numId w:val="2"/>
        </w:numPr>
        <w:rPr>
          <w:rFonts w:ascii="Arial" w:hAnsi="Arial" w:cs="Arial"/>
          <w:b/>
          <w:sz w:val="24"/>
          <w:szCs w:val="24"/>
        </w:rPr>
      </w:pPr>
      <w:r w:rsidRPr="00BE3E64">
        <w:rPr>
          <w:rFonts w:ascii="Arial" w:hAnsi="Arial" w:cs="Arial"/>
          <w:b/>
          <w:sz w:val="24"/>
          <w:szCs w:val="24"/>
        </w:rPr>
        <w:t xml:space="preserve">https://www.accaglobal.com, A. (2019). </w:t>
      </w:r>
      <w:r w:rsidRPr="00BE3E64">
        <w:rPr>
          <w:rFonts w:ascii="Arial" w:hAnsi="Arial" w:cs="Arial"/>
          <w:b/>
          <w:i/>
          <w:iCs/>
          <w:sz w:val="24"/>
          <w:szCs w:val="24"/>
        </w:rPr>
        <w:t>Comparing budgeting techniques | F5 Performance Management | ACCA Qualification | Students | ACCA | ACCA Global</w:t>
      </w:r>
      <w:r w:rsidRPr="00BE3E64">
        <w:rPr>
          <w:rFonts w:ascii="Arial" w:hAnsi="Arial" w:cs="Arial"/>
          <w:b/>
          <w:sz w:val="24"/>
          <w:szCs w:val="24"/>
        </w:rPr>
        <w:t xml:space="preserve">. [online] Accaglobal.com. Available at: </w:t>
      </w:r>
      <w:hyperlink r:id="rId12" w:history="1">
        <w:r w:rsidRPr="00BE3E64">
          <w:rPr>
            <w:rStyle w:val="a4"/>
            <w:rFonts w:ascii="Arial" w:hAnsi="Arial" w:cs="Arial"/>
            <w:b/>
            <w:sz w:val="24"/>
            <w:szCs w:val="24"/>
          </w:rPr>
          <w:t>https://www.accaglobal.com/ie/en/student/exam-support-resources/fundamentals-exams-study-resources/f5/technical-articles/comparing-budgeting-techniques.html/</w:t>
        </w:r>
      </w:hyperlink>
      <w:r w:rsidRPr="00BE3E64">
        <w:rPr>
          <w:rFonts w:ascii="Arial" w:hAnsi="Arial" w:cs="Arial"/>
          <w:b/>
          <w:sz w:val="24"/>
          <w:szCs w:val="24"/>
        </w:rPr>
        <w:t xml:space="preserve">  [Accessed 20 Dec. 2019].</w:t>
      </w:r>
    </w:p>
    <w:p w:rsidR="00E172FE" w:rsidRPr="00BE3E64" w:rsidRDefault="00E172FE" w:rsidP="00B441F9">
      <w:pPr>
        <w:rPr>
          <w:rFonts w:ascii="Arial" w:hAnsi="Arial" w:cs="Arial"/>
          <w:b/>
          <w:sz w:val="24"/>
          <w:szCs w:val="24"/>
        </w:rPr>
      </w:pPr>
    </w:p>
    <w:p w:rsidR="00E172FE" w:rsidRPr="00BE3E64" w:rsidRDefault="00E172FE" w:rsidP="00B441F9">
      <w:pPr>
        <w:rPr>
          <w:rFonts w:ascii="Arial" w:hAnsi="Arial" w:cs="Arial"/>
          <w:b/>
          <w:sz w:val="24"/>
          <w:szCs w:val="24"/>
        </w:rPr>
      </w:pPr>
    </w:p>
    <w:sectPr w:rsidR="00E172FE" w:rsidRPr="00BE3E6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062" w:rsidRDefault="00681062" w:rsidP="006B76BA">
      <w:pPr>
        <w:spacing w:after="0" w:line="240" w:lineRule="auto"/>
      </w:pPr>
      <w:r>
        <w:separator/>
      </w:r>
    </w:p>
  </w:endnote>
  <w:endnote w:type="continuationSeparator" w:id="0">
    <w:p w:rsidR="00681062" w:rsidRDefault="00681062" w:rsidP="006B7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7334"/>
      <w:docPartObj>
        <w:docPartGallery w:val="Page Numbers (Bottom of Page)"/>
        <w:docPartUnique/>
      </w:docPartObj>
    </w:sdtPr>
    <w:sdtEndPr/>
    <w:sdtContent>
      <w:p w:rsidR="006B76BA" w:rsidRDefault="006B76BA">
        <w:pPr>
          <w:pStyle w:val="a7"/>
          <w:jc w:val="right"/>
        </w:pPr>
        <w:r>
          <w:fldChar w:fldCharType="begin"/>
        </w:r>
        <w:r>
          <w:instrText>PAGE   \* MERGEFORMAT</w:instrText>
        </w:r>
        <w:r>
          <w:fldChar w:fldCharType="separate"/>
        </w:r>
        <w:r w:rsidR="00641EF3" w:rsidRPr="00641EF3">
          <w:rPr>
            <w:noProof/>
            <w:lang w:val="bg-BG"/>
          </w:rPr>
          <w:t>5</w:t>
        </w:r>
        <w:r>
          <w:fldChar w:fldCharType="end"/>
        </w:r>
      </w:p>
    </w:sdtContent>
  </w:sdt>
  <w:p w:rsidR="006B76BA" w:rsidRDefault="006B76B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062" w:rsidRDefault="00681062" w:rsidP="006B76BA">
      <w:pPr>
        <w:spacing w:after="0" w:line="240" w:lineRule="auto"/>
      </w:pPr>
      <w:r>
        <w:separator/>
      </w:r>
    </w:p>
  </w:footnote>
  <w:footnote w:type="continuationSeparator" w:id="0">
    <w:p w:rsidR="00681062" w:rsidRDefault="00681062" w:rsidP="006B76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57F1F"/>
    <w:multiLevelType w:val="hybridMultilevel"/>
    <w:tmpl w:val="681A0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F5695B"/>
    <w:multiLevelType w:val="hybridMultilevel"/>
    <w:tmpl w:val="10923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67489D"/>
    <w:multiLevelType w:val="hybridMultilevel"/>
    <w:tmpl w:val="0164D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ACB"/>
    <w:rsid w:val="00030F25"/>
    <w:rsid w:val="00100BD8"/>
    <w:rsid w:val="0010759E"/>
    <w:rsid w:val="00122657"/>
    <w:rsid w:val="00165ACB"/>
    <w:rsid w:val="001A0143"/>
    <w:rsid w:val="002145CF"/>
    <w:rsid w:val="005501B9"/>
    <w:rsid w:val="005B6F4A"/>
    <w:rsid w:val="00641EF3"/>
    <w:rsid w:val="00681062"/>
    <w:rsid w:val="006B76BA"/>
    <w:rsid w:val="007D54C9"/>
    <w:rsid w:val="007E3D17"/>
    <w:rsid w:val="00820F34"/>
    <w:rsid w:val="0096431A"/>
    <w:rsid w:val="00A871BB"/>
    <w:rsid w:val="00B23150"/>
    <w:rsid w:val="00B429C5"/>
    <w:rsid w:val="00B4380A"/>
    <w:rsid w:val="00B441F9"/>
    <w:rsid w:val="00B75C4E"/>
    <w:rsid w:val="00BE3E64"/>
    <w:rsid w:val="00D46054"/>
    <w:rsid w:val="00D61247"/>
    <w:rsid w:val="00E172FE"/>
    <w:rsid w:val="00EA3149"/>
    <w:rsid w:val="00F37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71BB"/>
    <w:pPr>
      <w:ind w:left="720"/>
      <w:contextualSpacing/>
    </w:pPr>
  </w:style>
  <w:style w:type="character" w:styleId="a4">
    <w:name w:val="Hyperlink"/>
    <w:basedOn w:val="a0"/>
    <w:uiPriority w:val="99"/>
    <w:unhideWhenUsed/>
    <w:rsid w:val="00B441F9"/>
    <w:rPr>
      <w:color w:val="0000FF" w:themeColor="hyperlink"/>
      <w:u w:val="single"/>
    </w:rPr>
  </w:style>
  <w:style w:type="character" w:customStyle="1" w:styleId="tlid-translation">
    <w:name w:val="tlid-translation"/>
    <w:basedOn w:val="a0"/>
    <w:rsid w:val="005B6F4A"/>
  </w:style>
  <w:style w:type="paragraph" w:styleId="a5">
    <w:name w:val="header"/>
    <w:basedOn w:val="a"/>
    <w:link w:val="a6"/>
    <w:uiPriority w:val="99"/>
    <w:unhideWhenUsed/>
    <w:rsid w:val="006B76BA"/>
    <w:pPr>
      <w:tabs>
        <w:tab w:val="center" w:pos="4703"/>
        <w:tab w:val="right" w:pos="9406"/>
      </w:tabs>
      <w:spacing w:after="0" w:line="240" w:lineRule="auto"/>
    </w:pPr>
  </w:style>
  <w:style w:type="character" w:customStyle="1" w:styleId="a6">
    <w:name w:val="Горен колонтитул Знак"/>
    <w:basedOn w:val="a0"/>
    <w:link w:val="a5"/>
    <w:uiPriority w:val="99"/>
    <w:rsid w:val="006B76BA"/>
  </w:style>
  <w:style w:type="paragraph" w:styleId="a7">
    <w:name w:val="footer"/>
    <w:basedOn w:val="a"/>
    <w:link w:val="a8"/>
    <w:uiPriority w:val="99"/>
    <w:unhideWhenUsed/>
    <w:rsid w:val="006B76BA"/>
    <w:pPr>
      <w:tabs>
        <w:tab w:val="center" w:pos="4703"/>
        <w:tab w:val="right" w:pos="9406"/>
      </w:tabs>
      <w:spacing w:after="0" w:line="240" w:lineRule="auto"/>
    </w:pPr>
  </w:style>
  <w:style w:type="character" w:customStyle="1" w:styleId="a8">
    <w:name w:val="Долен колонтитул Знак"/>
    <w:basedOn w:val="a0"/>
    <w:link w:val="a7"/>
    <w:uiPriority w:val="99"/>
    <w:rsid w:val="006B76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71BB"/>
    <w:pPr>
      <w:ind w:left="720"/>
      <w:contextualSpacing/>
    </w:pPr>
  </w:style>
  <w:style w:type="character" w:styleId="a4">
    <w:name w:val="Hyperlink"/>
    <w:basedOn w:val="a0"/>
    <w:uiPriority w:val="99"/>
    <w:unhideWhenUsed/>
    <w:rsid w:val="00B441F9"/>
    <w:rPr>
      <w:color w:val="0000FF" w:themeColor="hyperlink"/>
      <w:u w:val="single"/>
    </w:rPr>
  </w:style>
  <w:style w:type="character" w:customStyle="1" w:styleId="tlid-translation">
    <w:name w:val="tlid-translation"/>
    <w:basedOn w:val="a0"/>
    <w:rsid w:val="005B6F4A"/>
  </w:style>
  <w:style w:type="paragraph" w:styleId="a5">
    <w:name w:val="header"/>
    <w:basedOn w:val="a"/>
    <w:link w:val="a6"/>
    <w:uiPriority w:val="99"/>
    <w:unhideWhenUsed/>
    <w:rsid w:val="006B76BA"/>
    <w:pPr>
      <w:tabs>
        <w:tab w:val="center" w:pos="4703"/>
        <w:tab w:val="right" w:pos="9406"/>
      </w:tabs>
      <w:spacing w:after="0" w:line="240" w:lineRule="auto"/>
    </w:pPr>
  </w:style>
  <w:style w:type="character" w:customStyle="1" w:styleId="a6">
    <w:name w:val="Горен колонтитул Знак"/>
    <w:basedOn w:val="a0"/>
    <w:link w:val="a5"/>
    <w:uiPriority w:val="99"/>
    <w:rsid w:val="006B76BA"/>
  </w:style>
  <w:style w:type="paragraph" w:styleId="a7">
    <w:name w:val="footer"/>
    <w:basedOn w:val="a"/>
    <w:link w:val="a8"/>
    <w:uiPriority w:val="99"/>
    <w:unhideWhenUsed/>
    <w:rsid w:val="006B76BA"/>
    <w:pPr>
      <w:tabs>
        <w:tab w:val="center" w:pos="4703"/>
        <w:tab w:val="right" w:pos="9406"/>
      </w:tabs>
      <w:spacing w:after="0" w:line="240" w:lineRule="auto"/>
    </w:pPr>
  </w:style>
  <w:style w:type="character" w:customStyle="1" w:styleId="a8">
    <w:name w:val="Долен колонтитул Знак"/>
    <w:basedOn w:val="a0"/>
    <w:link w:val="a7"/>
    <w:uiPriority w:val="99"/>
    <w:rsid w:val="006B7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z/zbb.asp/"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accaglobal.com/ie/en/student/exam-support-resources/fundamentals-exams-study-resources/f5/technical-articles/comparing-budgeting-techniqu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leartax.in/s/zero-based-budget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ccounting.fundamentalfinance.com/zero-based-budgeting.php/" TargetMode="External"/><Relationship Id="rId4" Type="http://schemas.openxmlformats.org/officeDocument/2006/relationships/settings" Target="settings.xml"/><Relationship Id="rId9" Type="http://schemas.openxmlformats.org/officeDocument/2006/relationships/hyperlink" Target="https://efinancemanagement.com/budgeting/zero-based/" TargetMode="External"/><Relationship Id="rId1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5</Pages>
  <Words>1107</Words>
  <Characters>6312</Characters>
  <Application>Microsoft Office Word</Application>
  <DocSecurity>0</DocSecurity>
  <Lines>52</Lines>
  <Paragraphs>14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lenovo_ideapad100</dc:creator>
  <cp:keywords/>
  <dc:description/>
  <cp:lastModifiedBy>lenovo_ideapad100</cp:lastModifiedBy>
  <cp:revision>15</cp:revision>
  <dcterms:created xsi:type="dcterms:W3CDTF">2019-12-20T13:00:00Z</dcterms:created>
  <dcterms:modified xsi:type="dcterms:W3CDTF">2019-12-22T15:27:00Z</dcterms:modified>
</cp:coreProperties>
</file>