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95621" w14:textId="783F2CA5" w:rsidR="005C533B" w:rsidRDefault="005C533B" w:rsidP="005C533B">
      <w:pPr>
        <w:spacing w:before="100" w:beforeAutospacing="1" w:after="100" w:afterAutospacing="1"/>
        <w:jc w:val="center"/>
        <w:rPr>
          <w:rFonts w:eastAsia="Times New Roman" w:cstheme="minorHAnsi"/>
          <w:b/>
          <w:bCs/>
          <w:color w:val="000000"/>
          <w:sz w:val="22"/>
          <w:szCs w:val="22"/>
          <w:u w:val="single"/>
          <w:lang w:eastAsia="en-GB"/>
        </w:rPr>
      </w:pPr>
      <w:r w:rsidRPr="00B307F0">
        <w:rPr>
          <w:rFonts w:eastAsia="Times New Roman" w:cstheme="minorHAnsi"/>
          <w:b/>
          <w:bCs/>
          <w:color w:val="000000"/>
          <w:sz w:val="22"/>
          <w:szCs w:val="22"/>
          <w:u w:val="single"/>
          <w:lang w:eastAsia="en-GB"/>
        </w:rPr>
        <w:t>What impact did the Abolition of Slavery Act 1834 have on the lives of enslaved people in the Caribbean?</w:t>
      </w:r>
    </w:p>
    <w:p w14:paraId="4D781AEC" w14:textId="22519861" w:rsidR="008225A5" w:rsidRDefault="00B307F0" w:rsidP="00B307F0">
      <w:pPr>
        <w:rPr>
          <w:sz w:val="22"/>
          <w:szCs w:val="22"/>
        </w:rPr>
      </w:pPr>
      <w:r w:rsidRPr="00B307F0">
        <w:rPr>
          <w:sz w:val="22"/>
          <w:szCs w:val="22"/>
        </w:rPr>
        <w:t>In 1834 the Abolition of Slavery act was passed</w:t>
      </w:r>
      <w:r w:rsidR="00EA2B13">
        <w:rPr>
          <w:sz w:val="22"/>
          <w:szCs w:val="22"/>
        </w:rPr>
        <w:t xml:space="preserve"> and enshrined into UK law</w:t>
      </w:r>
      <w:r w:rsidRPr="00B307F0">
        <w:rPr>
          <w:sz w:val="22"/>
          <w:szCs w:val="22"/>
        </w:rPr>
        <w:t xml:space="preserve">, </w:t>
      </w:r>
      <w:r w:rsidR="00EA2B13">
        <w:rPr>
          <w:sz w:val="22"/>
          <w:szCs w:val="22"/>
        </w:rPr>
        <w:t>which</w:t>
      </w:r>
      <w:r w:rsidR="009F6B67">
        <w:rPr>
          <w:sz w:val="22"/>
          <w:szCs w:val="22"/>
        </w:rPr>
        <w:t xml:space="preserve"> marked a key moment in history, particularly for the lives of the enslaved people of the Caribbean. This legislation sought to emancipate </w:t>
      </w:r>
      <w:r>
        <w:rPr>
          <w:sz w:val="22"/>
          <w:szCs w:val="22"/>
        </w:rPr>
        <w:t xml:space="preserve">around 800,000 slaves, most of which were in </w:t>
      </w:r>
      <w:r w:rsidR="00EA2B13">
        <w:rPr>
          <w:sz w:val="22"/>
          <w:szCs w:val="22"/>
        </w:rPr>
        <w:t xml:space="preserve">British </w:t>
      </w:r>
      <w:r>
        <w:rPr>
          <w:sz w:val="22"/>
          <w:szCs w:val="22"/>
        </w:rPr>
        <w:t>slave colonies in the Caribbean</w:t>
      </w:r>
      <w:r w:rsidR="009F6B67">
        <w:rPr>
          <w:sz w:val="22"/>
          <w:szCs w:val="22"/>
        </w:rPr>
        <w:t xml:space="preserve">, thus paving the way to change in the social, </w:t>
      </w:r>
      <w:r w:rsidR="000D6A89">
        <w:rPr>
          <w:sz w:val="22"/>
          <w:szCs w:val="22"/>
        </w:rPr>
        <w:t>economic,</w:t>
      </w:r>
      <w:r w:rsidR="009F6B67">
        <w:rPr>
          <w:sz w:val="22"/>
          <w:szCs w:val="22"/>
        </w:rPr>
        <w:t xml:space="preserve"> and cultural landscape of this region. Although the act was a step in the right direction, by giving former slaves the right to education, and religion, as well as applying political pressure to other nations to follow suit, the impact of this piece of legislation on the lives of those formerly enslaved was limited. These included limited economic opportunities, such as owning land and property, the right to vote, racism, and their basic rights and treatment off their colonisers, compared to the treatment of citizens in the British isles. </w:t>
      </w:r>
      <w:r>
        <w:rPr>
          <w:sz w:val="22"/>
          <w:szCs w:val="22"/>
        </w:rPr>
        <w:t xml:space="preserve">This therefore shows that the Abolition of Slavery Act of 1834 made a limited impact on the lives of the enslaved people in the Caribbean. </w:t>
      </w:r>
    </w:p>
    <w:p w14:paraId="6000334D" w14:textId="02BCF78E" w:rsidR="00B307F0" w:rsidRDefault="00B307F0" w:rsidP="00B307F0">
      <w:pPr>
        <w:rPr>
          <w:sz w:val="22"/>
          <w:szCs w:val="22"/>
        </w:rPr>
      </w:pPr>
    </w:p>
    <w:p w14:paraId="562797B8" w14:textId="0D4A2FAD" w:rsidR="00B354C2" w:rsidRPr="0078015F" w:rsidRDefault="00B354C2" w:rsidP="00B307F0">
      <w:pPr>
        <w:rPr>
          <w:rFonts w:cstheme="minorHAnsi"/>
          <w:sz w:val="22"/>
          <w:szCs w:val="22"/>
        </w:rPr>
      </w:pPr>
      <w:r>
        <w:rPr>
          <w:sz w:val="22"/>
          <w:szCs w:val="22"/>
        </w:rPr>
        <w:t>One of the main arguments, that the Abolition of Slavery Act, had a limited impact on the lives of the enslaved people in the Caribbean is down to the system that replaced slavery. Many slave owners had very prestigious pos</w:t>
      </w:r>
      <w:r w:rsidRPr="0078015F">
        <w:rPr>
          <w:rFonts w:cstheme="minorHAnsi"/>
          <w:sz w:val="22"/>
          <w:szCs w:val="22"/>
        </w:rPr>
        <w:t xml:space="preserve">itions in parliament, so when the abolition act was passed, they wanted to protect their businesses, so alongside </w:t>
      </w:r>
      <w:r w:rsidR="00DB5630" w:rsidRPr="0078015F">
        <w:rPr>
          <w:rFonts w:cstheme="minorHAnsi"/>
          <w:sz w:val="22"/>
          <w:szCs w:val="22"/>
        </w:rPr>
        <w:t>compensation slave owners got, the act introduced “a period of apprenticeship up to 8 years for slave to work on plantations.”</w:t>
      </w:r>
      <w:r w:rsidR="00DB5630" w:rsidRPr="0078015F">
        <w:rPr>
          <w:rStyle w:val="FootnoteReference"/>
          <w:rFonts w:cstheme="minorHAnsi"/>
          <w:sz w:val="22"/>
          <w:szCs w:val="22"/>
        </w:rPr>
        <w:footnoteReference w:id="1"/>
      </w:r>
      <w:r w:rsidR="00DB5630" w:rsidRPr="0078015F">
        <w:rPr>
          <w:rFonts w:cstheme="minorHAnsi"/>
          <w:sz w:val="22"/>
          <w:szCs w:val="22"/>
        </w:rPr>
        <w:t xml:space="preserve"> These apprenticeships, were very similar to how slavery worked, by which they worked long hours, had little to no pay, and were still treated unfairly by plantation owners. However, the apprenticeships ended in 1838 due to popular pressure, </w:t>
      </w:r>
      <w:r w:rsidR="00150199" w:rsidRPr="0078015F">
        <w:rPr>
          <w:rFonts w:cstheme="minorHAnsi"/>
          <w:sz w:val="22"/>
          <w:szCs w:val="22"/>
        </w:rPr>
        <w:t xml:space="preserve">and due to nobody working willingly in the plantations now </w:t>
      </w:r>
      <w:r w:rsidR="00DB5630" w:rsidRPr="0078015F">
        <w:rPr>
          <w:rFonts w:cstheme="minorHAnsi"/>
          <w:sz w:val="22"/>
          <w:szCs w:val="22"/>
        </w:rPr>
        <w:t xml:space="preserve">“the sugar crop </w:t>
      </w:r>
      <w:r w:rsidR="00150199" w:rsidRPr="0078015F">
        <w:rPr>
          <w:rFonts w:cstheme="minorHAnsi"/>
          <w:sz w:val="22"/>
          <w:szCs w:val="22"/>
        </w:rPr>
        <w:t>began rotting</w:t>
      </w:r>
      <w:r w:rsidR="00DB5630" w:rsidRPr="0078015F">
        <w:rPr>
          <w:rFonts w:cstheme="minorHAnsi"/>
          <w:sz w:val="22"/>
          <w:szCs w:val="22"/>
        </w:rPr>
        <w:t xml:space="preserve"> in Jamaica</w:t>
      </w:r>
      <w:r w:rsidR="00150199" w:rsidRPr="0078015F">
        <w:rPr>
          <w:rFonts w:cstheme="minorHAnsi"/>
          <w:sz w:val="22"/>
          <w:szCs w:val="22"/>
        </w:rPr>
        <w:t xml:space="preserve">, which was an early sign of economic shock, so west Indian plantation owners, recruited Chinese labour to work on the plantations.” This therefore highlights that the Abolition of </w:t>
      </w:r>
      <w:r w:rsidR="008B2FC8" w:rsidRPr="0078015F">
        <w:rPr>
          <w:rFonts w:cstheme="minorHAnsi"/>
          <w:sz w:val="22"/>
          <w:szCs w:val="22"/>
        </w:rPr>
        <w:t xml:space="preserve">Slavery Act had a limited impact on the lives of enslaved people in the Caribbean, because although they were in the eyes of the law, they were very much still treated as slaves and forced to work on plantations against their will and with little no pay. </w:t>
      </w:r>
      <w:r w:rsidR="00C26C12" w:rsidRPr="0078015F">
        <w:rPr>
          <w:rFonts w:cstheme="minorHAnsi"/>
          <w:sz w:val="22"/>
          <w:szCs w:val="22"/>
        </w:rPr>
        <w:t>Also,</w:t>
      </w:r>
      <w:r w:rsidR="008B2FC8" w:rsidRPr="0078015F">
        <w:rPr>
          <w:rFonts w:cstheme="minorHAnsi"/>
          <w:sz w:val="22"/>
          <w:szCs w:val="22"/>
        </w:rPr>
        <w:t xml:space="preserve"> another important factor was that due to the rotting sugar crops in 1838 after the end of the apprenticeships, plantation owners still brought slaves over to work, but they came from Asian</w:t>
      </w:r>
      <w:r w:rsidR="00EA2B13">
        <w:rPr>
          <w:rFonts w:cstheme="minorHAnsi"/>
          <w:sz w:val="22"/>
          <w:szCs w:val="22"/>
        </w:rPr>
        <w:t xml:space="preserve"> and Chinese</w:t>
      </w:r>
      <w:r w:rsidR="008B2FC8" w:rsidRPr="0078015F">
        <w:rPr>
          <w:rFonts w:cstheme="minorHAnsi"/>
          <w:sz w:val="22"/>
          <w:szCs w:val="22"/>
        </w:rPr>
        <w:t xml:space="preserve"> colonies rather than West Africa, which shows that despite the act, slavery was still being implemented, meaning that the act had little to no effect on the lives of those enslaved</w:t>
      </w:r>
      <w:r w:rsidR="005F0D15" w:rsidRPr="0078015F">
        <w:rPr>
          <w:rFonts w:cstheme="minorHAnsi"/>
          <w:sz w:val="22"/>
          <w:szCs w:val="22"/>
        </w:rPr>
        <w:t>.</w:t>
      </w:r>
    </w:p>
    <w:p w14:paraId="00239BD8" w14:textId="711E5362" w:rsidR="00F23D17" w:rsidRPr="0078015F" w:rsidRDefault="00F23D17" w:rsidP="00B307F0">
      <w:pPr>
        <w:rPr>
          <w:rFonts w:cstheme="minorHAnsi"/>
          <w:sz w:val="22"/>
          <w:szCs w:val="22"/>
        </w:rPr>
      </w:pPr>
    </w:p>
    <w:p w14:paraId="3371C3FE" w14:textId="4D4628F2" w:rsidR="00F23D17" w:rsidRPr="0078015F" w:rsidRDefault="00F23D17" w:rsidP="00B307F0">
      <w:pPr>
        <w:rPr>
          <w:rFonts w:cstheme="minorHAnsi"/>
          <w:sz w:val="22"/>
          <w:szCs w:val="22"/>
        </w:rPr>
      </w:pPr>
      <w:r w:rsidRPr="0078015F">
        <w:rPr>
          <w:rFonts w:cstheme="minorHAnsi"/>
          <w:sz w:val="22"/>
          <w:szCs w:val="22"/>
        </w:rPr>
        <w:t xml:space="preserve">However, despite this, the lives of enslaved people in the Caribbean changed dramatically in 1838. In this year another abolition act was introduced, which removed the apprenticeship system that kept slaves trapped on plantations and introduced full emancipation for all enslaved people in British Colonies. Alongside this, plantation owners were given full compensation for their loss of free labour, thus immediately destroying any legitimate challenge to this bill. This was significant because it made slaves equal to British citizens at the time and gave them majority of the rights that they currently </w:t>
      </w:r>
      <w:r w:rsidR="004F5066" w:rsidRPr="0078015F">
        <w:rPr>
          <w:rFonts w:cstheme="minorHAnsi"/>
          <w:sz w:val="22"/>
          <w:szCs w:val="22"/>
        </w:rPr>
        <w:t>held and</w:t>
      </w:r>
      <w:r w:rsidRPr="0078015F">
        <w:rPr>
          <w:rFonts w:cstheme="minorHAnsi"/>
          <w:sz w:val="22"/>
          <w:szCs w:val="22"/>
        </w:rPr>
        <w:t xml:space="preserve"> meant that they could not be viewed as property no more. </w:t>
      </w:r>
      <w:r w:rsidR="00F573EC" w:rsidRPr="0078015F">
        <w:rPr>
          <w:rFonts w:cstheme="minorHAnsi"/>
          <w:sz w:val="22"/>
          <w:szCs w:val="22"/>
        </w:rPr>
        <w:t xml:space="preserve">Alongside them not being property anymore, they were not allowed to be transported to other colonies or separated from their </w:t>
      </w:r>
      <w:r w:rsidR="006F6A95" w:rsidRPr="0078015F">
        <w:rPr>
          <w:rFonts w:cstheme="minorHAnsi"/>
          <w:sz w:val="22"/>
          <w:szCs w:val="22"/>
        </w:rPr>
        <w:t>families and</w:t>
      </w:r>
      <w:r w:rsidR="00F573EC" w:rsidRPr="0078015F">
        <w:rPr>
          <w:rFonts w:cstheme="minorHAnsi"/>
          <w:sz w:val="22"/>
          <w:szCs w:val="22"/>
        </w:rPr>
        <w:t xml:space="preserve"> were entitled to be paid regardless of if they are an apprentice or an employee. </w:t>
      </w:r>
      <w:r w:rsidR="00D35D8A" w:rsidRPr="0078015F">
        <w:rPr>
          <w:rFonts w:cstheme="minorHAnsi"/>
          <w:sz w:val="22"/>
          <w:szCs w:val="22"/>
        </w:rPr>
        <w:t xml:space="preserve"> </w:t>
      </w:r>
      <w:r w:rsidRPr="0078015F">
        <w:rPr>
          <w:rFonts w:cstheme="minorHAnsi"/>
          <w:sz w:val="22"/>
          <w:szCs w:val="22"/>
        </w:rPr>
        <w:t xml:space="preserve">Alongside this act officially emancipating </w:t>
      </w:r>
      <w:r w:rsidR="008369B1" w:rsidRPr="0078015F">
        <w:rPr>
          <w:rFonts w:cstheme="minorHAnsi"/>
          <w:sz w:val="22"/>
          <w:szCs w:val="22"/>
        </w:rPr>
        <w:t xml:space="preserve">over 800,000 colonial slaves, it “pressured France, Spain and Portugal into doing the same via exerting </w:t>
      </w:r>
      <w:r w:rsidR="003E4BC4" w:rsidRPr="0078015F">
        <w:rPr>
          <w:rFonts w:cstheme="minorHAnsi"/>
          <w:sz w:val="22"/>
          <w:szCs w:val="22"/>
        </w:rPr>
        <w:t>Britain’s</w:t>
      </w:r>
      <w:r w:rsidR="008369B1" w:rsidRPr="0078015F">
        <w:rPr>
          <w:rFonts w:cstheme="minorHAnsi"/>
          <w:sz w:val="22"/>
          <w:szCs w:val="22"/>
        </w:rPr>
        <w:t xml:space="preserve"> wealth and naval power.”</w:t>
      </w:r>
      <w:r w:rsidR="008369B1" w:rsidRPr="0078015F">
        <w:rPr>
          <w:rStyle w:val="FootnoteReference"/>
          <w:rFonts w:cstheme="minorHAnsi"/>
          <w:sz w:val="22"/>
          <w:szCs w:val="22"/>
        </w:rPr>
        <w:footnoteReference w:id="2"/>
      </w:r>
      <w:r w:rsidR="003E4BC4" w:rsidRPr="0078015F">
        <w:rPr>
          <w:rFonts w:cstheme="minorHAnsi"/>
          <w:sz w:val="22"/>
          <w:szCs w:val="22"/>
        </w:rPr>
        <w:t xml:space="preserve"> The main purpose of this was to highlight that the abolition of slavery would not cripple them economically but also to highlight Britain as a good moral force and on the ‘righteous’ path and protecting the rights of humanity. </w:t>
      </w:r>
      <w:r w:rsidR="00D42A65" w:rsidRPr="0078015F">
        <w:rPr>
          <w:rFonts w:cstheme="minorHAnsi"/>
          <w:sz w:val="22"/>
          <w:szCs w:val="22"/>
        </w:rPr>
        <w:t>this also helped pave the way for other European empire to follow suit, which they eventually did in the mid 19</w:t>
      </w:r>
      <w:r w:rsidR="00D42A65" w:rsidRPr="0078015F">
        <w:rPr>
          <w:rFonts w:cstheme="minorHAnsi"/>
          <w:sz w:val="22"/>
          <w:szCs w:val="22"/>
          <w:vertAlign w:val="superscript"/>
        </w:rPr>
        <w:t>th</w:t>
      </w:r>
      <w:r w:rsidR="00D42A65" w:rsidRPr="0078015F">
        <w:rPr>
          <w:rFonts w:cstheme="minorHAnsi"/>
          <w:sz w:val="22"/>
          <w:szCs w:val="22"/>
        </w:rPr>
        <w:t xml:space="preserve"> century</w:t>
      </w:r>
      <w:r w:rsidR="0078015F" w:rsidRPr="0078015F">
        <w:rPr>
          <w:rFonts w:cstheme="minorHAnsi"/>
          <w:sz w:val="22"/>
          <w:szCs w:val="22"/>
        </w:rPr>
        <w:t xml:space="preserve">, which was highlighted in 1843 as Britain’s goal as Lord Aberdeen said, “Britain desires and is constantly </w:t>
      </w:r>
      <w:r w:rsidR="0071052D" w:rsidRPr="0078015F">
        <w:rPr>
          <w:rFonts w:cstheme="minorHAnsi"/>
          <w:sz w:val="22"/>
          <w:szCs w:val="22"/>
        </w:rPr>
        <w:t>exerting</w:t>
      </w:r>
      <w:r w:rsidR="0078015F" w:rsidRPr="0078015F">
        <w:rPr>
          <w:rFonts w:cstheme="minorHAnsi"/>
          <w:sz w:val="22"/>
          <w:szCs w:val="22"/>
        </w:rPr>
        <w:t xml:space="preserve"> herself, to procure the general abolition of slavery throughout the worl</w:t>
      </w:r>
      <w:r w:rsidR="0078015F">
        <w:rPr>
          <w:rFonts w:cstheme="minorHAnsi"/>
          <w:sz w:val="22"/>
          <w:szCs w:val="22"/>
        </w:rPr>
        <w:t>d.”</w:t>
      </w:r>
      <w:r w:rsidR="0078015F">
        <w:rPr>
          <w:rStyle w:val="FootnoteReference"/>
          <w:rFonts w:cstheme="minorHAnsi"/>
          <w:sz w:val="22"/>
          <w:szCs w:val="22"/>
        </w:rPr>
        <w:footnoteReference w:id="3"/>
      </w:r>
    </w:p>
    <w:p w14:paraId="101DDDC8" w14:textId="64D20D68" w:rsidR="008B2FC8" w:rsidRDefault="008B2FC8" w:rsidP="00B307F0">
      <w:pPr>
        <w:rPr>
          <w:sz w:val="22"/>
          <w:szCs w:val="22"/>
        </w:rPr>
      </w:pPr>
    </w:p>
    <w:p w14:paraId="7F8719BD" w14:textId="702832B5" w:rsidR="00D42A65" w:rsidRDefault="00F23D17" w:rsidP="00B307F0">
      <w:pPr>
        <w:rPr>
          <w:sz w:val="22"/>
          <w:szCs w:val="22"/>
        </w:rPr>
      </w:pPr>
      <w:r>
        <w:rPr>
          <w:sz w:val="22"/>
          <w:szCs w:val="22"/>
        </w:rPr>
        <w:t xml:space="preserve">Another argument, that the Abolition of Slavery Act, had a limited impact on the lives of the enslaved </w:t>
      </w:r>
      <w:r w:rsidR="004F5066">
        <w:rPr>
          <w:sz w:val="22"/>
          <w:szCs w:val="22"/>
        </w:rPr>
        <w:t xml:space="preserve">people, is because of the limited rights and freedoms they were given after the act. Despite being fully emancipated by 1838, slaves in different colonies had different rights to each other. For example, “thinly populated </w:t>
      </w:r>
      <w:r w:rsidR="00670DAD">
        <w:rPr>
          <w:sz w:val="22"/>
          <w:szCs w:val="22"/>
        </w:rPr>
        <w:t>slaves in colonies may be able to access land and buy property but in other places officials rigged the labour market and denied former slaves access to land, which subsequently drove former slaves back into plantation work.”</w:t>
      </w:r>
      <w:r w:rsidR="00670DAD">
        <w:rPr>
          <w:rStyle w:val="FootnoteReference"/>
          <w:sz w:val="22"/>
          <w:szCs w:val="22"/>
        </w:rPr>
        <w:footnoteReference w:id="4"/>
      </w:r>
      <w:r w:rsidR="00670DAD">
        <w:rPr>
          <w:sz w:val="22"/>
          <w:szCs w:val="22"/>
        </w:rPr>
        <w:t xml:space="preserve"> </w:t>
      </w:r>
      <w:r w:rsidR="00D42A65">
        <w:rPr>
          <w:sz w:val="22"/>
          <w:szCs w:val="22"/>
        </w:rPr>
        <w:t xml:space="preserve">Another freedom that emancipated slaves did not hold, was their right to vote. After the 1832 Great Reform Act, franchise increased from </w:t>
      </w:r>
      <w:r w:rsidR="00D42A65">
        <w:rPr>
          <w:sz w:val="22"/>
          <w:szCs w:val="22"/>
        </w:rPr>
        <w:lastRenderedPageBreak/>
        <w:t xml:space="preserve">2% to 18% in the UK and gave more landowners and the Middle Class the right to vote, however this was not extended beyond the British Isles meaning that colonists and recently emancipated landowning slaves, were denied the right to vote and no official representation in the Houses of Parliament. This therefore shows that the Abolition of Slavery Act had a limited impact </w:t>
      </w:r>
      <w:r w:rsidR="009449CC">
        <w:rPr>
          <w:sz w:val="22"/>
          <w:szCs w:val="22"/>
        </w:rPr>
        <w:t>on the lives of enslaved people in the Caribbean</w:t>
      </w:r>
      <w:r w:rsidR="00F573EC">
        <w:rPr>
          <w:sz w:val="22"/>
          <w:szCs w:val="22"/>
        </w:rPr>
        <w:t xml:space="preserve">, because despite being </w:t>
      </w:r>
      <w:r w:rsidR="006F6A95">
        <w:rPr>
          <w:sz w:val="22"/>
          <w:szCs w:val="22"/>
        </w:rPr>
        <w:t>emancipated</w:t>
      </w:r>
      <w:r w:rsidR="00F573EC">
        <w:rPr>
          <w:sz w:val="22"/>
          <w:szCs w:val="22"/>
        </w:rPr>
        <w:t>, they did not share the same right as white citizens of the British Empire and were repeatedly blocked from owning any land or property to simply live and farm on, thus forcing many into harsh plantation work or face poverty and death</w:t>
      </w:r>
      <w:r w:rsidR="00C00E9E">
        <w:rPr>
          <w:sz w:val="22"/>
          <w:szCs w:val="22"/>
        </w:rPr>
        <w:t xml:space="preserve">, they also were unable to even attempt to change their situation through diplomatic means due to them not being given the right to vote, which many colonies did not receive until the </w:t>
      </w:r>
      <w:r w:rsidR="00D35D8A">
        <w:rPr>
          <w:sz w:val="22"/>
          <w:szCs w:val="22"/>
        </w:rPr>
        <w:t>mid-20</w:t>
      </w:r>
      <w:r w:rsidR="00D35D8A" w:rsidRPr="00C00E9E">
        <w:rPr>
          <w:sz w:val="22"/>
          <w:szCs w:val="22"/>
          <w:vertAlign w:val="superscript"/>
        </w:rPr>
        <w:t>th</w:t>
      </w:r>
      <w:r w:rsidR="00C00E9E">
        <w:rPr>
          <w:sz w:val="22"/>
          <w:szCs w:val="22"/>
        </w:rPr>
        <w:t xml:space="preserve"> century. </w:t>
      </w:r>
      <w:r w:rsidR="00533A86">
        <w:rPr>
          <w:sz w:val="22"/>
          <w:szCs w:val="22"/>
        </w:rPr>
        <w:t xml:space="preserve">This subsequently led to many labour revolts and strikes, but also the continuation and expansion of maroon settlements which continued the </w:t>
      </w:r>
      <w:r w:rsidR="00E30AF6">
        <w:rPr>
          <w:sz w:val="22"/>
          <w:szCs w:val="22"/>
        </w:rPr>
        <w:t>long-standing</w:t>
      </w:r>
      <w:r w:rsidR="00533A86">
        <w:rPr>
          <w:sz w:val="22"/>
          <w:szCs w:val="22"/>
        </w:rPr>
        <w:t xml:space="preserve"> resistance against colonialisation. </w:t>
      </w:r>
    </w:p>
    <w:p w14:paraId="3767BCC6" w14:textId="21C1D358" w:rsidR="00533A86" w:rsidRDefault="00533A86" w:rsidP="00B307F0">
      <w:pPr>
        <w:rPr>
          <w:sz w:val="22"/>
          <w:szCs w:val="22"/>
        </w:rPr>
      </w:pPr>
    </w:p>
    <w:p w14:paraId="741BDDF0" w14:textId="0932F72A" w:rsidR="00E30AF6" w:rsidRDefault="00533A86" w:rsidP="00B307F0">
      <w:pPr>
        <w:rPr>
          <w:sz w:val="22"/>
          <w:szCs w:val="22"/>
        </w:rPr>
      </w:pPr>
      <w:r>
        <w:rPr>
          <w:sz w:val="22"/>
          <w:szCs w:val="22"/>
        </w:rPr>
        <w:t xml:space="preserve">Despite slaves being unable to own property or have the right to vote, </w:t>
      </w:r>
      <w:r w:rsidR="00C31C0D">
        <w:rPr>
          <w:sz w:val="22"/>
          <w:szCs w:val="22"/>
        </w:rPr>
        <w:t xml:space="preserve">they gained the freedom to practice religion and the right to education. </w:t>
      </w:r>
      <w:r w:rsidR="00E30AF6">
        <w:rPr>
          <w:sz w:val="22"/>
          <w:szCs w:val="22"/>
        </w:rPr>
        <w:t xml:space="preserve">Although education in the colonies was severely limited, the abolition of slavery did allow for some freed people to seek education. Missionary school were set up and were the leading institutions offering education. However due to these schools being set up by missionaries, they were often used to convert freed people into colonial and Christian values, thus limiting the kind of education offered. Because of this, Christianity became a </w:t>
      </w:r>
      <w:r w:rsidR="00C26C12">
        <w:rPr>
          <w:sz w:val="22"/>
          <w:szCs w:val="22"/>
        </w:rPr>
        <w:t xml:space="preserve">central institution in the lives of many former enslaved people. It provided a source of comfort in understanding and coming to terms with their traumatic experiences but also provided a means for creating communities. Alongside Christianity, many other African religion began to be practiced and blended with Christianity to create new religions and practices. The most famous example of this is Rastafari, which merges Abrahamic practices and African culture. Other religions such as Hinduism and Islam also became more present in the Caribbean around this time too. This therefore shows that </w:t>
      </w:r>
      <w:r w:rsidR="00C7278E">
        <w:rPr>
          <w:sz w:val="22"/>
          <w:szCs w:val="22"/>
        </w:rPr>
        <w:t xml:space="preserve">the abolition of slavery paved the way for a better future, by thus enabling former slaves religious freedom but also the right to education, which would </w:t>
      </w:r>
      <w:r w:rsidR="002C296E">
        <w:rPr>
          <w:sz w:val="22"/>
          <w:szCs w:val="22"/>
        </w:rPr>
        <w:t>have</w:t>
      </w:r>
      <w:r w:rsidR="00C7278E">
        <w:rPr>
          <w:sz w:val="22"/>
          <w:szCs w:val="22"/>
        </w:rPr>
        <w:t xml:space="preserve"> aided them in improving their standing in society and </w:t>
      </w:r>
      <w:r w:rsidR="00103F10">
        <w:rPr>
          <w:sz w:val="22"/>
          <w:szCs w:val="22"/>
        </w:rPr>
        <w:t xml:space="preserve">striving for a better future through </w:t>
      </w:r>
      <w:r w:rsidR="00A90EF0">
        <w:rPr>
          <w:sz w:val="22"/>
          <w:szCs w:val="22"/>
        </w:rPr>
        <w:t>self-help</w:t>
      </w:r>
      <w:r w:rsidR="00103F10">
        <w:rPr>
          <w:sz w:val="22"/>
          <w:szCs w:val="22"/>
        </w:rPr>
        <w:t xml:space="preserve">. </w:t>
      </w:r>
    </w:p>
    <w:p w14:paraId="22EF837F" w14:textId="77777777" w:rsidR="00D42A65" w:rsidRDefault="00D42A65" w:rsidP="00B307F0">
      <w:pPr>
        <w:rPr>
          <w:sz w:val="22"/>
          <w:szCs w:val="22"/>
        </w:rPr>
      </w:pPr>
    </w:p>
    <w:p w14:paraId="6959411F" w14:textId="677E3E0F" w:rsidR="008B2FC8" w:rsidRDefault="00A90EF0" w:rsidP="00B307F0">
      <w:pPr>
        <w:rPr>
          <w:sz w:val="22"/>
          <w:szCs w:val="22"/>
        </w:rPr>
      </w:pPr>
      <w:r>
        <w:rPr>
          <w:sz w:val="22"/>
          <w:szCs w:val="22"/>
        </w:rPr>
        <w:t>This therefore shows that the Abolition of Slavery Act of 1834 had a severely limited impact on the lives of the enslaved people in the Caribbean. Firstly, the use of apprenticeship</w:t>
      </w:r>
      <w:r w:rsidR="00EA2B13">
        <w:rPr>
          <w:sz w:val="22"/>
          <w:szCs w:val="22"/>
        </w:rPr>
        <w:t>s</w:t>
      </w:r>
      <w:r>
        <w:rPr>
          <w:sz w:val="22"/>
          <w:szCs w:val="22"/>
        </w:rPr>
        <w:t xml:space="preserve"> as a</w:t>
      </w:r>
      <w:r w:rsidR="00EA2B13">
        <w:rPr>
          <w:sz w:val="22"/>
          <w:szCs w:val="22"/>
        </w:rPr>
        <w:t xml:space="preserve">n economic </w:t>
      </w:r>
      <w:r>
        <w:rPr>
          <w:sz w:val="22"/>
          <w:szCs w:val="22"/>
        </w:rPr>
        <w:t xml:space="preserve">replacement for slavery, meant that slaves were still kept practically in captivity, with </w:t>
      </w:r>
      <w:r w:rsidR="00EA2B13">
        <w:rPr>
          <w:sz w:val="22"/>
          <w:szCs w:val="22"/>
        </w:rPr>
        <w:t xml:space="preserve">little to </w:t>
      </w:r>
      <w:r>
        <w:rPr>
          <w:sz w:val="22"/>
          <w:szCs w:val="22"/>
        </w:rPr>
        <w:t xml:space="preserve">no pay, poor </w:t>
      </w:r>
      <w:r w:rsidR="0029070D">
        <w:rPr>
          <w:sz w:val="22"/>
          <w:szCs w:val="22"/>
        </w:rPr>
        <w:t>treatment,</w:t>
      </w:r>
      <w:r>
        <w:rPr>
          <w:sz w:val="22"/>
          <w:szCs w:val="22"/>
        </w:rPr>
        <w:t xml:space="preserve"> and long hours, although this did end in 1838, slaves should have been free and were not allowed this right. Alongside these forced apprenticeships, slaves were brought in from Asia rather than Africa, thus continuing slavery and not properly emancipating all slaves as the law dictates. </w:t>
      </w:r>
      <w:r w:rsidR="00E34B37">
        <w:rPr>
          <w:sz w:val="22"/>
          <w:szCs w:val="22"/>
        </w:rPr>
        <w:t xml:space="preserve">Even after the </w:t>
      </w:r>
      <w:r w:rsidR="00EC0E50">
        <w:rPr>
          <w:sz w:val="22"/>
          <w:szCs w:val="22"/>
        </w:rPr>
        <w:t>apprenticeships</w:t>
      </w:r>
      <w:r w:rsidR="00E34B37">
        <w:rPr>
          <w:sz w:val="22"/>
          <w:szCs w:val="22"/>
        </w:rPr>
        <w:t xml:space="preserve"> ended in 1838, with the slave owners </w:t>
      </w:r>
      <w:r w:rsidR="00EC0E50">
        <w:rPr>
          <w:sz w:val="22"/>
          <w:szCs w:val="22"/>
        </w:rPr>
        <w:t>gaining compensation for their economic losses, slaves still did not gain the same rights as natural citizens of the British Isles. They were often denied the right to own property and land meaning that they weren’t able to earn a sustainable wages, forcing them right back into plantation work with poor wages and vile treatment. They also were denied the right to suffrage, even into the early 20</w:t>
      </w:r>
      <w:r w:rsidR="00EC0E50" w:rsidRPr="00EC0E50">
        <w:rPr>
          <w:sz w:val="22"/>
          <w:szCs w:val="22"/>
          <w:vertAlign w:val="superscript"/>
        </w:rPr>
        <w:t>th</w:t>
      </w:r>
      <w:r w:rsidR="00EC0E50">
        <w:rPr>
          <w:sz w:val="22"/>
          <w:szCs w:val="22"/>
        </w:rPr>
        <w:t xml:space="preserve"> century despite when all men and men on the British Isles gained the right to vote, resulting in them not achieving this as a dominion until the mid-20</w:t>
      </w:r>
      <w:r w:rsidR="00EC0E50" w:rsidRPr="00EC0E50">
        <w:rPr>
          <w:sz w:val="22"/>
          <w:szCs w:val="22"/>
          <w:vertAlign w:val="superscript"/>
        </w:rPr>
        <w:t>th</w:t>
      </w:r>
      <w:r w:rsidR="00EC0E50">
        <w:rPr>
          <w:sz w:val="22"/>
          <w:szCs w:val="22"/>
        </w:rPr>
        <w:t xml:space="preserve"> century. </w:t>
      </w:r>
      <w:r w:rsidR="0029070D">
        <w:rPr>
          <w:sz w:val="22"/>
          <w:szCs w:val="22"/>
        </w:rPr>
        <w:t xml:space="preserve">However, despite their lives not changing dramatically in terms of their treatment, they did gain some social liberties in society. For example, they were given the right to education and practice religion, resulting in greater education and opportunities for dependents of former slaves thus being able to prove their economic situation through the Victorian concept of self-help. The freedom of religion also helped aid in civilisation and community building, but also helped in the creation of many merger religions of Christianity and African traditions, with the most prevalent being Rastafari. </w:t>
      </w:r>
      <w:r w:rsidR="002C296E">
        <w:rPr>
          <w:sz w:val="22"/>
          <w:szCs w:val="22"/>
        </w:rPr>
        <w:t xml:space="preserve">Alongside the rights they were given, the movement for the abolition of slavery also managed to be achieved on a wider scale particularly in the Caribbean, with Britain mounting pressure on other nations to abolish slavery via showing off their military prowess and economic stability, despite the end of slavery. </w:t>
      </w:r>
    </w:p>
    <w:p w14:paraId="664FE150" w14:textId="2183B279" w:rsidR="003111AB" w:rsidRDefault="003111AB" w:rsidP="00B307F0">
      <w:pPr>
        <w:rPr>
          <w:sz w:val="22"/>
          <w:szCs w:val="22"/>
        </w:rPr>
      </w:pPr>
    </w:p>
    <w:p w14:paraId="5462A1D3" w14:textId="66E6FBA2" w:rsidR="003111AB" w:rsidRDefault="003111AB" w:rsidP="00B307F0">
      <w:pPr>
        <w:rPr>
          <w:sz w:val="22"/>
          <w:szCs w:val="22"/>
        </w:rPr>
      </w:pPr>
    </w:p>
    <w:p w14:paraId="465069D7" w14:textId="15F93DD7" w:rsidR="003111AB" w:rsidRDefault="003111AB" w:rsidP="00B307F0">
      <w:pPr>
        <w:rPr>
          <w:sz w:val="22"/>
          <w:szCs w:val="22"/>
        </w:rPr>
      </w:pPr>
    </w:p>
    <w:p w14:paraId="15C627B1" w14:textId="6DED68D2" w:rsidR="003111AB" w:rsidRDefault="003111AB" w:rsidP="00B307F0">
      <w:pPr>
        <w:rPr>
          <w:sz w:val="22"/>
          <w:szCs w:val="22"/>
        </w:rPr>
      </w:pPr>
    </w:p>
    <w:p w14:paraId="47DB30FB" w14:textId="3EF2EE37" w:rsidR="003111AB" w:rsidRDefault="003111AB" w:rsidP="00B307F0">
      <w:pPr>
        <w:rPr>
          <w:sz w:val="22"/>
          <w:szCs w:val="22"/>
        </w:rPr>
      </w:pPr>
    </w:p>
    <w:p w14:paraId="08A99671" w14:textId="6CFD1416" w:rsidR="003111AB" w:rsidRDefault="003111AB" w:rsidP="00B307F0">
      <w:pPr>
        <w:rPr>
          <w:sz w:val="22"/>
          <w:szCs w:val="22"/>
        </w:rPr>
      </w:pPr>
    </w:p>
    <w:p w14:paraId="43F8822F" w14:textId="2FA71805" w:rsidR="003111AB" w:rsidRDefault="003111AB" w:rsidP="00B307F0">
      <w:pPr>
        <w:rPr>
          <w:sz w:val="22"/>
          <w:szCs w:val="22"/>
        </w:rPr>
      </w:pPr>
    </w:p>
    <w:p w14:paraId="38515494" w14:textId="232686A9" w:rsidR="003111AB" w:rsidRDefault="003111AB" w:rsidP="00B307F0">
      <w:pPr>
        <w:rPr>
          <w:sz w:val="22"/>
          <w:szCs w:val="22"/>
        </w:rPr>
      </w:pPr>
    </w:p>
    <w:p w14:paraId="1808D385" w14:textId="25A74BCB" w:rsidR="003111AB" w:rsidRDefault="003111AB" w:rsidP="00B307F0">
      <w:pPr>
        <w:rPr>
          <w:sz w:val="22"/>
          <w:szCs w:val="22"/>
        </w:rPr>
      </w:pPr>
    </w:p>
    <w:p w14:paraId="1E13603F" w14:textId="68601EE3" w:rsidR="003111AB" w:rsidRDefault="003111AB" w:rsidP="00B307F0">
      <w:pPr>
        <w:rPr>
          <w:sz w:val="22"/>
          <w:szCs w:val="22"/>
        </w:rPr>
      </w:pPr>
    </w:p>
    <w:p w14:paraId="4A8DC7AD" w14:textId="3C321030" w:rsidR="003111AB" w:rsidRDefault="003111AB" w:rsidP="00B307F0">
      <w:pPr>
        <w:rPr>
          <w:sz w:val="22"/>
          <w:szCs w:val="22"/>
        </w:rPr>
      </w:pPr>
    </w:p>
    <w:p w14:paraId="67A3E132" w14:textId="15031A40" w:rsidR="003111AB" w:rsidRDefault="003111AB" w:rsidP="00B307F0">
      <w:pPr>
        <w:rPr>
          <w:sz w:val="22"/>
          <w:szCs w:val="22"/>
        </w:rPr>
      </w:pPr>
    </w:p>
    <w:p w14:paraId="473818FF" w14:textId="77777777" w:rsidR="00C77CDF" w:rsidRDefault="00C77CDF" w:rsidP="00C77CDF">
      <w:pPr>
        <w:rPr>
          <w:sz w:val="22"/>
          <w:szCs w:val="22"/>
        </w:rPr>
      </w:pPr>
    </w:p>
    <w:p w14:paraId="7310D893" w14:textId="3F309E5D" w:rsidR="003111AB" w:rsidRDefault="003111AB" w:rsidP="00C77CDF">
      <w:pPr>
        <w:jc w:val="center"/>
        <w:rPr>
          <w:b/>
          <w:bCs/>
          <w:sz w:val="22"/>
          <w:szCs w:val="22"/>
          <w:u w:val="single"/>
        </w:rPr>
      </w:pPr>
      <w:r>
        <w:rPr>
          <w:b/>
          <w:bCs/>
          <w:sz w:val="22"/>
          <w:szCs w:val="22"/>
          <w:u w:val="single"/>
        </w:rPr>
        <w:lastRenderedPageBreak/>
        <w:t>Bibliography</w:t>
      </w:r>
    </w:p>
    <w:p w14:paraId="71A5E453" w14:textId="043531A0" w:rsidR="003111AB" w:rsidRDefault="003111AB" w:rsidP="003111AB">
      <w:pPr>
        <w:jc w:val="center"/>
        <w:rPr>
          <w:b/>
          <w:bCs/>
          <w:sz w:val="22"/>
          <w:szCs w:val="22"/>
          <w:u w:val="single"/>
        </w:rPr>
      </w:pPr>
    </w:p>
    <w:p w14:paraId="07BD8924" w14:textId="77777777" w:rsidR="003111AB" w:rsidRPr="003111AB" w:rsidRDefault="003111AB" w:rsidP="003111AB">
      <w:pPr>
        <w:rPr>
          <w:sz w:val="22"/>
          <w:szCs w:val="22"/>
        </w:rPr>
      </w:pPr>
    </w:p>
    <w:p w14:paraId="1727B16A" w14:textId="447C9202" w:rsidR="0029070D" w:rsidRDefault="003111AB" w:rsidP="00B307F0">
      <w:proofErr w:type="spellStart"/>
      <w:r>
        <w:t>Pargas</w:t>
      </w:r>
      <w:proofErr w:type="spellEnd"/>
      <w:r>
        <w:t xml:space="preserve">, Damian A. and </w:t>
      </w:r>
      <w:proofErr w:type="spellStart"/>
      <w:r>
        <w:t>Schiel</w:t>
      </w:r>
      <w:proofErr w:type="spellEnd"/>
      <w:r>
        <w:t xml:space="preserve">, Julianne, </w:t>
      </w:r>
      <w:r w:rsidRPr="00DB5630">
        <w:rPr>
          <w:i/>
          <w:iCs/>
        </w:rPr>
        <w:t xml:space="preserve">The </w:t>
      </w:r>
      <w:r>
        <w:rPr>
          <w:i/>
          <w:iCs/>
        </w:rPr>
        <w:t xml:space="preserve">Palgrave Handbook of Global Slavery Throughout History </w:t>
      </w:r>
      <w:r>
        <w:t>(London: Palgrave Macmillan, 2023).</w:t>
      </w:r>
    </w:p>
    <w:p w14:paraId="79FA416C" w14:textId="10ACBF41" w:rsidR="003111AB" w:rsidRDefault="003111AB" w:rsidP="00B307F0"/>
    <w:p w14:paraId="4E31CD32" w14:textId="57EA5087" w:rsidR="003111AB" w:rsidRDefault="003111AB" w:rsidP="00B307F0">
      <w:r>
        <w:t xml:space="preserve">Davis, David </w:t>
      </w:r>
      <w:proofErr w:type="spellStart"/>
      <w:r>
        <w:t>Brion</w:t>
      </w:r>
      <w:proofErr w:type="spellEnd"/>
      <w:r>
        <w:t xml:space="preserve">, </w:t>
      </w:r>
      <w:r>
        <w:rPr>
          <w:i/>
          <w:iCs/>
        </w:rPr>
        <w:t xml:space="preserve">Inhuman Bondage: The Rise and Fall of Slavery in the New World </w:t>
      </w:r>
      <w:r>
        <w:t>(Oxford: Oxford University Press, 2023).</w:t>
      </w:r>
    </w:p>
    <w:p w14:paraId="532026FB" w14:textId="13844028" w:rsidR="003111AB" w:rsidRDefault="003111AB" w:rsidP="00B307F0"/>
    <w:p w14:paraId="539DF142" w14:textId="727F130D" w:rsidR="003111AB" w:rsidRDefault="003111AB" w:rsidP="00B307F0">
      <w:r>
        <w:t xml:space="preserve">Brown, Vincent, </w:t>
      </w:r>
      <w:proofErr w:type="spellStart"/>
      <w:r>
        <w:rPr>
          <w:i/>
          <w:iCs/>
        </w:rPr>
        <w:t>Tacky’s</w:t>
      </w:r>
      <w:proofErr w:type="spellEnd"/>
      <w:r>
        <w:rPr>
          <w:i/>
          <w:iCs/>
        </w:rPr>
        <w:t xml:space="preserve"> Revolt: The Story of an Atlantic Slave War </w:t>
      </w:r>
      <w:r>
        <w:t xml:space="preserve">(London: </w:t>
      </w:r>
      <w:proofErr w:type="spellStart"/>
      <w:r>
        <w:t>Belknap</w:t>
      </w:r>
      <w:proofErr w:type="spellEnd"/>
      <w:r>
        <w:t xml:space="preserve"> Press, 2020)</w:t>
      </w:r>
    </w:p>
    <w:p w14:paraId="100ACB2B" w14:textId="0920E466" w:rsidR="003111AB" w:rsidRDefault="003111AB" w:rsidP="00B307F0"/>
    <w:p w14:paraId="4DE6E43C" w14:textId="19DF929E" w:rsidR="003111AB" w:rsidRPr="001E6995" w:rsidRDefault="003111AB" w:rsidP="00B307F0">
      <w:pPr>
        <w:rPr>
          <w:i/>
          <w:iCs/>
        </w:rPr>
      </w:pPr>
    </w:p>
    <w:p w14:paraId="53A16A7D" w14:textId="77777777" w:rsidR="003111AB" w:rsidRPr="003111AB" w:rsidRDefault="003111AB" w:rsidP="00B307F0">
      <w:pPr>
        <w:rPr>
          <w:sz w:val="22"/>
          <w:szCs w:val="22"/>
        </w:rPr>
      </w:pPr>
    </w:p>
    <w:sectPr w:rsidR="003111AB" w:rsidRPr="003111AB" w:rsidSect="005C533B">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A3A3A" w14:textId="77777777" w:rsidR="004C770B" w:rsidRDefault="004C770B" w:rsidP="00DB5630">
      <w:r>
        <w:separator/>
      </w:r>
    </w:p>
  </w:endnote>
  <w:endnote w:type="continuationSeparator" w:id="0">
    <w:p w14:paraId="3EC091B3" w14:textId="77777777" w:rsidR="004C770B" w:rsidRDefault="004C770B" w:rsidP="00DB56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86BEF" w14:textId="77777777" w:rsidR="004C770B" w:rsidRDefault="004C770B" w:rsidP="00DB5630">
      <w:r>
        <w:separator/>
      </w:r>
    </w:p>
  </w:footnote>
  <w:footnote w:type="continuationSeparator" w:id="0">
    <w:p w14:paraId="1B27BA55" w14:textId="77777777" w:rsidR="004C770B" w:rsidRDefault="004C770B" w:rsidP="00DB5630">
      <w:r>
        <w:continuationSeparator/>
      </w:r>
    </w:p>
  </w:footnote>
  <w:footnote w:id="1">
    <w:p w14:paraId="61A9174B" w14:textId="4C3B75D9" w:rsidR="00DB5630" w:rsidRPr="00DB5630" w:rsidRDefault="00DB5630">
      <w:pPr>
        <w:pStyle w:val="FootnoteText"/>
      </w:pPr>
      <w:r>
        <w:rPr>
          <w:rStyle w:val="FootnoteReference"/>
        </w:rPr>
        <w:footnoteRef/>
      </w:r>
      <w:r>
        <w:t xml:space="preserve"> </w:t>
      </w:r>
      <w:proofErr w:type="spellStart"/>
      <w:r>
        <w:t>Pargas</w:t>
      </w:r>
      <w:proofErr w:type="spellEnd"/>
      <w:r>
        <w:t xml:space="preserve">, Damian A. and </w:t>
      </w:r>
      <w:proofErr w:type="spellStart"/>
      <w:r>
        <w:t>Schiel</w:t>
      </w:r>
      <w:proofErr w:type="spellEnd"/>
      <w:r>
        <w:t xml:space="preserve">, Julianne, </w:t>
      </w:r>
      <w:r w:rsidRPr="00DB5630">
        <w:rPr>
          <w:i/>
          <w:iCs/>
        </w:rPr>
        <w:t xml:space="preserve">The </w:t>
      </w:r>
      <w:r>
        <w:rPr>
          <w:i/>
          <w:iCs/>
        </w:rPr>
        <w:t xml:space="preserve">Palgrave Handbook of Global Slavery Throughout History </w:t>
      </w:r>
      <w:r>
        <w:t>(London: Palgrave Macmillan, 2023).</w:t>
      </w:r>
    </w:p>
  </w:footnote>
  <w:footnote w:id="2">
    <w:p w14:paraId="54D9027D" w14:textId="3E7ECCE6" w:rsidR="008369B1" w:rsidRPr="00670DAD" w:rsidRDefault="008369B1">
      <w:pPr>
        <w:pStyle w:val="FootnoteText"/>
      </w:pPr>
      <w:r>
        <w:rPr>
          <w:rStyle w:val="FootnoteReference"/>
        </w:rPr>
        <w:footnoteRef/>
      </w:r>
      <w:r>
        <w:t xml:space="preserve"> </w:t>
      </w:r>
      <w:r w:rsidR="00670DAD">
        <w:t xml:space="preserve">Davis, David </w:t>
      </w:r>
      <w:proofErr w:type="spellStart"/>
      <w:r w:rsidR="00670DAD">
        <w:t>Brion</w:t>
      </w:r>
      <w:proofErr w:type="spellEnd"/>
      <w:r w:rsidR="00670DAD">
        <w:t xml:space="preserve">, </w:t>
      </w:r>
      <w:r w:rsidR="00670DAD">
        <w:rPr>
          <w:i/>
          <w:iCs/>
        </w:rPr>
        <w:t xml:space="preserve">Inhuman Bondage: The Rise and Fall of Slavery in the New World </w:t>
      </w:r>
      <w:r w:rsidR="00670DAD">
        <w:t>(Oxford: Oxford University Press, 2023).</w:t>
      </w:r>
    </w:p>
  </w:footnote>
  <w:footnote w:id="3">
    <w:p w14:paraId="4FE0B125" w14:textId="3B35AAAC" w:rsidR="0078015F" w:rsidRDefault="0078015F">
      <w:pPr>
        <w:pStyle w:val="FootnoteText"/>
      </w:pPr>
      <w:r>
        <w:rPr>
          <w:rStyle w:val="FootnoteReference"/>
        </w:rPr>
        <w:footnoteRef/>
      </w:r>
      <w:r>
        <w:t xml:space="preserve"> ibid</w:t>
      </w:r>
    </w:p>
  </w:footnote>
  <w:footnote w:id="4">
    <w:p w14:paraId="385F76C1" w14:textId="3C09C7F6" w:rsidR="00670DAD" w:rsidRDefault="00670DAD">
      <w:pPr>
        <w:pStyle w:val="FootnoteText"/>
      </w:pPr>
      <w:r>
        <w:rPr>
          <w:rStyle w:val="FootnoteReference"/>
        </w:rPr>
        <w:footnoteRef/>
      </w:r>
      <w:r>
        <w:t xml:space="preserve"> </w:t>
      </w:r>
      <w:proofErr w:type="spellStart"/>
      <w:r>
        <w:t>Pargas</w:t>
      </w:r>
      <w:proofErr w:type="spellEnd"/>
      <w:r>
        <w:t xml:space="preserve">, Damian A. and </w:t>
      </w:r>
      <w:proofErr w:type="spellStart"/>
      <w:r>
        <w:t>Schiel</w:t>
      </w:r>
      <w:proofErr w:type="spellEnd"/>
      <w:r>
        <w:t xml:space="preserve">, Julianne, </w:t>
      </w:r>
      <w:r w:rsidRPr="00DB5630">
        <w:rPr>
          <w:i/>
          <w:iCs/>
        </w:rPr>
        <w:t xml:space="preserve">The </w:t>
      </w:r>
      <w:r>
        <w:rPr>
          <w:i/>
          <w:iCs/>
        </w:rPr>
        <w:t xml:space="preserve">Palgrave Handbook of Global Slavery Throughout History </w:t>
      </w:r>
      <w:r>
        <w:t>(London: Palgrave Macmillan,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C31EFE"/>
    <w:multiLevelType w:val="hybridMultilevel"/>
    <w:tmpl w:val="B0FEB436"/>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3458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33B"/>
    <w:rsid w:val="000D6A89"/>
    <w:rsid w:val="00103F10"/>
    <w:rsid w:val="00150199"/>
    <w:rsid w:val="001E6995"/>
    <w:rsid w:val="0029070D"/>
    <w:rsid w:val="002C296E"/>
    <w:rsid w:val="003111AB"/>
    <w:rsid w:val="003E4BC4"/>
    <w:rsid w:val="0043074D"/>
    <w:rsid w:val="004416BB"/>
    <w:rsid w:val="004C770B"/>
    <w:rsid w:val="004F5066"/>
    <w:rsid w:val="00533A86"/>
    <w:rsid w:val="00565389"/>
    <w:rsid w:val="005C533B"/>
    <w:rsid w:val="005F0D15"/>
    <w:rsid w:val="00670DAD"/>
    <w:rsid w:val="006F6A95"/>
    <w:rsid w:val="0071052D"/>
    <w:rsid w:val="0078015F"/>
    <w:rsid w:val="008225A5"/>
    <w:rsid w:val="008369B1"/>
    <w:rsid w:val="008B2FC8"/>
    <w:rsid w:val="009449CC"/>
    <w:rsid w:val="009F6B67"/>
    <w:rsid w:val="00A90EF0"/>
    <w:rsid w:val="00B307F0"/>
    <w:rsid w:val="00B354C2"/>
    <w:rsid w:val="00C00E9E"/>
    <w:rsid w:val="00C218AF"/>
    <w:rsid w:val="00C26C12"/>
    <w:rsid w:val="00C31C0D"/>
    <w:rsid w:val="00C7278E"/>
    <w:rsid w:val="00C77CDF"/>
    <w:rsid w:val="00D35D8A"/>
    <w:rsid w:val="00D42A65"/>
    <w:rsid w:val="00DB5630"/>
    <w:rsid w:val="00E30AF6"/>
    <w:rsid w:val="00E34B37"/>
    <w:rsid w:val="00EA2B13"/>
    <w:rsid w:val="00EB4201"/>
    <w:rsid w:val="00EC0E50"/>
    <w:rsid w:val="00F23D17"/>
    <w:rsid w:val="00F573EC"/>
    <w:rsid w:val="00FB0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49A9D9"/>
  <w15:chartTrackingRefBased/>
  <w15:docId w15:val="{4B9F5B78-9D0C-AA4D-A4E3-752BC40C0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5C533B"/>
    <w:pPr>
      <w:spacing w:after="160" w:line="259" w:lineRule="auto"/>
      <w:ind w:left="720"/>
      <w:contextualSpacing/>
    </w:pPr>
    <w:rPr>
      <w:rFonts w:eastAsiaTheme="minorEastAsia"/>
      <w:kern w:val="2"/>
      <w:sz w:val="22"/>
      <w:szCs w:val="22"/>
      <w:lang w:eastAsia="zh-CN"/>
      <w14:ligatures w14:val="standardContextual"/>
    </w:rPr>
  </w:style>
  <w:style w:type="paragraph" w:styleId="FootnoteText">
    <w:name w:val="footnote text"/>
    <w:basedOn w:val="Normal"/>
    <w:link w:val="FootnoteTextChar"/>
    <w:uiPriority w:val="99"/>
    <w:semiHidden/>
    <w:unhideWhenUsed/>
    <w:rsid w:val="00DB5630"/>
    <w:rPr>
      <w:sz w:val="20"/>
      <w:szCs w:val="20"/>
    </w:rPr>
  </w:style>
  <w:style w:type="character" w:customStyle="1" w:styleId="FootnoteTextChar">
    <w:name w:val="Footnote Text Char"/>
    <w:basedOn w:val="DefaultParagraphFont"/>
    <w:link w:val="FootnoteText"/>
    <w:uiPriority w:val="99"/>
    <w:semiHidden/>
    <w:rsid w:val="00DB5630"/>
    <w:rPr>
      <w:sz w:val="20"/>
      <w:szCs w:val="20"/>
    </w:rPr>
  </w:style>
  <w:style w:type="character" w:styleId="FootnoteReference">
    <w:name w:val="footnote reference"/>
    <w:basedOn w:val="DefaultParagraphFont"/>
    <w:uiPriority w:val="99"/>
    <w:semiHidden/>
    <w:unhideWhenUsed/>
    <w:rsid w:val="00DB5630"/>
    <w:rPr>
      <w:vertAlign w:val="superscript"/>
    </w:rPr>
  </w:style>
  <w:style w:type="paragraph" w:styleId="NormalWeb">
    <w:name w:val="Normal (Web)"/>
    <w:basedOn w:val="Normal"/>
    <w:uiPriority w:val="99"/>
    <w:semiHidden/>
    <w:unhideWhenUsed/>
    <w:rsid w:val="00E30AF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30A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328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82A8E3-2129-9C4B-976C-D0BD80362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3</Pages>
  <Words>1517</Words>
  <Characters>8648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35</cp:revision>
  <dcterms:created xsi:type="dcterms:W3CDTF">2024-12-10T14:16:00Z</dcterms:created>
  <dcterms:modified xsi:type="dcterms:W3CDTF">2024-12-20T15:25:00Z</dcterms:modified>
</cp:coreProperties>
</file>