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722"/>
        <w:gridCol w:w="3647"/>
        <w:gridCol w:w="3647"/>
      </w:tblGrid>
      <w:tr w:rsidR="00AD4EBD" w:rsidTr="52BCBD32" w14:paraId="706C5A24" w14:textId="09F3EA57">
        <w:tc>
          <w:tcPr>
            <w:tcW w:w="1722" w:type="dxa"/>
            <w:tcMar/>
          </w:tcPr>
          <w:p w:rsidR="00AD4EBD" w:rsidP="00AE1A4C" w:rsidRDefault="00AD4EBD" w14:paraId="28E17A5A" w14:textId="77777777">
            <w:pPr>
              <w:pStyle w:val="AssignBody"/>
            </w:pPr>
          </w:p>
        </w:tc>
        <w:tc>
          <w:tcPr>
            <w:tcW w:w="3647" w:type="dxa"/>
            <w:tcMar/>
          </w:tcPr>
          <w:p w:rsidR="00AD4EBD" w:rsidP="00AE1A4C" w:rsidRDefault="00AD4EBD" w14:paraId="6D1F9A38" w14:textId="00FF0890">
            <w:pPr>
              <w:pStyle w:val="AssignBody"/>
            </w:pPr>
            <w:r w:rsidR="3A460075">
              <w:rPr/>
              <w:t>T</w:t>
            </w:r>
            <w:r w:rsidR="5AE1B894">
              <w:rPr/>
              <w:t>arget</w:t>
            </w:r>
          </w:p>
        </w:tc>
        <w:tc>
          <w:tcPr>
            <w:tcW w:w="3647" w:type="dxa"/>
            <w:tcMar/>
          </w:tcPr>
          <w:p w:rsidR="00AD4EBD" w:rsidP="00AD4EBD" w:rsidRDefault="00AD4EBD" w14:paraId="65DA3C77" w14:textId="77777777">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rsidR="00AD4EBD" w:rsidP="00AE1A4C" w:rsidRDefault="00AD4EBD" w14:paraId="6D71B5B6" w14:textId="77777777">
            <w:pPr>
              <w:pStyle w:val="AssignBody"/>
            </w:pPr>
          </w:p>
        </w:tc>
      </w:tr>
      <w:tr w:rsidR="00AD4EBD" w:rsidTr="52BCBD32" w14:paraId="4072E411" w14:textId="3E550A78">
        <w:tc>
          <w:tcPr>
            <w:tcW w:w="1722" w:type="dxa"/>
            <w:tcMar/>
          </w:tcPr>
          <w:p w:rsidR="00AD4EBD" w:rsidP="00AE1A4C" w:rsidRDefault="00AD4EBD" w14:paraId="3BDD7132" w14:textId="5D4CAF14">
            <w:pPr>
              <w:pStyle w:val="AssignBody"/>
            </w:pPr>
            <w:r w:rsidR="5AE1B894">
              <w:rPr/>
              <w:t>Target 1</w:t>
            </w:r>
            <w:bookmarkStart w:name="cysill" w:id="1"/>
            <w:bookmarkEnd w:id="1"/>
          </w:p>
        </w:tc>
        <w:tc>
          <w:tcPr>
            <w:tcW w:w="3647" w:type="dxa"/>
            <w:tcMar/>
          </w:tcPr>
          <w:p w:rsidR="00AD4EBD" w:rsidP="00AE1A4C" w:rsidRDefault="00AD4EBD" w14:paraId="394C5558" w14:textId="2168C61F">
            <w:pPr>
              <w:pStyle w:val="AssignBody"/>
            </w:pPr>
            <w:r w:rsidR="242E5F22">
              <w:rPr/>
              <w:t>Think and evaluate your paragraph structure in both coherence and length.</w:t>
            </w:r>
          </w:p>
        </w:tc>
        <w:tc>
          <w:tcPr>
            <w:tcW w:w="3647" w:type="dxa"/>
            <w:tcMar/>
          </w:tcPr>
          <w:p w:rsidR="00AD4EBD" w:rsidP="00AE1A4C" w:rsidRDefault="00AD4EBD" w14:paraId="5F7F611A" w14:textId="50EC2640">
            <w:pPr>
              <w:pStyle w:val="AssignBody"/>
            </w:pPr>
            <w:r w:rsidR="3AEFBB9E">
              <w:rPr/>
              <w:t xml:space="preserve">I have tried to </w:t>
            </w:r>
            <w:r w:rsidR="3AEFBB9E">
              <w:rPr/>
              <w:t>eval</w:t>
            </w:r>
            <w:r w:rsidR="4DFC402A">
              <w:rPr/>
              <w:t>ua</w:t>
            </w:r>
            <w:r w:rsidR="3AEFBB9E">
              <w:rPr/>
              <w:t>te</w:t>
            </w:r>
            <w:r w:rsidR="3AEFBB9E">
              <w:rPr/>
              <w:t xml:space="preserve"> my use of paragraphs. However, this is a target which I have found difficult to work on as I have tried to keep my paragraphs discussing one topic, although some topics are </w:t>
            </w:r>
            <w:r w:rsidR="79EDD18D">
              <w:rPr/>
              <w:t xml:space="preserve">discussed heavily and as a result I have struggled to cut down the length of them. </w:t>
            </w:r>
          </w:p>
        </w:tc>
      </w:tr>
      <w:tr w:rsidR="00AD4EBD" w:rsidTr="52BCBD32" w14:paraId="73A65764" w14:textId="34BD1589">
        <w:tc>
          <w:tcPr>
            <w:tcW w:w="1722" w:type="dxa"/>
            <w:tcMar/>
          </w:tcPr>
          <w:p w:rsidR="00AD4EBD" w:rsidP="00AE1A4C" w:rsidRDefault="00AD4EBD" w14:paraId="12A42483" w14:textId="6B132CEA">
            <w:pPr>
              <w:pStyle w:val="AssignBody"/>
            </w:pPr>
            <w:r w:rsidR="5AE1B894">
              <w:rPr/>
              <w:t>Target 2</w:t>
            </w:r>
          </w:p>
        </w:tc>
        <w:tc>
          <w:tcPr>
            <w:tcW w:w="3647" w:type="dxa"/>
            <w:tcMar/>
          </w:tcPr>
          <w:p w:rsidR="00AD4EBD" w:rsidP="00AE1A4C" w:rsidRDefault="00AD4EBD" w14:paraId="3E19823E" w14:textId="64EFFC44">
            <w:pPr>
              <w:pStyle w:val="AssignBody"/>
            </w:pPr>
            <w:r w:rsidR="1ABD3166">
              <w:rPr/>
              <w:t>Good use of data but you need to be more evaluative and put the data into context.</w:t>
            </w:r>
          </w:p>
        </w:tc>
        <w:tc>
          <w:tcPr>
            <w:tcW w:w="3647" w:type="dxa"/>
            <w:tcMar/>
          </w:tcPr>
          <w:p w:rsidR="00AD4EBD" w:rsidP="00AE1A4C" w:rsidRDefault="00AD4EBD" w14:paraId="54F0029C" w14:textId="135C7ACD">
            <w:pPr>
              <w:pStyle w:val="AssignBody"/>
            </w:pPr>
            <w:r w:rsidR="44BBFAE1">
              <w:rPr/>
              <w:t xml:space="preserve">As there was no data within this report, I have related this to the School SDP and tried to focus more on evaluating this. </w:t>
            </w:r>
          </w:p>
        </w:tc>
      </w:tr>
      <w:tr w:rsidR="00AD4EBD" w:rsidTr="52BCBD32" w14:paraId="0216786F" w14:textId="16A0EC59">
        <w:tc>
          <w:tcPr>
            <w:tcW w:w="1722" w:type="dxa"/>
            <w:tcMar/>
          </w:tcPr>
          <w:p w:rsidR="00AD4EBD" w:rsidP="00AE1A4C" w:rsidRDefault="00AD4EBD" w14:paraId="4F73937C" w14:textId="0CC0FE79">
            <w:pPr>
              <w:pStyle w:val="AssignBody"/>
            </w:pPr>
            <w:r w:rsidR="5AE1B894">
              <w:rPr/>
              <w:t>Target 3</w:t>
            </w:r>
          </w:p>
        </w:tc>
        <w:tc>
          <w:tcPr>
            <w:tcW w:w="3647" w:type="dxa"/>
            <w:tcMar/>
          </w:tcPr>
          <w:p w:rsidR="00AD4EBD" w:rsidP="00AE1A4C" w:rsidRDefault="00AD4EBD" w14:paraId="1FEDD524" w14:textId="4FD3E5AD">
            <w:pPr>
              <w:pStyle w:val="AssignBody"/>
            </w:pPr>
            <w:r w:rsidR="51555634">
              <w:rPr/>
              <w:t>You need to be more critical of the findings and show your limitations</w:t>
            </w:r>
            <w:r w:rsidR="1C38A28C">
              <w:rPr/>
              <w:t>.</w:t>
            </w:r>
          </w:p>
        </w:tc>
        <w:tc>
          <w:tcPr>
            <w:tcW w:w="3647" w:type="dxa"/>
            <w:tcMar/>
          </w:tcPr>
          <w:p w:rsidR="00AD4EBD" w:rsidP="00AE1A4C" w:rsidRDefault="00AD4EBD" w14:paraId="3697C55C" w14:textId="0E422EA7">
            <w:pPr>
              <w:pStyle w:val="AssignBody"/>
            </w:pPr>
            <w:r w:rsidR="42491EE1">
              <w:rPr/>
              <w:t xml:space="preserve">I have spent more time proof-reading my work to ensure that I am aiming to be critical throughout. </w:t>
            </w:r>
          </w:p>
        </w:tc>
      </w:tr>
    </w:tbl>
    <w:p w:rsidR="002229F0" w:rsidP="00E611D9" w:rsidRDefault="002229F0" w14:paraId="45E34BBD" w14:textId="77777777">
      <w:pPr>
        <w:pStyle w:val="AssignBody"/>
      </w:pPr>
    </w:p>
    <w:p w:rsidR="40598CE8" w:rsidP="458045FE" w:rsidRDefault="40598CE8" w14:paraId="1F563C5F" w14:textId="610038D5">
      <w:pPr>
        <w:pStyle w:val="AssignHeader"/>
        <w:bidi w:val="0"/>
        <w:spacing w:before="0" w:beforeAutospacing="off" w:after="0" w:afterAutospacing="off" w:line="360" w:lineRule="auto"/>
        <w:ind w:left="0" w:right="0"/>
        <w:jc w:val="center"/>
      </w:pPr>
      <w:r w:rsidR="40598CE8">
        <w:rPr/>
        <w:t>How a school develops one aspect of its SDP: A report that critically reflects on the actions, impac</w:t>
      </w:r>
      <w:r w:rsidR="0A5EF7EE">
        <w:rPr/>
        <w:t>t</w:t>
      </w:r>
      <w:r w:rsidR="40598CE8">
        <w:rPr/>
        <w:t xml:space="preserve"> and evidence base.</w:t>
      </w:r>
    </w:p>
    <w:p w:rsidR="4E65E1D3" w:rsidP="4E65E1D3" w:rsidRDefault="4E65E1D3" w14:paraId="01EA5F1A" w14:textId="179E6936">
      <w:pPr>
        <w:pStyle w:val="AssignSubHeader"/>
      </w:pPr>
    </w:p>
    <w:p w:rsidR="607925C7" w:rsidP="6E82C7A0" w:rsidRDefault="607925C7" w14:paraId="5DF56DDF" w14:textId="3AAAB3B8">
      <w:pPr>
        <w:pStyle w:val="AssignSubHeader"/>
      </w:pPr>
      <w:r w:rsidR="607925C7">
        <w:rPr/>
        <w:t xml:space="preserve">Introduction </w:t>
      </w:r>
    </w:p>
    <w:p w:rsidR="2B781867" w:rsidP="275530C0" w:rsidRDefault="2B781867" w14:paraId="2F56FBC9" w14:textId="72AB6BC4">
      <w:pPr>
        <w:pStyle w:val="AssignBody"/>
        <w:rPr>
          <w:noProof w:val="0"/>
          <w:lang w:val="en-GB"/>
        </w:rPr>
      </w:pPr>
      <w:r w:rsidRPr="52BCBD32" w:rsidR="2B781867">
        <w:rPr>
          <w:noProof w:val="0"/>
          <w:lang w:val="en-GB"/>
        </w:rPr>
        <w:t xml:space="preserve">A School Development Plan (SDP) is a three-year plan which identifies the changes a school must make to improve pupil achievement (Welsh Government, 2016). Ultimately, the SDP should reduce the gap between the school’s level of performance and their potential level of performance (Fernandez, 2011). The SDP which will be focussed on in this report is from a school which is situated in the authority of Rhondda Cynon Taff (Estyn, 2018). There are 381 pupils between Reception to Year six and forty-seven Nursery pupils. Within the school, pupils receiving free school meals and pupils who have been identified as having additional needs are relatively lower than the average, with only 10% free school meal pupils and 11% additional needs pupils (Estyn, 2018). </w:t>
      </w:r>
      <w:r w:rsidRPr="52BCBD32" w:rsidR="2B781867">
        <w:rPr>
          <w:noProof w:val="0"/>
          <w:lang w:val="en-GB"/>
        </w:rPr>
        <w:t xml:space="preserve"> Within this report, there will be a critical reflection on the actions, impact and evidence base on one of the five priorities. The priority which will be discussed is priority five, this is to further develop the provision of well-being throughout the </w:t>
      </w:r>
      <w:r w:rsidRPr="52BCBD32" w:rsidR="2B781867">
        <w:rPr>
          <w:noProof w:val="0"/>
          <w:lang w:val="en-GB"/>
        </w:rPr>
        <w:t>school.</w:t>
      </w:r>
    </w:p>
    <w:p w:rsidR="6E82C7A0" w:rsidP="6E82C7A0" w:rsidRDefault="6E82C7A0" w14:paraId="3B5A47B3" w14:textId="14E8DF62">
      <w:pPr>
        <w:pStyle w:val="AssignBody"/>
      </w:pPr>
    </w:p>
    <w:p w:rsidR="20CA3630" w:rsidP="6E82C7A0" w:rsidRDefault="20CA3630" w14:paraId="298A83FB" w14:textId="006E4D7C">
      <w:pPr>
        <w:pStyle w:val="AssignSubHeader"/>
      </w:pPr>
      <w:r w:rsidR="20CA3630">
        <w:rPr/>
        <w:t xml:space="preserve">Literature Review </w:t>
      </w:r>
    </w:p>
    <w:p w:rsidR="17AE9D91" w:rsidP="4AF7B2DB" w:rsidRDefault="17AE9D91" w14:paraId="7D5C22E7" w14:textId="40377F29">
      <w:pPr>
        <w:pStyle w:val="AssignBody"/>
      </w:pPr>
      <w:r w:rsidR="17AE9D91">
        <w:rPr/>
        <w:t>Within Wales</w:t>
      </w:r>
      <w:r w:rsidR="0DBADFC8">
        <w:rPr/>
        <w:t>,</w:t>
      </w:r>
      <w:r w:rsidR="17AE9D91">
        <w:rPr/>
        <w:t xml:space="preserve"> all maintain</w:t>
      </w:r>
      <w:r w:rsidR="6BACE72F">
        <w:rPr/>
        <w:t>ed</w:t>
      </w:r>
      <w:r w:rsidR="17AE9D91">
        <w:rPr/>
        <w:t xml:space="preserve"> schools are required to complete a school development plan outlining the school</w:t>
      </w:r>
      <w:r w:rsidR="20EF85CB">
        <w:rPr/>
        <w:t>’</w:t>
      </w:r>
      <w:r w:rsidR="17AE9D91">
        <w:rPr/>
        <w:t>s</w:t>
      </w:r>
      <w:r w:rsidR="17AE9D91">
        <w:rPr/>
        <w:t xml:space="preserve"> priorities</w:t>
      </w:r>
      <w:r w:rsidR="0A5555CD">
        <w:rPr/>
        <w:t xml:space="preserve"> and </w:t>
      </w:r>
      <w:r w:rsidR="5C018253">
        <w:rPr/>
        <w:t>the</w:t>
      </w:r>
      <w:r w:rsidR="0A5555CD">
        <w:rPr/>
        <w:t xml:space="preserve"> actions </w:t>
      </w:r>
      <w:r w:rsidR="47384FE1">
        <w:rPr/>
        <w:t xml:space="preserve">that </w:t>
      </w:r>
      <w:r w:rsidR="0A5555CD">
        <w:rPr/>
        <w:t xml:space="preserve">will take place to address them (Woods and </w:t>
      </w:r>
      <w:proofErr w:type="spellStart"/>
      <w:r w:rsidR="0A5555CD">
        <w:rPr/>
        <w:t>Brighthouse</w:t>
      </w:r>
      <w:proofErr w:type="spellEnd"/>
      <w:r w:rsidR="0A5555CD">
        <w:rPr/>
        <w:t>, 2013</w:t>
      </w:r>
      <w:r w:rsidR="5B155D0D">
        <w:rPr/>
        <w:t>; Welsh Government, 2016</w:t>
      </w:r>
      <w:r w:rsidR="0A5555CD">
        <w:rPr/>
        <w:t xml:space="preserve">). </w:t>
      </w:r>
      <w:r w:rsidR="1F0A4A12">
        <w:rPr/>
        <w:t>Numerous sources discuss the importance of SDPs in order to improve learner outcomes (</w:t>
      </w:r>
      <w:r w:rsidR="61D96212">
        <w:rPr/>
        <w:t xml:space="preserve">Fernandez, 2011; Hanover Research, 2014; </w:t>
      </w:r>
      <w:r w:rsidR="1F0A4A12">
        <w:rPr/>
        <w:t>Welsh Government 2014</w:t>
      </w:r>
      <w:r w:rsidR="5356365D">
        <w:rPr/>
        <w:t>). This is ev</w:t>
      </w:r>
      <w:r w:rsidR="27749CC8">
        <w:rPr/>
        <w:t>ident as the priorities a school identify within their plan must address the national prior</w:t>
      </w:r>
      <w:r w:rsidR="035C70B2">
        <w:rPr/>
        <w:t>ities</w:t>
      </w:r>
      <w:r w:rsidR="487387CF">
        <w:rPr/>
        <w:t xml:space="preserve"> of</w:t>
      </w:r>
      <w:r w:rsidR="035C70B2">
        <w:rPr/>
        <w:t xml:space="preserve"> reducing the impacts poverty may have on educational attainment, and to </w:t>
      </w:r>
      <w:r w:rsidR="035C70B2">
        <w:rPr/>
        <w:t>r</w:t>
      </w:r>
      <w:r w:rsidR="07CE7B99">
        <w:rPr/>
        <w:t>aise</w:t>
      </w:r>
      <w:r w:rsidR="035C70B2">
        <w:rPr/>
        <w:t xml:space="preserve"> educational standards in literacy and numeracy</w:t>
      </w:r>
      <w:r w:rsidR="6F652E99">
        <w:rPr/>
        <w:t xml:space="preserve"> (Welsh Government, 2016). However</w:t>
      </w:r>
      <w:r w:rsidR="38A34893">
        <w:rPr/>
        <w:t>,</w:t>
      </w:r>
      <w:r w:rsidR="1EF4DA23">
        <w:rPr/>
        <w:t xml:space="preserve"> due to the emphasis placed on improving learner outcomes, </w:t>
      </w:r>
      <w:r w:rsidR="0ED3DC2F">
        <w:rPr/>
        <w:t>many schools often spend too much time focussing on</w:t>
      </w:r>
      <w:r w:rsidR="0FC81D2F">
        <w:rPr/>
        <w:t xml:space="preserve"> the </w:t>
      </w:r>
      <w:r w:rsidR="208EB7DD">
        <w:rPr/>
        <w:t>measurement</w:t>
      </w:r>
      <w:r w:rsidR="0FC81D2F">
        <w:rPr/>
        <w:t xml:space="preserve"> of their outcomes</w:t>
      </w:r>
      <w:r w:rsidR="4FE68F54">
        <w:rPr/>
        <w:t>,</w:t>
      </w:r>
      <w:r w:rsidR="0FC81D2F">
        <w:rPr/>
        <w:t xml:space="preserve"> to identify improvements</w:t>
      </w:r>
      <w:r w:rsidR="4FA3063A">
        <w:rPr/>
        <w:t>,</w:t>
      </w:r>
      <w:r w:rsidR="0FC81D2F">
        <w:rPr/>
        <w:t xml:space="preserve"> </w:t>
      </w:r>
      <w:r w:rsidR="2B34A488">
        <w:rPr/>
        <w:t xml:space="preserve">which results in them focussing </w:t>
      </w:r>
      <w:r w:rsidR="0ED3DC2F">
        <w:rPr/>
        <w:t xml:space="preserve">less on the processes </w:t>
      </w:r>
      <w:r w:rsidR="315B1D45">
        <w:rPr/>
        <w:t>that have been used in order to create these changes and improvements (Hanover Research, 2014).</w:t>
      </w:r>
      <w:r w:rsidR="58F5D477">
        <w:rPr/>
        <w:t xml:space="preserve"> Estyn (2017) </w:t>
      </w:r>
      <w:r w:rsidR="07B54F75">
        <w:rPr/>
        <w:t>states that improving teaching is key to improve standards</w:t>
      </w:r>
      <w:r w:rsidR="089926A5">
        <w:rPr/>
        <w:t>. T</w:t>
      </w:r>
      <w:r w:rsidR="07B54F75">
        <w:rPr/>
        <w:t>herefore, there must be more</w:t>
      </w:r>
      <w:r w:rsidR="74450D9D">
        <w:rPr/>
        <w:t xml:space="preserve"> emphasis on these processes to ensure teaching practices are focussed on also</w:t>
      </w:r>
      <w:r w:rsidR="72CA397D">
        <w:rPr/>
        <w:t xml:space="preserve"> (Fernandez, 2011)</w:t>
      </w:r>
      <w:r w:rsidR="74450D9D">
        <w:rPr/>
        <w:t xml:space="preserve">. </w:t>
      </w:r>
      <w:r w:rsidR="1F5AC2B9">
        <w:rPr/>
        <w:t xml:space="preserve">In order to ensure that the processes are focussed on as well as the improved outcomes, </w:t>
      </w:r>
      <w:r w:rsidR="6B6697B4">
        <w:rPr/>
        <w:t>the plans must show how the school intends to develop its staff when addressing t</w:t>
      </w:r>
      <w:r w:rsidR="0BE348FF">
        <w:rPr/>
        <w:t>heir priorities and targets</w:t>
      </w:r>
      <w:r w:rsidR="6B6697B4">
        <w:rPr/>
        <w:t xml:space="preserve"> </w:t>
      </w:r>
      <w:r w:rsidR="6B6697B4">
        <w:rPr/>
        <w:t>(</w:t>
      </w:r>
      <w:r w:rsidR="14D1A26C">
        <w:rPr/>
        <w:t xml:space="preserve">Welsh Government, 2016). </w:t>
      </w:r>
      <w:r w:rsidR="2937878A">
        <w:rPr/>
        <w:t>Through doing this, they are mitigating the consequences o</w:t>
      </w:r>
      <w:r w:rsidR="7B274B6B">
        <w:rPr/>
        <w:t xml:space="preserve">f </w:t>
      </w:r>
      <w:r w:rsidR="2937878A">
        <w:rPr/>
        <w:t xml:space="preserve">focusing more on measuring outcomes </w:t>
      </w:r>
      <w:r w:rsidR="25D88572">
        <w:rPr/>
        <w:t xml:space="preserve">and ensuring that the process of how the staff are developing the targets is </w:t>
      </w:r>
      <w:r w:rsidR="32D8532D">
        <w:rPr/>
        <w:t xml:space="preserve">also focused on. </w:t>
      </w:r>
    </w:p>
    <w:p w:rsidR="5576E9A9" w:rsidP="4245E715" w:rsidRDefault="5576E9A9" w14:paraId="4DA4DBF5" w14:textId="58C9B1D9">
      <w:pPr>
        <w:pStyle w:val="AssignBody"/>
        <w:ind w:firstLine="720"/>
      </w:pPr>
      <w:r w:rsidR="5576E9A9">
        <w:rPr/>
        <w:t xml:space="preserve">Staff members within the school play crucial roles when addressing targets within </w:t>
      </w:r>
      <w:r w:rsidR="5576E9A9">
        <w:rPr/>
        <w:t>a</w:t>
      </w:r>
      <w:r w:rsidR="47D85C1D">
        <w:rPr/>
        <w:t>n</w:t>
      </w:r>
      <w:r w:rsidR="5576E9A9">
        <w:rPr/>
        <w:t xml:space="preserve"> S</w:t>
      </w:r>
      <w:r w:rsidR="05EC4014">
        <w:rPr/>
        <w:t>D</w:t>
      </w:r>
      <w:r w:rsidR="5576E9A9">
        <w:rPr/>
        <w:t xml:space="preserve">P as those are the members who are </w:t>
      </w:r>
      <w:r w:rsidR="61995CB8">
        <w:rPr/>
        <w:t xml:space="preserve">working within the classrooms </w:t>
      </w:r>
      <w:r w:rsidR="5576E9A9">
        <w:rPr/>
        <w:t>helping to improve the pupil outcomes</w:t>
      </w:r>
      <w:r w:rsidR="765B3648">
        <w:rPr/>
        <w:t xml:space="preserve"> (</w:t>
      </w:r>
      <w:r w:rsidR="587AAD04">
        <w:rPr/>
        <w:t xml:space="preserve">Hattie, 2009; </w:t>
      </w:r>
      <w:r w:rsidR="765B3648">
        <w:rPr/>
        <w:t>Fernandez, 2011</w:t>
      </w:r>
      <w:r w:rsidR="452FA279">
        <w:rPr/>
        <w:t xml:space="preserve">). </w:t>
      </w:r>
      <w:r w:rsidR="6250D34A">
        <w:rPr/>
        <w:t>However, it can be difficult to ensure all teachers have the motivation to enact the changes that a</w:t>
      </w:r>
      <w:r w:rsidR="04EE8547">
        <w:rPr/>
        <w:t>re needed</w:t>
      </w:r>
      <w:r w:rsidR="6811D3C4">
        <w:rPr/>
        <w:t>, especially if the targets seem to</w:t>
      </w:r>
      <w:r w:rsidR="26FDB489">
        <w:rPr/>
        <w:t>o</w:t>
      </w:r>
      <w:r w:rsidR="6811D3C4">
        <w:rPr/>
        <w:t xml:space="preserve"> challenging or the number of targets are overwhelming (</w:t>
      </w:r>
      <w:r w:rsidR="66919122">
        <w:rPr/>
        <w:t xml:space="preserve">Fernandez, 2011; </w:t>
      </w:r>
      <w:r w:rsidR="6811D3C4">
        <w:rPr/>
        <w:t>Hanover Research, 2014</w:t>
      </w:r>
      <w:r w:rsidR="20F61273">
        <w:rPr/>
        <w:t xml:space="preserve">; </w:t>
      </w:r>
      <w:proofErr w:type="spellStart"/>
      <w:r w:rsidR="20F61273">
        <w:rPr/>
        <w:t>Schildkamp</w:t>
      </w:r>
      <w:proofErr w:type="spellEnd"/>
      <w:r w:rsidR="20F61273">
        <w:rPr/>
        <w:t>, 2019</w:t>
      </w:r>
      <w:r w:rsidR="6811D3C4">
        <w:rPr/>
        <w:t>)</w:t>
      </w:r>
      <w:r w:rsidR="0218FD26">
        <w:rPr/>
        <w:t xml:space="preserve">. </w:t>
      </w:r>
      <w:r w:rsidR="19CDA777">
        <w:rPr/>
        <w:t xml:space="preserve"> </w:t>
      </w:r>
      <w:r w:rsidR="781376C8">
        <w:rPr/>
        <w:t xml:space="preserve">Welsh Government (2016) states that the number of targets should range from two to five to ensure that staff are not overwhelmed by all the different measures that need to be enacted. </w:t>
      </w:r>
      <w:r w:rsidR="66FF57AE">
        <w:rPr/>
        <w:t>In terms of challenge, it has been found that unless staff are comfortable with an element of challenge then they</w:t>
      </w:r>
      <w:r w:rsidR="6CD5897E">
        <w:rPr/>
        <w:t xml:space="preserve"> will also lack the motivation to enact the changes (Woods and </w:t>
      </w:r>
      <w:proofErr w:type="spellStart"/>
      <w:r w:rsidR="6CD5897E">
        <w:rPr/>
        <w:t>Brighthouse</w:t>
      </w:r>
      <w:proofErr w:type="spellEnd"/>
      <w:r w:rsidR="6CD5897E">
        <w:rPr/>
        <w:t xml:space="preserve">, 2013). However, it is said to be </w:t>
      </w:r>
      <w:r w:rsidR="7AB926F6">
        <w:rPr/>
        <w:t>problematic to e</w:t>
      </w:r>
      <w:r w:rsidR="5FE45FA2">
        <w:rPr/>
        <w:t>nsure the goals that are set are not too high which could contribute to this fear of challenge, b</w:t>
      </w:r>
      <w:r w:rsidR="1FC60903">
        <w:rPr/>
        <w:t>ut they must also not be too low so that the schools can show appropriate improvements (Hanover Research, 2014).</w:t>
      </w:r>
      <w:r w:rsidR="26A1CFB9">
        <w:rPr/>
        <w:t xml:space="preserve"> It is argued that this challenge could counteract the overall effectiveness of the SDP</w:t>
      </w:r>
      <w:r w:rsidR="45552207">
        <w:rPr/>
        <w:t xml:space="preserve"> due to the schools finding it difficult to find the correc</w:t>
      </w:r>
      <w:r w:rsidR="02524428">
        <w:rPr/>
        <w:t>t</w:t>
      </w:r>
      <w:r w:rsidR="45552207">
        <w:rPr/>
        <w:t xml:space="preserve"> balance</w:t>
      </w:r>
      <w:r w:rsidR="26A1CFB9">
        <w:rPr/>
        <w:t xml:space="preserve"> </w:t>
      </w:r>
      <w:r w:rsidR="26A1CFB9">
        <w:rPr/>
        <w:t xml:space="preserve">(Estyn. 2017). </w:t>
      </w:r>
      <w:r w:rsidR="339B6868">
        <w:rPr/>
        <w:t xml:space="preserve">Although, </w:t>
      </w:r>
      <w:r w:rsidR="3DD12C41">
        <w:rPr/>
        <w:t xml:space="preserve">ensuring the school governors are part of the SDP process by approving of the targets and strategies, provides the school with a critical opinion </w:t>
      </w:r>
      <w:r w:rsidR="7937231D">
        <w:rPr/>
        <w:t>and can ensure that their targets are deemed challenging enough (Welsh Government, 2016</w:t>
      </w:r>
      <w:r w:rsidR="7937231D">
        <w:rPr/>
        <w:t xml:space="preserve">). </w:t>
      </w:r>
    </w:p>
    <w:p w:rsidR="78F90BA9" w:rsidP="311C21BD" w:rsidRDefault="78F90BA9" w14:paraId="7268248E" w14:textId="1D4698F8">
      <w:pPr>
        <w:pStyle w:val="AssignBody"/>
        <w:ind w:firstLine="720"/>
      </w:pPr>
      <w:r w:rsidR="78F90BA9">
        <w:rPr/>
        <w:t xml:space="preserve">Through conducting an effective SDP, the school </w:t>
      </w:r>
      <w:r w:rsidR="3ECB14BC">
        <w:rPr/>
        <w:t>should</w:t>
      </w:r>
      <w:r w:rsidR="78F90BA9">
        <w:rPr/>
        <w:t xml:space="preserve"> establish a school culture which focusses on improving pupil standards and wellbeing continually (Estyn, 2017). </w:t>
      </w:r>
      <w:r w:rsidR="52E9F46B">
        <w:rPr/>
        <w:t>School is the environment pupils spend most of their time, where they develop and learn (Hart and Brando, 2018)</w:t>
      </w:r>
      <w:r w:rsidR="597A1069">
        <w:rPr/>
        <w:t xml:space="preserve">. </w:t>
      </w:r>
      <w:r w:rsidR="28A7CDCD">
        <w:rPr/>
        <w:t>With the increased level of stress and anxiety among pupils and around 10% of children in Britain showing evidence of</w:t>
      </w:r>
      <w:r w:rsidR="4646127B">
        <w:rPr/>
        <w:t xml:space="preserve"> wellbeing deficits, there has been a growing interest in the wellbeing of pupils (</w:t>
      </w:r>
      <w:r w:rsidR="7E997A23">
        <w:rPr/>
        <w:t xml:space="preserve">Welsh Government, 2015; National Assembly for Wales, 2018; </w:t>
      </w:r>
      <w:proofErr w:type="spellStart"/>
      <w:r w:rsidR="7E997A23">
        <w:rPr/>
        <w:t>Smees</w:t>
      </w:r>
      <w:proofErr w:type="spellEnd"/>
      <w:r w:rsidR="7E997A23">
        <w:rPr/>
        <w:t xml:space="preserve">, Rinaldi and </w:t>
      </w:r>
      <w:proofErr w:type="spellStart"/>
      <w:r w:rsidR="7E997A23">
        <w:rPr/>
        <w:t>Simner</w:t>
      </w:r>
      <w:proofErr w:type="spellEnd"/>
      <w:r w:rsidR="7E997A23">
        <w:rPr/>
        <w:t xml:space="preserve">, 2020). </w:t>
      </w:r>
      <w:r w:rsidR="57D11E0E">
        <w:rPr/>
        <w:t xml:space="preserve">Wellbeing has a great focus within the new Welsh Curriculum being implemented in 2020, where </w:t>
      </w:r>
      <w:r w:rsidR="3C338AA7">
        <w:rPr/>
        <w:t>h</w:t>
      </w:r>
      <w:r w:rsidR="57D11E0E">
        <w:rPr/>
        <w:t xml:space="preserve">ealth and </w:t>
      </w:r>
      <w:r w:rsidR="482F42D5">
        <w:rPr/>
        <w:t>w</w:t>
      </w:r>
      <w:r w:rsidR="57D11E0E">
        <w:rPr/>
        <w:t xml:space="preserve">ellbeing </w:t>
      </w:r>
      <w:r w:rsidR="7AF9679E">
        <w:rPr/>
        <w:t>are</w:t>
      </w:r>
      <w:r w:rsidR="57D11E0E">
        <w:rPr/>
        <w:t xml:space="preserve"> </w:t>
      </w:r>
      <w:r w:rsidR="6DBCE3C5">
        <w:rPr/>
        <w:t xml:space="preserve">an area of learning (Welsh Government, 2017). </w:t>
      </w:r>
      <w:r w:rsidR="574D2BAB">
        <w:rPr/>
        <w:t>It is believed that if this area of learning is enacted effectively within education</w:t>
      </w:r>
      <w:r w:rsidR="65B23B53">
        <w:rPr/>
        <w:t xml:space="preserve"> then pupils will develop all four purposes through building their confidence, resilience, empathy, their ability to </w:t>
      </w:r>
      <w:r w:rsidR="73BFB6DF">
        <w:rPr/>
        <w:t>show respect and listen to others, an</w:t>
      </w:r>
      <w:r w:rsidR="6F08F384">
        <w:rPr/>
        <w:t>d</w:t>
      </w:r>
      <w:r w:rsidR="73BFB6DF">
        <w:rPr/>
        <w:t xml:space="preserve"> develop and maintain relationships (Welsh Government, 2020). </w:t>
      </w:r>
    </w:p>
    <w:p w:rsidR="73BFB6DF" w:rsidP="311C21BD" w:rsidRDefault="73BFB6DF" w14:paraId="07085A9B" w14:textId="22A8D7F5">
      <w:pPr>
        <w:pStyle w:val="AssignBody"/>
        <w:ind w:firstLine="720"/>
      </w:pPr>
      <w:r w:rsidR="73BFB6DF">
        <w:rPr/>
        <w:t xml:space="preserve">Despite the importance of pupil wellbeing in education, it is argued that </w:t>
      </w:r>
      <w:r w:rsidR="228A78DB">
        <w:rPr/>
        <w:t xml:space="preserve">the measurement of pupil wellbeing within schools is not effective (Welsh Government, 2017; National Assembly for </w:t>
      </w:r>
      <w:r w:rsidR="450EBCDF">
        <w:rPr/>
        <w:t xml:space="preserve">Wales, 2018). </w:t>
      </w:r>
      <w:r w:rsidR="4F5974DE">
        <w:rPr/>
        <w:t xml:space="preserve">Cleveland and Sink (2017) found that measurements of progress regarding pupil wellbeing </w:t>
      </w:r>
      <w:r w:rsidR="64368508">
        <w:rPr/>
        <w:t>are</w:t>
      </w:r>
      <w:r w:rsidR="4F5974DE">
        <w:rPr/>
        <w:t xml:space="preserve"> largely conducted by adults, with the perspectives of pupils </w:t>
      </w:r>
      <w:r w:rsidR="07EC4782">
        <w:rPr/>
        <w:t>regularly missing</w:t>
      </w:r>
      <w:r w:rsidR="4EC3A6EA">
        <w:rPr/>
        <w:t xml:space="preserve"> with the age of pupils being a factor</w:t>
      </w:r>
      <w:r w:rsidR="07EC4782">
        <w:rPr/>
        <w:t xml:space="preserve">. </w:t>
      </w:r>
      <w:r w:rsidR="6177225B">
        <w:rPr/>
        <w:t xml:space="preserve">However, </w:t>
      </w:r>
      <w:r w:rsidR="6177225B">
        <w:rPr/>
        <w:t>Sm</w:t>
      </w:r>
      <w:r w:rsidR="6177225B">
        <w:rPr/>
        <w:t>ees</w:t>
      </w:r>
      <w:r w:rsidR="6177225B">
        <w:rPr/>
        <w:t xml:space="preserve">, Rinaldi and </w:t>
      </w:r>
      <w:proofErr w:type="spellStart"/>
      <w:r w:rsidR="6177225B">
        <w:rPr/>
        <w:t>Simner</w:t>
      </w:r>
      <w:proofErr w:type="spellEnd"/>
      <w:r w:rsidR="68CB7FDF">
        <w:rPr/>
        <w:t xml:space="preserve"> (2020)</w:t>
      </w:r>
      <w:r w:rsidR="6177225B">
        <w:rPr/>
        <w:t xml:space="preserve"> argued that the age of pupils is not a valid reason to discount </w:t>
      </w:r>
      <w:r w:rsidR="16AAA329">
        <w:rPr/>
        <w:t xml:space="preserve">pupil perspectives </w:t>
      </w:r>
      <w:r w:rsidR="19D6BA27">
        <w:rPr/>
        <w:t xml:space="preserve">regarding their </w:t>
      </w:r>
      <w:r w:rsidR="16AAA329">
        <w:rPr/>
        <w:t xml:space="preserve">wellbeing as pupils as young as six can provide relatively accurate judgments on this topic. This is agreed by </w:t>
      </w:r>
      <w:r w:rsidR="5755B3E7">
        <w:rPr/>
        <w:t xml:space="preserve">Cleveland and Sink (2017) who state that questionnaires </w:t>
      </w:r>
      <w:r w:rsidR="0762E9DF">
        <w:rPr/>
        <w:t>are an effective measure for pupils to report their perspectives on their wellbeing within the school</w:t>
      </w:r>
      <w:r w:rsidR="36F2570E">
        <w:rPr/>
        <w:t xml:space="preserve">, with pupils of all ages being able to partake. Through allowing pupils to partake in </w:t>
      </w:r>
      <w:r w:rsidR="4DD1829F">
        <w:rPr/>
        <w:t>these experiences this develops their sense of agency and can furthermore benefit their wellbeing by feeling that their voices are being listened to and appreciated (</w:t>
      </w:r>
      <w:proofErr w:type="spellStart"/>
      <w:r w:rsidR="4DD1829F">
        <w:rPr/>
        <w:t>Smees</w:t>
      </w:r>
      <w:proofErr w:type="spellEnd"/>
      <w:r w:rsidR="4DD1829F">
        <w:rPr/>
        <w:t xml:space="preserve">, Rinaldi and </w:t>
      </w:r>
      <w:proofErr w:type="spellStart"/>
      <w:r w:rsidR="4DD1829F">
        <w:rPr/>
        <w:t>Simner</w:t>
      </w:r>
      <w:proofErr w:type="spellEnd"/>
      <w:r w:rsidR="4DD1829F">
        <w:rPr/>
        <w:t>, 2020</w:t>
      </w:r>
      <w:r w:rsidR="7FE8506C">
        <w:rPr/>
        <w:t xml:space="preserve">). </w:t>
      </w:r>
    </w:p>
    <w:p w:rsidR="311C21BD" w:rsidP="311C21BD" w:rsidRDefault="311C21BD" w14:paraId="5185816B" w14:textId="681280A8">
      <w:pPr>
        <w:pStyle w:val="AssignBody"/>
        <w:ind w:firstLine="720"/>
      </w:pPr>
    </w:p>
    <w:p w:rsidR="4DD1829F" w:rsidP="311C21BD" w:rsidRDefault="4DD1829F" w14:paraId="3F1F41A3" w14:textId="403D0026">
      <w:pPr>
        <w:pStyle w:val="AssignSubHeader"/>
        <w:rPr>
          <w:b w:val="1"/>
          <w:bCs w:val="1"/>
        </w:rPr>
      </w:pPr>
      <w:r w:rsidRPr="37618F8E" w:rsidR="4DD1829F">
        <w:rPr>
          <w:b w:val="1"/>
          <w:bCs w:val="1"/>
        </w:rPr>
        <w:t xml:space="preserve">Action Report </w:t>
      </w:r>
    </w:p>
    <w:p w:rsidR="4493A93C" w:rsidP="37618F8E" w:rsidRDefault="4493A93C" w14:paraId="442C45DC" w14:textId="10008216">
      <w:pPr>
        <w:pStyle w:val="AssignBody"/>
      </w:pPr>
      <w:r w:rsidRPr="52BCBD32" w:rsidR="4493A93C">
        <w:rPr>
          <w:noProof w:val="0"/>
          <w:lang w:val="en-GB"/>
        </w:rPr>
        <w:t>Before creating the SDP, all schools must have a basis to identify what they need to develop and improve (Welsh Government, 2014). In the summer term, School X obtains numerous sources of information to identify its priorities within the SDP. One of the main sources is obtained from their self- evaluation process, where they evaluate their pupil performance data to identify their areas of weakness but also their strengths. The Welsh Government (2014) states that an effective self-evaluation involves celebrating the strengths of the school rather than focussing on the weakness. This is something in which School X does effectively and has been highlighted as a strength of the self- evaluation process (Estyn, 2018). However, it is felt that the school self-</w:t>
      </w:r>
      <w:r w:rsidRPr="52BCBD32" w:rsidR="4493A93C">
        <w:rPr>
          <w:noProof w:val="0"/>
          <w:lang w:val="en-GB"/>
        </w:rPr>
        <w:t xml:space="preserve">evaluation process would be more effective if the school focuses more on the processes that had been used rather than focussing solely on data. </w:t>
      </w:r>
    </w:p>
    <w:p w:rsidR="4493A93C" w:rsidP="37618F8E" w:rsidRDefault="4493A93C" w14:paraId="71DDE58C" w14:textId="3E3AC3B0">
      <w:pPr>
        <w:pStyle w:val="AssignBody"/>
        <w:ind w:firstLine="720"/>
      </w:pPr>
      <w:r w:rsidRPr="37618F8E" w:rsidR="4493A93C">
        <w:rPr>
          <w:noProof w:val="0"/>
          <w:lang w:val="en-GB"/>
        </w:rPr>
        <w:t xml:space="preserve">Hanover Research (2014) identified that many schools spend too much time focussing on the data rather than the processes, whereas if there is more of a focus on the processes then this can contribute to the school improving practices longer term. Therefore, it is felt that School X should focus on qualitative data in more depth regarding teacher practice, such as conducting more lesson observations, to identify best teaching practices that may have helped contribute to their strengths identified with the self- evaluation (Welsh Government, 2014; Estyn, 2018; </w:t>
      </w:r>
      <w:proofErr w:type="spellStart"/>
      <w:r w:rsidRPr="37618F8E" w:rsidR="4493A93C">
        <w:rPr>
          <w:noProof w:val="0"/>
          <w:lang w:val="en-GB"/>
        </w:rPr>
        <w:t>Schildkamp</w:t>
      </w:r>
      <w:proofErr w:type="spellEnd"/>
      <w:r w:rsidRPr="37618F8E" w:rsidR="4493A93C">
        <w:rPr>
          <w:noProof w:val="0"/>
          <w:lang w:val="en-GB"/>
        </w:rPr>
        <w:t xml:space="preserve">, 2019). Also, there is little evidence of stakeholders outside of the school being involved in the self-evaluation process, except for Estyn inspections. The Welsh Government (2016) discusses the importance of stakeholders such as parents, carers, pupils and school partners helping to identify the strengths and weaknesses of the school. It is felt that allowing these stakeholders to help inform the self- evaluation process, through completing questionnaires or surveys, would provide the school with invaluable information that may help to shape the SDP (Woods and </w:t>
      </w:r>
      <w:proofErr w:type="spellStart"/>
      <w:r w:rsidRPr="37618F8E" w:rsidR="4493A93C">
        <w:rPr>
          <w:noProof w:val="0"/>
          <w:lang w:val="en-GB"/>
        </w:rPr>
        <w:t>Brighthouse</w:t>
      </w:r>
      <w:proofErr w:type="spellEnd"/>
      <w:r w:rsidRPr="37618F8E" w:rsidR="4493A93C">
        <w:rPr>
          <w:noProof w:val="0"/>
          <w:lang w:val="en-GB"/>
        </w:rPr>
        <w:t xml:space="preserve">, 2013; Welsh Government, 2014).  </w:t>
      </w:r>
    </w:p>
    <w:p w:rsidR="4493A93C" w:rsidP="37618F8E" w:rsidRDefault="4493A93C" w14:paraId="1FEEA840" w14:textId="18B596A0">
      <w:pPr>
        <w:pStyle w:val="AssignBody"/>
        <w:ind w:firstLine="720"/>
      </w:pPr>
      <w:r w:rsidRPr="52BCBD32" w:rsidR="4493A93C">
        <w:rPr>
          <w:noProof w:val="0"/>
          <w:lang w:val="en-GB"/>
        </w:rPr>
        <w:t>From this self- evaluation process, School X identified five priorities that they felt needed improvement. Estyn (2018) found that the self- evaluation process linked accurately to the priorities the school identified. Priority five involved School X further developing the provision of wellbeing throughout the school. The data analysed when identifying the targets for this priority involved analysing the school attendance records. This data showed that School X was placed in the lower 50% when compared to similar schools over the previous four years (Estyn, 2018).</w:t>
      </w:r>
      <w:r w:rsidRPr="52BCBD32" w:rsidR="4493A93C">
        <w:rPr>
          <w:noProof w:val="0"/>
          <w:lang w:val="en-GB"/>
        </w:rPr>
        <w:t xml:space="preserve"> It is believed that the school could have analysed a greater range of data relating to wellbeing as the level of attendance may not always correspond with wellbeing (Cleveland and Sink, 2017). Therefore, if more qualitative data could be used in the self-evaluation process conducted by parents, carers and pupils as discussed, this could then be analysed to inform the targets for this priority on wellbeing (Welsh Government 2014; Welsh Government, 2016; </w:t>
      </w:r>
      <w:proofErr w:type="spellStart"/>
      <w:r w:rsidRPr="52BCBD32" w:rsidR="4493A93C">
        <w:rPr>
          <w:noProof w:val="0"/>
          <w:lang w:val="en-GB"/>
        </w:rPr>
        <w:t>Schildkamp</w:t>
      </w:r>
      <w:proofErr w:type="spellEnd"/>
      <w:r w:rsidRPr="52BCBD32" w:rsidR="4493A93C">
        <w:rPr>
          <w:noProof w:val="0"/>
          <w:lang w:val="en-GB"/>
        </w:rPr>
        <w:t xml:space="preserve">, 2019; </w:t>
      </w:r>
      <w:proofErr w:type="spellStart"/>
      <w:r w:rsidRPr="52BCBD32" w:rsidR="4493A93C">
        <w:rPr>
          <w:noProof w:val="0"/>
          <w:lang w:val="en-GB"/>
        </w:rPr>
        <w:t>Smees</w:t>
      </w:r>
      <w:proofErr w:type="spellEnd"/>
      <w:r w:rsidRPr="52BCBD32" w:rsidR="4493A93C">
        <w:rPr>
          <w:noProof w:val="0"/>
          <w:lang w:val="en-GB"/>
        </w:rPr>
        <w:t xml:space="preserve">, Rinaldi and </w:t>
      </w:r>
      <w:proofErr w:type="spellStart"/>
      <w:r w:rsidRPr="52BCBD32" w:rsidR="4493A93C">
        <w:rPr>
          <w:noProof w:val="0"/>
          <w:lang w:val="en-GB"/>
        </w:rPr>
        <w:t>Simner</w:t>
      </w:r>
      <w:proofErr w:type="spellEnd"/>
      <w:r w:rsidRPr="52BCBD32" w:rsidR="4493A93C">
        <w:rPr>
          <w:noProof w:val="0"/>
          <w:lang w:val="en-GB"/>
        </w:rPr>
        <w:t xml:space="preserve">, 2020). </w:t>
      </w:r>
    </w:p>
    <w:p w:rsidR="4493A93C" w:rsidP="37618F8E" w:rsidRDefault="4493A93C" w14:paraId="540E92AD" w14:textId="6DA2F333">
      <w:pPr>
        <w:pStyle w:val="AssignBody"/>
        <w:ind w:firstLine="720"/>
      </w:pPr>
      <w:r w:rsidRPr="37618F8E" w:rsidR="4493A93C">
        <w:rPr>
          <w:noProof w:val="0"/>
          <w:lang w:val="en-GB"/>
        </w:rPr>
        <w:t xml:space="preserve">From the data analyses, School X identified three targets with detailed action points to address them. Although it is argued that SDP should contain detailed information to address school targets (Estyn, 2017). In an inspection, it was found that School X has too many actions and initiatives within the SDP which can be overwhelming for the schools’ leaders (Estyn, 2017). School leaders are vital in providing staff members with the motivation to enact the actions needed to address the priorities within the SDP (Fernandez, 2011; Estyn, 2017). Therefore, it is strongly believed that School X should cut down the number of actions and focus more deeply on a smaller number to ensure their effectiveness. Through doing this the school leaders in charge of the priority will not be overwhelmed and all staff members can enact the actions effectively (Woods and </w:t>
      </w:r>
      <w:proofErr w:type="spellStart"/>
      <w:r w:rsidRPr="37618F8E" w:rsidR="4493A93C">
        <w:rPr>
          <w:noProof w:val="0"/>
          <w:lang w:val="en-GB"/>
        </w:rPr>
        <w:t>Brighthouse</w:t>
      </w:r>
      <w:proofErr w:type="spellEnd"/>
      <w:r w:rsidRPr="37618F8E" w:rsidR="4493A93C">
        <w:rPr>
          <w:noProof w:val="0"/>
          <w:lang w:val="en-GB"/>
        </w:rPr>
        <w:t xml:space="preserve">, 2013).  </w:t>
      </w:r>
    </w:p>
    <w:p w:rsidR="4493A93C" w:rsidP="37618F8E" w:rsidRDefault="4493A93C" w14:paraId="3AB345BB" w14:textId="7B947E4E">
      <w:pPr>
        <w:pStyle w:val="AssignBody"/>
        <w:ind w:firstLine="720"/>
      </w:pPr>
      <w:r w:rsidRPr="37618F8E" w:rsidR="4493A93C">
        <w:rPr>
          <w:noProof w:val="0"/>
          <w:lang w:val="en-GB"/>
        </w:rPr>
        <w:t>Due to the depth of detail in all three targets, only one will be focussed on when addressing the measuring impact. Target three relating to wellbeing involves the tracking of performance and provision of vulnerable groups and disadvantaged pupils. In order to address this target, School X has identified a range of actions and numerous ways in which to measure the impact. There is a high emphasis on the development of Thrive and additional interventions to improve the chosen target. However, when measuring the impact of these interventions, School X has focussed greatly on data that is driven by the practitioners. This information is beneficial as it provides a wealth of information on how the pupils have progressed academically (Schildkamp, 2019). Although, regarding wellbeing, some of the most informative data can be provided from the pupils who are experiencing these interventions (Cleveland and Sink, 2017; Smees, Rinaldi and Simner, 2020). Consequently, it is felt that pupils must be involved when measuring the impact, through questionnaires and having the opportunity to verbally provide feedback, to ensure that their voice is heard when measuring the impact of these interventions (Smees, Rinaldi and Simner, 2020).</w:t>
      </w:r>
    </w:p>
    <w:p w:rsidR="6824FC28" w:rsidP="6824FC28" w:rsidRDefault="6824FC28" w14:paraId="0CBA3611" w14:textId="6DCF35EB">
      <w:pPr>
        <w:pStyle w:val="AssignBody"/>
        <w:ind w:firstLine="0"/>
        <w:rPr>
          <w:b w:val="0"/>
          <w:bCs w:val="0"/>
        </w:rPr>
      </w:pPr>
    </w:p>
    <w:p w:rsidR="5A0BADD6" w:rsidP="6824FC28" w:rsidRDefault="5A0BADD6" w14:paraId="129C8CFA" w14:textId="7DF37709">
      <w:pPr>
        <w:pStyle w:val="AssignSubHeader"/>
        <w:rPr>
          <w:b w:val="0"/>
          <w:bCs w:val="0"/>
        </w:rPr>
      </w:pPr>
      <w:r w:rsidRPr="37618F8E" w:rsidR="5A0BADD6">
        <w:rPr>
          <w:b w:val="1"/>
          <w:bCs w:val="1"/>
        </w:rPr>
        <w:t xml:space="preserve">Reflection and Evaluation </w:t>
      </w:r>
    </w:p>
    <w:p w:rsidR="4CE790E5" w:rsidP="37618F8E" w:rsidRDefault="4CE790E5" w14:paraId="617E1751" w14:textId="5D9A438D">
      <w:pPr>
        <w:pStyle w:val="AssignBody"/>
      </w:pPr>
      <w:r w:rsidRPr="37618F8E" w:rsidR="4CE790E5">
        <w:rPr>
          <w:noProof w:val="0"/>
          <w:lang w:val="en-GB"/>
        </w:rPr>
        <w:t xml:space="preserve">Implementation is one of the most important stages of the SDP as this is where the schools are putting their new approaches into practice (EEF, 2018). During PTE1, the success of additional interventions such as Thrive, Literacy Launchpad and Nessy Spelling was observed. During observations, it could be seen that Literacy Launchpad and Nessy Spelling was having a positive impact on pupils' education, particularly those with dyslexia and low reading ages. However, regarding pupil wellbeing, there were limited observations on these interventions having a significant impact. </w:t>
      </w:r>
      <w:proofErr w:type="spellStart"/>
      <w:r w:rsidRPr="37618F8E" w:rsidR="4CE790E5">
        <w:rPr>
          <w:noProof w:val="0"/>
          <w:lang w:val="en-GB"/>
        </w:rPr>
        <w:t>Penninchx</w:t>
      </w:r>
      <w:proofErr w:type="spellEnd"/>
      <w:r w:rsidRPr="37618F8E" w:rsidR="4CE790E5">
        <w:rPr>
          <w:noProof w:val="0"/>
          <w:lang w:val="en-GB"/>
        </w:rPr>
        <w:t xml:space="preserve">, </w:t>
      </w:r>
      <w:proofErr w:type="spellStart"/>
      <w:r w:rsidRPr="37618F8E" w:rsidR="4CE790E5">
        <w:rPr>
          <w:noProof w:val="0"/>
          <w:lang w:val="en-GB"/>
        </w:rPr>
        <w:t>Vanhoof</w:t>
      </w:r>
      <w:proofErr w:type="spellEnd"/>
      <w:r w:rsidRPr="37618F8E" w:rsidR="4CE790E5">
        <w:rPr>
          <w:noProof w:val="0"/>
          <w:lang w:val="en-GB"/>
        </w:rPr>
        <w:t xml:space="preserve"> and </w:t>
      </w:r>
      <w:proofErr w:type="spellStart"/>
      <w:r w:rsidRPr="37618F8E" w:rsidR="4CE790E5">
        <w:rPr>
          <w:noProof w:val="0"/>
          <w:lang w:val="en-GB"/>
        </w:rPr>
        <w:t>Petegem</w:t>
      </w:r>
      <w:proofErr w:type="spellEnd"/>
      <w:r w:rsidRPr="37618F8E" w:rsidR="4CE790E5">
        <w:rPr>
          <w:noProof w:val="0"/>
          <w:lang w:val="en-GB"/>
        </w:rPr>
        <w:t xml:space="preserve"> (2014) found that many interventions used within education focus more on improving pupil’s learning with little evidence of impacting wellbeing. Therefore, pupil's confidence may improve due to this improvement with their learning which can then have a positive impact on their wellbeing (</w:t>
      </w:r>
      <w:proofErr w:type="spellStart"/>
      <w:r w:rsidRPr="37618F8E" w:rsidR="4CE790E5">
        <w:rPr>
          <w:noProof w:val="0"/>
          <w:lang w:val="en-GB"/>
        </w:rPr>
        <w:t>Smees</w:t>
      </w:r>
      <w:proofErr w:type="spellEnd"/>
      <w:r w:rsidRPr="37618F8E" w:rsidR="4CE790E5">
        <w:rPr>
          <w:noProof w:val="0"/>
          <w:lang w:val="en-GB"/>
        </w:rPr>
        <w:t xml:space="preserve">, Rinaldi and </w:t>
      </w:r>
      <w:proofErr w:type="spellStart"/>
      <w:r w:rsidRPr="37618F8E" w:rsidR="4CE790E5">
        <w:rPr>
          <w:noProof w:val="0"/>
          <w:lang w:val="en-GB"/>
        </w:rPr>
        <w:t>Simner</w:t>
      </w:r>
      <w:proofErr w:type="spellEnd"/>
      <w:r w:rsidRPr="37618F8E" w:rsidR="4CE790E5">
        <w:rPr>
          <w:noProof w:val="0"/>
          <w:lang w:val="en-GB"/>
        </w:rPr>
        <w:t xml:space="preserve">, 2020).  </w:t>
      </w:r>
    </w:p>
    <w:p w:rsidR="4CE790E5" w:rsidP="37618F8E" w:rsidRDefault="4CE790E5" w14:paraId="530C413A" w14:textId="5F847D2F">
      <w:pPr>
        <w:pStyle w:val="AssignBody"/>
        <w:ind w:firstLine="720"/>
      </w:pPr>
      <w:r w:rsidRPr="37618F8E" w:rsidR="4CE790E5">
        <w:rPr>
          <w:noProof w:val="0"/>
          <w:lang w:val="en-GB"/>
        </w:rPr>
        <w:t xml:space="preserve">In order to support wellbeing more effectively, School X regularly conducts Thrive throughout the school. Thrive is an online tool that supports practitioners to support pupils' social and emotional development (Fronting the Challenge Projects, 2020). The benefits of Thrive have been observed, especially concerning building relationships between the Thrive staff members and the pupils involved. Building relationships between staff and pupils are highly beneficial to promote pupil wellbeing (Welsh Government, 2017). However, one observation that was made regarding all interventions is that there is limited time available for staff members to complete these interventions. Therefore, due to this limited time, it is felt that it would be effective if these approaches were conducted outside of the school environment and at home so that there is more available time to have a positive impact on pupil wellbeing (Estyn, 2019).  </w:t>
      </w:r>
    </w:p>
    <w:p w:rsidR="4CE790E5" w:rsidP="37618F8E" w:rsidRDefault="4CE790E5" w14:paraId="5A0E0B6C" w14:textId="1CA34109">
      <w:pPr>
        <w:pStyle w:val="AssignBody"/>
        <w:ind w:firstLine="720"/>
      </w:pPr>
      <w:r w:rsidRPr="37618F8E" w:rsidR="4CE790E5">
        <w:rPr>
          <w:noProof w:val="0"/>
          <w:lang w:val="en-GB"/>
        </w:rPr>
        <w:t>Whilst celebrating good practice, a school has shown how building relationships with parents and carers can have a positive impact on pupil wellbeing. Workshops are provided to parents and carers in order to support the pupils at home as well as when they are within the school (Estyn, 2019). Bronfenbrenner’s Ecological Systems Theory states that a child is affected by everything that goes on around them, if the home and school environment have a positive interaction then this will have a positive impact on the child (Bronfenbrenner, 1979). Therefore, it is felt that School X would benefit greatly from having this closer link with parents, through conducting workshops in order to help parents support pupil wellbeing at home, will ensure that pupils are supported both in school and at home (Estyn, 2019). This could then also help strengthen parental relationships with the school through receiving feedback from parents and carers and allowing the parents to feel as though their voices are important regarding their child’s education (</w:t>
      </w:r>
      <w:proofErr w:type="spellStart"/>
      <w:r w:rsidRPr="37618F8E" w:rsidR="4CE790E5">
        <w:rPr>
          <w:noProof w:val="0"/>
          <w:lang w:val="en-GB"/>
        </w:rPr>
        <w:t>Smees</w:t>
      </w:r>
      <w:proofErr w:type="spellEnd"/>
      <w:r w:rsidRPr="37618F8E" w:rsidR="4CE790E5">
        <w:rPr>
          <w:noProof w:val="0"/>
          <w:lang w:val="en-GB"/>
        </w:rPr>
        <w:t xml:space="preserve">, Rinaldi and </w:t>
      </w:r>
      <w:proofErr w:type="spellStart"/>
      <w:r w:rsidRPr="37618F8E" w:rsidR="4CE790E5">
        <w:rPr>
          <w:noProof w:val="0"/>
          <w:lang w:val="en-GB"/>
        </w:rPr>
        <w:t>Simner</w:t>
      </w:r>
      <w:proofErr w:type="spellEnd"/>
      <w:r w:rsidRPr="37618F8E" w:rsidR="4CE790E5">
        <w:rPr>
          <w:noProof w:val="0"/>
          <w:lang w:val="en-GB"/>
        </w:rPr>
        <w:t xml:space="preserve">, 2020).  </w:t>
      </w:r>
    </w:p>
    <w:p w:rsidR="339FFE74" w:rsidP="37618F8E" w:rsidRDefault="339FFE74" w14:paraId="6E66A0CD" w14:textId="547FEB6F">
      <w:pPr>
        <w:pStyle w:val="AssignBody"/>
        <w:ind w:left="0" w:firstLine="720"/>
        <w:rPr>
          <w:b w:val="0"/>
          <w:bCs w:val="0"/>
        </w:rPr>
      </w:pPr>
      <w:r w:rsidR="339FFE74">
        <w:rPr>
          <w:b w:val="0"/>
          <w:bCs w:val="0"/>
        </w:rPr>
        <w:t xml:space="preserve"> </w:t>
      </w:r>
    </w:p>
    <w:p w:rsidR="37618F8E" w:rsidP="37618F8E" w:rsidRDefault="37618F8E" w14:paraId="048A831F" w14:textId="2F98BD5B">
      <w:pPr>
        <w:pStyle w:val="AssignBody"/>
        <w:ind w:left="0" w:firstLine="0"/>
        <w:rPr>
          <w:b w:val="0"/>
          <w:bCs w:val="0"/>
        </w:rPr>
      </w:pPr>
    </w:p>
    <w:p w:rsidR="5B27647E" w:rsidP="37618F8E" w:rsidRDefault="5B27647E" w14:paraId="394EF8EF" w14:textId="3819DD6C">
      <w:pPr>
        <w:pStyle w:val="AssignSubHeader"/>
        <w:rPr>
          <w:b w:val="0"/>
          <w:bCs w:val="0"/>
        </w:rPr>
      </w:pPr>
      <w:r w:rsidRPr="37618F8E" w:rsidR="5B27647E">
        <w:rPr>
          <w:b w:val="1"/>
          <w:bCs w:val="1"/>
        </w:rPr>
        <w:t xml:space="preserve">Conclusion </w:t>
      </w:r>
    </w:p>
    <w:p w:rsidR="046F2AAB" w:rsidP="37618F8E" w:rsidRDefault="046F2AAB" w14:paraId="4A56FA07" w14:textId="2196B591">
      <w:pPr>
        <w:pStyle w:val="AssignBody"/>
      </w:pPr>
      <w:r w:rsidRPr="37618F8E" w:rsidR="046F2AAB">
        <w:rPr>
          <w:noProof w:val="0"/>
          <w:lang w:val="en-GB"/>
        </w:rPr>
        <w:t xml:space="preserve">Within this report, there has been a critical reflection on the SDP. An effective SDP has been discussed showing that the overall purpose of the SDP is to improve learner outcomes (Fernandez, 2011; Welsh Government 2014; Hanover Research, 2014). Although, there are also further benefits that have been identified such as helping to improve teaching practices, further develop staff and improve pupil wellbeing (Fernandez, 2011; Welsh Government, 2016; Estyn, 2017). However, a common problem regarding pupil wellbeing seems to be the measurement within schools, with many schools missing out on the inclusion of pupil's voices (Cleveland and Sink, 2017; Welsh Government, 2017; National Assembly for Wales, 2018). This was also a common issue picked up within the SDP which was evaluated within this report. Despite the SDP having many successful features such celebrating successes as well as providing honest targets within the self- evaluation, whilst also linking their priorities within their SDP accurately to their self-evaluation (Estyn, 2019). There was a limited emphasis on pupil's voice throughout the SDP, which is a vital source of information when evaluating pupil wellbeing (Cleveland and Sink, 2017; </w:t>
      </w:r>
      <w:proofErr w:type="spellStart"/>
      <w:r w:rsidRPr="37618F8E" w:rsidR="046F2AAB">
        <w:rPr>
          <w:noProof w:val="0"/>
          <w:lang w:val="en-GB"/>
        </w:rPr>
        <w:t>Smees</w:t>
      </w:r>
      <w:proofErr w:type="spellEnd"/>
      <w:r w:rsidRPr="37618F8E" w:rsidR="046F2AAB">
        <w:rPr>
          <w:noProof w:val="0"/>
          <w:lang w:val="en-GB"/>
        </w:rPr>
        <w:t xml:space="preserve">, Rinaldi and </w:t>
      </w:r>
      <w:proofErr w:type="spellStart"/>
      <w:r w:rsidRPr="37618F8E" w:rsidR="046F2AAB">
        <w:rPr>
          <w:noProof w:val="0"/>
          <w:lang w:val="en-GB"/>
        </w:rPr>
        <w:t>Simner</w:t>
      </w:r>
      <w:proofErr w:type="spellEnd"/>
      <w:r w:rsidRPr="37618F8E" w:rsidR="046F2AAB">
        <w:rPr>
          <w:noProof w:val="0"/>
          <w:lang w:val="en-GB"/>
        </w:rPr>
        <w:t xml:space="preserve">, 2020).  </w:t>
      </w:r>
    </w:p>
    <w:p w:rsidR="046F2AAB" w:rsidP="37618F8E" w:rsidRDefault="046F2AAB" w14:paraId="100339ED" w14:textId="1D5702C8">
      <w:pPr>
        <w:pStyle w:val="AssignBody"/>
        <w:ind w:firstLine="720"/>
      </w:pPr>
      <w:r w:rsidRPr="52BCBD32" w:rsidR="046F2AAB">
        <w:rPr>
          <w:noProof w:val="0"/>
          <w:lang w:val="en-GB"/>
        </w:rPr>
        <w:t xml:space="preserve">After conducting this report, I have learned about the importance of the SDP. There is a range of benefits when partaking in the SDP, one of those being that it provides practitioners with the motivation to engage in professional development and adapt and improve their teaching to ultimately improve their pupils learning (Welsh Government, 2014). Therefore, once I enter the profession, I have realised that it will be important to welcome new ideas, share best practices and learn from one another to continually develop myself to ensure </w:t>
      </w:r>
      <w:r w:rsidRPr="52BCBD32" w:rsidR="1C0A8504">
        <w:rPr>
          <w:noProof w:val="0"/>
          <w:lang w:val="en-GB"/>
        </w:rPr>
        <w:t xml:space="preserve">to provide the </w:t>
      </w:r>
      <w:r w:rsidRPr="52BCBD32" w:rsidR="046F2AAB">
        <w:rPr>
          <w:noProof w:val="0"/>
          <w:lang w:val="en-GB"/>
        </w:rPr>
        <w:t xml:space="preserve">pupils with the best education (Estyn, 2017).  </w:t>
      </w:r>
    </w:p>
    <w:p w:rsidR="37618F8E" w:rsidP="37618F8E" w:rsidRDefault="37618F8E" w14:paraId="70BD84A5" w14:textId="48EA7C48">
      <w:pPr>
        <w:pStyle w:val="AssignBody"/>
        <w:ind w:firstLine="0"/>
        <w:rPr>
          <w:b w:val="0"/>
          <w:bCs w:val="0"/>
        </w:rPr>
      </w:pPr>
    </w:p>
    <w:p w:rsidR="3EBA6297" w:rsidP="37618F8E" w:rsidRDefault="3EBA6297" w14:paraId="67BCA14F" w14:textId="4FFDE38D">
      <w:pPr>
        <w:pStyle w:val="AssignSubHeader"/>
        <w:rPr>
          <w:b w:val="0"/>
          <w:bCs w:val="0"/>
        </w:rPr>
      </w:pPr>
      <w:r w:rsidRPr="37618F8E" w:rsidR="3EBA6297">
        <w:rPr>
          <w:b w:val="1"/>
          <w:bCs w:val="1"/>
        </w:rPr>
        <w:t>References</w:t>
      </w:r>
    </w:p>
    <w:p w:rsidR="55E3689E" w:rsidP="37618F8E" w:rsidRDefault="55E3689E" w14:paraId="402A0ACA" w14:textId="7DEE6E32">
      <w:pPr>
        <w:pStyle w:val="AssignBody"/>
      </w:pPr>
      <w:r w:rsidR="55E3689E">
        <w:rPr/>
        <w:t xml:space="preserve">Bronfenbrenner, U. (1979) </w:t>
      </w:r>
      <w:r w:rsidRPr="37618F8E" w:rsidR="55E3689E">
        <w:rPr>
          <w:i w:val="1"/>
          <w:iCs w:val="1"/>
        </w:rPr>
        <w:t>The Ecology of Human Development: Experiments by nature and design.</w:t>
      </w:r>
      <w:r w:rsidR="55E3689E">
        <w:rPr/>
        <w:t xml:space="preserve"> Cambridge, Mass: Harvard University Press.</w:t>
      </w:r>
    </w:p>
    <w:p w:rsidR="37618F8E" w:rsidP="37618F8E" w:rsidRDefault="37618F8E" w14:paraId="038E6EBE" w14:textId="6BDFACAE">
      <w:pPr>
        <w:pStyle w:val="AssignBody"/>
      </w:pPr>
    </w:p>
    <w:p w:rsidR="55E3689E" w:rsidP="37618F8E" w:rsidRDefault="55E3689E" w14:paraId="64701D6F" w14:textId="20B6C587">
      <w:pPr>
        <w:pStyle w:val="AssignBody"/>
      </w:pPr>
      <w:r w:rsidR="55E3689E">
        <w:rPr/>
        <w:t xml:space="preserve">Cleveland, R. and Sink, C. (2017) </w:t>
      </w:r>
      <w:r w:rsidR="570C71EE">
        <w:rPr/>
        <w:t>‘</w:t>
      </w:r>
      <w:r w:rsidR="55E3689E">
        <w:rPr/>
        <w:t xml:space="preserve">Student Happiness, School Climate, and School Improvement Plans: Implications for School </w:t>
      </w:r>
      <w:proofErr w:type="spellStart"/>
      <w:r w:rsidR="55E3689E">
        <w:rPr/>
        <w:t>Counseling</w:t>
      </w:r>
      <w:proofErr w:type="spellEnd"/>
      <w:r w:rsidR="55E3689E">
        <w:rPr/>
        <w:t xml:space="preserve"> Practice</w:t>
      </w:r>
      <w:r w:rsidR="20079D11">
        <w:rPr/>
        <w:t>’,</w:t>
      </w:r>
      <w:r w:rsidR="55E3689E">
        <w:rPr/>
        <w:t xml:space="preserve"> </w:t>
      </w:r>
      <w:r w:rsidRPr="37618F8E" w:rsidR="55E3689E">
        <w:rPr>
          <w:i w:val="1"/>
          <w:iCs w:val="1"/>
        </w:rPr>
        <w:t xml:space="preserve">Professional School </w:t>
      </w:r>
      <w:proofErr w:type="spellStart"/>
      <w:r w:rsidRPr="37618F8E" w:rsidR="55E3689E">
        <w:rPr>
          <w:i w:val="1"/>
          <w:iCs w:val="1"/>
        </w:rPr>
        <w:t>Counseling</w:t>
      </w:r>
      <w:proofErr w:type="spellEnd"/>
      <w:r w:rsidR="55E3689E">
        <w:rPr/>
        <w:t>, 21(1), pp. 1-10. DOI: 10.1177/2156759X18761898</w:t>
      </w:r>
    </w:p>
    <w:p w:rsidR="37618F8E" w:rsidP="37618F8E" w:rsidRDefault="37618F8E" w14:paraId="2CF464EF" w14:textId="1B09F8D3">
      <w:pPr>
        <w:pStyle w:val="AssignBody"/>
      </w:pPr>
    </w:p>
    <w:p w:rsidR="55E3689E" w:rsidP="37618F8E" w:rsidRDefault="55E3689E" w14:paraId="5E9126DA" w14:textId="74D0C5EE">
      <w:pPr>
        <w:pStyle w:val="AssignBody"/>
      </w:pPr>
      <w:r w:rsidR="55E3689E">
        <w:rPr/>
        <w:t xml:space="preserve">Education Endowment Foundation (EEF) (2018) </w:t>
      </w:r>
      <w:r w:rsidRPr="37618F8E" w:rsidR="55E3689E">
        <w:rPr>
          <w:i w:val="1"/>
          <w:iCs w:val="1"/>
        </w:rPr>
        <w:t>Putting evidence to work: A school’s guide to implementation. Guidance Report.</w:t>
      </w:r>
      <w:r w:rsidR="55E3689E">
        <w:rPr/>
        <w:t xml:space="preserve"> Available at: </w:t>
      </w:r>
      <w:hyperlink r:id="Rab858ccbd76d441b">
        <w:r w:rsidRPr="37618F8E" w:rsidR="55E3689E">
          <w:rPr>
            <w:rStyle w:val="Hyperlink"/>
          </w:rPr>
          <w:t>https://educationendowmentfoundation.org.uk/public/files/Publications/Implementation/EEF_Implementation_Guidance_Report_2019.pdf</w:t>
        </w:r>
      </w:hyperlink>
      <w:r w:rsidR="2C6C0077">
        <w:rPr/>
        <w:t xml:space="preserve"> </w:t>
      </w:r>
      <w:r w:rsidR="55E3689E">
        <w:rPr/>
        <w:t>(Accessed 5th April 2020).</w:t>
      </w:r>
    </w:p>
    <w:p w:rsidR="37618F8E" w:rsidP="37618F8E" w:rsidRDefault="37618F8E" w14:paraId="4024DEAA" w14:textId="4C2F3F12">
      <w:pPr>
        <w:pStyle w:val="AssignBody"/>
      </w:pPr>
    </w:p>
    <w:p w:rsidR="55E3689E" w:rsidP="37618F8E" w:rsidRDefault="55E3689E" w14:paraId="20760EF4" w14:textId="1842F21B">
      <w:pPr>
        <w:pStyle w:val="AssignBody"/>
      </w:pPr>
      <w:r w:rsidR="55E3689E">
        <w:rPr/>
        <w:t xml:space="preserve">Estyn (2017) </w:t>
      </w:r>
      <w:r w:rsidRPr="37618F8E" w:rsidR="55E3689E">
        <w:rPr>
          <w:i w:val="1"/>
          <w:iCs w:val="1"/>
        </w:rPr>
        <w:t>Leadership and primary school improvement.</w:t>
      </w:r>
      <w:r w:rsidR="55E3689E">
        <w:rPr/>
        <w:t xml:space="preserve"> Available at: </w:t>
      </w:r>
      <w:hyperlink r:id="R1ef7b173416146ae">
        <w:r w:rsidRPr="37618F8E" w:rsidR="55E3689E">
          <w:rPr>
            <w:rStyle w:val="Hyperlink"/>
          </w:rPr>
          <w:t>https://www.estyn.gov.wales/sites/www.estyn.gov.wales/files/documents/Leadership%20and%20primary%20school%20improvement%20(002)_0.pdf</w:t>
        </w:r>
      </w:hyperlink>
      <w:r w:rsidR="757E9F72">
        <w:rPr/>
        <w:t xml:space="preserve"> </w:t>
      </w:r>
      <w:r w:rsidR="55E3689E">
        <w:rPr/>
        <w:t xml:space="preserve">(Accessed 3rd April 2020).  </w:t>
      </w:r>
    </w:p>
    <w:p w:rsidR="37618F8E" w:rsidP="37618F8E" w:rsidRDefault="37618F8E" w14:paraId="47D78E30" w14:textId="2D4EC504">
      <w:pPr>
        <w:pStyle w:val="AssignBody"/>
      </w:pPr>
    </w:p>
    <w:p w:rsidR="01AEF1A1" w:rsidP="37618F8E" w:rsidRDefault="01AEF1A1" w14:paraId="212DF7C4" w14:textId="21E50D16">
      <w:pPr>
        <w:pStyle w:val="AssignBody"/>
      </w:pPr>
      <w:r w:rsidR="01AEF1A1">
        <w:rPr/>
        <w:t xml:space="preserve">Estyn (2018) </w:t>
      </w:r>
      <w:r w:rsidRPr="37618F8E" w:rsidR="01AEF1A1">
        <w:rPr>
          <w:i w:val="1"/>
          <w:iCs w:val="1"/>
        </w:rPr>
        <w:t>Estyn Report</w:t>
      </w:r>
      <w:r w:rsidR="01AEF1A1">
        <w:rPr/>
        <w:t xml:space="preserve">. Available at: </w:t>
      </w:r>
      <w:hyperlink r:id="Ra4ac373d2aae45b2">
        <w:r w:rsidRPr="37618F8E" w:rsidR="01AEF1A1">
          <w:rPr>
            <w:rStyle w:val="Hyperlink"/>
          </w:rPr>
          <w:t>https://www.estyn.gov.wales/sites/www.estyn.gov.wales/files/documents/SchoolX%20Primary_0.pdf</w:t>
        </w:r>
      </w:hyperlink>
      <w:r w:rsidR="27020E04">
        <w:rPr/>
        <w:t xml:space="preserve"> (Accessed 2</w:t>
      </w:r>
      <w:r w:rsidRPr="37618F8E" w:rsidR="27020E04">
        <w:rPr>
          <w:vertAlign w:val="superscript"/>
        </w:rPr>
        <w:t>nd</w:t>
      </w:r>
      <w:r w:rsidR="27020E04">
        <w:rPr/>
        <w:t xml:space="preserve"> April 2020).</w:t>
      </w:r>
    </w:p>
    <w:p w:rsidR="37618F8E" w:rsidP="37618F8E" w:rsidRDefault="37618F8E" w14:paraId="08CAC3C2" w14:textId="3D43BF26">
      <w:pPr>
        <w:pStyle w:val="AssignBody"/>
      </w:pPr>
    </w:p>
    <w:p w:rsidR="27020E04" w:rsidP="37618F8E" w:rsidRDefault="27020E04" w14:paraId="276082E4" w14:textId="72B62F66">
      <w:pPr>
        <w:pStyle w:val="AssignBody"/>
      </w:pPr>
      <w:r w:rsidR="27020E04">
        <w:rPr/>
        <w:t xml:space="preserve">Estyn (2019) </w:t>
      </w:r>
      <w:r w:rsidRPr="37618F8E" w:rsidR="27020E04">
        <w:rPr>
          <w:i w:val="1"/>
          <w:iCs w:val="1"/>
        </w:rPr>
        <w:t>Effective Practice</w:t>
      </w:r>
      <w:r w:rsidRPr="37618F8E" w:rsidR="5590F16A">
        <w:rPr>
          <w:i w:val="1"/>
          <w:iCs w:val="1"/>
        </w:rPr>
        <w:t>:</w:t>
      </w:r>
      <w:r w:rsidRPr="37618F8E" w:rsidR="27020E04">
        <w:rPr>
          <w:i w:val="1"/>
          <w:iCs w:val="1"/>
        </w:rPr>
        <w:t xml:space="preserve"> Supporting pupil wellbeing</w:t>
      </w:r>
      <w:r w:rsidR="27020E04">
        <w:rPr/>
        <w:t xml:space="preserve">. Available at: </w:t>
      </w:r>
      <w:hyperlink r:id="Rf4d0bcde59454cc4">
        <w:r w:rsidRPr="37618F8E" w:rsidR="27020E04">
          <w:rPr>
            <w:rStyle w:val="Hyperlink"/>
          </w:rPr>
          <w:t>https://www.estyn.gov.wales/effective-practice/supporting-pupil-wellbeing</w:t>
        </w:r>
      </w:hyperlink>
      <w:r w:rsidR="27020E04">
        <w:rPr/>
        <w:t xml:space="preserve"> (Accessed 5th April 2020).  </w:t>
      </w:r>
    </w:p>
    <w:p w:rsidR="37618F8E" w:rsidP="37618F8E" w:rsidRDefault="37618F8E" w14:paraId="4F748FC5" w14:textId="07F3BDCF">
      <w:pPr>
        <w:pStyle w:val="AssignBody"/>
      </w:pPr>
    </w:p>
    <w:p w:rsidR="27020E04" w:rsidP="37618F8E" w:rsidRDefault="27020E04" w14:paraId="539577F7" w14:textId="28BC30AE">
      <w:pPr>
        <w:pStyle w:val="AssignBody"/>
      </w:pPr>
      <w:r w:rsidR="27020E04">
        <w:rPr/>
        <w:t xml:space="preserve">Fernandez, K. (2011) </w:t>
      </w:r>
      <w:r w:rsidR="20C222D6">
        <w:rPr/>
        <w:t>‘</w:t>
      </w:r>
      <w:r w:rsidR="27020E04">
        <w:rPr/>
        <w:t xml:space="preserve">Evaluating School Improvement Plans and their </w:t>
      </w:r>
      <w:proofErr w:type="gramStart"/>
      <w:r w:rsidR="27020E04">
        <w:rPr/>
        <w:t>Affect</w:t>
      </w:r>
      <w:proofErr w:type="gramEnd"/>
      <w:r w:rsidR="27020E04">
        <w:rPr/>
        <w:t xml:space="preserve"> on Academic Performance</w:t>
      </w:r>
      <w:r w:rsidR="2E2C88E7">
        <w:rPr/>
        <w:t>’,</w:t>
      </w:r>
      <w:r w:rsidR="27020E04">
        <w:rPr/>
        <w:t xml:space="preserve"> </w:t>
      </w:r>
      <w:r w:rsidRPr="37618F8E" w:rsidR="27020E04">
        <w:rPr>
          <w:i w:val="1"/>
          <w:iCs w:val="1"/>
        </w:rPr>
        <w:t>Educational Policy</w:t>
      </w:r>
      <w:r w:rsidR="27020E04">
        <w:rPr/>
        <w:t>, 25(2), pp. 338-367. DOI: 10.1177/0895904809351693</w:t>
      </w:r>
    </w:p>
    <w:p w:rsidR="37618F8E" w:rsidP="37618F8E" w:rsidRDefault="37618F8E" w14:paraId="7A1C6013" w14:textId="4EFC3B53">
      <w:pPr>
        <w:pStyle w:val="AssignBody"/>
      </w:pPr>
    </w:p>
    <w:p w:rsidR="69DFA3CD" w:rsidP="37618F8E" w:rsidRDefault="69DFA3CD" w14:paraId="709E6DD3" w14:textId="0E71BDEF">
      <w:pPr>
        <w:pStyle w:val="AssignBody"/>
      </w:pPr>
      <w:r w:rsidR="69DFA3CD">
        <w:rPr/>
        <w:t>Fronting t</w:t>
      </w:r>
      <w:r w:rsidR="1F6402DA">
        <w:rPr/>
        <w:t xml:space="preserve">he Challenge Projects (2020) </w:t>
      </w:r>
      <w:r w:rsidRPr="37618F8E" w:rsidR="1F6402DA">
        <w:rPr>
          <w:i w:val="1"/>
          <w:iCs w:val="1"/>
        </w:rPr>
        <w:t>Thrive</w:t>
      </w:r>
      <w:r w:rsidR="1F6402DA">
        <w:rPr/>
        <w:t xml:space="preserve">. Available at: </w:t>
      </w:r>
      <w:hyperlink r:id="R4806ae00f9064e9f">
        <w:r w:rsidRPr="37618F8E" w:rsidR="1F6402DA">
          <w:rPr>
            <w:rStyle w:val="Hyperlink"/>
          </w:rPr>
          <w:t>https://www.thriveapproach.com/</w:t>
        </w:r>
      </w:hyperlink>
      <w:r w:rsidR="1F6402DA">
        <w:rPr/>
        <w:t xml:space="preserve"> (Accessed 5</w:t>
      </w:r>
      <w:r w:rsidRPr="37618F8E" w:rsidR="1F6402DA">
        <w:rPr>
          <w:vertAlign w:val="superscript"/>
        </w:rPr>
        <w:t>th</w:t>
      </w:r>
      <w:r w:rsidR="1F6402DA">
        <w:rPr/>
        <w:t xml:space="preserve"> April 2020). </w:t>
      </w:r>
    </w:p>
    <w:p w:rsidR="37618F8E" w:rsidP="37618F8E" w:rsidRDefault="37618F8E" w14:paraId="4FF71B42" w14:textId="410E8A36">
      <w:pPr>
        <w:pStyle w:val="AssignBody"/>
      </w:pPr>
    </w:p>
    <w:p w:rsidR="7EEECCBE" w:rsidP="37618F8E" w:rsidRDefault="7EEECCBE" w14:paraId="02D8917B" w14:textId="0C909CDF">
      <w:pPr>
        <w:pStyle w:val="AssignBody"/>
      </w:pPr>
      <w:r w:rsidR="7EEECCBE">
        <w:rPr/>
        <w:t xml:space="preserve">Hanover Research (2014) </w:t>
      </w:r>
      <w:r w:rsidRPr="37618F8E" w:rsidR="7EEECCBE">
        <w:rPr>
          <w:i w:val="1"/>
          <w:iCs w:val="1"/>
        </w:rPr>
        <w:t>Best practices for school improvement planning</w:t>
      </w:r>
      <w:r w:rsidR="7EEECCBE">
        <w:rPr/>
        <w:t xml:space="preserve">. Available at: </w:t>
      </w:r>
      <w:hyperlink r:id="R4c1a3e94493146b4">
        <w:r w:rsidRPr="37618F8E" w:rsidR="7EEECCBE">
          <w:rPr>
            <w:rStyle w:val="Hyperlink"/>
          </w:rPr>
          <w:t>https://padlet-uploads.storage.googleapis.com/82566160/6f971d6a28463777a22a65717dd55dd6/Best_Practices_for_School_Improvement_Planning.pdf</w:t>
        </w:r>
      </w:hyperlink>
      <w:r w:rsidR="7EEECCBE">
        <w:rPr/>
        <w:t xml:space="preserve"> (Accessed 2nd April 2020).  </w:t>
      </w:r>
    </w:p>
    <w:p w:rsidR="37618F8E" w:rsidP="37618F8E" w:rsidRDefault="37618F8E" w14:paraId="29626217" w14:textId="194025C6">
      <w:pPr>
        <w:pStyle w:val="AssignBody"/>
      </w:pPr>
    </w:p>
    <w:p w:rsidR="7EEECCBE" w:rsidP="37618F8E" w:rsidRDefault="7EEECCBE" w14:paraId="1DCAE7AC" w14:textId="5B771E8F">
      <w:pPr>
        <w:pStyle w:val="AssignBody"/>
      </w:pPr>
      <w:r w:rsidR="7EEECCBE">
        <w:rPr/>
        <w:t xml:space="preserve">Hart, C. and Brando, N. (2018) </w:t>
      </w:r>
      <w:r w:rsidR="2DA25E4D">
        <w:rPr/>
        <w:t>‘</w:t>
      </w:r>
      <w:r w:rsidR="7EEECCBE">
        <w:rPr/>
        <w:t>A capability approach to children’s well-being, agency and participatory rights in education</w:t>
      </w:r>
      <w:r w:rsidR="770D75F5">
        <w:rPr/>
        <w:t>’,</w:t>
      </w:r>
      <w:r w:rsidR="7EEECCBE">
        <w:rPr/>
        <w:t xml:space="preserve"> </w:t>
      </w:r>
      <w:r w:rsidRPr="37618F8E" w:rsidR="7EEECCBE">
        <w:rPr>
          <w:i w:val="1"/>
          <w:iCs w:val="1"/>
        </w:rPr>
        <w:t>European Journal of Education,</w:t>
      </w:r>
      <w:r w:rsidR="7EEECCBE">
        <w:rPr/>
        <w:t xml:space="preserve"> 53(3), pp. 293- 310. DOI: 10.1111/ejed.12284</w:t>
      </w:r>
    </w:p>
    <w:p w:rsidR="37618F8E" w:rsidP="37618F8E" w:rsidRDefault="37618F8E" w14:paraId="56015EC9" w14:textId="54599DB8">
      <w:pPr>
        <w:pStyle w:val="AssignBody"/>
      </w:pPr>
    </w:p>
    <w:p w:rsidR="7EEECCBE" w:rsidP="37618F8E" w:rsidRDefault="7EEECCBE" w14:paraId="5C12C75B" w14:textId="01C39A66">
      <w:pPr>
        <w:pStyle w:val="AssignBody"/>
      </w:pPr>
      <w:r w:rsidR="7EEECCBE">
        <w:rPr/>
        <w:t xml:space="preserve">Hattie, J. (2009) </w:t>
      </w:r>
      <w:r w:rsidRPr="37618F8E" w:rsidR="7EEECCBE">
        <w:rPr>
          <w:i w:val="1"/>
          <w:iCs w:val="1"/>
        </w:rPr>
        <w:t>Visible learning: a synthesis of over 800 meta-analyses relating to achievement.</w:t>
      </w:r>
      <w:r w:rsidR="7EEECCBE">
        <w:rPr/>
        <w:t xml:space="preserve"> London; New York: Routledge.  </w:t>
      </w:r>
    </w:p>
    <w:p w:rsidR="37618F8E" w:rsidP="37618F8E" w:rsidRDefault="37618F8E" w14:paraId="0231E9B1" w14:textId="055301AC">
      <w:pPr>
        <w:pStyle w:val="AssignBody"/>
      </w:pPr>
    </w:p>
    <w:p w:rsidR="7EEECCBE" w:rsidP="37618F8E" w:rsidRDefault="7EEECCBE" w14:paraId="55C04EA5" w14:textId="742CFBC0">
      <w:pPr>
        <w:pStyle w:val="AssignBody"/>
      </w:pPr>
      <w:r w:rsidR="7EEECCBE">
        <w:rPr/>
        <w:t xml:space="preserve">National Assembly for Wales (2018) </w:t>
      </w:r>
      <w:r w:rsidRPr="37618F8E" w:rsidR="7EEECCBE">
        <w:rPr>
          <w:i w:val="1"/>
          <w:iCs w:val="1"/>
        </w:rPr>
        <w:t>Mind over matter. A report on the step change needed in emotional and mental health support for children and young people in Wales.</w:t>
      </w:r>
      <w:r w:rsidR="7EEECCBE">
        <w:rPr/>
        <w:t xml:space="preserve"> Available at: </w:t>
      </w:r>
      <w:hyperlink r:id="R4a68ad39301549b1">
        <w:r w:rsidRPr="37618F8E" w:rsidR="7EEECCBE">
          <w:rPr>
            <w:rStyle w:val="Hyperlink"/>
          </w:rPr>
          <w:t>https://padlet-uploads.storage.googleapis.com/82566160/eff50b6b69695b14e8810d43c4f6f9e7/Children_Mental_Health.pdf</w:t>
        </w:r>
      </w:hyperlink>
      <w:r w:rsidR="7EEECCBE">
        <w:rPr/>
        <w:t xml:space="preserve"> (Accessed 3rd April 2020). </w:t>
      </w:r>
    </w:p>
    <w:p w:rsidR="37618F8E" w:rsidP="37618F8E" w:rsidRDefault="37618F8E" w14:paraId="40DDB71D" w14:textId="7B77A261">
      <w:pPr>
        <w:pStyle w:val="AssignBody"/>
      </w:pPr>
    </w:p>
    <w:p w:rsidR="7EEECCBE" w:rsidP="37618F8E" w:rsidRDefault="7EEECCBE" w14:paraId="0ED4EA1F" w14:textId="02F51A9C">
      <w:pPr>
        <w:pStyle w:val="AssignBody"/>
      </w:pPr>
      <w:proofErr w:type="spellStart"/>
      <w:r w:rsidR="7EEECCBE">
        <w:rPr/>
        <w:t>Penninchx</w:t>
      </w:r>
      <w:proofErr w:type="spellEnd"/>
      <w:r w:rsidR="7EEECCBE">
        <w:rPr/>
        <w:t xml:space="preserve">, M., </w:t>
      </w:r>
      <w:proofErr w:type="spellStart"/>
      <w:r w:rsidR="7EEECCBE">
        <w:rPr/>
        <w:t>Vanhoof</w:t>
      </w:r>
      <w:proofErr w:type="spellEnd"/>
      <w:r w:rsidR="7EEECCBE">
        <w:rPr/>
        <w:t xml:space="preserve">, J. and </w:t>
      </w:r>
      <w:proofErr w:type="spellStart"/>
      <w:r w:rsidR="7EEECCBE">
        <w:rPr/>
        <w:t>Petegem</w:t>
      </w:r>
      <w:proofErr w:type="spellEnd"/>
      <w:r w:rsidR="7EEECCBE">
        <w:rPr/>
        <w:t xml:space="preserve">, P. (2014) </w:t>
      </w:r>
      <w:r w:rsidR="72863F39">
        <w:rPr/>
        <w:t>‘</w:t>
      </w:r>
      <w:r w:rsidR="7EEECCBE">
        <w:rPr/>
        <w:t>Evaluating the effectiveness of a professional development programme on pupil well-being in primary schools</w:t>
      </w:r>
      <w:r w:rsidR="4D3ADF78">
        <w:rPr/>
        <w:t>’,</w:t>
      </w:r>
      <w:r w:rsidR="7EEECCBE">
        <w:rPr/>
        <w:t xml:space="preserve"> </w:t>
      </w:r>
      <w:proofErr w:type="spellStart"/>
      <w:r w:rsidRPr="37618F8E" w:rsidR="7EEECCBE">
        <w:rPr>
          <w:i w:val="1"/>
          <w:iCs w:val="1"/>
        </w:rPr>
        <w:t>Studia</w:t>
      </w:r>
      <w:proofErr w:type="spellEnd"/>
      <w:r w:rsidRPr="37618F8E" w:rsidR="7EEECCBE">
        <w:rPr>
          <w:i w:val="1"/>
          <w:iCs w:val="1"/>
        </w:rPr>
        <w:t xml:space="preserve"> </w:t>
      </w:r>
      <w:proofErr w:type="spellStart"/>
      <w:r w:rsidRPr="37618F8E" w:rsidR="7EEECCBE">
        <w:rPr>
          <w:i w:val="1"/>
          <w:iCs w:val="1"/>
        </w:rPr>
        <w:t>Paedagogica</w:t>
      </w:r>
      <w:proofErr w:type="spellEnd"/>
      <w:r w:rsidRPr="37618F8E" w:rsidR="7EEECCBE">
        <w:rPr>
          <w:i w:val="1"/>
          <w:iCs w:val="1"/>
        </w:rPr>
        <w:t>,</w:t>
      </w:r>
      <w:r w:rsidR="7EEECCBE">
        <w:rPr/>
        <w:t xml:space="preserve"> 19(4), pp. 81-100. DOI: 10.5817/SP2014-4-4</w:t>
      </w:r>
    </w:p>
    <w:p w:rsidR="37618F8E" w:rsidP="37618F8E" w:rsidRDefault="37618F8E" w14:paraId="62B9DF5B" w14:textId="6C48BD6F">
      <w:pPr>
        <w:pStyle w:val="AssignBody"/>
      </w:pPr>
    </w:p>
    <w:p w:rsidR="7EEECCBE" w:rsidP="37618F8E" w:rsidRDefault="7EEECCBE" w14:paraId="3F263C51" w14:textId="2A9D30F3">
      <w:pPr>
        <w:pStyle w:val="AssignBody"/>
      </w:pPr>
      <w:proofErr w:type="spellStart"/>
      <w:r w:rsidR="7EEECCBE">
        <w:rPr/>
        <w:t>Schildkamp</w:t>
      </w:r>
      <w:proofErr w:type="spellEnd"/>
      <w:r w:rsidR="7EEECCBE">
        <w:rPr/>
        <w:t xml:space="preserve">, K. (2019) </w:t>
      </w:r>
      <w:r w:rsidR="71340CCC">
        <w:rPr/>
        <w:t>‘</w:t>
      </w:r>
      <w:r w:rsidR="7EEECCBE">
        <w:rPr/>
        <w:t>Data-based decision-making for school improvement: Research insights and gaps</w:t>
      </w:r>
      <w:r w:rsidR="39FBAC56">
        <w:rPr/>
        <w:t>’,</w:t>
      </w:r>
      <w:r w:rsidR="7EEECCBE">
        <w:rPr/>
        <w:t xml:space="preserve"> </w:t>
      </w:r>
      <w:r w:rsidRPr="37618F8E" w:rsidR="7EEECCBE">
        <w:rPr>
          <w:i w:val="1"/>
          <w:iCs w:val="1"/>
        </w:rPr>
        <w:t>Educational Research</w:t>
      </w:r>
      <w:r w:rsidR="7EEECCBE">
        <w:rPr/>
        <w:t>, 61(3), pp. 257-273. DOI: 10.1080/00131881.2019.162571</w:t>
      </w:r>
    </w:p>
    <w:p w:rsidR="37618F8E" w:rsidP="37618F8E" w:rsidRDefault="37618F8E" w14:paraId="6D319521" w14:textId="70DD2DA9">
      <w:pPr>
        <w:pStyle w:val="AssignBody"/>
      </w:pPr>
    </w:p>
    <w:p w:rsidR="35A1289A" w:rsidP="37618F8E" w:rsidRDefault="35A1289A" w14:paraId="138B2DB9" w14:textId="536E6EBB">
      <w:pPr>
        <w:pStyle w:val="AssignBody"/>
      </w:pPr>
      <w:proofErr w:type="spellStart"/>
      <w:r w:rsidR="35A1289A">
        <w:rPr/>
        <w:t>Smees</w:t>
      </w:r>
      <w:proofErr w:type="spellEnd"/>
      <w:r w:rsidR="35A1289A">
        <w:rPr/>
        <w:t xml:space="preserve">, R., Rinaldi, L. and </w:t>
      </w:r>
      <w:proofErr w:type="spellStart"/>
      <w:r w:rsidR="35A1289A">
        <w:rPr/>
        <w:t>Simner</w:t>
      </w:r>
      <w:proofErr w:type="spellEnd"/>
      <w:r w:rsidR="35A1289A">
        <w:rPr/>
        <w:t xml:space="preserve">, J. (2020) </w:t>
      </w:r>
      <w:r w:rsidR="0EA3CA3F">
        <w:rPr/>
        <w:t>‘</w:t>
      </w:r>
      <w:r w:rsidR="35A1289A">
        <w:rPr/>
        <w:t>Well-being measures for younger children</w:t>
      </w:r>
      <w:r w:rsidR="4489D8BE">
        <w:rPr/>
        <w:t>’,</w:t>
      </w:r>
      <w:r w:rsidR="35A1289A">
        <w:rPr/>
        <w:t xml:space="preserve"> </w:t>
      </w:r>
      <w:r w:rsidRPr="37618F8E" w:rsidR="35A1289A">
        <w:rPr>
          <w:i w:val="1"/>
          <w:iCs w:val="1"/>
        </w:rPr>
        <w:t>American Psychological Association,</w:t>
      </w:r>
      <w:r w:rsidR="35A1289A">
        <w:rPr/>
        <w:t xml:space="preserve"> 32(2), pp. 154-170. DOI: 10.1037/pas0000768</w:t>
      </w:r>
    </w:p>
    <w:p w:rsidR="37618F8E" w:rsidP="37618F8E" w:rsidRDefault="37618F8E" w14:paraId="2100F5C4" w14:textId="7B0E6AFD">
      <w:pPr>
        <w:pStyle w:val="AssignBody"/>
      </w:pPr>
    </w:p>
    <w:p w:rsidR="35A1289A" w:rsidP="37618F8E" w:rsidRDefault="35A1289A" w14:paraId="1669A78B" w14:textId="6B1FD502">
      <w:pPr>
        <w:pStyle w:val="AssignBody"/>
      </w:pPr>
      <w:r w:rsidR="35A1289A">
        <w:rPr/>
        <w:t xml:space="preserve">Welsh Government (2014) </w:t>
      </w:r>
      <w:r w:rsidRPr="37618F8E" w:rsidR="35A1289A">
        <w:rPr>
          <w:i w:val="1"/>
          <w:iCs w:val="1"/>
        </w:rPr>
        <w:t>School development plans.</w:t>
      </w:r>
      <w:r w:rsidR="35A1289A">
        <w:rPr/>
        <w:t xml:space="preserve"> Available at: </w:t>
      </w:r>
      <w:hyperlink r:id="R4ec99b2d3e0140b6">
        <w:r w:rsidRPr="37618F8E" w:rsidR="35A1289A">
          <w:rPr>
            <w:rStyle w:val="Hyperlink"/>
          </w:rPr>
          <w:t>https://gov.wales/sites/default/files/publications/2018-03/school-development-plans.pdf</w:t>
        </w:r>
      </w:hyperlink>
      <w:r w:rsidR="35A1289A">
        <w:rPr/>
        <w:t xml:space="preserve"> (Accessed 2nd April 2020).  </w:t>
      </w:r>
    </w:p>
    <w:p w:rsidR="37618F8E" w:rsidP="37618F8E" w:rsidRDefault="37618F8E" w14:paraId="4CA36EF4" w14:textId="4E8A632A">
      <w:pPr>
        <w:pStyle w:val="AssignBody"/>
      </w:pPr>
    </w:p>
    <w:p w:rsidR="35A1289A" w:rsidP="37618F8E" w:rsidRDefault="35A1289A" w14:paraId="5D7234E8" w14:textId="3637DC0C">
      <w:pPr>
        <w:pStyle w:val="AssignBody"/>
      </w:pPr>
      <w:r w:rsidR="35A1289A">
        <w:rPr/>
        <w:t xml:space="preserve">Welsh Government (2015) </w:t>
      </w:r>
      <w:r w:rsidRPr="37618F8E" w:rsidR="35A1289A">
        <w:rPr>
          <w:i w:val="1"/>
          <w:iCs w:val="1"/>
        </w:rPr>
        <w:t>Well- being of Future Generations (Wales) Act 2015. The essentials.</w:t>
      </w:r>
      <w:r w:rsidR="35A1289A">
        <w:rPr/>
        <w:t xml:space="preserve"> Available at: </w:t>
      </w:r>
      <w:hyperlink r:id="R56b76d09517a45cc">
        <w:r w:rsidRPr="37618F8E" w:rsidR="35A1289A">
          <w:rPr>
            <w:rStyle w:val="Hyperlink"/>
          </w:rPr>
          <w:t>https://padlet-uploads.storage.googleapis.com/82566160/881d5852b7c60cb4e3606c4e83bef99a/150623_guide_to_the_fg_act_en.pdf</w:t>
        </w:r>
      </w:hyperlink>
      <w:r w:rsidR="370620BD">
        <w:rPr/>
        <w:t xml:space="preserve"> </w:t>
      </w:r>
      <w:r w:rsidR="35A1289A">
        <w:rPr/>
        <w:t xml:space="preserve">(Accessed 2nd April 2020).  </w:t>
      </w:r>
    </w:p>
    <w:p w:rsidR="37618F8E" w:rsidP="37618F8E" w:rsidRDefault="37618F8E" w14:paraId="4600A940" w14:textId="056AE750">
      <w:pPr>
        <w:pStyle w:val="AssignBody"/>
      </w:pPr>
    </w:p>
    <w:p w:rsidR="35A1289A" w:rsidP="37618F8E" w:rsidRDefault="35A1289A" w14:paraId="170801B8" w14:textId="64CD4CA9">
      <w:pPr>
        <w:pStyle w:val="AssignBody"/>
      </w:pPr>
      <w:r w:rsidR="35A1289A">
        <w:rPr/>
        <w:t xml:space="preserve">Welsh Government (2016) </w:t>
      </w:r>
      <w:r w:rsidRPr="37618F8E" w:rsidR="35A1289A">
        <w:rPr>
          <w:i w:val="1"/>
          <w:iCs w:val="1"/>
        </w:rPr>
        <w:t>Theme 1: Leadership for a self-improving system. Resources 1-7.</w:t>
      </w:r>
      <w:r w:rsidR="35A1289A">
        <w:rPr/>
        <w:t xml:space="preserve"> Available at: </w:t>
      </w:r>
      <w:hyperlink r:id="R2598053c090a4ee0">
        <w:r w:rsidRPr="37618F8E" w:rsidR="35A1289A">
          <w:rPr>
            <w:rStyle w:val="Hyperlink"/>
          </w:rPr>
          <w:t>https://padlet-uploads.storage.googleapis.com/82566160/d32f7db0ffe1e203d02b26352f49ea70/theme_1_leadership_for_a_self_improving_system_resources_1_7.pdf</w:t>
        </w:r>
      </w:hyperlink>
      <w:r w:rsidR="00B32377">
        <w:rPr/>
        <w:t xml:space="preserve"> </w:t>
      </w:r>
      <w:r w:rsidR="35A1289A">
        <w:rPr/>
        <w:t xml:space="preserve">(Accessed 2nd April 2020).  </w:t>
      </w:r>
    </w:p>
    <w:p w:rsidR="37618F8E" w:rsidP="37618F8E" w:rsidRDefault="37618F8E" w14:paraId="0564CC8B" w14:textId="423A86F5">
      <w:pPr>
        <w:pStyle w:val="AssignBody"/>
      </w:pPr>
    </w:p>
    <w:p w:rsidR="35A1289A" w:rsidP="37618F8E" w:rsidRDefault="35A1289A" w14:paraId="506D5A9A" w14:textId="74FFC9BC">
      <w:pPr>
        <w:pStyle w:val="AssignBody"/>
      </w:pPr>
      <w:r w:rsidR="35A1289A">
        <w:rPr/>
        <w:t xml:space="preserve">Welsh Government (2017) </w:t>
      </w:r>
      <w:r w:rsidRPr="37618F8E" w:rsidR="35A1289A">
        <w:rPr>
          <w:i w:val="1"/>
          <w:iCs w:val="1"/>
        </w:rPr>
        <w:t>Education in Wales: Our national mission</w:t>
      </w:r>
      <w:r w:rsidR="35A1289A">
        <w:rPr/>
        <w:t xml:space="preserve">. Available at: </w:t>
      </w:r>
      <w:hyperlink r:id="R96907c122bb54783">
        <w:r w:rsidRPr="37618F8E" w:rsidR="35A1289A">
          <w:rPr>
            <w:rStyle w:val="Hyperlink"/>
          </w:rPr>
          <w:t>https://padlet-uploads.storage.googleapis.com/82566160/456433674a415b722a6318755e1e0e22/education_in_wales_our_national_mission.pdf</w:t>
        </w:r>
      </w:hyperlink>
      <w:r w:rsidR="1A611019">
        <w:rPr/>
        <w:t xml:space="preserve"> </w:t>
      </w:r>
      <w:r w:rsidR="35A1289A">
        <w:rPr/>
        <w:t xml:space="preserve">(Accessed 3rd April 2020).  </w:t>
      </w:r>
    </w:p>
    <w:p w:rsidR="37618F8E" w:rsidP="37618F8E" w:rsidRDefault="37618F8E" w14:paraId="1643B785" w14:textId="45C087C5">
      <w:pPr>
        <w:pStyle w:val="AssignBody"/>
      </w:pPr>
    </w:p>
    <w:p w:rsidR="35A1289A" w:rsidP="37618F8E" w:rsidRDefault="35A1289A" w14:paraId="470F3063" w14:textId="0AFDAD90">
      <w:pPr>
        <w:pStyle w:val="AssignBody"/>
      </w:pPr>
      <w:r w:rsidR="35A1289A">
        <w:rPr/>
        <w:t xml:space="preserve">Welsh Government (2020) </w:t>
      </w:r>
      <w:r w:rsidRPr="37618F8E" w:rsidR="35A1289A">
        <w:rPr>
          <w:i w:val="1"/>
          <w:iCs w:val="1"/>
        </w:rPr>
        <w:t xml:space="preserve">Curriculum for Wales guidance. </w:t>
      </w:r>
      <w:r w:rsidR="35A1289A">
        <w:rPr/>
        <w:t xml:space="preserve">Available at: </w:t>
      </w:r>
      <w:hyperlink r:id="R54e774b4ca2a4dd0">
        <w:r w:rsidRPr="37618F8E" w:rsidR="35A1289A">
          <w:rPr>
            <w:rStyle w:val="Hyperlink"/>
          </w:rPr>
          <w:t>https://hwb.gov.wales/storage/afca43eb-5c50-4846-9c2d-0d56fbffba09/curriculum-for-wales-guidance-120320.pdf</w:t>
        </w:r>
      </w:hyperlink>
      <w:r w:rsidR="6E328B44">
        <w:rPr/>
        <w:t xml:space="preserve"> </w:t>
      </w:r>
      <w:r w:rsidR="35A1289A">
        <w:rPr/>
        <w:t xml:space="preserve">(Accessed 3rd April 2020).  </w:t>
      </w:r>
    </w:p>
    <w:p w:rsidR="37618F8E" w:rsidP="37618F8E" w:rsidRDefault="37618F8E" w14:paraId="65714087" w14:textId="2D2C0888">
      <w:pPr>
        <w:pStyle w:val="AssignBody"/>
      </w:pPr>
    </w:p>
    <w:p w:rsidR="35A1289A" w:rsidP="37618F8E" w:rsidRDefault="35A1289A" w14:paraId="442392BA" w14:textId="1463619F">
      <w:pPr>
        <w:pStyle w:val="AssignBody"/>
      </w:pPr>
      <w:r w:rsidR="35A1289A">
        <w:rPr/>
        <w:t xml:space="preserve">Woods, D. and </w:t>
      </w:r>
      <w:proofErr w:type="spellStart"/>
      <w:r w:rsidR="35A1289A">
        <w:rPr/>
        <w:t>Brighthouse</w:t>
      </w:r>
      <w:proofErr w:type="spellEnd"/>
      <w:r w:rsidR="35A1289A">
        <w:rPr/>
        <w:t xml:space="preserve">, T. (2013) </w:t>
      </w:r>
      <w:r w:rsidRPr="37618F8E" w:rsidR="35A1289A">
        <w:rPr>
          <w:i w:val="1"/>
          <w:iCs w:val="1"/>
        </w:rPr>
        <w:t>The A-Z of school improvement principles and practice</w:t>
      </w:r>
      <w:r w:rsidR="35A1289A">
        <w:rPr/>
        <w:t xml:space="preserve">. London; New York: Bloomsbury Education.  </w:t>
      </w:r>
    </w:p>
    <w:sectPr w:rsidRPr="00E611D9" w:rsidR="00E611D9">
      <w:headerReference w:type="default"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DB9" w:rsidP="00E611D9" w:rsidRDefault="00FE0DB9" w14:paraId="255CE2C7" w14:textId="77777777">
      <w:pPr>
        <w:spacing w:after="0" w:line="240" w:lineRule="auto"/>
      </w:pPr>
      <w:r>
        <w:separator/>
      </w:r>
    </w:p>
  </w:endnote>
  <w:endnote w:type="continuationSeparator" w:id="0">
    <w:p w:rsidR="00FE0DB9" w:rsidP="00E611D9" w:rsidRDefault="00FE0DB9" w14:paraId="542CEBA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1D9" w:rsidRDefault="00E611D9" w14:paraId="4531959A" w14:textId="50073E4D">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rsidR="00E611D9" w:rsidRDefault="00E611D9" w14:paraId="00F27D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DB9" w:rsidP="00E611D9" w:rsidRDefault="00FE0DB9" w14:paraId="214A5F3F" w14:textId="77777777">
      <w:pPr>
        <w:spacing w:after="0" w:line="240" w:lineRule="auto"/>
      </w:pPr>
      <w:r>
        <w:separator/>
      </w:r>
    </w:p>
  </w:footnote>
  <w:footnote w:type="continuationSeparator" w:id="0">
    <w:p w:rsidR="00FE0DB9" w:rsidP="00E611D9" w:rsidRDefault="00FE0DB9" w14:paraId="297B1BA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Pr="00E611D9" w:rsidR="00E611D9" w:rsidTr="52BCBD32" w14:paraId="746C0110" w14:textId="77777777">
      <w:tc>
        <w:tcPr>
          <w:tcW w:w="4508" w:type="dxa"/>
          <w:tcMar/>
        </w:tcPr>
        <w:p w:rsidRPr="00E611D9" w:rsidR="00E611D9" w:rsidRDefault="00E611D9" w14:paraId="739FBAFA" w14:textId="1527AD62">
          <w:pPr>
            <w:pStyle w:val="Header"/>
            <w:rPr>
              <w:rFonts w:ascii="Arial" w:hAnsi="Arial" w:cs="Arial"/>
            </w:rPr>
          </w:pPr>
          <w:r w:rsidRPr="52BCBD32" w:rsidR="52BCBD32">
            <w:rPr>
              <w:rFonts w:ascii="Arial" w:hAnsi="Arial" w:cs="Arial"/>
            </w:rPr>
            <w:t>E</w:t>
          </w:r>
          <w:r w:rsidRPr="52BCBD32" w:rsidR="52BCBD32">
            <w:rPr>
              <w:rFonts w:ascii="Arial" w:hAnsi="Arial" w:cs="Arial"/>
            </w:rPr>
            <w:t>CAD</w:t>
          </w:r>
          <w:r w:rsidRPr="52BCBD32" w:rsidR="52BCBD32">
            <w:rPr>
              <w:rFonts w:ascii="Arial" w:hAnsi="Arial" w:cs="Arial"/>
            </w:rPr>
            <w:t>7003</w:t>
          </w:r>
        </w:p>
      </w:tc>
      <w:tc>
        <w:tcPr>
          <w:tcW w:w="4508" w:type="dxa"/>
          <w:tcMar/>
        </w:tcPr>
        <w:p w:rsidRPr="00E611D9" w:rsidR="00E611D9" w:rsidP="00E611D9" w:rsidRDefault="00E611D9" w14:paraId="51D506A0" w14:textId="1B42C04B">
          <w:pPr>
            <w:pStyle w:val="Header"/>
            <w:jc w:val="right"/>
            <w:rPr>
              <w:rFonts w:ascii="Arial" w:hAnsi="Arial" w:cs="Arial"/>
            </w:rPr>
          </w:pPr>
          <w:r w:rsidRPr="52BCBD32" w:rsidR="52BCBD32">
            <w:rPr>
              <w:rFonts w:ascii="Arial" w:hAnsi="Arial" w:cs="Arial"/>
            </w:rPr>
            <w:t xml:space="preserve">Student Number: </w:t>
          </w:r>
          <w:r w:rsidRPr="52BCBD32" w:rsidR="52BCBD32">
            <w:rPr>
              <w:rFonts w:ascii="Arial" w:hAnsi="Arial" w:cs="Arial"/>
            </w:rPr>
            <w:t>1900166</w:t>
          </w:r>
        </w:p>
      </w:tc>
    </w:tr>
  </w:tbl>
  <w:p w:rsidR="00E611D9" w:rsidRDefault="00E611D9" w14:paraId="31028CA5" w14:textId="60CD5227">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3E10D"/>
    <w:rsid w:val="00044331"/>
    <w:rsid w:val="00087FFD"/>
    <w:rsid w:val="002229F0"/>
    <w:rsid w:val="003E55AE"/>
    <w:rsid w:val="00433F17"/>
    <w:rsid w:val="006419C3"/>
    <w:rsid w:val="00691A46"/>
    <w:rsid w:val="006B5861"/>
    <w:rsid w:val="007D141C"/>
    <w:rsid w:val="00817F7A"/>
    <w:rsid w:val="008D1779"/>
    <w:rsid w:val="008DF5A3"/>
    <w:rsid w:val="00AD4EBD"/>
    <w:rsid w:val="00B32377"/>
    <w:rsid w:val="00BC651E"/>
    <w:rsid w:val="00CD1240"/>
    <w:rsid w:val="00E20413"/>
    <w:rsid w:val="00E611D9"/>
    <w:rsid w:val="00FE0DB9"/>
    <w:rsid w:val="01100319"/>
    <w:rsid w:val="0161A30A"/>
    <w:rsid w:val="01AEF1A1"/>
    <w:rsid w:val="0218FD26"/>
    <w:rsid w:val="0220455F"/>
    <w:rsid w:val="02524428"/>
    <w:rsid w:val="0263EF20"/>
    <w:rsid w:val="027770E3"/>
    <w:rsid w:val="027EE501"/>
    <w:rsid w:val="028BA856"/>
    <w:rsid w:val="0296AAA0"/>
    <w:rsid w:val="02EA6539"/>
    <w:rsid w:val="030D73DB"/>
    <w:rsid w:val="03119C2A"/>
    <w:rsid w:val="031F58BE"/>
    <w:rsid w:val="03202F5E"/>
    <w:rsid w:val="032C6B8C"/>
    <w:rsid w:val="035C70B2"/>
    <w:rsid w:val="03781E70"/>
    <w:rsid w:val="03843F74"/>
    <w:rsid w:val="039EEC3E"/>
    <w:rsid w:val="03BAE8BB"/>
    <w:rsid w:val="03BD335E"/>
    <w:rsid w:val="03D1C001"/>
    <w:rsid w:val="04269810"/>
    <w:rsid w:val="04311959"/>
    <w:rsid w:val="0434CF26"/>
    <w:rsid w:val="0464E6F9"/>
    <w:rsid w:val="046F2AAB"/>
    <w:rsid w:val="04B3C7B0"/>
    <w:rsid w:val="04EE8547"/>
    <w:rsid w:val="0508EB49"/>
    <w:rsid w:val="0523D96C"/>
    <w:rsid w:val="0535FF7C"/>
    <w:rsid w:val="05417427"/>
    <w:rsid w:val="054532A8"/>
    <w:rsid w:val="05C9A20C"/>
    <w:rsid w:val="05EC4014"/>
    <w:rsid w:val="060D72E4"/>
    <w:rsid w:val="0649E3CB"/>
    <w:rsid w:val="0659284C"/>
    <w:rsid w:val="06740520"/>
    <w:rsid w:val="06CB3F65"/>
    <w:rsid w:val="06D786DA"/>
    <w:rsid w:val="06D916C0"/>
    <w:rsid w:val="071C6BFE"/>
    <w:rsid w:val="07468795"/>
    <w:rsid w:val="074A0027"/>
    <w:rsid w:val="075ACC14"/>
    <w:rsid w:val="0762E9DF"/>
    <w:rsid w:val="077C7A69"/>
    <w:rsid w:val="07B54F75"/>
    <w:rsid w:val="07CE7B99"/>
    <w:rsid w:val="07CF505B"/>
    <w:rsid w:val="07D26F4F"/>
    <w:rsid w:val="07E9F59E"/>
    <w:rsid w:val="07EC4782"/>
    <w:rsid w:val="080A4255"/>
    <w:rsid w:val="08334DD9"/>
    <w:rsid w:val="0865799E"/>
    <w:rsid w:val="0888E460"/>
    <w:rsid w:val="089926A5"/>
    <w:rsid w:val="08BB5F43"/>
    <w:rsid w:val="090C641C"/>
    <w:rsid w:val="0935F133"/>
    <w:rsid w:val="0944C9D1"/>
    <w:rsid w:val="0949C366"/>
    <w:rsid w:val="095784B3"/>
    <w:rsid w:val="0962D1E8"/>
    <w:rsid w:val="096B66D4"/>
    <w:rsid w:val="0970A719"/>
    <w:rsid w:val="098F91BE"/>
    <w:rsid w:val="09923D38"/>
    <w:rsid w:val="09A1DD07"/>
    <w:rsid w:val="09A9F9A9"/>
    <w:rsid w:val="09D60950"/>
    <w:rsid w:val="0A0994EB"/>
    <w:rsid w:val="0A5555CD"/>
    <w:rsid w:val="0A5B991C"/>
    <w:rsid w:val="0A5EF7EE"/>
    <w:rsid w:val="0A6A2226"/>
    <w:rsid w:val="0A71C547"/>
    <w:rsid w:val="0A7CDC5D"/>
    <w:rsid w:val="0A82B163"/>
    <w:rsid w:val="0A8D7782"/>
    <w:rsid w:val="0ADA37C2"/>
    <w:rsid w:val="0B11F8C2"/>
    <w:rsid w:val="0B3260BE"/>
    <w:rsid w:val="0B3B16F4"/>
    <w:rsid w:val="0B3C9245"/>
    <w:rsid w:val="0B446117"/>
    <w:rsid w:val="0B679002"/>
    <w:rsid w:val="0BA3ED94"/>
    <w:rsid w:val="0BA6BD23"/>
    <w:rsid w:val="0BC1391D"/>
    <w:rsid w:val="0BC6A94F"/>
    <w:rsid w:val="0BE348FF"/>
    <w:rsid w:val="0BF76187"/>
    <w:rsid w:val="0C25A0CB"/>
    <w:rsid w:val="0C301EFD"/>
    <w:rsid w:val="0C441230"/>
    <w:rsid w:val="0C4BEBB4"/>
    <w:rsid w:val="0C5786E4"/>
    <w:rsid w:val="0C748165"/>
    <w:rsid w:val="0D1FC970"/>
    <w:rsid w:val="0D2C0056"/>
    <w:rsid w:val="0D5C551D"/>
    <w:rsid w:val="0D6B9DD5"/>
    <w:rsid w:val="0DA4D2CD"/>
    <w:rsid w:val="0DBADFC8"/>
    <w:rsid w:val="0DD15C4F"/>
    <w:rsid w:val="0DE5165B"/>
    <w:rsid w:val="0DF1C073"/>
    <w:rsid w:val="0DFD9FD7"/>
    <w:rsid w:val="0DFDFC37"/>
    <w:rsid w:val="0E16F809"/>
    <w:rsid w:val="0E1A4430"/>
    <w:rsid w:val="0E39A587"/>
    <w:rsid w:val="0E738ECA"/>
    <w:rsid w:val="0E93FAEA"/>
    <w:rsid w:val="0EA3CA3F"/>
    <w:rsid w:val="0ED3DC2F"/>
    <w:rsid w:val="0ED73CAF"/>
    <w:rsid w:val="0EDD11EA"/>
    <w:rsid w:val="0EFDB015"/>
    <w:rsid w:val="0EFE2343"/>
    <w:rsid w:val="0F15150A"/>
    <w:rsid w:val="0F286523"/>
    <w:rsid w:val="0F3469F6"/>
    <w:rsid w:val="0F3EA72B"/>
    <w:rsid w:val="0F5250B2"/>
    <w:rsid w:val="0F5D22DF"/>
    <w:rsid w:val="0F5DD28A"/>
    <w:rsid w:val="0F78F3B1"/>
    <w:rsid w:val="0F8A64EA"/>
    <w:rsid w:val="0F91D445"/>
    <w:rsid w:val="0F9732AF"/>
    <w:rsid w:val="0FC1B891"/>
    <w:rsid w:val="0FC81D2F"/>
    <w:rsid w:val="0FD57371"/>
    <w:rsid w:val="0FEE0780"/>
    <w:rsid w:val="0FF519D1"/>
    <w:rsid w:val="0FFDB5A8"/>
    <w:rsid w:val="104DBDE7"/>
    <w:rsid w:val="106E0F3E"/>
    <w:rsid w:val="1071A0BB"/>
    <w:rsid w:val="108FEA7C"/>
    <w:rsid w:val="10D6D822"/>
    <w:rsid w:val="1116AA12"/>
    <w:rsid w:val="1118487C"/>
    <w:rsid w:val="115341CD"/>
    <w:rsid w:val="1188B099"/>
    <w:rsid w:val="11D3CE29"/>
    <w:rsid w:val="11D6D5CC"/>
    <w:rsid w:val="121887C8"/>
    <w:rsid w:val="121C26A1"/>
    <w:rsid w:val="123D464B"/>
    <w:rsid w:val="12C9C1F8"/>
    <w:rsid w:val="12CEBCD3"/>
    <w:rsid w:val="12ED4816"/>
    <w:rsid w:val="12EFA7B5"/>
    <w:rsid w:val="13083DD7"/>
    <w:rsid w:val="132202D5"/>
    <w:rsid w:val="1360F25D"/>
    <w:rsid w:val="13658968"/>
    <w:rsid w:val="13E8530D"/>
    <w:rsid w:val="14484F23"/>
    <w:rsid w:val="148E1D44"/>
    <w:rsid w:val="149D4CB8"/>
    <w:rsid w:val="14D1A26C"/>
    <w:rsid w:val="14D2D43D"/>
    <w:rsid w:val="14E2C043"/>
    <w:rsid w:val="151A9349"/>
    <w:rsid w:val="15C093B9"/>
    <w:rsid w:val="15C8639E"/>
    <w:rsid w:val="1678ED04"/>
    <w:rsid w:val="16AAA329"/>
    <w:rsid w:val="16B481E3"/>
    <w:rsid w:val="16E9B9E5"/>
    <w:rsid w:val="171D768B"/>
    <w:rsid w:val="17335E31"/>
    <w:rsid w:val="17448F60"/>
    <w:rsid w:val="17563D00"/>
    <w:rsid w:val="17781F68"/>
    <w:rsid w:val="17AE9D91"/>
    <w:rsid w:val="17D6E967"/>
    <w:rsid w:val="1802873B"/>
    <w:rsid w:val="1811C935"/>
    <w:rsid w:val="1840474C"/>
    <w:rsid w:val="18AFDD6E"/>
    <w:rsid w:val="18CD5F00"/>
    <w:rsid w:val="18FCC13C"/>
    <w:rsid w:val="190F711B"/>
    <w:rsid w:val="191BEF45"/>
    <w:rsid w:val="192D088B"/>
    <w:rsid w:val="199C6DFA"/>
    <w:rsid w:val="19ADA843"/>
    <w:rsid w:val="19CDA777"/>
    <w:rsid w:val="19D64977"/>
    <w:rsid w:val="19D6BA27"/>
    <w:rsid w:val="19E772E6"/>
    <w:rsid w:val="1A424148"/>
    <w:rsid w:val="1A5B8BB1"/>
    <w:rsid w:val="1A611019"/>
    <w:rsid w:val="1A6C73DF"/>
    <w:rsid w:val="1A7E4D48"/>
    <w:rsid w:val="1ABD3166"/>
    <w:rsid w:val="1ACF5E30"/>
    <w:rsid w:val="1AD833B1"/>
    <w:rsid w:val="1ADCAF64"/>
    <w:rsid w:val="1AE21789"/>
    <w:rsid w:val="1AFA9F39"/>
    <w:rsid w:val="1AFB17C6"/>
    <w:rsid w:val="1B1BC2C0"/>
    <w:rsid w:val="1B422A0D"/>
    <w:rsid w:val="1B4CED81"/>
    <w:rsid w:val="1B86BEA1"/>
    <w:rsid w:val="1B90BFDE"/>
    <w:rsid w:val="1BA7FA97"/>
    <w:rsid w:val="1BC21C46"/>
    <w:rsid w:val="1BFD2930"/>
    <w:rsid w:val="1C0A8504"/>
    <w:rsid w:val="1C0B1EDB"/>
    <w:rsid w:val="1C18BDEA"/>
    <w:rsid w:val="1C1D11BC"/>
    <w:rsid w:val="1C207B27"/>
    <w:rsid w:val="1C38A28C"/>
    <w:rsid w:val="1C524A3F"/>
    <w:rsid w:val="1C7E58BE"/>
    <w:rsid w:val="1C8D1914"/>
    <w:rsid w:val="1C9C582F"/>
    <w:rsid w:val="1CA16C08"/>
    <w:rsid w:val="1CCBF028"/>
    <w:rsid w:val="1CFB1E74"/>
    <w:rsid w:val="1D1E937A"/>
    <w:rsid w:val="1D464485"/>
    <w:rsid w:val="1D68A8C7"/>
    <w:rsid w:val="1D783E13"/>
    <w:rsid w:val="1D9D146C"/>
    <w:rsid w:val="1DA3711B"/>
    <w:rsid w:val="1DA65EFC"/>
    <w:rsid w:val="1DFB4FBA"/>
    <w:rsid w:val="1DFC6BE1"/>
    <w:rsid w:val="1E082E16"/>
    <w:rsid w:val="1EC490BD"/>
    <w:rsid w:val="1EEE65DA"/>
    <w:rsid w:val="1EF4DA23"/>
    <w:rsid w:val="1F0A4A12"/>
    <w:rsid w:val="1F0DCFAF"/>
    <w:rsid w:val="1F55D01E"/>
    <w:rsid w:val="1F5AC2B9"/>
    <w:rsid w:val="1F6402DA"/>
    <w:rsid w:val="1F81AC2D"/>
    <w:rsid w:val="1F94E91E"/>
    <w:rsid w:val="1F9BF08A"/>
    <w:rsid w:val="1FBE6FF3"/>
    <w:rsid w:val="1FC60903"/>
    <w:rsid w:val="1FD650CD"/>
    <w:rsid w:val="2007161B"/>
    <w:rsid w:val="20079D11"/>
    <w:rsid w:val="2013B8AB"/>
    <w:rsid w:val="2028B48A"/>
    <w:rsid w:val="205568CA"/>
    <w:rsid w:val="20582EF0"/>
    <w:rsid w:val="208EB7DD"/>
    <w:rsid w:val="20B69479"/>
    <w:rsid w:val="20C222D6"/>
    <w:rsid w:val="20C4582A"/>
    <w:rsid w:val="20CA3630"/>
    <w:rsid w:val="20DF2B44"/>
    <w:rsid w:val="20E5B44A"/>
    <w:rsid w:val="20EF85CB"/>
    <w:rsid w:val="20F61273"/>
    <w:rsid w:val="212C1E7A"/>
    <w:rsid w:val="21435D0B"/>
    <w:rsid w:val="216984FB"/>
    <w:rsid w:val="217AAB8C"/>
    <w:rsid w:val="217E568F"/>
    <w:rsid w:val="21AD62BD"/>
    <w:rsid w:val="21AF85F1"/>
    <w:rsid w:val="21B9EA6A"/>
    <w:rsid w:val="21BEC6C3"/>
    <w:rsid w:val="21CD1184"/>
    <w:rsid w:val="21F72CB7"/>
    <w:rsid w:val="21FD4F59"/>
    <w:rsid w:val="222E7FE1"/>
    <w:rsid w:val="22592650"/>
    <w:rsid w:val="226BB84F"/>
    <w:rsid w:val="228A78DB"/>
    <w:rsid w:val="22B4F3D4"/>
    <w:rsid w:val="22F7E4AB"/>
    <w:rsid w:val="22F7F29E"/>
    <w:rsid w:val="23407CB8"/>
    <w:rsid w:val="23DFE750"/>
    <w:rsid w:val="23E46D7D"/>
    <w:rsid w:val="23FF1CD4"/>
    <w:rsid w:val="242E5F22"/>
    <w:rsid w:val="244FBD56"/>
    <w:rsid w:val="2452C3D0"/>
    <w:rsid w:val="24695611"/>
    <w:rsid w:val="24A0EE24"/>
    <w:rsid w:val="24E09D17"/>
    <w:rsid w:val="24F4D7F1"/>
    <w:rsid w:val="25019992"/>
    <w:rsid w:val="252DE7F1"/>
    <w:rsid w:val="25555C8C"/>
    <w:rsid w:val="2555764A"/>
    <w:rsid w:val="255AEC02"/>
    <w:rsid w:val="2573A91E"/>
    <w:rsid w:val="258984D5"/>
    <w:rsid w:val="25C217B9"/>
    <w:rsid w:val="25C4355F"/>
    <w:rsid w:val="25C66E33"/>
    <w:rsid w:val="25CAE2E0"/>
    <w:rsid w:val="25D88572"/>
    <w:rsid w:val="261F584F"/>
    <w:rsid w:val="262390A8"/>
    <w:rsid w:val="263971F1"/>
    <w:rsid w:val="26467302"/>
    <w:rsid w:val="264A5732"/>
    <w:rsid w:val="26A1CFB9"/>
    <w:rsid w:val="26B1F8E5"/>
    <w:rsid w:val="26F53652"/>
    <w:rsid w:val="26FDB489"/>
    <w:rsid w:val="27020E04"/>
    <w:rsid w:val="271B6FCE"/>
    <w:rsid w:val="2723682F"/>
    <w:rsid w:val="27407B8F"/>
    <w:rsid w:val="275530C0"/>
    <w:rsid w:val="27749CC8"/>
    <w:rsid w:val="2784AB0D"/>
    <w:rsid w:val="27BA439C"/>
    <w:rsid w:val="27C030D2"/>
    <w:rsid w:val="27DE4CA1"/>
    <w:rsid w:val="2859153B"/>
    <w:rsid w:val="2873E870"/>
    <w:rsid w:val="288FD911"/>
    <w:rsid w:val="28A5517D"/>
    <w:rsid w:val="28A7CDCD"/>
    <w:rsid w:val="28D63EB4"/>
    <w:rsid w:val="2917EB1E"/>
    <w:rsid w:val="29306E4A"/>
    <w:rsid w:val="29364E88"/>
    <w:rsid w:val="2937878A"/>
    <w:rsid w:val="2942D137"/>
    <w:rsid w:val="2945986E"/>
    <w:rsid w:val="2946768F"/>
    <w:rsid w:val="296E994F"/>
    <w:rsid w:val="29BECC4D"/>
    <w:rsid w:val="29D12FD6"/>
    <w:rsid w:val="29EB6AEA"/>
    <w:rsid w:val="29FF8070"/>
    <w:rsid w:val="2A32357A"/>
    <w:rsid w:val="2A72E94F"/>
    <w:rsid w:val="2B08CDF1"/>
    <w:rsid w:val="2B34A488"/>
    <w:rsid w:val="2B5FB572"/>
    <w:rsid w:val="2B781867"/>
    <w:rsid w:val="2B8D9832"/>
    <w:rsid w:val="2B97BD1E"/>
    <w:rsid w:val="2BF504CF"/>
    <w:rsid w:val="2C0A14BA"/>
    <w:rsid w:val="2C13D022"/>
    <w:rsid w:val="2C271130"/>
    <w:rsid w:val="2C31A1DD"/>
    <w:rsid w:val="2C6C0077"/>
    <w:rsid w:val="2C97F492"/>
    <w:rsid w:val="2CAC3C48"/>
    <w:rsid w:val="2CBBBBF8"/>
    <w:rsid w:val="2D120E59"/>
    <w:rsid w:val="2D915BBF"/>
    <w:rsid w:val="2DA25E4D"/>
    <w:rsid w:val="2DC1CC0C"/>
    <w:rsid w:val="2DD5B0E2"/>
    <w:rsid w:val="2E2C88E7"/>
    <w:rsid w:val="2E30DEAF"/>
    <w:rsid w:val="2E32A2F1"/>
    <w:rsid w:val="2E7FC9CD"/>
    <w:rsid w:val="2EA5D675"/>
    <w:rsid w:val="2EAC2C47"/>
    <w:rsid w:val="2EB78BB3"/>
    <w:rsid w:val="2EF35B14"/>
    <w:rsid w:val="2EF56746"/>
    <w:rsid w:val="2FBF5739"/>
    <w:rsid w:val="2FBF9369"/>
    <w:rsid w:val="2FC74205"/>
    <w:rsid w:val="2FF2296A"/>
    <w:rsid w:val="2FF87C82"/>
    <w:rsid w:val="2FFAA236"/>
    <w:rsid w:val="300173CD"/>
    <w:rsid w:val="3073E722"/>
    <w:rsid w:val="307A5219"/>
    <w:rsid w:val="3087D21E"/>
    <w:rsid w:val="3090EDD6"/>
    <w:rsid w:val="30B9F5D5"/>
    <w:rsid w:val="30CA211C"/>
    <w:rsid w:val="30D8324B"/>
    <w:rsid w:val="311C21BD"/>
    <w:rsid w:val="314B768B"/>
    <w:rsid w:val="3157E383"/>
    <w:rsid w:val="3158C47D"/>
    <w:rsid w:val="315B1D45"/>
    <w:rsid w:val="31606F90"/>
    <w:rsid w:val="3193A0FF"/>
    <w:rsid w:val="319630B0"/>
    <w:rsid w:val="31A04FC2"/>
    <w:rsid w:val="31AC5561"/>
    <w:rsid w:val="31AD5967"/>
    <w:rsid w:val="31DEC6D9"/>
    <w:rsid w:val="31E0E5CD"/>
    <w:rsid w:val="32227CD9"/>
    <w:rsid w:val="325FBCCA"/>
    <w:rsid w:val="3266F215"/>
    <w:rsid w:val="328489DD"/>
    <w:rsid w:val="3296F7C1"/>
    <w:rsid w:val="32D8532D"/>
    <w:rsid w:val="333E52E9"/>
    <w:rsid w:val="3375E272"/>
    <w:rsid w:val="3392A020"/>
    <w:rsid w:val="339B6868"/>
    <w:rsid w:val="339FFE74"/>
    <w:rsid w:val="33F66186"/>
    <w:rsid w:val="341189A8"/>
    <w:rsid w:val="343433F5"/>
    <w:rsid w:val="34AC36E0"/>
    <w:rsid w:val="34AE525A"/>
    <w:rsid w:val="34C93DBF"/>
    <w:rsid w:val="34FF3817"/>
    <w:rsid w:val="355C30DA"/>
    <w:rsid w:val="356AF14A"/>
    <w:rsid w:val="357CC09C"/>
    <w:rsid w:val="358D0895"/>
    <w:rsid w:val="35A1289A"/>
    <w:rsid w:val="35B7788D"/>
    <w:rsid w:val="36155B1A"/>
    <w:rsid w:val="3638AFBA"/>
    <w:rsid w:val="3652E532"/>
    <w:rsid w:val="365E0657"/>
    <w:rsid w:val="367C7B6C"/>
    <w:rsid w:val="3682F173"/>
    <w:rsid w:val="3683E9F6"/>
    <w:rsid w:val="36890EEC"/>
    <w:rsid w:val="36F2570E"/>
    <w:rsid w:val="370620BD"/>
    <w:rsid w:val="37322E16"/>
    <w:rsid w:val="37618F8E"/>
    <w:rsid w:val="3778FCD2"/>
    <w:rsid w:val="37879207"/>
    <w:rsid w:val="37B09E17"/>
    <w:rsid w:val="37BAC7BF"/>
    <w:rsid w:val="37F67A31"/>
    <w:rsid w:val="38241213"/>
    <w:rsid w:val="382414B0"/>
    <w:rsid w:val="386CE79E"/>
    <w:rsid w:val="3871C69E"/>
    <w:rsid w:val="388E00A3"/>
    <w:rsid w:val="3892AF7E"/>
    <w:rsid w:val="38A34893"/>
    <w:rsid w:val="38BFCA42"/>
    <w:rsid w:val="38C58365"/>
    <w:rsid w:val="38F213B3"/>
    <w:rsid w:val="390CD80E"/>
    <w:rsid w:val="399FDCD5"/>
    <w:rsid w:val="39A4C016"/>
    <w:rsid w:val="39A635EC"/>
    <w:rsid w:val="39A9689D"/>
    <w:rsid w:val="39B22AD5"/>
    <w:rsid w:val="39C344EC"/>
    <w:rsid w:val="39FBAC56"/>
    <w:rsid w:val="3A295627"/>
    <w:rsid w:val="3A460075"/>
    <w:rsid w:val="3A54AA19"/>
    <w:rsid w:val="3A6EDD22"/>
    <w:rsid w:val="3A7833A2"/>
    <w:rsid w:val="3A8A811B"/>
    <w:rsid w:val="3AA83917"/>
    <w:rsid w:val="3AC3BFBB"/>
    <w:rsid w:val="3AEB041B"/>
    <w:rsid w:val="3AEFBB9E"/>
    <w:rsid w:val="3B197DCA"/>
    <w:rsid w:val="3B2EC17D"/>
    <w:rsid w:val="3B4F8EAB"/>
    <w:rsid w:val="3B72FD76"/>
    <w:rsid w:val="3BC3ED54"/>
    <w:rsid w:val="3BE6A381"/>
    <w:rsid w:val="3BEB7550"/>
    <w:rsid w:val="3BEE9C4D"/>
    <w:rsid w:val="3BF94A36"/>
    <w:rsid w:val="3C17DEBC"/>
    <w:rsid w:val="3C338AA7"/>
    <w:rsid w:val="3C358C10"/>
    <w:rsid w:val="3C6F662A"/>
    <w:rsid w:val="3C8F52C7"/>
    <w:rsid w:val="3C95D278"/>
    <w:rsid w:val="3C963544"/>
    <w:rsid w:val="3C9B2B1E"/>
    <w:rsid w:val="3CB968FB"/>
    <w:rsid w:val="3CDE96C2"/>
    <w:rsid w:val="3CEADDC6"/>
    <w:rsid w:val="3D009CEE"/>
    <w:rsid w:val="3D417EE9"/>
    <w:rsid w:val="3D67BAB3"/>
    <w:rsid w:val="3D8B793D"/>
    <w:rsid w:val="3D92E24F"/>
    <w:rsid w:val="3DCA0E5F"/>
    <w:rsid w:val="3DD12C41"/>
    <w:rsid w:val="3DFE1F6E"/>
    <w:rsid w:val="3E2E626F"/>
    <w:rsid w:val="3E3F1809"/>
    <w:rsid w:val="3E4DCC53"/>
    <w:rsid w:val="3E96D905"/>
    <w:rsid w:val="3E9A5361"/>
    <w:rsid w:val="3EBA6297"/>
    <w:rsid w:val="3ECB14BC"/>
    <w:rsid w:val="3ED672EE"/>
    <w:rsid w:val="3F16BAB5"/>
    <w:rsid w:val="3F3BDB7A"/>
    <w:rsid w:val="3F9F5837"/>
    <w:rsid w:val="3FB32750"/>
    <w:rsid w:val="3FB4E050"/>
    <w:rsid w:val="3FBD161E"/>
    <w:rsid w:val="40598CE8"/>
    <w:rsid w:val="40647DDF"/>
    <w:rsid w:val="406F9CBC"/>
    <w:rsid w:val="4070634F"/>
    <w:rsid w:val="407503D1"/>
    <w:rsid w:val="408000A9"/>
    <w:rsid w:val="40D33AEF"/>
    <w:rsid w:val="40E6CB50"/>
    <w:rsid w:val="41224A3F"/>
    <w:rsid w:val="41274AAB"/>
    <w:rsid w:val="41743E88"/>
    <w:rsid w:val="41D553AD"/>
    <w:rsid w:val="41E02268"/>
    <w:rsid w:val="41E89BB4"/>
    <w:rsid w:val="41FC819D"/>
    <w:rsid w:val="42127221"/>
    <w:rsid w:val="4245E715"/>
    <w:rsid w:val="42491EE1"/>
    <w:rsid w:val="426B4CF0"/>
    <w:rsid w:val="426DF327"/>
    <w:rsid w:val="428FB52D"/>
    <w:rsid w:val="42A44C71"/>
    <w:rsid w:val="4315ADE3"/>
    <w:rsid w:val="434388F5"/>
    <w:rsid w:val="4344B48A"/>
    <w:rsid w:val="43669284"/>
    <w:rsid w:val="4375206C"/>
    <w:rsid w:val="43867005"/>
    <w:rsid w:val="43999E58"/>
    <w:rsid w:val="43AC2778"/>
    <w:rsid w:val="43D7815E"/>
    <w:rsid w:val="43E54CAA"/>
    <w:rsid w:val="43F82DAC"/>
    <w:rsid w:val="441E5643"/>
    <w:rsid w:val="446BACF3"/>
    <w:rsid w:val="4489D8BE"/>
    <w:rsid w:val="4493A93C"/>
    <w:rsid w:val="44BBFAE1"/>
    <w:rsid w:val="44D15E19"/>
    <w:rsid w:val="44E5052C"/>
    <w:rsid w:val="44EEE949"/>
    <w:rsid w:val="450EBCDF"/>
    <w:rsid w:val="450FB2CE"/>
    <w:rsid w:val="452FA279"/>
    <w:rsid w:val="453245DD"/>
    <w:rsid w:val="45552207"/>
    <w:rsid w:val="45574419"/>
    <w:rsid w:val="458045FE"/>
    <w:rsid w:val="459858E9"/>
    <w:rsid w:val="45A9DE2E"/>
    <w:rsid w:val="45BA2287"/>
    <w:rsid w:val="45D75DB8"/>
    <w:rsid w:val="460B0CBE"/>
    <w:rsid w:val="4646127B"/>
    <w:rsid w:val="4679C7F6"/>
    <w:rsid w:val="46B58DB1"/>
    <w:rsid w:val="46B596FA"/>
    <w:rsid w:val="46B65E91"/>
    <w:rsid w:val="46BE5AC4"/>
    <w:rsid w:val="46CE2664"/>
    <w:rsid w:val="46EF6918"/>
    <w:rsid w:val="46F296C1"/>
    <w:rsid w:val="46F6EF80"/>
    <w:rsid w:val="4705F536"/>
    <w:rsid w:val="473726DA"/>
    <w:rsid w:val="47384FE1"/>
    <w:rsid w:val="47466A6E"/>
    <w:rsid w:val="474CABAF"/>
    <w:rsid w:val="4770A0BE"/>
    <w:rsid w:val="479695AB"/>
    <w:rsid w:val="47B07897"/>
    <w:rsid w:val="47B0CFC3"/>
    <w:rsid w:val="47D03AA6"/>
    <w:rsid w:val="47D85C1D"/>
    <w:rsid w:val="4801ECA2"/>
    <w:rsid w:val="480B24A9"/>
    <w:rsid w:val="481C7AAD"/>
    <w:rsid w:val="482F42D5"/>
    <w:rsid w:val="48353717"/>
    <w:rsid w:val="485FDDEC"/>
    <w:rsid w:val="487387CF"/>
    <w:rsid w:val="489876AA"/>
    <w:rsid w:val="48B2BB6E"/>
    <w:rsid w:val="48DB6F25"/>
    <w:rsid w:val="48ED72CB"/>
    <w:rsid w:val="48F0EF07"/>
    <w:rsid w:val="48F33E67"/>
    <w:rsid w:val="48F3ED10"/>
    <w:rsid w:val="4912D831"/>
    <w:rsid w:val="4913945C"/>
    <w:rsid w:val="491C41A2"/>
    <w:rsid w:val="4938DA68"/>
    <w:rsid w:val="49414FF0"/>
    <w:rsid w:val="494589B9"/>
    <w:rsid w:val="49710CAD"/>
    <w:rsid w:val="49875931"/>
    <w:rsid w:val="49C3B812"/>
    <w:rsid w:val="49E13ACF"/>
    <w:rsid w:val="49E873C4"/>
    <w:rsid w:val="49F2352C"/>
    <w:rsid w:val="4A07C380"/>
    <w:rsid w:val="4A12E421"/>
    <w:rsid w:val="4A3ACD39"/>
    <w:rsid w:val="4A928183"/>
    <w:rsid w:val="4AC33E45"/>
    <w:rsid w:val="4AF73B49"/>
    <w:rsid w:val="4AF7B2DB"/>
    <w:rsid w:val="4B126C15"/>
    <w:rsid w:val="4B5F9F95"/>
    <w:rsid w:val="4BD774FF"/>
    <w:rsid w:val="4BD7F884"/>
    <w:rsid w:val="4BE70FEF"/>
    <w:rsid w:val="4C01676B"/>
    <w:rsid w:val="4C135FCB"/>
    <w:rsid w:val="4C2DF429"/>
    <w:rsid w:val="4C502568"/>
    <w:rsid w:val="4C58DB18"/>
    <w:rsid w:val="4C650D81"/>
    <w:rsid w:val="4CA0F492"/>
    <w:rsid w:val="4CAC6BD9"/>
    <w:rsid w:val="4CB15D85"/>
    <w:rsid w:val="4CBF93D9"/>
    <w:rsid w:val="4CE790E5"/>
    <w:rsid w:val="4D0B88FC"/>
    <w:rsid w:val="4D39581F"/>
    <w:rsid w:val="4D3ADF78"/>
    <w:rsid w:val="4D3CE8FC"/>
    <w:rsid w:val="4D42F3A7"/>
    <w:rsid w:val="4D73B1C4"/>
    <w:rsid w:val="4DBF625E"/>
    <w:rsid w:val="4DD1829F"/>
    <w:rsid w:val="4DFC402A"/>
    <w:rsid w:val="4E455300"/>
    <w:rsid w:val="4E49BBFD"/>
    <w:rsid w:val="4E65E1D3"/>
    <w:rsid w:val="4E758B01"/>
    <w:rsid w:val="4EA1ABD8"/>
    <w:rsid w:val="4EC3A6EA"/>
    <w:rsid w:val="4EC3D528"/>
    <w:rsid w:val="4ECF8176"/>
    <w:rsid w:val="4EF30D69"/>
    <w:rsid w:val="4F01DE7D"/>
    <w:rsid w:val="4F5974DE"/>
    <w:rsid w:val="4F5B5920"/>
    <w:rsid w:val="4F84F628"/>
    <w:rsid w:val="4F936D58"/>
    <w:rsid w:val="4FA3063A"/>
    <w:rsid w:val="4FBBD315"/>
    <w:rsid w:val="4FBDE59C"/>
    <w:rsid w:val="4FE68F54"/>
    <w:rsid w:val="4FE77003"/>
    <w:rsid w:val="4FF94AF4"/>
    <w:rsid w:val="50140251"/>
    <w:rsid w:val="50347F23"/>
    <w:rsid w:val="5040D431"/>
    <w:rsid w:val="50567B6C"/>
    <w:rsid w:val="50744AB7"/>
    <w:rsid w:val="50891311"/>
    <w:rsid w:val="5091D651"/>
    <w:rsid w:val="50C29428"/>
    <w:rsid w:val="50D3E6E9"/>
    <w:rsid w:val="50F455A2"/>
    <w:rsid w:val="50F5AFD6"/>
    <w:rsid w:val="5101D3A3"/>
    <w:rsid w:val="513C0503"/>
    <w:rsid w:val="51555634"/>
    <w:rsid w:val="519142BB"/>
    <w:rsid w:val="51C8265D"/>
    <w:rsid w:val="52253777"/>
    <w:rsid w:val="5253531F"/>
    <w:rsid w:val="525B4EAD"/>
    <w:rsid w:val="525E6AA8"/>
    <w:rsid w:val="52A9ED9F"/>
    <w:rsid w:val="52BCBD32"/>
    <w:rsid w:val="52E9F46B"/>
    <w:rsid w:val="5304CE86"/>
    <w:rsid w:val="5310CAED"/>
    <w:rsid w:val="53137023"/>
    <w:rsid w:val="532F38A2"/>
    <w:rsid w:val="53453DAB"/>
    <w:rsid w:val="5346F665"/>
    <w:rsid w:val="5356365D"/>
    <w:rsid w:val="53914EAF"/>
    <w:rsid w:val="539E5EB3"/>
    <w:rsid w:val="53CC554E"/>
    <w:rsid w:val="53D45FFB"/>
    <w:rsid w:val="53F9B4D6"/>
    <w:rsid w:val="54173837"/>
    <w:rsid w:val="5428054A"/>
    <w:rsid w:val="543B1A3E"/>
    <w:rsid w:val="544D5594"/>
    <w:rsid w:val="546C765B"/>
    <w:rsid w:val="54897C1A"/>
    <w:rsid w:val="54B4FB3A"/>
    <w:rsid w:val="54B5E723"/>
    <w:rsid w:val="54C6FE12"/>
    <w:rsid w:val="550B3D7B"/>
    <w:rsid w:val="551A0AA7"/>
    <w:rsid w:val="553DD5D0"/>
    <w:rsid w:val="55736870"/>
    <w:rsid w:val="5576E9A9"/>
    <w:rsid w:val="5590F16A"/>
    <w:rsid w:val="55976CCF"/>
    <w:rsid w:val="55DC4F6B"/>
    <w:rsid w:val="55E3689E"/>
    <w:rsid w:val="5608BC8F"/>
    <w:rsid w:val="5612F16E"/>
    <w:rsid w:val="562B845E"/>
    <w:rsid w:val="5638B7A3"/>
    <w:rsid w:val="567880AD"/>
    <w:rsid w:val="567C152E"/>
    <w:rsid w:val="5685C8EF"/>
    <w:rsid w:val="56A4993B"/>
    <w:rsid w:val="56ABC7F3"/>
    <w:rsid w:val="56CAA615"/>
    <w:rsid w:val="56CE77C6"/>
    <w:rsid w:val="56D0A39E"/>
    <w:rsid w:val="56D94538"/>
    <w:rsid w:val="570C71EE"/>
    <w:rsid w:val="570DE926"/>
    <w:rsid w:val="574D2BAB"/>
    <w:rsid w:val="574D6C44"/>
    <w:rsid w:val="575069D6"/>
    <w:rsid w:val="5755B3E7"/>
    <w:rsid w:val="57A86474"/>
    <w:rsid w:val="57C60105"/>
    <w:rsid w:val="57D11E0E"/>
    <w:rsid w:val="57D9EC66"/>
    <w:rsid w:val="57E33418"/>
    <w:rsid w:val="58199802"/>
    <w:rsid w:val="5822B68D"/>
    <w:rsid w:val="5824F418"/>
    <w:rsid w:val="583220CE"/>
    <w:rsid w:val="585217E2"/>
    <w:rsid w:val="586BBC07"/>
    <w:rsid w:val="587AAD04"/>
    <w:rsid w:val="58B45D8C"/>
    <w:rsid w:val="58D51199"/>
    <w:rsid w:val="58E29B2A"/>
    <w:rsid w:val="58F5D477"/>
    <w:rsid w:val="5930D13B"/>
    <w:rsid w:val="59374A86"/>
    <w:rsid w:val="59504F96"/>
    <w:rsid w:val="5961C86E"/>
    <w:rsid w:val="5970BF6A"/>
    <w:rsid w:val="597A1069"/>
    <w:rsid w:val="5993DBFD"/>
    <w:rsid w:val="59CDEB2D"/>
    <w:rsid w:val="5A0BADD6"/>
    <w:rsid w:val="5A21A418"/>
    <w:rsid w:val="5A370647"/>
    <w:rsid w:val="5A5ECE62"/>
    <w:rsid w:val="5A82A6AF"/>
    <w:rsid w:val="5A8BDDEA"/>
    <w:rsid w:val="5A9786C7"/>
    <w:rsid w:val="5AB50132"/>
    <w:rsid w:val="5AB601F4"/>
    <w:rsid w:val="5AD872FF"/>
    <w:rsid w:val="5AE1B894"/>
    <w:rsid w:val="5B00331D"/>
    <w:rsid w:val="5B08C240"/>
    <w:rsid w:val="5B155D0D"/>
    <w:rsid w:val="5B27647E"/>
    <w:rsid w:val="5B46E8D4"/>
    <w:rsid w:val="5B6B7F86"/>
    <w:rsid w:val="5B757F7D"/>
    <w:rsid w:val="5B7F228B"/>
    <w:rsid w:val="5BBEE843"/>
    <w:rsid w:val="5BD8B18B"/>
    <w:rsid w:val="5BD96148"/>
    <w:rsid w:val="5BEA8694"/>
    <w:rsid w:val="5C018253"/>
    <w:rsid w:val="5C3B6CDB"/>
    <w:rsid w:val="5C4E68F1"/>
    <w:rsid w:val="5C58B152"/>
    <w:rsid w:val="5C6B0BDB"/>
    <w:rsid w:val="5C7AF352"/>
    <w:rsid w:val="5C9053AA"/>
    <w:rsid w:val="5CE20F12"/>
    <w:rsid w:val="5D0B8A82"/>
    <w:rsid w:val="5D182A9C"/>
    <w:rsid w:val="5D55DAF2"/>
    <w:rsid w:val="5D81FEE6"/>
    <w:rsid w:val="5DA9A500"/>
    <w:rsid w:val="5DAD4594"/>
    <w:rsid w:val="5DB76E49"/>
    <w:rsid w:val="5DE1AA3F"/>
    <w:rsid w:val="5DF53682"/>
    <w:rsid w:val="5DFCE789"/>
    <w:rsid w:val="5E8FF3C6"/>
    <w:rsid w:val="5E98B2B5"/>
    <w:rsid w:val="5ED073A1"/>
    <w:rsid w:val="5ED7C032"/>
    <w:rsid w:val="5EEDB8DF"/>
    <w:rsid w:val="5F459BEE"/>
    <w:rsid w:val="5F54FF07"/>
    <w:rsid w:val="5F6E21C0"/>
    <w:rsid w:val="5F77FF93"/>
    <w:rsid w:val="5F924960"/>
    <w:rsid w:val="5F9C3CC9"/>
    <w:rsid w:val="5FDC60E5"/>
    <w:rsid w:val="5FE45FA2"/>
    <w:rsid w:val="5FE5294C"/>
    <w:rsid w:val="600183C8"/>
    <w:rsid w:val="60506717"/>
    <w:rsid w:val="605F94EE"/>
    <w:rsid w:val="607925C7"/>
    <w:rsid w:val="60BAB8B0"/>
    <w:rsid w:val="610CD47B"/>
    <w:rsid w:val="616FF85A"/>
    <w:rsid w:val="6177225B"/>
    <w:rsid w:val="618C387D"/>
    <w:rsid w:val="61995CB8"/>
    <w:rsid w:val="61AA47D2"/>
    <w:rsid w:val="61C5A326"/>
    <w:rsid w:val="61D96212"/>
    <w:rsid w:val="61F4A8F3"/>
    <w:rsid w:val="620FB81C"/>
    <w:rsid w:val="623F64FA"/>
    <w:rsid w:val="62484710"/>
    <w:rsid w:val="6250D34A"/>
    <w:rsid w:val="62BF1A56"/>
    <w:rsid w:val="62C7C1CB"/>
    <w:rsid w:val="62CFF145"/>
    <w:rsid w:val="62D62D9B"/>
    <w:rsid w:val="62D7CD6D"/>
    <w:rsid w:val="6317CE06"/>
    <w:rsid w:val="6384E375"/>
    <w:rsid w:val="63863F4B"/>
    <w:rsid w:val="63F881D2"/>
    <w:rsid w:val="641F2532"/>
    <w:rsid w:val="64368508"/>
    <w:rsid w:val="6439C16F"/>
    <w:rsid w:val="6440D4C0"/>
    <w:rsid w:val="6454CD4A"/>
    <w:rsid w:val="64764590"/>
    <w:rsid w:val="647B453E"/>
    <w:rsid w:val="64896DEB"/>
    <w:rsid w:val="649701DC"/>
    <w:rsid w:val="64D0DF60"/>
    <w:rsid w:val="651FCC5D"/>
    <w:rsid w:val="65572CDB"/>
    <w:rsid w:val="6557CE51"/>
    <w:rsid w:val="6584F865"/>
    <w:rsid w:val="659261DB"/>
    <w:rsid w:val="6597A393"/>
    <w:rsid w:val="65B23B53"/>
    <w:rsid w:val="65BF05D2"/>
    <w:rsid w:val="65EB299C"/>
    <w:rsid w:val="65EB98EC"/>
    <w:rsid w:val="6652F78A"/>
    <w:rsid w:val="665C3BD7"/>
    <w:rsid w:val="6677AA48"/>
    <w:rsid w:val="668005E8"/>
    <w:rsid w:val="66806E78"/>
    <w:rsid w:val="66919122"/>
    <w:rsid w:val="66A549AF"/>
    <w:rsid w:val="66BBBBE9"/>
    <w:rsid w:val="66D18C65"/>
    <w:rsid w:val="66E60E4B"/>
    <w:rsid w:val="66FF57AE"/>
    <w:rsid w:val="6701938D"/>
    <w:rsid w:val="67280980"/>
    <w:rsid w:val="6752C0B0"/>
    <w:rsid w:val="675A9152"/>
    <w:rsid w:val="6784E2A8"/>
    <w:rsid w:val="678BD168"/>
    <w:rsid w:val="679C8DEA"/>
    <w:rsid w:val="679DE2DF"/>
    <w:rsid w:val="67AE213A"/>
    <w:rsid w:val="67C28BAC"/>
    <w:rsid w:val="67CF05C9"/>
    <w:rsid w:val="67DB18E1"/>
    <w:rsid w:val="67F2E234"/>
    <w:rsid w:val="6803E952"/>
    <w:rsid w:val="68119AFE"/>
    <w:rsid w:val="6811D3C4"/>
    <w:rsid w:val="6824FC28"/>
    <w:rsid w:val="684B8428"/>
    <w:rsid w:val="6872A9EB"/>
    <w:rsid w:val="688006EB"/>
    <w:rsid w:val="68A720AD"/>
    <w:rsid w:val="68AA3C37"/>
    <w:rsid w:val="68C2E8B3"/>
    <w:rsid w:val="68CB7FDF"/>
    <w:rsid w:val="68E716C7"/>
    <w:rsid w:val="69387875"/>
    <w:rsid w:val="698507DF"/>
    <w:rsid w:val="69BBBF2B"/>
    <w:rsid w:val="69BFD0AD"/>
    <w:rsid w:val="69CEC830"/>
    <w:rsid w:val="69DFA3CD"/>
    <w:rsid w:val="69F9F109"/>
    <w:rsid w:val="6A14B101"/>
    <w:rsid w:val="6A6420C9"/>
    <w:rsid w:val="6A6D99CD"/>
    <w:rsid w:val="6AAF53A6"/>
    <w:rsid w:val="6AF1FC17"/>
    <w:rsid w:val="6B4216C4"/>
    <w:rsid w:val="6B4B1A38"/>
    <w:rsid w:val="6B6697B4"/>
    <w:rsid w:val="6B7D1EF8"/>
    <w:rsid w:val="6BACE72F"/>
    <w:rsid w:val="6C3545D6"/>
    <w:rsid w:val="6C5E75FD"/>
    <w:rsid w:val="6C622E0F"/>
    <w:rsid w:val="6C6259AD"/>
    <w:rsid w:val="6C987E9E"/>
    <w:rsid w:val="6CA3CB7C"/>
    <w:rsid w:val="6CCD5CEF"/>
    <w:rsid w:val="6CD174FF"/>
    <w:rsid w:val="6CD5897E"/>
    <w:rsid w:val="6D34CE5B"/>
    <w:rsid w:val="6DBCE3C5"/>
    <w:rsid w:val="6DEBC577"/>
    <w:rsid w:val="6E144FDA"/>
    <w:rsid w:val="6E2D69D8"/>
    <w:rsid w:val="6E328B44"/>
    <w:rsid w:val="6E47721C"/>
    <w:rsid w:val="6E6EF586"/>
    <w:rsid w:val="6E82C7A0"/>
    <w:rsid w:val="6EC323EE"/>
    <w:rsid w:val="6ED405C2"/>
    <w:rsid w:val="6EE266E0"/>
    <w:rsid w:val="6EE6AF50"/>
    <w:rsid w:val="6F08F384"/>
    <w:rsid w:val="6F0EB3DD"/>
    <w:rsid w:val="6F2A35BE"/>
    <w:rsid w:val="6F5B0516"/>
    <w:rsid w:val="6F652E99"/>
    <w:rsid w:val="6F7D119C"/>
    <w:rsid w:val="6F8EA84B"/>
    <w:rsid w:val="6FE155B9"/>
    <w:rsid w:val="6FE74507"/>
    <w:rsid w:val="6FFB55C1"/>
    <w:rsid w:val="6FFBD0DA"/>
    <w:rsid w:val="6FFBDDFA"/>
    <w:rsid w:val="704D8F80"/>
    <w:rsid w:val="704FB72A"/>
    <w:rsid w:val="707BCDA4"/>
    <w:rsid w:val="70B2B88A"/>
    <w:rsid w:val="70D0FAF8"/>
    <w:rsid w:val="70EC6F67"/>
    <w:rsid w:val="70EF55EF"/>
    <w:rsid w:val="7105E643"/>
    <w:rsid w:val="712CE067"/>
    <w:rsid w:val="71340CCC"/>
    <w:rsid w:val="713B7096"/>
    <w:rsid w:val="7165B8AB"/>
    <w:rsid w:val="7166B828"/>
    <w:rsid w:val="71B044F2"/>
    <w:rsid w:val="71B1C998"/>
    <w:rsid w:val="71C35919"/>
    <w:rsid w:val="71F2F796"/>
    <w:rsid w:val="7221AA23"/>
    <w:rsid w:val="7222E6EA"/>
    <w:rsid w:val="723E6653"/>
    <w:rsid w:val="725BAFC9"/>
    <w:rsid w:val="725CF7F5"/>
    <w:rsid w:val="727D699A"/>
    <w:rsid w:val="72863F39"/>
    <w:rsid w:val="7289A9C6"/>
    <w:rsid w:val="7291FD53"/>
    <w:rsid w:val="729BE783"/>
    <w:rsid w:val="72B19DA3"/>
    <w:rsid w:val="72CA397D"/>
    <w:rsid w:val="72EB6BD6"/>
    <w:rsid w:val="7305334D"/>
    <w:rsid w:val="73180E53"/>
    <w:rsid w:val="73497593"/>
    <w:rsid w:val="73667294"/>
    <w:rsid w:val="7369D81F"/>
    <w:rsid w:val="73B5A78D"/>
    <w:rsid w:val="73BFB6DF"/>
    <w:rsid w:val="73E4AB71"/>
    <w:rsid w:val="7414EC54"/>
    <w:rsid w:val="74450D9D"/>
    <w:rsid w:val="745E9731"/>
    <w:rsid w:val="747C9105"/>
    <w:rsid w:val="7485D010"/>
    <w:rsid w:val="74D8FE69"/>
    <w:rsid w:val="74DAC6B9"/>
    <w:rsid w:val="74E32B32"/>
    <w:rsid w:val="74F79887"/>
    <w:rsid w:val="74FFC39A"/>
    <w:rsid w:val="75265FA8"/>
    <w:rsid w:val="753D2ECC"/>
    <w:rsid w:val="7554AF49"/>
    <w:rsid w:val="7578EB5E"/>
    <w:rsid w:val="757E9F72"/>
    <w:rsid w:val="75FAAECA"/>
    <w:rsid w:val="76099C67"/>
    <w:rsid w:val="7618C6A6"/>
    <w:rsid w:val="7638B15A"/>
    <w:rsid w:val="7638B969"/>
    <w:rsid w:val="764A5551"/>
    <w:rsid w:val="765B3648"/>
    <w:rsid w:val="7687571F"/>
    <w:rsid w:val="770D75F5"/>
    <w:rsid w:val="7741579F"/>
    <w:rsid w:val="7780E424"/>
    <w:rsid w:val="77825454"/>
    <w:rsid w:val="781376C8"/>
    <w:rsid w:val="78240630"/>
    <w:rsid w:val="783B9E81"/>
    <w:rsid w:val="785F851E"/>
    <w:rsid w:val="787C1AE4"/>
    <w:rsid w:val="78AB370C"/>
    <w:rsid w:val="78C7446D"/>
    <w:rsid w:val="78F90BA9"/>
    <w:rsid w:val="7911C430"/>
    <w:rsid w:val="79226873"/>
    <w:rsid w:val="7937231D"/>
    <w:rsid w:val="79669491"/>
    <w:rsid w:val="7966B0DB"/>
    <w:rsid w:val="7988B5EF"/>
    <w:rsid w:val="798E14A2"/>
    <w:rsid w:val="79A5DCBD"/>
    <w:rsid w:val="79B2D3E0"/>
    <w:rsid w:val="79DCAA3A"/>
    <w:rsid w:val="79EDD18D"/>
    <w:rsid w:val="79FCF8F1"/>
    <w:rsid w:val="7A16071E"/>
    <w:rsid w:val="7A61C457"/>
    <w:rsid w:val="7AAF41D1"/>
    <w:rsid w:val="7AB926F6"/>
    <w:rsid w:val="7ABDABF5"/>
    <w:rsid w:val="7AF9679E"/>
    <w:rsid w:val="7B22A12E"/>
    <w:rsid w:val="7B274B6B"/>
    <w:rsid w:val="7B348831"/>
    <w:rsid w:val="7B3F0320"/>
    <w:rsid w:val="7B58C970"/>
    <w:rsid w:val="7B75E1CC"/>
    <w:rsid w:val="7B83DB0B"/>
    <w:rsid w:val="7B8EBAA9"/>
    <w:rsid w:val="7C01E17E"/>
    <w:rsid w:val="7C0F26F5"/>
    <w:rsid w:val="7CAD442C"/>
    <w:rsid w:val="7CF369D5"/>
    <w:rsid w:val="7CFEF2C7"/>
    <w:rsid w:val="7D5B0921"/>
    <w:rsid w:val="7D71B585"/>
    <w:rsid w:val="7D76921C"/>
    <w:rsid w:val="7D7775E1"/>
    <w:rsid w:val="7D8E66CC"/>
    <w:rsid w:val="7DEADE46"/>
    <w:rsid w:val="7E75A56F"/>
    <w:rsid w:val="7E75A7BC"/>
    <w:rsid w:val="7E86A2EC"/>
    <w:rsid w:val="7E8B65E9"/>
    <w:rsid w:val="7E997A23"/>
    <w:rsid w:val="7E9ADC8E"/>
    <w:rsid w:val="7EEECCBE"/>
    <w:rsid w:val="7EF89595"/>
    <w:rsid w:val="7EFB2958"/>
    <w:rsid w:val="7F1A5B08"/>
    <w:rsid w:val="7F4C4246"/>
    <w:rsid w:val="7F53721D"/>
    <w:rsid w:val="7F6EF5D0"/>
    <w:rsid w:val="7F85AF2A"/>
    <w:rsid w:val="7FAE475E"/>
    <w:rsid w:val="7FB3EC09"/>
    <w:rsid w:val="7FD5B751"/>
    <w:rsid w:val="7FE8506C"/>
    <w:rsid w:val="7FEC9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signQuote" w:customStyle="1">
    <w:name w:val="AssignQuote"/>
    <w:basedOn w:val="Normal"/>
    <w:next w:val="AssignBody"/>
    <w:link w:val="AssignQuoteChar"/>
    <w:qFormat/>
    <w:rsid w:val="00CD1240"/>
    <w:pPr>
      <w:spacing w:after="0" w:line="360" w:lineRule="auto"/>
      <w:ind w:left="1134" w:right="1134"/>
    </w:pPr>
    <w:rPr>
      <w:rFonts w:ascii="Arial" w:hAnsi="Arial"/>
      <w:i/>
    </w:rPr>
  </w:style>
  <w:style w:type="paragraph" w:styleId="AssignBody" w:customStyle="1">
    <w:name w:val="AssignBody"/>
    <w:basedOn w:val="AssignQuote"/>
    <w:link w:val="AssignBodyChar"/>
    <w:qFormat/>
    <w:rsid w:val="00CD1240"/>
    <w:pPr>
      <w:ind w:left="0" w:right="0"/>
    </w:pPr>
    <w:rPr>
      <w:i w:val="0"/>
    </w:rPr>
  </w:style>
  <w:style w:type="character" w:styleId="AssignQuoteChar" w:customStyle="1">
    <w:name w:val="AssignQuote Char"/>
    <w:basedOn w:val="DefaultParagraphFont"/>
    <w:link w:val="AssignQuote"/>
    <w:rsid w:val="00CD1240"/>
    <w:rPr>
      <w:rFonts w:ascii="Arial" w:hAnsi="Arial"/>
      <w:i/>
    </w:rPr>
  </w:style>
  <w:style w:type="paragraph" w:styleId="AssignSubHeader" w:customStyle="1">
    <w:name w:val="AssignSubHeader"/>
    <w:basedOn w:val="AssignBody"/>
    <w:next w:val="AssignBody"/>
    <w:link w:val="AssignSubHeaderChar"/>
    <w:qFormat/>
    <w:rsid w:val="00691A46"/>
    <w:rPr>
      <w:b/>
      <w:sz w:val="28"/>
    </w:rPr>
  </w:style>
  <w:style w:type="character" w:styleId="AssignBodyChar" w:customStyle="1">
    <w:name w:val="AssignBody Char"/>
    <w:basedOn w:val="AssignQuoteChar"/>
    <w:link w:val="AssignBody"/>
    <w:rsid w:val="00CD1240"/>
    <w:rPr>
      <w:rFonts w:ascii="Arial" w:hAnsi="Arial"/>
      <w:i w:val="0"/>
    </w:rPr>
  </w:style>
  <w:style w:type="paragraph" w:styleId="AssignHeader" w:customStyle="1">
    <w:name w:val="AssignHeader"/>
    <w:basedOn w:val="AssignSubHeader"/>
    <w:next w:val="AssignSubHeader"/>
    <w:link w:val="AssignHeaderChar"/>
    <w:qFormat/>
    <w:rsid w:val="00BC651E"/>
    <w:pPr>
      <w:jc w:val="center"/>
    </w:pPr>
    <w:rPr>
      <w:sz w:val="36"/>
      <w:u w:val="single"/>
    </w:rPr>
  </w:style>
  <w:style w:type="character" w:styleId="AssignSubHeaderChar" w:customStyle="1">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styleId="AssignHeaderChar" w:customStyle="1">
    <w:name w:val="AssignHeader Char"/>
    <w:basedOn w:val="AssignSubHeaderChar"/>
    <w:link w:val="AssignHeader"/>
    <w:rsid w:val="00BC651E"/>
    <w:rPr>
      <w:rFonts w:ascii="Arial" w:hAnsi="Arial"/>
      <w:b/>
      <w:i w:val="0"/>
      <w:sz w:val="36"/>
      <w:u w:val="single"/>
    </w:rPr>
  </w:style>
  <w:style w:type="character" w:styleId="HeaderChar" w:customStyle="1">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glossaryDocument" Target="/word/glossary/document.xml" Id="Rb11e0f7629ae49fa" /><Relationship Type="http://schemas.openxmlformats.org/officeDocument/2006/relationships/numbering" Target="/word/numbering.xml" Id="Rf41946bc4b494bdc" /><Relationship Type="http://schemas.openxmlformats.org/officeDocument/2006/relationships/hyperlink" Target="https://educationendowmentfoundation.org.uk/public/files/Publications/Implementation/EEF_Implementation_Guidance_Report_2019.pdf" TargetMode="External" Id="Rab858ccbd76d441b" /><Relationship Type="http://schemas.openxmlformats.org/officeDocument/2006/relationships/hyperlink" Target="https://www.estyn.gov.wales/sites/www.estyn.gov.wales/files/documents/Leadership%20and%20primary%20school%20improvement%20(002)_0.pdf" TargetMode="External" Id="R1ef7b173416146ae" /><Relationship Type="http://schemas.openxmlformats.org/officeDocument/2006/relationships/hyperlink" Target="https://www.estyn.gov.wales/sites/www.estyn.gov.wales/files/documents/SchoolX%20Primary_0.pdf" TargetMode="External" Id="Ra4ac373d2aae45b2" /><Relationship Type="http://schemas.openxmlformats.org/officeDocument/2006/relationships/hyperlink" Target="https://www.estyn.gov.wales/effective-practice/supporting-pupil-wellbeing" TargetMode="External" Id="Rf4d0bcde59454cc4" /><Relationship Type="http://schemas.openxmlformats.org/officeDocument/2006/relationships/hyperlink" Target="https://www.thriveapproach.com/" TargetMode="External" Id="R4806ae00f9064e9f" /><Relationship Type="http://schemas.openxmlformats.org/officeDocument/2006/relationships/hyperlink" Target="https://padlet-uploads.storage.googleapis.com/82566160/6f971d6a28463777a22a65717dd55dd6/Best_Practices_for_School_Improvement_Planning.pdf" TargetMode="External" Id="R4c1a3e94493146b4" /><Relationship Type="http://schemas.openxmlformats.org/officeDocument/2006/relationships/hyperlink" Target="https://padlet-uploads.storage.googleapis.com/82566160/eff50b6b69695b14e8810d43c4f6f9e7/Children_Mental_Health.pdf" TargetMode="External" Id="R4a68ad39301549b1" /><Relationship Type="http://schemas.openxmlformats.org/officeDocument/2006/relationships/hyperlink" Target="https://gov.wales/sites/default/files/publications/2018-03/school-development-plans.pdf" TargetMode="External" Id="R4ec99b2d3e0140b6" /><Relationship Type="http://schemas.openxmlformats.org/officeDocument/2006/relationships/hyperlink" Target="https://padlet-uploads.storage.googleapis.com/82566160/881d5852b7c60cb4e3606c4e83bef99a/150623_guide_to_the_fg_act_en.pdf" TargetMode="External" Id="R56b76d09517a45cc" /><Relationship Type="http://schemas.openxmlformats.org/officeDocument/2006/relationships/hyperlink" Target="https://padlet-uploads.storage.googleapis.com/82566160/d32f7db0ffe1e203d02b26352f49ea70/theme_1_leadership_for_a_self_improving_system_resources_1_7.pdf" TargetMode="External" Id="R2598053c090a4ee0" /><Relationship Type="http://schemas.openxmlformats.org/officeDocument/2006/relationships/hyperlink" Target="https://padlet-uploads.storage.googleapis.com/82566160/456433674a415b722a6318755e1e0e22/education_in_wales_our_national_mission.pdf" TargetMode="External" Id="R96907c122bb54783" /><Relationship Type="http://schemas.openxmlformats.org/officeDocument/2006/relationships/hyperlink" Target="https://hwb.gov.wales/storage/afca43eb-5c50-4846-9c2d-0d56fbffba09/curriculum-for-wales-guidance-120320.pdf" TargetMode="External" Id="R54e774b4ca2a4dd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2c95851-22c1-4b3d-b028-2126628e209d}"/>
      </w:docPartPr>
      <w:docPartBody>
        <w:p w14:paraId="63D738F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Alun Thomas</dc:creator>
  <keywords/>
  <dc:description/>
  <lastModifiedBy>Bethan Miles (1900166)</lastModifiedBy>
  <revision>14</revision>
  <dcterms:created xsi:type="dcterms:W3CDTF">2020-03-27T17:05:00.0000000Z</dcterms:created>
  <dcterms:modified xsi:type="dcterms:W3CDTF">2020-04-17T16:25:32.9759965Z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