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B265A88" w:rsidP="4EF3A437" w:rsidRDefault="4B265A88" w14:paraId="15E50123" w14:textId="523B83D7">
      <w:pPr>
        <w:spacing w:before="0" w:beforeAutospacing="off" w:after="0" w:afterAutospacing="off"/>
        <w:ind/>
        <w:jc w:val="both"/>
        <w:rPr>
          <w:rFonts w:ascii="Aptos Display" w:hAnsi="Aptos Display" w:eastAsia="Aptos Display" w:cs="Aptos Display" w:asciiTheme="majorAscii" w:hAnsiTheme="majorAscii" w:eastAsiaTheme="majorAscii" w:cstheme="majorAscii"/>
          <w:b w:val="1"/>
          <w:bCs w:val="1"/>
          <w:noProof w:val="0"/>
          <w:sz w:val="24"/>
          <w:szCs w:val="24"/>
          <w:lang w:val="en-GB"/>
        </w:rPr>
      </w:pPr>
      <w:r w:rsidRPr="46E24C43" w:rsidR="45F5AE4B">
        <w:rPr>
          <w:rFonts w:ascii="Aptos Display" w:hAnsi="Aptos Display" w:eastAsia="Aptos Display" w:cs="Aptos Display" w:asciiTheme="majorAscii" w:hAnsiTheme="majorAscii" w:eastAsiaTheme="majorAscii" w:cstheme="majorAscii"/>
          <w:b w:val="1"/>
          <w:bCs w:val="1"/>
          <w:noProof w:val="0"/>
          <w:sz w:val="24"/>
          <w:szCs w:val="24"/>
          <w:lang w:val="en-GB"/>
        </w:rPr>
        <w:t xml:space="preserve">(ECIE </w:t>
      </w:r>
      <w:r w:rsidRPr="46E24C43" w:rsidR="45F5AE4B">
        <w:rPr>
          <w:rFonts w:ascii="Aptos Display" w:hAnsi="Aptos Display" w:eastAsia="Aptos Display" w:cs="Aptos Display" w:asciiTheme="majorAscii" w:hAnsiTheme="majorAscii" w:eastAsiaTheme="majorAscii" w:cstheme="majorAscii"/>
          <w:b w:val="1"/>
          <w:bCs w:val="1"/>
          <w:noProof w:val="0"/>
          <w:sz w:val="24"/>
          <w:szCs w:val="24"/>
          <w:lang w:val="en-GB"/>
        </w:rPr>
        <w:t>6003) Classroom</w:t>
      </w:r>
      <w:r w:rsidRPr="46E24C43" w:rsidR="36008B1E">
        <w:rPr>
          <w:rFonts w:ascii="Aptos Display" w:hAnsi="Aptos Display" w:eastAsia="Aptos Display" w:cs="Aptos Display" w:asciiTheme="majorAscii" w:hAnsiTheme="majorAscii" w:eastAsiaTheme="majorAscii" w:cstheme="majorAscii"/>
          <w:b w:val="1"/>
          <w:bCs w:val="1"/>
          <w:noProof w:val="0"/>
          <w:sz w:val="24"/>
          <w:szCs w:val="24"/>
          <w:lang w:val="en-GB"/>
        </w:rPr>
        <w:t xml:space="preserve"> Management</w:t>
      </w:r>
    </w:p>
    <w:p w:rsidR="4B265A88" w:rsidP="4EF3A437" w:rsidRDefault="4B265A88" w14:paraId="376B37CF" w14:textId="721D84C3">
      <w:pPr>
        <w:spacing w:before="240" w:beforeAutospacing="off" w:after="240" w:afterAutospacing="off"/>
        <w:ind/>
        <w:jc w:val="both"/>
      </w:pPr>
      <w:r w:rsidRPr="46E24C43" w:rsidR="6B55628B">
        <w:rPr>
          <w:rFonts w:ascii="Aptos Display" w:hAnsi="Aptos Display" w:eastAsia="Aptos Display" w:cs="Aptos Display"/>
          <w:noProof w:val="0"/>
          <w:sz w:val="24"/>
          <w:szCs w:val="24"/>
          <w:lang w:val="en-GB"/>
        </w:rPr>
        <w:t xml:space="preserve">Classroom management has long been recognised as a cornerstone of effective teaching and learning. At its most basic, it refers to the routines, systems, and relationships that enable teachers to </w:t>
      </w:r>
      <w:r w:rsidRPr="46E24C43" w:rsidR="6B55628B">
        <w:rPr>
          <w:rFonts w:ascii="Aptos Display" w:hAnsi="Aptos Display" w:eastAsia="Aptos Display" w:cs="Aptos Display"/>
          <w:noProof w:val="0"/>
          <w:sz w:val="24"/>
          <w:szCs w:val="24"/>
          <w:lang w:val="en-GB"/>
        </w:rPr>
        <w:t>maintain</w:t>
      </w:r>
      <w:r w:rsidRPr="46E24C43" w:rsidR="6B55628B">
        <w:rPr>
          <w:rFonts w:ascii="Aptos Display" w:hAnsi="Aptos Display" w:eastAsia="Aptos Display" w:cs="Aptos Display"/>
          <w:noProof w:val="0"/>
          <w:sz w:val="24"/>
          <w:szCs w:val="24"/>
          <w:lang w:val="en-GB"/>
        </w:rPr>
        <w:t xml:space="preserve"> order and create an environment where all pupils can thrive. As Doyle (1986) </w:t>
      </w:r>
      <w:r w:rsidRPr="46E24C43" w:rsidR="6B55628B">
        <w:rPr>
          <w:rFonts w:ascii="Aptos Display" w:hAnsi="Aptos Display" w:eastAsia="Aptos Display" w:cs="Aptos Display"/>
          <w:noProof w:val="0"/>
          <w:sz w:val="24"/>
          <w:szCs w:val="24"/>
          <w:lang w:val="en-GB"/>
        </w:rPr>
        <w:t>observes</w:t>
      </w:r>
      <w:r w:rsidRPr="46E24C43" w:rsidR="6B55628B">
        <w:rPr>
          <w:rFonts w:ascii="Aptos Display" w:hAnsi="Aptos Display" w:eastAsia="Aptos Display" w:cs="Aptos Display"/>
          <w:noProof w:val="0"/>
          <w:sz w:val="24"/>
          <w:szCs w:val="24"/>
          <w:lang w:val="en-GB"/>
        </w:rPr>
        <w:t xml:space="preserve">, management serves both academic and social purposes: it maximises learning time while also shaping pupils’ moral and social development. Yet the question of whether current approaches truly support </w:t>
      </w:r>
      <w:r w:rsidRPr="46E24C43" w:rsidR="6B55628B">
        <w:rPr>
          <w:rFonts w:ascii="Aptos Display" w:hAnsi="Aptos Display" w:eastAsia="Aptos Display" w:cs="Aptos Display"/>
          <w:i w:val="1"/>
          <w:iCs w:val="1"/>
          <w:noProof w:val="0"/>
          <w:sz w:val="24"/>
          <w:szCs w:val="24"/>
          <w:lang w:val="en-GB"/>
        </w:rPr>
        <w:t>all</w:t>
      </w:r>
      <w:r w:rsidRPr="46E24C43" w:rsidR="6B55628B">
        <w:rPr>
          <w:rFonts w:ascii="Aptos Display" w:hAnsi="Aptos Display" w:eastAsia="Aptos Display" w:cs="Aptos Display"/>
          <w:noProof w:val="0"/>
          <w:sz w:val="24"/>
          <w:szCs w:val="24"/>
          <w:lang w:val="en-GB"/>
        </w:rPr>
        <w:t xml:space="preserve"> learners </w:t>
      </w:r>
      <w:r w:rsidRPr="46E24C43" w:rsidR="6B55628B">
        <w:rPr>
          <w:rFonts w:ascii="Aptos Display" w:hAnsi="Aptos Display" w:eastAsia="Aptos Display" w:cs="Aptos Display"/>
          <w:noProof w:val="0"/>
          <w:sz w:val="24"/>
          <w:szCs w:val="24"/>
          <w:lang w:val="en-GB"/>
        </w:rPr>
        <w:t>remains</w:t>
      </w:r>
      <w:r w:rsidRPr="46E24C43" w:rsidR="6B55628B">
        <w:rPr>
          <w:rFonts w:ascii="Aptos Display" w:hAnsi="Aptos Display" w:eastAsia="Aptos Display" w:cs="Aptos Display"/>
          <w:noProof w:val="0"/>
          <w:sz w:val="24"/>
          <w:szCs w:val="24"/>
          <w:lang w:val="en-GB"/>
        </w:rPr>
        <w:t xml:space="preserve"> open to </w:t>
      </w:r>
      <w:r w:rsidRPr="46E24C43" w:rsidR="6433DE24">
        <w:rPr>
          <w:rFonts w:ascii="Aptos Display" w:hAnsi="Aptos Display" w:eastAsia="Aptos Display" w:cs="Aptos Display"/>
          <w:noProof w:val="0"/>
          <w:sz w:val="24"/>
          <w:szCs w:val="24"/>
          <w:lang w:val="en-GB"/>
        </w:rPr>
        <w:t>debate. In</w:t>
      </w:r>
      <w:r w:rsidRPr="46E24C43" w:rsidR="6B55628B">
        <w:rPr>
          <w:rFonts w:ascii="Aptos Display" w:hAnsi="Aptos Display" w:eastAsia="Aptos Display" w:cs="Aptos Display"/>
          <w:noProof w:val="0"/>
          <w:sz w:val="24"/>
          <w:szCs w:val="24"/>
          <w:lang w:val="en-GB"/>
        </w:rPr>
        <w:t xml:space="preserve"> recent years, the focus of policy and practice in the UK and Wales has been on creating calm, orderly classrooms through behaviour systems, consistent routines, and teacher authority. These strategies have been shown to reduce disruption and improve academic outcomes (Marzano and Marzano, 2003; Ofsted, 2014). However, inclusivity within these approaches is less certain. Pupils with </w:t>
      </w:r>
      <w:r w:rsidRPr="46E24C43" w:rsidR="6B55628B">
        <w:rPr>
          <w:rFonts w:ascii="Aptos Display" w:hAnsi="Aptos Display" w:eastAsia="Aptos Display" w:cs="Aptos Display"/>
          <w:noProof w:val="0"/>
          <w:sz w:val="24"/>
          <w:szCs w:val="24"/>
          <w:lang w:val="en-GB"/>
        </w:rPr>
        <w:t>additional</w:t>
      </w:r>
      <w:r w:rsidRPr="46E24C43" w:rsidR="6B55628B">
        <w:rPr>
          <w:rFonts w:ascii="Aptos Display" w:hAnsi="Aptos Display" w:eastAsia="Aptos Display" w:cs="Aptos Display"/>
          <w:noProof w:val="0"/>
          <w:sz w:val="24"/>
          <w:szCs w:val="24"/>
          <w:lang w:val="en-GB"/>
        </w:rPr>
        <w:t xml:space="preserve"> learning needs (ALN), those affected by trauma, or those from disadvantaged backgrounds may struggle to conform to rigid expectations and are at greater risk of sanction or exclusion (Ofsted, 2019).</w:t>
      </w:r>
    </w:p>
    <w:p w:rsidR="4B265A88" w:rsidP="4EF3A437" w:rsidRDefault="4B265A88" w14:paraId="1B8FC8B3" w14:textId="05B70EA3">
      <w:pPr>
        <w:spacing w:before="240" w:beforeAutospacing="off" w:after="240" w:afterAutospacing="off"/>
        <w:ind/>
        <w:jc w:val="both"/>
      </w:pPr>
      <w:r w:rsidRPr="4EF3A437" w:rsidR="6B55628B">
        <w:rPr>
          <w:rFonts w:ascii="Aptos Display" w:hAnsi="Aptos Display" w:eastAsia="Aptos Display" w:cs="Aptos Display"/>
          <w:noProof w:val="0"/>
          <w:sz w:val="24"/>
          <w:szCs w:val="24"/>
          <w:lang w:val="en-GB"/>
        </w:rPr>
        <w:t>This essay critically examines the inclusivity of classroom management by drawing on two influential theoretical perspectives: behaviourism and humanism. Behaviourism has informed much of current policy, promoting order through rewards and sanctions, while humanism emphasises respect, autonomy, and the “whole child.” The discussion will explore how these approaches have shaped guidance in England and Wales, including the ALN Code (Welsh Government, 2021), and consider their impact on practice. It will argue that although behaviourist strategies can promote order and efficiency, they risk marginalising vulnerable learners if applied inflexibly. Humanistic approaches, by contrast, offer more inclusive principles but are harder to implement in today’s pressured school environments. Ultimately, achieving inclusivity in classroom management requires balancing structure with empathy, consistency with flexibility, and policy with the lived realities of diverse learners.</w:t>
      </w:r>
      <w:r w:rsidRPr="4EF3A437" w:rsidR="6B55628B">
        <w:rPr>
          <w:rFonts w:ascii="Aptos Display" w:hAnsi="Aptos Display" w:eastAsia="Aptos Display" w:cs="Aptos Display" w:asciiTheme="majorAscii" w:hAnsiTheme="majorAscii" w:eastAsiaTheme="majorAscii" w:cstheme="majorAscii"/>
          <w:noProof w:val="0"/>
          <w:sz w:val="24"/>
          <w:szCs w:val="24"/>
          <w:lang w:val="en-GB"/>
        </w:rPr>
        <w:t xml:space="preserve"> </w:t>
      </w:r>
    </w:p>
    <w:p w:rsidR="4B265A88" w:rsidP="4EF3A437" w:rsidRDefault="4B265A88" w14:paraId="4020C05C" w14:textId="62FEDECA">
      <w:pPr>
        <w:pStyle w:val="Normal"/>
        <w:spacing w:before="0" w:beforeAutospacing="off" w:after="0" w:afterAutospacing="off"/>
        <w:ind/>
        <w:jc w:val="both"/>
        <w:rPr>
          <w:rFonts w:ascii="Aptos Display" w:hAnsi="Aptos Display" w:eastAsia="Aptos Display" w:cs="Aptos Display" w:asciiTheme="majorAscii" w:hAnsiTheme="majorAscii" w:eastAsiaTheme="majorAscii" w:cstheme="majorAscii"/>
          <w:noProof w:val="0"/>
          <w:sz w:val="24"/>
          <w:szCs w:val="24"/>
          <w:lang w:val="en-GB"/>
        </w:rPr>
      </w:pPr>
      <w:r w:rsidRPr="4EF3A437" w:rsidR="75700F45">
        <w:rPr>
          <w:rFonts w:ascii="Aptos Display" w:hAnsi="Aptos Display" w:eastAsia="Aptos Display" w:cs="Aptos Display" w:asciiTheme="majorAscii" w:hAnsiTheme="majorAscii" w:eastAsiaTheme="majorAscii" w:cstheme="majorAscii"/>
          <w:noProof w:val="0"/>
          <w:sz w:val="24"/>
          <w:szCs w:val="24"/>
          <w:lang w:val="en-GB"/>
        </w:rPr>
        <w:t xml:space="preserve">Evidence suggests that consistent routines and positive relationships are key to inclusive management. The Education Endowment Foundation (EEF, 2019) highlights simple strategies such as greeting students at the door and </w:t>
      </w:r>
      <w:r w:rsidRPr="4EF3A437" w:rsidR="75700F45">
        <w:rPr>
          <w:rFonts w:ascii="Aptos Display" w:hAnsi="Aptos Display" w:eastAsia="Aptos Display" w:cs="Aptos Display" w:asciiTheme="majorAscii" w:hAnsiTheme="majorAscii" w:eastAsiaTheme="majorAscii" w:cstheme="majorAscii"/>
          <w:noProof w:val="0"/>
          <w:sz w:val="24"/>
          <w:szCs w:val="24"/>
          <w:lang w:val="en-GB"/>
        </w:rPr>
        <w:t>maintaining</w:t>
      </w:r>
      <w:r w:rsidRPr="4EF3A437" w:rsidR="75700F45">
        <w:rPr>
          <w:rFonts w:ascii="Aptos Display" w:hAnsi="Aptos Display" w:eastAsia="Aptos Display" w:cs="Aptos Display" w:asciiTheme="majorAscii" w:hAnsiTheme="majorAscii" w:eastAsiaTheme="majorAscii" w:cstheme="majorAscii"/>
          <w:noProof w:val="0"/>
          <w:sz w:val="24"/>
          <w:szCs w:val="24"/>
          <w:lang w:val="en-GB"/>
        </w:rPr>
        <w:t xml:space="preserve"> a high praise-to-reprimand ratio as low-cost, high-impact practices. Marzano (2003) found that strong teacher–student relationships reduce behaviour problems by up to 31%. Such approaches promote inclusion by fostering belonging and trust, essential for pupils facing </w:t>
      </w:r>
      <w:r w:rsidRPr="4EF3A437" w:rsidR="0A6998A6">
        <w:rPr>
          <w:rFonts w:ascii="Aptos Display" w:hAnsi="Aptos Display" w:eastAsia="Aptos Display" w:cs="Aptos Display" w:asciiTheme="majorAscii" w:hAnsiTheme="majorAscii" w:eastAsiaTheme="majorAscii" w:cstheme="majorAscii"/>
          <w:b w:val="0"/>
          <w:bCs w:val="0"/>
          <w:noProof w:val="0"/>
          <w:sz w:val="24"/>
          <w:szCs w:val="24"/>
          <w:lang w:val="en-GB"/>
        </w:rPr>
        <w:t>disadvantage. Yet</w:t>
      </w:r>
      <w:r w:rsidRPr="4EF3A437" w:rsidR="75700F4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inclusivity depends on consistency. Ofsted (2019) reported that only one-third of teachers felt behaviour policies were applied fairly in their schools. Where policies are inconsistently enforced, marginalised learners may feel excluded or targeted.</w:t>
      </w:r>
      <w:r w:rsidRPr="4EF3A437" w:rsidR="3AD0E4FC">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4EF3A437" w:rsidR="4CDD4575">
        <w:rPr>
          <w:rFonts w:ascii="Aptos Display" w:hAnsi="Aptos Display" w:eastAsia="Aptos Display" w:cs="Aptos Display" w:asciiTheme="majorAscii" w:hAnsiTheme="majorAscii" w:eastAsiaTheme="majorAscii" w:cstheme="majorAscii"/>
          <w:b w:val="0"/>
          <w:bCs w:val="0"/>
          <w:noProof w:val="0"/>
          <w:sz w:val="24"/>
          <w:szCs w:val="24"/>
          <w:lang w:val="en-GB"/>
        </w:rPr>
        <w:t>Additionally, d</w:t>
      </w:r>
      <w:r w:rsidRPr="4EF3A437" w:rsidR="75700F45">
        <w:rPr>
          <w:rFonts w:ascii="Aptos Display" w:hAnsi="Aptos Display" w:eastAsia="Aptos Display" w:cs="Aptos Display" w:asciiTheme="majorAscii" w:hAnsiTheme="majorAscii" w:eastAsiaTheme="majorAscii" w:cstheme="majorAscii"/>
          <w:noProof w:val="0"/>
          <w:sz w:val="24"/>
          <w:szCs w:val="24"/>
          <w:lang w:val="en-GB"/>
        </w:rPr>
        <w:t xml:space="preserve">ifferentiated work and technology (e.g., Immersive Reader, translation tools) are widely promoted under the ALN Code (Welsh Government, 2021). These strategies allow pupils to access learning at their level, reducing disengagement and disruption. ICT can therefore enhance inclusivity by scaffolding learning for pupils with </w:t>
      </w:r>
      <w:r w:rsidRPr="4EF3A437" w:rsidR="75700F45">
        <w:rPr>
          <w:rFonts w:ascii="Aptos Display" w:hAnsi="Aptos Display" w:eastAsia="Aptos Display" w:cs="Aptos Display" w:asciiTheme="majorAscii" w:hAnsiTheme="majorAscii" w:eastAsiaTheme="majorAscii" w:cstheme="majorAscii"/>
          <w:noProof w:val="0"/>
          <w:sz w:val="24"/>
          <w:szCs w:val="24"/>
          <w:lang w:val="en-GB"/>
        </w:rPr>
        <w:t>additional</w:t>
      </w:r>
      <w:r w:rsidRPr="4EF3A437" w:rsidR="75700F45">
        <w:rPr>
          <w:rFonts w:ascii="Aptos Display" w:hAnsi="Aptos Display" w:eastAsia="Aptos Display" w:cs="Aptos Display" w:asciiTheme="majorAscii" w:hAnsiTheme="majorAscii" w:eastAsiaTheme="majorAscii" w:cstheme="majorAscii"/>
          <w:noProof w:val="0"/>
          <w:sz w:val="24"/>
          <w:szCs w:val="24"/>
          <w:lang w:val="en-GB"/>
        </w:rPr>
        <w:t xml:space="preserve"> needs or language barriers.</w:t>
      </w:r>
      <w:r w:rsidRPr="4EF3A437" w:rsidR="37406531">
        <w:rPr>
          <w:rFonts w:ascii="Aptos Display" w:hAnsi="Aptos Display" w:eastAsia="Aptos Display" w:cs="Aptos Display" w:asciiTheme="majorAscii" w:hAnsiTheme="majorAscii" w:eastAsiaTheme="majorAscii" w:cstheme="majorAscii"/>
          <w:noProof w:val="0"/>
          <w:sz w:val="24"/>
          <w:szCs w:val="24"/>
          <w:lang w:val="en-GB"/>
        </w:rPr>
        <w:t xml:space="preserve"> </w:t>
      </w:r>
      <w:r w:rsidRPr="4EF3A437" w:rsidR="75700F45">
        <w:rPr>
          <w:rFonts w:ascii="Aptos Display" w:hAnsi="Aptos Display" w:eastAsia="Aptos Display" w:cs="Aptos Display" w:asciiTheme="majorAscii" w:hAnsiTheme="majorAscii" w:eastAsiaTheme="majorAscii" w:cstheme="majorAscii"/>
          <w:noProof w:val="0"/>
          <w:sz w:val="24"/>
          <w:szCs w:val="24"/>
          <w:lang w:val="en-GB"/>
        </w:rPr>
        <w:t>However, differentiation can also stigmatise learners if it singles them out. True inclusivity requires universal design approaches where tools are available to all, preventing learners from being labelled as “different” (NASEN, 2020).</w:t>
      </w:r>
      <w:r w:rsidRPr="4EF3A437" w:rsidR="3E6C281E">
        <w:rPr>
          <w:rFonts w:ascii="Aptos Display" w:hAnsi="Aptos Display" w:eastAsia="Aptos Display" w:cs="Aptos Display" w:asciiTheme="majorAscii" w:hAnsiTheme="majorAscii" w:eastAsiaTheme="majorAscii" w:cstheme="majorAscii"/>
          <w:noProof w:val="0"/>
          <w:sz w:val="24"/>
          <w:szCs w:val="24"/>
          <w:lang w:val="en-GB"/>
        </w:rPr>
        <w:t xml:space="preserve"> </w:t>
      </w:r>
      <w:r w:rsidRPr="4EF3A437" w:rsidR="75700F45">
        <w:rPr>
          <w:rFonts w:ascii="Aptos Display" w:hAnsi="Aptos Display" w:eastAsia="Aptos Display" w:cs="Aptos Display" w:asciiTheme="majorAscii" w:hAnsiTheme="majorAscii" w:eastAsiaTheme="majorAscii" w:cstheme="majorAscii"/>
          <w:noProof w:val="0"/>
          <w:sz w:val="24"/>
          <w:szCs w:val="24"/>
          <w:lang w:val="en-GB"/>
        </w:rPr>
        <w:t xml:space="preserve">Restorative conversations and trauma-informed strategies </w:t>
      </w:r>
      <w:r w:rsidRPr="4EF3A437" w:rsidR="75700F45">
        <w:rPr>
          <w:rFonts w:ascii="Aptos Display" w:hAnsi="Aptos Display" w:eastAsia="Aptos Display" w:cs="Aptos Display" w:asciiTheme="majorAscii" w:hAnsiTheme="majorAscii" w:eastAsiaTheme="majorAscii" w:cstheme="majorAscii"/>
          <w:noProof w:val="0"/>
          <w:sz w:val="24"/>
          <w:szCs w:val="24"/>
          <w:lang w:val="en-GB"/>
        </w:rPr>
        <w:t>represent</w:t>
      </w:r>
      <w:r w:rsidRPr="4EF3A437" w:rsidR="75700F45">
        <w:rPr>
          <w:rFonts w:ascii="Aptos Display" w:hAnsi="Aptos Display" w:eastAsia="Aptos Display" w:cs="Aptos Display" w:asciiTheme="majorAscii" w:hAnsiTheme="majorAscii" w:eastAsiaTheme="majorAscii" w:cstheme="majorAscii"/>
          <w:noProof w:val="0"/>
          <w:sz w:val="24"/>
          <w:szCs w:val="24"/>
          <w:lang w:val="en-GB"/>
        </w:rPr>
        <w:t xml:space="preserve"> a shift from punitive discipline to relationship-building. These approaches align with humanistic theory and inclusive policy, focusing on repair and pupil voice rather than exclusion. However, such practices require significant training and time, which not all schools can provide consistently (Postholm, 2013).</w:t>
      </w:r>
    </w:p>
    <w:p w:rsidR="4B265A88" w:rsidP="4EF3A437" w:rsidRDefault="4B265A88" w14:paraId="3FE92A7F" w14:textId="38B6F707">
      <w:pPr>
        <w:pStyle w:val="Normal"/>
        <w:spacing w:before="0" w:beforeAutospacing="off" w:after="0" w:afterAutospacing="off"/>
        <w:ind/>
        <w:jc w:val="both"/>
        <w:rPr>
          <w:rFonts w:ascii="Aptos Display" w:hAnsi="Aptos Display" w:eastAsia="Aptos Display" w:cs="Aptos Display" w:asciiTheme="majorAscii" w:hAnsiTheme="majorAscii" w:eastAsiaTheme="majorAscii" w:cstheme="majorAscii"/>
          <w:noProof w:val="0"/>
          <w:sz w:val="24"/>
          <w:szCs w:val="24"/>
          <w:lang w:val="en-GB"/>
        </w:rPr>
      </w:pPr>
      <w:r w:rsidRPr="4EF3A437" w:rsidR="10E26A58">
        <w:rPr>
          <w:rFonts w:ascii="Aptos Display" w:hAnsi="Aptos Display" w:eastAsia="Aptos Display" w:cs="Aptos Display" w:asciiTheme="majorAscii" w:hAnsiTheme="majorAscii" w:eastAsiaTheme="majorAscii" w:cstheme="majorAscii"/>
          <w:noProof w:val="0"/>
          <w:sz w:val="24"/>
          <w:szCs w:val="24"/>
          <w:lang w:val="en-GB"/>
        </w:rPr>
        <w:t xml:space="preserve">The goal of classroom management is to help students develop self-control by encouraging good conduct and academic performance. Thus, the idea of classroom management is closely related to academic success, teacher effectiveness, and student and teacher conduct. Discipline has long been regarded by educators as one of the biggest barriers to encouraging good instruction. Class control and a favourable teaching and learning environment are the results of effective classroom management (Ritu, 2022). </w:t>
      </w:r>
    </w:p>
    <w:p w:rsidR="4B265A88" w:rsidP="4EF3A437" w:rsidRDefault="4B265A88" w14:paraId="4BDFB799" w14:textId="7334C579">
      <w:pPr>
        <w:pStyle w:val="Normal"/>
        <w:spacing w:before="0" w:beforeAutospacing="off" w:after="0" w:afterAutospacing="off"/>
        <w:ind/>
        <w:jc w:val="both"/>
        <w:rPr>
          <w:rFonts w:ascii="Aptos Display" w:hAnsi="Aptos Display" w:eastAsia="Aptos Display" w:cs="Aptos Display" w:asciiTheme="majorAscii" w:hAnsiTheme="majorAscii" w:eastAsiaTheme="majorAscii" w:cstheme="majorAscii"/>
          <w:noProof w:val="0"/>
          <w:sz w:val="24"/>
          <w:szCs w:val="24"/>
          <w:lang w:val="en-GB"/>
        </w:rPr>
      </w:pPr>
      <w:r w:rsidRPr="4EF3A437" w:rsidR="19332819">
        <w:rPr>
          <w:rFonts w:ascii="Aptos Display" w:hAnsi="Aptos Display" w:eastAsia="Aptos Display" w:cs="Aptos Display" w:asciiTheme="majorAscii" w:hAnsiTheme="majorAscii" w:eastAsiaTheme="majorAscii" w:cstheme="majorAscii"/>
          <w:noProof w:val="0"/>
          <w:sz w:val="24"/>
          <w:szCs w:val="24"/>
          <w:highlight w:val="green"/>
          <w:lang w:val="en-GB"/>
        </w:rPr>
        <w:t>Teachers in Welsh schools today follow a set of guidelines that have been in place for the previous twenty years. The Education and Inspections Act 2006 granted teachers</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 xml:space="preserve"> and staff legal rights and duties when it came to conduct. It also mandated that all schools </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establish</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 xml:space="preserve"> and implement a conduct policy (UK Government, 2006). The Rights of Children and Young Persons (Wales) Measure 2011 amended this. It adds that the UNCRC must be followed by all Welsh education policy and that rules for behaviour must be based on respect, fairness, and giving students a voice (Welsh Government, 2011). The Practical Approaches to Behaviour Management (2012) and the Reducing Restrictive Practices Framework (rev. 2022) frameworks underlined the importance of consistent routines, de-escalation, and safe handling (Welsh Government, 2012; Welsh Government, 2022a). The Additional Learning Needs and Education Tribunal (Wales) Act 2</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018 and A</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 xml:space="preserve">LN Code 2021 mandated the inclusion of planning for all pupils, encompassing those with </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additional</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 xml:space="preserve"> </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needs (We</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 xml:space="preserve">lsh Government, 2018; Welsh </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Governm</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 xml:space="preserve">ent, 2021). The new way Estyn inspects schools obviously looks at behaviour and health (Welsh Government, 2022b; Estyn, 2024). The national behaviour handbooks made these rules start to work in 2012, and the ALN Code and curriculum implementation made them more common in 2021–22. Their job now is to make sure that classrooms are calm, friendly, and </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equitable</w:t>
      </w:r>
      <w:r w:rsidRPr="4EF3A437" w:rsidR="19332819">
        <w:rPr>
          <w:rFonts w:ascii="Aptos Display" w:hAnsi="Aptos Display" w:eastAsia="Aptos Display" w:cs="Aptos Display" w:asciiTheme="majorAscii" w:hAnsiTheme="majorAscii" w:eastAsiaTheme="majorAscii" w:cstheme="majorAscii"/>
          <w:noProof w:val="0"/>
          <w:sz w:val="24"/>
          <w:szCs w:val="24"/>
          <w:lang w:val="en-GB"/>
        </w:rPr>
        <w:t>, which is especially important now that the pandemic is ended.</w:t>
      </w:r>
      <w:r w:rsidRPr="4EF3A437" w:rsidR="201E1FDE">
        <w:rPr>
          <w:rFonts w:ascii="Aptos Display" w:hAnsi="Aptos Display" w:eastAsia="Aptos Display" w:cs="Aptos Display" w:asciiTheme="majorAscii" w:hAnsiTheme="majorAscii" w:eastAsiaTheme="majorAscii" w:cstheme="majorAscii"/>
          <w:noProof w:val="0"/>
          <w:sz w:val="24"/>
          <w:szCs w:val="24"/>
          <w:lang w:val="en-GB"/>
        </w:rPr>
        <w:t xml:space="preserve"> </w:t>
      </w:r>
      <w:r w:rsidRPr="4EF3A437" w:rsidR="5F27BC94">
        <w:rPr>
          <w:rFonts w:ascii="Aptos Display" w:hAnsi="Aptos Display" w:eastAsia="Aptos Display" w:cs="Aptos Display" w:asciiTheme="majorAscii" w:hAnsiTheme="majorAscii" w:eastAsiaTheme="majorAscii" w:cstheme="majorAscii"/>
          <w:noProof w:val="0"/>
          <w:sz w:val="24"/>
          <w:szCs w:val="24"/>
          <w:lang w:val="en-GB"/>
        </w:rPr>
        <w:t xml:space="preserve">While these policies aim to create </w:t>
      </w:r>
      <w:r w:rsidRPr="4EF3A437" w:rsidR="5F27BC94">
        <w:rPr>
          <w:rFonts w:ascii="Aptos Display" w:hAnsi="Aptos Display" w:eastAsia="Aptos Display" w:cs="Aptos Display" w:asciiTheme="majorAscii" w:hAnsiTheme="majorAscii" w:eastAsiaTheme="majorAscii" w:cstheme="majorAscii"/>
          <w:noProof w:val="0"/>
          <w:sz w:val="24"/>
          <w:szCs w:val="24"/>
          <w:lang w:val="en-GB"/>
        </w:rPr>
        <w:t>equitable</w:t>
      </w:r>
      <w:r w:rsidRPr="4EF3A437" w:rsidR="5F27BC94">
        <w:rPr>
          <w:rFonts w:ascii="Aptos Display" w:hAnsi="Aptos Display" w:eastAsia="Aptos Display" w:cs="Aptos Display" w:asciiTheme="majorAscii" w:hAnsiTheme="majorAscii" w:eastAsiaTheme="majorAscii" w:cstheme="majorAscii"/>
          <w:noProof w:val="0"/>
          <w:sz w:val="24"/>
          <w:szCs w:val="24"/>
          <w:lang w:val="en-GB"/>
        </w:rPr>
        <w:t xml:space="preserve"> classrooms, implementation </w:t>
      </w:r>
      <w:r w:rsidRPr="4EF3A437" w:rsidR="5F27BC94">
        <w:rPr>
          <w:rFonts w:ascii="Aptos Display" w:hAnsi="Aptos Display" w:eastAsia="Aptos Display" w:cs="Aptos Display" w:asciiTheme="majorAscii" w:hAnsiTheme="majorAscii" w:eastAsiaTheme="majorAscii" w:cstheme="majorAscii"/>
          <w:noProof w:val="0"/>
          <w:sz w:val="24"/>
          <w:szCs w:val="24"/>
          <w:lang w:val="en-GB"/>
        </w:rPr>
        <w:t>remains</w:t>
      </w:r>
      <w:r w:rsidRPr="4EF3A437" w:rsidR="5F27BC94">
        <w:rPr>
          <w:rFonts w:ascii="Aptos Display" w:hAnsi="Aptos Display" w:eastAsia="Aptos Display" w:cs="Aptos Display" w:asciiTheme="majorAscii" w:hAnsiTheme="majorAscii" w:eastAsiaTheme="majorAscii" w:cstheme="majorAscii"/>
          <w:noProof w:val="0"/>
          <w:sz w:val="24"/>
          <w:szCs w:val="24"/>
          <w:lang w:val="en-GB"/>
        </w:rPr>
        <w:t xml:space="preserve"> uneven. Estyn (2024) inspections note continuing challenges in applying inclusive behaviour practices consistently, particularly in post-pandemic contexts where pupil needs are more complex.</w:t>
      </w:r>
    </w:p>
    <w:p w:rsidR="4B265A88" w:rsidP="4EF3A437" w:rsidRDefault="4B265A88" w14:paraId="58ECFFBC" w14:textId="27487335">
      <w:pPr>
        <w:pStyle w:val="Normal"/>
        <w:spacing w:before="240" w:beforeAutospacing="off" w:after="240" w:afterAutospacing="off"/>
        <w:ind/>
        <w:jc w:val="both"/>
        <w:rPr>
          <w:rFonts w:ascii="Aptos Display" w:hAnsi="Aptos Display" w:eastAsia="Aptos Display" w:cs="Aptos Display"/>
          <w:noProof w:val="0"/>
          <w:sz w:val="24"/>
          <w:szCs w:val="24"/>
          <w:lang w:val="en-GB"/>
        </w:rPr>
      </w:pPr>
      <w:r w:rsidRPr="4EF3A437" w:rsidR="6817E94D">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Spencer Kagan argues that children should </w:t>
      </w:r>
      <w:r w:rsidRPr="4EF3A437" w:rsidR="6817E94D">
        <w:rPr>
          <w:rFonts w:ascii="Aptos Display" w:hAnsi="Aptos Display" w:eastAsia="Aptos Display" w:cs="Aptos Display" w:asciiTheme="majorAscii" w:hAnsiTheme="majorAscii" w:eastAsiaTheme="majorAscii" w:cstheme="majorAscii"/>
          <w:i w:val="0"/>
          <w:iCs w:val="0"/>
          <w:noProof w:val="0"/>
          <w:sz w:val="24"/>
          <w:szCs w:val="24"/>
          <w:lang w:val="en-GB"/>
        </w:rPr>
        <w:t>participate</w:t>
      </w:r>
      <w:r w:rsidRPr="4EF3A437" w:rsidR="6817E94D">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in deciding classroom rules. By helping to create the rules, pupils build a sense of classroom community, working together with a shared understanding of expectations (Kagan, 1995). Teachers are </w:t>
      </w:r>
      <w:r w:rsidRPr="4EF3A437" w:rsidR="6817E94D">
        <w:rPr>
          <w:rFonts w:ascii="Aptos Display" w:hAnsi="Aptos Display" w:eastAsia="Aptos Display" w:cs="Aptos Display" w:asciiTheme="majorAscii" w:hAnsiTheme="majorAscii" w:eastAsiaTheme="majorAscii" w:cstheme="majorAscii"/>
          <w:i w:val="0"/>
          <w:iCs w:val="0"/>
          <w:noProof w:val="0"/>
          <w:sz w:val="24"/>
          <w:szCs w:val="24"/>
          <w:lang w:val="en-GB"/>
        </w:rPr>
        <w:t>advised not to let</w:t>
      </w:r>
      <w:r w:rsidRPr="4EF3A437" w:rsidR="6817E94D">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personal issues influence their teaching and to take responsibility for solving problems in the classroom in the long term (Educational Leadership, 2003).</w:t>
      </w:r>
      <w:r w:rsidRPr="4EF3A437" w:rsidR="50F04EB3">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w:t>
      </w:r>
      <w:r w:rsidRPr="4EF3A437" w:rsidR="50F04EB3">
        <w:rPr>
          <w:rFonts w:ascii="Aptos Display" w:hAnsi="Aptos Display" w:eastAsia="Aptos Display" w:cs="Aptos Display"/>
          <w:noProof w:val="0"/>
          <w:sz w:val="24"/>
          <w:szCs w:val="24"/>
          <w:lang w:val="en-GB"/>
        </w:rPr>
        <w:t xml:space="preserve">Transitions can cause several classroom issues. Theorist Jacob </w:t>
      </w:r>
      <w:r w:rsidRPr="4EF3A437" w:rsidR="50F04EB3">
        <w:rPr>
          <w:rFonts w:ascii="Aptos Display" w:hAnsi="Aptos Display" w:eastAsia="Aptos Display" w:cs="Aptos Display"/>
          <w:noProof w:val="0"/>
          <w:sz w:val="24"/>
          <w:szCs w:val="24"/>
          <w:lang w:val="en-GB"/>
        </w:rPr>
        <w:t>Kounin</w:t>
      </w:r>
      <w:r w:rsidRPr="4EF3A437" w:rsidR="50F04EB3">
        <w:rPr>
          <w:rFonts w:ascii="Aptos Display" w:hAnsi="Aptos Display" w:eastAsia="Aptos Display" w:cs="Aptos Display"/>
          <w:noProof w:val="0"/>
          <w:sz w:val="24"/>
          <w:szCs w:val="24"/>
          <w:lang w:val="en-GB"/>
        </w:rPr>
        <w:t xml:space="preserve"> emphasised the necessity of “with-it-ness,” or teachers’ awareness of what is happening in the classroom. Teachers who </w:t>
      </w:r>
      <w:r w:rsidRPr="4EF3A437" w:rsidR="50F04EB3">
        <w:rPr>
          <w:rFonts w:ascii="Aptos Display" w:hAnsi="Aptos Display" w:eastAsia="Aptos Display" w:cs="Aptos Display"/>
          <w:noProof w:val="0"/>
          <w:sz w:val="24"/>
          <w:szCs w:val="24"/>
          <w:lang w:val="en-GB"/>
        </w:rPr>
        <w:t>demonstrate</w:t>
      </w:r>
      <w:r w:rsidRPr="4EF3A437" w:rsidR="50F04EB3">
        <w:rPr>
          <w:rFonts w:ascii="Aptos Display" w:hAnsi="Aptos Display" w:eastAsia="Aptos Display" w:cs="Aptos Display"/>
          <w:noProof w:val="0"/>
          <w:sz w:val="24"/>
          <w:szCs w:val="24"/>
          <w:lang w:val="en-GB"/>
        </w:rPr>
        <w:t xml:space="preserve"> with-it-ness can recognise misbehaviour when pupils are unhappy and address it before it disrupts learning, ensuring that the classroom </w:t>
      </w:r>
      <w:r w:rsidRPr="4EF3A437" w:rsidR="50F04EB3">
        <w:rPr>
          <w:rFonts w:ascii="Aptos Display" w:hAnsi="Aptos Display" w:eastAsia="Aptos Display" w:cs="Aptos Display"/>
          <w:noProof w:val="0"/>
          <w:sz w:val="24"/>
          <w:szCs w:val="24"/>
          <w:lang w:val="en-GB"/>
        </w:rPr>
        <w:t>r</w:t>
      </w:r>
      <w:r w:rsidRPr="4EF3A437" w:rsidR="50F04EB3">
        <w:rPr>
          <w:rFonts w:ascii="Aptos Display" w:hAnsi="Aptos Display" w:eastAsia="Aptos Display" w:cs="Aptos Display"/>
          <w:noProof w:val="0"/>
          <w:sz w:val="24"/>
          <w:szCs w:val="24"/>
          <w:lang w:val="en-GB"/>
        </w:rPr>
        <w:t>emains</w:t>
      </w:r>
      <w:r w:rsidRPr="4EF3A437" w:rsidR="50F04EB3">
        <w:rPr>
          <w:rFonts w:ascii="Aptos Display" w:hAnsi="Aptos Display" w:eastAsia="Aptos Display" w:cs="Aptos Display"/>
          <w:noProof w:val="0"/>
          <w:sz w:val="24"/>
          <w:szCs w:val="24"/>
          <w:lang w:val="en-GB"/>
        </w:rPr>
        <w:t xml:space="preserve"> </w:t>
      </w:r>
      <w:r w:rsidRPr="4EF3A437" w:rsidR="50F04EB3">
        <w:rPr>
          <w:rFonts w:ascii="Aptos Display" w:hAnsi="Aptos Display" w:eastAsia="Aptos Display" w:cs="Aptos Display"/>
          <w:noProof w:val="0"/>
          <w:sz w:val="24"/>
          <w:szCs w:val="24"/>
          <w:lang w:val="en-GB"/>
        </w:rPr>
        <w:t>under control (</w:t>
      </w:r>
      <w:r w:rsidRPr="4EF3A437" w:rsidR="50F04EB3">
        <w:rPr>
          <w:rFonts w:ascii="Aptos Display" w:hAnsi="Aptos Display" w:eastAsia="Aptos Display" w:cs="Aptos Display"/>
          <w:noProof w:val="0"/>
          <w:sz w:val="24"/>
          <w:szCs w:val="24"/>
          <w:lang w:val="en-GB"/>
        </w:rPr>
        <w:t>K</w:t>
      </w:r>
      <w:r w:rsidRPr="4EF3A437" w:rsidR="50F04EB3">
        <w:rPr>
          <w:rFonts w:ascii="Aptos Display" w:hAnsi="Aptos Display" w:eastAsia="Aptos Display" w:cs="Aptos Display"/>
          <w:noProof w:val="0"/>
          <w:sz w:val="24"/>
          <w:szCs w:val="24"/>
          <w:lang w:val="en-GB"/>
        </w:rPr>
        <w:t>ounin</w:t>
      </w:r>
      <w:r w:rsidRPr="4EF3A437" w:rsidR="50F04EB3">
        <w:rPr>
          <w:rFonts w:ascii="Aptos Display" w:hAnsi="Aptos Display" w:eastAsia="Aptos Display" w:cs="Aptos Display"/>
          <w:noProof w:val="0"/>
          <w:sz w:val="24"/>
          <w:szCs w:val="24"/>
          <w:lang w:val="en-GB"/>
        </w:rPr>
        <w:t>,</w:t>
      </w:r>
      <w:r w:rsidRPr="4EF3A437" w:rsidR="50F04EB3">
        <w:rPr>
          <w:rFonts w:ascii="Aptos Display" w:hAnsi="Aptos Display" w:eastAsia="Aptos Display" w:cs="Aptos Display"/>
          <w:noProof w:val="0"/>
          <w:sz w:val="24"/>
          <w:szCs w:val="24"/>
          <w:lang w:val="en-GB"/>
        </w:rPr>
        <w:t xml:space="preserve"> 1970). </w:t>
      </w:r>
      <w:r w:rsidRPr="4EF3A437" w:rsidR="50F04EB3">
        <w:rPr>
          <w:rFonts w:ascii="Aptos Display" w:hAnsi="Aptos Display" w:eastAsia="Aptos Display" w:cs="Aptos Display"/>
          <w:noProof w:val="0"/>
          <w:sz w:val="24"/>
          <w:szCs w:val="24"/>
          <w:lang w:val="en-GB"/>
        </w:rPr>
        <w:t>I</w:t>
      </w:r>
      <w:r w:rsidRPr="4EF3A437" w:rsidR="50F04EB3">
        <w:rPr>
          <w:rFonts w:ascii="Aptos Display" w:hAnsi="Aptos Display" w:eastAsia="Aptos Display" w:cs="Aptos Display"/>
          <w:noProof w:val="0"/>
          <w:sz w:val="24"/>
          <w:szCs w:val="24"/>
          <w:lang w:val="en-GB"/>
        </w:rPr>
        <w:t>dentifying</w:t>
      </w:r>
      <w:r w:rsidRPr="4EF3A437" w:rsidR="50F04EB3">
        <w:rPr>
          <w:rFonts w:ascii="Aptos Display" w:hAnsi="Aptos Display" w:eastAsia="Aptos Display" w:cs="Aptos Display"/>
          <w:noProof w:val="0"/>
          <w:sz w:val="24"/>
          <w:szCs w:val="24"/>
          <w:lang w:val="en-GB"/>
        </w:rPr>
        <w:t xml:space="preserve"> </w:t>
      </w:r>
      <w:r w:rsidRPr="4EF3A437" w:rsidR="50F04EB3">
        <w:rPr>
          <w:rFonts w:ascii="Aptos Display" w:hAnsi="Aptos Display" w:eastAsia="Aptos Display" w:cs="Aptos Display"/>
          <w:noProof w:val="0"/>
          <w:sz w:val="24"/>
          <w:szCs w:val="24"/>
          <w:lang w:val="en-GB"/>
        </w:rPr>
        <w:t>potential issues early is essential for supporting student success in a learning environment (</w:t>
      </w:r>
      <w:r w:rsidRPr="4EF3A437" w:rsidR="50F04EB3">
        <w:rPr>
          <w:rFonts w:ascii="Aptos Display" w:hAnsi="Aptos Display" w:eastAsia="Aptos Display" w:cs="Aptos Display"/>
          <w:i w:val="1"/>
          <w:iCs w:val="1"/>
          <w:noProof w:val="0"/>
          <w:sz w:val="24"/>
          <w:szCs w:val="24"/>
          <w:lang w:val="en-GB"/>
        </w:rPr>
        <w:t>Classroom Management for Effective Teaching</w:t>
      </w:r>
      <w:r w:rsidRPr="4EF3A437" w:rsidR="50F04EB3">
        <w:rPr>
          <w:rFonts w:ascii="Aptos Display" w:hAnsi="Aptos Display" w:eastAsia="Aptos Display" w:cs="Aptos Display"/>
          <w:noProof w:val="0"/>
          <w:sz w:val="24"/>
          <w:szCs w:val="24"/>
          <w:lang w:val="en-GB"/>
        </w:rPr>
        <w:t xml:space="preserve">, 2017). Teachers who have strong relationships with their pupils are more likely to </w:t>
      </w:r>
      <w:r w:rsidRPr="4EF3A437" w:rsidR="50F04EB3">
        <w:rPr>
          <w:rFonts w:ascii="Aptos Display" w:hAnsi="Aptos Display" w:eastAsia="Aptos Display" w:cs="Aptos Display"/>
          <w:noProof w:val="0"/>
          <w:sz w:val="24"/>
          <w:szCs w:val="24"/>
          <w:lang w:val="en-GB"/>
        </w:rPr>
        <w:t>i</w:t>
      </w:r>
      <w:r w:rsidRPr="4EF3A437" w:rsidR="50F04EB3">
        <w:rPr>
          <w:rFonts w:ascii="Aptos Display" w:hAnsi="Aptos Display" w:eastAsia="Aptos Display" w:cs="Aptos Display"/>
          <w:noProof w:val="0"/>
          <w:sz w:val="24"/>
          <w:szCs w:val="24"/>
          <w:lang w:val="en-GB"/>
        </w:rPr>
        <w:t>dentify</w:t>
      </w:r>
      <w:r w:rsidRPr="4EF3A437" w:rsidR="50F04EB3">
        <w:rPr>
          <w:rFonts w:ascii="Aptos Display" w:hAnsi="Aptos Display" w:eastAsia="Aptos Display" w:cs="Aptos Display"/>
          <w:noProof w:val="0"/>
          <w:sz w:val="24"/>
          <w:szCs w:val="24"/>
          <w:lang w:val="en-GB"/>
        </w:rPr>
        <w:t xml:space="preserve"> </w:t>
      </w:r>
      <w:r w:rsidRPr="4EF3A437" w:rsidR="50F04EB3">
        <w:rPr>
          <w:rFonts w:ascii="Aptos Display" w:hAnsi="Aptos Display" w:eastAsia="Aptos Display" w:cs="Aptos Display"/>
          <w:noProof w:val="0"/>
          <w:sz w:val="24"/>
          <w:szCs w:val="24"/>
          <w:lang w:val="en-GB"/>
        </w:rPr>
        <w:t>the root causes of behaviour and help learners to develop strategies to prevent recurrence. Classroom behaviour problems can increase stress for both teachers and students, interfere with the flow of instruction, and work against learning goals and routines. They also alter the classroom dynamic by diverting attention away from academic work to the delays caused by disruption (Simonsen et al., 2012).</w:t>
      </w:r>
    </w:p>
    <w:p w:rsidR="4B265A88" w:rsidP="4EF3A437" w:rsidRDefault="4B265A88" w14:paraId="40BD00C7" w14:textId="254A5E8A">
      <w:pPr>
        <w:pStyle w:val="Normal"/>
        <w:spacing w:before="240" w:beforeAutospacing="off" w:after="240" w:afterAutospacing="off"/>
        <w:ind/>
        <w:jc w:val="both"/>
        <w:rPr>
          <w:rFonts w:ascii="Aptos Display" w:hAnsi="Aptos Display" w:eastAsia="Aptos Display" w:cs="Aptos Display"/>
          <w:noProof w:val="0"/>
          <w:sz w:val="24"/>
          <w:szCs w:val="24"/>
          <w:lang w:val="en-GB"/>
        </w:rPr>
      </w:pPr>
      <w:r w:rsidRPr="4EF3A437" w:rsidR="6259D4D4">
        <w:rPr>
          <w:rFonts w:ascii="Aptos Display" w:hAnsi="Aptos Display" w:eastAsia="Aptos Display" w:cs="Aptos Display" w:asciiTheme="majorAscii" w:hAnsiTheme="majorAscii" w:eastAsiaTheme="majorAscii" w:cstheme="majorAscii"/>
          <w:noProof w:val="0"/>
          <w:sz w:val="24"/>
          <w:szCs w:val="24"/>
          <w:lang w:val="en-GB"/>
        </w:rPr>
        <w:t xml:space="preserve"> </w:t>
      </w:r>
      <w:r w:rsidRPr="4EF3A437" w:rsidR="08C9C279">
        <w:rPr>
          <w:rFonts w:ascii="Aptos Display" w:hAnsi="Aptos Display" w:eastAsia="Aptos Display" w:cs="Aptos Display" w:asciiTheme="majorAscii" w:hAnsiTheme="majorAscii" w:eastAsiaTheme="majorAscii" w:cstheme="majorAscii"/>
          <w:noProof w:val="0"/>
          <w:sz w:val="24"/>
          <w:szCs w:val="24"/>
          <w:lang w:val="en-GB"/>
        </w:rPr>
        <w:t>Te</w:t>
      </w:r>
      <w:r w:rsidRPr="4EF3A437" w:rsidR="6259D4D4">
        <w:rPr>
          <w:rFonts w:ascii="Aptos Display" w:hAnsi="Aptos Display" w:eastAsia="Aptos Display" w:cs="Aptos Display" w:asciiTheme="majorAscii" w:hAnsiTheme="majorAscii" w:eastAsiaTheme="majorAscii" w:cstheme="majorAscii"/>
          <w:noProof w:val="0"/>
          <w:sz w:val="24"/>
          <w:szCs w:val="24"/>
          <w:lang w:val="en-GB"/>
        </w:rPr>
        <w:t>acher and students bring in experiences and challenges from their wider ecological systems, such as the school community, home, family, and the globe. Interventions for individual students may not solve classroom behaviour issues. Focussing on individuals may lead one to ignore systemic issues in teacher-pupil relations, teacher management and teaching styles, the curriculum and the skills students need to access it, the order of activities, and many other aspects of the classroom and school ecology.</w:t>
      </w:r>
      <w:r w:rsidRPr="4EF3A437" w:rsidR="25BCBAB3">
        <w:rPr>
          <w:rFonts w:ascii="Aptos Display" w:hAnsi="Aptos Display" w:eastAsia="Aptos Display" w:cs="Aptos Display" w:asciiTheme="majorAscii" w:hAnsiTheme="majorAscii" w:eastAsiaTheme="majorAscii" w:cstheme="majorAscii"/>
          <w:noProof w:val="0"/>
          <w:sz w:val="24"/>
          <w:szCs w:val="24"/>
          <w:lang w:val="en-GB"/>
        </w:rPr>
        <w:t xml:space="preserve"> </w:t>
      </w:r>
      <w:r w:rsidRPr="4EF3A437" w:rsidR="7B65389B">
        <w:rPr>
          <w:rFonts w:ascii="Aptos Display" w:hAnsi="Aptos Display" w:eastAsia="Aptos Display" w:cs="Aptos Display"/>
          <w:noProof w:val="0"/>
          <w:sz w:val="24"/>
          <w:szCs w:val="24"/>
          <w:lang w:val="en-GB"/>
        </w:rPr>
        <w:t xml:space="preserve">Effective teaching and well-functioning classrooms with minimal disruptive behaviour require careful planning and consistency. Factors contributing to these outcomes, as </w:t>
      </w:r>
      <w:r w:rsidRPr="4EF3A437" w:rsidR="7B65389B">
        <w:rPr>
          <w:rFonts w:ascii="Aptos Display" w:hAnsi="Aptos Display" w:eastAsia="Aptos Display" w:cs="Aptos Display"/>
          <w:noProof w:val="0"/>
          <w:sz w:val="24"/>
          <w:szCs w:val="24"/>
          <w:lang w:val="en-GB"/>
        </w:rPr>
        <w:t>identified</w:t>
      </w:r>
      <w:r w:rsidRPr="4EF3A437" w:rsidR="7B65389B">
        <w:rPr>
          <w:rFonts w:ascii="Aptos Display" w:hAnsi="Aptos Display" w:eastAsia="Aptos Display" w:cs="Aptos Display"/>
          <w:noProof w:val="0"/>
          <w:sz w:val="24"/>
          <w:szCs w:val="24"/>
          <w:lang w:val="en-GB"/>
        </w:rPr>
        <w:t xml:space="preserve"> in a literature review by Kern and Clemens (2007), include clear and simple rules and expectations that are consistently applied. The predictability of events and activities can be enhanced by </w:t>
      </w:r>
      <w:r w:rsidRPr="4EF3A437" w:rsidR="7B65389B">
        <w:rPr>
          <w:rFonts w:ascii="Aptos Display" w:hAnsi="Aptos Display" w:eastAsia="Aptos Display" w:cs="Aptos Display"/>
          <w:noProof w:val="0"/>
          <w:sz w:val="24"/>
          <w:szCs w:val="24"/>
          <w:lang w:val="en-GB"/>
        </w:rPr>
        <w:t>establishing</w:t>
      </w:r>
      <w:r w:rsidRPr="4EF3A437" w:rsidR="7B65389B">
        <w:rPr>
          <w:rFonts w:ascii="Aptos Display" w:hAnsi="Aptos Display" w:eastAsia="Aptos Display" w:cs="Aptos Display"/>
          <w:noProof w:val="0"/>
          <w:sz w:val="24"/>
          <w:szCs w:val="24"/>
          <w:lang w:val="en-GB"/>
        </w:rPr>
        <w:t xml:space="preserve"> routines, providing information, and utilising cues and signals </w:t>
      </w:r>
      <w:r w:rsidRPr="4EF3A437" w:rsidR="7B65389B">
        <w:rPr>
          <w:rFonts w:ascii="Aptos Display" w:hAnsi="Aptos Display" w:eastAsia="Aptos Display" w:cs="Aptos Display"/>
          <w:noProof w:val="0"/>
          <w:sz w:val="24"/>
          <w:szCs w:val="24"/>
          <w:lang w:val="en-GB"/>
        </w:rPr>
        <w:t>regarding</w:t>
      </w:r>
      <w:r w:rsidRPr="4EF3A437" w:rsidR="7B65389B">
        <w:rPr>
          <w:rFonts w:ascii="Aptos Display" w:hAnsi="Aptos Display" w:eastAsia="Aptos Display" w:cs="Aptos Display"/>
          <w:noProof w:val="0"/>
          <w:sz w:val="24"/>
          <w:szCs w:val="24"/>
          <w:lang w:val="en-GB"/>
        </w:rPr>
        <w:t xml:space="preserve"> upcoming transitions and changes, as well as detailing the content, duration, and consequences of activities. Regular use of both verbal and non-verbal praise is also important. Teacher praise has been shown to affect both recipients and observers, and verbal praise must be specific and descriptive. Educators are encouraged to provide at least four positive reinforcement statements for every instance of discipline directed at a child (Department for Education, 2011). To be effective, all students should have opportunities to </w:t>
      </w:r>
      <w:r w:rsidRPr="4EF3A437" w:rsidR="7B65389B">
        <w:rPr>
          <w:rFonts w:ascii="Aptos Display" w:hAnsi="Aptos Display" w:eastAsia="Aptos Display" w:cs="Aptos Display"/>
          <w:noProof w:val="0"/>
          <w:sz w:val="24"/>
          <w:szCs w:val="24"/>
          <w:lang w:val="en-GB"/>
        </w:rPr>
        <w:t>participate</w:t>
      </w:r>
      <w:r w:rsidRPr="4EF3A437" w:rsidR="7B65389B">
        <w:rPr>
          <w:rFonts w:ascii="Aptos Display" w:hAnsi="Aptos Display" w:eastAsia="Aptos Display" w:cs="Aptos Display"/>
          <w:noProof w:val="0"/>
          <w:sz w:val="24"/>
          <w:szCs w:val="24"/>
          <w:lang w:val="en-GB"/>
        </w:rPr>
        <w:t xml:space="preserve"> in classroom activities, use materials, and respond to requests. </w:t>
      </w:r>
    </w:p>
    <w:p w:rsidR="32D120A8" w:rsidP="4EF3A437" w:rsidRDefault="32D120A8" w14:paraId="198AFD6B" w14:textId="0FABB6A3">
      <w:pPr>
        <w:pStyle w:val="Normal"/>
        <w:spacing w:before="0" w:beforeAutospacing="off" w:after="0" w:afterAutospacing="off"/>
        <w:ind w:left="0" w:right="0" w:hanging="0"/>
        <w:jc w:val="both"/>
        <w:rPr>
          <w:rFonts w:ascii="Aptos Display" w:hAnsi="Aptos Display" w:eastAsia="Aptos Display" w:cs="Aptos Display" w:asciiTheme="majorAscii" w:hAnsiTheme="majorAscii" w:eastAsiaTheme="majorAscii" w:cstheme="majorAscii"/>
          <w:noProof w:val="0"/>
          <w:sz w:val="24"/>
          <w:szCs w:val="24"/>
          <w:lang w:val="en-GB"/>
        </w:rPr>
      </w:pPr>
      <w:r w:rsidRPr="46E24C43" w:rsidR="32D120A8">
        <w:rPr>
          <w:rFonts w:ascii="Aptos Display" w:hAnsi="Aptos Display" w:eastAsia="Aptos Display" w:cs="Aptos Display"/>
          <w:noProof w:val="0"/>
          <w:sz w:val="24"/>
          <w:szCs w:val="24"/>
          <w:lang w:val="en-GB"/>
        </w:rPr>
        <w:t xml:space="preserve">Jacob </w:t>
      </w:r>
      <w:r w:rsidRPr="46E24C43" w:rsidR="32D120A8">
        <w:rPr>
          <w:rFonts w:ascii="Aptos Display" w:hAnsi="Aptos Display" w:eastAsia="Aptos Display" w:cs="Aptos Display"/>
          <w:noProof w:val="0"/>
          <w:sz w:val="24"/>
          <w:szCs w:val="24"/>
          <w:lang w:val="en-GB"/>
        </w:rPr>
        <w:t>Kounin</w:t>
      </w:r>
      <w:r w:rsidRPr="46E24C43" w:rsidR="32D120A8">
        <w:rPr>
          <w:rFonts w:ascii="Aptos Display" w:hAnsi="Aptos Display" w:eastAsia="Aptos Display" w:cs="Aptos Display"/>
          <w:noProof w:val="0"/>
          <w:sz w:val="24"/>
          <w:szCs w:val="24"/>
          <w:lang w:val="en-GB"/>
        </w:rPr>
        <w:t xml:space="preserve"> argued that student engagement in lessons correlates with a reduction in misbehaviour (</w:t>
      </w:r>
      <w:r w:rsidRPr="46E24C43" w:rsidR="32D120A8">
        <w:rPr>
          <w:rFonts w:ascii="Aptos Display" w:hAnsi="Aptos Display" w:eastAsia="Aptos Display" w:cs="Aptos Display"/>
          <w:noProof w:val="0"/>
          <w:sz w:val="24"/>
          <w:szCs w:val="24"/>
          <w:lang w:val="en-GB"/>
        </w:rPr>
        <w:t>Kounin</w:t>
      </w:r>
      <w:r w:rsidRPr="46E24C43" w:rsidR="32D120A8">
        <w:rPr>
          <w:rFonts w:ascii="Aptos Display" w:hAnsi="Aptos Display" w:eastAsia="Aptos Display" w:cs="Aptos Display"/>
          <w:noProof w:val="0"/>
          <w:sz w:val="24"/>
          <w:szCs w:val="24"/>
          <w:lang w:val="en-GB"/>
        </w:rPr>
        <w:t xml:space="preserve">, 1970). </w:t>
      </w:r>
      <w:r w:rsidRPr="46E24C43" w:rsidR="32D120A8">
        <w:rPr>
          <w:rFonts w:ascii="Aptos Display" w:hAnsi="Aptos Display" w:eastAsia="Aptos Display" w:cs="Aptos Display"/>
          <w:noProof w:val="0"/>
          <w:sz w:val="24"/>
          <w:szCs w:val="24"/>
          <w:lang w:val="en-GB"/>
        </w:rPr>
        <w:t>Additional</w:t>
      </w:r>
      <w:r w:rsidRPr="46E24C43" w:rsidR="32D120A8">
        <w:rPr>
          <w:rFonts w:ascii="Aptos Display" w:hAnsi="Aptos Display" w:eastAsia="Aptos Display" w:cs="Aptos Display"/>
          <w:noProof w:val="0"/>
          <w:sz w:val="24"/>
          <w:szCs w:val="24"/>
          <w:lang w:val="en-GB"/>
        </w:rPr>
        <w:t xml:space="preserve"> theorists, such as Glasser, Curwin, and Mendler, have also emphasised that when lessons are structured and delivered at a consistent pace, students are less likely to engage in misbehaviour or conflicts (Glasser, 1990; Curwin and Mendler, 1988). Engagement in a lesson not only minimises the likelihood of misbehaviour but also enhances focus on the task at hand. Similarly, Spencer Kagan asserted that students should actively </w:t>
      </w:r>
      <w:r w:rsidRPr="46E24C43" w:rsidR="32D120A8">
        <w:rPr>
          <w:rFonts w:ascii="Aptos Display" w:hAnsi="Aptos Display" w:eastAsia="Aptos Display" w:cs="Aptos Display"/>
          <w:noProof w:val="0"/>
          <w:sz w:val="24"/>
          <w:szCs w:val="24"/>
          <w:lang w:val="en-GB"/>
        </w:rPr>
        <w:t>participate</w:t>
      </w:r>
      <w:r w:rsidRPr="46E24C43" w:rsidR="32D120A8">
        <w:rPr>
          <w:rFonts w:ascii="Aptos Display" w:hAnsi="Aptos Display" w:eastAsia="Aptos Display" w:cs="Aptos Display"/>
          <w:noProof w:val="0"/>
          <w:sz w:val="24"/>
          <w:szCs w:val="24"/>
          <w:lang w:val="en-GB"/>
        </w:rPr>
        <w:t xml:space="preserve"> in the establishment of classroom rules, as this fosters a sense of community and shared responsibility (Kagan, 1995). Allowing pupils to contribute to rule creation promotes collaboration and ensures that all members of the classroom understand and accept the rules (Ritu, 2022).</w:t>
      </w:r>
      <w:r w:rsidRPr="46E24C43" w:rsidR="1AE8D35F">
        <w:rPr>
          <w:rFonts w:ascii="Aptos Display" w:hAnsi="Aptos Display" w:eastAsia="Aptos Display" w:cs="Aptos Display"/>
          <w:noProof w:val="0"/>
          <w:sz w:val="24"/>
          <w:szCs w:val="24"/>
          <w:lang w:val="en-GB"/>
        </w:rPr>
        <w:t xml:space="preserve"> </w:t>
      </w:r>
      <w:r w:rsidRPr="46E24C43" w:rsidR="17BCEBED">
        <w:rPr>
          <w:rFonts w:ascii="Aptos Display" w:hAnsi="Aptos Display" w:eastAsia="Aptos Display" w:cs="Aptos Display" w:asciiTheme="majorAscii" w:hAnsiTheme="majorAscii" w:eastAsiaTheme="majorAscii" w:cstheme="majorAscii"/>
          <w:noProof w:val="0"/>
          <w:sz w:val="24"/>
          <w:szCs w:val="24"/>
          <w:lang w:val="en-GB"/>
        </w:rPr>
        <w:t xml:space="preserve">Students from a wide range of backgrounds, skills, and experiences come together to study and develop in the modern classroom, which serves as a microcosm of society. Although this diversity is a strength, it also presents challenges, including behavioural, emotional, and social difficulties that some pupils may face. Fostering an inclusive and supportive learning environment requires acknowledging these challenges and putting </w:t>
      </w:r>
      <w:r w:rsidRPr="46E24C43" w:rsidR="17BCEBED">
        <w:rPr>
          <w:rFonts w:ascii="Aptos Display" w:hAnsi="Aptos Display" w:eastAsia="Aptos Display" w:cs="Aptos Display" w:asciiTheme="majorAscii" w:hAnsiTheme="majorAscii" w:eastAsiaTheme="majorAscii" w:cstheme="majorAscii"/>
          <w:noProof w:val="0"/>
          <w:sz w:val="24"/>
          <w:szCs w:val="24"/>
          <w:lang w:val="en-GB"/>
        </w:rPr>
        <w:t>appropriate support</w:t>
      </w:r>
      <w:r w:rsidRPr="46E24C43" w:rsidR="17BCEBED">
        <w:rPr>
          <w:rFonts w:ascii="Aptos Display" w:hAnsi="Aptos Display" w:eastAsia="Aptos Display" w:cs="Aptos Display" w:asciiTheme="majorAscii" w:hAnsiTheme="majorAscii" w:eastAsiaTheme="majorAscii" w:cstheme="majorAscii"/>
          <w:noProof w:val="0"/>
          <w:sz w:val="24"/>
          <w:szCs w:val="24"/>
          <w:lang w:val="en-GB"/>
        </w:rPr>
        <w:t xml:space="preserve"> mechanisms in place (Pearson, 2016). Emotional difficulties may include anxiety, depression, low self-esteem, and mood disorders, all of which can severely affect a student’s academic achievement, general well-being, and capacity to build positive relationships (ISJ, 2020). Moreover, mental health and wider social pressures—such as social media, poverty, and trauma—create challenges that extend beyond the reach of traditional classroom strategies (Kern and Clemens, 2007).</w:t>
      </w:r>
      <w:r w:rsidRPr="46E24C43" w:rsidR="6A8D652D">
        <w:rPr>
          <w:rFonts w:ascii="Aptos Display" w:hAnsi="Aptos Display" w:eastAsia="Aptos Display" w:cs="Aptos Display" w:asciiTheme="majorAscii" w:hAnsiTheme="majorAscii" w:eastAsiaTheme="majorAscii" w:cstheme="majorAscii"/>
          <w:noProof w:val="0"/>
          <w:sz w:val="24"/>
          <w:szCs w:val="24"/>
          <w:lang w:val="en-GB"/>
        </w:rPr>
        <w:t xml:space="preserve"> Children’s feelings, actions, and behaviours are influenced by the layout and design of their physical surroundings. Students’ social and cognitive interactions are </w:t>
      </w:r>
      <w:r w:rsidRPr="46E24C43" w:rsidR="577F1DC9">
        <w:rPr>
          <w:rFonts w:ascii="Aptos Display" w:hAnsi="Aptos Display" w:eastAsia="Aptos Display" w:cs="Aptos Display" w:asciiTheme="majorAscii" w:hAnsiTheme="majorAscii" w:eastAsiaTheme="majorAscii" w:cstheme="majorAscii"/>
          <w:noProof w:val="0"/>
          <w:sz w:val="24"/>
          <w:szCs w:val="24"/>
          <w:lang w:val="en-GB"/>
        </w:rPr>
        <w:t>shaped</w:t>
      </w:r>
      <w:r w:rsidRPr="46E24C43" w:rsidR="6A8D652D">
        <w:rPr>
          <w:rFonts w:ascii="Aptos Display" w:hAnsi="Aptos Display" w:eastAsia="Aptos Display" w:cs="Aptos Display" w:asciiTheme="majorAscii" w:hAnsiTheme="majorAscii" w:eastAsiaTheme="majorAscii" w:cstheme="majorAscii"/>
          <w:noProof w:val="0"/>
          <w:sz w:val="24"/>
          <w:szCs w:val="24"/>
          <w:lang w:val="en-GB"/>
        </w:rPr>
        <w:t xml:space="preserve"> by the way the room is arranged for play and learning. Clayton and Forton (2001) argue that poorly designed classrooms can cause disruptions and negative social interactions among students and between students and teachers. Furthermore, large class sizes have been shown to reduce teachers’ capacity to provide individualised support (Blatchford, </w:t>
      </w:r>
      <w:r w:rsidRPr="46E24C43" w:rsidR="429F1034">
        <w:rPr>
          <w:rFonts w:ascii="Aptos Display" w:hAnsi="Aptos Display" w:eastAsia="Aptos Display" w:cs="Aptos Display" w:asciiTheme="majorAscii" w:hAnsiTheme="majorAscii" w:eastAsiaTheme="majorAscii" w:cstheme="majorAscii"/>
          <w:noProof w:val="0"/>
          <w:sz w:val="24"/>
          <w:szCs w:val="24"/>
          <w:lang w:val="en-GB"/>
        </w:rPr>
        <w:t>Bassett,</w:t>
      </w:r>
      <w:r w:rsidRPr="46E24C43" w:rsidR="6A8D652D">
        <w:rPr>
          <w:rFonts w:ascii="Aptos Display" w:hAnsi="Aptos Display" w:eastAsia="Aptos Display" w:cs="Aptos Display" w:asciiTheme="majorAscii" w:hAnsiTheme="majorAscii" w:eastAsiaTheme="majorAscii" w:cstheme="majorAscii"/>
          <w:noProof w:val="0"/>
          <w:sz w:val="24"/>
          <w:szCs w:val="24"/>
          <w:lang w:val="en-GB"/>
        </w:rPr>
        <w:t xml:space="preserve"> and Brown, 2011).</w:t>
      </w:r>
      <w:r w:rsidRPr="46E24C43" w:rsidR="1E50E98A">
        <w:rPr>
          <w:rFonts w:ascii="Aptos Display" w:hAnsi="Aptos Display" w:eastAsia="Aptos Display" w:cs="Aptos Display" w:asciiTheme="majorAscii" w:hAnsiTheme="majorAscii" w:eastAsiaTheme="majorAscii" w:cstheme="majorAscii"/>
          <w:noProof w:val="0"/>
          <w:sz w:val="24"/>
          <w:szCs w:val="24"/>
          <w:lang w:val="en-GB"/>
        </w:rPr>
        <w:t xml:space="preserve"> Blatchford, </w:t>
      </w:r>
      <w:r w:rsidRPr="46E24C43" w:rsidR="10DD0CD0">
        <w:rPr>
          <w:rFonts w:ascii="Aptos Display" w:hAnsi="Aptos Display" w:eastAsia="Aptos Display" w:cs="Aptos Display" w:asciiTheme="majorAscii" w:hAnsiTheme="majorAscii" w:eastAsiaTheme="majorAscii" w:cstheme="majorAscii"/>
          <w:noProof w:val="0"/>
          <w:sz w:val="24"/>
          <w:szCs w:val="24"/>
          <w:lang w:val="en-GB"/>
        </w:rPr>
        <w:t>Bassett,</w:t>
      </w:r>
      <w:r w:rsidRPr="46E24C43" w:rsidR="1E50E98A">
        <w:rPr>
          <w:rFonts w:ascii="Aptos Display" w:hAnsi="Aptos Display" w:eastAsia="Aptos Display" w:cs="Aptos Display" w:asciiTheme="majorAscii" w:hAnsiTheme="majorAscii" w:eastAsiaTheme="majorAscii" w:cstheme="majorAscii"/>
          <w:noProof w:val="0"/>
          <w:sz w:val="24"/>
          <w:szCs w:val="24"/>
          <w:lang w:val="en-GB"/>
        </w:rPr>
        <w:t xml:space="preserve"> and Brown (2011) found that smaller Key Stage 1 classes in the UK improved behaviour management, tailored instruction, and academic achievement. Although the gains were modest, they were significant over time, particularly for at-risk pupils. Primary and secondary class teachers, form tutors, and support staff all play crucial roles</w:t>
      </w:r>
      <w:r w:rsidRPr="46E24C43" w:rsidR="4800CBFA">
        <w:rPr>
          <w:rFonts w:ascii="Aptos Display" w:hAnsi="Aptos Display" w:eastAsia="Aptos Display" w:cs="Aptos Display" w:asciiTheme="majorAscii" w:hAnsiTheme="majorAscii" w:eastAsiaTheme="majorAscii" w:cstheme="majorAscii"/>
          <w:noProof w:val="0"/>
          <w:sz w:val="24"/>
          <w:szCs w:val="24"/>
          <w:lang w:val="en-GB"/>
        </w:rPr>
        <w:t>, r</w:t>
      </w:r>
      <w:r w:rsidRPr="46E24C43" w:rsidR="1E50E98A">
        <w:rPr>
          <w:rFonts w:ascii="Aptos Display" w:hAnsi="Aptos Display" w:eastAsia="Aptos Display" w:cs="Aptos Display" w:asciiTheme="majorAscii" w:hAnsiTheme="majorAscii" w:eastAsiaTheme="majorAscii" w:cstheme="majorAscii"/>
          <w:noProof w:val="0"/>
          <w:sz w:val="24"/>
          <w:szCs w:val="24"/>
          <w:lang w:val="en-GB"/>
        </w:rPr>
        <w:t xml:space="preserve">egularly spending </w:t>
      </w:r>
      <w:r w:rsidRPr="46E24C43" w:rsidR="6CEBD5BF">
        <w:rPr>
          <w:rFonts w:ascii="Aptos Display" w:hAnsi="Aptos Display" w:eastAsia="Aptos Display" w:cs="Aptos Display" w:asciiTheme="majorAscii" w:hAnsiTheme="majorAscii" w:eastAsiaTheme="majorAscii" w:cstheme="majorAscii"/>
          <w:noProof w:val="0"/>
          <w:sz w:val="24"/>
          <w:szCs w:val="24"/>
          <w:lang w:val="en-GB"/>
        </w:rPr>
        <w:t>lesser amounts</w:t>
      </w:r>
      <w:r w:rsidRPr="46E24C43" w:rsidR="1E50E98A">
        <w:rPr>
          <w:rFonts w:ascii="Aptos Display" w:hAnsi="Aptos Display" w:eastAsia="Aptos Display" w:cs="Aptos Display" w:asciiTheme="majorAscii" w:hAnsiTheme="majorAscii" w:eastAsiaTheme="majorAscii" w:cstheme="majorAscii"/>
          <w:noProof w:val="0"/>
          <w:sz w:val="24"/>
          <w:szCs w:val="24"/>
          <w:lang w:val="en-GB"/>
        </w:rPr>
        <w:t xml:space="preserve"> of time learning about a child or young person’s interests can strengthen these relationships. In addition, awareness of significant life events or well-being concerns enables earlier intervention and more effective responses. Children’s behaviour may also be influenced by adverse childhood experiences (ACEs) and bullying, further emphasising the importance of supportive, proactive approaches (Education Endowment Foundation, 2019).</w:t>
      </w:r>
    </w:p>
    <w:p w:rsidR="4EF3A437" w:rsidP="4EF3A437" w:rsidRDefault="4EF3A437" w14:paraId="4CD5D7B8" w14:textId="763DA511">
      <w:pPr>
        <w:pStyle w:val="Normal"/>
        <w:spacing w:before="0" w:beforeAutospacing="off" w:after="0" w:afterAutospacing="off"/>
        <w:ind w:left="0" w:right="0" w:hanging="0"/>
        <w:jc w:val="both"/>
        <w:rPr>
          <w:rFonts w:ascii="Aptos Display" w:hAnsi="Aptos Display" w:eastAsia="Aptos Display" w:cs="Aptos Display" w:asciiTheme="majorAscii" w:hAnsiTheme="majorAscii" w:eastAsiaTheme="majorAscii" w:cstheme="majorAscii"/>
          <w:noProof w:val="0"/>
          <w:sz w:val="24"/>
          <w:szCs w:val="24"/>
          <w:lang w:val="en-GB"/>
        </w:rPr>
      </w:pPr>
    </w:p>
    <w:p w:rsidR="66CAC259" w:rsidP="4EF3A437" w:rsidRDefault="66CAC259" w14:paraId="0AA2E497" w14:textId="4D9B7769">
      <w:pPr>
        <w:pStyle w:val="Normal"/>
        <w:spacing w:before="0" w:beforeAutospacing="off" w:after="0" w:afterAutospacing="off"/>
        <w:ind w:left="0" w:right="0" w:hanging="0"/>
        <w:jc w:val="both"/>
        <w:rPr>
          <w:rFonts w:ascii="Aptos Display" w:hAnsi="Aptos Display" w:eastAsia="Aptos Display" w:cs="Aptos Display" w:asciiTheme="majorAscii" w:hAnsiTheme="majorAscii" w:eastAsiaTheme="majorAscii" w:cstheme="majorAscii"/>
          <w:noProof w:val="0"/>
          <w:sz w:val="24"/>
          <w:szCs w:val="24"/>
          <w:lang w:val="en-GB"/>
        </w:rPr>
      </w:pPr>
      <w:r w:rsidRPr="4EF3A437" w:rsidR="66CAC259">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w:t>
      </w:r>
      <w:r w:rsidRPr="4EF3A437" w:rsidR="66CAC259">
        <w:rPr>
          <w:rFonts w:ascii="Aptos" w:hAnsi="Aptos" w:eastAsia="Aptos" w:cs="Aptos"/>
          <w:i w:val="0"/>
          <w:iCs w:val="0"/>
          <w:noProof w:val="0"/>
          <w:sz w:val="24"/>
          <w:szCs w:val="24"/>
          <w:lang w:val="en-GB"/>
        </w:rPr>
        <w:t>The Additional Learning Needs</w:t>
      </w:r>
      <w:r w:rsidRPr="4EF3A437" w:rsidR="202AB6CB">
        <w:rPr>
          <w:rFonts w:ascii="Aptos" w:hAnsi="Aptos" w:eastAsia="Aptos" w:cs="Aptos"/>
          <w:i w:val="0"/>
          <w:iCs w:val="0"/>
          <w:noProof w:val="0"/>
          <w:sz w:val="24"/>
          <w:szCs w:val="24"/>
          <w:lang w:val="en-GB"/>
        </w:rPr>
        <w:t xml:space="preserve"> </w:t>
      </w:r>
      <w:r w:rsidRPr="4EF3A437" w:rsidR="66CAC259">
        <w:rPr>
          <w:rFonts w:ascii="Aptos" w:hAnsi="Aptos" w:eastAsia="Aptos" w:cs="Aptos"/>
          <w:i w:val="0"/>
          <w:iCs w:val="0"/>
          <w:noProof w:val="0"/>
          <w:sz w:val="24"/>
          <w:szCs w:val="24"/>
          <w:lang w:val="en-GB"/>
        </w:rPr>
        <w:t xml:space="preserve">Code (Welsh Government, 2021) highlights the importance of individualised methodologies, with ICT tools such as Immersive Reader and speech-to-text </w:t>
      </w:r>
      <w:r w:rsidRPr="4EF3A437" w:rsidR="66CAC259">
        <w:rPr>
          <w:rFonts w:ascii="Aptos" w:hAnsi="Aptos" w:eastAsia="Aptos" w:cs="Aptos"/>
          <w:noProof w:val="0"/>
          <w:sz w:val="24"/>
          <w:szCs w:val="24"/>
          <w:lang w:val="en-GB"/>
        </w:rPr>
        <w:t>identified</w:t>
      </w:r>
      <w:r w:rsidRPr="4EF3A437" w:rsidR="66CAC259">
        <w:rPr>
          <w:rFonts w:ascii="Aptos" w:hAnsi="Aptos" w:eastAsia="Aptos" w:cs="Aptos"/>
          <w:noProof w:val="0"/>
          <w:sz w:val="24"/>
          <w:szCs w:val="24"/>
          <w:lang w:val="en-GB"/>
        </w:rPr>
        <w:t xml:space="preserve"> in guidance as effective for reducing barriers to learning.</w:t>
      </w:r>
      <w:r w:rsidRPr="4EF3A437" w:rsidR="56D21C9B">
        <w:rPr>
          <w:rFonts w:ascii="Aptos" w:hAnsi="Aptos" w:eastAsia="Aptos" w:cs="Aptos"/>
          <w:noProof w:val="0"/>
          <w:sz w:val="24"/>
          <w:szCs w:val="24"/>
          <w:lang w:val="en-GB"/>
        </w:rPr>
        <w:t xml:space="preserve"> Information and Communication Technology (ICT) enable educators to deliver assignments at varied levels, including scaffolded resources, and translation tools. When students can engage with material according to their level of p</w:t>
      </w:r>
      <w:r w:rsidRPr="4EF3A437" w:rsidR="56D21C9B">
        <w:rPr>
          <w:rFonts w:ascii="Aptos" w:hAnsi="Aptos" w:eastAsia="Aptos" w:cs="Aptos"/>
          <w:noProof w:val="0"/>
          <w:sz w:val="24"/>
          <w:szCs w:val="24"/>
          <w:lang w:val="en-GB"/>
        </w:rPr>
        <w:t>roficiency,</w:t>
      </w:r>
      <w:r w:rsidRPr="4EF3A437" w:rsidR="56D21C9B">
        <w:rPr>
          <w:rFonts w:ascii="Aptos" w:hAnsi="Aptos" w:eastAsia="Aptos" w:cs="Aptos"/>
          <w:noProof w:val="0"/>
          <w:sz w:val="24"/>
          <w:szCs w:val="24"/>
          <w:lang w:val="en-GB"/>
        </w:rPr>
        <w:t xml:space="preserve"> they are less likely to become disengaged or display disruptive behaviour.</w:t>
      </w:r>
      <w:r w:rsidRPr="4EF3A437" w:rsidR="66CAC259">
        <w:rPr>
          <w:rFonts w:ascii="Aptos" w:hAnsi="Aptos" w:eastAsia="Aptos" w:cs="Aptos"/>
          <w:noProof w:val="0"/>
          <w:sz w:val="24"/>
          <w:szCs w:val="24"/>
          <w:lang w:val="en-GB"/>
        </w:rPr>
        <w:t xml:space="preserve"> Research further suggests that individualised instruction supported by ICT can enhance engagement and outcomes (Education Endowment Foundation, 2021; UCL Institute of Education, 2020; Geographical Association, 2020).</w:t>
      </w:r>
      <w:r w:rsidRPr="4EF3A437" w:rsidR="5AED1952">
        <w:rPr>
          <w:rFonts w:ascii="Aptos" w:hAnsi="Aptos" w:eastAsia="Aptos" w:cs="Aptos"/>
          <w:noProof w:val="0"/>
          <w:sz w:val="24"/>
          <w:szCs w:val="24"/>
          <w:lang w:val="en-GB"/>
        </w:rPr>
        <w:t xml:space="preserve"> </w:t>
      </w:r>
      <w:r w:rsidRPr="4EF3A437" w:rsidR="5AED1952">
        <w:rPr>
          <w:rFonts w:ascii="Aptos Display" w:hAnsi="Aptos Display" w:eastAsia="Aptos Display" w:cs="Aptos Display" w:asciiTheme="majorAscii" w:hAnsiTheme="majorAscii" w:eastAsiaTheme="majorAscii" w:cstheme="majorAscii"/>
          <w:noProof w:val="0"/>
          <w:sz w:val="24"/>
          <w:szCs w:val="24"/>
          <w:lang w:val="en-GB"/>
        </w:rPr>
        <w:t xml:space="preserve">Implementing differentiated instruction can serve as an effective classroom management technique. Research and inspectorate findings </w:t>
      </w:r>
      <w:r w:rsidRPr="4EF3A437" w:rsidR="5AED1952">
        <w:rPr>
          <w:rFonts w:ascii="Aptos Display" w:hAnsi="Aptos Display" w:eastAsia="Aptos Display" w:cs="Aptos Display" w:asciiTheme="majorAscii" w:hAnsiTheme="majorAscii" w:eastAsiaTheme="majorAscii" w:cstheme="majorAscii"/>
          <w:noProof w:val="0"/>
          <w:sz w:val="24"/>
          <w:szCs w:val="24"/>
          <w:lang w:val="en-GB"/>
        </w:rPr>
        <w:t>d</w:t>
      </w:r>
      <w:r w:rsidRPr="4EF3A437" w:rsidR="5AED1952">
        <w:rPr>
          <w:rFonts w:ascii="Aptos Display" w:hAnsi="Aptos Display" w:eastAsia="Aptos Display" w:cs="Aptos Display" w:asciiTheme="majorAscii" w:hAnsiTheme="majorAscii" w:eastAsiaTheme="majorAscii" w:cstheme="majorAscii"/>
          <w:noProof w:val="0"/>
          <w:sz w:val="24"/>
          <w:szCs w:val="24"/>
          <w:lang w:val="en-GB"/>
        </w:rPr>
        <w:t>emonstrate</w:t>
      </w:r>
      <w:r w:rsidRPr="4EF3A437" w:rsidR="5AED1952">
        <w:rPr>
          <w:rFonts w:ascii="Aptos Display" w:hAnsi="Aptos Display" w:eastAsia="Aptos Display" w:cs="Aptos Display" w:asciiTheme="majorAscii" w:hAnsiTheme="majorAscii" w:eastAsiaTheme="majorAscii" w:cstheme="majorAscii"/>
          <w:noProof w:val="0"/>
          <w:sz w:val="24"/>
          <w:szCs w:val="24"/>
          <w:lang w:val="en-GB"/>
        </w:rPr>
        <w:t xml:space="preserve"> </w:t>
      </w:r>
      <w:r w:rsidRPr="4EF3A437" w:rsidR="5AED1952">
        <w:rPr>
          <w:rFonts w:ascii="Aptos Display" w:hAnsi="Aptos Display" w:eastAsia="Aptos Display" w:cs="Aptos Display" w:asciiTheme="majorAscii" w:hAnsiTheme="majorAscii" w:eastAsiaTheme="majorAscii" w:cstheme="majorAscii"/>
          <w:noProof w:val="0"/>
          <w:sz w:val="24"/>
          <w:szCs w:val="24"/>
          <w:lang w:val="en-GB"/>
        </w:rPr>
        <w:t xml:space="preserve">that when tasks are suitably tailored and diversified to meet student needs, engagement and focus increase, leading to fewer interruptions (Tomlinson, 2014). In Welsh educational institutions, for example, disruptive behaviour is most common in classrooms where educators </w:t>
      </w:r>
      <w:r w:rsidRPr="4EF3A437" w:rsidR="5AED1952">
        <w:rPr>
          <w:rFonts w:ascii="Aptos Display" w:hAnsi="Aptos Display" w:eastAsia="Aptos Display" w:cs="Aptos Display" w:asciiTheme="majorAscii" w:hAnsiTheme="majorAscii" w:eastAsiaTheme="majorAscii" w:cstheme="majorAscii"/>
          <w:noProof w:val="0"/>
          <w:sz w:val="24"/>
          <w:szCs w:val="24"/>
          <w:lang w:val="en-GB"/>
        </w:rPr>
        <w:t>f</w:t>
      </w:r>
      <w:r w:rsidRPr="4EF3A437" w:rsidR="5AED1952">
        <w:rPr>
          <w:rFonts w:ascii="Aptos Display" w:hAnsi="Aptos Display" w:eastAsia="Aptos Display" w:cs="Aptos Display" w:asciiTheme="majorAscii" w:hAnsiTheme="majorAscii" w:eastAsiaTheme="majorAscii" w:cstheme="majorAscii"/>
          <w:noProof w:val="0"/>
          <w:sz w:val="24"/>
          <w:szCs w:val="24"/>
          <w:lang w:val="en-GB"/>
        </w:rPr>
        <w:t>ail to</w:t>
      </w:r>
      <w:r w:rsidRPr="4EF3A437" w:rsidR="5AED1952">
        <w:rPr>
          <w:rFonts w:ascii="Aptos Display" w:hAnsi="Aptos Display" w:eastAsia="Aptos Display" w:cs="Aptos Display" w:asciiTheme="majorAscii" w:hAnsiTheme="majorAscii" w:eastAsiaTheme="majorAscii" w:cstheme="majorAscii"/>
          <w:noProof w:val="0"/>
          <w:sz w:val="24"/>
          <w:szCs w:val="24"/>
          <w:lang w:val="en-GB"/>
        </w:rPr>
        <w:t xml:space="preserve"> </w:t>
      </w:r>
      <w:r w:rsidRPr="4EF3A437" w:rsidR="5AED1952">
        <w:rPr>
          <w:rFonts w:ascii="Aptos Display" w:hAnsi="Aptos Display" w:eastAsia="Aptos Display" w:cs="Aptos Display" w:asciiTheme="majorAscii" w:hAnsiTheme="majorAscii" w:eastAsiaTheme="majorAscii" w:cstheme="majorAscii"/>
          <w:noProof w:val="0"/>
          <w:sz w:val="24"/>
          <w:szCs w:val="24"/>
          <w:lang w:val="en-GB"/>
        </w:rPr>
        <w:t>present</w:t>
      </w:r>
      <w:r w:rsidRPr="4EF3A437" w:rsidR="5AED1952">
        <w:rPr>
          <w:rFonts w:ascii="Aptos Display" w:hAnsi="Aptos Display" w:eastAsia="Aptos Display" w:cs="Aptos Display" w:asciiTheme="majorAscii" w:hAnsiTheme="majorAscii" w:eastAsiaTheme="majorAscii" w:cstheme="majorAscii"/>
          <w:noProof w:val="0"/>
          <w:sz w:val="24"/>
          <w:szCs w:val="24"/>
          <w:lang w:val="en-GB"/>
        </w:rPr>
        <w:t xml:space="preserve"> engagi</w:t>
      </w:r>
      <w:r w:rsidRPr="4EF3A437" w:rsidR="5AED1952">
        <w:rPr>
          <w:rFonts w:ascii="Aptos Display" w:hAnsi="Aptos Display" w:eastAsia="Aptos Display" w:cs="Aptos Display" w:asciiTheme="majorAscii" w:hAnsiTheme="majorAscii" w:eastAsiaTheme="majorAscii" w:cstheme="majorAscii"/>
          <w:noProof w:val="0"/>
          <w:sz w:val="24"/>
          <w:szCs w:val="24"/>
          <w:lang w:val="en-GB"/>
        </w:rPr>
        <w:t>ng and challenging lessons that address the diverse requirements of all learners (Estyn, 2006). Studies further support that differentiated instruction enhances classroom engagement and reduces misbehaviour (Subban, 2006).</w:t>
      </w:r>
    </w:p>
    <w:p w:rsidR="4EF3A437" w:rsidP="4EF3A437" w:rsidRDefault="4EF3A437" w14:paraId="6A4FC465" w14:textId="4E88C4CF">
      <w:pPr>
        <w:pStyle w:val="Normal"/>
        <w:spacing w:before="0" w:beforeAutospacing="off" w:after="0" w:afterAutospacing="off"/>
        <w:ind w:left="0" w:right="0" w:hanging="0"/>
        <w:jc w:val="both"/>
        <w:rPr>
          <w:rFonts w:ascii="Aptos Display" w:hAnsi="Aptos Display" w:eastAsia="Aptos Display" w:cs="Aptos Display" w:asciiTheme="majorAscii" w:hAnsiTheme="majorAscii" w:eastAsiaTheme="majorAscii" w:cstheme="majorAscii"/>
          <w:noProof w:val="0"/>
          <w:sz w:val="24"/>
          <w:szCs w:val="24"/>
          <w:lang w:val="en-GB"/>
        </w:rPr>
      </w:pPr>
    </w:p>
    <w:p w:rsidR="29439D29" w:rsidP="4EF3A437" w:rsidRDefault="29439D29" w14:paraId="1FAF7856" w14:textId="33F757E5">
      <w:pPr>
        <w:pStyle w:val="Normal"/>
        <w:spacing w:before="0" w:beforeAutospacing="off" w:after="0" w:afterAutospacing="off"/>
        <w:ind w:left="0" w:right="0" w:hanging="0"/>
        <w:jc w:val="both"/>
        <w:rPr>
          <w:rFonts w:ascii="Aptos Display" w:hAnsi="Aptos Display" w:eastAsia="Aptos Display" w:cs="Aptos Display" w:asciiTheme="majorAscii" w:hAnsiTheme="majorAscii" w:eastAsiaTheme="majorAscii" w:cstheme="majorAscii"/>
          <w:i w:val="0"/>
          <w:iCs w:val="0"/>
          <w:noProof w:val="0"/>
          <w:sz w:val="24"/>
          <w:szCs w:val="24"/>
          <w:lang w:val="en-GB"/>
        </w:rPr>
      </w:pPr>
      <w:r w:rsidRPr="4EF3A437" w:rsidR="29439D29">
        <w:rPr>
          <w:rFonts w:ascii="Aptos Display" w:hAnsi="Aptos Display" w:eastAsia="Aptos Display" w:cs="Aptos Display" w:asciiTheme="majorAscii" w:hAnsiTheme="majorAscii" w:eastAsiaTheme="majorAscii" w:cstheme="majorAscii"/>
          <w:noProof w:val="0"/>
          <w:sz w:val="24"/>
          <w:szCs w:val="24"/>
          <w:lang w:val="en-GB"/>
        </w:rPr>
        <w:t xml:space="preserve"> The National Association for Special Educational Needs (NASEN) stresses that some pupils with </w:t>
      </w:r>
      <w:r w:rsidRPr="4EF3A437" w:rsidR="29439D29">
        <w:rPr>
          <w:rFonts w:ascii="Aptos Display" w:hAnsi="Aptos Display" w:eastAsia="Aptos Display" w:cs="Aptos Display" w:asciiTheme="majorAscii" w:hAnsiTheme="majorAscii" w:eastAsiaTheme="majorAscii" w:cstheme="majorAscii"/>
          <w:noProof w:val="0"/>
          <w:sz w:val="24"/>
          <w:szCs w:val="24"/>
          <w:lang w:val="en-GB"/>
        </w:rPr>
        <w:t>additional</w:t>
      </w:r>
      <w:r w:rsidRPr="4EF3A437" w:rsidR="29439D29">
        <w:rPr>
          <w:rFonts w:ascii="Aptos Display" w:hAnsi="Aptos Display" w:eastAsia="Aptos Display" w:cs="Aptos Display" w:asciiTheme="majorAscii" w:hAnsiTheme="majorAscii" w:eastAsiaTheme="majorAscii" w:cstheme="majorAscii"/>
          <w:noProof w:val="0"/>
          <w:sz w:val="24"/>
          <w:szCs w:val="24"/>
          <w:lang w:val="en-GB"/>
        </w:rPr>
        <w:t xml:space="preserve"> learning needs benefit from different res</w:t>
      </w:r>
      <w:r w:rsidRPr="4EF3A437" w:rsidR="29439D29">
        <w:rPr>
          <w:rFonts w:ascii="Aptos Display" w:hAnsi="Aptos Display" w:eastAsia="Aptos Display" w:cs="Aptos Display" w:asciiTheme="majorAscii" w:hAnsiTheme="majorAscii" w:eastAsiaTheme="majorAscii" w:cstheme="majorAscii"/>
          <w:noProof w:val="0"/>
          <w:sz w:val="24"/>
          <w:szCs w:val="24"/>
          <w:lang w:val="en-GB"/>
        </w:rPr>
        <w:t>ources, te</w:t>
      </w:r>
      <w:r w:rsidRPr="4EF3A437" w:rsidR="29439D29">
        <w:rPr>
          <w:rFonts w:ascii="Aptos Display" w:hAnsi="Aptos Display" w:eastAsia="Aptos Display" w:cs="Aptos Display" w:asciiTheme="majorAscii" w:hAnsiTheme="majorAscii" w:eastAsiaTheme="majorAscii" w:cstheme="majorAscii"/>
          <w:noProof w:val="0"/>
          <w:sz w:val="24"/>
          <w:szCs w:val="24"/>
          <w:lang w:val="en-GB"/>
        </w:rPr>
        <w:t xml:space="preserve">aching </w:t>
      </w:r>
      <w:r w:rsidRPr="4EF3A437" w:rsidR="29439D29">
        <w:rPr>
          <w:rFonts w:ascii="Aptos Display" w:hAnsi="Aptos Display" w:eastAsia="Aptos Display" w:cs="Aptos Display" w:asciiTheme="majorAscii" w:hAnsiTheme="majorAscii" w:eastAsiaTheme="majorAscii" w:cstheme="majorAscii"/>
          <w:noProof w:val="0"/>
          <w:sz w:val="24"/>
          <w:szCs w:val="24"/>
          <w:lang w:val="en-GB"/>
        </w:rPr>
        <w:t>materials</w:t>
      </w:r>
      <w:r w:rsidRPr="4EF3A437" w:rsidR="29439D29">
        <w:rPr>
          <w:rFonts w:ascii="Aptos Display" w:hAnsi="Aptos Display" w:eastAsia="Aptos Display" w:cs="Aptos Display" w:asciiTheme="majorAscii" w:hAnsiTheme="majorAscii" w:eastAsiaTheme="majorAscii" w:cstheme="majorAscii"/>
          <w:noProof w:val="0"/>
          <w:sz w:val="24"/>
          <w:szCs w:val="24"/>
          <w:lang w:val="en-GB"/>
        </w:rPr>
        <w:t xml:space="preserve"> and strategies to access their learning (NASEN, 2018). Differentiation should not, however, stigmatise pupils; resources should be offered as choices accessible to all learners, so that scaffolds feel normal rather than marking a child as different (Education Endowment Foundation, 2021). </w:t>
      </w:r>
      <w:r w:rsidRPr="4EF3A437" w:rsidR="70E500DD">
        <w:rPr>
          <w:rFonts w:ascii="Aptos Display" w:hAnsi="Aptos Display" w:eastAsia="Aptos Display" w:cs="Aptos Display"/>
          <w:noProof w:val="0"/>
          <w:sz w:val="24"/>
          <w:szCs w:val="24"/>
          <w:lang w:val="en-GB"/>
        </w:rPr>
        <w:t xml:space="preserve">The Education Endowment Foundation (EEF) reports that positive behaviour strategies, such as specific praise, improve not only behaviour but also motivation and confidence (Education Endowment Foundation, 2019). This clearly associates consistent classroom routines and effective management, behaviour-specific praise, and supportive adult relationships with the enhancement of good learning behaviours. These strategies are likely to enhance self-esteem as students perceive themselves as competent and recognised. The Research Schools Network highlights that consistency avoids unfairness, that behaviour systems should be known to pupils and staff, that good routines help learning, and that fairness is part of effective management (Research Schools Network, 2019; </w:t>
      </w:r>
      <w:r w:rsidRPr="4EF3A437" w:rsidR="70E500DD">
        <w:rPr>
          <w:rFonts w:ascii="Aptos Display" w:hAnsi="Aptos Display" w:eastAsia="Aptos Display" w:cs="Aptos Display" w:asciiTheme="majorAscii" w:hAnsiTheme="majorAscii" w:eastAsiaTheme="majorAscii" w:cstheme="majorAscii"/>
          <w:i w:val="0"/>
          <w:iCs w:val="0"/>
          <w:noProof w:val="0"/>
          <w:sz w:val="24"/>
          <w:szCs w:val="24"/>
          <w:lang w:val="en-GB"/>
        </w:rPr>
        <w:t>GOV.UK, 2018).</w:t>
      </w:r>
      <w:r w:rsidRPr="4EF3A437" w:rsidR="5307C998">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w:t>
      </w:r>
      <w:r w:rsidRPr="4EF3A437" w:rsidR="24E39276">
        <w:rPr>
          <w:rFonts w:ascii="Aptos Display" w:hAnsi="Aptos Display" w:eastAsia="Aptos Display" w:cs="Aptos Display" w:asciiTheme="majorAscii" w:hAnsiTheme="majorAscii" w:eastAsiaTheme="majorAscii" w:cstheme="majorAscii"/>
          <w:i w:val="0"/>
          <w:iCs w:val="0"/>
          <w:noProof w:val="0"/>
          <w:sz w:val="24"/>
          <w:szCs w:val="24"/>
          <w:lang w:val="en-GB"/>
        </w:rPr>
        <w:t>Ofsted found that only one-third of teachers in a 2019 survey felt their school’s behaviour policy was applied consistently by staff, and many said uneven enforcement, as well as lack of leadership support, undermined their classroom management (Ofsted, 2019a; GOV.UK, 2019). The Department for Education’s (DfE) Behaviour in Schools guidance states that “consistent and clear language should be used when praising positive behaviour and addressing misbehaviour” (Department for Education, 2022a).</w:t>
      </w:r>
      <w:r w:rsidRPr="4EF3A437" w:rsidR="775E9C89">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w:t>
      </w:r>
      <w:r w:rsidRPr="4EF3A437" w:rsidR="24E39276">
        <w:rPr>
          <w:rFonts w:ascii="Aptos Display" w:hAnsi="Aptos Display" w:eastAsia="Aptos Display" w:cs="Aptos Display" w:asciiTheme="majorAscii" w:hAnsiTheme="majorAscii" w:eastAsiaTheme="majorAscii" w:cstheme="majorAscii"/>
          <w:i w:val="0"/>
          <w:iCs w:val="0"/>
          <w:noProof w:val="0"/>
          <w:sz w:val="24"/>
          <w:szCs w:val="24"/>
          <w:lang w:val="en-GB"/>
        </w:rPr>
        <w:t>Teachers can increase motivation, conduct, and learning with incentives, consequences, praise, and criticism.</w:t>
      </w:r>
      <w:r w:rsidRPr="4EF3A437" w:rsidR="370964CF">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w:t>
      </w:r>
      <w:r w:rsidRPr="4EF3A437" w:rsidR="24E39276">
        <w:rPr>
          <w:rFonts w:ascii="Aptos Display" w:hAnsi="Aptos Display" w:eastAsia="Aptos Display" w:cs="Aptos Display" w:asciiTheme="majorAscii" w:hAnsiTheme="majorAscii" w:eastAsiaTheme="majorAscii" w:cstheme="majorAscii"/>
          <w:i w:val="0"/>
          <w:iCs w:val="0"/>
          <w:noProof w:val="0"/>
          <w:sz w:val="24"/>
          <w:szCs w:val="24"/>
          <w:lang w:val="en-GB"/>
        </w:rPr>
        <w:t>Clear standards go hand in hand with regular routines. Ofsted’s 2019 study found that many schools that do well have a set of “consistent routines that are put into practice and carefully and consistently applied” (Ofsted, 2019b; GOV.UK, 2019). According to the DfE, “routines should be used to teach and reinforce the behaviours expected of all pupils” and create a calmer environment (Department for Education, 2022b).</w:t>
      </w:r>
    </w:p>
    <w:p w:rsidR="4EF3A437" w:rsidP="4EF3A437" w:rsidRDefault="4EF3A437" w14:paraId="5B8B5010" w14:textId="1DF52F79">
      <w:pPr>
        <w:pStyle w:val="Normal"/>
        <w:spacing w:before="0" w:beforeAutospacing="off" w:after="0" w:afterAutospacing="off"/>
        <w:ind w:left="360" w:right="0" w:hanging="0"/>
        <w:jc w:val="both"/>
        <w:rPr>
          <w:rFonts w:ascii="Aptos Display" w:hAnsi="Aptos Display" w:eastAsia="Aptos Display" w:cs="Aptos Display" w:asciiTheme="majorAscii" w:hAnsiTheme="majorAscii" w:eastAsiaTheme="majorAscii" w:cstheme="majorAscii"/>
          <w:i w:val="0"/>
          <w:iCs w:val="0"/>
          <w:noProof w:val="0"/>
          <w:sz w:val="24"/>
          <w:szCs w:val="24"/>
          <w:lang w:val="en-GB"/>
        </w:rPr>
      </w:pPr>
    </w:p>
    <w:p w:rsidR="066E9C59" w:rsidP="46E24C43" w:rsidRDefault="066E9C59" w14:paraId="3779F78C" w14:textId="67281BEC">
      <w:pPr>
        <w:pStyle w:val="Normal"/>
        <w:spacing w:before="0" w:beforeAutospacing="off" w:after="0" w:afterAutospacing="off"/>
        <w:ind w:left="0" w:right="0" w:hanging="0"/>
        <w:jc w:val="both"/>
        <w:rPr>
          <w:rFonts w:ascii="Aptos Display" w:hAnsi="Aptos Display" w:eastAsia="Aptos Display" w:cs="Aptos Display" w:asciiTheme="majorAscii" w:hAnsiTheme="majorAscii" w:eastAsiaTheme="majorAscii" w:cstheme="majorAscii"/>
          <w:i w:val="0"/>
          <w:iCs w:val="0"/>
          <w:noProof w:val="0"/>
          <w:sz w:val="24"/>
          <w:szCs w:val="24"/>
          <w:lang w:val="en-GB"/>
        </w:rPr>
      </w:pPr>
      <w:r w:rsidRPr="46E24C43" w:rsidR="066E9C59">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w:t>
      </w:r>
      <w:r w:rsidRPr="46E24C43" w:rsidR="4F3A69BC">
        <w:rPr>
          <w:rFonts w:ascii="Aptos Display" w:hAnsi="Aptos Display" w:eastAsia="Aptos Display" w:cs="Aptos Display" w:asciiTheme="majorAscii" w:hAnsiTheme="majorAscii" w:eastAsiaTheme="majorAscii" w:cstheme="majorAscii"/>
          <w:i w:val="0"/>
          <w:iCs w:val="0"/>
          <w:noProof w:val="0"/>
          <w:sz w:val="24"/>
          <w:szCs w:val="24"/>
          <w:lang w:val="en-GB"/>
        </w:rPr>
        <w:t>B</w:t>
      </w:r>
      <w:r w:rsidRPr="46E24C43" w:rsidR="066E9C59">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ehaviour and learning are conditioned reactions to external stimuli. Developed by Ivan Pavlov and B.F. Skinner, </w:t>
      </w:r>
      <w:r w:rsidRPr="46E24C43" w:rsidR="2FAFE10A">
        <w:rPr>
          <w:rFonts w:ascii="Aptos Display" w:hAnsi="Aptos Display" w:eastAsia="Aptos Display" w:cs="Aptos Display" w:asciiTheme="majorAscii" w:hAnsiTheme="majorAscii" w:eastAsiaTheme="majorAscii" w:cstheme="majorAscii"/>
          <w:i w:val="0"/>
          <w:iCs w:val="0"/>
          <w:noProof w:val="0"/>
          <w:sz w:val="24"/>
          <w:szCs w:val="24"/>
          <w:lang w:val="en-GB"/>
        </w:rPr>
        <w:t>Behaviourist theories asserts</w:t>
      </w:r>
      <w:r w:rsidRPr="46E24C43" w:rsidR="066E9C59">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that a system of rewards and punishments may be used to teach and reinforce desired actions (Twinkl, 2023a). Positive behaviours are encouraged by positive reinforcement (e.g. praise, tangible rewards), while negative behaviours are discouraged by consequences or removal of rewards (Twinkl, 2023a). </w:t>
      </w:r>
      <w:r w:rsidRPr="46E24C43" w:rsidR="2C788C01">
        <w:rPr>
          <w:rFonts w:ascii="Aptos Display" w:hAnsi="Aptos Display" w:eastAsia="Aptos Display" w:cs="Aptos Display" w:asciiTheme="majorAscii" w:hAnsiTheme="majorAscii" w:eastAsiaTheme="majorAscii" w:cstheme="majorAscii"/>
          <w:i w:val="0"/>
          <w:iCs w:val="0"/>
          <w:noProof w:val="0"/>
          <w:sz w:val="24"/>
          <w:szCs w:val="24"/>
          <w:lang w:val="en-GB"/>
        </w:rPr>
        <w:t>Behaviourist</w:t>
      </w:r>
      <w:r w:rsidRPr="46E24C43" w:rsidR="066E9C59">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theory sees behaviour as shaped by its consequences: actions followed by positive outcomes are likely to recur, </w:t>
      </w:r>
      <w:r w:rsidRPr="46E24C43" w:rsidR="066E9C59">
        <w:rPr>
          <w:rFonts w:ascii="Aptos Display" w:hAnsi="Aptos Display" w:eastAsia="Aptos Display" w:cs="Aptos Display" w:asciiTheme="majorAscii" w:hAnsiTheme="majorAscii" w:eastAsiaTheme="majorAscii" w:cstheme="majorAscii"/>
          <w:i w:val="0"/>
          <w:iCs w:val="0"/>
          <w:noProof w:val="0"/>
          <w:sz w:val="24"/>
          <w:szCs w:val="24"/>
          <w:lang w:val="en-GB"/>
        </w:rPr>
        <w:t>whereas</w:t>
      </w:r>
      <w:r w:rsidRPr="46E24C43" w:rsidR="066E9C59">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those with negative outcomes diminish (Growth Engineering, 2023). This focus on observable behaviour and measurable outcomes leads to a highly structured, teacher-directed </w:t>
      </w:r>
      <w:r w:rsidRPr="46E24C43" w:rsidR="526E338B">
        <w:rPr>
          <w:rFonts w:ascii="Aptos Display" w:hAnsi="Aptos Display" w:eastAsia="Aptos Display" w:cs="Aptos Display" w:asciiTheme="majorAscii" w:hAnsiTheme="majorAscii" w:eastAsiaTheme="majorAscii" w:cstheme="majorAscii"/>
          <w:i w:val="0"/>
          <w:iCs w:val="0"/>
          <w:noProof w:val="0"/>
          <w:sz w:val="24"/>
          <w:szCs w:val="24"/>
          <w:lang w:val="en-GB"/>
        </w:rPr>
        <w:t>approach. Teachers</w:t>
      </w:r>
      <w:r w:rsidRPr="46E24C43" w:rsidR="066E9C59">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are expected to “have clear rules and routines for behaviour and a framework for discipline with a range of strategies, using praise, sanctions, and rewards consistently and fairly,” according to the UK Teachers’ Standards (Department for Education, 2011). This reflects the influence of behaviourist principles on official policy. A positive reinforcement ratio (lots of praise for every reprimand) is often recommended in training to encourage a supportive tone.</w:t>
      </w:r>
      <w:r w:rsidRPr="46E24C43" w:rsidR="6167FB42">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w:t>
      </w:r>
      <w:r w:rsidRPr="46E24C43" w:rsidR="6D159731">
        <w:rPr>
          <w:rFonts w:ascii="Aptos Display" w:hAnsi="Aptos Display" w:eastAsia="Aptos Display" w:cs="Aptos Display" w:asciiTheme="majorAscii" w:hAnsiTheme="majorAscii" w:eastAsiaTheme="majorAscii" w:cstheme="majorAscii"/>
          <w:i w:val="0"/>
          <w:iCs w:val="0"/>
          <w:noProof w:val="0"/>
          <w:sz w:val="24"/>
          <w:szCs w:val="24"/>
          <w:highlight w:val="yellow"/>
          <w:lang w:val="en-GB"/>
        </w:rPr>
        <w:t>However, Critics</w:t>
      </w:r>
      <w:r w:rsidRPr="46E24C43" w:rsidR="1401F3A8">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note that behaviourist strategies may unfairly exclude or penalise learners with ADHD, autism, or trauma histories: such students often struggle with rigid conformity to behavioural norms, and punitive or reward-based systems may lead to disproportionate sanctioning (Emerson, 2022; Ijaz et al., 2024; Stalford et al., 2024). </w:t>
      </w:r>
      <w:r w:rsidRPr="46E24C43" w:rsidR="6167FB42">
        <w:rPr>
          <w:rFonts w:ascii="Aptos Display" w:hAnsi="Aptos Display" w:eastAsia="Aptos Display" w:cs="Aptos Display" w:asciiTheme="majorAscii" w:hAnsiTheme="majorAscii" w:eastAsiaTheme="majorAscii" w:cstheme="majorAscii"/>
          <w:i w:val="0"/>
          <w:iCs w:val="0"/>
          <w:noProof w:val="0"/>
          <w:sz w:val="24"/>
          <w:szCs w:val="24"/>
          <w:lang w:val="en-GB"/>
        </w:rPr>
        <w:t>In this sense, behaviourist approaches can reinforce inequality rather than inclusion. As Ofsted (2019) noted, inconsistent or punitive enforcement of behaviour policies often undermines fairness, which directly conflicts with inclusive principles.</w:t>
      </w:r>
    </w:p>
    <w:p w:rsidR="066E9C59" w:rsidP="4EF3A437" w:rsidRDefault="066E9C59" w14:paraId="2775EC74" w14:textId="5586A74D">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highlight w:val="green"/>
          <w:lang w:val="en-GB"/>
        </w:rPr>
      </w:pPr>
      <w:r w:rsidRPr="4EF3A437" w:rsidR="066E9C59">
        <w:rPr>
          <w:rFonts w:ascii="Aptos Display" w:hAnsi="Aptos Display" w:eastAsia="Aptos Display" w:cs="Aptos Display" w:asciiTheme="majorAscii" w:hAnsiTheme="majorAscii" w:eastAsiaTheme="majorAscii" w:cstheme="majorAscii"/>
          <w:noProof w:val="0"/>
          <w:sz w:val="24"/>
          <w:szCs w:val="24"/>
          <w:lang w:val="en-GB"/>
        </w:rPr>
        <w:t xml:space="preserve">By contrast, humanistic education theory emphasises the learner’s individual needs, emotions, and autonomy. Formulated by theorists such as Abraham Maslow and Carl Rogers, humanism posits that effective learning </w:t>
      </w:r>
      <w:r w:rsidRPr="4EF3A437" w:rsidR="066E9C59">
        <w:rPr>
          <w:rFonts w:ascii="Aptos Display" w:hAnsi="Aptos Display" w:eastAsia="Aptos Display" w:cs="Aptos Display" w:asciiTheme="majorAscii" w:hAnsiTheme="majorAscii" w:eastAsiaTheme="majorAscii" w:cstheme="majorAscii"/>
          <w:noProof w:val="0"/>
          <w:sz w:val="24"/>
          <w:szCs w:val="24"/>
          <w:lang w:val="en-GB"/>
        </w:rPr>
        <w:t>necessitates</w:t>
      </w:r>
      <w:r w:rsidRPr="4EF3A437" w:rsidR="066E9C59">
        <w:rPr>
          <w:rFonts w:ascii="Aptos Display" w:hAnsi="Aptos Display" w:eastAsia="Aptos Display" w:cs="Aptos Display" w:asciiTheme="majorAscii" w:hAnsiTheme="majorAscii" w:eastAsiaTheme="majorAscii" w:cstheme="majorAscii"/>
          <w:noProof w:val="0"/>
          <w:sz w:val="24"/>
          <w:szCs w:val="24"/>
          <w:lang w:val="en-GB"/>
        </w:rPr>
        <w:t xml:space="preserve"> attending to the “whole </w:t>
      </w:r>
      <w:r w:rsidRPr="4EF3A437" w:rsidR="37EB2DB0">
        <w:rPr>
          <w:rFonts w:ascii="Aptos Display" w:hAnsi="Aptos Display" w:eastAsia="Aptos Display" w:cs="Aptos Display" w:asciiTheme="majorAscii" w:hAnsiTheme="majorAscii" w:eastAsiaTheme="majorAscii" w:cstheme="majorAscii"/>
          <w:noProof w:val="0"/>
          <w:sz w:val="24"/>
          <w:szCs w:val="24"/>
          <w:lang w:val="en-GB"/>
        </w:rPr>
        <w:t>child” encompassing</w:t>
      </w:r>
      <w:r w:rsidRPr="4EF3A437" w:rsidR="066E9C59">
        <w:rPr>
          <w:rFonts w:ascii="Aptos Display" w:hAnsi="Aptos Display" w:eastAsia="Aptos Display" w:cs="Aptos Display" w:asciiTheme="majorAscii" w:hAnsiTheme="majorAscii" w:eastAsiaTheme="majorAscii" w:cstheme="majorAscii"/>
          <w:noProof w:val="0"/>
          <w:sz w:val="24"/>
          <w:szCs w:val="24"/>
          <w:lang w:val="en-GB"/>
        </w:rPr>
        <w:t xml:space="preserve"> intellect, emotions, and fundamental needs (University of Leicester, 2023). Maslow’s Hierarchy of Needs illustrates that students must have fundamental needs met (food, safety, belonging, esteem) before reaching their full potential in learning (self-actualisation) (Twinkl, 2023b). Unlike behaviourism’s external control, humanism assumes individuals are inherently capable of growth and positive choices, given the right supportive environment (University of Leicester, 2023). </w:t>
      </w:r>
      <w:r w:rsidRPr="4EF3A437" w:rsidR="066E9C59">
        <w:rPr>
          <w:rFonts w:ascii="Aptos Display" w:hAnsi="Aptos Display" w:eastAsia="Aptos Display" w:cs="Aptos Display" w:asciiTheme="majorAscii" w:hAnsiTheme="majorAscii" w:eastAsiaTheme="majorAscii" w:cstheme="majorAscii"/>
          <w:noProof w:val="0"/>
          <w:sz w:val="24"/>
          <w:szCs w:val="24"/>
          <w:lang w:val="en-GB"/>
        </w:rPr>
        <w:t>Emerging</w:t>
      </w:r>
      <w:r w:rsidRPr="4EF3A437" w:rsidR="066E9C59">
        <w:rPr>
          <w:rFonts w:ascii="Aptos Display" w:hAnsi="Aptos Display" w:eastAsia="Aptos Display" w:cs="Aptos Display" w:asciiTheme="majorAscii" w:hAnsiTheme="majorAscii" w:eastAsiaTheme="majorAscii" w:cstheme="majorAscii"/>
          <w:noProof w:val="0"/>
          <w:sz w:val="24"/>
          <w:szCs w:val="24"/>
          <w:lang w:val="en-GB"/>
        </w:rPr>
        <w:t xml:space="preserve"> as a reaction against behaviourist perspectives of humans as motivated only by rewards or punishment, humanistic education emphasises intrinsic motivation, self-direction, and personal meaning in learning (University of Leicester, 2023).</w:t>
      </w:r>
      <w:r w:rsidRPr="4EF3A437" w:rsidR="7C8D533A">
        <w:rPr>
          <w:rFonts w:ascii="Aptos Display" w:hAnsi="Aptos Display" w:eastAsia="Aptos Display" w:cs="Aptos Display" w:asciiTheme="majorAscii" w:hAnsiTheme="majorAscii" w:eastAsiaTheme="majorAscii" w:cstheme="majorAscii"/>
          <w:noProof w:val="0"/>
          <w:sz w:val="24"/>
          <w:szCs w:val="24"/>
          <w:lang w:val="en-GB"/>
        </w:rPr>
        <w:t xml:space="preserve"> </w:t>
      </w:r>
      <w:r w:rsidRPr="4EF3A437" w:rsidR="066E9C59">
        <w:rPr>
          <w:rFonts w:ascii="Aptos Display" w:hAnsi="Aptos Display" w:eastAsia="Aptos Display" w:cs="Aptos Display" w:asciiTheme="majorAscii" w:hAnsiTheme="majorAscii" w:eastAsiaTheme="majorAscii" w:cstheme="majorAscii"/>
          <w:noProof w:val="0"/>
          <w:sz w:val="24"/>
          <w:szCs w:val="24"/>
          <w:lang w:val="en-GB"/>
        </w:rPr>
        <w:t>In practice, this means valuing student choice, fostering self-esteem, and building strong teacher–student relationships grounded in respect. A humanistic approach informs a more student-centred style of classroom management: the teacher’s role is less “strict authority” and more facilitator or mentor, creating a climate where students feel respected, safe, and engaged. Setting expectations under this framework involves mutual respect and shared responsibility. Teachers still set boundaries, but rules may be developed with input from pupils, highlighting fairness and reasoning (Twinkl, 2023b).</w:t>
      </w:r>
      <w:r w:rsidRPr="4EF3A437" w:rsidR="0E4AE0A4">
        <w:rPr>
          <w:rFonts w:ascii="Aptos Display" w:hAnsi="Aptos Display" w:eastAsia="Aptos Display" w:cs="Aptos Display" w:asciiTheme="majorAscii" w:hAnsiTheme="majorAscii" w:eastAsiaTheme="majorAscii" w:cstheme="majorAscii"/>
          <w:noProof w:val="0"/>
          <w:sz w:val="24"/>
          <w:szCs w:val="24"/>
          <w:lang w:val="en-GB"/>
        </w:rPr>
        <w:t xml:space="preserve"> </w:t>
      </w:r>
      <w:r w:rsidRPr="4EF3A437" w:rsidR="0E4AE0A4">
        <w:rPr>
          <w:rFonts w:ascii="Aptos Display" w:hAnsi="Aptos Display" w:eastAsia="Aptos Display" w:cs="Aptos Display" w:asciiTheme="majorAscii" w:hAnsiTheme="majorAscii" w:eastAsiaTheme="majorAscii" w:cstheme="majorAscii"/>
          <w:noProof w:val="0"/>
          <w:sz w:val="24"/>
          <w:szCs w:val="24"/>
          <w:highlight w:val="green"/>
          <w:lang w:val="en-GB"/>
        </w:rPr>
        <w:t xml:space="preserve">While inherently inclusive, humanism is challenging to implement in practice. Large class sizes, accountability pressures, and policy emphasis on measurable behaviour outcomes can push teachers toward more behaviourist approaches. Nonetheless, restorative practices, trauma-informed approaches, and growth mindset pedagogy (Dweck, 2006) </w:t>
      </w:r>
      <w:r w:rsidRPr="4EF3A437" w:rsidR="0E4AE0A4">
        <w:rPr>
          <w:rFonts w:ascii="Aptos Display" w:hAnsi="Aptos Display" w:eastAsia="Aptos Display" w:cs="Aptos Display" w:asciiTheme="majorAscii" w:hAnsiTheme="majorAscii" w:eastAsiaTheme="majorAscii" w:cstheme="majorAscii"/>
          <w:noProof w:val="0"/>
          <w:sz w:val="24"/>
          <w:szCs w:val="24"/>
          <w:highlight w:val="green"/>
          <w:lang w:val="en-GB"/>
        </w:rPr>
        <w:t>demonstrate</w:t>
      </w:r>
      <w:r w:rsidRPr="4EF3A437" w:rsidR="0E4AE0A4">
        <w:rPr>
          <w:rFonts w:ascii="Aptos Display" w:hAnsi="Aptos Display" w:eastAsia="Aptos Display" w:cs="Aptos Display" w:asciiTheme="majorAscii" w:hAnsiTheme="majorAscii" w:eastAsiaTheme="majorAscii" w:cstheme="majorAscii"/>
          <w:noProof w:val="0"/>
          <w:sz w:val="24"/>
          <w:szCs w:val="24"/>
          <w:highlight w:val="green"/>
          <w:lang w:val="en-GB"/>
        </w:rPr>
        <w:t xml:space="preserve"> how humanism can inform inclusive management strategies today.</w:t>
      </w:r>
    </w:p>
    <w:p w:rsidR="748F1B02" w:rsidP="4EF3A437" w:rsidRDefault="748F1B02" w14:paraId="6C1504CC" w14:textId="6E365E39">
      <w:pPr>
        <w:spacing w:before="240" w:beforeAutospacing="off" w:after="240" w:afterAutospacing="off"/>
        <w:jc w:val="both"/>
      </w:pPr>
      <w:r w:rsidRPr="4EF3A437" w:rsidR="748F1B02">
        <w:rPr>
          <w:rFonts w:ascii="Aptos Display" w:hAnsi="Aptos Display" w:eastAsia="Aptos Display" w:cs="Aptos Display"/>
          <w:noProof w:val="0"/>
          <w:sz w:val="24"/>
          <w:szCs w:val="24"/>
          <w:lang w:val="en-GB"/>
        </w:rPr>
        <w:t>Classroom management can be inclusive for all learners, but this requires more than routines and sanctions: it depends on consistency, relational practice, and sustained support for teachers. Current approaches in the UK and Wales draw on both behaviourist and humanist traditions. Behaviourist strategies, embedded in national policies, bring much-needed structure and order. However, they risk marginalising pupils who cannot consistently conform, such as those with additional learning needs or trauma histories (Ofsted, 2019). In contrast, humanist and restorative strategies better align with inclusivity by prioritising emotional needs, relationships, and pupil voice, though they remain more difficult to implement within high-pressure systems (Welsh Government, 2021).</w:t>
      </w:r>
    </w:p>
    <w:p w:rsidR="748F1B02" w:rsidP="4EF3A437" w:rsidRDefault="748F1B02" w14:paraId="261FC926" w14:textId="05686ABF">
      <w:pPr>
        <w:spacing w:before="240" w:beforeAutospacing="off" w:after="240" w:afterAutospacing="off"/>
        <w:jc w:val="both"/>
      </w:pPr>
      <w:r w:rsidRPr="46E24C43" w:rsidR="748F1B02">
        <w:rPr>
          <w:rFonts w:ascii="Aptos Display" w:hAnsi="Aptos Display" w:eastAsia="Aptos Display" w:cs="Aptos Display"/>
          <w:noProof w:val="0"/>
          <w:sz w:val="24"/>
          <w:szCs w:val="24"/>
          <w:lang w:val="en-GB"/>
        </w:rPr>
        <w:t xml:space="preserve">Addressing behavioural, emotional, and social difficulties is central to creating classrooms where all students can succeed. These challenges are rarely the fault of pupils; rather, they often stem from wider factors such as poverty, mental health, or adverse experiences and can be mitigated with </w:t>
      </w:r>
      <w:r w:rsidRPr="46E24C43" w:rsidR="748F1B02">
        <w:rPr>
          <w:rFonts w:ascii="Aptos Display" w:hAnsi="Aptos Display" w:eastAsia="Aptos Display" w:cs="Aptos Display"/>
          <w:noProof w:val="0"/>
          <w:sz w:val="24"/>
          <w:szCs w:val="24"/>
          <w:lang w:val="en-GB"/>
        </w:rPr>
        <w:t>appropriate support</w:t>
      </w:r>
      <w:r w:rsidRPr="46E24C43" w:rsidR="748F1B02">
        <w:rPr>
          <w:rFonts w:ascii="Aptos Display" w:hAnsi="Aptos Display" w:eastAsia="Aptos Display" w:cs="Aptos Display"/>
          <w:noProof w:val="0"/>
          <w:sz w:val="24"/>
          <w:szCs w:val="24"/>
          <w:lang w:val="en-GB"/>
        </w:rPr>
        <w:t xml:space="preserve"> (Pearson, 2016; ISJ, 2020). The teacher’s role is therefore not simply to enforce compliance but to guide every learner towards their highest </w:t>
      </w:r>
      <w:r w:rsidRPr="46E24C43" w:rsidR="60A85C42">
        <w:rPr>
          <w:rFonts w:ascii="Aptos Display" w:hAnsi="Aptos Display" w:eastAsia="Aptos Display" w:cs="Aptos Display"/>
          <w:noProof w:val="0"/>
          <w:sz w:val="24"/>
          <w:szCs w:val="24"/>
          <w:lang w:val="en-GB"/>
        </w:rPr>
        <w:t>achievement</w:t>
      </w:r>
      <w:r w:rsidRPr="46E24C43" w:rsidR="748F1B02">
        <w:rPr>
          <w:rFonts w:ascii="Aptos Display" w:hAnsi="Aptos Display" w:eastAsia="Aptos Display" w:cs="Aptos Display"/>
          <w:noProof w:val="0"/>
          <w:sz w:val="24"/>
          <w:szCs w:val="24"/>
          <w:lang w:val="en-GB"/>
        </w:rPr>
        <w:t>. Effective classroom management should be inseparable from instructional goals and underpinned by a supportive climate.</w:t>
      </w:r>
    </w:p>
    <w:p w:rsidR="748F1B02" w:rsidP="4EF3A437" w:rsidRDefault="748F1B02" w14:paraId="47DE9FFC" w14:textId="4CB702EE">
      <w:pPr>
        <w:spacing w:before="240" w:beforeAutospacing="off" w:after="240" w:afterAutospacing="off"/>
        <w:jc w:val="both"/>
      </w:pPr>
      <w:r w:rsidRPr="46E24C43" w:rsidR="748F1B02">
        <w:rPr>
          <w:rFonts w:ascii="Aptos Display" w:hAnsi="Aptos Display" w:eastAsia="Aptos Display" w:cs="Aptos Display"/>
          <w:noProof w:val="0"/>
          <w:sz w:val="24"/>
          <w:szCs w:val="24"/>
          <w:lang w:val="en-GB"/>
        </w:rPr>
        <w:t xml:space="preserve">This is particularly important for early career teachers, for whom behaviour management is often the greatest challenge. Creating a culture where teachers can reflect on their practice, access coaching, and trial </w:t>
      </w:r>
      <w:r w:rsidRPr="46E24C43" w:rsidR="5BE696CD">
        <w:rPr>
          <w:rFonts w:ascii="Aptos Display" w:hAnsi="Aptos Display" w:eastAsia="Aptos Display" w:cs="Aptos Display"/>
          <w:noProof w:val="0"/>
          <w:sz w:val="24"/>
          <w:szCs w:val="24"/>
          <w:lang w:val="en-GB"/>
        </w:rPr>
        <w:t>innovative approaches</w:t>
      </w:r>
      <w:r w:rsidRPr="46E24C43" w:rsidR="748F1B02">
        <w:rPr>
          <w:rFonts w:ascii="Aptos Display" w:hAnsi="Aptos Display" w:eastAsia="Aptos Display" w:cs="Aptos Display"/>
          <w:noProof w:val="0"/>
          <w:sz w:val="24"/>
          <w:szCs w:val="24"/>
          <w:lang w:val="en-GB"/>
        </w:rPr>
        <w:t xml:space="preserve"> over time will have the most lasting impact (Estyn, 2024). </w:t>
      </w:r>
      <w:r w:rsidRPr="46E24C43" w:rsidR="1EEBBBB4">
        <w:rPr>
          <w:rFonts w:ascii="Aptos Display" w:hAnsi="Aptos Display" w:eastAsia="Aptos Display" w:cs="Aptos Display"/>
          <w:noProof w:val="0"/>
          <w:sz w:val="24"/>
          <w:szCs w:val="24"/>
          <w:lang w:val="en-GB"/>
        </w:rPr>
        <w:t>True</w:t>
      </w:r>
      <w:r w:rsidRPr="46E24C43" w:rsidR="748F1B02">
        <w:rPr>
          <w:rFonts w:ascii="Aptos Display" w:hAnsi="Aptos Display" w:eastAsia="Aptos Display" w:cs="Aptos Display"/>
          <w:noProof w:val="0"/>
          <w:sz w:val="24"/>
          <w:szCs w:val="24"/>
          <w:lang w:val="en-GB"/>
        </w:rPr>
        <w:t xml:space="preserve"> inclusion requires system-wide commitment to equity, ensuring that all learners regardless of background, ability, or need can thrive.</w:t>
      </w:r>
    </w:p>
    <w:p w:rsidR="4EF3A437" w:rsidP="4EF3A437" w:rsidRDefault="4EF3A437" w14:paraId="520A7702" w14:textId="6E23BEBE">
      <w:pPr>
        <w:pStyle w:val="Normal"/>
        <w:spacing w:before="113" w:beforeAutospacing="off" w:after="338"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6ED155A9" w:rsidP="46E24C43" w:rsidRDefault="6ED155A9" w14:paraId="52755738" w14:textId="3C697EBC">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46E24C43" w:rsidR="38C424DB">
        <w:rPr>
          <w:rFonts w:ascii="Aptos Display" w:hAnsi="Aptos Display" w:eastAsia="Aptos Display" w:cs="Aptos Display" w:asciiTheme="majorAscii" w:hAnsiTheme="majorAscii" w:eastAsiaTheme="majorAscii" w:cstheme="majorAscii"/>
          <w:noProof w:val="0"/>
          <w:sz w:val="24"/>
          <w:szCs w:val="24"/>
          <w:lang w:val="en-GB"/>
        </w:rPr>
        <w:t>References:</w:t>
      </w:r>
    </w:p>
    <w:p w:rsidR="6ED155A9" w:rsidP="46E24C43" w:rsidRDefault="6ED155A9" w14:paraId="03CB8D87" w14:textId="383AEC60">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Cambridge University (2021) </w:t>
      </w:r>
      <w:r w:rsidRPr="46E24C43" w:rsidR="091F7471">
        <w:rPr>
          <w:rFonts w:ascii="Aptos Display" w:hAnsi="Aptos Display" w:eastAsia="Aptos Display" w:cs="Aptos Display"/>
          <w:i w:val="1"/>
          <w:iCs w:val="1"/>
          <w:noProof w:val="0"/>
          <w:sz w:val="24"/>
          <w:szCs w:val="24"/>
          <w:lang w:val="en-GB"/>
        </w:rPr>
        <w:t>Limited resources leave school leaders with few options to manage poor behaviour</w:t>
      </w:r>
      <w:r w:rsidRPr="46E24C43" w:rsidR="091F7471">
        <w:rPr>
          <w:rFonts w:ascii="Aptos Display" w:hAnsi="Aptos Display" w:eastAsia="Aptos Display" w:cs="Aptos Display"/>
          <w:noProof w:val="0"/>
          <w:sz w:val="24"/>
          <w:szCs w:val="24"/>
          <w:lang w:val="en-GB"/>
        </w:rPr>
        <w:t xml:space="preserve">. Cambridge: University of Cambridge. Available at: </w:t>
      </w:r>
      <w:hyperlink r:id="R807ad62493fe4b49">
        <w:r w:rsidRPr="46E24C43" w:rsidR="091F7471">
          <w:rPr>
            <w:rStyle w:val="Hyperlink"/>
            <w:rFonts w:ascii="Aptos Display" w:hAnsi="Aptos Display" w:eastAsia="Aptos Display" w:cs="Aptos Display"/>
            <w:noProof w:val="0"/>
            <w:sz w:val="24"/>
            <w:szCs w:val="24"/>
            <w:lang w:val="en-GB"/>
          </w:rPr>
          <w:t>https://www.cam.ac.uk/research/news/limited-resources-leave-school-leaders-with-few-options-to-manage-poor-behaviour</w:t>
        </w:r>
      </w:hyperlink>
      <w:r w:rsidRPr="46E24C43" w:rsidR="091F7471">
        <w:rPr>
          <w:rFonts w:ascii="Aptos Display" w:hAnsi="Aptos Display" w:eastAsia="Aptos Display" w:cs="Aptos Display"/>
          <w:noProof w:val="0"/>
          <w:sz w:val="24"/>
          <w:szCs w:val="24"/>
          <w:lang w:val="en-GB"/>
        </w:rPr>
        <w:t xml:space="preserve"> (Accessed: 27 September 2025).</w:t>
      </w:r>
    </w:p>
    <w:p w:rsidR="6ED155A9" w:rsidP="46E24C43" w:rsidRDefault="6ED155A9" w14:paraId="7C1BE47D" w14:textId="7E0A45B5">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Clayton, M. and Forton, M.B. (2001) </w:t>
      </w:r>
      <w:r w:rsidRPr="46E24C43" w:rsidR="091F7471">
        <w:rPr>
          <w:rFonts w:ascii="Aptos Display" w:hAnsi="Aptos Display" w:eastAsia="Aptos Display" w:cs="Aptos Display"/>
          <w:i w:val="1"/>
          <w:iCs w:val="1"/>
          <w:noProof w:val="0"/>
          <w:sz w:val="24"/>
          <w:szCs w:val="24"/>
          <w:lang w:val="en-GB"/>
        </w:rPr>
        <w:t>Classroom spaces that work</w:t>
      </w:r>
      <w:r w:rsidRPr="46E24C43" w:rsidR="091F7471">
        <w:rPr>
          <w:rFonts w:ascii="Aptos Display" w:hAnsi="Aptos Display" w:eastAsia="Aptos Display" w:cs="Aptos Display"/>
          <w:noProof w:val="0"/>
          <w:sz w:val="24"/>
          <w:szCs w:val="24"/>
          <w:lang w:val="en-GB"/>
        </w:rPr>
        <w:t>. Greenfield, MA: Northeast Foundation for Children.</w:t>
      </w:r>
    </w:p>
    <w:p w:rsidR="6ED155A9" w:rsidP="46E24C43" w:rsidRDefault="6ED155A9" w14:paraId="0407D31E" w14:textId="24C30AB4">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Classroom Management for Effective Teaching (2017) </w:t>
      </w:r>
      <w:r w:rsidRPr="46E24C43" w:rsidR="091F7471">
        <w:rPr>
          <w:rFonts w:ascii="Aptos Display" w:hAnsi="Aptos Display" w:eastAsia="Aptos Display" w:cs="Aptos Display"/>
          <w:i w:val="1"/>
          <w:iCs w:val="1"/>
          <w:noProof w:val="0"/>
          <w:sz w:val="24"/>
          <w:szCs w:val="24"/>
          <w:lang w:val="en-GB"/>
        </w:rPr>
        <w:t>Classroom management for effective teaching</w:t>
      </w:r>
      <w:r w:rsidRPr="46E24C43" w:rsidR="091F7471">
        <w:rPr>
          <w:rFonts w:ascii="Aptos Display" w:hAnsi="Aptos Display" w:eastAsia="Aptos Display" w:cs="Aptos Display"/>
          <w:noProof w:val="0"/>
          <w:sz w:val="24"/>
          <w:szCs w:val="24"/>
          <w:lang w:val="en-GB"/>
        </w:rPr>
        <w:t xml:space="preserve">. Available at: </w:t>
      </w:r>
      <w:hyperlink r:id="Rb7f528f99ced4cfe">
        <w:r w:rsidRPr="46E24C43" w:rsidR="091F7471">
          <w:rPr>
            <w:rStyle w:val="Hyperlink"/>
            <w:rFonts w:ascii="Aptos Display" w:hAnsi="Aptos Display" w:eastAsia="Aptos Display" w:cs="Aptos Display"/>
            <w:noProof w:val="0"/>
            <w:sz w:val="24"/>
            <w:szCs w:val="24"/>
            <w:lang w:val="en-GB"/>
          </w:rPr>
          <w:t>https://www.researchgate.net/publication/313889949_Classroom_Management_for_Effective_Teaching</w:t>
        </w:r>
      </w:hyperlink>
      <w:r w:rsidRPr="46E24C43" w:rsidR="091F7471">
        <w:rPr>
          <w:rFonts w:ascii="Aptos Display" w:hAnsi="Aptos Display" w:eastAsia="Aptos Display" w:cs="Aptos Display"/>
          <w:noProof w:val="0"/>
          <w:sz w:val="24"/>
          <w:szCs w:val="24"/>
          <w:lang w:val="en-GB"/>
        </w:rPr>
        <w:t xml:space="preserve"> (Accessed: 27 September 2025).</w:t>
      </w:r>
    </w:p>
    <w:p w:rsidR="6ED155A9" w:rsidP="46E24C43" w:rsidRDefault="6ED155A9" w14:paraId="36878E78" w14:textId="6704B2AD">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Coe, R., Aloisi, C., Higgins, </w:t>
      </w:r>
      <w:r w:rsidRPr="46E24C43" w:rsidR="5E15D4BE">
        <w:rPr>
          <w:rFonts w:ascii="Aptos Display" w:hAnsi="Aptos Display" w:eastAsia="Aptos Display" w:cs="Aptos Display"/>
          <w:noProof w:val="0"/>
          <w:sz w:val="24"/>
          <w:szCs w:val="24"/>
          <w:lang w:val="en-GB"/>
        </w:rPr>
        <w:t>S.,</w:t>
      </w:r>
      <w:r w:rsidRPr="46E24C43" w:rsidR="091F7471">
        <w:rPr>
          <w:rFonts w:ascii="Aptos Display" w:hAnsi="Aptos Display" w:eastAsia="Aptos Display" w:cs="Aptos Display"/>
          <w:noProof w:val="0"/>
          <w:sz w:val="24"/>
          <w:szCs w:val="24"/>
          <w:lang w:val="en-GB"/>
        </w:rPr>
        <w:t xml:space="preserve"> and Major, L.E. (2014) </w:t>
      </w:r>
      <w:r w:rsidRPr="46E24C43" w:rsidR="091F7471">
        <w:rPr>
          <w:rFonts w:ascii="Aptos Display" w:hAnsi="Aptos Display" w:eastAsia="Aptos Display" w:cs="Aptos Display"/>
          <w:i w:val="1"/>
          <w:iCs w:val="1"/>
          <w:noProof w:val="0"/>
          <w:sz w:val="24"/>
          <w:szCs w:val="24"/>
          <w:lang w:val="en-GB"/>
        </w:rPr>
        <w:t>What makes great teaching? Review of the underpinning research</w:t>
      </w:r>
      <w:r w:rsidRPr="46E24C43" w:rsidR="091F7471">
        <w:rPr>
          <w:rFonts w:ascii="Aptos Display" w:hAnsi="Aptos Display" w:eastAsia="Aptos Display" w:cs="Aptos Display"/>
          <w:noProof w:val="0"/>
          <w:sz w:val="24"/>
          <w:szCs w:val="24"/>
          <w:lang w:val="en-GB"/>
        </w:rPr>
        <w:t xml:space="preserve">. Durham University and Sutton Trust. Available at: </w:t>
      </w:r>
      <w:hyperlink r:id="R535cefb53cec405d">
        <w:r w:rsidRPr="46E24C43" w:rsidR="091F7471">
          <w:rPr>
            <w:rStyle w:val="Hyperlink"/>
            <w:rFonts w:ascii="Aptos Display" w:hAnsi="Aptos Display" w:eastAsia="Aptos Display" w:cs="Aptos Display"/>
            <w:noProof w:val="0"/>
            <w:sz w:val="24"/>
            <w:szCs w:val="24"/>
            <w:lang w:val="en-GB"/>
          </w:rPr>
          <w:t>https://www.suttontrust.com/wp-content/uploads/2014/10/What-makes-great-teaching-FINAL-4.11.14-1.pdf</w:t>
        </w:r>
      </w:hyperlink>
      <w:r w:rsidRPr="46E24C43" w:rsidR="091F7471">
        <w:rPr>
          <w:rFonts w:ascii="Aptos Display" w:hAnsi="Aptos Display" w:eastAsia="Aptos Display" w:cs="Aptos Display"/>
          <w:noProof w:val="0"/>
          <w:sz w:val="24"/>
          <w:szCs w:val="24"/>
          <w:lang w:val="en-GB"/>
        </w:rPr>
        <w:t xml:space="preserve"> (Accessed: 27 September 2025).</w:t>
      </w:r>
    </w:p>
    <w:p w:rsidR="6ED155A9" w:rsidP="46E24C43" w:rsidRDefault="6ED155A9" w14:paraId="31915394" w14:textId="2C221D4A">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Curwin, R.L. and Mendler, A.N. (1988) </w:t>
      </w:r>
      <w:r w:rsidRPr="46E24C43" w:rsidR="091F7471">
        <w:rPr>
          <w:rFonts w:ascii="Aptos Display" w:hAnsi="Aptos Display" w:eastAsia="Aptos Display" w:cs="Aptos Display"/>
          <w:i w:val="1"/>
          <w:iCs w:val="1"/>
          <w:noProof w:val="0"/>
          <w:sz w:val="24"/>
          <w:szCs w:val="24"/>
          <w:lang w:val="en-GB"/>
        </w:rPr>
        <w:t>Discipline with dignity</w:t>
      </w:r>
      <w:r w:rsidRPr="46E24C43" w:rsidR="091F7471">
        <w:rPr>
          <w:rFonts w:ascii="Aptos Display" w:hAnsi="Aptos Display" w:eastAsia="Aptos Display" w:cs="Aptos Display"/>
          <w:noProof w:val="0"/>
          <w:sz w:val="24"/>
          <w:szCs w:val="24"/>
          <w:lang w:val="en-GB"/>
        </w:rPr>
        <w:t>. Alexandria, VA: Association for Supervision and Curriculum Development.</w:t>
      </w:r>
    </w:p>
    <w:p w:rsidR="349862F6" w:rsidP="46E24C43" w:rsidRDefault="349862F6" w14:paraId="51B7CEA2" w14:textId="4ECCAA96">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349862F6">
        <w:rPr>
          <w:rFonts w:ascii="Aptos Display" w:hAnsi="Aptos Display" w:eastAsia="Aptos Display" w:cs="Aptos Display"/>
          <w:noProof w:val="0"/>
          <w:sz w:val="24"/>
          <w:szCs w:val="24"/>
          <w:lang w:val="en-GB"/>
        </w:rPr>
        <w:t xml:space="preserve">Department for Education (2011) </w:t>
      </w:r>
      <w:r w:rsidRPr="46E24C43" w:rsidR="349862F6">
        <w:rPr>
          <w:rFonts w:ascii="Aptos Display" w:hAnsi="Aptos Display" w:eastAsia="Aptos Display" w:cs="Aptos Display"/>
          <w:i w:val="1"/>
          <w:iCs w:val="1"/>
          <w:noProof w:val="0"/>
          <w:sz w:val="24"/>
          <w:szCs w:val="24"/>
          <w:lang w:val="en-GB"/>
        </w:rPr>
        <w:t xml:space="preserve">Teachers’ standards: Guidance for school leaders, school </w:t>
      </w:r>
      <w:r w:rsidRPr="46E24C43" w:rsidR="2C251EF3">
        <w:rPr>
          <w:rFonts w:ascii="Aptos Display" w:hAnsi="Aptos Display" w:eastAsia="Aptos Display" w:cs="Aptos Display"/>
          <w:i w:val="1"/>
          <w:iCs w:val="1"/>
          <w:noProof w:val="0"/>
          <w:sz w:val="24"/>
          <w:szCs w:val="24"/>
          <w:lang w:val="en-GB"/>
        </w:rPr>
        <w:t>staff,</w:t>
      </w:r>
      <w:r w:rsidRPr="46E24C43" w:rsidR="349862F6">
        <w:rPr>
          <w:rFonts w:ascii="Aptos Display" w:hAnsi="Aptos Display" w:eastAsia="Aptos Display" w:cs="Aptos Display"/>
          <w:i w:val="1"/>
          <w:iCs w:val="1"/>
          <w:noProof w:val="0"/>
          <w:sz w:val="24"/>
          <w:szCs w:val="24"/>
          <w:lang w:val="en-GB"/>
        </w:rPr>
        <w:t xml:space="preserve"> and governing bodies</w:t>
      </w:r>
      <w:r w:rsidRPr="46E24C43" w:rsidR="349862F6">
        <w:rPr>
          <w:rFonts w:ascii="Aptos Display" w:hAnsi="Aptos Display" w:eastAsia="Aptos Display" w:cs="Aptos Display"/>
          <w:noProof w:val="0"/>
          <w:sz w:val="24"/>
          <w:szCs w:val="24"/>
          <w:lang w:val="en-GB"/>
        </w:rPr>
        <w:t xml:space="preserve">. Available at: </w:t>
      </w:r>
      <w:hyperlink r:id="Raa82686877fc4e34">
        <w:r w:rsidRPr="46E24C43" w:rsidR="349862F6">
          <w:rPr>
            <w:rStyle w:val="Hyperlink"/>
            <w:rFonts w:ascii="Aptos Display" w:hAnsi="Aptos Display" w:eastAsia="Aptos Display" w:cs="Aptos Display"/>
            <w:noProof w:val="0"/>
            <w:sz w:val="24"/>
            <w:szCs w:val="24"/>
            <w:lang w:val="en-GB"/>
          </w:rPr>
          <w:t>https://assets.publishing.service.gov.uk/government/uploads/system/uploads/attachment_data/file/665520/Teachers__Standards.pdf</w:t>
        </w:r>
      </w:hyperlink>
      <w:r w:rsidRPr="46E24C43" w:rsidR="349862F6">
        <w:rPr>
          <w:rFonts w:ascii="Aptos Display" w:hAnsi="Aptos Display" w:eastAsia="Aptos Display" w:cs="Aptos Display"/>
          <w:noProof w:val="0"/>
          <w:sz w:val="24"/>
          <w:szCs w:val="24"/>
          <w:lang w:val="en-GB"/>
        </w:rPr>
        <w:t xml:space="preserve"> (Accessed: 29 September 2025).</w:t>
      </w:r>
    </w:p>
    <w:p w:rsidR="349862F6" w:rsidP="46E24C43" w:rsidRDefault="349862F6" w14:paraId="36B19813" w14:textId="009D88AC">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349862F6">
        <w:rPr>
          <w:rFonts w:ascii="Aptos Display" w:hAnsi="Aptos Display" w:eastAsia="Aptos Display" w:cs="Aptos Display"/>
          <w:noProof w:val="0"/>
          <w:sz w:val="24"/>
          <w:szCs w:val="24"/>
          <w:lang w:val="en-GB"/>
        </w:rPr>
        <w:t xml:space="preserve">Department for Education (2022) </w:t>
      </w:r>
      <w:r w:rsidRPr="46E24C43" w:rsidR="349862F6">
        <w:rPr>
          <w:rFonts w:ascii="Aptos Display" w:hAnsi="Aptos Display" w:eastAsia="Aptos Display" w:cs="Aptos Display"/>
          <w:i w:val="1"/>
          <w:iCs w:val="1"/>
          <w:noProof w:val="0"/>
          <w:sz w:val="24"/>
          <w:szCs w:val="24"/>
          <w:lang w:val="en-GB"/>
        </w:rPr>
        <w:t>Behaviour in schools: Advice for headteachers and school staff (revised guidance)</w:t>
      </w:r>
      <w:r w:rsidRPr="46E24C43" w:rsidR="349862F6">
        <w:rPr>
          <w:rFonts w:ascii="Aptos Display" w:hAnsi="Aptos Display" w:eastAsia="Aptos Display" w:cs="Aptos Display"/>
          <w:noProof w:val="0"/>
          <w:sz w:val="24"/>
          <w:szCs w:val="24"/>
          <w:lang w:val="en-GB"/>
        </w:rPr>
        <w:t xml:space="preserve">. Available at: </w:t>
      </w:r>
      <w:hyperlink r:id="R26705afb3ba144ab">
        <w:r w:rsidRPr="46E24C43" w:rsidR="349862F6">
          <w:rPr>
            <w:rStyle w:val="Hyperlink"/>
            <w:rFonts w:ascii="Aptos Display" w:hAnsi="Aptos Display" w:eastAsia="Aptos Display" w:cs="Aptos Display"/>
            <w:noProof w:val="0"/>
            <w:sz w:val="24"/>
            <w:szCs w:val="24"/>
            <w:lang w:val="en-GB"/>
          </w:rPr>
          <w:t>https://consult.education.gov.uk/school-absence-and-exclusions-team/revised-school-behaviour-and-exclusion-guidance/supporting_documents/Behaviour%20in%20schools%20%20advice%20for%20headteachers%20and%20school%20staff.pdf</w:t>
        </w:r>
      </w:hyperlink>
      <w:r w:rsidRPr="46E24C43" w:rsidR="349862F6">
        <w:rPr>
          <w:rFonts w:ascii="Aptos Display" w:hAnsi="Aptos Display" w:eastAsia="Aptos Display" w:cs="Aptos Display"/>
          <w:noProof w:val="0"/>
          <w:sz w:val="24"/>
          <w:szCs w:val="24"/>
          <w:lang w:val="en-GB"/>
        </w:rPr>
        <w:t xml:space="preserve"> (Accessed: 27 September 2025).</w:t>
      </w:r>
    </w:p>
    <w:p w:rsidR="46E24C43" w:rsidP="46E24C43" w:rsidRDefault="46E24C43" w14:paraId="7C0F81D0" w14:textId="03C68099">
      <w:pPr>
        <w:pStyle w:val="ListParagraph"/>
        <w:spacing w:before="240" w:beforeAutospacing="off" w:after="240" w:afterAutospacing="off"/>
        <w:ind w:left="720"/>
        <w:jc w:val="both"/>
        <w:rPr>
          <w:rFonts w:ascii="Aptos Display" w:hAnsi="Aptos Display" w:eastAsia="Aptos Display" w:cs="Aptos Display"/>
          <w:noProof w:val="0"/>
          <w:sz w:val="24"/>
          <w:szCs w:val="24"/>
          <w:lang w:val="en-GB"/>
        </w:rPr>
      </w:pPr>
    </w:p>
    <w:p w:rsidR="6ED155A9" w:rsidP="46E24C43" w:rsidRDefault="6ED155A9" w14:paraId="2DDBB399" w14:textId="7CC5921B">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Ed Glossary (n.d.) </w:t>
      </w:r>
      <w:r w:rsidRPr="46E24C43" w:rsidR="091F7471">
        <w:rPr>
          <w:rFonts w:ascii="Aptos Display" w:hAnsi="Aptos Display" w:eastAsia="Aptos Display" w:cs="Aptos Display"/>
          <w:i w:val="1"/>
          <w:iCs w:val="1"/>
          <w:noProof w:val="0"/>
          <w:sz w:val="24"/>
          <w:szCs w:val="24"/>
          <w:lang w:val="en-GB"/>
        </w:rPr>
        <w:t>Classroom management</w:t>
      </w:r>
      <w:r w:rsidRPr="46E24C43" w:rsidR="091F7471">
        <w:rPr>
          <w:rFonts w:ascii="Aptos Display" w:hAnsi="Aptos Display" w:eastAsia="Aptos Display" w:cs="Aptos Display"/>
          <w:noProof w:val="0"/>
          <w:sz w:val="24"/>
          <w:szCs w:val="24"/>
          <w:lang w:val="en-GB"/>
        </w:rPr>
        <w:t xml:space="preserve">. Available at: </w:t>
      </w:r>
      <w:hyperlink r:id="R39f8dbc00b9542c6">
        <w:r w:rsidRPr="46E24C43" w:rsidR="091F7471">
          <w:rPr>
            <w:rStyle w:val="Hyperlink"/>
            <w:rFonts w:ascii="Aptos Display" w:hAnsi="Aptos Display" w:eastAsia="Aptos Display" w:cs="Aptos Display"/>
            <w:noProof w:val="0"/>
            <w:sz w:val="24"/>
            <w:szCs w:val="24"/>
            <w:lang w:val="en-GB"/>
          </w:rPr>
          <w:t>https://www.edglossary.org/classroom-management/</w:t>
        </w:r>
      </w:hyperlink>
      <w:r w:rsidRPr="46E24C43" w:rsidR="091F7471">
        <w:rPr>
          <w:rFonts w:ascii="Aptos Display" w:hAnsi="Aptos Display" w:eastAsia="Aptos Display" w:cs="Aptos Display"/>
          <w:noProof w:val="0"/>
          <w:sz w:val="24"/>
          <w:szCs w:val="24"/>
          <w:lang w:val="en-GB"/>
        </w:rPr>
        <w:t xml:space="preserve"> (Accessed: 26 September 2025).</w:t>
      </w:r>
    </w:p>
    <w:p w:rsidR="6ED155A9" w:rsidP="46E24C43" w:rsidRDefault="6ED155A9" w14:paraId="5D9C39F1" w14:textId="7FDCA112">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Education Endowment Foundation (2019) </w:t>
      </w:r>
      <w:r w:rsidRPr="46E24C43" w:rsidR="091F7471">
        <w:rPr>
          <w:rFonts w:ascii="Aptos Display" w:hAnsi="Aptos Display" w:eastAsia="Aptos Display" w:cs="Aptos Display"/>
          <w:i w:val="1"/>
          <w:iCs w:val="1"/>
          <w:noProof w:val="0"/>
          <w:sz w:val="24"/>
          <w:szCs w:val="24"/>
          <w:lang w:val="en-GB"/>
        </w:rPr>
        <w:t>Improving behaviour in schools: Guidance report</w:t>
      </w:r>
      <w:r w:rsidRPr="46E24C43" w:rsidR="091F7471">
        <w:rPr>
          <w:rFonts w:ascii="Aptos Display" w:hAnsi="Aptos Display" w:eastAsia="Aptos Display" w:cs="Aptos Display"/>
          <w:noProof w:val="0"/>
          <w:sz w:val="24"/>
          <w:szCs w:val="24"/>
          <w:lang w:val="en-GB"/>
        </w:rPr>
        <w:t xml:space="preserve">. London: EEF. Available at: </w:t>
      </w:r>
      <w:hyperlink r:id="Rb9cd6c6a15a044bd">
        <w:r w:rsidRPr="46E24C43" w:rsidR="091F7471">
          <w:rPr>
            <w:rStyle w:val="Hyperlink"/>
            <w:rFonts w:ascii="Aptos Display" w:hAnsi="Aptos Display" w:eastAsia="Aptos Display" w:cs="Aptos Display"/>
            <w:noProof w:val="0"/>
            <w:sz w:val="24"/>
            <w:szCs w:val="24"/>
            <w:lang w:val="en-GB"/>
          </w:rPr>
          <w:t>https://educationendowmentfoundation.org.uk/education-evidence/guidance-reports/behaviour</w:t>
        </w:r>
      </w:hyperlink>
      <w:r w:rsidRPr="46E24C43" w:rsidR="091F7471">
        <w:rPr>
          <w:rFonts w:ascii="Aptos Display" w:hAnsi="Aptos Display" w:eastAsia="Aptos Display" w:cs="Aptos Display"/>
          <w:noProof w:val="0"/>
          <w:sz w:val="24"/>
          <w:szCs w:val="24"/>
          <w:lang w:val="en-GB"/>
        </w:rPr>
        <w:t xml:space="preserve"> (Accessed: </w:t>
      </w:r>
      <w:r w:rsidRPr="46E24C43" w:rsidR="1944BB71">
        <w:rPr>
          <w:rFonts w:ascii="Aptos Display" w:hAnsi="Aptos Display" w:eastAsia="Aptos Display" w:cs="Aptos Display"/>
          <w:noProof w:val="0"/>
          <w:sz w:val="24"/>
          <w:szCs w:val="24"/>
          <w:lang w:val="en-GB"/>
        </w:rPr>
        <w:t xml:space="preserve">1 </w:t>
      </w:r>
      <w:r w:rsidRPr="46E24C43" w:rsidR="1944BB71">
        <w:rPr>
          <w:rFonts w:ascii="Aptos Display" w:hAnsi="Aptos Display" w:eastAsia="Aptos Display" w:cs="Aptos Display"/>
          <w:noProof w:val="0"/>
          <w:sz w:val="24"/>
          <w:szCs w:val="24"/>
          <w:lang w:val="en-GB"/>
        </w:rPr>
        <w:t>October</w:t>
      </w:r>
      <w:r w:rsidRPr="46E24C43" w:rsidR="091F7471">
        <w:rPr>
          <w:rFonts w:ascii="Aptos Display" w:hAnsi="Aptos Display" w:eastAsia="Aptos Display" w:cs="Aptos Display"/>
          <w:noProof w:val="0"/>
          <w:sz w:val="24"/>
          <w:szCs w:val="24"/>
          <w:lang w:val="en-GB"/>
        </w:rPr>
        <w:t xml:space="preserve"> 2025).</w:t>
      </w:r>
    </w:p>
    <w:p w:rsidR="6ED155A9" w:rsidP="46E24C43" w:rsidRDefault="6ED155A9" w14:paraId="1AA7D5D1" w14:textId="6DAE14BE">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Education Endowment Foundation (2021) </w:t>
      </w:r>
      <w:r w:rsidRPr="46E24C43" w:rsidR="091F7471">
        <w:rPr>
          <w:rFonts w:ascii="Aptos Display" w:hAnsi="Aptos Display" w:eastAsia="Aptos Display" w:cs="Aptos Display"/>
          <w:i w:val="1"/>
          <w:iCs w:val="1"/>
          <w:noProof w:val="0"/>
          <w:sz w:val="24"/>
          <w:szCs w:val="24"/>
          <w:lang w:val="en-GB"/>
        </w:rPr>
        <w:t>Special educational needs in mainstream schools</w:t>
      </w:r>
      <w:r w:rsidRPr="46E24C43" w:rsidR="091F7471">
        <w:rPr>
          <w:rFonts w:ascii="Aptos Display" w:hAnsi="Aptos Display" w:eastAsia="Aptos Display" w:cs="Aptos Display"/>
          <w:noProof w:val="0"/>
          <w:sz w:val="24"/>
          <w:szCs w:val="24"/>
          <w:lang w:val="en-GB"/>
        </w:rPr>
        <w:t xml:space="preserve">. London: EEF. Available at: </w:t>
      </w:r>
      <w:hyperlink r:id="R8a20fb98ba3a41f5">
        <w:r w:rsidRPr="46E24C43" w:rsidR="091F7471">
          <w:rPr>
            <w:rStyle w:val="Hyperlink"/>
            <w:rFonts w:ascii="Aptos Display" w:hAnsi="Aptos Display" w:eastAsia="Aptos Display" w:cs="Aptos Display"/>
            <w:noProof w:val="0"/>
            <w:sz w:val="24"/>
            <w:szCs w:val="24"/>
            <w:lang w:val="en-GB"/>
          </w:rPr>
          <w:t>https://educationendowmentfoundation.org.uk/education-evidence/guidance-reports/send</w:t>
        </w:r>
      </w:hyperlink>
      <w:r w:rsidRPr="46E24C43" w:rsidR="091F7471">
        <w:rPr>
          <w:rFonts w:ascii="Aptos Display" w:hAnsi="Aptos Display" w:eastAsia="Aptos Display" w:cs="Aptos Display"/>
          <w:noProof w:val="0"/>
          <w:sz w:val="24"/>
          <w:szCs w:val="24"/>
          <w:lang w:val="en-GB"/>
        </w:rPr>
        <w:t xml:space="preserve"> (Accessed: 27 September 2025).</w:t>
      </w:r>
    </w:p>
    <w:p w:rsidR="6ED155A9" w:rsidP="46E24C43" w:rsidRDefault="6ED155A9" w14:paraId="20F52A7F" w14:textId="3131E271">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Emmer, E.T. and </w:t>
      </w:r>
      <w:r w:rsidRPr="46E24C43" w:rsidR="091F7471">
        <w:rPr>
          <w:rFonts w:ascii="Aptos Display" w:hAnsi="Aptos Display" w:eastAsia="Aptos Display" w:cs="Aptos Display"/>
          <w:noProof w:val="0"/>
          <w:sz w:val="24"/>
          <w:szCs w:val="24"/>
          <w:lang w:val="en-GB"/>
        </w:rPr>
        <w:t>Sabornie</w:t>
      </w:r>
      <w:r w:rsidRPr="46E24C43" w:rsidR="091F7471">
        <w:rPr>
          <w:rFonts w:ascii="Aptos Display" w:hAnsi="Aptos Display" w:eastAsia="Aptos Display" w:cs="Aptos Display"/>
          <w:noProof w:val="0"/>
          <w:sz w:val="24"/>
          <w:szCs w:val="24"/>
          <w:lang w:val="en-GB"/>
        </w:rPr>
        <w:t xml:space="preserve">, E.J. (eds.) (2015) </w:t>
      </w:r>
      <w:r w:rsidRPr="46E24C43" w:rsidR="091F7471">
        <w:rPr>
          <w:rFonts w:ascii="Aptos Display" w:hAnsi="Aptos Display" w:eastAsia="Aptos Display" w:cs="Aptos Display"/>
          <w:i w:val="1"/>
          <w:iCs w:val="1"/>
          <w:noProof w:val="0"/>
          <w:sz w:val="24"/>
          <w:szCs w:val="24"/>
          <w:lang w:val="en-GB"/>
        </w:rPr>
        <w:t>Handbook of classroom management: Research, practice, and contemporary issues</w:t>
      </w:r>
      <w:r w:rsidRPr="46E24C43" w:rsidR="091F7471">
        <w:rPr>
          <w:rFonts w:ascii="Aptos Display" w:hAnsi="Aptos Display" w:eastAsia="Aptos Display" w:cs="Aptos Display"/>
          <w:noProof w:val="0"/>
          <w:sz w:val="24"/>
          <w:szCs w:val="24"/>
          <w:lang w:val="en-GB"/>
        </w:rPr>
        <w:t xml:space="preserve">. 2nd </w:t>
      </w:r>
      <w:r w:rsidRPr="46E24C43" w:rsidR="091F7471">
        <w:rPr>
          <w:rFonts w:ascii="Aptos Display" w:hAnsi="Aptos Display" w:eastAsia="Aptos Display" w:cs="Aptos Display"/>
          <w:noProof w:val="0"/>
          <w:sz w:val="24"/>
          <w:szCs w:val="24"/>
          <w:lang w:val="en-GB"/>
        </w:rPr>
        <w:t>edn</w:t>
      </w:r>
      <w:r w:rsidRPr="46E24C43" w:rsidR="091F7471">
        <w:rPr>
          <w:rFonts w:ascii="Aptos Display" w:hAnsi="Aptos Display" w:eastAsia="Aptos Display" w:cs="Aptos Display"/>
          <w:noProof w:val="0"/>
          <w:sz w:val="24"/>
          <w:szCs w:val="24"/>
          <w:lang w:val="en-GB"/>
        </w:rPr>
        <w:t>. New York: Routledge.</w:t>
      </w:r>
    </w:p>
    <w:p w:rsidR="091F7471" w:rsidP="46E24C43" w:rsidRDefault="091F7471" w14:paraId="26262122" w14:textId="737977F5">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Estyn (2008) </w:t>
      </w:r>
      <w:r w:rsidRPr="46E24C43" w:rsidR="091F7471">
        <w:rPr>
          <w:rFonts w:ascii="Aptos Display" w:hAnsi="Aptos Display" w:eastAsia="Aptos Display" w:cs="Aptos Display"/>
          <w:i w:val="1"/>
          <w:iCs w:val="1"/>
          <w:noProof w:val="0"/>
          <w:sz w:val="24"/>
          <w:szCs w:val="24"/>
          <w:lang w:val="en-GB"/>
        </w:rPr>
        <w:t>The impact of school leadership on pupil behaviour</w:t>
      </w:r>
      <w:r w:rsidRPr="46E24C43" w:rsidR="091F7471">
        <w:rPr>
          <w:rFonts w:ascii="Aptos Display" w:hAnsi="Aptos Display" w:eastAsia="Aptos Display" w:cs="Aptos Display"/>
          <w:noProof w:val="0"/>
          <w:sz w:val="24"/>
          <w:szCs w:val="24"/>
          <w:lang w:val="en-GB"/>
        </w:rPr>
        <w:t xml:space="preserve">. Cardiff: Estyn. Available at: </w:t>
      </w:r>
      <w:hyperlink r:id="R7a3512a522d84a1a">
        <w:r w:rsidRPr="46E24C43" w:rsidR="091F7471">
          <w:rPr>
            <w:rStyle w:val="Hyperlink"/>
            <w:rFonts w:ascii="Aptos Display" w:hAnsi="Aptos Display" w:eastAsia="Aptos Display" w:cs="Aptos Display"/>
            <w:noProof w:val="0"/>
            <w:sz w:val="24"/>
            <w:szCs w:val="24"/>
            <w:lang w:val="en-GB"/>
          </w:rPr>
          <w:t>https://dera.ioe.ac.uk/</w:t>
        </w:r>
      </w:hyperlink>
      <w:r w:rsidRPr="46E24C43" w:rsidR="091F7471">
        <w:rPr>
          <w:rFonts w:ascii="Aptos Display" w:hAnsi="Aptos Display" w:eastAsia="Aptos Display" w:cs="Aptos Display"/>
          <w:noProof w:val="0"/>
          <w:sz w:val="24"/>
          <w:szCs w:val="24"/>
          <w:lang w:val="en-GB"/>
        </w:rPr>
        <w:t xml:space="preserve"> (Accessed: </w:t>
      </w:r>
      <w:r w:rsidRPr="46E24C43" w:rsidR="4D59C426">
        <w:rPr>
          <w:rFonts w:ascii="Aptos Display" w:hAnsi="Aptos Display" w:eastAsia="Aptos Display" w:cs="Aptos Display"/>
          <w:noProof w:val="0"/>
          <w:sz w:val="24"/>
          <w:szCs w:val="24"/>
          <w:lang w:val="en-GB"/>
        </w:rPr>
        <w:t xml:space="preserve">30 </w:t>
      </w:r>
      <w:r w:rsidRPr="46E24C43" w:rsidR="091F7471">
        <w:rPr>
          <w:rFonts w:ascii="Aptos Display" w:hAnsi="Aptos Display" w:eastAsia="Aptos Display" w:cs="Aptos Display"/>
          <w:noProof w:val="0"/>
          <w:sz w:val="24"/>
          <w:szCs w:val="24"/>
          <w:lang w:val="en-GB"/>
        </w:rPr>
        <w:t>September 2025).</w:t>
      </w:r>
    </w:p>
    <w:p w:rsidR="6ED155A9" w:rsidP="46E24C43" w:rsidRDefault="6ED155A9" w14:paraId="40192E96" w14:textId="7DE90D7E">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Geographical Association (2020) </w:t>
      </w:r>
      <w:r w:rsidRPr="46E24C43" w:rsidR="091F7471">
        <w:rPr>
          <w:rFonts w:ascii="Aptos Display" w:hAnsi="Aptos Display" w:eastAsia="Aptos Display" w:cs="Aptos Display"/>
          <w:i w:val="1"/>
          <w:iCs w:val="1"/>
          <w:noProof w:val="0"/>
          <w:sz w:val="24"/>
          <w:szCs w:val="24"/>
          <w:lang w:val="en-GB"/>
        </w:rPr>
        <w:t>Differentiation in practice</w:t>
      </w:r>
      <w:r w:rsidRPr="46E24C43" w:rsidR="091F7471">
        <w:rPr>
          <w:rFonts w:ascii="Aptos Display" w:hAnsi="Aptos Display" w:eastAsia="Aptos Display" w:cs="Aptos Display"/>
          <w:noProof w:val="0"/>
          <w:sz w:val="24"/>
          <w:szCs w:val="24"/>
          <w:lang w:val="en-GB"/>
        </w:rPr>
        <w:t xml:space="preserve">. Available at: </w:t>
      </w:r>
      <w:hyperlink r:id="R3be595d0d8c64f81">
        <w:r w:rsidRPr="46E24C43" w:rsidR="091F7471">
          <w:rPr>
            <w:rStyle w:val="Hyperlink"/>
            <w:rFonts w:ascii="Aptos Display" w:hAnsi="Aptos Display" w:eastAsia="Aptos Display" w:cs="Aptos Display"/>
            <w:noProof w:val="0"/>
            <w:sz w:val="24"/>
            <w:szCs w:val="24"/>
            <w:lang w:val="en-GB"/>
          </w:rPr>
          <w:t>https://www.geography.org.uk</w:t>
        </w:r>
      </w:hyperlink>
      <w:r w:rsidRPr="46E24C43" w:rsidR="091F7471">
        <w:rPr>
          <w:rFonts w:ascii="Aptos Display" w:hAnsi="Aptos Display" w:eastAsia="Aptos Display" w:cs="Aptos Display"/>
          <w:noProof w:val="0"/>
          <w:sz w:val="24"/>
          <w:szCs w:val="24"/>
          <w:lang w:val="en-GB"/>
        </w:rPr>
        <w:t xml:space="preserve"> (Accessed: 2</w:t>
      </w:r>
      <w:r w:rsidRPr="46E24C43" w:rsidR="7777D867">
        <w:rPr>
          <w:rFonts w:ascii="Aptos Display" w:hAnsi="Aptos Display" w:eastAsia="Aptos Display" w:cs="Aptos Display"/>
          <w:noProof w:val="0"/>
          <w:sz w:val="24"/>
          <w:szCs w:val="24"/>
          <w:lang w:val="en-GB"/>
        </w:rPr>
        <w:t>1 October</w:t>
      </w:r>
      <w:r w:rsidRPr="46E24C43" w:rsidR="091F7471">
        <w:rPr>
          <w:rFonts w:ascii="Aptos Display" w:hAnsi="Aptos Display" w:eastAsia="Aptos Display" w:cs="Aptos Display"/>
          <w:noProof w:val="0"/>
          <w:sz w:val="24"/>
          <w:szCs w:val="24"/>
          <w:lang w:val="en-GB"/>
        </w:rPr>
        <w:t xml:space="preserve"> 2025).</w:t>
      </w:r>
    </w:p>
    <w:p w:rsidR="6ED155A9" w:rsidP="46E24C43" w:rsidRDefault="6ED155A9" w14:paraId="77A9250C" w14:textId="7E824165">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Geographical Association (2020) </w:t>
      </w:r>
      <w:r w:rsidRPr="46E24C43" w:rsidR="091F7471">
        <w:rPr>
          <w:rFonts w:ascii="Aptos Display" w:hAnsi="Aptos Display" w:eastAsia="Aptos Display" w:cs="Aptos Display"/>
          <w:i w:val="1"/>
          <w:iCs w:val="1"/>
          <w:noProof w:val="0"/>
          <w:sz w:val="24"/>
          <w:szCs w:val="24"/>
          <w:lang w:val="en-GB"/>
        </w:rPr>
        <w:t>Individualised instruction and the role of ICT</w:t>
      </w:r>
      <w:r w:rsidRPr="46E24C43" w:rsidR="091F7471">
        <w:rPr>
          <w:rFonts w:ascii="Aptos Display" w:hAnsi="Aptos Display" w:eastAsia="Aptos Display" w:cs="Aptos Display"/>
          <w:noProof w:val="0"/>
          <w:sz w:val="24"/>
          <w:szCs w:val="24"/>
          <w:lang w:val="en-GB"/>
        </w:rPr>
        <w:t xml:space="preserve">. Available at: </w:t>
      </w:r>
      <w:hyperlink r:id="R6fdde3543e6f48c2">
        <w:r w:rsidRPr="46E24C43" w:rsidR="091F7471">
          <w:rPr>
            <w:rStyle w:val="Hyperlink"/>
            <w:rFonts w:ascii="Aptos Display" w:hAnsi="Aptos Display" w:eastAsia="Aptos Display" w:cs="Aptos Display"/>
            <w:noProof w:val="0"/>
            <w:sz w:val="24"/>
            <w:szCs w:val="24"/>
            <w:lang w:val="en-GB"/>
          </w:rPr>
          <w:t>https://www.geography.org.uk</w:t>
        </w:r>
      </w:hyperlink>
      <w:r w:rsidRPr="46E24C43" w:rsidR="091F7471">
        <w:rPr>
          <w:rFonts w:ascii="Aptos Display" w:hAnsi="Aptos Display" w:eastAsia="Aptos Display" w:cs="Aptos Display"/>
          <w:noProof w:val="0"/>
          <w:sz w:val="24"/>
          <w:szCs w:val="24"/>
          <w:lang w:val="en-GB"/>
        </w:rPr>
        <w:t xml:space="preserve"> (Accessed: </w:t>
      </w:r>
      <w:r w:rsidRPr="46E24C43" w:rsidR="011AA332">
        <w:rPr>
          <w:rFonts w:ascii="Aptos Display" w:hAnsi="Aptos Display" w:eastAsia="Aptos Display" w:cs="Aptos Display"/>
          <w:noProof w:val="0"/>
          <w:sz w:val="24"/>
          <w:szCs w:val="24"/>
          <w:lang w:val="en-GB"/>
        </w:rPr>
        <w:t>October</w:t>
      </w:r>
      <w:r w:rsidRPr="46E24C43" w:rsidR="091F7471">
        <w:rPr>
          <w:rFonts w:ascii="Aptos Display" w:hAnsi="Aptos Display" w:eastAsia="Aptos Display" w:cs="Aptos Display"/>
          <w:noProof w:val="0"/>
          <w:sz w:val="24"/>
          <w:szCs w:val="24"/>
          <w:lang w:val="en-GB"/>
        </w:rPr>
        <w:t xml:space="preserve"> 2025).</w:t>
      </w:r>
    </w:p>
    <w:p w:rsidR="6ED155A9" w:rsidP="46E24C43" w:rsidRDefault="6ED155A9" w14:paraId="6C7D9A73" w14:textId="5A286F82">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Glasser, W. (1990) </w:t>
      </w:r>
      <w:r w:rsidRPr="46E24C43" w:rsidR="091F7471">
        <w:rPr>
          <w:rFonts w:ascii="Aptos Display" w:hAnsi="Aptos Display" w:eastAsia="Aptos Display" w:cs="Aptos Display"/>
          <w:i w:val="1"/>
          <w:iCs w:val="1"/>
          <w:noProof w:val="0"/>
          <w:sz w:val="24"/>
          <w:szCs w:val="24"/>
          <w:lang w:val="en-GB"/>
        </w:rPr>
        <w:t>The quality school: Managing students without coercion</w:t>
      </w:r>
      <w:r w:rsidRPr="46E24C43" w:rsidR="091F7471">
        <w:rPr>
          <w:rFonts w:ascii="Aptos Display" w:hAnsi="Aptos Display" w:eastAsia="Aptos Display" w:cs="Aptos Display"/>
          <w:noProof w:val="0"/>
          <w:sz w:val="24"/>
          <w:szCs w:val="24"/>
          <w:lang w:val="en-GB"/>
        </w:rPr>
        <w:t>. New York: Harper &amp; Row.</w:t>
      </w:r>
    </w:p>
    <w:p w:rsidR="6ED155A9" w:rsidP="46E24C43" w:rsidRDefault="6ED155A9" w14:paraId="005455A9" w14:textId="4C86B081">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GOV.UK (2018) </w:t>
      </w:r>
      <w:r w:rsidRPr="46E24C43" w:rsidR="091F7471">
        <w:rPr>
          <w:rFonts w:ascii="Aptos Display" w:hAnsi="Aptos Display" w:eastAsia="Aptos Display" w:cs="Aptos Display"/>
          <w:i w:val="1"/>
          <w:iCs w:val="1"/>
          <w:noProof w:val="0"/>
          <w:sz w:val="24"/>
          <w:szCs w:val="24"/>
          <w:lang w:val="en-GB"/>
        </w:rPr>
        <w:t>Improving behaviour in schools</w:t>
      </w:r>
      <w:r w:rsidRPr="46E24C43" w:rsidR="091F7471">
        <w:rPr>
          <w:rFonts w:ascii="Aptos Display" w:hAnsi="Aptos Display" w:eastAsia="Aptos Display" w:cs="Aptos Display"/>
          <w:noProof w:val="0"/>
          <w:sz w:val="24"/>
          <w:szCs w:val="24"/>
          <w:lang w:val="en-GB"/>
        </w:rPr>
        <w:t xml:space="preserve">. Available at: </w:t>
      </w:r>
      <w:hyperlink r:id="Re04c30f53b884edc">
        <w:r w:rsidRPr="46E24C43" w:rsidR="091F7471">
          <w:rPr>
            <w:rStyle w:val="Hyperlink"/>
            <w:rFonts w:ascii="Aptos Display" w:hAnsi="Aptos Display" w:eastAsia="Aptos Display" w:cs="Aptos Display"/>
            <w:noProof w:val="0"/>
            <w:sz w:val="24"/>
            <w:szCs w:val="24"/>
            <w:lang w:val="en-GB"/>
          </w:rPr>
          <w:t>https://www.gov.uk/government/publications/improving-behaviour-in-schools</w:t>
        </w:r>
      </w:hyperlink>
      <w:r w:rsidRPr="46E24C43" w:rsidR="091F7471">
        <w:rPr>
          <w:rFonts w:ascii="Aptos Display" w:hAnsi="Aptos Display" w:eastAsia="Aptos Display" w:cs="Aptos Display"/>
          <w:noProof w:val="0"/>
          <w:sz w:val="24"/>
          <w:szCs w:val="24"/>
          <w:lang w:val="en-GB"/>
        </w:rPr>
        <w:t xml:space="preserve"> (Accessed: 2</w:t>
      </w:r>
      <w:r w:rsidRPr="46E24C43" w:rsidR="03462ABB">
        <w:rPr>
          <w:rFonts w:ascii="Aptos Display" w:hAnsi="Aptos Display" w:eastAsia="Aptos Display" w:cs="Aptos Display"/>
          <w:noProof w:val="0"/>
          <w:sz w:val="24"/>
          <w:szCs w:val="24"/>
          <w:lang w:val="en-GB"/>
        </w:rPr>
        <w:t>0</w:t>
      </w:r>
      <w:r w:rsidRPr="46E24C43" w:rsidR="091F7471">
        <w:rPr>
          <w:rFonts w:ascii="Aptos Display" w:hAnsi="Aptos Display" w:eastAsia="Aptos Display" w:cs="Aptos Display"/>
          <w:noProof w:val="0"/>
          <w:sz w:val="24"/>
          <w:szCs w:val="24"/>
          <w:lang w:val="en-GB"/>
        </w:rPr>
        <w:t xml:space="preserve"> September 2025).</w:t>
      </w:r>
    </w:p>
    <w:p w:rsidR="6ED155A9" w:rsidP="46E24C43" w:rsidRDefault="6ED155A9" w14:paraId="3EEA5D9A" w14:textId="6329D45A">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GOV.UK (2019) </w:t>
      </w:r>
      <w:r w:rsidRPr="46E24C43" w:rsidR="091F7471">
        <w:rPr>
          <w:rFonts w:ascii="Aptos Display" w:hAnsi="Aptos Display" w:eastAsia="Aptos Display" w:cs="Aptos Display"/>
          <w:i w:val="1"/>
          <w:iCs w:val="1"/>
          <w:noProof w:val="0"/>
          <w:sz w:val="24"/>
          <w:szCs w:val="24"/>
          <w:lang w:val="en-GB"/>
        </w:rPr>
        <w:t>Improving behaviour in schools</w:t>
      </w:r>
      <w:r w:rsidRPr="46E24C43" w:rsidR="091F7471">
        <w:rPr>
          <w:rFonts w:ascii="Aptos Display" w:hAnsi="Aptos Display" w:eastAsia="Aptos Display" w:cs="Aptos Display"/>
          <w:noProof w:val="0"/>
          <w:sz w:val="24"/>
          <w:szCs w:val="24"/>
          <w:lang w:val="en-GB"/>
        </w:rPr>
        <w:t xml:space="preserve">. Available at: </w:t>
      </w:r>
      <w:hyperlink r:id="R4058a7d75f3b443f">
        <w:r w:rsidRPr="46E24C43" w:rsidR="091F7471">
          <w:rPr>
            <w:rStyle w:val="Hyperlink"/>
            <w:rFonts w:ascii="Aptos Display" w:hAnsi="Aptos Display" w:eastAsia="Aptos Display" w:cs="Aptos Display"/>
            <w:noProof w:val="0"/>
            <w:sz w:val="24"/>
            <w:szCs w:val="24"/>
            <w:lang w:val="en-GB"/>
          </w:rPr>
          <w:t>https://www.gov.uk/government/publications/improving-behaviour-in-schools</w:t>
        </w:r>
      </w:hyperlink>
      <w:r w:rsidRPr="46E24C43" w:rsidR="091F7471">
        <w:rPr>
          <w:rFonts w:ascii="Aptos Display" w:hAnsi="Aptos Display" w:eastAsia="Aptos Display" w:cs="Aptos Display"/>
          <w:noProof w:val="0"/>
          <w:sz w:val="24"/>
          <w:szCs w:val="24"/>
          <w:lang w:val="en-GB"/>
        </w:rPr>
        <w:t xml:space="preserve"> (Accessed: 2</w:t>
      </w:r>
      <w:r w:rsidRPr="46E24C43" w:rsidR="4B0E5FB8">
        <w:rPr>
          <w:rFonts w:ascii="Aptos Display" w:hAnsi="Aptos Display" w:eastAsia="Aptos Display" w:cs="Aptos Display"/>
          <w:noProof w:val="0"/>
          <w:sz w:val="24"/>
          <w:szCs w:val="24"/>
          <w:lang w:val="en-GB"/>
        </w:rPr>
        <w:t>5</w:t>
      </w:r>
      <w:r w:rsidRPr="46E24C43" w:rsidR="091F7471">
        <w:rPr>
          <w:rFonts w:ascii="Aptos Display" w:hAnsi="Aptos Display" w:eastAsia="Aptos Display" w:cs="Aptos Display"/>
          <w:noProof w:val="0"/>
          <w:sz w:val="24"/>
          <w:szCs w:val="24"/>
          <w:lang w:val="en-GB"/>
        </w:rPr>
        <w:t xml:space="preserve"> September 2025).</w:t>
      </w:r>
    </w:p>
    <w:p w:rsidR="6ED155A9" w:rsidP="46E24C43" w:rsidRDefault="6ED155A9" w14:paraId="3FD0DC17" w14:textId="3281A4BC">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Growth Engineering (2023) </w:t>
      </w:r>
      <w:r w:rsidRPr="46E24C43" w:rsidR="091F7471">
        <w:rPr>
          <w:rFonts w:ascii="Aptos Display" w:hAnsi="Aptos Display" w:eastAsia="Aptos Display" w:cs="Aptos Display"/>
          <w:i w:val="1"/>
          <w:iCs w:val="1"/>
          <w:noProof w:val="0"/>
          <w:sz w:val="24"/>
          <w:szCs w:val="24"/>
          <w:lang w:val="en-GB"/>
        </w:rPr>
        <w:t>Behaviourism in education: A practical guide</w:t>
      </w:r>
      <w:r w:rsidRPr="46E24C43" w:rsidR="091F7471">
        <w:rPr>
          <w:rFonts w:ascii="Aptos Display" w:hAnsi="Aptos Display" w:eastAsia="Aptos Display" w:cs="Aptos Display"/>
          <w:noProof w:val="0"/>
          <w:sz w:val="24"/>
          <w:szCs w:val="24"/>
          <w:lang w:val="en-GB"/>
        </w:rPr>
        <w:t xml:space="preserve">. Available at: </w:t>
      </w:r>
      <w:hyperlink r:id="R677e11f66c4649ce">
        <w:r w:rsidRPr="46E24C43" w:rsidR="091F7471">
          <w:rPr>
            <w:rStyle w:val="Hyperlink"/>
            <w:rFonts w:ascii="Aptos Display" w:hAnsi="Aptos Display" w:eastAsia="Aptos Display" w:cs="Aptos Display"/>
            <w:noProof w:val="0"/>
            <w:sz w:val="24"/>
            <w:szCs w:val="24"/>
            <w:lang w:val="en-GB"/>
          </w:rPr>
          <w:t>https://www.growthengineering.co.uk/behaviourism-in-education</w:t>
        </w:r>
      </w:hyperlink>
      <w:r w:rsidRPr="46E24C43" w:rsidR="091F7471">
        <w:rPr>
          <w:rFonts w:ascii="Aptos Display" w:hAnsi="Aptos Display" w:eastAsia="Aptos Display" w:cs="Aptos Display"/>
          <w:noProof w:val="0"/>
          <w:sz w:val="24"/>
          <w:szCs w:val="24"/>
          <w:lang w:val="en-GB"/>
        </w:rPr>
        <w:t xml:space="preserve"> (Accessed: </w:t>
      </w:r>
      <w:r w:rsidRPr="46E24C43" w:rsidR="219DA3EB">
        <w:rPr>
          <w:rFonts w:ascii="Aptos Display" w:hAnsi="Aptos Display" w:eastAsia="Aptos Display" w:cs="Aptos Display"/>
          <w:noProof w:val="0"/>
          <w:sz w:val="24"/>
          <w:szCs w:val="24"/>
          <w:lang w:val="en-GB"/>
        </w:rPr>
        <w:t>11</w:t>
      </w:r>
      <w:r w:rsidRPr="46E24C43" w:rsidR="091F7471">
        <w:rPr>
          <w:rFonts w:ascii="Aptos Display" w:hAnsi="Aptos Display" w:eastAsia="Aptos Display" w:cs="Aptos Display"/>
          <w:noProof w:val="0"/>
          <w:sz w:val="24"/>
          <w:szCs w:val="24"/>
          <w:lang w:val="en-GB"/>
        </w:rPr>
        <w:t xml:space="preserve"> September 2025).</w:t>
      </w:r>
    </w:p>
    <w:p w:rsidR="6ED155A9" w:rsidP="46E24C43" w:rsidRDefault="6ED155A9" w14:paraId="21721352" w14:textId="183C2A6C">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ISJ (2020) </w:t>
      </w:r>
      <w:r w:rsidRPr="46E24C43" w:rsidR="091F7471">
        <w:rPr>
          <w:rFonts w:ascii="Aptos Display" w:hAnsi="Aptos Display" w:eastAsia="Aptos Display" w:cs="Aptos Display"/>
          <w:i w:val="1"/>
          <w:iCs w:val="1"/>
          <w:noProof w:val="0"/>
          <w:sz w:val="24"/>
          <w:szCs w:val="24"/>
          <w:lang w:val="en-GB"/>
        </w:rPr>
        <w:t xml:space="preserve">Behavioural, </w:t>
      </w:r>
      <w:r w:rsidRPr="46E24C43" w:rsidR="4C042EEE">
        <w:rPr>
          <w:rFonts w:ascii="Aptos Display" w:hAnsi="Aptos Display" w:eastAsia="Aptos Display" w:cs="Aptos Display"/>
          <w:i w:val="1"/>
          <w:iCs w:val="1"/>
          <w:noProof w:val="0"/>
          <w:sz w:val="24"/>
          <w:szCs w:val="24"/>
          <w:lang w:val="en-GB"/>
        </w:rPr>
        <w:t>emotional,</w:t>
      </w:r>
      <w:r w:rsidRPr="46E24C43" w:rsidR="091F7471">
        <w:rPr>
          <w:rFonts w:ascii="Aptos Display" w:hAnsi="Aptos Display" w:eastAsia="Aptos Display" w:cs="Aptos Display"/>
          <w:i w:val="1"/>
          <w:iCs w:val="1"/>
          <w:noProof w:val="0"/>
          <w:sz w:val="24"/>
          <w:szCs w:val="24"/>
          <w:lang w:val="en-GB"/>
        </w:rPr>
        <w:t xml:space="preserve"> and social difficulties in the classroom: Understanding students in context</w:t>
      </w:r>
      <w:r w:rsidRPr="46E24C43" w:rsidR="091F7471">
        <w:rPr>
          <w:rFonts w:ascii="Aptos Display" w:hAnsi="Aptos Display" w:eastAsia="Aptos Display" w:cs="Aptos Display"/>
          <w:noProof w:val="0"/>
          <w:sz w:val="24"/>
          <w:szCs w:val="24"/>
          <w:lang w:val="en-GB"/>
        </w:rPr>
        <w:t>. Jakarta: Independent School Jakarta.</w:t>
      </w:r>
    </w:p>
    <w:p w:rsidR="6ED155A9" w:rsidP="46E24C43" w:rsidRDefault="6ED155A9" w14:paraId="793346F6" w14:textId="0FCC8D9D">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Kagan, S. (1995) </w:t>
      </w:r>
      <w:r w:rsidRPr="46E24C43" w:rsidR="091F7471">
        <w:rPr>
          <w:rFonts w:ascii="Aptos Display" w:hAnsi="Aptos Display" w:eastAsia="Aptos Display" w:cs="Aptos Display"/>
          <w:i w:val="1"/>
          <w:iCs w:val="1"/>
          <w:noProof w:val="0"/>
          <w:sz w:val="24"/>
          <w:szCs w:val="24"/>
          <w:lang w:val="en-GB"/>
        </w:rPr>
        <w:t>Cooperative learning</w:t>
      </w:r>
      <w:r w:rsidRPr="46E24C43" w:rsidR="091F7471">
        <w:rPr>
          <w:rFonts w:ascii="Aptos Display" w:hAnsi="Aptos Display" w:eastAsia="Aptos Display" w:cs="Aptos Display"/>
          <w:noProof w:val="0"/>
          <w:sz w:val="24"/>
          <w:szCs w:val="24"/>
          <w:lang w:val="en-GB"/>
        </w:rPr>
        <w:t>. San Juan Capistrano, CA: Kagan Publishing.</w:t>
      </w:r>
    </w:p>
    <w:p w:rsidR="6ED155A9" w:rsidP="46E24C43" w:rsidRDefault="6ED155A9" w14:paraId="0CF5FD5A" w14:textId="511B3540">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Kounin</w:t>
      </w:r>
      <w:r w:rsidRPr="46E24C43" w:rsidR="091F7471">
        <w:rPr>
          <w:rFonts w:ascii="Aptos Display" w:hAnsi="Aptos Display" w:eastAsia="Aptos Display" w:cs="Aptos Display"/>
          <w:noProof w:val="0"/>
          <w:sz w:val="24"/>
          <w:szCs w:val="24"/>
          <w:lang w:val="en-GB"/>
        </w:rPr>
        <w:t xml:space="preserve">, J.S. (1970) </w:t>
      </w:r>
      <w:r w:rsidRPr="46E24C43" w:rsidR="091F7471">
        <w:rPr>
          <w:rFonts w:ascii="Aptos Display" w:hAnsi="Aptos Display" w:eastAsia="Aptos Display" w:cs="Aptos Display"/>
          <w:i w:val="1"/>
          <w:iCs w:val="1"/>
          <w:noProof w:val="0"/>
          <w:sz w:val="24"/>
          <w:szCs w:val="24"/>
          <w:lang w:val="en-GB"/>
        </w:rPr>
        <w:t>Discipline and group management in classrooms</w:t>
      </w:r>
      <w:r w:rsidRPr="46E24C43" w:rsidR="091F7471">
        <w:rPr>
          <w:rFonts w:ascii="Aptos Display" w:hAnsi="Aptos Display" w:eastAsia="Aptos Display" w:cs="Aptos Display"/>
          <w:noProof w:val="0"/>
          <w:sz w:val="24"/>
          <w:szCs w:val="24"/>
          <w:lang w:val="en-GB"/>
        </w:rPr>
        <w:t>. New York: Holt, Rinehart &amp; Winston.</w:t>
      </w:r>
    </w:p>
    <w:p w:rsidR="6ED155A9" w:rsidP="46E24C43" w:rsidRDefault="6ED155A9" w14:paraId="599E991E" w14:textId="07A48EED">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Leader in Me (2020) </w:t>
      </w:r>
      <w:r w:rsidRPr="46E24C43" w:rsidR="091F7471">
        <w:rPr>
          <w:rFonts w:ascii="Aptos Display" w:hAnsi="Aptos Display" w:eastAsia="Aptos Display" w:cs="Aptos Display"/>
          <w:i w:val="1"/>
          <w:iCs w:val="1"/>
          <w:noProof w:val="0"/>
          <w:sz w:val="24"/>
          <w:szCs w:val="24"/>
          <w:lang w:val="en-GB"/>
        </w:rPr>
        <w:t>Learning theories: Understanding the 4 major ones for the classroom</w:t>
      </w:r>
      <w:r w:rsidRPr="46E24C43" w:rsidR="091F7471">
        <w:rPr>
          <w:rFonts w:ascii="Aptos Display" w:hAnsi="Aptos Display" w:eastAsia="Aptos Display" w:cs="Aptos Display"/>
          <w:noProof w:val="0"/>
          <w:sz w:val="24"/>
          <w:szCs w:val="24"/>
          <w:lang w:val="en-GB"/>
        </w:rPr>
        <w:t xml:space="preserve">. Available at: </w:t>
      </w:r>
      <w:hyperlink r:id="R70fc61be5c2c4039">
        <w:r w:rsidRPr="46E24C43" w:rsidR="091F7471">
          <w:rPr>
            <w:rStyle w:val="Hyperlink"/>
            <w:rFonts w:ascii="Aptos Display" w:hAnsi="Aptos Display" w:eastAsia="Aptos Display" w:cs="Aptos Display"/>
            <w:noProof w:val="0"/>
            <w:sz w:val="24"/>
            <w:szCs w:val="24"/>
            <w:lang w:val="en-GB"/>
          </w:rPr>
          <w:t>https://www.leaderinme.org/learning-theories-understanding-the-4-major-ones-for-the-classroom</w:t>
        </w:r>
      </w:hyperlink>
      <w:r w:rsidRPr="46E24C43" w:rsidR="091F7471">
        <w:rPr>
          <w:rFonts w:ascii="Aptos Display" w:hAnsi="Aptos Display" w:eastAsia="Aptos Display" w:cs="Aptos Display"/>
          <w:noProof w:val="0"/>
          <w:sz w:val="24"/>
          <w:szCs w:val="24"/>
          <w:lang w:val="en-GB"/>
        </w:rPr>
        <w:t xml:space="preserve"> (Accessed: </w:t>
      </w:r>
      <w:r w:rsidRPr="46E24C43" w:rsidR="4EFE91BE">
        <w:rPr>
          <w:rFonts w:ascii="Aptos Display" w:hAnsi="Aptos Display" w:eastAsia="Aptos Display" w:cs="Aptos Display"/>
          <w:noProof w:val="0"/>
          <w:sz w:val="24"/>
          <w:szCs w:val="24"/>
          <w:lang w:val="en-GB"/>
        </w:rPr>
        <w:t>11</w:t>
      </w:r>
      <w:r w:rsidRPr="46E24C43" w:rsidR="091F7471">
        <w:rPr>
          <w:rFonts w:ascii="Aptos Display" w:hAnsi="Aptos Display" w:eastAsia="Aptos Display" w:cs="Aptos Display"/>
          <w:noProof w:val="0"/>
          <w:sz w:val="24"/>
          <w:szCs w:val="24"/>
          <w:lang w:val="en-GB"/>
        </w:rPr>
        <w:t xml:space="preserve"> September 2025).</w:t>
      </w:r>
    </w:p>
    <w:p w:rsidR="6ED155A9" w:rsidP="46E24C43" w:rsidRDefault="6ED155A9" w14:paraId="524DE09F" w14:textId="2C477527">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Moore, </w:t>
      </w:r>
      <w:r w:rsidRPr="46E24C43" w:rsidR="01C32024">
        <w:rPr>
          <w:rFonts w:ascii="Aptos Display" w:hAnsi="Aptos Display" w:eastAsia="Aptos Display" w:cs="Aptos Display"/>
          <w:noProof w:val="0"/>
          <w:sz w:val="24"/>
          <w:szCs w:val="24"/>
          <w:lang w:val="en-GB"/>
        </w:rPr>
        <w:t>K.,</w:t>
      </w:r>
      <w:r w:rsidRPr="46E24C43" w:rsidR="091F7471">
        <w:rPr>
          <w:rFonts w:ascii="Aptos Display" w:hAnsi="Aptos Display" w:eastAsia="Aptos Display" w:cs="Aptos Display"/>
          <w:noProof w:val="0"/>
          <w:sz w:val="24"/>
          <w:szCs w:val="24"/>
          <w:lang w:val="en-GB"/>
        </w:rPr>
        <w:t xml:space="preserve"> and Cooper, P. (2013) </w:t>
      </w:r>
      <w:r w:rsidRPr="46E24C43" w:rsidR="091F7471">
        <w:rPr>
          <w:rFonts w:ascii="Aptos Display" w:hAnsi="Aptos Display" w:eastAsia="Aptos Display" w:cs="Aptos Display"/>
          <w:i w:val="1"/>
          <w:iCs w:val="1"/>
          <w:noProof w:val="0"/>
          <w:sz w:val="24"/>
          <w:szCs w:val="24"/>
          <w:lang w:val="en-GB"/>
        </w:rPr>
        <w:t>Challenging behaviour in the classroom: Strategies for teachers</w:t>
      </w:r>
      <w:r w:rsidRPr="46E24C43" w:rsidR="091F7471">
        <w:rPr>
          <w:rFonts w:ascii="Aptos Display" w:hAnsi="Aptos Display" w:eastAsia="Aptos Display" w:cs="Aptos Display"/>
          <w:noProof w:val="0"/>
          <w:sz w:val="24"/>
          <w:szCs w:val="24"/>
          <w:lang w:val="en-GB"/>
        </w:rPr>
        <w:t>. London: Routledge.</w:t>
      </w:r>
    </w:p>
    <w:p w:rsidR="6ED155A9" w:rsidP="46E24C43" w:rsidRDefault="6ED155A9" w14:paraId="552C0DB6" w14:textId="343A3214">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NASEN (2018) </w:t>
      </w:r>
      <w:r w:rsidRPr="46E24C43" w:rsidR="091F7471">
        <w:rPr>
          <w:rFonts w:ascii="Aptos Display" w:hAnsi="Aptos Display" w:eastAsia="Aptos Display" w:cs="Aptos Display"/>
          <w:i w:val="1"/>
          <w:iCs w:val="1"/>
          <w:noProof w:val="0"/>
          <w:sz w:val="24"/>
          <w:szCs w:val="24"/>
          <w:lang w:val="en-GB"/>
        </w:rPr>
        <w:t>Effective support for children with SEND</w:t>
      </w:r>
      <w:r w:rsidRPr="46E24C43" w:rsidR="091F7471">
        <w:rPr>
          <w:rFonts w:ascii="Aptos Display" w:hAnsi="Aptos Display" w:eastAsia="Aptos Display" w:cs="Aptos Display"/>
          <w:noProof w:val="0"/>
          <w:sz w:val="24"/>
          <w:szCs w:val="24"/>
          <w:lang w:val="en-GB"/>
        </w:rPr>
        <w:t>. London: National Association for Special Educational Needs.</w:t>
      </w:r>
    </w:p>
    <w:p w:rsidR="6ED155A9" w:rsidP="46E24C43" w:rsidRDefault="6ED155A9" w14:paraId="083C4B2F" w14:textId="054EA7C1">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Ofsted (2014) </w:t>
      </w:r>
      <w:r w:rsidRPr="46E24C43" w:rsidR="091F7471">
        <w:rPr>
          <w:rFonts w:ascii="Aptos Display" w:hAnsi="Aptos Display" w:eastAsia="Aptos Display" w:cs="Aptos Display"/>
          <w:i w:val="1"/>
          <w:iCs w:val="1"/>
          <w:noProof w:val="0"/>
          <w:sz w:val="24"/>
          <w:szCs w:val="24"/>
          <w:lang w:val="en-GB"/>
        </w:rPr>
        <w:t>Below the radar: Low-level disruption in the country’s classrooms</w:t>
      </w:r>
      <w:r w:rsidRPr="46E24C43" w:rsidR="091F7471">
        <w:rPr>
          <w:rFonts w:ascii="Aptos Display" w:hAnsi="Aptos Display" w:eastAsia="Aptos Display" w:cs="Aptos Display"/>
          <w:noProof w:val="0"/>
          <w:sz w:val="24"/>
          <w:szCs w:val="24"/>
          <w:lang w:val="en-GB"/>
        </w:rPr>
        <w:t xml:space="preserve">. Available at: </w:t>
      </w:r>
      <w:hyperlink r:id="R65d69d6d5945475f">
        <w:r w:rsidRPr="46E24C43" w:rsidR="091F7471">
          <w:rPr>
            <w:rStyle w:val="Hyperlink"/>
            <w:rFonts w:ascii="Aptos Display" w:hAnsi="Aptos Display" w:eastAsia="Aptos Display" w:cs="Aptos Display"/>
            <w:noProof w:val="0"/>
            <w:sz w:val="24"/>
            <w:szCs w:val="24"/>
            <w:lang w:val="en-GB"/>
          </w:rPr>
          <w:t>https://www.gov.uk/government/publications/low-level-disruption-in-classrooms</w:t>
        </w:r>
      </w:hyperlink>
      <w:r w:rsidRPr="46E24C43" w:rsidR="091F7471">
        <w:rPr>
          <w:rFonts w:ascii="Aptos Display" w:hAnsi="Aptos Display" w:eastAsia="Aptos Display" w:cs="Aptos Display"/>
          <w:noProof w:val="0"/>
          <w:sz w:val="24"/>
          <w:szCs w:val="24"/>
          <w:lang w:val="en-GB"/>
        </w:rPr>
        <w:t xml:space="preserve"> (Accessed: 27 </w:t>
      </w:r>
      <w:r w:rsidRPr="46E24C43" w:rsidR="6BFC6BA6">
        <w:rPr>
          <w:rFonts w:ascii="Aptos Display" w:hAnsi="Aptos Display" w:eastAsia="Aptos Display" w:cs="Aptos Display"/>
          <w:noProof w:val="0"/>
          <w:sz w:val="24"/>
          <w:szCs w:val="24"/>
          <w:lang w:val="en-GB"/>
        </w:rPr>
        <w:t>October</w:t>
      </w:r>
      <w:r w:rsidRPr="46E24C43" w:rsidR="091F7471">
        <w:rPr>
          <w:rFonts w:ascii="Aptos Display" w:hAnsi="Aptos Display" w:eastAsia="Aptos Display" w:cs="Aptos Display"/>
          <w:noProof w:val="0"/>
          <w:sz w:val="24"/>
          <w:szCs w:val="24"/>
          <w:lang w:val="en-GB"/>
        </w:rPr>
        <w:t xml:space="preserve"> 2025).</w:t>
      </w:r>
    </w:p>
    <w:p w:rsidR="6ED155A9" w:rsidP="46E24C43" w:rsidRDefault="6ED155A9" w14:paraId="7645BBC9" w14:textId="55154CCC">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Ofsted (2019a) </w:t>
      </w:r>
      <w:r w:rsidRPr="46E24C43" w:rsidR="091F7471">
        <w:rPr>
          <w:rFonts w:ascii="Aptos Display" w:hAnsi="Aptos Display" w:eastAsia="Aptos Display" w:cs="Aptos Display"/>
          <w:i w:val="1"/>
          <w:iCs w:val="1"/>
          <w:noProof w:val="0"/>
          <w:sz w:val="24"/>
          <w:szCs w:val="24"/>
          <w:lang w:val="en-GB"/>
        </w:rPr>
        <w:t>Teacher well-being at work in schools and further education providers</w:t>
      </w:r>
      <w:r w:rsidRPr="46E24C43" w:rsidR="091F7471">
        <w:rPr>
          <w:rFonts w:ascii="Aptos Display" w:hAnsi="Aptos Display" w:eastAsia="Aptos Display" w:cs="Aptos Display"/>
          <w:noProof w:val="0"/>
          <w:sz w:val="24"/>
          <w:szCs w:val="24"/>
          <w:lang w:val="en-GB"/>
        </w:rPr>
        <w:t xml:space="preserve">. Available at: </w:t>
      </w:r>
      <w:hyperlink r:id="R7ccbf1ef6de74cd5">
        <w:r w:rsidRPr="46E24C43" w:rsidR="091F7471">
          <w:rPr>
            <w:rStyle w:val="Hyperlink"/>
            <w:rFonts w:ascii="Aptos Display" w:hAnsi="Aptos Display" w:eastAsia="Aptos Display" w:cs="Aptos Display"/>
            <w:noProof w:val="0"/>
            <w:sz w:val="24"/>
            <w:szCs w:val="24"/>
            <w:lang w:val="en-GB"/>
          </w:rPr>
          <w:t>https://www.gov.uk/government/publications/teacher-well-being-at-work-in-schools-and-further-education-providers</w:t>
        </w:r>
      </w:hyperlink>
      <w:r w:rsidRPr="46E24C43" w:rsidR="091F7471">
        <w:rPr>
          <w:rFonts w:ascii="Aptos Display" w:hAnsi="Aptos Display" w:eastAsia="Aptos Display" w:cs="Aptos Display"/>
          <w:noProof w:val="0"/>
          <w:sz w:val="24"/>
          <w:szCs w:val="24"/>
          <w:lang w:val="en-GB"/>
        </w:rPr>
        <w:t xml:space="preserve"> (Accessed: 27 September 2025).</w:t>
      </w:r>
    </w:p>
    <w:p w:rsidR="6ED155A9" w:rsidP="46E24C43" w:rsidRDefault="6ED155A9" w14:paraId="1F46673F" w14:textId="206CF423">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Ofsted (2019b) </w:t>
      </w:r>
      <w:r w:rsidRPr="46E24C43" w:rsidR="091F7471">
        <w:rPr>
          <w:rFonts w:ascii="Aptos Display" w:hAnsi="Aptos Display" w:eastAsia="Aptos Display" w:cs="Aptos Display"/>
          <w:i w:val="1"/>
          <w:iCs w:val="1"/>
          <w:noProof w:val="0"/>
          <w:sz w:val="24"/>
          <w:szCs w:val="24"/>
          <w:lang w:val="en-GB"/>
        </w:rPr>
        <w:t>School inspection handbook: Education Inspection Framework</w:t>
      </w:r>
      <w:r w:rsidRPr="46E24C43" w:rsidR="091F7471">
        <w:rPr>
          <w:rFonts w:ascii="Aptos Display" w:hAnsi="Aptos Display" w:eastAsia="Aptos Display" w:cs="Aptos Display"/>
          <w:noProof w:val="0"/>
          <w:sz w:val="24"/>
          <w:szCs w:val="24"/>
          <w:lang w:val="en-GB"/>
        </w:rPr>
        <w:t xml:space="preserve">. Available at: </w:t>
      </w:r>
      <w:hyperlink r:id="R5ffa820e6fc849f3">
        <w:r w:rsidRPr="46E24C43" w:rsidR="091F7471">
          <w:rPr>
            <w:rStyle w:val="Hyperlink"/>
            <w:rFonts w:ascii="Aptos Display" w:hAnsi="Aptos Display" w:eastAsia="Aptos Display" w:cs="Aptos Display"/>
            <w:noProof w:val="0"/>
            <w:sz w:val="24"/>
            <w:szCs w:val="24"/>
            <w:lang w:val="en-GB"/>
          </w:rPr>
          <w:t>https://www.gov.uk/government/publications/school-inspection-handbook-eif</w:t>
        </w:r>
      </w:hyperlink>
      <w:r w:rsidRPr="46E24C43" w:rsidR="091F7471">
        <w:rPr>
          <w:rFonts w:ascii="Aptos Display" w:hAnsi="Aptos Display" w:eastAsia="Aptos Display" w:cs="Aptos Display"/>
          <w:noProof w:val="0"/>
          <w:sz w:val="24"/>
          <w:szCs w:val="24"/>
          <w:lang w:val="en-GB"/>
        </w:rPr>
        <w:t xml:space="preserve"> (Accessed: 27 September 2025).</w:t>
      </w:r>
    </w:p>
    <w:p w:rsidR="6ED155A9" w:rsidP="46E24C43" w:rsidRDefault="6ED155A9" w14:paraId="4A89E517" w14:textId="25C1216A">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Pearson (2016) </w:t>
      </w:r>
      <w:r w:rsidRPr="46E24C43" w:rsidR="091F7471">
        <w:rPr>
          <w:rFonts w:ascii="Aptos Display" w:hAnsi="Aptos Display" w:eastAsia="Aptos Display" w:cs="Aptos Display"/>
          <w:i w:val="1"/>
          <w:iCs w:val="1"/>
          <w:noProof w:val="0"/>
          <w:sz w:val="24"/>
          <w:szCs w:val="24"/>
          <w:lang w:val="en-GB"/>
        </w:rPr>
        <w:t xml:space="preserve">Behavioural, </w:t>
      </w:r>
      <w:r w:rsidRPr="46E24C43" w:rsidR="4E76C866">
        <w:rPr>
          <w:rFonts w:ascii="Aptos Display" w:hAnsi="Aptos Display" w:eastAsia="Aptos Display" w:cs="Aptos Display"/>
          <w:i w:val="1"/>
          <w:iCs w:val="1"/>
          <w:noProof w:val="0"/>
          <w:sz w:val="24"/>
          <w:szCs w:val="24"/>
          <w:lang w:val="en-GB"/>
        </w:rPr>
        <w:t>emotional,</w:t>
      </w:r>
      <w:r w:rsidRPr="46E24C43" w:rsidR="091F7471">
        <w:rPr>
          <w:rFonts w:ascii="Aptos Display" w:hAnsi="Aptos Display" w:eastAsia="Aptos Display" w:cs="Aptos Display"/>
          <w:i w:val="1"/>
          <w:iCs w:val="1"/>
          <w:noProof w:val="0"/>
          <w:sz w:val="24"/>
          <w:szCs w:val="24"/>
          <w:lang w:val="en-GB"/>
        </w:rPr>
        <w:t xml:space="preserve"> and social difficulties in the classroom: Strategies to support learners</w:t>
      </w:r>
      <w:r w:rsidRPr="46E24C43" w:rsidR="091F7471">
        <w:rPr>
          <w:rFonts w:ascii="Aptos Display" w:hAnsi="Aptos Display" w:eastAsia="Aptos Display" w:cs="Aptos Display"/>
          <w:noProof w:val="0"/>
          <w:sz w:val="24"/>
          <w:szCs w:val="24"/>
          <w:lang w:val="en-GB"/>
        </w:rPr>
        <w:t xml:space="preserve">. Available at: </w:t>
      </w:r>
      <w:hyperlink r:id="Rd4fa22eb53a44293">
        <w:r w:rsidRPr="46E24C43" w:rsidR="091F7471">
          <w:rPr>
            <w:rStyle w:val="Hyperlink"/>
            <w:rFonts w:ascii="Aptos Display" w:hAnsi="Aptos Display" w:eastAsia="Aptos Display" w:cs="Aptos Display"/>
            <w:noProof w:val="0"/>
            <w:sz w:val="24"/>
            <w:szCs w:val="24"/>
            <w:lang w:val="en-GB"/>
          </w:rPr>
          <w:t>https://qualifications.pearson.com/en/home.html</w:t>
        </w:r>
      </w:hyperlink>
      <w:r w:rsidRPr="46E24C43" w:rsidR="091F7471">
        <w:rPr>
          <w:rFonts w:ascii="Aptos Display" w:hAnsi="Aptos Display" w:eastAsia="Aptos Display" w:cs="Aptos Display"/>
          <w:noProof w:val="0"/>
          <w:sz w:val="24"/>
          <w:szCs w:val="24"/>
          <w:lang w:val="en-GB"/>
        </w:rPr>
        <w:t xml:space="preserve"> (Accessed: 2</w:t>
      </w:r>
      <w:r w:rsidRPr="46E24C43" w:rsidR="16BB816D">
        <w:rPr>
          <w:rFonts w:ascii="Aptos Display" w:hAnsi="Aptos Display" w:eastAsia="Aptos Display" w:cs="Aptos Display"/>
          <w:noProof w:val="0"/>
          <w:sz w:val="24"/>
          <w:szCs w:val="24"/>
          <w:lang w:val="en-GB"/>
        </w:rPr>
        <w:t>8</w:t>
      </w:r>
      <w:r w:rsidRPr="46E24C43" w:rsidR="091F7471">
        <w:rPr>
          <w:rFonts w:ascii="Aptos Display" w:hAnsi="Aptos Display" w:eastAsia="Aptos Display" w:cs="Aptos Display"/>
          <w:noProof w:val="0"/>
          <w:sz w:val="24"/>
          <w:szCs w:val="24"/>
          <w:lang w:val="en-GB"/>
        </w:rPr>
        <w:t xml:space="preserve"> September 2025).</w:t>
      </w:r>
    </w:p>
    <w:p w:rsidR="6ED155A9" w:rsidP="46E24C43" w:rsidRDefault="6ED155A9" w14:paraId="4CF3AF37" w14:textId="23DA8486">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Research Schools Network (2019) </w:t>
      </w:r>
      <w:r w:rsidRPr="46E24C43" w:rsidR="091F7471">
        <w:rPr>
          <w:rFonts w:ascii="Aptos Display" w:hAnsi="Aptos Display" w:eastAsia="Aptos Display" w:cs="Aptos Display"/>
          <w:i w:val="1"/>
          <w:iCs w:val="1"/>
          <w:noProof w:val="0"/>
          <w:sz w:val="24"/>
          <w:szCs w:val="24"/>
          <w:lang w:val="en-GB"/>
        </w:rPr>
        <w:t>EEF blog: Improving behaviour in schools</w:t>
      </w:r>
      <w:r w:rsidRPr="46E24C43" w:rsidR="091F7471">
        <w:rPr>
          <w:rFonts w:ascii="Aptos Display" w:hAnsi="Aptos Display" w:eastAsia="Aptos Display" w:cs="Aptos Display"/>
          <w:noProof w:val="0"/>
          <w:sz w:val="24"/>
          <w:szCs w:val="24"/>
          <w:lang w:val="en-GB"/>
        </w:rPr>
        <w:t xml:space="preserve">. Available at: </w:t>
      </w:r>
      <w:hyperlink r:id="R97bc29a5a8854a7f">
        <w:r w:rsidRPr="46E24C43" w:rsidR="091F7471">
          <w:rPr>
            <w:rStyle w:val="Hyperlink"/>
            <w:rFonts w:ascii="Aptos Display" w:hAnsi="Aptos Display" w:eastAsia="Aptos Display" w:cs="Aptos Display"/>
            <w:noProof w:val="0"/>
            <w:sz w:val="24"/>
            <w:szCs w:val="24"/>
            <w:lang w:val="en-GB"/>
          </w:rPr>
          <w:t>https://researchschool.org.uk/</w:t>
        </w:r>
      </w:hyperlink>
      <w:r w:rsidRPr="46E24C43" w:rsidR="091F7471">
        <w:rPr>
          <w:rFonts w:ascii="Aptos Display" w:hAnsi="Aptos Display" w:eastAsia="Aptos Display" w:cs="Aptos Display"/>
          <w:noProof w:val="0"/>
          <w:sz w:val="24"/>
          <w:szCs w:val="24"/>
          <w:lang w:val="en-GB"/>
        </w:rPr>
        <w:t xml:space="preserve"> (Accessed: </w:t>
      </w:r>
      <w:r w:rsidRPr="46E24C43" w:rsidR="4821ABE6">
        <w:rPr>
          <w:rFonts w:ascii="Aptos Display" w:hAnsi="Aptos Display" w:eastAsia="Aptos Display" w:cs="Aptos Display"/>
          <w:noProof w:val="0"/>
          <w:sz w:val="24"/>
          <w:szCs w:val="24"/>
          <w:lang w:val="en-GB"/>
        </w:rPr>
        <w:t>30</w:t>
      </w:r>
      <w:r w:rsidRPr="46E24C43" w:rsidR="091F7471">
        <w:rPr>
          <w:rFonts w:ascii="Aptos Display" w:hAnsi="Aptos Display" w:eastAsia="Aptos Display" w:cs="Aptos Display"/>
          <w:noProof w:val="0"/>
          <w:sz w:val="24"/>
          <w:szCs w:val="24"/>
          <w:lang w:val="en-GB"/>
        </w:rPr>
        <w:t xml:space="preserve"> September 2025).</w:t>
      </w:r>
    </w:p>
    <w:p w:rsidR="6ED155A9" w:rsidP="46E24C43" w:rsidRDefault="6ED155A9" w14:paraId="27EC749E" w14:textId="26045E7D">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Ritu (2022) ‘Classroom management: A key to effective teaching and learning’, </w:t>
      </w:r>
      <w:r w:rsidRPr="46E24C43" w:rsidR="091F7471">
        <w:rPr>
          <w:rFonts w:ascii="Aptos Display" w:hAnsi="Aptos Display" w:eastAsia="Aptos Display" w:cs="Aptos Display"/>
          <w:i w:val="1"/>
          <w:iCs w:val="1"/>
          <w:noProof w:val="0"/>
          <w:sz w:val="24"/>
          <w:szCs w:val="24"/>
          <w:lang w:val="en-GB"/>
        </w:rPr>
        <w:t>International Journal of Multidisciplinary Research Review (IJ3)</w:t>
      </w:r>
      <w:r w:rsidRPr="46E24C43" w:rsidR="091F7471">
        <w:rPr>
          <w:rFonts w:ascii="Aptos Display" w:hAnsi="Aptos Display" w:eastAsia="Aptos Display" w:cs="Aptos Display"/>
          <w:noProof w:val="0"/>
          <w:sz w:val="24"/>
          <w:szCs w:val="24"/>
          <w:lang w:val="en-GB"/>
        </w:rPr>
        <w:t xml:space="preserve">, 44004, pp. 2200–2205. Available at: </w:t>
      </w:r>
      <w:hyperlink r:id="R52237ede8e7245f1">
        <w:r w:rsidRPr="46E24C43" w:rsidR="091F7471">
          <w:rPr>
            <w:rStyle w:val="Hyperlink"/>
            <w:rFonts w:ascii="Aptos Display" w:hAnsi="Aptos Display" w:eastAsia="Aptos Display" w:cs="Aptos Display"/>
            <w:noProof w:val="0"/>
            <w:sz w:val="24"/>
            <w:szCs w:val="24"/>
            <w:lang w:val="en-GB"/>
          </w:rPr>
          <w:t>https://www.researchgate.net/publication/313889949_Classroom_Management_for_Effective_Teaching</w:t>
        </w:r>
      </w:hyperlink>
      <w:r w:rsidRPr="46E24C43" w:rsidR="091F7471">
        <w:rPr>
          <w:rFonts w:ascii="Aptos Display" w:hAnsi="Aptos Display" w:eastAsia="Aptos Display" w:cs="Aptos Display"/>
          <w:noProof w:val="0"/>
          <w:sz w:val="24"/>
          <w:szCs w:val="24"/>
          <w:lang w:val="en-GB"/>
        </w:rPr>
        <w:t xml:space="preserve"> (Accessed: 27 </w:t>
      </w:r>
      <w:r w:rsidRPr="46E24C43" w:rsidR="30B53F27">
        <w:rPr>
          <w:rFonts w:ascii="Aptos Display" w:hAnsi="Aptos Display" w:eastAsia="Aptos Display" w:cs="Aptos Display"/>
          <w:noProof w:val="0"/>
          <w:sz w:val="24"/>
          <w:szCs w:val="24"/>
          <w:lang w:val="en-GB"/>
        </w:rPr>
        <w:t>October</w:t>
      </w:r>
      <w:r w:rsidRPr="46E24C43" w:rsidR="091F7471">
        <w:rPr>
          <w:rFonts w:ascii="Aptos Display" w:hAnsi="Aptos Display" w:eastAsia="Aptos Display" w:cs="Aptos Display"/>
          <w:noProof w:val="0"/>
          <w:sz w:val="24"/>
          <w:szCs w:val="24"/>
          <w:lang w:val="en-GB"/>
        </w:rPr>
        <w:t xml:space="preserve"> 2025).</w:t>
      </w:r>
    </w:p>
    <w:p w:rsidR="6ED155A9" w:rsidP="46E24C43" w:rsidRDefault="6ED155A9" w14:paraId="2438E2F1" w14:textId="2DA45595">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Sheridan, S.M., Swanger-</w:t>
      </w:r>
      <w:r w:rsidRPr="46E24C43" w:rsidR="091F7471">
        <w:rPr>
          <w:rFonts w:ascii="Aptos Display" w:hAnsi="Aptos Display" w:eastAsia="Aptos Display" w:cs="Aptos Display"/>
          <w:noProof w:val="0"/>
          <w:sz w:val="24"/>
          <w:szCs w:val="24"/>
          <w:lang w:val="en-GB"/>
        </w:rPr>
        <w:t>Gagné</w:t>
      </w:r>
      <w:r w:rsidRPr="46E24C43" w:rsidR="091F7471">
        <w:rPr>
          <w:rFonts w:ascii="Aptos Display" w:hAnsi="Aptos Display" w:eastAsia="Aptos Display" w:cs="Aptos Display"/>
          <w:noProof w:val="0"/>
          <w:sz w:val="24"/>
          <w:szCs w:val="24"/>
          <w:lang w:val="en-GB"/>
        </w:rPr>
        <w:t xml:space="preserve">, M.S. and Welch, G.W. (2009) ‘Barriers and facilitators to teachers’ use of </w:t>
      </w:r>
      <w:r w:rsidRPr="46E24C43" w:rsidR="091F7471">
        <w:rPr>
          <w:rFonts w:ascii="Aptos Display" w:hAnsi="Aptos Display" w:eastAsia="Aptos Display" w:cs="Aptos Display"/>
          <w:noProof w:val="0"/>
          <w:sz w:val="24"/>
          <w:szCs w:val="24"/>
          <w:lang w:val="en-GB"/>
        </w:rPr>
        <w:t>behavioral</w:t>
      </w:r>
      <w:r w:rsidRPr="46E24C43" w:rsidR="091F7471">
        <w:rPr>
          <w:rFonts w:ascii="Aptos Display" w:hAnsi="Aptos Display" w:eastAsia="Aptos Display" w:cs="Aptos Display"/>
          <w:noProof w:val="0"/>
          <w:sz w:val="24"/>
          <w:szCs w:val="24"/>
          <w:lang w:val="en-GB"/>
        </w:rPr>
        <w:t xml:space="preserve"> classroom interventions’, </w:t>
      </w:r>
      <w:r w:rsidRPr="46E24C43" w:rsidR="091F7471">
        <w:rPr>
          <w:rFonts w:ascii="Aptos Display" w:hAnsi="Aptos Display" w:eastAsia="Aptos Display" w:cs="Aptos Display"/>
          <w:i w:val="1"/>
          <w:iCs w:val="1"/>
          <w:noProof w:val="0"/>
          <w:sz w:val="24"/>
          <w:szCs w:val="24"/>
          <w:lang w:val="en-GB"/>
        </w:rPr>
        <w:t xml:space="preserve">Journal of </w:t>
      </w:r>
      <w:r w:rsidRPr="46E24C43" w:rsidR="78B1259F">
        <w:rPr>
          <w:rFonts w:ascii="Aptos Display" w:hAnsi="Aptos Display" w:eastAsia="Aptos Display" w:cs="Aptos Display"/>
          <w:i w:val="1"/>
          <w:iCs w:val="1"/>
          <w:noProof w:val="0"/>
          <w:sz w:val="24"/>
          <w:szCs w:val="24"/>
          <w:lang w:val="en-GB"/>
        </w:rPr>
        <w:t>Early,</w:t>
      </w:r>
      <w:r w:rsidRPr="46E24C43" w:rsidR="091F7471">
        <w:rPr>
          <w:rFonts w:ascii="Aptos Display" w:hAnsi="Aptos Display" w:eastAsia="Aptos Display" w:cs="Aptos Display"/>
          <w:i w:val="1"/>
          <w:iCs w:val="1"/>
          <w:noProof w:val="0"/>
          <w:sz w:val="24"/>
          <w:szCs w:val="24"/>
          <w:lang w:val="en-GB"/>
        </w:rPr>
        <w:t xml:space="preserve"> and Intensive </w:t>
      </w:r>
      <w:r w:rsidRPr="46E24C43" w:rsidR="07E5CC66">
        <w:rPr>
          <w:rFonts w:ascii="Aptos Display" w:hAnsi="Aptos Display" w:eastAsia="Aptos Display" w:cs="Aptos Display"/>
          <w:i w:val="1"/>
          <w:iCs w:val="1"/>
          <w:noProof w:val="0"/>
          <w:sz w:val="24"/>
          <w:szCs w:val="24"/>
          <w:lang w:val="en-GB"/>
        </w:rPr>
        <w:t>Behaviour</w:t>
      </w:r>
      <w:r w:rsidRPr="46E24C43" w:rsidR="091F7471">
        <w:rPr>
          <w:rFonts w:ascii="Aptos Display" w:hAnsi="Aptos Display" w:eastAsia="Aptos Display" w:cs="Aptos Display"/>
          <w:i w:val="1"/>
          <w:iCs w:val="1"/>
          <w:noProof w:val="0"/>
          <w:sz w:val="24"/>
          <w:szCs w:val="24"/>
          <w:lang w:val="en-GB"/>
        </w:rPr>
        <w:t xml:space="preserve"> Intervention</w:t>
      </w:r>
      <w:r w:rsidRPr="46E24C43" w:rsidR="091F7471">
        <w:rPr>
          <w:rFonts w:ascii="Aptos Display" w:hAnsi="Aptos Display" w:eastAsia="Aptos Display" w:cs="Aptos Display"/>
          <w:noProof w:val="0"/>
          <w:sz w:val="24"/>
          <w:szCs w:val="24"/>
          <w:lang w:val="en-GB"/>
        </w:rPr>
        <w:t xml:space="preserve">, 5(1), pp. 41–56. Available at: </w:t>
      </w:r>
      <w:hyperlink r:id="R09701294020e4c99">
        <w:r w:rsidRPr="46E24C43" w:rsidR="091F7471">
          <w:rPr>
            <w:rStyle w:val="Hyperlink"/>
            <w:rFonts w:ascii="Aptos Display" w:hAnsi="Aptos Display" w:eastAsia="Aptos Display" w:cs="Aptos Display"/>
            <w:noProof w:val="0"/>
            <w:sz w:val="24"/>
            <w:szCs w:val="24"/>
            <w:lang w:val="en-GB"/>
          </w:rPr>
          <w:t>https://pmc.ncbi.nlm.nih.gov/articles/PMC2965081/</w:t>
        </w:r>
      </w:hyperlink>
      <w:r w:rsidRPr="46E24C43" w:rsidR="091F7471">
        <w:rPr>
          <w:rFonts w:ascii="Aptos Display" w:hAnsi="Aptos Display" w:eastAsia="Aptos Display" w:cs="Aptos Display"/>
          <w:noProof w:val="0"/>
          <w:sz w:val="24"/>
          <w:szCs w:val="24"/>
          <w:lang w:val="en-GB"/>
        </w:rPr>
        <w:t xml:space="preserve"> (Accessed: </w:t>
      </w:r>
      <w:r w:rsidRPr="46E24C43" w:rsidR="19998BB7">
        <w:rPr>
          <w:rFonts w:ascii="Aptos Display" w:hAnsi="Aptos Display" w:eastAsia="Aptos Display" w:cs="Aptos Display"/>
          <w:noProof w:val="0"/>
          <w:sz w:val="24"/>
          <w:szCs w:val="24"/>
          <w:lang w:val="en-GB"/>
        </w:rPr>
        <w:t>15</w:t>
      </w:r>
      <w:r w:rsidRPr="46E24C43" w:rsidR="091F7471">
        <w:rPr>
          <w:rFonts w:ascii="Aptos Display" w:hAnsi="Aptos Display" w:eastAsia="Aptos Display" w:cs="Aptos Display"/>
          <w:noProof w:val="0"/>
          <w:sz w:val="24"/>
          <w:szCs w:val="24"/>
          <w:lang w:val="en-GB"/>
        </w:rPr>
        <w:t xml:space="preserve"> September 2025).</w:t>
      </w:r>
    </w:p>
    <w:p w:rsidR="091F7471" w:rsidP="46E24C43" w:rsidRDefault="091F7471" w14:paraId="0BE07E81" w14:textId="384D9FC2">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Simonsen, B., Fairbanks, S., Briesch, A., Myers, D. and Sugai, G. (2012) ‘Classroom management practices: The critical role of evidence-based practices for teachers’, </w:t>
      </w:r>
      <w:r w:rsidRPr="46E24C43" w:rsidR="091F7471">
        <w:rPr>
          <w:rFonts w:ascii="Aptos Display" w:hAnsi="Aptos Display" w:eastAsia="Aptos Display" w:cs="Aptos Display"/>
          <w:i w:val="1"/>
          <w:iCs w:val="1"/>
          <w:noProof w:val="0"/>
          <w:sz w:val="24"/>
          <w:szCs w:val="24"/>
          <w:lang w:val="en-GB"/>
        </w:rPr>
        <w:t xml:space="preserve">Journal of Positive </w:t>
      </w:r>
      <w:r w:rsidRPr="46E24C43" w:rsidR="3E258460">
        <w:rPr>
          <w:rFonts w:ascii="Aptos Display" w:hAnsi="Aptos Display" w:eastAsia="Aptos Display" w:cs="Aptos Display"/>
          <w:i w:val="1"/>
          <w:iCs w:val="1"/>
          <w:noProof w:val="0"/>
          <w:sz w:val="24"/>
          <w:szCs w:val="24"/>
          <w:lang w:val="en-GB"/>
        </w:rPr>
        <w:t>Behaviour</w:t>
      </w:r>
      <w:r w:rsidRPr="46E24C43" w:rsidR="091F7471">
        <w:rPr>
          <w:rFonts w:ascii="Aptos Display" w:hAnsi="Aptos Display" w:eastAsia="Aptos Display" w:cs="Aptos Display"/>
          <w:i w:val="1"/>
          <w:iCs w:val="1"/>
          <w:noProof w:val="0"/>
          <w:sz w:val="24"/>
          <w:szCs w:val="24"/>
          <w:lang w:val="en-GB"/>
        </w:rPr>
        <w:t xml:space="preserve"> Interventions</w:t>
      </w:r>
      <w:r w:rsidRPr="46E24C43" w:rsidR="091F7471">
        <w:rPr>
          <w:rFonts w:ascii="Aptos Display" w:hAnsi="Aptos Display" w:eastAsia="Aptos Display" w:cs="Aptos Display"/>
          <w:noProof w:val="0"/>
          <w:sz w:val="24"/>
          <w:szCs w:val="24"/>
          <w:lang w:val="en-GB"/>
        </w:rPr>
        <w:t xml:space="preserve">, 14(2), pp. 69–79. Available at: </w:t>
      </w:r>
      <w:hyperlink r:id="Re5e3f46cdce84c7d">
        <w:r w:rsidRPr="46E24C43" w:rsidR="091F7471">
          <w:rPr>
            <w:rStyle w:val="Hyperlink"/>
            <w:rFonts w:ascii="Aptos Display" w:hAnsi="Aptos Display" w:eastAsia="Aptos Display" w:cs="Aptos Display"/>
            <w:noProof w:val="0"/>
            <w:sz w:val="24"/>
            <w:szCs w:val="24"/>
            <w:lang w:val="en-GB"/>
          </w:rPr>
          <w:t>https://eric.ed.gov/?id=EJ976654</w:t>
        </w:r>
      </w:hyperlink>
      <w:r w:rsidRPr="46E24C43" w:rsidR="091F7471">
        <w:rPr>
          <w:rFonts w:ascii="Aptos Display" w:hAnsi="Aptos Display" w:eastAsia="Aptos Display" w:cs="Aptos Display"/>
          <w:noProof w:val="0"/>
          <w:sz w:val="24"/>
          <w:szCs w:val="24"/>
          <w:lang w:val="en-GB"/>
        </w:rPr>
        <w:t xml:space="preserve"> (Accessed: 27 September 2025).</w:t>
      </w:r>
    </w:p>
    <w:p w:rsidR="6ED155A9" w:rsidP="46E24C43" w:rsidRDefault="6ED155A9" w14:paraId="7F8366DB" w14:textId="7F2ABA98">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Subban, P. (2006) ‘Differentiated instruction: A research basis’, </w:t>
      </w:r>
      <w:r w:rsidRPr="46E24C43" w:rsidR="091F7471">
        <w:rPr>
          <w:rFonts w:ascii="Aptos Display" w:hAnsi="Aptos Display" w:eastAsia="Aptos Display" w:cs="Aptos Display"/>
          <w:i w:val="1"/>
          <w:iCs w:val="1"/>
          <w:noProof w:val="0"/>
          <w:sz w:val="24"/>
          <w:szCs w:val="24"/>
          <w:lang w:val="en-GB"/>
        </w:rPr>
        <w:t>International Education Journal</w:t>
      </w:r>
      <w:r w:rsidRPr="46E24C43" w:rsidR="091F7471">
        <w:rPr>
          <w:rFonts w:ascii="Aptos Display" w:hAnsi="Aptos Display" w:eastAsia="Aptos Display" w:cs="Aptos Display"/>
          <w:noProof w:val="0"/>
          <w:sz w:val="24"/>
          <w:szCs w:val="24"/>
          <w:lang w:val="en-GB"/>
        </w:rPr>
        <w:t xml:space="preserve">, 7(7), pp. 935–947. Available at: </w:t>
      </w:r>
      <w:hyperlink r:id="R01b3cbcce7744b93">
        <w:r w:rsidRPr="46E24C43" w:rsidR="091F7471">
          <w:rPr>
            <w:rStyle w:val="Hyperlink"/>
            <w:rFonts w:ascii="Aptos Display" w:hAnsi="Aptos Display" w:eastAsia="Aptos Display" w:cs="Aptos Display"/>
            <w:noProof w:val="0"/>
            <w:sz w:val="24"/>
            <w:szCs w:val="24"/>
            <w:lang w:val="en-GB"/>
          </w:rPr>
          <w:t>https://files.eric.ed.gov/fulltext/EJ854351.pdf</w:t>
        </w:r>
      </w:hyperlink>
      <w:r w:rsidRPr="46E24C43" w:rsidR="091F7471">
        <w:rPr>
          <w:rFonts w:ascii="Aptos Display" w:hAnsi="Aptos Display" w:eastAsia="Aptos Display" w:cs="Aptos Display"/>
          <w:noProof w:val="0"/>
          <w:sz w:val="24"/>
          <w:szCs w:val="24"/>
          <w:lang w:val="en-GB"/>
        </w:rPr>
        <w:t xml:space="preserve"> (Accessed: </w:t>
      </w:r>
      <w:r w:rsidRPr="46E24C43" w:rsidR="09D6C3E2">
        <w:rPr>
          <w:rFonts w:ascii="Aptos Display" w:hAnsi="Aptos Display" w:eastAsia="Aptos Display" w:cs="Aptos Display"/>
          <w:noProof w:val="0"/>
          <w:sz w:val="24"/>
          <w:szCs w:val="24"/>
          <w:lang w:val="en-GB"/>
        </w:rPr>
        <w:t xml:space="preserve">10 </w:t>
      </w:r>
      <w:r w:rsidRPr="46E24C43" w:rsidR="09D6C3E2">
        <w:rPr>
          <w:rFonts w:ascii="Aptos Display" w:hAnsi="Aptos Display" w:eastAsia="Aptos Display" w:cs="Aptos Display"/>
          <w:noProof w:val="0"/>
          <w:sz w:val="24"/>
          <w:szCs w:val="24"/>
          <w:lang w:val="en-GB"/>
        </w:rPr>
        <w:t>October</w:t>
      </w:r>
      <w:r w:rsidRPr="46E24C43" w:rsidR="091F7471">
        <w:rPr>
          <w:rFonts w:ascii="Aptos Display" w:hAnsi="Aptos Display" w:eastAsia="Aptos Display" w:cs="Aptos Display"/>
          <w:noProof w:val="0"/>
          <w:sz w:val="24"/>
          <w:szCs w:val="24"/>
          <w:lang w:val="en-GB"/>
        </w:rPr>
        <w:t xml:space="preserve"> 2025).</w:t>
      </w:r>
    </w:p>
    <w:p w:rsidR="6ED155A9" w:rsidP="46E24C43" w:rsidRDefault="6ED155A9" w14:paraId="5455A912" w14:textId="2A0DA6F2">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Tomlinson, C.A. (2014) </w:t>
      </w:r>
      <w:r w:rsidRPr="46E24C43" w:rsidR="091F7471">
        <w:rPr>
          <w:rFonts w:ascii="Aptos Display" w:hAnsi="Aptos Display" w:eastAsia="Aptos Display" w:cs="Aptos Display"/>
          <w:i w:val="1"/>
          <w:iCs w:val="1"/>
          <w:noProof w:val="0"/>
          <w:sz w:val="24"/>
          <w:szCs w:val="24"/>
          <w:lang w:val="en-GB"/>
        </w:rPr>
        <w:t>The differentiated classroom: Responding to the needs of all learners</w:t>
      </w:r>
      <w:r w:rsidRPr="46E24C43" w:rsidR="091F7471">
        <w:rPr>
          <w:rFonts w:ascii="Aptos Display" w:hAnsi="Aptos Display" w:eastAsia="Aptos Display" w:cs="Aptos Display"/>
          <w:noProof w:val="0"/>
          <w:sz w:val="24"/>
          <w:szCs w:val="24"/>
          <w:lang w:val="en-GB"/>
        </w:rPr>
        <w:t xml:space="preserve">. 2nd </w:t>
      </w:r>
      <w:r w:rsidRPr="46E24C43" w:rsidR="091F7471">
        <w:rPr>
          <w:rFonts w:ascii="Aptos Display" w:hAnsi="Aptos Display" w:eastAsia="Aptos Display" w:cs="Aptos Display"/>
          <w:noProof w:val="0"/>
          <w:sz w:val="24"/>
          <w:szCs w:val="24"/>
          <w:lang w:val="en-GB"/>
        </w:rPr>
        <w:t>edn</w:t>
      </w:r>
      <w:r w:rsidRPr="46E24C43" w:rsidR="091F7471">
        <w:rPr>
          <w:rFonts w:ascii="Aptos Display" w:hAnsi="Aptos Display" w:eastAsia="Aptos Display" w:cs="Aptos Display"/>
          <w:noProof w:val="0"/>
          <w:sz w:val="24"/>
          <w:szCs w:val="24"/>
          <w:lang w:val="en-GB"/>
        </w:rPr>
        <w:t>. Alexandria, VA: ASCD.</w:t>
      </w:r>
    </w:p>
    <w:p w:rsidR="6ED155A9" w:rsidP="46E24C43" w:rsidRDefault="6ED155A9" w14:paraId="1C1C74E3" w14:textId="7E7A84C2">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Twinkl (2023a) </w:t>
      </w:r>
      <w:r w:rsidRPr="46E24C43" w:rsidR="091F7471">
        <w:rPr>
          <w:rFonts w:ascii="Aptos Display" w:hAnsi="Aptos Display" w:eastAsia="Aptos Display" w:cs="Aptos Display"/>
          <w:i w:val="1"/>
          <w:iCs w:val="1"/>
          <w:noProof w:val="0"/>
          <w:sz w:val="24"/>
          <w:szCs w:val="24"/>
          <w:lang w:val="en-GB"/>
        </w:rPr>
        <w:t>Behaviourism in the classroom</w:t>
      </w:r>
      <w:r w:rsidRPr="46E24C43" w:rsidR="091F7471">
        <w:rPr>
          <w:rFonts w:ascii="Aptos Display" w:hAnsi="Aptos Display" w:eastAsia="Aptos Display" w:cs="Aptos Display"/>
          <w:noProof w:val="0"/>
          <w:sz w:val="24"/>
          <w:szCs w:val="24"/>
          <w:lang w:val="en-GB"/>
        </w:rPr>
        <w:t xml:space="preserve">. Available at: </w:t>
      </w:r>
      <w:hyperlink r:id="Re0f1c30957b74a51">
        <w:r w:rsidRPr="46E24C43" w:rsidR="091F7471">
          <w:rPr>
            <w:rStyle w:val="Hyperlink"/>
            <w:rFonts w:ascii="Aptos Display" w:hAnsi="Aptos Display" w:eastAsia="Aptos Display" w:cs="Aptos Display"/>
            <w:noProof w:val="0"/>
            <w:sz w:val="24"/>
            <w:szCs w:val="24"/>
            <w:lang w:val="en-GB"/>
          </w:rPr>
          <w:t>https://www.twinkl.co.uk/teaching-wiki/behaviourism</w:t>
        </w:r>
      </w:hyperlink>
      <w:r w:rsidRPr="46E24C43" w:rsidR="091F7471">
        <w:rPr>
          <w:rFonts w:ascii="Aptos Display" w:hAnsi="Aptos Display" w:eastAsia="Aptos Display" w:cs="Aptos Display"/>
          <w:noProof w:val="0"/>
          <w:sz w:val="24"/>
          <w:szCs w:val="24"/>
          <w:lang w:val="en-GB"/>
        </w:rPr>
        <w:t xml:space="preserve"> (Accessed: </w:t>
      </w:r>
      <w:r w:rsidRPr="46E24C43" w:rsidR="671211BC">
        <w:rPr>
          <w:rFonts w:ascii="Aptos Display" w:hAnsi="Aptos Display" w:eastAsia="Aptos Display" w:cs="Aptos Display"/>
          <w:noProof w:val="0"/>
          <w:sz w:val="24"/>
          <w:szCs w:val="24"/>
          <w:lang w:val="en-GB"/>
        </w:rPr>
        <w:t>12</w:t>
      </w:r>
      <w:r w:rsidRPr="46E24C43" w:rsidR="091F7471">
        <w:rPr>
          <w:rFonts w:ascii="Aptos Display" w:hAnsi="Aptos Display" w:eastAsia="Aptos Display" w:cs="Aptos Display"/>
          <w:noProof w:val="0"/>
          <w:sz w:val="24"/>
          <w:szCs w:val="24"/>
          <w:lang w:val="en-GB"/>
        </w:rPr>
        <w:t xml:space="preserve"> September 2025).</w:t>
      </w:r>
    </w:p>
    <w:p w:rsidR="6ED155A9" w:rsidP="46E24C43" w:rsidRDefault="6ED155A9" w14:paraId="15E45C2E" w14:textId="42A4618D">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Twinkl (2023b) </w:t>
      </w:r>
      <w:r w:rsidRPr="46E24C43" w:rsidR="091F7471">
        <w:rPr>
          <w:rFonts w:ascii="Aptos Display" w:hAnsi="Aptos Display" w:eastAsia="Aptos Display" w:cs="Aptos Display"/>
          <w:i w:val="1"/>
          <w:iCs w:val="1"/>
          <w:noProof w:val="0"/>
          <w:sz w:val="24"/>
          <w:szCs w:val="24"/>
          <w:lang w:val="en-GB"/>
        </w:rPr>
        <w:t>Maslow’s hierarchy of needs explained</w:t>
      </w:r>
      <w:r w:rsidRPr="46E24C43" w:rsidR="091F7471">
        <w:rPr>
          <w:rFonts w:ascii="Aptos Display" w:hAnsi="Aptos Display" w:eastAsia="Aptos Display" w:cs="Aptos Display"/>
          <w:noProof w:val="0"/>
          <w:sz w:val="24"/>
          <w:szCs w:val="24"/>
          <w:lang w:val="en-GB"/>
        </w:rPr>
        <w:t xml:space="preserve">. Available at: </w:t>
      </w:r>
      <w:hyperlink r:id="Re2eb0ef4b3a34315">
        <w:r w:rsidRPr="46E24C43" w:rsidR="091F7471">
          <w:rPr>
            <w:rStyle w:val="Hyperlink"/>
            <w:rFonts w:ascii="Aptos Display" w:hAnsi="Aptos Display" w:eastAsia="Aptos Display" w:cs="Aptos Display"/>
            <w:noProof w:val="0"/>
            <w:sz w:val="24"/>
            <w:szCs w:val="24"/>
            <w:lang w:val="en-GB"/>
          </w:rPr>
          <w:t>https://www.twinkl.co.uk/teaching-wiki/maslows-hierarchy-of-needs</w:t>
        </w:r>
      </w:hyperlink>
      <w:r w:rsidRPr="46E24C43" w:rsidR="091F7471">
        <w:rPr>
          <w:rFonts w:ascii="Aptos Display" w:hAnsi="Aptos Display" w:eastAsia="Aptos Display" w:cs="Aptos Display"/>
          <w:noProof w:val="0"/>
          <w:sz w:val="24"/>
          <w:szCs w:val="24"/>
          <w:lang w:val="en-GB"/>
        </w:rPr>
        <w:t xml:space="preserve"> (Accessed: </w:t>
      </w:r>
      <w:r w:rsidRPr="46E24C43" w:rsidR="65A0770E">
        <w:rPr>
          <w:rFonts w:ascii="Aptos Display" w:hAnsi="Aptos Display" w:eastAsia="Aptos Display" w:cs="Aptos Display"/>
          <w:noProof w:val="0"/>
          <w:sz w:val="24"/>
          <w:szCs w:val="24"/>
          <w:lang w:val="en-GB"/>
        </w:rPr>
        <w:t>12</w:t>
      </w:r>
      <w:r w:rsidRPr="46E24C43" w:rsidR="091F7471">
        <w:rPr>
          <w:rFonts w:ascii="Aptos Display" w:hAnsi="Aptos Display" w:eastAsia="Aptos Display" w:cs="Aptos Display"/>
          <w:noProof w:val="0"/>
          <w:sz w:val="24"/>
          <w:szCs w:val="24"/>
          <w:lang w:val="en-GB"/>
        </w:rPr>
        <w:t xml:space="preserve"> September 2025).</w:t>
      </w:r>
    </w:p>
    <w:p w:rsidR="6ED155A9" w:rsidP="46E24C43" w:rsidRDefault="6ED155A9" w14:paraId="475104EF" w14:textId="3020C7C7">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UCL Institute of Education (2020) </w:t>
      </w:r>
      <w:r w:rsidRPr="46E24C43" w:rsidR="091F7471">
        <w:rPr>
          <w:rFonts w:ascii="Aptos Display" w:hAnsi="Aptos Display" w:eastAsia="Aptos Display" w:cs="Aptos Display"/>
          <w:i w:val="1"/>
          <w:iCs w:val="1"/>
          <w:noProof w:val="0"/>
          <w:sz w:val="24"/>
          <w:szCs w:val="24"/>
          <w:lang w:val="en-GB"/>
        </w:rPr>
        <w:t>EEF blog: Individualised instruction</w:t>
      </w:r>
      <w:r w:rsidRPr="46E24C43" w:rsidR="091F7471">
        <w:rPr>
          <w:rFonts w:ascii="Aptos Display" w:hAnsi="Aptos Display" w:eastAsia="Aptos Display" w:cs="Aptos Display"/>
          <w:noProof w:val="0"/>
          <w:sz w:val="24"/>
          <w:szCs w:val="24"/>
          <w:lang w:val="en-GB"/>
        </w:rPr>
        <w:t xml:space="preserve">. Available at: </w:t>
      </w:r>
      <w:hyperlink r:id="Re5cc3ae1c9c44c11">
        <w:r w:rsidRPr="46E24C43" w:rsidR="091F7471">
          <w:rPr>
            <w:rStyle w:val="Hyperlink"/>
            <w:rFonts w:ascii="Aptos Display" w:hAnsi="Aptos Display" w:eastAsia="Aptos Display" w:cs="Aptos Display"/>
            <w:noProof w:val="0"/>
            <w:sz w:val="24"/>
            <w:szCs w:val="24"/>
            <w:lang w:val="en-GB"/>
          </w:rPr>
          <w:t>https://blogs.ucl.ac.uk</w:t>
        </w:r>
      </w:hyperlink>
      <w:r w:rsidRPr="46E24C43" w:rsidR="091F7471">
        <w:rPr>
          <w:rFonts w:ascii="Aptos Display" w:hAnsi="Aptos Display" w:eastAsia="Aptos Display" w:cs="Aptos Display"/>
          <w:noProof w:val="0"/>
          <w:sz w:val="24"/>
          <w:szCs w:val="24"/>
          <w:lang w:val="en-GB"/>
        </w:rPr>
        <w:t xml:space="preserve"> (Accessed: 27 September 2025).</w:t>
      </w:r>
    </w:p>
    <w:p w:rsidR="6ED155A9" w:rsidP="46E24C43" w:rsidRDefault="6ED155A9" w14:paraId="5D8D77D1" w14:textId="2784671F">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University of Leicester (2023) </w:t>
      </w:r>
      <w:r w:rsidRPr="46E24C43" w:rsidR="091F7471">
        <w:rPr>
          <w:rFonts w:ascii="Aptos Display" w:hAnsi="Aptos Display" w:eastAsia="Aptos Display" w:cs="Aptos Display"/>
          <w:i w:val="1"/>
          <w:iCs w:val="1"/>
          <w:noProof w:val="0"/>
          <w:sz w:val="24"/>
          <w:szCs w:val="24"/>
          <w:lang w:val="en-GB"/>
        </w:rPr>
        <w:t>Humanistic approaches to education</w:t>
      </w:r>
      <w:r w:rsidRPr="46E24C43" w:rsidR="091F7471">
        <w:rPr>
          <w:rFonts w:ascii="Aptos Display" w:hAnsi="Aptos Display" w:eastAsia="Aptos Display" w:cs="Aptos Display"/>
          <w:noProof w:val="0"/>
          <w:sz w:val="24"/>
          <w:szCs w:val="24"/>
          <w:lang w:val="en-GB"/>
        </w:rPr>
        <w:t xml:space="preserve">. Available at: </w:t>
      </w:r>
      <w:hyperlink r:id="Rec6280a4602c4187">
        <w:r w:rsidRPr="46E24C43" w:rsidR="091F7471">
          <w:rPr>
            <w:rStyle w:val="Hyperlink"/>
            <w:rFonts w:ascii="Aptos Display" w:hAnsi="Aptos Display" w:eastAsia="Aptos Display" w:cs="Aptos Display"/>
            <w:noProof w:val="0"/>
            <w:sz w:val="24"/>
            <w:szCs w:val="24"/>
            <w:lang w:val="en-GB"/>
          </w:rPr>
          <w:t>https://www.pgcecourseinfo.le.ac.uk/theories/humanism</w:t>
        </w:r>
      </w:hyperlink>
      <w:r w:rsidRPr="46E24C43" w:rsidR="091F7471">
        <w:rPr>
          <w:rFonts w:ascii="Aptos Display" w:hAnsi="Aptos Display" w:eastAsia="Aptos Display" w:cs="Aptos Display"/>
          <w:noProof w:val="0"/>
          <w:sz w:val="24"/>
          <w:szCs w:val="24"/>
          <w:lang w:val="en-GB"/>
        </w:rPr>
        <w:t xml:space="preserve"> (Accessed: </w:t>
      </w:r>
      <w:r w:rsidRPr="46E24C43" w:rsidR="61DD9B0D">
        <w:rPr>
          <w:rFonts w:ascii="Aptos Display" w:hAnsi="Aptos Display" w:eastAsia="Aptos Display" w:cs="Aptos Display"/>
          <w:noProof w:val="0"/>
          <w:sz w:val="24"/>
          <w:szCs w:val="24"/>
          <w:lang w:val="en-GB"/>
        </w:rPr>
        <w:t xml:space="preserve">18 </w:t>
      </w:r>
      <w:r w:rsidRPr="46E24C43" w:rsidR="091F7471">
        <w:rPr>
          <w:rFonts w:ascii="Aptos Display" w:hAnsi="Aptos Display" w:eastAsia="Aptos Display" w:cs="Aptos Display"/>
          <w:noProof w:val="0"/>
          <w:sz w:val="24"/>
          <w:szCs w:val="24"/>
          <w:lang w:val="en-GB"/>
        </w:rPr>
        <w:t>September 2025).</w:t>
      </w:r>
    </w:p>
    <w:p w:rsidR="6ED155A9" w:rsidP="46E24C43" w:rsidRDefault="6ED155A9" w14:paraId="16AB49A0" w14:textId="57D911E6">
      <w:pPr>
        <w:pStyle w:val="Normal"/>
        <w:spacing w:before="240" w:beforeAutospacing="off" w:after="240" w:afterAutospacing="off"/>
        <w:ind w:left="0"/>
        <w:jc w:val="both"/>
        <w:rPr>
          <w:rFonts w:ascii="Aptos Display" w:hAnsi="Aptos Display" w:eastAsia="Aptos Display" w:cs="Aptos Display"/>
          <w:noProof w:val="0"/>
          <w:sz w:val="24"/>
          <w:szCs w:val="24"/>
          <w:lang w:val="en-GB"/>
        </w:rPr>
      </w:pPr>
      <w:r w:rsidRPr="46E24C43" w:rsidR="091F7471">
        <w:rPr>
          <w:rFonts w:ascii="Aptos Display" w:hAnsi="Aptos Display" w:eastAsia="Aptos Display" w:cs="Aptos Display"/>
          <w:noProof w:val="0"/>
          <w:sz w:val="24"/>
          <w:szCs w:val="24"/>
          <w:lang w:val="en-GB"/>
        </w:rPr>
        <w:t xml:space="preserve">Welsh Government (2021) </w:t>
      </w:r>
      <w:r w:rsidRPr="46E24C43" w:rsidR="091F7471">
        <w:rPr>
          <w:rFonts w:ascii="Aptos Display" w:hAnsi="Aptos Display" w:eastAsia="Aptos Display" w:cs="Aptos Display"/>
          <w:i w:val="1"/>
          <w:iCs w:val="1"/>
          <w:noProof w:val="0"/>
          <w:sz w:val="24"/>
          <w:szCs w:val="24"/>
          <w:lang w:val="en-GB"/>
        </w:rPr>
        <w:t>The Additional Learning Needs (ALN) Code for Wales 2021</w:t>
      </w:r>
      <w:r w:rsidRPr="46E24C43" w:rsidR="091F7471">
        <w:rPr>
          <w:rFonts w:ascii="Aptos Display" w:hAnsi="Aptos Display" w:eastAsia="Aptos Display" w:cs="Aptos Display"/>
          <w:noProof w:val="0"/>
          <w:sz w:val="24"/>
          <w:szCs w:val="24"/>
          <w:lang w:val="en-GB"/>
        </w:rPr>
        <w:t xml:space="preserve">. Cardiff: Welsh Government. Available at: </w:t>
      </w:r>
      <w:hyperlink r:id="Red0f972b25f549cd">
        <w:r w:rsidRPr="46E24C43" w:rsidR="091F7471">
          <w:rPr>
            <w:rStyle w:val="Hyperlink"/>
            <w:rFonts w:ascii="Aptos Display" w:hAnsi="Aptos Display" w:eastAsia="Aptos Display" w:cs="Aptos Display"/>
            <w:noProof w:val="0"/>
            <w:sz w:val="24"/>
            <w:szCs w:val="24"/>
            <w:lang w:val="en-GB"/>
          </w:rPr>
          <w:t>https://www.gov.wales/additional-learning-needs-aln-code</w:t>
        </w:r>
      </w:hyperlink>
      <w:r w:rsidRPr="46E24C43" w:rsidR="091F7471">
        <w:rPr>
          <w:rFonts w:ascii="Aptos Display" w:hAnsi="Aptos Display" w:eastAsia="Aptos Display" w:cs="Aptos Display"/>
          <w:noProof w:val="0"/>
          <w:sz w:val="24"/>
          <w:szCs w:val="24"/>
          <w:lang w:val="en-GB"/>
        </w:rPr>
        <w:t xml:space="preserve"> (Accessed: </w:t>
      </w:r>
      <w:r w:rsidRPr="46E24C43" w:rsidR="1BBDBB4B">
        <w:rPr>
          <w:rFonts w:ascii="Aptos Display" w:hAnsi="Aptos Display" w:eastAsia="Aptos Display" w:cs="Aptos Display"/>
          <w:noProof w:val="0"/>
          <w:sz w:val="24"/>
          <w:szCs w:val="24"/>
          <w:lang w:val="en-GB"/>
        </w:rPr>
        <w:t>19</w:t>
      </w:r>
      <w:r w:rsidRPr="46E24C43" w:rsidR="091F7471">
        <w:rPr>
          <w:rFonts w:ascii="Aptos Display" w:hAnsi="Aptos Display" w:eastAsia="Aptos Display" w:cs="Aptos Display"/>
          <w:noProof w:val="0"/>
          <w:sz w:val="24"/>
          <w:szCs w:val="24"/>
          <w:lang w:val="en-GB"/>
        </w:rPr>
        <w:t xml:space="preserve"> September 2025).</w:t>
      </w:r>
    </w:p>
    <w:p w:rsidR="6ED155A9" w:rsidP="4EF3A437" w:rsidRDefault="6ED155A9" w14:paraId="5D6CEB33" w14:textId="738A5CB3">
      <w:pPr>
        <w:pStyle w:val="ListParagraph"/>
        <w:spacing w:before="240" w:beforeAutospacing="off" w:after="240" w:afterAutospacing="off"/>
        <w:ind w:left="720"/>
        <w:jc w:val="both"/>
        <w:rPr>
          <w:rFonts w:ascii="Aptos Display" w:hAnsi="Aptos Display" w:eastAsia="Aptos Display" w:cs="Aptos Display" w:asciiTheme="majorAscii" w:hAnsiTheme="majorAscii" w:eastAsiaTheme="majorAscii" w:cstheme="majorAscii"/>
          <w:noProof w:val="0"/>
          <w:sz w:val="24"/>
          <w:szCs w:val="24"/>
          <w:lang w:val="en-GB"/>
        </w:rPr>
      </w:pPr>
      <w:r w:rsidRPr="4EF3A437" w:rsidR="7B91FD0B">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w:t>
      </w:r>
    </w:p>
    <w:p w:rsidR="6ED155A9" w:rsidP="4EF3A437" w:rsidRDefault="6ED155A9" w14:paraId="1A80C37C" w14:textId="7EA9C9EF">
      <w:pPr>
        <w:spacing w:before="240" w:beforeAutospacing="off" w:after="240" w:afterAutospacing="off"/>
        <w:rPr>
          <w:rFonts w:ascii="Arial" w:hAnsi="Arial" w:eastAsia="Arial" w:cs="Arial"/>
          <w:noProof w:val="0"/>
          <w:sz w:val="22"/>
          <w:szCs w:val="22"/>
          <w:lang w:val="en-GB"/>
        </w:rPr>
      </w:pPr>
    </w:p>
    <w:p w:rsidR="6ED155A9" w:rsidP="4EF3A437" w:rsidRDefault="6ED155A9" w14:paraId="4F4444BF" w14:textId="33D2C4DF">
      <w:pPr>
        <w:spacing w:before="240" w:beforeAutospacing="off" w:after="240" w:afterAutospacing="off"/>
        <w:rPr>
          <w:rFonts w:ascii="Arial" w:hAnsi="Arial" w:eastAsia="Arial" w:cs="Arial"/>
          <w:noProof w:val="0"/>
          <w:sz w:val="22"/>
          <w:szCs w:val="22"/>
          <w:lang w:val="en-GB"/>
        </w:rPr>
      </w:pPr>
    </w:p>
    <w:p w:rsidR="6ED155A9" w:rsidP="4EF3A437" w:rsidRDefault="6ED155A9" w14:paraId="6A1D10A0" w14:textId="26D73AD4">
      <w:pPr>
        <w:spacing w:before="240" w:beforeAutospacing="off" w:after="240" w:afterAutospacing="off"/>
        <w:rPr>
          <w:rFonts w:ascii="Arial" w:hAnsi="Arial" w:eastAsia="Arial" w:cs="Arial"/>
          <w:noProof w:val="0"/>
          <w:sz w:val="22"/>
          <w:szCs w:val="22"/>
          <w:lang w:val="en-GB"/>
        </w:rPr>
      </w:pPr>
    </w:p>
    <w:p w:rsidR="6ED155A9" w:rsidP="4EF3A437" w:rsidRDefault="6ED155A9" w14:paraId="31F1CB54" w14:textId="034FB292">
      <w:pPr>
        <w:pStyle w:val="Normal"/>
        <w:spacing w:before="240" w:beforeAutospacing="off" w:after="240" w:afterAutospacing="off"/>
        <w:rPr>
          <w:rFonts w:ascii="Arial" w:hAnsi="Arial" w:eastAsia="Arial" w:cs="Arial"/>
          <w:noProof w:val="0"/>
          <w:sz w:val="22"/>
          <w:szCs w:val="22"/>
          <w:lang w:val="en-GB"/>
        </w:rPr>
      </w:pPr>
    </w:p>
    <w:p w:rsidR="6ED155A9" w:rsidP="4EF3A437" w:rsidRDefault="6ED155A9" w14:paraId="411E1EDD" w14:textId="0C12E8CE">
      <w:pPr>
        <w:spacing w:before="240" w:beforeAutospacing="off" w:after="240" w:afterAutospacing="off"/>
        <w:rPr>
          <w:rFonts w:ascii="Arial" w:hAnsi="Arial" w:eastAsia="Arial" w:cs="Arial"/>
          <w:noProof w:val="0"/>
          <w:sz w:val="22"/>
          <w:szCs w:val="22"/>
          <w:lang w:val="en-GB"/>
        </w:rPr>
      </w:pPr>
    </w:p>
    <w:p w:rsidR="6ED155A9" w:rsidP="4EF3A437" w:rsidRDefault="6ED155A9" w14:paraId="2CC0507C" w14:textId="12400C87">
      <w:pPr>
        <w:spacing w:before="240" w:beforeAutospacing="off" w:after="240" w:afterAutospacing="off"/>
        <w:rPr>
          <w:rFonts w:ascii="Arial" w:hAnsi="Arial" w:eastAsia="Arial" w:cs="Arial"/>
          <w:noProof w:val="0"/>
          <w:sz w:val="22"/>
          <w:szCs w:val="22"/>
          <w:lang w:val="en-GB"/>
        </w:rPr>
      </w:pPr>
    </w:p>
    <w:p w:rsidR="6ED155A9" w:rsidP="6ED155A9" w:rsidRDefault="6ED155A9" w14:paraId="7A7EC1F8" w14:textId="043C07DF">
      <w:pPr>
        <w:rPr>
          <w:rFonts w:ascii="Arial" w:hAnsi="Arial" w:eastAsia="Arial" w:cs="Arial"/>
          <w:b w:val="1"/>
          <w:bCs w:val="1"/>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UnHGz6kytTeNS" int2:id="ag112MEH">
      <int2:state int2:type="spell" int2:value="Rejected"/>
    </int2:textHash>
    <int2:textHash int2:hashCode="heXdAerCpTvOQw" int2:id="vpMWbxI7">
      <int2:state int2:type="spell" int2:value="Rejected"/>
    </int2:textHash>
    <int2:textHash int2:hashCode="Y7rxyEYEGk+h8X" int2:id="TTpFModu">
      <int2:state int2:type="spell" int2:value="Rejected"/>
    </int2:textHash>
    <int2:textHash int2:hashCode="RQCvsdA+n/zDA6" int2:id="f7nxYIDP">
      <int2:state int2:type="spell" int2:value="Rejected"/>
    </int2:textHash>
    <int2:textHash int2:hashCode="sgbmfuANaoBh2O" int2:id="rfNnhtY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6e3c6f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9e9e1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64b40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f9fc4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9a55c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4ff394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55cf04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afeeb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9ca7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23f22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100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ebb1e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6b213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a1f2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1fc6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b2c6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D3F99E"/>
    <w:rsid w:val="00303CA9"/>
    <w:rsid w:val="00B0F1A6"/>
    <w:rsid w:val="00CA9307"/>
    <w:rsid w:val="00E15163"/>
    <w:rsid w:val="01069CFD"/>
    <w:rsid w:val="011AA332"/>
    <w:rsid w:val="0126C10E"/>
    <w:rsid w:val="012A1274"/>
    <w:rsid w:val="0135EDCE"/>
    <w:rsid w:val="014473B4"/>
    <w:rsid w:val="014EAC6B"/>
    <w:rsid w:val="018B88D4"/>
    <w:rsid w:val="01A73A50"/>
    <w:rsid w:val="01C32024"/>
    <w:rsid w:val="021DAD31"/>
    <w:rsid w:val="021F65E0"/>
    <w:rsid w:val="0226FF76"/>
    <w:rsid w:val="024FE9BA"/>
    <w:rsid w:val="025B60C4"/>
    <w:rsid w:val="02627254"/>
    <w:rsid w:val="02951A11"/>
    <w:rsid w:val="02F694CD"/>
    <w:rsid w:val="02FD2427"/>
    <w:rsid w:val="0327A235"/>
    <w:rsid w:val="03462ABB"/>
    <w:rsid w:val="03D3F99E"/>
    <w:rsid w:val="04EF8172"/>
    <w:rsid w:val="05002B97"/>
    <w:rsid w:val="051179E4"/>
    <w:rsid w:val="051CBF64"/>
    <w:rsid w:val="05609106"/>
    <w:rsid w:val="05991A30"/>
    <w:rsid w:val="05ADEE09"/>
    <w:rsid w:val="05F40DAC"/>
    <w:rsid w:val="05FEE113"/>
    <w:rsid w:val="0604FD44"/>
    <w:rsid w:val="060CD84D"/>
    <w:rsid w:val="0627C1F0"/>
    <w:rsid w:val="065CBE1E"/>
    <w:rsid w:val="066E9C59"/>
    <w:rsid w:val="066EB693"/>
    <w:rsid w:val="06CAB167"/>
    <w:rsid w:val="070FA369"/>
    <w:rsid w:val="0756934A"/>
    <w:rsid w:val="07E5CC66"/>
    <w:rsid w:val="07EF34DE"/>
    <w:rsid w:val="07F0FD6E"/>
    <w:rsid w:val="08C9C279"/>
    <w:rsid w:val="08FD3B09"/>
    <w:rsid w:val="09157319"/>
    <w:rsid w:val="091F7471"/>
    <w:rsid w:val="09D6C3E2"/>
    <w:rsid w:val="0A24A131"/>
    <w:rsid w:val="0A2C3ABB"/>
    <w:rsid w:val="0A6998A6"/>
    <w:rsid w:val="0A8956A5"/>
    <w:rsid w:val="0AA6FE92"/>
    <w:rsid w:val="0AB4A882"/>
    <w:rsid w:val="0AE64855"/>
    <w:rsid w:val="0AF1A9A1"/>
    <w:rsid w:val="0AFDF4F4"/>
    <w:rsid w:val="0B168429"/>
    <w:rsid w:val="0B1A20ED"/>
    <w:rsid w:val="0B40406D"/>
    <w:rsid w:val="0B56EED7"/>
    <w:rsid w:val="0B622348"/>
    <w:rsid w:val="0C1FA170"/>
    <w:rsid w:val="0C2232E7"/>
    <w:rsid w:val="0C6BFE69"/>
    <w:rsid w:val="0C8D4222"/>
    <w:rsid w:val="0CA392B9"/>
    <w:rsid w:val="0CFB2E85"/>
    <w:rsid w:val="0D6E8DC5"/>
    <w:rsid w:val="0D743C53"/>
    <w:rsid w:val="0DE3D1B1"/>
    <w:rsid w:val="0DF96D06"/>
    <w:rsid w:val="0E216891"/>
    <w:rsid w:val="0E4AE0A4"/>
    <w:rsid w:val="0E4C067B"/>
    <w:rsid w:val="0E57D51D"/>
    <w:rsid w:val="0EA78382"/>
    <w:rsid w:val="0EE7DBDB"/>
    <w:rsid w:val="0F0E86F7"/>
    <w:rsid w:val="0F10D9E2"/>
    <w:rsid w:val="0F17C4B5"/>
    <w:rsid w:val="0F2B6003"/>
    <w:rsid w:val="0F3C7019"/>
    <w:rsid w:val="0F56A1D9"/>
    <w:rsid w:val="0FBD4B26"/>
    <w:rsid w:val="0FE50D16"/>
    <w:rsid w:val="1012781F"/>
    <w:rsid w:val="1029C060"/>
    <w:rsid w:val="103FBE18"/>
    <w:rsid w:val="1051E91A"/>
    <w:rsid w:val="1081DFE9"/>
    <w:rsid w:val="10B20614"/>
    <w:rsid w:val="10CA5E25"/>
    <w:rsid w:val="10D8CE62"/>
    <w:rsid w:val="10DD0CD0"/>
    <w:rsid w:val="10E1BAF1"/>
    <w:rsid w:val="10E26A58"/>
    <w:rsid w:val="110B32C7"/>
    <w:rsid w:val="111B8D49"/>
    <w:rsid w:val="112A2C30"/>
    <w:rsid w:val="11D1DA0E"/>
    <w:rsid w:val="11F3B405"/>
    <w:rsid w:val="120E774C"/>
    <w:rsid w:val="1213ADED"/>
    <w:rsid w:val="1235991E"/>
    <w:rsid w:val="1251CB3A"/>
    <w:rsid w:val="12606637"/>
    <w:rsid w:val="12BF5400"/>
    <w:rsid w:val="134F328A"/>
    <w:rsid w:val="136E8F1C"/>
    <w:rsid w:val="139939D5"/>
    <w:rsid w:val="13A4E07A"/>
    <w:rsid w:val="13BC211F"/>
    <w:rsid w:val="13F6C248"/>
    <w:rsid w:val="1401F3A8"/>
    <w:rsid w:val="140E7B3B"/>
    <w:rsid w:val="141627D1"/>
    <w:rsid w:val="142450D7"/>
    <w:rsid w:val="142EAC93"/>
    <w:rsid w:val="143B376F"/>
    <w:rsid w:val="146EF659"/>
    <w:rsid w:val="147433EC"/>
    <w:rsid w:val="14AD43E3"/>
    <w:rsid w:val="14F8D1F2"/>
    <w:rsid w:val="151AA3A5"/>
    <w:rsid w:val="15C4B863"/>
    <w:rsid w:val="15C9A610"/>
    <w:rsid w:val="15E0B4D0"/>
    <w:rsid w:val="15F241D7"/>
    <w:rsid w:val="16014D81"/>
    <w:rsid w:val="161DE33E"/>
    <w:rsid w:val="1622BAB1"/>
    <w:rsid w:val="1633CEEB"/>
    <w:rsid w:val="164334E4"/>
    <w:rsid w:val="16AA30D7"/>
    <w:rsid w:val="16BB816D"/>
    <w:rsid w:val="16CD9AF7"/>
    <w:rsid w:val="17010AD9"/>
    <w:rsid w:val="170A3D11"/>
    <w:rsid w:val="170C0302"/>
    <w:rsid w:val="17316E63"/>
    <w:rsid w:val="17376018"/>
    <w:rsid w:val="17B43C90"/>
    <w:rsid w:val="17BCEBED"/>
    <w:rsid w:val="17C31126"/>
    <w:rsid w:val="182D091B"/>
    <w:rsid w:val="183079BC"/>
    <w:rsid w:val="18CFE3FF"/>
    <w:rsid w:val="18DF3207"/>
    <w:rsid w:val="19269745"/>
    <w:rsid w:val="19332819"/>
    <w:rsid w:val="1933C2D2"/>
    <w:rsid w:val="1944BB71"/>
    <w:rsid w:val="1988E19E"/>
    <w:rsid w:val="1991C47D"/>
    <w:rsid w:val="19998BB7"/>
    <w:rsid w:val="19E6C148"/>
    <w:rsid w:val="19EBF5CE"/>
    <w:rsid w:val="1AD5D078"/>
    <w:rsid w:val="1AE8D35F"/>
    <w:rsid w:val="1AF4B45A"/>
    <w:rsid w:val="1B3D5142"/>
    <w:rsid w:val="1B5913E0"/>
    <w:rsid w:val="1B6C2AA7"/>
    <w:rsid w:val="1B9C88B5"/>
    <w:rsid w:val="1BBDBB4B"/>
    <w:rsid w:val="1BBF7D41"/>
    <w:rsid w:val="1C2DD91B"/>
    <w:rsid w:val="1C462CCB"/>
    <w:rsid w:val="1C66BE90"/>
    <w:rsid w:val="1C774360"/>
    <w:rsid w:val="1C8ADA54"/>
    <w:rsid w:val="1CB2C2FC"/>
    <w:rsid w:val="1CFB3BCA"/>
    <w:rsid w:val="1CFB3BCA"/>
    <w:rsid w:val="1D11AC3C"/>
    <w:rsid w:val="1D32B909"/>
    <w:rsid w:val="1D4344E2"/>
    <w:rsid w:val="1D45D65C"/>
    <w:rsid w:val="1D778200"/>
    <w:rsid w:val="1DA6D1A6"/>
    <w:rsid w:val="1DAF8DFE"/>
    <w:rsid w:val="1DE7FC7B"/>
    <w:rsid w:val="1E1A2746"/>
    <w:rsid w:val="1E50E98A"/>
    <w:rsid w:val="1E521DFC"/>
    <w:rsid w:val="1E70986A"/>
    <w:rsid w:val="1E9041D2"/>
    <w:rsid w:val="1EC427A8"/>
    <w:rsid w:val="1ED178C1"/>
    <w:rsid w:val="1EE5EBEC"/>
    <w:rsid w:val="1EEBBBB4"/>
    <w:rsid w:val="1F1AA5F5"/>
    <w:rsid w:val="1F31A58F"/>
    <w:rsid w:val="1F495898"/>
    <w:rsid w:val="1FA52A84"/>
    <w:rsid w:val="1FB3AA86"/>
    <w:rsid w:val="1FC81269"/>
    <w:rsid w:val="1FD3FD28"/>
    <w:rsid w:val="1FDA8A38"/>
    <w:rsid w:val="1FDAFC1A"/>
    <w:rsid w:val="1FDF346D"/>
    <w:rsid w:val="1FE0A8CF"/>
    <w:rsid w:val="1FEDF7A4"/>
    <w:rsid w:val="1FF19AC4"/>
    <w:rsid w:val="200668F5"/>
    <w:rsid w:val="201E1FDE"/>
    <w:rsid w:val="2029DEBC"/>
    <w:rsid w:val="202AB6CB"/>
    <w:rsid w:val="205EB698"/>
    <w:rsid w:val="2078144E"/>
    <w:rsid w:val="20B9C831"/>
    <w:rsid w:val="20BA470B"/>
    <w:rsid w:val="20CAD3CB"/>
    <w:rsid w:val="216E56B1"/>
    <w:rsid w:val="2176349A"/>
    <w:rsid w:val="219DA3EB"/>
    <w:rsid w:val="21B10643"/>
    <w:rsid w:val="21BB3AE6"/>
    <w:rsid w:val="21DEEDA4"/>
    <w:rsid w:val="2218BE0F"/>
    <w:rsid w:val="221ACF44"/>
    <w:rsid w:val="2226121F"/>
    <w:rsid w:val="2245762E"/>
    <w:rsid w:val="22992D6D"/>
    <w:rsid w:val="22B7DF2B"/>
    <w:rsid w:val="22BCAEA3"/>
    <w:rsid w:val="2330206A"/>
    <w:rsid w:val="235C28AF"/>
    <w:rsid w:val="236DCC16"/>
    <w:rsid w:val="2381454E"/>
    <w:rsid w:val="23A3440D"/>
    <w:rsid w:val="23F86B05"/>
    <w:rsid w:val="23FB1E27"/>
    <w:rsid w:val="24065472"/>
    <w:rsid w:val="2444B6A7"/>
    <w:rsid w:val="2483D8A1"/>
    <w:rsid w:val="24E39276"/>
    <w:rsid w:val="252625BC"/>
    <w:rsid w:val="25782FE1"/>
    <w:rsid w:val="258F0221"/>
    <w:rsid w:val="25BCBAB3"/>
    <w:rsid w:val="25F455C3"/>
    <w:rsid w:val="261C6C95"/>
    <w:rsid w:val="2688CDA6"/>
    <w:rsid w:val="268C4BA4"/>
    <w:rsid w:val="26A062BA"/>
    <w:rsid w:val="26F3438A"/>
    <w:rsid w:val="26FD888F"/>
    <w:rsid w:val="272991CA"/>
    <w:rsid w:val="27697B07"/>
    <w:rsid w:val="27768B95"/>
    <w:rsid w:val="277F47AC"/>
    <w:rsid w:val="27DA62BE"/>
    <w:rsid w:val="27EF9153"/>
    <w:rsid w:val="2941AA9B"/>
    <w:rsid w:val="29439D29"/>
    <w:rsid w:val="296BD740"/>
    <w:rsid w:val="29A2236C"/>
    <w:rsid w:val="29A6E98C"/>
    <w:rsid w:val="29CE30E7"/>
    <w:rsid w:val="2A288CB3"/>
    <w:rsid w:val="2A45B480"/>
    <w:rsid w:val="2A8DCA95"/>
    <w:rsid w:val="2A90DFD9"/>
    <w:rsid w:val="2AAB00BF"/>
    <w:rsid w:val="2AECCDA2"/>
    <w:rsid w:val="2B0162FB"/>
    <w:rsid w:val="2B102334"/>
    <w:rsid w:val="2B4DBED2"/>
    <w:rsid w:val="2B67AD38"/>
    <w:rsid w:val="2B7DE762"/>
    <w:rsid w:val="2B8D8873"/>
    <w:rsid w:val="2B94A6A7"/>
    <w:rsid w:val="2BA14915"/>
    <w:rsid w:val="2BA31FAB"/>
    <w:rsid w:val="2BD4B79E"/>
    <w:rsid w:val="2BDA59E3"/>
    <w:rsid w:val="2C1EC6C1"/>
    <w:rsid w:val="2C251EF3"/>
    <w:rsid w:val="2C334515"/>
    <w:rsid w:val="2C4B2657"/>
    <w:rsid w:val="2C6031B6"/>
    <w:rsid w:val="2C6DB645"/>
    <w:rsid w:val="2C788C01"/>
    <w:rsid w:val="2C86E250"/>
    <w:rsid w:val="2CAC5F27"/>
    <w:rsid w:val="2CAF1354"/>
    <w:rsid w:val="2CB51522"/>
    <w:rsid w:val="2CDE43A8"/>
    <w:rsid w:val="2CFC08CC"/>
    <w:rsid w:val="2D4DD57C"/>
    <w:rsid w:val="2D636D86"/>
    <w:rsid w:val="2D65A9F6"/>
    <w:rsid w:val="2D73FD3A"/>
    <w:rsid w:val="2D9B4B8F"/>
    <w:rsid w:val="2DB85D32"/>
    <w:rsid w:val="2DCE1255"/>
    <w:rsid w:val="2DD1BE8A"/>
    <w:rsid w:val="2DDA3F0F"/>
    <w:rsid w:val="2E174231"/>
    <w:rsid w:val="2E68349A"/>
    <w:rsid w:val="2E686FB1"/>
    <w:rsid w:val="2EB8F664"/>
    <w:rsid w:val="2EEA1AC7"/>
    <w:rsid w:val="2F10DBD4"/>
    <w:rsid w:val="2F9BABBB"/>
    <w:rsid w:val="2FA5B51F"/>
    <w:rsid w:val="2FAFE10A"/>
    <w:rsid w:val="2FC15F30"/>
    <w:rsid w:val="2FEA6346"/>
    <w:rsid w:val="300F47FA"/>
    <w:rsid w:val="307422A3"/>
    <w:rsid w:val="308A819E"/>
    <w:rsid w:val="309D1F25"/>
    <w:rsid w:val="30B53F27"/>
    <w:rsid w:val="30C4966C"/>
    <w:rsid w:val="30E96F6C"/>
    <w:rsid w:val="315CED4E"/>
    <w:rsid w:val="31789C53"/>
    <w:rsid w:val="31A22776"/>
    <w:rsid w:val="31A55184"/>
    <w:rsid w:val="31F5A7F0"/>
    <w:rsid w:val="3212A20B"/>
    <w:rsid w:val="3219CB33"/>
    <w:rsid w:val="32689238"/>
    <w:rsid w:val="327089D8"/>
    <w:rsid w:val="3278EC2F"/>
    <w:rsid w:val="328E3156"/>
    <w:rsid w:val="32D120A8"/>
    <w:rsid w:val="32E49210"/>
    <w:rsid w:val="334F6B90"/>
    <w:rsid w:val="3373C8DA"/>
    <w:rsid w:val="33C6D1AB"/>
    <w:rsid w:val="341C67BA"/>
    <w:rsid w:val="34482E2E"/>
    <w:rsid w:val="34656598"/>
    <w:rsid w:val="3468EB61"/>
    <w:rsid w:val="349862F6"/>
    <w:rsid w:val="34AA8206"/>
    <w:rsid w:val="34B04F6B"/>
    <w:rsid w:val="351198C1"/>
    <w:rsid w:val="35496CE8"/>
    <w:rsid w:val="358DE5A6"/>
    <w:rsid w:val="35CD901C"/>
    <w:rsid w:val="36008B1E"/>
    <w:rsid w:val="360AA929"/>
    <w:rsid w:val="36369F82"/>
    <w:rsid w:val="36839A14"/>
    <w:rsid w:val="3699E846"/>
    <w:rsid w:val="36E5E107"/>
    <w:rsid w:val="3707A60D"/>
    <w:rsid w:val="370964CF"/>
    <w:rsid w:val="3725D038"/>
    <w:rsid w:val="373C5A9F"/>
    <w:rsid w:val="37406531"/>
    <w:rsid w:val="3760E802"/>
    <w:rsid w:val="3766A0F6"/>
    <w:rsid w:val="37776DCE"/>
    <w:rsid w:val="378667C1"/>
    <w:rsid w:val="378F18DD"/>
    <w:rsid w:val="379AF513"/>
    <w:rsid w:val="37CD2682"/>
    <w:rsid w:val="37DAFFE9"/>
    <w:rsid w:val="37E56CD0"/>
    <w:rsid w:val="37EB2DB0"/>
    <w:rsid w:val="37F66C14"/>
    <w:rsid w:val="38631A20"/>
    <w:rsid w:val="388754A1"/>
    <w:rsid w:val="388B881F"/>
    <w:rsid w:val="38C424DB"/>
    <w:rsid w:val="38F5DE09"/>
    <w:rsid w:val="390128FE"/>
    <w:rsid w:val="3904893B"/>
    <w:rsid w:val="390768DC"/>
    <w:rsid w:val="393123C0"/>
    <w:rsid w:val="39530FD9"/>
    <w:rsid w:val="3956FC94"/>
    <w:rsid w:val="395E9BD8"/>
    <w:rsid w:val="396D9086"/>
    <w:rsid w:val="39713C81"/>
    <w:rsid w:val="3977A680"/>
    <w:rsid w:val="3985F2E1"/>
    <w:rsid w:val="399CAC2F"/>
    <w:rsid w:val="39F48E68"/>
    <w:rsid w:val="3A0CCA2F"/>
    <w:rsid w:val="3A0E0D57"/>
    <w:rsid w:val="3A2008F3"/>
    <w:rsid w:val="3A3DCCA2"/>
    <w:rsid w:val="3A8F780B"/>
    <w:rsid w:val="3AD0E4FC"/>
    <w:rsid w:val="3AD1F840"/>
    <w:rsid w:val="3ADFCCF9"/>
    <w:rsid w:val="3AE5CC24"/>
    <w:rsid w:val="3B9B8C34"/>
    <w:rsid w:val="3BB07BBD"/>
    <w:rsid w:val="3BBF4B15"/>
    <w:rsid w:val="3BED7C71"/>
    <w:rsid w:val="3BEE46A7"/>
    <w:rsid w:val="3C446DC9"/>
    <w:rsid w:val="3C4B7084"/>
    <w:rsid w:val="3C84510A"/>
    <w:rsid w:val="3D3CDFA6"/>
    <w:rsid w:val="3D70A0F3"/>
    <w:rsid w:val="3DABE79E"/>
    <w:rsid w:val="3DBBAB83"/>
    <w:rsid w:val="3DD81B82"/>
    <w:rsid w:val="3E0E4F80"/>
    <w:rsid w:val="3E258460"/>
    <w:rsid w:val="3E269AAF"/>
    <w:rsid w:val="3E2AAAE4"/>
    <w:rsid w:val="3E666930"/>
    <w:rsid w:val="3E6C281E"/>
    <w:rsid w:val="3E7764BD"/>
    <w:rsid w:val="3E7EF7FB"/>
    <w:rsid w:val="3E94A4C8"/>
    <w:rsid w:val="3EC725C3"/>
    <w:rsid w:val="3F23FF21"/>
    <w:rsid w:val="3F66F408"/>
    <w:rsid w:val="3F77FF82"/>
    <w:rsid w:val="3FA1E006"/>
    <w:rsid w:val="3FB93519"/>
    <w:rsid w:val="3FE2AA29"/>
    <w:rsid w:val="3FE5B756"/>
    <w:rsid w:val="4007C760"/>
    <w:rsid w:val="4029303F"/>
    <w:rsid w:val="4074B94E"/>
    <w:rsid w:val="408F1AF0"/>
    <w:rsid w:val="40993416"/>
    <w:rsid w:val="40BA45E3"/>
    <w:rsid w:val="4127B034"/>
    <w:rsid w:val="412D755D"/>
    <w:rsid w:val="41884E95"/>
    <w:rsid w:val="41919C2B"/>
    <w:rsid w:val="41B1C332"/>
    <w:rsid w:val="423CDBBC"/>
    <w:rsid w:val="426E5D4F"/>
    <w:rsid w:val="42870840"/>
    <w:rsid w:val="429F1034"/>
    <w:rsid w:val="42A26BCE"/>
    <w:rsid w:val="430FA4FE"/>
    <w:rsid w:val="43173A19"/>
    <w:rsid w:val="4374825F"/>
    <w:rsid w:val="4398E1E9"/>
    <w:rsid w:val="441E960D"/>
    <w:rsid w:val="444ADFBA"/>
    <w:rsid w:val="44686E71"/>
    <w:rsid w:val="44709F22"/>
    <w:rsid w:val="448D042C"/>
    <w:rsid w:val="44FD0254"/>
    <w:rsid w:val="451A13AE"/>
    <w:rsid w:val="4563CDEA"/>
    <w:rsid w:val="45BD4935"/>
    <w:rsid w:val="45D673E0"/>
    <w:rsid w:val="45E63A56"/>
    <w:rsid w:val="45F5AE4B"/>
    <w:rsid w:val="46287571"/>
    <w:rsid w:val="4664B15E"/>
    <w:rsid w:val="4672BD18"/>
    <w:rsid w:val="4681A4CB"/>
    <w:rsid w:val="4684E00C"/>
    <w:rsid w:val="4694C179"/>
    <w:rsid w:val="46B3E929"/>
    <w:rsid w:val="46E24C43"/>
    <w:rsid w:val="46E2C76D"/>
    <w:rsid w:val="46E34879"/>
    <w:rsid w:val="477247E9"/>
    <w:rsid w:val="47A6A3FE"/>
    <w:rsid w:val="4800CBFA"/>
    <w:rsid w:val="4801A228"/>
    <w:rsid w:val="4811B631"/>
    <w:rsid w:val="481827AE"/>
    <w:rsid w:val="4821ABE6"/>
    <w:rsid w:val="4822CEEA"/>
    <w:rsid w:val="48446125"/>
    <w:rsid w:val="4875A93B"/>
    <w:rsid w:val="48A1C4CA"/>
    <w:rsid w:val="48BD6439"/>
    <w:rsid w:val="49849EFC"/>
    <w:rsid w:val="49A1C0DD"/>
    <w:rsid w:val="49C99FFE"/>
    <w:rsid w:val="4A13567A"/>
    <w:rsid w:val="4A1498B5"/>
    <w:rsid w:val="4A333BE0"/>
    <w:rsid w:val="4A767A56"/>
    <w:rsid w:val="4A7945F5"/>
    <w:rsid w:val="4AA7CEE8"/>
    <w:rsid w:val="4ABD8213"/>
    <w:rsid w:val="4ACB40BD"/>
    <w:rsid w:val="4ADE5BCD"/>
    <w:rsid w:val="4B0E5FB8"/>
    <w:rsid w:val="4B265A88"/>
    <w:rsid w:val="4B4CFCFC"/>
    <w:rsid w:val="4B6740CA"/>
    <w:rsid w:val="4B7BA404"/>
    <w:rsid w:val="4B804D35"/>
    <w:rsid w:val="4B9F3660"/>
    <w:rsid w:val="4BAE4859"/>
    <w:rsid w:val="4BD26518"/>
    <w:rsid w:val="4BFA7536"/>
    <w:rsid w:val="4C042EEE"/>
    <w:rsid w:val="4C676B9C"/>
    <w:rsid w:val="4C803B2A"/>
    <w:rsid w:val="4C9EA611"/>
    <w:rsid w:val="4CB7E6B7"/>
    <w:rsid w:val="4CDD4575"/>
    <w:rsid w:val="4D069A3C"/>
    <w:rsid w:val="4D59C426"/>
    <w:rsid w:val="4D8C1C25"/>
    <w:rsid w:val="4D8C54C3"/>
    <w:rsid w:val="4D8F9B0B"/>
    <w:rsid w:val="4D927B85"/>
    <w:rsid w:val="4D9C84BF"/>
    <w:rsid w:val="4DE0EF43"/>
    <w:rsid w:val="4DE85D94"/>
    <w:rsid w:val="4E08C4C0"/>
    <w:rsid w:val="4E18B158"/>
    <w:rsid w:val="4E38B689"/>
    <w:rsid w:val="4E76C866"/>
    <w:rsid w:val="4EA87344"/>
    <w:rsid w:val="4EB00096"/>
    <w:rsid w:val="4ECD8492"/>
    <w:rsid w:val="4EEF76F0"/>
    <w:rsid w:val="4EF3A437"/>
    <w:rsid w:val="4EFE91BE"/>
    <w:rsid w:val="4F353DB7"/>
    <w:rsid w:val="4F3A69BC"/>
    <w:rsid w:val="4F5D56D2"/>
    <w:rsid w:val="4F7A4D61"/>
    <w:rsid w:val="4F8F1864"/>
    <w:rsid w:val="4FB61487"/>
    <w:rsid w:val="4FD82E06"/>
    <w:rsid w:val="501C8DDC"/>
    <w:rsid w:val="5021B6C0"/>
    <w:rsid w:val="50288F8D"/>
    <w:rsid w:val="502D98A0"/>
    <w:rsid w:val="50D87319"/>
    <w:rsid w:val="50F04EB3"/>
    <w:rsid w:val="5129BCC2"/>
    <w:rsid w:val="512D68C8"/>
    <w:rsid w:val="515871D6"/>
    <w:rsid w:val="5190D611"/>
    <w:rsid w:val="51BD9142"/>
    <w:rsid w:val="52201905"/>
    <w:rsid w:val="52479311"/>
    <w:rsid w:val="524F5197"/>
    <w:rsid w:val="526E338B"/>
    <w:rsid w:val="52799E97"/>
    <w:rsid w:val="527E6B20"/>
    <w:rsid w:val="529F3866"/>
    <w:rsid w:val="52B8B5E6"/>
    <w:rsid w:val="5307C998"/>
    <w:rsid w:val="5358FF85"/>
    <w:rsid w:val="536C4AB0"/>
    <w:rsid w:val="53B1F894"/>
    <w:rsid w:val="541ED38F"/>
    <w:rsid w:val="5444F782"/>
    <w:rsid w:val="54561565"/>
    <w:rsid w:val="545B1B77"/>
    <w:rsid w:val="54C9A28B"/>
    <w:rsid w:val="54D4B912"/>
    <w:rsid w:val="54E5E14E"/>
    <w:rsid w:val="551D1BDF"/>
    <w:rsid w:val="552B74D5"/>
    <w:rsid w:val="55436717"/>
    <w:rsid w:val="55495A93"/>
    <w:rsid w:val="557B458D"/>
    <w:rsid w:val="558BF5A5"/>
    <w:rsid w:val="55C21747"/>
    <w:rsid w:val="55D82CBD"/>
    <w:rsid w:val="56895D58"/>
    <w:rsid w:val="5697AA65"/>
    <w:rsid w:val="569ACC33"/>
    <w:rsid w:val="56B96B39"/>
    <w:rsid w:val="56D21C9B"/>
    <w:rsid w:val="57106FFD"/>
    <w:rsid w:val="5717A76B"/>
    <w:rsid w:val="572C5CDE"/>
    <w:rsid w:val="575D498A"/>
    <w:rsid w:val="57690C69"/>
    <w:rsid w:val="577F1DC9"/>
    <w:rsid w:val="57D2067E"/>
    <w:rsid w:val="57D52021"/>
    <w:rsid w:val="57EECB4D"/>
    <w:rsid w:val="57FC5C1A"/>
    <w:rsid w:val="58099E7F"/>
    <w:rsid w:val="5830262E"/>
    <w:rsid w:val="5877A08F"/>
    <w:rsid w:val="589A485E"/>
    <w:rsid w:val="58C841CA"/>
    <w:rsid w:val="592AB082"/>
    <w:rsid w:val="592CCA09"/>
    <w:rsid w:val="59341FD5"/>
    <w:rsid w:val="59710F7B"/>
    <w:rsid w:val="59875E54"/>
    <w:rsid w:val="59C4D9D8"/>
    <w:rsid w:val="59D5DF2A"/>
    <w:rsid w:val="59E4614C"/>
    <w:rsid w:val="5A0BAEA3"/>
    <w:rsid w:val="5A43B13D"/>
    <w:rsid w:val="5A744F8A"/>
    <w:rsid w:val="5A876ACF"/>
    <w:rsid w:val="5A955B31"/>
    <w:rsid w:val="5AA094D5"/>
    <w:rsid w:val="5AC1E146"/>
    <w:rsid w:val="5AED1952"/>
    <w:rsid w:val="5B35E54B"/>
    <w:rsid w:val="5BE37BEB"/>
    <w:rsid w:val="5BE696CD"/>
    <w:rsid w:val="5C16A934"/>
    <w:rsid w:val="5C48DC1A"/>
    <w:rsid w:val="5C78985A"/>
    <w:rsid w:val="5C83C343"/>
    <w:rsid w:val="5CC4016A"/>
    <w:rsid w:val="5CDE3D69"/>
    <w:rsid w:val="5CF1D034"/>
    <w:rsid w:val="5D2E77CD"/>
    <w:rsid w:val="5D429002"/>
    <w:rsid w:val="5D6D332D"/>
    <w:rsid w:val="5D6D76F5"/>
    <w:rsid w:val="5E15D4BE"/>
    <w:rsid w:val="5E2051CC"/>
    <w:rsid w:val="5E419B51"/>
    <w:rsid w:val="5E41AFEB"/>
    <w:rsid w:val="5EA5BBBD"/>
    <w:rsid w:val="5F091F51"/>
    <w:rsid w:val="5F27BC94"/>
    <w:rsid w:val="5F3F7622"/>
    <w:rsid w:val="5F8727EC"/>
    <w:rsid w:val="5FA13661"/>
    <w:rsid w:val="5FB53C33"/>
    <w:rsid w:val="5FF4A503"/>
    <w:rsid w:val="6021EC06"/>
    <w:rsid w:val="603B266A"/>
    <w:rsid w:val="604CEE97"/>
    <w:rsid w:val="606DB3D4"/>
    <w:rsid w:val="606E388E"/>
    <w:rsid w:val="609B794A"/>
    <w:rsid w:val="60A85C42"/>
    <w:rsid w:val="60F46988"/>
    <w:rsid w:val="6138F6C2"/>
    <w:rsid w:val="6167FB42"/>
    <w:rsid w:val="61B0AA93"/>
    <w:rsid w:val="61D15F8E"/>
    <w:rsid w:val="61DAB89C"/>
    <w:rsid w:val="61DC1B7A"/>
    <w:rsid w:val="61DD9B0D"/>
    <w:rsid w:val="61E108B5"/>
    <w:rsid w:val="61FE1866"/>
    <w:rsid w:val="6217B707"/>
    <w:rsid w:val="6259D4D4"/>
    <w:rsid w:val="628E4D72"/>
    <w:rsid w:val="629FBDDD"/>
    <w:rsid w:val="62C4AD3F"/>
    <w:rsid w:val="6325A7B0"/>
    <w:rsid w:val="63409397"/>
    <w:rsid w:val="63815EED"/>
    <w:rsid w:val="63A121FB"/>
    <w:rsid w:val="63B14671"/>
    <w:rsid w:val="6433DE24"/>
    <w:rsid w:val="64535DBD"/>
    <w:rsid w:val="645F5D62"/>
    <w:rsid w:val="6461AF3A"/>
    <w:rsid w:val="64666FC8"/>
    <w:rsid w:val="64866781"/>
    <w:rsid w:val="649AF5A6"/>
    <w:rsid w:val="649DC891"/>
    <w:rsid w:val="64B3CC77"/>
    <w:rsid w:val="64F4557D"/>
    <w:rsid w:val="6527C560"/>
    <w:rsid w:val="6534D634"/>
    <w:rsid w:val="6544E926"/>
    <w:rsid w:val="658FF1EC"/>
    <w:rsid w:val="65A0770E"/>
    <w:rsid w:val="65A97205"/>
    <w:rsid w:val="65D5BDE8"/>
    <w:rsid w:val="65DBA836"/>
    <w:rsid w:val="660388DA"/>
    <w:rsid w:val="6609A851"/>
    <w:rsid w:val="66209E15"/>
    <w:rsid w:val="6622B29F"/>
    <w:rsid w:val="667B9025"/>
    <w:rsid w:val="668EED33"/>
    <w:rsid w:val="66CAC259"/>
    <w:rsid w:val="66CB2C49"/>
    <w:rsid w:val="66EB31B5"/>
    <w:rsid w:val="6707A798"/>
    <w:rsid w:val="671211BC"/>
    <w:rsid w:val="672212F7"/>
    <w:rsid w:val="6745A00E"/>
    <w:rsid w:val="67DDDD71"/>
    <w:rsid w:val="68048A03"/>
    <w:rsid w:val="6817E94D"/>
    <w:rsid w:val="683A43E5"/>
    <w:rsid w:val="687D5B86"/>
    <w:rsid w:val="68901DC9"/>
    <w:rsid w:val="68FCD78C"/>
    <w:rsid w:val="690AD5A0"/>
    <w:rsid w:val="690BF99E"/>
    <w:rsid w:val="6910A762"/>
    <w:rsid w:val="6945FB07"/>
    <w:rsid w:val="6969B6EB"/>
    <w:rsid w:val="69ADC42B"/>
    <w:rsid w:val="69B5D0E3"/>
    <w:rsid w:val="69C6B498"/>
    <w:rsid w:val="6A09BD49"/>
    <w:rsid w:val="6A4175BC"/>
    <w:rsid w:val="6A8D652D"/>
    <w:rsid w:val="6A95026E"/>
    <w:rsid w:val="6AB9AD42"/>
    <w:rsid w:val="6AC786D8"/>
    <w:rsid w:val="6ACD35D0"/>
    <w:rsid w:val="6AD38C09"/>
    <w:rsid w:val="6B55628B"/>
    <w:rsid w:val="6B85BB81"/>
    <w:rsid w:val="6BA2C0E5"/>
    <w:rsid w:val="6BFC6BA6"/>
    <w:rsid w:val="6C02D11D"/>
    <w:rsid w:val="6C15E23E"/>
    <w:rsid w:val="6C331410"/>
    <w:rsid w:val="6C9B6232"/>
    <w:rsid w:val="6CEBD5BF"/>
    <w:rsid w:val="6D114FBE"/>
    <w:rsid w:val="6D159731"/>
    <w:rsid w:val="6D209222"/>
    <w:rsid w:val="6D5F4F8A"/>
    <w:rsid w:val="6D737770"/>
    <w:rsid w:val="6D995748"/>
    <w:rsid w:val="6DA5FEE2"/>
    <w:rsid w:val="6DACE8BD"/>
    <w:rsid w:val="6DB82592"/>
    <w:rsid w:val="6DDA7F84"/>
    <w:rsid w:val="6DDB38F4"/>
    <w:rsid w:val="6E25F21E"/>
    <w:rsid w:val="6E36CC2A"/>
    <w:rsid w:val="6E412CEB"/>
    <w:rsid w:val="6E4590E4"/>
    <w:rsid w:val="6E9CC899"/>
    <w:rsid w:val="6ECC95B9"/>
    <w:rsid w:val="6ED155A9"/>
    <w:rsid w:val="6EE75D1D"/>
    <w:rsid w:val="6F1E0189"/>
    <w:rsid w:val="6F382A79"/>
    <w:rsid w:val="6F5090B7"/>
    <w:rsid w:val="6F66FE30"/>
    <w:rsid w:val="7027B037"/>
    <w:rsid w:val="70B697AD"/>
    <w:rsid w:val="70E500DD"/>
    <w:rsid w:val="70E54D10"/>
    <w:rsid w:val="713D7A60"/>
    <w:rsid w:val="71415102"/>
    <w:rsid w:val="715D272F"/>
    <w:rsid w:val="716E7352"/>
    <w:rsid w:val="71C1C551"/>
    <w:rsid w:val="71C20B04"/>
    <w:rsid w:val="721D203E"/>
    <w:rsid w:val="727653A2"/>
    <w:rsid w:val="72793AAB"/>
    <w:rsid w:val="729BE95D"/>
    <w:rsid w:val="7311F18D"/>
    <w:rsid w:val="735127E5"/>
    <w:rsid w:val="737C5EF7"/>
    <w:rsid w:val="7388418C"/>
    <w:rsid w:val="73B1B72A"/>
    <w:rsid w:val="73DC9B60"/>
    <w:rsid w:val="741B0FE2"/>
    <w:rsid w:val="74378FCC"/>
    <w:rsid w:val="74475553"/>
    <w:rsid w:val="7475507F"/>
    <w:rsid w:val="747F173A"/>
    <w:rsid w:val="748F1B02"/>
    <w:rsid w:val="74C8576D"/>
    <w:rsid w:val="74D7AC0A"/>
    <w:rsid w:val="74E2EA9A"/>
    <w:rsid w:val="74ECC98D"/>
    <w:rsid w:val="74F4FE80"/>
    <w:rsid w:val="755DF32F"/>
    <w:rsid w:val="75700F45"/>
    <w:rsid w:val="757B1276"/>
    <w:rsid w:val="75C545A5"/>
    <w:rsid w:val="760C2C36"/>
    <w:rsid w:val="760F2B55"/>
    <w:rsid w:val="7625EB17"/>
    <w:rsid w:val="7636531C"/>
    <w:rsid w:val="7636D072"/>
    <w:rsid w:val="763EAB13"/>
    <w:rsid w:val="767C3822"/>
    <w:rsid w:val="76A56908"/>
    <w:rsid w:val="76B11A2C"/>
    <w:rsid w:val="773479D4"/>
    <w:rsid w:val="773AEB40"/>
    <w:rsid w:val="773EA5DE"/>
    <w:rsid w:val="77465996"/>
    <w:rsid w:val="77568DF3"/>
    <w:rsid w:val="775E9C89"/>
    <w:rsid w:val="7777D867"/>
    <w:rsid w:val="778EF5ED"/>
    <w:rsid w:val="77929D94"/>
    <w:rsid w:val="779C6A88"/>
    <w:rsid w:val="7880053F"/>
    <w:rsid w:val="78B1259F"/>
    <w:rsid w:val="78E110E6"/>
    <w:rsid w:val="7964F300"/>
    <w:rsid w:val="796A6025"/>
    <w:rsid w:val="796EEEC8"/>
    <w:rsid w:val="797C1B0D"/>
    <w:rsid w:val="799AD08E"/>
    <w:rsid w:val="79C04D30"/>
    <w:rsid w:val="7A43E6FE"/>
    <w:rsid w:val="7A8C493E"/>
    <w:rsid w:val="7ADB8670"/>
    <w:rsid w:val="7B65389B"/>
    <w:rsid w:val="7B817D9A"/>
    <w:rsid w:val="7B91FD0B"/>
    <w:rsid w:val="7BB83CD7"/>
    <w:rsid w:val="7BC37F15"/>
    <w:rsid w:val="7C423EEE"/>
    <w:rsid w:val="7C5BCE14"/>
    <w:rsid w:val="7C5F1197"/>
    <w:rsid w:val="7C89752B"/>
    <w:rsid w:val="7C8D533A"/>
    <w:rsid w:val="7CB838AA"/>
    <w:rsid w:val="7CCAEFCE"/>
    <w:rsid w:val="7CCDDE01"/>
    <w:rsid w:val="7CEED20C"/>
    <w:rsid w:val="7D75A960"/>
    <w:rsid w:val="7DABE186"/>
    <w:rsid w:val="7DDFA70C"/>
    <w:rsid w:val="7E030E8D"/>
    <w:rsid w:val="7E13AED8"/>
    <w:rsid w:val="7E33AB42"/>
    <w:rsid w:val="7E4CF21A"/>
    <w:rsid w:val="7E5EAF5B"/>
    <w:rsid w:val="7E621390"/>
    <w:rsid w:val="7E6A2A9C"/>
    <w:rsid w:val="7F0DF58A"/>
    <w:rsid w:val="7F37D55B"/>
    <w:rsid w:val="7F7DD39B"/>
    <w:rsid w:val="7F875EF1"/>
    <w:rsid w:val="7F969DEF"/>
    <w:rsid w:val="7FD3A022"/>
    <w:rsid w:val="7FE9A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3F99E"/>
  <w15:chartTrackingRefBased/>
  <w15:docId w15:val="{57C0CCDC-3E05-41A1-9526-6FA4119A6C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ED155A9"/>
    <w:pPr>
      <w:spacing/>
      <w:ind w:left="720"/>
      <w:contextualSpacing/>
    </w:pPr>
  </w:style>
  <w:style w:type="character" w:styleId="Hyperlink">
    <w:uiPriority w:val="99"/>
    <w:name w:val="Hyperlink"/>
    <w:basedOn w:val="DefaultParagraphFont"/>
    <w:unhideWhenUsed/>
    <w:rsid w:val="6ED155A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11D1DA0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11D1DA0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4EF3A437"/>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72b6d100e5a4770" /><Relationship Type="http://schemas.openxmlformats.org/officeDocument/2006/relationships/hyperlink" Target="https://www.cam.ac.uk/research/news/limited-resources-leave-school-leaders-with-few-options-to-manage-poor-behaviour" TargetMode="External" Id="R807ad62493fe4b49" /><Relationship Type="http://schemas.openxmlformats.org/officeDocument/2006/relationships/hyperlink" Target="https://www.researchgate.net/publication/313889949_Classroom_Management_for_Effective_Teaching" TargetMode="External" Id="Rb7f528f99ced4cfe" /><Relationship Type="http://schemas.openxmlformats.org/officeDocument/2006/relationships/hyperlink" Target="https://www.suttontrust.com/wp-content/uploads/2014/10/What-makes-great-teaching-FINAL-4.11.14-1.pdf" TargetMode="External" Id="R535cefb53cec405d" /><Relationship Type="http://schemas.openxmlformats.org/officeDocument/2006/relationships/hyperlink" Target="https://assets.publishing.service.gov.uk/government/uploads/system/uploads/attachment_data/file/665520/Teachers__Standards.pdf" TargetMode="External" Id="Raa82686877fc4e34" /><Relationship Type="http://schemas.openxmlformats.org/officeDocument/2006/relationships/hyperlink" Target="https://consult.education.gov.uk/school-absence-and-exclusions-team/revised-school-behaviour-and-exclusion-guidance/supporting_documents/Behaviour%20in%20schools%20%20advice%20for%20headteachers%20and%20school%20staff.pdf?utm_source=chatgpt.com" TargetMode="External" Id="R26705afb3ba144ab" /><Relationship Type="http://schemas.openxmlformats.org/officeDocument/2006/relationships/hyperlink" Target="https://www.edglossary.org/classroom-management/" TargetMode="External" Id="R39f8dbc00b9542c6" /><Relationship Type="http://schemas.openxmlformats.org/officeDocument/2006/relationships/hyperlink" Target="https://educationendowmentfoundation.org.uk/education-evidence/guidance-reports/behaviour?utm_source=chatgpt.com" TargetMode="External" Id="Rb9cd6c6a15a044bd" /><Relationship Type="http://schemas.openxmlformats.org/officeDocument/2006/relationships/hyperlink" Target="https://educationendowmentfoundation.org.uk/education-evidence/guidance-reports/send" TargetMode="External" Id="R8a20fb98ba3a41f5" /><Relationship Type="http://schemas.openxmlformats.org/officeDocument/2006/relationships/hyperlink" Target="https://dera.ioe.ac.uk/" TargetMode="External" Id="R7a3512a522d84a1a" /><Relationship Type="http://schemas.openxmlformats.org/officeDocument/2006/relationships/hyperlink" Target="https://www.geography.org.uk/" TargetMode="External" Id="R3be595d0d8c64f81" /><Relationship Type="http://schemas.openxmlformats.org/officeDocument/2006/relationships/hyperlink" Target="https://www.geography.org.uk/" TargetMode="External" Id="R6fdde3543e6f48c2" /><Relationship Type="http://schemas.openxmlformats.org/officeDocument/2006/relationships/hyperlink" Target="https://www.gov.uk/government/publications/improving-behaviour-in-schools" TargetMode="External" Id="Re04c30f53b884edc" /><Relationship Type="http://schemas.openxmlformats.org/officeDocument/2006/relationships/hyperlink" Target="https://www.gov.uk/government/publications/improving-behaviour-in-schools" TargetMode="External" Id="R4058a7d75f3b443f" /><Relationship Type="http://schemas.openxmlformats.org/officeDocument/2006/relationships/hyperlink" Target="https://www.growthengineering.co.uk/behaviourism-in-education" TargetMode="External" Id="R677e11f66c4649ce" /><Relationship Type="http://schemas.openxmlformats.org/officeDocument/2006/relationships/hyperlink" Target="https://www.leaderinme.org/learning-theories-understanding-the-4-major-ones-for-the-classroom" TargetMode="External" Id="R70fc61be5c2c4039" /><Relationship Type="http://schemas.openxmlformats.org/officeDocument/2006/relationships/hyperlink" Target="https://www.gov.uk/government/publications/low-level-disruption-in-classrooms" TargetMode="External" Id="R65d69d6d5945475f" /><Relationship Type="http://schemas.openxmlformats.org/officeDocument/2006/relationships/hyperlink" Target="https://www.gov.uk/government/publications/teacher-well-being-at-work-in-schools-and-further-education-providers" TargetMode="External" Id="R7ccbf1ef6de74cd5" /><Relationship Type="http://schemas.openxmlformats.org/officeDocument/2006/relationships/hyperlink" Target="https://www.gov.uk/government/publications/school-inspection-handbook-eif" TargetMode="External" Id="R5ffa820e6fc849f3" /><Relationship Type="http://schemas.openxmlformats.org/officeDocument/2006/relationships/hyperlink" Target="https://qualifications.pearson.com/en/home.html" TargetMode="External" Id="Rd4fa22eb53a44293" /><Relationship Type="http://schemas.openxmlformats.org/officeDocument/2006/relationships/hyperlink" Target="https://researchschool.org.uk/" TargetMode="External" Id="R97bc29a5a8854a7f" /><Relationship Type="http://schemas.openxmlformats.org/officeDocument/2006/relationships/hyperlink" Target="https://www.researchgate.net/publication/313889949_Classroom_Management_for_Effective_Teaching" TargetMode="External" Id="R52237ede8e7245f1" /><Relationship Type="http://schemas.openxmlformats.org/officeDocument/2006/relationships/hyperlink" Target="https://pmc.ncbi.nlm.nih.gov/articles/PMC2965081/" TargetMode="External" Id="R09701294020e4c99" /><Relationship Type="http://schemas.openxmlformats.org/officeDocument/2006/relationships/hyperlink" Target="https://eric.ed.gov/?id=EJ976654" TargetMode="External" Id="Re5e3f46cdce84c7d" /><Relationship Type="http://schemas.openxmlformats.org/officeDocument/2006/relationships/hyperlink" Target="https://files.eric.ed.gov/fulltext/EJ854351.pdf" TargetMode="External" Id="R01b3cbcce7744b93" /><Relationship Type="http://schemas.openxmlformats.org/officeDocument/2006/relationships/hyperlink" Target="https://www.twinkl.co.uk/teaching-wiki/behaviourism" TargetMode="External" Id="Re0f1c30957b74a51" /><Relationship Type="http://schemas.openxmlformats.org/officeDocument/2006/relationships/hyperlink" Target="https://www.twinkl.co.uk/teaching-wiki/maslows-hierarchy-of-needs" TargetMode="External" Id="Re2eb0ef4b3a34315" /><Relationship Type="http://schemas.openxmlformats.org/officeDocument/2006/relationships/hyperlink" Target="https://blogs.ucl.ac.uk/" TargetMode="External" Id="Re5cc3ae1c9c44c11" /><Relationship Type="http://schemas.openxmlformats.org/officeDocument/2006/relationships/hyperlink" Target="https://www.pgcecourseinfo.le.ac.uk/theories/humanism" TargetMode="External" Id="Rec6280a4602c4187" /><Relationship Type="http://schemas.openxmlformats.org/officeDocument/2006/relationships/hyperlink" Target="https://www.gov.wales/additional-learning-needs-aln-code" TargetMode="External" Id="Red0f972b25f549cd" /><Relationship Type="http://schemas.microsoft.com/office/2020/10/relationships/intelligence" Target="/word/intelligence2.xml" Id="R9364617eed7144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Nour Al-Geboory (1709546)</dc:creator>
  <keywords/>
  <dc:description/>
  <lastModifiedBy>Nour Al-Geboory (1709546)</lastModifiedBy>
  <revision>6</revision>
  <dcterms:created xsi:type="dcterms:W3CDTF">2025-09-12T08:27:55.3114180Z</dcterms:created>
  <dcterms:modified xsi:type="dcterms:W3CDTF">2025-10-18T10:42:58.2710348Z</dcterms:modified>
</coreProperties>
</file>