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677F014" wp14:paraId="5140F3EC" wp14:textId="345F0789">
      <w:pPr>
        <w:ind w:left="0"/>
        <w:jc w:val="right"/>
        <w:rPr>
          <w:rFonts w:ascii="Aptos Display" w:hAnsi="Aptos Display" w:eastAsia="Aptos Display" w:cs="Aptos Display"/>
          <w:b w:val="0"/>
          <w:bCs w:val="0"/>
          <w:i w:val="0"/>
          <w:iCs w:val="0"/>
          <w:caps w:val="0"/>
          <w:smallCaps w:val="0"/>
          <w:noProof w:val="0"/>
          <w:color w:val="000000" w:themeColor="text1" w:themeTint="FF" w:themeShade="FF"/>
          <w:sz w:val="36"/>
          <w:szCs w:val="36"/>
          <w:lang w:val="en-US"/>
        </w:rPr>
      </w:pPr>
      <w:r w:rsidRPr="2677F014" w:rsidR="252D396E">
        <w:rPr>
          <w:rStyle w:val="TitleChar"/>
          <w:rFonts w:ascii="Aptos Display" w:hAnsi="Aptos Display" w:eastAsia="Aptos Display" w:cs="Aptos Display"/>
          <w:b w:val="1"/>
          <w:bCs w:val="1"/>
          <w:i w:val="0"/>
          <w:iCs w:val="0"/>
          <w:caps w:val="0"/>
          <w:smallCaps w:val="0"/>
          <w:strike w:val="0"/>
          <w:dstrike w:val="0"/>
          <w:noProof w:val="0"/>
          <w:color w:val="000000" w:themeColor="text1" w:themeTint="FF" w:themeShade="FF"/>
          <w:sz w:val="36"/>
          <w:szCs w:val="36"/>
          <w:u w:val="single"/>
          <w:lang w:val="en-US"/>
        </w:rPr>
        <w:t>Why is community policing important?</w:t>
      </w:r>
    </w:p>
    <w:p xmlns:wp14="http://schemas.microsoft.com/office/word/2010/wordml" w:rsidP="2677F014" wp14:paraId="47913AE2" wp14:textId="0DC79B52">
      <w:pPr>
        <w:ind w:left="0"/>
        <w:jc w:val="right"/>
        <w:rPr>
          <w:rFonts w:ascii="Aptos" w:hAnsi="Aptos" w:eastAsia="Aptos" w:cs="Aptos"/>
          <w:b w:val="0"/>
          <w:bCs w:val="0"/>
          <w:i w:val="0"/>
          <w:iCs w:val="0"/>
          <w:caps w:val="0"/>
          <w:smallCaps w:val="0"/>
          <w:noProof w:val="0"/>
          <w:color w:val="000000" w:themeColor="text1" w:themeTint="FF" w:themeShade="FF"/>
          <w:sz w:val="24"/>
          <w:szCs w:val="24"/>
          <w:lang w:val="en-US"/>
        </w:rPr>
      </w:pPr>
      <w:r w:rsidRPr="2677F014" w:rsidR="252D396E">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Exploring the Dynamics of Trust, Technology, and Effectiveness</w:t>
      </w:r>
      <w:r w:rsidRPr="2677F014" w:rsidR="252D396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677F014" wp14:paraId="297A0F54" wp14:textId="0AEBE1F2">
      <w:pPr>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2677F014" wp14:paraId="4663F633" wp14:textId="1D345867">
      <w:pPr>
        <w:rPr>
          <w:rFonts w:ascii="Aptos" w:hAnsi="Aptos" w:eastAsia="Aptos" w:cs="Aptos"/>
          <w:b w:val="0"/>
          <w:bCs w:val="0"/>
          <w:i w:val="0"/>
          <w:iCs w:val="0"/>
          <w:caps w:val="0"/>
          <w:smallCaps w:val="0"/>
          <w:noProof w:val="0"/>
          <w:color w:val="000000" w:themeColor="text1" w:themeTint="FF" w:themeShade="FF"/>
          <w:sz w:val="22"/>
          <w:szCs w:val="22"/>
          <w:lang w:val="en-US"/>
        </w:rPr>
      </w:pPr>
      <w:r w:rsidRPr="2677F014" w:rsidR="252D396E">
        <w:rPr>
          <w:rFonts w:ascii="Aptos" w:hAnsi="Aptos" w:eastAsia="Aptos" w:cs="Aptos"/>
          <w:b w:val="0"/>
          <w:bCs w:val="0"/>
          <w:i w:val="0"/>
          <w:iCs w:val="0"/>
          <w:caps w:val="0"/>
          <w:smallCaps w:val="0"/>
          <w:strike w:val="0"/>
          <w:dstrike w:val="0"/>
          <w:noProof w:val="0"/>
          <w:color w:val="000000" w:themeColor="text1" w:themeTint="FF" w:themeShade="FF"/>
          <w:sz w:val="22"/>
          <w:szCs w:val="22"/>
          <w:u w:val="single"/>
          <w:lang w:val="en-US"/>
        </w:rPr>
        <w:t>Abstract</w:t>
      </w:r>
    </w:p>
    <w:p xmlns:wp14="http://schemas.microsoft.com/office/word/2010/wordml" w:rsidP="2677F014" wp14:paraId="7EC72FE4" wp14:textId="5803C7F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r w:rsidRPr="2677F014" w:rsidR="252D396E">
        <w:rPr>
          <w:rFonts w:ascii="Aptos" w:hAnsi="Aptos" w:eastAsia="Aptos" w:cs="Aptos"/>
          <w:b w:val="0"/>
          <w:bCs w:val="0"/>
          <w:i w:val="0"/>
          <w:iCs w:val="0"/>
          <w:caps w:val="0"/>
          <w:smallCaps w:val="0"/>
          <w:noProof w:val="0"/>
          <w:color w:val="000000" w:themeColor="text1" w:themeTint="FF" w:themeShade="FF"/>
          <w:sz w:val="22"/>
          <w:szCs w:val="22"/>
          <w:lang w:val="en-US"/>
        </w:rPr>
        <w:t>This dissertation examines the significance of community policing as a strategy for enhancing public safety and improving relations between law enforcement and the communities they serve. The research focuses on four main objectives: assessing the effectiveness of community policing in reducing crime, evaluating community perceptions of law enforcement, investigating the role of technology in fostering engagement, and identifying challenges in implementing community policing initiatives.</w:t>
      </w:r>
    </w:p>
    <w:p xmlns:wp14="http://schemas.microsoft.com/office/word/2010/wordml" w:rsidP="2677F014" wp14:paraId="4491C5AC" wp14:textId="2352BAA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r w:rsidRPr="2677F014" w:rsidR="252D396E">
        <w:rPr>
          <w:rFonts w:ascii="Aptos" w:hAnsi="Aptos" w:eastAsia="Aptos" w:cs="Aptos"/>
          <w:b w:val="0"/>
          <w:bCs w:val="0"/>
          <w:i w:val="0"/>
          <w:iCs w:val="0"/>
          <w:caps w:val="0"/>
          <w:smallCaps w:val="0"/>
          <w:noProof w:val="0"/>
          <w:color w:val="000000" w:themeColor="text1" w:themeTint="FF" w:themeShade="FF"/>
          <w:sz w:val="22"/>
          <w:szCs w:val="22"/>
          <w:lang w:val="en-US"/>
        </w:rPr>
        <w:t>Utilizing a mixed-methods approach that includes quantitative surveys and analysis of existing data, the findings indicate that active community policing programs correlate with increased public trust and lower crime rates. The study highlights the crucial role of technology in facilitating communication and transparency. However, it also identifies barriers to effective implementation, such as inadequate officer training and historical tensions between police and marginalized communities.</w:t>
      </w:r>
    </w:p>
    <w:p xmlns:wp14="http://schemas.microsoft.com/office/word/2010/wordml" w:rsidP="2677F014" wp14:paraId="3DF28FE8" wp14:textId="65A0276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r w:rsidRPr="2677F014" w:rsidR="252D396E">
        <w:rPr>
          <w:rFonts w:ascii="Aptos" w:hAnsi="Aptos" w:eastAsia="Aptos" w:cs="Aptos"/>
          <w:b w:val="0"/>
          <w:bCs w:val="0"/>
          <w:i w:val="0"/>
          <w:iCs w:val="0"/>
          <w:caps w:val="0"/>
          <w:smallCaps w:val="0"/>
          <w:noProof w:val="0"/>
          <w:color w:val="000000" w:themeColor="text1" w:themeTint="FF" w:themeShade="FF"/>
          <w:sz w:val="22"/>
          <w:szCs w:val="22"/>
          <w:lang w:val="en-US"/>
        </w:rPr>
        <w:t>This research contributes to the discourse on policing reform by offering evidence-based recommendations for improving community policing practices, advocating for a more collaborative and effective approach to public safety.</w:t>
      </w:r>
    </w:p>
    <w:p xmlns:wp14="http://schemas.microsoft.com/office/word/2010/wordml" w:rsidP="2677F014" wp14:paraId="70F812BB" wp14:textId="7C286CC6">
      <w:pPr>
        <w:ind w:left="0"/>
        <w:jc w:val="righ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43D05487" wp14:textId="5C5A92C4">
      <w:pPr>
        <w:ind w:left="0"/>
        <w:jc w:val="right"/>
        <w:rPr>
          <w:rFonts w:ascii="Aptos" w:hAnsi="Aptos" w:eastAsia="Aptos" w:cs="Aptos"/>
          <w:b w:val="0"/>
          <w:bCs w:val="0"/>
          <w:i w:val="0"/>
          <w:iCs w:val="0"/>
          <w:caps w:val="0"/>
          <w:smallCaps w:val="0"/>
          <w:noProof w:val="0"/>
          <w:color w:val="000000" w:themeColor="text1" w:themeTint="FF" w:themeShade="FF"/>
          <w:sz w:val="24"/>
          <w:szCs w:val="24"/>
          <w:lang w:val="en-US"/>
        </w:rPr>
      </w:pPr>
      <w:r w:rsidRPr="2677F014" w:rsidR="252D396E">
        <w:rPr>
          <w:rFonts w:ascii="Aptos" w:hAnsi="Aptos" w:eastAsia="Aptos" w:cs="Aptos"/>
          <w:b w:val="0"/>
          <w:bCs w:val="0"/>
          <w:i w:val="0"/>
          <w:iCs w:val="0"/>
          <w:caps w:val="0"/>
          <w:smallCaps w:val="0"/>
          <w:noProof w:val="0"/>
          <w:color w:val="000000" w:themeColor="text1" w:themeTint="FF" w:themeShade="FF"/>
          <w:sz w:val="24"/>
          <w:szCs w:val="24"/>
          <w:lang w:val="en-US"/>
        </w:rPr>
        <w:t>Dillon Moore</w:t>
      </w:r>
    </w:p>
    <w:p xmlns:wp14="http://schemas.microsoft.com/office/word/2010/wordml" w:rsidP="2677F014" wp14:paraId="7726FA90" wp14:textId="28CF77C1">
      <w:pPr>
        <w:ind w:left="0"/>
        <w:jc w:val="right"/>
        <w:rPr>
          <w:rFonts w:ascii="Aptos" w:hAnsi="Aptos" w:eastAsia="Aptos" w:cs="Aptos"/>
          <w:b w:val="0"/>
          <w:bCs w:val="0"/>
          <w:i w:val="0"/>
          <w:iCs w:val="0"/>
          <w:caps w:val="0"/>
          <w:smallCaps w:val="0"/>
          <w:noProof w:val="0"/>
          <w:color w:val="000000" w:themeColor="text1" w:themeTint="FF" w:themeShade="FF"/>
          <w:sz w:val="24"/>
          <w:szCs w:val="24"/>
          <w:lang w:val="en-US"/>
        </w:rPr>
      </w:pPr>
      <w:hyperlink r:id="R2893710032384cc9">
        <w:r w:rsidRPr="2677F014" w:rsidR="252D396E">
          <w:rPr>
            <w:rStyle w:val="Hyperlink"/>
            <w:rFonts w:ascii="Aptos" w:hAnsi="Aptos" w:eastAsia="Aptos" w:cs="Aptos"/>
            <w:b w:val="0"/>
            <w:bCs w:val="0"/>
            <w:i w:val="0"/>
            <w:iCs w:val="0"/>
            <w:caps w:val="0"/>
            <w:smallCaps w:val="0"/>
            <w:noProof w:val="0"/>
            <w:sz w:val="24"/>
            <w:szCs w:val="24"/>
            <w:lang w:val="en-US"/>
          </w:rPr>
          <w:t>220517@student.utwsd.ac.uk</w:t>
        </w:r>
      </w:hyperlink>
    </w:p>
    <w:p xmlns:wp14="http://schemas.microsoft.com/office/word/2010/wordml" w:rsidP="2677F014" wp14:paraId="7B4408C9" wp14:textId="1A08369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50165875" wp14:textId="645AC349">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1B82C418" wp14:textId="156DC996">
      <w:pPr>
        <w:pStyle w:val="Heading3"/>
        <w:spacing w:before="281" w:beforeAutospacing="off" w:after="281" w:afterAutospacing="off"/>
      </w:pPr>
      <w:r w:rsidRPr="2677F014" w:rsidR="256BEC63">
        <w:rPr>
          <w:rFonts w:ascii="Aptos" w:hAnsi="Aptos" w:eastAsia="Aptos" w:cs="Aptos"/>
          <w:b w:val="1"/>
          <w:bCs w:val="1"/>
          <w:noProof w:val="0"/>
          <w:sz w:val="28"/>
          <w:szCs w:val="28"/>
          <w:lang w:val="en-US"/>
        </w:rPr>
        <w:t>Introduction</w:t>
      </w:r>
    </w:p>
    <w:p xmlns:wp14="http://schemas.microsoft.com/office/word/2010/wordml" w:rsidP="2677F014" wp14:paraId="470B9833" wp14:textId="50A5F78D">
      <w:pPr>
        <w:spacing w:before="240" w:beforeAutospacing="off" w:after="240" w:afterAutospacing="off"/>
      </w:pPr>
      <w:r w:rsidRPr="2677F014" w:rsidR="256BEC63">
        <w:rPr>
          <w:rFonts w:ascii="Aptos" w:hAnsi="Aptos" w:eastAsia="Aptos" w:cs="Aptos"/>
          <w:noProof w:val="0"/>
          <w:sz w:val="24"/>
          <w:szCs w:val="24"/>
          <w:lang w:val="en-US"/>
        </w:rPr>
        <w:t>In contemporary discussions of law enforcement in the UK, community policing has emerged as a pivotal strategy aimed at fostering meaningful relationships between police forces and the communities they serve. The question, "Is community policing important?" is not only timely but critical, given the increasing scrutiny of policing practices and the urgent calls for reform. Community policing emphasizes collaboration, trust, and proactive problem-solving, marking a significant departure from traditional policing models that often prioritize enforcement over engagement.</w:t>
      </w:r>
    </w:p>
    <w:p xmlns:wp14="http://schemas.microsoft.com/office/word/2010/wordml" w:rsidP="2677F014" wp14:paraId="08287780" wp14:textId="6131E38F">
      <w:pPr>
        <w:spacing w:before="240" w:beforeAutospacing="off" w:after="240" w:afterAutospacing="off"/>
      </w:pPr>
      <w:r w:rsidRPr="2677F014" w:rsidR="256BEC63">
        <w:rPr>
          <w:rFonts w:ascii="Aptos" w:hAnsi="Aptos" w:eastAsia="Aptos" w:cs="Aptos"/>
          <w:noProof w:val="0"/>
          <w:sz w:val="24"/>
          <w:szCs w:val="24"/>
          <w:lang w:val="en-US"/>
        </w:rPr>
        <w:t>One cannot stress the importance of community policing in the current sociopolitical environment of the United Kingdom. In urban regions where racial and socioeconomic inequities are prevalent, the idea aims to bridge the historical divide between law enforcement and marginalized populations. The growth of groups calling for police reform in recent years has highlighted the necessity of a policing strategy that places a high value on community involvement and input. The potential for this topic to influence future law enforcement tactics that better represent the interests and voices of various communities across the UK makes it especially deserving of consideration for an undergraduate dissertation.</w:t>
      </w:r>
    </w:p>
    <w:p xmlns:wp14="http://schemas.microsoft.com/office/word/2010/wordml" w:rsidP="2677F014" wp14:paraId="2BE0C776" wp14:textId="7F4B068D">
      <w:pPr>
        <w:spacing w:before="240" w:beforeAutospacing="off" w:after="240" w:afterAutospacing="off"/>
      </w:pPr>
      <w:r w:rsidRPr="2677F014" w:rsidR="256BEC63">
        <w:rPr>
          <w:rFonts w:ascii="Aptos" w:hAnsi="Aptos" w:eastAsia="Aptos" w:cs="Aptos"/>
          <w:noProof w:val="0"/>
          <w:sz w:val="24"/>
          <w:szCs w:val="24"/>
          <w:lang w:val="en-US"/>
        </w:rPr>
        <w:t>At its core, community policing promotes the idea that law enforcement agencies must engage with the public in a manner that prioritizes communication and collaboration. This contrasts sharply with the more traditional model characterized by a “top-down” approach, where officers exert authority without sufficient input from the community (Reiner, 2010). Such a model has often fostered resentment and distrust, particularly in areas historically impacted by elevated levels of police presence and surveillance. The tragic incidents of police violence in the UK, coupled with a rising awareness of racial disparities in law enforcement, have amplified calls for a more community-oriented approach to policing.</w:t>
      </w:r>
    </w:p>
    <w:p xmlns:wp14="http://schemas.microsoft.com/office/word/2010/wordml" w:rsidP="2677F014" wp14:paraId="742650B8" wp14:textId="0FA2350E">
      <w:pPr>
        <w:spacing w:before="240" w:beforeAutospacing="off" w:after="240" w:afterAutospacing="off"/>
      </w:pPr>
      <w:r w:rsidRPr="2677F014" w:rsidR="256BEC63">
        <w:rPr>
          <w:rFonts w:ascii="Aptos" w:hAnsi="Aptos" w:eastAsia="Aptos" w:cs="Aptos"/>
          <w:noProof w:val="0"/>
          <w:sz w:val="24"/>
          <w:szCs w:val="24"/>
          <w:lang w:val="en-US"/>
        </w:rPr>
        <w:t>The significance of community policing lies in its foundational principles, which promote mutual trust and cooperation between police and community members. By fostering an environment where citizens feel heard and valued, community policing initiatives can lead to more effective crime prevention strategies and improved public safety. Research suggests that when community members actively participate in shaping their policing strategies, they are more likely to report crimes, collaborate with officers, and contribute to community safety efforts (Tyler, 2004). This collaborative spirit enhances the legitimacy of law enforcement and facilitates more nuanced responses to the unique challenges faced by different communities.</w:t>
      </w:r>
    </w:p>
    <w:p xmlns:wp14="http://schemas.microsoft.com/office/word/2010/wordml" w:rsidP="2677F014" wp14:paraId="2910ED3A" wp14:textId="58FE3DED">
      <w:pPr>
        <w:pStyle w:val="Heading3"/>
        <w:spacing w:before="281" w:beforeAutospacing="off" w:after="281" w:afterAutospacing="off"/>
      </w:pPr>
      <w:r w:rsidRPr="2677F014" w:rsidR="256BEC63">
        <w:rPr>
          <w:rFonts w:ascii="Aptos" w:hAnsi="Aptos" w:eastAsia="Aptos" w:cs="Aptos"/>
          <w:b w:val="1"/>
          <w:bCs w:val="1"/>
          <w:noProof w:val="0"/>
          <w:sz w:val="28"/>
          <w:szCs w:val="28"/>
          <w:lang w:val="en-US"/>
        </w:rPr>
        <w:t>Historical Context and Current Challenges</w:t>
      </w:r>
    </w:p>
    <w:p xmlns:wp14="http://schemas.microsoft.com/office/word/2010/wordml" w:rsidP="2677F014" wp14:paraId="0588CCBE" wp14:textId="628C5B1F">
      <w:pPr>
        <w:spacing w:before="240" w:beforeAutospacing="off" w:after="240" w:afterAutospacing="off"/>
      </w:pPr>
      <w:r w:rsidRPr="2677F014" w:rsidR="256BEC63">
        <w:rPr>
          <w:rFonts w:ascii="Aptos" w:hAnsi="Aptos" w:eastAsia="Aptos" w:cs="Aptos"/>
          <w:noProof w:val="0"/>
          <w:sz w:val="24"/>
          <w:szCs w:val="24"/>
          <w:lang w:val="en-US"/>
        </w:rPr>
        <w:t>In the UK, policing has traditionally been marked by conflict and mistrust, especially in urban areas. The tough policing methods that were frequently the consequence of the "war on crime" mentality that became popular in the late 20th century disproportionately impacted marginalized communities. Citizens feel victimized by those sworn to protect them, and this legacy has sustained a cycle of fear and hatred. Transparency, accountability, and cooperation, the cornerstones of community policing, become increasingly important as communities deal with these historical injustices.</w:t>
      </w:r>
    </w:p>
    <w:p xmlns:wp14="http://schemas.microsoft.com/office/word/2010/wordml" w:rsidP="2677F014" wp14:paraId="5BB6C1EA" wp14:textId="2D6FDA68">
      <w:pPr>
        <w:spacing w:before="240" w:beforeAutospacing="off" w:after="240" w:afterAutospacing="off"/>
      </w:pPr>
      <w:r w:rsidRPr="2677F014" w:rsidR="256BEC63">
        <w:rPr>
          <w:rFonts w:ascii="Aptos" w:hAnsi="Aptos" w:eastAsia="Aptos" w:cs="Aptos"/>
          <w:noProof w:val="0"/>
          <w:sz w:val="24"/>
          <w:szCs w:val="24"/>
          <w:lang w:val="en-US"/>
        </w:rPr>
        <w:t>The importance of community policing is further underscored by the growing recognition of the need for systemic reform within UK law enforcement. The Independent Office for Police Conduct (IOPC) and other oversight bodies have highlighted issues of police accountability and the need for strategies that prioritize community voices. By focusing on relationship building and community engagement, community policing can provide a framework for addressing these pressing concerns. This dissertation will explore how community policing can serve as a vehicle for meaningful change within law enforcement, fostering safer and more cohesive communities.</w:t>
      </w:r>
    </w:p>
    <w:p xmlns:wp14="http://schemas.microsoft.com/office/word/2010/wordml" w:rsidP="2677F014" wp14:paraId="13221720" wp14:textId="6957E586">
      <w:pPr>
        <w:pStyle w:val="Heading3"/>
        <w:spacing w:before="281" w:beforeAutospacing="off" w:after="281" w:afterAutospacing="off"/>
      </w:pPr>
      <w:r w:rsidRPr="2677F014" w:rsidR="256BEC63">
        <w:rPr>
          <w:rFonts w:ascii="Aptos" w:hAnsi="Aptos" w:eastAsia="Aptos" w:cs="Aptos"/>
          <w:b w:val="1"/>
          <w:bCs w:val="1"/>
          <w:noProof w:val="0"/>
          <w:sz w:val="28"/>
          <w:szCs w:val="28"/>
          <w:lang w:val="en-US"/>
        </w:rPr>
        <w:t>Research Aims and Objectives</w:t>
      </w:r>
    </w:p>
    <w:p xmlns:wp14="http://schemas.microsoft.com/office/word/2010/wordml" w:rsidP="2677F014" wp14:paraId="1D597CE4" wp14:textId="39C47862">
      <w:pPr>
        <w:spacing w:before="240" w:beforeAutospacing="off" w:after="240" w:afterAutospacing="off"/>
      </w:pPr>
      <w:r w:rsidRPr="2677F014" w:rsidR="256BEC63">
        <w:rPr>
          <w:rFonts w:ascii="Aptos" w:hAnsi="Aptos" w:eastAsia="Aptos" w:cs="Aptos"/>
          <w:noProof w:val="0"/>
          <w:sz w:val="24"/>
          <w:szCs w:val="24"/>
          <w:lang w:val="en-US"/>
        </w:rPr>
        <w:t>The primary aim of this study is to investigate the importance of community policing and its impact on law enforcement and community relations in the UK. To achieve this aim, the research will focus on four key objectives:</w:t>
      </w:r>
    </w:p>
    <w:p xmlns:wp14="http://schemas.microsoft.com/office/word/2010/wordml" w:rsidP="2677F014" wp14:paraId="7F049973" wp14:textId="4DE04AD9">
      <w:pPr>
        <w:pStyle w:val="Normal"/>
        <w:spacing w:before="240" w:beforeAutospacing="off" w:after="240" w:afterAutospacing="off"/>
      </w:pPr>
      <w:r w:rsidRPr="2677F014" w:rsidR="247E5E4A">
        <w:rPr>
          <w:rFonts w:ascii="Aptos" w:hAnsi="Aptos" w:eastAsia="Aptos" w:cs="Aptos"/>
          <w:b w:val="1"/>
          <w:bCs w:val="1"/>
          <w:noProof w:val="0"/>
          <w:sz w:val="24"/>
          <w:szCs w:val="24"/>
          <w:lang w:val="en-US"/>
        </w:rPr>
        <w:t>Effectiveness:</w:t>
      </w:r>
      <w:r w:rsidRPr="2677F014" w:rsidR="247E5E4A">
        <w:rPr>
          <w:rFonts w:ascii="Aptos" w:hAnsi="Aptos" w:eastAsia="Aptos" w:cs="Aptos"/>
          <w:noProof w:val="0"/>
          <w:sz w:val="24"/>
          <w:szCs w:val="24"/>
          <w:lang w:val="en-US"/>
        </w:rPr>
        <w:t xml:space="preserve"> Assessing the effectiveness of community policing in reducing crime rates and enhancing public safety </w:t>
      </w:r>
      <w:r w:rsidRPr="2677F014" w:rsidR="247E5E4A">
        <w:rPr>
          <w:rFonts w:ascii="Aptos" w:hAnsi="Aptos" w:eastAsia="Aptos" w:cs="Aptos"/>
          <w:noProof w:val="0"/>
          <w:sz w:val="24"/>
          <w:szCs w:val="24"/>
          <w:lang w:val="en-US"/>
        </w:rPr>
        <w:t>remains</w:t>
      </w:r>
      <w:r w:rsidRPr="2677F014" w:rsidR="247E5E4A">
        <w:rPr>
          <w:rFonts w:ascii="Aptos" w:hAnsi="Aptos" w:eastAsia="Aptos" w:cs="Aptos"/>
          <w:noProof w:val="0"/>
          <w:sz w:val="24"/>
          <w:szCs w:val="24"/>
          <w:lang w:val="en-US"/>
        </w:rPr>
        <w:t xml:space="preserve"> critical. Research by </w:t>
      </w:r>
      <w:r w:rsidRPr="2677F014" w:rsidR="247E5E4A">
        <w:rPr>
          <w:rFonts w:ascii="Aptos" w:hAnsi="Aptos" w:eastAsia="Aptos" w:cs="Aptos"/>
          <w:b w:val="0"/>
          <w:bCs w:val="0"/>
          <w:noProof w:val="0"/>
          <w:sz w:val="24"/>
          <w:szCs w:val="24"/>
          <w:lang w:val="en-US"/>
        </w:rPr>
        <w:t>Crest Advisory</w:t>
      </w:r>
      <w:r w:rsidRPr="2677F014" w:rsidR="247E5E4A">
        <w:rPr>
          <w:rFonts w:ascii="Aptos" w:hAnsi="Aptos" w:eastAsia="Aptos" w:cs="Aptos"/>
          <w:noProof w:val="0"/>
          <w:sz w:val="24"/>
          <w:szCs w:val="24"/>
          <w:lang w:val="en-US"/>
        </w:rPr>
        <w:t xml:space="preserve"> (2020) </w:t>
      </w:r>
      <w:r w:rsidRPr="2677F014" w:rsidR="247E5E4A">
        <w:rPr>
          <w:rFonts w:ascii="Aptos" w:hAnsi="Aptos" w:eastAsia="Aptos" w:cs="Aptos"/>
          <w:noProof w:val="0"/>
          <w:sz w:val="24"/>
          <w:szCs w:val="24"/>
          <w:lang w:val="en-US"/>
        </w:rPr>
        <w:t>indicates</w:t>
      </w:r>
      <w:r w:rsidRPr="2677F014" w:rsidR="247E5E4A">
        <w:rPr>
          <w:rFonts w:ascii="Aptos" w:hAnsi="Aptos" w:eastAsia="Aptos" w:cs="Aptos"/>
          <w:noProof w:val="0"/>
          <w:sz w:val="24"/>
          <w:szCs w:val="24"/>
          <w:lang w:val="en-US"/>
        </w:rPr>
        <w:t xml:space="preserve"> that areas implementing community policing strategies often see notable decreases in crime rates and improvements in community engagement. Understanding how these programs </w:t>
      </w:r>
      <w:r w:rsidRPr="2677F014" w:rsidR="247E5E4A">
        <w:rPr>
          <w:rFonts w:ascii="Aptos" w:hAnsi="Aptos" w:eastAsia="Aptos" w:cs="Aptos"/>
          <w:noProof w:val="0"/>
          <w:sz w:val="24"/>
          <w:szCs w:val="24"/>
          <w:lang w:val="en-US"/>
        </w:rPr>
        <w:t>operate</w:t>
      </w:r>
      <w:r w:rsidRPr="2677F014" w:rsidR="247E5E4A">
        <w:rPr>
          <w:rFonts w:ascii="Aptos" w:hAnsi="Aptos" w:eastAsia="Aptos" w:cs="Aptos"/>
          <w:noProof w:val="0"/>
          <w:sz w:val="24"/>
          <w:szCs w:val="24"/>
          <w:lang w:val="en-US"/>
        </w:rPr>
        <w:t xml:space="preserve"> and their effects on crime prevention will be central to the research. This will involve a critical analysis of existing data on crime trends in areas that have adopted community policing strategies versus those that have not.</w:t>
      </w:r>
    </w:p>
    <w:p xmlns:wp14="http://schemas.microsoft.com/office/word/2010/wordml" w:rsidP="2677F014" wp14:paraId="6EC023B8" wp14:textId="75AD9C23">
      <w:pPr>
        <w:spacing w:before="240" w:beforeAutospacing="off" w:after="240" w:afterAutospacing="off"/>
      </w:pPr>
      <w:r w:rsidRPr="2677F014" w:rsidR="256BEC63">
        <w:rPr>
          <w:rFonts w:ascii="Aptos" w:hAnsi="Aptos" w:eastAsia="Aptos" w:cs="Aptos"/>
          <w:b w:val="1"/>
          <w:bCs w:val="1"/>
          <w:noProof w:val="0"/>
          <w:sz w:val="24"/>
          <w:szCs w:val="24"/>
          <w:lang w:val="en-US"/>
        </w:rPr>
        <w:t>Community Perceptions</w:t>
      </w:r>
      <w:r w:rsidRPr="2677F014" w:rsidR="256BEC63">
        <w:rPr>
          <w:rFonts w:ascii="Aptos" w:hAnsi="Aptos" w:eastAsia="Aptos" w:cs="Aptos"/>
          <w:noProof w:val="0"/>
          <w:sz w:val="24"/>
          <w:szCs w:val="24"/>
          <w:lang w:val="en-US"/>
        </w:rPr>
        <w:t>: Exploring community perceptions of law enforcement and the effectiveness of community policing strategies within the UK context. Public opinion significantly influences the legitimacy and success of policing efforts (Tyler, 2004). By gathering diverse perspectives through surveys and community engagement, the research aims to identify areas where community policing can improve relationships and trust between law enforcement and the public. This objective acknowledges that perceptions can vary widely based on factors such as race, socioeconomic status, and past experiences with police.</w:t>
      </w:r>
    </w:p>
    <w:p xmlns:wp14="http://schemas.microsoft.com/office/word/2010/wordml" w:rsidP="2677F014" wp14:paraId="1240A530" wp14:textId="07849B0A">
      <w:pPr>
        <w:spacing w:before="240" w:beforeAutospacing="off" w:after="240" w:afterAutospacing="off"/>
      </w:pPr>
      <w:r w:rsidRPr="2677F014" w:rsidR="256BEC63">
        <w:rPr>
          <w:rFonts w:ascii="Aptos" w:hAnsi="Aptos" w:eastAsia="Aptos" w:cs="Aptos"/>
          <w:b w:val="1"/>
          <w:bCs w:val="1"/>
          <w:noProof w:val="0"/>
          <w:sz w:val="24"/>
          <w:szCs w:val="24"/>
          <w:lang w:val="en-US"/>
        </w:rPr>
        <w:t>Use of Technology</w:t>
      </w:r>
      <w:r w:rsidRPr="2677F014" w:rsidR="256BEC63">
        <w:rPr>
          <w:rFonts w:ascii="Aptos" w:hAnsi="Aptos" w:eastAsia="Aptos" w:cs="Aptos"/>
          <w:noProof w:val="0"/>
          <w:sz w:val="24"/>
          <w:szCs w:val="24"/>
          <w:lang w:val="en-US"/>
        </w:rPr>
        <w:t>: Examining the role of technology in community policing practices in the UK. The integration of digital tools and social media has transformed how police engage with the public (National Police Chief's Council, 2021). Platforms such as Facebook and Twitter facilitate direct communication, allowing law enforcement agencies to disseminate information quickly and gather community feedback. Additionally, data analytics can help identify crime patterns, enabling police to allocate resources more effectively. This objective will explore how technology can enhance communication, improve data collection, and foster community involvement.</w:t>
      </w:r>
    </w:p>
    <w:p xmlns:wp14="http://schemas.microsoft.com/office/word/2010/wordml" w:rsidP="2677F014" wp14:paraId="20E19668" wp14:textId="1BCAA33C">
      <w:pPr>
        <w:spacing w:before="240" w:beforeAutospacing="off" w:after="240" w:afterAutospacing="off"/>
      </w:pPr>
      <w:r w:rsidRPr="2677F014" w:rsidR="0A066161">
        <w:rPr>
          <w:rFonts w:ascii="Aptos" w:hAnsi="Aptos" w:eastAsia="Aptos" w:cs="Aptos"/>
          <w:b w:val="1"/>
          <w:bCs w:val="1"/>
          <w:noProof w:val="0"/>
          <w:sz w:val="24"/>
          <w:szCs w:val="24"/>
          <w:lang w:val="en-US"/>
        </w:rPr>
        <w:t>Implementation Issues:</w:t>
      </w:r>
      <w:r w:rsidRPr="2677F014" w:rsidR="0A066161">
        <w:rPr>
          <w:rFonts w:ascii="Aptos" w:hAnsi="Aptos" w:eastAsia="Aptos" w:cs="Aptos"/>
          <w:noProof w:val="0"/>
          <w:sz w:val="24"/>
          <w:szCs w:val="24"/>
          <w:lang w:val="en-US"/>
        </w:rPr>
        <w:t xml:space="preserve"> Identifying challenges associated with implementing community policing initiatives in the UK is crucial. While community policing has many advantages, various barriers can hinder its effectiveness, including inadequate training, resource limitations, and historical tensions between police and communities (Home Office, 2023). The Home Office report emphasizes that effective training must include not only standard law enforcement skills but also interpersonal skills essential for effective communication and relationship-building with community members. Furthermore, genuine community involvement is critical for the success of community policing strategies, but fostering trust can be challenging in areas with a history of conflict. By addressing these barriers and focusing on accountability, community policing can better navigate the complexities of community relations.</w:t>
      </w:r>
    </w:p>
    <w:p xmlns:wp14="http://schemas.microsoft.com/office/word/2010/wordml" w:rsidP="2677F014" wp14:paraId="64FC7E84" wp14:textId="5182EA56">
      <w:pPr>
        <w:spacing w:before="240" w:beforeAutospacing="off" w:after="240" w:afterAutospacing="off"/>
        <w:rPr>
          <w:rFonts w:ascii="Aptos" w:hAnsi="Aptos" w:eastAsia="Aptos" w:cs="Aptos"/>
          <w:noProof w:val="0"/>
          <w:sz w:val="24"/>
          <w:szCs w:val="24"/>
          <w:lang w:val="en-US"/>
        </w:rPr>
      </w:pPr>
    </w:p>
    <w:p xmlns:wp14="http://schemas.microsoft.com/office/word/2010/wordml" w:rsidP="2677F014" wp14:paraId="0F28A17E" wp14:textId="0B1A4379">
      <w:pPr>
        <w:pStyle w:val="Heading3"/>
        <w:spacing w:before="281" w:beforeAutospacing="off" w:after="281" w:afterAutospacing="off"/>
      </w:pPr>
      <w:r w:rsidRPr="2677F014" w:rsidR="256BEC63">
        <w:rPr>
          <w:rFonts w:ascii="Aptos" w:hAnsi="Aptos" w:eastAsia="Aptos" w:cs="Aptos"/>
          <w:b w:val="1"/>
          <w:bCs w:val="1"/>
          <w:noProof w:val="0"/>
          <w:sz w:val="28"/>
          <w:szCs w:val="28"/>
          <w:lang w:val="en-US"/>
        </w:rPr>
        <w:t>Theoretical Context</w:t>
      </w:r>
    </w:p>
    <w:p xmlns:wp14="http://schemas.microsoft.com/office/word/2010/wordml" w:rsidP="2677F014" wp14:paraId="402629F9" wp14:textId="54BED1A3">
      <w:pPr>
        <w:spacing w:before="240" w:beforeAutospacing="off" w:after="240" w:afterAutospacing="off"/>
      </w:pPr>
      <w:r w:rsidRPr="2677F014" w:rsidR="256BEC63">
        <w:rPr>
          <w:rFonts w:ascii="Aptos" w:hAnsi="Aptos" w:eastAsia="Aptos" w:cs="Aptos"/>
          <w:noProof w:val="0"/>
          <w:sz w:val="24"/>
          <w:szCs w:val="24"/>
          <w:lang w:val="en-US"/>
        </w:rPr>
        <w:t xml:space="preserve">The theoretical framework for this research will draw on a range of literature that addresses the dynamics of community policing within the UK context. Key texts will provide insights into the historical and contemporary context of policing strategies, illuminating the challenges and successes experienced by UK law enforcement agencies implementing community policing initiatives. Robert Reiner's </w:t>
      </w:r>
      <w:r w:rsidRPr="2677F014" w:rsidR="256BEC63">
        <w:rPr>
          <w:rFonts w:ascii="Aptos" w:hAnsi="Aptos" w:eastAsia="Aptos" w:cs="Aptos"/>
          <w:i w:val="1"/>
          <w:iCs w:val="1"/>
          <w:noProof w:val="0"/>
          <w:sz w:val="24"/>
          <w:szCs w:val="24"/>
          <w:lang w:val="en-US"/>
        </w:rPr>
        <w:t>The Politics of the Police</w:t>
      </w:r>
      <w:r w:rsidRPr="2677F014" w:rsidR="256BEC63">
        <w:rPr>
          <w:rFonts w:ascii="Aptos" w:hAnsi="Aptos" w:eastAsia="Aptos" w:cs="Aptos"/>
          <w:noProof w:val="0"/>
          <w:sz w:val="24"/>
          <w:szCs w:val="24"/>
          <w:lang w:val="en-US"/>
        </w:rPr>
        <w:t xml:space="preserve"> examines the complex interplay between law enforcement and society in the UK, highlighting how social, political, and cultural factors shape policing practices (Reiner, 2010).</w:t>
      </w:r>
    </w:p>
    <w:p xmlns:wp14="http://schemas.microsoft.com/office/word/2010/wordml" w:rsidP="2677F014" wp14:paraId="1903D159" wp14:textId="54E47D70">
      <w:pPr>
        <w:pStyle w:val="Normal"/>
        <w:spacing w:before="240" w:beforeAutospacing="off" w:after="240" w:afterAutospacing="off"/>
      </w:pPr>
      <w:r w:rsidRPr="2677F014" w:rsidR="29D5ABB2">
        <w:rPr>
          <w:rFonts w:ascii="Aptos" w:hAnsi="Aptos" w:eastAsia="Aptos" w:cs="Aptos"/>
          <w:noProof w:val="0"/>
          <w:sz w:val="24"/>
          <w:szCs w:val="24"/>
          <w:lang w:val="en-US"/>
        </w:rPr>
        <w:t xml:space="preserve">In addition to foundational texts, various online resources and academic insights will be instrumental in evaluating the successes and challenges faced by community policing programs in the UK. For instance, </w:t>
      </w:r>
      <w:r w:rsidRPr="2677F014" w:rsidR="29D5ABB2">
        <w:rPr>
          <w:rFonts w:ascii="Aptos" w:hAnsi="Aptos" w:eastAsia="Aptos" w:cs="Aptos"/>
          <w:b w:val="0"/>
          <w:bCs w:val="0"/>
          <w:noProof w:val="0"/>
          <w:sz w:val="24"/>
          <w:szCs w:val="24"/>
          <w:lang w:val="en-US"/>
        </w:rPr>
        <w:t>Government Events</w:t>
      </w:r>
      <w:r w:rsidRPr="2677F014" w:rsidR="29D5ABB2">
        <w:rPr>
          <w:rFonts w:ascii="Aptos" w:hAnsi="Aptos" w:eastAsia="Aptos" w:cs="Aptos"/>
          <w:noProof w:val="0"/>
          <w:sz w:val="24"/>
          <w:szCs w:val="24"/>
          <w:lang w:val="en-US"/>
        </w:rPr>
        <w:t xml:space="preserve"> (2022) discusses the importance of community engagement in local policing, emphasizing how effective community policing strategies can enhance public safety and build trust between law enforcement and communities. Their findings highlight the influence of community policing initiatives on public </w:t>
      </w:r>
      <w:r w:rsidRPr="2677F014" w:rsidR="29D5ABB2">
        <w:rPr>
          <w:rFonts w:ascii="Aptos" w:hAnsi="Aptos" w:eastAsia="Aptos" w:cs="Aptos"/>
          <w:noProof w:val="0"/>
          <w:sz w:val="24"/>
          <w:szCs w:val="24"/>
          <w:lang w:val="en-US"/>
        </w:rPr>
        <w:t>perceptions</w:t>
      </w:r>
      <w:r w:rsidRPr="2677F014" w:rsidR="29D5ABB2">
        <w:rPr>
          <w:rFonts w:ascii="Aptos" w:hAnsi="Aptos" w:eastAsia="Aptos" w:cs="Aptos"/>
          <w:noProof w:val="0"/>
          <w:sz w:val="24"/>
          <w:szCs w:val="24"/>
          <w:lang w:val="en-US"/>
        </w:rPr>
        <w:t xml:space="preserve">, crime rates, and community involvement, underscoring the necessity for continuous evaluation and adaptation in policing strategies, which aligns with the </w:t>
      </w:r>
      <w:r w:rsidRPr="2677F014" w:rsidR="29D5ABB2">
        <w:rPr>
          <w:rFonts w:ascii="Aptos" w:hAnsi="Aptos" w:eastAsia="Aptos" w:cs="Aptos"/>
          <w:noProof w:val="0"/>
          <w:sz w:val="24"/>
          <w:szCs w:val="24"/>
          <w:lang w:val="en-US"/>
        </w:rPr>
        <w:t>objectives</w:t>
      </w:r>
      <w:r w:rsidRPr="2677F014" w:rsidR="29D5ABB2">
        <w:rPr>
          <w:rFonts w:ascii="Aptos" w:hAnsi="Aptos" w:eastAsia="Aptos" w:cs="Aptos"/>
          <w:noProof w:val="0"/>
          <w:sz w:val="24"/>
          <w:szCs w:val="24"/>
          <w:lang w:val="en-US"/>
        </w:rPr>
        <w:t xml:space="preserve"> of this study.</w:t>
      </w:r>
    </w:p>
    <w:p xmlns:wp14="http://schemas.microsoft.com/office/word/2010/wordml" w:rsidP="2677F014" wp14:paraId="50558CEE" wp14:textId="541190F3">
      <w:pPr>
        <w:spacing w:before="240" w:beforeAutospacing="off" w:after="240" w:afterAutospacing="off"/>
      </w:pPr>
      <w:r w:rsidRPr="2677F014" w:rsidR="256BEC63">
        <w:rPr>
          <w:rFonts w:ascii="Aptos" w:hAnsi="Aptos" w:eastAsia="Aptos" w:cs="Aptos"/>
          <w:noProof w:val="0"/>
          <w:sz w:val="24"/>
          <w:szCs w:val="24"/>
          <w:lang w:val="en-US"/>
        </w:rPr>
        <w:t xml:space="preserve">Government reports, such as the National Police Chief’s Council (NPCC) publication </w:t>
      </w:r>
      <w:r w:rsidRPr="2677F014" w:rsidR="256BEC63">
        <w:rPr>
          <w:rFonts w:ascii="Aptos" w:hAnsi="Aptos" w:eastAsia="Aptos" w:cs="Aptos"/>
          <w:i w:val="1"/>
          <w:iCs w:val="1"/>
          <w:noProof w:val="0"/>
          <w:sz w:val="24"/>
          <w:szCs w:val="24"/>
          <w:lang w:val="en-US"/>
        </w:rPr>
        <w:t>Digital Policing: A Strategic Overview</w:t>
      </w:r>
      <w:r w:rsidRPr="2677F014" w:rsidR="256BEC63">
        <w:rPr>
          <w:rFonts w:ascii="Aptos" w:hAnsi="Aptos" w:eastAsia="Aptos" w:cs="Aptos"/>
          <w:noProof w:val="0"/>
          <w:sz w:val="24"/>
          <w:szCs w:val="24"/>
          <w:lang w:val="en-US"/>
        </w:rPr>
        <w:t>, will provide insights into the incorporation of technology in policing (NPCC, 2021). This resource highlights the potential of digital tools to improve community engagement and transparency, discussing the necessity for law enforcement to adapt to a rapidly changing technological landscape.</w:t>
      </w:r>
    </w:p>
    <w:p xmlns:wp14="http://schemas.microsoft.com/office/word/2010/wordml" w:rsidP="2677F014" wp14:paraId="139886C0" wp14:textId="1B4933D2">
      <w:pPr>
        <w:spacing w:before="240" w:beforeAutospacing="off" w:after="240" w:afterAutospacing="off"/>
      </w:pPr>
      <w:r w:rsidRPr="2677F014" w:rsidR="256BEC63">
        <w:rPr>
          <w:rFonts w:ascii="Aptos" w:hAnsi="Aptos" w:eastAsia="Aptos" w:cs="Aptos"/>
          <w:noProof w:val="0"/>
          <w:sz w:val="24"/>
          <w:szCs w:val="24"/>
          <w:lang w:val="en-US"/>
        </w:rPr>
        <w:t xml:space="preserve">Organizational strategic plans, such as the NPCC’s </w:t>
      </w:r>
      <w:r w:rsidRPr="2677F014" w:rsidR="256BEC63">
        <w:rPr>
          <w:rFonts w:ascii="Aptos" w:hAnsi="Aptos" w:eastAsia="Aptos" w:cs="Aptos"/>
          <w:i w:val="1"/>
          <w:iCs w:val="1"/>
          <w:noProof w:val="0"/>
          <w:sz w:val="24"/>
          <w:szCs w:val="24"/>
          <w:lang w:val="en-US"/>
        </w:rPr>
        <w:t>National Police Strategy for Community Participation</w:t>
      </w:r>
      <w:r w:rsidRPr="2677F014" w:rsidR="256BEC63">
        <w:rPr>
          <w:rFonts w:ascii="Aptos" w:hAnsi="Aptos" w:eastAsia="Aptos" w:cs="Aptos"/>
          <w:noProof w:val="0"/>
          <w:sz w:val="24"/>
          <w:szCs w:val="24"/>
          <w:lang w:val="en-US"/>
        </w:rPr>
        <w:t xml:space="preserve"> (2019), outline frameworks for enhancing community involvement in policing (NPCC, 2019). These documents emphasize the importance of collaborative strategies that build trust and communication between law enforcement and communities.</w:t>
      </w:r>
    </w:p>
    <w:p xmlns:wp14="http://schemas.microsoft.com/office/word/2010/wordml" w:rsidP="2677F014" wp14:paraId="353D5324" wp14:textId="464E1785">
      <w:pPr>
        <w:pStyle w:val="Heading3"/>
        <w:spacing w:before="281" w:beforeAutospacing="off" w:after="281" w:afterAutospacing="off"/>
      </w:pPr>
      <w:r w:rsidRPr="2677F014" w:rsidR="256BEC63">
        <w:rPr>
          <w:rFonts w:ascii="Aptos" w:hAnsi="Aptos" w:eastAsia="Aptos" w:cs="Aptos"/>
          <w:b w:val="1"/>
          <w:bCs w:val="1"/>
          <w:noProof w:val="0"/>
          <w:sz w:val="28"/>
          <w:szCs w:val="28"/>
          <w:lang w:val="en-US"/>
        </w:rPr>
        <w:t>Conclusion</w:t>
      </w:r>
    </w:p>
    <w:p xmlns:wp14="http://schemas.microsoft.com/office/word/2010/wordml" w:rsidP="2677F014" wp14:paraId="324D4AEB" wp14:textId="6ACFF3BF">
      <w:pPr>
        <w:spacing w:before="240" w:beforeAutospacing="off" w:after="240" w:afterAutospacing="off"/>
      </w:pPr>
      <w:r w:rsidRPr="2677F014" w:rsidR="256BEC63">
        <w:rPr>
          <w:rFonts w:ascii="Aptos" w:hAnsi="Aptos" w:eastAsia="Aptos" w:cs="Aptos"/>
          <w:noProof w:val="0"/>
          <w:sz w:val="24"/>
          <w:szCs w:val="24"/>
          <w:lang w:val="en-US"/>
        </w:rPr>
        <w:t>In conclusion, the exploration of community policing in the UK is both timely and essential, addressing critical issues within law enforcement and community relations. By investigating its effectiveness, community perceptions, the role of technology, and implementation challenges, this dissertation aims to contribute valuable insights to the ongoing discourse surrounding policing practices in the UK. Understanding the importance of community policing can inform future strategies that enhance public safety and build trust between law enforcement and the communities they serve. Through this research, I hope to uncover actionable recommendations that can lead to improved policing practices, fostering safer and more engaged communities.</w:t>
      </w:r>
    </w:p>
    <w:p xmlns:wp14="http://schemas.microsoft.com/office/word/2010/wordml" w:rsidP="2677F014" wp14:paraId="3DF289EE" wp14:textId="26E5D16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59521799" wp14:textId="0D48AE4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4F580055" wp14:textId="5EBBA17F">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3E57A3A6" wp14:textId="0BD5CD1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653ABD10" wp14:textId="1A852A4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6537975E" wp14:textId="7053D1F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4E92CB83" wp14:textId="7355AE9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4A3655E8" wp14:textId="065B8B5A">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2F359575" wp14:textId="01FB51F4">
      <w:pPr>
        <w:pStyle w:val="Normal"/>
        <w:rPr>
          <w:rFonts w:ascii="Aptos" w:hAnsi="Aptos" w:eastAsia="Aptos" w:cs="Aptos"/>
          <w:b w:val="1"/>
          <w:bCs w:val="1"/>
          <w:i w:val="0"/>
          <w:iCs w:val="0"/>
          <w:caps w:val="0"/>
          <w:smallCaps w:val="0"/>
          <w:noProof w:val="0"/>
          <w:color w:val="000000" w:themeColor="text1" w:themeTint="FF" w:themeShade="FF"/>
          <w:sz w:val="24"/>
          <w:szCs w:val="24"/>
          <w:lang w:val="en-US"/>
        </w:rPr>
      </w:pPr>
      <w:r w:rsidRPr="2677F014" w:rsidR="252D396E">
        <w:rPr>
          <w:rFonts w:ascii="Aptos" w:hAnsi="Aptos" w:eastAsia="Aptos" w:cs="Aptos"/>
          <w:b w:val="1"/>
          <w:bCs w:val="1"/>
          <w:i w:val="0"/>
          <w:iCs w:val="0"/>
          <w:caps w:val="0"/>
          <w:smallCaps w:val="0"/>
          <w:noProof w:val="0"/>
          <w:color w:val="000000" w:themeColor="text1" w:themeTint="FF" w:themeShade="FF"/>
          <w:sz w:val="24"/>
          <w:szCs w:val="24"/>
          <w:lang w:val="en-US"/>
        </w:rPr>
        <w:t>Reference list</w:t>
      </w:r>
    </w:p>
    <w:p xmlns:wp14="http://schemas.microsoft.com/office/word/2010/wordml" w:rsidP="2677F014" wp14:paraId="24BC4AF2" wp14:textId="5A628BDF">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2677F014" w:rsidR="33B46F0F">
        <w:rPr>
          <w:rFonts w:ascii="Aptos" w:hAnsi="Aptos" w:eastAsia="Aptos" w:cs="Aptos"/>
          <w:b w:val="0"/>
          <w:bCs w:val="0"/>
          <w:noProof w:val="0"/>
          <w:sz w:val="24"/>
          <w:szCs w:val="24"/>
          <w:lang w:val="en-US"/>
        </w:rPr>
        <w:t xml:space="preserve">Crest Advisory (2020) </w:t>
      </w:r>
      <w:r w:rsidRPr="2677F014" w:rsidR="33B46F0F">
        <w:rPr>
          <w:rFonts w:ascii="Aptos" w:hAnsi="Aptos" w:eastAsia="Aptos" w:cs="Aptos"/>
          <w:i w:val="1"/>
          <w:iCs w:val="1"/>
          <w:noProof w:val="0"/>
          <w:sz w:val="24"/>
          <w:szCs w:val="24"/>
          <w:lang w:val="en-US"/>
        </w:rPr>
        <w:t>Community Policing: The Key to Building Safer Communities</w:t>
      </w:r>
      <w:r w:rsidRPr="2677F014" w:rsidR="33B46F0F">
        <w:rPr>
          <w:rFonts w:ascii="Aptos" w:hAnsi="Aptos" w:eastAsia="Aptos" w:cs="Aptos"/>
          <w:noProof w:val="0"/>
          <w:sz w:val="24"/>
          <w:szCs w:val="24"/>
          <w:lang w:val="en-US"/>
        </w:rPr>
        <w:t xml:space="preserve">. Available at: </w:t>
      </w:r>
      <w:hyperlink r:id="R24ede56a905249b4">
        <w:r w:rsidRPr="2677F014" w:rsidR="33B46F0F">
          <w:rPr>
            <w:rStyle w:val="Hyperlink"/>
            <w:rFonts w:ascii="Aptos" w:hAnsi="Aptos" w:eastAsia="Aptos" w:cs="Aptos"/>
            <w:noProof w:val="0"/>
            <w:sz w:val="24"/>
            <w:szCs w:val="24"/>
            <w:lang w:val="en-US"/>
          </w:rPr>
          <w:t>https://www.crestadvisory.com/</w:t>
        </w:r>
      </w:hyperlink>
      <w:r w:rsidRPr="2677F014" w:rsidR="33B46F0F">
        <w:rPr>
          <w:rFonts w:ascii="Aptos" w:hAnsi="Aptos" w:eastAsia="Aptos" w:cs="Aptos"/>
          <w:noProof w:val="0"/>
          <w:sz w:val="24"/>
          <w:szCs w:val="24"/>
          <w:lang w:val="en-US"/>
        </w:rPr>
        <w:t xml:space="preserve"> (Accessed: 22 October 2024)</w:t>
      </w:r>
    </w:p>
    <w:p xmlns:wp14="http://schemas.microsoft.com/office/word/2010/wordml" w:rsidP="2677F014" wp14:paraId="79756E61" wp14:textId="4877684D">
      <w:pPr>
        <w:pStyle w:val="Normal"/>
        <w:spacing w:before="240" w:beforeAutospacing="off" w:after="240" w:afterAutospacing="off"/>
      </w:pPr>
      <w:r w:rsidRPr="2677F014" w:rsidR="48D7A4F9">
        <w:rPr>
          <w:rFonts w:ascii="Aptos" w:hAnsi="Aptos" w:eastAsia="Aptos" w:cs="Aptos" w:asciiTheme="minorAscii" w:hAnsiTheme="minorAscii" w:eastAsiaTheme="minorAscii" w:cstheme="minorAscii"/>
          <w:b w:val="0"/>
          <w:bCs w:val="0"/>
          <w:noProof w:val="0"/>
          <w:sz w:val="24"/>
          <w:szCs w:val="24"/>
          <w:lang w:val="en-US"/>
        </w:rPr>
        <w:t>Government Events</w:t>
      </w:r>
      <w:r w:rsidRPr="2677F014" w:rsidR="48D7A4F9">
        <w:rPr>
          <w:rFonts w:ascii="Aptos" w:hAnsi="Aptos" w:eastAsia="Aptos" w:cs="Aptos"/>
          <w:noProof w:val="0"/>
          <w:sz w:val="24"/>
          <w:szCs w:val="24"/>
          <w:lang w:val="en-US"/>
        </w:rPr>
        <w:t xml:space="preserve"> (2022) </w:t>
      </w:r>
      <w:r w:rsidRPr="2677F014" w:rsidR="48D7A4F9">
        <w:rPr>
          <w:rFonts w:ascii="Aptos" w:hAnsi="Aptos" w:eastAsia="Aptos" w:cs="Aptos"/>
          <w:i w:val="1"/>
          <w:iCs w:val="1"/>
          <w:noProof w:val="0"/>
          <w:sz w:val="24"/>
          <w:szCs w:val="24"/>
          <w:lang w:val="en-US"/>
        </w:rPr>
        <w:t>Community Engagement in Local Policing</w:t>
      </w:r>
      <w:r w:rsidRPr="2677F014" w:rsidR="48D7A4F9">
        <w:rPr>
          <w:rFonts w:ascii="Aptos" w:hAnsi="Aptos" w:eastAsia="Aptos" w:cs="Aptos"/>
          <w:noProof w:val="0"/>
          <w:sz w:val="24"/>
          <w:szCs w:val="24"/>
          <w:lang w:val="en-US"/>
        </w:rPr>
        <w:t xml:space="preserve">. Available at: </w:t>
      </w:r>
      <w:hyperlink r:id="R5f8ca883f44a4504">
        <w:r w:rsidRPr="2677F014" w:rsidR="48D7A4F9">
          <w:rPr>
            <w:rStyle w:val="Hyperlink"/>
            <w:rFonts w:ascii="Aptos" w:hAnsi="Aptos" w:eastAsia="Aptos" w:cs="Aptos"/>
            <w:noProof w:val="0"/>
            <w:sz w:val="24"/>
            <w:szCs w:val="24"/>
            <w:lang w:val="en-US"/>
          </w:rPr>
          <w:t>https://www.governmentevents.co.uk/community-engagement-in-local-policing/</w:t>
        </w:r>
      </w:hyperlink>
      <w:r w:rsidRPr="2677F014" w:rsidR="48D7A4F9">
        <w:rPr>
          <w:rFonts w:ascii="Aptos" w:hAnsi="Aptos" w:eastAsia="Aptos" w:cs="Aptos"/>
          <w:noProof w:val="0"/>
          <w:sz w:val="24"/>
          <w:szCs w:val="24"/>
          <w:lang w:val="en-US"/>
        </w:rPr>
        <w:t xml:space="preserve"> (Accessed: [date]). </w:t>
      </w:r>
    </w:p>
    <w:p xmlns:wp14="http://schemas.microsoft.com/office/word/2010/wordml" w:rsidP="2677F014" wp14:paraId="552BF971" wp14:textId="17AAB28C">
      <w:pPr>
        <w:pStyle w:val="Normal"/>
        <w:spacing w:before="240" w:beforeAutospacing="off" w:after="240" w:afterAutospacing="off"/>
      </w:pPr>
      <w:r w:rsidRPr="2677F014" w:rsidR="1888A32E">
        <w:rPr>
          <w:rFonts w:ascii="Aptos" w:hAnsi="Aptos" w:eastAsia="Aptos" w:cs="Aptos"/>
          <w:noProof w:val="0"/>
          <w:sz w:val="24"/>
          <w:szCs w:val="24"/>
          <w:lang w:val="en-US"/>
        </w:rPr>
        <w:t xml:space="preserve">Home Office (2023) </w:t>
      </w:r>
      <w:r w:rsidRPr="2677F014" w:rsidR="1888A32E">
        <w:rPr>
          <w:rFonts w:ascii="Aptos" w:hAnsi="Aptos" w:eastAsia="Aptos" w:cs="Aptos"/>
          <w:i w:val="1"/>
          <w:iCs w:val="1"/>
          <w:noProof w:val="0"/>
          <w:sz w:val="24"/>
          <w:szCs w:val="24"/>
          <w:lang w:val="en-US"/>
        </w:rPr>
        <w:t>CSP Review and Anti-Social Behavior Powers Consultation</w:t>
      </w:r>
      <w:r w:rsidRPr="2677F014" w:rsidR="1888A32E">
        <w:rPr>
          <w:rFonts w:ascii="Aptos" w:hAnsi="Aptos" w:eastAsia="Aptos" w:cs="Aptos"/>
          <w:noProof w:val="0"/>
          <w:sz w:val="24"/>
          <w:szCs w:val="24"/>
          <w:lang w:val="en-US"/>
        </w:rPr>
        <w:t>. Available at:</w:t>
      </w:r>
      <w:r w:rsidRPr="2677F014" w:rsidR="6F94B6EC">
        <w:rPr>
          <w:rFonts w:ascii="Aptos" w:hAnsi="Aptos" w:eastAsia="Aptos" w:cs="Aptos"/>
          <w:noProof w:val="0"/>
          <w:sz w:val="24"/>
          <w:szCs w:val="24"/>
          <w:lang w:val="en-US"/>
        </w:rPr>
        <w:t xml:space="preserve"> </w:t>
      </w:r>
      <w:hyperlink r:id="Rff225902a95b4459">
        <w:r w:rsidRPr="2677F014" w:rsidR="1888A32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https://assets.publishing.service.gov.uk/media/642d23b7ddf8ad000cac0de9/2023-03-28_CSP_Review_and_Anti-Social_Behaviour_Powers_Consultation.pdf</w:t>
        </w:r>
      </w:hyperlink>
      <w:r w:rsidRPr="2677F014" w:rsidR="1888A32E">
        <w:rPr>
          <w:rFonts w:ascii="Aptos" w:hAnsi="Aptos" w:eastAsia="Aptos" w:cs="Aptos"/>
          <w:noProof w:val="0"/>
          <w:sz w:val="24"/>
          <w:szCs w:val="24"/>
          <w:lang w:val="en-US"/>
        </w:rPr>
        <w:t xml:space="preserve"> (Accessed: 22 October 2024).</w:t>
      </w:r>
    </w:p>
    <w:p xmlns:wp14="http://schemas.microsoft.com/office/word/2010/wordml" w:rsidP="2677F014" wp14:paraId="54B21B57" wp14:textId="4731A0A9">
      <w:pPr>
        <w:spacing w:before="240" w:beforeAutospacing="off" w:after="240" w:afterAutospacing="off"/>
      </w:pPr>
      <w:r w:rsidRPr="2677F014" w:rsidR="1888A32E">
        <w:rPr>
          <w:rFonts w:ascii="Aptos" w:hAnsi="Aptos" w:eastAsia="Aptos" w:cs="Aptos"/>
          <w:noProof w:val="0"/>
          <w:sz w:val="24"/>
          <w:szCs w:val="24"/>
          <w:lang w:val="en-US"/>
        </w:rPr>
        <w:t xml:space="preserve">National Police Chief's Council (2021) </w:t>
      </w:r>
      <w:r w:rsidRPr="2677F014" w:rsidR="1888A32E">
        <w:rPr>
          <w:rFonts w:ascii="Aptos" w:hAnsi="Aptos" w:eastAsia="Aptos" w:cs="Aptos"/>
          <w:i w:val="1"/>
          <w:iCs w:val="1"/>
          <w:noProof w:val="0"/>
          <w:sz w:val="24"/>
          <w:szCs w:val="24"/>
          <w:lang w:val="en-US"/>
        </w:rPr>
        <w:t>Digital Policing: A Strategic Overview</w:t>
      </w:r>
      <w:r w:rsidRPr="2677F014" w:rsidR="1888A32E">
        <w:rPr>
          <w:rFonts w:ascii="Aptos" w:hAnsi="Aptos" w:eastAsia="Aptos" w:cs="Aptos"/>
          <w:noProof w:val="0"/>
          <w:sz w:val="24"/>
          <w:szCs w:val="24"/>
          <w:lang w:val="en-US"/>
        </w:rPr>
        <w:t>. Available at:</w:t>
      </w:r>
      <w:r w:rsidRPr="2677F014" w:rsidR="780352A1">
        <w:rPr>
          <w:rFonts w:ascii="Aptos" w:hAnsi="Aptos" w:eastAsia="Aptos" w:cs="Aptos"/>
          <w:noProof w:val="0"/>
          <w:sz w:val="24"/>
          <w:szCs w:val="24"/>
          <w:lang w:val="en-US"/>
        </w:rPr>
        <w:t xml:space="preserve"> </w:t>
      </w:r>
      <w:hyperlink r:id="R736cdcb389fc41ab">
        <w:r w:rsidRPr="2677F014" w:rsidR="5A1B91D6">
          <w:rPr>
            <w:rStyle w:val="Hyperlink"/>
            <w:rFonts w:ascii="Aptos" w:hAnsi="Aptos" w:eastAsia="Aptos" w:cs="Aptos"/>
            <w:noProof w:val="0"/>
            <w:sz w:val="24"/>
            <w:szCs w:val="24"/>
            <w:lang w:val="en-US"/>
          </w:rPr>
          <w:t>https://www.npcc.police.uk/SysSiteAssets/media/downloads/about-us/about-us/strategy/2024/npcc---strategic-plan-2021-2025---version-1.2---single-page.pdf</w:t>
        </w:r>
      </w:hyperlink>
      <w:r w:rsidRPr="2677F014" w:rsidR="5A1B91D6">
        <w:rPr>
          <w:rFonts w:ascii="Aptos" w:hAnsi="Aptos" w:eastAsia="Aptos" w:cs="Aptos"/>
          <w:noProof w:val="0"/>
          <w:sz w:val="24"/>
          <w:szCs w:val="24"/>
          <w:lang w:val="en-US"/>
        </w:rPr>
        <w:t xml:space="preserve"> </w:t>
      </w:r>
      <w:r w:rsidRPr="2677F014" w:rsidR="1888A32E">
        <w:rPr>
          <w:rFonts w:ascii="Aptos" w:hAnsi="Aptos" w:eastAsia="Aptos" w:cs="Aptos"/>
          <w:noProof w:val="0"/>
          <w:sz w:val="24"/>
          <w:szCs w:val="24"/>
          <w:lang w:val="en-US"/>
        </w:rPr>
        <w:t>(Accessed: 22 October 2024).</w:t>
      </w:r>
    </w:p>
    <w:p xmlns:wp14="http://schemas.microsoft.com/office/word/2010/wordml" w:rsidP="2677F014" wp14:paraId="0CF4E549" wp14:textId="111C6B88">
      <w:pPr>
        <w:pStyle w:val="Normal"/>
        <w:spacing w:before="240" w:beforeAutospacing="off" w:after="240" w:afterAutospacing="off"/>
      </w:pPr>
      <w:r w:rsidRPr="2677F014" w:rsidR="1888A32E">
        <w:rPr>
          <w:rFonts w:ascii="Aptos" w:hAnsi="Aptos" w:eastAsia="Aptos" w:cs="Aptos"/>
          <w:noProof w:val="0"/>
          <w:sz w:val="24"/>
          <w:szCs w:val="24"/>
          <w:lang w:val="en-US"/>
        </w:rPr>
        <w:t xml:space="preserve">National Police Chief's Council (2019) </w:t>
      </w:r>
      <w:r w:rsidRPr="2677F014" w:rsidR="1888A32E">
        <w:rPr>
          <w:rFonts w:ascii="Aptos" w:hAnsi="Aptos" w:eastAsia="Aptos" w:cs="Aptos"/>
          <w:i w:val="1"/>
          <w:iCs w:val="1"/>
          <w:noProof w:val="0"/>
          <w:sz w:val="24"/>
          <w:szCs w:val="24"/>
          <w:lang w:val="en-US"/>
        </w:rPr>
        <w:t>National Police Strategy for Community Participation</w:t>
      </w:r>
      <w:r w:rsidRPr="2677F014" w:rsidR="1888A32E">
        <w:rPr>
          <w:rFonts w:ascii="Aptos" w:hAnsi="Aptos" w:eastAsia="Aptos" w:cs="Aptos"/>
          <w:noProof w:val="0"/>
          <w:sz w:val="24"/>
          <w:szCs w:val="24"/>
          <w:lang w:val="en-US"/>
        </w:rPr>
        <w:t xml:space="preserve">. Available at: </w:t>
      </w:r>
      <w:hyperlink r:id="R7d4be7d5d97b41c0">
        <w:r w:rsidRPr="2677F014" w:rsidR="2E32B37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https://www.npcc.police.uk/SysSiteAssets/media/downloads/publications/publications-log/2019/npcc-citizens-in-policing-strategy.pdf</w:t>
        </w:r>
      </w:hyperlink>
      <w:r w:rsidRPr="2677F014" w:rsidR="2E32B37C">
        <w:rPr>
          <w:rFonts w:ascii="Aptos" w:hAnsi="Aptos" w:eastAsia="Aptos" w:cs="Aptos"/>
          <w:noProof w:val="0"/>
          <w:sz w:val="24"/>
          <w:szCs w:val="24"/>
          <w:lang w:val="en-US"/>
        </w:rPr>
        <w:t xml:space="preserve"> </w:t>
      </w:r>
      <w:r w:rsidRPr="2677F014" w:rsidR="1888A32E">
        <w:rPr>
          <w:rFonts w:ascii="Aptos" w:hAnsi="Aptos" w:eastAsia="Aptos" w:cs="Aptos"/>
          <w:noProof w:val="0"/>
          <w:sz w:val="24"/>
          <w:szCs w:val="24"/>
          <w:lang w:val="en-US"/>
        </w:rPr>
        <w:t>(Accessed: 22 October 2024).</w:t>
      </w:r>
    </w:p>
    <w:p xmlns:wp14="http://schemas.microsoft.com/office/word/2010/wordml" w:rsidP="2677F014" wp14:paraId="200338C5" wp14:textId="06A5D545">
      <w:pPr>
        <w:pStyle w:val="Normal"/>
        <w:spacing w:before="240" w:beforeAutospacing="off" w:after="240" w:afterAutospacing="off"/>
      </w:pPr>
      <w:r w:rsidRPr="2677F014" w:rsidR="65263F90">
        <w:rPr>
          <w:rFonts w:ascii="Aptos" w:hAnsi="Aptos" w:eastAsia="Aptos" w:cs="Aptos"/>
          <w:noProof w:val="0"/>
          <w:sz w:val="24"/>
          <w:szCs w:val="24"/>
          <w:lang w:val="en-US"/>
        </w:rPr>
        <w:t xml:space="preserve">Reiner, R. (2010) </w:t>
      </w:r>
      <w:r w:rsidRPr="2677F014" w:rsidR="65263F90">
        <w:rPr>
          <w:rFonts w:ascii="Aptos" w:hAnsi="Aptos" w:eastAsia="Aptos" w:cs="Aptos"/>
          <w:i w:val="1"/>
          <w:iCs w:val="1"/>
          <w:noProof w:val="0"/>
          <w:sz w:val="24"/>
          <w:szCs w:val="24"/>
          <w:lang w:val="en-US"/>
        </w:rPr>
        <w:t>The Politics of the Police</w:t>
      </w:r>
      <w:r w:rsidRPr="2677F014" w:rsidR="65263F90">
        <w:rPr>
          <w:rFonts w:ascii="Aptos" w:hAnsi="Aptos" w:eastAsia="Aptos" w:cs="Aptos"/>
          <w:noProof w:val="0"/>
          <w:sz w:val="24"/>
          <w:szCs w:val="24"/>
          <w:lang w:val="en-US"/>
        </w:rPr>
        <w:t xml:space="preserve">. 4th </w:t>
      </w:r>
      <w:r w:rsidRPr="2677F014" w:rsidR="65263F90">
        <w:rPr>
          <w:rFonts w:ascii="Aptos" w:hAnsi="Aptos" w:eastAsia="Aptos" w:cs="Aptos"/>
          <w:noProof w:val="0"/>
          <w:sz w:val="24"/>
          <w:szCs w:val="24"/>
          <w:lang w:val="en-US"/>
        </w:rPr>
        <w:t>edn</w:t>
      </w:r>
      <w:r w:rsidRPr="2677F014" w:rsidR="65263F90">
        <w:rPr>
          <w:rFonts w:ascii="Aptos" w:hAnsi="Aptos" w:eastAsia="Aptos" w:cs="Aptos"/>
          <w:noProof w:val="0"/>
          <w:sz w:val="24"/>
          <w:szCs w:val="24"/>
          <w:lang w:val="en-US"/>
        </w:rPr>
        <w:t xml:space="preserve">. Oxford: Oxford University Press. Available at: </w:t>
      </w:r>
      <w:hyperlink r:id="Rba3ebcd2f7204df3">
        <w:r w:rsidRPr="2677F014" w:rsidR="72198843">
          <w:rPr>
            <w:rStyle w:val="Hyperlink"/>
            <w:rFonts w:ascii="Aptos" w:hAnsi="Aptos" w:eastAsia="Aptos" w:cs="Aptos"/>
            <w:noProof w:val="0"/>
            <w:sz w:val="24"/>
            <w:szCs w:val="24"/>
            <w:lang w:val="en-US"/>
          </w:rPr>
          <w:t>https://academic.oup.com/policing/article-abstract/5/2/111/1517057</w:t>
        </w:r>
      </w:hyperlink>
      <w:r w:rsidRPr="2677F014" w:rsidR="65263F90">
        <w:rPr>
          <w:rFonts w:ascii="Aptos" w:hAnsi="Aptos" w:eastAsia="Aptos" w:cs="Aptos"/>
          <w:noProof w:val="0"/>
          <w:sz w:val="24"/>
          <w:szCs w:val="24"/>
          <w:lang w:val="en-US"/>
        </w:rPr>
        <w:t xml:space="preserve"> (Accessed: 22 October 2024).</w:t>
      </w:r>
    </w:p>
    <w:p xmlns:wp14="http://schemas.microsoft.com/office/word/2010/wordml" w:rsidP="2677F014" wp14:paraId="2164079B" wp14:textId="4B061087">
      <w:pPr>
        <w:pStyle w:val="Normal"/>
        <w:spacing w:before="240" w:beforeAutospacing="off" w:after="240" w:afterAutospacing="off"/>
        <w:rPr>
          <w:rFonts w:ascii="Aptos" w:hAnsi="Aptos" w:eastAsia="Aptos" w:cs="Aptos"/>
          <w:noProof w:val="0"/>
          <w:sz w:val="24"/>
          <w:szCs w:val="24"/>
          <w:lang w:val="en-US"/>
        </w:rPr>
      </w:pPr>
      <w:r w:rsidRPr="2677F014" w:rsidR="1888A32E">
        <w:rPr>
          <w:rFonts w:ascii="Aptos" w:hAnsi="Aptos" w:eastAsia="Aptos" w:cs="Aptos"/>
          <w:noProof w:val="0"/>
          <w:sz w:val="24"/>
          <w:szCs w:val="24"/>
          <w:lang w:val="en-US"/>
        </w:rPr>
        <w:t xml:space="preserve">Tyler, T.R. (2004) ‘Enhancing Police Legitimacy’, </w:t>
      </w:r>
      <w:r w:rsidRPr="2677F014" w:rsidR="1888A32E">
        <w:rPr>
          <w:rFonts w:ascii="Aptos" w:hAnsi="Aptos" w:eastAsia="Aptos" w:cs="Aptos"/>
          <w:i w:val="1"/>
          <w:iCs w:val="1"/>
          <w:noProof w:val="0"/>
          <w:sz w:val="24"/>
          <w:szCs w:val="24"/>
          <w:lang w:val="en-US"/>
        </w:rPr>
        <w:t>The Annals of the American Academy of Political and Social Science</w:t>
      </w:r>
      <w:r w:rsidRPr="2677F014" w:rsidR="1888A32E">
        <w:rPr>
          <w:rFonts w:ascii="Aptos" w:hAnsi="Aptos" w:eastAsia="Aptos" w:cs="Aptos"/>
          <w:noProof w:val="0"/>
          <w:sz w:val="24"/>
          <w:szCs w:val="24"/>
          <w:lang w:val="en-US"/>
        </w:rPr>
        <w:t>, 593(1), pp. 84-99.</w:t>
      </w:r>
      <w:r w:rsidRPr="2677F014" w:rsidR="490DBDFF">
        <w:rPr>
          <w:rFonts w:ascii="Aptos" w:hAnsi="Aptos" w:eastAsia="Aptos" w:cs="Aptos"/>
          <w:noProof w:val="0"/>
          <w:sz w:val="24"/>
          <w:szCs w:val="24"/>
          <w:lang w:val="en-US"/>
        </w:rPr>
        <w:t xml:space="preserve"> </w:t>
      </w:r>
      <w:r w:rsidRPr="2677F014" w:rsidR="490DBDFF">
        <w:rPr>
          <w:rFonts w:ascii="Aptos" w:hAnsi="Aptos" w:eastAsia="Aptos" w:cs="Aptos"/>
          <w:noProof w:val="0"/>
          <w:sz w:val="24"/>
          <w:szCs w:val="24"/>
          <w:lang w:val="en-US"/>
        </w:rPr>
        <w:t>Available</w:t>
      </w:r>
      <w:r w:rsidRPr="2677F014" w:rsidR="490DBDFF">
        <w:rPr>
          <w:rFonts w:ascii="Aptos" w:hAnsi="Aptos" w:eastAsia="Aptos" w:cs="Aptos"/>
          <w:noProof w:val="0"/>
          <w:sz w:val="24"/>
          <w:szCs w:val="24"/>
          <w:lang w:val="en-US"/>
        </w:rPr>
        <w:t xml:space="preserve"> at:</w:t>
      </w:r>
      <w:r w:rsidRPr="2677F014" w:rsidR="59451BBF">
        <w:rPr>
          <w:rFonts w:ascii="Aptos" w:hAnsi="Aptos" w:eastAsia="Aptos" w:cs="Aptos"/>
          <w:noProof w:val="0"/>
          <w:sz w:val="24"/>
          <w:szCs w:val="24"/>
          <w:lang w:val="en-US"/>
        </w:rPr>
        <w:t xml:space="preserve"> </w:t>
      </w:r>
      <w:hyperlink r:id="R7e34389580fb4e6b">
        <w:r w:rsidRPr="2677F014" w:rsidR="59451BBF">
          <w:rPr>
            <w:rStyle w:val="Hyperlink"/>
            <w:rFonts w:ascii="Aptos" w:hAnsi="Aptos" w:eastAsia="Aptos" w:cs="Aptos"/>
            <w:noProof w:val="0"/>
            <w:sz w:val="24"/>
            <w:szCs w:val="24"/>
            <w:lang w:val="en-US"/>
          </w:rPr>
          <w:t>https://journals.sagepub.com/doi/abs/10.1177/0002716203262627</w:t>
        </w:r>
      </w:hyperlink>
      <w:r w:rsidRPr="2677F014" w:rsidR="59451BBF">
        <w:rPr>
          <w:rFonts w:ascii="Aptos" w:hAnsi="Aptos" w:eastAsia="Aptos" w:cs="Aptos"/>
          <w:noProof w:val="0"/>
          <w:sz w:val="24"/>
          <w:szCs w:val="24"/>
          <w:lang w:val="en-US"/>
        </w:rPr>
        <w:t xml:space="preserve"> (Accessed: 22 October 2024)</w:t>
      </w:r>
    </w:p>
    <w:p xmlns:wp14="http://schemas.microsoft.com/office/word/2010/wordml" w:rsidP="2677F014" wp14:paraId="58705181" wp14:textId="4D6F938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2677F014" wp14:paraId="67C9E3C5" wp14:textId="25C1FE9A">
      <w:pPr>
        <w:rPr>
          <w:rFonts w:ascii="Aptos" w:hAnsi="Aptos" w:eastAsia="Aptos" w:cs="Aptos"/>
          <w:b w:val="0"/>
          <w:bCs w:val="0"/>
          <w:i w:val="0"/>
          <w:iCs w:val="0"/>
          <w:caps w:val="0"/>
          <w:smallCaps w:val="0"/>
          <w:noProof w:val="0"/>
          <w:color w:val="000000" w:themeColor="text1" w:themeTint="FF" w:themeShade="FF"/>
          <w:sz w:val="24"/>
          <w:szCs w:val="24"/>
          <w:lang w:val="en-US"/>
        </w:rPr>
      </w:pPr>
      <w:r w:rsidRPr="2677F014" w:rsidR="743BEE07">
        <w:rPr>
          <w:rFonts w:ascii="Aptos" w:hAnsi="Aptos" w:eastAsia="Aptos" w:cs="Aptos"/>
          <w:b w:val="0"/>
          <w:bCs w:val="0"/>
          <w:i w:val="0"/>
          <w:iCs w:val="0"/>
          <w:caps w:val="0"/>
          <w:smallCaps w:val="0"/>
          <w:noProof w:val="0"/>
          <w:color w:val="000000" w:themeColor="text1" w:themeTint="FF" w:themeShade="FF"/>
          <w:sz w:val="24"/>
          <w:szCs w:val="24"/>
          <w:lang w:val="en-US"/>
        </w:rPr>
        <w:t>13</w:t>
      </w:r>
      <w:r w:rsidRPr="2677F014" w:rsidR="1A685612">
        <w:rPr>
          <w:rFonts w:ascii="Aptos" w:hAnsi="Aptos" w:eastAsia="Aptos" w:cs="Aptos"/>
          <w:b w:val="0"/>
          <w:bCs w:val="0"/>
          <w:i w:val="0"/>
          <w:iCs w:val="0"/>
          <w:caps w:val="0"/>
          <w:smallCaps w:val="0"/>
          <w:noProof w:val="0"/>
          <w:color w:val="000000" w:themeColor="text1" w:themeTint="FF" w:themeShade="FF"/>
          <w:sz w:val="24"/>
          <w:szCs w:val="24"/>
          <w:lang w:val="en-US"/>
        </w:rPr>
        <w:t>53</w:t>
      </w:r>
      <w:r w:rsidRPr="2677F014" w:rsidR="743BEE07">
        <w:rPr>
          <w:rFonts w:ascii="Aptos" w:hAnsi="Aptos" w:eastAsia="Aptos" w:cs="Aptos"/>
          <w:b w:val="0"/>
          <w:bCs w:val="0"/>
          <w:i w:val="0"/>
          <w:iCs w:val="0"/>
          <w:caps w:val="0"/>
          <w:smallCaps w:val="0"/>
          <w:noProof w:val="0"/>
          <w:color w:val="000000" w:themeColor="text1" w:themeTint="FF" w:themeShade="FF"/>
          <w:sz w:val="24"/>
          <w:szCs w:val="24"/>
          <w:lang w:val="en-US"/>
        </w:rPr>
        <w:t xml:space="preserve"> words</w:t>
      </w:r>
    </w:p>
    <w:p xmlns:wp14="http://schemas.microsoft.com/office/word/2010/wordml" wp14:paraId="2C078E63" wp14:textId="7F8790A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4462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73DD47"/>
    <w:rsid w:val="02D685DE"/>
    <w:rsid w:val="05D0B3CC"/>
    <w:rsid w:val="065CA827"/>
    <w:rsid w:val="0A066161"/>
    <w:rsid w:val="103845FD"/>
    <w:rsid w:val="12654A97"/>
    <w:rsid w:val="1888A32E"/>
    <w:rsid w:val="1A685612"/>
    <w:rsid w:val="1CC374CA"/>
    <w:rsid w:val="1DAFD662"/>
    <w:rsid w:val="2220F21E"/>
    <w:rsid w:val="234EE225"/>
    <w:rsid w:val="2473DD47"/>
    <w:rsid w:val="247E5E4A"/>
    <w:rsid w:val="252D396E"/>
    <w:rsid w:val="256BEC63"/>
    <w:rsid w:val="265053B2"/>
    <w:rsid w:val="2677F014"/>
    <w:rsid w:val="277053DA"/>
    <w:rsid w:val="27DAB876"/>
    <w:rsid w:val="29D5ABB2"/>
    <w:rsid w:val="2E32B37C"/>
    <w:rsid w:val="31246CF4"/>
    <w:rsid w:val="33B46F0F"/>
    <w:rsid w:val="37FB832A"/>
    <w:rsid w:val="3D8AA421"/>
    <w:rsid w:val="3F86A47A"/>
    <w:rsid w:val="405D285B"/>
    <w:rsid w:val="482B34F7"/>
    <w:rsid w:val="48D7A4F9"/>
    <w:rsid w:val="490DBDFF"/>
    <w:rsid w:val="49FDA1DE"/>
    <w:rsid w:val="52513BB9"/>
    <w:rsid w:val="53764820"/>
    <w:rsid w:val="59451BBF"/>
    <w:rsid w:val="5A1B91D6"/>
    <w:rsid w:val="5B503E33"/>
    <w:rsid w:val="5B82CD86"/>
    <w:rsid w:val="5C10FBA6"/>
    <w:rsid w:val="5C403008"/>
    <w:rsid w:val="610833A7"/>
    <w:rsid w:val="65263F90"/>
    <w:rsid w:val="694DB3E3"/>
    <w:rsid w:val="6AC0F50B"/>
    <w:rsid w:val="6ADFC230"/>
    <w:rsid w:val="6D527582"/>
    <w:rsid w:val="6F94B6EC"/>
    <w:rsid w:val="701CED9A"/>
    <w:rsid w:val="720BAF57"/>
    <w:rsid w:val="72198843"/>
    <w:rsid w:val="743BEE07"/>
    <w:rsid w:val="76EE621F"/>
    <w:rsid w:val="780352A1"/>
    <w:rsid w:val="7C8FE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DD47"/>
  <w15:chartTrackingRefBased/>
  <w15:docId w15:val="{F0056E57-E921-4912-83A9-B9572E79CC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220517@student.utwsd.ac.uk" TargetMode="External" Id="R2893710032384cc9" /><Relationship Type="http://schemas.openxmlformats.org/officeDocument/2006/relationships/hyperlink" Target="https://www.crestadvisory.com/" TargetMode="External" Id="R24ede56a905249b4" /><Relationship Type="http://schemas.openxmlformats.org/officeDocument/2006/relationships/hyperlink" Target="https://www.governmentevents.co.uk/community-engagement-in-local-policing/" TargetMode="External" Id="R5f8ca883f44a4504" /><Relationship Type="http://schemas.openxmlformats.org/officeDocument/2006/relationships/hyperlink" Target="https://assets.publishing.service.gov.uk/media/642d23b7ddf8ad000cac0de9/2023-03-28_CSP_Review_and_Anti-Social_Behaviour_Powers_Consultation.pdf" TargetMode="External" Id="Rff225902a95b4459" /><Relationship Type="http://schemas.openxmlformats.org/officeDocument/2006/relationships/hyperlink" Target="https://www.npcc.police.uk/SysSiteAssets/media/downloads/about-us/about-us/strategy/2024/npcc---strategic-plan-2021-2025---version-1.2---single-page.pdf" TargetMode="External" Id="R736cdcb389fc41ab" /><Relationship Type="http://schemas.openxmlformats.org/officeDocument/2006/relationships/hyperlink" Target="https://www.npcc.police.uk/SysSiteAssets/media/downloads/publications/publications-log/2019/npcc-citizens-in-policing-strategy.pdf" TargetMode="External" Id="R7d4be7d5d97b41c0" /><Relationship Type="http://schemas.openxmlformats.org/officeDocument/2006/relationships/hyperlink" Target="https://academic.oup.com/policing/article-abstract/5/2/111/1517057" TargetMode="External" Id="Rba3ebcd2f7204df3" /><Relationship Type="http://schemas.openxmlformats.org/officeDocument/2006/relationships/hyperlink" Target="https://journals.sagepub.com/doi/abs/10.1177/0002716203262627" TargetMode="External" Id="R7e34389580fb4e6b" /><Relationship Type="http://schemas.openxmlformats.org/officeDocument/2006/relationships/numbering" Target="numbering.xml" Id="R0b8c55c302fc41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2024-10-25T15:21:25.3061520Z</dcterms:created>
  <dcterms:modified xsi:type="dcterms:W3CDTF">2024-10-25T16:18:04.5476195Z</dcterms:modified>
  <dc:creator>Dillon Moore (2205171)</dc:creator>
  <lastModifiedBy>Dillon Moore (2205171)</lastModifiedBy>
</coreProperties>
</file>