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A9955" w14:textId="77777777" w:rsidR="00CE05F4" w:rsidRPr="00815620" w:rsidRDefault="00CE05F4" w:rsidP="00815620">
      <w:pPr>
        <w:spacing w:line="360" w:lineRule="auto"/>
        <w:rPr>
          <w:rFonts w:ascii="Arial" w:hAnsi="Arial" w:cs="Arial"/>
          <w:sz w:val="22"/>
          <w:szCs w:val="22"/>
        </w:rPr>
      </w:pPr>
      <w:r w:rsidRPr="00815620">
        <w:rPr>
          <w:rFonts w:ascii="Arial" w:hAnsi="Arial" w:cs="Arial"/>
          <w:noProof/>
          <w:sz w:val="22"/>
          <w:szCs w:val="22"/>
        </w:rPr>
        <w:drawing>
          <wp:inline distT="0" distB="0" distL="0" distR="0" wp14:anchorId="6D8D3B94" wp14:editId="5E33842A">
            <wp:extent cx="2616200" cy="1168400"/>
            <wp:effectExtent l="0" t="0" r="0" b="0"/>
            <wp:docPr id="142864927"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6200" cy="1168400"/>
                    </a:xfrm>
                    <a:prstGeom prst="rect">
                      <a:avLst/>
                    </a:prstGeom>
                    <a:noFill/>
                    <a:ln>
                      <a:noFill/>
                    </a:ln>
                  </pic:spPr>
                </pic:pic>
              </a:graphicData>
            </a:graphic>
          </wp:inline>
        </w:drawing>
      </w:r>
    </w:p>
    <w:p w14:paraId="61E9329C" w14:textId="77777777" w:rsidR="00CE05F4" w:rsidRPr="00815620" w:rsidRDefault="00CE05F4" w:rsidP="00815620">
      <w:pPr>
        <w:spacing w:line="360" w:lineRule="auto"/>
        <w:rPr>
          <w:rFonts w:ascii="Arial" w:hAnsi="Arial" w:cs="Arial"/>
          <w:sz w:val="22"/>
          <w:szCs w:val="22"/>
        </w:rPr>
      </w:pPr>
    </w:p>
    <w:p w14:paraId="4A4777B1" w14:textId="77777777" w:rsidR="00CE05F4" w:rsidRPr="00815620" w:rsidRDefault="00CE05F4" w:rsidP="00815620">
      <w:pPr>
        <w:spacing w:line="360" w:lineRule="auto"/>
        <w:rPr>
          <w:rFonts w:ascii="Arial" w:hAnsi="Arial" w:cs="Arial"/>
          <w:sz w:val="22"/>
          <w:szCs w:val="22"/>
        </w:rPr>
      </w:pPr>
    </w:p>
    <w:p w14:paraId="32C7A628" w14:textId="77777777" w:rsidR="00CE05F4" w:rsidRPr="00815620" w:rsidRDefault="00CE05F4" w:rsidP="00815620">
      <w:pPr>
        <w:spacing w:line="360" w:lineRule="auto"/>
        <w:rPr>
          <w:rFonts w:ascii="Arial" w:hAnsi="Arial" w:cs="Arial"/>
          <w:sz w:val="22"/>
          <w:szCs w:val="22"/>
        </w:rPr>
      </w:pPr>
    </w:p>
    <w:p w14:paraId="303E12BE" w14:textId="77777777" w:rsidR="00CE05F4" w:rsidRPr="00815620" w:rsidRDefault="00CE05F4" w:rsidP="00815620">
      <w:pPr>
        <w:spacing w:line="360" w:lineRule="auto"/>
        <w:rPr>
          <w:rFonts w:ascii="Arial" w:hAnsi="Arial" w:cs="Arial"/>
          <w:sz w:val="22"/>
          <w:szCs w:val="22"/>
        </w:rPr>
      </w:pPr>
    </w:p>
    <w:p w14:paraId="5861BE11" w14:textId="77777777" w:rsidR="00CE05F4" w:rsidRPr="00815620" w:rsidRDefault="00CE05F4" w:rsidP="00815620">
      <w:pPr>
        <w:spacing w:line="360" w:lineRule="auto"/>
        <w:rPr>
          <w:rFonts w:ascii="Arial" w:hAnsi="Arial" w:cs="Arial"/>
          <w:sz w:val="22"/>
          <w:szCs w:val="22"/>
        </w:rPr>
      </w:pPr>
    </w:p>
    <w:p w14:paraId="38C5711C" w14:textId="77777777" w:rsidR="00CE05F4" w:rsidRPr="00815620" w:rsidRDefault="00CE05F4" w:rsidP="00815620">
      <w:pPr>
        <w:spacing w:line="360" w:lineRule="auto"/>
        <w:rPr>
          <w:rFonts w:ascii="Arial" w:hAnsi="Arial" w:cs="Arial"/>
          <w:sz w:val="22"/>
          <w:szCs w:val="22"/>
        </w:rPr>
      </w:pPr>
    </w:p>
    <w:p w14:paraId="09911E56" w14:textId="77777777" w:rsidR="00CE05F4" w:rsidRPr="00815620" w:rsidRDefault="00CE05F4" w:rsidP="00815620">
      <w:pPr>
        <w:spacing w:line="360" w:lineRule="auto"/>
        <w:rPr>
          <w:rFonts w:ascii="Arial" w:hAnsi="Arial" w:cs="Arial"/>
          <w:sz w:val="22"/>
          <w:szCs w:val="22"/>
        </w:rPr>
      </w:pPr>
    </w:p>
    <w:p w14:paraId="1F457095" w14:textId="77777777" w:rsidR="00CE05F4" w:rsidRPr="00815620" w:rsidRDefault="00CE05F4" w:rsidP="00815620">
      <w:pPr>
        <w:spacing w:line="360" w:lineRule="auto"/>
        <w:rPr>
          <w:rFonts w:ascii="Arial" w:hAnsi="Arial" w:cs="Arial"/>
          <w:sz w:val="22"/>
          <w:szCs w:val="22"/>
        </w:rPr>
      </w:pPr>
    </w:p>
    <w:p w14:paraId="45FCC577" w14:textId="77777777" w:rsidR="00CE05F4" w:rsidRPr="00815620" w:rsidRDefault="00CE05F4" w:rsidP="00815620">
      <w:pPr>
        <w:spacing w:line="360" w:lineRule="auto"/>
        <w:rPr>
          <w:rFonts w:ascii="Arial" w:hAnsi="Arial" w:cs="Arial"/>
          <w:b/>
          <w:bCs/>
          <w:sz w:val="22"/>
          <w:szCs w:val="22"/>
        </w:rPr>
      </w:pPr>
      <w:r w:rsidRPr="00815620">
        <w:rPr>
          <w:rFonts w:ascii="Arial" w:hAnsi="Arial" w:cs="Arial"/>
          <w:b/>
          <w:bCs/>
          <w:sz w:val="22"/>
          <w:szCs w:val="22"/>
        </w:rPr>
        <w:t>Name: Azhda Ali</w:t>
      </w:r>
    </w:p>
    <w:p w14:paraId="0D304F0F" w14:textId="77777777" w:rsidR="00CE05F4" w:rsidRPr="00815620" w:rsidRDefault="00CE05F4" w:rsidP="00815620">
      <w:pPr>
        <w:spacing w:line="360" w:lineRule="auto"/>
        <w:rPr>
          <w:rFonts w:ascii="Arial" w:hAnsi="Arial" w:cs="Arial"/>
          <w:b/>
          <w:bCs/>
          <w:sz w:val="22"/>
          <w:szCs w:val="22"/>
        </w:rPr>
      </w:pPr>
      <w:r w:rsidRPr="00815620">
        <w:rPr>
          <w:rFonts w:ascii="Arial" w:hAnsi="Arial" w:cs="Arial"/>
          <w:b/>
          <w:bCs/>
          <w:sz w:val="22"/>
          <w:szCs w:val="22"/>
        </w:rPr>
        <w:t>Student ID: 2436859</w:t>
      </w:r>
    </w:p>
    <w:p w14:paraId="1155AA59" w14:textId="2BD1BC4E" w:rsidR="00CE05F4" w:rsidRPr="00815620" w:rsidRDefault="00CE05F4" w:rsidP="00815620">
      <w:pPr>
        <w:spacing w:line="360" w:lineRule="auto"/>
        <w:rPr>
          <w:rFonts w:ascii="Arial" w:hAnsi="Arial" w:cs="Arial"/>
          <w:b/>
          <w:bCs/>
          <w:sz w:val="22"/>
          <w:szCs w:val="22"/>
        </w:rPr>
      </w:pPr>
      <w:r w:rsidRPr="00815620">
        <w:rPr>
          <w:rFonts w:ascii="Arial" w:hAnsi="Arial" w:cs="Arial"/>
          <w:b/>
          <w:bCs/>
          <w:sz w:val="22"/>
          <w:szCs w:val="22"/>
        </w:rPr>
        <w:t>Module Code: BMHP5023</w:t>
      </w:r>
    </w:p>
    <w:p w14:paraId="1E74DF24" w14:textId="46444271" w:rsidR="00CE05F4" w:rsidRPr="00815620" w:rsidRDefault="00CE05F4" w:rsidP="00815620">
      <w:pPr>
        <w:spacing w:line="360" w:lineRule="auto"/>
        <w:rPr>
          <w:rFonts w:ascii="Arial" w:hAnsi="Arial" w:cs="Arial"/>
          <w:b/>
          <w:bCs/>
          <w:sz w:val="22"/>
          <w:szCs w:val="22"/>
        </w:rPr>
      </w:pPr>
      <w:r w:rsidRPr="00815620">
        <w:rPr>
          <w:rFonts w:ascii="Arial" w:hAnsi="Arial" w:cs="Arial"/>
          <w:b/>
          <w:bCs/>
          <w:sz w:val="22"/>
          <w:szCs w:val="22"/>
        </w:rPr>
        <w:t>Module: Introduction to Physiology</w:t>
      </w:r>
    </w:p>
    <w:p w14:paraId="04A13482" w14:textId="367A000E" w:rsidR="00CE05F4" w:rsidRPr="00815620" w:rsidRDefault="00CE05F4" w:rsidP="00815620">
      <w:pPr>
        <w:spacing w:before="240" w:after="240" w:line="360" w:lineRule="auto"/>
        <w:rPr>
          <w:rFonts w:ascii="Arial" w:eastAsia="Aptos" w:hAnsi="Arial" w:cs="Arial"/>
          <w:sz w:val="22"/>
          <w:szCs w:val="22"/>
        </w:rPr>
      </w:pPr>
      <w:r w:rsidRPr="00815620">
        <w:rPr>
          <w:rFonts w:ascii="Arial" w:hAnsi="Arial" w:cs="Arial"/>
          <w:b/>
          <w:bCs/>
          <w:sz w:val="22"/>
          <w:szCs w:val="22"/>
        </w:rPr>
        <w:t xml:space="preserve">Assignment Title: </w:t>
      </w:r>
      <w:r w:rsidRPr="00815620">
        <w:rPr>
          <w:rFonts w:ascii="Arial" w:eastAsia="Aptos" w:hAnsi="Arial" w:cs="Arial"/>
          <w:b/>
          <w:bCs/>
          <w:sz w:val="22"/>
          <w:szCs w:val="22"/>
        </w:rPr>
        <w:t>Case Study Report</w:t>
      </w:r>
      <w:r w:rsidR="00AA5A72" w:rsidRPr="00815620">
        <w:rPr>
          <w:rFonts w:ascii="Arial" w:eastAsia="Aptos" w:hAnsi="Arial" w:cs="Arial"/>
          <w:b/>
          <w:bCs/>
          <w:sz w:val="22"/>
          <w:szCs w:val="22"/>
        </w:rPr>
        <w:t xml:space="preserve"> - Asthma in adolescents</w:t>
      </w:r>
    </w:p>
    <w:p w14:paraId="37681D31" w14:textId="417EF245" w:rsidR="00CE05F4" w:rsidRPr="00815620" w:rsidRDefault="00CE05F4" w:rsidP="00815620">
      <w:pPr>
        <w:spacing w:line="360" w:lineRule="auto"/>
        <w:rPr>
          <w:rFonts w:ascii="Arial" w:hAnsi="Arial" w:cs="Arial"/>
          <w:b/>
          <w:bCs/>
          <w:sz w:val="22"/>
          <w:szCs w:val="22"/>
        </w:rPr>
      </w:pPr>
      <w:r w:rsidRPr="00815620">
        <w:rPr>
          <w:rFonts w:ascii="Arial" w:hAnsi="Arial" w:cs="Arial"/>
          <w:b/>
          <w:bCs/>
          <w:sz w:val="22"/>
          <w:szCs w:val="22"/>
        </w:rPr>
        <w:t>Lecturer: Robert Nartowski</w:t>
      </w:r>
    </w:p>
    <w:p w14:paraId="3034C2F5" w14:textId="77777777" w:rsidR="00CE05F4" w:rsidRPr="00815620" w:rsidRDefault="00CE05F4" w:rsidP="00815620">
      <w:pPr>
        <w:spacing w:line="360" w:lineRule="auto"/>
        <w:rPr>
          <w:rFonts w:ascii="Arial" w:hAnsi="Arial" w:cs="Arial"/>
          <w:b/>
          <w:bCs/>
          <w:sz w:val="22"/>
          <w:szCs w:val="22"/>
        </w:rPr>
      </w:pPr>
    </w:p>
    <w:p w14:paraId="732808E4" w14:textId="77777777" w:rsidR="00CE05F4" w:rsidRPr="00815620" w:rsidRDefault="00CE05F4" w:rsidP="00815620">
      <w:pPr>
        <w:spacing w:line="360" w:lineRule="auto"/>
        <w:rPr>
          <w:rFonts w:ascii="Arial" w:hAnsi="Arial" w:cs="Arial"/>
          <w:b/>
          <w:bCs/>
          <w:sz w:val="22"/>
          <w:szCs w:val="22"/>
        </w:rPr>
      </w:pPr>
    </w:p>
    <w:p w14:paraId="0AB7C7EE" w14:textId="77777777" w:rsidR="00D90A7E" w:rsidRPr="00815620" w:rsidRDefault="00D90A7E" w:rsidP="00815620">
      <w:pPr>
        <w:spacing w:line="360" w:lineRule="auto"/>
        <w:rPr>
          <w:rFonts w:ascii="Arial" w:hAnsi="Arial" w:cs="Arial"/>
          <w:b/>
          <w:bCs/>
          <w:sz w:val="22"/>
          <w:szCs w:val="22"/>
        </w:rPr>
      </w:pPr>
    </w:p>
    <w:p w14:paraId="1234E71C" w14:textId="77777777" w:rsidR="00CE05F4" w:rsidRPr="00815620" w:rsidRDefault="00CE05F4" w:rsidP="00815620">
      <w:pPr>
        <w:spacing w:line="360" w:lineRule="auto"/>
        <w:rPr>
          <w:rFonts w:ascii="Arial" w:hAnsi="Arial" w:cs="Arial"/>
          <w:b/>
          <w:bCs/>
          <w:sz w:val="22"/>
          <w:szCs w:val="22"/>
        </w:rPr>
      </w:pPr>
    </w:p>
    <w:p w14:paraId="1292C988" w14:textId="77777777" w:rsidR="00CE05F4" w:rsidRPr="00815620" w:rsidRDefault="00CE05F4" w:rsidP="00815620">
      <w:pPr>
        <w:spacing w:line="360" w:lineRule="auto"/>
        <w:rPr>
          <w:rFonts w:ascii="Arial" w:hAnsi="Arial" w:cs="Arial"/>
          <w:b/>
          <w:bCs/>
          <w:sz w:val="22"/>
          <w:szCs w:val="22"/>
        </w:rPr>
      </w:pPr>
    </w:p>
    <w:p w14:paraId="244A2E44" w14:textId="2E22EF25" w:rsidR="00CE05F4" w:rsidRPr="00815620" w:rsidRDefault="00CE05F4" w:rsidP="00815620">
      <w:pPr>
        <w:spacing w:line="360" w:lineRule="auto"/>
        <w:rPr>
          <w:rFonts w:ascii="Arial" w:hAnsi="Arial" w:cs="Arial"/>
          <w:b/>
          <w:bCs/>
          <w:sz w:val="22"/>
          <w:szCs w:val="22"/>
        </w:rPr>
      </w:pPr>
      <w:r w:rsidRPr="00815620">
        <w:rPr>
          <w:rFonts w:ascii="Arial" w:hAnsi="Arial" w:cs="Arial"/>
          <w:b/>
          <w:bCs/>
          <w:sz w:val="22"/>
          <w:szCs w:val="22"/>
        </w:rPr>
        <w:tab/>
      </w:r>
      <w:r w:rsidRPr="00815620">
        <w:rPr>
          <w:rFonts w:ascii="Arial" w:hAnsi="Arial" w:cs="Arial"/>
          <w:b/>
          <w:bCs/>
          <w:sz w:val="22"/>
          <w:szCs w:val="22"/>
        </w:rPr>
        <w:tab/>
      </w:r>
      <w:r w:rsidRPr="00815620">
        <w:rPr>
          <w:rFonts w:ascii="Arial" w:hAnsi="Arial" w:cs="Arial"/>
          <w:b/>
          <w:bCs/>
          <w:sz w:val="22"/>
          <w:szCs w:val="22"/>
        </w:rPr>
        <w:tab/>
      </w:r>
      <w:r w:rsidRPr="00815620">
        <w:rPr>
          <w:rFonts w:ascii="Arial" w:hAnsi="Arial" w:cs="Arial"/>
          <w:b/>
          <w:bCs/>
          <w:sz w:val="22"/>
          <w:szCs w:val="22"/>
        </w:rPr>
        <w:tab/>
        <w:t>Submitted on:  28/06/2026</w:t>
      </w:r>
    </w:p>
    <w:p w14:paraId="4CDDA199" w14:textId="77777777" w:rsidR="00CE05F4" w:rsidRPr="00815620" w:rsidRDefault="00CE05F4" w:rsidP="00815620">
      <w:pPr>
        <w:spacing w:line="360" w:lineRule="auto"/>
        <w:rPr>
          <w:rFonts w:ascii="Arial" w:hAnsi="Arial" w:cs="Arial"/>
          <w:sz w:val="22"/>
          <w:szCs w:val="22"/>
        </w:rPr>
      </w:pPr>
    </w:p>
    <w:p w14:paraId="405DCF08" w14:textId="77777777" w:rsidR="002A1967" w:rsidRPr="00815620" w:rsidRDefault="002A1967" w:rsidP="00815620">
      <w:pPr>
        <w:spacing w:line="360" w:lineRule="auto"/>
        <w:rPr>
          <w:rFonts w:ascii="Arial" w:hAnsi="Arial" w:cs="Arial"/>
          <w:sz w:val="22"/>
          <w:szCs w:val="22"/>
        </w:rPr>
      </w:pPr>
    </w:p>
    <w:sdt>
      <w:sdtPr>
        <w:rPr>
          <w:rFonts w:ascii="Arial" w:hAnsi="Arial" w:cs="Arial"/>
          <w:sz w:val="22"/>
          <w:szCs w:val="22"/>
        </w:rPr>
        <w:id w:val="102237318"/>
        <w:docPartObj>
          <w:docPartGallery w:val="Table of Contents"/>
          <w:docPartUnique/>
        </w:docPartObj>
      </w:sdtPr>
      <w:sdtEndPr>
        <w:rPr>
          <w:b/>
          <w:bCs/>
        </w:rPr>
      </w:sdtEndPr>
      <w:sdtContent>
        <w:p w14:paraId="7B6AA326" w14:textId="77777777" w:rsidR="002A1967" w:rsidRPr="00815620" w:rsidRDefault="002A1967" w:rsidP="00815620">
          <w:pPr>
            <w:spacing w:line="360" w:lineRule="auto"/>
            <w:jc w:val="center"/>
            <w:rPr>
              <w:rFonts w:ascii="Arial" w:hAnsi="Arial" w:cs="Arial"/>
              <w:sz w:val="22"/>
              <w:szCs w:val="22"/>
            </w:rPr>
          </w:pPr>
          <w:r w:rsidRPr="00815620">
            <w:rPr>
              <w:rFonts w:ascii="Arial" w:hAnsi="Arial" w:cs="Arial"/>
              <w:sz w:val="22"/>
              <w:szCs w:val="22"/>
            </w:rPr>
            <w:t>Asthma in Adolescents</w:t>
          </w:r>
        </w:p>
        <w:p w14:paraId="28C488A6" w14:textId="4501DC32" w:rsidR="002A1967" w:rsidRPr="00815620" w:rsidRDefault="002A1967" w:rsidP="00815620">
          <w:pPr>
            <w:pStyle w:val="TOCHeading"/>
            <w:spacing w:line="360" w:lineRule="auto"/>
            <w:rPr>
              <w:rFonts w:ascii="Arial" w:hAnsi="Arial" w:cs="Arial"/>
              <w:sz w:val="22"/>
              <w:szCs w:val="22"/>
            </w:rPr>
          </w:pPr>
        </w:p>
        <w:p w14:paraId="7A6481A9" w14:textId="48C5F095" w:rsidR="00D90A7E" w:rsidRPr="00815620" w:rsidRDefault="002A1967" w:rsidP="00815620">
          <w:pPr>
            <w:pStyle w:val="TOC1"/>
            <w:tabs>
              <w:tab w:val="right" w:leader="dot" w:pos="9016"/>
            </w:tabs>
            <w:spacing w:line="360" w:lineRule="auto"/>
            <w:jc w:val="both"/>
            <w:rPr>
              <w:rFonts w:ascii="Arial" w:eastAsiaTheme="minorEastAsia" w:hAnsi="Arial" w:cs="Arial"/>
              <w:noProof/>
              <w:sz w:val="22"/>
              <w:szCs w:val="22"/>
              <w:lang w:eastAsia="en-GB"/>
            </w:rPr>
          </w:pPr>
          <w:r w:rsidRPr="00815620">
            <w:rPr>
              <w:rFonts w:ascii="Arial" w:hAnsi="Arial" w:cs="Arial"/>
              <w:sz w:val="22"/>
              <w:szCs w:val="22"/>
            </w:rPr>
            <w:fldChar w:fldCharType="begin"/>
          </w:r>
          <w:r w:rsidRPr="00815620">
            <w:rPr>
              <w:rFonts w:ascii="Arial" w:hAnsi="Arial" w:cs="Arial"/>
              <w:sz w:val="22"/>
              <w:szCs w:val="22"/>
            </w:rPr>
            <w:instrText xml:space="preserve"> TOC \o "1-3" \h \z \u </w:instrText>
          </w:r>
          <w:r w:rsidRPr="00815620">
            <w:rPr>
              <w:rFonts w:ascii="Arial" w:hAnsi="Arial" w:cs="Arial"/>
              <w:sz w:val="22"/>
              <w:szCs w:val="22"/>
            </w:rPr>
            <w:fldChar w:fldCharType="separate"/>
          </w:r>
          <w:hyperlink w:anchor="_Toc233543779" w:history="1">
            <w:r w:rsidR="00D90A7E" w:rsidRPr="00815620">
              <w:rPr>
                <w:rStyle w:val="Hyperlink"/>
                <w:rFonts w:ascii="Arial" w:hAnsi="Arial" w:cs="Arial"/>
                <w:noProof/>
                <w:sz w:val="22"/>
                <w:szCs w:val="22"/>
              </w:rPr>
              <w:t>Introduction</w:t>
            </w:r>
            <w:r w:rsidR="00D90A7E" w:rsidRPr="00815620">
              <w:rPr>
                <w:rFonts w:ascii="Arial" w:hAnsi="Arial" w:cs="Arial"/>
                <w:noProof/>
                <w:webHidden/>
                <w:sz w:val="22"/>
                <w:szCs w:val="22"/>
              </w:rPr>
              <w:tab/>
            </w:r>
            <w:r w:rsidR="00D90A7E" w:rsidRPr="00815620">
              <w:rPr>
                <w:rFonts w:ascii="Arial" w:hAnsi="Arial" w:cs="Arial"/>
                <w:noProof/>
                <w:webHidden/>
                <w:sz w:val="22"/>
                <w:szCs w:val="22"/>
              </w:rPr>
              <w:fldChar w:fldCharType="begin"/>
            </w:r>
            <w:r w:rsidR="00D90A7E" w:rsidRPr="00815620">
              <w:rPr>
                <w:rFonts w:ascii="Arial" w:hAnsi="Arial" w:cs="Arial"/>
                <w:noProof/>
                <w:webHidden/>
                <w:sz w:val="22"/>
                <w:szCs w:val="22"/>
              </w:rPr>
              <w:instrText xml:space="preserve"> PAGEREF _Toc233543779 \h </w:instrText>
            </w:r>
            <w:r w:rsidR="00D90A7E" w:rsidRPr="00815620">
              <w:rPr>
                <w:rFonts w:ascii="Arial" w:hAnsi="Arial" w:cs="Arial"/>
                <w:noProof/>
                <w:webHidden/>
                <w:sz w:val="22"/>
                <w:szCs w:val="22"/>
              </w:rPr>
            </w:r>
            <w:r w:rsidR="00D90A7E" w:rsidRPr="00815620">
              <w:rPr>
                <w:rFonts w:ascii="Arial" w:hAnsi="Arial" w:cs="Arial"/>
                <w:noProof/>
                <w:webHidden/>
                <w:sz w:val="22"/>
                <w:szCs w:val="22"/>
              </w:rPr>
              <w:fldChar w:fldCharType="separate"/>
            </w:r>
            <w:r w:rsidR="00D90A7E" w:rsidRPr="00815620">
              <w:rPr>
                <w:rFonts w:ascii="Arial" w:hAnsi="Arial" w:cs="Arial"/>
                <w:noProof/>
                <w:webHidden/>
                <w:sz w:val="22"/>
                <w:szCs w:val="22"/>
              </w:rPr>
              <w:t>3</w:t>
            </w:r>
            <w:r w:rsidR="00D90A7E" w:rsidRPr="00815620">
              <w:rPr>
                <w:rFonts w:ascii="Arial" w:hAnsi="Arial" w:cs="Arial"/>
                <w:noProof/>
                <w:webHidden/>
                <w:sz w:val="22"/>
                <w:szCs w:val="22"/>
              </w:rPr>
              <w:fldChar w:fldCharType="end"/>
            </w:r>
          </w:hyperlink>
        </w:p>
        <w:p w14:paraId="7CCF2940" w14:textId="05CABE90" w:rsidR="00D90A7E" w:rsidRPr="00815620" w:rsidRDefault="00D90A7E" w:rsidP="00815620">
          <w:pPr>
            <w:pStyle w:val="TOC1"/>
            <w:tabs>
              <w:tab w:val="right" w:leader="dot" w:pos="9016"/>
            </w:tabs>
            <w:spacing w:line="360" w:lineRule="auto"/>
            <w:jc w:val="both"/>
            <w:rPr>
              <w:rFonts w:ascii="Arial" w:eastAsiaTheme="minorEastAsia" w:hAnsi="Arial" w:cs="Arial"/>
              <w:noProof/>
              <w:sz w:val="22"/>
              <w:szCs w:val="22"/>
              <w:lang w:eastAsia="en-GB"/>
            </w:rPr>
          </w:pPr>
          <w:hyperlink w:anchor="_Toc233543780" w:history="1">
            <w:r w:rsidRPr="00815620">
              <w:rPr>
                <w:rStyle w:val="Hyperlink"/>
                <w:rFonts w:ascii="Arial" w:hAnsi="Arial" w:cs="Arial"/>
                <w:noProof/>
                <w:sz w:val="22"/>
                <w:szCs w:val="22"/>
              </w:rPr>
              <w:t>Anatomy and Physiology</w:t>
            </w:r>
            <w:r w:rsidRPr="00815620">
              <w:rPr>
                <w:rFonts w:ascii="Arial" w:hAnsi="Arial" w:cs="Arial"/>
                <w:noProof/>
                <w:webHidden/>
                <w:sz w:val="22"/>
                <w:szCs w:val="22"/>
              </w:rPr>
              <w:tab/>
            </w:r>
            <w:r w:rsidRPr="00815620">
              <w:rPr>
                <w:rFonts w:ascii="Arial" w:hAnsi="Arial" w:cs="Arial"/>
                <w:noProof/>
                <w:webHidden/>
                <w:sz w:val="22"/>
                <w:szCs w:val="22"/>
              </w:rPr>
              <w:fldChar w:fldCharType="begin"/>
            </w:r>
            <w:r w:rsidRPr="00815620">
              <w:rPr>
                <w:rFonts w:ascii="Arial" w:hAnsi="Arial" w:cs="Arial"/>
                <w:noProof/>
                <w:webHidden/>
                <w:sz w:val="22"/>
                <w:szCs w:val="22"/>
              </w:rPr>
              <w:instrText xml:space="preserve"> PAGEREF _Toc233543780 \h </w:instrText>
            </w:r>
            <w:r w:rsidRPr="00815620">
              <w:rPr>
                <w:rFonts w:ascii="Arial" w:hAnsi="Arial" w:cs="Arial"/>
                <w:noProof/>
                <w:webHidden/>
                <w:sz w:val="22"/>
                <w:szCs w:val="22"/>
              </w:rPr>
            </w:r>
            <w:r w:rsidRPr="00815620">
              <w:rPr>
                <w:rFonts w:ascii="Arial" w:hAnsi="Arial" w:cs="Arial"/>
                <w:noProof/>
                <w:webHidden/>
                <w:sz w:val="22"/>
                <w:szCs w:val="22"/>
              </w:rPr>
              <w:fldChar w:fldCharType="separate"/>
            </w:r>
            <w:r w:rsidRPr="00815620">
              <w:rPr>
                <w:rFonts w:ascii="Arial" w:hAnsi="Arial" w:cs="Arial"/>
                <w:noProof/>
                <w:webHidden/>
                <w:sz w:val="22"/>
                <w:szCs w:val="22"/>
              </w:rPr>
              <w:t>3</w:t>
            </w:r>
            <w:r w:rsidRPr="00815620">
              <w:rPr>
                <w:rFonts w:ascii="Arial" w:hAnsi="Arial" w:cs="Arial"/>
                <w:noProof/>
                <w:webHidden/>
                <w:sz w:val="22"/>
                <w:szCs w:val="22"/>
              </w:rPr>
              <w:fldChar w:fldCharType="end"/>
            </w:r>
          </w:hyperlink>
        </w:p>
        <w:p w14:paraId="326E7C01" w14:textId="08AC9AEC" w:rsidR="00D90A7E" w:rsidRPr="00815620" w:rsidRDefault="00D90A7E" w:rsidP="00815620">
          <w:pPr>
            <w:pStyle w:val="TOC1"/>
            <w:tabs>
              <w:tab w:val="right" w:leader="dot" w:pos="9016"/>
            </w:tabs>
            <w:spacing w:line="360" w:lineRule="auto"/>
            <w:jc w:val="both"/>
            <w:rPr>
              <w:rFonts w:ascii="Arial" w:eastAsiaTheme="minorEastAsia" w:hAnsi="Arial" w:cs="Arial"/>
              <w:noProof/>
              <w:sz w:val="22"/>
              <w:szCs w:val="22"/>
              <w:lang w:eastAsia="en-GB"/>
            </w:rPr>
          </w:pPr>
          <w:hyperlink w:anchor="_Toc233543781" w:history="1">
            <w:r w:rsidRPr="00815620">
              <w:rPr>
                <w:rStyle w:val="Hyperlink"/>
                <w:rFonts w:ascii="Arial" w:hAnsi="Arial" w:cs="Arial"/>
                <w:noProof/>
                <w:sz w:val="22"/>
                <w:szCs w:val="22"/>
              </w:rPr>
              <w:t>Pathophysiology and Impact</w:t>
            </w:r>
            <w:r w:rsidRPr="00815620">
              <w:rPr>
                <w:rFonts w:ascii="Arial" w:hAnsi="Arial" w:cs="Arial"/>
                <w:noProof/>
                <w:webHidden/>
                <w:sz w:val="22"/>
                <w:szCs w:val="22"/>
              </w:rPr>
              <w:tab/>
            </w:r>
            <w:r w:rsidRPr="00815620">
              <w:rPr>
                <w:rFonts w:ascii="Arial" w:hAnsi="Arial" w:cs="Arial"/>
                <w:noProof/>
                <w:webHidden/>
                <w:sz w:val="22"/>
                <w:szCs w:val="22"/>
              </w:rPr>
              <w:fldChar w:fldCharType="begin"/>
            </w:r>
            <w:r w:rsidRPr="00815620">
              <w:rPr>
                <w:rFonts w:ascii="Arial" w:hAnsi="Arial" w:cs="Arial"/>
                <w:noProof/>
                <w:webHidden/>
                <w:sz w:val="22"/>
                <w:szCs w:val="22"/>
              </w:rPr>
              <w:instrText xml:space="preserve"> PAGEREF _Toc233543781 \h </w:instrText>
            </w:r>
            <w:r w:rsidRPr="00815620">
              <w:rPr>
                <w:rFonts w:ascii="Arial" w:hAnsi="Arial" w:cs="Arial"/>
                <w:noProof/>
                <w:webHidden/>
                <w:sz w:val="22"/>
                <w:szCs w:val="22"/>
              </w:rPr>
            </w:r>
            <w:r w:rsidRPr="00815620">
              <w:rPr>
                <w:rFonts w:ascii="Arial" w:hAnsi="Arial" w:cs="Arial"/>
                <w:noProof/>
                <w:webHidden/>
                <w:sz w:val="22"/>
                <w:szCs w:val="22"/>
              </w:rPr>
              <w:fldChar w:fldCharType="separate"/>
            </w:r>
            <w:r w:rsidRPr="00815620">
              <w:rPr>
                <w:rFonts w:ascii="Arial" w:hAnsi="Arial" w:cs="Arial"/>
                <w:noProof/>
                <w:webHidden/>
                <w:sz w:val="22"/>
                <w:szCs w:val="22"/>
              </w:rPr>
              <w:t>5</w:t>
            </w:r>
            <w:r w:rsidRPr="00815620">
              <w:rPr>
                <w:rFonts w:ascii="Arial" w:hAnsi="Arial" w:cs="Arial"/>
                <w:noProof/>
                <w:webHidden/>
                <w:sz w:val="22"/>
                <w:szCs w:val="22"/>
              </w:rPr>
              <w:fldChar w:fldCharType="end"/>
            </w:r>
          </w:hyperlink>
        </w:p>
        <w:p w14:paraId="539800AA" w14:textId="41593F83" w:rsidR="00D90A7E" w:rsidRPr="00815620" w:rsidRDefault="00D90A7E" w:rsidP="00815620">
          <w:pPr>
            <w:pStyle w:val="TOC1"/>
            <w:tabs>
              <w:tab w:val="right" w:leader="dot" w:pos="9016"/>
            </w:tabs>
            <w:spacing w:line="360" w:lineRule="auto"/>
            <w:jc w:val="both"/>
            <w:rPr>
              <w:rFonts w:ascii="Arial" w:eastAsiaTheme="minorEastAsia" w:hAnsi="Arial" w:cs="Arial"/>
              <w:noProof/>
              <w:sz w:val="22"/>
              <w:szCs w:val="22"/>
              <w:lang w:eastAsia="en-GB"/>
            </w:rPr>
          </w:pPr>
          <w:hyperlink w:anchor="_Toc233543782" w:history="1">
            <w:r w:rsidRPr="00815620">
              <w:rPr>
                <w:rStyle w:val="Hyperlink"/>
                <w:rFonts w:ascii="Arial" w:hAnsi="Arial" w:cs="Arial"/>
                <w:noProof/>
                <w:sz w:val="22"/>
                <w:szCs w:val="22"/>
              </w:rPr>
              <w:t>Monitoring and Data Use</w:t>
            </w:r>
            <w:r w:rsidRPr="00815620">
              <w:rPr>
                <w:rFonts w:ascii="Arial" w:hAnsi="Arial" w:cs="Arial"/>
                <w:noProof/>
                <w:webHidden/>
                <w:sz w:val="22"/>
                <w:szCs w:val="22"/>
              </w:rPr>
              <w:tab/>
            </w:r>
            <w:r w:rsidRPr="00815620">
              <w:rPr>
                <w:rFonts w:ascii="Arial" w:hAnsi="Arial" w:cs="Arial"/>
                <w:noProof/>
                <w:webHidden/>
                <w:sz w:val="22"/>
                <w:szCs w:val="22"/>
              </w:rPr>
              <w:fldChar w:fldCharType="begin"/>
            </w:r>
            <w:r w:rsidRPr="00815620">
              <w:rPr>
                <w:rFonts w:ascii="Arial" w:hAnsi="Arial" w:cs="Arial"/>
                <w:noProof/>
                <w:webHidden/>
                <w:sz w:val="22"/>
                <w:szCs w:val="22"/>
              </w:rPr>
              <w:instrText xml:space="preserve"> PAGEREF _Toc233543782 \h </w:instrText>
            </w:r>
            <w:r w:rsidRPr="00815620">
              <w:rPr>
                <w:rFonts w:ascii="Arial" w:hAnsi="Arial" w:cs="Arial"/>
                <w:noProof/>
                <w:webHidden/>
                <w:sz w:val="22"/>
                <w:szCs w:val="22"/>
              </w:rPr>
            </w:r>
            <w:r w:rsidRPr="00815620">
              <w:rPr>
                <w:rFonts w:ascii="Arial" w:hAnsi="Arial" w:cs="Arial"/>
                <w:noProof/>
                <w:webHidden/>
                <w:sz w:val="22"/>
                <w:szCs w:val="22"/>
              </w:rPr>
              <w:fldChar w:fldCharType="separate"/>
            </w:r>
            <w:r w:rsidRPr="00815620">
              <w:rPr>
                <w:rFonts w:ascii="Arial" w:hAnsi="Arial" w:cs="Arial"/>
                <w:noProof/>
                <w:webHidden/>
                <w:sz w:val="22"/>
                <w:szCs w:val="22"/>
              </w:rPr>
              <w:t>6</w:t>
            </w:r>
            <w:r w:rsidRPr="00815620">
              <w:rPr>
                <w:rFonts w:ascii="Arial" w:hAnsi="Arial" w:cs="Arial"/>
                <w:noProof/>
                <w:webHidden/>
                <w:sz w:val="22"/>
                <w:szCs w:val="22"/>
              </w:rPr>
              <w:fldChar w:fldCharType="end"/>
            </w:r>
          </w:hyperlink>
        </w:p>
        <w:p w14:paraId="095E4C7B" w14:textId="7DBB5CDE" w:rsidR="00D90A7E" w:rsidRPr="00815620" w:rsidRDefault="00D90A7E" w:rsidP="00815620">
          <w:pPr>
            <w:pStyle w:val="TOC1"/>
            <w:tabs>
              <w:tab w:val="right" w:leader="dot" w:pos="9016"/>
            </w:tabs>
            <w:spacing w:line="360" w:lineRule="auto"/>
            <w:jc w:val="both"/>
            <w:rPr>
              <w:rFonts w:ascii="Arial" w:eastAsiaTheme="minorEastAsia" w:hAnsi="Arial" w:cs="Arial"/>
              <w:noProof/>
              <w:sz w:val="22"/>
              <w:szCs w:val="22"/>
              <w:lang w:eastAsia="en-GB"/>
            </w:rPr>
          </w:pPr>
          <w:hyperlink w:anchor="_Toc233543783" w:history="1">
            <w:r w:rsidRPr="00815620">
              <w:rPr>
                <w:rStyle w:val="Hyperlink"/>
                <w:rFonts w:ascii="Arial" w:hAnsi="Arial" w:cs="Arial"/>
                <w:noProof/>
                <w:sz w:val="22"/>
                <w:szCs w:val="22"/>
              </w:rPr>
              <w:t>Evidence</w:t>
            </w:r>
            <w:r w:rsidRPr="00815620">
              <w:rPr>
                <w:rStyle w:val="Hyperlink"/>
                <w:rFonts w:ascii="Arial" w:hAnsi="Arial" w:cs="Arial"/>
                <w:noProof/>
                <w:sz w:val="22"/>
                <w:szCs w:val="22"/>
              </w:rPr>
              <w:noBreakHyphen/>
              <w:t>Based Lifestyle Recommendations</w:t>
            </w:r>
            <w:r w:rsidRPr="00815620">
              <w:rPr>
                <w:rFonts w:ascii="Arial" w:hAnsi="Arial" w:cs="Arial"/>
                <w:noProof/>
                <w:webHidden/>
                <w:sz w:val="22"/>
                <w:szCs w:val="22"/>
              </w:rPr>
              <w:tab/>
            </w:r>
            <w:r w:rsidRPr="00815620">
              <w:rPr>
                <w:rFonts w:ascii="Arial" w:hAnsi="Arial" w:cs="Arial"/>
                <w:noProof/>
                <w:webHidden/>
                <w:sz w:val="22"/>
                <w:szCs w:val="22"/>
              </w:rPr>
              <w:fldChar w:fldCharType="begin"/>
            </w:r>
            <w:r w:rsidRPr="00815620">
              <w:rPr>
                <w:rFonts w:ascii="Arial" w:hAnsi="Arial" w:cs="Arial"/>
                <w:noProof/>
                <w:webHidden/>
                <w:sz w:val="22"/>
                <w:szCs w:val="22"/>
              </w:rPr>
              <w:instrText xml:space="preserve"> PAGEREF _Toc233543783 \h </w:instrText>
            </w:r>
            <w:r w:rsidRPr="00815620">
              <w:rPr>
                <w:rFonts w:ascii="Arial" w:hAnsi="Arial" w:cs="Arial"/>
                <w:noProof/>
                <w:webHidden/>
                <w:sz w:val="22"/>
                <w:szCs w:val="22"/>
              </w:rPr>
            </w:r>
            <w:r w:rsidRPr="00815620">
              <w:rPr>
                <w:rFonts w:ascii="Arial" w:hAnsi="Arial" w:cs="Arial"/>
                <w:noProof/>
                <w:webHidden/>
                <w:sz w:val="22"/>
                <w:szCs w:val="22"/>
              </w:rPr>
              <w:fldChar w:fldCharType="separate"/>
            </w:r>
            <w:r w:rsidRPr="00815620">
              <w:rPr>
                <w:rFonts w:ascii="Arial" w:hAnsi="Arial" w:cs="Arial"/>
                <w:noProof/>
                <w:webHidden/>
                <w:sz w:val="22"/>
                <w:szCs w:val="22"/>
              </w:rPr>
              <w:t>7</w:t>
            </w:r>
            <w:r w:rsidRPr="00815620">
              <w:rPr>
                <w:rFonts w:ascii="Arial" w:hAnsi="Arial" w:cs="Arial"/>
                <w:noProof/>
                <w:webHidden/>
                <w:sz w:val="22"/>
                <w:szCs w:val="22"/>
              </w:rPr>
              <w:fldChar w:fldCharType="end"/>
            </w:r>
          </w:hyperlink>
        </w:p>
        <w:p w14:paraId="01A8D28B" w14:textId="08942784" w:rsidR="00D90A7E" w:rsidRPr="00815620" w:rsidRDefault="00D90A7E" w:rsidP="00815620">
          <w:pPr>
            <w:pStyle w:val="TOC1"/>
            <w:tabs>
              <w:tab w:val="right" w:leader="dot" w:pos="9016"/>
            </w:tabs>
            <w:spacing w:line="360" w:lineRule="auto"/>
            <w:jc w:val="both"/>
            <w:rPr>
              <w:rFonts w:ascii="Arial" w:eastAsiaTheme="minorEastAsia" w:hAnsi="Arial" w:cs="Arial"/>
              <w:noProof/>
              <w:sz w:val="22"/>
              <w:szCs w:val="22"/>
              <w:lang w:eastAsia="en-GB"/>
            </w:rPr>
          </w:pPr>
          <w:hyperlink w:anchor="_Toc233543784" w:history="1">
            <w:r w:rsidRPr="00815620">
              <w:rPr>
                <w:rStyle w:val="Hyperlink"/>
                <w:rFonts w:ascii="Arial" w:hAnsi="Arial" w:cs="Arial"/>
                <w:noProof/>
                <w:sz w:val="22"/>
                <w:szCs w:val="22"/>
              </w:rPr>
              <w:t>Conclusion</w:t>
            </w:r>
            <w:r w:rsidRPr="00815620">
              <w:rPr>
                <w:rFonts w:ascii="Arial" w:hAnsi="Arial" w:cs="Arial"/>
                <w:noProof/>
                <w:webHidden/>
                <w:sz w:val="22"/>
                <w:szCs w:val="22"/>
              </w:rPr>
              <w:tab/>
            </w:r>
            <w:r w:rsidRPr="00815620">
              <w:rPr>
                <w:rFonts w:ascii="Arial" w:hAnsi="Arial" w:cs="Arial"/>
                <w:noProof/>
                <w:webHidden/>
                <w:sz w:val="22"/>
                <w:szCs w:val="22"/>
              </w:rPr>
              <w:fldChar w:fldCharType="begin"/>
            </w:r>
            <w:r w:rsidRPr="00815620">
              <w:rPr>
                <w:rFonts w:ascii="Arial" w:hAnsi="Arial" w:cs="Arial"/>
                <w:noProof/>
                <w:webHidden/>
                <w:sz w:val="22"/>
                <w:szCs w:val="22"/>
              </w:rPr>
              <w:instrText xml:space="preserve"> PAGEREF _Toc233543784 \h </w:instrText>
            </w:r>
            <w:r w:rsidRPr="00815620">
              <w:rPr>
                <w:rFonts w:ascii="Arial" w:hAnsi="Arial" w:cs="Arial"/>
                <w:noProof/>
                <w:webHidden/>
                <w:sz w:val="22"/>
                <w:szCs w:val="22"/>
              </w:rPr>
            </w:r>
            <w:r w:rsidRPr="00815620">
              <w:rPr>
                <w:rFonts w:ascii="Arial" w:hAnsi="Arial" w:cs="Arial"/>
                <w:noProof/>
                <w:webHidden/>
                <w:sz w:val="22"/>
                <w:szCs w:val="22"/>
              </w:rPr>
              <w:fldChar w:fldCharType="separate"/>
            </w:r>
            <w:r w:rsidRPr="00815620">
              <w:rPr>
                <w:rFonts w:ascii="Arial" w:hAnsi="Arial" w:cs="Arial"/>
                <w:noProof/>
                <w:webHidden/>
                <w:sz w:val="22"/>
                <w:szCs w:val="22"/>
              </w:rPr>
              <w:t>8</w:t>
            </w:r>
            <w:r w:rsidRPr="00815620">
              <w:rPr>
                <w:rFonts w:ascii="Arial" w:hAnsi="Arial" w:cs="Arial"/>
                <w:noProof/>
                <w:webHidden/>
                <w:sz w:val="22"/>
                <w:szCs w:val="22"/>
              </w:rPr>
              <w:fldChar w:fldCharType="end"/>
            </w:r>
          </w:hyperlink>
        </w:p>
        <w:p w14:paraId="44A1D964" w14:textId="7C529243" w:rsidR="00D90A7E" w:rsidRPr="00815620" w:rsidRDefault="00D90A7E" w:rsidP="00815620">
          <w:pPr>
            <w:pStyle w:val="TOC1"/>
            <w:tabs>
              <w:tab w:val="right" w:leader="dot" w:pos="9016"/>
            </w:tabs>
            <w:spacing w:line="360" w:lineRule="auto"/>
            <w:jc w:val="both"/>
            <w:rPr>
              <w:rFonts w:ascii="Arial" w:eastAsiaTheme="minorEastAsia" w:hAnsi="Arial" w:cs="Arial"/>
              <w:noProof/>
              <w:sz w:val="22"/>
              <w:szCs w:val="22"/>
              <w:lang w:eastAsia="en-GB"/>
            </w:rPr>
          </w:pPr>
          <w:hyperlink w:anchor="_Toc233543785" w:history="1">
            <w:r w:rsidRPr="00815620">
              <w:rPr>
                <w:rStyle w:val="Hyperlink"/>
                <w:rFonts w:ascii="Arial" w:hAnsi="Arial" w:cs="Arial"/>
                <w:noProof/>
                <w:sz w:val="22"/>
                <w:szCs w:val="22"/>
              </w:rPr>
              <w:t>Reference List</w:t>
            </w:r>
            <w:r w:rsidRPr="00815620">
              <w:rPr>
                <w:rFonts w:ascii="Arial" w:hAnsi="Arial" w:cs="Arial"/>
                <w:noProof/>
                <w:webHidden/>
                <w:sz w:val="22"/>
                <w:szCs w:val="22"/>
              </w:rPr>
              <w:tab/>
            </w:r>
            <w:r w:rsidRPr="00815620">
              <w:rPr>
                <w:rFonts w:ascii="Arial" w:hAnsi="Arial" w:cs="Arial"/>
                <w:noProof/>
                <w:webHidden/>
                <w:sz w:val="22"/>
                <w:szCs w:val="22"/>
              </w:rPr>
              <w:fldChar w:fldCharType="begin"/>
            </w:r>
            <w:r w:rsidRPr="00815620">
              <w:rPr>
                <w:rFonts w:ascii="Arial" w:hAnsi="Arial" w:cs="Arial"/>
                <w:noProof/>
                <w:webHidden/>
                <w:sz w:val="22"/>
                <w:szCs w:val="22"/>
              </w:rPr>
              <w:instrText xml:space="preserve"> PAGEREF _Toc233543785 \h </w:instrText>
            </w:r>
            <w:r w:rsidRPr="00815620">
              <w:rPr>
                <w:rFonts w:ascii="Arial" w:hAnsi="Arial" w:cs="Arial"/>
                <w:noProof/>
                <w:webHidden/>
                <w:sz w:val="22"/>
                <w:szCs w:val="22"/>
              </w:rPr>
            </w:r>
            <w:r w:rsidRPr="00815620">
              <w:rPr>
                <w:rFonts w:ascii="Arial" w:hAnsi="Arial" w:cs="Arial"/>
                <w:noProof/>
                <w:webHidden/>
                <w:sz w:val="22"/>
                <w:szCs w:val="22"/>
              </w:rPr>
              <w:fldChar w:fldCharType="separate"/>
            </w:r>
            <w:r w:rsidRPr="00815620">
              <w:rPr>
                <w:rFonts w:ascii="Arial" w:hAnsi="Arial" w:cs="Arial"/>
                <w:noProof/>
                <w:webHidden/>
                <w:sz w:val="22"/>
                <w:szCs w:val="22"/>
              </w:rPr>
              <w:t>10</w:t>
            </w:r>
            <w:r w:rsidRPr="00815620">
              <w:rPr>
                <w:rFonts w:ascii="Arial" w:hAnsi="Arial" w:cs="Arial"/>
                <w:noProof/>
                <w:webHidden/>
                <w:sz w:val="22"/>
                <w:szCs w:val="22"/>
              </w:rPr>
              <w:fldChar w:fldCharType="end"/>
            </w:r>
          </w:hyperlink>
        </w:p>
        <w:p w14:paraId="16BB1A48" w14:textId="101DA254" w:rsidR="002A1967" w:rsidRPr="00815620" w:rsidRDefault="002A1967" w:rsidP="00815620">
          <w:pPr>
            <w:spacing w:line="360" w:lineRule="auto"/>
            <w:rPr>
              <w:rFonts w:ascii="Arial" w:hAnsi="Arial" w:cs="Arial"/>
              <w:sz w:val="22"/>
              <w:szCs w:val="22"/>
            </w:rPr>
          </w:pPr>
          <w:r w:rsidRPr="00815620">
            <w:rPr>
              <w:rFonts w:ascii="Arial" w:hAnsi="Arial" w:cs="Arial"/>
              <w:b/>
              <w:bCs/>
              <w:sz w:val="22"/>
              <w:szCs w:val="22"/>
            </w:rPr>
            <w:fldChar w:fldCharType="end"/>
          </w:r>
        </w:p>
      </w:sdtContent>
    </w:sdt>
    <w:p w14:paraId="28D57071" w14:textId="77777777" w:rsidR="00AE4367" w:rsidRPr="00815620" w:rsidRDefault="00AE4367" w:rsidP="00815620">
      <w:pPr>
        <w:spacing w:line="360" w:lineRule="auto"/>
        <w:rPr>
          <w:rFonts w:ascii="Arial" w:hAnsi="Arial" w:cs="Arial"/>
          <w:sz w:val="22"/>
          <w:szCs w:val="22"/>
        </w:rPr>
      </w:pPr>
    </w:p>
    <w:p w14:paraId="25332AFA" w14:textId="77777777" w:rsidR="00AE4367" w:rsidRPr="00815620" w:rsidRDefault="00AE4367" w:rsidP="00815620">
      <w:pPr>
        <w:spacing w:line="360" w:lineRule="auto"/>
        <w:rPr>
          <w:rFonts w:ascii="Arial" w:hAnsi="Arial" w:cs="Arial"/>
          <w:sz w:val="22"/>
          <w:szCs w:val="22"/>
        </w:rPr>
      </w:pPr>
    </w:p>
    <w:p w14:paraId="43A6A426" w14:textId="77777777" w:rsidR="00AE4367" w:rsidRPr="00815620" w:rsidRDefault="00AE4367" w:rsidP="00815620">
      <w:pPr>
        <w:spacing w:line="360" w:lineRule="auto"/>
        <w:rPr>
          <w:rFonts w:ascii="Arial" w:hAnsi="Arial" w:cs="Arial"/>
          <w:sz w:val="22"/>
          <w:szCs w:val="22"/>
        </w:rPr>
      </w:pPr>
    </w:p>
    <w:p w14:paraId="5BF5CF66" w14:textId="77777777" w:rsidR="00176197" w:rsidRPr="00815620" w:rsidRDefault="00176197" w:rsidP="00815620">
      <w:pPr>
        <w:spacing w:line="360" w:lineRule="auto"/>
        <w:rPr>
          <w:rFonts w:ascii="Arial" w:hAnsi="Arial" w:cs="Arial"/>
          <w:sz w:val="22"/>
          <w:szCs w:val="22"/>
        </w:rPr>
      </w:pPr>
    </w:p>
    <w:p w14:paraId="44E36EB6" w14:textId="77777777" w:rsidR="00176197" w:rsidRPr="00815620" w:rsidRDefault="00176197" w:rsidP="00815620">
      <w:pPr>
        <w:spacing w:line="360" w:lineRule="auto"/>
        <w:rPr>
          <w:rFonts w:ascii="Arial" w:hAnsi="Arial" w:cs="Arial"/>
          <w:sz w:val="22"/>
          <w:szCs w:val="22"/>
        </w:rPr>
      </w:pPr>
    </w:p>
    <w:p w14:paraId="7D37A2CB" w14:textId="77777777" w:rsidR="00176197" w:rsidRPr="00815620" w:rsidRDefault="00176197" w:rsidP="00815620">
      <w:pPr>
        <w:spacing w:line="360" w:lineRule="auto"/>
        <w:rPr>
          <w:rFonts w:ascii="Arial" w:hAnsi="Arial" w:cs="Arial"/>
          <w:sz w:val="22"/>
          <w:szCs w:val="22"/>
        </w:rPr>
      </w:pPr>
    </w:p>
    <w:p w14:paraId="2BDC7BB7" w14:textId="77777777" w:rsidR="00176197" w:rsidRPr="00815620" w:rsidRDefault="00176197" w:rsidP="00815620">
      <w:pPr>
        <w:spacing w:line="360" w:lineRule="auto"/>
        <w:rPr>
          <w:rFonts w:ascii="Arial" w:hAnsi="Arial" w:cs="Arial"/>
          <w:sz w:val="22"/>
          <w:szCs w:val="22"/>
        </w:rPr>
      </w:pPr>
    </w:p>
    <w:p w14:paraId="6C1BDE36" w14:textId="77777777" w:rsidR="00176197" w:rsidRPr="00815620" w:rsidRDefault="00176197" w:rsidP="00815620">
      <w:pPr>
        <w:spacing w:line="360" w:lineRule="auto"/>
        <w:rPr>
          <w:rFonts w:ascii="Arial" w:hAnsi="Arial" w:cs="Arial"/>
          <w:sz w:val="22"/>
          <w:szCs w:val="22"/>
        </w:rPr>
      </w:pPr>
    </w:p>
    <w:p w14:paraId="2A2C5148" w14:textId="77777777" w:rsidR="00176197" w:rsidRPr="00815620" w:rsidRDefault="00176197" w:rsidP="00815620">
      <w:pPr>
        <w:spacing w:line="360" w:lineRule="auto"/>
        <w:rPr>
          <w:rFonts w:ascii="Arial" w:hAnsi="Arial" w:cs="Arial"/>
          <w:sz w:val="22"/>
          <w:szCs w:val="22"/>
        </w:rPr>
      </w:pPr>
    </w:p>
    <w:p w14:paraId="363B1357" w14:textId="77777777" w:rsidR="00176197" w:rsidRPr="00815620" w:rsidRDefault="00176197" w:rsidP="00815620">
      <w:pPr>
        <w:spacing w:line="360" w:lineRule="auto"/>
        <w:rPr>
          <w:rFonts w:ascii="Arial" w:hAnsi="Arial" w:cs="Arial"/>
          <w:sz w:val="22"/>
          <w:szCs w:val="22"/>
        </w:rPr>
      </w:pPr>
    </w:p>
    <w:p w14:paraId="266759AB" w14:textId="77777777" w:rsidR="00176197" w:rsidRPr="00815620" w:rsidRDefault="00176197" w:rsidP="00815620">
      <w:pPr>
        <w:spacing w:line="360" w:lineRule="auto"/>
        <w:rPr>
          <w:rFonts w:ascii="Arial" w:hAnsi="Arial" w:cs="Arial"/>
          <w:sz w:val="22"/>
          <w:szCs w:val="22"/>
        </w:rPr>
      </w:pPr>
    </w:p>
    <w:p w14:paraId="06BC9EE8" w14:textId="77777777" w:rsidR="00176197" w:rsidRPr="00815620" w:rsidRDefault="00176197" w:rsidP="00815620">
      <w:pPr>
        <w:spacing w:line="360" w:lineRule="auto"/>
        <w:rPr>
          <w:rFonts w:ascii="Arial" w:hAnsi="Arial" w:cs="Arial"/>
          <w:sz w:val="22"/>
          <w:szCs w:val="22"/>
        </w:rPr>
      </w:pPr>
    </w:p>
    <w:p w14:paraId="7687CDD9" w14:textId="77777777" w:rsidR="00176197" w:rsidRPr="00815620" w:rsidRDefault="00176197" w:rsidP="00815620">
      <w:pPr>
        <w:spacing w:line="360" w:lineRule="auto"/>
        <w:rPr>
          <w:rFonts w:ascii="Arial" w:hAnsi="Arial" w:cs="Arial"/>
          <w:sz w:val="22"/>
          <w:szCs w:val="22"/>
        </w:rPr>
      </w:pPr>
    </w:p>
    <w:p w14:paraId="0242F18A" w14:textId="77777777" w:rsidR="00176197" w:rsidRPr="00815620" w:rsidRDefault="00176197" w:rsidP="00815620">
      <w:pPr>
        <w:spacing w:line="360" w:lineRule="auto"/>
        <w:rPr>
          <w:rFonts w:ascii="Arial" w:hAnsi="Arial" w:cs="Arial"/>
          <w:sz w:val="22"/>
          <w:szCs w:val="22"/>
        </w:rPr>
      </w:pPr>
    </w:p>
    <w:p w14:paraId="69D962DB" w14:textId="77777777" w:rsidR="00176197" w:rsidRPr="00815620" w:rsidRDefault="00176197" w:rsidP="00815620">
      <w:pPr>
        <w:spacing w:line="360" w:lineRule="auto"/>
        <w:rPr>
          <w:rFonts w:ascii="Arial" w:hAnsi="Arial" w:cs="Arial"/>
          <w:sz w:val="22"/>
          <w:szCs w:val="22"/>
        </w:rPr>
      </w:pPr>
    </w:p>
    <w:p w14:paraId="7C9E0360" w14:textId="77777777" w:rsidR="00176197" w:rsidRPr="00815620" w:rsidRDefault="00176197" w:rsidP="00815620">
      <w:pPr>
        <w:spacing w:line="360" w:lineRule="auto"/>
        <w:rPr>
          <w:rFonts w:ascii="Arial" w:hAnsi="Arial" w:cs="Arial"/>
          <w:sz w:val="22"/>
          <w:szCs w:val="22"/>
        </w:rPr>
      </w:pPr>
    </w:p>
    <w:p w14:paraId="47D74103" w14:textId="77777777" w:rsidR="00176197" w:rsidRPr="00815620" w:rsidRDefault="00176197" w:rsidP="00815620">
      <w:pPr>
        <w:spacing w:line="360" w:lineRule="auto"/>
        <w:rPr>
          <w:rFonts w:ascii="Arial" w:hAnsi="Arial" w:cs="Arial"/>
          <w:sz w:val="22"/>
          <w:szCs w:val="22"/>
        </w:rPr>
      </w:pPr>
    </w:p>
    <w:p w14:paraId="2C927C19" w14:textId="49EE87B6" w:rsidR="008501F6" w:rsidRPr="00815620" w:rsidRDefault="00176197" w:rsidP="00815620">
      <w:pPr>
        <w:spacing w:line="360" w:lineRule="auto"/>
        <w:jc w:val="center"/>
        <w:rPr>
          <w:rFonts w:ascii="Arial" w:hAnsi="Arial" w:cs="Arial"/>
          <w:b/>
          <w:bCs/>
          <w:sz w:val="28"/>
          <w:szCs w:val="28"/>
        </w:rPr>
      </w:pPr>
      <w:r w:rsidRPr="00815620">
        <w:rPr>
          <w:rFonts w:ascii="Arial" w:hAnsi="Arial" w:cs="Arial"/>
          <w:b/>
          <w:bCs/>
          <w:sz w:val="28"/>
          <w:szCs w:val="28"/>
        </w:rPr>
        <w:lastRenderedPageBreak/>
        <w:t>Asthma in Adolescents</w:t>
      </w:r>
    </w:p>
    <w:p w14:paraId="4E2EF535" w14:textId="77777777" w:rsidR="00292EB7" w:rsidRPr="00815620" w:rsidRDefault="00292EB7" w:rsidP="00815620">
      <w:pPr>
        <w:spacing w:line="360" w:lineRule="auto"/>
        <w:jc w:val="center"/>
        <w:rPr>
          <w:rFonts w:ascii="Arial" w:hAnsi="Arial" w:cs="Arial"/>
          <w:b/>
          <w:bCs/>
          <w:sz w:val="22"/>
          <w:szCs w:val="22"/>
        </w:rPr>
      </w:pPr>
    </w:p>
    <w:p w14:paraId="24930DFD" w14:textId="3F9F48A2" w:rsidR="008501F6" w:rsidRPr="00815620" w:rsidRDefault="008501F6" w:rsidP="00815620">
      <w:pPr>
        <w:pStyle w:val="Heading1"/>
        <w:spacing w:line="360" w:lineRule="auto"/>
        <w:rPr>
          <w:rFonts w:ascii="Arial" w:hAnsi="Arial" w:cs="Arial"/>
          <w:b/>
          <w:bCs/>
          <w:color w:val="auto"/>
          <w:sz w:val="22"/>
          <w:szCs w:val="22"/>
        </w:rPr>
      </w:pPr>
      <w:bookmarkStart w:id="0" w:name="_Toc233543779"/>
      <w:r w:rsidRPr="00815620">
        <w:rPr>
          <w:rFonts w:ascii="Arial" w:hAnsi="Arial" w:cs="Arial"/>
          <w:b/>
          <w:bCs/>
          <w:color w:val="auto"/>
          <w:sz w:val="22"/>
          <w:szCs w:val="22"/>
        </w:rPr>
        <w:t>Introduction</w:t>
      </w:r>
      <w:bookmarkEnd w:id="0"/>
      <w:r w:rsidR="000A354D" w:rsidRPr="00815620">
        <w:rPr>
          <w:rFonts w:ascii="Arial" w:hAnsi="Arial" w:cs="Arial"/>
          <w:b/>
          <w:bCs/>
          <w:color w:val="auto"/>
          <w:sz w:val="22"/>
          <w:szCs w:val="22"/>
        </w:rPr>
        <w:br/>
      </w:r>
    </w:p>
    <w:p w14:paraId="722B6AD9" w14:textId="77777777" w:rsidR="005B0AAA" w:rsidRPr="00815620" w:rsidRDefault="00863C04" w:rsidP="00815620">
      <w:pPr>
        <w:spacing w:line="360" w:lineRule="auto"/>
        <w:jc w:val="both"/>
        <w:rPr>
          <w:rFonts w:ascii="Arial" w:hAnsi="Arial" w:cs="Arial"/>
          <w:sz w:val="22"/>
          <w:szCs w:val="22"/>
        </w:rPr>
      </w:pPr>
      <w:r w:rsidRPr="00815620">
        <w:rPr>
          <w:rFonts w:ascii="Arial" w:hAnsi="Arial" w:cs="Arial"/>
          <w:sz w:val="22"/>
          <w:szCs w:val="22"/>
        </w:rPr>
        <w:t xml:space="preserve">Asthma </w:t>
      </w:r>
      <w:r w:rsidR="005B0AAA" w:rsidRPr="00815620">
        <w:rPr>
          <w:rFonts w:ascii="Arial" w:hAnsi="Arial" w:cs="Arial"/>
          <w:sz w:val="22"/>
          <w:szCs w:val="22"/>
        </w:rPr>
        <w:t>is a chronic disease of the airways characterised by ongoing inflammation, fluctuating airflow limitation and symptoms such as wheeze, cough, chest tightness and breathlessness. It affects a significant number of adolescents in the UK and remains a major cause of avoidable GP visits and emergency admissions. Around 1.1 million children and adolescents in the UK live with asthma, making it one of the most common long</w:t>
      </w:r>
      <w:r w:rsidR="005B0AAA" w:rsidRPr="00815620">
        <w:rPr>
          <w:rFonts w:ascii="Arial" w:hAnsi="Arial" w:cs="Arial"/>
          <w:sz w:val="22"/>
          <w:szCs w:val="22"/>
        </w:rPr>
        <w:noBreakHyphen/>
        <w:t>term conditions seen in primary care (NICE, 2024).</w:t>
      </w:r>
    </w:p>
    <w:p w14:paraId="06AF0397" w14:textId="77777777" w:rsidR="005B0AAA" w:rsidRPr="00815620" w:rsidRDefault="005B0AAA" w:rsidP="00815620">
      <w:pPr>
        <w:spacing w:line="360" w:lineRule="auto"/>
        <w:jc w:val="both"/>
        <w:rPr>
          <w:rFonts w:ascii="Arial" w:hAnsi="Arial" w:cs="Arial"/>
          <w:sz w:val="22"/>
          <w:szCs w:val="22"/>
        </w:rPr>
      </w:pPr>
      <w:r w:rsidRPr="00815620">
        <w:rPr>
          <w:rFonts w:ascii="Arial" w:hAnsi="Arial" w:cs="Arial"/>
          <w:sz w:val="22"/>
          <w:szCs w:val="22"/>
        </w:rPr>
        <w:t>During adolescence, asthma can become harder to manage due to lifestyle changes, increased independence and greater exposure to irritants. Factors such as smoking, vaping, crowded settings, irregular use of preventer inhalers and respiratory infections can intensify airway inflammation and raise the likelihood of flare</w:t>
      </w:r>
      <w:r w:rsidRPr="00815620">
        <w:rPr>
          <w:rFonts w:ascii="Arial" w:hAnsi="Arial" w:cs="Arial"/>
          <w:sz w:val="22"/>
          <w:szCs w:val="22"/>
        </w:rPr>
        <w:noBreakHyphen/>
        <w:t>ups (NICE, 2024; GINA, 2025). Non</w:t>
      </w:r>
      <w:r w:rsidRPr="00815620">
        <w:rPr>
          <w:rFonts w:ascii="Arial" w:hAnsi="Arial" w:cs="Arial"/>
          <w:sz w:val="22"/>
          <w:szCs w:val="22"/>
        </w:rPr>
        <w:noBreakHyphen/>
        <w:t>behavioural factors including atopy, family history, obesity, indoor allergens and air pollution also influence asthma severity in young people (GINA, 2025).</w:t>
      </w:r>
    </w:p>
    <w:p w14:paraId="03297BF8" w14:textId="77777777" w:rsidR="005B0AAA" w:rsidRPr="00815620" w:rsidRDefault="005B0AAA" w:rsidP="00815620">
      <w:pPr>
        <w:spacing w:line="360" w:lineRule="auto"/>
        <w:jc w:val="both"/>
        <w:rPr>
          <w:rFonts w:ascii="Arial" w:hAnsi="Arial" w:cs="Arial"/>
          <w:sz w:val="22"/>
          <w:szCs w:val="22"/>
        </w:rPr>
      </w:pPr>
      <w:r w:rsidRPr="00815620">
        <w:rPr>
          <w:rFonts w:ascii="Arial" w:hAnsi="Arial" w:cs="Arial"/>
          <w:sz w:val="22"/>
          <w:szCs w:val="22"/>
        </w:rPr>
        <w:t>This report is based on a case study involving adolescents attending a GP</w:t>
      </w:r>
      <w:r w:rsidRPr="00815620">
        <w:rPr>
          <w:rFonts w:ascii="Arial" w:hAnsi="Arial" w:cs="Arial"/>
          <w:sz w:val="22"/>
          <w:szCs w:val="22"/>
        </w:rPr>
        <w:noBreakHyphen/>
        <w:t>based asthma clinic who are experiencing worsening symptoms linked to smoking, vaping and exposure to crowded environments. The aim is to provide clear, evidence</w:t>
      </w:r>
      <w:r w:rsidRPr="00815620">
        <w:rPr>
          <w:rFonts w:ascii="Arial" w:hAnsi="Arial" w:cs="Arial"/>
          <w:sz w:val="22"/>
          <w:szCs w:val="22"/>
        </w:rPr>
        <w:noBreakHyphen/>
        <w:t>based information that helps them understand how the respiratory system functions, how irritants affect lung health and why monitoring tools such as peak</w:t>
      </w:r>
      <w:r w:rsidRPr="00815620">
        <w:rPr>
          <w:rFonts w:ascii="Arial" w:hAnsi="Arial" w:cs="Arial"/>
          <w:sz w:val="22"/>
          <w:szCs w:val="22"/>
        </w:rPr>
        <w:noBreakHyphen/>
        <w:t>flow meters are essential for safe self</w:t>
      </w:r>
      <w:r w:rsidRPr="00815620">
        <w:rPr>
          <w:rFonts w:ascii="Arial" w:hAnsi="Arial" w:cs="Arial"/>
          <w:sz w:val="22"/>
          <w:szCs w:val="22"/>
        </w:rPr>
        <w:noBreakHyphen/>
        <w:t>management.</w:t>
      </w:r>
    </w:p>
    <w:p w14:paraId="0E312F21" w14:textId="4A1F8A28" w:rsidR="00863C04" w:rsidRPr="00815620" w:rsidRDefault="005B0AAA" w:rsidP="00815620">
      <w:pPr>
        <w:spacing w:line="360" w:lineRule="auto"/>
        <w:jc w:val="both"/>
        <w:rPr>
          <w:rFonts w:ascii="Arial" w:hAnsi="Arial" w:cs="Arial"/>
          <w:sz w:val="22"/>
          <w:szCs w:val="22"/>
        </w:rPr>
      </w:pPr>
      <w:r w:rsidRPr="00815620">
        <w:rPr>
          <w:rFonts w:ascii="Arial" w:hAnsi="Arial" w:cs="Arial"/>
          <w:sz w:val="22"/>
          <w:szCs w:val="22"/>
        </w:rPr>
        <w:t xml:space="preserve">The report examines normal respiratory processes, explains how breathing and oxygen transfer occur, describes how irritants disrupt airway function, highlights the value of regular monitoring, and presents lifestyle measures supported by clinical evidence. </w:t>
      </w:r>
      <w:r w:rsidRPr="00815620">
        <w:rPr>
          <w:rFonts w:ascii="Arial" w:hAnsi="Arial" w:cs="Arial"/>
          <w:sz w:val="22"/>
          <w:szCs w:val="22"/>
        </w:rPr>
        <w:t>Demonstrates</w:t>
      </w:r>
      <w:r w:rsidRPr="00815620">
        <w:rPr>
          <w:rFonts w:ascii="Arial" w:hAnsi="Arial" w:cs="Arial"/>
          <w:sz w:val="22"/>
          <w:szCs w:val="22"/>
        </w:rPr>
        <w:t xml:space="preserve"> how understanding respiratory physiology and using routine monitoring data supports safer asthma management in adolescents.</w:t>
      </w:r>
    </w:p>
    <w:p w14:paraId="3E3FD7DA" w14:textId="280AC11D" w:rsidR="000A354D" w:rsidRPr="00815620" w:rsidRDefault="008501F6" w:rsidP="00815620">
      <w:pPr>
        <w:pStyle w:val="Heading1"/>
        <w:spacing w:line="360" w:lineRule="auto"/>
        <w:rPr>
          <w:rFonts w:ascii="Arial" w:hAnsi="Arial" w:cs="Arial"/>
          <w:b/>
          <w:bCs/>
          <w:color w:val="auto"/>
          <w:sz w:val="22"/>
          <w:szCs w:val="22"/>
        </w:rPr>
      </w:pPr>
      <w:bookmarkStart w:id="1" w:name="_Toc233543780"/>
      <w:r w:rsidRPr="00815620">
        <w:rPr>
          <w:rFonts w:ascii="Arial" w:hAnsi="Arial" w:cs="Arial"/>
          <w:b/>
          <w:bCs/>
          <w:color w:val="auto"/>
          <w:sz w:val="22"/>
          <w:szCs w:val="22"/>
        </w:rPr>
        <w:t>Anatomy and Physiology</w:t>
      </w:r>
      <w:bookmarkEnd w:id="1"/>
      <w:r w:rsidR="000A354D" w:rsidRPr="00815620">
        <w:rPr>
          <w:rFonts w:ascii="Arial" w:hAnsi="Arial" w:cs="Arial"/>
          <w:b/>
          <w:bCs/>
          <w:color w:val="auto"/>
          <w:sz w:val="22"/>
          <w:szCs w:val="22"/>
        </w:rPr>
        <w:br/>
      </w:r>
    </w:p>
    <w:p w14:paraId="50BC240C" w14:textId="1C5DF454" w:rsidR="00863C04" w:rsidRPr="00815620" w:rsidRDefault="00863C04" w:rsidP="00815620">
      <w:pPr>
        <w:spacing w:line="360" w:lineRule="auto"/>
        <w:jc w:val="both"/>
        <w:rPr>
          <w:rFonts w:ascii="Arial" w:hAnsi="Arial" w:cs="Arial"/>
          <w:sz w:val="22"/>
          <w:szCs w:val="22"/>
        </w:rPr>
      </w:pPr>
      <w:r w:rsidRPr="00815620">
        <w:rPr>
          <w:rFonts w:ascii="Arial" w:hAnsi="Arial" w:cs="Arial"/>
          <w:sz w:val="22"/>
          <w:szCs w:val="22"/>
        </w:rPr>
        <w:t xml:space="preserve">The respiratory system supplies oxygen to the body and removes carbon dioxide. </w:t>
      </w:r>
      <w:r w:rsidR="00D90A7E" w:rsidRPr="00815620">
        <w:rPr>
          <w:rFonts w:ascii="Arial" w:hAnsi="Arial" w:cs="Arial"/>
          <w:sz w:val="22"/>
          <w:szCs w:val="22"/>
        </w:rPr>
        <w:t xml:space="preserve">The respiratory tract consists of the upper passages (nose, mouth, pharynx and larynx) and the lower passages (trachea, bronchi and bronchioles). Within the lungs are </w:t>
      </w:r>
      <w:r w:rsidR="00D90A7E" w:rsidRPr="00815620">
        <w:rPr>
          <w:rFonts w:ascii="Arial" w:hAnsi="Arial" w:cs="Arial"/>
          <w:sz w:val="22"/>
          <w:szCs w:val="22"/>
        </w:rPr>
        <w:t>many</w:t>
      </w:r>
      <w:r w:rsidR="00D90A7E" w:rsidRPr="00815620">
        <w:rPr>
          <w:rFonts w:ascii="Arial" w:hAnsi="Arial" w:cs="Arial"/>
          <w:sz w:val="22"/>
          <w:szCs w:val="22"/>
        </w:rPr>
        <w:t xml:space="preserve"> alveoli, which provide the surface for oxygen and carbon dioxide exchange (Ross and Wilson, 2018).</w:t>
      </w:r>
    </w:p>
    <w:p w14:paraId="5CBFD0E6" w14:textId="344D3285" w:rsidR="00863C04" w:rsidRPr="00815620" w:rsidRDefault="004E62CD" w:rsidP="00815620">
      <w:pPr>
        <w:spacing w:line="360" w:lineRule="auto"/>
        <w:jc w:val="both"/>
        <w:rPr>
          <w:rFonts w:ascii="Arial" w:hAnsi="Arial" w:cs="Arial"/>
          <w:sz w:val="22"/>
          <w:szCs w:val="22"/>
        </w:rPr>
      </w:pPr>
      <w:r w:rsidRPr="00815620">
        <w:rPr>
          <w:rFonts w:ascii="Arial" w:hAnsi="Arial" w:cs="Arial"/>
          <w:sz w:val="22"/>
          <w:szCs w:val="22"/>
        </w:rPr>
        <w:lastRenderedPageBreak/>
        <w:t>Air passes through the nose or mouth and moves into the trachea, which is held open by C</w:t>
      </w:r>
      <w:r w:rsidRPr="00815620">
        <w:rPr>
          <w:rFonts w:ascii="Arial" w:hAnsi="Arial" w:cs="Arial"/>
          <w:sz w:val="22"/>
          <w:szCs w:val="22"/>
        </w:rPr>
        <w:noBreakHyphen/>
        <w:t>shaped cartilage rings.</w:t>
      </w:r>
      <w:r w:rsidRPr="00815620">
        <w:rPr>
          <w:rFonts w:ascii="Arial" w:hAnsi="Arial" w:cs="Arial"/>
          <w:sz w:val="22"/>
          <w:szCs w:val="22"/>
        </w:rPr>
        <w:t xml:space="preserve"> </w:t>
      </w:r>
      <w:r w:rsidRPr="00815620">
        <w:rPr>
          <w:rFonts w:ascii="Arial" w:hAnsi="Arial" w:cs="Arial"/>
          <w:sz w:val="22"/>
          <w:szCs w:val="22"/>
        </w:rPr>
        <w:t>The trachea splits into two main bronchi that further divide into increasingly smaller bronchioles inside the lungs.</w:t>
      </w:r>
      <w:r w:rsidRPr="00815620">
        <w:rPr>
          <w:rFonts w:ascii="Arial" w:hAnsi="Arial" w:cs="Arial"/>
          <w:sz w:val="22"/>
          <w:szCs w:val="22"/>
        </w:rPr>
        <w:t xml:space="preserve"> </w:t>
      </w:r>
      <w:r w:rsidRPr="00815620">
        <w:rPr>
          <w:rFonts w:ascii="Arial" w:hAnsi="Arial" w:cs="Arial"/>
          <w:sz w:val="22"/>
          <w:szCs w:val="22"/>
        </w:rPr>
        <w:t>At the end of the bronchioles are groups of alveoli—small air sacs with very thin walls, surrounded by capillaries</w:t>
      </w:r>
      <w:r w:rsidR="00863C04" w:rsidRPr="00815620">
        <w:rPr>
          <w:rFonts w:ascii="Arial" w:hAnsi="Arial" w:cs="Arial"/>
          <w:sz w:val="22"/>
          <w:szCs w:val="22"/>
        </w:rPr>
        <w:t xml:space="preserve">. </w:t>
      </w:r>
      <w:r w:rsidRPr="00815620">
        <w:rPr>
          <w:rFonts w:ascii="Arial" w:hAnsi="Arial" w:cs="Arial"/>
          <w:sz w:val="22"/>
          <w:szCs w:val="22"/>
        </w:rPr>
        <w:t>This single</w:t>
      </w:r>
      <w:r w:rsidRPr="00815620">
        <w:rPr>
          <w:rFonts w:ascii="Arial" w:hAnsi="Arial" w:cs="Arial"/>
          <w:sz w:val="22"/>
          <w:szCs w:val="22"/>
        </w:rPr>
        <w:noBreakHyphen/>
        <w:t>cell barrier enables</w:t>
      </w:r>
      <w:r w:rsidR="00D90A7E" w:rsidRPr="00815620">
        <w:rPr>
          <w:rFonts w:ascii="Arial" w:hAnsi="Arial" w:cs="Arial"/>
          <w:sz w:val="22"/>
          <w:szCs w:val="22"/>
        </w:rPr>
        <w:t xml:space="preserve"> </w:t>
      </w:r>
      <w:r w:rsidRPr="00815620">
        <w:rPr>
          <w:rFonts w:ascii="Arial" w:hAnsi="Arial" w:cs="Arial"/>
          <w:sz w:val="22"/>
          <w:szCs w:val="22"/>
        </w:rPr>
        <w:t>movement of oxygen and carbon dioxide between the alveolar air and the bloodstream (Peate and Nair, 2011).</w:t>
      </w:r>
    </w:p>
    <w:p w14:paraId="6B9B0AF7" w14:textId="77777777" w:rsidR="00285247" w:rsidRPr="00815620" w:rsidRDefault="00285247" w:rsidP="00815620">
      <w:pPr>
        <w:spacing w:line="360" w:lineRule="auto"/>
        <w:jc w:val="both"/>
        <w:rPr>
          <w:rFonts w:ascii="Arial" w:hAnsi="Arial" w:cs="Arial"/>
          <w:sz w:val="22"/>
          <w:szCs w:val="22"/>
        </w:rPr>
      </w:pPr>
    </w:p>
    <w:p w14:paraId="15B8B7ED" w14:textId="77777777" w:rsidR="009218B5" w:rsidRPr="00815620" w:rsidRDefault="005F7832" w:rsidP="00815620">
      <w:pPr>
        <w:keepNext/>
        <w:spacing w:line="360" w:lineRule="auto"/>
        <w:jc w:val="center"/>
        <w:rPr>
          <w:rFonts w:ascii="Arial" w:hAnsi="Arial" w:cs="Arial"/>
          <w:sz w:val="22"/>
          <w:szCs w:val="22"/>
        </w:rPr>
      </w:pPr>
      <w:r w:rsidRPr="00815620">
        <w:rPr>
          <w:rFonts w:ascii="Arial" w:hAnsi="Arial" w:cs="Arial"/>
          <w:noProof/>
          <w:sz w:val="22"/>
          <w:szCs w:val="22"/>
        </w:rPr>
        <w:drawing>
          <wp:inline distT="0" distB="0" distL="0" distR="0" wp14:anchorId="77195DAD" wp14:editId="11651D09">
            <wp:extent cx="5295900" cy="4694555"/>
            <wp:effectExtent l="0" t="0" r="0" b="0"/>
            <wp:docPr id="18702823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282321" name="Picture 1870282321"/>
                    <pic:cNvPicPr/>
                  </pic:nvPicPr>
                  <pic:blipFill>
                    <a:blip r:embed="rId8">
                      <a:extLst>
                        <a:ext uri="{28A0092B-C50C-407E-A947-70E740481C1C}">
                          <a14:useLocalDpi xmlns:a14="http://schemas.microsoft.com/office/drawing/2010/main" val="0"/>
                        </a:ext>
                      </a:extLst>
                    </a:blip>
                    <a:stretch>
                      <a:fillRect/>
                    </a:stretch>
                  </pic:blipFill>
                  <pic:spPr>
                    <a:xfrm>
                      <a:off x="0" y="0"/>
                      <a:ext cx="5295900" cy="4694555"/>
                    </a:xfrm>
                    <a:prstGeom prst="rect">
                      <a:avLst/>
                    </a:prstGeom>
                  </pic:spPr>
                </pic:pic>
              </a:graphicData>
            </a:graphic>
          </wp:inline>
        </w:drawing>
      </w:r>
    </w:p>
    <w:p w14:paraId="749FD457" w14:textId="0D7D0FED" w:rsidR="00285247" w:rsidRPr="00815620" w:rsidRDefault="009218B5" w:rsidP="00815620">
      <w:pPr>
        <w:pStyle w:val="Caption"/>
        <w:spacing w:line="360" w:lineRule="auto"/>
        <w:jc w:val="center"/>
        <w:rPr>
          <w:rFonts w:ascii="Arial" w:hAnsi="Arial" w:cs="Arial"/>
          <w:sz w:val="22"/>
          <w:szCs w:val="22"/>
        </w:rPr>
      </w:pPr>
      <w:r w:rsidRPr="00815620">
        <w:rPr>
          <w:rFonts w:ascii="Arial" w:hAnsi="Arial" w:cs="Arial"/>
          <w:sz w:val="22"/>
          <w:szCs w:val="22"/>
        </w:rPr>
        <w:t xml:space="preserve">Figure </w:t>
      </w:r>
      <w:r w:rsidRPr="00815620">
        <w:rPr>
          <w:rFonts w:ascii="Arial" w:hAnsi="Arial" w:cs="Arial"/>
          <w:sz w:val="22"/>
          <w:szCs w:val="22"/>
        </w:rPr>
        <w:fldChar w:fldCharType="begin"/>
      </w:r>
      <w:r w:rsidRPr="00815620">
        <w:rPr>
          <w:rFonts w:ascii="Arial" w:hAnsi="Arial" w:cs="Arial"/>
          <w:sz w:val="22"/>
          <w:szCs w:val="22"/>
        </w:rPr>
        <w:instrText xml:space="preserve"> SEQ Figure \* ARABIC </w:instrText>
      </w:r>
      <w:r w:rsidRPr="00815620">
        <w:rPr>
          <w:rFonts w:ascii="Arial" w:hAnsi="Arial" w:cs="Arial"/>
          <w:sz w:val="22"/>
          <w:szCs w:val="22"/>
        </w:rPr>
        <w:fldChar w:fldCharType="separate"/>
      </w:r>
      <w:r w:rsidRPr="00815620">
        <w:rPr>
          <w:rFonts w:ascii="Arial" w:hAnsi="Arial" w:cs="Arial"/>
          <w:noProof/>
          <w:sz w:val="22"/>
          <w:szCs w:val="22"/>
        </w:rPr>
        <w:t>1</w:t>
      </w:r>
      <w:r w:rsidRPr="00815620">
        <w:rPr>
          <w:rFonts w:ascii="Arial" w:hAnsi="Arial" w:cs="Arial"/>
          <w:sz w:val="22"/>
          <w:szCs w:val="22"/>
        </w:rPr>
        <w:fldChar w:fldCharType="end"/>
      </w:r>
      <w:r w:rsidRPr="00815620">
        <w:rPr>
          <w:rFonts w:ascii="Arial" w:hAnsi="Arial" w:cs="Arial"/>
          <w:sz w:val="22"/>
          <w:szCs w:val="22"/>
        </w:rPr>
        <w:t>:  Structure of the respiratory system (NCBI, 2026).</w:t>
      </w:r>
    </w:p>
    <w:p w14:paraId="0624F515" w14:textId="77777777" w:rsidR="00285247" w:rsidRPr="00815620" w:rsidRDefault="00285247" w:rsidP="00815620">
      <w:pPr>
        <w:spacing w:line="360" w:lineRule="auto"/>
        <w:jc w:val="both"/>
        <w:rPr>
          <w:rFonts w:ascii="Arial" w:hAnsi="Arial" w:cs="Arial"/>
          <w:sz w:val="22"/>
          <w:szCs w:val="22"/>
        </w:rPr>
      </w:pPr>
    </w:p>
    <w:p w14:paraId="45BE0103" w14:textId="2F9F20CD" w:rsidR="00863C04" w:rsidRPr="00815620" w:rsidRDefault="00863C04" w:rsidP="00815620">
      <w:pPr>
        <w:spacing w:line="360" w:lineRule="auto"/>
        <w:jc w:val="both"/>
        <w:rPr>
          <w:rFonts w:ascii="Arial" w:hAnsi="Arial" w:cs="Arial"/>
          <w:sz w:val="22"/>
          <w:szCs w:val="22"/>
        </w:rPr>
      </w:pPr>
      <w:r w:rsidRPr="00815620">
        <w:rPr>
          <w:rFonts w:ascii="Arial" w:hAnsi="Arial" w:cs="Arial"/>
          <w:sz w:val="22"/>
          <w:szCs w:val="22"/>
        </w:rPr>
        <w:t xml:space="preserve">The airways are lined with ciliated epithelial cells and goblet cells. Goblet cells produce mucus that traps dust, allergens and microbes, while the cilia move this mucus upwards towards the throat. This protective mechanism is important for adolescents with asthma, as irritants such as smoke and vaping aerosols can damage the cilia and increase mucus production. In healthy airways, smooth muscle remains relaxed and the airway lining is thin, allowing air to move freely. In asthma, the airway wall thickens, smooth muscle contracts more and mucus </w:t>
      </w:r>
      <w:r w:rsidRPr="00815620">
        <w:rPr>
          <w:rFonts w:ascii="Arial" w:hAnsi="Arial" w:cs="Arial"/>
          <w:sz w:val="22"/>
          <w:szCs w:val="22"/>
        </w:rPr>
        <w:lastRenderedPageBreak/>
        <w:t>production increases, narrowing the lumen and reducing airflow (Kuruvilla, Lee and Lee, 2019).</w:t>
      </w:r>
    </w:p>
    <w:p w14:paraId="32BFA409" w14:textId="03121D95" w:rsidR="00863C04" w:rsidRPr="00815620" w:rsidRDefault="004E62CD" w:rsidP="00815620">
      <w:pPr>
        <w:spacing w:line="360" w:lineRule="auto"/>
        <w:jc w:val="both"/>
        <w:rPr>
          <w:rFonts w:ascii="Arial" w:hAnsi="Arial" w:cs="Arial"/>
          <w:sz w:val="22"/>
          <w:szCs w:val="22"/>
        </w:rPr>
      </w:pPr>
      <w:r w:rsidRPr="00815620">
        <w:rPr>
          <w:rFonts w:ascii="Arial" w:hAnsi="Arial" w:cs="Arial"/>
          <w:sz w:val="22"/>
          <w:szCs w:val="22"/>
        </w:rPr>
        <w:t>When inhaling, the diaphragm tightens and drops, and the external intercostal muscles raise the ribcage, expanding the chest cavity and pulling air into the lungs.</w:t>
      </w:r>
      <w:r w:rsidR="00863C04" w:rsidRPr="00815620">
        <w:rPr>
          <w:rFonts w:ascii="Arial" w:hAnsi="Arial" w:cs="Arial"/>
          <w:sz w:val="22"/>
          <w:szCs w:val="22"/>
        </w:rPr>
        <w:t xml:space="preserve"> Expiration is </w:t>
      </w:r>
      <w:r w:rsidRPr="00815620">
        <w:rPr>
          <w:rFonts w:ascii="Arial" w:hAnsi="Arial" w:cs="Arial"/>
          <w:sz w:val="22"/>
          <w:szCs w:val="22"/>
        </w:rPr>
        <w:t>naturally</w:t>
      </w:r>
      <w:r w:rsidR="00863C04" w:rsidRPr="00815620">
        <w:rPr>
          <w:rFonts w:ascii="Arial" w:hAnsi="Arial" w:cs="Arial"/>
          <w:sz w:val="22"/>
          <w:szCs w:val="22"/>
        </w:rPr>
        <w:t xml:space="preserve"> </w:t>
      </w:r>
      <w:r w:rsidR="00815620" w:rsidRPr="00815620">
        <w:rPr>
          <w:rFonts w:ascii="Arial" w:hAnsi="Arial" w:cs="Arial"/>
          <w:sz w:val="22"/>
          <w:szCs w:val="22"/>
        </w:rPr>
        <w:t>passive;</w:t>
      </w:r>
      <w:r w:rsidR="00863C04" w:rsidRPr="00815620">
        <w:rPr>
          <w:rFonts w:ascii="Arial" w:hAnsi="Arial" w:cs="Arial"/>
          <w:sz w:val="22"/>
          <w:szCs w:val="22"/>
        </w:rPr>
        <w:t xml:space="preserve"> the diaphragm relaxes and the lungs recoil. During exercise or respiratory distress, accessory muscles such as the sternocleidomastoid and abdominal muscles assist breathing (Tucker and Foulston, 2015).</w:t>
      </w:r>
    </w:p>
    <w:p w14:paraId="0AA67656" w14:textId="62FC026D" w:rsidR="008501F6" w:rsidRPr="00815620" w:rsidRDefault="00F06811" w:rsidP="00815620">
      <w:pPr>
        <w:spacing w:line="360" w:lineRule="auto"/>
        <w:jc w:val="both"/>
        <w:rPr>
          <w:rFonts w:ascii="Arial" w:hAnsi="Arial" w:cs="Arial"/>
          <w:sz w:val="22"/>
          <w:szCs w:val="22"/>
        </w:rPr>
      </w:pPr>
      <w:r w:rsidRPr="00815620">
        <w:rPr>
          <w:rFonts w:ascii="Arial" w:hAnsi="Arial" w:cs="Arial"/>
          <w:sz w:val="22"/>
          <w:szCs w:val="22"/>
        </w:rPr>
        <w:t>Gas exchange happens by diffusion: oxygen passes from the alveoli into the capillary blood, while carbon dioxide travels from the blood into the alveoli to be breathed out</w:t>
      </w:r>
      <w:r w:rsidR="00863C04" w:rsidRPr="00815620">
        <w:rPr>
          <w:rFonts w:ascii="Arial" w:hAnsi="Arial" w:cs="Arial"/>
          <w:sz w:val="22"/>
          <w:szCs w:val="22"/>
        </w:rPr>
        <w:t xml:space="preserve">. At the cellular level, oxygen diffuses from capillaries into tissues to support metabolism, and carbon dioxide produced by cells returns to the blood to be transported to the lungs (Ross and Wilson, 2018). </w:t>
      </w:r>
      <w:r w:rsidR="00E41BFE" w:rsidRPr="00815620">
        <w:rPr>
          <w:rFonts w:ascii="Arial" w:hAnsi="Arial" w:cs="Arial"/>
          <w:sz w:val="22"/>
          <w:szCs w:val="22"/>
        </w:rPr>
        <w:t>Small changes such as swelling or mucus can reduce airflow, explaining why adolescents with asthma experience wheeze and breathlessness.</w:t>
      </w:r>
    </w:p>
    <w:p w14:paraId="28B8DA59" w14:textId="2D183C0B" w:rsidR="001D5B7D" w:rsidRPr="00815620" w:rsidRDefault="00F06811" w:rsidP="00815620">
      <w:pPr>
        <w:spacing w:line="360" w:lineRule="auto"/>
        <w:jc w:val="both"/>
        <w:rPr>
          <w:rFonts w:ascii="Arial" w:hAnsi="Arial" w:cs="Arial"/>
          <w:color w:val="000000" w:themeColor="text1"/>
          <w:sz w:val="22"/>
          <w:szCs w:val="22"/>
        </w:rPr>
      </w:pPr>
      <w:r w:rsidRPr="00815620">
        <w:rPr>
          <w:rFonts w:ascii="Arial" w:hAnsi="Arial" w:cs="Arial"/>
          <w:color w:val="000000" w:themeColor="text1"/>
          <w:sz w:val="22"/>
          <w:szCs w:val="22"/>
        </w:rPr>
        <w:t>For the adolescents in the case study, knowing how air travels through the bronchi and alveoli helps them understand why irritants like smoke and vaping aerosols make breathing harder.</w:t>
      </w:r>
    </w:p>
    <w:p w14:paraId="400B28E3" w14:textId="390D8DDB" w:rsidR="000A354D" w:rsidRPr="00815620" w:rsidRDefault="008501F6" w:rsidP="00815620">
      <w:pPr>
        <w:pStyle w:val="Heading1"/>
        <w:spacing w:line="360" w:lineRule="auto"/>
        <w:rPr>
          <w:rFonts w:ascii="Arial" w:hAnsi="Arial" w:cs="Arial"/>
          <w:b/>
          <w:bCs/>
          <w:color w:val="auto"/>
          <w:sz w:val="22"/>
          <w:szCs w:val="22"/>
        </w:rPr>
      </w:pPr>
      <w:bookmarkStart w:id="2" w:name="_Toc233543781"/>
      <w:r w:rsidRPr="00815620">
        <w:rPr>
          <w:rFonts w:ascii="Arial" w:hAnsi="Arial" w:cs="Arial"/>
          <w:b/>
          <w:bCs/>
          <w:color w:val="auto"/>
          <w:sz w:val="22"/>
          <w:szCs w:val="22"/>
        </w:rPr>
        <w:t>Pathophysiology and Impact</w:t>
      </w:r>
      <w:bookmarkEnd w:id="2"/>
      <w:r w:rsidR="000A354D" w:rsidRPr="00815620">
        <w:rPr>
          <w:rFonts w:ascii="Arial" w:hAnsi="Arial" w:cs="Arial"/>
          <w:b/>
          <w:bCs/>
          <w:color w:val="auto"/>
          <w:sz w:val="22"/>
          <w:szCs w:val="22"/>
        </w:rPr>
        <w:br/>
      </w:r>
    </w:p>
    <w:p w14:paraId="25DC8DA6" w14:textId="2D7F7B64" w:rsidR="00E41BFE" w:rsidRPr="00815620" w:rsidRDefault="000A38CE" w:rsidP="00815620">
      <w:pPr>
        <w:spacing w:line="360" w:lineRule="auto"/>
        <w:jc w:val="both"/>
        <w:rPr>
          <w:rFonts w:ascii="Arial" w:hAnsi="Arial" w:cs="Arial"/>
          <w:sz w:val="22"/>
          <w:szCs w:val="22"/>
        </w:rPr>
      </w:pPr>
      <w:r w:rsidRPr="00815620">
        <w:rPr>
          <w:rFonts w:ascii="Arial" w:hAnsi="Arial" w:cs="Arial"/>
          <w:sz w:val="22"/>
          <w:szCs w:val="22"/>
        </w:rPr>
        <w:t xml:space="preserve">Asthma </w:t>
      </w:r>
      <w:r w:rsidR="00E41BFE" w:rsidRPr="00815620">
        <w:rPr>
          <w:rFonts w:ascii="Arial" w:hAnsi="Arial" w:cs="Arial"/>
          <w:sz w:val="22"/>
          <w:szCs w:val="22"/>
        </w:rPr>
        <w:t xml:space="preserve">is an inflammatory disorder of the airways. In adolescents, exposure to irritants such as cigarette smoke, vaping aerosols and respiratory infections can trigger inflammation and worsen symptoms. </w:t>
      </w:r>
      <w:r w:rsidR="00F06811" w:rsidRPr="00815620">
        <w:rPr>
          <w:rFonts w:ascii="Arial" w:hAnsi="Arial" w:cs="Arial"/>
          <w:sz w:val="22"/>
          <w:szCs w:val="22"/>
        </w:rPr>
        <w:t>When irritants reach the airways, immune cells like eosinophils and mast cells release substances such as histamine and leukotrienes, which trigger bronchoconstriction, swelling of the airway lining and excess mucus production (Kuruvilla, Lee and Lee, 2019).</w:t>
      </w:r>
      <w:r w:rsidR="00E41BFE" w:rsidRPr="00815620">
        <w:rPr>
          <w:rFonts w:ascii="Arial" w:hAnsi="Arial" w:cs="Arial"/>
          <w:sz w:val="22"/>
          <w:szCs w:val="22"/>
        </w:rPr>
        <w:t xml:space="preserve"> </w:t>
      </w:r>
      <w:r w:rsidR="00F06811" w:rsidRPr="00815620">
        <w:rPr>
          <w:rFonts w:ascii="Arial" w:hAnsi="Arial" w:cs="Arial"/>
          <w:sz w:val="22"/>
          <w:szCs w:val="22"/>
        </w:rPr>
        <w:t>This causes the bronchi and bronchioles to become narrower, reducing the ease with which air can flow in and out of the lungs</w:t>
      </w:r>
      <w:r w:rsidR="00E41BFE" w:rsidRPr="00815620">
        <w:rPr>
          <w:rFonts w:ascii="Arial" w:hAnsi="Arial" w:cs="Arial"/>
          <w:sz w:val="22"/>
          <w:szCs w:val="22"/>
        </w:rPr>
        <w:t>. These mediators contribute to oedema and thickening of the basement membrane, known as airway remodelling, which further restricts airflow (Jackson, 2019).</w:t>
      </w:r>
    </w:p>
    <w:p w14:paraId="1932E50F" w14:textId="2146A047" w:rsidR="00E41BFE" w:rsidRPr="00815620" w:rsidRDefault="00694AC9" w:rsidP="00815620">
      <w:pPr>
        <w:spacing w:line="360" w:lineRule="auto"/>
        <w:jc w:val="both"/>
        <w:rPr>
          <w:rFonts w:ascii="Arial" w:hAnsi="Arial" w:cs="Arial"/>
          <w:sz w:val="22"/>
          <w:szCs w:val="22"/>
        </w:rPr>
      </w:pPr>
      <w:r w:rsidRPr="00815620">
        <w:rPr>
          <w:rFonts w:ascii="Arial" w:hAnsi="Arial" w:cs="Arial"/>
          <w:sz w:val="22"/>
          <w:szCs w:val="22"/>
        </w:rPr>
        <w:t>Smoking exposes the airways to harmful substances like tar, carbon monoxide and oxidants, which injure the airway lining and increase oxidative stress</w:t>
      </w:r>
      <w:r w:rsidR="00E41BFE" w:rsidRPr="00815620">
        <w:rPr>
          <w:rFonts w:ascii="Arial" w:hAnsi="Arial" w:cs="Arial"/>
          <w:sz w:val="22"/>
          <w:szCs w:val="22"/>
        </w:rPr>
        <w:t>. In adolescents with asthma, smoking is strongly associated with reduced lung function, more frequent symptoms and poorer response to inhaled corticosteroids (BTS/NICE/SIGN, 2024). Vaping is also a significant irritant. E</w:t>
      </w:r>
      <w:r w:rsidR="00E41BFE" w:rsidRPr="00815620">
        <w:rPr>
          <w:rFonts w:ascii="Arial" w:hAnsi="Arial" w:cs="Arial"/>
          <w:sz w:val="22"/>
          <w:szCs w:val="22"/>
        </w:rPr>
        <w:noBreakHyphen/>
        <w:t>cigarette aerosols contain nicotine, propylene glycol and ultrafine particles that inflame the airways. Research shows that vaping increases airway hyper</w:t>
      </w:r>
      <w:r w:rsidR="00E41BFE" w:rsidRPr="00815620">
        <w:rPr>
          <w:rFonts w:ascii="Arial" w:hAnsi="Arial" w:cs="Arial"/>
          <w:sz w:val="22"/>
          <w:szCs w:val="22"/>
        </w:rPr>
        <w:noBreakHyphen/>
        <w:t xml:space="preserve">responsiveness and the risk of exacerbations (Wills et al., 2021). Although both smoking and vaping irritate the airways, smoking introduces a wider range of toxic chemicals that cause </w:t>
      </w:r>
      <w:r w:rsidR="00E41BFE" w:rsidRPr="00815620">
        <w:rPr>
          <w:rFonts w:ascii="Arial" w:hAnsi="Arial" w:cs="Arial"/>
          <w:sz w:val="22"/>
          <w:szCs w:val="22"/>
        </w:rPr>
        <w:lastRenderedPageBreak/>
        <w:t>long</w:t>
      </w:r>
      <w:r w:rsidR="00E41BFE" w:rsidRPr="00815620">
        <w:rPr>
          <w:rFonts w:ascii="Arial" w:hAnsi="Arial" w:cs="Arial"/>
          <w:sz w:val="22"/>
          <w:szCs w:val="22"/>
        </w:rPr>
        <w:noBreakHyphen/>
        <w:t>term structural damage, while vaping tends to produce more acute irritation (Wills et al., 2021). Viral infections typically trigger short</w:t>
      </w:r>
      <w:r w:rsidR="00E41BFE" w:rsidRPr="00815620">
        <w:rPr>
          <w:rFonts w:ascii="Arial" w:hAnsi="Arial" w:cs="Arial"/>
          <w:sz w:val="22"/>
          <w:szCs w:val="22"/>
        </w:rPr>
        <w:noBreakHyphen/>
        <w:t>term but intense inflammation, making them one of the most common causes of acute exacerbations in adolescents (Jackson, 2019).</w:t>
      </w:r>
    </w:p>
    <w:p w14:paraId="508A3C6D" w14:textId="77777777" w:rsidR="00E41BFE" w:rsidRPr="00815620" w:rsidRDefault="00E41BFE" w:rsidP="00815620">
      <w:pPr>
        <w:spacing w:line="360" w:lineRule="auto"/>
        <w:jc w:val="both"/>
        <w:rPr>
          <w:rFonts w:ascii="Arial" w:hAnsi="Arial" w:cs="Arial"/>
          <w:sz w:val="22"/>
          <w:szCs w:val="22"/>
        </w:rPr>
      </w:pPr>
      <w:r w:rsidRPr="00815620">
        <w:rPr>
          <w:rFonts w:ascii="Arial" w:hAnsi="Arial" w:cs="Arial"/>
          <w:sz w:val="22"/>
          <w:szCs w:val="22"/>
        </w:rPr>
        <w:t>Respiratory infections heighten bronchial sensitivity, increase mucus production and intensify inflammation, making the airways more reactive to other triggers (Jackson, 2019). This can rapidly worsen airflow obstruction and lead to acute attacks. When the airways narrow, ventilation–perfusion mismatch occurs, meaning some alveoli receive adequate blood flow but insufficient airflow, reducing oxygen levels in the blood (hypoxaemia). Adolescents may experience breathlessness, wheezing, coughing, difficulty speaking and use of accessory muscles. These symptoms reflect the increased effort required to move air through inflamed and constricted airways. Further narrowing forces adolescents to recruit accessory muscles, increasing the work of breathing and contributing to fatigue.</w:t>
      </w:r>
    </w:p>
    <w:p w14:paraId="51B7A759" w14:textId="3E58C041" w:rsidR="00292EB7" w:rsidRPr="00815620" w:rsidRDefault="00E41BFE" w:rsidP="00815620">
      <w:pPr>
        <w:spacing w:line="360" w:lineRule="auto"/>
        <w:jc w:val="both"/>
        <w:rPr>
          <w:rFonts w:ascii="Arial" w:hAnsi="Arial" w:cs="Arial"/>
          <w:sz w:val="22"/>
          <w:szCs w:val="22"/>
        </w:rPr>
      </w:pPr>
      <w:r w:rsidRPr="00815620">
        <w:rPr>
          <w:rFonts w:ascii="Arial" w:hAnsi="Arial" w:cs="Arial"/>
          <w:sz w:val="22"/>
          <w:szCs w:val="22"/>
        </w:rPr>
        <w:t>Understanding these physiological changes helps adolescents recognise why irritants worsen their asthma and why avoiding them is essential for maintaining good respiratory health. This explains why the adolescents in the case study experience worsening symptoms when smoking or vaping, as these irritants directly increase inflammation and airway narrowing.</w:t>
      </w:r>
    </w:p>
    <w:p w14:paraId="47B63EB9" w14:textId="08FF5B94" w:rsidR="008501F6" w:rsidRPr="00815620" w:rsidRDefault="008501F6" w:rsidP="00815620">
      <w:pPr>
        <w:pStyle w:val="Heading1"/>
        <w:spacing w:line="360" w:lineRule="auto"/>
        <w:rPr>
          <w:rFonts w:ascii="Arial" w:hAnsi="Arial" w:cs="Arial"/>
          <w:b/>
          <w:bCs/>
          <w:color w:val="auto"/>
          <w:sz w:val="22"/>
          <w:szCs w:val="22"/>
        </w:rPr>
      </w:pPr>
      <w:bookmarkStart w:id="3" w:name="_Toc233543782"/>
      <w:r w:rsidRPr="00815620">
        <w:rPr>
          <w:rFonts w:ascii="Arial" w:hAnsi="Arial" w:cs="Arial"/>
          <w:b/>
          <w:bCs/>
          <w:color w:val="auto"/>
          <w:sz w:val="22"/>
          <w:szCs w:val="22"/>
        </w:rPr>
        <w:t>Monitoring and Data Use</w:t>
      </w:r>
      <w:bookmarkEnd w:id="3"/>
    </w:p>
    <w:p w14:paraId="49413830" w14:textId="77777777" w:rsidR="00694AC9" w:rsidRPr="00815620" w:rsidRDefault="000A38CE" w:rsidP="0081562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815620">
        <w:rPr>
          <w:rFonts w:ascii="Arial" w:eastAsia="Times New Roman" w:hAnsi="Arial" w:cs="Arial"/>
          <w:kern w:val="0"/>
          <w:sz w:val="22"/>
          <w:szCs w:val="22"/>
          <w:lang w:eastAsia="en-GB"/>
          <w14:ligatures w14:val="none"/>
        </w:rPr>
        <w:t>Routine</w:t>
      </w:r>
      <w:r w:rsidR="00D75B36" w:rsidRPr="00815620">
        <w:rPr>
          <w:rFonts w:ascii="Arial" w:eastAsia="Times New Roman" w:hAnsi="Arial" w:cs="Arial"/>
          <w:kern w:val="0"/>
          <w:sz w:val="22"/>
          <w:szCs w:val="22"/>
          <w:lang w:eastAsia="en-GB"/>
          <w14:ligatures w14:val="none"/>
        </w:rPr>
        <w:t xml:space="preserve"> monitoring is an important part of asthma management, especially for adolescents who may underestimate symptoms or delay seeking help. </w:t>
      </w:r>
      <w:r w:rsidR="00694AC9" w:rsidRPr="00815620">
        <w:rPr>
          <w:rFonts w:ascii="Arial" w:eastAsia="Times New Roman" w:hAnsi="Arial" w:cs="Arial"/>
          <w:kern w:val="0"/>
          <w:sz w:val="22"/>
          <w:szCs w:val="22"/>
          <w:lang w:eastAsia="en-GB"/>
          <w14:ligatures w14:val="none"/>
        </w:rPr>
        <w:t>Peak expiratory flow (PEF) offers a measurable way to assess how narrowed the airways are.</w:t>
      </w:r>
      <w:r w:rsidR="00694AC9" w:rsidRPr="00815620">
        <w:rPr>
          <w:rFonts w:ascii="Arial" w:eastAsia="Times New Roman" w:hAnsi="Arial" w:cs="Arial"/>
          <w:kern w:val="0"/>
          <w:sz w:val="22"/>
          <w:szCs w:val="22"/>
          <w:lang w:eastAsia="en-GB"/>
          <w14:ligatures w14:val="none"/>
        </w:rPr>
        <w:t xml:space="preserve"> </w:t>
      </w:r>
      <w:r w:rsidR="00694AC9" w:rsidRPr="00815620">
        <w:rPr>
          <w:rFonts w:ascii="Arial" w:eastAsia="Times New Roman" w:hAnsi="Arial" w:cs="Arial"/>
          <w:kern w:val="0"/>
          <w:sz w:val="22"/>
          <w:szCs w:val="22"/>
          <w:lang w:eastAsia="en-GB"/>
          <w14:ligatures w14:val="none"/>
        </w:rPr>
        <w:t>A peak</w:t>
      </w:r>
      <w:r w:rsidR="00694AC9" w:rsidRPr="00815620">
        <w:rPr>
          <w:rFonts w:ascii="Arial" w:eastAsia="Times New Roman" w:hAnsi="Arial" w:cs="Arial"/>
          <w:kern w:val="0"/>
          <w:sz w:val="22"/>
          <w:szCs w:val="22"/>
          <w:lang w:eastAsia="en-GB"/>
          <w14:ligatures w14:val="none"/>
        </w:rPr>
        <w:noBreakHyphen/>
        <w:t>flow meter shows how fast someone can exhale, and lower values suggest tighter airways and poorer asthma control (BTS/NICE/SIGN, 2024).</w:t>
      </w:r>
    </w:p>
    <w:p w14:paraId="784B6BD7" w14:textId="60B06FFE" w:rsidR="00D75B36" w:rsidRPr="00815620" w:rsidRDefault="00D75B36" w:rsidP="0081562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815620">
        <w:rPr>
          <w:rFonts w:ascii="Arial" w:eastAsia="Times New Roman" w:hAnsi="Arial" w:cs="Arial"/>
          <w:kern w:val="0"/>
          <w:sz w:val="22"/>
          <w:szCs w:val="22"/>
          <w:lang w:eastAsia="en-GB"/>
          <w14:ligatures w14:val="none"/>
        </w:rPr>
        <w:t xml:space="preserve">Tracking peak flow over time helps identify early deterioration before symptoms become severe. </w:t>
      </w:r>
      <w:r w:rsidR="00694AC9" w:rsidRPr="00815620">
        <w:rPr>
          <w:rFonts w:ascii="Arial" w:eastAsia="Times New Roman" w:hAnsi="Arial" w:cs="Arial"/>
          <w:kern w:val="0"/>
          <w:sz w:val="22"/>
          <w:szCs w:val="22"/>
          <w:lang w:eastAsia="en-GB"/>
          <w14:ligatures w14:val="none"/>
        </w:rPr>
        <w:t>Asthma action plans often use a colour</w:t>
      </w:r>
      <w:r w:rsidR="00694AC9" w:rsidRPr="00815620">
        <w:rPr>
          <w:rFonts w:ascii="Arial" w:eastAsia="Times New Roman" w:hAnsi="Arial" w:cs="Arial"/>
          <w:kern w:val="0"/>
          <w:sz w:val="22"/>
          <w:szCs w:val="22"/>
          <w:lang w:eastAsia="en-GB"/>
          <w14:ligatures w14:val="none"/>
        </w:rPr>
        <w:noBreakHyphen/>
        <w:t>coded system, with green showing stability, amber signalling caution, and red indicating the need for urgent medical help.</w:t>
      </w:r>
      <w:r w:rsidR="00694AC9" w:rsidRPr="00815620">
        <w:rPr>
          <w:rFonts w:ascii="Arial" w:eastAsia="Times New Roman" w:hAnsi="Arial" w:cs="Arial"/>
          <w:kern w:val="0"/>
          <w:sz w:val="22"/>
          <w:szCs w:val="22"/>
          <w:lang w:eastAsia="en-GB"/>
          <w14:ligatures w14:val="none"/>
        </w:rPr>
        <w:t xml:space="preserve"> </w:t>
      </w:r>
      <w:r w:rsidRPr="00815620">
        <w:rPr>
          <w:rFonts w:ascii="Arial" w:eastAsia="Times New Roman" w:hAnsi="Arial" w:cs="Arial"/>
          <w:kern w:val="0"/>
          <w:sz w:val="22"/>
          <w:szCs w:val="22"/>
          <w:lang w:eastAsia="en-GB"/>
          <w14:ligatures w14:val="none"/>
        </w:rPr>
        <w:t>Adolescents who understand their peak</w:t>
      </w:r>
      <w:r w:rsidRPr="00815620">
        <w:rPr>
          <w:rFonts w:ascii="Arial" w:eastAsia="Times New Roman" w:hAnsi="Arial" w:cs="Arial"/>
          <w:kern w:val="0"/>
          <w:sz w:val="22"/>
          <w:szCs w:val="22"/>
          <w:lang w:eastAsia="en-GB"/>
          <w14:ligatures w14:val="none"/>
        </w:rPr>
        <w:noBreakHyphen/>
        <w:t>flow zones can respond quickly by adjusting medication or seeking help. However, peak</w:t>
      </w:r>
      <w:r w:rsidRPr="00815620">
        <w:rPr>
          <w:rFonts w:ascii="Arial" w:eastAsia="Times New Roman" w:hAnsi="Arial" w:cs="Arial"/>
          <w:kern w:val="0"/>
          <w:sz w:val="22"/>
          <w:szCs w:val="22"/>
          <w:lang w:eastAsia="en-GB"/>
          <w14:ligatures w14:val="none"/>
        </w:rPr>
        <w:noBreakHyphen/>
        <w:t>flow readings are effort</w:t>
      </w:r>
      <w:r w:rsidRPr="00815620">
        <w:rPr>
          <w:rFonts w:ascii="Arial" w:eastAsia="Times New Roman" w:hAnsi="Arial" w:cs="Arial"/>
          <w:kern w:val="0"/>
          <w:sz w:val="22"/>
          <w:szCs w:val="22"/>
          <w:lang w:eastAsia="en-GB"/>
          <w14:ligatures w14:val="none"/>
        </w:rPr>
        <w:noBreakHyphen/>
        <w:t>dependent and can vary if technique is incorrect or results are not recorded, which may limit accuracy (Reddel et al., 2022).</w:t>
      </w:r>
    </w:p>
    <w:p w14:paraId="0074FDC3" w14:textId="77777777" w:rsidR="00D75B36" w:rsidRPr="00815620" w:rsidRDefault="00D75B36" w:rsidP="0081562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815620">
        <w:rPr>
          <w:rFonts w:ascii="Arial" w:eastAsia="Times New Roman" w:hAnsi="Arial" w:cs="Arial"/>
          <w:kern w:val="0"/>
          <w:sz w:val="22"/>
          <w:szCs w:val="22"/>
          <w:lang w:eastAsia="en-GB"/>
          <w14:ligatures w14:val="none"/>
        </w:rPr>
        <w:t>Routine data also includes symptom diaries, inhaler use, exposure to triggers and responses to medication. Recording this information helps adolescents recognise patterns, such as worsening symptoms after vaping or during viral infections. It also supports shared decision</w:t>
      </w:r>
      <w:r w:rsidRPr="00815620">
        <w:rPr>
          <w:rFonts w:ascii="Arial" w:eastAsia="Times New Roman" w:hAnsi="Arial" w:cs="Arial"/>
          <w:kern w:val="0"/>
          <w:sz w:val="22"/>
          <w:szCs w:val="22"/>
          <w:lang w:eastAsia="en-GB"/>
          <w14:ligatures w14:val="none"/>
        </w:rPr>
        <w:noBreakHyphen/>
        <w:t xml:space="preserve">making between young people, families and healthcare professionals (Reddel et al., 2022). For example, if a patient’s peak flow drops into the amber zone and their diary shows </w:t>
      </w:r>
      <w:r w:rsidRPr="00815620">
        <w:rPr>
          <w:rFonts w:ascii="Arial" w:eastAsia="Times New Roman" w:hAnsi="Arial" w:cs="Arial"/>
          <w:kern w:val="0"/>
          <w:sz w:val="22"/>
          <w:szCs w:val="22"/>
          <w:lang w:eastAsia="en-GB"/>
          <w14:ligatures w14:val="none"/>
        </w:rPr>
        <w:lastRenderedPageBreak/>
        <w:t>increased vaping, the practice nurse can adjust their action plan and provide targeted cessation support.</w:t>
      </w:r>
    </w:p>
    <w:p w14:paraId="102CE775" w14:textId="2C7F0A8B" w:rsidR="001D5B7D" w:rsidRPr="00815620" w:rsidRDefault="00D75B36" w:rsidP="0081562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815620">
        <w:rPr>
          <w:rFonts w:ascii="Arial" w:eastAsia="Times New Roman" w:hAnsi="Arial" w:cs="Arial"/>
          <w:kern w:val="0"/>
          <w:sz w:val="22"/>
          <w:szCs w:val="22"/>
          <w:lang w:eastAsia="en-GB"/>
          <w14:ligatures w14:val="none"/>
        </w:rPr>
        <w:t>From a health and social care perspective, routine data is essential for safe and effective care. It allows professionals to monitor progress, evaluate treatment effectiveness, identify risks and tailor care plans. In primary care, peak</w:t>
      </w:r>
      <w:r w:rsidRPr="00815620">
        <w:rPr>
          <w:rFonts w:ascii="Arial" w:eastAsia="Times New Roman" w:hAnsi="Arial" w:cs="Arial"/>
          <w:kern w:val="0"/>
          <w:sz w:val="22"/>
          <w:szCs w:val="22"/>
          <w:lang w:eastAsia="en-GB"/>
          <w14:ligatures w14:val="none"/>
        </w:rPr>
        <w:noBreakHyphen/>
        <w:t>flow trends, inhaler use and symptom frequency are recorded in electronic systems and used to guide medication reviews and identify high</w:t>
      </w:r>
      <w:r w:rsidRPr="00815620">
        <w:rPr>
          <w:rFonts w:ascii="Arial" w:eastAsia="Times New Roman" w:hAnsi="Arial" w:cs="Arial"/>
          <w:kern w:val="0"/>
          <w:sz w:val="22"/>
          <w:szCs w:val="22"/>
          <w:lang w:eastAsia="en-GB"/>
          <w14:ligatures w14:val="none"/>
        </w:rPr>
        <w:noBreakHyphen/>
        <w:t xml:space="preserve">risk patients. </w:t>
      </w:r>
      <w:r w:rsidR="00BD74B8" w:rsidRPr="00815620">
        <w:rPr>
          <w:rFonts w:ascii="Arial" w:eastAsia="Times New Roman" w:hAnsi="Arial" w:cs="Arial"/>
          <w:kern w:val="0"/>
          <w:sz w:val="22"/>
          <w:szCs w:val="22"/>
          <w:lang w:eastAsia="en-GB"/>
          <w14:ligatures w14:val="none"/>
        </w:rPr>
        <w:t>Being familiar with their monitoring results enables adolescents to manage their condition more effectively. In the case study, regular peak</w:t>
      </w:r>
      <w:r w:rsidR="00BD74B8" w:rsidRPr="00815620">
        <w:rPr>
          <w:rFonts w:ascii="Arial" w:eastAsia="Times New Roman" w:hAnsi="Arial" w:cs="Arial"/>
          <w:kern w:val="0"/>
          <w:sz w:val="22"/>
          <w:szCs w:val="22"/>
          <w:lang w:eastAsia="en-GB"/>
          <w14:ligatures w14:val="none"/>
        </w:rPr>
        <w:noBreakHyphen/>
        <w:t>flow tracking highlights early declines in control associated with smoking, vaping or exposure to crowded settings.</w:t>
      </w:r>
    </w:p>
    <w:p w14:paraId="052C51F7" w14:textId="138DF252" w:rsidR="008501F6" w:rsidRPr="00815620" w:rsidRDefault="008501F6" w:rsidP="00815620">
      <w:pPr>
        <w:pStyle w:val="Heading1"/>
        <w:spacing w:line="360" w:lineRule="auto"/>
        <w:rPr>
          <w:rFonts w:ascii="Arial" w:hAnsi="Arial" w:cs="Arial"/>
          <w:b/>
          <w:bCs/>
          <w:color w:val="auto"/>
          <w:sz w:val="22"/>
          <w:szCs w:val="22"/>
        </w:rPr>
      </w:pPr>
      <w:bookmarkStart w:id="4" w:name="_Toc233543783"/>
      <w:r w:rsidRPr="00815620">
        <w:rPr>
          <w:rFonts w:ascii="Arial" w:hAnsi="Arial" w:cs="Arial"/>
          <w:b/>
          <w:bCs/>
          <w:color w:val="auto"/>
          <w:sz w:val="22"/>
          <w:szCs w:val="22"/>
        </w:rPr>
        <w:t>Evidence</w:t>
      </w:r>
      <w:r w:rsidRPr="00815620">
        <w:rPr>
          <w:rFonts w:ascii="Arial" w:hAnsi="Arial" w:cs="Arial"/>
          <w:b/>
          <w:bCs/>
          <w:color w:val="auto"/>
          <w:sz w:val="22"/>
          <w:szCs w:val="22"/>
        </w:rPr>
        <w:noBreakHyphen/>
        <w:t>Based Lifestyle Recommendations</w:t>
      </w:r>
      <w:bookmarkEnd w:id="4"/>
      <w:r w:rsidR="000A354D" w:rsidRPr="00815620">
        <w:rPr>
          <w:rFonts w:ascii="Arial" w:hAnsi="Arial" w:cs="Arial"/>
          <w:b/>
          <w:bCs/>
          <w:color w:val="auto"/>
          <w:sz w:val="22"/>
          <w:szCs w:val="22"/>
        </w:rPr>
        <w:br/>
      </w:r>
    </w:p>
    <w:p w14:paraId="397EF2C4" w14:textId="09927FD2" w:rsidR="00D75B36" w:rsidRPr="00815620" w:rsidRDefault="00BD74B8" w:rsidP="00815620">
      <w:pPr>
        <w:spacing w:line="360" w:lineRule="auto"/>
        <w:jc w:val="both"/>
        <w:rPr>
          <w:rFonts w:ascii="Arial" w:hAnsi="Arial" w:cs="Arial"/>
          <w:sz w:val="22"/>
          <w:szCs w:val="22"/>
        </w:rPr>
      </w:pPr>
      <w:r w:rsidRPr="00815620">
        <w:rPr>
          <w:rFonts w:ascii="Arial" w:hAnsi="Arial" w:cs="Arial"/>
          <w:sz w:val="22"/>
          <w:szCs w:val="22"/>
        </w:rPr>
        <w:t>Lifestyle adjustments are an important part of managing asthma and can help improve control and reduce flare</w:t>
      </w:r>
      <w:r w:rsidRPr="00815620">
        <w:rPr>
          <w:rFonts w:ascii="Arial" w:hAnsi="Arial" w:cs="Arial"/>
          <w:sz w:val="22"/>
          <w:szCs w:val="22"/>
        </w:rPr>
        <w:noBreakHyphen/>
        <w:t>ups.</w:t>
      </w:r>
      <w:r w:rsidRPr="00815620">
        <w:rPr>
          <w:rFonts w:ascii="Arial" w:hAnsi="Arial" w:cs="Arial"/>
          <w:sz w:val="22"/>
          <w:szCs w:val="22"/>
        </w:rPr>
        <w:t xml:space="preserve"> </w:t>
      </w:r>
      <w:r w:rsidR="00D75B36" w:rsidRPr="00815620">
        <w:rPr>
          <w:rFonts w:ascii="Arial" w:hAnsi="Arial" w:cs="Arial"/>
          <w:sz w:val="22"/>
          <w:szCs w:val="22"/>
        </w:rPr>
        <w:t>Evidence</w:t>
      </w:r>
      <w:r w:rsidR="00D75B36" w:rsidRPr="00815620">
        <w:rPr>
          <w:rFonts w:ascii="Arial" w:hAnsi="Arial" w:cs="Arial"/>
          <w:sz w:val="22"/>
          <w:szCs w:val="22"/>
        </w:rPr>
        <w:noBreakHyphen/>
        <w:t>based recommendations include behavioural and environmental strategies that support respiratory health and reduce airway inflammation.</w:t>
      </w:r>
    </w:p>
    <w:p w14:paraId="56341DF2" w14:textId="77777777" w:rsidR="00D75B36" w:rsidRPr="00815620" w:rsidRDefault="00D75B36" w:rsidP="00815620">
      <w:pPr>
        <w:spacing w:line="360" w:lineRule="auto"/>
        <w:jc w:val="both"/>
        <w:rPr>
          <w:rFonts w:ascii="Arial" w:hAnsi="Arial" w:cs="Arial"/>
          <w:sz w:val="22"/>
          <w:szCs w:val="22"/>
        </w:rPr>
      </w:pPr>
      <w:r w:rsidRPr="00815620">
        <w:rPr>
          <w:rFonts w:ascii="Arial" w:hAnsi="Arial" w:cs="Arial"/>
          <w:sz w:val="22"/>
          <w:szCs w:val="22"/>
        </w:rPr>
        <w:t>Smoking cessation: Stopping smoking improves lung function and reduces airway inflammation. Healthcare professionals should routinely ask adolescents about smoking and offer support, including referral to NHS cessation services (Right Decisions, 2024). Smoking cessation reduces exposure to tar, carbon monoxide and oxidants, allowing the airway epithelium to recover and improving responsiveness to inhaled corticosteroids.</w:t>
      </w:r>
    </w:p>
    <w:p w14:paraId="286DB777" w14:textId="77777777" w:rsidR="00D75B36" w:rsidRPr="00815620" w:rsidRDefault="00D75B36" w:rsidP="00815620">
      <w:pPr>
        <w:spacing w:line="360" w:lineRule="auto"/>
        <w:jc w:val="both"/>
        <w:rPr>
          <w:rFonts w:ascii="Arial" w:hAnsi="Arial" w:cs="Arial"/>
          <w:sz w:val="22"/>
          <w:szCs w:val="22"/>
        </w:rPr>
      </w:pPr>
      <w:r w:rsidRPr="00815620">
        <w:rPr>
          <w:rFonts w:ascii="Arial" w:hAnsi="Arial" w:cs="Arial"/>
          <w:sz w:val="22"/>
          <w:szCs w:val="22"/>
        </w:rPr>
        <w:t>Vaping cessation: Although sometimes perceived as safer, vaping is not harmless for people with asthma. Stopping vaping reduces airway irritation and improves symptom control (Wills et al., 2021). Adolescents may find cessation challenging due to peer pressure, nicotine dependence and the belief that vaping is less harmful, meaning behavioural support and motivational interviewing are essential components of effective intervention (SIGN, 2024).</w:t>
      </w:r>
    </w:p>
    <w:p w14:paraId="14240EF3" w14:textId="77777777" w:rsidR="00D75B36" w:rsidRPr="00815620" w:rsidRDefault="00D75B36" w:rsidP="00815620">
      <w:pPr>
        <w:spacing w:line="360" w:lineRule="auto"/>
        <w:jc w:val="both"/>
        <w:rPr>
          <w:rFonts w:ascii="Arial" w:hAnsi="Arial" w:cs="Arial"/>
          <w:sz w:val="22"/>
          <w:szCs w:val="22"/>
        </w:rPr>
      </w:pPr>
      <w:r w:rsidRPr="00815620">
        <w:rPr>
          <w:rFonts w:ascii="Arial" w:hAnsi="Arial" w:cs="Arial"/>
          <w:sz w:val="22"/>
          <w:szCs w:val="22"/>
        </w:rPr>
        <w:t>Avoiding respiratory infections: Adolescents should practise good hand hygiene, avoid close contact with unwell individuals and maintain regular use of preventer inhalers to reduce baseline inflammation. Viral infections are major triggers for asthma attacks and can rapidly worsen airway obstruction (SIGN, 2024).</w:t>
      </w:r>
    </w:p>
    <w:p w14:paraId="465E3507" w14:textId="77777777" w:rsidR="00D75B36" w:rsidRPr="00815620" w:rsidRDefault="00D75B36" w:rsidP="00815620">
      <w:pPr>
        <w:spacing w:line="360" w:lineRule="auto"/>
        <w:jc w:val="both"/>
        <w:rPr>
          <w:rFonts w:ascii="Arial" w:hAnsi="Arial" w:cs="Arial"/>
          <w:sz w:val="22"/>
          <w:szCs w:val="22"/>
        </w:rPr>
      </w:pPr>
      <w:r w:rsidRPr="00815620">
        <w:rPr>
          <w:rFonts w:ascii="Arial" w:hAnsi="Arial" w:cs="Arial"/>
          <w:sz w:val="22"/>
          <w:szCs w:val="22"/>
        </w:rPr>
        <w:t>Trigger avoidance: Reducing exposure to allergens such as dust mites, pollen, mould and pet dander can help prevent symptoms. Improving ventilation and reducing indoor dampness also support respiratory health (Guarnieri and Balmes, 2014). These measures reduce allergen</w:t>
      </w:r>
      <w:r w:rsidRPr="00815620">
        <w:rPr>
          <w:rFonts w:ascii="Arial" w:hAnsi="Arial" w:cs="Arial"/>
          <w:sz w:val="22"/>
          <w:szCs w:val="22"/>
        </w:rPr>
        <w:noBreakHyphen/>
        <w:t>induced inflammation and help stabilise airway sensitivity.</w:t>
      </w:r>
    </w:p>
    <w:p w14:paraId="27252297" w14:textId="3675E4C9" w:rsidR="00D75B36" w:rsidRPr="00815620" w:rsidRDefault="00D75B36" w:rsidP="00815620">
      <w:pPr>
        <w:spacing w:line="360" w:lineRule="auto"/>
        <w:jc w:val="both"/>
        <w:rPr>
          <w:rFonts w:ascii="Arial" w:hAnsi="Arial" w:cs="Arial"/>
          <w:sz w:val="22"/>
          <w:szCs w:val="22"/>
        </w:rPr>
      </w:pPr>
      <w:r w:rsidRPr="00815620">
        <w:rPr>
          <w:rFonts w:ascii="Arial" w:hAnsi="Arial" w:cs="Arial"/>
          <w:sz w:val="22"/>
          <w:szCs w:val="22"/>
        </w:rPr>
        <w:lastRenderedPageBreak/>
        <w:t xml:space="preserve">Healthy weight and physical activity: </w:t>
      </w:r>
      <w:r w:rsidR="002615B2" w:rsidRPr="00815620">
        <w:rPr>
          <w:rFonts w:ascii="Arial" w:hAnsi="Arial" w:cs="Arial"/>
          <w:sz w:val="22"/>
          <w:szCs w:val="22"/>
        </w:rPr>
        <w:t>Obesity is linked to poorer asthma control and a weaker response to treatment. Keeping a healthy weight through balanced eating and regular physical activity can support better lung function, lower inflammation and improve overall wellbeing (GINA, 2025).</w:t>
      </w:r>
    </w:p>
    <w:p w14:paraId="56ACB48D" w14:textId="77777777" w:rsidR="00D75B36" w:rsidRPr="00815620" w:rsidRDefault="00D75B36" w:rsidP="00815620">
      <w:pPr>
        <w:spacing w:line="360" w:lineRule="auto"/>
        <w:jc w:val="both"/>
        <w:rPr>
          <w:rFonts w:ascii="Arial" w:hAnsi="Arial" w:cs="Arial"/>
          <w:sz w:val="22"/>
          <w:szCs w:val="22"/>
        </w:rPr>
      </w:pPr>
      <w:r w:rsidRPr="00815620">
        <w:rPr>
          <w:rFonts w:ascii="Arial" w:hAnsi="Arial" w:cs="Arial"/>
          <w:sz w:val="22"/>
          <w:szCs w:val="22"/>
        </w:rPr>
        <w:t>Adherence to inhaled therapy: Poor inhaler technique and inconsistent use of preventer inhalers are common in adolescents. Regular review of inhaler technique using teach</w:t>
      </w:r>
      <w:r w:rsidRPr="00815620">
        <w:rPr>
          <w:rFonts w:ascii="Arial" w:hAnsi="Arial" w:cs="Arial"/>
          <w:sz w:val="22"/>
          <w:szCs w:val="22"/>
        </w:rPr>
        <w:noBreakHyphen/>
        <w:t>back methods helps ensure medication is delivered effectively (BTS/NICE/SIGN, 2024). Improved adherence reduces airway inflammation and prevents exacerbations.</w:t>
      </w:r>
    </w:p>
    <w:p w14:paraId="3A9759D1" w14:textId="77777777" w:rsidR="00D75B36" w:rsidRPr="00815620" w:rsidRDefault="00D75B36" w:rsidP="00815620">
      <w:pPr>
        <w:spacing w:line="360" w:lineRule="auto"/>
        <w:jc w:val="both"/>
        <w:rPr>
          <w:rFonts w:ascii="Arial" w:hAnsi="Arial" w:cs="Arial"/>
          <w:sz w:val="22"/>
          <w:szCs w:val="22"/>
        </w:rPr>
      </w:pPr>
      <w:r w:rsidRPr="00815620">
        <w:rPr>
          <w:rFonts w:ascii="Arial" w:hAnsi="Arial" w:cs="Arial"/>
          <w:sz w:val="22"/>
          <w:szCs w:val="22"/>
        </w:rPr>
        <w:t>Education and self</w:t>
      </w:r>
      <w:r w:rsidRPr="00815620">
        <w:rPr>
          <w:rFonts w:ascii="Arial" w:hAnsi="Arial" w:cs="Arial"/>
          <w:sz w:val="22"/>
          <w:szCs w:val="22"/>
        </w:rPr>
        <w:noBreakHyphen/>
        <w:t>management: Personalised asthma action plans improve control and reduce hospital admissions. Adolescents should understand their triggers, medication purpose and how to respond to worsening symptoms (SIGN, 2024). Education empowers young people to recognise early warning signs and take appropriate action.</w:t>
      </w:r>
    </w:p>
    <w:p w14:paraId="1A00F7A4" w14:textId="0309D2E6" w:rsidR="001D5B7D" w:rsidRPr="00815620" w:rsidRDefault="00D75B36" w:rsidP="00815620">
      <w:pPr>
        <w:spacing w:line="360" w:lineRule="auto"/>
        <w:jc w:val="both"/>
        <w:rPr>
          <w:rFonts w:ascii="Arial" w:hAnsi="Arial" w:cs="Arial"/>
          <w:sz w:val="22"/>
          <w:szCs w:val="22"/>
        </w:rPr>
      </w:pPr>
      <w:r w:rsidRPr="00815620">
        <w:rPr>
          <w:rFonts w:ascii="Arial" w:hAnsi="Arial" w:cs="Arial"/>
          <w:sz w:val="22"/>
          <w:szCs w:val="22"/>
        </w:rPr>
        <w:t>These lifestyle changes reduce airway inflammation, improve airflow and enhance the effectiveness of preventer inhalers, supporting long</w:t>
      </w:r>
      <w:r w:rsidRPr="00815620">
        <w:rPr>
          <w:rFonts w:ascii="Arial" w:hAnsi="Arial" w:cs="Arial"/>
          <w:sz w:val="22"/>
          <w:szCs w:val="22"/>
        </w:rPr>
        <w:noBreakHyphen/>
        <w:t>term respiratory health. These recommendations directly support the adolescents in the case study, helping them reduce irritant exposure and improve asthma control.</w:t>
      </w:r>
    </w:p>
    <w:p w14:paraId="2B90DC43" w14:textId="21266040" w:rsidR="00C239D1" w:rsidRPr="00815620" w:rsidRDefault="008501F6" w:rsidP="00815620">
      <w:pPr>
        <w:pStyle w:val="Heading1"/>
        <w:spacing w:line="360" w:lineRule="auto"/>
        <w:rPr>
          <w:rFonts w:ascii="Arial" w:hAnsi="Arial" w:cs="Arial"/>
          <w:b/>
          <w:bCs/>
          <w:color w:val="auto"/>
          <w:sz w:val="22"/>
          <w:szCs w:val="22"/>
        </w:rPr>
      </w:pPr>
      <w:bookmarkStart w:id="5" w:name="_Toc233543784"/>
      <w:r w:rsidRPr="00815620">
        <w:rPr>
          <w:rFonts w:ascii="Arial" w:hAnsi="Arial" w:cs="Arial"/>
          <w:b/>
          <w:bCs/>
          <w:color w:val="auto"/>
          <w:sz w:val="22"/>
          <w:szCs w:val="22"/>
        </w:rPr>
        <w:t>Conclusion</w:t>
      </w:r>
      <w:bookmarkEnd w:id="5"/>
      <w:r w:rsidR="00C239D1" w:rsidRPr="00815620">
        <w:rPr>
          <w:rFonts w:ascii="Arial" w:hAnsi="Arial" w:cs="Arial"/>
          <w:b/>
          <w:bCs/>
          <w:color w:val="auto"/>
          <w:sz w:val="22"/>
          <w:szCs w:val="22"/>
        </w:rPr>
        <w:br/>
      </w:r>
    </w:p>
    <w:p w14:paraId="3072BA18" w14:textId="5C399D34" w:rsidR="005836BB" w:rsidRPr="00815620" w:rsidRDefault="002615B2" w:rsidP="00815620">
      <w:pPr>
        <w:spacing w:line="360" w:lineRule="auto"/>
        <w:jc w:val="both"/>
        <w:rPr>
          <w:rFonts w:ascii="Arial" w:hAnsi="Arial" w:cs="Arial"/>
          <w:sz w:val="22"/>
          <w:szCs w:val="22"/>
        </w:rPr>
      </w:pPr>
      <w:r w:rsidRPr="00815620">
        <w:rPr>
          <w:rFonts w:ascii="Arial" w:hAnsi="Arial" w:cs="Arial"/>
          <w:sz w:val="22"/>
          <w:szCs w:val="22"/>
        </w:rPr>
        <w:t xml:space="preserve">As a chronic inflammatory illness, asthma can influence </w:t>
      </w:r>
      <w:r w:rsidRPr="00815620">
        <w:rPr>
          <w:rFonts w:ascii="Arial" w:hAnsi="Arial" w:cs="Arial"/>
          <w:sz w:val="22"/>
          <w:szCs w:val="22"/>
        </w:rPr>
        <w:t xml:space="preserve">adolescents’ </w:t>
      </w:r>
      <w:r w:rsidRPr="00815620">
        <w:rPr>
          <w:rFonts w:ascii="Arial" w:hAnsi="Arial" w:cs="Arial"/>
          <w:sz w:val="22"/>
          <w:szCs w:val="22"/>
        </w:rPr>
        <w:t>health in many ways, especially when lifestyle risks such as smoking, vaping or exposure to infections are part of their daily environment</w:t>
      </w:r>
      <w:r w:rsidR="005836BB" w:rsidRPr="00815620">
        <w:rPr>
          <w:rFonts w:ascii="Arial" w:hAnsi="Arial" w:cs="Arial"/>
          <w:sz w:val="22"/>
          <w:szCs w:val="22"/>
        </w:rPr>
        <w:t xml:space="preserve">. </w:t>
      </w:r>
      <w:r w:rsidR="00AF7AC9" w:rsidRPr="00815620">
        <w:rPr>
          <w:rFonts w:ascii="Arial" w:hAnsi="Arial" w:cs="Arial"/>
          <w:sz w:val="22"/>
          <w:szCs w:val="22"/>
        </w:rPr>
        <w:t>Explaining</w:t>
      </w:r>
      <w:r w:rsidR="005836BB" w:rsidRPr="00815620">
        <w:rPr>
          <w:rFonts w:ascii="Arial" w:hAnsi="Arial" w:cs="Arial"/>
          <w:sz w:val="22"/>
          <w:szCs w:val="22"/>
        </w:rPr>
        <w:t xml:space="preserve"> the structure and function of the respiratory system enables young people to recognise how asthma affects their breathing and why irritants trigger inflammation, bronchoconstriction and worsening symptoms. Mechanical respiration, gas exchange and airway protection mechanisms all play essential roles in maintaining healthy lung function, and these processes are disrupted during asthma exacerbations.</w:t>
      </w:r>
    </w:p>
    <w:p w14:paraId="3C5A0190" w14:textId="7803F1B4" w:rsidR="005836BB" w:rsidRPr="00815620" w:rsidRDefault="005836BB" w:rsidP="00815620">
      <w:pPr>
        <w:spacing w:line="360" w:lineRule="auto"/>
        <w:jc w:val="both"/>
        <w:rPr>
          <w:rFonts w:ascii="Arial" w:hAnsi="Arial" w:cs="Arial"/>
          <w:sz w:val="22"/>
          <w:szCs w:val="22"/>
        </w:rPr>
      </w:pPr>
      <w:r w:rsidRPr="00815620">
        <w:rPr>
          <w:rFonts w:ascii="Arial" w:hAnsi="Arial" w:cs="Arial"/>
          <w:sz w:val="22"/>
          <w:szCs w:val="22"/>
        </w:rPr>
        <w:t>Routine monitoring, including peak</w:t>
      </w:r>
      <w:r w:rsidRPr="00815620">
        <w:rPr>
          <w:rFonts w:ascii="Arial" w:hAnsi="Arial" w:cs="Arial"/>
          <w:sz w:val="22"/>
          <w:szCs w:val="22"/>
        </w:rPr>
        <w:noBreakHyphen/>
        <w:t>flow measurement and symptom tracking, provides objective data that supports early intervention and safer self</w:t>
      </w:r>
      <w:r w:rsidRPr="00815620">
        <w:rPr>
          <w:rFonts w:ascii="Arial" w:hAnsi="Arial" w:cs="Arial"/>
          <w:sz w:val="22"/>
          <w:szCs w:val="22"/>
        </w:rPr>
        <w:noBreakHyphen/>
        <w:t>management. Adolescents who understand their respiratory data are better equipped to recognise deterioration, follow their asthma action plans and make informed decisions about their health. This highlights the importance of routine data within health and social care, as it guides treatment reviews, identifies risks and supports personalised care planning.</w:t>
      </w:r>
    </w:p>
    <w:p w14:paraId="63FAB8CB" w14:textId="77777777" w:rsidR="005836BB" w:rsidRPr="00815620" w:rsidRDefault="005836BB" w:rsidP="00815620">
      <w:pPr>
        <w:spacing w:line="360" w:lineRule="auto"/>
        <w:jc w:val="both"/>
        <w:rPr>
          <w:rFonts w:ascii="Arial" w:hAnsi="Arial" w:cs="Arial"/>
          <w:sz w:val="22"/>
          <w:szCs w:val="22"/>
        </w:rPr>
      </w:pPr>
      <w:r w:rsidRPr="00815620">
        <w:rPr>
          <w:rFonts w:ascii="Arial" w:hAnsi="Arial" w:cs="Arial"/>
          <w:sz w:val="22"/>
          <w:szCs w:val="22"/>
        </w:rPr>
        <w:t>Evidence</w:t>
      </w:r>
      <w:r w:rsidRPr="00815620">
        <w:rPr>
          <w:rFonts w:ascii="Arial" w:hAnsi="Arial" w:cs="Arial"/>
          <w:sz w:val="22"/>
          <w:szCs w:val="22"/>
        </w:rPr>
        <w:noBreakHyphen/>
        <w:t xml:space="preserve">based lifestyle recommendations—such as smoking and vaping cessation, trigger avoidance, maintaining a healthy weight and adhering to inhaled therapy—can significantly </w:t>
      </w:r>
      <w:r w:rsidRPr="00815620">
        <w:rPr>
          <w:rFonts w:ascii="Arial" w:hAnsi="Arial" w:cs="Arial"/>
          <w:sz w:val="22"/>
          <w:szCs w:val="22"/>
        </w:rPr>
        <w:lastRenderedPageBreak/>
        <w:t>improve asthma control and reduce the risk of severe exacerbations. These changes directly reduce airway inflammation, improve airflow and enhance the effectiveness of preventer inhalers, supporting long</w:t>
      </w:r>
      <w:r w:rsidRPr="00815620">
        <w:rPr>
          <w:rFonts w:ascii="Arial" w:hAnsi="Arial" w:cs="Arial"/>
          <w:sz w:val="22"/>
          <w:szCs w:val="22"/>
        </w:rPr>
        <w:noBreakHyphen/>
        <w:t>term respiratory health.</w:t>
      </w:r>
    </w:p>
    <w:p w14:paraId="7322A2CB" w14:textId="419FD80C" w:rsidR="009218B5" w:rsidRPr="00815620" w:rsidRDefault="005836BB" w:rsidP="00815620">
      <w:pPr>
        <w:spacing w:line="360" w:lineRule="auto"/>
        <w:jc w:val="both"/>
        <w:rPr>
          <w:rFonts w:ascii="Arial" w:hAnsi="Arial" w:cs="Arial"/>
          <w:sz w:val="22"/>
          <w:szCs w:val="22"/>
        </w:rPr>
      </w:pPr>
      <w:r w:rsidRPr="00815620">
        <w:rPr>
          <w:rFonts w:ascii="Arial" w:hAnsi="Arial" w:cs="Arial"/>
          <w:sz w:val="22"/>
          <w:szCs w:val="22"/>
        </w:rPr>
        <w:t>Health professionals play a vital role in educating adolescents, supporting behaviour change and promoting effective self</w:t>
      </w:r>
      <w:r w:rsidRPr="00815620">
        <w:rPr>
          <w:rFonts w:ascii="Arial" w:hAnsi="Arial" w:cs="Arial"/>
          <w:sz w:val="22"/>
          <w:szCs w:val="22"/>
        </w:rPr>
        <w:noBreakHyphen/>
        <w:t>management. As practice nurses, providing clear explanations, reviewing inhaler technique and using personalised action plans are essential responsibilities in helping adolescents achieve stable asthma control and develop confidence in managing their condition.</w:t>
      </w:r>
    </w:p>
    <w:p w14:paraId="5842E262" w14:textId="77777777" w:rsidR="005836BB" w:rsidRPr="00815620" w:rsidRDefault="005836BB" w:rsidP="00815620">
      <w:pPr>
        <w:spacing w:line="360" w:lineRule="auto"/>
        <w:rPr>
          <w:rFonts w:ascii="Arial" w:hAnsi="Arial" w:cs="Arial"/>
          <w:b/>
          <w:bCs/>
          <w:sz w:val="22"/>
          <w:szCs w:val="22"/>
        </w:rPr>
      </w:pPr>
    </w:p>
    <w:p w14:paraId="4F760001" w14:textId="77777777" w:rsidR="000A354D" w:rsidRPr="00815620" w:rsidRDefault="000A354D" w:rsidP="00815620">
      <w:pPr>
        <w:spacing w:line="360" w:lineRule="auto"/>
        <w:rPr>
          <w:rFonts w:ascii="Arial" w:hAnsi="Arial" w:cs="Arial"/>
          <w:b/>
          <w:bCs/>
          <w:sz w:val="22"/>
          <w:szCs w:val="22"/>
        </w:rPr>
      </w:pPr>
    </w:p>
    <w:p w14:paraId="61BAF6CC" w14:textId="77777777" w:rsidR="000A354D" w:rsidRPr="00815620" w:rsidRDefault="000A354D" w:rsidP="00815620">
      <w:pPr>
        <w:spacing w:line="360" w:lineRule="auto"/>
        <w:rPr>
          <w:rFonts w:ascii="Arial" w:hAnsi="Arial" w:cs="Arial"/>
          <w:b/>
          <w:bCs/>
          <w:sz w:val="22"/>
          <w:szCs w:val="22"/>
        </w:rPr>
      </w:pPr>
    </w:p>
    <w:p w14:paraId="5F0BD088" w14:textId="77777777" w:rsidR="000A354D" w:rsidRPr="00815620" w:rsidRDefault="000A354D" w:rsidP="00815620">
      <w:pPr>
        <w:spacing w:line="360" w:lineRule="auto"/>
        <w:rPr>
          <w:rFonts w:ascii="Arial" w:hAnsi="Arial" w:cs="Arial"/>
          <w:b/>
          <w:bCs/>
          <w:sz w:val="22"/>
          <w:szCs w:val="22"/>
        </w:rPr>
      </w:pPr>
    </w:p>
    <w:p w14:paraId="7E1373BB" w14:textId="77777777" w:rsidR="000A354D" w:rsidRPr="00815620" w:rsidRDefault="000A354D" w:rsidP="00815620">
      <w:pPr>
        <w:spacing w:line="360" w:lineRule="auto"/>
        <w:rPr>
          <w:rFonts w:ascii="Arial" w:hAnsi="Arial" w:cs="Arial"/>
          <w:b/>
          <w:bCs/>
          <w:sz w:val="22"/>
          <w:szCs w:val="22"/>
        </w:rPr>
      </w:pPr>
    </w:p>
    <w:p w14:paraId="52399711" w14:textId="77777777" w:rsidR="000A354D" w:rsidRPr="00815620" w:rsidRDefault="000A354D" w:rsidP="00815620">
      <w:pPr>
        <w:spacing w:line="360" w:lineRule="auto"/>
        <w:rPr>
          <w:rFonts w:ascii="Arial" w:hAnsi="Arial" w:cs="Arial"/>
          <w:b/>
          <w:bCs/>
          <w:sz w:val="22"/>
          <w:szCs w:val="22"/>
        </w:rPr>
      </w:pPr>
    </w:p>
    <w:p w14:paraId="38A198D0" w14:textId="77777777" w:rsidR="000A354D" w:rsidRPr="00815620" w:rsidRDefault="000A354D" w:rsidP="00815620">
      <w:pPr>
        <w:spacing w:line="360" w:lineRule="auto"/>
        <w:rPr>
          <w:rFonts w:ascii="Arial" w:hAnsi="Arial" w:cs="Arial"/>
          <w:b/>
          <w:bCs/>
          <w:sz w:val="22"/>
          <w:szCs w:val="22"/>
        </w:rPr>
      </w:pPr>
    </w:p>
    <w:p w14:paraId="63B178B5" w14:textId="77777777" w:rsidR="000A354D" w:rsidRPr="00815620" w:rsidRDefault="000A354D" w:rsidP="00815620">
      <w:pPr>
        <w:spacing w:line="360" w:lineRule="auto"/>
        <w:rPr>
          <w:rFonts w:ascii="Arial" w:hAnsi="Arial" w:cs="Arial"/>
          <w:b/>
          <w:bCs/>
          <w:sz w:val="22"/>
          <w:szCs w:val="22"/>
        </w:rPr>
      </w:pPr>
    </w:p>
    <w:p w14:paraId="34B2B06E" w14:textId="77777777" w:rsidR="000A354D" w:rsidRPr="00815620" w:rsidRDefault="000A354D" w:rsidP="00815620">
      <w:pPr>
        <w:spacing w:line="360" w:lineRule="auto"/>
        <w:rPr>
          <w:rFonts w:ascii="Arial" w:hAnsi="Arial" w:cs="Arial"/>
          <w:b/>
          <w:bCs/>
          <w:sz w:val="22"/>
          <w:szCs w:val="22"/>
        </w:rPr>
      </w:pPr>
    </w:p>
    <w:p w14:paraId="6FCD50FC" w14:textId="77777777" w:rsidR="000A354D" w:rsidRPr="00815620" w:rsidRDefault="000A354D" w:rsidP="00815620">
      <w:pPr>
        <w:spacing w:line="360" w:lineRule="auto"/>
        <w:rPr>
          <w:rFonts w:ascii="Arial" w:hAnsi="Arial" w:cs="Arial"/>
          <w:b/>
          <w:bCs/>
          <w:sz w:val="22"/>
          <w:szCs w:val="22"/>
        </w:rPr>
      </w:pPr>
    </w:p>
    <w:p w14:paraId="7046EF8D" w14:textId="77777777" w:rsidR="000A354D" w:rsidRPr="00815620" w:rsidRDefault="000A354D" w:rsidP="00815620">
      <w:pPr>
        <w:spacing w:line="360" w:lineRule="auto"/>
        <w:rPr>
          <w:rFonts w:ascii="Arial" w:hAnsi="Arial" w:cs="Arial"/>
          <w:b/>
          <w:bCs/>
          <w:sz w:val="22"/>
          <w:szCs w:val="22"/>
        </w:rPr>
      </w:pPr>
    </w:p>
    <w:p w14:paraId="527C681D" w14:textId="77777777" w:rsidR="000A354D" w:rsidRPr="00815620" w:rsidRDefault="000A354D" w:rsidP="00815620">
      <w:pPr>
        <w:spacing w:line="360" w:lineRule="auto"/>
        <w:rPr>
          <w:rFonts w:ascii="Arial" w:hAnsi="Arial" w:cs="Arial"/>
          <w:b/>
          <w:bCs/>
          <w:sz w:val="22"/>
          <w:szCs w:val="22"/>
        </w:rPr>
      </w:pPr>
    </w:p>
    <w:p w14:paraId="4C19082B" w14:textId="77777777" w:rsidR="003E6E03" w:rsidRPr="00815620" w:rsidRDefault="003E6E03" w:rsidP="00815620">
      <w:pPr>
        <w:spacing w:line="360" w:lineRule="auto"/>
        <w:rPr>
          <w:rFonts w:ascii="Arial" w:hAnsi="Arial" w:cs="Arial"/>
          <w:b/>
          <w:bCs/>
          <w:sz w:val="22"/>
          <w:szCs w:val="22"/>
        </w:rPr>
      </w:pPr>
    </w:p>
    <w:p w14:paraId="0AA37A06" w14:textId="77777777" w:rsidR="003E6E03" w:rsidRPr="00815620" w:rsidRDefault="003E6E03" w:rsidP="00815620">
      <w:pPr>
        <w:spacing w:line="360" w:lineRule="auto"/>
        <w:rPr>
          <w:rFonts w:ascii="Arial" w:hAnsi="Arial" w:cs="Arial"/>
          <w:b/>
          <w:bCs/>
          <w:sz w:val="22"/>
          <w:szCs w:val="22"/>
        </w:rPr>
      </w:pPr>
    </w:p>
    <w:p w14:paraId="04C38302" w14:textId="77777777" w:rsidR="003E6E03" w:rsidRPr="00815620" w:rsidRDefault="003E6E03" w:rsidP="00815620">
      <w:pPr>
        <w:spacing w:line="360" w:lineRule="auto"/>
        <w:rPr>
          <w:rFonts w:ascii="Arial" w:hAnsi="Arial" w:cs="Arial"/>
          <w:b/>
          <w:bCs/>
          <w:sz w:val="22"/>
          <w:szCs w:val="22"/>
        </w:rPr>
      </w:pPr>
    </w:p>
    <w:p w14:paraId="31483D92" w14:textId="77777777" w:rsidR="003E6E03" w:rsidRPr="00815620" w:rsidRDefault="003E6E03" w:rsidP="00815620">
      <w:pPr>
        <w:spacing w:line="360" w:lineRule="auto"/>
        <w:rPr>
          <w:rFonts w:ascii="Arial" w:hAnsi="Arial" w:cs="Arial"/>
          <w:b/>
          <w:bCs/>
          <w:sz w:val="22"/>
          <w:szCs w:val="22"/>
        </w:rPr>
      </w:pPr>
    </w:p>
    <w:p w14:paraId="307DE4D7" w14:textId="77777777" w:rsidR="00AF7AC9" w:rsidRPr="00815620" w:rsidRDefault="00AF7AC9" w:rsidP="00815620">
      <w:pPr>
        <w:spacing w:line="360" w:lineRule="auto"/>
        <w:rPr>
          <w:rFonts w:ascii="Arial" w:hAnsi="Arial" w:cs="Arial"/>
          <w:b/>
          <w:bCs/>
          <w:sz w:val="22"/>
          <w:szCs w:val="22"/>
        </w:rPr>
      </w:pPr>
    </w:p>
    <w:p w14:paraId="56916545" w14:textId="77777777" w:rsidR="000A354D" w:rsidRPr="00815620" w:rsidRDefault="000A354D" w:rsidP="00815620">
      <w:pPr>
        <w:spacing w:line="360" w:lineRule="auto"/>
        <w:rPr>
          <w:rFonts w:ascii="Arial" w:hAnsi="Arial" w:cs="Arial"/>
          <w:b/>
          <w:bCs/>
          <w:sz w:val="22"/>
          <w:szCs w:val="22"/>
        </w:rPr>
      </w:pPr>
    </w:p>
    <w:p w14:paraId="7483541D" w14:textId="6932209F" w:rsidR="008501F6" w:rsidRPr="00815620" w:rsidRDefault="00C43D99" w:rsidP="00815620">
      <w:pPr>
        <w:pStyle w:val="Heading1"/>
        <w:spacing w:line="360" w:lineRule="auto"/>
        <w:jc w:val="center"/>
        <w:rPr>
          <w:rFonts w:ascii="Arial" w:hAnsi="Arial" w:cs="Arial"/>
          <w:b/>
          <w:bCs/>
          <w:color w:val="auto"/>
          <w:sz w:val="22"/>
          <w:szCs w:val="22"/>
        </w:rPr>
      </w:pPr>
      <w:bookmarkStart w:id="6" w:name="_Toc233543785"/>
      <w:r w:rsidRPr="00815620">
        <w:rPr>
          <w:rFonts w:ascii="Arial" w:hAnsi="Arial" w:cs="Arial"/>
          <w:b/>
          <w:bCs/>
          <w:color w:val="auto"/>
          <w:sz w:val="22"/>
          <w:szCs w:val="22"/>
        </w:rPr>
        <w:lastRenderedPageBreak/>
        <w:t>R</w:t>
      </w:r>
      <w:r w:rsidR="002A1967" w:rsidRPr="00815620">
        <w:rPr>
          <w:rFonts w:ascii="Arial" w:hAnsi="Arial" w:cs="Arial"/>
          <w:b/>
          <w:bCs/>
          <w:color w:val="auto"/>
          <w:sz w:val="22"/>
          <w:szCs w:val="22"/>
        </w:rPr>
        <w:t xml:space="preserve">eference </w:t>
      </w:r>
      <w:r w:rsidR="000A354D" w:rsidRPr="00815620">
        <w:rPr>
          <w:rFonts w:ascii="Arial" w:hAnsi="Arial" w:cs="Arial"/>
          <w:b/>
          <w:bCs/>
          <w:color w:val="auto"/>
          <w:sz w:val="22"/>
          <w:szCs w:val="22"/>
        </w:rPr>
        <w:t>L</w:t>
      </w:r>
      <w:r w:rsidR="002A1967" w:rsidRPr="00815620">
        <w:rPr>
          <w:rFonts w:ascii="Arial" w:hAnsi="Arial" w:cs="Arial"/>
          <w:b/>
          <w:bCs/>
          <w:color w:val="auto"/>
          <w:sz w:val="22"/>
          <w:szCs w:val="22"/>
        </w:rPr>
        <w:t>ist</w:t>
      </w:r>
      <w:bookmarkEnd w:id="6"/>
    </w:p>
    <w:p w14:paraId="409AACDF" w14:textId="77777777" w:rsidR="00C43D99" w:rsidRPr="00815620" w:rsidRDefault="00C43D99" w:rsidP="00815620">
      <w:pPr>
        <w:spacing w:line="360" w:lineRule="auto"/>
        <w:jc w:val="center"/>
        <w:rPr>
          <w:rFonts w:ascii="Arial" w:hAnsi="Arial" w:cs="Arial"/>
          <w:b/>
          <w:bCs/>
          <w:sz w:val="22"/>
          <w:szCs w:val="22"/>
        </w:rPr>
      </w:pPr>
    </w:p>
    <w:p w14:paraId="3AB691D6"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 xml:space="preserve">BTS/NICE/SIGN (2024) </w:t>
      </w:r>
      <w:r w:rsidRPr="00815620">
        <w:rPr>
          <w:rFonts w:ascii="Arial" w:hAnsi="Arial" w:cs="Arial"/>
          <w:i/>
          <w:iCs/>
          <w:sz w:val="22"/>
          <w:szCs w:val="22"/>
        </w:rPr>
        <w:t>BTS/NICE/SIGN Joint Guideline on Asthma: Diagnosis, Monitoring and Chronic Asthma Management</w:t>
      </w:r>
      <w:r w:rsidRPr="00815620">
        <w:rPr>
          <w:rFonts w:ascii="Arial" w:hAnsi="Arial" w:cs="Arial"/>
          <w:sz w:val="22"/>
          <w:szCs w:val="22"/>
        </w:rPr>
        <w:t xml:space="preserve">. </w:t>
      </w:r>
      <w:r w:rsidRPr="00815620">
        <w:rPr>
          <w:rFonts w:ascii="Arial" w:hAnsi="Arial" w:cs="Arial"/>
          <w:i/>
          <w:iCs/>
          <w:sz w:val="22"/>
          <w:szCs w:val="22"/>
        </w:rPr>
        <w:t>Thorax</w:t>
      </w:r>
      <w:r w:rsidRPr="00815620">
        <w:rPr>
          <w:rFonts w:ascii="Arial" w:hAnsi="Arial" w:cs="Arial"/>
          <w:sz w:val="22"/>
          <w:szCs w:val="22"/>
        </w:rPr>
        <w:t>, 80(7), pp. 1–25.</w:t>
      </w:r>
    </w:p>
    <w:p w14:paraId="09059F1B"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 xml:space="preserve">GINA (2025) </w:t>
      </w:r>
      <w:r w:rsidRPr="00815620">
        <w:rPr>
          <w:rFonts w:ascii="Arial" w:hAnsi="Arial" w:cs="Arial"/>
          <w:i/>
          <w:iCs/>
          <w:sz w:val="22"/>
          <w:szCs w:val="22"/>
        </w:rPr>
        <w:t>Global Strategy for Asthma Management and Prevention: 2025 Update</w:t>
      </w:r>
      <w:r w:rsidRPr="00815620">
        <w:rPr>
          <w:rFonts w:ascii="Arial" w:hAnsi="Arial" w:cs="Arial"/>
          <w:sz w:val="22"/>
          <w:szCs w:val="22"/>
        </w:rPr>
        <w:t xml:space="preserve">. Available at: </w:t>
      </w:r>
      <w:hyperlink r:id="rId9" w:history="1">
        <w:r w:rsidRPr="00815620">
          <w:rPr>
            <w:rStyle w:val="Hyperlink"/>
            <w:rFonts w:ascii="Arial" w:hAnsi="Arial" w:cs="Arial"/>
            <w:sz w:val="22"/>
            <w:szCs w:val="22"/>
          </w:rPr>
          <w:t>https://ginasthma.org</w:t>
        </w:r>
      </w:hyperlink>
      <w:r w:rsidRPr="00815620">
        <w:rPr>
          <w:rFonts w:ascii="Arial" w:hAnsi="Arial" w:cs="Arial"/>
          <w:sz w:val="22"/>
          <w:szCs w:val="22"/>
        </w:rPr>
        <w:t xml:space="preserve"> (Accessed: 16 June 2026).</w:t>
      </w:r>
    </w:p>
    <w:p w14:paraId="37B5728D"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 xml:space="preserve">Guarnieri, M. and Balmes, J.R. (2014) ‘Outdoor air pollution and asthma’, </w:t>
      </w:r>
      <w:r w:rsidRPr="00815620">
        <w:rPr>
          <w:rFonts w:ascii="Arial" w:hAnsi="Arial" w:cs="Arial"/>
          <w:i/>
          <w:iCs/>
          <w:sz w:val="22"/>
          <w:szCs w:val="22"/>
        </w:rPr>
        <w:t>The Lancet</w:t>
      </w:r>
      <w:r w:rsidRPr="00815620">
        <w:rPr>
          <w:rFonts w:ascii="Arial" w:hAnsi="Arial" w:cs="Arial"/>
          <w:sz w:val="22"/>
          <w:szCs w:val="22"/>
        </w:rPr>
        <w:t>, 383(9928), pp. 1581–1592.</w:t>
      </w:r>
    </w:p>
    <w:p w14:paraId="46F8575A"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 xml:space="preserve">Jackson, D.J. (2019) ‘The role of respiratory infections in asthma development and progression’, </w:t>
      </w:r>
      <w:r w:rsidRPr="00815620">
        <w:rPr>
          <w:rFonts w:ascii="Arial" w:hAnsi="Arial" w:cs="Arial"/>
          <w:i/>
          <w:iCs/>
          <w:sz w:val="22"/>
          <w:szCs w:val="22"/>
        </w:rPr>
        <w:t>The Lancet Respiratory Medicine</w:t>
      </w:r>
      <w:r w:rsidRPr="00815620">
        <w:rPr>
          <w:rFonts w:ascii="Arial" w:hAnsi="Arial" w:cs="Arial"/>
          <w:sz w:val="22"/>
          <w:szCs w:val="22"/>
        </w:rPr>
        <w:t>, 7(10), pp. 846–856.</w:t>
      </w:r>
    </w:p>
    <w:p w14:paraId="403BE027"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 xml:space="preserve">Kuruvilla, M.E., Lee, F.E. and Lee, G.B. (2019) ‘Understanding asthma phenotypes, endotypes, and mechanisms of disease’, </w:t>
      </w:r>
      <w:r w:rsidRPr="00815620">
        <w:rPr>
          <w:rFonts w:ascii="Arial" w:hAnsi="Arial" w:cs="Arial"/>
          <w:i/>
          <w:iCs/>
          <w:sz w:val="22"/>
          <w:szCs w:val="22"/>
        </w:rPr>
        <w:t>Clinical Reviews in Allergy &amp; Immunology</w:t>
      </w:r>
      <w:r w:rsidRPr="00815620">
        <w:rPr>
          <w:rFonts w:ascii="Arial" w:hAnsi="Arial" w:cs="Arial"/>
          <w:sz w:val="22"/>
          <w:szCs w:val="22"/>
        </w:rPr>
        <w:t>, 56(2), pp. 219–233.</w:t>
      </w:r>
    </w:p>
    <w:p w14:paraId="54130472"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 xml:space="preserve">Marieb, E.N. and Hoehn, K. (2019) </w:t>
      </w:r>
      <w:r w:rsidRPr="00815620">
        <w:rPr>
          <w:rFonts w:ascii="Arial" w:hAnsi="Arial" w:cs="Arial"/>
          <w:i/>
          <w:iCs/>
          <w:sz w:val="22"/>
          <w:szCs w:val="22"/>
        </w:rPr>
        <w:t>Human Anatomy and Physiology</w:t>
      </w:r>
      <w:r w:rsidRPr="00815620">
        <w:rPr>
          <w:rFonts w:ascii="Arial" w:hAnsi="Arial" w:cs="Arial"/>
          <w:sz w:val="22"/>
          <w:szCs w:val="22"/>
        </w:rPr>
        <w:t xml:space="preserve">. 11th </w:t>
      </w:r>
      <w:proofErr w:type="spellStart"/>
      <w:r w:rsidRPr="00815620">
        <w:rPr>
          <w:rFonts w:ascii="Arial" w:hAnsi="Arial" w:cs="Arial"/>
          <w:sz w:val="22"/>
          <w:szCs w:val="22"/>
        </w:rPr>
        <w:t>edn</w:t>
      </w:r>
      <w:proofErr w:type="spellEnd"/>
      <w:r w:rsidRPr="00815620">
        <w:rPr>
          <w:rFonts w:ascii="Arial" w:hAnsi="Arial" w:cs="Arial"/>
          <w:sz w:val="22"/>
          <w:szCs w:val="22"/>
        </w:rPr>
        <w:t>. Harlow: Pearson.</w:t>
      </w:r>
    </w:p>
    <w:p w14:paraId="0B0F4DB5" w14:textId="15586185" w:rsidR="009218B5" w:rsidRPr="00815620" w:rsidRDefault="009218B5" w:rsidP="00815620">
      <w:pPr>
        <w:spacing w:line="360" w:lineRule="auto"/>
        <w:jc w:val="both"/>
        <w:rPr>
          <w:rFonts w:ascii="Arial" w:hAnsi="Arial" w:cs="Arial"/>
          <w:sz w:val="22"/>
          <w:szCs w:val="22"/>
        </w:rPr>
      </w:pPr>
      <w:r w:rsidRPr="00815620">
        <w:rPr>
          <w:rFonts w:ascii="Arial" w:hAnsi="Arial" w:cs="Arial"/>
          <w:sz w:val="22"/>
          <w:szCs w:val="22"/>
        </w:rPr>
        <w:t xml:space="preserve">NCBI (2026) </w:t>
      </w:r>
      <w:r w:rsidRPr="00815620">
        <w:rPr>
          <w:rFonts w:ascii="Arial" w:hAnsi="Arial" w:cs="Arial"/>
          <w:i/>
          <w:iCs/>
          <w:sz w:val="22"/>
          <w:szCs w:val="22"/>
        </w:rPr>
        <w:t>Respiratory System Diagram</w:t>
      </w:r>
      <w:r w:rsidRPr="00815620">
        <w:rPr>
          <w:rFonts w:ascii="Arial" w:hAnsi="Arial" w:cs="Arial"/>
          <w:sz w:val="22"/>
          <w:szCs w:val="22"/>
        </w:rPr>
        <w:t xml:space="preserve">. National </w:t>
      </w:r>
      <w:proofErr w:type="spellStart"/>
      <w:r w:rsidRPr="00815620">
        <w:rPr>
          <w:rFonts w:ascii="Arial" w:hAnsi="Arial" w:cs="Arial"/>
          <w:sz w:val="22"/>
          <w:szCs w:val="22"/>
        </w:rPr>
        <w:t>Center</w:t>
      </w:r>
      <w:proofErr w:type="spellEnd"/>
      <w:r w:rsidRPr="00815620">
        <w:rPr>
          <w:rFonts w:ascii="Arial" w:hAnsi="Arial" w:cs="Arial"/>
          <w:sz w:val="22"/>
          <w:szCs w:val="22"/>
        </w:rPr>
        <w:t xml:space="preserve"> for Biotechnology Information. Available at: </w:t>
      </w:r>
      <w:hyperlink r:id="rId10" w:history="1">
        <w:r w:rsidRPr="00815620">
          <w:rPr>
            <w:rStyle w:val="Hyperlink"/>
            <w:rFonts w:ascii="Arial" w:hAnsi="Arial" w:cs="Arial"/>
            <w:sz w:val="22"/>
            <w:szCs w:val="22"/>
          </w:rPr>
          <w:t>https://www.ncbi.nlm.nih.gov/books/NBK459258/figure/article-17308.image.f1/</w:t>
        </w:r>
      </w:hyperlink>
      <w:r w:rsidRPr="00815620">
        <w:rPr>
          <w:rFonts w:ascii="Arial" w:hAnsi="Arial" w:cs="Arial"/>
          <w:sz w:val="22"/>
          <w:szCs w:val="22"/>
        </w:rPr>
        <w:t xml:space="preserve"> (Accessed: 25 June 2026).</w:t>
      </w:r>
    </w:p>
    <w:p w14:paraId="789E5FCE"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 xml:space="preserve">NICE (2024) </w:t>
      </w:r>
      <w:r w:rsidRPr="00815620">
        <w:rPr>
          <w:rFonts w:ascii="Arial" w:hAnsi="Arial" w:cs="Arial"/>
          <w:i/>
          <w:iCs/>
          <w:sz w:val="22"/>
          <w:szCs w:val="22"/>
        </w:rPr>
        <w:t>Asthma Pathway NG244: Asthma in Adolescents</w:t>
      </w:r>
      <w:r w:rsidRPr="00815620">
        <w:rPr>
          <w:rFonts w:ascii="Arial" w:hAnsi="Arial" w:cs="Arial"/>
          <w:sz w:val="22"/>
          <w:szCs w:val="22"/>
        </w:rPr>
        <w:t xml:space="preserve">. Available at: </w:t>
      </w:r>
      <w:hyperlink r:id="rId11" w:history="1">
        <w:r w:rsidRPr="00815620">
          <w:rPr>
            <w:rStyle w:val="Hyperlink"/>
            <w:rFonts w:ascii="Arial" w:hAnsi="Arial" w:cs="Arial"/>
            <w:sz w:val="22"/>
            <w:szCs w:val="22"/>
          </w:rPr>
          <w:t>https://www.nice.org.uk</w:t>
        </w:r>
      </w:hyperlink>
      <w:r w:rsidRPr="00815620">
        <w:rPr>
          <w:rFonts w:ascii="Arial" w:hAnsi="Arial" w:cs="Arial"/>
          <w:sz w:val="22"/>
          <w:szCs w:val="22"/>
        </w:rPr>
        <w:t xml:space="preserve"> (Accessed: 16 June 2026).</w:t>
      </w:r>
    </w:p>
    <w:p w14:paraId="6ECE4C3B"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 xml:space="preserve">Peate, I. and Nair, M. (2011) </w:t>
      </w:r>
      <w:r w:rsidRPr="00815620">
        <w:rPr>
          <w:rFonts w:ascii="Arial" w:hAnsi="Arial" w:cs="Arial"/>
          <w:i/>
          <w:iCs/>
          <w:sz w:val="22"/>
          <w:szCs w:val="22"/>
        </w:rPr>
        <w:t>Fundamentals of Anatomy and Physiology for Student Nurses</w:t>
      </w:r>
      <w:r w:rsidRPr="00815620">
        <w:rPr>
          <w:rFonts w:ascii="Arial" w:hAnsi="Arial" w:cs="Arial"/>
          <w:sz w:val="22"/>
          <w:szCs w:val="22"/>
        </w:rPr>
        <w:t>. Chichester: Wiley</w:t>
      </w:r>
      <w:r w:rsidRPr="00815620">
        <w:rPr>
          <w:rFonts w:ascii="Arial" w:hAnsi="Arial" w:cs="Arial"/>
          <w:sz w:val="22"/>
          <w:szCs w:val="22"/>
        </w:rPr>
        <w:noBreakHyphen/>
        <w:t>Blackwell.</w:t>
      </w:r>
    </w:p>
    <w:p w14:paraId="7B4F70EF"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Reddel, H.K. et al. (2022) ‘Self</w:t>
      </w:r>
      <w:r w:rsidRPr="00815620">
        <w:rPr>
          <w:rFonts w:ascii="Arial" w:hAnsi="Arial" w:cs="Arial"/>
          <w:sz w:val="22"/>
          <w:szCs w:val="22"/>
        </w:rPr>
        <w:noBreakHyphen/>
        <w:t xml:space="preserve">management and monitoring of asthma: A systematic review’, </w:t>
      </w:r>
      <w:r w:rsidRPr="00815620">
        <w:rPr>
          <w:rFonts w:ascii="Arial" w:hAnsi="Arial" w:cs="Arial"/>
          <w:i/>
          <w:iCs/>
          <w:sz w:val="22"/>
          <w:szCs w:val="22"/>
        </w:rPr>
        <w:t>Journal of Allergy and Clinical Immunology</w:t>
      </w:r>
      <w:r w:rsidRPr="00815620">
        <w:rPr>
          <w:rFonts w:ascii="Arial" w:hAnsi="Arial" w:cs="Arial"/>
          <w:sz w:val="22"/>
          <w:szCs w:val="22"/>
        </w:rPr>
        <w:t>, 150(3), pp. 627–639.</w:t>
      </w:r>
    </w:p>
    <w:p w14:paraId="31AC8A9E"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 xml:space="preserve">Right Decisions (2024) </w:t>
      </w:r>
      <w:r w:rsidRPr="00815620">
        <w:rPr>
          <w:rFonts w:ascii="Arial" w:hAnsi="Arial" w:cs="Arial"/>
          <w:i/>
          <w:iCs/>
          <w:sz w:val="22"/>
          <w:szCs w:val="22"/>
        </w:rPr>
        <w:t>Asthma in Adolescents – SIGN 244</w:t>
      </w:r>
      <w:r w:rsidRPr="00815620">
        <w:rPr>
          <w:rFonts w:ascii="Arial" w:hAnsi="Arial" w:cs="Arial"/>
          <w:sz w:val="22"/>
          <w:szCs w:val="22"/>
        </w:rPr>
        <w:t xml:space="preserve">. Available at: </w:t>
      </w:r>
      <w:hyperlink r:id="rId12" w:history="1">
        <w:r w:rsidRPr="00815620">
          <w:rPr>
            <w:rStyle w:val="Hyperlink"/>
            <w:rFonts w:ascii="Arial" w:hAnsi="Arial" w:cs="Arial"/>
            <w:sz w:val="22"/>
            <w:szCs w:val="22"/>
          </w:rPr>
          <w:t>https://rightdecisions.scot.nhs.uk</w:t>
        </w:r>
      </w:hyperlink>
      <w:r w:rsidRPr="00815620">
        <w:rPr>
          <w:rFonts w:ascii="Arial" w:hAnsi="Arial" w:cs="Arial"/>
          <w:sz w:val="22"/>
          <w:szCs w:val="22"/>
        </w:rPr>
        <w:t xml:space="preserve"> (Accessed: 16 June 2026).</w:t>
      </w:r>
    </w:p>
    <w:p w14:paraId="434EAABC"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 xml:space="preserve">Ross, J. and Wilson, K.J. (2018) </w:t>
      </w:r>
      <w:r w:rsidRPr="00815620">
        <w:rPr>
          <w:rFonts w:ascii="Arial" w:hAnsi="Arial" w:cs="Arial"/>
          <w:i/>
          <w:iCs/>
          <w:sz w:val="22"/>
          <w:szCs w:val="22"/>
        </w:rPr>
        <w:t>Anatomy and Physiology in Health and Illness</w:t>
      </w:r>
      <w:r w:rsidRPr="00815620">
        <w:rPr>
          <w:rFonts w:ascii="Arial" w:hAnsi="Arial" w:cs="Arial"/>
          <w:sz w:val="22"/>
          <w:szCs w:val="22"/>
        </w:rPr>
        <w:t xml:space="preserve">. 13th </w:t>
      </w:r>
      <w:proofErr w:type="spellStart"/>
      <w:r w:rsidRPr="00815620">
        <w:rPr>
          <w:rFonts w:ascii="Arial" w:hAnsi="Arial" w:cs="Arial"/>
          <w:sz w:val="22"/>
          <w:szCs w:val="22"/>
        </w:rPr>
        <w:t>edn</w:t>
      </w:r>
      <w:proofErr w:type="spellEnd"/>
      <w:r w:rsidRPr="00815620">
        <w:rPr>
          <w:rFonts w:ascii="Arial" w:hAnsi="Arial" w:cs="Arial"/>
          <w:sz w:val="22"/>
          <w:szCs w:val="22"/>
        </w:rPr>
        <w:t>. Amsterdam: Elsevier.</w:t>
      </w:r>
    </w:p>
    <w:p w14:paraId="548CBC95"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 xml:space="preserve">SIGN (2024) </w:t>
      </w:r>
      <w:r w:rsidRPr="00815620">
        <w:rPr>
          <w:rFonts w:ascii="Arial" w:hAnsi="Arial" w:cs="Arial"/>
          <w:i/>
          <w:iCs/>
          <w:sz w:val="22"/>
          <w:szCs w:val="22"/>
        </w:rPr>
        <w:t>Asthma: Diagnosis, Monitoring and Chronic Asthma Management (SIGN 245)</w:t>
      </w:r>
      <w:r w:rsidRPr="00815620">
        <w:rPr>
          <w:rFonts w:ascii="Arial" w:hAnsi="Arial" w:cs="Arial"/>
          <w:sz w:val="22"/>
          <w:szCs w:val="22"/>
        </w:rPr>
        <w:t>. Edinburgh: SIGN.</w:t>
      </w:r>
    </w:p>
    <w:p w14:paraId="362B75D9"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lastRenderedPageBreak/>
        <w:t xml:space="preserve">Tucker, L. and Foulston, J. (2015) </w:t>
      </w:r>
      <w:r w:rsidRPr="00815620">
        <w:rPr>
          <w:rFonts w:ascii="Arial" w:hAnsi="Arial" w:cs="Arial"/>
          <w:i/>
          <w:iCs/>
          <w:sz w:val="22"/>
          <w:szCs w:val="22"/>
        </w:rPr>
        <w:t>An Introductory Guide to Anatomy &amp; Physiology</w:t>
      </w:r>
      <w:r w:rsidRPr="00815620">
        <w:rPr>
          <w:rFonts w:ascii="Arial" w:hAnsi="Arial" w:cs="Arial"/>
          <w:sz w:val="22"/>
          <w:szCs w:val="22"/>
        </w:rPr>
        <w:t xml:space="preserve">. 5th </w:t>
      </w:r>
      <w:proofErr w:type="spellStart"/>
      <w:r w:rsidRPr="00815620">
        <w:rPr>
          <w:rFonts w:ascii="Arial" w:hAnsi="Arial" w:cs="Arial"/>
          <w:sz w:val="22"/>
          <w:szCs w:val="22"/>
        </w:rPr>
        <w:t>edn</w:t>
      </w:r>
      <w:proofErr w:type="spellEnd"/>
      <w:r w:rsidRPr="00815620">
        <w:rPr>
          <w:rFonts w:ascii="Arial" w:hAnsi="Arial" w:cs="Arial"/>
          <w:sz w:val="22"/>
          <w:szCs w:val="22"/>
        </w:rPr>
        <w:t>. London: EMS Publishing.</w:t>
      </w:r>
    </w:p>
    <w:p w14:paraId="3C54D7E1" w14:textId="77777777" w:rsidR="00C43D99" w:rsidRPr="00815620" w:rsidRDefault="00C43D99" w:rsidP="00815620">
      <w:pPr>
        <w:spacing w:line="360" w:lineRule="auto"/>
        <w:jc w:val="both"/>
        <w:rPr>
          <w:rFonts w:ascii="Arial" w:hAnsi="Arial" w:cs="Arial"/>
          <w:sz w:val="22"/>
          <w:szCs w:val="22"/>
        </w:rPr>
      </w:pPr>
      <w:r w:rsidRPr="00815620">
        <w:rPr>
          <w:rFonts w:ascii="Arial" w:hAnsi="Arial" w:cs="Arial"/>
          <w:sz w:val="22"/>
          <w:szCs w:val="22"/>
        </w:rPr>
        <w:t>Wills, T.A. et al. (2021) ‘E</w:t>
      </w:r>
      <w:r w:rsidRPr="00815620">
        <w:rPr>
          <w:rFonts w:ascii="Arial" w:hAnsi="Arial" w:cs="Arial"/>
          <w:sz w:val="22"/>
          <w:szCs w:val="22"/>
        </w:rPr>
        <w:noBreakHyphen/>
        <w:t xml:space="preserve">cigarette use and respiratory health: A systematic review’, </w:t>
      </w:r>
      <w:r w:rsidRPr="00815620">
        <w:rPr>
          <w:rFonts w:ascii="Arial" w:hAnsi="Arial" w:cs="Arial"/>
          <w:i/>
          <w:iCs/>
          <w:sz w:val="22"/>
          <w:szCs w:val="22"/>
        </w:rPr>
        <w:t>Annals of the American Thoracic Society</w:t>
      </w:r>
      <w:r w:rsidRPr="00815620">
        <w:rPr>
          <w:rFonts w:ascii="Arial" w:hAnsi="Arial" w:cs="Arial"/>
          <w:sz w:val="22"/>
          <w:szCs w:val="22"/>
        </w:rPr>
        <w:t>, 18(8), pp. 1465–1475.</w:t>
      </w:r>
    </w:p>
    <w:p w14:paraId="751A6725" w14:textId="77777777" w:rsidR="00C43D99" w:rsidRPr="00815620" w:rsidRDefault="00C43D99" w:rsidP="00815620">
      <w:pPr>
        <w:spacing w:line="360" w:lineRule="auto"/>
        <w:rPr>
          <w:rFonts w:ascii="Arial" w:hAnsi="Arial" w:cs="Arial"/>
          <w:sz w:val="22"/>
          <w:szCs w:val="22"/>
        </w:rPr>
      </w:pPr>
    </w:p>
    <w:p w14:paraId="020D5DDE" w14:textId="77777777" w:rsidR="00AE4367" w:rsidRPr="00815620" w:rsidRDefault="00AE4367" w:rsidP="00815620">
      <w:pPr>
        <w:spacing w:line="360" w:lineRule="auto"/>
        <w:rPr>
          <w:rFonts w:ascii="Arial" w:hAnsi="Arial" w:cs="Arial"/>
          <w:sz w:val="22"/>
          <w:szCs w:val="22"/>
        </w:rPr>
      </w:pPr>
    </w:p>
    <w:sectPr w:rsidR="00AE4367" w:rsidRPr="00815620" w:rsidSect="00CE05F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B2CDF" w14:textId="77777777" w:rsidR="00E51F2C" w:rsidRDefault="00E51F2C" w:rsidP="00AE4367">
      <w:pPr>
        <w:spacing w:after="0" w:line="240" w:lineRule="auto"/>
      </w:pPr>
      <w:r>
        <w:separator/>
      </w:r>
    </w:p>
  </w:endnote>
  <w:endnote w:type="continuationSeparator" w:id="0">
    <w:p w14:paraId="52A1B8BA" w14:textId="77777777" w:rsidR="00E51F2C" w:rsidRDefault="00E51F2C" w:rsidP="00AE4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9718961"/>
      <w:docPartObj>
        <w:docPartGallery w:val="Page Numbers (Bottom of Page)"/>
        <w:docPartUnique/>
      </w:docPartObj>
    </w:sdtPr>
    <w:sdtContent>
      <w:p w14:paraId="10C71437" w14:textId="1E50A9AA" w:rsidR="00AE4367" w:rsidRDefault="00AE4367">
        <w:pPr>
          <w:pStyle w:val="Footer"/>
          <w:jc w:val="center"/>
        </w:pPr>
        <w:r>
          <w:fldChar w:fldCharType="begin"/>
        </w:r>
        <w:r>
          <w:instrText>PAGE   \* MERGEFORMAT</w:instrText>
        </w:r>
        <w:r>
          <w:fldChar w:fldCharType="separate"/>
        </w:r>
        <w:r>
          <w:t>2</w:t>
        </w:r>
        <w:r>
          <w:fldChar w:fldCharType="end"/>
        </w:r>
      </w:p>
    </w:sdtContent>
  </w:sdt>
  <w:p w14:paraId="403DB70D" w14:textId="77777777" w:rsidR="00AE4367" w:rsidRDefault="00AE43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E5A56" w14:textId="77777777" w:rsidR="00E51F2C" w:rsidRDefault="00E51F2C" w:rsidP="00AE4367">
      <w:pPr>
        <w:spacing w:after="0" w:line="240" w:lineRule="auto"/>
      </w:pPr>
      <w:r>
        <w:separator/>
      </w:r>
    </w:p>
  </w:footnote>
  <w:footnote w:type="continuationSeparator" w:id="0">
    <w:p w14:paraId="52DF08E5" w14:textId="77777777" w:rsidR="00E51F2C" w:rsidRDefault="00E51F2C" w:rsidP="00AE4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BD2F5"/>
    <w:multiLevelType w:val="hybridMultilevel"/>
    <w:tmpl w:val="847AA28A"/>
    <w:lvl w:ilvl="0" w:tplc="0B04E03A">
      <w:start w:val="1"/>
      <w:numFmt w:val="bullet"/>
      <w:lvlText w:val=""/>
      <w:lvlJc w:val="left"/>
      <w:pPr>
        <w:ind w:left="720" w:hanging="360"/>
      </w:pPr>
      <w:rPr>
        <w:rFonts w:ascii="Symbol" w:hAnsi="Symbol" w:hint="default"/>
      </w:rPr>
    </w:lvl>
    <w:lvl w:ilvl="1" w:tplc="BAE0BDDC">
      <w:start w:val="1"/>
      <w:numFmt w:val="bullet"/>
      <w:lvlText w:val="o"/>
      <w:lvlJc w:val="left"/>
      <w:pPr>
        <w:ind w:left="1440" w:hanging="360"/>
      </w:pPr>
      <w:rPr>
        <w:rFonts w:ascii="Courier New" w:hAnsi="Courier New" w:hint="default"/>
      </w:rPr>
    </w:lvl>
    <w:lvl w:ilvl="2" w:tplc="494C5696">
      <w:start w:val="1"/>
      <w:numFmt w:val="bullet"/>
      <w:lvlText w:val=""/>
      <w:lvlJc w:val="left"/>
      <w:pPr>
        <w:ind w:left="2160" w:hanging="360"/>
      </w:pPr>
      <w:rPr>
        <w:rFonts w:ascii="Wingdings" w:hAnsi="Wingdings" w:hint="default"/>
      </w:rPr>
    </w:lvl>
    <w:lvl w:ilvl="3" w:tplc="2F9A89B0">
      <w:start w:val="1"/>
      <w:numFmt w:val="bullet"/>
      <w:lvlText w:val=""/>
      <w:lvlJc w:val="left"/>
      <w:pPr>
        <w:ind w:left="2880" w:hanging="360"/>
      </w:pPr>
      <w:rPr>
        <w:rFonts w:ascii="Symbol" w:hAnsi="Symbol" w:hint="default"/>
      </w:rPr>
    </w:lvl>
    <w:lvl w:ilvl="4" w:tplc="A5F40B64">
      <w:start w:val="1"/>
      <w:numFmt w:val="bullet"/>
      <w:lvlText w:val="o"/>
      <w:lvlJc w:val="left"/>
      <w:pPr>
        <w:ind w:left="3600" w:hanging="360"/>
      </w:pPr>
      <w:rPr>
        <w:rFonts w:ascii="Courier New" w:hAnsi="Courier New" w:hint="default"/>
      </w:rPr>
    </w:lvl>
    <w:lvl w:ilvl="5" w:tplc="47726DA4">
      <w:start w:val="1"/>
      <w:numFmt w:val="bullet"/>
      <w:lvlText w:val=""/>
      <w:lvlJc w:val="left"/>
      <w:pPr>
        <w:ind w:left="4320" w:hanging="360"/>
      </w:pPr>
      <w:rPr>
        <w:rFonts w:ascii="Wingdings" w:hAnsi="Wingdings" w:hint="default"/>
      </w:rPr>
    </w:lvl>
    <w:lvl w:ilvl="6" w:tplc="96500982">
      <w:start w:val="1"/>
      <w:numFmt w:val="bullet"/>
      <w:lvlText w:val=""/>
      <w:lvlJc w:val="left"/>
      <w:pPr>
        <w:ind w:left="5040" w:hanging="360"/>
      </w:pPr>
      <w:rPr>
        <w:rFonts w:ascii="Symbol" w:hAnsi="Symbol" w:hint="default"/>
      </w:rPr>
    </w:lvl>
    <w:lvl w:ilvl="7" w:tplc="01A45120">
      <w:start w:val="1"/>
      <w:numFmt w:val="bullet"/>
      <w:lvlText w:val="o"/>
      <w:lvlJc w:val="left"/>
      <w:pPr>
        <w:ind w:left="5760" w:hanging="360"/>
      </w:pPr>
      <w:rPr>
        <w:rFonts w:ascii="Courier New" w:hAnsi="Courier New" w:hint="default"/>
      </w:rPr>
    </w:lvl>
    <w:lvl w:ilvl="8" w:tplc="AB767072">
      <w:start w:val="1"/>
      <w:numFmt w:val="bullet"/>
      <w:lvlText w:val=""/>
      <w:lvlJc w:val="left"/>
      <w:pPr>
        <w:ind w:left="6480" w:hanging="360"/>
      </w:pPr>
      <w:rPr>
        <w:rFonts w:ascii="Wingdings" w:hAnsi="Wingdings" w:hint="default"/>
      </w:rPr>
    </w:lvl>
  </w:abstractNum>
  <w:abstractNum w:abstractNumId="1" w15:restartNumberingAfterBreak="0">
    <w:nsid w:val="17D61520"/>
    <w:multiLevelType w:val="multilevel"/>
    <w:tmpl w:val="44B8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B80244"/>
    <w:multiLevelType w:val="multilevel"/>
    <w:tmpl w:val="1EF0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AF70EC"/>
    <w:multiLevelType w:val="multilevel"/>
    <w:tmpl w:val="DE08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3369A6"/>
    <w:multiLevelType w:val="multilevel"/>
    <w:tmpl w:val="AFE8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4C51CB"/>
    <w:multiLevelType w:val="multilevel"/>
    <w:tmpl w:val="543E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644353">
    <w:abstractNumId w:val="0"/>
  </w:num>
  <w:num w:numId="2" w16cid:durableId="1156535114">
    <w:abstractNumId w:val="4"/>
  </w:num>
  <w:num w:numId="3" w16cid:durableId="1052001208">
    <w:abstractNumId w:val="3"/>
  </w:num>
  <w:num w:numId="4" w16cid:durableId="2125494184">
    <w:abstractNumId w:val="2"/>
  </w:num>
  <w:num w:numId="5" w16cid:durableId="454177465">
    <w:abstractNumId w:val="5"/>
  </w:num>
  <w:num w:numId="6" w16cid:durableId="1749617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702"/>
    <w:rsid w:val="00066E52"/>
    <w:rsid w:val="000A354D"/>
    <w:rsid w:val="000A38CE"/>
    <w:rsid w:val="00115AEA"/>
    <w:rsid w:val="00121D15"/>
    <w:rsid w:val="00176197"/>
    <w:rsid w:val="001D5B7D"/>
    <w:rsid w:val="001E574B"/>
    <w:rsid w:val="00200135"/>
    <w:rsid w:val="002615B2"/>
    <w:rsid w:val="00274FD1"/>
    <w:rsid w:val="00285247"/>
    <w:rsid w:val="00292EB7"/>
    <w:rsid w:val="002A1967"/>
    <w:rsid w:val="002E2746"/>
    <w:rsid w:val="00341FC6"/>
    <w:rsid w:val="003549C3"/>
    <w:rsid w:val="003734F4"/>
    <w:rsid w:val="003E6E03"/>
    <w:rsid w:val="00457AEA"/>
    <w:rsid w:val="004749F1"/>
    <w:rsid w:val="004E62CD"/>
    <w:rsid w:val="00535E04"/>
    <w:rsid w:val="00556C53"/>
    <w:rsid w:val="00557882"/>
    <w:rsid w:val="00572702"/>
    <w:rsid w:val="005836BB"/>
    <w:rsid w:val="005B0AAA"/>
    <w:rsid w:val="005F7832"/>
    <w:rsid w:val="00632C77"/>
    <w:rsid w:val="006841C2"/>
    <w:rsid w:val="00694AC9"/>
    <w:rsid w:val="00741FC5"/>
    <w:rsid w:val="007B0E92"/>
    <w:rsid w:val="00815620"/>
    <w:rsid w:val="008501F6"/>
    <w:rsid w:val="00863C04"/>
    <w:rsid w:val="008A491E"/>
    <w:rsid w:val="008B214E"/>
    <w:rsid w:val="008D7860"/>
    <w:rsid w:val="008F24B7"/>
    <w:rsid w:val="009051F9"/>
    <w:rsid w:val="00917805"/>
    <w:rsid w:val="009218B5"/>
    <w:rsid w:val="0097341A"/>
    <w:rsid w:val="00A13EC9"/>
    <w:rsid w:val="00A71DAE"/>
    <w:rsid w:val="00AA5A72"/>
    <w:rsid w:val="00AE4367"/>
    <w:rsid w:val="00AF5865"/>
    <w:rsid w:val="00AF7AC9"/>
    <w:rsid w:val="00B37D36"/>
    <w:rsid w:val="00BD74B8"/>
    <w:rsid w:val="00C108A5"/>
    <w:rsid w:val="00C22C04"/>
    <w:rsid w:val="00C239D1"/>
    <w:rsid w:val="00C2791E"/>
    <w:rsid w:val="00C43D99"/>
    <w:rsid w:val="00CE05F4"/>
    <w:rsid w:val="00D33E7E"/>
    <w:rsid w:val="00D51BDF"/>
    <w:rsid w:val="00D650B9"/>
    <w:rsid w:val="00D75B36"/>
    <w:rsid w:val="00D90A7E"/>
    <w:rsid w:val="00D92D58"/>
    <w:rsid w:val="00DD53FF"/>
    <w:rsid w:val="00DE54A7"/>
    <w:rsid w:val="00E34D8B"/>
    <w:rsid w:val="00E41BFE"/>
    <w:rsid w:val="00E51F2C"/>
    <w:rsid w:val="00F06811"/>
    <w:rsid w:val="00FA5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849A0"/>
  <w15:chartTrackingRefBased/>
  <w15:docId w15:val="{9509AC89-CFA3-40BB-9741-A4C392D97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5F4"/>
  </w:style>
  <w:style w:type="paragraph" w:styleId="Heading1">
    <w:name w:val="heading 1"/>
    <w:basedOn w:val="Normal"/>
    <w:next w:val="Normal"/>
    <w:link w:val="Heading1Char"/>
    <w:uiPriority w:val="9"/>
    <w:qFormat/>
    <w:rsid w:val="005727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27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27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27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27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27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7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7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7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7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27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27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27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27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27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7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7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702"/>
    <w:rPr>
      <w:rFonts w:eastAsiaTheme="majorEastAsia" w:cstheme="majorBidi"/>
      <w:color w:val="272727" w:themeColor="text1" w:themeTint="D8"/>
    </w:rPr>
  </w:style>
  <w:style w:type="paragraph" w:styleId="Title">
    <w:name w:val="Title"/>
    <w:basedOn w:val="Normal"/>
    <w:next w:val="Normal"/>
    <w:link w:val="TitleChar"/>
    <w:uiPriority w:val="10"/>
    <w:qFormat/>
    <w:rsid w:val="005727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7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27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7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702"/>
    <w:pPr>
      <w:spacing w:before="160"/>
      <w:jc w:val="center"/>
    </w:pPr>
    <w:rPr>
      <w:i/>
      <w:iCs/>
      <w:color w:val="404040" w:themeColor="text1" w:themeTint="BF"/>
    </w:rPr>
  </w:style>
  <w:style w:type="character" w:customStyle="1" w:styleId="QuoteChar">
    <w:name w:val="Quote Char"/>
    <w:basedOn w:val="DefaultParagraphFont"/>
    <w:link w:val="Quote"/>
    <w:uiPriority w:val="29"/>
    <w:rsid w:val="00572702"/>
    <w:rPr>
      <w:i/>
      <w:iCs/>
      <w:color w:val="404040" w:themeColor="text1" w:themeTint="BF"/>
    </w:rPr>
  </w:style>
  <w:style w:type="paragraph" w:styleId="ListParagraph">
    <w:name w:val="List Paragraph"/>
    <w:basedOn w:val="Normal"/>
    <w:uiPriority w:val="34"/>
    <w:qFormat/>
    <w:rsid w:val="00572702"/>
    <w:pPr>
      <w:ind w:left="720"/>
      <w:contextualSpacing/>
    </w:pPr>
  </w:style>
  <w:style w:type="character" w:styleId="IntenseEmphasis">
    <w:name w:val="Intense Emphasis"/>
    <w:basedOn w:val="DefaultParagraphFont"/>
    <w:uiPriority w:val="21"/>
    <w:qFormat/>
    <w:rsid w:val="00572702"/>
    <w:rPr>
      <w:i/>
      <w:iCs/>
      <w:color w:val="0F4761" w:themeColor="accent1" w:themeShade="BF"/>
    </w:rPr>
  </w:style>
  <w:style w:type="paragraph" w:styleId="IntenseQuote">
    <w:name w:val="Intense Quote"/>
    <w:basedOn w:val="Normal"/>
    <w:next w:val="Normal"/>
    <w:link w:val="IntenseQuoteChar"/>
    <w:uiPriority w:val="30"/>
    <w:qFormat/>
    <w:rsid w:val="005727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2702"/>
    <w:rPr>
      <w:i/>
      <w:iCs/>
      <w:color w:val="0F4761" w:themeColor="accent1" w:themeShade="BF"/>
    </w:rPr>
  </w:style>
  <w:style w:type="character" w:styleId="IntenseReference">
    <w:name w:val="Intense Reference"/>
    <w:basedOn w:val="DefaultParagraphFont"/>
    <w:uiPriority w:val="32"/>
    <w:qFormat/>
    <w:rsid w:val="00572702"/>
    <w:rPr>
      <w:b/>
      <w:bCs/>
      <w:smallCaps/>
      <w:color w:val="0F4761" w:themeColor="accent1" w:themeShade="BF"/>
      <w:spacing w:val="5"/>
    </w:rPr>
  </w:style>
  <w:style w:type="paragraph" w:styleId="TOCHeading">
    <w:name w:val="TOC Heading"/>
    <w:basedOn w:val="Heading1"/>
    <w:next w:val="Normal"/>
    <w:uiPriority w:val="39"/>
    <w:unhideWhenUsed/>
    <w:qFormat/>
    <w:rsid w:val="00AE4367"/>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AE43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367"/>
  </w:style>
  <w:style w:type="paragraph" w:styleId="Footer">
    <w:name w:val="footer"/>
    <w:basedOn w:val="Normal"/>
    <w:link w:val="FooterChar"/>
    <w:uiPriority w:val="99"/>
    <w:unhideWhenUsed/>
    <w:rsid w:val="00AE43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367"/>
  </w:style>
  <w:style w:type="character" w:styleId="Hyperlink">
    <w:name w:val="Hyperlink"/>
    <w:basedOn w:val="DefaultParagraphFont"/>
    <w:uiPriority w:val="99"/>
    <w:unhideWhenUsed/>
    <w:rsid w:val="00C22C04"/>
    <w:rPr>
      <w:color w:val="467886" w:themeColor="hyperlink"/>
      <w:u w:val="single"/>
    </w:rPr>
  </w:style>
  <w:style w:type="character" w:styleId="UnresolvedMention">
    <w:name w:val="Unresolved Mention"/>
    <w:basedOn w:val="DefaultParagraphFont"/>
    <w:uiPriority w:val="99"/>
    <w:semiHidden/>
    <w:unhideWhenUsed/>
    <w:rsid w:val="00C22C04"/>
    <w:rPr>
      <w:color w:val="605E5C"/>
      <w:shd w:val="clear" w:color="auto" w:fill="E1DFDD"/>
    </w:rPr>
  </w:style>
  <w:style w:type="paragraph" w:styleId="NormalWeb">
    <w:name w:val="Normal (Web)"/>
    <w:basedOn w:val="Normal"/>
    <w:uiPriority w:val="99"/>
    <w:semiHidden/>
    <w:unhideWhenUsed/>
    <w:rsid w:val="008501F6"/>
    <w:rPr>
      <w:rFonts w:ascii="Times New Roman" w:hAnsi="Times New Roman" w:cs="Times New Roman"/>
    </w:rPr>
  </w:style>
  <w:style w:type="paragraph" w:styleId="Caption">
    <w:name w:val="caption"/>
    <w:basedOn w:val="Normal"/>
    <w:next w:val="Normal"/>
    <w:uiPriority w:val="35"/>
    <w:unhideWhenUsed/>
    <w:qFormat/>
    <w:rsid w:val="009218B5"/>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2A196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ightdecisions.scot.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cbi.nlm.nih.gov/books/NBK459258/figure/article-17308.image.f1/" TargetMode="External"/><Relationship Id="rId4" Type="http://schemas.openxmlformats.org/officeDocument/2006/relationships/webSettings" Target="webSettings.xml"/><Relationship Id="rId9" Type="http://schemas.openxmlformats.org/officeDocument/2006/relationships/hyperlink" Target="https://ginasthma.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532</TotalTime>
  <Pages>11</Pages>
  <Words>2655</Words>
  <Characters>15134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Ali (2436859)</dc:creator>
  <cp:keywords/>
  <dc:description/>
  <cp:lastModifiedBy>Azhda Ali (2436859)</cp:lastModifiedBy>
  <cp:revision>21</cp:revision>
  <dcterms:created xsi:type="dcterms:W3CDTF">2026-06-13T17:10:00Z</dcterms:created>
  <dcterms:modified xsi:type="dcterms:W3CDTF">2026-06-28T11:59:00Z</dcterms:modified>
</cp:coreProperties>
</file>