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C1B668" w14:textId="567C7A2A" w:rsidR="009A42F3" w:rsidRDefault="009A42F3" w:rsidP="009A42F3">
      <w:pPr>
        <w:jc w:val="center"/>
        <w:rPr>
          <w:sz w:val="32"/>
          <w:szCs w:val="32"/>
        </w:rPr>
      </w:pPr>
      <w:r>
        <w:rPr>
          <w:sz w:val="32"/>
          <w:szCs w:val="32"/>
        </w:rPr>
        <w:t>FROM DESERT MYTHS TO SHEEP TALES:</w:t>
      </w:r>
      <w:r w:rsidR="001A0405">
        <w:rPr>
          <w:sz w:val="32"/>
          <w:szCs w:val="32"/>
        </w:rPr>
        <w:t xml:space="preserve"> </w:t>
      </w:r>
      <w:r>
        <w:rPr>
          <w:sz w:val="32"/>
          <w:szCs w:val="32"/>
        </w:rPr>
        <w:t>THE CISTERCIANS</w:t>
      </w:r>
      <w:r w:rsidR="001A0405">
        <w:rPr>
          <w:sz w:val="32"/>
          <w:szCs w:val="32"/>
        </w:rPr>
        <w:t xml:space="preserve"> </w:t>
      </w:r>
      <w:r>
        <w:rPr>
          <w:sz w:val="32"/>
          <w:szCs w:val="32"/>
        </w:rPr>
        <w:t>IN THE MIDDLE AGES</w:t>
      </w:r>
    </w:p>
    <w:p w14:paraId="0F7F9D22" w14:textId="77777777" w:rsidR="009A42F3" w:rsidRDefault="009A42F3" w:rsidP="009A42F3">
      <w:pPr>
        <w:jc w:val="center"/>
        <w:rPr>
          <w:sz w:val="32"/>
          <w:szCs w:val="32"/>
        </w:rPr>
      </w:pPr>
      <w:r>
        <w:rPr>
          <w:sz w:val="32"/>
          <w:szCs w:val="32"/>
        </w:rPr>
        <w:t>HPH15022</w:t>
      </w:r>
    </w:p>
    <w:p w14:paraId="2DBBE3AA" w14:textId="77777777" w:rsidR="009A42F3" w:rsidRDefault="00E33D5C" w:rsidP="009A42F3">
      <w:pPr>
        <w:jc w:val="center"/>
        <w:rPr>
          <w:sz w:val="32"/>
          <w:szCs w:val="32"/>
        </w:rPr>
      </w:pPr>
      <w:r>
        <w:rPr>
          <w:sz w:val="32"/>
          <w:szCs w:val="32"/>
        </w:rPr>
        <w:t>COMMENTARY ONE</w:t>
      </w:r>
      <w:r w:rsidR="009A42F3">
        <w:rPr>
          <w:sz w:val="32"/>
          <w:szCs w:val="32"/>
        </w:rPr>
        <w:t xml:space="preserve"> – </w:t>
      </w:r>
      <w:r>
        <w:rPr>
          <w:sz w:val="32"/>
          <w:szCs w:val="32"/>
        </w:rPr>
        <w:t>EXORDIUM PARVUM</w:t>
      </w:r>
    </w:p>
    <w:p w14:paraId="1C19C115" w14:textId="77777777" w:rsidR="009A42F3" w:rsidRDefault="009A42F3" w:rsidP="009A42F3">
      <w:pPr>
        <w:jc w:val="center"/>
        <w:rPr>
          <w:sz w:val="32"/>
          <w:szCs w:val="32"/>
        </w:rPr>
      </w:pPr>
      <w:r>
        <w:rPr>
          <w:sz w:val="32"/>
          <w:szCs w:val="32"/>
        </w:rPr>
        <w:t>1902832 – DAVID LEWIS</w:t>
      </w:r>
    </w:p>
    <w:p w14:paraId="1DA454CE" w14:textId="644BBC4A" w:rsidR="00E33D5C" w:rsidRDefault="00E33D5C">
      <w:pPr>
        <w:rPr>
          <w:sz w:val="24"/>
          <w:szCs w:val="24"/>
        </w:rPr>
      </w:pPr>
    </w:p>
    <w:p w14:paraId="67BD23A3" w14:textId="0A310A80" w:rsidR="00C3425F" w:rsidRDefault="007E5117">
      <w:pPr>
        <w:rPr>
          <w:sz w:val="24"/>
          <w:szCs w:val="24"/>
        </w:rPr>
      </w:pPr>
      <w:r>
        <w:rPr>
          <w:sz w:val="24"/>
          <w:szCs w:val="24"/>
        </w:rPr>
        <w:t xml:space="preserve">The text is a </w:t>
      </w:r>
      <w:r w:rsidR="00F551BA">
        <w:rPr>
          <w:sz w:val="24"/>
          <w:szCs w:val="24"/>
        </w:rPr>
        <w:t>four</w:t>
      </w:r>
      <w:r w:rsidR="007A64B9">
        <w:rPr>
          <w:sz w:val="24"/>
          <w:szCs w:val="24"/>
        </w:rPr>
        <w:t>-</w:t>
      </w:r>
      <w:r w:rsidR="00F551BA">
        <w:rPr>
          <w:sz w:val="24"/>
          <w:szCs w:val="24"/>
        </w:rPr>
        <w:t>line</w:t>
      </w:r>
      <w:r w:rsidR="00E33D5C">
        <w:rPr>
          <w:sz w:val="24"/>
          <w:szCs w:val="24"/>
        </w:rPr>
        <w:t xml:space="preserve"> extract from Book xvii of the </w:t>
      </w:r>
      <w:r w:rsidR="00E33D5C" w:rsidRPr="00410F27">
        <w:rPr>
          <w:i/>
          <w:iCs/>
          <w:sz w:val="24"/>
          <w:szCs w:val="24"/>
        </w:rPr>
        <w:t>Exordium Parvum</w:t>
      </w:r>
      <w:r>
        <w:rPr>
          <w:sz w:val="24"/>
          <w:szCs w:val="24"/>
        </w:rPr>
        <w:t>.</w:t>
      </w:r>
      <w:r w:rsidR="00E33D5C">
        <w:rPr>
          <w:sz w:val="24"/>
          <w:szCs w:val="24"/>
        </w:rPr>
        <w:t xml:space="preserve"> </w:t>
      </w:r>
      <w:r w:rsidR="0025564A">
        <w:rPr>
          <w:sz w:val="24"/>
          <w:szCs w:val="24"/>
        </w:rPr>
        <w:t xml:space="preserve">The </w:t>
      </w:r>
      <w:r w:rsidR="0025564A" w:rsidRPr="00410F27">
        <w:rPr>
          <w:i/>
          <w:iCs/>
          <w:sz w:val="24"/>
          <w:szCs w:val="24"/>
        </w:rPr>
        <w:t>Exordium Parvum</w:t>
      </w:r>
      <w:r w:rsidR="0025564A">
        <w:rPr>
          <w:sz w:val="24"/>
          <w:szCs w:val="24"/>
        </w:rPr>
        <w:t xml:space="preserve"> is a combination of official documents</w:t>
      </w:r>
      <w:r w:rsidR="00DF46FA">
        <w:rPr>
          <w:sz w:val="24"/>
          <w:szCs w:val="24"/>
        </w:rPr>
        <w:t>, l</w:t>
      </w:r>
      <w:r w:rsidR="0025564A">
        <w:rPr>
          <w:sz w:val="24"/>
          <w:szCs w:val="24"/>
        </w:rPr>
        <w:t>etters and text that describes the early history of Citeaux demonstrating a focus on the “founding myth” of the Cistercian Order</w:t>
      </w:r>
      <w:r w:rsidR="00DF46FA">
        <w:rPr>
          <w:rStyle w:val="FootnoteReference"/>
          <w:sz w:val="24"/>
          <w:szCs w:val="24"/>
        </w:rPr>
        <w:footnoteReference w:id="1"/>
      </w:r>
      <w:r w:rsidR="00EB3A67">
        <w:rPr>
          <w:sz w:val="24"/>
          <w:szCs w:val="24"/>
        </w:rPr>
        <w:t xml:space="preserve">. It is one of the key early Cistercian texts with the </w:t>
      </w:r>
      <w:r w:rsidR="00EB3A67">
        <w:rPr>
          <w:i/>
          <w:iCs/>
          <w:sz w:val="24"/>
          <w:szCs w:val="24"/>
        </w:rPr>
        <w:t xml:space="preserve">Carta </w:t>
      </w:r>
      <w:proofErr w:type="spellStart"/>
      <w:r w:rsidR="00EB3A67">
        <w:rPr>
          <w:i/>
          <w:iCs/>
          <w:sz w:val="24"/>
          <w:szCs w:val="24"/>
        </w:rPr>
        <w:t>Caritatis</w:t>
      </w:r>
      <w:proofErr w:type="spellEnd"/>
      <w:r w:rsidR="00EB3A67">
        <w:rPr>
          <w:i/>
          <w:iCs/>
          <w:sz w:val="24"/>
          <w:szCs w:val="24"/>
        </w:rPr>
        <w:t xml:space="preserve">, </w:t>
      </w:r>
      <w:r w:rsidR="00EB3A67">
        <w:rPr>
          <w:sz w:val="24"/>
          <w:szCs w:val="24"/>
        </w:rPr>
        <w:t xml:space="preserve">and the </w:t>
      </w:r>
      <w:r w:rsidR="00EB3A67">
        <w:rPr>
          <w:i/>
          <w:iCs/>
          <w:sz w:val="24"/>
          <w:szCs w:val="24"/>
        </w:rPr>
        <w:t xml:space="preserve">Exordium </w:t>
      </w:r>
      <w:proofErr w:type="spellStart"/>
      <w:r w:rsidR="00EB3A67">
        <w:rPr>
          <w:i/>
          <w:iCs/>
          <w:sz w:val="24"/>
          <w:szCs w:val="24"/>
        </w:rPr>
        <w:t>Cistercii</w:t>
      </w:r>
      <w:proofErr w:type="spellEnd"/>
      <w:r w:rsidR="00EB3A67">
        <w:rPr>
          <w:i/>
          <w:iCs/>
          <w:sz w:val="24"/>
          <w:szCs w:val="24"/>
        </w:rPr>
        <w:t xml:space="preserve">. </w:t>
      </w:r>
      <w:proofErr w:type="spellStart"/>
      <w:r w:rsidR="00E55E68">
        <w:rPr>
          <w:sz w:val="24"/>
          <w:szCs w:val="24"/>
        </w:rPr>
        <w:t>Jamroziak</w:t>
      </w:r>
      <w:proofErr w:type="spellEnd"/>
      <w:r w:rsidR="00E55E68">
        <w:rPr>
          <w:sz w:val="24"/>
          <w:szCs w:val="24"/>
        </w:rPr>
        <w:t xml:space="preserve"> sees the </w:t>
      </w:r>
      <w:r w:rsidR="00EB3A67">
        <w:rPr>
          <w:sz w:val="24"/>
          <w:szCs w:val="24"/>
        </w:rPr>
        <w:t>aim of the text was to defend the setting up of Citeaux against criticism of the Cistercian movement</w:t>
      </w:r>
      <w:r w:rsidR="00DF46FA">
        <w:rPr>
          <w:rStyle w:val="FootnoteReference"/>
          <w:sz w:val="24"/>
          <w:szCs w:val="24"/>
        </w:rPr>
        <w:footnoteReference w:id="2"/>
      </w:r>
      <w:r w:rsidR="00EB3A67">
        <w:rPr>
          <w:sz w:val="24"/>
          <w:szCs w:val="24"/>
        </w:rPr>
        <w:t xml:space="preserve">. </w:t>
      </w:r>
      <w:r w:rsidR="00E55E68">
        <w:rPr>
          <w:sz w:val="24"/>
          <w:szCs w:val="24"/>
        </w:rPr>
        <w:t xml:space="preserve">Reading the entire text of the </w:t>
      </w:r>
      <w:r w:rsidR="00E55E68" w:rsidRPr="00410F27">
        <w:rPr>
          <w:i/>
          <w:iCs/>
          <w:sz w:val="24"/>
          <w:szCs w:val="24"/>
        </w:rPr>
        <w:t>Exordium Parvum</w:t>
      </w:r>
      <w:r w:rsidR="00E55E68">
        <w:rPr>
          <w:sz w:val="24"/>
          <w:szCs w:val="24"/>
        </w:rPr>
        <w:t xml:space="preserve"> based on </w:t>
      </w:r>
      <w:r w:rsidR="00D83204">
        <w:rPr>
          <w:sz w:val="24"/>
          <w:szCs w:val="24"/>
        </w:rPr>
        <w:t>an analysis of the</w:t>
      </w:r>
      <w:r w:rsidR="00E55E68">
        <w:rPr>
          <w:sz w:val="24"/>
          <w:szCs w:val="24"/>
        </w:rPr>
        <w:t xml:space="preserve"> language used</w:t>
      </w:r>
      <w:r w:rsidR="00AB28DA">
        <w:rPr>
          <w:sz w:val="24"/>
          <w:szCs w:val="24"/>
        </w:rPr>
        <w:t xml:space="preserve"> and the selective ordering of the separate documents supports this view. </w:t>
      </w:r>
      <w:r w:rsidR="00DF46FA">
        <w:rPr>
          <w:sz w:val="24"/>
          <w:szCs w:val="24"/>
        </w:rPr>
        <w:t xml:space="preserve">There is academic disagreement </w:t>
      </w:r>
      <w:r w:rsidR="00D45C65">
        <w:rPr>
          <w:sz w:val="24"/>
          <w:szCs w:val="24"/>
        </w:rPr>
        <w:t>over the dating and interpretation. Two groups. 1. See an effort to hide irregularities and rewrite their history. 2. Honest effort to describe the Cistercians foundation</w:t>
      </w:r>
      <w:r w:rsidR="00D45C65">
        <w:rPr>
          <w:rStyle w:val="FootnoteReference"/>
          <w:sz w:val="24"/>
          <w:szCs w:val="24"/>
        </w:rPr>
        <w:footnoteReference w:id="3"/>
      </w:r>
      <w:r w:rsidR="00D45C65">
        <w:rPr>
          <w:sz w:val="24"/>
          <w:szCs w:val="24"/>
        </w:rPr>
        <w:t>.</w:t>
      </w:r>
      <w:r w:rsidR="009138E9">
        <w:rPr>
          <w:sz w:val="24"/>
          <w:szCs w:val="24"/>
        </w:rPr>
        <w:t xml:space="preserve"> I</w:t>
      </w:r>
      <w:r w:rsidR="00F52AB4">
        <w:rPr>
          <w:sz w:val="24"/>
          <w:szCs w:val="24"/>
        </w:rPr>
        <w:t xml:space="preserve">t </w:t>
      </w:r>
      <w:r w:rsidR="004676D7">
        <w:rPr>
          <w:sz w:val="24"/>
          <w:szCs w:val="24"/>
        </w:rPr>
        <w:t>is a key document</w:t>
      </w:r>
      <w:r w:rsidR="009138E9">
        <w:rPr>
          <w:sz w:val="24"/>
          <w:szCs w:val="24"/>
        </w:rPr>
        <w:t xml:space="preserve"> for historians in the study of the Cistercian order</w:t>
      </w:r>
      <w:r w:rsidR="008C1ECC">
        <w:rPr>
          <w:sz w:val="24"/>
          <w:szCs w:val="24"/>
        </w:rPr>
        <w:t>.</w:t>
      </w:r>
    </w:p>
    <w:p w14:paraId="63E9AD35" w14:textId="71D285BA" w:rsidR="00C3425F" w:rsidRDefault="009C5FAC">
      <w:pPr>
        <w:rPr>
          <w:sz w:val="24"/>
          <w:szCs w:val="24"/>
        </w:rPr>
      </w:pPr>
      <w:r>
        <w:rPr>
          <w:sz w:val="24"/>
          <w:szCs w:val="24"/>
        </w:rPr>
        <w:t xml:space="preserve">The first line refers to </w:t>
      </w:r>
      <w:proofErr w:type="spellStart"/>
      <w:r w:rsidR="00F551BA">
        <w:rPr>
          <w:sz w:val="24"/>
          <w:szCs w:val="24"/>
        </w:rPr>
        <w:t>Alberic</w:t>
      </w:r>
      <w:proofErr w:type="spellEnd"/>
      <w:r w:rsidR="00F551BA">
        <w:rPr>
          <w:sz w:val="24"/>
          <w:szCs w:val="24"/>
        </w:rPr>
        <w:t xml:space="preserve"> who </w:t>
      </w:r>
      <w:r w:rsidR="00F77ACF">
        <w:rPr>
          <w:sz w:val="24"/>
          <w:szCs w:val="24"/>
        </w:rPr>
        <w:t xml:space="preserve">with </w:t>
      </w:r>
      <w:r w:rsidR="00693635">
        <w:rPr>
          <w:sz w:val="24"/>
          <w:szCs w:val="24"/>
        </w:rPr>
        <w:t xml:space="preserve">Robert of </w:t>
      </w:r>
      <w:proofErr w:type="spellStart"/>
      <w:r w:rsidR="00693635">
        <w:rPr>
          <w:sz w:val="24"/>
          <w:szCs w:val="24"/>
        </w:rPr>
        <w:t>Molesme</w:t>
      </w:r>
      <w:proofErr w:type="spellEnd"/>
      <w:r w:rsidR="00693635">
        <w:rPr>
          <w:sz w:val="24"/>
          <w:szCs w:val="24"/>
        </w:rPr>
        <w:t xml:space="preserve"> and Stephen Harding </w:t>
      </w:r>
      <w:proofErr w:type="gramStart"/>
      <w:r w:rsidR="00693635">
        <w:rPr>
          <w:sz w:val="24"/>
          <w:szCs w:val="24"/>
        </w:rPr>
        <w:t>are seen as</w:t>
      </w:r>
      <w:proofErr w:type="gramEnd"/>
      <w:r w:rsidR="00693635">
        <w:rPr>
          <w:sz w:val="24"/>
          <w:szCs w:val="24"/>
        </w:rPr>
        <w:t xml:space="preserve"> the three founders of Citeaux</w:t>
      </w:r>
      <w:r w:rsidR="00693635">
        <w:rPr>
          <w:rStyle w:val="FootnoteReference"/>
          <w:sz w:val="24"/>
          <w:szCs w:val="24"/>
        </w:rPr>
        <w:footnoteReference w:id="4"/>
      </w:r>
      <w:r w:rsidR="00693635">
        <w:rPr>
          <w:sz w:val="24"/>
          <w:szCs w:val="24"/>
        </w:rPr>
        <w:t xml:space="preserve">. </w:t>
      </w:r>
      <w:r w:rsidR="00F55039">
        <w:rPr>
          <w:sz w:val="24"/>
          <w:szCs w:val="24"/>
        </w:rPr>
        <w:t xml:space="preserve">It </w:t>
      </w:r>
      <w:r w:rsidR="00AB28DA">
        <w:rPr>
          <w:sz w:val="24"/>
          <w:szCs w:val="24"/>
        </w:rPr>
        <w:t xml:space="preserve">confirms some </w:t>
      </w:r>
      <w:proofErr w:type="gramStart"/>
      <w:r w:rsidR="00AB28DA">
        <w:rPr>
          <w:sz w:val="24"/>
          <w:szCs w:val="24"/>
        </w:rPr>
        <w:t>factual information</w:t>
      </w:r>
      <w:proofErr w:type="gramEnd"/>
      <w:r w:rsidR="00AB28DA">
        <w:rPr>
          <w:sz w:val="24"/>
          <w:szCs w:val="24"/>
        </w:rPr>
        <w:t xml:space="preserve"> and </w:t>
      </w:r>
      <w:r w:rsidR="00F551BA">
        <w:rPr>
          <w:sz w:val="24"/>
          <w:szCs w:val="24"/>
        </w:rPr>
        <w:t>talks about him i</w:t>
      </w:r>
      <w:r w:rsidR="00F55039">
        <w:rPr>
          <w:sz w:val="24"/>
          <w:szCs w:val="24"/>
        </w:rPr>
        <w:t>n</w:t>
      </w:r>
      <w:r w:rsidR="00F551BA">
        <w:rPr>
          <w:sz w:val="24"/>
          <w:szCs w:val="24"/>
        </w:rPr>
        <w:t xml:space="preserve"> reverential terms</w:t>
      </w:r>
      <w:r w:rsidR="00CF3F68">
        <w:rPr>
          <w:sz w:val="24"/>
          <w:szCs w:val="24"/>
        </w:rPr>
        <w:t>.</w:t>
      </w:r>
      <w:r w:rsidR="00201B55">
        <w:rPr>
          <w:sz w:val="24"/>
          <w:szCs w:val="24"/>
        </w:rPr>
        <w:t xml:space="preserve"> It states that he practised fruitfully, with discipline with faith and virtue and uses the words “therefore deserved to be rewarded by God with eternal life”</w:t>
      </w:r>
      <w:r w:rsidR="00CF3F68">
        <w:rPr>
          <w:sz w:val="24"/>
          <w:szCs w:val="24"/>
        </w:rPr>
        <w:t>. This makes a link between his vocation and promise of eternal life</w:t>
      </w:r>
      <w:r w:rsidR="00F55039">
        <w:rPr>
          <w:sz w:val="24"/>
          <w:szCs w:val="24"/>
        </w:rPr>
        <w:t xml:space="preserve"> and can be linked to the last line in the prologue in the Rule of Benedict which states “we shall through patience share in the sufferings of Christ that we may deserve to share in his kingdom”</w:t>
      </w:r>
      <w:r w:rsidR="00F55039">
        <w:rPr>
          <w:rStyle w:val="FootnoteReference"/>
          <w:sz w:val="24"/>
          <w:szCs w:val="24"/>
        </w:rPr>
        <w:footnoteReference w:id="5"/>
      </w:r>
      <w:r w:rsidR="00CF3F68">
        <w:rPr>
          <w:sz w:val="24"/>
          <w:szCs w:val="24"/>
        </w:rPr>
        <w:t>. It</w:t>
      </w:r>
      <w:r w:rsidR="009138E9">
        <w:rPr>
          <w:sz w:val="24"/>
          <w:szCs w:val="24"/>
        </w:rPr>
        <w:t xml:space="preserve"> could</w:t>
      </w:r>
      <w:r w:rsidR="00CF3F68">
        <w:rPr>
          <w:sz w:val="24"/>
          <w:szCs w:val="24"/>
        </w:rPr>
        <w:t xml:space="preserve"> also be referencing Chapter 2 of the Rule of Benedict concerning the qualities </w:t>
      </w:r>
      <w:r w:rsidR="004A00E0">
        <w:rPr>
          <w:sz w:val="24"/>
          <w:szCs w:val="24"/>
        </w:rPr>
        <w:t xml:space="preserve">needed </w:t>
      </w:r>
      <w:r w:rsidR="00CF3F68">
        <w:rPr>
          <w:sz w:val="24"/>
          <w:szCs w:val="24"/>
        </w:rPr>
        <w:t>of the Abbot</w:t>
      </w:r>
      <w:r w:rsidR="00D962D4">
        <w:rPr>
          <w:rStyle w:val="FootnoteReference"/>
          <w:sz w:val="24"/>
          <w:szCs w:val="24"/>
        </w:rPr>
        <w:footnoteReference w:id="6"/>
      </w:r>
      <w:r w:rsidR="00CF3F68">
        <w:rPr>
          <w:sz w:val="24"/>
          <w:szCs w:val="24"/>
        </w:rPr>
        <w:t xml:space="preserve">.  </w:t>
      </w:r>
      <w:r w:rsidR="00693635">
        <w:rPr>
          <w:sz w:val="24"/>
          <w:szCs w:val="24"/>
        </w:rPr>
        <w:t xml:space="preserve">The line also references discipline </w:t>
      </w:r>
      <w:r w:rsidR="00F55039">
        <w:rPr>
          <w:sz w:val="24"/>
          <w:szCs w:val="24"/>
        </w:rPr>
        <w:t xml:space="preserve">which was an essential component </w:t>
      </w:r>
      <w:r w:rsidR="00787153">
        <w:rPr>
          <w:sz w:val="24"/>
          <w:szCs w:val="24"/>
        </w:rPr>
        <w:t>of the Rule of Benedict and central to their core aim of being true to the Rule</w:t>
      </w:r>
      <w:r w:rsidR="00207873">
        <w:rPr>
          <w:sz w:val="24"/>
          <w:szCs w:val="24"/>
        </w:rPr>
        <w:t xml:space="preserve"> and in particular Chapter 5 of the Rule and</w:t>
      </w:r>
      <w:r w:rsidR="009138E9">
        <w:rPr>
          <w:sz w:val="24"/>
          <w:szCs w:val="24"/>
        </w:rPr>
        <w:t xml:space="preserve"> the</w:t>
      </w:r>
      <w:r w:rsidR="00207873">
        <w:rPr>
          <w:sz w:val="24"/>
          <w:szCs w:val="24"/>
        </w:rPr>
        <w:t xml:space="preserve"> requirement for unhesitating obedience</w:t>
      </w:r>
      <w:r w:rsidR="006A056E">
        <w:rPr>
          <w:sz w:val="24"/>
          <w:szCs w:val="24"/>
        </w:rPr>
        <w:t>. At various points of</w:t>
      </w:r>
      <w:r w:rsidR="00D83204">
        <w:rPr>
          <w:sz w:val="24"/>
          <w:szCs w:val="24"/>
        </w:rPr>
        <w:t xml:space="preserve"> the</w:t>
      </w:r>
      <w:r w:rsidR="006A056E">
        <w:rPr>
          <w:sz w:val="24"/>
          <w:szCs w:val="24"/>
        </w:rPr>
        <w:t xml:space="preserve"> Rule</w:t>
      </w:r>
      <w:r w:rsidR="00D83204">
        <w:rPr>
          <w:sz w:val="24"/>
          <w:szCs w:val="24"/>
        </w:rPr>
        <w:t>,</w:t>
      </w:r>
      <w:r w:rsidR="006A056E">
        <w:rPr>
          <w:sz w:val="24"/>
          <w:szCs w:val="24"/>
        </w:rPr>
        <w:t xml:space="preserve"> Benedict </w:t>
      </w:r>
      <w:r w:rsidR="001F28B1">
        <w:rPr>
          <w:sz w:val="24"/>
          <w:szCs w:val="24"/>
        </w:rPr>
        <w:t>references</w:t>
      </w:r>
      <w:r w:rsidR="00D962D4">
        <w:rPr>
          <w:sz w:val="24"/>
          <w:szCs w:val="24"/>
        </w:rPr>
        <w:t xml:space="preserve"> the importance of</w:t>
      </w:r>
      <w:r w:rsidR="001F28B1">
        <w:rPr>
          <w:sz w:val="24"/>
          <w:szCs w:val="24"/>
        </w:rPr>
        <w:t xml:space="preserve"> the discipline of the Rule.</w:t>
      </w:r>
      <w:r w:rsidR="00207873">
        <w:rPr>
          <w:rStyle w:val="FootnoteReference"/>
          <w:sz w:val="24"/>
          <w:szCs w:val="24"/>
        </w:rPr>
        <w:footnoteReference w:id="7"/>
      </w:r>
    </w:p>
    <w:p w14:paraId="6E003788" w14:textId="038241AE" w:rsidR="0025564A" w:rsidRDefault="004033FE">
      <w:pPr>
        <w:rPr>
          <w:sz w:val="24"/>
          <w:szCs w:val="24"/>
        </w:rPr>
      </w:pPr>
      <w:r>
        <w:rPr>
          <w:sz w:val="24"/>
          <w:szCs w:val="24"/>
        </w:rPr>
        <w:t>The second line references Stephen. It confirms</w:t>
      </w:r>
      <w:r w:rsidR="00AB28DA">
        <w:rPr>
          <w:sz w:val="24"/>
          <w:szCs w:val="24"/>
        </w:rPr>
        <w:t xml:space="preserve"> his name and where he came from originally and mentions that he and </w:t>
      </w:r>
      <w:proofErr w:type="spellStart"/>
      <w:r w:rsidR="00AB28DA">
        <w:rPr>
          <w:sz w:val="24"/>
          <w:szCs w:val="24"/>
        </w:rPr>
        <w:t>Alberic</w:t>
      </w:r>
      <w:proofErr w:type="spellEnd"/>
      <w:r w:rsidR="00AB28DA">
        <w:rPr>
          <w:sz w:val="24"/>
          <w:szCs w:val="24"/>
        </w:rPr>
        <w:t xml:space="preserve"> </w:t>
      </w:r>
      <w:r>
        <w:rPr>
          <w:sz w:val="24"/>
          <w:szCs w:val="24"/>
        </w:rPr>
        <w:t xml:space="preserve">had also come from </w:t>
      </w:r>
      <w:proofErr w:type="spellStart"/>
      <w:r>
        <w:rPr>
          <w:sz w:val="24"/>
          <w:szCs w:val="24"/>
        </w:rPr>
        <w:t>Moleme</w:t>
      </w:r>
      <w:proofErr w:type="spellEnd"/>
      <w:r>
        <w:rPr>
          <w:sz w:val="24"/>
          <w:szCs w:val="24"/>
        </w:rPr>
        <w:t xml:space="preserve">. </w:t>
      </w:r>
      <w:proofErr w:type="spellStart"/>
      <w:r w:rsidR="009138E9">
        <w:rPr>
          <w:sz w:val="24"/>
          <w:szCs w:val="24"/>
        </w:rPr>
        <w:t>Alberic</w:t>
      </w:r>
      <w:proofErr w:type="spellEnd"/>
      <w:r w:rsidR="009138E9">
        <w:rPr>
          <w:sz w:val="24"/>
          <w:szCs w:val="24"/>
        </w:rPr>
        <w:t xml:space="preserve">, Stephen and others followed </w:t>
      </w:r>
      <w:r>
        <w:rPr>
          <w:sz w:val="24"/>
          <w:szCs w:val="24"/>
        </w:rPr>
        <w:t xml:space="preserve">Robert of </w:t>
      </w:r>
      <w:proofErr w:type="spellStart"/>
      <w:r>
        <w:rPr>
          <w:sz w:val="24"/>
          <w:szCs w:val="24"/>
        </w:rPr>
        <w:t>Moleme</w:t>
      </w:r>
      <w:proofErr w:type="spellEnd"/>
      <w:r w:rsidR="007A64B9">
        <w:rPr>
          <w:sz w:val="24"/>
          <w:szCs w:val="24"/>
        </w:rPr>
        <w:t>,</w:t>
      </w:r>
      <w:r>
        <w:rPr>
          <w:sz w:val="24"/>
          <w:szCs w:val="24"/>
        </w:rPr>
        <w:t xml:space="preserve"> </w:t>
      </w:r>
      <w:r w:rsidR="009138E9">
        <w:rPr>
          <w:sz w:val="24"/>
          <w:szCs w:val="24"/>
        </w:rPr>
        <w:t xml:space="preserve">who was the Abbot of </w:t>
      </w:r>
      <w:proofErr w:type="spellStart"/>
      <w:r w:rsidR="009138E9">
        <w:rPr>
          <w:sz w:val="24"/>
          <w:szCs w:val="24"/>
        </w:rPr>
        <w:t>Moleme</w:t>
      </w:r>
      <w:proofErr w:type="spellEnd"/>
      <w:r w:rsidR="009138E9">
        <w:rPr>
          <w:sz w:val="24"/>
          <w:szCs w:val="24"/>
        </w:rPr>
        <w:t xml:space="preserve"> to </w:t>
      </w:r>
      <w:proofErr w:type="gramStart"/>
      <w:r w:rsidR="009138E9">
        <w:rPr>
          <w:sz w:val="24"/>
          <w:szCs w:val="24"/>
        </w:rPr>
        <w:t>found</w:t>
      </w:r>
      <w:proofErr w:type="gramEnd"/>
      <w:r w:rsidR="009138E9">
        <w:rPr>
          <w:sz w:val="24"/>
          <w:szCs w:val="24"/>
        </w:rPr>
        <w:t xml:space="preserve"> the “new Monastery” at Citeaux. Robert of </w:t>
      </w:r>
      <w:proofErr w:type="spellStart"/>
      <w:r w:rsidR="009138E9">
        <w:rPr>
          <w:sz w:val="24"/>
          <w:szCs w:val="24"/>
        </w:rPr>
        <w:t>Moleme</w:t>
      </w:r>
      <w:proofErr w:type="spellEnd"/>
      <w:r w:rsidR="009138E9">
        <w:rPr>
          <w:sz w:val="24"/>
          <w:szCs w:val="24"/>
        </w:rPr>
        <w:t xml:space="preserve"> in leaving </w:t>
      </w:r>
      <w:proofErr w:type="spellStart"/>
      <w:r w:rsidR="009138E9">
        <w:rPr>
          <w:sz w:val="24"/>
          <w:szCs w:val="24"/>
        </w:rPr>
        <w:t>Moleme</w:t>
      </w:r>
      <w:proofErr w:type="spellEnd"/>
      <w:r w:rsidR="009138E9">
        <w:rPr>
          <w:sz w:val="24"/>
          <w:szCs w:val="24"/>
        </w:rPr>
        <w:t xml:space="preserve"> without permission </w:t>
      </w:r>
      <w:r w:rsidR="007E5117">
        <w:rPr>
          <w:sz w:val="24"/>
          <w:szCs w:val="24"/>
        </w:rPr>
        <w:t xml:space="preserve">was in </w:t>
      </w:r>
      <w:r w:rsidR="007E5117">
        <w:rPr>
          <w:sz w:val="24"/>
          <w:szCs w:val="24"/>
        </w:rPr>
        <w:lastRenderedPageBreak/>
        <w:t xml:space="preserve">breach of his vows. This may explain the nature of the </w:t>
      </w:r>
      <w:r w:rsidR="007E5117" w:rsidRPr="00410F27">
        <w:rPr>
          <w:i/>
          <w:iCs/>
          <w:sz w:val="24"/>
          <w:szCs w:val="24"/>
        </w:rPr>
        <w:t>Exordium Parvum</w:t>
      </w:r>
      <w:r w:rsidR="0098260D">
        <w:rPr>
          <w:sz w:val="24"/>
          <w:szCs w:val="24"/>
        </w:rPr>
        <w:t xml:space="preserve"> </w:t>
      </w:r>
      <w:r w:rsidR="007E5117">
        <w:rPr>
          <w:sz w:val="24"/>
          <w:szCs w:val="24"/>
        </w:rPr>
        <w:t>in defending against a charge of being unauthorised.</w:t>
      </w:r>
    </w:p>
    <w:p w14:paraId="6EA9706C" w14:textId="3C6B0790" w:rsidR="0025564A" w:rsidRDefault="00694D83">
      <w:pPr>
        <w:rPr>
          <w:sz w:val="24"/>
          <w:szCs w:val="24"/>
        </w:rPr>
      </w:pPr>
      <w:r>
        <w:rPr>
          <w:sz w:val="24"/>
          <w:szCs w:val="24"/>
        </w:rPr>
        <w:t>The p</w:t>
      </w:r>
      <w:r w:rsidR="0025564A">
        <w:rPr>
          <w:sz w:val="24"/>
          <w:szCs w:val="24"/>
        </w:rPr>
        <w:t xml:space="preserve">rohibition of </w:t>
      </w:r>
      <w:r>
        <w:rPr>
          <w:sz w:val="24"/>
          <w:szCs w:val="24"/>
        </w:rPr>
        <w:t xml:space="preserve">the </w:t>
      </w:r>
      <w:r w:rsidR="0025564A">
        <w:rPr>
          <w:sz w:val="24"/>
          <w:szCs w:val="24"/>
        </w:rPr>
        <w:t>Duke to hold court</w:t>
      </w:r>
      <w:r>
        <w:rPr>
          <w:sz w:val="24"/>
          <w:szCs w:val="24"/>
        </w:rPr>
        <w:t xml:space="preserve"> can be </w:t>
      </w:r>
      <w:r w:rsidR="00D962D4">
        <w:rPr>
          <w:sz w:val="24"/>
          <w:szCs w:val="24"/>
        </w:rPr>
        <w:t>viewed</w:t>
      </w:r>
      <w:r>
        <w:rPr>
          <w:sz w:val="24"/>
          <w:szCs w:val="24"/>
        </w:rPr>
        <w:t xml:space="preserve"> as </w:t>
      </w:r>
      <w:r w:rsidR="00D962D4">
        <w:rPr>
          <w:sz w:val="24"/>
          <w:szCs w:val="24"/>
        </w:rPr>
        <w:t>evidence</w:t>
      </w:r>
      <w:r w:rsidR="00AA6F56">
        <w:rPr>
          <w:sz w:val="24"/>
          <w:szCs w:val="24"/>
        </w:rPr>
        <w:t xml:space="preserve"> of</w:t>
      </w:r>
      <w:r w:rsidR="00D962D4">
        <w:rPr>
          <w:sz w:val="24"/>
          <w:szCs w:val="24"/>
        </w:rPr>
        <w:t xml:space="preserve"> </w:t>
      </w:r>
      <w:r>
        <w:rPr>
          <w:sz w:val="24"/>
          <w:szCs w:val="24"/>
        </w:rPr>
        <w:t xml:space="preserve">the Cistercians in their early foundation years adapting and developing their own rules and practices. It perhaps can also </w:t>
      </w:r>
      <w:proofErr w:type="gramStart"/>
      <w:r>
        <w:rPr>
          <w:sz w:val="24"/>
          <w:szCs w:val="24"/>
        </w:rPr>
        <w:t>be seen as</w:t>
      </w:r>
      <w:proofErr w:type="gramEnd"/>
      <w:r>
        <w:rPr>
          <w:sz w:val="24"/>
          <w:szCs w:val="24"/>
        </w:rPr>
        <w:t xml:space="preserve"> </w:t>
      </w:r>
      <w:r w:rsidR="002E4623">
        <w:rPr>
          <w:sz w:val="24"/>
          <w:szCs w:val="24"/>
        </w:rPr>
        <w:t xml:space="preserve">marking a clear break with established practice and emphasises their separateness from and contamination from the outside world. </w:t>
      </w:r>
      <w:r w:rsidR="00AA6F56">
        <w:rPr>
          <w:sz w:val="24"/>
          <w:szCs w:val="24"/>
        </w:rPr>
        <w:t xml:space="preserve">Perhaps as a </w:t>
      </w:r>
      <w:r w:rsidR="002E4623">
        <w:rPr>
          <w:sz w:val="24"/>
          <w:szCs w:val="24"/>
        </w:rPr>
        <w:t>sign of independence from overlo</w:t>
      </w:r>
      <w:r w:rsidR="00825A93">
        <w:rPr>
          <w:sz w:val="24"/>
          <w:szCs w:val="24"/>
        </w:rPr>
        <w:t>r</w:t>
      </w:r>
      <w:r w:rsidR="002E4623">
        <w:rPr>
          <w:sz w:val="24"/>
          <w:szCs w:val="24"/>
        </w:rPr>
        <w:t>dship of secular power or influences. It clearly establishes their difference but also their independence. It may also show a growing confidence in their position and independence</w:t>
      </w:r>
      <w:r w:rsidR="00AA6F56">
        <w:rPr>
          <w:sz w:val="24"/>
          <w:szCs w:val="24"/>
        </w:rPr>
        <w:t xml:space="preserve"> in</w:t>
      </w:r>
      <w:r w:rsidR="002E4623">
        <w:rPr>
          <w:sz w:val="24"/>
          <w:szCs w:val="24"/>
        </w:rPr>
        <w:t xml:space="preserve"> asserting their </w:t>
      </w:r>
      <w:r w:rsidR="00D44F7A">
        <w:rPr>
          <w:sz w:val="24"/>
          <w:szCs w:val="24"/>
        </w:rPr>
        <w:t>privilege from</w:t>
      </w:r>
      <w:r w:rsidR="002E4623">
        <w:rPr>
          <w:sz w:val="24"/>
          <w:szCs w:val="24"/>
        </w:rPr>
        <w:t xml:space="preserve"> Pope </w:t>
      </w:r>
      <w:proofErr w:type="spellStart"/>
      <w:r w:rsidR="002E4623">
        <w:rPr>
          <w:sz w:val="24"/>
          <w:szCs w:val="24"/>
        </w:rPr>
        <w:t>Paschal’s</w:t>
      </w:r>
      <w:proofErr w:type="spellEnd"/>
      <w:r w:rsidR="002E4623">
        <w:rPr>
          <w:sz w:val="24"/>
          <w:szCs w:val="24"/>
        </w:rPr>
        <w:t xml:space="preserve"> letter detailed in XIV of the </w:t>
      </w:r>
      <w:r w:rsidR="002E4623" w:rsidRPr="00410F27">
        <w:rPr>
          <w:i/>
          <w:iCs/>
          <w:sz w:val="24"/>
          <w:szCs w:val="24"/>
        </w:rPr>
        <w:t>Exordium Parvum</w:t>
      </w:r>
      <w:r w:rsidR="00A83D80">
        <w:rPr>
          <w:sz w:val="24"/>
          <w:szCs w:val="24"/>
        </w:rPr>
        <w:t>;</w:t>
      </w:r>
      <w:r w:rsidR="002E4623">
        <w:rPr>
          <w:sz w:val="24"/>
          <w:szCs w:val="24"/>
        </w:rPr>
        <w:t xml:space="preserve"> which states</w:t>
      </w:r>
      <w:r w:rsidR="002C324E">
        <w:rPr>
          <w:sz w:val="24"/>
          <w:szCs w:val="24"/>
        </w:rPr>
        <w:t xml:space="preserve"> that Citeaux</w:t>
      </w:r>
      <w:r w:rsidR="002E4623">
        <w:rPr>
          <w:sz w:val="24"/>
          <w:szCs w:val="24"/>
        </w:rPr>
        <w:t xml:space="preserve"> “shall be secure and free from annoyance of all men; also, the </w:t>
      </w:r>
      <w:proofErr w:type="spellStart"/>
      <w:r w:rsidR="002E4623">
        <w:rPr>
          <w:sz w:val="24"/>
          <w:szCs w:val="24"/>
        </w:rPr>
        <w:t>abby</w:t>
      </w:r>
      <w:proofErr w:type="spellEnd"/>
      <w:r w:rsidR="002E4623">
        <w:rPr>
          <w:sz w:val="24"/>
          <w:szCs w:val="24"/>
        </w:rPr>
        <w:t xml:space="preserve"> shall exist there forever and be particularly sheltered under the protection of the Apostolic See”</w:t>
      </w:r>
      <w:r w:rsidR="002E4623">
        <w:rPr>
          <w:rStyle w:val="FootnoteReference"/>
          <w:sz w:val="24"/>
          <w:szCs w:val="24"/>
        </w:rPr>
        <w:footnoteReference w:id="8"/>
      </w:r>
      <w:r w:rsidR="00CF3A55">
        <w:rPr>
          <w:sz w:val="24"/>
          <w:szCs w:val="24"/>
        </w:rPr>
        <w:t>.</w:t>
      </w:r>
    </w:p>
    <w:p w14:paraId="0C4D2211" w14:textId="650495FE" w:rsidR="00E6109E" w:rsidRDefault="00E6109E">
      <w:pPr>
        <w:rPr>
          <w:sz w:val="24"/>
          <w:szCs w:val="24"/>
        </w:rPr>
      </w:pPr>
      <w:r>
        <w:rPr>
          <w:sz w:val="24"/>
          <w:szCs w:val="24"/>
        </w:rPr>
        <w:t xml:space="preserve">The </w:t>
      </w:r>
      <w:r w:rsidR="00515D60">
        <w:rPr>
          <w:sz w:val="24"/>
          <w:szCs w:val="24"/>
        </w:rPr>
        <w:t>second</w:t>
      </w:r>
      <w:r>
        <w:rPr>
          <w:sz w:val="24"/>
          <w:szCs w:val="24"/>
        </w:rPr>
        <w:t xml:space="preserve"> line also references that Stephen as a lover of the </w:t>
      </w:r>
      <w:r w:rsidR="0073452C">
        <w:rPr>
          <w:sz w:val="24"/>
          <w:szCs w:val="24"/>
        </w:rPr>
        <w:t xml:space="preserve">Rule and </w:t>
      </w:r>
      <w:r>
        <w:rPr>
          <w:sz w:val="24"/>
          <w:szCs w:val="24"/>
        </w:rPr>
        <w:t>place</w:t>
      </w:r>
      <w:r w:rsidR="0073452C">
        <w:rPr>
          <w:sz w:val="24"/>
          <w:szCs w:val="24"/>
        </w:rPr>
        <w:t xml:space="preserve">. This is referring to the Rule of </w:t>
      </w:r>
      <w:proofErr w:type="gramStart"/>
      <w:r w:rsidR="0073452C">
        <w:rPr>
          <w:sz w:val="24"/>
          <w:szCs w:val="24"/>
        </w:rPr>
        <w:t>Benedict</w:t>
      </w:r>
      <w:proofErr w:type="gramEnd"/>
      <w:r w:rsidR="0073452C">
        <w:rPr>
          <w:sz w:val="24"/>
          <w:szCs w:val="24"/>
        </w:rPr>
        <w:t xml:space="preserve"> which </w:t>
      </w:r>
      <w:r w:rsidR="00AA6F56">
        <w:rPr>
          <w:sz w:val="24"/>
          <w:szCs w:val="24"/>
        </w:rPr>
        <w:t>was</w:t>
      </w:r>
      <w:r w:rsidR="0073452C">
        <w:rPr>
          <w:sz w:val="24"/>
          <w:szCs w:val="24"/>
        </w:rPr>
        <w:t xml:space="preserve"> the prime motive of establishing Citeaux</w:t>
      </w:r>
      <w:r w:rsidR="00410F27">
        <w:rPr>
          <w:sz w:val="24"/>
          <w:szCs w:val="24"/>
        </w:rPr>
        <w:t>,</w:t>
      </w:r>
      <w:r w:rsidR="0073452C">
        <w:rPr>
          <w:sz w:val="24"/>
          <w:szCs w:val="24"/>
        </w:rPr>
        <w:t xml:space="preserve"> to strictly follow </w:t>
      </w:r>
      <w:r w:rsidR="007A64B9">
        <w:rPr>
          <w:sz w:val="24"/>
          <w:szCs w:val="24"/>
        </w:rPr>
        <w:t>a pure interpretation of the</w:t>
      </w:r>
      <w:r w:rsidR="0073452C">
        <w:rPr>
          <w:sz w:val="24"/>
          <w:szCs w:val="24"/>
        </w:rPr>
        <w:t xml:space="preserve"> Rule. Mention of being a lover of the place can be </w:t>
      </w:r>
      <w:r w:rsidR="00AA6F56">
        <w:rPr>
          <w:sz w:val="24"/>
          <w:szCs w:val="24"/>
        </w:rPr>
        <w:t>viewed</w:t>
      </w:r>
      <w:r w:rsidR="0073452C">
        <w:rPr>
          <w:sz w:val="24"/>
          <w:szCs w:val="24"/>
        </w:rPr>
        <w:t xml:space="preserve"> as </w:t>
      </w:r>
      <w:r>
        <w:rPr>
          <w:sz w:val="24"/>
          <w:szCs w:val="24"/>
        </w:rPr>
        <w:t xml:space="preserve">allegory as equating the “wilderness” of Citeaux with </w:t>
      </w:r>
      <w:r w:rsidR="00515D60">
        <w:rPr>
          <w:sz w:val="24"/>
          <w:szCs w:val="24"/>
        </w:rPr>
        <w:t xml:space="preserve">the </w:t>
      </w:r>
      <w:r>
        <w:rPr>
          <w:sz w:val="24"/>
          <w:szCs w:val="24"/>
        </w:rPr>
        <w:t>“</w:t>
      </w:r>
      <w:r w:rsidR="00D44F7A">
        <w:rPr>
          <w:sz w:val="24"/>
          <w:szCs w:val="24"/>
        </w:rPr>
        <w:t>eremitic</w:t>
      </w:r>
      <w:r>
        <w:rPr>
          <w:sz w:val="24"/>
          <w:szCs w:val="24"/>
        </w:rPr>
        <w:t xml:space="preserve"> origins of the monastic life in the East”</w:t>
      </w:r>
      <w:r w:rsidR="00DA700F">
        <w:rPr>
          <w:sz w:val="24"/>
          <w:szCs w:val="24"/>
        </w:rPr>
        <w:t>.</w:t>
      </w:r>
      <w:r w:rsidR="00DA700F">
        <w:rPr>
          <w:rStyle w:val="FootnoteReference"/>
          <w:sz w:val="24"/>
          <w:szCs w:val="24"/>
        </w:rPr>
        <w:footnoteReference w:id="9"/>
      </w:r>
      <w:r>
        <w:rPr>
          <w:sz w:val="24"/>
          <w:szCs w:val="24"/>
        </w:rPr>
        <w:t xml:space="preserve"> </w:t>
      </w:r>
      <w:r w:rsidR="00DA700F">
        <w:rPr>
          <w:sz w:val="24"/>
          <w:szCs w:val="24"/>
        </w:rPr>
        <w:t>L</w:t>
      </w:r>
      <w:r w:rsidR="00515D60">
        <w:rPr>
          <w:sz w:val="24"/>
          <w:szCs w:val="24"/>
        </w:rPr>
        <w:t>inking Citeaux with the desert</w:t>
      </w:r>
      <w:r w:rsidR="007A64B9">
        <w:rPr>
          <w:sz w:val="24"/>
          <w:szCs w:val="24"/>
        </w:rPr>
        <w:t xml:space="preserve"> </w:t>
      </w:r>
      <w:r w:rsidR="00DA700F">
        <w:rPr>
          <w:sz w:val="24"/>
          <w:szCs w:val="24"/>
        </w:rPr>
        <w:t>hermits of the early church and ascetical withdrawal from the world</w:t>
      </w:r>
      <w:r w:rsidR="00515D60">
        <w:rPr>
          <w:sz w:val="24"/>
          <w:szCs w:val="24"/>
        </w:rPr>
        <w:t>.</w:t>
      </w:r>
      <w:r w:rsidR="00515D60">
        <w:rPr>
          <w:rStyle w:val="FootnoteReference"/>
          <w:sz w:val="24"/>
          <w:szCs w:val="24"/>
        </w:rPr>
        <w:footnoteReference w:id="10"/>
      </w:r>
    </w:p>
    <w:p w14:paraId="0BE4FC8B" w14:textId="0DBD502F" w:rsidR="0025564A" w:rsidRDefault="00207873">
      <w:pPr>
        <w:rPr>
          <w:sz w:val="24"/>
          <w:szCs w:val="24"/>
        </w:rPr>
      </w:pPr>
      <w:r>
        <w:rPr>
          <w:sz w:val="24"/>
          <w:szCs w:val="24"/>
        </w:rPr>
        <w:t>T</w:t>
      </w:r>
      <w:r w:rsidR="00AB28DA">
        <w:rPr>
          <w:sz w:val="24"/>
          <w:szCs w:val="24"/>
        </w:rPr>
        <w:t>he fourth line</w:t>
      </w:r>
      <w:r>
        <w:rPr>
          <w:sz w:val="24"/>
          <w:szCs w:val="24"/>
        </w:rPr>
        <w:t xml:space="preserve"> </w:t>
      </w:r>
      <w:r w:rsidR="00CF3A55">
        <w:rPr>
          <w:sz w:val="24"/>
          <w:szCs w:val="24"/>
        </w:rPr>
        <w:t xml:space="preserve">references and </w:t>
      </w:r>
      <w:r>
        <w:rPr>
          <w:sz w:val="24"/>
          <w:szCs w:val="24"/>
        </w:rPr>
        <w:t>supports the Cistercians wanting to get back to basics and to a purer interpretation of following the Rule of Benedict by eliminating from their daily practice and worship any distractions of the outside world in line with their belief in poverty and quest for simplicity</w:t>
      </w:r>
      <w:r w:rsidR="004A5D9B">
        <w:rPr>
          <w:sz w:val="24"/>
          <w:szCs w:val="24"/>
        </w:rPr>
        <w:t xml:space="preserve"> and as Burton has stated</w:t>
      </w:r>
      <w:r w:rsidR="00410F27">
        <w:rPr>
          <w:sz w:val="24"/>
          <w:szCs w:val="24"/>
        </w:rPr>
        <w:t>,</w:t>
      </w:r>
      <w:r w:rsidR="000F452E">
        <w:rPr>
          <w:sz w:val="24"/>
          <w:szCs w:val="24"/>
        </w:rPr>
        <w:t xml:space="preserve"> a “desire to return to the Rule in its simplicity”</w:t>
      </w:r>
      <w:r w:rsidR="000F452E">
        <w:rPr>
          <w:rStyle w:val="FootnoteReference"/>
          <w:sz w:val="24"/>
          <w:szCs w:val="24"/>
        </w:rPr>
        <w:footnoteReference w:id="11"/>
      </w:r>
      <w:r>
        <w:rPr>
          <w:sz w:val="24"/>
          <w:szCs w:val="24"/>
        </w:rPr>
        <w:t xml:space="preserve">. It establishes a clear difference from themselves when compared to </w:t>
      </w:r>
      <w:proofErr w:type="spellStart"/>
      <w:r>
        <w:rPr>
          <w:sz w:val="24"/>
          <w:szCs w:val="24"/>
        </w:rPr>
        <w:t>Moleme</w:t>
      </w:r>
      <w:proofErr w:type="spellEnd"/>
      <w:r>
        <w:rPr>
          <w:sz w:val="24"/>
          <w:szCs w:val="24"/>
        </w:rPr>
        <w:t xml:space="preserve"> which followed Cluniac</w:t>
      </w:r>
      <w:r w:rsidR="00E6109E">
        <w:rPr>
          <w:sz w:val="24"/>
          <w:szCs w:val="24"/>
        </w:rPr>
        <w:t xml:space="preserve"> practice. It can be </w:t>
      </w:r>
      <w:r w:rsidR="00D44F7A">
        <w:rPr>
          <w:sz w:val="24"/>
          <w:szCs w:val="24"/>
        </w:rPr>
        <w:t>viewed</w:t>
      </w:r>
      <w:r w:rsidR="00E6109E">
        <w:rPr>
          <w:sz w:val="24"/>
          <w:szCs w:val="24"/>
        </w:rPr>
        <w:t xml:space="preserve"> as instituting</w:t>
      </w:r>
      <w:r w:rsidR="00B66218">
        <w:rPr>
          <w:sz w:val="24"/>
          <w:szCs w:val="24"/>
        </w:rPr>
        <w:t xml:space="preserve"> </w:t>
      </w:r>
      <w:r w:rsidR="00491B95">
        <w:rPr>
          <w:sz w:val="24"/>
          <w:szCs w:val="24"/>
        </w:rPr>
        <w:t xml:space="preserve">a reformist agenda </w:t>
      </w:r>
      <w:r w:rsidR="00524D0D">
        <w:rPr>
          <w:sz w:val="24"/>
          <w:szCs w:val="24"/>
        </w:rPr>
        <w:t xml:space="preserve">and </w:t>
      </w:r>
      <w:r w:rsidR="00060AEA">
        <w:rPr>
          <w:sz w:val="24"/>
          <w:szCs w:val="24"/>
        </w:rPr>
        <w:t>a reaction to “liturgical and other practices in the great Abbeys”</w:t>
      </w:r>
      <w:r w:rsidR="008C0DDB">
        <w:rPr>
          <w:sz w:val="24"/>
          <w:szCs w:val="24"/>
        </w:rPr>
        <w:t xml:space="preserve"> </w:t>
      </w:r>
      <w:r w:rsidR="00491B95">
        <w:rPr>
          <w:sz w:val="24"/>
          <w:szCs w:val="24"/>
        </w:rPr>
        <w:t>such as Peter Da</w:t>
      </w:r>
      <w:r w:rsidR="00C02790">
        <w:rPr>
          <w:sz w:val="24"/>
          <w:szCs w:val="24"/>
        </w:rPr>
        <w:t>mian criticism of Cluny</w:t>
      </w:r>
      <w:r w:rsidR="00BC18A8">
        <w:rPr>
          <w:sz w:val="24"/>
          <w:szCs w:val="24"/>
        </w:rPr>
        <w:t xml:space="preserve"> in 1063</w:t>
      </w:r>
      <w:r w:rsidR="00FF6117">
        <w:rPr>
          <w:sz w:val="24"/>
          <w:szCs w:val="24"/>
        </w:rPr>
        <w:t xml:space="preserve"> “</w:t>
      </w:r>
      <w:r w:rsidR="00E6109E">
        <w:rPr>
          <w:sz w:val="24"/>
          <w:szCs w:val="24"/>
        </w:rPr>
        <w:t>unnecessary</w:t>
      </w:r>
      <w:r w:rsidR="00FF6117">
        <w:rPr>
          <w:sz w:val="24"/>
          <w:szCs w:val="24"/>
        </w:rPr>
        <w:t xml:space="preserve"> sounding of bells</w:t>
      </w:r>
      <w:r w:rsidR="00FA60C4">
        <w:rPr>
          <w:sz w:val="24"/>
          <w:szCs w:val="24"/>
        </w:rPr>
        <w:t xml:space="preserve"> … protracted hymns … conspicuous use of orna</w:t>
      </w:r>
      <w:r w:rsidR="00CD29E1">
        <w:rPr>
          <w:sz w:val="24"/>
          <w:szCs w:val="24"/>
        </w:rPr>
        <w:t>ment”</w:t>
      </w:r>
      <w:r w:rsidR="00CD29E1">
        <w:rPr>
          <w:rStyle w:val="FootnoteReference"/>
          <w:sz w:val="24"/>
          <w:szCs w:val="24"/>
        </w:rPr>
        <w:footnoteReference w:id="12"/>
      </w:r>
      <w:r>
        <w:rPr>
          <w:sz w:val="24"/>
          <w:szCs w:val="24"/>
        </w:rPr>
        <w:t xml:space="preserve">. </w:t>
      </w:r>
      <w:r w:rsidR="00694D83">
        <w:rPr>
          <w:sz w:val="24"/>
          <w:szCs w:val="24"/>
        </w:rPr>
        <w:t>It</w:t>
      </w:r>
      <w:r w:rsidR="00884AFF">
        <w:rPr>
          <w:sz w:val="24"/>
          <w:szCs w:val="24"/>
        </w:rPr>
        <w:t xml:space="preserve"> </w:t>
      </w:r>
      <w:r w:rsidR="00694D83">
        <w:rPr>
          <w:sz w:val="24"/>
          <w:szCs w:val="24"/>
        </w:rPr>
        <w:t xml:space="preserve">also demonstrates the Cistercians developing their own understanding and interpretation </w:t>
      </w:r>
      <w:r w:rsidR="00E6109E">
        <w:rPr>
          <w:sz w:val="24"/>
          <w:szCs w:val="24"/>
        </w:rPr>
        <w:t>of</w:t>
      </w:r>
      <w:r w:rsidR="00694D83">
        <w:rPr>
          <w:sz w:val="24"/>
          <w:szCs w:val="24"/>
        </w:rPr>
        <w:t xml:space="preserve"> the Rule</w:t>
      </w:r>
      <w:r w:rsidR="007A64B9">
        <w:rPr>
          <w:sz w:val="24"/>
          <w:szCs w:val="24"/>
        </w:rPr>
        <w:t xml:space="preserve"> and</w:t>
      </w:r>
      <w:r w:rsidR="00694D83">
        <w:rPr>
          <w:sz w:val="24"/>
          <w:szCs w:val="24"/>
        </w:rPr>
        <w:t xml:space="preserve"> underlines a clear tension in their desire to follow the Rule in its pure form and in their </w:t>
      </w:r>
      <w:r w:rsidR="00C4229D">
        <w:rPr>
          <w:sz w:val="24"/>
          <w:szCs w:val="24"/>
        </w:rPr>
        <w:t xml:space="preserve">need to </w:t>
      </w:r>
      <w:r w:rsidR="00F15F5B">
        <w:rPr>
          <w:sz w:val="24"/>
          <w:szCs w:val="24"/>
        </w:rPr>
        <w:t xml:space="preserve">interpret the Rule and the </w:t>
      </w:r>
      <w:r w:rsidR="00694D83">
        <w:rPr>
          <w:sz w:val="24"/>
          <w:szCs w:val="24"/>
        </w:rPr>
        <w:t xml:space="preserve">establishment of their own practices. </w:t>
      </w:r>
      <w:r w:rsidR="00726646">
        <w:rPr>
          <w:sz w:val="24"/>
          <w:szCs w:val="24"/>
        </w:rPr>
        <w:t xml:space="preserve">This passage also </w:t>
      </w:r>
      <w:r w:rsidR="00410F27">
        <w:rPr>
          <w:sz w:val="24"/>
          <w:szCs w:val="24"/>
        </w:rPr>
        <w:t xml:space="preserve">references and </w:t>
      </w:r>
      <w:r w:rsidR="00726646">
        <w:rPr>
          <w:sz w:val="24"/>
          <w:szCs w:val="24"/>
        </w:rPr>
        <w:t>signifies Stephen</w:t>
      </w:r>
      <w:r w:rsidR="009E1004">
        <w:rPr>
          <w:sz w:val="24"/>
          <w:szCs w:val="24"/>
        </w:rPr>
        <w:t>’</w:t>
      </w:r>
      <w:r w:rsidR="00726646">
        <w:rPr>
          <w:sz w:val="24"/>
          <w:szCs w:val="24"/>
        </w:rPr>
        <w:t xml:space="preserve">s influence </w:t>
      </w:r>
      <w:r w:rsidR="0011728E">
        <w:rPr>
          <w:sz w:val="24"/>
          <w:szCs w:val="24"/>
        </w:rPr>
        <w:t>in developing and establishing Cistercian practice.</w:t>
      </w:r>
      <w:r>
        <w:rPr>
          <w:sz w:val="24"/>
          <w:szCs w:val="24"/>
        </w:rPr>
        <w:t xml:space="preserve"> </w:t>
      </w:r>
    </w:p>
    <w:p w14:paraId="4EDCDC7E" w14:textId="13F912A8" w:rsidR="00CF79CF" w:rsidRDefault="00CF79CF">
      <w:pPr>
        <w:rPr>
          <w:sz w:val="24"/>
          <w:szCs w:val="24"/>
        </w:rPr>
      </w:pPr>
    </w:p>
    <w:p w14:paraId="554D61E4" w14:textId="14B13DC6" w:rsidR="00515D60" w:rsidRDefault="00515D60">
      <w:pPr>
        <w:rPr>
          <w:sz w:val="24"/>
          <w:szCs w:val="24"/>
        </w:rPr>
      </w:pPr>
    </w:p>
    <w:p w14:paraId="6E9B9584" w14:textId="61C3D8D2" w:rsidR="00515D60" w:rsidRDefault="00515D60">
      <w:pPr>
        <w:rPr>
          <w:sz w:val="24"/>
          <w:szCs w:val="24"/>
        </w:rPr>
      </w:pPr>
    </w:p>
    <w:p w14:paraId="3161D179" w14:textId="10ADD8FD" w:rsidR="00515D60" w:rsidRDefault="00515D60">
      <w:pPr>
        <w:rPr>
          <w:sz w:val="24"/>
          <w:szCs w:val="24"/>
        </w:rPr>
      </w:pPr>
    </w:p>
    <w:p w14:paraId="4B500C0A" w14:textId="58EAC222" w:rsidR="00CF79CF" w:rsidRDefault="00CF79CF">
      <w:pPr>
        <w:rPr>
          <w:sz w:val="24"/>
          <w:szCs w:val="24"/>
        </w:rPr>
      </w:pPr>
    </w:p>
    <w:p w14:paraId="41267EC6" w14:textId="7E64E53F" w:rsidR="00CF79CF" w:rsidRDefault="00CF79CF">
      <w:pPr>
        <w:rPr>
          <w:b/>
          <w:bCs/>
          <w:sz w:val="24"/>
          <w:szCs w:val="24"/>
        </w:rPr>
      </w:pPr>
      <w:r w:rsidRPr="00CF79CF">
        <w:rPr>
          <w:b/>
          <w:bCs/>
          <w:sz w:val="24"/>
          <w:szCs w:val="24"/>
        </w:rPr>
        <w:t>Bibliography</w:t>
      </w:r>
    </w:p>
    <w:p w14:paraId="7FBBAD40" w14:textId="77777777" w:rsidR="00A917AA" w:rsidRPr="00CF79CF" w:rsidRDefault="00A917AA">
      <w:pPr>
        <w:rPr>
          <w:b/>
          <w:bCs/>
          <w:sz w:val="24"/>
          <w:szCs w:val="24"/>
        </w:rPr>
      </w:pPr>
    </w:p>
    <w:p w14:paraId="0725E512" w14:textId="4BD91377" w:rsidR="0025564A" w:rsidRDefault="002C299C">
      <w:proofErr w:type="spellStart"/>
      <w:r>
        <w:t>Bruun</w:t>
      </w:r>
      <w:proofErr w:type="spellEnd"/>
      <w:r>
        <w:t>, M</w:t>
      </w:r>
      <w:r>
        <w:t>, B</w:t>
      </w:r>
      <w:r>
        <w:t xml:space="preserve">. </w:t>
      </w:r>
      <w:r>
        <w:rPr>
          <w:i/>
          <w:iCs/>
        </w:rPr>
        <w:t xml:space="preserve">The </w:t>
      </w:r>
      <w:r w:rsidR="002D5158">
        <w:rPr>
          <w:i/>
          <w:iCs/>
        </w:rPr>
        <w:t xml:space="preserve">Cambridge Companion to the </w:t>
      </w:r>
      <w:r>
        <w:rPr>
          <w:i/>
          <w:iCs/>
        </w:rPr>
        <w:t>Cistercian Order.</w:t>
      </w:r>
      <w:r w:rsidR="00955898">
        <w:rPr>
          <w:i/>
          <w:iCs/>
        </w:rPr>
        <w:t xml:space="preserve"> </w:t>
      </w:r>
      <w:r w:rsidR="00A20DE9">
        <w:t>Cambridge University Press. 2013</w:t>
      </w:r>
    </w:p>
    <w:p w14:paraId="61CCAB7F" w14:textId="00FAAAC3" w:rsidR="000B4888" w:rsidRDefault="000B4888">
      <w:r>
        <w:t>Burton,</w:t>
      </w:r>
      <w:r w:rsidR="00E24FF7">
        <w:t xml:space="preserve"> </w:t>
      </w:r>
      <w:r>
        <w:t xml:space="preserve">J and </w:t>
      </w:r>
      <w:r w:rsidR="001C3D14">
        <w:t xml:space="preserve">Kerr, J. </w:t>
      </w:r>
      <w:bookmarkStart w:id="0" w:name="_Hlk88899020"/>
      <w:r w:rsidR="001C3D14">
        <w:rPr>
          <w:i/>
          <w:iCs/>
        </w:rPr>
        <w:t>The Cistercians in the Middle Ages</w:t>
      </w:r>
      <w:r w:rsidR="00E24FF7">
        <w:rPr>
          <w:i/>
          <w:iCs/>
        </w:rPr>
        <w:t xml:space="preserve">. </w:t>
      </w:r>
      <w:r w:rsidR="002A5D3E">
        <w:t>Boydell and Brewer. 2011</w:t>
      </w:r>
      <w:bookmarkEnd w:id="0"/>
    </w:p>
    <w:p w14:paraId="2B759FA2" w14:textId="4EA525B5" w:rsidR="00D44F7A" w:rsidRPr="00D44F7A" w:rsidRDefault="00D44F7A">
      <w:r>
        <w:rPr>
          <w:i/>
          <w:iCs/>
        </w:rPr>
        <w:t xml:space="preserve">Carta </w:t>
      </w:r>
      <w:proofErr w:type="spellStart"/>
      <w:r>
        <w:rPr>
          <w:i/>
          <w:iCs/>
        </w:rPr>
        <w:t>Caritatis</w:t>
      </w:r>
      <w:proofErr w:type="spellEnd"/>
      <w:r>
        <w:rPr>
          <w:i/>
          <w:iCs/>
        </w:rPr>
        <w:t xml:space="preserve">. </w:t>
      </w:r>
      <w:r w:rsidRPr="00D44F7A">
        <w:t xml:space="preserve">Unpublished translation by </w:t>
      </w:r>
      <w:proofErr w:type="gramStart"/>
      <w:r w:rsidRPr="00D44F7A">
        <w:t>Hawkes ,</w:t>
      </w:r>
      <w:proofErr w:type="gramEnd"/>
      <w:r w:rsidRPr="00D44F7A">
        <w:t>K. UWTSD</w:t>
      </w:r>
    </w:p>
    <w:p w14:paraId="676418EB" w14:textId="712260C9" w:rsidR="00242860" w:rsidRDefault="00242860">
      <w:proofErr w:type="spellStart"/>
      <w:r>
        <w:t>Copp</w:t>
      </w:r>
      <w:r w:rsidR="002A4CC0">
        <w:t>ack</w:t>
      </w:r>
      <w:proofErr w:type="spellEnd"/>
      <w:r w:rsidR="002A4CC0">
        <w:t xml:space="preserve">, G. </w:t>
      </w:r>
      <w:r w:rsidR="002A4CC0">
        <w:rPr>
          <w:i/>
          <w:iCs/>
        </w:rPr>
        <w:t>The White Monks. The Cistercians in Britain 1128-1540</w:t>
      </w:r>
      <w:r w:rsidR="006D1857">
        <w:rPr>
          <w:i/>
          <w:iCs/>
        </w:rPr>
        <w:t xml:space="preserve">. </w:t>
      </w:r>
      <w:r w:rsidR="006D1857">
        <w:t xml:space="preserve">Tempus. </w:t>
      </w:r>
      <w:r w:rsidR="00FB2D3D">
        <w:t>2005</w:t>
      </w:r>
    </w:p>
    <w:p w14:paraId="4EE7E24D" w14:textId="30A46AE5" w:rsidR="00FB2D3D" w:rsidRDefault="00FB2D3D">
      <w:r>
        <w:t xml:space="preserve">Dunn, M. </w:t>
      </w:r>
      <w:r>
        <w:rPr>
          <w:i/>
          <w:iCs/>
        </w:rPr>
        <w:t>The Emergence of Monasticism</w:t>
      </w:r>
      <w:r w:rsidR="00321CB1">
        <w:rPr>
          <w:i/>
          <w:iCs/>
        </w:rPr>
        <w:t xml:space="preserve">. From the Desert Fathers to the Early Middle Ages. </w:t>
      </w:r>
      <w:r w:rsidR="002B0B00">
        <w:t>Blackwell Publishers Limited. 2003</w:t>
      </w:r>
    </w:p>
    <w:p w14:paraId="2EA59A60" w14:textId="0C9D3097" w:rsidR="00D44F7A" w:rsidRDefault="00D44F7A">
      <w:r w:rsidRPr="00D44F7A">
        <w:rPr>
          <w:i/>
          <w:iCs/>
        </w:rPr>
        <w:t xml:space="preserve">Exordium </w:t>
      </w:r>
      <w:proofErr w:type="spellStart"/>
      <w:r w:rsidRPr="00D44F7A">
        <w:rPr>
          <w:i/>
          <w:iCs/>
        </w:rPr>
        <w:t>Cistercii</w:t>
      </w:r>
      <w:proofErr w:type="spellEnd"/>
      <w:r>
        <w:t xml:space="preserve">. </w:t>
      </w:r>
      <w:r w:rsidRPr="00D44F7A">
        <w:t xml:space="preserve">Unpublished translation by </w:t>
      </w:r>
      <w:proofErr w:type="gramStart"/>
      <w:r w:rsidRPr="00D44F7A">
        <w:t>Hawkes ,</w:t>
      </w:r>
      <w:proofErr w:type="gramEnd"/>
      <w:r w:rsidRPr="00D44F7A">
        <w:t>K. UWTSD</w:t>
      </w:r>
    </w:p>
    <w:p w14:paraId="635F4F59" w14:textId="5792CFE2" w:rsidR="00D44F7A" w:rsidRDefault="00D44F7A" w:rsidP="00D44F7A">
      <w:pPr>
        <w:pStyle w:val="FootnoteText"/>
        <w:rPr>
          <w:sz w:val="22"/>
          <w:szCs w:val="22"/>
        </w:rPr>
      </w:pPr>
      <w:r w:rsidRPr="00D44F7A">
        <w:rPr>
          <w:i/>
          <w:iCs/>
          <w:sz w:val="22"/>
          <w:szCs w:val="22"/>
        </w:rPr>
        <w:t>Exordium Parvum</w:t>
      </w:r>
      <w:r w:rsidRPr="00D44F7A">
        <w:rPr>
          <w:sz w:val="22"/>
          <w:szCs w:val="22"/>
        </w:rPr>
        <w:t xml:space="preserve">. </w:t>
      </w:r>
      <w:bookmarkStart w:id="1" w:name="_Hlk88940432"/>
      <w:r w:rsidRPr="00D44F7A">
        <w:rPr>
          <w:sz w:val="22"/>
          <w:szCs w:val="22"/>
        </w:rPr>
        <w:t xml:space="preserve">Unpublished translation by </w:t>
      </w:r>
      <w:proofErr w:type="gramStart"/>
      <w:r w:rsidRPr="00D44F7A">
        <w:rPr>
          <w:sz w:val="22"/>
          <w:szCs w:val="22"/>
        </w:rPr>
        <w:t>Hawkes ,</w:t>
      </w:r>
      <w:proofErr w:type="gramEnd"/>
      <w:r w:rsidRPr="00D44F7A">
        <w:rPr>
          <w:sz w:val="22"/>
          <w:szCs w:val="22"/>
        </w:rPr>
        <w:t>K. UWTSD</w:t>
      </w:r>
      <w:bookmarkEnd w:id="1"/>
    </w:p>
    <w:p w14:paraId="363DEEB0" w14:textId="77777777" w:rsidR="00D44F7A" w:rsidRPr="00D44F7A" w:rsidRDefault="00D44F7A" w:rsidP="00D44F7A">
      <w:pPr>
        <w:pStyle w:val="FootnoteText"/>
        <w:rPr>
          <w:sz w:val="22"/>
          <w:szCs w:val="22"/>
        </w:rPr>
      </w:pPr>
    </w:p>
    <w:p w14:paraId="271427B6" w14:textId="6A79722B" w:rsidR="008B4798" w:rsidRPr="00955898" w:rsidRDefault="008B4798">
      <w:pPr>
        <w:rPr>
          <w:sz w:val="24"/>
          <w:szCs w:val="24"/>
        </w:rPr>
      </w:pPr>
      <w:r>
        <w:t xml:space="preserve">Fry, T. </w:t>
      </w:r>
      <w:r>
        <w:rPr>
          <w:i/>
          <w:iCs/>
        </w:rPr>
        <w:t xml:space="preserve">The Rule of St. Benedict. </w:t>
      </w:r>
      <w:r>
        <w:t>The Liturgical Press. 1982</w:t>
      </w:r>
    </w:p>
    <w:p w14:paraId="399661D8" w14:textId="7C453458" w:rsidR="00CF79CF" w:rsidRDefault="00CF79CF">
      <w:proofErr w:type="spellStart"/>
      <w:r>
        <w:t>Jamroziak</w:t>
      </w:r>
      <w:proofErr w:type="spellEnd"/>
      <w:r>
        <w:t xml:space="preserve">, E. </w:t>
      </w:r>
      <w:r>
        <w:rPr>
          <w:i/>
          <w:iCs/>
        </w:rPr>
        <w:t>The Cistercian Order in medieval Europe</w:t>
      </w:r>
      <w:r w:rsidR="00842321">
        <w:rPr>
          <w:i/>
          <w:iCs/>
        </w:rPr>
        <w:t xml:space="preserve"> 1090-1500</w:t>
      </w:r>
      <w:r>
        <w:rPr>
          <w:i/>
          <w:iCs/>
        </w:rPr>
        <w:t xml:space="preserve">. </w:t>
      </w:r>
      <w:r>
        <w:t>Routledge. 2013</w:t>
      </w:r>
    </w:p>
    <w:p w14:paraId="1D93876C" w14:textId="5AE00C3B" w:rsidR="006B79A5" w:rsidRDefault="006B79A5">
      <w:r>
        <w:t xml:space="preserve">Lawrence, </w:t>
      </w:r>
      <w:proofErr w:type="gramStart"/>
      <w:r>
        <w:t>C,H.</w:t>
      </w:r>
      <w:proofErr w:type="gramEnd"/>
      <w:r>
        <w:t xml:space="preserve"> </w:t>
      </w:r>
      <w:r>
        <w:rPr>
          <w:i/>
          <w:iCs/>
        </w:rPr>
        <w:t>Medieval Monasticism</w:t>
      </w:r>
      <w:r w:rsidR="001F7AB3">
        <w:rPr>
          <w:i/>
          <w:iCs/>
        </w:rPr>
        <w:t xml:space="preserve">. </w:t>
      </w:r>
      <w:r w:rsidR="00957B89">
        <w:t>Longman. 2001</w:t>
      </w:r>
    </w:p>
    <w:p w14:paraId="604229AB" w14:textId="6D443103" w:rsidR="00D44F7A" w:rsidRPr="00A33FE9" w:rsidRDefault="00D44F7A">
      <w:proofErr w:type="spellStart"/>
      <w:r>
        <w:t>Lex</w:t>
      </w:r>
      <w:r w:rsidR="00A33FE9">
        <w:t>ai</w:t>
      </w:r>
      <w:proofErr w:type="spellEnd"/>
      <w:r w:rsidR="00A33FE9">
        <w:t xml:space="preserve">, </w:t>
      </w:r>
      <w:proofErr w:type="gramStart"/>
      <w:r w:rsidR="00A33FE9">
        <w:t>L,J.</w:t>
      </w:r>
      <w:proofErr w:type="gramEnd"/>
      <w:r w:rsidR="00A33FE9">
        <w:t xml:space="preserve"> </w:t>
      </w:r>
      <w:r w:rsidR="00A33FE9">
        <w:rPr>
          <w:i/>
          <w:iCs/>
        </w:rPr>
        <w:t xml:space="preserve">The Cistercians: Ideals and Reality. </w:t>
      </w:r>
      <w:r w:rsidR="00A33FE9">
        <w:t>Kent State University Press. 1977</w:t>
      </w:r>
    </w:p>
    <w:p w14:paraId="233FB360" w14:textId="42EE8E6C" w:rsidR="007737A1" w:rsidRPr="007737A1" w:rsidRDefault="007737A1" w:rsidP="007737A1">
      <w:pPr>
        <w:pStyle w:val="FootnoteText"/>
        <w:rPr>
          <w:sz w:val="22"/>
          <w:szCs w:val="22"/>
        </w:rPr>
      </w:pPr>
      <w:r w:rsidRPr="007737A1">
        <w:rPr>
          <w:sz w:val="22"/>
          <w:szCs w:val="22"/>
        </w:rPr>
        <w:t>Van-Damme, J,</w:t>
      </w:r>
      <w:r w:rsidR="008B4798">
        <w:rPr>
          <w:sz w:val="22"/>
          <w:szCs w:val="22"/>
        </w:rPr>
        <w:t xml:space="preserve"> </w:t>
      </w:r>
      <w:r w:rsidRPr="007737A1">
        <w:rPr>
          <w:sz w:val="22"/>
          <w:szCs w:val="22"/>
        </w:rPr>
        <w:t xml:space="preserve">B. </w:t>
      </w:r>
      <w:r w:rsidRPr="007737A1">
        <w:rPr>
          <w:i/>
          <w:iCs/>
          <w:sz w:val="22"/>
          <w:szCs w:val="22"/>
        </w:rPr>
        <w:t xml:space="preserve">The Three Founders of Citeaux. </w:t>
      </w:r>
      <w:r w:rsidRPr="007737A1">
        <w:rPr>
          <w:sz w:val="22"/>
          <w:szCs w:val="22"/>
        </w:rPr>
        <w:t>Cistercian Publications. 1998</w:t>
      </w:r>
    </w:p>
    <w:p w14:paraId="2BF4369B" w14:textId="55C88526" w:rsidR="0025564A" w:rsidRDefault="0025564A">
      <w:pPr>
        <w:rPr>
          <w:sz w:val="24"/>
          <w:szCs w:val="24"/>
        </w:rPr>
      </w:pPr>
    </w:p>
    <w:p w14:paraId="6A38EC55" w14:textId="77777777" w:rsidR="006354C1" w:rsidRDefault="006354C1">
      <w:pPr>
        <w:rPr>
          <w:sz w:val="24"/>
          <w:szCs w:val="24"/>
        </w:rPr>
      </w:pPr>
    </w:p>
    <w:p w14:paraId="49E9CAC0" w14:textId="77777777" w:rsidR="006354C1" w:rsidRDefault="006354C1" w:rsidP="006354C1">
      <w:pPr>
        <w:pStyle w:val="ListParagraph"/>
        <w:rPr>
          <w:sz w:val="24"/>
          <w:szCs w:val="24"/>
        </w:rPr>
      </w:pPr>
    </w:p>
    <w:p w14:paraId="291411DA" w14:textId="77777777" w:rsidR="006354C1" w:rsidRDefault="006354C1" w:rsidP="006354C1">
      <w:pPr>
        <w:pStyle w:val="ListParagraph"/>
        <w:rPr>
          <w:sz w:val="24"/>
          <w:szCs w:val="24"/>
        </w:rPr>
      </w:pPr>
    </w:p>
    <w:p w14:paraId="780F09B4" w14:textId="0FBE740B" w:rsidR="006354C1" w:rsidRDefault="006354C1" w:rsidP="006354C1">
      <w:pPr>
        <w:pStyle w:val="ListParagraph"/>
        <w:rPr>
          <w:sz w:val="24"/>
          <w:szCs w:val="24"/>
        </w:rPr>
      </w:pPr>
    </w:p>
    <w:p w14:paraId="1876717C" w14:textId="77777777" w:rsidR="00554673" w:rsidRDefault="00554673" w:rsidP="006354C1">
      <w:pPr>
        <w:pStyle w:val="ListParagraph"/>
        <w:rPr>
          <w:sz w:val="24"/>
          <w:szCs w:val="24"/>
        </w:rPr>
      </w:pPr>
    </w:p>
    <w:p w14:paraId="7B04020C" w14:textId="698D1685" w:rsidR="006354C1" w:rsidRDefault="006354C1" w:rsidP="006354C1">
      <w:pPr>
        <w:pStyle w:val="ListParagraph"/>
        <w:rPr>
          <w:sz w:val="24"/>
          <w:szCs w:val="24"/>
        </w:rPr>
      </w:pPr>
    </w:p>
    <w:p w14:paraId="64A5D271" w14:textId="77777777" w:rsidR="00554673" w:rsidRPr="006354C1" w:rsidRDefault="00554673" w:rsidP="006354C1">
      <w:pPr>
        <w:pStyle w:val="ListParagraph"/>
        <w:rPr>
          <w:sz w:val="24"/>
          <w:szCs w:val="24"/>
        </w:rPr>
      </w:pPr>
    </w:p>
    <w:sectPr w:rsidR="00554673" w:rsidRPr="006354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22D60F" w14:textId="77777777" w:rsidR="000C5D16" w:rsidRDefault="000C5D16" w:rsidP="00DF46FA">
      <w:pPr>
        <w:spacing w:after="0" w:line="240" w:lineRule="auto"/>
      </w:pPr>
      <w:r>
        <w:separator/>
      </w:r>
    </w:p>
  </w:endnote>
  <w:endnote w:type="continuationSeparator" w:id="0">
    <w:p w14:paraId="6C93CFB5" w14:textId="77777777" w:rsidR="000C5D16" w:rsidRDefault="000C5D16" w:rsidP="00DF4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BA8E14" w14:textId="77777777" w:rsidR="000C5D16" w:rsidRDefault="000C5D16" w:rsidP="00DF46FA">
      <w:pPr>
        <w:spacing w:after="0" w:line="240" w:lineRule="auto"/>
      </w:pPr>
      <w:r>
        <w:separator/>
      </w:r>
    </w:p>
  </w:footnote>
  <w:footnote w:type="continuationSeparator" w:id="0">
    <w:p w14:paraId="44F6A063" w14:textId="77777777" w:rsidR="000C5D16" w:rsidRDefault="000C5D16" w:rsidP="00DF46FA">
      <w:pPr>
        <w:spacing w:after="0" w:line="240" w:lineRule="auto"/>
      </w:pPr>
      <w:r>
        <w:continuationSeparator/>
      </w:r>
    </w:p>
  </w:footnote>
  <w:footnote w:id="1">
    <w:p w14:paraId="4163D48C" w14:textId="0F228AE5" w:rsidR="00DF46FA" w:rsidRPr="00DF46FA" w:rsidRDefault="00DF46FA">
      <w:pPr>
        <w:pStyle w:val="FootnoteText"/>
      </w:pPr>
      <w:r>
        <w:rPr>
          <w:rStyle w:val="FootnoteReference"/>
        </w:rPr>
        <w:footnoteRef/>
      </w:r>
      <w:r>
        <w:t xml:space="preserve"> </w:t>
      </w:r>
      <w:proofErr w:type="spellStart"/>
      <w:r>
        <w:t>Jamroziak</w:t>
      </w:r>
      <w:proofErr w:type="spellEnd"/>
      <w:r>
        <w:t xml:space="preserve">, E. </w:t>
      </w:r>
      <w:r>
        <w:rPr>
          <w:i/>
          <w:iCs/>
        </w:rPr>
        <w:t>The Cistercian Order in medieval Europe</w:t>
      </w:r>
      <w:r w:rsidR="00842321">
        <w:rPr>
          <w:i/>
          <w:iCs/>
        </w:rPr>
        <w:t xml:space="preserve"> 1090-1500</w:t>
      </w:r>
      <w:r>
        <w:rPr>
          <w:i/>
          <w:iCs/>
        </w:rPr>
        <w:t xml:space="preserve">. </w:t>
      </w:r>
      <w:r>
        <w:t>Routledge. 2013. P. 21</w:t>
      </w:r>
    </w:p>
  </w:footnote>
  <w:footnote w:id="2">
    <w:p w14:paraId="7C4AB29B" w14:textId="27340EBB" w:rsidR="00DF46FA" w:rsidRDefault="00DF46FA">
      <w:pPr>
        <w:pStyle w:val="FootnoteText"/>
      </w:pPr>
      <w:r>
        <w:rPr>
          <w:rStyle w:val="FootnoteReference"/>
        </w:rPr>
        <w:footnoteRef/>
      </w:r>
      <w:r>
        <w:t xml:space="preserve"> Ibid.p.21</w:t>
      </w:r>
    </w:p>
  </w:footnote>
  <w:footnote w:id="3">
    <w:p w14:paraId="04CD30CC" w14:textId="1E99A446" w:rsidR="00D45C65" w:rsidRPr="00D45C65" w:rsidRDefault="00D45C65">
      <w:pPr>
        <w:pStyle w:val="FootnoteText"/>
      </w:pPr>
      <w:r>
        <w:rPr>
          <w:rStyle w:val="FootnoteReference"/>
        </w:rPr>
        <w:footnoteRef/>
      </w:r>
      <w:r>
        <w:t xml:space="preserve"> Newman, M. in </w:t>
      </w:r>
      <w:proofErr w:type="spellStart"/>
      <w:r w:rsidR="000805A9">
        <w:t>Bruun</w:t>
      </w:r>
      <w:proofErr w:type="spellEnd"/>
      <w:r w:rsidR="000805A9">
        <w:t xml:space="preserve">, M. </w:t>
      </w:r>
      <w:r>
        <w:rPr>
          <w:i/>
          <w:iCs/>
        </w:rPr>
        <w:t xml:space="preserve">The Cistercian Order. </w:t>
      </w:r>
      <w:r w:rsidR="00EE0CA3">
        <w:rPr>
          <w:i/>
          <w:iCs/>
        </w:rPr>
        <w:t>Chapter</w:t>
      </w:r>
      <w:r w:rsidR="001C57C6">
        <w:rPr>
          <w:i/>
          <w:iCs/>
        </w:rPr>
        <w:t xml:space="preserve"> 1. </w:t>
      </w:r>
      <w:r w:rsidR="00D805C4">
        <w:rPr>
          <w:i/>
          <w:iCs/>
        </w:rPr>
        <w:t>P.28</w:t>
      </w:r>
    </w:p>
  </w:footnote>
  <w:footnote w:id="4">
    <w:p w14:paraId="6B382919" w14:textId="79BA79CB" w:rsidR="00693635" w:rsidRPr="00693635" w:rsidRDefault="00693635">
      <w:pPr>
        <w:pStyle w:val="FootnoteText"/>
      </w:pPr>
      <w:r>
        <w:rPr>
          <w:rStyle w:val="FootnoteReference"/>
        </w:rPr>
        <w:footnoteRef/>
      </w:r>
      <w:r>
        <w:t xml:space="preserve"> Van-Damme, </w:t>
      </w:r>
      <w:proofErr w:type="gramStart"/>
      <w:r>
        <w:t>J,B.</w:t>
      </w:r>
      <w:proofErr w:type="gramEnd"/>
      <w:r>
        <w:t xml:space="preserve"> </w:t>
      </w:r>
      <w:r>
        <w:rPr>
          <w:i/>
          <w:iCs/>
        </w:rPr>
        <w:t xml:space="preserve">The Three Founders of Citeaux. </w:t>
      </w:r>
      <w:r>
        <w:t>Cistercian Publications. 1998</w:t>
      </w:r>
    </w:p>
  </w:footnote>
  <w:footnote w:id="5">
    <w:p w14:paraId="285DD970" w14:textId="2A52E8B7" w:rsidR="00F55039" w:rsidRPr="00F55039" w:rsidRDefault="00F55039">
      <w:pPr>
        <w:pStyle w:val="FootnoteText"/>
      </w:pPr>
      <w:r>
        <w:rPr>
          <w:rStyle w:val="FootnoteReference"/>
        </w:rPr>
        <w:footnoteRef/>
      </w:r>
      <w:r>
        <w:t xml:space="preserve"> Fry, T. </w:t>
      </w:r>
      <w:r>
        <w:rPr>
          <w:i/>
          <w:iCs/>
        </w:rPr>
        <w:t xml:space="preserve">The Rule of St. Benedict. </w:t>
      </w:r>
      <w:r>
        <w:t>The Liturgical Press. 1982. P.19</w:t>
      </w:r>
    </w:p>
  </w:footnote>
  <w:footnote w:id="6">
    <w:p w14:paraId="063128E3" w14:textId="20293AE7" w:rsidR="00D962D4" w:rsidRDefault="00D962D4">
      <w:pPr>
        <w:pStyle w:val="FootnoteText"/>
      </w:pPr>
      <w:r>
        <w:rPr>
          <w:rStyle w:val="FootnoteReference"/>
        </w:rPr>
        <w:footnoteRef/>
      </w:r>
      <w:r>
        <w:t xml:space="preserve"> Ibid. p. 21</w:t>
      </w:r>
    </w:p>
  </w:footnote>
  <w:footnote w:id="7">
    <w:p w14:paraId="10CBD972" w14:textId="56ECBD4A" w:rsidR="00207873" w:rsidRDefault="00207873">
      <w:pPr>
        <w:pStyle w:val="FootnoteText"/>
      </w:pPr>
      <w:r>
        <w:rPr>
          <w:rStyle w:val="FootnoteReference"/>
        </w:rPr>
        <w:footnoteRef/>
      </w:r>
      <w:r>
        <w:t xml:space="preserve"> Ibid. p. 29</w:t>
      </w:r>
    </w:p>
  </w:footnote>
  <w:footnote w:id="8">
    <w:p w14:paraId="0C46925D" w14:textId="5B3AE7EF" w:rsidR="002E4623" w:rsidRPr="00C40AE5" w:rsidRDefault="002E4623">
      <w:pPr>
        <w:pStyle w:val="FootnoteText"/>
      </w:pPr>
      <w:r>
        <w:rPr>
          <w:rStyle w:val="FootnoteReference"/>
        </w:rPr>
        <w:footnoteRef/>
      </w:r>
      <w:r>
        <w:t xml:space="preserve"> </w:t>
      </w:r>
      <w:r w:rsidRPr="00C40AE5">
        <w:rPr>
          <w:i/>
          <w:iCs/>
        </w:rPr>
        <w:t>Exordium Parvum</w:t>
      </w:r>
      <w:r w:rsidR="00C40AE5" w:rsidRPr="00C40AE5">
        <w:rPr>
          <w:i/>
          <w:iCs/>
        </w:rPr>
        <w:t xml:space="preserve">, </w:t>
      </w:r>
      <w:r w:rsidR="00C40AE5">
        <w:t>Book XVI</w:t>
      </w:r>
      <w:r w:rsidR="00D962D4">
        <w:t xml:space="preserve">. Unpublished translation by </w:t>
      </w:r>
      <w:proofErr w:type="gramStart"/>
      <w:r w:rsidR="00D962D4">
        <w:t>Hawkes</w:t>
      </w:r>
      <w:r w:rsidR="00D83204">
        <w:t xml:space="preserve"> </w:t>
      </w:r>
      <w:r w:rsidR="00D962D4">
        <w:t>,</w:t>
      </w:r>
      <w:proofErr w:type="gramEnd"/>
      <w:r w:rsidR="00D962D4">
        <w:t>K. UWTSD</w:t>
      </w:r>
    </w:p>
  </w:footnote>
  <w:footnote w:id="9">
    <w:p w14:paraId="08B68D2A" w14:textId="7A9DB53A" w:rsidR="00DA700F" w:rsidRDefault="00DA700F">
      <w:pPr>
        <w:pStyle w:val="FootnoteText"/>
      </w:pPr>
      <w:r>
        <w:rPr>
          <w:rStyle w:val="FootnoteReference"/>
        </w:rPr>
        <w:footnoteRef/>
      </w:r>
      <w:r>
        <w:t xml:space="preserve"> </w:t>
      </w:r>
      <w:r>
        <w:t xml:space="preserve">Burton, J and Kerr, J. </w:t>
      </w:r>
      <w:r>
        <w:rPr>
          <w:i/>
          <w:iCs/>
        </w:rPr>
        <w:t xml:space="preserve">The Cistercians in the Middle Ages. </w:t>
      </w:r>
      <w:r>
        <w:t>Boydell and Brewer. 2011(kindle ed. P213)</w:t>
      </w:r>
    </w:p>
  </w:footnote>
  <w:footnote w:id="10">
    <w:p w14:paraId="0AB69A49" w14:textId="1C654CDF" w:rsidR="00515D60" w:rsidRPr="00DA700F" w:rsidRDefault="00515D60">
      <w:pPr>
        <w:pStyle w:val="FootnoteText"/>
        <w:rPr>
          <w:i/>
          <w:iCs/>
        </w:rPr>
      </w:pPr>
      <w:r>
        <w:rPr>
          <w:rStyle w:val="FootnoteReference"/>
        </w:rPr>
        <w:footnoteRef/>
      </w:r>
      <w:r>
        <w:t xml:space="preserve"> </w:t>
      </w:r>
      <w:r w:rsidR="00DA700F">
        <w:t xml:space="preserve">Lawrence, C, H. </w:t>
      </w:r>
      <w:r w:rsidR="00DA700F">
        <w:rPr>
          <w:i/>
          <w:iCs/>
        </w:rPr>
        <w:t>Medieval Monasticism.</w:t>
      </w:r>
      <w:r w:rsidR="00DA700F">
        <w:t xml:space="preserve"> Longman. 2001</w:t>
      </w:r>
      <w:r w:rsidR="00DA700F">
        <w:rPr>
          <w:i/>
          <w:iCs/>
        </w:rPr>
        <w:t xml:space="preserve"> </w:t>
      </w:r>
    </w:p>
  </w:footnote>
  <w:footnote w:id="11">
    <w:p w14:paraId="75568E9E" w14:textId="69BE60B2" w:rsidR="000F452E" w:rsidRDefault="000F452E">
      <w:pPr>
        <w:pStyle w:val="FootnoteText"/>
      </w:pPr>
      <w:r>
        <w:rPr>
          <w:rStyle w:val="FootnoteReference"/>
        </w:rPr>
        <w:footnoteRef/>
      </w:r>
      <w:r>
        <w:t xml:space="preserve"> </w:t>
      </w:r>
      <w:r w:rsidR="00DA700F">
        <w:t xml:space="preserve">Burton, J and Kerr, </w:t>
      </w:r>
      <w:r w:rsidR="00DA700F">
        <w:t>p.213</w:t>
      </w:r>
    </w:p>
  </w:footnote>
  <w:footnote w:id="12">
    <w:p w14:paraId="14C76027" w14:textId="7E0C698F" w:rsidR="00CD29E1" w:rsidRDefault="00CD29E1">
      <w:pPr>
        <w:pStyle w:val="FootnoteText"/>
      </w:pPr>
      <w:r>
        <w:rPr>
          <w:rStyle w:val="FootnoteReference"/>
        </w:rPr>
        <w:footnoteRef/>
      </w:r>
      <w:r>
        <w:t xml:space="preserve"> </w:t>
      </w:r>
      <w:r w:rsidR="00937D2F">
        <w:t>Qu</w:t>
      </w:r>
      <w:r w:rsidR="0099771E">
        <w:t>oted in</w:t>
      </w:r>
      <w:r w:rsidR="00D44F7A">
        <w:t xml:space="preserve"> Burton and Kerr </w:t>
      </w:r>
      <w:r w:rsidR="00DA700F">
        <w:t xml:space="preserve">and </w:t>
      </w:r>
      <w:r w:rsidR="00D44F7A">
        <w:t>taken from</w:t>
      </w:r>
      <w:r w:rsidR="0099771E">
        <w:t xml:space="preserve"> L.J</w:t>
      </w:r>
      <w:r w:rsidR="00DA700F">
        <w:t>.</w:t>
      </w:r>
      <w:r w:rsidR="0099771E">
        <w:t xml:space="preserve"> </w:t>
      </w:r>
      <w:proofErr w:type="spellStart"/>
      <w:r w:rsidR="0099771E">
        <w:t>Lekai</w:t>
      </w:r>
      <w:proofErr w:type="spellEnd"/>
      <w:r w:rsidR="0099771E">
        <w:t xml:space="preserve">, The Cistercians: </w:t>
      </w:r>
      <w:r w:rsidR="007A64B9">
        <w:t>I</w:t>
      </w:r>
      <w:r w:rsidR="0099771E">
        <w:t>deal</w:t>
      </w:r>
      <w:r w:rsidR="002D747D">
        <w:t xml:space="preserve">s and </w:t>
      </w:r>
      <w:r w:rsidR="007A64B9">
        <w:t>R</w:t>
      </w:r>
      <w:r w:rsidR="002D747D">
        <w:t>eality (Kent state Ohio), 1977 p.4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405586"/>
    <w:multiLevelType w:val="hybridMultilevel"/>
    <w:tmpl w:val="6226C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2F3"/>
    <w:rsid w:val="00053E77"/>
    <w:rsid w:val="00060AEA"/>
    <w:rsid w:val="000805A9"/>
    <w:rsid w:val="000B4888"/>
    <w:rsid w:val="000C5D16"/>
    <w:rsid w:val="000F452E"/>
    <w:rsid w:val="0011728E"/>
    <w:rsid w:val="001A0405"/>
    <w:rsid w:val="001B12FF"/>
    <w:rsid w:val="001C3D14"/>
    <w:rsid w:val="001C57C6"/>
    <w:rsid w:val="001F28B1"/>
    <w:rsid w:val="001F7AB3"/>
    <w:rsid w:val="00201B55"/>
    <w:rsid w:val="00207873"/>
    <w:rsid w:val="00242860"/>
    <w:rsid w:val="0025564A"/>
    <w:rsid w:val="002A4CC0"/>
    <w:rsid w:val="002A5D3E"/>
    <w:rsid w:val="002B0B00"/>
    <w:rsid w:val="002C299C"/>
    <w:rsid w:val="002C324E"/>
    <w:rsid w:val="002D5158"/>
    <w:rsid w:val="002D747D"/>
    <w:rsid w:val="002E4623"/>
    <w:rsid w:val="00321CB1"/>
    <w:rsid w:val="004033FE"/>
    <w:rsid w:val="00410F27"/>
    <w:rsid w:val="004676D7"/>
    <w:rsid w:val="00491B95"/>
    <w:rsid w:val="004A00E0"/>
    <w:rsid w:val="004A5D9B"/>
    <w:rsid w:val="00515D60"/>
    <w:rsid w:val="00524D0D"/>
    <w:rsid w:val="00554673"/>
    <w:rsid w:val="00564DB0"/>
    <w:rsid w:val="006241FE"/>
    <w:rsid w:val="006354C1"/>
    <w:rsid w:val="00693635"/>
    <w:rsid w:val="00694D83"/>
    <w:rsid w:val="006A056E"/>
    <w:rsid w:val="006B79A5"/>
    <w:rsid w:val="006D1857"/>
    <w:rsid w:val="00726646"/>
    <w:rsid w:val="0073452C"/>
    <w:rsid w:val="007737A1"/>
    <w:rsid w:val="00787153"/>
    <w:rsid w:val="007A64B9"/>
    <w:rsid w:val="007E5117"/>
    <w:rsid w:val="00825A93"/>
    <w:rsid w:val="00842321"/>
    <w:rsid w:val="00884AFF"/>
    <w:rsid w:val="00884E39"/>
    <w:rsid w:val="008B4798"/>
    <w:rsid w:val="008C0DDB"/>
    <w:rsid w:val="008C1ECC"/>
    <w:rsid w:val="009138E9"/>
    <w:rsid w:val="00937D2F"/>
    <w:rsid w:val="00941A6E"/>
    <w:rsid w:val="00955898"/>
    <w:rsid w:val="00957B89"/>
    <w:rsid w:val="0098260D"/>
    <w:rsid w:val="00986EAE"/>
    <w:rsid w:val="0099771E"/>
    <w:rsid w:val="009A0185"/>
    <w:rsid w:val="009A42F3"/>
    <w:rsid w:val="009C5FAC"/>
    <w:rsid w:val="009E1004"/>
    <w:rsid w:val="00A20DE9"/>
    <w:rsid w:val="00A33FE9"/>
    <w:rsid w:val="00A83D80"/>
    <w:rsid w:val="00A917AA"/>
    <w:rsid w:val="00AA6F56"/>
    <w:rsid w:val="00AB28DA"/>
    <w:rsid w:val="00B66218"/>
    <w:rsid w:val="00BC18A8"/>
    <w:rsid w:val="00C02790"/>
    <w:rsid w:val="00C3425F"/>
    <w:rsid w:val="00C40AE5"/>
    <w:rsid w:val="00C4229D"/>
    <w:rsid w:val="00CD29E1"/>
    <w:rsid w:val="00CF3A55"/>
    <w:rsid w:val="00CF3F68"/>
    <w:rsid w:val="00CF79CF"/>
    <w:rsid w:val="00D44F7A"/>
    <w:rsid w:val="00D45C65"/>
    <w:rsid w:val="00D805C4"/>
    <w:rsid w:val="00D83204"/>
    <w:rsid w:val="00D962D4"/>
    <w:rsid w:val="00DA700F"/>
    <w:rsid w:val="00DB46A1"/>
    <w:rsid w:val="00DE4C6A"/>
    <w:rsid w:val="00DF46FA"/>
    <w:rsid w:val="00E24FF7"/>
    <w:rsid w:val="00E33D5C"/>
    <w:rsid w:val="00E55E68"/>
    <w:rsid w:val="00E6109E"/>
    <w:rsid w:val="00EB3A67"/>
    <w:rsid w:val="00EE0CA3"/>
    <w:rsid w:val="00F15F5B"/>
    <w:rsid w:val="00F52AB4"/>
    <w:rsid w:val="00F55039"/>
    <w:rsid w:val="00F551BA"/>
    <w:rsid w:val="00F77ACF"/>
    <w:rsid w:val="00FA60C4"/>
    <w:rsid w:val="00FB2D3D"/>
    <w:rsid w:val="00FB7B9C"/>
    <w:rsid w:val="00FF6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036F5"/>
  <w15:chartTrackingRefBased/>
  <w15:docId w15:val="{EAB63CB8-330C-40A7-AE39-0800A03A0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F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4C1"/>
    <w:pPr>
      <w:ind w:left="720"/>
      <w:contextualSpacing/>
    </w:pPr>
  </w:style>
  <w:style w:type="paragraph" w:styleId="FootnoteText">
    <w:name w:val="footnote text"/>
    <w:basedOn w:val="Normal"/>
    <w:link w:val="FootnoteTextChar"/>
    <w:uiPriority w:val="99"/>
    <w:unhideWhenUsed/>
    <w:rsid w:val="00DF46FA"/>
    <w:pPr>
      <w:spacing w:after="0" w:line="240" w:lineRule="auto"/>
    </w:pPr>
    <w:rPr>
      <w:sz w:val="20"/>
      <w:szCs w:val="20"/>
    </w:rPr>
  </w:style>
  <w:style w:type="character" w:customStyle="1" w:styleId="FootnoteTextChar">
    <w:name w:val="Footnote Text Char"/>
    <w:basedOn w:val="DefaultParagraphFont"/>
    <w:link w:val="FootnoteText"/>
    <w:uiPriority w:val="99"/>
    <w:rsid w:val="00DF46FA"/>
    <w:rPr>
      <w:sz w:val="20"/>
      <w:szCs w:val="20"/>
    </w:rPr>
  </w:style>
  <w:style w:type="character" w:styleId="FootnoteReference">
    <w:name w:val="footnote reference"/>
    <w:basedOn w:val="DefaultParagraphFont"/>
    <w:uiPriority w:val="99"/>
    <w:semiHidden/>
    <w:unhideWhenUsed/>
    <w:rsid w:val="00DF46F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6861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8D94A24-DC9E-4AC0-85FA-FB8827107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897</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David (Social Worker)</dc:creator>
  <cp:keywords/>
  <dc:description/>
  <cp:lastModifiedBy>Lewis, David (Social Worker)</cp:lastModifiedBy>
  <cp:revision>2</cp:revision>
  <dcterms:created xsi:type="dcterms:W3CDTF">2021-11-28T10:10:00Z</dcterms:created>
  <dcterms:modified xsi:type="dcterms:W3CDTF">2021-11-28T10:10:00Z</dcterms:modified>
</cp:coreProperties>
</file>