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97F39" w14:textId="77777777" w:rsidR="00FA1777" w:rsidRDefault="00000000">
      <w:r>
        <w:br/>
      </w:r>
      <w:r>
        <w:br/>
      </w:r>
      <w:r>
        <w:br/>
      </w:r>
      <w:r>
        <w:br/>
      </w:r>
      <w:r>
        <w:br/>
      </w:r>
    </w:p>
    <w:p w14:paraId="7EE83A1D" w14:textId="77777777" w:rsidR="00FA1777" w:rsidRDefault="00000000">
      <w:r>
        <w:br/>
      </w:r>
      <w:r>
        <w:br/>
      </w:r>
    </w:p>
    <w:p w14:paraId="2E0A6F29" w14:textId="54602C58" w:rsidR="00FA1777" w:rsidRDefault="00000000">
      <w:pPr>
        <w:spacing w:after="120"/>
        <w:jc w:val="center"/>
      </w:pPr>
      <w:r>
        <w:t xml:space="preserve">Student Name: </w:t>
      </w:r>
      <w:r w:rsidR="00D71F96">
        <w:t xml:space="preserve">Sabah Tahir </w:t>
      </w:r>
    </w:p>
    <w:p w14:paraId="61573EDA" w14:textId="36A3D29F" w:rsidR="00FA1777" w:rsidRDefault="00000000" w:rsidP="00D71F96">
      <w:pPr>
        <w:spacing w:after="120"/>
        <w:ind w:left="720"/>
        <w:jc w:val="center"/>
      </w:pPr>
      <w:r>
        <w:t>Student Number:</w:t>
      </w:r>
      <w:r w:rsidR="00D71F96" w:rsidRPr="00D71F96">
        <w:t xml:space="preserve"> </w:t>
      </w:r>
      <w:hyperlink r:id="rId5" w:history="1">
        <w:r w:rsidR="00D71F96" w:rsidRPr="00D71F96">
          <w:rPr>
            <w:rStyle w:val="Hyperlink"/>
            <w:color w:val="000000" w:themeColor="text1"/>
            <w:u w:val="none"/>
          </w:rPr>
          <w:t>243227</w:t>
        </w:r>
      </w:hyperlink>
    </w:p>
    <w:p w14:paraId="65703332" w14:textId="4ED42D97" w:rsidR="00D71F96" w:rsidRDefault="00000000">
      <w:pPr>
        <w:spacing w:after="120"/>
        <w:jc w:val="center"/>
      </w:pPr>
      <w:r>
        <w:t xml:space="preserve">Module Code and Title: </w:t>
      </w:r>
      <w:hyperlink r:id="rId6" w:tooltip="Introduction to Physiology (BMHP5023_BIRM)" w:history="1">
        <w:r w:rsidR="00D71F96" w:rsidRPr="00D71F96">
          <w:rPr>
            <w:rStyle w:val="Hyperlink"/>
            <w:color w:val="000000" w:themeColor="text1"/>
            <w:u w:val="none"/>
          </w:rPr>
          <w:t>BMHP5023_</w:t>
        </w:r>
      </w:hyperlink>
    </w:p>
    <w:p w14:paraId="6B130B8E" w14:textId="694B3DE3" w:rsidR="00FA1777" w:rsidRDefault="00000000">
      <w:pPr>
        <w:spacing w:after="120"/>
        <w:jc w:val="center"/>
      </w:pPr>
      <w:r>
        <w:t xml:space="preserve">  Health and Social Care</w:t>
      </w:r>
    </w:p>
    <w:p w14:paraId="54AF4909" w14:textId="7BC5319F" w:rsidR="00FA1777" w:rsidRDefault="00000000">
      <w:pPr>
        <w:spacing w:after="120"/>
        <w:jc w:val="center"/>
      </w:pPr>
      <w:r>
        <w:t xml:space="preserve">Assignment Title: Case </w:t>
      </w:r>
      <w:r w:rsidR="002A64E9">
        <w:t>Study –</w:t>
      </w:r>
      <w:r>
        <w:t xml:space="preserve"> Asthma Clinic Report</w:t>
      </w:r>
    </w:p>
    <w:p w14:paraId="6391C13F" w14:textId="77777777" w:rsidR="00FA1777" w:rsidRDefault="00000000">
      <w:r>
        <w:br/>
      </w:r>
    </w:p>
    <w:p w14:paraId="0E9D3D86" w14:textId="77777777" w:rsidR="00FA1777" w:rsidRDefault="00000000">
      <w:pPr>
        <w:pageBreakBefore/>
      </w:pPr>
      <w:r>
        <w:lastRenderedPageBreak/>
        <w:br/>
      </w:r>
    </w:p>
    <w:p w14:paraId="414DECE2" w14:textId="77777777" w:rsidR="00FA1777" w:rsidRDefault="00000000">
      <w:pPr>
        <w:pStyle w:val="Heading1"/>
      </w:pPr>
      <w:r>
        <w:t>Introduction</w:t>
      </w:r>
    </w:p>
    <w:p w14:paraId="65858493" w14:textId="77777777" w:rsidR="00FA1777" w:rsidRDefault="00000000">
      <w:pPr>
        <w:spacing w:after="200" w:line="360" w:lineRule="auto"/>
        <w:jc w:val="both"/>
      </w:pPr>
      <w:r>
        <w:t>Asthma is a long-term condition that affects the airways in the lungs. When someone has asthma, their airways can become narrow, swollen and sometimes blocked with excess mucus, making it harder to breathe properly. The main symptoms people tend to notice are wheezing, a tight feeling in the chest, breathlessness and a persistent cough, and these can be worse at night or first thing in the morning (NHS, 2025). Symptoms do not stay the same all the time – they tend to come and go, often depending on what a person has been exposed to.</w:t>
      </w:r>
    </w:p>
    <w:p w14:paraId="4E3BD983" w14:textId="40217E46" w:rsidR="00FA1777" w:rsidRDefault="00000000">
      <w:pPr>
        <w:spacing w:after="200" w:line="360" w:lineRule="auto"/>
        <w:jc w:val="both"/>
      </w:pPr>
      <w:r>
        <w:t xml:space="preserve">The exact reasons why some people develop asthma and others do not </w:t>
      </w:r>
      <w:r w:rsidR="002A64E9">
        <w:t>are</w:t>
      </w:r>
      <w:r>
        <w:t xml:space="preserve"> completely understood, though it seems to involve a mix of genetic and environmental factors (World Health Organization, 2024). Having a parent or sibling with asthma or allergies does increase your chances of developing it yourself, as does having frequent chest infections when you were younger. Things in your environment can also play a big part – growing up around cigarette smoke, living somewhere with high air pollution, or being regularly exposed to allergens like dust mites, pollen or animal fur can all contribute (NHS England, 2024).</w:t>
      </w:r>
    </w:p>
    <w:p w14:paraId="691455D2" w14:textId="77777777" w:rsidR="00FA1777" w:rsidRDefault="00000000">
      <w:pPr>
        <w:spacing w:after="200" w:line="360" w:lineRule="auto"/>
        <w:jc w:val="both"/>
      </w:pPr>
      <w:r>
        <w:t xml:space="preserve">For teenagers specifically, new habits and social situations can make asthma harder to control. In clinic, we often see young people whose symptoms have got worse since they started going out more, spending time in smoky environments, or experimenting with smoking and vaping. Research backs this up – e-cigarette use has been linked to a significantly higher risk of asthma in adolescents (Xie et al., 2022), and lifestyle changes during the teenage years are widely recognised as something that can trigger or worsen flare-ups (Papaioannou, </w:t>
      </w:r>
      <w:proofErr w:type="spellStart"/>
      <w:r>
        <w:t>Bartziokas</w:t>
      </w:r>
      <w:proofErr w:type="spellEnd"/>
      <w:r>
        <w:t xml:space="preserve"> and </w:t>
      </w:r>
      <w:proofErr w:type="spellStart"/>
      <w:r>
        <w:t>Papaporfyriou</w:t>
      </w:r>
      <w:proofErr w:type="spellEnd"/>
      <w:r>
        <w:t>, 2022).</w:t>
      </w:r>
    </w:p>
    <w:p w14:paraId="4C2D5452" w14:textId="77777777" w:rsidR="00FA1777" w:rsidRDefault="00000000">
      <w:pPr>
        <w:spacing w:after="200" w:line="360" w:lineRule="auto"/>
        <w:jc w:val="both"/>
      </w:pPr>
      <w:r>
        <w:t>This report has been put together to help you understand how your respiratory system works, what happens in your airways when you come into contact with a trigger, why keeping track of your breathing is useful, and what changes you can make to help keep your asthma under control.</w:t>
      </w:r>
    </w:p>
    <w:p w14:paraId="0208B15F" w14:textId="77777777" w:rsidR="00FA1777" w:rsidRDefault="00000000">
      <w:pPr>
        <w:pStyle w:val="Heading1"/>
      </w:pPr>
      <w:r>
        <w:t>The Structure of the Respiratory System and How Breathing Works</w:t>
      </w:r>
    </w:p>
    <w:p w14:paraId="22894C5A" w14:textId="7CC87486" w:rsidR="00FA1777" w:rsidRDefault="00000000">
      <w:pPr>
        <w:spacing w:after="200" w:line="360" w:lineRule="auto"/>
        <w:jc w:val="both"/>
      </w:pPr>
      <w:r>
        <w:t xml:space="preserve">The respiratory system is made up of two main parts. The upper part includes the nose, mouth, throat (pharynx) and voice box (larynx), which warm and filter the air as it comes in. The lower part is where the real work happens – this includes the windpipe (trachea), which splits into two tubes called bronchi, one leading to each lung. These bronchi then branch off into </w:t>
      </w:r>
      <w:r w:rsidR="002A64E9">
        <w:t>smaller</w:t>
      </w:r>
      <w:r>
        <w:t xml:space="preserve"> tubes called bronchioles, eventually ending in tiny air sacs called alveoli, which is where </w:t>
      </w:r>
      <w:r>
        <w:lastRenderedPageBreak/>
        <w:t>oxygen gets into the blood (Tortora and Derrickson, 2017). The lungs sit inside the rib cage and are supported by the muscles between the ribs (intercostal muscles) and the diaphragm, a large dome-shaped muscle that sits underneath them.</w:t>
      </w:r>
    </w:p>
    <w:p w14:paraId="0842CD14" w14:textId="77777777" w:rsidR="00FA1777" w:rsidRDefault="00000000">
      <w:pPr>
        <w:spacing w:after="200" w:line="360" w:lineRule="auto"/>
        <w:jc w:val="both"/>
      </w:pPr>
      <w:r>
        <w:t>Breathing itself works through changes in pressure. When you breathe in, the diaphragm flattens downward and the intercostal muscles lift the rib cage outward. This makes the space inside your chest bigger, which drops the pressure inside your lungs below the pressure of the air outside, so air rushes in. When you breathe out, those muscles relax, the chest gets smaller again, pressure inside rises, and air is pushed back out (Tortora and Derrickson, 2017). This follows a basic principle in physics known as Boyle’s Law – when the volume of a space goes up, the pressure goes down, and vice versa.</w:t>
      </w:r>
    </w:p>
    <w:p w14:paraId="05C21B1C" w14:textId="77777777" w:rsidR="00FA1777" w:rsidRDefault="00000000">
      <w:pPr>
        <w:spacing w:after="200" w:line="360" w:lineRule="auto"/>
        <w:jc w:val="both"/>
      </w:pPr>
      <w:r>
        <w:t>When the airways are narrowed – as they are during an asthma flare-up – it becomes much harder to push air back out during expiration. This is why breathing out often feels more of a struggle than breathing in during an asthma attack.</w:t>
      </w:r>
    </w:p>
    <w:p w14:paraId="0296C669" w14:textId="77777777" w:rsidR="00FA1777" w:rsidRDefault="00000000">
      <w:pPr>
        <w:pStyle w:val="Heading1"/>
      </w:pPr>
      <w:r>
        <w:t>How Gas Exchange Works in the Lungs</w:t>
      </w:r>
    </w:p>
    <w:p w14:paraId="6D465753" w14:textId="77777777" w:rsidR="00FA1777" w:rsidRDefault="00000000">
      <w:pPr>
        <w:spacing w:after="200" w:line="360" w:lineRule="auto"/>
        <w:jc w:val="both"/>
      </w:pPr>
      <w:r>
        <w:t>The alveoli – those tiny air sacs at the end of the airways – are where the body swaps oxygen for carbon dioxide. The walls of the alveoli are incredibly thin, and they are wrapped in a dense network of tiny blood vessels called pulmonary capillaries. This setup creates a very short distance for gases to travel and a very large surface area for exchange to happen across (Tortora and Derrickson, 2017).</w:t>
      </w:r>
    </w:p>
    <w:p w14:paraId="3E90F94D" w14:textId="77777777" w:rsidR="00FA1777" w:rsidRDefault="00000000">
      <w:pPr>
        <w:spacing w:after="200" w:line="360" w:lineRule="auto"/>
        <w:jc w:val="both"/>
      </w:pPr>
      <w:r>
        <w:t>Oxygen in the alveoli is at a higher concentration than oxygen in the blood arriving from the body, so it moves across the membrane into the blood – a process called diffusion. Once in the blood, it attaches to haemoglobin in red blood cells and gets carried around the body to wherever it is needed.</w:t>
      </w:r>
    </w:p>
    <w:p w14:paraId="5AB8C9F9" w14:textId="77777777" w:rsidR="00FA1777" w:rsidRDefault="00000000">
      <w:pPr>
        <w:spacing w:after="200" w:line="360" w:lineRule="auto"/>
        <w:jc w:val="both"/>
      </w:pPr>
      <w:r>
        <w:t>At the same time, the blood arriving at the alveoli carries carbon dioxide, a waste product made when your cells use energy. Carbon dioxide is at a higher concentration in the blood than in the alveolar air, so it diffuses the other way – out of the blood and into the air sacs, where it gets breathed out (Tortora and Derrickson, 2017). This whole process works continuously because you keep breathing fresh air in and your heart keeps pumping blood through the lungs, so the concentration gradients needed for diffusion are always maintained.</w:t>
      </w:r>
    </w:p>
    <w:p w14:paraId="7E294ED6" w14:textId="77777777" w:rsidR="00FA1777" w:rsidRDefault="00000000">
      <w:pPr>
        <w:pStyle w:val="Heading1"/>
      </w:pPr>
      <w:r>
        <w:t>How Irritants Cause Swelling and Affect Breathing</w:t>
      </w:r>
    </w:p>
    <w:p w14:paraId="11C271D7" w14:textId="61886F67" w:rsidR="00FA1777" w:rsidRDefault="00000000">
      <w:pPr>
        <w:spacing w:after="200" w:line="360" w:lineRule="auto"/>
        <w:jc w:val="both"/>
      </w:pPr>
      <w:r>
        <w:t xml:space="preserve">When someone with asthma encounters a trigger – this could be cigarette smoke, vape aerosol, cold air, pollen, a viral infection, or </w:t>
      </w:r>
      <w:r w:rsidR="002A64E9">
        <w:t>several</w:t>
      </w:r>
      <w:r>
        <w:t xml:space="preserve"> other things – the lining of their airways reacts by becoming inflamed. Specialist cells in the airway walls, including mast cells, release </w:t>
      </w:r>
      <w:r>
        <w:lastRenderedPageBreak/>
        <w:t>chemical signals such as histamine. Histamine causes the smooth muscle that wraps around the airways to tighten up and squeeze inward, a process known as bronchoconstriction (NHS Fife, 2025).</w:t>
      </w:r>
    </w:p>
    <w:p w14:paraId="6B95EF96" w14:textId="48256C0D" w:rsidR="00FA1777" w:rsidRDefault="00000000">
      <w:pPr>
        <w:spacing w:after="200" w:line="360" w:lineRule="auto"/>
        <w:jc w:val="both"/>
      </w:pPr>
      <w:r>
        <w:t xml:space="preserve">On top of this muscle tightening, the airway lining itself becomes swollen and inflamed, and the glands inside it produce extra sticky mucus. The combination of all three – muscles contracting, lining swelling, and mucus building up – means the space inside the airway (the lumen) becomes significantly narrowed (NHS Fife, 2025). Air </w:t>
      </w:r>
      <w:r w:rsidR="002A64E9">
        <w:t>must</w:t>
      </w:r>
      <w:r>
        <w:t xml:space="preserve"> be forced through a much tighter passage, which is what causes the characteristic wheezing sound. Breathing out becomes particularly difficult and exhausting, and in more serious cases, if the airways narrow enough, an asthma attack can become life-threatening (NHS, 2025).</w:t>
      </w:r>
    </w:p>
    <w:p w14:paraId="72154D51" w14:textId="77777777" w:rsidR="00FA1777" w:rsidRDefault="00000000">
      <w:pPr>
        <w:spacing w:after="200" w:line="360" w:lineRule="auto"/>
        <w:jc w:val="both"/>
      </w:pPr>
      <w:r>
        <w:t>Smoking and vaping are particularly damaging in this context because the smoke or aerosol acts as a direct irritant to the airway lining every time it is inhaled, repeatedly triggering this inflammatory response and making the airways more reactive overall.</w:t>
      </w:r>
    </w:p>
    <w:p w14:paraId="36441822" w14:textId="77777777" w:rsidR="00FA1777" w:rsidRDefault="00000000">
      <w:pPr>
        <w:pStyle w:val="Heading1"/>
      </w:pPr>
      <w:r>
        <w:t>Why Tracking Peak Flow Matters</w:t>
      </w:r>
    </w:p>
    <w:p w14:paraId="6D5EA5FE" w14:textId="77777777" w:rsidR="00FA1777" w:rsidRDefault="00000000">
      <w:pPr>
        <w:spacing w:after="200" w:line="360" w:lineRule="auto"/>
        <w:jc w:val="both"/>
      </w:pPr>
      <w:r>
        <w:t>A peak flow meter is a simple handheld device that measures how fast you can breathe out from fully inflated lungs. This reading is called your peak expiratory flow rate. It gives a useful snapshot of how open or narrow your airways are at a given point in time. The usual technique is to do three attempts and record the best of the three (National Institute for Health and Care Excellence, 2023).</w:t>
      </w:r>
    </w:p>
    <w:p w14:paraId="6312F2B7" w14:textId="77777777" w:rsidR="00FA1777" w:rsidRDefault="00000000">
      <w:pPr>
        <w:spacing w:after="200" w:line="360" w:lineRule="auto"/>
        <w:jc w:val="both"/>
      </w:pPr>
      <w:r>
        <w:t>According to current national guidance from NICE, the British Thoracic Society and SIGN, peak flow monitoring is most helpful when it forms part of a personalised asthma action plan rather than something everyone does all the time regardless of their circumstances (National Institute for Health and Care Excellence, British Thoracic Society and Scottish Intercollegiate Guidelines Network, 2024). When it is used, it is most meaningful when compared to your own personal best reading – this gives a more accurate picture of your individual baseline than comparing yourself to an average predicted value.</w:t>
      </w:r>
    </w:p>
    <w:p w14:paraId="68F6309E" w14:textId="77777777" w:rsidR="00FA1777" w:rsidRDefault="00000000">
      <w:pPr>
        <w:spacing w:after="200" w:line="360" w:lineRule="auto"/>
        <w:jc w:val="both"/>
      </w:pPr>
      <w:r>
        <w:t>Many personalised action plans use a traffic light system – green means your asthma is well controlled, amber is a warning that things are getting worse and you may need to adjust your treatment, and red means you need urgent medical attention. Recording readings regularly over several weeks can help you spot patterns, for example noticing that your readings drop after spending time around smokers, or during hay fever season (National Institute for Health and Care Excellence, 2023). For teenagers, getting into the habit of self-monitoring can help you feel more in control of your own health, spot problems earlier, and have more useful conversations with your doctor or nurse when you come in for appointments.</w:t>
      </w:r>
    </w:p>
    <w:p w14:paraId="47B40AF2" w14:textId="77777777" w:rsidR="00FA1777" w:rsidRDefault="00000000">
      <w:pPr>
        <w:pStyle w:val="Heading1"/>
      </w:pPr>
      <w:r>
        <w:lastRenderedPageBreak/>
        <w:t>Lifestyle Changes That Can Help</w:t>
      </w:r>
    </w:p>
    <w:p w14:paraId="6114AED1" w14:textId="77777777" w:rsidR="00FA1777" w:rsidRDefault="00000000">
      <w:pPr>
        <w:spacing w:after="200" w:line="360" w:lineRule="auto"/>
        <w:jc w:val="both"/>
      </w:pPr>
      <w:r>
        <w:t>There are several practical changes that the evidence shows can genuinely make a difference to how well your asthma is controlled.</w:t>
      </w:r>
    </w:p>
    <w:p w14:paraId="71837E03" w14:textId="77777777" w:rsidR="00FA1777" w:rsidRDefault="00000000">
      <w:pPr>
        <w:pStyle w:val="Heading2"/>
      </w:pPr>
      <w:r>
        <w:t>Stop smoking and vaping</w:t>
      </w:r>
    </w:p>
    <w:p w14:paraId="5C861D1E" w14:textId="77777777" w:rsidR="00FA1777" w:rsidRDefault="00000000">
      <w:pPr>
        <w:spacing w:after="200" w:line="360" w:lineRule="auto"/>
        <w:jc w:val="both"/>
      </w:pPr>
      <w:r>
        <w:t>This is probably the single most important thing you can do. A systematic review and meta-analysis found a significant link between e-cigarette use and asthma in young people (Xie et al., 2022), and a wider review also found that vaping is associated with increased risks of coughing, airway irritation and asthma in adolescents (</w:t>
      </w:r>
      <w:proofErr w:type="spellStart"/>
      <w:r>
        <w:t>Pericot</w:t>
      </w:r>
      <w:proofErr w:type="spellEnd"/>
      <w:r>
        <w:t>-Valverde et al., 2025). Both smoking and vaping directly inflame the airways with every use. If you are finding it hard to stop, your GP or pharmacist can help.</w:t>
      </w:r>
    </w:p>
    <w:p w14:paraId="2017F49F" w14:textId="77777777" w:rsidR="00FA1777" w:rsidRDefault="00000000">
      <w:pPr>
        <w:pStyle w:val="Heading2"/>
      </w:pPr>
      <w:r>
        <w:t>Avoid smoky and crowded indoor environments</w:t>
      </w:r>
    </w:p>
    <w:p w14:paraId="521040BE" w14:textId="5EE4ED34" w:rsidR="00FA1777" w:rsidRDefault="00000000">
      <w:pPr>
        <w:spacing w:after="200" w:line="360" w:lineRule="auto"/>
        <w:jc w:val="both"/>
      </w:pPr>
      <w:r>
        <w:t xml:space="preserve">Bars, clubs and other poorly ventilated indoor spaces tend to have higher levels of smoke, chemical sprays and other airborne irritants. Reducing the amount of </w:t>
      </w:r>
      <w:r w:rsidR="002A64E9">
        <w:t>time,</w:t>
      </w:r>
      <w:r>
        <w:t xml:space="preserve"> you spend in these </w:t>
      </w:r>
      <w:proofErr w:type="gramStart"/>
      <w:r>
        <w:t>environments, or</w:t>
      </w:r>
      <w:proofErr w:type="gramEnd"/>
      <w:r>
        <w:t xml:space="preserve"> positioning yourself near fresh air when you are there, can lower your exposure to things that trigger bronchoconstriction.</w:t>
      </w:r>
    </w:p>
    <w:p w14:paraId="54908FB7" w14:textId="77777777" w:rsidR="00FA1777" w:rsidRDefault="00000000">
      <w:pPr>
        <w:pStyle w:val="Heading2"/>
      </w:pPr>
      <w:r>
        <w:t>Use your preventer inhaler every day</w:t>
      </w:r>
    </w:p>
    <w:p w14:paraId="48E63F63" w14:textId="77777777" w:rsidR="00FA1777" w:rsidRDefault="00000000">
      <w:pPr>
        <w:spacing w:after="200" w:line="360" w:lineRule="auto"/>
        <w:jc w:val="both"/>
      </w:pPr>
      <w:r>
        <w:t>A lot of people only reach for their inhaler when they feel symptoms coming on, but preventer inhalers need to be used regularly – even when you feel fine – because they work by reducing the underlying inflammation in your airways over time. It can take several weeks of consistent use before they reach their full effect (Chelsea and Westminster Hospital NHS Foundation Trust, 2025). Reliever inhalers (usually blue) deal with symptoms in the moment, but they do not treat the underlying cause.</w:t>
      </w:r>
    </w:p>
    <w:p w14:paraId="441AA5FC" w14:textId="77777777" w:rsidR="00FA1777" w:rsidRDefault="00000000">
      <w:pPr>
        <w:pStyle w:val="Heading2"/>
      </w:pPr>
      <w:r>
        <w:t>Protect yourself from infections</w:t>
      </w:r>
    </w:p>
    <w:p w14:paraId="4D5E9966" w14:textId="77777777" w:rsidR="00FA1777" w:rsidRDefault="00000000">
      <w:pPr>
        <w:spacing w:after="200" w:line="360" w:lineRule="auto"/>
        <w:jc w:val="both"/>
      </w:pPr>
      <w:r>
        <w:t>Respiratory infections like colds and flu are one of the most common triggers for asthma flare-ups. Simple steps like washing your hands regularly, avoiding touching your face, and having any recommended vaccinations (such as the annual flu jab) can reduce how often you get infections and therefore how often your asthma flares up (NHS England, 2024).</w:t>
      </w:r>
    </w:p>
    <w:p w14:paraId="412FCAA0" w14:textId="77777777" w:rsidR="00FA1777" w:rsidRDefault="00000000">
      <w:pPr>
        <w:pStyle w:val="Heading2"/>
      </w:pPr>
      <w:r>
        <w:t>Stay active</w:t>
      </w:r>
    </w:p>
    <w:p w14:paraId="617D3D88" w14:textId="77777777" w:rsidR="00FA1777" w:rsidRDefault="00000000">
      <w:pPr>
        <w:spacing w:after="200" w:line="360" w:lineRule="auto"/>
        <w:jc w:val="both"/>
      </w:pPr>
      <w:r>
        <w:t>Exercise is good for your lungs and your overall health, and asthma should not stop you being physically active. The key is to always have your reliever inhaler with you when you exercise, warm up gradually rather than starting hard and fast, and be aware that cold or dry air can sometimes be a trigger (South Tees Hospitals NHS Foundation Trust, 2023).</w:t>
      </w:r>
    </w:p>
    <w:p w14:paraId="1CAE6958" w14:textId="77777777" w:rsidR="00FA1777" w:rsidRDefault="00000000">
      <w:pPr>
        <w:pStyle w:val="Heading2"/>
      </w:pPr>
      <w:r>
        <w:t>Know and avoid your personal triggers</w:t>
      </w:r>
    </w:p>
    <w:p w14:paraId="6A0C0DC3" w14:textId="5967043A" w:rsidR="00FA1777" w:rsidRDefault="00000000">
      <w:pPr>
        <w:spacing w:after="200" w:line="360" w:lineRule="auto"/>
        <w:jc w:val="both"/>
      </w:pPr>
      <w:r>
        <w:lastRenderedPageBreak/>
        <w:t xml:space="preserve">Common triggers include pollen, pet fur, dust mites and air pollution, but not everyone reacts to the same things. Keeping a note of when your symptoms get worse and what you were doing or where you were can help you identify your own patterns. Checking local air quality forecasts on high pollution days can also help you </w:t>
      </w:r>
      <w:r w:rsidR="002A64E9">
        <w:t>plan</w:t>
      </w:r>
      <w:r>
        <w:t xml:space="preserve"> (National Institute for Health and Care Excellence, British Thoracic Society and Scottish Intercollegiate Guidelines Network, 2024).</w:t>
      </w:r>
    </w:p>
    <w:p w14:paraId="6B78E5E7" w14:textId="77777777" w:rsidR="00FA1777" w:rsidRDefault="00000000">
      <w:pPr>
        <w:pStyle w:val="Heading1"/>
      </w:pPr>
      <w:r>
        <w:t>Conclusion</w:t>
      </w:r>
    </w:p>
    <w:p w14:paraId="1818B69F" w14:textId="77777777" w:rsidR="00FA1777" w:rsidRDefault="00000000">
      <w:pPr>
        <w:spacing w:after="200" w:line="360" w:lineRule="auto"/>
        <w:jc w:val="both"/>
      </w:pPr>
      <w:r>
        <w:t xml:space="preserve">Asthma is something that can be managed well when you understand what is happening in your body and what affects it. Your airways narrow and become inflamed when they </w:t>
      </w:r>
      <w:proofErr w:type="gramStart"/>
      <w:r>
        <w:t>come into contact with</w:t>
      </w:r>
      <w:proofErr w:type="gramEnd"/>
      <w:r>
        <w:t xml:space="preserve"> irritants, and this is what causes the symptoms you feel. The respiratory system relies on open, flexible airways for efficient gas exchange to happen, so anything that narrows those airways – like smoke, vape aerosol or an infection – will have a direct impact on how well you breathe.</w:t>
      </w:r>
    </w:p>
    <w:p w14:paraId="0722B43A" w14:textId="77777777" w:rsidR="00FA1777" w:rsidRDefault="00000000">
      <w:pPr>
        <w:spacing w:after="200" w:line="360" w:lineRule="auto"/>
        <w:jc w:val="both"/>
      </w:pPr>
      <w:r>
        <w:t>Tracking your peak flow as part of a personalised action plan gives you a tool to spot when your asthma is getting worse before it becomes a crisis, and to have more informed conversations about your care. Combined with the lifestyle changes covered in this report – particularly stopping smoking or vaping, taking your preventer inhaler regularly, and reducing your exposure to known triggers – there is a lot within your control that can make a real difference to your day-to-day quality of life.</w:t>
      </w:r>
    </w:p>
    <w:p w14:paraId="5968CCF7" w14:textId="77777777" w:rsidR="00FA1777" w:rsidRDefault="00000000">
      <w:pPr>
        <w:pStyle w:val="Heading1"/>
      </w:pPr>
      <w:r>
        <w:t>Reference List</w:t>
      </w:r>
    </w:p>
    <w:p w14:paraId="248C0CE7" w14:textId="77777777" w:rsidR="00FA1777" w:rsidRDefault="00000000">
      <w:pPr>
        <w:spacing w:after="160" w:line="360" w:lineRule="auto"/>
        <w:ind w:left="720" w:hanging="720"/>
        <w:jc w:val="both"/>
      </w:pPr>
      <w:r>
        <w:t>Chelsea and Westminster Hospital NHS Foundation Trust (2025) Childhood Asthma. Available at: https://www.chelwest.nhs.uk/your-visit/patient-leaflets/childhood-asthma (Accessed: 16 June 2026).</w:t>
      </w:r>
    </w:p>
    <w:p w14:paraId="2BD7C659" w14:textId="77777777" w:rsidR="00FA1777" w:rsidRDefault="00000000">
      <w:pPr>
        <w:spacing w:after="160" w:line="360" w:lineRule="auto"/>
        <w:ind w:left="720" w:hanging="720"/>
        <w:jc w:val="both"/>
      </w:pPr>
      <w:r>
        <w:t>Dudley Group NHS Foundation Trust (2026) Asthma Attacks. Available at: https://www.dgft.nhs.uk/pil/asthma-attacks/ (Accessed: 16 June 2026).</w:t>
      </w:r>
    </w:p>
    <w:p w14:paraId="0FE1024D" w14:textId="77777777" w:rsidR="00FA1777" w:rsidRDefault="00000000">
      <w:pPr>
        <w:spacing w:after="160" w:line="360" w:lineRule="auto"/>
        <w:ind w:left="720" w:hanging="720"/>
        <w:jc w:val="both"/>
      </w:pPr>
      <w:r>
        <w:t>National Institute for Health and Care Excellence (2023) Smart Peak Flow for Monitoring Asthma: Medtech Innovation Briefing (MIB282). London: NICE.</w:t>
      </w:r>
    </w:p>
    <w:p w14:paraId="4621FFC4" w14:textId="77777777" w:rsidR="00FA1777" w:rsidRDefault="00000000">
      <w:pPr>
        <w:spacing w:after="160" w:line="360" w:lineRule="auto"/>
        <w:ind w:left="720" w:hanging="720"/>
        <w:jc w:val="both"/>
      </w:pPr>
      <w:r>
        <w:t>National Institute for Health and Care Excellence, British Thoracic Society and Scottish Intercollegiate Guidelines Network (2024) Asthma: Diagnosis, Monitoring and Chronic Asthma Management (NICE Guideline NG245). London: NICE.</w:t>
      </w:r>
    </w:p>
    <w:p w14:paraId="215DDA19" w14:textId="77777777" w:rsidR="00FA1777" w:rsidRDefault="00000000">
      <w:pPr>
        <w:spacing w:after="160" w:line="360" w:lineRule="auto"/>
        <w:ind w:left="720" w:hanging="720"/>
        <w:jc w:val="both"/>
      </w:pPr>
      <w:r>
        <w:t>NHS (2025) Asthma. Available at: https://www.nhs.uk/conditions/asthma/ (Accessed: 16 June 2026).</w:t>
      </w:r>
    </w:p>
    <w:p w14:paraId="2884A708" w14:textId="77777777" w:rsidR="00FA1777" w:rsidRDefault="00000000">
      <w:pPr>
        <w:spacing w:after="160" w:line="360" w:lineRule="auto"/>
        <w:ind w:left="720" w:hanging="720"/>
        <w:jc w:val="both"/>
      </w:pPr>
      <w:r>
        <w:lastRenderedPageBreak/>
        <w:t xml:space="preserve">NHS England (2024) </w:t>
      </w:r>
      <w:proofErr w:type="spellStart"/>
      <w:r>
        <w:t>RightCare</w:t>
      </w:r>
      <w:proofErr w:type="spellEnd"/>
      <w:r>
        <w:t xml:space="preserve"> Asthma Scenario. Available at: https://www.england.nhs.uk/long-read/rightcare-asthma-scenario/ (Accessed: 16 June 2026).</w:t>
      </w:r>
    </w:p>
    <w:p w14:paraId="0408AF5B" w14:textId="77777777" w:rsidR="00FA1777" w:rsidRDefault="00000000">
      <w:pPr>
        <w:spacing w:after="160" w:line="360" w:lineRule="auto"/>
        <w:ind w:left="720" w:hanging="720"/>
        <w:jc w:val="both"/>
      </w:pPr>
      <w:r>
        <w:t>NHS Fife (2025) Asthma. Available at: https://www.nhsfife.org/services/all-services/respiratory/asthma/ (Accessed: 16 June 2026).</w:t>
      </w:r>
    </w:p>
    <w:p w14:paraId="5C3BFA8B" w14:textId="77777777" w:rsidR="00FA1777" w:rsidRDefault="00000000">
      <w:pPr>
        <w:spacing w:after="160" w:line="360" w:lineRule="auto"/>
        <w:ind w:left="720" w:hanging="720"/>
        <w:jc w:val="both"/>
      </w:pPr>
      <w:r>
        <w:t>NHS Inform (2024) Asthma. Available at: https://www.nhsinform.scot/illnesses-and-conditions/lungs-and-airways/asthma/ (Accessed: 16 June 2026).</w:t>
      </w:r>
    </w:p>
    <w:p w14:paraId="04078117" w14:textId="77777777" w:rsidR="00FA1777" w:rsidRDefault="00000000">
      <w:pPr>
        <w:spacing w:after="160" w:line="360" w:lineRule="auto"/>
        <w:ind w:left="720" w:hanging="720"/>
        <w:jc w:val="both"/>
      </w:pPr>
      <w:r>
        <w:t xml:space="preserve">Papaioannou, A.I., </w:t>
      </w:r>
      <w:proofErr w:type="spellStart"/>
      <w:r>
        <w:t>Bartziokas</w:t>
      </w:r>
      <w:proofErr w:type="spellEnd"/>
      <w:r>
        <w:t xml:space="preserve">, K. and </w:t>
      </w:r>
      <w:proofErr w:type="spellStart"/>
      <w:r>
        <w:t>Papaporfyriou</w:t>
      </w:r>
      <w:proofErr w:type="spellEnd"/>
      <w:r>
        <w:t>, A. (2022) 'How e-cigarettes and vaping can affect asthma in children and adolescents', Current Opinion in Allergy and Clinical Immunology, 22(2), pp. 92–100.</w:t>
      </w:r>
    </w:p>
    <w:p w14:paraId="2EEFF39F" w14:textId="77777777" w:rsidR="00FA1777" w:rsidRDefault="00000000">
      <w:pPr>
        <w:spacing w:after="160" w:line="360" w:lineRule="auto"/>
        <w:ind w:left="720" w:hanging="720"/>
        <w:jc w:val="both"/>
      </w:pPr>
      <w:proofErr w:type="spellStart"/>
      <w:r w:rsidRPr="00D71F96">
        <w:rPr>
          <w:lang w:val="nl-NL"/>
        </w:rPr>
        <w:t>Pericot</w:t>
      </w:r>
      <w:proofErr w:type="spellEnd"/>
      <w:r w:rsidRPr="00D71F96">
        <w:rPr>
          <w:lang w:val="nl-NL"/>
        </w:rPr>
        <w:t xml:space="preserve">-Valverde, I. et al. </w:t>
      </w:r>
      <w:r>
        <w:t xml:space="preserve">(2025) 'Vaping among young people is associated with higher subsequent consumption of tobacco, marijuana or alcohol', Tobacco Control. </w:t>
      </w:r>
      <w:proofErr w:type="spellStart"/>
      <w:r>
        <w:t>doi</w:t>
      </w:r>
      <w:proofErr w:type="spellEnd"/>
      <w:r>
        <w:t>: 10.1136/tc-2024-058936.</w:t>
      </w:r>
    </w:p>
    <w:p w14:paraId="4661F14E" w14:textId="77777777" w:rsidR="00FA1777" w:rsidRDefault="00000000">
      <w:pPr>
        <w:spacing w:after="160" w:line="360" w:lineRule="auto"/>
        <w:ind w:left="720" w:hanging="720"/>
        <w:jc w:val="both"/>
      </w:pPr>
      <w:r>
        <w:t>South Tees Hospitals NHS Foundation Trust (2023) Asthma Guidance and Information. Available at: https://www.southtees.nhs.uk/resources/asthma-guidance-and-information/ (Accessed: 16 June 2026).</w:t>
      </w:r>
    </w:p>
    <w:p w14:paraId="36730F4F" w14:textId="77777777" w:rsidR="00FA1777" w:rsidRDefault="00000000">
      <w:pPr>
        <w:spacing w:after="160" w:line="360" w:lineRule="auto"/>
        <w:ind w:left="720" w:hanging="720"/>
        <w:jc w:val="both"/>
      </w:pPr>
      <w:r>
        <w:t xml:space="preserve">Tortora, G.J. and Derrickson, B. (2017) Principles of Anatomy and Physiology. 15th </w:t>
      </w:r>
      <w:proofErr w:type="spellStart"/>
      <w:r>
        <w:t>edn</w:t>
      </w:r>
      <w:proofErr w:type="spellEnd"/>
      <w:r>
        <w:t>. Hoboken, NJ: Wiley.</w:t>
      </w:r>
    </w:p>
    <w:p w14:paraId="771F1898" w14:textId="77777777" w:rsidR="00FA1777" w:rsidRDefault="00000000">
      <w:pPr>
        <w:spacing w:after="160" w:line="360" w:lineRule="auto"/>
        <w:ind w:left="720" w:hanging="720"/>
        <w:jc w:val="both"/>
      </w:pPr>
      <w:r>
        <w:t>World Health Organization (2024) Asthma. Available at: https://www.who.int/news-room/fact-sheets/detail/asthma (Accessed: 16 June 2026).</w:t>
      </w:r>
    </w:p>
    <w:p w14:paraId="7EFF89AF" w14:textId="77777777" w:rsidR="00FA1777" w:rsidRDefault="00000000">
      <w:pPr>
        <w:spacing w:after="160" w:line="360" w:lineRule="auto"/>
        <w:ind w:left="720" w:hanging="720"/>
        <w:jc w:val="both"/>
      </w:pPr>
      <w:r>
        <w:t>Xie, W. et al. (2022) 'Association between e-cigarettes and asthma in adolescents: a systematic review and meta-analysis', American Journal of Preventive Medicine, 62(6), pp. 953–960.</w:t>
      </w:r>
    </w:p>
    <w:sectPr w:rsidR="00FA1777">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2A1380"/>
    <w:multiLevelType w:val="multilevel"/>
    <w:tmpl w:val="73F84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2917F00"/>
    <w:multiLevelType w:val="hybridMultilevel"/>
    <w:tmpl w:val="D83C3598"/>
    <w:lvl w:ilvl="0" w:tplc="76226166">
      <w:start w:val="1"/>
      <w:numFmt w:val="bullet"/>
      <w:lvlText w:val="●"/>
      <w:lvlJc w:val="left"/>
      <w:pPr>
        <w:ind w:left="720" w:hanging="360"/>
      </w:pPr>
    </w:lvl>
    <w:lvl w:ilvl="1" w:tplc="DBB407FA">
      <w:start w:val="1"/>
      <w:numFmt w:val="bullet"/>
      <w:lvlText w:val="○"/>
      <w:lvlJc w:val="left"/>
      <w:pPr>
        <w:ind w:left="1440" w:hanging="360"/>
      </w:pPr>
    </w:lvl>
    <w:lvl w:ilvl="2" w:tplc="6912410E">
      <w:start w:val="1"/>
      <w:numFmt w:val="bullet"/>
      <w:lvlText w:val="■"/>
      <w:lvlJc w:val="left"/>
      <w:pPr>
        <w:ind w:left="2160" w:hanging="360"/>
      </w:pPr>
    </w:lvl>
    <w:lvl w:ilvl="3" w:tplc="49C2E904">
      <w:start w:val="1"/>
      <w:numFmt w:val="bullet"/>
      <w:lvlText w:val="●"/>
      <w:lvlJc w:val="left"/>
      <w:pPr>
        <w:ind w:left="2880" w:hanging="360"/>
      </w:pPr>
    </w:lvl>
    <w:lvl w:ilvl="4" w:tplc="E7986B12">
      <w:start w:val="1"/>
      <w:numFmt w:val="bullet"/>
      <w:lvlText w:val="○"/>
      <w:lvlJc w:val="left"/>
      <w:pPr>
        <w:ind w:left="3600" w:hanging="360"/>
      </w:pPr>
    </w:lvl>
    <w:lvl w:ilvl="5" w:tplc="0BFAEAB0">
      <w:start w:val="1"/>
      <w:numFmt w:val="bullet"/>
      <w:lvlText w:val="■"/>
      <w:lvlJc w:val="left"/>
      <w:pPr>
        <w:ind w:left="4320" w:hanging="360"/>
      </w:pPr>
    </w:lvl>
    <w:lvl w:ilvl="6" w:tplc="04F6B8A8">
      <w:start w:val="1"/>
      <w:numFmt w:val="bullet"/>
      <w:lvlText w:val="●"/>
      <w:lvlJc w:val="left"/>
      <w:pPr>
        <w:ind w:left="5040" w:hanging="360"/>
      </w:pPr>
    </w:lvl>
    <w:lvl w:ilvl="7" w:tplc="8278B016">
      <w:start w:val="1"/>
      <w:numFmt w:val="bullet"/>
      <w:lvlText w:val="●"/>
      <w:lvlJc w:val="left"/>
      <w:pPr>
        <w:ind w:left="5760" w:hanging="360"/>
      </w:pPr>
    </w:lvl>
    <w:lvl w:ilvl="8" w:tplc="E3503664">
      <w:start w:val="1"/>
      <w:numFmt w:val="bullet"/>
      <w:lvlText w:val="●"/>
      <w:lvlJc w:val="left"/>
      <w:pPr>
        <w:ind w:left="6480" w:hanging="360"/>
      </w:pPr>
    </w:lvl>
  </w:abstractNum>
  <w:num w:numId="1" w16cid:durableId="692610897">
    <w:abstractNumId w:val="1"/>
    <w:lvlOverride w:ilvl="0">
      <w:startOverride w:val="1"/>
    </w:lvlOverride>
  </w:num>
  <w:num w:numId="2" w16cid:durableId="280303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1777"/>
    <w:rsid w:val="002A64E9"/>
    <w:rsid w:val="003857F4"/>
    <w:rsid w:val="00C57B9A"/>
    <w:rsid w:val="00D71F96"/>
    <w:rsid w:val="00FA1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97550"/>
  <w15:docId w15:val="{8EB673DD-69C3-482A-8101-B757109FF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color w:val="000000"/>
      <w:sz w:val="24"/>
      <w:szCs w:val="24"/>
    </w:rPr>
  </w:style>
  <w:style w:type="paragraph" w:styleId="Heading2">
    <w:name w:val="heading 2"/>
    <w:uiPriority w:val="9"/>
    <w:unhideWhenUsed/>
    <w:qFormat/>
    <w:pPr>
      <w:spacing w:before="200" w:after="100"/>
      <w:outlineLvl w:val="1"/>
    </w:pPr>
    <w:rPr>
      <w:b/>
      <w:bCs/>
      <w:color w:val="000000"/>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D71F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course/view.php?id=11851" TargetMode="External"/><Relationship Id="rId5" Type="http://schemas.openxmlformats.org/officeDocument/2006/relationships/hyperlink" Target="mailto:%324%33%32%32%37%36@%73%74u%64%65%6e%74.u%77%74%73d%2ea%63.%75%6b"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2172</Words>
  <Characters>12381</Characters>
  <Application>Microsoft Office Word</Application>
  <DocSecurity>0</DocSecurity>
  <Lines>103</Lines>
  <Paragraphs>29</Paragraphs>
  <ScaleCrop>false</ScaleCrop>
  <Company/>
  <LinksUpToDate>false</LinksUpToDate>
  <CharactersWithSpaces>14524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Sabah Tahir</cp:lastModifiedBy>
  <cp:revision>2</cp:revision>
  <dcterms:created xsi:type="dcterms:W3CDTF">2026-06-29T10:31:00Z</dcterms:created>
  <dcterms:modified xsi:type="dcterms:W3CDTF">2026-06-29T10:31:00Z</dcterms:modified>
</cp:coreProperties>
</file>