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C59A65" w14:textId="77777777" w:rsidR="0032346E" w:rsidRDefault="0032346E">
      <w:pPr>
        <w:spacing w:line="360" w:lineRule="auto"/>
        <w:jc w:val="center"/>
        <w:rPr>
          <w:rFonts w:ascii="Times New Roman" w:eastAsia="Times New Roman" w:hAnsi="Times New Roman" w:cs="Times New Roman"/>
          <w:b/>
          <w:sz w:val="36"/>
          <w:szCs w:val="36"/>
        </w:rPr>
      </w:pPr>
    </w:p>
    <w:p w14:paraId="7CC0BF2C" w14:textId="77777777" w:rsidR="0032346E" w:rsidRDefault="0032346E">
      <w:pPr>
        <w:spacing w:line="360" w:lineRule="auto"/>
        <w:jc w:val="center"/>
        <w:rPr>
          <w:rFonts w:ascii="Times New Roman" w:eastAsia="Times New Roman" w:hAnsi="Times New Roman" w:cs="Times New Roman"/>
          <w:b/>
          <w:sz w:val="36"/>
          <w:szCs w:val="36"/>
        </w:rPr>
      </w:pPr>
    </w:p>
    <w:p w14:paraId="0972FAD1" w14:textId="77777777" w:rsidR="0032346E" w:rsidRDefault="0032346E">
      <w:pPr>
        <w:spacing w:line="360" w:lineRule="auto"/>
        <w:jc w:val="center"/>
        <w:rPr>
          <w:rFonts w:ascii="Times New Roman" w:eastAsia="Times New Roman" w:hAnsi="Times New Roman" w:cs="Times New Roman"/>
          <w:b/>
          <w:sz w:val="36"/>
          <w:szCs w:val="36"/>
        </w:rPr>
      </w:pPr>
    </w:p>
    <w:p w14:paraId="1B0CD2E9" w14:textId="77777777" w:rsidR="0032346E" w:rsidRDefault="0032346E">
      <w:pPr>
        <w:spacing w:line="360" w:lineRule="auto"/>
        <w:jc w:val="center"/>
        <w:rPr>
          <w:rFonts w:ascii="Times New Roman" w:eastAsia="Times New Roman" w:hAnsi="Times New Roman" w:cs="Times New Roman"/>
          <w:b/>
          <w:sz w:val="36"/>
          <w:szCs w:val="36"/>
        </w:rPr>
      </w:pPr>
    </w:p>
    <w:p w14:paraId="5603E3D9" w14:textId="77777777" w:rsidR="0032346E" w:rsidRDefault="0032346E">
      <w:pPr>
        <w:spacing w:line="360" w:lineRule="auto"/>
        <w:jc w:val="center"/>
        <w:rPr>
          <w:rFonts w:ascii="Times New Roman" w:eastAsia="Times New Roman" w:hAnsi="Times New Roman" w:cs="Times New Roman"/>
          <w:b/>
          <w:sz w:val="36"/>
          <w:szCs w:val="36"/>
        </w:rPr>
      </w:pPr>
    </w:p>
    <w:p w14:paraId="6E48E64D" w14:textId="77777777" w:rsidR="0032346E" w:rsidRDefault="0032346E">
      <w:pPr>
        <w:spacing w:line="360" w:lineRule="auto"/>
        <w:jc w:val="center"/>
        <w:rPr>
          <w:rFonts w:ascii="Times New Roman" w:eastAsia="Times New Roman" w:hAnsi="Times New Roman" w:cs="Times New Roman"/>
          <w:b/>
          <w:sz w:val="36"/>
          <w:szCs w:val="36"/>
        </w:rPr>
      </w:pPr>
    </w:p>
    <w:p w14:paraId="7DB81C71" w14:textId="77777777" w:rsidR="0032346E" w:rsidRDefault="0032346E">
      <w:pPr>
        <w:spacing w:line="360" w:lineRule="auto"/>
        <w:jc w:val="center"/>
        <w:rPr>
          <w:rFonts w:ascii="Times New Roman" w:eastAsia="Times New Roman" w:hAnsi="Times New Roman" w:cs="Times New Roman"/>
          <w:b/>
          <w:sz w:val="36"/>
          <w:szCs w:val="36"/>
        </w:rPr>
      </w:pPr>
    </w:p>
    <w:p w14:paraId="1B2820A7" w14:textId="77777777" w:rsidR="0032346E" w:rsidRDefault="0032346E">
      <w:pPr>
        <w:spacing w:line="360" w:lineRule="auto"/>
        <w:jc w:val="center"/>
        <w:rPr>
          <w:rFonts w:ascii="Times New Roman" w:eastAsia="Times New Roman" w:hAnsi="Times New Roman" w:cs="Times New Roman"/>
          <w:b/>
          <w:sz w:val="36"/>
          <w:szCs w:val="36"/>
        </w:rPr>
      </w:pPr>
    </w:p>
    <w:p w14:paraId="6D79550C" w14:textId="77777777" w:rsidR="0032346E" w:rsidRDefault="0032346E">
      <w:pPr>
        <w:spacing w:line="360" w:lineRule="auto"/>
        <w:jc w:val="center"/>
        <w:rPr>
          <w:rFonts w:ascii="Times New Roman" w:eastAsia="Times New Roman" w:hAnsi="Times New Roman" w:cs="Times New Roman"/>
          <w:b/>
          <w:sz w:val="36"/>
          <w:szCs w:val="36"/>
        </w:rPr>
      </w:pPr>
    </w:p>
    <w:p w14:paraId="62C097E8" w14:textId="77777777" w:rsidR="0032346E" w:rsidRDefault="0032346E">
      <w:pPr>
        <w:spacing w:line="360" w:lineRule="auto"/>
        <w:jc w:val="center"/>
        <w:rPr>
          <w:rFonts w:ascii="Times New Roman" w:eastAsia="Times New Roman" w:hAnsi="Times New Roman" w:cs="Times New Roman"/>
          <w:b/>
          <w:sz w:val="36"/>
          <w:szCs w:val="36"/>
        </w:rPr>
      </w:pPr>
    </w:p>
    <w:p w14:paraId="11908483" w14:textId="77777777" w:rsidR="0032346E" w:rsidRDefault="00000000">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An examination of the growth in Indian cuisine across UK: evidence from last decade</w:t>
      </w:r>
      <w:r>
        <w:br w:type="page"/>
      </w:r>
    </w:p>
    <w:p w14:paraId="70385846" w14:textId="77777777" w:rsidR="0032346E" w:rsidRDefault="00000000">
      <w:pPr>
        <w:pStyle w:val="Heading1"/>
      </w:pPr>
      <w:bookmarkStart w:id="0" w:name="_93eij79tehu2" w:colFirst="0" w:colLast="0"/>
      <w:bookmarkStart w:id="1" w:name="_Toc158925457"/>
      <w:bookmarkEnd w:id="0"/>
      <w:r>
        <w:lastRenderedPageBreak/>
        <w:t>Table of Content</w:t>
      </w:r>
      <w:bookmarkEnd w:id="1"/>
      <w:r>
        <w:t xml:space="preserve"> </w:t>
      </w:r>
    </w:p>
    <w:sdt>
      <w:sdtPr>
        <w:id w:val="109170215"/>
        <w:docPartObj>
          <w:docPartGallery w:val="Table of Contents"/>
          <w:docPartUnique/>
        </w:docPartObj>
      </w:sdtPr>
      <w:sdtContent>
        <w:p w14:paraId="654E6435" w14:textId="774E98D7" w:rsidR="00984015" w:rsidRPr="00984015" w:rsidRDefault="00000000">
          <w:pPr>
            <w:pStyle w:val="TOC1"/>
            <w:tabs>
              <w:tab w:val="right" w:leader="dot" w:pos="9350"/>
            </w:tabs>
            <w:rPr>
              <w:rFonts w:ascii="Times New Roman" w:hAnsi="Times New Roman" w:cs="Times New Roman"/>
              <w:noProof/>
              <w:sz w:val="24"/>
              <w:szCs w:val="24"/>
            </w:rPr>
          </w:pPr>
          <w:r>
            <w:fldChar w:fldCharType="begin"/>
          </w:r>
          <w:r>
            <w:instrText xml:space="preserve"> TOC \h \u \z \t "Heading 1,1,Heading 2,2,Heading 3,3,Heading 4,4,Heading 5,5,Heading 6,6,"</w:instrText>
          </w:r>
          <w:r>
            <w:fldChar w:fldCharType="separate"/>
          </w:r>
          <w:hyperlink w:anchor="_Toc158925457" w:history="1">
            <w:r w:rsidR="00984015" w:rsidRPr="00984015">
              <w:rPr>
                <w:rStyle w:val="Hyperlink"/>
                <w:rFonts w:ascii="Times New Roman" w:hAnsi="Times New Roman" w:cs="Times New Roman"/>
                <w:noProof/>
                <w:sz w:val="24"/>
                <w:szCs w:val="24"/>
              </w:rPr>
              <w:t>Table of Content</w:t>
            </w:r>
            <w:r w:rsidR="00984015" w:rsidRPr="00984015">
              <w:rPr>
                <w:rFonts w:ascii="Times New Roman" w:hAnsi="Times New Roman" w:cs="Times New Roman"/>
                <w:noProof/>
                <w:webHidden/>
                <w:sz w:val="24"/>
                <w:szCs w:val="24"/>
              </w:rPr>
              <w:tab/>
            </w:r>
            <w:r w:rsidR="00984015" w:rsidRPr="00984015">
              <w:rPr>
                <w:rFonts w:ascii="Times New Roman" w:hAnsi="Times New Roman" w:cs="Times New Roman"/>
                <w:noProof/>
                <w:webHidden/>
                <w:sz w:val="24"/>
                <w:szCs w:val="24"/>
              </w:rPr>
              <w:fldChar w:fldCharType="begin"/>
            </w:r>
            <w:r w:rsidR="00984015" w:rsidRPr="00984015">
              <w:rPr>
                <w:rFonts w:ascii="Times New Roman" w:hAnsi="Times New Roman" w:cs="Times New Roman"/>
                <w:noProof/>
                <w:webHidden/>
                <w:sz w:val="24"/>
                <w:szCs w:val="24"/>
              </w:rPr>
              <w:instrText xml:space="preserve"> PAGEREF _Toc158925457 \h </w:instrText>
            </w:r>
            <w:r w:rsidR="00984015" w:rsidRPr="00984015">
              <w:rPr>
                <w:rFonts w:ascii="Times New Roman" w:hAnsi="Times New Roman" w:cs="Times New Roman"/>
                <w:noProof/>
                <w:webHidden/>
                <w:sz w:val="24"/>
                <w:szCs w:val="24"/>
              </w:rPr>
            </w:r>
            <w:r w:rsidR="00984015" w:rsidRPr="00984015">
              <w:rPr>
                <w:rFonts w:ascii="Times New Roman" w:hAnsi="Times New Roman" w:cs="Times New Roman"/>
                <w:noProof/>
                <w:webHidden/>
                <w:sz w:val="24"/>
                <w:szCs w:val="24"/>
              </w:rPr>
              <w:fldChar w:fldCharType="separate"/>
            </w:r>
            <w:r w:rsidR="00984015" w:rsidRPr="00984015">
              <w:rPr>
                <w:rFonts w:ascii="Times New Roman" w:hAnsi="Times New Roman" w:cs="Times New Roman"/>
                <w:noProof/>
                <w:webHidden/>
                <w:sz w:val="24"/>
                <w:szCs w:val="24"/>
              </w:rPr>
              <w:t>2</w:t>
            </w:r>
            <w:r w:rsidR="00984015" w:rsidRPr="00984015">
              <w:rPr>
                <w:rFonts w:ascii="Times New Roman" w:hAnsi="Times New Roman" w:cs="Times New Roman"/>
                <w:noProof/>
                <w:webHidden/>
                <w:sz w:val="24"/>
                <w:szCs w:val="24"/>
              </w:rPr>
              <w:fldChar w:fldCharType="end"/>
            </w:r>
          </w:hyperlink>
        </w:p>
        <w:p w14:paraId="0B6732F4" w14:textId="5735B44B" w:rsidR="00984015" w:rsidRPr="00984015" w:rsidRDefault="00984015">
          <w:pPr>
            <w:pStyle w:val="TOC1"/>
            <w:tabs>
              <w:tab w:val="right" w:leader="dot" w:pos="9350"/>
            </w:tabs>
            <w:rPr>
              <w:rFonts w:ascii="Times New Roman" w:hAnsi="Times New Roman" w:cs="Times New Roman"/>
              <w:noProof/>
              <w:sz w:val="24"/>
              <w:szCs w:val="24"/>
            </w:rPr>
          </w:pPr>
          <w:hyperlink w:anchor="_Toc158925458" w:history="1">
            <w:r w:rsidRPr="00984015">
              <w:rPr>
                <w:rStyle w:val="Hyperlink"/>
                <w:rFonts w:ascii="Times New Roman" w:hAnsi="Times New Roman" w:cs="Times New Roman"/>
                <w:noProof/>
                <w:sz w:val="24"/>
                <w:szCs w:val="24"/>
              </w:rPr>
              <w:t>Introduction</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_Toc158925458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3</w:t>
            </w:r>
            <w:r w:rsidRPr="00984015">
              <w:rPr>
                <w:rFonts w:ascii="Times New Roman" w:hAnsi="Times New Roman" w:cs="Times New Roman"/>
                <w:noProof/>
                <w:webHidden/>
                <w:sz w:val="24"/>
                <w:szCs w:val="24"/>
              </w:rPr>
              <w:fldChar w:fldCharType="end"/>
            </w:r>
          </w:hyperlink>
        </w:p>
        <w:p w14:paraId="111A6B1F" w14:textId="5FA0920D" w:rsidR="00984015" w:rsidRPr="00984015" w:rsidRDefault="00984015">
          <w:pPr>
            <w:pStyle w:val="TOC1"/>
            <w:tabs>
              <w:tab w:val="right" w:leader="dot" w:pos="9350"/>
            </w:tabs>
            <w:rPr>
              <w:rFonts w:ascii="Times New Roman" w:hAnsi="Times New Roman" w:cs="Times New Roman"/>
              <w:noProof/>
              <w:sz w:val="24"/>
              <w:szCs w:val="24"/>
            </w:rPr>
          </w:pPr>
          <w:hyperlink w:anchor="_Toc158925459" w:history="1">
            <w:r w:rsidRPr="00984015">
              <w:rPr>
                <w:rStyle w:val="Hyperlink"/>
                <w:rFonts w:ascii="Times New Roman" w:hAnsi="Times New Roman" w:cs="Times New Roman"/>
                <w:noProof/>
                <w:sz w:val="24"/>
                <w:szCs w:val="24"/>
              </w:rPr>
              <w:t>Research background</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_Toc158925459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3</w:t>
            </w:r>
            <w:r w:rsidRPr="00984015">
              <w:rPr>
                <w:rFonts w:ascii="Times New Roman" w:hAnsi="Times New Roman" w:cs="Times New Roman"/>
                <w:noProof/>
                <w:webHidden/>
                <w:sz w:val="24"/>
                <w:szCs w:val="24"/>
              </w:rPr>
              <w:fldChar w:fldCharType="end"/>
            </w:r>
          </w:hyperlink>
        </w:p>
        <w:p w14:paraId="3D8C4BBE" w14:textId="57551753" w:rsidR="00984015" w:rsidRPr="00984015" w:rsidRDefault="00984015">
          <w:pPr>
            <w:pStyle w:val="TOC1"/>
            <w:tabs>
              <w:tab w:val="right" w:leader="dot" w:pos="9350"/>
            </w:tabs>
            <w:rPr>
              <w:rFonts w:ascii="Times New Roman" w:hAnsi="Times New Roman" w:cs="Times New Roman"/>
              <w:noProof/>
              <w:sz w:val="24"/>
              <w:szCs w:val="24"/>
            </w:rPr>
          </w:pPr>
          <w:hyperlink w:anchor="_Toc158925460" w:history="1">
            <w:r w:rsidRPr="00984015">
              <w:rPr>
                <w:rStyle w:val="Hyperlink"/>
                <w:rFonts w:ascii="Times New Roman" w:hAnsi="Times New Roman" w:cs="Times New Roman"/>
                <w:noProof/>
                <w:sz w:val="24"/>
                <w:szCs w:val="24"/>
              </w:rPr>
              <w:t>Research problem</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_Toc158925460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3</w:t>
            </w:r>
            <w:r w:rsidRPr="00984015">
              <w:rPr>
                <w:rFonts w:ascii="Times New Roman" w:hAnsi="Times New Roman" w:cs="Times New Roman"/>
                <w:noProof/>
                <w:webHidden/>
                <w:sz w:val="24"/>
                <w:szCs w:val="24"/>
              </w:rPr>
              <w:fldChar w:fldCharType="end"/>
            </w:r>
          </w:hyperlink>
        </w:p>
        <w:p w14:paraId="4A429CCD" w14:textId="6C71FA38" w:rsidR="00984015" w:rsidRPr="00984015" w:rsidRDefault="00984015">
          <w:pPr>
            <w:pStyle w:val="TOC1"/>
            <w:tabs>
              <w:tab w:val="right" w:leader="dot" w:pos="9350"/>
            </w:tabs>
            <w:rPr>
              <w:rFonts w:ascii="Times New Roman" w:hAnsi="Times New Roman" w:cs="Times New Roman"/>
              <w:noProof/>
              <w:sz w:val="24"/>
              <w:szCs w:val="24"/>
            </w:rPr>
          </w:pPr>
          <w:hyperlink w:anchor="_Toc158925461" w:history="1">
            <w:r w:rsidRPr="00984015">
              <w:rPr>
                <w:rStyle w:val="Hyperlink"/>
                <w:rFonts w:ascii="Times New Roman" w:hAnsi="Times New Roman" w:cs="Times New Roman"/>
                <w:noProof/>
                <w:sz w:val="24"/>
                <w:szCs w:val="24"/>
              </w:rPr>
              <w:t>Research aim</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_Toc158925461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3</w:t>
            </w:r>
            <w:r w:rsidRPr="00984015">
              <w:rPr>
                <w:rFonts w:ascii="Times New Roman" w:hAnsi="Times New Roman" w:cs="Times New Roman"/>
                <w:noProof/>
                <w:webHidden/>
                <w:sz w:val="24"/>
                <w:szCs w:val="24"/>
              </w:rPr>
              <w:fldChar w:fldCharType="end"/>
            </w:r>
          </w:hyperlink>
        </w:p>
        <w:p w14:paraId="78864A13" w14:textId="227A8286" w:rsidR="00984015" w:rsidRPr="00984015" w:rsidRDefault="00984015">
          <w:pPr>
            <w:pStyle w:val="TOC1"/>
            <w:tabs>
              <w:tab w:val="right" w:leader="dot" w:pos="9350"/>
            </w:tabs>
            <w:rPr>
              <w:rFonts w:ascii="Times New Roman" w:hAnsi="Times New Roman" w:cs="Times New Roman"/>
              <w:noProof/>
              <w:sz w:val="24"/>
              <w:szCs w:val="24"/>
            </w:rPr>
          </w:pPr>
          <w:hyperlink w:anchor="_Toc158925462" w:history="1">
            <w:r w:rsidRPr="00984015">
              <w:rPr>
                <w:rStyle w:val="Hyperlink"/>
                <w:rFonts w:ascii="Times New Roman" w:hAnsi="Times New Roman" w:cs="Times New Roman"/>
                <w:noProof/>
                <w:sz w:val="24"/>
                <w:szCs w:val="24"/>
              </w:rPr>
              <w:t>Research question</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_Toc158925462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4</w:t>
            </w:r>
            <w:r w:rsidRPr="00984015">
              <w:rPr>
                <w:rFonts w:ascii="Times New Roman" w:hAnsi="Times New Roman" w:cs="Times New Roman"/>
                <w:noProof/>
                <w:webHidden/>
                <w:sz w:val="24"/>
                <w:szCs w:val="24"/>
              </w:rPr>
              <w:fldChar w:fldCharType="end"/>
            </w:r>
          </w:hyperlink>
        </w:p>
        <w:p w14:paraId="52D4A06E" w14:textId="62714898" w:rsidR="00984015" w:rsidRPr="00984015" w:rsidRDefault="00984015">
          <w:pPr>
            <w:pStyle w:val="TOC1"/>
            <w:tabs>
              <w:tab w:val="right" w:leader="dot" w:pos="9350"/>
            </w:tabs>
            <w:rPr>
              <w:rFonts w:ascii="Times New Roman" w:hAnsi="Times New Roman" w:cs="Times New Roman"/>
              <w:noProof/>
              <w:sz w:val="24"/>
              <w:szCs w:val="24"/>
            </w:rPr>
          </w:pPr>
          <w:hyperlink w:anchor="_Toc158925463" w:history="1">
            <w:r w:rsidRPr="00984015">
              <w:rPr>
                <w:rStyle w:val="Hyperlink"/>
                <w:rFonts w:ascii="Times New Roman" w:hAnsi="Times New Roman" w:cs="Times New Roman"/>
                <w:noProof/>
                <w:sz w:val="24"/>
                <w:szCs w:val="24"/>
              </w:rPr>
              <w:t>Objective</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_Toc158925463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4</w:t>
            </w:r>
            <w:r w:rsidRPr="00984015">
              <w:rPr>
                <w:rFonts w:ascii="Times New Roman" w:hAnsi="Times New Roman" w:cs="Times New Roman"/>
                <w:noProof/>
                <w:webHidden/>
                <w:sz w:val="24"/>
                <w:szCs w:val="24"/>
              </w:rPr>
              <w:fldChar w:fldCharType="end"/>
            </w:r>
          </w:hyperlink>
        </w:p>
        <w:p w14:paraId="421B7A98" w14:textId="673EEB2B" w:rsidR="00984015" w:rsidRPr="00984015" w:rsidRDefault="00984015">
          <w:pPr>
            <w:pStyle w:val="TOC1"/>
            <w:tabs>
              <w:tab w:val="right" w:leader="dot" w:pos="9350"/>
            </w:tabs>
            <w:rPr>
              <w:rFonts w:ascii="Times New Roman" w:hAnsi="Times New Roman" w:cs="Times New Roman"/>
              <w:noProof/>
              <w:sz w:val="24"/>
              <w:szCs w:val="24"/>
            </w:rPr>
          </w:pPr>
          <w:hyperlink w:anchor="_Toc158925464" w:history="1">
            <w:r w:rsidRPr="00984015">
              <w:rPr>
                <w:rStyle w:val="Hyperlink"/>
                <w:rFonts w:ascii="Times New Roman" w:hAnsi="Times New Roman" w:cs="Times New Roman"/>
                <w:noProof/>
                <w:sz w:val="24"/>
                <w:szCs w:val="24"/>
              </w:rPr>
              <w:t>Literature review</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_Toc158925464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4</w:t>
            </w:r>
            <w:r w:rsidRPr="00984015">
              <w:rPr>
                <w:rFonts w:ascii="Times New Roman" w:hAnsi="Times New Roman" w:cs="Times New Roman"/>
                <w:noProof/>
                <w:webHidden/>
                <w:sz w:val="24"/>
                <w:szCs w:val="24"/>
              </w:rPr>
              <w:fldChar w:fldCharType="end"/>
            </w:r>
          </w:hyperlink>
        </w:p>
        <w:p w14:paraId="333B02DE" w14:textId="30528D12" w:rsidR="00984015" w:rsidRPr="00984015" w:rsidRDefault="00984015">
          <w:pPr>
            <w:pStyle w:val="TOC1"/>
            <w:tabs>
              <w:tab w:val="right" w:leader="dot" w:pos="9350"/>
            </w:tabs>
            <w:rPr>
              <w:rFonts w:ascii="Times New Roman" w:hAnsi="Times New Roman" w:cs="Times New Roman"/>
              <w:noProof/>
              <w:sz w:val="24"/>
              <w:szCs w:val="24"/>
            </w:rPr>
          </w:pPr>
          <w:hyperlink w:anchor="_Toc158925465" w:history="1">
            <w:r w:rsidRPr="00984015">
              <w:rPr>
                <w:rStyle w:val="Hyperlink"/>
                <w:rFonts w:ascii="Times New Roman" w:hAnsi="Times New Roman" w:cs="Times New Roman"/>
                <w:noProof/>
                <w:sz w:val="24"/>
                <w:szCs w:val="24"/>
              </w:rPr>
              <w:t>Knowledge gap</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_Toc158925465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6</w:t>
            </w:r>
            <w:r w:rsidRPr="00984015">
              <w:rPr>
                <w:rFonts w:ascii="Times New Roman" w:hAnsi="Times New Roman" w:cs="Times New Roman"/>
                <w:noProof/>
                <w:webHidden/>
                <w:sz w:val="24"/>
                <w:szCs w:val="24"/>
              </w:rPr>
              <w:fldChar w:fldCharType="end"/>
            </w:r>
          </w:hyperlink>
        </w:p>
        <w:p w14:paraId="79E9DCD5" w14:textId="48B91FA1" w:rsidR="00984015" w:rsidRPr="00984015" w:rsidRDefault="00984015">
          <w:pPr>
            <w:pStyle w:val="TOC1"/>
            <w:tabs>
              <w:tab w:val="right" w:leader="dot" w:pos="9350"/>
            </w:tabs>
            <w:rPr>
              <w:rFonts w:ascii="Times New Roman" w:hAnsi="Times New Roman" w:cs="Times New Roman"/>
              <w:noProof/>
              <w:sz w:val="24"/>
              <w:szCs w:val="24"/>
            </w:rPr>
          </w:pPr>
          <w:hyperlink w:anchor="_Toc158925466" w:history="1">
            <w:r w:rsidRPr="00984015">
              <w:rPr>
                <w:rStyle w:val="Hyperlink"/>
                <w:rFonts w:ascii="Times New Roman" w:hAnsi="Times New Roman" w:cs="Times New Roman"/>
                <w:noProof/>
                <w:sz w:val="24"/>
                <w:szCs w:val="24"/>
              </w:rPr>
              <w:t>Methodology</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_Toc158925466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6</w:t>
            </w:r>
            <w:r w:rsidRPr="00984015">
              <w:rPr>
                <w:rFonts w:ascii="Times New Roman" w:hAnsi="Times New Roman" w:cs="Times New Roman"/>
                <w:noProof/>
                <w:webHidden/>
                <w:sz w:val="24"/>
                <w:szCs w:val="24"/>
              </w:rPr>
              <w:fldChar w:fldCharType="end"/>
            </w:r>
          </w:hyperlink>
        </w:p>
        <w:p w14:paraId="1BC9BD95" w14:textId="1763A9D6" w:rsidR="00984015" w:rsidRPr="00984015" w:rsidRDefault="00984015">
          <w:pPr>
            <w:pStyle w:val="TOC1"/>
            <w:tabs>
              <w:tab w:val="right" w:leader="dot" w:pos="9350"/>
            </w:tabs>
            <w:rPr>
              <w:rFonts w:ascii="Times New Roman" w:hAnsi="Times New Roman" w:cs="Times New Roman"/>
              <w:noProof/>
              <w:sz w:val="24"/>
              <w:szCs w:val="24"/>
            </w:rPr>
          </w:pPr>
          <w:hyperlink w:anchor="_Toc158925467" w:history="1">
            <w:r w:rsidRPr="00984015">
              <w:rPr>
                <w:rStyle w:val="Hyperlink"/>
                <w:rFonts w:ascii="Times New Roman" w:hAnsi="Times New Roman" w:cs="Times New Roman"/>
                <w:noProof/>
                <w:sz w:val="24"/>
                <w:szCs w:val="24"/>
              </w:rPr>
              <w:t>Research philosophy</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_Toc158925467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7</w:t>
            </w:r>
            <w:r w:rsidRPr="00984015">
              <w:rPr>
                <w:rFonts w:ascii="Times New Roman" w:hAnsi="Times New Roman" w:cs="Times New Roman"/>
                <w:noProof/>
                <w:webHidden/>
                <w:sz w:val="24"/>
                <w:szCs w:val="24"/>
              </w:rPr>
              <w:fldChar w:fldCharType="end"/>
            </w:r>
          </w:hyperlink>
        </w:p>
        <w:p w14:paraId="257ACDAE" w14:textId="59002911" w:rsidR="00984015" w:rsidRPr="00984015" w:rsidRDefault="00984015">
          <w:pPr>
            <w:pStyle w:val="TOC1"/>
            <w:tabs>
              <w:tab w:val="right" w:leader="dot" w:pos="9350"/>
            </w:tabs>
            <w:rPr>
              <w:rFonts w:ascii="Times New Roman" w:hAnsi="Times New Roman" w:cs="Times New Roman"/>
              <w:noProof/>
              <w:sz w:val="24"/>
              <w:szCs w:val="24"/>
            </w:rPr>
          </w:pPr>
          <w:hyperlink w:anchor="_Toc158925468" w:history="1">
            <w:r w:rsidRPr="00984015">
              <w:rPr>
                <w:rStyle w:val="Hyperlink"/>
                <w:rFonts w:ascii="Times New Roman" w:hAnsi="Times New Roman" w:cs="Times New Roman"/>
                <w:noProof/>
                <w:sz w:val="24"/>
                <w:szCs w:val="24"/>
              </w:rPr>
              <w:t>Research approach</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_Toc158925468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7</w:t>
            </w:r>
            <w:r w:rsidRPr="00984015">
              <w:rPr>
                <w:rFonts w:ascii="Times New Roman" w:hAnsi="Times New Roman" w:cs="Times New Roman"/>
                <w:noProof/>
                <w:webHidden/>
                <w:sz w:val="24"/>
                <w:szCs w:val="24"/>
              </w:rPr>
              <w:fldChar w:fldCharType="end"/>
            </w:r>
          </w:hyperlink>
        </w:p>
        <w:p w14:paraId="733149CD" w14:textId="5C141922" w:rsidR="00984015" w:rsidRPr="00984015" w:rsidRDefault="00984015">
          <w:pPr>
            <w:pStyle w:val="TOC1"/>
            <w:tabs>
              <w:tab w:val="right" w:leader="dot" w:pos="9350"/>
            </w:tabs>
            <w:rPr>
              <w:rFonts w:ascii="Times New Roman" w:hAnsi="Times New Roman" w:cs="Times New Roman"/>
              <w:noProof/>
              <w:sz w:val="24"/>
              <w:szCs w:val="24"/>
            </w:rPr>
          </w:pPr>
          <w:hyperlink w:anchor="_Toc158925469" w:history="1">
            <w:r w:rsidRPr="00984015">
              <w:rPr>
                <w:rStyle w:val="Hyperlink"/>
                <w:rFonts w:ascii="Times New Roman" w:hAnsi="Times New Roman" w:cs="Times New Roman"/>
                <w:noProof/>
                <w:sz w:val="24"/>
                <w:szCs w:val="24"/>
              </w:rPr>
              <w:t>Research design</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_Toc158925469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7</w:t>
            </w:r>
            <w:r w:rsidRPr="00984015">
              <w:rPr>
                <w:rFonts w:ascii="Times New Roman" w:hAnsi="Times New Roman" w:cs="Times New Roman"/>
                <w:noProof/>
                <w:webHidden/>
                <w:sz w:val="24"/>
                <w:szCs w:val="24"/>
              </w:rPr>
              <w:fldChar w:fldCharType="end"/>
            </w:r>
          </w:hyperlink>
        </w:p>
        <w:p w14:paraId="44E92326" w14:textId="4018FC5F" w:rsidR="00984015" w:rsidRPr="00984015" w:rsidRDefault="00984015">
          <w:pPr>
            <w:pStyle w:val="TOC1"/>
            <w:tabs>
              <w:tab w:val="right" w:leader="dot" w:pos="9350"/>
            </w:tabs>
            <w:rPr>
              <w:rFonts w:ascii="Times New Roman" w:hAnsi="Times New Roman" w:cs="Times New Roman"/>
              <w:noProof/>
              <w:sz w:val="24"/>
              <w:szCs w:val="24"/>
            </w:rPr>
          </w:pPr>
          <w:hyperlink w:anchor="_Toc158925470" w:history="1">
            <w:r w:rsidRPr="00984015">
              <w:rPr>
                <w:rStyle w:val="Hyperlink"/>
                <w:rFonts w:ascii="Times New Roman" w:hAnsi="Times New Roman" w:cs="Times New Roman"/>
                <w:noProof/>
                <w:sz w:val="24"/>
                <w:szCs w:val="24"/>
              </w:rPr>
              <w:t>Data collection</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_Toc158925470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7</w:t>
            </w:r>
            <w:r w:rsidRPr="00984015">
              <w:rPr>
                <w:rFonts w:ascii="Times New Roman" w:hAnsi="Times New Roman" w:cs="Times New Roman"/>
                <w:noProof/>
                <w:webHidden/>
                <w:sz w:val="24"/>
                <w:szCs w:val="24"/>
              </w:rPr>
              <w:fldChar w:fldCharType="end"/>
            </w:r>
          </w:hyperlink>
        </w:p>
        <w:p w14:paraId="3EF65560" w14:textId="6A44DB93" w:rsidR="00984015" w:rsidRPr="00984015" w:rsidRDefault="00984015">
          <w:pPr>
            <w:pStyle w:val="TOC1"/>
            <w:tabs>
              <w:tab w:val="right" w:leader="dot" w:pos="9350"/>
            </w:tabs>
            <w:rPr>
              <w:rFonts w:ascii="Times New Roman" w:hAnsi="Times New Roman" w:cs="Times New Roman"/>
              <w:noProof/>
              <w:sz w:val="24"/>
              <w:szCs w:val="24"/>
            </w:rPr>
          </w:pPr>
          <w:hyperlink w:anchor="_Toc158925471" w:history="1">
            <w:r w:rsidRPr="00984015">
              <w:rPr>
                <w:rStyle w:val="Hyperlink"/>
                <w:rFonts w:ascii="Times New Roman" w:hAnsi="Times New Roman" w:cs="Times New Roman"/>
                <w:noProof/>
                <w:sz w:val="24"/>
                <w:szCs w:val="24"/>
              </w:rPr>
              <w:t>Sampling</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_Toc158925471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7</w:t>
            </w:r>
            <w:r w:rsidRPr="00984015">
              <w:rPr>
                <w:rFonts w:ascii="Times New Roman" w:hAnsi="Times New Roman" w:cs="Times New Roman"/>
                <w:noProof/>
                <w:webHidden/>
                <w:sz w:val="24"/>
                <w:szCs w:val="24"/>
              </w:rPr>
              <w:fldChar w:fldCharType="end"/>
            </w:r>
          </w:hyperlink>
        </w:p>
        <w:p w14:paraId="0B362549" w14:textId="2A8882BE" w:rsidR="00984015" w:rsidRPr="00984015" w:rsidRDefault="00984015">
          <w:pPr>
            <w:pStyle w:val="TOC1"/>
            <w:tabs>
              <w:tab w:val="right" w:leader="dot" w:pos="9350"/>
            </w:tabs>
            <w:rPr>
              <w:rFonts w:ascii="Times New Roman" w:hAnsi="Times New Roman" w:cs="Times New Roman"/>
              <w:noProof/>
              <w:sz w:val="24"/>
              <w:szCs w:val="24"/>
            </w:rPr>
          </w:pPr>
          <w:hyperlink w:anchor="_Toc158925472" w:history="1">
            <w:r w:rsidRPr="00984015">
              <w:rPr>
                <w:rStyle w:val="Hyperlink"/>
                <w:rFonts w:ascii="Times New Roman" w:hAnsi="Times New Roman" w:cs="Times New Roman"/>
                <w:noProof/>
                <w:sz w:val="24"/>
                <w:szCs w:val="24"/>
              </w:rPr>
              <w:t>Ethical consideration</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_Toc158925472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8</w:t>
            </w:r>
            <w:r w:rsidRPr="00984015">
              <w:rPr>
                <w:rFonts w:ascii="Times New Roman" w:hAnsi="Times New Roman" w:cs="Times New Roman"/>
                <w:noProof/>
                <w:webHidden/>
                <w:sz w:val="24"/>
                <w:szCs w:val="24"/>
              </w:rPr>
              <w:fldChar w:fldCharType="end"/>
            </w:r>
          </w:hyperlink>
        </w:p>
        <w:p w14:paraId="37411A17" w14:textId="5E542DB6" w:rsidR="00984015" w:rsidRPr="00984015" w:rsidRDefault="00984015">
          <w:pPr>
            <w:pStyle w:val="TOC1"/>
            <w:tabs>
              <w:tab w:val="right" w:leader="dot" w:pos="9350"/>
            </w:tabs>
            <w:rPr>
              <w:rFonts w:ascii="Times New Roman" w:hAnsi="Times New Roman" w:cs="Times New Roman"/>
              <w:noProof/>
              <w:sz w:val="24"/>
              <w:szCs w:val="24"/>
            </w:rPr>
          </w:pPr>
          <w:hyperlink w:anchor="_Toc158925473" w:history="1">
            <w:r w:rsidRPr="00984015">
              <w:rPr>
                <w:rStyle w:val="Hyperlink"/>
                <w:rFonts w:ascii="Times New Roman" w:hAnsi="Times New Roman" w:cs="Times New Roman"/>
                <w:noProof/>
                <w:sz w:val="24"/>
                <w:szCs w:val="24"/>
              </w:rPr>
              <w:t>Risks</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_Toc158925473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8</w:t>
            </w:r>
            <w:r w:rsidRPr="00984015">
              <w:rPr>
                <w:rFonts w:ascii="Times New Roman" w:hAnsi="Times New Roman" w:cs="Times New Roman"/>
                <w:noProof/>
                <w:webHidden/>
                <w:sz w:val="24"/>
                <w:szCs w:val="24"/>
              </w:rPr>
              <w:fldChar w:fldCharType="end"/>
            </w:r>
          </w:hyperlink>
        </w:p>
        <w:p w14:paraId="5792C383" w14:textId="262CF8D6" w:rsidR="00984015" w:rsidRPr="00984015" w:rsidRDefault="00984015">
          <w:pPr>
            <w:pStyle w:val="TOC1"/>
            <w:tabs>
              <w:tab w:val="right" w:leader="dot" w:pos="9350"/>
            </w:tabs>
            <w:rPr>
              <w:rFonts w:ascii="Times New Roman" w:hAnsi="Times New Roman" w:cs="Times New Roman"/>
              <w:noProof/>
              <w:sz w:val="24"/>
              <w:szCs w:val="24"/>
            </w:rPr>
          </w:pPr>
          <w:hyperlink w:anchor="_Toc158925474" w:history="1">
            <w:r w:rsidRPr="00984015">
              <w:rPr>
                <w:rStyle w:val="Hyperlink"/>
                <w:rFonts w:ascii="Times New Roman" w:hAnsi="Times New Roman" w:cs="Times New Roman"/>
                <w:noProof/>
                <w:sz w:val="24"/>
                <w:szCs w:val="24"/>
              </w:rPr>
              <w:t>Conclusion</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_Toc158925474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8</w:t>
            </w:r>
            <w:r w:rsidRPr="00984015">
              <w:rPr>
                <w:rFonts w:ascii="Times New Roman" w:hAnsi="Times New Roman" w:cs="Times New Roman"/>
                <w:noProof/>
                <w:webHidden/>
                <w:sz w:val="24"/>
                <w:szCs w:val="24"/>
              </w:rPr>
              <w:fldChar w:fldCharType="end"/>
            </w:r>
          </w:hyperlink>
        </w:p>
        <w:p w14:paraId="34636CA8" w14:textId="34A255C7" w:rsidR="00984015" w:rsidRPr="00984015" w:rsidRDefault="00984015">
          <w:pPr>
            <w:pStyle w:val="TOC1"/>
            <w:tabs>
              <w:tab w:val="right" w:leader="dot" w:pos="9350"/>
            </w:tabs>
            <w:rPr>
              <w:rFonts w:ascii="Times New Roman" w:hAnsi="Times New Roman" w:cs="Times New Roman"/>
              <w:noProof/>
              <w:sz w:val="24"/>
              <w:szCs w:val="24"/>
            </w:rPr>
          </w:pPr>
          <w:hyperlink w:anchor="_Toc158925475" w:history="1">
            <w:r w:rsidRPr="00984015">
              <w:rPr>
                <w:rStyle w:val="Hyperlink"/>
                <w:rFonts w:ascii="Times New Roman" w:hAnsi="Times New Roman" w:cs="Times New Roman"/>
                <w:noProof/>
                <w:sz w:val="24"/>
                <w:szCs w:val="24"/>
              </w:rPr>
              <w:t>Reference List</w:t>
            </w:r>
            <w:r w:rsidRPr="00984015">
              <w:rPr>
                <w:rFonts w:ascii="Times New Roman" w:hAnsi="Times New Roman" w:cs="Times New Roman"/>
                <w:noProof/>
                <w:webHidden/>
                <w:sz w:val="24"/>
                <w:szCs w:val="24"/>
              </w:rPr>
              <w:tab/>
            </w:r>
            <w:r w:rsidRPr="00984015">
              <w:rPr>
                <w:rFonts w:ascii="Times New Roman" w:hAnsi="Times New Roman" w:cs="Times New Roman"/>
                <w:noProof/>
                <w:webHidden/>
                <w:sz w:val="24"/>
                <w:szCs w:val="24"/>
              </w:rPr>
              <w:fldChar w:fldCharType="begin"/>
            </w:r>
            <w:r w:rsidRPr="00984015">
              <w:rPr>
                <w:rFonts w:ascii="Times New Roman" w:hAnsi="Times New Roman" w:cs="Times New Roman"/>
                <w:noProof/>
                <w:webHidden/>
                <w:sz w:val="24"/>
                <w:szCs w:val="24"/>
              </w:rPr>
              <w:instrText xml:space="preserve"> PAGEREF _Toc158925475 \h </w:instrText>
            </w:r>
            <w:r w:rsidRPr="00984015">
              <w:rPr>
                <w:rFonts w:ascii="Times New Roman" w:hAnsi="Times New Roman" w:cs="Times New Roman"/>
                <w:noProof/>
                <w:webHidden/>
                <w:sz w:val="24"/>
                <w:szCs w:val="24"/>
              </w:rPr>
            </w:r>
            <w:r w:rsidRPr="00984015">
              <w:rPr>
                <w:rFonts w:ascii="Times New Roman" w:hAnsi="Times New Roman" w:cs="Times New Roman"/>
                <w:noProof/>
                <w:webHidden/>
                <w:sz w:val="24"/>
                <w:szCs w:val="24"/>
              </w:rPr>
              <w:fldChar w:fldCharType="separate"/>
            </w:r>
            <w:r w:rsidRPr="00984015">
              <w:rPr>
                <w:rFonts w:ascii="Times New Roman" w:hAnsi="Times New Roman" w:cs="Times New Roman"/>
                <w:noProof/>
                <w:webHidden/>
                <w:sz w:val="24"/>
                <w:szCs w:val="24"/>
              </w:rPr>
              <w:t>9</w:t>
            </w:r>
            <w:r w:rsidRPr="00984015">
              <w:rPr>
                <w:rFonts w:ascii="Times New Roman" w:hAnsi="Times New Roman" w:cs="Times New Roman"/>
                <w:noProof/>
                <w:webHidden/>
                <w:sz w:val="24"/>
                <w:szCs w:val="24"/>
              </w:rPr>
              <w:fldChar w:fldCharType="end"/>
            </w:r>
          </w:hyperlink>
        </w:p>
        <w:p w14:paraId="69E1CADF" w14:textId="654C2A5E" w:rsidR="0032346E" w:rsidRDefault="00000000">
          <w:pPr>
            <w:widowControl w:val="0"/>
            <w:tabs>
              <w:tab w:val="right" w:leader="dot" w:pos="9360"/>
            </w:tabs>
            <w:spacing w:before="60" w:line="360" w:lineRule="auto"/>
            <w:jc w:val="both"/>
            <w:rPr>
              <w:rFonts w:ascii="Times New Roman" w:eastAsia="Times New Roman" w:hAnsi="Times New Roman" w:cs="Times New Roman"/>
              <w:color w:val="000000"/>
              <w:sz w:val="24"/>
              <w:szCs w:val="24"/>
            </w:rPr>
          </w:pPr>
          <w:r>
            <w:fldChar w:fldCharType="end"/>
          </w:r>
        </w:p>
      </w:sdtContent>
    </w:sdt>
    <w:p w14:paraId="1630C5CD" w14:textId="77777777" w:rsidR="0032346E" w:rsidRDefault="0032346E" w:rsidP="00984015">
      <w:bookmarkStart w:id="2" w:name="_pij1cbs2e8a6" w:colFirst="0" w:colLast="0"/>
      <w:bookmarkEnd w:id="2"/>
    </w:p>
    <w:p w14:paraId="6820F574" w14:textId="77777777" w:rsidR="0032346E" w:rsidRDefault="00000000" w:rsidP="00984015">
      <w:bookmarkStart w:id="3" w:name="_p9w0gscxdes7" w:colFirst="0" w:colLast="0"/>
      <w:bookmarkEnd w:id="3"/>
      <w:r>
        <w:br w:type="page"/>
      </w:r>
    </w:p>
    <w:p w14:paraId="537554E2" w14:textId="77777777" w:rsidR="0032346E" w:rsidRDefault="00000000">
      <w:pPr>
        <w:pStyle w:val="Heading1"/>
      </w:pPr>
      <w:bookmarkStart w:id="4" w:name="_Toc158925458"/>
      <w:r>
        <w:t>Introduction</w:t>
      </w:r>
      <w:bookmarkEnd w:id="4"/>
      <w:r>
        <w:t xml:space="preserve"> </w:t>
      </w:r>
    </w:p>
    <w:p w14:paraId="57463199"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dining scene of the UK has seen a notable transition with the notable rise in appeal of Indian food throughout the past few years. A rising British customer hunger for the numerous flavors, condiments, along with gourmet practices of Indian cuisine is apparent through the expanding number of Indian eateries or food fairs. </w:t>
      </w:r>
    </w:p>
    <w:p w14:paraId="3AE9B012" w14:textId="77777777" w:rsidR="0032346E" w:rsidRDefault="0032346E">
      <w:pPr>
        <w:spacing w:line="360" w:lineRule="auto"/>
        <w:jc w:val="both"/>
        <w:rPr>
          <w:rFonts w:ascii="Times New Roman" w:eastAsia="Times New Roman" w:hAnsi="Times New Roman" w:cs="Times New Roman"/>
          <w:sz w:val="24"/>
          <w:szCs w:val="24"/>
        </w:rPr>
      </w:pPr>
    </w:p>
    <w:p w14:paraId="32147530" w14:textId="77777777" w:rsidR="0032346E" w:rsidRDefault="00000000">
      <w:pPr>
        <w:pStyle w:val="Heading1"/>
        <w:jc w:val="both"/>
      </w:pPr>
      <w:bookmarkStart w:id="5" w:name="_Toc158925459"/>
      <w:r>
        <w:t>Research background</w:t>
      </w:r>
      <w:bookmarkEnd w:id="5"/>
    </w:p>
    <w:p w14:paraId="55E07353"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Significant historical, interpersonal, financial, as well as religious influences have shaped the development of Indian food within the UK during the last few years. Indian food is now a staple of British eating habits, representing both the varied culinary influences introduced by immigrants from its Indian peninsula plus the nation's unique ethnic background (Naylor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study is aimed at shedding the spotlight on what's fueling the appeal of Indian cooking including its ramifications for the dietary business including the environment fabric of the United Kingdom by analyzing factual proof, developments in customer tastes, eating routines, business patterns, and gourmet advances.</w:t>
      </w:r>
    </w:p>
    <w:p w14:paraId="1EB51C88" w14:textId="77777777" w:rsidR="0032346E" w:rsidRDefault="0032346E">
      <w:pPr>
        <w:spacing w:line="360" w:lineRule="auto"/>
        <w:jc w:val="both"/>
        <w:rPr>
          <w:rFonts w:ascii="Times New Roman" w:eastAsia="Times New Roman" w:hAnsi="Times New Roman" w:cs="Times New Roman"/>
          <w:sz w:val="24"/>
          <w:szCs w:val="24"/>
        </w:rPr>
      </w:pPr>
    </w:p>
    <w:p w14:paraId="25145E08" w14:textId="77777777" w:rsidR="0032346E" w:rsidRDefault="00000000">
      <w:pPr>
        <w:pStyle w:val="Heading1"/>
        <w:jc w:val="both"/>
      </w:pPr>
      <w:bookmarkStart w:id="6" w:name="_Toc158925460"/>
      <w:r>
        <w:t>Research problem</w:t>
      </w:r>
      <w:bookmarkEnd w:id="6"/>
    </w:p>
    <w:p w14:paraId="19681D78"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past ten years, Indian food has expanded significantly throughout the UK, indicating a change in the nation's food scene and customer tastes. Notwithstanding its extensive appeal, a thorough comprehension of the fundamental elements propelling this expansion including its consequences for the restaurant sector, ethnic heterogeneity, and customer conduct is still lacking.</w:t>
      </w:r>
    </w:p>
    <w:p w14:paraId="4A3F3FC9" w14:textId="77777777" w:rsidR="0032346E" w:rsidRDefault="0032346E">
      <w:pPr>
        <w:spacing w:line="360" w:lineRule="auto"/>
        <w:jc w:val="both"/>
        <w:rPr>
          <w:rFonts w:ascii="Times New Roman" w:eastAsia="Times New Roman" w:hAnsi="Times New Roman" w:cs="Times New Roman"/>
          <w:sz w:val="24"/>
          <w:szCs w:val="24"/>
        </w:rPr>
      </w:pPr>
    </w:p>
    <w:p w14:paraId="777EEEE3" w14:textId="77777777" w:rsidR="0032346E" w:rsidRDefault="00000000">
      <w:pPr>
        <w:pStyle w:val="Heading1"/>
        <w:jc w:val="both"/>
      </w:pPr>
      <w:bookmarkStart w:id="7" w:name="_Toc158925461"/>
      <w:r>
        <w:t>Research aim</w:t>
      </w:r>
      <w:bookmarkEnd w:id="7"/>
    </w:p>
    <w:p w14:paraId="5B9F77BE"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 of this research is to conduct a thorough analysis of the development including progression of Indian food within the British Isles throughout the past ten years. That will be achieved by employing factual information and ideas from numerous resources to comprehend the principal motivators, patterns, and consequences of this gastronomic phenomena (</w:t>
      </w:r>
      <w:proofErr w:type="spellStart"/>
      <w:r>
        <w:rPr>
          <w:rFonts w:ascii="Times New Roman" w:eastAsia="Times New Roman" w:hAnsi="Times New Roman" w:cs="Times New Roman"/>
          <w:sz w:val="24"/>
          <w:szCs w:val="24"/>
        </w:rPr>
        <w:t>Osendarp</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w:t>
      </w:r>
    </w:p>
    <w:p w14:paraId="0FC1A8D7" w14:textId="77777777" w:rsidR="0032346E" w:rsidRDefault="0032346E">
      <w:pPr>
        <w:spacing w:line="360" w:lineRule="auto"/>
        <w:jc w:val="both"/>
        <w:rPr>
          <w:rFonts w:ascii="Times New Roman" w:eastAsia="Times New Roman" w:hAnsi="Times New Roman" w:cs="Times New Roman"/>
          <w:sz w:val="24"/>
          <w:szCs w:val="24"/>
        </w:rPr>
      </w:pPr>
    </w:p>
    <w:p w14:paraId="1376FA67" w14:textId="77777777" w:rsidR="0032346E" w:rsidRDefault="00000000">
      <w:pPr>
        <w:pStyle w:val="Heading1"/>
        <w:jc w:val="both"/>
      </w:pPr>
      <w:bookmarkStart w:id="8" w:name="_Toc158925462"/>
      <w:r>
        <w:t>Research question</w:t>
      </w:r>
      <w:bookmarkEnd w:id="8"/>
      <w:r>
        <w:t xml:space="preserve"> </w:t>
      </w:r>
    </w:p>
    <w:p w14:paraId="56710108" w14:textId="77777777" w:rsidR="0032346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forces driving the expansion of Indian food in the UK?</w:t>
      </w:r>
    </w:p>
    <w:p w14:paraId="484171EA" w14:textId="77777777" w:rsidR="0032346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changes have been observed in British consumers' tastes, eating behaviors, genuineness, and wellness concerns around Indian food?</w:t>
      </w:r>
    </w:p>
    <w:p w14:paraId="11BBE7F7" w14:textId="77777777" w:rsidR="0032346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newest culinary fads in Indian cuisine that the UK is seeing?</w:t>
      </w:r>
    </w:p>
    <w:p w14:paraId="70BEACEB" w14:textId="77777777" w:rsidR="0032346E"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effects does the rise of Indian culinary have upon the restaurant business within the United Kingdom?</w:t>
      </w:r>
    </w:p>
    <w:p w14:paraId="5DFCAA6E" w14:textId="77777777" w:rsidR="0032346E" w:rsidRDefault="0032346E">
      <w:pPr>
        <w:spacing w:line="360" w:lineRule="auto"/>
        <w:ind w:left="720"/>
        <w:jc w:val="both"/>
        <w:rPr>
          <w:rFonts w:ascii="Times New Roman" w:eastAsia="Times New Roman" w:hAnsi="Times New Roman" w:cs="Times New Roman"/>
          <w:sz w:val="24"/>
          <w:szCs w:val="24"/>
        </w:rPr>
      </w:pPr>
    </w:p>
    <w:p w14:paraId="41232FED" w14:textId="77777777" w:rsidR="0032346E" w:rsidRDefault="00000000">
      <w:pPr>
        <w:pStyle w:val="Heading1"/>
        <w:jc w:val="both"/>
      </w:pPr>
      <w:bookmarkStart w:id="9" w:name="_Toc158925463"/>
      <w:r>
        <w:t>Objective</w:t>
      </w:r>
      <w:bookmarkEnd w:id="9"/>
    </w:p>
    <w:p w14:paraId="7DF27B80" w14:textId="77777777" w:rsidR="0032346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and examine the main interpersonal, financial, and cultural variables.</w:t>
      </w:r>
    </w:p>
    <w:p w14:paraId="5A78C6A0" w14:textId="77777777" w:rsidR="0032346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investigate British customers' tastes and appetites for Indian food (Rennert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6668BBF8" w14:textId="77777777" w:rsidR="0032346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evaluate new gastronomic patterns, local favorites, and hybrid diets.</w:t>
      </w:r>
    </w:p>
    <w:p w14:paraId="5AFFFCBF" w14:textId="77777777" w:rsidR="0032346E"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look upon the effects of the increasing popularity of Indian culinary upon the restaurant business within Britain.</w:t>
      </w:r>
    </w:p>
    <w:p w14:paraId="29901B8E" w14:textId="77777777" w:rsidR="0032346E" w:rsidRDefault="0032346E">
      <w:pPr>
        <w:spacing w:line="360" w:lineRule="auto"/>
        <w:jc w:val="both"/>
        <w:rPr>
          <w:rFonts w:ascii="Times New Roman" w:eastAsia="Times New Roman" w:hAnsi="Times New Roman" w:cs="Times New Roman"/>
          <w:b/>
          <w:sz w:val="24"/>
          <w:szCs w:val="24"/>
        </w:rPr>
      </w:pPr>
    </w:p>
    <w:p w14:paraId="187DED35" w14:textId="77777777" w:rsidR="0032346E" w:rsidRDefault="00000000">
      <w:pPr>
        <w:pStyle w:val="Heading1"/>
        <w:jc w:val="both"/>
      </w:pPr>
      <w:bookmarkStart w:id="10" w:name="_Toc158925464"/>
      <w:r>
        <w:t>Literature review</w:t>
      </w:r>
      <w:bookmarkEnd w:id="10"/>
    </w:p>
    <w:p w14:paraId="3201BCD5" w14:textId="6AF0A7D0"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proliferation of Indian food within the UK during the last decade draws the interest of academics, investigators, and business participants, demonstrating its deep influence on the nation's gastronomic terrain and national character (Hou</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2022). A survey of the research finds a number of important topics as well as perspectives about the causes, developments, and ramifications associated with </w:t>
      </w:r>
      <w:r w:rsidR="00984015">
        <w:rPr>
          <w:rFonts w:ascii="Times New Roman" w:eastAsia="Times New Roman" w:hAnsi="Times New Roman" w:cs="Times New Roman"/>
          <w:sz w:val="24"/>
          <w:szCs w:val="24"/>
        </w:rPr>
        <w:t>this phenomenon</w:t>
      </w:r>
      <w:r>
        <w:rPr>
          <w:rFonts w:ascii="Times New Roman" w:eastAsia="Times New Roman" w:hAnsi="Times New Roman" w:cs="Times New Roman"/>
          <w:sz w:val="24"/>
          <w:szCs w:val="24"/>
        </w:rPr>
        <w:t xml:space="preserve"> in cooking. Research has indicated how migratory trends plus changes and transitions demographics have fueled the expansion of Indian food throughout the United Kingdom. immigrants have brought a wide range of gastronomic customs, flavors, and preparation methods to British culture (Jackson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07B60229"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334C87A" wp14:editId="7AFBE954">
            <wp:extent cx="5943600" cy="3632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632200"/>
                    </a:xfrm>
                    <a:prstGeom prst="rect">
                      <a:avLst/>
                    </a:prstGeom>
                    <a:ln/>
                  </pic:spPr>
                </pic:pic>
              </a:graphicData>
            </a:graphic>
          </wp:inline>
        </w:drawing>
      </w:r>
    </w:p>
    <w:p w14:paraId="3AA6AA12" w14:textId="77777777" w:rsidR="00984015"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 Status of Culinary Resources </w:t>
      </w:r>
    </w:p>
    <w:p w14:paraId="6C7D9D02" w14:textId="6C8B64CB" w:rsidR="003234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Heidkamp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29FD45D2" w14:textId="77777777" w:rsidR="0032346E" w:rsidRDefault="0032346E">
      <w:pPr>
        <w:spacing w:line="360" w:lineRule="auto"/>
        <w:jc w:val="both"/>
        <w:rPr>
          <w:rFonts w:ascii="Times New Roman" w:eastAsia="Times New Roman" w:hAnsi="Times New Roman" w:cs="Times New Roman"/>
          <w:sz w:val="24"/>
          <w:szCs w:val="24"/>
        </w:rPr>
      </w:pPr>
    </w:p>
    <w:p w14:paraId="746C58EF" w14:textId="53C33CE2"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especially true in major cities like Manchester, Alabama, or Edinburgh. The hunger for real Indian flavors as well as cuisine is rising due to this socioeconomic variety amongst British citizens in general along with immigrant populations in particular. To summarize, the existing research offers significant information regarding the diverse factors, patterns, and consequences associated with </w:t>
      </w:r>
      <w:r w:rsidR="00984015">
        <w:rPr>
          <w:rFonts w:ascii="Times New Roman" w:eastAsia="Times New Roman" w:hAnsi="Times New Roman" w:cs="Times New Roman"/>
          <w:sz w:val="24"/>
          <w:szCs w:val="24"/>
        </w:rPr>
        <w:t>this gastronomic phenomenon</w:t>
      </w:r>
      <w:r>
        <w:rPr>
          <w:rFonts w:ascii="Times New Roman" w:eastAsia="Times New Roman" w:hAnsi="Times New Roman" w:cs="Times New Roman"/>
          <w:sz w:val="24"/>
          <w:szCs w:val="24"/>
        </w:rPr>
        <w:t>.</w:t>
      </w:r>
    </w:p>
    <w:p w14:paraId="7B9CCC3F"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D3322C5" wp14:editId="1DC99EBC">
            <wp:extent cx="5943600" cy="3657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657600"/>
                    </a:xfrm>
                    <a:prstGeom prst="rect">
                      <a:avLst/>
                    </a:prstGeom>
                    <a:ln/>
                  </pic:spPr>
                </pic:pic>
              </a:graphicData>
            </a:graphic>
          </wp:inline>
        </w:drawing>
      </w:r>
    </w:p>
    <w:p w14:paraId="2B76C177" w14:textId="77777777" w:rsidR="00984015"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 Indian cuisine analysis </w:t>
      </w:r>
    </w:p>
    <w:p w14:paraId="49547DCE" w14:textId="26D744CA" w:rsidR="0032346E"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Fang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2022)</w:t>
      </w:r>
    </w:p>
    <w:p w14:paraId="496B177C" w14:textId="77777777" w:rsidR="0032346E" w:rsidRDefault="0032346E">
      <w:pPr>
        <w:spacing w:line="360" w:lineRule="auto"/>
        <w:jc w:val="both"/>
        <w:rPr>
          <w:rFonts w:ascii="Times New Roman" w:eastAsia="Times New Roman" w:hAnsi="Times New Roman" w:cs="Times New Roman"/>
          <w:sz w:val="24"/>
          <w:szCs w:val="24"/>
        </w:rPr>
      </w:pPr>
    </w:p>
    <w:p w14:paraId="2C70CD1C" w14:textId="77777777" w:rsidR="0032346E" w:rsidRDefault="00000000">
      <w:pPr>
        <w:pStyle w:val="Heading1"/>
        <w:jc w:val="both"/>
      </w:pPr>
      <w:bookmarkStart w:id="11" w:name="_Toc158925465"/>
      <w:r>
        <w:t>Knowledge gap</w:t>
      </w:r>
      <w:bookmarkEnd w:id="11"/>
    </w:p>
    <w:p w14:paraId="7E797592"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body of current research offers insightful analyses of a number of features of the expansion of Indian food throughout the UK, there remain a number of gaps or deficiencies in understanding which demand more research. Fulfilling the aforementioned voids by scientific inquiry and cross-disciplinary cooperation might enhance comprehension of the development of Indian food (Schar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14A07068" w14:textId="77777777" w:rsidR="0032346E" w:rsidRDefault="0032346E">
      <w:pPr>
        <w:spacing w:line="360" w:lineRule="auto"/>
        <w:jc w:val="both"/>
        <w:rPr>
          <w:rFonts w:ascii="Times New Roman" w:eastAsia="Times New Roman" w:hAnsi="Times New Roman" w:cs="Times New Roman"/>
          <w:sz w:val="24"/>
          <w:szCs w:val="24"/>
        </w:rPr>
      </w:pPr>
    </w:p>
    <w:p w14:paraId="6A04FDC0" w14:textId="77777777" w:rsidR="0032346E" w:rsidRDefault="00000000">
      <w:pPr>
        <w:pStyle w:val="Heading1"/>
        <w:jc w:val="both"/>
      </w:pPr>
      <w:bookmarkStart w:id="12" w:name="_Toc158925466"/>
      <w:r>
        <w:t>Methodology</w:t>
      </w:r>
      <w:bookmarkEnd w:id="12"/>
      <w:r>
        <w:t xml:space="preserve"> </w:t>
      </w:r>
    </w:p>
    <w:p w14:paraId="5C87A2E3"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investigate the expansion of Indian food inside the UK throughout the past ten years, a secondary research strategy that combines subjective and statistical study techniques is advised. This strategy will provide a thorough examination of every factor impacting the development of Indian food. </w:t>
      </w:r>
    </w:p>
    <w:p w14:paraId="5A80CD22" w14:textId="77777777" w:rsidR="0032346E" w:rsidRDefault="0032346E">
      <w:pPr>
        <w:spacing w:line="360" w:lineRule="auto"/>
        <w:jc w:val="both"/>
        <w:rPr>
          <w:rFonts w:ascii="Times New Roman" w:eastAsia="Times New Roman" w:hAnsi="Times New Roman" w:cs="Times New Roman"/>
          <w:sz w:val="24"/>
          <w:szCs w:val="24"/>
        </w:rPr>
      </w:pPr>
    </w:p>
    <w:p w14:paraId="1A4A760F" w14:textId="77777777" w:rsidR="0032346E" w:rsidRDefault="00000000">
      <w:pPr>
        <w:pStyle w:val="Heading1"/>
        <w:jc w:val="both"/>
      </w:pPr>
      <w:bookmarkStart w:id="13" w:name="_Toc158925467"/>
      <w:r>
        <w:t>Research philosophy</w:t>
      </w:r>
      <w:bookmarkEnd w:id="13"/>
    </w:p>
    <w:p w14:paraId="359FD5B9"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examining the expansion of Indian gastronomy inside the United Kingdom during the past ten years, a positivist scholarly methodology can offer a methodical including factual framework for comprehending significant patterns, motivators, and consequences throughout the Indian eating industry (van Dijk</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2021).</w:t>
      </w:r>
    </w:p>
    <w:p w14:paraId="4FD6DD7E" w14:textId="77777777" w:rsidR="0032346E" w:rsidRDefault="0032346E">
      <w:pPr>
        <w:spacing w:line="360" w:lineRule="auto"/>
        <w:jc w:val="both"/>
        <w:rPr>
          <w:rFonts w:ascii="Times New Roman" w:eastAsia="Times New Roman" w:hAnsi="Times New Roman" w:cs="Times New Roman"/>
          <w:sz w:val="24"/>
          <w:szCs w:val="24"/>
        </w:rPr>
      </w:pPr>
    </w:p>
    <w:p w14:paraId="00FC08F6" w14:textId="77777777" w:rsidR="0032346E" w:rsidRDefault="00000000">
      <w:pPr>
        <w:pStyle w:val="Heading1"/>
        <w:jc w:val="both"/>
      </w:pPr>
      <w:bookmarkStart w:id="14" w:name="_Toc158925468"/>
      <w:r>
        <w:t>Research approach</w:t>
      </w:r>
      <w:bookmarkEnd w:id="14"/>
    </w:p>
    <w:p w14:paraId="5FF08534"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Using the deductive study technique, an overall concept or assumption is first formulated and then tested against actual data in order to validate or invalidate it. A deductive method of inquiry may be used to examine how Indian food has expanded throughout the United Kingdom during the past ten years. </w:t>
      </w:r>
    </w:p>
    <w:p w14:paraId="293312CE" w14:textId="77777777" w:rsidR="0032346E"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276531E5" w14:textId="77777777" w:rsidR="0032346E" w:rsidRDefault="00000000">
      <w:pPr>
        <w:pStyle w:val="Heading1"/>
        <w:jc w:val="both"/>
      </w:pPr>
      <w:bookmarkStart w:id="15" w:name="_Toc158925469"/>
      <w:r>
        <w:t>Research design</w:t>
      </w:r>
      <w:bookmarkEnd w:id="15"/>
    </w:p>
    <w:p w14:paraId="7037D57C"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Since the goal of this investigation seems to provide a detailed description and analysis of the expansion of Indian food within the United Kingdom during the past ten years, a descriptive investigation approach is suitable. This approach, while not constantly attempting to prove any causality, is helpful in providing a thorough knowledge of numerous facets. </w:t>
      </w:r>
    </w:p>
    <w:p w14:paraId="2905F833" w14:textId="77777777" w:rsidR="0032346E" w:rsidRDefault="0032346E">
      <w:pPr>
        <w:spacing w:line="360" w:lineRule="auto"/>
        <w:jc w:val="both"/>
        <w:rPr>
          <w:rFonts w:ascii="Times New Roman" w:eastAsia="Times New Roman" w:hAnsi="Times New Roman" w:cs="Times New Roman"/>
          <w:sz w:val="24"/>
          <w:szCs w:val="24"/>
        </w:rPr>
      </w:pPr>
    </w:p>
    <w:p w14:paraId="650F83A2" w14:textId="77777777" w:rsidR="0032346E" w:rsidRDefault="00000000">
      <w:pPr>
        <w:pStyle w:val="Heading1"/>
        <w:jc w:val="both"/>
      </w:pPr>
      <w:bookmarkStart w:id="16" w:name="_Toc158925470"/>
      <w:r>
        <w:t>Data collection</w:t>
      </w:r>
      <w:bookmarkEnd w:id="16"/>
      <w:r>
        <w:t xml:space="preserve"> </w:t>
      </w:r>
    </w:p>
    <w:p w14:paraId="1F39C627" w14:textId="77777777" w:rsidR="0032346E"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support initial information collecting activities while offering the research setting, secondary information acquisition entails compiling pre-existing information through a variety of resources, including governmental figures, journals, industrial states and internet resources (Whitton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Through methodical collection and examination of secondary information through various reports, scholars may acquire a thorough comprehension of the development of Indian food. </w:t>
      </w:r>
    </w:p>
    <w:p w14:paraId="06739A04" w14:textId="77777777" w:rsidR="0032346E" w:rsidRDefault="0032346E">
      <w:pPr>
        <w:spacing w:line="360" w:lineRule="auto"/>
        <w:jc w:val="both"/>
        <w:rPr>
          <w:rFonts w:ascii="Times New Roman" w:eastAsia="Times New Roman" w:hAnsi="Times New Roman" w:cs="Times New Roman"/>
          <w:sz w:val="24"/>
          <w:szCs w:val="24"/>
        </w:rPr>
      </w:pPr>
    </w:p>
    <w:p w14:paraId="1BE848BF" w14:textId="77777777" w:rsidR="0032346E" w:rsidRDefault="00000000">
      <w:pPr>
        <w:pStyle w:val="Heading1"/>
        <w:jc w:val="both"/>
      </w:pPr>
      <w:bookmarkStart w:id="17" w:name="_Toc158925471"/>
      <w:r>
        <w:t>Sampling</w:t>
      </w:r>
      <w:bookmarkEnd w:id="17"/>
      <w:r>
        <w:t xml:space="preserve"> </w:t>
      </w:r>
    </w:p>
    <w:p w14:paraId="393B9131" w14:textId="7E375498" w:rsidR="0032346E" w:rsidRDefault="00984015">
      <w:pPr>
        <w:spacing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For the specific purpose to scope out the development of Indian cuisine in to the Britain general populace for the last decade, researchers may choose a random but a significant size sample through systematic sampling across the UK either from the Indian restaurants or consumers.</w:t>
      </w:r>
    </w:p>
    <w:p w14:paraId="3D3DDB6B" w14:textId="77777777" w:rsidR="0032346E" w:rsidRDefault="0032346E">
      <w:pPr>
        <w:spacing w:line="360" w:lineRule="auto"/>
        <w:jc w:val="both"/>
        <w:rPr>
          <w:rFonts w:ascii="Times New Roman" w:eastAsia="Times New Roman" w:hAnsi="Times New Roman" w:cs="Times New Roman"/>
          <w:sz w:val="24"/>
          <w:szCs w:val="24"/>
        </w:rPr>
      </w:pPr>
    </w:p>
    <w:p w14:paraId="091770D1" w14:textId="1E06987F" w:rsidR="0032346E" w:rsidRDefault="00000000">
      <w:pPr>
        <w:pStyle w:val="Heading1"/>
        <w:jc w:val="both"/>
      </w:pPr>
      <w:bookmarkStart w:id="18" w:name="_Toc158925472"/>
      <w:r>
        <w:t>Ethical consideration</w:t>
      </w:r>
      <w:bookmarkEnd w:id="18"/>
    </w:p>
    <w:p w14:paraId="634FA657" w14:textId="25D15704" w:rsidR="0032346E" w:rsidRDefault="00984015">
      <w:pPr>
        <w:spacing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On the one hand, while doing research it is necessary to make moral concerns a priority for the sake of having people interested and doing the job right </w:t>
      </w:r>
      <w:r w:rsidRPr="00984015">
        <w:rPr>
          <w:rFonts w:ascii="Times New Roman" w:eastAsia="Times New Roman" w:hAnsi="Times New Roman" w:cs="Times New Roman"/>
          <w:sz w:val="24"/>
          <w:szCs w:val="24"/>
        </w:rPr>
        <w:t>beside</w:t>
      </w:r>
      <w:r w:rsidRPr="00984015">
        <w:rPr>
          <w:rFonts w:ascii="Times New Roman" w:eastAsia="Times New Roman" w:hAnsi="Times New Roman" w:cs="Times New Roman"/>
          <w:sz w:val="24"/>
          <w:szCs w:val="24"/>
        </w:rPr>
        <w:t xml:space="preserve"> it will also show that the moral principles are respected.</w:t>
      </w:r>
    </w:p>
    <w:p w14:paraId="01AD3C17" w14:textId="77777777" w:rsidR="0032346E" w:rsidRDefault="0032346E">
      <w:pPr>
        <w:spacing w:line="360" w:lineRule="auto"/>
        <w:jc w:val="both"/>
        <w:rPr>
          <w:rFonts w:ascii="Times New Roman" w:eastAsia="Times New Roman" w:hAnsi="Times New Roman" w:cs="Times New Roman"/>
          <w:sz w:val="24"/>
          <w:szCs w:val="24"/>
        </w:rPr>
      </w:pPr>
    </w:p>
    <w:p w14:paraId="6DE6E1B8" w14:textId="77777777" w:rsidR="0032346E" w:rsidRDefault="00000000">
      <w:pPr>
        <w:pStyle w:val="Heading1"/>
        <w:jc w:val="both"/>
      </w:pPr>
      <w:bookmarkStart w:id="19" w:name="_Toc158925473"/>
      <w:r>
        <w:t>Risks</w:t>
      </w:r>
      <w:bookmarkEnd w:id="19"/>
      <w:r>
        <w:t xml:space="preserve"> </w:t>
      </w:r>
    </w:p>
    <w:p w14:paraId="4D6E45DC" w14:textId="3F34B0B7" w:rsidR="0032346E" w:rsidRDefault="00984015">
      <w:pPr>
        <w:spacing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The detection of health risks and hassles (Heidkamp </w:t>
      </w:r>
      <w:r w:rsidRPr="00984015">
        <w:rPr>
          <w:rFonts w:ascii="Times New Roman" w:eastAsia="Times New Roman" w:hAnsi="Times New Roman" w:cs="Times New Roman"/>
          <w:i/>
          <w:iCs/>
          <w:sz w:val="24"/>
          <w:szCs w:val="24"/>
        </w:rPr>
        <w:t>et</w:t>
      </w:r>
      <w:r w:rsidRPr="00984015">
        <w:rPr>
          <w:rFonts w:ascii="Times New Roman" w:eastAsia="Times New Roman" w:hAnsi="Times New Roman" w:cs="Times New Roman"/>
          <w:i/>
          <w:iCs/>
          <w:sz w:val="24"/>
          <w:szCs w:val="24"/>
        </w:rPr>
        <w:t xml:space="preserve"> al.,</w:t>
      </w:r>
      <w:r w:rsidRPr="00984015">
        <w:rPr>
          <w:rFonts w:ascii="Times New Roman" w:eastAsia="Times New Roman" w:hAnsi="Times New Roman" w:cs="Times New Roman"/>
          <w:sz w:val="24"/>
          <w:szCs w:val="24"/>
        </w:rPr>
        <w:t xml:space="preserve"> 2021) of the growth of Indian cuisine market within the UK in the period of the past 10 years would be most informative. The identification and mitigation of hazards is obviously compulsory during the conduction of the work. This is because tautological and ethical credibility of the research are at stake. The risks can be related to factors like: Information Quarantine, Ethical Questions and Issues with Trustworthiness of Data.</w:t>
      </w:r>
    </w:p>
    <w:p w14:paraId="1A7AD6A0" w14:textId="77777777" w:rsidR="0032346E" w:rsidRDefault="0032346E">
      <w:pPr>
        <w:spacing w:line="360" w:lineRule="auto"/>
        <w:jc w:val="both"/>
        <w:rPr>
          <w:rFonts w:ascii="Times New Roman" w:eastAsia="Times New Roman" w:hAnsi="Times New Roman" w:cs="Times New Roman"/>
          <w:sz w:val="24"/>
          <w:szCs w:val="24"/>
        </w:rPr>
      </w:pPr>
    </w:p>
    <w:p w14:paraId="75887976" w14:textId="77777777" w:rsidR="0032346E" w:rsidRDefault="00000000">
      <w:pPr>
        <w:pStyle w:val="Heading1"/>
        <w:jc w:val="both"/>
      </w:pPr>
      <w:bookmarkStart w:id="20" w:name="_Toc158925474"/>
      <w:r>
        <w:t>Conclusion</w:t>
      </w:r>
      <w:bookmarkEnd w:id="20"/>
      <w:r>
        <w:t xml:space="preserve"> </w:t>
      </w:r>
    </w:p>
    <w:p w14:paraId="0FA88CB2" w14:textId="62FD8997" w:rsidR="0032346E" w:rsidRDefault="00984015">
      <w:pPr>
        <w:spacing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To sum up, a decadelong study of expanding of Indian dishes success in the UK shows that this process evolves and transforms due to the mixture of personal, ethnic, and financial factors (the factors that affect its progress). These findings demonstrate that food spread in the UK in which Indian foods are hugely popular form a dynamic creative process with large scale of political, social and financial implications. British cuisine may continue to love and cherish Indian cuisine for more years after that, if the exchange of ideas between cultures is encouraged, industrial ties are strengthened, and a testament to the diversity of dining fostered.</w:t>
      </w:r>
      <w:r w:rsidR="00000000">
        <w:br w:type="page"/>
      </w:r>
    </w:p>
    <w:p w14:paraId="502A40A3" w14:textId="77777777" w:rsidR="0032346E" w:rsidRDefault="00000000">
      <w:pPr>
        <w:pStyle w:val="Heading1"/>
      </w:pPr>
      <w:bookmarkStart w:id="21" w:name="_Toc158925475"/>
      <w:r>
        <w:t>Reference List</w:t>
      </w:r>
      <w:bookmarkEnd w:id="21"/>
      <w:r>
        <w:t xml:space="preserve"> </w:t>
      </w:r>
    </w:p>
    <w:p w14:paraId="2158B36D"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Fang, W., Liu, Z. and Surya Putra, A.R. (2022). Role of research and development in green economic growth through renewable energy development: Empirical evidence from South Asia. </w:t>
      </w:r>
      <w:r w:rsidRPr="00984015">
        <w:rPr>
          <w:rFonts w:ascii="Times New Roman" w:eastAsia="Times New Roman" w:hAnsi="Times New Roman" w:cs="Times New Roman"/>
          <w:i/>
          <w:sz w:val="24"/>
          <w:szCs w:val="24"/>
        </w:rPr>
        <w:t>Renewable Energy</w:t>
      </w:r>
      <w:r w:rsidRPr="00984015">
        <w:rPr>
          <w:rFonts w:ascii="Times New Roman" w:eastAsia="Times New Roman" w:hAnsi="Times New Roman" w:cs="Times New Roman"/>
          <w:sz w:val="24"/>
          <w:szCs w:val="24"/>
        </w:rPr>
        <w:t xml:space="preserve">, 194. </w:t>
      </w:r>
      <w:proofErr w:type="spellStart"/>
      <w:r w:rsidRPr="00984015">
        <w:rPr>
          <w:rFonts w:ascii="Times New Roman" w:eastAsia="Times New Roman" w:hAnsi="Times New Roman" w:cs="Times New Roman"/>
          <w:sz w:val="24"/>
          <w:szCs w:val="24"/>
        </w:rPr>
        <w:t>doi:</w:t>
      </w:r>
      <w:hyperlink r:id="rId9">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://doi.org/10.1016/j.renene.2022.04.125</w:t>
        </w:r>
      </w:hyperlink>
      <w:r w:rsidRPr="00984015">
        <w:rPr>
          <w:rFonts w:ascii="Times New Roman" w:eastAsia="Times New Roman" w:hAnsi="Times New Roman" w:cs="Times New Roman"/>
          <w:sz w:val="24"/>
          <w:szCs w:val="24"/>
        </w:rPr>
        <w:t xml:space="preserve">. </w:t>
      </w:r>
    </w:p>
    <w:p w14:paraId="62E81FA8"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Heidkamp, R.A., </w:t>
      </w:r>
      <w:proofErr w:type="spellStart"/>
      <w:r w:rsidRPr="00984015">
        <w:rPr>
          <w:rFonts w:ascii="Times New Roman" w:eastAsia="Times New Roman" w:hAnsi="Times New Roman" w:cs="Times New Roman"/>
          <w:sz w:val="24"/>
          <w:szCs w:val="24"/>
        </w:rPr>
        <w:t>Piwoz</w:t>
      </w:r>
      <w:proofErr w:type="spellEnd"/>
      <w:r w:rsidRPr="00984015">
        <w:rPr>
          <w:rFonts w:ascii="Times New Roman" w:eastAsia="Times New Roman" w:hAnsi="Times New Roman" w:cs="Times New Roman"/>
          <w:sz w:val="24"/>
          <w:szCs w:val="24"/>
        </w:rPr>
        <w:t xml:space="preserve">, E., Gillespie, S., Keats, E.C., D’Alimonte, M.R., Menon, P., Das, J.K., Flory, A., Clift, J.W., Ruel, M.T., </w:t>
      </w:r>
      <w:proofErr w:type="spellStart"/>
      <w:r w:rsidRPr="00984015">
        <w:rPr>
          <w:rFonts w:ascii="Times New Roman" w:eastAsia="Times New Roman" w:hAnsi="Times New Roman" w:cs="Times New Roman"/>
          <w:sz w:val="24"/>
          <w:szCs w:val="24"/>
        </w:rPr>
        <w:t>Vosti</w:t>
      </w:r>
      <w:proofErr w:type="spellEnd"/>
      <w:r w:rsidRPr="00984015">
        <w:rPr>
          <w:rFonts w:ascii="Times New Roman" w:eastAsia="Times New Roman" w:hAnsi="Times New Roman" w:cs="Times New Roman"/>
          <w:sz w:val="24"/>
          <w:szCs w:val="24"/>
        </w:rPr>
        <w:t xml:space="preserve">, S., </w:t>
      </w:r>
      <w:proofErr w:type="spellStart"/>
      <w:r w:rsidRPr="00984015">
        <w:rPr>
          <w:rFonts w:ascii="Times New Roman" w:eastAsia="Times New Roman" w:hAnsi="Times New Roman" w:cs="Times New Roman"/>
          <w:sz w:val="24"/>
          <w:szCs w:val="24"/>
        </w:rPr>
        <w:t>Akuoku</w:t>
      </w:r>
      <w:proofErr w:type="spellEnd"/>
      <w:r w:rsidRPr="00984015">
        <w:rPr>
          <w:rFonts w:ascii="Times New Roman" w:eastAsia="Times New Roman" w:hAnsi="Times New Roman" w:cs="Times New Roman"/>
          <w:sz w:val="24"/>
          <w:szCs w:val="24"/>
        </w:rPr>
        <w:t xml:space="preserve">, J.K. and Bhutta, Z.A. (2021). </w:t>
      </w:r>
      <w:proofErr w:type="spellStart"/>
      <w:r w:rsidRPr="00984015">
        <w:rPr>
          <w:rFonts w:ascii="Times New Roman" w:eastAsia="Times New Roman" w:hAnsi="Times New Roman" w:cs="Times New Roman"/>
          <w:sz w:val="24"/>
          <w:szCs w:val="24"/>
        </w:rPr>
        <w:t>Mobilising</w:t>
      </w:r>
      <w:proofErr w:type="spellEnd"/>
      <w:r w:rsidRPr="00984015">
        <w:rPr>
          <w:rFonts w:ascii="Times New Roman" w:eastAsia="Times New Roman" w:hAnsi="Times New Roman" w:cs="Times New Roman"/>
          <w:sz w:val="24"/>
          <w:szCs w:val="24"/>
        </w:rPr>
        <w:t xml:space="preserve"> evidence, data, and resources to achieve global maternal and child undernutrition targets and the Sustainable Development Goals: an agenda for action. </w:t>
      </w:r>
      <w:r w:rsidRPr="00984015">
        <w:rPr>
          <w:rFonts w:ascii="Times New Roman" w:eastAsia="Times New Roman" w:hAnsi="Times New Roman" w:cs="Times New Roman"/>
          <w:i/>
          <w:sz w:val="24"/>
          <w:szCs w:val="24"/>
        </w:rPr>
        <w:t>The Lancet</w:t>
      </w:r>
      <w:r w:rsidRPr="00984015">
        <w:rPr>
          <w:rFonts w:ascii="Times New Roman" w:eastAsia="Times New Roman" w:hAnsi="Times New Roman" w:cs="Times New Roman"/>
          <w:sz w:val="24"/>
          <w:szCs w:val="24"/>
        </w:rPr>
        <w:t xml:space="preserve">, 397(10282), pp.1400–1418. </w:t>
      </w:r>
      <w:proofErr w:type="spellStart"/>
      <w:r w:rsidRPr="00984015">
        <w:rPr>
          <w:rFonts w:ascii="Times New Roman" w:eastAsia="Times New Roman" w:hAnsi="Times New Roman" w:cs="Times New Roman"/>
          <w:sz w:val="24"/>
          <w:szCs w:val="24"/>
        </w:rPr>
        <w:t>doi:</w:t>
      </w:r>
      <w:hyperlink r:id="rId10">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://doi.org/10.1016/s0140-6736(21)00568-7</w:t>
        </w:r>
      </w:hyperlink>
      <w:r w:rsidRPr="00984015">
        <w:rPr>
          <w:rFonts w:ascii="Times New Roman" w:eastAsia="Times New Roman" w:hAnsi="Times New Roman" w:cs="Times New Roman"/>
          <w:sz w:val="24"/>
          <w:szCs w:val="24"/>
        </w:rPr>
        <w:t xml:space="preserve">. </w:t>
      </w:r>
    </w:p>
    <w:p w14:paraId="7E135FAC"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Hou, X., Feng, L., Dai, Y., Hu, C., Gibson, L., Tang, J., Lee, Z., Wang, Y., Cai, X., Liu, J., Zheng, Y. and Zheng, C. (2022). Global mapping reveals increase in lacustrine algal blooms over the past decade. </w:t>
      </w:r>
      <w:r w:rsidRPr="00984015">
        <w:rPr>
          <w:rFonts w:ascii="Times New Roman" w:eastAsia="Times New Roman" w:hAnsi="Times New Roman" w:cs="Times New Roman"/>
          <w:i/>
          <w:sz w:val="24"/>
          <w:szCs w:val="24"/>
        </w:rPr>
        <w:t>Nature Geoscience</w:t>
      </w:r>
      <w:r w:rsidRPr="00984015">
        <w:rPr>
          <w:rFonts w:ascii="Times New Roman" w:eastAsia="Times New Roman" w:hAnsi="Times New Roman" w:cs="Times New Roman"/>
          <w:sz w:val="24"/>
          <w:szCs w:val="24"/>
        </w:rPr>
        <w:t xml:space="preserve">, 15(2), pp.130–134. </w:t>
      </w:r>
      <w:proofErr w:type="spellStart"/>
      <w:r w:rsidRPr="00984015">
        <w:rPr>
          <w:rFonts w:ascii="Times New Roman" w:eastAsia="Times New Roman" w:hAnsi="Times New Roman" w:cs="Times New Roman"/>
          <w:sz w:val="24"/>
          <w:szCs w:val="24"/>
        </w:rPr>
        <w:t>doi:</w:t>
      </w:r>
      <w:hyperlink r:id="rId11">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://doi.org/10.1038/s41561-021-00887-x</w:t>
        </w:r>
      </w:hyperlink>
      <w:r w:rsidRPr="00984015">
        <w:rPr>
          <w:rFonts w:ascii="Times New Roman" w:eastAsia="Times New Roman" w:hAnsi="Times New Roman" w:cs="Times New Roman"/>
          <w:sz w:val="24"/>
          <w:szCs w:val="24"/>
        </w:rPr>
        <w:t xml:space="preserve">. </w:t>
      </w:r>
    </w:p>
    <w:p w14:paraId="484A3C0D"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Jackson, S.E., Llewellyn, C.H. and Smith, L. (2020). The obesity epidemic – Nature via nurture: A narrative review of high-income countries. </w:t>
      </w:r>
      <w:r w:rsidRPr="00984015">
        <w:rPr>
          <w:rFonts w:ascii="Times New Roman" w:eastAsia="Times New Roman" w:hAnsi="Times New Roman" w:cs="Times New Roman"/>
          <w:i/>
          <w:sz w:val="24"/>
          <w:szCs w:val="24"/>
        </w:rPr>
        <w:t>SAGE Open Medicine</w:t>
      </w:r>
      <w:r w:rsidRPr="00984015">
        <w:rPr>
          <w:rFonts w:ascii="Times New Roman" w:eastAsia="Times New Roman" w:hAnsi="Times New Roman" w:cs="Times New Roman"/>
          <w:sz w:val="24"/>
          <w:szCs w:val="24"/>
        </w:rPr>
        <w:t xml:space="preserve">, [online] 8(1), p.205031212091826. </w:t>
      </w:r>
      <w:proofErr w:type="spellStart"/>
      <w:r w:rsidRPr="00984015">
        <w:rPr>
          <w:rFonts w:ascii="Times New Roman" w:eastAsia="Times New Roman" w:hAnsi="Times New Roman" w:cs="Times New Roman"/>
          <w:sz w:val="24"/>
          <w:szCs w:val="24"/>
        </w:rPr>
        <w:t>doi:</w:t>
      </w:r>
      <w:hyperlink r:id="rId12">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://doi.org/10.1177/2050312120918265</w:t>
        </w:r>
      </w:hyperlink>
      <w:r w:rsidRPr="00984015">
        <w:rPr>
          <w:rFonts w:ascii="Times New Roman" w:eastAsia="Times New Roman" w:hAnsi="Times New Roman" w:cs="Times New Roman"/>
          <w:sz w:val="24"/>
          <w:szCs w:val="24"/>
        </w:rPr>
        <w:t xml:space="preserve">. </w:t>
      </w:r>
    </w:p>
    <w:p w14:paraId="62EE8E38"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Naylor, R.L., Kishore, A., Sumaila, U.R., Issifu, I., Hunter, B.P., Belton, B., Bush, S.R., Cao, L., </w:t>
      </w:r>
      <w:proofErr w:type="spellStart"/>
      <w:r w:rsidRPr="00984015">
        <w:rPr>
          <w:rFonts w:ascii="Times New Roman" w:eastAsia="Times New Roman" w:hAnsi="Times New Roman" w:cs="Times New Roman"/>
          <w:sz w:val="24"/>
          <w:szCs w:val="24"/>
        </w:rPr>
        <w:t>Gelcich</w:t>
      </w:r>
      <w:proofErr w:type="spellEnd"/>
      <w:r w:rsidRPr="00984015">
        <w:rPr>
          <w:rFonts w:ascii="Times New Roman" w:eastAsia="Times New Roman" w:hAnsi="Times New Roman" w:cs="Times New Roman"/>
          <w:sz w:val="24"/>
          <w:szCs w:val="24"/>
        </w:rPr>
        <w:t xml:space="preserve">, S., Gephart, J.A., Golden, C.D., Jonell, M., Koehn, J.Z., Little, D.C., Thilsted, S.H., </w:t>
      </w:r>
      <w:proofErr w:type="spellStart"/>
      <w:r w:rsidRPr="00984015">
        <w:rPr>
          <w:rFonts w:ascii="Times New Roman" w:eastAsia="Times New Roman" w:hAnsi="Times New Roman" w:cs="Times New Roman"/>
          <w:sz w:val="24"/>
          <w:szCs w:val="24"/>
        </w:rPr>
        <w:t>Tigchelaar</w:t>
      </w:r>
      <w:proofErr w:type="spellEnd"/>
      <w:r w:rsidRPr="00984015">
        <w:rPr>
          <w:rFonts w:ascii="Times New Roman" w:eastAsia="Times New Roman" w:hAnsi="Times New Roman" w:cs="Times New Roman"/>
          <w:sz w:val="24"/>
          <w:szCs w:val="24"/>
        </w:rPr>
        <w:t xml:space="preserve">, M. and Crona, B. (2021). Blue food demand across geographic and temporal scales. </w:t>
      </w:r>
      <w:r w:rsidRPr="00984015">
        <w:rPr>
          <w:rFonts w:ascii="Times New Roman" w:eastAsia="Times New Roman" w:hAnsi="Times New Roman" w:cs="Times New Roman"/>
          <w:i/>
          <w:sz w:val="24"/>
          <w:szCs w:val="24"/>
        </w:rPr>
        <w:t>Nature Communications</w:t>
      </w:r>
      <w:r w:rsidRPr="00984015">
        <w:rPr>
          <w:rFonts w:ascii="Times New Roman" w:eastAsia="Times New Roman" w:hAnsi="Times New Roman" w:cs="Times New Roman"/>
          <w:sz w:val="24"/>
          <w:szCs w:val="24"/>
        </w:rPr>
        <w:t xml:space="preserve">, 12(1). </w:t>
      </w:r>
      <w:proofErr w:type="spellStart"/>
      <w:r w:rsidRPr="00984015">
        <w:rPr>
          <w:rFonts w:ascii="Times New Roman" w:eastAsia="Times New Roman" w:hAnsi="Times New Roman" w:cs="Times New Roman"/>
          <w:sz w:val="24"/>
          <w:szCs w:val="24"/>
        </w:rPr>
        <w:t>doi:</w:t>
      </w:r>
      <w:hyperlink r:id="rId13">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://doi.org/10.1038/s41467-021-25516-4</w:t>
        </w:r>
      </w:hyperlink>
      <w:r w:rsidRPr="00984015">
        <w:rPr>
          <w:rFonts w:ascii="Times New Roman" w:eastAsia="Times New Roman" w:hAnsi="Times New Roman" w:cs="Times New Roman"/>
          <w:sz w:val="24"/>
          <w:szCs w:val="24"/>
        </w:rPr>
        <w:t xml:space="preserve">. </w:t>
      </w:r>
    </w:p>
    <w:p w14:paraId="74D2EFD4"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proofErr w:type="spellStart"/>
      <w:r w:rsidRPr="00984015">
        <w:rPr>
          <w:rFonts w:ascii="Times New Roman" w:eastAsia="Times New Roman" w:hAnsi="Times New Roman" w:cs="Times New Roman"/>
          <w:sz w:val="24"/>
          <w:szCs w:val="24"/>
        </w:rPr>
        <w:t>Osendarp</w:t>
      </w:r>
      <w:proofErr w:type="spellEnd"/>
      <w:r w:rsidRPr="00984015">
        <w:rPr>
          <w:rFonts w:ascii="Times New Roman" w:eastAsia="Times New Roman" w:hAnsi="Times New Roman" w:cs="Times New Roman"/>
          <w:sz w:val="24"/>
          <w:szCs w:val="24"/>
        </w:rPr>
        <w:t xml:space="preserve">, S., </w:t>
      </w:r>
      <w:proofErr w:type="spellStart"/>
      <w:r w:rsidRPr="00984015">
        <w:rPr>
          <w:rFonts w:ascii="Times New Roman" w:eastAsia="Times New Roman" w:hAnsi="Times New Roman" w:cs="Times New Roman"/>
          <w:sz w:val="24"/>
          <w:szCs w:val="24"/>
        </w:rPr>
        <w:t>Akuoku</w:t>
      </w:r>
      <w:proofErr w:type="spellEnd"/>
      <w:r w:rsidRPr="00984015">
        <w:rPr>
          <w:rFonts w:ascii="Times New Roman" w:eastAsia="Times New Roman" w:hAnsi="Times New Roman" w:cs="Times New Roman"/>
          <w:sz w:val="24"/>
          <w:szCs w:val="24"/>
        </w:rPr>
        <w:t xml:space="preserve">, J.K., Black, R.E., Headey, D., Ruel, M., Scott, N., Shekar, M., Walker, N., Flory, A., Haddad, L., Laborde, D., </w:t>
      </w:r>
      <w:proofErr w:type="spellStart"/>
      <w:r w:rsidRPr="00984015">
        <w:rPr>
          <w:rFonts w:ascii="Times New Roman" w:eastAsia="Times New Roman" w:hAnsi="Times New Roman" w:cs="Times New Roman"/>
          <w:sz w:val="24"/>
          <w:szCs w:val="24"/>
        </w:rPr>
        <w:t>Stegmuller</w:t>
      </w:r>
      <w:proofErr w:type="spellEnd"/>
      <w:r w:rsidRPr="00984015">
        <w:rPr>
          <w:rFonts w:ascii="Times New Roman" w:eastAsia="Times New Roman" w:hAnsi="Times New Roman" w:cs="Times New Roman"/>
          <w:sz w:val="24"/>
          <w:szCs w:val="24"/>
        </w:rPr>
        <w:t xml:space="preserve">, A., Thomas, M. and Heidkamp, R. (2021). The COVID-19 crisis will exacerbate maternal and child undernutrition and child mortality in low- and middle-income countries. </w:t>
      </w:r>
      <w:r w:rsidRPr="00984015">
        <w:rPr>
          <w:rFonts w:ascii="Times New Roman" w:eastAsia="Times New Roman" w:hAnsi="Times New Roman" w:cs="Times New Roman"/>
          <w:i/>
          <w:sz w:val="24"/>
          <w:szCs w:val="24"/>
        </w:rPr>
        <w:t>Nature Food</w:t>
      </w:r>
      <w:r w:rsidRPr="00984015">
        <w:rPr>
          <w:rFonts w:ascii="Times New Roman" w:eastAsia="Times New Roman" w:hAnsi="Times New Roman" w:cs="Times New Roman"/>
          <w:sz w:val="24"/>
          <w:szCs w:val="24"/>
        </w:rPr>
        <w:t xml:space="preserve">, [online] 2(7), pp.476–484. </w:t>
      </w:r>
      <w:proofErr w:type="spellStart"/>
      <w:r w:rsidRPr="00984015">
        <w:rPr>
          <w:rFonts w:ascii="Times New Roman" w:eastAsia="Times New Roman" w:hAnsi="Times New Roman" w:cs="Times New Roman"/>
          <w:sz w:val="24"/>
          <w:szCs w:val="24"/>
        </w:rPr>
        <w:t>doi:</w:t>
      </w:r>
      <w:hyperlink r:id="rId14">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://doi.org/10.1038/s43016-021-00319-4</w:t>
        </w:r>
      </w:hyperlink>
      <w:r w:rsidRPr="00984015">
        <w:rPr>
          <w:rFonts w:ascii="Times New Roman" w:eastAsia="Times New Roman" w:hAnsi="Times New Roman" w:cs="Times New Roman"/>
          <w:sz w:val="24"/>
          <w:szCs w:val="24"/>
        </w:rPr>
        <w:t xml:space="preserve">. </w:t>
      </w:r>
    </w:p>
    <w:p w14:paraId="5B479106"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Rennert, K., Errickson, F., Prest, B.C., Rennels, L., Newell, R.G., Pizer, W., Kingdon, C., Wingenroth, J., Cooke, R., Parthum, B., Smith, D., Cromar, K., Diaz, D., Moore, F.C., Müller, U.K., Plevin, R.J., Raftery, A.E., Ševčíková, H., Sheets, H. and Stock, J.H. (2022). Comprehensive Evidence Implies a Higher Social Cost of CO2. </w:t>
      </w:r>
      <w:r w:rsidRPr="00984015">
        <w:rPr>
          <w:rFonts w:ascii="Times New Roman" w:eastAsia="Times New Roman" w:hAnsi="Times New Roman" w:cs="Times New Roman"/>
          <w:i/>
          <w:sz w:val="24"/>
          <w:szCs w:val="24"/>
        </w:rPr>
        <w:t>Nature</w:t>
      </w:r>
      <w:r w:rsidRPr="00984015">
        <w:rPr>
          <w:rFonts w:ascii="Times New Roman" w:eastAsia="Times New Roman" w:hAnsi="Times New Roman" w:cs="Times New Roman"/>
          <w:sz w:val="24"/>
          <w:szCs w:val="24"/>
        </w:rPr>
        <w:t xml:space="preserve">, 610. </w:t>
      </w:r>
      <w:proofErr w:type="spellStart"/>
      <w:r w:rsidRPr="00984015">
        <w:rPr>
          <w:rFonts w:ascii="Times New Roman" w:eastAsia="Times New Roman" w:hAnsi="Times New Roman" w:cs="Times New Roman"/>
          <w:sz w:val="24"/>
          <w:szCs w:val="24"/>
        </w:rPr>
        <w:t>doi:</w:t>
      </w:r>
      <w:hyperlink r:id="rId15">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://doi.org/10.1038/s41586-022-05224-9</w:t>
        </w:r>
      </w:hyperlink>
      <w:r w:rsidRPr="00984015">
        <w:rPr>
          <w:rFonts w:ascii="Times New Roman" w:eastAsia="Times New Roman" w:hAnsi="Times New Roman" w:cs="Times New Roman"/>
          <w:sz w:val="24"/>
          <w:szCs w:val="24"/>
        </w:rPr>
        <w:t xml:space="preserve">. </w:t>
      </w:r>
    </w:p>
    <w:p w14:paraId="63937A81"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Schar, D., Zhao, C., Wang, Y., Larsson, D.G.J., Gilbert, M. and Van Boeckel, T.P. (2021). Twenty-year trends in antimicrobial resistance from aquaculture and fisheries in Asia. </w:t>
      </w:r>
      <w:r w:rsidRPr="00984015">
        <w:rPr>
          <w:rFonts w:ascii="Times New Roman" w:eastAsia="Times New Roman" w:hAnsi="Times New Roman" w:cs="Times New Roman"/>
          <w:i/>
          <w:sz w:val="24"/>
          <w:szCs w:val="24"/>
        </w:rPr>
        <w:t>Nature Communications</w:t>
      </w:r>
      <w:r w:rsidRPr="00984015">
        <w:rPr>
          <w:rFonts w:ascii="Times New Roman" w:eastAsia="Times New Roman" w:hAnsi="Times New Roman" w:cs="Times New Roman"/>
          <w:sz w:val="24"/>
          <w:szCs w:val="24"/>
        </w:rPr>
        <w:t xml:space="preserve">, 12(1). </w:t>
      </w:r>
      <w:proofErr w:type="spellStart"/>
      <w:r w:rsidRPr="00984015">
        <w:rPr>
          <w:rFonts w:ascii="Times New Roman" w:eastAsia="Times New Roman" w:hAnsi="Times New Roman" w:cs="Times New Roman"/>
          <w:sz w:val="24"/>
          <w:szCs w:val="24"/>
        </w:rPr>
        <w:t>doi:</w:t>
      </w:r>
      <w:hyperlink r:id="rId16">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://doi.org/10.1038/s41467-021-25655-8</w:t>
        </w:r>
      </w:hyperlink>
      <w:r w:rsidRPr="00984015">
        <w:rPr>
          <w:rFonts w:ascii="Times New Roman" w:eastAsia="Times New Roman" w:hAnsi="Times New Roman" w:cs="Times New Roman"/>
          <w:sz w:val="24"/>
          <w:szCs w:val="24"/>
        </w:rPr>
        <w:t xml:space="preserve">. </w:t>
      </w:r>
    </w:p>
    <w:p w14:paraId="2BCF9336"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van Dijk, M., Morley, T., Rau, M.L. and </w:t>
      </w:r>
      <w:proofErr w:type="spellStart"/>
      <w:r w:rsidRPr="00984015">
        <w:rPr>
          <w:rFonts w:ascii="Times New Roman" w:eastAsia="Times New Roman" w:hAnsi="Times New Roman" w:cs="Times New Roman"/>
          <w:sz w:val="24"/>
          <w:szCs w:val="24"/>
        </w:rPr>
        <w:t>Saghai</w:t>
      </w:r>
      <w:proofErr w:type="spellEnd"/>
      <w:r w:rsidRPr="00984015">
        <w:rPr>
          <w:rFonts w:ascii="Times New Roman" w:eastAsia="Times New Roman" w:hAnsi="Times New Roman" w:cs="Times New Roman"/>
          <w:sz w:val="24"/>
          <w:szCs w:val="24"/>
        </w:rPr>
        <w:t xml:space="preserve">, Y. (2021). A meta-analysis of projected global food demand and population at risk of hunger for the period 2010–2050. </w:t>
      </w:r>
      <w:r w:rsidRPr="00984015">
        <w:rPr>
          <w:rFonts w:ascii="Times New Roman" w:eastAsia="Times New Roman" w:hAnsi="Times New Roman" w:cs="Times New Roman"/>
          <w:i/>
          <w:sz w:val="24"/>
          <w:szCs w:val="24"/>
        </w:rPr>
        <w:t>Nature Food</w:t>
      </w:r>
      <w:r w:rsidRPr="00984015">
        <w:rPr>
          <w:rFonts w:ascii="Times New Roman" w:eastAsia="Times New Roman" w:hAnsi="Times New Roman" w:cs="Times New Roman"/>
          <w:sz w:val="24"/>
          <w:szCs w:val="24"/>
        </w:rPr>
        <w:t xml:space="preserve">, 2(7), pp.494–501. </w:t>
      </w:r>
      <w:proofErr w:type="spellStart"/>
      <w:r w:rsidRPr="00984015">
        <w:rPr>
          <w:rFonts w:ascii="Times New Roman" w:eastAsia="Times New Roman" w:hAnsi="Times New Roman" w:cs="Times New Roman"/>
          <w:sz w:val="24"/>
          <w:szCs w:val="24"/>
        </w:rPr>
        <w:t>doi:</w:t>
      </w:r>
      <w:hyperlink r:id="rId17">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://doi.org/10.1038/s43016-021-00322-9</w:t>
        </w:r>
      </w:hyperlink>
      <w:r w:rsidRPr="00984015">
        <w:rPr>
          <w:rFonts w:ascii="Times New Roman" w:eastAsia="Times New Roman" w:hAnsi="Times New Roman" w:cs="Times New Roman"/>
          <w:sz w:val="24"/>
          <w:szCs w:val="24"/>
        </w:rPr>
        <w:t xml:space="preserve">. </w:t>
      </w:r>
    </w:p>
    <w:p w14:paraId="554F4B1E" w14:textId="77777777" w:rsidR="00984015" w:rsidRPr="00984015" w:rsidRDefault="00984015" w:rsidP="00984015">
      <w:pPr>
        <w:spacing w:after="240" w:line="360" w:lineRule="auto"/>
        <w:jc w:val="both"/>
        <w:rPr>
          <w:rFonts w:ascii="Times New Roman" w:eastAsia="Times New Roman" w:hAnsi="Times New Roman" w:cs="Times New Roman"/>
          <w:sz w:val="24"/>
          <w:szCs w:val="24"/>
        </w:rPr>
      </w:pPr>
      <w:r w:rsidRPr="00984015">
        <w:rPr>
          <w:rFonts w:ascii="Times New Roman" w:eastAsia="Times New Roman" w:hAnsi="Times New Roman" w:cs="Times New Roman"/>
          <w:sz w:val="24"/>
          <w:szCs w:val="24"/>
        </w:rPr>
        <w:t xml:space="preserve">Whitton, C., </w:t>
      </w:r>
      <w:proofErr w:type="spellStart"/>
      <w:r w:rsidRPr="00984015">
        <w:rPr>
          <w:rFonts w:ascii="Times New Roman" w:eastAsia="Times New Roman" w:hAnsi="Times New Roman" w:cs="Times New Roman"/>
          <w:sz w:val="24"/>
          <w:szCs w:val="24"/>
        </w:rPr>
        <w:t>Bogueva</w:t>
      </w:r>
      <w:proofErr w:type="spellEnd"/>
      <w:r w:rsidRPr="00984015">
        <w:rPr>
          <w:rFonts w:ascii="Times New Roman" w:eastAsia="Times New Roman" w:hAnsi="Times New Roman" w:cs="Times New Roman"/>
          <w:sz w:val="24"/>
          <w:szCs w:val="24"/>
        </w:rPr>
        <w:t xml:space="preserve">, D., Marinova, D. and Phillips, C.J.C. (2021). Are We Approaching Peak Meat Consumption? Analysis of Meat Consumption from 2000 to 2019 in 35 Countries and Its Relationship to Gross Domestic Product. </w:t>
      </w:r>
      <w:r w:rsidRPr="00984015">
        <w:rPr>
          <w:rFonts w:ascii="Times New Roman" w:eastAsia="Times New Roman" w:hAnsi="Times New Roman" w:cs="Times New Roman"/>
          <w:i/>
          <w:sz w:val="24"/>
          <w:szCs w:val="24"/>
        </w:rPr>
        <w:t>Animals</w:t>
      </w:r>
      <w:r w:rsidRPr="00984015">
        <w:rPr>
          <w:rFonts w:ascii="Times New Roman" w:eastAsia="Times New Roman" w:hAnsi="Times New Roman" w:cs="Times New Roman"/>
          <w:sz w:val="24"/>
          <w:szCs w:val="24"/>
        </w:rPr>
        <w:t xml:space="preserve">, 11(12), p.3466. </w:t>
      </w:r>
      <w:proofErr w:type="spellStart"/>
      <w:r w:rsidRPr="00984015">
        <w:rPr>
          <w:rFonts w:ascii="Times New Roman" w:eastAsia="Times New Roman" w:hAnsi="Times New Roman" w:cs="Times New Roman"/>
          <w:sz w:val="24"/>
          <w:szCs w:val="24"/>
        </w:rPr>
        <w:t>doi:</w:t>
      </w:r>
      <w:hyperlink r:id="rId18">
        <w:r w:rsidRPr="00984015">
          <w:rPr>
            <w:rFonts w:ascii="Times New Roman" w:eastAsia="Times New Roman" w:hAnsi="Times New Roman" w:cs="Times New Roman"/>
            <w:color w:val="1155CC"/>
            <w:sz w:val="24"/>
            <w:szCs w:val="24"/>
            <w:u w:val="single"/>
          </w:rPr>
          <w:t>https</w:t>
        </w:r>
        <w:proofErr w:type="spellEnd"/>
        <w:r w:rsidRPr="00984015">
          <w:rPr>
            <w:rFonts w:ascii="Times New Roman" w:eastAsia="Times New Roman" w:hAnsi="Times New Roman" w:cs="Times New Roman"/>
            <w:color w:val="1155CC"/>
            <w:sz w:val="24"/>
            <w:szCs w:val="24"/>
            <w:u w:val="single"/>
          </w:rPr>
          <w:t>://doi.org/10.3390/ani11123466</w:t>
        </w:r>
      </w:hyperlink>
      <w:r w:rsidRPr="00984015">
        <w:rPr>
          <w:rFonts w:ascii="Times New Roman" w:eastAsia="Times New Roman" w:hAnsi="Times New Roman" w:cs="Times New Roman"/>
          <w:sz w:val="24"/>
          <w:szCs w:val="24"/>
        </w:rPr>
        <w:t xml:space="preserve">. </w:t>
      </w:r>
    </w:p>
    <w:p w14:paraId="199CE58A" w14:textId="77777777" w:rsidR="0032346E" w:rsidRDefault="0032346E">
      <w:pPr>
        <w:spacing w:line="360" w:lineRule="auto"/>
        <w:rPr>
          <w:rFonts w:ascii="Times New Roman" w:eastAsia="Times New Roman" w:hAnsi="Times New Roman" w:cs="Times New Roman"/>
          <w:sz w:val="24"/>
          <w:szCs w:val="24"/>
        </w:rPr>
      </w:pPr>
    </w:p>
    <w:p w14:paraId="331EAA83" w14:textId="77777777" w:rsidR="0032346E" w:rsidRDefault="0032346E">
      <w:pPr>
        <w:spacing w:line="360" w:lineRule="auto"/>
        <w:rPr>
          <w:rFonts w:ascii="Times New Roman" w:eastAsia="Times New Roman" w:hAnsi="Times New Roman" w:cs="Times New Roman"/>
          <w:sz w:val="24"/>
          <w:szCs w:val="24"/>
        </w:rPr>
      </w:pPr>
    </w:p>
    <w:p w14:paraId="3A803317" w14:textId="77777777" w:rsidR="0032346E" w:rsidRDefault="0032346E">
      <w:pPr>
        <w:spacing w:line="360" w:lineRule="auto"/>
        <w:rPr>
          <w:rFonts w:ascii="Times New Roman" w:eastAsia="Times New Roman" w:hAnsi="Times New Roman" w:cs="Times New Roman"/>
          <w:b/>
          <w:sz w:val="24"/>
          <w:szCs w:val="24"/>
        </w:rPr>
      </w:pPr>
    </w:p>
    <w:sectPr w:rsidR="0032346E">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FF7D55" w14:textId="77777777" w:rsidR="00BE4A66" w:rsidRDefault="00BE4A66">
      <w:pPr>
        <w:spacing w:line="240" w:lineRule="auto"/>
      </w:pPr>
      <w:r>
        <w:separator/>
      </w:r>
    </w:p>
  </w:endnote>
  <w:endnote w:type="continuationSeparator" w:id="0">
    <w:p w14:paraId="4B9727A5" w14:textId="77777777" w:rsidR="00BE4A66" w:rsidRDefault="00BE4A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6484E" w14:textId="77777777" w:rsidR="0032346E" w:rsidRDefault="00000000">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984015">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r>
      <w:rPr>
        <w:rFonts w:ascii="Times New Roman" w:eastAsia="Times New Roman" w:hAnsi="Times New Roman" w:cs="Times New Roman"/>
        <w:sz w:val="20"/>
        <w:szCs w:val="20"/>
      </w:rPr>
      <w:t xml:space="preserve"> of </w:t>
    </w: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NUMPAGES</w:instrText>
    </w:r>
    <w:r>
      <w:rPr>
        <w:rFonts w:ascii="Times New Roman" w:eastAsia="Times New Roman" w:hAnsi="Times New Roman" w:cs="Times New Roman"/>
        <w:sz w:val="20"/>
        <w:szCs w:val="20"/>
      </w:rPr>
      <w:fldChar w:fldCharType="separate"/>
    </w:r>
    <w:r w:rsidR="00984015">
      <w:rPr>
        <w:rFonts w:ascii="Times New Roman" w:eastAsia="Times New Roman" w:hAnsi="Times New Roman" w:cs="Times New Roman"/>
        <w:noProof/>
        <w:sz w:val="20"/>
        <w:szCs w:val="20"/>
      </w:rPr>
      <w:t>2</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DA3F4D" w14:textId="77777777" w:rsidR="00BE4A66" w:rsidRDefault="00BE4A66">
      <w:pPr>
        <w:spacing w:line="240" w:lineRule="auto"/>
      </w:pPr>
      <w:r>
        <w:separator/>
      </w:r>
    </w:p>
  </w:footnote>
  <w:footnote w:type="continuationSeparator" w:id="0">
    <w:p w14:paraId="7592AB7D" w14:textId="77777777" w:rsidR="00BE4A66" w:rsidRDefault="00BE4A6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8776B"/>
    <w:multiLevelType w:val="multilevel"/>
    <w:tmpl w:val="37FC3D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683AB0"/>
    <w:multiLevelType w:val="multilevel"/>
    <w:tmpl w:val="58B69D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5305516">
    <w:abstractNumId w:val="1"/>
  </w:num>
  <w:num w:numId="2" w16cid:durableId="16818527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346E"/>
    <w:rsid w:val="0032346E"/>
    <w:rsid w:val="00984015"/>
    <w:rsid w:val="00BE4A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ADAA2"/>
  <w15:docId w15:val="{F5243208-F61D-44F6-B4A2-3C1AFD15B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984015"/>
    <w:pPr>
      <w:spacing w:after="100"/>
    </w:pPr>
  </w:style>
  <w:style w:type="character" w:styleId="Hyperlink">
    <w:name w:val="Hyperlink"/>
    <w:basedOn w:val="DefaultParagraphFont"/>
    <w:uiPriority w:val="99"/>
    <w:unhideWhenUsed/>
    <w:rsid w:val="009840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38/s41467-021-25516-4" TargetMode="External"/><Relationship Id="rId18" Type="http://schemas.openxmlformats.org/officeDocument/2006/relationships/hyperlink" Target="https://doi.org/10.3390/ani11123466"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oi.org/10.1177/2050312120918265" TargetMode="External"/><Relationship Id="rId17" Type="http://schemas.openxmlformats.org/officeDocument/2006/relationships/hyperlink" Target="https://doi.org/10.1038/s43016-021-00322-9" TargetMode="External"/><Relationship Id="rId2" Type="http://schemas.openxmlformats.org/officeDocument/2006/relationships/styles" Target="styles.xml"/><Relationship Id="rId16" Type="http://schemas.openxmlformats.org/officeDocument/2006/relationships/hyperlink" Target="https://doi.org/10.1038/s41467-021-25655-8"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38/s41561-021-00887-x" TargetMode="External"/><Relationship Id="rId5" Type="http://schemas.openxmlformats.org/officeDocument/2006/relationships/footnotes" Target="footnotes.xml"/><Relationship Id="rId15" Type="http://schemas.openxmlformats.org/officeDocument/2006/relationships/hyperlink" Target="https://doi.org/10.1038/s41586-022-05224-9" TargetMode="External"/><Relationship Id="rId10" Type="http://schemas.openxmlformats.org/officeDocument/2006/relationships/hyperlink" Target="https://doi.org/10.1016/s0140-6736(21)00568-7"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renene.2022.04.125" TargetMode="External"/><Relationship Id="rId14" Type="http://schemas.openxmlformats.org/officeDocument/2006/relationships/hyperlink" Target="https://doi.org/10.1038/s43016-021-0031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10</Pages>
  <Words>2018</Words>
  <Characters>11505</Characters>
  <Application>Microsoft Office Word</Application>
  <DocSecurity>0</DocSecurity>
  <Lines>95</Lines>
  <Paragraphs>26</Paragraphs>
  <ScaleCrop>false</ScaleCrop>
  <Company/>
  <LinksUpToDate>false</LinksUpToDate>
  <CharactersWithSpaces>13497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Azariah Antony</dc:creator>
  <cp:revision>2</cp:revision>
  <dcterms:created xsi:type="dcterms:W3CDTF">2024-02-15T16:02:00Z</dcterms:created>
  <dcterms:modified xsi:type="dcterms:W3CDTF">2024-02-15T16:07:00Z</dcterms:modified>
</cp:coreProperties>
</file>