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7C3F6" w14:textId="77777777" w:rsidR="00C94C09" w:rsidRDefault="00C94C09" w:rsidP="00C94C09">
      <w:pPr>
        <w:spacing w:before="22"/>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11B58B83" w14:textId="77777777" w:rsidR="00C94C09" w:rsidRPr="00C94C09" w:rsidRDefault="00C94C09" w:rsidP="00C94C09">
      <w:pPr>
        <w:jc w:val="center"/>
        <w:rPr>
          <w:b/>
          <w:bCs/>
        </w:rPr>
      </w:pPr>
      <w:r w:rsidRPr="00C94C09">
        <w:rPr>
          <w:b/>
          <w:bCs/>
        </w:rPr>
        <w:t>Wales</w:t>
      </w:r>
      <w:r w:rsidRPr="00C94C09">
        <w:rPr>
          <w:b/>
          <w:bCs/>
          <w:spacing w:val="-5"/>
        </w:rPr>
        <w:t xml:space="preserve"> </w:t>
      </w:r>
      <w:r w:rsidRPr="00C94C09">
        <w:rPr>
          <w:b/>
          <w:bCs/>
        </w:rPr>
        <w:t>Institute</w:t>
      </w:r>
      <w:r w:rsidRPr="00C94C09">
        <w:rPr>
          <w:b/>
          <w:bCs/>
          <w:spacing w:val="-3"/>
        </w:rPr>
        <w:t xml:space="preserve"> </w:t>
      </w:r>
      <w:r w:rsidRPr="00C94C09">
        <w:rPr>
          <w:b/>
          <w:bCs/>
        </w:rPr>
        <w:t>of</w:t>
      </w:r>
      <w:r w:rsidRPr="00C94C09">
        <w:rPr>
          <w:b/>
          <w:bCs/>
          <w:spacing w:val="-2"/>
        </w:rPr>
        <w:t xml:space="preserve"> </w:t>
      </w:r>
      <w:r w:rsidRPr="00C94C09">
        <w:rPr>
          <w:b/>
          <w:bCs/>
        </w:rPr>
        <w:t>Science</w:t>
      </w:r>
      <w:r w:rsidRPr="00C94C09">
        <w:rPr>
          <w:b/>
          <w:bCs/>
          <w:spacing w:val="-4"/>
        </w:rPr>
        <w:t xml:space="preserve"> </w:t>
      </w:r>
      <w:r w:rsidRPr="00C94C09">
        <w:rPr>
          <w:b/>
          <w:bCs/>
        </w:rPr>
        <w:t>&amp;</w:t>
      </w:r>
      <w:r w:rsidRPr="00C94C09">
        <w:rPr>
          <w:b/>
          <w:bCs/>
          <w:spacing w:val="-3"/>
        </w:rPr>
        <w:t xml:space="preserve"> </w:t>
      </w:r>
      <w:r w:rsidRPr="00C94C09">
        <w:rPr>
          <w:b/>
          <w:bCs/>
          <w:spacing w:val="-5"/>
        </w:rPr>
        <w:t>Art</w:t>
      </w:r>
    </w:p>
    <w:p w14:paraId="7CB5DD94" w14:textId="77777777" w:rsidR="00C94C09" w:rsidRDefault="00C94C09" w:rsidP="00C94C09">
      <w:pPr>
        <w:pStyle w:val="BodyText"/>
        <w:rPr>
          <w:b/>
          <w:sz w:val="20"/>
        </w:rPr>
      </w:pPr>
    </w:p>
    <w:p w14:paraId="6802716C" w14:textId="77777777" w:rsidR="00C94C09" w:rsidRDefault="00C94C09" w:rsidP="00C94C09">
      <w:pPr>
        <w:pStyle w:val="BodyText"/>
        <w:rPr>
          <w:b/>
          <w:sz w:val="20"/>
        </w:rPr>
      </w:pPr>
    </w:p>
    <w:p w14:paraId="40C62369" w14:textId="77777777" w:rsidR="00C94C09" w:rsidRDefault="00C94C09" w:rsidP="00C94C09">
      <w:pPr>
        <w:pStyle w:val="BodyText"/>
        <w:rPr>
          <w:b/>
          <w:sz w:val="20"/>
        </w:rPr>
      </w:pPr>
    </w:p>
    <w:p w14:paraId="0C49518F" w14:textId="77777777" w:rsidR="00C94C09" w:rsidRDefault="00C94C09" w:rsidP="00C94C09">
      <w:pPr>
        <w:pStyle w:val="BodyText"/>
        <w:rPr>
          <w:b/>
          <w:sz w:val="20"/>
        </w:rPr>
      </w:pPr>
    </w:p>
    <w:p w14:paraId="73CA8954" w14:textId="77777777" w:rsidR="00C94C09" w:rsidRDefault="00C94C09" w:rsidP="00C94C09">
      <w:pPr>
        <w:pStyle w:val="BodyText"/>
        <w:rPr>
          <w:b/>
          <w:sz w:val="20"/>
        </w:rPr>
      </w:pPr>
    </w:p>
    <w:p w14:paraId="3C034610" w14:textId="77777777" w:rsidR="00C94C09" w:rsidRDefault="00C94C09" w:rsidP="00C94C09">
      <w:pPr>
        <w:pStyle w:val="BodyText"/>
        <w:spacing w:before="142"/>
        <w:rPr>
          <w:b/>
          <w:sz w:val="20"/>
        </w:rPr>
      </w:pPr>
      <w:r>
        <w:rPr>
          <w:noProof/>
        </w:rPr>
        <w:drawing>
          <wp:anchor distT="0" distB="0" distL="0" distR="0" simplePos="0" relativeHeight="251659264" behindDoc="1" locked="0" layoutInCell="1" allowOverlap="1" wp14:anchorId="0B96DBE1" wp14:editId="357DEB87">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8" cstate="print"/>
                    <a:stretch>
                      <a:fillRect/>
                    </a:stretch>
                  </pic:blipFill>
                  <pic:spPr>
                    <a:xfrm>
                      <a:off x="0" y="0"/>
                      <a:ext cx="3762964" cy="1347216"/>
                    </a:xfrm>
                    <a:prstGeom prst="rect">
                      <a:avLst/>
                    </a:prstGeom>
                  </pic:spPr>
                </pic:pic>
              </a:graphicData>
            </a:graphic>
          </wp:anchor>
        </w:drawing>
      </w:r>
    </w:p>
    <w:p w14:paraId="64A3B90A" w14:textId="77777777" w:rsidR="00C94C09" w:rsidRDefault="00C94C09" w:rsidP="00C94C09">
      <w:pPr>
        <w:pStyle w:val="BodyText"/>
        <w:rPr>
          <w:b/>
          <w:sz w:val="24"/>
        </w:rPr>
      </w:pPr>
    </w:p>
    <w:p w14:paraId="77FE9DAE" w14:textId="77777777" w:rsidR="00C94C09" w:rsidRDefault="00C94C09" w:rsidP="00C94C09">
      <w:pPr>
        <w:pStyle w:val="BodyText"/>
        <w:rPr>
          <w:b/>
          <w:sz w:val="24"/>
        </w:rPr>
      </w:pPr>
    </w:p>
    <w:p w14:paraId="7DF40F5F" w14:textId="77777777" w:rsidR="00C94C09" w:rsidRDefault="00C94C09" w:rsidP="00C94C09">
      <w:pPr>
        <w:pStyle w:val="BodyText"/>
        <w:rPr>
          <w:b/>
          <w:sz w:val="24"/>
        </w:rPr>
      </w:pPr>
    </w:p>
    <w:p w14:paraId="16FEB6C3" w14:textId="77777777" w:rsidR="00C94C09" w:rsidRDefault="00C94C09" w:rsidP="00C94C09">
      <w:pPr>
        <w:pStyle w:val="BodyText"/>
        <w:rPr>
          <w:b/>
          <w:sz w:val="24"/>
        </w:rPr>
      </w:pPr>
    </w:p>
    <w:p w14:paraId="44B60512" w14:textId="77777777" w:rsidR="00C94C09" w:rsidRDefault="00C94C09" w:rsidP="00C94C09">
      <w:pPr>
        <w:pStyle w:val="BodyText"/>
        <w:spacing w:before="199"/>
        <w:rPr>
          <w:b/>
          <w:sz w:val="24"/>
        </w:rPr>
      </w:pPr>
    </w:p>
    <w:p w14:paraId="15ED6027" w14:textId="63C0D14A" w:rsidR="00C94C09" w:rsidRDefault="0039333A" w:rsidP="00C94C09">
      <w:pPr>
        <w:ind w:right="23"/>
        <w:jc w:val="center"/>
        <w:rPr>
          <w:b/>
          <w:i/>
          <w:sz w:val="44"/>
        </w:rPr>
      </w:pPr>
      <w:r>
        <w:rPr>
          <w:b/>
          <w:i/>
          <w:sz w:val="44"/>
        </w:rPr>
        <w:t>Analyse and simulate a mechanical energy recovery system</w:t>
      </w:r>
    </w:p>
    <w:p w14:paraId="4E8E7F20" w14:textId="3DF211B4" w:rsidR="00C94C09" w:rsidRDefault="00297F1B" w:rsidP="00C94C09">
      <w:pPr>
        <w:spacing w:before="429"/>
        <w:ind w:left="5" w:right="23"/>
        <w:jc w:val="center"/>
        <w:rPr>
          <w:b/>
          <w:i/>
          <w:spacing w:val="-4"/>
          <w:sz w:val="32"/>
        </w:rPr>
      </w:pPr>
      <w:r>
        <w:rPr>
          <w:b/>
          <w:i/>
          <w:sz w:val="32"/>
        </w:rPr>
        <w:t>Stress Analysis &amp; Dynamics</w:t>
      </w:r>
      <w:r w:rsidR="00C94C09">
        <w:rPr>
          <w:b/>
          <w:i/>
          <w:spacing w:val="-12"/>
          <w:sz w:val="32"/>
        </w:rPr>
        <w:t xml:space="preserve"> </w:t>
      </w:r>
      <w:r w:rsidR="00C94C09">
        <w:rPr>
          <w:b/>
          <w:i/>
          <w:sz w:val="32"/>
        </w:rPr>
        <w:t>(ACMA50</w:t>
      </w:r>
      <w:r>
        <w:rPr>
          <w:b/>
          <w:i/>
          <w:sz w:val="32"/>
        </w:rPr>
        <w:t>10</w:t>
      </w:r>
      <w:r w:rsidR="00C94C09">
        <w:rPr>
          <w:b/>
          <w:i/>
          <w:spacing w:val="-4"/>
          <w:sz w:val="32"/>
        </w:rPr>
        <w:t>)</w:t>
      </w:r>
    </w:p>
    <w:p w14:paraId="31BE6E00" w14:textId="77777777" w:rsidR="00C94C09" w:rsidRDefault="00C94C09" w:rsidP="00DE4F36">
      <w:pPr>
        <w:pStyle w:val="BodyText"/>
        <w:rPr>
          <w:b/>
          <w:i/>
          <w:sz w:val="32"/>
        </w:rPr>
      </w:pPr>
    </w:p>
    <w:p w14:paraId="718EB28A" w14:textId="77777777" w:rsidR="00C94C09" w:rsidRDefault="00C94C09" w:rsidP="00C94C09">
      <w:pPr>
        <w:pStyle w:val="BodyText"/>
        <w:rPr>
          <w:b/>
          <w:i/>
          <w:sz w:val="32"/>
        </w:rPr>
      </w:pPr>
    </w:p>
    <w:p w14:paraId="0A644F59" w14:textId="77777777" w:rsidR="00C94C09" w:rsidRDefault="00C94C09" w:rsidP="00C94C09">
      <w:pPr>
        <w:pStyle w:val="BodyText"/>
        <w:rPr>
          <w:b/>
          <w:i/>
          <w:sz w:val="32"/>
        </w:rPr>
      </w:pPr>
    </w:p>
    <w:p w14:paraId="4544BC82" w14:textId="77777777" w:rsidR="00C94C09" w:rsidRDefault="00C94C09" w:rsidP="00C94C09">
      <w:pPr>
        <w:pStyle w:val="BodyText"/>
        <w:rPr>
          <w:b/>
          <w:i/>
          <w:sz w:val="32"/>
        </w:rPr>
      </w:pPr>
    </w:p>
    <w:p w14:paraId="7900A363" w14:textId="77777777" w:rsidR="00C94C09" w:rsidRDefault="00C94C09" w:rsidP="00C94C09">
      <w:pPr>
        <w:pStyle w:val="BodyText"/>
        <w:rPr>
          <w:b/>
          <w:i/>
          <w:sz w:val="32"/>
        </w:rPr>
      </w:pPr>
    </w:p>
    <w:p w14:paraId="2888F6D7" w14:textId="77777777" w:rsidR="00C94C09" w:rsidRDefault="00C94C09" w:rsidP="00C94C09">
      <w:pPr>
        <w:pStyle w:val="BodyText"/>
        <w:rPr>
          <w:b/>
          <w:i/>
          <w:sz w:val="32"/>
        </w:rPr>
      </w:pPr>
    </w:p>
    <w:p w14:paraId="6B75F80B" w14:textId="77777777" w:rsidR="00C94C09" w:rsidRDefault="00C94C09" w:rsidP="00C94C09">
      <w:pPr>
        <w:pStyle w:val="BodyText"/>
        <w:spacing w:before="153"/>
        <w:rPr>
          <w:b/>
          <w:i/>
          <w:sz w:val="32"/>
        </w:rPr>
      </w:pPr>
    </w:p>
    <w:p w14:paraId="27B9AF11" w14:textId="2CDB0DAE" w:rsidR="00C94C09" w:rsidRDefault="00C94C09" w:rsidP="00C94C09">
      <w:pPr>
        <w:pStyle w:val="BodyText"/>
        <w:ind w:left="6" w:right="23"/>
        <w:jc w:val="center"/>
      </w:pPr>
      <w:r>
        <w:t>Owen Bell</w:t>
      </w:r>
    </w:p>
    <w:p w14:paraId="5CD5C1E0" w14:textId="77777777" w:rsidR="00C94C09" w:rsidRDefault="00C94C09" w:rsidP="00C94C09">
      <w:pPr>
        <w:pStyle w:val="BodyText"/>
        <w:spacing w:before="162" w:line="381" w:lineRule="auto"/>
        <w:ind w:left="3063" w:right="3077"/>
        <w:jc w:val="center"/>
      </w:pPr>
      <w:r>
        <w:t>2316885</w:t>
      </w:r>
    </w:p>
    <w:p w14:paraId="11454829" w14:textId="77777777" w:rsidR="00DE4F36" w:rsidRDefault="00C94C09" w:rsidP="00C94C09">
      <w:pPr>
        <w:pStyle w:val="BodyText"/>
        <w:spacing w:before="162" w:line="381" w:lineRule="auto"/>
        <w:ind w:left="3063" w:right="3077"/>
        <w:jc w:val="center"/>
      </w:pPr>
      <w:r>
        <w:t xml:space="preserve"> 1</w:t>
      </w:r>
      <w:r w:rsidR="0039333A">
        <w:t>7</w:t>
      </w:r>
      <w:r w:rsidRPr="00C94C09">
        <w:rPr>
          <w:vertAlign w:val="superscript"/>
        </w:rPr>
        <w:t>th</w:t>
      </w:r>
      <w:r>
        <w:t xml:space="preserve"> </w:t>
      </w:r>
      <w:r w:rsidR="0039333A">
        <w:t>November</w:t>
      </w:r>
      <w:r>
        <w:t xml:space="preserve"> 2025</w:t>
      </w:r>
    </w:p>
    <w:p w14:paraId="318D653B" w14:textId="5384C5F7" w:rsidR="00C94C09" w:rsidRPr="00C94C09" w:rsidRDefault="00DE4F36" w:rsidP="00C94C09">
      <w:pPr>
        <w:pStyle w:val="BodyText"/>
        <w:spacing w:before="162" w:line="381" w:lineRule="auto"/>
        <w:ind w:left="3063" w:right="3077"/>
        <w:jc w:val="center"/>
      </w:pPr>
      <w:r>
        <w:t xml:space="preserve">Word </w:t>
      </w:r>
      <w:r w:rsidR="00093591">
        <w:t>C</w:t>
      </w:r>
      <w:r>
        <w:t>ount</w:t>
      </w:r>
      <w:r w:rsidR="00093591">
        <w:t>: 262</w:t>
      </w:r>
      <w:r w:rsidR="00916F44">
        <w:t>8</w:t>
      </w:r>
      <w:r w:rsidR="00C94C09">
        <w:rPr>
          <w:color w:val="0F4761" w:themeColor="accent1" w:themeShade="BF"/>
          <w:sz w:val="40"/>
          <w:szCs w:val="44"/>
        </w:rPr>
        <w:br w:type="page"/>
      </w:r>
    </w:p>
    <w:sdt>
      <w:sdtPr>
        <w:rPr>
          <w:rFonts w:eastAsiaTheme="minorHAnsi" w:cstheme="minorBidi"/>
          <w:b w:val="0"/>
          <w:bCs w:val="0"/>
          <w:color w:val="auto"/>
          <w:sz w:val="24"/>
          <w:szCs w:val="24"/>
          <w:lang w:val="en-GB"/>
        </w:rPr>
        <w:id w:val="1380361499"/>
        <w:docPartObj>
          <w:docPartGallery w:val="Table of Contents"/>
          <w:docPartUnique/>
        </w:docPartObj>
      </w:sdtPr>
      <w:sdtEndPr>
        <w:rPr>
          <w:noProof/>
        </w:rPr>
      </w:sdtEndPr>
      <w:sdtContent>
        <w:p w14:paraId="4CE3158B" w14:textId="03C1DE02" w:rsidR="002B503F" w:rsidRPr="00AD4133" w:rsidRDefault="002B503F" w:rsidP="00AD4133">
          <w:pPr>
            <w:pStyle w:val="TOCHeading"/>
            <w:rPr>
              <w:b w:val="0"/>
              <w:bCs w:val="0"/>
              <w:sz w:val="40"/>
              <w:szCs w:val="40"/>
            </w:rPr>
          </w:pPr>
          <w:r w:rsidRPr="00AD4133">
            <w:rPr>
              <w:b w:val="0"/>
              <w:bCs w:val="0"/>
              <w:sz w:val="40"/>
              <w:szCs w:val="40"/>
            </w:rPr>
            <w:t>Contents</w:t>
          </w:r>
        </w:p>
        <w:p w14:paraId="57B714B2" w14:textId="12535F1D" w:rsidR="00916F44" w:rsidRDefault="002B503F">
          <w:pPr>
            <w:pStyle w:val="TOC1"/>
            <w:rPr>
              <w:rFonts w:asciiTheme="minorHAnsi" w:eastAsiaTheme="minorEastAsia" w:hAnsiTheme="minorHAnsi" w:cstheme="minorBidi"/>
              <w:kern w:val="2"/>
              <w:sz w:val="24"/>
              <w:szCs w:val="24"/>
              <w:lang w:eastAsia="en-GB"/>
              <w14:ligatures w14:val="standardContextual"/>
            </w:rPr>
          </w:pPr>
          <w:r w:rsidRPr="00AD4133">
            <w:fldChar w:fldCharType="begin"/>
          </w:r>
          <w:r w:rsidRPr="00AD4133">
            <w:instrText xml:space="preserve"> TOC \o "1-3" \h \z \u </w:instrText>
          </w:r>
          <w:r w:rsidRPr="00AD4133">
            <w:fldChar w:fldCharType="separate"/>
          </w:r>
          <w:hyperlink w:anchor="_Toc213957115" w:history="1">
            <w:r w:rsidR="00916F44" w:rsidRPr="00652DCF">
              <w:rPr>
                <w:rStyle w:val="Hyperlink"/>
              </w:rPr>
              <w:t>1</w:t>
            </w:r>
            <w:r w:rsidR="00916F44">
              <w:rPr>
                <w:rFonts w:asciiTheme="minorHAnsi" w:eastAsiaTheme="minorEastAsia" w:hAnsiTheme="minorHAnsi" w:cstheme="minorBidi"/>
                <w:kern w:val="2"/>
                <w:sz w:val="24"/>
                <w:szCs w:val="24"/>
                <w:lang w:eastAsia="en-GB"/>
                <w14:ligatures w14:val="standardContextual"/>
              </w:rPr>
              <w:tab/>
            </w:r>
            <w:r w:rsidR="00916F44" w:rsidRPr="00652DCF">
              <w:rPr>
                <w:rStyle w:val="Hyperlink"/>
              </w:rPr>
              <w:t>Flywheels Through History</w:t>
            </w:r>
            <w:r w:rsidR="00916F44">
              <w:rPr>
                <w:webHidden/>
              </w:rPr>
              <w:tab/>
            </w:r>
            <w:r w:rsidR="00916F44">
              <w:rPr>
                <w:webHidden/>
              </w:rPr>
              <w:fldChar w:fldCharType="begin"/>
            </w:r>
            <w:r w:rsidR="00916F44">
              <w:rPr>
                <w:webHidden/>
              </w:rPr>
              <w:instrText xml:space="preserve"> PAGEREF _Toc213957115 \h </w:instrText>
            </w:r>
            <w:r w:rsidR="00916F44">
              <w:rPr>
                <w:webHidden/>
              </w:rPr>
            </w:r>
            <w:r w:rsidR="00916F44">
              <w:rPr>
                <w:webHidden/>
              </w:rPr>
              <w:fldChar w:fldCharType="separate"/>
            </w:r>
            <w:r w:rsidR="00916F44">
              <w:rPr>
                <w:webHidden/>
              </w:rPr>
              <w:t>3</w:t>
            </w:r>
            <w:r w:rsidR="00916F44">
              <w:rPr>
                <w:webHidden/>
              </w:rPr>
              <w:fldChar w:fldCharType="end"/>
            </w:r>
          </w:hyperlink>
        </w:p>
        <w:p w14:paraId="25A1D4C5" w14:textId="4C6DD76E" w:rsidR="00916F44" w:rsidRDefault="00916F44">
          <w:pPr>
            <w:pStyle w:val="TOC1"/>
            <w:rPr>
              <w:rFonts w:asciiTheme="minorHAnsi" w:eastAsiaTheme="minorEastAsia" w:hAnsiTheme="minorHAnsi" w:cstheme="minorBidi"/>
              <w:kern w:val="2"/>
              <w:sz w:val="24"/>
              <w:szCs w:val="24"/>
              <w:lang w:eastAsia="en-GB"/>
              <w14:ligatures w14:val="standardContextual"/>
            </w:rPr>
          </w:pPr>
          <w:hyperlink w:anchor="_Toc213957116" w:history="1">
            <w:r w:rsidRPr="00652DCF">
              <w:rPr>
                <w:rStyle w:val="Hyperlink"/>
              </w:rPr>
              <w:t>2</w:t>
            </w:r>
            <w:r>
              <w:rPr>
                <w:rFonts w:asciiTheme="minorHAnsi" w:eastAsiaTheme="minorEastAsia" w:hAnsiTheme="minorHAnsi" w:cstheme="minorBidi"/>
                <w:kern w:val="2"/>
                <w:sz w:val="24"/>
                <w:szCs w:val="24"/>
                <w:lang w:eastAsia="en-GB"/>
                <w14:ligatures w14:val="standardContextual"/>
              </w:rPr>
              <w:tab/>
            </w:r>
            <w:r w:rsidRPr="00652DCF">
              <w:rPr>
                <w:rStyle w:val="Hyperlink"/>
              </w:rPr>
              <w:t>Kinetic Energy Recovery Systems (KERS)</w:t>
            </w:r>
            <w:r>
              <w:rPr>
                <w:webHidden/>
              </w:rPr>
              <w:tab/>
            </w:r>
            <w:r>
              <w:rPr>
                <w:webHidden/>
              </w:rPr>
              <w:fldChar w:fldCharType="begin"/>
            </w:r>
            <w:r>
              <w:rPr>
                <w:webHidden/>
              </w:rPr>
              <w:instrText xml:space="preserve"> PAGEREF _Toc213957116 \h </w:instrText>
            </w:r>
            <w:r>
              <w:rPr>
                <w:webHidden/>
              </w:rPr>
            </w:r>
            <w:r>
              <w:rPr>
                <w:webHidden/>
              </w:rPr>
              <w:fldChar w:fldCharType="separate"/>
            </w:r>
            <w:r>
              <w:rPr>
                <w:webHidden/>
              </w:rPr>
              <w:t>6</w:t>
            </w:r>
            <w:r>
              <w:rPr>
                <w:webHidden/>
              </w:rPr>
              <w:fldChar w:fldCharType="end"/>
            </w:r>
          </w:hyperlink>
        </w:p>
        <w:p w14:paraId="4C6C56D1" w14:textId="532DB159" w:rsidR="00916F44" w:rsidRDefault="00916F44">
          <w:pPr>
            <w:pStyle w:val="TOC1"/>
            <w:rPr>
              <w:rFonts w:asciiTheme="minorHAnsi" w:eastAsiaTheme="minorEastAsia" w:hAnsiTheme="minorHAnsi" w:cstheme="minorBidi"/>
              <w:kern w:val="2"/>
              <w:sz w:val="24"/>
              <w:szCs w:val="24"/>
              <w:lang w:eastAsia="en-GB"/>
              <w14:ligatures w14:val="standardContextual"/>
            </w:rPr>
          </w:pPr>
          <w:hyperlink w:anchor="_Toc213957117" w:history="1">
            <w:r w:rsidRPr="00652DCF">
              <w:rPr>
                <w:rStyle w:val="Hyperlink"/>
              </w:rPr>
              <w:t>3</w:t>
            </w:r>
            <w:r>
              <w:rPr>
                <w:rFonts w:asciiTheme="minorHAnsi" w:eastAsiaTheme="minorEastAsia" w:hAnsiTheme="minorHAnsi" w:cstheme="minorBidi"/>
                <w:kern w:val="2"/>
                <w:sz w:val="24"/>
                <w:szCs w:val="24"/>
                <w:lang w:eastAsia="en-GB"/>
                <w14:ligatures w14:val="standardContextual"/>
              </w:rPr>
              <w:tab/>
            </w:r>
            <w:r w:rsidRPr="00652DCF">
              <w:rPr>
                <w:rStyle w:val="Hyperlink"/>
              </w:rPr>
              <w:t>Experimental Calculations</w:t>
            </w:r>
            <w:r>
              <w:rPr>
                <w:webHidden/>
              </w:rPr>
              <w:tab/>
            </w:r>
            <w:r>
              <w:rPr>
                <w:webHidden/>
              </w:rPr>
              <w:fldChar w:fldCharType="begin"/>
            </w:r>
            <w:r>
              <w:rPr>
                <w:webHidden/>
              </w:rPr>
              <w:instrText xml:space="preserve"> PAGEREF _Toc213957117 \h </w:instrText>
            </w:r>
            <w:r>
              <w:rPr>
                <w:webHidden/>
              </w:rPr>
            </w:r>
            <w:r>
              <w:rPr>
                <w:webHidden/>
              </w:rPr>
              <w:fldChar w:fldCharType="separate"/>
            </w:r>
            <w:r>
              <w:rPr>
                <w:webHidden/>
              </w:rPr>
              <w:t>9</w:t>
            </w:r>
            <w:r>
              <w:rPr>
                <w:webHidden/>
              </w:rPr>
              <w:fldChar w:fldCharType="end"/>
            </w:r>
          </w:hyperlink>
        </w:p>
        <w:p w14:paraId="734B742D" w14:textId="7431E564" w:rsidR="00916F44" w:rsidRDefault="00916F44">
          <w:pPr>
            <w:pStyle w:val="TOC1"/>
            <w:rPr>
              <w:rFonts w:asciiTheme="minorHAnsi" w:eastAsiaTheme="minorEastAsia" w:hAnsiTheme="minorHAnsi" w:cstheme="minorBidi"/>
              <w:kern w:val="2"/>
              <w:sz w:val="24"/>
              <w:szCs w:val="24"/>
              <w:lang w:eastAsia="en-GB"/>
              <w14:ligatures w14:val="standardContextual"/>
            </w:rPr>
          </w:pPr>
          <w:hyperlink w:anchor="_Toc213957118" w:history="1">
            <w:r w:rsidRPr="00652DCF">
              <w:rPr>
                <w:rStyle w:val="Hyperlink"/>
              </w:rPr>
              <w:t>4</w:t>
            </w:r>
            <w:r>
              <w:rPr>
                <w:rFonts w:asciiTheme="minorHAnsi" w:eastAsiaTheme="minorEastAsia" w:hAnsiTheme="minorHAnsi" w:cstheme="minorBidi"/>
                <w:kern w:val="2"/>
                <w:sz w:val="24"/>
                <w:szCs w:val="24"/>
                <w:lang w:eastAsia="en-GB"/>
                <w14:ligatures w14:val="standardContextual"/>
              </w:rPr>
              <w:tab/>
            </w:r>
            <w:r w:rsidRPr="00652DCF">
              <w:rPr>
                <w:rStyle w:val="Hyperlink"/>
              </w:rPr>
              <w:t>Conclusion</w:t>
            </w:r>
            <w:r>
              <w:rPr>
                <w:webHidden/>
              </w:rPr>
              <w:tab/>
            </w:r>
            <w:r>
              <w:rPr>
                <w:webHidden/>
              </w:rPr>
              <w:fldChar w:fldCharType="begin"/>
            </w:r>
            <w:r>
              <w:rPr>
                <w:webHidden/>
              </w:rPr>
              <w:instrText xml:space="preserve"> PAGEREF _Toc213957118 \h </w:instrText>
            </w:r>
            <w:r>
              <w:rPr>
                <w:webHidden/>
              </w:rPr>
            </w:r>
            <w:r>
              <w:rPr>
                <w:webHidden/>
              </w:rPr>
              <w:fldChar w:fldCharType="separate"/>
            </w:r>
            <w:r>
              <w:rPr>
                <w:webHidden/>
              </w:rPr>
              <w:t>15</w:t>
            </w:r>
            <w:r>
              <w:rPr>
                <w:webHidden/>
              </w:rPr>
              <w:fldChar w:fldCharType="end"/>
            </w:r>
          </w:hyperlink>
        </w:p>
        <w:p w14:paraId="30B4E3E6" w14:textId="0470B482" w:rsidR="00916F44" w:rsidRDefault="00916F44">
          <w:pPr>
            <w:pStyle w:val="TOC1"/>
            <w:rPr>
              <w:rFonts w:asciiTheme="minorHAnsi" w:eastAsiaTheme="minorEastAsia" w:hAnsiTheme="minorHAnsi" w:cstheme="minorBidi"/>
              <w:kern w:val="2"/>
              <w:sz w:val="24"/>
              <w:szCs w:val="24"/>
              <w:lang w:eastAsia="en-GB"/>
              <w14:ligatures w14:val="standardContextual"/>
            </w:rPr>
          </w:pPr>
          <w:hyperlink w:anchor="_Toc213957119" w:history="1">
            <w:r w:rsidRPr="00652DCF">
              <w:rPr>
                <w:rStyle w:val="Hyperlink"/>
              </w:rPr>
              <w:t>5</w:t>
            </w:r>
            <w:r>
              <w:rPr>
                <w:rFonts w:asciiTheme="minorHAnsi" w:eastAsiaTheme="minorEastAsia" w:hAnsiTheme="minorHAnsi" w:cstheme="minorBidi"/>
                <w:kern w:val="2"/>
                <w:sz w:val="24"/>
                <w:szCs w:val="24"/>
                <w:lang w:eastAsia="en-GB"/>
                <w14:ligatures w14:val="standardContextual"/>
              </w:rPr>
              <w:tab/>
            </w:r>
            <w:r w:rsidRPr="00652DCF">
              <w:rPr>
                <w:rStyle w:val="Hyperlink"/>
              </w:rPr>
              <w:t>Bibliography</w:t>
            </w:r>
            <w:r>
              <w:rPr>
                <w:webHidden/>
              </w:rPr>
              <w:tab/>
            </w:r>
            <w:r>
              <w:rPr>
                <w:webHidden/>
              </w:rPr>
              <w:fldChar w:fldCharType="begin"/>
            </w:r>
            <w:r>
              <w:rPr>
                <w:webHidden/>
              </w:rPr>
              <w:instrText xml:space="preserve"> PAGEREF _Toc213957119 \h </w:instrText>
            </w:r>
            <w:r>
              <w:rPr>
                <w:webHidden/>
              </w:rPr>
            </w:r>
            <w:r>
              <w:rPr>
                <w:webHidden/>
              </w:rPr>
              <w:fldChar w:fldCharType="separate"/>
            </w:r>
            <w:r>
              <w:rPr>
                <w:webHidden/>
              </w:rPr>
              <w:t>16</w:t>
            </w:r>
            <w:r>
              <w:rPr>
                <w:webHidden/>
              </w:rPr>
              <w:fldChar w:fldCharType="end"/>
            </w:r>
          </w:hyperlink>
        </w:p>
        <w:p w14:paraId="0165E5EF" w14:textId="2697CAA5" w:rsidR="000636D5" w:rsidRDefault="002B503F" w:rsidP="000636D5">
          <w:pPr>
            <w:rPr>
              <w:noProof/>
            </w:rPr>
          </w:pPr>
          <w:r w:rsidRPr="00AD4133">
            <w:rPr>
              <w:rFonts w:cs="Arial"/>
              <w:sz w:val="20"/>
              <w:szCs w:val="20"/>
            </w:rPr>
            <w:fldChar w:fldCharType="end"/>
          </w:r>
        </w:p>
      </w:sdtContent>
    </w:sdt>
    <w:p w14:paraId="33BE5290" w14:textId="39D856AC" w:rsidR="008720BE" w:rsidRDefault="008720BE">
      <w:pPr>
        <w:spacing w:line="240" w:lineRule="auto"/>
        <w:rPr>
          <w:i/>
          <w:iCs/>
          <w:noProof/>
          <w:sz w:val="20"/>
          <w:szCs w:val="20"/>
        </w:rPr>
      </w:pPr>
    </w:p>
    <w:p w14:paraId="610EE4F3" w14:textId="155C62A7" w:rsidR="00916F44" w:rsidRDefault="00E62529">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r>
        <w:rPr>
          <w:noProof/>
        </w:rPr>
        <w:fldChar w:fldCharType="begin"/>
      </w:r>
      <w:r>
        <w:rPr>
          <w:noProof/>
        </w:rPr>
        <w:instrText xml:space="preserve"> TOC \h \z \c "Figure" </w:instrText>
      </w:r>
      <w:r>
        <w:rPr>
          <w:noProof/>
        </w:rPr>
        <w:fldChar w:fldCharType="separate"/>
      </w:r>
      <w:hyperlink w:anchor="_Toc213957122" w:history="1">
        <w:r w:rsidR="00916F44" w:rsidRPr="00C618C6">
          <w:rPr>
            <w:rStyle w:val="Hyperlink"/>
            <w:noProof/>
          </w:rPr>
          <w:t>Figure 1 - Potters Wheel (Genta, 2014)</w:t>
        </w:r>
        <w:r w:rsidR="00916F44">
          <w:rPr>
            <w:noProof/>
            <w:webHidden/>
          </w:rPr>
          <w:tab/>
        </w:r>
        <w:r w:rsidR="00916F44">
          <w:rPr>
            <w:noProof/>
            <w:webHidden/>
          </w:rPr>
          <w:fldChar w:fldCharType="begin"/>
        </w:r>
        <w:r w:rsidR="00916F44">
          <w:rPr>
            <w:noProof/>
            <w:webHidden/>
          </w:rPr>
          <w:instrText xml:space="preserve"> PAGEREF _Toc213957122 \h </w:instrText>
        </w:r>
        <w:r w:rsidR="00916F44">
          <w:rPr>
            <w:noProof/>
            <w:webHidden/>
          </w:rPr>
        </w:r>
        <w:r w:rsidR="00916F44">
          <w:rPr>
            <w:noProof/>
            <w:webHidden/>
          </w:rPr>
          <w:fldChar w:fldCharType="separate"/>
        </w:r>
        <w:r w:rsidR="00916F44">
          <w:rPr>
            <w:noProof/>
            <w:webHidden/>
          </w:rPr>
          <w:t>3</w:t>
        </w:r>
        <w:r w:rsidR="00916F44">
          <w:rPr>
            <w:noProof/>
            <w:webHidden/>
          </w:rPr>
          <w:fldChar w:fldCharType="end"/>
        </w:r>
      </w:hyperlink>
    </w:p>
    <w:p w14:paraId="137222D6" w14:textId="2B008D33"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23" w:history="1">
        <w:r w:rsidRPr="00C618C6">
          <w:rPr>
            <w:rStyle w:val="Hyperlink"/>
            <w:noProof/>
          </w:rPr>
          <w:t>Figure 2 - Benz Three Wheeled Vehicle (Genta, 2014)</w:t>
        </w:r>
        <w:r>
          <w:rPr>
            <w:noProof/>
            <w:webHidden/>
          </w:rPr>
          <w:tab/>
        </w:r>
        <w:r>
          <w:rPr>
            <w:noProof/>
            <w:webHidden/>
          </w:rPr>
          <w:fldChar w:fldCharType="begin"/>
        </w:r>
        <w:r>
          <w:rPr>
            <w:noProof/>
            <w:webHidden/>
          </w:rPr>
          <w:instrText xml:space="preserve"> PAGEREF _Toc213957123 \h </w:instrText>
        </w:r>
        <w:r>
          <w:rPr>
            <w:noProof/>
            <w:webHidden/>
          </w:rPr>
        </w:r>
        <w:r>
          <w:rPr>
            <w:noProof/>
            <w:webHidden/>
          </w:rPr>
          <w:fldChar w:fldCharType="separate"/>
        </w:r>
        <w:r>
          <w:rPr>
            <w:noProof/>
            <w:webHidden/>
          </w:rPr>
          <w:t>4</w:t>
        </w:r>
        <w:r>
          <w:rPr>
            <w:noProof/>
            <w:webHidden/>
          </w:rPr>
          <w:fldChar w:fldCharType="end"/>
        </w:r>
      </w:hyperlink>
    </w:p>
    <w:p w14:paraId="1CAF1614" w14:textId="5798078C"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24" w:history="1">
        <w:r w:rsidRPr="00C618C6">
          <w:rPr>
            <w:rStyle w:val="Hyperlink"/>
            <w:noProof/>
          </w:rPr>
          <w:t>Figure 3 - Flywheel Geometry and K Factors (Bolund, Bernhoff and Leijon, 2007)</w:t>
        </w:r>
        <w:r>
          <w:rPr>
            <w:noProof/>
            <w:webHidden/>
          </w:rPr>
          <w:tab/>
        </w:r>
        <w:r>
          <w:rPr>
            <w:noProof/>
            <w:webHidden/>
          </w:rPr>
          <w:fldChar w:fldCharType="begin"/>
        </w:r>
        <w:r>
          <w:rPr>
            <w:noProof/>
            <w:webHidden/>
          </w:rPr>
          <w:instrText xml:space="preserve"> PAGEREF _Toc213957124 \h </w:instrText>
        </w:r>
        <w:r>
          <w:rPr>
            <w:noProof/>
            <w:webHidden/>
          </w:rPr>
        </w:r>
        <w:r>
          <w:rPr>
            <w:noProof/>
            <w:webHidden/>
          </w:rPr>
          <w:fldChar w:fldCharType="separate"/>
        </w:r>
        <w:r>
          <w:rPr>
            <w:noProof/>
            <w:webHidden/>
          </w:rPr>
          <w:t>5</w:t>
        </w:r>
        <w:r>
          <w:rPr>
            <w:noProof/>
            <w:webHidden/>
          </w:rPr>
          <w:fldChar w:fldCharType="end"/>
        </w:r>
      </w:hyperlink>
    </w:p>
    <w:p w14:paraId="03EEC8CC" w14:textId="3B4C46DA"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25" w:history="1">
        <w:r w:rsidRPr="00C618C6">
          <w:rPr>
            <w:rStyle w:val="Hyperlink"/>
            <w:noProof/>
          </w:rPr>
          <w:t>Figure 4 - BESS x FESS Table, (Magdalena Stephan, de Andrade Jr. and Gonçalves Sotelo, 2008)</w:t>
        </w:r>
        <w:r>
          <w:rPr>
            <w:noProof/>
            <w:webHidden/>
          </w:rPr>
          <w:tab/>
        </w:r>
        <w:r>
          <w:rPr>
            <w:noProof/>
            <w:webHidden/>
          </w:rPr>
          <w:fldChar w:fldCharType="begin"/>
        </w:r>
        <w:r>
          <w:rPr>
            <w:noProof/>
            <w:webHidden/>
          </w:rPr>
          <w:instrText xml:space="preserve"> PAGEREF _Toc213957125 \h </w:instrText>
        </w:r>
        <w:r>
          <w:rPr>
            <w:noProof/>
            <w:webHidden/>
          </w:rPr>
        </w:r>
        <w:r>
          <w:rPr>
            <w:noProof/>
            <w:webHidden/>
          </w:rPr>
          <w:fldChar w:fldCharType="separate"/>
        </w:r>
        <w:r>
          <w:rPr>
            <w:noProof/>
            <w:webHidden/>
          </w:rPr>
          <w:t>7</w:t>
        </w:r>
        <w:r>
          <w:rPr>
            <w:noProof/>
            <w:webHidden/>
          </w:rPr>
          <w:fldChar w:fldCharType="end"/>
        </w:r>
      </w:hyperlink>
    </w:p>
    <w:p w14:paraId="7A99F12E" w14:textId="53318599"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26" w:history="1">
        <w:r w:rsidRPr="00C618C6">
          <w:rPr>
            <w:rStyle w:val="Hyperlink"/>
            <w:noProof/>
          </w:rPr>
          <w:t>Figure 5 - Power and Energy Density of BESS and FESS, (Magdalena Stephan, de Andrade Jr. and Gonçalves Sotelo, 2008)</w:t>
        </w:r>
        <w:r>
          <w:rPr>
            <w:noProof/>
            <w:webHidden/>
          </w:rPr>
          <w:tab/>
        </w:r>
        <w:r>
          <w:rPr>
            <w:noProof/>
            <w:webHidden/>
          </w:rPr>
          <w:fldChar w:fldCharType="begin"/>
        </w:r>
        <w:r>
          <w:rPr>
            <w:noProof/>
            <w:webHidden/>
          </w:rPr>
          <w:instrText xml:space="preserve"> PAGEREF _Toc213957126 \h </w:instrText>
        </w:r>
        <w:r>
          <w:rPr>
            <w:noProof/>
            <w:webHidden/>
          </w:rPr>
        </w:r>
        <w:r>
          <w:rPr>
            <w:noProof/>
            <w:webHidden/>
          </w:rPr>
          <w:fldChar w:fldCharType="separate"/>
        </w:r>
        <w:r>
          <w:rPr>
            <w:noProof/>
            <w:webHidden/>
          </w:rPr>
          <w:t>7</w:t>
        </w:r>
        <w:r>
          <w:rPr>
            <w:noProof/>
            <w:webHidden/>
          </w:rPr>
          <w:fldChar w:fldCharType="end"/>
        </w:r>
      </w:hyperlink>
    </w:p>
    <w:p w14:paraId="7EC65EF4" w14:textId="649023B2"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27" w:history="1">
        <w:r w:rsidRPr="00C618C6">
          <w:rPr>
            <w:rStyle w:val="Hyperlink"/>
            <w:noProof/>
          </w:rPr>
          <w:t>Figure 6 - Stored Energy Re-accelerated Velocity Plot</w:t>
        </w:r>
        <w:r>
          <w:rPr>
            <w:noProof/>
            <w:webHidden/>
          </w:rPr>
          <w:tab/>
        </w:r>
        <w:r>
          <w:rPr>
            <w:noProof/>
            <w:webHidden/>
          </w:rPr>
          <w:fldChar w:fldCharType="begin"/>
        </w:r>
        <w:r>
          <w:rPr>
            <w:noProof/>
            <w:webHidden/>
          </w:rPr>
          <w:instrText xml:space="preserve"> PAGEREF _Toc213957127 \h </w:instrText>
        </w:r>
        <w:r>
          <w:rPr>
            <w:noProof/>
            <w:webHidden/>
          </w:rPr>
        </w:r>
        <w:r>
          <w:rPr>
            <w:noProof/>
            <w:webHidden/>
          </w:rPr>
          <w:fldChar w:fldCharType="separate"/>
        </w:r>
        <w:r>
          <w:rPr>
            <w:noProof/>
            <w:webHidden/>
          </w:rPr>
          <w:t>11</w:t>
        </w:r>
        <w:r>
          <w:rPr>
            <w:noProof/>
            <w:webHidden/>
          </w:rPr>
          <w:fldChar w:fldCharType="end"/>
        </w:r>
      </w:hyperlink>
    </w:p>
    <w:p w14:paraId="1B35B08D" w14:textId="548476F6"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28" w:history="1">
        <w:r w:rsidRPr="00C618C6">
          <w:rPr>
            <w:rStyle w:val="Hyperlink"/>
            <w:noProof/>
          </w:rPr>
          <w:t>Figure 7 - Flywheel Angular Velocity against Diameter Plot</w:t>
        </w:r>
        <w:r>
          <w:rPr>
            <w:noProof/>
            <w:webHidden/>
          </w:rPr>
          <w:tab/>
        </w:r>
        <w:r>
          <w:rPr>
            <w:noProof/>
            <w:webHidden/>
          </w:rPr>
          <w:fldChar w:fldCharType="begin"/>
        </w:r>
        <w:r>
          <w:rPr>
            <w:noProof/>
            <w:webHidden/>
          </w:rPr>
          <w:instrText xml:space="preserve"> PAGEREF _Toc213957128 \h </w:instrText>
        </w:r>
        <w:r>
          <w:rPr>
            <w:noProof/>
            <w:webHidden/>
          </w:rPr>
        </w:r>
        <w:r>
          <w:rPr>
            <w:noProof/>
            <w:webHidden/>
          </w:rPr>
          <w:fldChar w:fldCharType="separate"/>
        </w:r>
        <w:r>
          <w:rPr>
            <w:noProof/>
            <w:webHidden/>
          </w:rPr>
          <w:t>13</w:t>
        </w:r>
        <w:r>
          <w:rPr>
            <w:noProof/>
            <w:webHidden/>
          </w:rPr>
          <w:fldChar w:fldCharType="end"/>
        </w:r>
      </w:hyperlink>
    </w:p>
    <w:p w14:paraId="59A7A51B" w14:textId="75C2D913" w:rsidR="00465E35" w:rsidRDefault="00E62529">
      <w:pPr>
        <w:pStyle w:val="TableofFigures"/>
        <w:tabs>
          <w:tab w:val="right" w:leader="dot" w:pos="9016"/>
        </w:tabs>
        <w:rPr>
          <w:noProof/>
        </w:rPr>
      </w:pPr>
      <w:r>
        <w:rPr>
          <w:noProof/>
        </w:rPr>
        <w:fldChar w:fldCharType="end"/>
      </w:r>
    </w:p>
    <w:p w14:paraId="44DE4B04" w14:textId="3EB01BED" w:rsidR="00916F44" w:rsidRDefault="00551C9D">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r>
        <w:fldChar w:fldCharType="begin"/>
      </w:r>
      <w:r>
        <w:instrText xml:space="preserve"> TOC \h \z \c "Table" </w:instrText>
      </w:r>
      <w:r>
        <w:fldChar w:fldCharType="separate"/>
      </w:r>
      <w:hyperlink w:anchor="_Toc213957130" w:history="1">
        <w:r w:rsidR="00916F44" w:rsidRPr="001E45A9">
          <w:rPr>
            <w:rStyle w:val="Hyperlink"/>
            <w:noProof/>
          </w:rPr>
          <w:t>Table 1 - Variables/Conversions (Stored Energy Re-accelerated)</w:t>
        </w:r>
        <w:r w:rsidR="00916F44">
          <w:rPr>
            <w:noProof/>
            <w:webHidden/>
          </w:rPr>
          <w:tab/>
        </w:r>
        <w:r w:rsidR="00916F44">
          <w:rPr>
            <w:noProof/>
            <w:webHidden/>
          </w:rPr>
          <w:fldChar w:fldCharType="begin"/>
        </w:r>
        <w:r w:rsidR="00916F44">
          <w:rPr>
            <w:noProof/>
            <w:webHidden/>
          </w:rPr>
          <w:instrText xml:space="preserve"> PAGEREF _Toc213957130 \h </w:instrText>
        </w:r>
        <w:r w:rsidR="00916F44">
          <w:rPr>
            <w:noProof/>
            <w:webHidden/>
          </w:rPr>
        </w:r>
        <w:r w:rsidR="00916F44">
          <w:rPr>
            <w:noProof/>
            <w:webHidden/>
          </w:rPr>
          <w:fldChar w:fldCharType="separate"/>
        </w:r>
        <w:r w:rsidR="00916F44">
          <w:rPr>
            <w:noProof/>
            <w:webHidden/>
          </w:rPr>
          <w:t>11</w:t>
        </w:r>
        <w:r w:rsidR="00916F44">
          <w:rPr>
            <w:noProof/>
            <w:webHidden/>
          </w:rPr>
          <w:fldChar w:fldCharType="end"/>
        </w:r>
      </w:hyperlink>
    </w:p>
    <w:p w14:paraId="1EF0C1A8" w14:textId="0A9C86AC"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31" w:history="1">
        <w:r w:rsidRPr="001E45A9">
          <w:rPr>
            <w:rStyle w:val="Hyperlink"/>
            <w:noProof/>
          </w:rPr>
          <w:t>Table 2 - Calculated Values (Stored Energy Re-accelerated)</w:t>
        </w:r>
        <w:r>
          <w:rPr>
            <w:noProof/>
            <w:webHidden/>
          </w:rPr>
          <w:tab/>
        </w:r>
        <w:r>
          <w:rPr>
            <w:noProof/>
            <w:webHidden/>
          </w:rPr>
          <w:fldChar w:fldCharType="begin"/>
        </w:r>
        <w:r>
          <w:rPr>
            <w:noProof/>
            <w:webHidden/>
          </w:rPr>
          <w:instrText xml:space="preserve"> PAGEREF _Toc213957131 \h </w:instrText>
        </w:r>
        <w:r>
          <w:rPr>
            <w:noProof/>
            <w:webHidden/>
          </w:rPr>
        </w:r>
        <w:r>
          <w:rPr>
            <w:noProof/>
            <w:webHidden/>
          </w:rPr>
          <w:fldChar w:fldCharType="separate"/>
        </w:r>
        <w:r>
          <w:rPr>
            <w:noProof/>
            <w:webHidden/>
          </w:rPr>
          <w:t>11</w:t>
        </w:r>
        <w:r>
          <w:rPr>
            <w:noProof/>
            <w:webHidden/>
          </w:rPr>
          <w:fldChar w:fldCharType="end"/>
        </w:r>
      </w:hyperlink>
    </w:p>
    <w:p w14:paraId="1541FE69" w14:textId="0EC93974"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32" w:history="1">
        <w:r w:rsidRPr="001E45A9">
          <w:rPr>
            <w:rStyle w:val="Hyperlink"/>
            <w:noProof/>
          </w:rPr>
          <w:t>Table 3 - Variables/Conversions (Flywheel Angular Velocity against Diameter)</w:t>
        </w:r>
        <w:r>
          <w:rPr>
            <w:noProof/>
            <w:webHidden/>
          </w:rPr>
          <w:tab/>
        </w:r>
        <w:r>
          <w:rPr>
            <w:noProof/>
            <w:webHidden/>
          </w:rPr>
          <w:fldChar w:fldCharType="begin"/>
        </w:r>
        <w:r>
          <w:rPr>
            <w:noProof/>
            <w:webHidden/>
          </w:rPr>
          <w:instrText xml:space="preserve"> PAGEREF _Toc213957132 \h </w:instrText>
        </w:r>
        <w:r>
          <w:rPr>
            <w:noProof/>
            <w:webHidden/>
          </w:rPr>
        </w:r>
        <w:r>
          <w:rPr>
            <w:noProof/>
            <w:webHidden/>
          </w:rPr>
          <w:fldChar w:fldCharType="separate"/>
        </w:r>
        <w:r>
          <w:rPr>
            <w:noProof/>
            <w:webHidden/>
          </w:rPr>
          <w:t>13</w:t>
        </w:r>
        <w:r>
          <w:rPr>
            <w:noProof/>
            <w:webHidden/>
          </w:rPr>
          <w:fldChar w:fldCharType="end"/>
        </w:r>
      </w:hyperlink>
    </w:p>
    <w:p w14:paraId="1FC9B459" w14:textId="1DCA2681"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33" w:history="1">
        <w:r w:rsidRPr="001E45A9">
          <w:rPr>
            <w:rStyle w:val="Hyperlink"/>
            <w:noProof/>
          </w:rPr>
          <w:t>Table 4 - Calculated Values (Flywheel Angular Velocity against Diameter)</w:t>
        </w:r>
        <w:r>
          <w:rPr>
            <w:noProof/>
            <w:webHidden/>
          </w:rPr>
          <w:tab/>
        </w:r>
        <w:r>
          <w:rPr>
            <w:noProof/>
            <w:webHidden/>
          </w:rPr>
          <w:fldChar w:fldCharType="begin"/>
        </w:r>
        <w:r>
          <w:rPr>
            <w:noProof/>
            <w:webHidden/>
          </w:rPr>
          <w:instrText xml:space="preserve"> PAGEREF _Toc213957133 \h </w:instrText>
        </w:r>
        <w:r>
          <w:rPr>
            <w:noProof/>
            <w:webHidden/>
          </w:rPr>
        </w:r>
        <w:r>
          <w:rPr>
            <w:noProof/>
            <w:webHidden/>
          </w:rPr>
          <w:fldChar w:fldCharType="separate"/>
        </w:r>
        <w:r>
          <w:rPr>
            <w:noProof/>
            <w:webHidden/>
          </w:rPr>
          <w:t>13</w:t>
        </w:r>
        <w:r>
          <w:rPr>
            <w:noProof/>
            <w:webHidden/>
          </w:rPr>
          <w:fldChar w:fldCharType="end"/>
        </w:r>
      </w:hyperlink>
    </w:p>
    <w:p w14:paraId="0E1E5318" w14:textId="181888A3" w:rsidR="000D7D26" w:rsidRDefault="00551C9D" w:rsidP="000D7D26">
      <w:r>
        <w:fldChar w:fldCharType="end"/>
      </w:r>
    </w:p>
    <w:p w14:paraId="54BB572C" w14:textId="3DF100B2" w:rsidR="00916F44" w:rsidRDefault="00551C9D">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r>
        <w:fldChar w:fldCharType="begin"/>
      </w:r>
      <w:r>
        <w:instrText xml:space="preserve"> TOC \h \z \c "Equation" </w:instrText>
      </w:r>
      <w:r>
        <w:fldChar w:fldCharType="separate"/>
      </w:r>
      <w:hyperlink w:anchor="_Toc213957136" w:history="1">
        <w:r w:rsidR="00916F44" w:rsidRPr="00463D46">
          <w:rPr>
            <w:rStyle w:val="Hyperlink"/>
            <w:noProof/>
          </w:rPr>
          <w:t>Equation 1 - Mph to m/s conversion</w:t>
        </w:r>
        <w:r w:rsidR="00916F44">
          <w:rPr>
            <w:noProof/>
            <w:webHidden/>
          </w:rPr>
          <w:tab/>
        </w:r>
        <w:r w:rsidR="00916F44">
          <w:rPr>
            <w:noProof/>
            <w:webHidden/>
          </w:rPr>
          <w:fldChar w:fldCharType="begin"/>
        </w:r>
        <w:r w:rsidR="00916F44">
          <w:rPr>
            <w:noProof/>
            <w:webHidden/>
          </w:rPr>
          <w:instrText xml:space="preserve"> PAGEREF _Toc213957136 \h </w:instrText>
        </w:r>
        <w:r w:rsidR="00916F44">
          <w:rPr>
            <w:noProof/>
            <w:webHidden/>
          </w:rPr>
        </w:r>
        <w:r w:rsidR="00916F44">
          <w:rPr>
            <w:noProof/>
            <w:webHidden/>
          </w:rPr>
          <w:fldChar w:fldCharType="separate"/>
        </w:r>
        <w:r w:rsidR="00916F44">
          <w:rPr>
            <w:noProof/>
            <w:webHidden/>
          </w:rPr>
          <w:t>9</w:t>
        </w:r>
        <w:r w:rsidR="00916F44">
          <w:rPr>
            <w:noProof/>
            <w:webHidden/>
          </w:rPr>
          <w:fldChar w:fldCharType="end"/>
        </w:r>
      </w:hyperlink>
    </w:p>
    <w:p w14:paraId="320C28D9" w14:textId="659E9446"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37" w:history="1">
        <w:r w:rsidRPr="00463D46">
          <w:rPr>
            <w:rStyle w:val="Hyperlink"/>
            <w:noProof/>
          </w:rPr>
          <w:t>Equation 2 - Kinetic Energy</w:t>
        </w:r>
        <w:r>
          <w:rPr>
            <w:noProof/>
            <w:webHidden/>
          </w:rPr>
          <w:tab/>
        </w:r>
        <w:r>
          <w:rPr>
            <w:noProof/>
            <w:webHidden/>
          </w:rPr>
          <w:fldChar w:fldCharType="begin"/>
        </w:r>
        <w:r>
          <w:rPr>
            <w:noProof/>
            <w:webHidden/>
          </w:rPr>
          <w:instrText xml:space="preserve"> PAGEREF _Toc213957137 \h </w:instrText>
        </w:r>
        <w:r>
          <w:rPr>
            <w:noProof/>
            <w:webHidden/>
          </w:rPr>
        </w:r>
        <w:r>
          <w:rPr>
            <w:noProof/>
            <w:webHidden/>
          </w:rPr>
          <w:fldChar w:fldCharType="separate"/>
        </w:r>
        <w:r>
          <w:rPr>
            <w:noProof/>
            <w:webHidden/>
          </w:rPr>
          <w:t>9</w:t>
        </w:r>
        <w:r>
          <w:rPr>
            <w:noProof/>
            <w:webHidden/>
          </w:rPr>
          <w:fldChar w:fldCharType="end"/>
        </w:r>
      </w:hyperlink>
    </w:p>
    <w:p w14:paraId="1787DBF6" w14:textId="36B44487"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38" w:history="1">
        <w:r w:rsidRPr="00463D46">
          <w:rPr>
            <w:rStyle w:val="Hyperlink"/>
            <w:noProof/>
          </w:rPr>
          <w:t>Equation 3 - Stored Energy</w:t>
        </w:r>
        <w:r>
          <w:rPr>
            <w:noProof/>
            <w:webHidden/>
          </w:rPr>
          <w:tab/>
        </w:r>
        <w:r>
          <w:rPr>
            <w:noProof/>
            <w:webHidden/>
          </w:rPr>
          <w:fldChar w:fldCharType="begin"/>
        </w:r>
        <w:r>
          <w:rPr>
            <w:noProof/>
            <w:webHidden/>
          </w:rPr>
          <w:instrText xml:space="preserve"> PAGEREF _Toc213957138 \h </w:instrText>
        </w:r>
        <w:r>
          <w:rPr>
            <w:noProof/>
            <w:webHidden/>
          </w:rPr>
        </w:r>
        <w:r>
          <w:rPr>
            <w:noProof/>
            <w:webHidden/>
          </w:rPr>
          <w:fldChar w:fldCharType="separate"/>
        </w:r>
        <w:r>
          <w:rPr>
            <w:noProof/>
            <w:webHidden/>
          </w:rPr>
          <w:t>10</w:t>
        </w:r>
        <w:r>
          <w:rPr>
            <w:noProof/>
            <w:webHidden/>
          </w:rPr>
          <w:fldChar w:fldCharType="end"/>
        </w:r>
      </w:hyperlink>
    </w:p>
    <w:p w14:paraId="520E18A6" w14:textId="21BDBC3F"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39" w:history="1">
        <w:r w:rsidRPr="00463D46">
          <w:rPr>
            <w:rStyle w:val="Hyperlink"/>
            <w:noProof/>
          </w:rPr>
          <w:t>Equation 4 - Moment of Inertia</w:t>
        </w:r>
        <w:r>
          <w:rPr>
            <w:noProof/>
            <w:webHidden/>
          </w:rPr>
          <w:tab/>
        </w:r>
        <w:r>
          <w:rPr>
            <w:noProof/>
            <w:webHidden/>
          </w:rPr>
          <w:fldChar w:fldCharType="begin"/>
        </w:r>
        <w:r>
          <w:rPr>
            <w:noProof/>
            <w:webHidden/>
          </w:rPr>
          <w:instrText xml:space="preserve"> PAGEREF _Toc213957139 \h </w:instrText>
        </w:r>
        <w:r>
          <w:rPr>
            <w:noProof/>
            <w:webHidden/>
          </w:rPr>
        </w:r>
        <w:r>
          <w:rPr>
            <w:noProof/>
            <w:webHidden/>
          </w:rPr>
          <w:fldChar w:fldCharType="separate"/>
        </w:r>
        <w:r>
          <w:rPr>
            <w:noProof/>
            <w:webHidden/>
          </w:rPr>
          <w:t>10</w:t>
        </w:r>
        <w:r>
          <w:rPr>
            <w:noProof/>
            <w:webHidden/>
          </w:rPr>
          <w:fldChar w:fldCharType="end"/>
        </w:r>
      </w:hyperlink>
    </w:p>
    <w:p w14:paraId="01D47F8F" w14:textId="12E05ED6"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40" w:history="1">
        <w:r w:rsidRPr="00463D46">
          <w:rPr>
            <w:rStyle w:val="Hyperlink"/>
            <w:noProof/>
          </w:rPr>
          <w:t>Equation 5 - Kinetic Energy (Angular Velocity)</w:t>
        </w:r>
        <w:r>
          <w:rPr>
            <w:noProof/>
            <w:webHidden/>
          </w:rPr>
          <w:tab/>
        </w:r>
        <w:r>
          <w:rPr>
            <w:noProof/>
            <w:webHidden/>
          </w:rPr>
          <w:fldChar w:fldCharType="begin"/>
        </w:r>
        <w:r>
          <w:rPr>
            <w:noProof/>
            <w:webHidden/>
          </w:rPr>
          <w:instrText xml:space="preserve"> PAGEREF _Toc213957140 \h </w:instrText>
        </w:r>
        <w:r>
          <w:rPr>
            <w:noProof/>
            <w:webHidden/>
          </w:rPr>
        </w:r>
        <w:r>
          <w:rPr>
            <w:noProof/>
            <w:webHidden/>
          </w:rPr>
          <w:fldChar w:fldCharType="separate"/>
        </w:r>
        <w:r>
          <w:rPr>
            <w:noProof/>
            <w:webHidden/>
          </w:rPr>
          <w:t>10</w:t>
        </w:r>
        <w:r>
          <w:rPr>
            <w:noProof/>
            <w:webHidden/>
          </w:rPr>
          <w:fldChar w:fldCharType="end"/>
        </w:r>
      </w:hyperlink>
    </w:p>
    <w:p w14:paraId="502E4FF7" w14:textId="3C23329E"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41" w:history="1">
        <w:r w:rsidRPr="00463D46">
          <w:rPr>
            <w:rStyle w:val="Hyperlink"/>
            <w:noProof/>
          </w:rPr>
          <w:t>Equation 6 - Angular Velocity Rearranged</w:t>
        </w:r>
        <w:r>
          <w:rPr>
            <w:noProof/>
            <w:webHidden/>
          </w:rPr>
          <w:tab/>
        </w:r>
        <w:r>
          <w:rPr>
            <w:noProof/>
            <w:webHidden/>
          </w:rPr>
          <w:fldChar w:fldCharType="begin"/>
        </w:r>
        <w:r>
          <w:rPr>
            <w:noProof/>
            <w:webHidden/>
          </w:rPr>
          <w:instrText xml:space="preserve"> PAGEREF _Toc213957141 \h </w:instrText>
        </w:r>
        <w:r>
          <w:rPr>
            <w:noProof/>
            <w:webHidden/>
          </w:rPr>
        </w:r>
        <w:r>
          <w:rPr>
            <w:noProof/>
            <w:webHidden/>
          </w:rPr>
          <w:fldChar w:fldCharType="separate"/>
        </w:r>
        <w:r>
          <w:rPr>
            <w:noProof/>
            <w:webHidden/>
          </w:rPr>
          <w:t>10</w:t>
        </w:r>
        <w:r>
          <w:rPr>
            <w:noProof/>
            <w:webHidden/>
          </w:rPr>
          <w:fldChar w:fldCharType="end"/>
        </w:r>
      </w:hyperlink>
    </w:p>
    <w:p w14:paraId="1BBE875C" w14:textId="6192E9A1"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42" w:history="1">
        <w:r w:rsidRPr="00463D46">
          <w:rPr>
            <w:rStyle w:val="Hyperlink"/>
            <w:noProof/>
          </w:rPr>
          <w:t>Equation 7 - Rad/s to RPM Conversion</w:t>
        </w:r>
        <w:r>
          <w:rPr>
            <w:noProof/>
            <w:webHidden/>
          </w:rPr>
          <w:tab/>
        </w:r>
        <w:r>
          <w:rPr>
            <w:noProof/>
            <w:webHidden/>
          </w:rPr>
          <w:fldChar w:fldCharType="begin"/>
        </w:r>
        <w:r>
          <w:rPr>
            <w:noProof/>
            <w:webHidden/>
          </w:rPr>
          <w:instrText xml:space="preserve"> PAGEREF _Toc213957142 \h </w:instrText>
        </w:r>
        <w:r>
          <w:rPr>
            <w:noProof/>
            <w:webHidden/>
          </w:rPr>
        </w:r>
        <w:r>
          <w:rPr>
            <w:noProof/>
            <w:webHidden/>
          </w:rPr>
          <w:fldChar w:fldCharType="separate"/>
        </w:r>
        <w:r>
          <w:rPr>
            <w:noProof/>
            <w:webHidden/>
          </w:rPr>
          <w:t>10</w:t>
        </w:r>
        <w:r>
          <w:rPr>
            <w:noProof/>
            <w:webHidden/>
          </w:rPr>
          <w:fldChar w:fldCharType="end"/>
        </w:r>
      </w:hyperlink>
    </w:p>
    <w:p w14:paraId="775B899E" w14:textId="5F3E5CF6"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43" w:history="1">
        <w:r w:rsidRPr="00463D46">
          <w:rPr>
            <w:rStyle w:val="Hyperlink"/>
            <w:noProof/>
          </w:rPr>
          <w:t>Equation 8 - SUVAT (Equation 1)</w:t>
        </w:r>
        <w:r>
          <w:rPr>
            <w:noProof/>
            <w:webHidden/>
          </w:rPr>
          <w:tab/>
        </w:r>
        <w:r>
          <w:rPr>
            <w:noProof/>
            <w:webHidden/>
          </w:rPr>
          <w:fldChar w:fldCharType="begin"/>
        </w:r>
        <w:r>
          <w:rPr>
            <w:noProof/>
            <w:webHidden/>
          </w:rPr>
          <w:instrText xml:space="preserve"> PAGEREF _Toc213957143 \h </w:instrText>
        </w:r>
        <w:r>
          <w:rPr>
            <w:noProof/>
            <w:webHidden/>
          </w:rPr>
        </w:r>
        <w:r>
          <w:rPr>
            <w:noProof/>
            <w:webHidden/>
          </w:rPr>
          <w:fldChar w:fldCharType="separate"/>
        </w:r>
        <w:r>
          <w:rPr>
            <w:noProof/>
            <w:webHidden/>
          </w:rPr>
          <w:t>12</w:t>
        </w:r>
        <w:r>
          <w:rPr>
            <w:noProof/>
            <w:webHidden/>
          </w:rPr>
          <w:fldChar w:fldCharType="end"/>
        </w:r>
      </w:hyperlink>
    </w:p>
    <w:p w14:paraId="0DBB7141" w14:textId="542D6E8B" w:rsidR="00916F44" w:rsidRDefault="00916F4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13957144" w:history="1">
        <w:r w:rsidRPr="00463D46">
          <w:rPr>
            <w:rStyle w:val="Hyperlink"/>
            <w:noProof/>
          </w:rPr>
          <w:t>Equation 9 - SUVAT (Equation 1 Rearranged)</w:t>
        </w:r>
        <w:r>
          <w:rPr>
            <w:noProof/>
            <w:webHidden/>
          </w:rPr>
          <w:tab/>
        </w:r>
        <w:r>
          <w:rPr>
            <w:noProof/>
            <w:webHidden/>
          </w:rPr>
          <w:fldChar w:fldCharType="begin"/>
        </w:r>
        <w:r>
          <w:rPr>
            <w:noProof/>
            <w:webHidden/>
          </w:rPr>
          <w:instrText xml:space="preserve"> PAGEREF _Toc213957144 \h </w:instrText>
        </w:r>
        <w:r>
          <w:rPr>
            <w:noProof/>
            <w:webHidden/>
          </w:rPr>
        </w:r>
        <w:r>
          <w:rPr>
            <w:noProof/>
            <w:webHidden/>
          </w:rPr>
          <w:fldChar w:fldCharType="separate"/>
        </w:r>
        <w:r>
          <w:rPr>
            <w:noProof/>
            <w:webHidden/>
          </w:rPr>
          <w:t>12</w:t>
        </w:r>
        <w:r>
          <w:rPr>
            <w:noProof/>
            <w:webHidden/>
          </w:rPr>
          <w:fldChar w:fldCharType="end"/>
        </w:r>
      </w:hyperlink>
    </w:p>
    <w:p w14:paraId="7CFB3628" w14:textId="6AF49205" w:rsidR="00F44452" w:rsidRPr="00F44452" w:rsidRDefault="00551C9D" w:rsidP="00C747D3">
      <w:pPr>
        <w:sectPr w:rsidR="00F44452" w:rsidRPr="00F44452" w:rsidSect="00EE1EEE">
          <w:headerReference w:type="even" r:id="rId9"/>
          <w:headerReference w:type="default" r:id="rId10"/>
          <w:footerReference w:type="even" r:id="rId11"/>
          <w:footerReference w:type="default" r:id="rId12"/>
          <w:headerReference w:type="first" r:id="rId13"/>
          <w:pgSz w:w="11906" w:h="16838"/>
          <w:pgMar w:top="1440" w:right="1440" w:bottom="1440" w:left="1440" w:header="708" w:footer="708" w:gutter="0"/>
          <w:cols w:space="708"/>
          <w:titlePg/>
          <w:docGrid w:linePitch="360"/>
        </w:sectPr>
      </w:pPr>
      <w:r>
        <w:fldChar w:fldCharType="end"/>
      </w:r>
      <w:r w:rsidR="00B065C7">
        <w:rPr>
          <w:noProof/>
        </w:rPr>
        <w:fldChar w:fldCharType="begin"/>
      </w:r>
      <w:r w:rsidR="00B065C7">
        <w:rPr>
          <w:noProof/>
        </w:rPr>
        <w:instrText xml:space="preserve"> TOC \h \z \c "Table" </w:instrText>
      </w:r>
      <w:r w:rsidR="00B065C7">
        <w:rPr>
          <w:noProof/>
        </w:rPr>
        <w:fldChar w:fldCharType="separate"/>
      </w:r>
      <w:r w:rsidR="00B065C7">
        <w:rPr>
          <w:noProof/>
        </w:rPr>
        <w:fldChar w:fldCharType="end"/>
      </w:r>
    </w:p>
    <w:p w14:paraId="2EED13F4" w14:textId="0D7B24F4" w:rsidR="00D20992" w:rsidRDefault="00FD2634" w:rsidP="00FD2634">
      <w:pPr>
        <w:pStyle w:val="Heading1"/>
      </w:pPr>
      <w:bookmarkStart w:id="0" w:name="_Toc213957115"/>
      <w:r>
        <w:lastRenderedPageBreak/>
        <w:t>Flywheels Through History</w:t>
      </w:r>
      <w:bookmarkEnd w:id="0"/>
    </w:p>
    <w:p w14:paraId="7D082B1B" w14:textId="4C5E6025" w:rsidR="005752CB" w:rsidRDefault="00386FD1" w:rsidP="00386FD1">
      <w:r>
        <w:t xml:space="preserve">A flywheel is typically a heavy wheel </w:t>
      </w:r>
      <w:r w:rsidR="00CF3B1D">
        <w:t>which</w:t>
      </w:r>
      <w:r>
        <w:t xml:space="preserve"> requires a lot of force </w:t>
      </w:r>
      <w:r w:rsidR="005E573E">
        <w:t xml:space="preserve">applied </w:t>
      </w:r>
      <w:r>
        <w:t>to be spun around and are considered one of the “most popular energy storage systems and</w:t>
      </w:r>
      <w:r w:rsidR="00117DAD">
        <w:t xml:space="preserve"> </w:t>
      </w:r>
      <w:r>
        <w:t xml:space="preserve">one of the oldest systems” around according to </w:t>
      </w:r>
      <w:r w:rsidRPr="00933574">
        <w:t xml:space="preserve">Mousavi G et al. </w:t>
      </w:r>
      <w:r>
        <w:t>(</w:t>
      </w:r>
      <w:r w:rsidRPr="00933574">
        <w:t>2017)</w:t>
      </w:r>
      <w:r>
        <w:t xml:space="preserve"> explain</w:t>
      </w:r>
      <w:r w:rsidR="00117DAD">
        <w:t>ing</w:t>
      </w:r>
      <w:r>
        <w:t xml:space="preserve"> that the flywheel which is a mechanical energy storage solution “saves kinetic energy in a high-speed rotational disk connecting to a shaft of an electrical machine and regenerates the stored energy into the network when necessary”. </w:t>
      </w:r>
      <w:r w:rsidRPr="003372CB">
        <w:t>Plaum et al.</w:t>
      </w:r>
      <w:r>
        <w:t xml:space="preserve"> (</w:t>
      </w:r>
      <w:r w:rsidRPr="003372CB">
        <w:t>2020)</w:t>
      </w:r>
      <w:r>
        <w:t>, expands on this stating that flywheel energy systems use power smoothing “</w:t>
      </w:r>
      <w:r w:rsidRPr="00747462">
        <w:t xml:space="preserve">for frequency regulation is performed for high frequency changes in power flow by charging the </w:t>
      </w:r>
      <w:r>
        <w:t>energy storage system</w:t>
      </w:r>
      <w:r w:rsidRPr="00747462">
        <w:t xml:space="preserve"> when there is an excess of power and discharging when there is a deficit of power</w:t>
      </w:r>
      <w:r>
        <w:t>”.</w:t>
      </w:r>
    </w:p>
    <w:p w14:paraId="4CEEC99A" w14:textId="77777777" w:rsidR="005752CB" w:rsidRDefault="005752CB" w:rsidP="00386FD1"/>
    <w:p w14:paraId="03EC5C10" w14:textId="27CF9A89" w:rsidR="003652D9" w:rsidRDefault="00386FD1" w:rsidP="00386FD1">
      <w:r>
        <w:t xml:space="preserve">As mentioned by </w:t>
      </w:r>
      <w:r w:rsidRPr="00933574">
        <w:t xml:space="preserve">Mousavi G et al. </w:t>
      </w:r>
      <w:r>
        <w:t>(</w:t>
      </w:r>
      <w:r w:rsidRPr="00933574">
        <w:t>2017)</w:t>
      </w:r>
      <w:r>
        <w:t xml:space="preserve">, flywheels have been used throughout history with one of the earliest examples being “the potters wheel which were built from wood” according to </w:t>
      </w:r>
      <w:r w:rsidRPr="00CD4E3D">
        <w:t xml:space="preserve">Genta, </w:t>
      </w:r>
      <w:r>
        <w:t>(</w:t>
      </w:r>
      <w:r w:rsidRPr="00CD4E3D">
        <w:t>2014</w:t>
      </w:r>
      <w:r>
        <w:t>) dating back to 3500 and 3000BC</w:t>
      </w:r>
      <w:r w:rsidR="00E8470B">
        <w:t xml:space="preserve"> shown in figure 1.</w:t>
      </w:r>
      <w:r>
        <w:t xml:space="preserve"> </w:t>
      </w:r>
      <w:r w:rsidRPr="00BA0B05">
        <w:t>Genta</w:t>
      </w:r>
      <w:r>
        <w:t>, (</w:t>
      </w:r>
      <w:r w:rsidRPr="00BA0B05">
        <w:t>2014)</w:t>
      </w:r>
      <w:r>
        <w:t xml:space="preserve"> further discussed how the potter wheel was used with “a lump of clay placed in the centre of the wheel” and being spun by the hand or foot of the potter or of one of their assistants and the lump of clay could be shaped by hand”.</w:t>
      </w:r>
    </w:p>
    <w:p w14:paraId="680EDF6E" w14:textId="0A1AA664" w:rsidR="003652D9" w:rsidRDefault="005752CB" w:rsidP="005752CB">
      <w:pPr>
        <w:jc w:val="center"/>
      </w:pPr>
      <w:r w:rsidRPr="005752CB">
        <w:rPr>
          <w:noProof/>
        </w:rPr>
        <w:drawing>
          <wp:inline distT="0" distB="0" distL="0" distR="0" wp14:anchorId="3B6E03CC" wp14:editId="340AD63C">
            <wp:extent cx="4314173" cy="3168000"/>
            <wp:effectExtent l="0" t="0" r="0" b="0"/>
            <wp:docPr id="1587328532" name="Picture 1" descr="A diagram of a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328532" name="Picture 1" descr="A diagram of a circular object&#10;&#10;AI-generated content may be incorrect."/>
                    <pic:cNvPicPr/>
                  </pic:nvPicPr>
                  <pic:blipFill>
                    <a:blip r:embed="rId14"/>
                    <a:stretch>
                      <a:fillRect/>
                    </a:stretch>
                  </pic:blipFill>
                  <pic:spPr>
                    <a:xfrm>
                      <a:off x="0" y="0"/>
                      <a:ext cx="4314173" cy="3168000"/>
                    </a:xfrm>
                    <a:prstGeom prst="rect">
                      <a:avLst/>
                    </a:prstGeom>
                  </pic:spPr>
                </pic:pic>
              </a:graphicData>
            </a:graphic>
          </wp:inline>
        </w:drawing>
      </w:r>
    </w:p>
    <w:p w14:paraId="6941B365" w14:textId="48D17A08" w:rsidR="005752CB" w:rsidRDefault="005752CB" w:rsidP="005752CB">
      <w:pPr>
        <w:pStyle w:val="Caption"/>
      </w:pPr>
      <w:bookmarkStart w:id="1" w:name="_Toc213957122"/>
      <w:r>
        <w:t xml:space="preserve">Figure </w:t>
      </w:r>
      <w:r>
        <w:fldChar w:fldCharType="begin"/>
      </w:r>
      <w:r>
        <w:instrText xml:space="preserve"> SEQ Figure \* ARABIC </w:instrText>
      </w:r>
      <w:r>
        <w:fldChar w:fldCharType="separate"/>
      </w:r>
      <w:r w:rsidR="00D128E4">
        <w:rPr>
          <w:noProof/>
        </w:rPr>
        <w:t>1</w:t>
      </w:r>
      <w:r>
        <w:fldChar w:fldCharType="end"/>
      </w:r>
      <w:r>
        <w:t xml:space="preserve"> - Potters Wheel </w:t>
      </w:r>
      <w:r w:rsidRPr="0013058F">
        <w:t>(Genta, 2014)</w:t>
      </w:r>
      <w:bookmarkEnd w:id="1"/>
    </w:p>
    <w:p w14:paraId="17F0D114" w14:textId="580F176E" w:rsidR="00071472" w:rsidRDefault="00386FD1" w:rsidP="00386FD1">
      <w:r>
        <w:lastRenderedPageBreak/>
        <w:t>Progressing through history</w:t>
      </w:r>
      <w:r w:rsidR="005B71B1">
        <w:t xml:space="preserve"> to the 18</w:t>
      </w:r>
      <w:r w:rsidR="005B71B1" w:rsidRPr="005B71B1">
        <w:rPr>
          <w:vertAlign w:val="superscript"/>
        </w:rPr>
        <w:t>th</w:t>
      </w:r>
      <w:r w:rsidR="005B71B1">
        <w:t xml:space="preserve"> century</w:t>
      </w:r>
      <w:r>
        <w:t xml:space="preserve">, </w:t>
      </w:r>
      <w:r w:rsidRPr="0004509F">
        <w:t>Amiryar and Pullen</w:t>
      </w:r>
      <w:r>
        <w:t xml:space="preserve"> (</w:t>
      </w:r>
      <w:r w:rsidRPr="0004509F">
        <w:t>2017)</w:t>
      </w:r>
      <w:r>
        <w:t xml:space="preserve"> stated </w:t>
      </w:r>
      <w:r w:rsidR="00E67DF8">
        <w:t xml:space="preserve">that the </w:t>
      </w:r>
      <w:r>
        <w:t>“</w:t>
      </w:r>
      <w:r w:rsidR="00E67DF8">
        <w:t>d</w:t>
      </w:r>
      <w:r w:rsidRPr="006A1855">
        <w:t>evelopments in cast iron and the production of iron resulted in the production of flywheels in one complete piece, with greater moment of inertia for the same space</w:t>
      </w:r>
      <w:r>
        <w:t xml:space="preserve">” making flywheels far more effective enabling greater forces to be applied. Furthermore, following the industrial revolution with the development of the steam engine “very large flywheels were built for the largest engines” with “cast iron, and later cast steel, was largely employed” to manufacture them and “spokes were curved to decrease their radial stiffness, thus reducing the stresses from contraction in cooling and consequently bending in the rim” (Genta, 2014). The curving of a </w:t>
      </w:r>
      <w:r w:rsidR="007B3D4F">
        <w:t>flywheel’s</w:t>
      </w:r>
      <w:r>
        <w:t xml:space="preserve"> spokes can be observed in the first three-wheeled vehicle built by Benz in 1885</w:t>
      </w:r>
      <w:r w:rsidR="0096640D">
        <w:t xml:space="preserve"> </w:t>
      </w:r>
      <w:r w:rsidR="00071472">
        <w:t>see figure 2,</w:t>
      </w:r>
      <w:r>
        <w:t xml:space="preserve"> where “the designer chose a disc-type flywheel, which became common for all high-speed machinery” (Genta, 2014). </w:t>
      </w:r>
    </w:p>
    <w:p w14:paraId="49AFCD70" w14:textId="65610C97" w:rsidR="00071472" w:rsidRDefault="00C726E5" w:rsidP="00C726E5">
      <w:pPr>
        <w:jc w:val="center"/>
      </w:pPr>
      <w:r w:rsidRPr="00C726E5">
        <w:rPr>
          <w:noProof/>
        </w:rPr>
        <w:drawing>
          <wp:inline distT="0" distB="0" distL="0" distR="0" wp14:anchorId="572CFC9B" wp14:editId="10B097FB">
            <wp:extent cx="4870749" cy="5220000"/>
            <wp:effectExtent l="0" t="0" r="6350" b="0"/>
            <wp:docPr id="1213693039" name="Picture 1" descr="A drawing of a vehi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693039" name="Picture 1" descr="A drawing of a vehicle&#10;&#10;AI-generated content may be incorrect."/>
                    <pic:cNvPicPr/>
                  </pic:nvPicPr>
                  <pic:blipFill>
                    <a:blip r:embed="rId15"/>
                    <a:stretch>
                      <a:fillRect/>
                    </a:stretch>
                  </pic:blipFill>
                  <pic:spPr>
                    <a:xfrm>
                      <a:off x="0" y="0"/>
                      <a:ext cx="4870749" cy="5220000"/>
                    </a:xfrm>
                    <a:prstGeom prst="rect">
                      <a:avLst/>
                    </a:prstGeom>
                  </pic:spPr>
                </pic:pic>
              </a:graphicData>
            </a:graphic>
          </wp:inline>
        </w:drawing>
      </w:r>
    </w:p>
    <w:p w14:paraId="4F7DC49A" w14:textId="51AA0546" w:rsidR="00C726E5" w:rsidRDefault="00C726E5" w:rsidP="00C726E5">
      <w:pPr>
        <w:pStyle w:val="Caption"/>
      </w:pPr>
      <w:bookmarkStart w:id="2" w:name="_Toc213957123"/>
      <w:r>
        <w:t xml:space="preserve">Figure </w:t>
      </w:r>
      <w:r>
        <w:fldChar w:fldCharType="begin"/>
      </w:r>
      <w:r>
        <w:instrText xml:space="preserve"> SEQ Figure \* ARABIC </w:instrText>
      </w:r>
      <w:r>
        <w:fldChar w:fldCharType="separate"/>
      </w:r>
      <w:r w:rsidR="00D128E4">
        <w:rPr>
          <w:noProof/>
        </w:rPr>
        <w:t>2</w:t>
      </w:r>
      <w:r>
        <w:fldChar w:fldCharType="end"/>
      </w:r>
      <w:r>
        <w:t xml:space="preserve"> - Benz Three Wheeled Vehicle (Genta, 2014)</w:t>
      </w:r>
      <w:bookmarkEnd w:id="2"/>
    </w:p>
    <w:p w14:paraId="5E0AEA27" w14:textId="6CAFA8AB" w:rsidR="00A01E9D" w:rsidRDefault="00386FD1" w:rsidP="00386FD1">
      <w:r>
        <w:lastRenderedPageBreak/>
        <w:t xml:space="preserve">Eventually a variety of flywheel shapes and designs had been developed and according to both </w:t>
      </w:r>
      <w:r w:rsidRPr="004B4587">
        <w:t>Bolund, Bernhoff and Leijon</w:t>
      </w:r>
      <w:r>
        <w:t xml:space="preserve"> (</w:t>
      </w:r>
      <w:r w:rsidRPr="004B4587">
        <w:t>2007)</w:t>
      </w:r>
      <w:r>
        <w:t xml:space="preserve"> and </w:t>
      </w:r>
      <w:r w:rsidRPr="00745594">
        <w:t>Amiryar and Pullen</w:t>
      </w:r>
      <w:r>
        <w:t xml:space="preserve"> (</w:t>
      </w:r>
      <w:r w:rsidRPr="00745594">
        <w:t>2017)</w:t>
      </w:r>
      <w:r>
        <w:t xml:space="preserve"> it </w:t>
      </w:r>
      <w:r w:rsidR="008154B7">
        <w:t>wasn’t</w:t>
      </w:r>
      <w:r>
        <w:t xml:space="preserve"> until the early 20</w:t>
      </w:r>
      <w:r w:rsidRPr="00DF3462">
        <w:rPr>
          <w:vertAlign w:val="superscript"/>
        </w:rPr>
        <w:t>th</w:t>
      </w:r>
      <w:r>
        <w:t xml:space="preserve"> century </w:t>
      </w:r>
      <w:r w:rsidR="008154B7">
        <w:t>for</w:t>
      </w:r>
      <w:r>
        <w:t xml:space="preserve"> </w:t>
      </w:r>
      <w:r w:rsidR="00DD4A91">
        <w:t>“</w:t>
      </w:r>
      <w:r>
        <w:t>flywheel shapes a</w:t>
      </w:r>
      <w:r w:rsidR="00290C95">
        <w:t>n</w:t>
      </w:r>
      <w:r>
        <w:t>d rotational stress were thoroughly analysed”</w:t>
      </w:r>
      <w:r w:rsidR="00D128E4">
        <w:t xml:space="preserve"> with some of the analysis displayed in figure 3</w:t>
      </w:r>
      <w:r>
        <w:t>.</w:t>
      </w:r>
    </w:p>
    <w:p w14:paraId="32248793" w14:textId="715AAB46" w:rsidR="00A01E9D" w:rsidRDefault="00D128E4" w:rsidP="00386FD1">
      <w:r>
        <w:rPr>
          <w:noProof/>
        </w:rPr>
        <w:drawing>
          <wp:inline distT="0" distB="0" distL="0" distR="0" wp14:anchorId="17D4A8AD" wp14:editId="6EC87213">
            <wp:extent cx="5731510" cy="2760980"/>
            <wp:effectExtent l="0" t="0" r="2540" b="1270"/>
            <wp:docPr id="1112349121" name="Picture 1" descr="A diagram of a cross s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349121" name="Picture 1" descr="A diagram of a cross section&#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760980"/>
                    </a:xfrm>
                    <a:prstGeom prst="rect">
                      <a:avLst/>
                    </a:prstGeom>
                    <a:noFill/>
                    <a:ln>
                      <a:noFill/>
                    </a:ln>
                  </pic:spPr>
                </pic:pic>
              </a:graphicData>
            </a:graphic>
          </wp:inline>
        </w:drawing>
      </w:r>
    </w:p>
    <w:p w14:paraId="4C77F874" w14:textId="16440CEE" w:rsidR="00D128E4" w:rsidRDefault="00D128E4" w:rsidP="00D128E4">
      <w:pPr>
        <w:pStyle w:val="Caption"/>
      </w:pPr>
      <w:bookmarkStart w:id="3" w:name="_Toc213957124"/>
      <w:r>
        <w:t xml:space="preserve">Figure </w:t>
      </w:r>
      <w:r>
        <w:fldChar w:fldCharType="begin"/>
      </w:r>
      <w:r>
        <w:instrText xml:space="preserve"> SEQ Figure \* ARABIC </w:instrText>
      </w:r>
      <w:r>
        <w:fldChar w:fldCharType="separate"/>
      </w:r>
      <w:r>
        <w:rPr>
          <w:noProof/>
        </w:rPr>
        <w:t>3</w:t>
      </w:r>
      <w:r>
        <w:fldChar w:fldCharType="end"/>
      </w:r>
      <w:r>
        <w:t xml:space="preserve"> - Flywheel Geometry and K Factors </w:t>
      </w:r>
      <w:r w:rsidRPr="006D7651">
        <w:t>(Bolund, Bernhoff and Leijon, 2007)</w:t>
      </w:r>
      <w:bookmarkEnd w:id="3"/>
    </w:p>
    <w:p w14:paraId="5139AE14" w14:textId="1B494366" w:rsidR="00967E06" w:rsidRDefault="00386FD1" w:rsidP="00882B50">
      <w:r>
        <w:t xml:space="preserve">After this research was concluded in the 1970s according to </w:t>
      </w:r>
      <w:r w:rsidRPr="00D06C9E">
        <w:t xml:space="preserve">Bolund, Bernhoff and Leijon, </w:t>
      </w:r>
      <w:r>
        <w:t>(</w:t>
      </w:r>
      <w:r w:rsidRPr="00D06C9E">
        <w:t>2007)</w:t>
      </w:r>
      <w:r>
        <w:t xml:space="preserve"> “flywheel energy storage was proposed as a primary objective for electric vehicles and stationary power backup” which was closely followed by the development of “fibre composite rotors and in the 1980s magnetic bearings” </w:t>
      </w:r>
      <w:r w:rsidRPr="009C5A3F">
        <w:t>(Bolund, Bernhoff and Leijon, 2007)</w:t>
      </w:r>
      <w:r>
        <w:t xml:space="preserve"> ultimately making flywheels a competitive option for energy storage. This leads into the modern day where </w:t>
      </w:r>
      <w:r w:rsidRPr="00835DAC">
        <w:t xml:space="preserve">Choudhury </w:t>
      </w:r>
      <w:r>
        <w:t>(</w:t>
      </w:r>
      <w:r w:rsidRPr="00835DAC">
        <w:t>2021)</w:t>
      </w:r>
      <w:r>
        <w:t>,</w:t>
      </w:r>
      <w:r w:rsidR="001F3EAA">
        <w:t xml:space="preserve"> </w:t>
      </w:r>
      <w:r>
        <w:t xml:space="preserve">believes the demand for “an eco-friendly, cost-effective, reliable and durable energy storage systems”  has resulted in flywheels becoming the preferred system for off-grid energy storage and regenerative braking. </w:t>
      </w:r>
      <w:r w:rsidR="00967E06">
        <w:br w:type="page"/>
      </w:r>
    </w:p>
    <w:p w14:paraId="7A88D945" w14:textId="4F49139A" w:rsidR="00967E06" w:rsidRDefault="00967E06" w:rsidP="00967E06">
      <w:pPr>
        <w:pStyle w:val="Heading1"/>
      </w:pPr>
      <w:bookmarkStart w:id="4" w:name="_Toc213957116"/>
      <w:r>
        <w:lastRenderedPageBreak/>
        <w:t>Kinetic Energy Recovery Systems (KERS)</w:t>
      </w:r>
      <w:bookmarkEnd w:id="4"/>
    </w:p>
    <w:p w14:paraId="32D72B3B" w14:textId="2631E091" w:rsidR="00D0516A" w:rsidRDefault="00071953" w:rsidP="00112793">
      <w:r>
        <w:t>A Kinet</w:t>
      </w:r>
      <w:r w:rsidR="003610B5">
        <w:t>ic Energy Recovery System (KERS) is a type o</w:t>
      </w:r>
      <w:r w:rsidR="000A3D68">
        <w:t>f</w:t>
      </w:r>
      <w:r w:rsidR="003610B5">
        <w:t xml:space="preserve"> flywheel system commonly found in</w:t>
      </w:r>
      <w:r w:rsidR="00F243B6">
        <w:t xml:space="preserve"> a </w:t>
      </w:r>
      <w:r w:rsidR="007930EB">
        <w:t>vehicle</w:t>
      </w:r>
      <w:r w:rsidR="00F243B6">
        <w:t xml:space="preserve"> braking </w:t>
      </w:r>
      <w:r w:rsidR="00DF425F">
        <w:t xml:space="preserve">system. </w:t>
      </w:r>
      <w:r w:rsidR="008C78E8">
        <w:t>KERS “is based on the principle of regenerative brakin</w:t>
      </w:r>
      <w:r w:rsidR="00C95B3C">
        <w:t>g</w:t>
      </w:r>
      <w:r w:rsidR="00542800">
        <w:t>”</w:t>
      </w:r>
      <w:r w:rsidR="003F5DA1">
        <w:t xml:space="preserve"> which is when </w:t>
      </w:r>
      <w:r w:rsidR="00542800">
        <w:t>“</w:t>
      </w:r>
      <w:r w:rsidR="00CA774C">
        <w:t>a mechanism reduces the vehicles speed, converting the kinetic energy into another useful form of energy</w:t>
      </w:r>
      <w:r w:rsidR="00CB2719">
        <w:t xml:space="preserve">” </w:t>
      </w:r>
      <w:r w:rsidR="006D599C" w:rsidRPr="006D599C">
        <w:t>(Mathews, 2013)</w:t>
      </w:r>
      <w:r w:rsidR="00D45FC8">
        <w:t xml:space="preserve">. </w:t>
      </w:r>
      <w:r w:rsidR="00324C65">
        <w:t>Ho</w:t>
      </w:r>
      <w:r w:rsidR="00E04582">
        <w:t xml:space="preserve">wever, </w:t>
      </w:r>
      <w:r w:rsidR="00825D25">
        <w:t>to</w:t>
      </w:r>
      <w:r w:rsidR="00E04582">
        <w:t xml:space="preserve"> utilise</w:t>
      </w:r>
      <w:r w:rsidR="00367BF9">
        <w:t xml:space="preserve"> KERS </w:t>
      </w:r>
      <w:r w:rsidR="00E04582">
        <w:t xml:space="preserve">which can </w:t>
      </w:r>
      <w:r w:rsidR="00AC595B">
        <w:t>convert</w:t>
      </w:r>
      <w:r w:rsidR="00E04582">
        <w:t xml:space="preserve"> </w:t>
      </w:r>
      <w:r w:rsidR="00367BF9">
        <w:t>wasted energy</w:t>
      </w:r>
      <w:r w:rsidR="00AC595B">
        <w:t xml:space="preserve"> into additional power </w:t>
      </w:r>
      <w:r w:rsidR="00A15865">
        <w:t>there are design considerations</w:t>
      </w:r>
      <w:r w:rsidR="00B263E5">
        <w:t xml:space="preserve"> </w:t>
      </w:r>
      <w:r w:rsidR="00E2654D">
        <w:t xml:space="preserve">required for </w:t>
      </w:r>
      <w:r w:rsidR="00651356">
        <w:t>“the bearings, control system, housing environment</w:t>
      </w:r>
      <w:r w:rsidR="0061324E">
        <w:t>, transmission and the flywheel”</w:t>
      </w:r>
      <w:r w:rsidR="00062291">
        <w:t xml:space="preserve"> </w:t>
      </w:r>
      <w:r w:rsidR="00062291" w:rsidRPr="00062291">
        <w:t>(Eltaweel and Herfatmanesh, 2024)</w:t>
      </w:r>
      <w:r w:rsidR="00062291">
        <w:t xml:space="preserve">. </w:t>
      </w:r>
      <w:r w:rsidR="00FC139D">
        <w:t xml:space="preserve">Eltaweel and Herfatmanesh (2024) </w:t>
      </w:r>
      <w:r w:rsidR="00995671">
        <w:t>elaborate on these considerations stating that</w:t>
      </w:r>
      <w:r w:rsidR="00D0516A">
        <w:t>:</w:t>
      </w:r>
    </w:p>
    <w:p w14:paraId="25562A80" w14:textId="6A11E154" w:rsidR="00062291" w:rsidRDefault="00D0516A" w:rsidP="0055279F">
      <w:pPr>
        <w:pStyle w:val="ListParagraph"/>
        <w:numPr>
          <w:ilvl w:val="0"/>
          <w:numId w:val="20"/>
        </w:numPr>
      </w:pPr>
      <w:r>
        <w:t>T</w:t>
      </w:r>
      <w:r w:rsidR="00995671">
        <w:t xml:space="preserve">he bearings </w:t>
      </w:r>
      <w:r w:rsidR="00A24081">
        <w:t xml:space="preserve">- </w:t>
      </w:r>
      <w:r w:rsidR="00995671">
        <w:t>“</w:t>
      </w:r>
      <w:r w:rsidR="00AD1C8D" w:rsidRPr="00AD1C8D">
        <w:t>must balance factors such as durability, cost, volume, and compatibility with low-pressure operation to ensure optimal performance and longevity</w:t>
      </w:r>
      <w:r w:rsidR="00AD1C8D">
        <w:t>”</w:t>
      </w:r>
    </w:p>
    <w:p w14:paraId="2D8C68E5" w14:textId="0E172666" w:rsidR="006233C6" w:rsidRDefault="00765686" w:rsidP="0055279F">
      <w:pPr>
        <w:pStyle w:val="ListParagraph"/>
        <w:numPr>
          <w:ilvl w:val="0"/>
          <w:numId w:val="20"/>
        </w:numPr>
      </w:pPr>
      <w:r>
        <w:t xml:space="preserve">The </w:t>
      </w:r>
      <w:r w:rsidR="00ED49C8">
        <w:t xml:space="preserve">transmission - </w:t>
      </w:r>
      <w:r w:rsidR="00D00168">
        <w:t>“</w:t>
      </w:r>
      <w:r w:rsidR="00C17ED5" w:rsidRPr="00C17ED5">
        <w:t>defining attributes include high power density to ensure rapid operation during acceleration or deceleration, a high energy density for maximum energy storage, and high efficiency to minimise energy losses</w:t>
      </w:r>
      <w:r w:rsidR="00C17ED5">
        <w:t>”</w:t>
      </w:r>
    </w:p>
    <w:p w14:paraId="70E0C31F" w14:textId="671D0080" w:rsidR="001D69BA" w:rsidRDefault="001D69BA" w:rsidP="0055279F">
      <w:pPr>
        <w:pStyle w:val="ListParagraph"/>
        <w:numPr>
          <w:ilvl w:val="0"/>
          <w:numId w:val="20"/>
        </w:numPr>
      </w:pPr>
      <w:r>
        <w:t xml:space="preserve">The housing environment – </w:t>
      </w:r>
      <w:r w:rsidR="00F42B9B">
        <w:t>“</w:t>
      </w:r>
      <w:r w:rsidR="00F42B9B" w:rsidRPr="00F42B9B">
        <w:t>primary functions include serving as the interface between the flywheel and the vehicle, maintaining vacuum tightness for optimal operational conditions, and providing a robust protective barrier that can contain any fragments in the event of a rotor failure</w:t>
      </w:r>
      <w:r w:rsidR="00F42B9B">
        <w:t xml:space="preserve">” and </w:t>
      </w:r>
      <w:r>
        <w:t>“</w:t>
      </w:r>
      <w:r w:rsidR="00640971" w:rsidRPr="00640971">
        <w:t>must be able to withstand the high-speed impact of projectiles generated during a catastrophic rotor failure</w:t>
      </w:r>
      <w:r w:rsidR="005631C8">
        <w:t>”</w:t>
      </w:r>
    </w:p>
    <w:p w14:paraId="16A64800" w14:textId="260FB549" w:rsidR="00DA7816" w:rsidRDefault="00DA7816" w:rsidP="0055279F">
      <w:pPr>
        <w:pStyle w:val="ListParagraph"/>
        <w:numPr>
          <w:ilvl w:val="0"/>
          <w:numId w:val="20"/>
        </w:numPr>
      </w:pPr>
      <w:r>
        <w:t>The flywheel – “</w:t>
      </w:r>
      <w:r w:rsidR="00D9484D" w:rsidRPr="00D9484D">
        <w:t>selection of materials used and the optimisation of the flywheel geometry</w:t>
      </w:r>
      <w:r w:rsidR="00BC6324">
        <w:t xml:space="preserve">, </w:t>
      </w:r>
      <w:r w:rsidR="00BC6324" w:rsidRPr="00BC6324">
        <w:t>to maximise specific energy storage, guided by the stress limits that the materials can withstand</w:t>
      </w:r>
      <w:r w:rsidR="00D9484D">
        <w:t>”</w:t>
      </w:r>
    </w:p>
    <w:p w14:paraId="25743F53" w14:textId="77777777" w:rsidR="00D67DD9" w:rsidRDefault="00D67DD9" w:rsidP="00112793"/>
    <w:p w14:paraId="798D00A0" w14:textId="103EA7D3" w:rsidR="00FC293C" w:rsidRDefault="00D67DD9" w:rsidP="00112793">
      <w:r>
        <w:t>Addi</w:t>
      </w:r>
      <w:r w:rsidR="00332F56">
        <w:t>tionally,</w:t>
      </w:r>
      <w:r>
        <w:t xml:space="preserve"> considerations </w:t>
      </w:r>
      <w:r w:rsidR="00301A4F">
        <w:t xml:space="preserve">are outlined by Eltaweel and Herfatmanesh (2024), for </w:t>
      </w:r>
      <w:r>
        <w:t xml:space="preserve">if a </w:t>
      </w:r>
      <w:r w:rsidR="00301A4F">
        <w:t>C</w:t>
      </w:r>
      <w:r>
        <w:t xml:space="preserve">ontinuously </w:t>
      </w:r>
      <w:r w:rsidR="00301A4F">
        <w:t>V</w:t>
      </w:r>
      <w:r>
        <w:t xml:space="preserve">ariable </w:t>
      </w:r>
      <w:r w:rsidR="00301A4F">
        <w:t>T</w:t>
      </w:r>
      <w:r>
        <w:t xml:space="preserve">ransmission (CVT) </w:t>
      </w:r>
      <w:r w:rsidR="00C53431">
        <w:t>being</w:t>
      </w:r>
      <w:r w:rsidR="003D0DEB">
        <w:t xml:space="preserve"> “</w:t>
      </w:r>
      <w:r w:rsidR="00F8328E" w:rsidRPr="00F8328E">
        <w:t>cost-effectiveness, low weight, and ease of control</w:t>
      </w:r>
      <w:r w:rsidR="00332F56">
        <w:t>”</w:t>
      </w:r>
      <w:r w:rsidR="00774279">
        <w:t xml:space="preserve">. </w:t>
      </w:r>
      <w:r w:rsidR="00B90BE4">
        <w:t xml:space="preserve">Failing </w:t>
      </w:r>
      <w:r w:rsidR="003315CE">
        <w:t>to</w:t>
      </w:r>
      <w:r w:rsidR="00FC293C">
        <w:t xml:space="preserve"> consider the</w:t>
      </w:r>
      <w:r w:rsidR="00C269AB">
        <w:t xml:space="preserve">se factors could results in excessive stress being applied to components and </w:t>
      </w:r>
      <w:r w:rsidR="00A649D1">
        <w:t xml:space="preserve">an increased likelihood of failure, an </w:t>
      </w:r>
      <w:r w:rsidR="00955A20">
        <w:t xml:space="preserve">imbalanced mass around the axis of rotation </w:t>
      </w:r>
      <w:r w:rsidR="001A5870">
        <w:t>increasing vibration</w:t>
      </w:r>
      <w:r w:rsidR="00E0232F">
        <w:t>s in the system and wear al</w:t>
      </w:r>
      <w:r w:rsidR="00C64935">
        <w:t xml:space="preserve">ongside </w:t>
      </w:r>
      <w:r w:rsidR="00B31998">
        <w:t xml:space="preserve">a poor vacuum seal </w:t>
      </w:r>
      <w:r w:rsidR="00147232">
        <w:t xml:space="preserve">compromising the systems effectiveness </w:t>
      </w:r>
      <w:r w:rsidR="00A91C5D">
        <w:t xml:space="preserve">to convert energy and </w:t>
      </w:r>
      <w:r w:rsidR="00B35F9B">
        <w:t xml:space="preserve">the </w:t>
      </w:r>
      <w:r w:rsidR="001D5542">
        <w:t>safety</w:t>
      </w:r>
      <w:r w:rsidR="00636119">
        <w:t xml:space="preserve"> </w:t>
      </w:r>
      <w:r w:rsidR="00E81065">
        <w:t xml:space="preserve">with </w:t>
      </w:r>
      <w:r w:rsidR="005C7D1C">
        <w:t xml:space="preserve">the housing environments </w:t>
      </w:r>
      <w:r w:rsidR="00AE3A1B">
        <w:t>unable</w:t>
      </w:r>
      <w:r w:rsidR="009C76BD">
        <w:t xml:space="preserve"> to </w:t>
      </w:r>
      <w:r w:rsidR="00E81065">
        <w:t xml:space="preserve">withstand </w:t>
      </w:r>
      <w:r w:rsidR="00E54C65">
        <w:t>t</w:t>
      </w:r>
      <w:r w:rsidR="00EB58E6">
        <w:t>he potential rotor failure.</w:t>
      </w:r>
    </w:p>
    <w:p w14:paraId="3FD7FAE7" w14:textId="421D1081" w:rsidR="009A5FFE" w:rsidRDefault="00821A4A" w:rsidP="009A5FFE">
      <w:r>
        <w:lastRenderedPageBreak/>
        <w:t xml:space="preserve">Some advantages </w:t>
      </w:r>
      <w:r w:rsidR="004C27A7">
        <w:t xml:space="preserve">that a flywheel provides compared to a more traditional energy storage system such as a </w:t>
      </w:r>
      <w:r w:rsidR="008B51F4">
        <w:t>chemical battery are that</w:t>
      </w:r>
      <w:r w:rsidR="00F4402F">
        <w:t xml:space="preserve"> the flywheel</w:t>
      </w:r>
      <w:r w:rsidR="00E4046C">
        <w:t xml:space="preserve"> </w:t>
      </w:r>
      <w:proofErr w:type="gramStart"/>
      <w:r w:rsidR="00E4046C">
        <w:t>is capable</w:t>
      </w:r>
      <w:r w:rsidR="00F4402F">
        <w:t xml:space="preserve"> </w:t>
      </w:r>
      <w:r w:rsidR="00E4046C">
        <w:t>of del</w:t>
      </w:r>
      <w:r w:rsidR="009D7D0B">
        <w:t>ivering</w:t>
      </w:r>
      <w:proofErr w:type="gramEnd"/>
      <w:r w:rsidR="009D7D0B">
        <w:t xml:space="preserve"> </w:t>
      </w:r>
      <w:r w:rsidR="00F4402F">
        <w:t>“substantial amount of power within seconds, boasting an efficiency range of 90%-95%”</w:t>
      </w:r>
      <w:r w:rsidR="00074C0C">
        <w:t xml:space="preserve"> </w:t>
      </w:r>
      <w:r w:rsidR="009A5FFE" w:rsidRPr="009A5FFE">
        <w:t>(Ji et al., 2024)</w:t>
      </w:r>
      <w:r w:rsidR="00383ED0">
        <w:t xml:space="preserve">. </w:t>
      </w:r>
      <w:r w:rsidR="008C25D4">
        <w:t xml:space="preserve">Furthermore, </w:t>
      </w:r>
      <w:r w:rsidR="00383ED0">
        <w:t>Ji et al. (2024)</w:t>
      </w:r>
      <w:r w:rsidR="008C25D4">
        <w:t xml:space="preserve">, </w:t>
      </w:r>
      <w:r w:rsidR="00CA27C6">
        <w:t xml:space="preserve">state that due to </w:t>
      </w:r>
      <w:r w:rsidR="009D7D0B">
        <w:t>the flywheels</w:t>
      </w:r>
      <w:r w:rsidR="00B514E6">
        <w:t xml:space="preserve"> “</w:t>
      </w:r>
      <w:r w:rsidR="005F54A0" w:rsidRPr="005F54A0">
        <w:t>robust performance its lifetime</w:t>
      </w:r>
      <w:r w:rsidR="00FD7870">
        <w:t xml:space="preserve"> extends</w:t>
      </w:r>
      <w:r w:rsidR="005F54A0" w:rsidRPr="005F54A0">
        <w:t xml:space="preserve"> beyond 20 years with the po</w:t>
      </w:r>
      <w:r w:rsidR="001E67A6">
        <w:t>ssibility</w:t>
      </w:r>
      <w:r w:rsidR="005F54A0" w:rsidRPr="005F54A0">
        <w:t xml:space="preserve"> for hundreds of thousands of cycles, </w:t>
      </w:r>
      <w:r w:rsidR="00182A56">
        <w:t>mainly because of</w:t>
      </w:r>
      <w:r w:rsidR="005F54A0" w:rsidRPr="005F54A0">
        <w:t xml:space="preserve"> its independence from extended charging and discharging cycles</w:t>
      </w:r>
      <w:r w:rsidR="005F54A0">
        <w:t xml:space="preserve">” and </w:t>
      </w:r>
      <w:r w:rsidR="00AD21E9">
        <w:t xml:space="preserve">claims in comparison to </w:t>
      </w:r>
      <w:r w:rsidR="001E67A6">
        <w:t xml:space="preserve">a chemical </w:t>
      </w:r>
      <w:r w:rsidR="00AD21E9">
        <w:t>batter</w:t>
      </w:r>
      <w:r w:rsidR="001E67A6">
        <w:t>y</w:t>
      </w:r>
      <w:r w:rsidR="00AD21E9">
        <w:t xml:space="preserve"> “</w:t>
      </w:r>
      <w:r w:rsidR="00DF3AC5" w:rsidRPr="00DF3AC5">
        <w:t>flywheels exhibit a power density five to ten times greater</w:t>
      </w:r>
      <w:r w:rsidR="00DF3AC5">
        <w:t>”</w:t>
      </w:r>
      <w:r w:rsidR="006A2396">
        <w:t xml:space="preserve">. This is </w:t>
      </w:r>
      <w:r w:rsidR="009224DA">
        <w:t>reiterated</w:t>
      </w:r>
      <w:r w:rsidR="006A2396">
        <w:t xml:space="preserve"> by</w:t>
      </w:r>
      <w:r w:rsidR="00D37D59">
        <w:t xml:space="preserve"> </w:t>
      </w:r>
      <w:r w:rsidR="00734A1B">
        <w:t>B</w:t>
      </w:r>
      <w:r w:rsidR="00D37D59" w:rsidRPr="00D37D59">
        <w:t>olund, Bernhoff and Leijon</w:t>
      </w:r>
      <w:r w:rsidR="00D37D59">
        <w:t xml:space="preserve"> (</w:t>
      </w:r>
      <w:r w:rsidR="00D37D59" w:rsidRPr="00D37D59">
        <w:t>2007</w:t>
      </w:r>
      <w:r w:rsidR="00734A1B">
        <w:t>)</w:t>
      </w:r>
      <w:r w:rsidR="006A2396">
        <w:t xml:space="preserve"> </w:t>
      </w:r>
      <w:r w:rsidR="00490A2A">
        <w:t>who add</w:t>
      </w:r>
      <w:r w:rsidR="00734A1B">
        <w:t xml:space="preserve">ed </w:t>
      </w:r>
      <w:r w:rsidR="00490A2A">
        <w:t>flywheels use “</w:t>
      </w:r>
      <w:r w:rsidR="00594427">
        <w:t>environmentally</w:t>
      </w:r>
      <w:r w:rsidR="00490A2A">
        <w:t xml:space="preserve"> friendly materials and has a low environmental impact” compared to other </w:t>
      </w:r>
      <w:r w:rsidR="009B22D9">
        <w:t xml:space="preserve">energy </w:t>
      </w:r>
      <w:r w:rsidR="004A0AA4">
        <w:t>storing units</w:t>
      </w:r>
      <w:r w:rsidR="00594427">
        <w:t>.</w:t>
      </w:r>
    </w:p>
    <w:p w14:paraId="5A3C80F7" w14:textId="13E23A27" w:rsidR="00594427" w:rsidRDefault="00776B71" w:rsidP="00F34719">
      <w:pPr>
        <w:jc w:val="center"/>
      </w:pPr>
      <w:r w:rsidRPr="00776B71">
        <w:rPr>
          <w:noProof/>
        </w:rPr>
        <w:drawing>
          <wp:inline distT="0" distB="0" distL="0" distR="0" wp14:anchorId="68DD9C11" wp14:editId="148C74B9">
            <wp:extent cx="2857748" cy="1550804"/>
            <wp:effectExtent l="0" t="0" r="0" b="0"/>
            <wp:docPr id="36948199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81995" name="Picture 1" descr="A table with numbers and text&#10;&#10;AI-generated content may be incorrect."/>
                    <pic:cNvPicPr/>
                  </pic:nvPicPr>
                  <pic:blipFill>
                    <a:blip r:embed="rId17"/>
                    <a:stretch>
                      <a:fillRect/>
                    </a:stretch>
                  </pic:blipFill>
                  <pic:spPr>
                    <a:xfrm>
                      <a:off x="0" y="0"/>
                      <a:ext cx="2857748" cy="1550804"/>
                    </a:xfrm>
                    <a:prstGeom prst="rect">
                      <a:avLst/>
                    </a:prstGeom>
                  </pic:spPr>
                </pic:pic>
              </a:graphicData>
            </a:graphic>
          </wp:inline>
        </w:drawing>
      </w:r>
    </w:p>
    <w:p w14:paraId="587F0E54" w14:textId="5A84DBBD" w:rsidR="00F34719" w:rsidRDefault="00F34719" w:rsidP="00F34719">
      <w:pPr>
        <w:pStyle w:val="Caption"/>
      </w:pPr>
      <w:bookmarkStart w:id="5" w:name="_Toc213957125"/>
      <w:r>
        <w:t xml:space="preserve">Figure </w:t>
      </w:r>
      <w:r>
        <w:fldChar w:fldCharType="begin"/>
      </w:r>
      <w:r>
        <w:instrText xml:space="preserve"> SEQ Figure \* ARABIC </w:instrText>
      </w:r>
      <w:r>
        <w:fldChar w:fldCharType="separate"/>
      </w:r>
      <w:r w:rsidR="00D128E4">
        <w:rPr>
          <w:noProof/>
        </w:rPr>
        <w:t>4</w:t>
      </w:r>
      <w:r>
        <w:fldChar w:fldCharType="end"/>
      </w:r>
      <w:r>
        <w:t xml:space="preserve"> - BESS x FESS Table, </w:t>
      </w:r>
      <w:r w:rsidRPr="003D690F">
        <w:rPr>
          <w:noProof/>
        </w:rPr>
        <w:t>(Magdalena Stephan, de Andrade Jr. and Gonçalves Sotelo, 2008)</w:t>
      </w:r>
      <w:bookmarkEnd w:id="5"/>
    </w:p>
    <w:p w14:paraId="0D299769" w14:textId="17F8927E" w:rsidR="00ED139A" w:rsidRDefault="00ED139A" w:rsidP="00F34719">
      <w:pPr>
        <w:jc w:val="center"/>
      </w:pPr>
      <w:r w:rsidRPr="00ED139A">
        <w:rPr>
          <w:noProof/>
        </w:rPr>
        <w:drawing>
          <wp:inline distT="0" distB="0" distL="0" distR="0" wp14:anchorId="3618AA2E" wp14:editId="63DBC8F2">
            <wp:extent cx="4675275" cy="1619390"/>
            <wp:effectExtent l="0" t="0" r="0" b="0"/>
            <wp:docPr id="197337075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370752" name="Picture 1" descr="A table with numbers and text&#10;&#10;AI-generated content may be incorrect."/>
                    <pic:cNvPicPr/>
                  </pic:nvPicPr>
                  <pic:blipFill>
                    <a:blip r:embed="rId18"/>
                    <a:stretch>
                      <a:fillRect/>
                    </a:stretch>
                  </pic:blipFill>
                  <pic:spPr>
                    <a:xfrm>
                      <a:off x="0" y="0"/>
                      <a:ext cx="4675275" cy="1619390"/>
                    </a:xfrm>
                    <a:prstGeom prst="rect">
                      <a:avLst/>
                    </a:prstGeom>
                  </pic:spPr>
                </pic:pic>
              </a:graphicData>
            </a:graphic>
          </wp:inline>
        </w:drawing>
      </w:r>
    </w:p>
    <w:p w14:paraId="6BF86B09" w14:textId="4FAC8A69" w:rsidR="00594427" w:rsidRDefault="00F34719" w:rsidP="00F34719">
      <w:pPr>
        <w:pStyle w:val="Caption"/>
      </w:pPr>
      <w:bookmarkStart w:id="6" w:name="_Toc213957126"/>
      <w:r>
        <w:t xml:space="preserve">Figure </w:t>
      </w:r>
      <w:r>
        <w:fldChar w:fldCharType="begin"/>
      </w:r>
      <w:r>
        <w:instrText xml:space="preserve"> SEQ Figure \* ARABIC </w:instrText>
      </w:r>
      <w:r>
        <w:fldChar w:fldCharType="separate"/>
      </w:r>
      <w:r w:rsidR="00D128E4">
        <w:rPr>
          <w:noProof/>
        </w:rPr>
        <w:t>5</w:t>
      </w:r>
      <w:r>
        <w:fldChar w:fldCharType="end"/>
      </w:r>
      <w:r>
        <w:t xml:space="preserve"> - Power and Energy Density of BESS and FESS, </w:t>
      </w:r>
      <w:r w:rsidRPr="007A12C0">
        <w:t>(Magdalena Stephan, de Andrade Jr. and Gonçalves Sotelo, 2008)</w:t>
      </w:r>
      <w:bookmarkEnd w:id="6"/>
    </w:p>
    <w:p w14:paraId="5AFA760C" w14:textId="2C89E620" w:rsidR="006F6F17" w:rsidRDefault="009B22D9" w:rsidP="009B22D9">
      <w:r>
        <w:t xml:space="preserve">Moreover, </w:t>
      </w:r>
      <w:r w:rsidR="00607481">
        <w:t xml:space="preserve">work </w:t>
      </w:r>
      <w:r w:rsidR="00D67E46">
        <w:t xml:space="preserve">by </w:t>
      </w:r>
      <w:r w:rsidR="00D67E46" w:rsidRPr="006C7EA4">
        <w:t>Magdalena Stephan, de Andrade Jr. and Gonçalves Sotelo</w:t>
      </w:r>
      <w:r w:rsidR="00D67E46">
        <w:t xml:space="preserve"> (</w:t>
      </w:r>
      <w:r w:rsidR="00D67E46" w:rsidRPr="006C7EA4">
        <w:t>2008)</w:t>
      </w:r>
      <w:r w:rsidR="00B7651F">
        <w:t xml:space="preserve"> </w:t>
      </w:r>
      <w:r w:rsidR="00321C37">
        <w:t xml:space="preserve">in </w:t>
      </w:r>
      <w:r w:rsidR="00B7651F">
        <w:t>f</w:t>
      </w:r>
      <w:r w:rsidR="00745ED1">
        <w:t xml:space="preserve">igure </w:t>
      </w:r>
      <w:r w:rsidR="0044753D">
        <w:t>4</w:t>
      </w:r>
      <w:r w:rsidR="00607481">
        <w:t xml:space="preserve"> display</w:t>
      </w:r>
      <w:r w:rsidR="00321C37">
        <w:t>s</w:t>
      </w:r>
      <w:r w:rsidR="00607481">
        <w:t xml:space="preserve"> that the flywheel energy storage system (FESS) has 5 times the lifecycle and an energy recharge and discharge time over 5 times less than the battery energy storage system (BESS) demonstrat</w:t>
      </w:r>
      <w:r w:rsidR="00280864">
        <w:t>ing</w:t>
      </w:r>
      <w:r w:rsidR="00607481">
        <w:t xml:space="preserve"> that the FESS is a more efficient and environmentally friendly</w:t>
      </w:r>
      <w:r w:rsidR="005F3A1D">
        <w:t xml:space="preserve"> energy storage</w:t>
      </w:r>
      <w:r w:rsidR="00607481">
        <w:t xml:space="preserve"> system with only 10% of energy lost compared to the 35% from the BESS. Additionally in figure </w:t>
      </w:r>
      <w:r w:rsidR="0044753D">
        <w:t>5</w:t>
      </w:r>
      <w:r w:rsidR="00607481">
        <w:t xml:space="preserve">, it shows that FESS provide greater power density with the Trinity flywheel providing nearly 5 times more </w:t>
      </w:r>
      <w:r w:rsidR="00607481">
        <w:lastRenderedPageBreak/>
        <w:t>than the Lead-Acid battery</w:t>
      </w:r>
      <w:r w:rsidR="009D21A4">
        <w:t xml:space="preserve"> highlighting that</w:t>
      </w:r>
      <w:r w:rsidR="00CE0AD6">
        <w:t xml:space="preserve"> FESS</w:t>
      </w:r>
      <w:r w:rsidR="006D3DB3">
        <w:t xml:space="preserve"> is a better choice for a compact</w:t>
      </w:r>
      <w:r w:rsidR="009C1D89">
        <w:t xml:space="preserve"> lightweight energy storage system</w:t>
      </w:r>
      <w:r w:rsidR="000C2116">
        <w:t xml:space="preserve"> s</w:t>
      </w:r>
      <w:r w:rsidR="00D67E46">
        <w:t xml:space="preserve">upporting the </w:t>
      </w:r>
      <w:r>
        <w:t xml:space="preserve">statements </w:t>
      </w:r>
      <w:r w:rsidR="006D3DB3">
        <w:t xml:space="preserve">made </w:t>
      </w:r>
      <w:r>
        <w:t>from Ji et al (2024) and Bolund, Bernhoff and Leijon (2007)</w:t>
      </w:r>
      <w:r w:rsidR="006D3DB3">
        <w:t>.</w:t>
      </w:r>
    </w:p>
    <w:p w14:paraId="0CABD6AC" w14:textId="77777777" w:rsidR="00607481" w:rsidRDefault="00607481" w:rsidP="009B22D9"/>
    <w:p w14:paraId="27107783" w14:textId="77777777" w:rsidR="00F34719" w:rsidRPr="00F34719" w:rsidRDefault="00F34719" w:rsidP="00F34719"/>
    <w:p w14:paraId="7AB2D8C8" w14:textId="5BC137B3" w:rsidR="00FC293C" w:rsidRDefault="00FC293C" w:rsidP="00112793"/>
    <w:p w14:paraId="4541E3BF" w14:textId="7B1CF3F7" w:rsidR="006D599C" w:rsidRDefault="006D599C" w:rsidP="006D599C">
      <w:pPr>
        <w:spacing w:line="240" w:lineRule="auto"/>
      </w:pPr>
    </w:p>
    <w:p w14:paraId="21C229D6" w14:textId="77777777" w:rsidR="008D0C82" w:rsidRPr="006D599C" w:rsidRDefault="008D0C82" w:rsidP="006D599C">
      <w:pPr>
        <w:spacing w:line="240" w:lineRule="auto"/>
      </w:pPr>
    </w:p>
    <w:p w14:paraId="6C885D99" w14:textId="467BA0D5" w:rsidR="009F733C" w:rsidRDefault="009F733C">
      <w:pPr>
        <w:spacing w:line="240" w:lineRule="auto"/>
      </w:pPr>
      <w:r>
        <w:br w:type="page"/>
      </w:r>
    </w:p>
    <w:p w14:paraId="0B9EC86E" w14:textId="123D806C" w:rsidR="00B50272" w:rsidRDefault="008D6E97" w:rsidP="000D7D26">
      <w:pPr>
        <w:pStyle w:val="Heading1"/>
      </w:pPr>
      <w:bookmarkStart w:id="7" w:name="_Toc213957117"/>
      <w:r>
        <w:lastRenderedPageBreak/>
        <w:t>Experimental Calculations</w:t>
      </w:r>
      <w:bookmarkEnd w:id="7"/>
    </w:p>
    <w:p w14:paraId="47CADD8D" w14:textId="26E0AFEE" w:rsidR="005D06A4" w:rsidRDefault="00030536" w:rsidP="006D6A8A">
      <w:r>
        <w:t xml:space="preserve">In this section of the report </w:t>
      </w:r>
      <w:r w:rsidR="0036130E">
        <w:t xml:space="preserve">experimental calculations are performed </w:t>
      </w:r>
      <w:r w:rsidR="007F40C5">
        <w:t xml:space="preserve">for a hybrid vehicle which has been fitted with a </w:t>
      </w:r>
      <w:r w:rsidR="009E172B">
        <w:t>m</w:t>
      </w:r>
      <w:r w:rsidR="007F40C5">
        <w:t xml:space="preserve">echanical KERS system </w:t>
      </w:r>
      <w:r w:rsidR="00733E5B">
        <w:t xml:space="preserve">where a flywheel is used to store energy which </w:t>
      </w:r>
      <w:r w:rsidR="00D86781">
        <w:t>can be</w:t>
      </w:r>
      <w:r w:rsidR="00733E5B">
        <w:t xml:space="preserve"> recovered during the vehicles braking phase</w:t>
      </w:r>
      <w:r w:rsidR="005E2225">
        <w:t xml:space="preserve">. The KERS engages with a </w:t>
      </w:r>
      <w:r w:rsidR="00620216">
        <w:t xml:space="preserve">CVT which controls the energy transfer </w:t>
      </w:r>
      <w:r w:rsidR="00D06AA9">
        <w:t>between the KERS and drivetrain of the vehicle</w:t>
      </w:r>
      <w:r w:rsidR="00D96BCB">
        <w:t xml:space="preserve">. The CVT can also supply the recovered energy back to the </w:t>
      </w:r>
      <w:r w:rsidR="005D06A4">
        <w:t>vehicle’s</w:t>
      </w:r>
      <w:r w:rsidR="00D96BCB">
        <w:t xml:space="preserve"> drivetrain during re-acceleration</w:t>
      </w:r>
      <w:r w:rsidR="005D06A4">
        <w:t>.</w:t>
      </w:r>
    </w:p>
    <w:p w14:paraId="05FD83CD" w14:textId="77777777" w:rsidR="005D06A4" w:rsidRDefault="005D06A4" w:rsidP="006D6A8A"/>
    <w:p w14:paraId="021875AE" w14:textId="77777777" w:rsidR="006D6A8A" w:rsidRDefault="005D06A4" w:rsidP="006D6A8A">
      <w:r>
        <w:t xml:space="preserve">The vehicle </w:t>
      </w:r>
      <w:r w:rsidR="006D6A8A">
        <w:t>specification for</w:t>
      </w:r>
      <w:r>
        <w:t xml:space="preserve"> these calculations</w:t>
      </w:r>
      <w:r w:rsidR="006D6A8A">
        <w:t xml:space="preserve"> </w:t>
      </w:r>
      <w:proofErr w:type="gramStart"/>
      <w:r w:rsidR="006D6A8A">
        <w:t>are</w:t>
      </w:r>
      <w:proofErr w:type="gramEnd"/>
      <w:r w:rsidR="006D6A8A">
        <w:t>:</w:t>
      </w:r>
    </w:p>
    <w:p w14:paraId="50A2108C" w14:textId="2B01D991" w:rsidR="006D6A8A" w:rsidRDefault="001E7795" w:rsidP="006D6A8A">
      <w:pPr>
        <w:pStyle w:val="ListParagraph"/>
        <w:numPr>
          <w:ilvl w:val="0"/>
          <w:numId w:val="26"/>
        </w:numPr>
      </w:pPr>
      <w:r>
        <w:t>Gross Mass of 2,080</w:t>
      </w:r>
      <w:r w:rsidR="001A4EE9">
        <w:t xml:space="preserve"> </w:t>
      </w:r>
      <w:r>
        <w:t>kg</w:t>
      </w:r>
    </w:p>
    <w:p w14:paraId="7D29CBE0" w14:textId="0133604B" w:rsidR="001E7795" w:rsidRDefault="001E7795" w:rsidP="006D6A8A">
      <w:pPr>
        <w:pStyle w:val="ListParagraph"/>
        <w:numPr>
          <w:ilvl w:val="0"/>
          <w:numId w:val="26"/>
        </w:numPr>
      </w:pPr>
      <w:r>
        <w:t>Initial braking speed of 55</w:t>
      </w:r>
      <w:r w:rsidR="001A4EE9">
        <w:t xml:space="preserve"> </w:t>
      </w:r>
      <w:r>
        <w:t>mph</w:t>
      </w:r>
    </w:p>
    <w:p w14:paraId="67DA877D" w14:textId="2CF9EA50" w:rsidR="001E7795" w:rsidRDefault="002E5A09" w:rsidP="006D6A8A">
      <w:pPr>
        <w:pStyle w:val="ListParagraph"/>
        <w:numPr>
          <w:ilvl w:val="0"/>
          <w:numId w:val="26"/>
        </w:numPr>
      </w:pPr>
      <w:r>
        <w:t>Re-acceleration occurs from rest using only the stored KERS energy</w:t>
      </w:r>
    </w:p>
    <w:p w14:paraId="1397D685" w14:textId="77777777" w:rsidR="00956312" w:rsidRDefault="00956312" w:rsidP="002E5A09"/>
    <w:p w14:paraId="4ECA8593" w14:textId="2F957435" w:rsidR="002E5A09" w:rsidRDefault="007727EB" w:rsidP="002E5A09">
      <w:r>
        <w:t>The KERS flywheel specifications are:</w:t>
      </w:r>
    </w:p>
    <w:p w14:paraId="006B73F8" w14:textId="273396F8" w:rsidR="007727EB" w:rsidRDefault="007727EB" w:rsidP="007727EB">
      <w:pPr>
        <w:pStyle w:val="ListParagraph"/>
        <w:numPr>
          <w:ilvl w:val="0"/>
          <w:numId w:val="27"/>
        </w:numPr>
      </w:pPr>
      <w:r>
        <w:t>Mass of 6.5</w:t>
      </w:r>
      <w:r w:rsidR="001A4EE9">
        <w:t xml:space="preserve"> </w:t>
      </w:r>
      <w:r>
        <w:t>kg</w:t>
      </w:r>
    </w:p>
    <w:p w14:paraId="3D758F06" w14:textId="4BA58030" w:rsidR="007727EB" w:rsidRDefault="00F37358" w:rsidP="007727EB">
      <w:pPr>
        <w:pStyle w:val="ListParagraph"/>
        <w:numPr>
          <w:ilvl w:val="0"/>
          <w:numId w:val="27"/>
        </w:numPr>
      </w:pPr>
      <w:r>
        <w:t>External diameter of 300</w:t>
      </w:r>
      <w:r w:rsidR="001A4EE9">
        <w:t xml:space="preserve"> </w:t>
      </w:r>
      <w:r>
        <w:t>mm</w:t>
      </w:r>
    </w:p>
    <w:p w14:paraId="651EE9DE" w14:textId="79018DB0" w:rsidR="00F37358" w:rsidRDefault="00F37358" w:rsidP="007727EB">
      <w:pPr>
        <w:pStyle w:val="ListParagraph"/>
        <w:numPr>
          <w:ilvl w:val="0"/>
          <w:numId w:val="27"/>
        </w:numPr>
      </w:pPr>
      <w:r>
        <w:t>Maximum rotational speed of 50,000</w:t>
      </w:r>
      <w:r w:rsidR="001A4EE9">
        <w:t xml:space="preserve"> rpm</w:t>
      </w:r>
    </w:p>
    <w:p w14:paraId="1CD5DDBB" w14:textId="52CA5270" w:rsidR="001A4EE9" w:rsidRDefault="001A4EE9" w:rsidP="007727EB">
      <w:pPr>
        <w:pStyle w:val="ListParagraph"/>
        <w:numPr>
          <w:ilvl w:val="0"/>
          <w:numId w:val="27"/>
        </w:numPr>
      </w:pPr>
      <w:r>
        <w:t>Combined efficiency of 80% (</w:t>
      </w:r>
      <w:r w:rsidR="006B1DB1">
        <w:t>braking and acceleration)</w:t>
      </w:r>
    </w:p>
    <w:p w14:paraId="6BB681C9" w14:textId="1D849A18" w:rsidR="006B1DB1" w:rsidRDefault="006B1DB1" w:rsidP="007727EB">
      <w:pPr>
        <w:pStyle w:val="ListParagraph"/>
        <w:numPr>
          <w:ilvl w:val="0"/>
          <w:numId w:val="27"/>
        </w:numPr>
      </w:pPr>
      <w:r>
        <w:t>Enclosure is vacuum sealed</w:t>
      </w:r>
    </w:p>
    <w:p w14:paraId="54D5FD3C" w14:textId="28585705" w:rsidR="006B1DB1" w:rsidRDefault="006B1DB1" w:rsidP="007727EB">
      <w:pPr>
        <w:pStyle w:val="ListParagraph"/>
        <w:numPr>
          <w:ilvl w:val="0"/>
          <w:numId w:val="27"/>
        </w:numPr>
      </w:pPr>
      <w:r>
        <w:t xml:space="preserve">Geometry can be analysed as a </w:t>
      </w:r>
      <w:r w:rsidR="000618C9">
        <w:t>‘thin ring’ design</w:t>
      </w:r>
    </w:p>
    <w:p w14:paraId="3DE056B1" w14:textId="77777777" w:rsidR="000618C9" w:rsidRDefault="000618C9" w:rsidP="000618C9"/>
    <w:p w14:paraId="74545294" w14:textId="0D448FBF" w:rsidR="00956312" w:rsidRDefault="00956312" w:rsidP="000618C9">
      <w:r>
        <w:t xml:space="preserve">Based on the specifications above and </w:t>
      </w:r>
      <w:r w:rsidR="006755D0">
        <w:t>equation</w:t>
      </w:r>
      <w:r w:rsidR="00BC3962">
        <w:t>s</w:t>
      </w:r>
      <w:r w:rsidR="006755D0">
        <w:t xml:space="preserve"> 1</w:t>
      </w:r>
      <w:r w:rsidR="00F505D2">
        <w:t xml:space="preserve"> &amp; 2</w:t>
      </w:r>
      <w:r w:rsidR="006755D0">
        <w:t xml:space="preserve"> seen below</w:t>
      </w:r>
      <w:r w:rsidR="002F111F">
        <w:t xml:space="preserve">, converting mph into m/s using equation 1 </w:t>
      </w:r>
      <w:r w:rsidR="00F07347">
        <w:t>55</w:t>
      </w:r>
      <w:r w:rsidR="002C53FD">
        <w:t xml:space="preserve"> </w:t>
      </w:r>
      <w:r w:rsidR="00F07347">
        <w:t>mph becomes</w:t>
      </w:r>
      <w:r w:rsidR="00931FBA">
        <w:t xml:space="preserve"> 24.59</w:t>
      </w:r>
      <w:r w:rsidR="002C53FD">
        <w:t xml:space="preserve"> </w:t>
      </w:r>
      <w:r w:rsidR="00931FBA">
        <w:t>m/s</w:t>
      </w:r>
      <w:r w:rsidR="00B74895">
        <w:t xml:space="preserve">. using this converted value and using equation 2 </w:t>
      </w:r>
      <w:r w:rsidR="00C72E3D">
        <w:t>the calculated kinetic energy</w:t>
      </w:r>
      <w:r w:rsidR="0066740F">
        <w:t xml:space="preserve"> (KE)</w:t>
      </w:r>
      <w:r w:rsidR="00C72E3D">
        <w:t xml:space="preserve"> of the vehicle before braking is </w:t>
      </w:r>
      <w:r w:rsidR="00B15B83">
        <w:t>628.85</w:t>
      </w:r>
      <w:r w:rsidR="002C53FD">
        <w:t xml:space="preserve"> </w:t>
      </w:r>
      <w:r w:rsidR="00C82E72">
        <w:t>kJ</w:t>
      </w:r>
      <w:r w:rsidR="0066740F">
        <w:t xml:space="preserve"> </w:t>
      </w:r>
      <w:r w:rsidR="00ED7AFE">
        <w:t>with m noted as the mass and v as the velocity</w:t>
      </w:r>
      <w:r w:rsidR="00C82E72">
        <w:t>.</w:t>
      </w:r>
    </w:p>
    <w:p w14:paraId="31411087" w14:textId="47079B3D" w:rsidR="00F07347" w:rsidRPr="00E03F6A" w:rsidRDefault="00F07347" w:rsidP="000618C9">
      <w:pPr>
        <w:rPr>
          <w:rFonts w:eastAsiaTheme="minorEastAsia"/>
        </w:rPr>
      </w:pPr>
      <m:oMathPara>
        <m:oMath>
          <m:r>
            <w:rPr>
              <w:rFonts w:ascii="Cambria Math" w:hAnsi="Cambria Math"/>
            </w:rPr>
            <m:t xml:space="preserve">v= </m:t>
          </m:r>
          <m:f>
            <m:fPr>
              <m:ctrlPr>
                <w:rPr>
                  <w:rFonts w:ascii="Cambria Math" w:hAnsi="Cambria Math"/>
                  <w:i/>
                </w:rPr>
              </m:ctrlPr>
            </m:fPr>
            <m:num>
              <m:r>
                <w:rPr>
                  <w:rFonts w:ascii="Cambria Math" w:hAnsi="Cambria Math"/>
                </w:rPr>
                <m:t>1609.34</m:t>
              </m:r>
            </m:num>
            <m:den>
              <m:r>
                <w:rPr>
                  <w:rFonts w:ascii="Cambria Math" w:hAnsi="Cambria Math"/>
                </w:rPr>
                <m:t>1</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3600</m:t>
              </m:r>
            </m:den>
          </m:f>
        </m:oMath>
      </m:oMathPara>
    </w:p>
    <w:p w14:paraId="03A4B8A1" w14:textId="49C3B9B3" w:rsidR="00F07347" w:rsidRDefault="00E03F6A" w:rsidP="00E03F6A">
      <w:pPr>
        <w:pStyle w:val="Caption"/>
      </w:pPr>
      <w:bookmarkStart w:id="8" w:name="_Toc213957136"/>
      <w:r>
        <w:t xml:space="preserve">Equation </w:t>
      </w:r>
      <w:r>
        <w:fldChar w:fldCharType="begin"/>
      </w:r>
      <w:r>
        <w:instrText xml:space="preserve"> SEQ Equation \* ARABIC </w:instrText>
      </w:r>
      <w:r>
        <w:fldChar w:fldCharType="separate"/>
      </w:r>
      <w:r w:rsidR="009C1364">
        <w:rPr>
          <w:noProof/>
        </w:rPr>
        <w:t>1</w:t>
      </w:r>
      <w:r>
        <w:fldChar w:fldCharType="end"/>
      </w:r>
      <w:r>
        <w:t xml:space="preserve"> - Mph to m/s conversion</w:t>
      </w:r>
      <w:bookmarkEnd w:id="8"/>
    </w:p>
    <w:p w14:paraId="54B31A6E" w14:textId="6AD44F3C" w:rsidR="000D60E1" w:rsidRPr="00866BF7" w:rsidRDefault="00A867FA" w:rsidP="000618C9">
      <w:pPr>
        <w:rPr>
          <w:rFonts w:eastAsiaTheme="minorEastAsia"/>
        </w:rPr>
      </w:pPr>
      <m:oMathPara>
        <m:oMath>
          <m:r>
            <w:rPr>
              <w:rFonts w:ascii="Cambria Math" w:hAnsi="Cambria Math"/>
            </w:rPr>
            <m:t xml:space="preserve">KE =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63EDACBD" w14:textId="729C564C" w:rsidR="00866BF7" w:rsidRDefault="00866BF7" w:rsidP="00866BF7">
      <w:pPr>
        <w:pStyle w:val="Caption"/>
      </w:pPr>
      <w:bookmarkStart w:id="9" w:name="_Toc213957137"/>
      <w:r>
        <w:t xml:space="preserve">Equation </w:t>
      </w:r>
      <w:r>
        <w:fldChar w:fldCharType="begin"/>
      </w:r>
      <w:r>
        <w:instrText xml:space="preserve"> SEQ Equation \* ARABIC </w:instrText>
      </w:r>
      <w:r>
        <w:fldChar w:fldCharType="separate"/>
      </w:r>
      <w:r w:rsidR="009C1364">
        <w:rPr>
          <w:noProof/>
        </w:rPr>
        <w:t>2</w:t>
      </w:r>
      <w:r>
        <w:fldChar w:fldCharType="end"/>
      </w:r>
      <w:r>
        <w:t xml:space="preserve"> - Kinetic Energy</w:t>
      </w:r>
      <w:bookmarkEnd w:id="9"/>
    </w:p>
    <w:p w14:paraId="06CE1B62" w14:textId="238E5C7E" w:rsidR="009C0D3F" w:rsidRDefault="00DD1F64" w:rsidP="00DD1F64">
      <w:r>
        <w:t xml:space="preserve">The </w:t>
      </w:r>
      <w:r w:rsidR="002C763F">
        <w:t xml:space="preserve">amount of </w:t>
      </w:r>
      <w:r>
        <w:t>energy</w:t>
      </w:r>
      <w:r w:rsidR="002C763F">
        <w:t xml:space="preserve"> stored in the flywheel </w:t>
      </w:r>
      <w:r w:rsidR="00066296">
        <w:t>during braking from 55</w:t>
      </w:r>
      <w:r w:rsidR="002C53FD">
        <w:t xml:space="preserve"> </w:t>
      </w:r>
      <w:r w:rsidR="00066296">
        <w:t>mph to rest</w:t>
      </w:r>
      <w:r w:rsidR="007F7121">
        <w:t xml:space="preserve"> is </w:t>
      </w:r>
      <w:r w:rsidR="00442AF1">
        <w:t>503.08</w:t>
      </w:r>
      <w:r w:rsidR="002C53FD">
        <w:t xml:space="preserve"> </w:t>
      </w:r>
      <w:r w:rsidR="00442AF1">
        <w:t>kJ</w:t>
      </w:r>
      <w:r w:rsidR="007F7121">
        <w:t>,</w:t>
      </w:r>
      <w:r w:rsidR="00442AF1">
        <w:t xml:space="preserve"> </w:t>
      </w:r>
      <w:r w:rsidR="00066296">
        <w:t xml:space="preserve">found using </w:t>
      </w:r>
      <w:r w:rsidR="009C0D3F">
        <w:t>equation 3 seen below.</w:t>
      </w:r>
    </w:p>
    <w:p w14:paraId="4B61785C" w14:textId="2382A52E" w:rsidR="00DD1F64" w:rsidRPr="007C3051" w:rsidRDefault="007C3051" w:rsidP="007C3051">
      <w:pPr>
        <w:jc w:val="center"/>
        <w:rPr>
          <w:rFonts w:eastAsiaTheme="minorEastAsia"/>
        </w:rPr>
      </w:pPr>
      <m:oMathPara>
        <m:oMath>
          <m:r>
            <w:rPr>
              <w:rFonts w:ascii="Cambria Math" w:hAnsi="Cambria Math"/>
            </w:rPr>
            <w:lastRenderedPageBreak/>
            <m:t>Stored Energy=Total KE ×Efficiency</m:t>
          </m:r>
        </m:oMath>
      </m:oMathPara>
    </w:p>
    <w:p w14:paraId="4A380755" w14:textId="004C6D94" w:rsidR="007C3051" w:rsidRDefault="007C3051" w:rsidP="007C3051">
      <w:pPr>
        <w:pStyle w:val="Caption"/>
      </w:pPr>
      <w:bookmarkStart w:id="10" w:name="_Toc213957138"/>
      <w:r>
        <w:t xml:space="preserve">Equation </w:t>
      </w:r>
      <w:r>
        <w:fldChar w:fldCharType="begin"/>
      </w:r>
      <w:r>
        <w:instrText xml:space="preserve"> SEQ Equation \* ARABIC </w:instrText>
      </w:r>
      <w:r>
        <w:fldChar w:fldCharType="separate"/>
      </w:r>
      <w:r w:rsidR="009C1364">
        <w:rPr>
          <w:noProof/>
        </w:rPr>
        <w:t>3</w:t>
      </w:r>
      <w:r>
        <w:fldChar w:fldCharType="end"/>
      </w:r>
      <w:r>
        <w:t xml:space="preserve"> - Stored Energy</w:t>
      </w:r>
      <w:bookmarkEnd w:id="10"/>
    </w:p>
    <w:p w14:paraId="20CD9C43" w14:textId="2DA908BA" w:rsidR="00A660DE" w:rsidRDefault="000047B3" w:rsidP="00A660DE">
      <w:r>
        <w:t>To</w:t>
      </w:r>
      <w:r w:rsidR="00A660DE">
        <w:t xml:space="preserve"> </w:t>
      </w:r>
      <w:r w:rsidR="00A215FC">
        <w:t xml:space="preserve">determine the rotational speed of the flywheel after braking </w:t>
      </w:r>
      <w:r w:rsidR="001D4CC5">
        <w:t>equation 4 needs to be used</w:t>
      </w:r>
      <w:r w:rsidR="00D36BD0">
        <w:t xml:space="preserve"> to first find the mo</w:t>
      </w:r>
      <w:r w:rsidR="0078432D">
        <w:t>ment of inertia</w:t>
      </w:r>
      <w:r w:rsidR="00ED7AFE">
        <w:t xml:space="preserve"> (I)</w:t>
      </w:r>
      <w:r w:rsidR="0078432D">
        <w:t xml:space="preserve"> of the flywheel</w:t>
      </w:r>
      <w:r w:rsidR="00E05433">
        <w:t xml:space="preserve"> which is </w:t>
      </w:r>
      <w:r w:rsidR="002C4E7A">
        <w:t>0.14625</w:t>
      </w:r>
      <w:r w:rsidR="00ED7AFE">
        <w:t xml:space="preserve"> kg/m</w:t>
      </w:r>
      <w:r w:rsidR="00ED7AFE" w:rsidRPr="002C4E7A">
        <w:rPr>
          <w:vertAlign w:val="superscript"/>
        </w:rPr>
        <w:t>2</w:t>
      </w:r>
      <w:r w:rsidR="00ED7AFE">
        <w:t xml:space="preserve"> where r is the radius of the flywheel</w:t>
      </w:r>
      <w:r w:rsidR="00E01F54">
        <w:t>.</w:t>
      </w:r>
      <w:r w:rsidR="00ED7AFE">
        <w:t xml:space="preserve"> </w:t>
      </w:r>
    </w:p>
    <w:p w14:paraId="6974EC5E" w14:textId="6B377914" w:rsidR="00A21B12" w:rsidRPr="00A21B12" w:rsidRDefault="00A21B12" w:rsidP="00A21B12">
      <w:pPr>
        <w:jc w:val="center"/>
        <w:rPr>
          <w:rFonts w:eastAsiaTheme="minorEastAsia"/>
        </w:rPr>
      </w:pPr>
      <m:oMathPara>
        <m:oMath>
          <m:r>
            <w:rPr>
              <w:rFonts w:ascii="Cambria Math" w:hAnsi="Cambria Math"/>
            </w:rPr>
            <m:t>I=m</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14:paraId="3646D86D" w14:textId="7A566834" w:rsidR="00A21B12" w:rsidRDefault="00A21B12" w:rsidP="00A21B12">
      <w:pPr>
        <w:pStyle w:val="Caption"/>
      </w:pPr>
      <w:bookmarkStart w:id="11" w:name="_Toc213957139"/>
      <w:r>
        <w:t xml:space="preserve">Equation </w:t>
      </w:r>
      <w:r>
        <w:fldChar w:fldCharType="begin"/>
      </w:r>
      <w:r>
        <w:instrText xml:space="preserve"> SEQ Equation \* ARABIC </w:instrText>
      </w:r>
      <w:r>
        <w:fldChar w:fldCharType="separate"/>
      </w:r>
      <w:r w:rsidR="009C1364">
        <w:rPr>
          <w:noProof/>
        </w:rPr>
        <w:t>4</w:t>
      </w:r>
      <w:r>
        <w:fldChar w:fldCharType="end"/>
      </w:r>
      <w:r>
        <w:t xml:space="preserve"> - Moment of Inertia</w:t>
      </w:r>
      <w:bookmarkEnd w:id="11"/>
    </w:p>
    <w:p w14:paraId="3756831B" w14:textId="2B09DB48" w:rsidR="00BA4F28" w:rsidRDefault="006B73AB" w:rsidP="00A21B12">
      <w:r>
        <w:t xml:space="preserve">Now that the </w:t>
      </w:r>
      <w:r w:rsidR="000C698C">
        <w:t>moment of inertia has been calculated the angular velocity</w:t>
      </w:r>
      <w:r w:rsidR="00ED7AFE">
        <w:t xml:space="preserve"> (</w:t>
      </w:r>
      <w:r w:rsidR="00066FAC">
        <w:rPr>
          <w:rFonts w:ascii="Calibri" w:hAnsi="Calibri" w:cs="Calibri"/>
        </w:rPr>
        <w:t>ω</w:t>
      </w:r>
      <w:r w:rsidR="00ED7AFE">
        <w:t>)</w:t>
      </w:r>
      <w:r w:rsidR="000C698C">
        <w:t xml:space="preserve"> can be found </w:t>
      </w:r>
      <w:r w:rsidR="00301866">
        <w:t>rearranging</w:t>
      </w:r>
      <w:r w:rsidR="005F0996">
        <w:t xml:space="preserve"> equation 5</w:t>
      </w:r>
      <w:r w:rsidR="00301866">
        <w:t xml:space="preserve"> to </w:t>
      </w:r>
      <w:r w:rsidR="00BD32BA">
        <w:t>get equation 6.</w:t>
      </w:r>
    </w:p>
    <w:p w14:paraId="42722637" w14:textId="207E71C7" w:rsidR="00BD32BA" w:rsidRPr="0023050F" w:rsidRDefault="00BD32BA" w:rsidP="00A21B12">
      <w:pPr>
        <w:rPr>
          <w:rFonts w:eastAsiaTheme="minorEastAsia"/>
        </w:rPr>
      </w:pPr>
      <m:oMathPara>
        <m:oMath>
          <m:r>
            <w:rPr>
              <w:rFonts w:ascii="Cambria Math" w:hAnsi="Cambria Math"/>
            </w:rPr>
            <m:t xml:space="preserve">KE=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w:bookmarkStart w:id="12" w:name="_Hlk213951709"/>
              <m:r>
                <w:rPr>
                  <w:rFonts w:ascii="Cambria Math" w:hAnsi="Cambria Math"/>
                </w:rPr>
                <m:t>ω</m:t>
              </m:r>
              <w:bookmarkEnd w:id="12"/>
            </m:e>
            <m:sup>
              <m:r>
                <w:rPr>
                  <w:rFonts w:ascii="Cambria Math" w:hAnsi="Cambria Math"/>
                </w:rPr>
                <m:t>2</m:t>
              </m:r>
            </m:sup>
          </m:sSup>
        </m:oMath>
      </m:oMathPara>
    </w:p>
    <w:p w14:paraId="6C04691E" w14:textId="2E54A9CD" w:rsidR="0023050F" w:rsidRDefault="0023050F" w:rsidP="0023050F">
      <w:pPr>
        <w:pStyle w:val="Caption"/>
      </w:pPr>
      <w:bookmarkStart w:id="13" w:name="_Toc213957140"/>
      <w:r>
        <w:t xml:space="preserve">Equation </w:t>
      </w:r>
      <w:r>
        <w:fldChar w:fldCharType="begin"/>
      </w:r>
      <w:r>
        <w:instrText xml:space="preserve"> SEQ Equation \* ARABIC </w:instrText>
      </w:r>
      <w:r>
        <w:fldChar w:fldCharType="separate"/>
      </w:r>
      <w:r w:rsidR="009C1364">
        <w:rPr>
          <w:noProof/>
        </w:rPr>
        <w:t>5</w:t>
      </w:r>
      <w:r>
        <w:fldChar w:fldCharType="end"/>
      </w:r>
      <w:r>
        <w:t xml:space="preserve"> - Kinetic Energy (Angular Velocity)</w:t>
      </w:r>
      <w:bookmarkEnd w:id="13"/>
    </w:p>
    <w:p w14:paraId="0864D221" w14:textId="5642F07B" w:rsidR="00750224" w:rsidRPr="00750224" w:rsidRDefault="00750224" w:rsidP="00750224">
      <w:pPr>
        <w:rPr>
          <w:rFonts w:eastAsiaTheme="minorEastAsia"/>
        </w:rPr>
      </w:pPr>
      <m:oMathPara>
        <m:oMath>
          <m:r>
            <w:rPr>
              <w:rFonts w:ascii="Cambria Math" w:hAnsi="Cambria Math"/>
            </w:rPr>
            <m:t xml:space="preserve">ω= </m:t>
          </m:r>
          <m:rad>
            <m:radPr>
              <m:degHide m:val="1"/>
              <m:ctrlPr>
                <w:rPr>
                  <w:rFonts w:ascii="Cambria Math" w:hAnsi="Cambria Math"/>
                  <w:i/>
                </w:rPr>
              </m:ctrlPr>
            </m:radPr>
            <m:deg/>
            <m:e>
              <m:f>
                <m:fPr>
                  <m:ctrlPr>
                    <w:rPr>
                      <w:rFonts w:ascii="Cambria Math" w:hAnsi="Cambria Math"/>
                      <w:i/>
                    </w:rPr>
                  </m:ctrlPr>
                </m:fPr>
                <m:num>
                  <m:r>
                    <w:rPr>
                      <w:rFonts w:ascii="Cambria Math" w:hAnsi="Cambria Math"/>
                    </w:rPr>
                    <m:t>2KE</m:t>
                  </m:r>
                </m:num>
                <m:den>
                  <m:r>
                    <w:rPr>
                      <w:rFonts w:ascii="Cambria Math" w:hAnsi="Cambria Math"/>
                    </w:rPr>
                    <m:t>I</m:t>
                  </m:r>
                </m:den>
              </m:f>
            </m:e>
          </m:rad>
        </m:oMath>
      </m:oMathPara>
    </w:p>
    <w:p w14:paraId="2966C449" w14:textId="613CA61D" w:rsidR="00750224" w:rsidRDefault="00750224" w:rsidP="00750224">
      <w:pPr>
        <w:pStyle w:val="Caption"/>
      </w:pPr>
      <w:bookmarkStart w:id="14" w:name="_Toc213957141"/>
      <w:r>
        <w:t xml:space="preserve">Equation </w:t>
      </w:r>
      <w:r>
        <w:fldChar w:fldCharType="begin"/>
      </w:r>
      <w:r>
        <w:instrText xml:space="preserve"> SEQ Equation \* ARABIC </w:instrText>
      </w:r>
      <w:r>
        <w:fldChar w:fldCharType="separate"/>
      </w:r>
      <w:r w:rsidR="009C1364">
        <w:rPr>
          <w:noProof/>
        </w:rPr>
        <w:t>6</w:t>
      </w:r>
      <w:r>
        <w:fldChar w:fldCharType="end"/>
      </w:r>
      <w:r>
        <w:t xml:space="preserve"> - Angular Velocity Rearranged</w:t>
      </w:r>
      <w:bookmarkEnd w:id="14"/>
    </w:p>
    <w:p w14:paraId="0EFFA8F6" w14:textId="08FF5F92" w:rsidR="00761664" w:rsidRDefault="00761664" w:rsidP="00761664">
      <w:r>
        <w:t>Substituting the previous values fo</w:t>
      </w:r>
      <w:r w:rsidR="00F432E4">
        <w:t xml:space="preserve">r </w:t>
      </w:r>
      <w:r w:rsidR="00E03A20">
        <w:t>kinetic energy</w:t>
      </w:r>
      <w:r w:rsidR="00F432E4">
        <w:t xml:space="preserve"> and </w:t>
      </w:r>
      <w:r w:rsidR="00E03A20">
        <w:t>moment of inertia</w:t>
      </w:r>
      <w:r w:rsidR="00F432E4">
        <w:t xml:space="preserve"> the </w:t>
      </w:r>
      <w:r w:rsidR="00E03A20">
        <w:t xml:space="preserve">angular velocity </w:t>
      </w:r>
      <w:r w:rsidR="00FF720F">
        <w:t xml:space="preserve">can be found in radians per second being </w:t>
      </w:r>
      <w:r w:rsidR="000C3E28">
        <w:t>2622.92 rad/s</w:t>
      </w:r>
      <w:r w:rsidR="00251862">
        <w:t>, to convert this into rpm equation 7 is required</w:t>
      </w:r>
      <w:r w:rsidR="005A53D5">
        <w:t xml:space="preserve"> giving</w:t>
      </w:r>
      <w:r w:rsidR="009E2368">
        <w:t xml:space="preserve"> the flywheels angular velocity </w:t>
      </w:r>
      <w:r w:rsidR="00C66BA2">
        <w:t xml:space="preserve">as </w:t>
      </w:r>
      <w:r w:rsidR="00CA375C">
        <w:t>25,047 rpm</w:t>
      </w:r>
      <w:r w:rsidR="00EA4049">
        <w:t>.</w:t>
      </w:r>
    </w:p>
    <w:p w14:paraId="4589CF87" w14:textId="7B0CE0B7" w:rsidR="00830F3E" w:rsidRPr="00141836" w:rsidRDefault="00141836" w:rsidP="00761664">
      <w:pPr>
        <w:rPr>
          <w:rFonts w:eastAsiaTheme="minorEastAsia"/>
        </w:rPr>
      </w:pPr>
      <m:oMathPara>
        <m:oMath>
          <m:r>
            <w:rPr>
              <w:rFonts w:ascii="Cambria Math" w:hAnsi="Cambria Math"/>
            </w:rPr>
            <m:t>RPM=</m:t>
          </m:r>
          <m:f>
            <m:fPr>
              <m:ctrlPr>
                <w:rPr>
                  <w:rFonts w:ascii="Cambria Math" w:hAnsi="Cambria Math"/>
                  <w:i/>
                </w:rPr>
              </m:ctrlPr>
            </m:fPr>
            <m:num>
              <m:r>
                <w:rPr>
                  <w:rFonts w:ascii="Cambria Math" w:hAnsi="Cambria Math"/>
                </w:rPr>
                <m:t>Radians per Second ×60</m:t>
              </m:r>
            </m:num>
            <m:den>
              <m:r>
                <w:rPr>
                  <w:rFonts w:ascii="Cambria Math" w:hAnsi="Cambria Math"/>
                </w:rPr>
                <m:t>2π</m:t>
              </m:r>
            </m:den>
          </m:f>
        </m:oMath>
      </m:oMathPara>
    </w:p>
    <w:p w14:paraId="77CEB988" w14:textId="0952A778" w:rsidR="00141836" w:rsidRDefault="00141836" w:rsidP="00141836">
      <w:pPr>
        <w:pStyle w:val="Caption"/>
      </w:pPr>
      <w:bookmarkStart w:id="15" w:name="_Toc213957142"/>
      <w:r>
        <w:t xml:space="preserve">Equation </w:t>
      </w:r>
      <w:r>
        <w:fldChar w:fldCharType="begin"/>
      </w:r>
      <w:r>
        <w:instrText xml:space="preserve"> SEQ Equation \* ARABIC </w:instrText>
      </w:r>
      <w:r>
        <w:fldChar w:fldCharType="separate"/>
      </w:r>
      <w:r w:rsidR="009C1364">
        <w:rPr>
          <w:noProof/>
        </w:rPr>
        <w:t>7</w:t>
      </w:r>
      <w:r>
        <w:fldChar w:fldCharType="end"/>
      </w:r>
      <w:r>
        <w:t xml:space="preserve"> - Rad/s to RPM Conversion</w:t>
      </w:r>
      <w:bookmarkEnd w:id="15"/>
    </w:p>
    <w:p w14:paraId="76790BC3" w14:textId="44B57CC6" w:rsidR="00C12A29" w:rsidRDefault="00CD04FC" w:rsidP="00C12A29">
      <w:r>
        <w:t>Assuming</w:t>
      </w:r>
      <w:r w:rsidR="00F62E57">
        <w:t xml:space="preserve"> </w:t>
      </w:r>
      <w:r w:rsidR="00C23FE9">
        <w:t xml:space="preserve">that the </w:t>
      </w:r>
      <w:r w:rsidR="00F36661">
        <w:t xml:space="preserve">stored energy from the KERS flywheel is used to re-accelerate the vehicle from rest </w:t>
      </w:r>
      <w:r w:rsidR="00A06A2C">
        <w:t xml:space="preserve">the vehicles final speed is calculated to be </w:t>
      </w:r>
      <w:r w:rsidR="00B76B3A">
        <w:t xml:space="preserve">21.99 m/s or </w:t>
      </w:r>
      <w:r w:rsidR="00C407D2">
        <w:t>49.19 mph</w:t>
      </w:r>
      <w:r w:rsidR="00015438">
        <w:t xml:space="preserve"> by taking the </w:t>
      </w:r>
      <w:r w:rsidR="007D6A5E">
        <w:t xml:space="preserve">stored energy value previously calculated and rearranging equations </w:t>
      </w:r>
      <w:r w:rsidR="00465A70">
        <w:t xml:space="preserve">1 &amp; 2 to find the velocity and convert from </w:t>
      </w:r>
      <w:r w:rsidR="000E297D">
        <w:t>m/s to mph.</w:t>
      </w:r>
    </w:p>
    <w:p w14:paraId="368E42D7" w14:textId="77777777" w:rsidR="00EB74F9" w:rsidRDefault="00EB74F9" w:rsidP="00C12A29"/>
    <w:p w14:paraId="2849DC70" w14:textId="761B1722" w:rsidR="000E297D" w:rsidRDefault="003D3A38" w:rsidP="00C12A29">
      <w:r>
        <w:t xml:space="preserve">To understand </w:t>
      </w:r>
      <w:r w:rsidR="00E05AC9">
        <w:t xml:space="preserve">the effect that braking speed has on the </w:t>
      </w:r>
      <w:r w:rsidR="00CC7C27">
        <w:t>vehicles final speed after re-accelerating using only the stored energy from the KERS system</w:t>
      </w:r>
      <w:r w:rsidR="00706AC0">
        <w:t xml:space="preserve"> we can plot </w:t>
      </w:r>
      <w:r w:rsidR="00EB5F75">
        <w:t>the</w:t>
      </w:r>
      <w:r w:rsidR="00706AC0">
        <w:t xml:space="preserve"> results </w:t>
      </w:r>
      <w:r w:rsidR="00B61570">
        <w:t xml:space="preserve">for </w:t>
      </w:r>
      <w:r w:rsidR="0040683F">
        <w:t>when braking is applied at speeds between</w:t>
      </w:r>
      <w:r w:rsidR="00B61570">
        <w:t xml:space="preserve"> 20 mph – 60 mph</w:t>
      </w:r>
      <w:r w:rsidR="00D8081D">
        <w:t xml:space="preserve"> displayed in figure </w:t>
      </w:r>
      <w:r w:rsidR="00E57153">
        <w:t>6</w:t>
      </w:r>
      <w:r w:rsidR="00FA73D9">
        <w:t xml:space="preserve"> based on the data shown in t</w:t>
      </w:r>
      <w:r w:rsidR="007044CD">
        <w:t>ables 1 &amp; 2 seen below</w:t>
      </w:r>
      <w:r w:rsidR="00591CDB">
        <w:t>.</w:t>
      </w:r>
      <w:r w:rsidR="00D8081D">
        <w:t xml:space="preserve"> </w:t>
      </w:r>
    </w:p>
    <w:p w14:paraId="3AE6891A" w14:textId="59C7C486" w:rsidR="00EB5C77" w:rsidRDefault="00EB5C77" w:rsidP="0009279B">
      <w:pPr>
        <w:jc w:val="center"/>
      </w:pPr>
      <w:r>
        <w:rPr>
          <w:noProof/>
        </w:rPr>
        <w:lastRenderedPageBreak/>
        <w:drawing>
          <wp:inline distT="0" distB="0" distL="0" distR="0" wp14:anchorId="5FCB3B65" wp14:editId="02CC36DC">
            <wp:extent cx="5676900" cy="3349943"/>
            <wp:effectExtent l="0" t="0" r="0" b="3175"/>
            <wp:docPr id="1233344558" name="Chart 1">
              <a:extLst xmlns:a="http://schemas.openxmlformats.org/drawingml/2006/main">
                <a:ext uri="{FF2B5EF4-FFF2-40B4-BE49-F238E27FC236}">
                  <a16:creationId xmlns:a16="http://schemas.microsoft.com/office/drawing/2014/main" id="{E3784382-46C3-0AF9-FA61-043556F8C7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C3525BF" w14:textId="25A658C2" w:rsidR="00591CDB" w:rsidRDefault="00653B33" w:rsidP="00653B33">
      <w:pPr>
        <w:pStyle w:val="Caption"/>
      </w:pPr>
      <w:bookmarkStart w:id="16" w:name="_Toc213957127"/>
      <w:r>
        <w:t xml:space="preserve">Figure </w:t>
      </w:r>
      <w:r>
        <w:fldChar w:fldCharType="begin"/>
      </w:r>
      <w:r>
        <w:instrText xml:space="preserve"> SEQ Figure \* ARABIC </w:instrText>
      </w:r>
      <w:r>
        <w:fldChar w:fldCharType="separate"/>
      </w:r>
      <w:r w:rsidR="00D128E4">
        <w:rPr>
          <w:noProof/>
        </w:rPr>
        <w:t>6</w:t>
      </w:r>
      <w:r>
        <w:fldChar w:fldCharType="end"/>
      </w:r>
      <w:r>
        <w:t xml:space="preserve"> - Stored Energy Re-accelerat</w:t>
      </w:r>
      <w:r w:rsidR="0025412B">
        <w:t>ed Velocity</w:t>
      </w:r>
      <w:r>
        <w:t xml:space="preserve"> Plot</w:t>
      </w:r>
      <w:bookmarkEnd w:id="16"/>
    </w:p>
    <w:tbl>
      <w:tblPr>
        <w:tblpPr w:leftFromText="180" w:rightFromText="180" w:vertAnchor="text" w:tblpXSpec="center" w:tblpY="1"/>
        <w:tblOverlap w:val="never"/>
        <w:tblW w:w="5080" w:type="dxa"/>
        <w:tblLook w:val="04A0" w:firstRow="1" w:lastRow="0" w:firstColumn="1" w:lastColumn="0" w:noHBand="0" w:noVBand="1"/>
      </w:tblPr>
      <w:tblGrid>
        <w:gridCol w:w="3386"/>
        <w:gridCol w:w="1694"/>
      </w:tblGrid>
      <w:tr w:rsidR="0009279B" w:rsidRPr="0009279B" w14:paraId="37B923A3" w14:textId="77777777" w:rsidTr="0009279B">
        <w:trPr>
          <w:trHeight w:val="288"/>
        </w:trPr>
        <w:tc>
          <w:tcPr>
            <w:tcW w:w="5080" w:type="dxa"/>
            <w:gridSpan w:val="2"/>
            <w:tcBorders>
              <w:top w:val="single" w:sz="4" w:space="0" w:color="auto"/>
              <w:left w:val="single" w:sz="4" w:space="0" w:color="auto"/>
              <w:bottom w:val="single" w:sz="4" w:space="0" w:color="auto"/>
              <w:right w:val="single" w:sz="4" w:space="0" w:color="auto"/>
            </w:tcBorders>
            <w:noWrap/>
            <w:vAlign w:val="bottom"/>
            <w:hideMark/>
          </w:tcPr>
          <w:p w14:paraId="2FC8718E" w14:textId="64833FC3" w:rsidR="0009279B" w:rsidRPr="0009279B" w:rsidRDefault="0009279B" w:rsidP="0009279B">
            <w:pPr>
              <w:spacing w:line="240" w:lineRule="auto"/>
              <w:jc w:val="center"/>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Variables</w:t>
            </w:r>
            <w:r>
              <w:rPr>
                <w:rFonts w:ascii="Calibri" w:eastAsia="Times New Roman" w:hAnsi="Calibri" w:cs="Calibri"/>
                <w:color w:val="000000"/>
                <w:sz w:val="22"/>
                <w:szCs w:val="22"/>
                <w:lang w:eastAsia="en-GB"/>
              </w:rPr>
              <w:t>/Conversion</w:t>
            </w:r>
          </w:p>
        </w:tc>
      </w:tr>
      <w:tr w:rsidR="0009279B" w:rsidRPr="0009279B" w14:paraId="1DFA2E88"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5498EFE4" w14:textId="77777777"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Vehicle Mass (kg)</w:t>
            </w:r>
          </w:p>
        </w:tc>
        <w:tc>
          <w:tcPr>
            <w:tcW w:w="1694" w:type="dxa"/>
            <w:tcBorders>
              <w:top w:val="nil"/>
              <w:left w:val="nil"/>
              <w:bottom w:val="single" w:sz="4" w:space="0" w:color="auto"/>
              <w:right w:val="single" w:sz="4" w:space="0" w:color="auto"/>
            </w:tcBorders>
            <w:noWrap/>
            <w:vAlign w:val="bottom"/>
            <w:hideMark/>
          </w:tcPr>
          <w:p w14:paraId="0A37E934"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2080</w:t>
            </w:r>
          </w:p>
        </w:tc>
      </w:tr>
      <w:tr w:rsidR="0009279B" w:rsidRPr="0009279B" w14:paraId="51960AA6"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21D7EB8E" w14:textId="77777777"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mph to m/s</w:t>
            </w:r>
          </w:p>
        </w:tc>
        <w:tc>
          <w:tcPr>
            <w:tcW w:w="1694" w:type="dxa"/>
            <w:tcBorders>
              <w:top w:val="nil"/>
              <w:left w:val="nil"/>
              <w:bottom w:val="single" w:sz="4" w:space="0" w:color="auto"/>
              <w:right w:val="single" w:sz="4" w:space="0" w:color="auto"/>
            </w:tcBorders>
            <w:noWrap/>
            <w:vAlign w:val="bottom"/>
            <w:hideMark/>
          </w:tcPr>
          <w:p w14:paraId="73745962"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0.45</w:t>
            </w:r>
          </w:p>
        </w:tc>
      </w:tr>
      <w:tr w:rsidR="0009279B" w:rsidRPr="0009279B" w14:paraId="2F2D1D55"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04235A80" w14:textId="77777777"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m/s to mph</w:t>
            </w:r>
          </w:p>
        </w:tc>
        <w:tc>
          <w:tcPr>
            <w:tcW w:w="1694" w:type="dxa"/>
            <w:tcBorders>
              <w:top w:val="nil"/>
              <w:left w:val="nil"/>
              <w:bottom w:val="single" w:sz="4" w:space="0" w:color="auto"/>
              <w:right w:val="single" w:sz="4" w:space="0" w:color="auto"/>
            </w:tcBorders>
            <w:noWrap/>
            <w:vAlign w:val="bottom"/>
            <w:hideMark/>
          </w:tcPr>
          <w:p w14:paraId="5B538BF5"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2.24</w:t>
            </w:r>
          </w:p>
        </w:tc>
      </w:tr>
      <w:tr w:rsidR="0009279B" w:rsidRPr="0009279B" w14:paraId="771FAF64"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70CB0BDC" w14:textId="77777777"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Efficiency</w:t>
            </w:r>
          </w:p>
        </w:tc>
        <w:tc>
          <w:tcPr>
            <w:tcW w:w="1694" w:type="dxa"/>
            <w:tcBorders>
              <w:top w:val="nil"/>
              <w:left w:val="nil"/>
              <w:bottom w:val="single" w:sz="4" w:space="0" w:color="auto"/>
              <w:right w:val="single" w:sz="4" w:space="0" w:color="auto"/>
            </w:tcBorders>
            <w:noWrap/>
            <w:vAlign w:val="bottom"/>
            <w:hideMark/>
          </w:tcPr>
          <w:p w14:paraId="3892E9CA"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80.00%</w:t>
            </w:r>
          </w:p>
        </w:tc>
      </w:tr>
      <w:tr w:rsidR="0009279B" w:rsidRPr="0009279B" w14:paraId="4D348058"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15987456" w14:textId="77777777"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Flywheel Mass (kg)</w:t>
            </w:r>
          </w:p>
        </w:tc>
        <w:tc>
          <w:tcPr>
            <w:tcW w:w="1694" w:type="dxa"/>
            <w:tcBorders>
              <w:top w:val="nil"/>
              <w:left w:val="nil"/>
              <w:bottom w:val="single" w:sz="4" w:space="0" w:color="auto"/>
              <w:right w:val="single" w:sz="4" w:space="0" w:color="auto"/>
            </w:tcBorders>
            <w:noWrap/>
            <w:vAlign w:val="bottom"/>
            <w:hideMark/>
          </w:tcPr>
          <w:p w14:paraId="14B3B507"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6.5</w:t>
            </w:r>
          </w:p>
        </w:tc>
      </w:tr>
      <w:tr w:rsidR="0009279B" w:rsidRPr="0009279B" w14:paraId="526FD6DF"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722C8FA6" w14:textId="77777777"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Flywheel Diameter (m)</w:t>
            </w:r>
          </w:p>
        </w:tc>
        <w:tc>
          <w:tcPr>
            <w:tcW w:w="1694" w:type="dxa"/>
            <w:tcBorders>
              <w:top w:val="nil"/>
              <w:left w:val="nil"/>
              <w:bottom w:val="single" w:sz="4" w:space="0" w:color="auto"/>
              <w:right w:val="single" w:sz="4" w:space="0" w:color="auto"/>
            </w:tcBorders>
            <w:noWrap/>
            <w:vAlign w:val="bottom"/>
            <w:hideMark/>
          </w:tcPr>
          <w:p w14:paraId="328FD1C9"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0.3</w:t>
            </w:r>
          </w:p>
        </w:tc>
      </w:tr>
      <w:tr w:rsidR="0009279B" w:rsidRPr="0009279B" w14:paraId="0EA5F059"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27931476" w14:textId="74394F8F"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Flywheel Radius (m)</w:t>
            </w:r>
          </w:p>
        </w:tc>
        <w:tc>
          <w:tcPr>
            <w:tcW w:w="1694" w:type="dxa"/>
            <w:tcBorders>
              <w:top w:val="nil"/>
              <w:left w:val="nil"/>
              <w:bottom w:val="single" w:sz="4" w:space="0" w:color="auto"/>
              <w:right w:val="single" w:sz="4" w:space="0" w:color="auto"/>
            </w:tcBorders>
            <w:noWrap/>
            <w:vAlign w:val="bottom"/>
            <w:hideMark/>
          </w:tcPr>
          <w:p w14:paraId="5084B87A"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0.15</w:t>
            </w:r>
          </w:p>
        </w:tc>
      </w:tr>
      <w:tr w:rsidR="0009279B" w:rsidRPr="0009279B" w14:paraId="36991BD7"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0F023983" w14:textId="77777777"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Moment of Inertia (kg/m²)</w:t>
            </w:r>
          </w:p>
        </w:tc>
        <w:tc>
          <w:tcPr>
            <w:tcW w:w="1694" w:type="dxa"/>
            <w:tcBorders>
              <w:top w:val="nil"/>
              <w:left w:val="nil"/>
              <w:bottom w:val="single" w:sz="4" w:space="0" w:color="auto"/>
              <w:right w:val="single" w:sz="4" w:space="0" w:color="auto"/>
            </w:tcBorders>
            <w:noWrap/>
            <w:vAlign w:val="bottom"/>
            <w:hideMark/>
          </w:tcPr>
          <w:p w14:paraId="63650C63"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0.14625</w:t>
            </w:r>
          </w:p>
        </w:tc>
      </w:tr>
      <w:tr w:rsidR="0009279B" w:rsidRPr="0009279B" w14:paraId="1CF87205"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2ACDD3D5" w14:textId="77777777"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rad/s to rpm</w:t>
            </w:r>
          </w:p>
        </w:tc>
        <w:tc>
          <w:tcPr>
            <w:tcW w:w="1694" w:type="dxa"/>
            <w:tcBorders>
              <w:top w:val="nil"/>
              <w:left w:val="nil"/>
              <w:bottom w:val="single" w:sz="4" w:space="0" w:color="auto"/>
              <w:right w:val="single" w:sz="4" w:space="0" w:color="auto"/>
            </w:tcBorders>
            <w:noWrap/>
            <w:vAlign w:val="bottom"/>
            <w:hideMark/>
          </w:tcPr>
          <w:p w14:paraId="35446C38"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9.549296586</w:t>
            </w:r>
          </w:p>
        </w:tc>
      </w:tr>
      <w:tr w:rsidR="0009279B" w:rsidRPr="0009279B" w14:paraId="07BB306C" w14:textId="77777777" w:rsidTr="0009279B">
        <w:trPr>
          <w:trHeight w:val="288"/>
        </w:trPr>
        <w:tc>
          <w:tcPr>
            <w:tcW w:w="3386" w:type="dxa"/>
            <w:tcBorders>
              <w:top w:val="nil"/>
              <w:left w:val="single" w:sz="4" w:space="0" w:color="auto"/>
              <w:bottom w:val="single" w:sz="4" w:space="0" w:color="auto"/>
              <w:right w:val="single" w:sz="4" w:space="0" w:color="auto"/>
            </w:tcBorders>
            <w:noWrap/>
            <w:vAlign w:val="bottom"/>
            <w:hideMark/>
          </w:tcPr>
          <w:p w14:paraId="023ADCD9" w14:textId="77777777" w:rsidR="0009279B" w:rsidRPr="0009279B" w:rsidRDefault="0009279B" w:rsidP="0009279B">
            <w:pPr>
              <w:spacing w:line="240" w:lineRule="auto"/>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rpm to rad/s</w:t>
            </w:r>
          </w:p>
        </w:tc>
        <w:tc>
          <w:tcPr>
            <w:tcW w:w="1694" w:type="dxa"/>
            <w:tcBorders>
              <w:top w:val="nil"/>
              <w:left w:val="nil"/>
              <w:bottom w:val="single" w:sz="4" w:space="0" w:color="auto"/>
              <w:right w:val="single" w:sz="4" w:space="0" w:color="auto"/>
            </w:tcBorders>
            <w:noWrap/>
            <w:vAlign w:val="bottom"/>
            <w:hideMark/>
          </w:tcPr>
          <w:p w14:paraId="273718B2" w14:textId="77777777" w:rsidR="0009279B" w:rsidRPr="0009279B" w:rsidRDefault="0009279B" w:rsidP="0009279B">
            <w:pPr>
              <w:spacing w:line="240" w:lineRule="auto"/>
              <w:jc w:val="right"/>
              <w:rPr>
                <w:rFonts w:ascii="Calibri" w:eastAsia="Times New Roman" w:hAnsi="Calibri" w:cs="Calibri"/>
                <w:color w:val="000000"/>
                <w:sz w:val="22"/>
                <w:szCs w:val="22"/>
                <w:lang w:eastAsia="en-GB"/>
              </w:rPr>
            </w:pPr>
            <w:r w:rsidRPr="0009279B">
              <w:rPr>
                <w:rFonts w:ascii="Calibri" w:eastAsia="Times New Roman" w:hAnsi="Calibri" w:cs="Calibri"/>
                <w:color w:val="000000"/>
                <w:sz w:val="22"/>
                <w:szCs w:val="22"/>
                <w:lang w:eastAsia="en-GB"/>
              </w:rPr>
              <w:t>0.104719755</w:t>
            </w:r>
          </w:p>
        </w:tc>
      </w:tr>
    </w:tbl>
    <w:p w14:paraId="631B578B" w14:textId="77777777" w:rsidR="0009279B" w:rsidRDefault="0009279B" w:rsidP="00653B33"/>
    <w:p w14:paraId="63F53F33" w14:textId="77777777" w:rsidR="0009279B" w:rsidRPr="0009279B" w:rsidRDefault="0009279B" w:rsidP="0009279B"/>
    <w:p w14:paraId="09941657" w14:textId="77777777" w:rsidR="0009279B" w:rsidRPr="0009279B" w:rsidRDefault="0009279B" w:rsidP="0009279B"/>
    <w:p w14:paraId="08BBA926" w14:textId="77777777" w:rsidR="0009279B" w:rsidRPr="0009279B" w:rsidRDefault="0009279B" w:rsidP="0009279B"/>
    <w:p w14:paraId="2BE6668D" w14:textId="77777777" w:rsidR="0009279B" w:rsidRPr="0009279B" w:rsidRDefault="0009279B" w:rsidP="0009279B"/>
    <w:p w14:paraId="2ADDD382" w14:textId="77777777" w:rsidR="0009279B" w:rsidRPr="0009279B" w:rsidRDefault="0009279B" w:rsidP="0009279B"/>
    <w:p w14:paraId="173F24D3" w14:textId="77777777" w:rsidR="0009279B" w:rsidRDefault="0009279B" w:rsidP="00653B33"/>
    <w:p w14:paraId="3C644F51" w14:textId="5A65A13B" w:rsidR="0009279B" w:rsidRDefault="0009279B" w:rsidP="0009279B">
      <w:pPr>
        <w:tabs>
          <w:tab w:val="left" w:pos="2420"/>
        </w:tabs>
      </w:pPr>
      <w:r>
        <w:tab/>
      </w:r>
    </w:p>
    <w:p w14:paraId="5CD3C08F" w14:textId="2B5DDAB2" w:rsidR="00653B33" w:rsidRDefault="0009279B" w:rsidP="0009279B">
      <w:pPr>
        <w:pStyle w:val="Caption"/>
      </w:pPr>
      <w:bookmarkStart w:id="17" w:name="_Toc213957130"/>
      <w:r>
        <w:t xml:space="preserve">Table </w:t>
      </w:r>
      <w:r>
        <w:fldChar w:fldCharType="begin"/>
      </w:r>
      <w:r>
        <w:instrText xml:space="preserve"> SEQ Table \* ARABIC </w:instrText>
      </w:r>
      <w:r>
        <w:fldChar w:fldCharType="separate"/>
      </w:r>
      <w:r w:rsidR="00817288">
        <w:rPr>
          <w:noProof/>
        </w:rPr>
        <w:t>1</w:t>
      </w:r>
      <w:r>
        <w:fldChar w:fldCharType="end"/>
      </w:r>
      <w:r>
        <w:t xml:space="preserve"> - Variables/Conversions</w:t>
      </w:r>
      <w:r w:rsidR="00817288">
        <w:t xml:space="preserve"> </w:t>
      </w:r>
      <w:r w:rsidR="00302A5E">
        <w:t>(</w:t>
      </w:r>
      <w:r w:rsidR="00817288">
        <w:t>Stored Energy Re-acc</w:t>
      </w:r>
      <w:r w:rsidR="00302A5E">
        <w:t>elerated)</w:t>
      </w:r>
      <w:bookmarkEnd w:id="17"/>
    </w:p>
    <w:tbl>
      <w:tblPr>
        <w:tblW w:w="0" w:type="auto"/>
        <w:tblLayout w:type="fixed"/>
        <w:tblLook w:val="04A0" w:firstRow="1" w:lastRow="0" w:firstColumn="1" w:lastColumn="0" w:noHBand="0" w:noVBand="1"/>
      </w:tblPr>
      <w:tblGrid>
        <w:gridCol w:w="1045"/>
        <w:gridCol w:w="1019"/>
        <w:gridCol w:w="1192"/>
        <w:gridCol w:w="1559"/>
        <w:gridCol w:w="1091"/>
        <w:gridCol w:w="1115"/>
        <w:gridCol w:w="984"/>
        <w:gridCol w:w="1011"/>
      </w:tblGrid>
      <w:tr w:rsidR="001264B3" w:rsidRPr="001264B3" w14:paraId="16A3E8B3" w14:textId="77777777" w:rsidTr="007E792A">
        <w:trPr>
          <w:trHeight w:val="288"/>
        </w:trPr>
        <w:tc>
          <w:tcPr>
            <w:tcW w:w="9016" w:type="dxa"/>
            <w:gridSpan w:val="8"/>
            <w:tcBorders>
              <w:top w:val="single" w:sz="4" w:space="0" w:color="auto"/>
              <w:left w:val="single" w:sz="4" w:space="0" w:color="auto"/>
              <w:bottom w:val="single" w:sz="4" w:space="0" w:color="auto"/>
              <w:right w:val="single" w:sz="4" w:space="0" w:color="auto"/>
            </w:tcBorders>
            <w:noWrap/>
            <w:vAlign w:val="bottom"/>
            <w:hideMark/>
          </w:tcPr>
          <w:p w14:paraId="649080A3" w14:textId="77777777" w:rsidR="001264B3" w:rsidRPr="001264B3" w:rsidRDefault="001264B3" w:rsidP="001264B3">
            <w:pPr>
              <w:spacing w:line="240" w:lineRule="auto"/>
              <w:jc w:val="center"/>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Calculated Values</w:t>
            </w:r>
          </w:p>
        </w:tc>
      </w:tr>
      <w:tr w:rsidR="007E792A" w:rsidRPr="001264B3" w14:paraId="316F4BC1"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2922DBB1" w14:textId="77777777" w:rsidR="001264B3" w:rsidRPr="001264B3" w:rsidRDefault="001264B3" w:rsidP="001264B3">
            <w:pPr>
              <w:spacing w:line="240" w:lineRule="auto"/>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Initial Velocity (mph)</w:t>
            </w:r>
          </w:p>
        </w:tc>
        <w:tc>
          <w:tcPr>
            <w:tcW w:w="1019" w:type="dxa"/>
            <w:tcBorders>
              <w:top w:val="nil"/>
              <w:left w:val="nil"/>
              <w:bottom w:val="single" w:sz="4" w:space="0" w:color="auto"/>
              <w:right w:val="single" w:sz="4" w:space="0" w:color="auto"/>
            </w:tcBorders>
            <w:noWrap/>
            <w:vAlign w:val="bottom"/>
            <w:hideMark/>
          </w:tcPr>
          <w:p w14:paraId="3952E5C6" w14:textId="77777777" w:rsidR="001264B3" w:rsidRPr="001264B3" w:rsidRDefault="001264B3" w:rsidP="001264B3">
            <w:pPr>
              <w:spacing w:line="240" w:lineRule="auto"/>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Initial Velocity (m/s)</w:t>
            </w:r>
          </w:p>
        </w:tc>
        <w:tc>
          <w:tcPr>
            <w:tcW w:w="1192" w:type="dxa"/>
            <w:tcBorders>
              <w:top w:val="nil"/>
              <w:left w:val="nil"/>
              <w:bottom w:val="single" w:sz="4" w:space="0" w:color="auto"/>
              <w:right w:val="single" w:sz="4" w:space="0" w:color="auto"/>
            </w:tcBorders>
            <w:noWrap/>
            <w:vAlign w:val="bottom"/>
            <w:hideMark/>
          </w:tcPr>
          <w:p w14:paraId="3C45B9EB" w14:textId="77777777" w:rsidR="001264B3" w:rsidRPr="001264B3" w:rsidRDefault="001264B3" w:rsidP="001264B3">
            <w:pPr>
              <w:spacing w:line="240" w:lineRule="auto"/>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Kinetic Energy (J)</w:t>
            </w:r>
          </w:p>
        </w:tc>
        <w:tc>
          <w:tcPr>
            <w:tcW w:w="1559" w:type="dxa"/>
            <w:tcBorders>
              <w:top w:val="nil"/>
              <w:left w:val="nil"/>
              <w:bottom w:val="single" w:sz="4" w:space="0" w:color="auto"/>
              <w:right w:val="single" w:sz="4" w:space="0" w:color="auto"/>
            </w:tcBorders>
            <w:noWrap/>
            <w:vAlign w:val="bottom"/>
            <w:hideMark/>
          </w:tcPr>
          <w:p w14:paraId="59FA2FCE" w14:textId="77777777" w:rsidR="001264B3" w:rsidRPr="001264B3" w:rsidRDefault="001264B3" w:rsidP="001264B3">
            <w:pPr>
              <w:spacing w:line="240" w:lineRule="auto"/>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Kinetic Energy Stored braking to rest (J)</w:t>
            </w:r>
          </w:p>
        </w:tc>
        <w:tc>
          <w:tcPr>
            <w:tcW w:w="1091" w:type="dxa"/>
            <w:tcBorders>
              <w:top w:val="nil"/>
              <w:left w:val="nil"/>
              <w:bottom w:val="single" w:sz="4" w:space="0" w:color="auto"/>
              <w:right w:val="single" w:sz="4" w:space="0" w:color="auto"/>
            </w:tcBorders>
            <w:noWrap/>
            <w:vAlign w:val="bottom"/>
            <w:hideMark/>
          </w:tcPr>
          <w:p w14:paraId="6E08DDF4" w14:textId="77777777" w:rsidR="001264B3" w:rsidRPr="001264B3" w:rsidRDefault="001264B3" w:rsidP="001264B3">
            <w:pPr>
              <w:spacing w:line="240" w:lineRule="auto"/>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Angular Velocity (rad/s)</w:t>
            </w:r>
          </w:p>
        </w:tc>
        <w:tc>
          <w:tcPr>
            <w:tcW w:w="1115" w:type="dxa"/>
            <w:tcBorders>
              <w:top w:val="nil"/>
              <w:left w:val="nil"/>
              <w:bottom w:val="single" w:sz="4" w:space="0" w:color="auto"/>
              <w:right w:val="single" w:sz="4" w:space="0" w:color="auto"/>
            </w:tcBorders>
            <w:noWrap/>
            <w:vAlign w:val="bottom"/>
            <w:hideMark/>
          </w:tcPr>
          <w:p w14:paraId="6537DDF6" w14:textId="77777777" w:rsidR="001264B3" w:rsidRPr="001264B3" w:rsidRDefault="001264B3" w:rsidP="001264B3">
            <w:pPr>
              <w:spacing w:line="240" w:lineRule="auto"/>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Angular Velocity (rpm)</w:t>
            </w:r>
          </w:p>
        </w:tc>
        <w:tc>
          <w:tcPr>
            <w:tcW w:w="984" w:type="dxa"/>
            <w:tcBorders>
              <w:top w:val="nil"/>
              <w:left w:val="nil"/>
              <w:bottom w:val="single" w:sz="4" w:space="0" w:color="auto"/>
              <w:right w:val="single" w:sz="4" w:space="0" w:color="auto"/>
            </w:tcBorders>
            <w:noWrap/>
            <w:vAlign w:val="bottom"/>
            <w:hideMark/>
          </w:tcPr>
          <w:p w14:paraId="2B4B1E2E" w14:textId="77777777" w:rsidR="001264B3" w:rsidRPr="001264B3" w:rsidRDefault="001264B3" w:rsidP="001264B3">
            <w:pPr>
              <w:spacing w:line="240" w:lineRule="auto"/>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Final Velocity (m/s)</w:t>
            </w:r>
          </w:p>
        </w:tc>
        <w:tc>
          <w:tcPr>
            <w:tcW w:w="1011" w:type="dxa"/>
            <w:tcBorders>
              <w:top w:val="nil"/>
              <w:left w:val="nil"/>
              <w:bottom w:val="single" w:sz="4" w:space="0" w:color="auto"/>
              <w:right w:val="single" w:sz="4" w:space="0" w:color="auto"/>
            </w:tcBorders>
            <w:noWrap/>
            <w:vAlign w:val="bottom"/>
            <w:hideMark/>
          </w:tcPr>
          <w:p w14:paraId="7BD18F31" w14:textId="77777777" w:rsidR="001264B3" w:rsidRPr="001264B3" w:rsidRDefault="001264B3" w:rsidP="001264B3">
            <w:pPr>
              <w:spacing w:line="240" w:lineRule="auto"/>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Final Velocity (mph)</w:t>
            </w:r>
          </w:p>
        </w:tc>
      </w:tr>
      <w:tr w:rsidR="007E792A" w:rsidRPr="001264B3" w14:paraId="6E1821E0"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15B9F5D2"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20</w:t>
            </w:r>
          </w:p>
        </w:tc>
        <w:tc>
          <w:tcPr>
            <w:tcW w:w="1019" w:type="dxa"/>
            <w:tcBorders>
              <w:top w:val="nil"/>
              <w:left w:val="nil"/>
              <w:bottom w:val="single" w:sz="4" w:space="0" w:color="auto"/>
              <w:right w:val="single" w:sz="4" w:space="0" w:color="auto"/>
            </w:tcBorders>
            <w:noWrap/>
            <w:vAlign w:val="bottom"/>
            <w:hideMark/>
          </w:tcPr>
          <w:p w14:paraId="1A183070"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8.94</w:t>
            </w:r>
          </w:p>
        </w:tc>
        <w:tc>
          <w:tcPr>
            <w:tcW w:w="1192" w:type="dxa"/>
            <w:tcBorders>
              <w:top w:val="nil"/>
              <w:left w:val="nil"/>
              <w:bottom w:val="single" w:sz="4" w:space="0" w:color="auto"/>
              <w:right w:val="single" w:sz="4" w:space="0" w:color="auto"/>
            </w:tcBorders>
            <w:noWrap/>
            <w:vAlign w:val="bottom"/>
            <w:hideMark/>
          </w:tcPr>
          <w:p w14:paraId="2D07068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83137.07</w:t>
            </w:r>
          </w:p>
        </w:tc>
        <w:tc>
          <w:tcPr>
            <w:tcW w:w="1559" w:type="dxa"/>
            <w:tcBorders>
              <w:top w:val="nil"/>
              <w:left w:val="nil"/>
              <w:bottom w:val="single" w:sz="4" w:space="0" w:color="auto"/>
              <w:right w:val="single" w:sz="4" w:space="0" w:color="auto"/>
            </w:tcBorders>
            <w:noWrap/>
            <w:vAlign w:val="bottom"/>
            <w:hideMark/>
          </w:tcPr>
          <w:p w14:paraId="0192AB6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66509.66</w:t>
            </w:r>
          </w:p>
        </w:tc>
        <w:tc>
          <w:tcPr>
            <w:tcW w:w="1091" w:type="dxa"/>
            <w:tcBorders>
              <w:top w:val="nil"/>
              <w:left w:val="nil"/>
              <w:bottom w:val="single" w:sz="4" w:space="0" w:color="auto"/>
              <w:right w:val="single" w:sz="4" w:space="0" w:color="auto"/>
            </w:tcBorders>
            <w:noWrap/>
            <w:vAlign w:val="bottom"/>
            <w:hideMark/>
          </w:tcPr>
          <w:p w14:paraId="72C6955C"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953.69</w:t>
            </w:r>
          </w:p>
        </w:tc>
        <w:tc>
          <w:tcPr>
            <w:tcW w:w="1115" w:type="dxa"/>
            <w:tcBorders>
              <w:top w:val="nil"/>
              <w:left w:val="nil"/>
              <w:bottom w:val="single" w:sz="4" w:space="0" w:color="auto"/>
              <w:right w:val="single" w:sz="4" w:space="0" w:color="auto"/>
            </w:tcBorders>
            <w:noWrap/>
            <w:vAlign w:val="bottom"/>
            <w:hideMark/>
          </w:tcPr>
          <w:p w14:paraId="475CEFCC"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9107.11</w:t>
            </w:r>
          </w:p>
        </w:tc>
        <w:tc>
          <w:tcPr>
            <w:tcW w:w="984" w:type="dxa"/>
            <w:tcBorders>
              <w:top w:val="nil"/>
              <w:left w:val="nil"/>
              <w:bottom w:val="single" w:sz="4" w:space="0" w:color="auto"/>
              <w:right w:val="single" w:sz="4" w:space="0" w:color="auto"/>
            </w:tcBorders>
            <w:noWrap/>
            <w:vAlign w:val="bottom"/>
            <w:hideMark/>
          </w:tcPr>
          <w:p w14:paraId="5368306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8.00</w:t>
            </w:r>
          </w:p>
        </w:tc>
        <w:tc>
          <w:tcPr>
            <w:tcW w:w="1011" w:type="dxa"/>
            <w:tcBorders>
              <w:top w:val="nil"/>
              <w:left w:val="nil"/>
              <w:bottom w:val="single" w:sz="4" w:space="0" w:color="auto"/>
              <w:right w:val="single" w:sz="4" w:space="0" w:color="auto"/>
            </w:tcBorders>
            <w:noWrap/>
            <w:vAlign w:val="bottom"/>
            <w:hideMark/>
          </w:tcPr>
          <w:p w14:paraId="5F161B0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17.89</w:t>
            </w:r>
          </w:p>
        </w:tc>
      </w:tr>
      <w:tr w:rsidR="007E792A" w:rsidRPr="001264B3" w14:paraId="1375FFC5"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2ED88703"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25</w:t>
            </w:r>
          </w:p>
        </w:tc>
        <w:tc>
          <w:tcPr>
            <w:tcW w:w="1019" w:type="dxa"/>
            <w:tcBorders>
              <w:top w:val="nil"/>
              <w:left w:val="nil"/>
              <w:bottom w:val="single" w:sz="4" w:space="0" w:color="auto"/>
              <w:right w:val="single" w:sz="4" w:space="0" w:color="auto"/>
            </w:tcBorders>
            <w:noWrap/>
            <w:vAlign w:val="bottom"/>
            <w:hideMark/>
          </w:tcPr>
          <w:p w14:paraId="43C042A6"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11.18</w:t>
            </w:r>
          </w:p>
        </w:tc>
        <w:tc>
          <w:tcPr>
            <w:tcW w:w="1192" w:type="dxa"/>
            <w:tcBorders>
              <w:top w:val="nil"/>
              <w:left w:val="nil"/>
              <w:bottom w:val="single" w:sz="4" w:space="0" w:color="auto"/>
              <w:right w:val="single" w:sz="4" w:space="0" w:color="auto"/>
            </w:tcBorders>
            <w:noWrap/>
            <w:vAlign w:val="bottom"/>
            <w:hideMark/>
          </w:tcPr>
          <w:p w14:paraId="41C9BBDD"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129901.68</w:t>
            </w:r>
          </w:p>
        </w:tc>
        <w:tc>
          <w:tcPr>
            <w:tcW w:w="1559" w:type="dxa"/>
            <w:tcBorders>
              <w:top w:val="nil"/>
              <w:left w:val="nil"/>
              <w:bottom w:val="single" w:sz="4" w:space="0" w:color="auto"/>
              <w:right w:val="single" w:sz="4" w:space="0" w:color="auto"/>
            </w:tcBorders>
            <w:noWrap/>
            <w:vAlign w:val="bottom"/>
            <w:hideMark/>
          </w:tcPr>
          <w:p w14:paraId="7338D3C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103921.34</w:t>
            </w:r>
          </w:p>
        </w:tc>
        <w:tc>
          <w:tcPr>
            <w:tcW w:w="1091" w:type="dxa"/>
            <w:tcBorders>
              <w:top w:val="nil"/>
              <w:left w:val="nil"/>
              <w:bottom w:val="single" w:sz="4" w:space="0" w:color="auto"/>
              <w:right w:val="single" w:sz="4" w:space="0" w:color="auto"/>
            </w:tcBorders>
            <w:noWrap/>
            <w:vAlign w:val="bottom"/>
            <w:hideMark/>
          </w:tcPr>
          <w:p w14:paraId="6621E9A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1192.12</w:t>
            </w:r>
          </w:p>
        </w:tc>
        <w:tc>
          <w:tcPr>
            <w:tcW w:w="1115" w:type="dxa"/>
            <w:tcBorders>
              <w:top w:val="nil"/>
              <w:left w:val="nil"/>
              <w:bottom w:val="single" w:sz="4" w:space="0" w:color="auto"/>
              <w:right w:val="single" w:sz="4" w:space="0" w:color="auto"/>
            </w:tcBorders>
            <w:noWrap/>
            <w:vAlign w:val="bottom"/>
            <w:hideMark/>
          </w:tcPr>
          <w:p w14:paraId="3E0DED35"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11383.89</w:t>
            </w:r>
          </w:p>
        </w:tc>
        <w:tc>
          <w:tcPr>
            <w:tcW w:w="984" w:type="dxa"/>
            <w:tcBorders>
              <w:top w:val="nil"/>
              <w:left w:val="nil"/>
              <w:bottom w:val="single" w:sz="4" w:space="0" w:color="auto"/>
              <w:right w:val="single" w:sz="4" w:space="0" w:color="auto"/>
            </w:tcBorders>
            <w:noWrap/>
            <w:vAlign w:val="bottom"/>
            <w:hideMark/>
          </w:tcPr>
          <w:p w14:paraId="3751EAE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10.00</w:t>
            </w:r>
          </w:p>
        </w:tc>
        <w:tc>
          <w:tcPr>
            <w:tcW w:w="1011" w:type="dxa"/>
            <w:tcBorders>
              <w:top w:val="nil"/>
              <w:left w:val="nil"/>
              <w:bottom w:val="single" w:sz="4" w:space="0" w:color="auto"/>
              <w:right w:val="single" w:sz="4" w:space="0" w:color="auto"/>
            </w:tcBorders>
            <w:noWrap/>
            <w:vAlign w:val="bottom"/>
            <w:hideMark/>
          </w:tcPr>
          <w:p w14:paraId="5CADD29F"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22.36</w:t>
            </w:r>
          </w:p>
        </w:tc>
      </w:tr>
      <w:tr w:rsidR="007E792A" w:rsidRPr="001264B3" w14:paraId="22BC0AE5"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30E1F286"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30</w:t>
            </w:r>
          </w:p>
        </w:tc>
        <w:tc>
          <w:tcPr>
            <w:tcW w:w="1019" w:type="dxa"/>
            <w:tcBorders>
              <w:top w:val="nil"/>
              <w:left w:val="nil"/>
              <w:bottom w:val="single" w:sz="4" w:space="0" w:color="auto"/>
              <w:right w:val="single" w:sz="4" w:space="0" w:color="auto"/>
            </w:tcBorders>
            <w:noWrap/>
            <w:vAlign w:val="bottom"/>
            <w:hideMark/>
          </w:tcPr>
          <w:p w14:paraId="6721BCDE"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13.41</w:t>
            </w:r>
          </w:p>
        </w:tc>
        <w:tc>
          <w:tcPr>
            <w:tcW w:w="1192" w:type="dxa"/>
            <w:tcBorders>
              <w:top w:val="nil"/>
              <w:left w:val="nil"/>
              <w:bottom w:val="single" w:sz="4" w:space="0" w:color="auto"/>
              <w:right w:val="single" w:sz="4" w:space="0" w:color="auto"/>
            </w:tcBorders>
            <w:noWrap/>
            <w:vAlign w:val="bottom"/>
            <w:hideMark/>
          </w:tcPr>
          <w:p w14:paraId="145787B6"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187058.42</w:t>
            </w:r>
          </w:p>
        </w:tc>
        <w:tc>
          <w:tcPr>
            <w:tcW w:w="1559" w:type="dxa"/>
            <w:tcBorders>
              <w:top w:val="nil"/>
              <w:left w:val="nil"/>
              <w:bottom w:val="single" w:sz="4" w:space="0" w:color="auto"/>
              <w:right w:val="single" w:sz="4" w:space="0" w:color="auto"/>
            </w:tcBorders>
            <w:noWrap/>
            <w:vAlign w:val="bottom"/>
            <w:hideMark/>
          </w:tcPr>
          <w:p w14:paraId="7CFE1CA4"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149646.73</w:t>
            </w:r>
          </w:p>
        </w:tc>
        <w:tc>
          <w:tcPr>
            <w:tcW w:w="1091" w:type="dxa"/>
            <w:tcBorders>
              <w:top w:val="nil"/>
              <w:left w:val="nil"/>
              <w:bottom w:val="single" w:sz="4" w:space="0" w:color="auto"/>
              <w:right w:val="single" w:sz="4" w:space="0" w:color="auto"/>
            </w:tcBorders>
            <w:noWrap/>
            <w:vAlign w:val="bottom"/>
            <w:hideMark/>
          </w:tcPr>
          <w:p w14:paraId="3B9DC361"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1430.54</w:t>
            </w:r>
          </w:p>
        </w:tc>
        <w:tc>
          <w:tcPr>
            <w:tcW w:w="1115" w:type="dxa"/>
            <w:tcBorders>
              <w:top w:val="nil"/>
              <w:left w:val="nil"/>
              <w:bottom w:val="single" w:sz="4" w:space="0" w:color="auto"/>
              <w:right w:val="single" w:sz="4" w:space="0" w:color="auto"/>
            </w:tcBorders>
            <w:noWrap/>
            <w:vAlign w:val="bottom"/>
            <w:hideMark/>
          </w:tcPr>
          <w:p w14:paraId="2E5D2732"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13660.67</w:t>
            </w:r>
          </w:p>
        </w:tc>
        <w:tc>
          <w:tcPr>
            <w:tcW w:w="984" w:type="dxa"/>
            <w:tcBorders>
              <w:top w:val="nil"/>
              <w:left w:val="nil"/>
              <w:bottom w:val="single" w:sz="4" w:space="0" w:color="auto"/>
              <w:right w:val="single" w:sz="4" w:space="0" w:color="auto"/>
            </w:tcBorders>
            <w:noWrap/>
            <w:vAlign w:val="bottom"/>
            <w:hideMark/>
          </w:tcPr>
          <w:p w14:paraId="46B58387"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12.00</w:t>
            </w:r>
          </w:p>
        </w:tc>
        <w:tc>
          <w:tcPr>
            <w:tcW w:w="1011" w:type="dxa"/>
            <w:tcBorders>
              <w:top w:val="nil"/>
              <w:left w:val="nil"/>
              <w:bottom w:val="single" w:sz="4" w:space="0" w:color="auto"/>
              <w:right w:val="single" w:sz="4" w:space="0" w:color="auto"/>
            </w:tcBorders>
            <w:noWrap/>
            <w:vAlign w:val="bottom"/>
            <w:hideMark/>
          </w:tcPr>
          <w:p w14:paraId="3C83AE21"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26.83</w:t>
            </w:r>
          </w:p>
        </w:tc>
      </w:tr>
      <w:tr w:rsidR="007E792A" w:rsidRPr="001264B3" w14:paraId="5F00BEB7"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22FAC40B"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35</w:t>
            </w:r>
          </w:p>
        </w:tc>
        <w:tc>
          <w:tcPr>
            <w:tcW w:w="1019" w:type="dxa"/>
            <w:tcBorders>
              <w:top w:val="nil"/>
              <w:left w:val="nil"/>
              <w:bottom w:val="single" w:sz="4" w:space="0" w:color="auto"/>
              <w:right w:val="single" w:sz="4" w:space="0" w:color="auto"/>
            </w:tcBorders>
            <w:noWrap/>
            <w:vAlign w:val="bottom"/>
            <w:hideMark/>
          </w:tcPr>
          <w:p w14:paraId="093F8D1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15.65</w:t>
            </w:r>
          </w:p>
        </w:tc>
        <w:tc>
          <w:tcPr>
            <w:tcW w:w="1192" w:type="dxa"/>
            <w:tcBorders>
              <w:top w:val="nil"/>
              <w:left w:val="nil"/>
              <w:bottom w:val="single" w:sz="4" w:space="0" w:color="auto"/>
              <w:right w:val="single" w:sz="4" w:space="0" w:color="auto"/>
            </w:tcBorders>
            <w:noWrap/>
            <w:vAlign w:val="bottom"/>
            <w:hideMark/>
          </w:tcPr>
          <w:p w14:paraId="6614CD46"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254607.29</w:t>
            </w:r>
          </w:p>
        </w:tc>
        <w:tc>
          <w:tcPr>
            <w:tcW w:w="1559" w:type="dxa"/>
            <w:tcBorders>
              <w:top w:val="nil"/>
              <w:left w:val="nil"/>
              <w:bottom w:val="single" w:sz="4" w:space="0" w:color="auto"/>
              <w:right w:val="single" w:sz="4" w:space="0" w:color="auto"/>
            </w:tcBorders>
            <w:noWrap/>
            <w:vAlign w:val="bottom"/>
            <w:hideMark/>
          </w:tcPr>
          <w:p w14:paraId="4713E46D"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203685.83</w:t>
            </w:r>
          </w:p>
        </w:tc>
        <w:tc>
          <w:tcPr>
            <w:tcW w:w="1091" w:type="dxa"/>
            <w:tcBorders>
              <w:top w:val="nil"/>
              <w:left w:val="nil"/>
              <w:bottom w:val="single" w:sz="4" w:space="0" w:color="auto"/>
              <w:right w:val="single" w:sz="4" w:space="0" w:color="auto"/>
            </w:tcBorders>
            <w:noWrap/>
            <w:vAlign w:val="bottom"/>
            <w:hideMark/>
          </w:tcPr>
          <w:p w14:paraId="612EF5F3"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1668.97</w:t>
            </w:r>
          </w:p>
        </w:tc>
        <w:tc>
          <w:tcPr>
            <w:tcW w:w="1115" w:type="dxa"/>
            <w:tcBorders>
              <w:top w:val="nil"/>
              <w:left w:val="nil"/>
              <w:bottom w:val="single" w:sz="4" w:space="0" w:color="auto"/>
              <w:right w:val="single" w:sz="4" w:space="0" w:color="auto"/>
            </w:tcBorders>
            <w:noWrap/>
            <w:vAlign w:val="bottom"/>
            <w:hideMark/>
          </w:tcPr>
          <w:p w14:paraId="619E48A3"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15937.45</w:t>
            </w:r>
          </w:p>
        </w:tc>
        <w:tc>
          <w:tcPr>
            <w:tcW w:w="984" w:type="dxa"/>
            <w:tcBorders>
              <w:top w:val="nil"/>
              <w:left w:val="nil"/>
              <w:bottom w:val="single" w:sz="4" w:space="0" w:color="auto"/>
              <w:right w:val="single" w:sz="4" w:space="0" w:color="auto"/>
            </w:tcBorders>
            <w:noWrap/>
            <w:vAlign w:val="bottom"/>
            <w:hideMark/>
          </w:tcPr>
          <w:p w14:paraId="10557B7F"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13.99</w:t>
            </w:r>
          </w:p>
        </w:tc>
        <w:tc>
          <w:tcPr>
            <w:tcW w:w="1011" w:type="dxa"/>
            <w:tcBorders>
              <w:top w:val="nil"/>
              <w:left w:val="nil"/>
              <w:bottom w:val="single" w:sz="4" w:space="0" w:color="auto"/>
              <w:right w:val="single" w:sz="4" w:space="0" w:color="auto"/>
            </w:tcBorders>
            <w:noWrap/>
            <w:vAlign w:val="bottom"/>
            <w:hideMark/>
          </w:tcPr>
          <w:p w14:paraId="3A6F684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31.30</w:t>
            </w:r>
          </w:p>
        </w:tc>
      </w:tr>
      <w:tr w:rsidR="007E792A" w:rsidRPr="001264B3" w14:paraId="4DCFAEEE"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3AA1588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40</w:t>
            </w:r>
          </w:p>
        </w:tc>
        <w:tc>
          <w:tcPr>
            <w:tcW w:w="1019" w:type="dxa"/>
            <w:tcBorders>
              <w:top w:val="nil"/>
              <w:left w:val="nil"/>
              <w:bottom w:val="single" w:sz="4" w:space="0" w:color="auto"/>
              <w:right w:val="single" w:sz="4" w:space="0" w:color="auto"/>
            </w:tcBorders>
            <w:noWrap/>
            <w:vAlign w:val="bottom"/>
            <w:hideMark/>
          </w:tcPr>
          <w:p w14:paraId="5ACE4261"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17.88</w:t>
            </w:r>
          </w:p>
        </w:tc>
        <w:tc>
          <w:tcPr>
            <w:tcW w:w="1192" w:type="dxa"/>
            <w:tcBorders>
              <w:top w:val="nil"/>
              <w:left w:val="nil"/>
              <w:bottom w:val="single" w:sz="4" w:space="0" w:color="auto"/>
              <w:right w:val="single" w:sz="4" w:space="0" w:color="auto"/>
            </w:tcBorders>
            <w:noWrap/>
            <w:vAlign w:val="bottom"/>
            <w:hideMark/>
          </w:tcPr>
          <w:p w14:paraId="35D56F70"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332548.30</w:t>
            </w:r>
          </w:p>
        </w:tc>
        <w:tc>
          <w:tcPr>
            <w:tcW w:w="1559" w:type="dxa"/>
            <w:tcBorders>
              <w:top w:val="nil"/>
              <w:left w:val="nil"/>
              <w:bottom w:val="single" w:sz="4" w:space="0" w:color="auto"/>
              <w:right w:val="single" w:sz="4" w:space="0" w:color="auto"/>
            </w:tcBorders>
            <w:noWrap/>
            <w:vAlign w:val="bottom"/>
            <w:hideMark/>
          </w:tcPr>
          <w:p w14:paraId="5820DA40"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266038.64</w:t>
            </w:r>
          </w:p>
        </w:tc>
        <w:tc>
          <w:tcPr>
            <w:tcW w:w="1091" w:type="dxa"/>
            <w:tcBorders>
              <w:top w:val="nil"/>
              <w:left w:val="nil"/>
              <w:bottom w:val="single" w:sz="4" w:space="0" w:color="auto"/>
              <w:right w:val="single" w:sz="4" w:space="0" w:color="auto"/>
            </w:tcBorders>
            <w:noWrap/>
            <w:vAlign w:val="bottom"/>
            <w:hideMark/>
          </w:tcPr>
          <w:p w14:paraId="7F61BCC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1907.39</w:t>
            </w:r>
          </w:p>
        </w:tc>
        <w:tc>
          <w:tcPr>
            <w:tcW w:w="1115" w:type="dxa"/>
            <w:tcBorders>
              <w:top w:val="nil"/>
              <w:left w:val="nil"/>
              <w:bottom w:val="single" w:sz="4" w:space="0" w:color="auto"/>
              <w:right w:val="single" w:sz="4" w:space="0" w:color="auto"/>
            </w:tcBorders>
            <w:noWrap/>
            <w:vAlign w:val="bottom"/>
            <w:hideMark/>
          </w:tcPr>
          <w:p w14:paraId="63946EAB"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18214.23</w:t>
            </w:r>
          </w:p>
        </w:tc>
        <w:tc>
          <w:tcPr>
            <w:tcW w:w="984" w:type="dxa"/>
            <w:tcBorders>
              <w:top w:val="nil"/>
              <w:left w:val="nil"/>
              <w:bottom w:val="single" w:sz="4" w:space="0" w:color="auto"/>
              <w:right w:val="single" w:sz="4" w:space="0" w:color="auto"/>
            </w:tcBorders>
            <w:noWrap/>
            <w:vAlign w:val="bottom"/>
            <w:hideMark/>
          </w:tcPr>
          <w:p w14:paraId="50667581"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15.99</w:t>
            </w:r>
          </w:p>
        </w:tc>
        <w:tc>
          <w:tcPr>
            <w:tcW w:w="1011" w:type="dxa"/>
            <w:tcBorders>
              <w:top w:val="nil"/>
              <w:left w:val="nil"/>
              <w:bottom w:val="single" w:sz="4" w:space="0" w:color="auto"/>
              <w:right w:val="single" w:sz="4" w:space="0" w:color="auto"/>
            </w:tcBorders>
            <w:noWrap/>
            <w:vAlign w:val="bottom"/>
            <w:hideMark/>
          </w:tcPr>
          <w:p w14:paraId="05B6B87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35.78</w:t>
            </w:r>
          </w:p>
        </w:tc>
      </w:tr>
      <w:tr w:rsidR="007E792A" w:rsidRPr="001264B3" w14:paraId="389456D8"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3376CA6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45</w:t>
            </w:r>
          </w:p>
        </w:tc>
        <w:tc>
          <w:tcPr>
            <w:tcW w:w="1019" w:type="dxa"/>
            <w:tcBorders>
              <w:top w:val="nil"/>
              <w:left w:val="nil"/>
              <w:bottom w:val="single" w:sz="4" w:space="0" w:color="auto"/>
              <w:right w:val="single" w:sz="4" w:space="0" w:color="auto"/>
            </w:tcBorders>
            <w:noWrap/>
            <w:vAlign w:val="bottom"/>
            <w:hideMark/>
          </w:tcPr>
          <w:p w14:paraId="6F3FF1D6"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20.12</w:t>
            </w:r>
          </w:p>
        </w:tc>
        <w:tc>
          <w:tcPr>
            <w:tcW w:w="1192" w:type="dxa"/>
            <w:tcBorders>
              <w:top w:val="nil"/>
              <w:left w:val="nil"/>
              <w:bottom w:val="single" w:sz="4" w:space="0" w:color="auto"/>
              <w:right w:val="single" w:sz="4" w:space="0" w:color="auto"/>
            </w:tcBorders>
            <w:noWrap/>
            <w:vAlign w:val="bottom"/>
            <w:hideMark/>
          </w:tcPr>
          <w:p w14:paraId="032D9AD4"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420881.44</w:t>
            </w:r>
          </w:p>
        </w:tc>
        <w:tc>
          <w:tcPr>
            <w:tcW w:w="1559" w:type="dxa"/>
            <w:tcBorders>
              <w:top w:val="nil"/>
              <w:left w:val="nil"/>
              <w:bottom w:val="single" w:sz="4" w:space="0" w:color="auto"/>
              <w:right w:val="single" w:sz="4" w:space="0" w:color="auto"/>
            </w:tcBorders>
            <w:noWrap/>
            <w:vAlign w:val="bottom"/>
            <w:hideMark/>
          </w:tcPr>
          <w:p w14:paraId="079962B4"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336705.15</w:t>
            </w:r>
          </w:p>
        </w:tc>
        <w:tc>
          <w:tcPr>
            <w:tcW w:w="1091" w:type="dxa"/>
            <w:tcBorders>
              <w:top w:val="nil"/>
              <w:left w:val="nil"/>
              <w:bottom w:val="single" w:sz="4" w:space="0" w:color="auto"/>
              <w:right w:val="single" w:sz="4" w:space="0" w:color="auto"/>
            </w:tcBorders>
            <w:noWrap/>
            <w:vAlign w:val="bottom"/>
            <w:hideMark/>
          </w:tcPr>
          <w:p w14:paraId="226C42E6"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2145.81</w:t>
            </w:r>
          </w:p>
        </w:tc>
        <w:tc>
          <w:tcPr>
            <w:tcW w:w="1115" w:type="dxa"/>
            <w:tcBorders>
              <w:top w:val="nil"/>
              <w:left w:val="nil"/>
              <w:bottom w:val="single" w:sz="4" w:space="0" w:color="auto"/>
              <w:right w:val="single" w:sz="4" w:space="0" w:color="auto"/>
            </w:tcBorders>
            <w:noWrap/>
            <w:vAlign w:val="bottom"/>
            <w:hideMark/>
          </w:tcPr>
          <w:p w14:paraId="2E4F422B"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20491.01</w:t>
            </w:r>
          </w:p>
        </w:tc>
        <w:tc>
          <w:tcPr>
            <w:tcW w:w="984" w:type="dxa"/>
            <w:tcBorders>
              <w:top w:val="nil"/>
              <w:left w:val="nil"/>
              <w:bottom w:val="single" w:sz="4" w:space="0" w:color="auto"/>
              <w:right w:val="single" w:sz="4" w:space="0" w:color="auto"/>
            </w:tcBorders>
            <w:noWrap/>
            <w:vAlign w:val="bottom"/>
            <w:hideMark/>
          </w:tcPr>
          <w:p w14:paraId="31AA474C"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17.99</w:t>
            </w:r>
          </w:p>
        </w:tc>
        <w:tc>
          <w:tcPr>
            <w:tcW w:w="1011" w:type="dxa"/>
            <w:tcBorders>
              <w:top w:val="nil"/>
              <w:left w:val="nil"/>
              <w:bottom w:val="single" w:sz="4" w:space="0" w:color="auto"/>
              <w:right w:val="single" w:sz="4" w:space="0" w:color="auto"/>
            </w:tcBorders>
            <w:noWrap/>
            <w:vAlign w:val="bottom"/>
            <w:hideMark/>
          </w:tcPr>
          <w:p w14:paraId="6C7DFE5E"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40.25</w:t>
            </w:r>
          </w:p>
        </w:tc>
      </w:tr>
      <w:tr w:rsidR="007E792A" w:rsidRPr="001264B3" w14:paraId="2B561A94"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2DD473E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50</w:t>
            </w:r>
          </w:p>
        </w:tc>
        <w:tc>
          <w:tcPr>
            <w:tcW w:w="1019" w:type="dxa"/>
            <w:tcBorders>
              <w:top w:val="nil"/>
              <w:left w:val="nil"/>
              <w:bottom w:val="single" w:sz="4" w:space="0" w:color="auto"/>
              <w:right w:val="single" w:sz="4" w:space="0" w:color="auto"/>
            </w:tcBorders>
            <w:noWrap/>
            <w:vAlign w:val="bottom"/>
            <w:hideMark/>
          </w:tcPr>
          <w:p w14:paraId="4A6F8A82"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22.35</w:t>
            </w:r>
          </w:p>
        </w:tc>
        <w:tc>
          <w:tcPr>
            <w:tcW w:w="1192" w:type="dxa"/>
            <w:tcBorders>
              <w:top w:val="nil"/>
              <w:left w:val="nil"/>
              <w:bottom w:val="single" w:sz="4" w:space="0" w:color="auto"/>
              <w:right w:val="single" w:sz="4" w:space="0" w:color="auto"/>
            </w:tcBorders>
            <w:noWrap/>
            <w:vAlign w:val="bottom"/>
            <w:hideMark/>
          </w:tcPr>
          <w:p w14:paraId="34218767"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519606.71</w:t>
            </w:r>
          </w:p>
        </w:tc>
        <w:tc>
          <w:tcPr>
            <w:tcW w:w="1559" w:type="dxa"/>
            <w:tcBorders>
              <w:top w:val="nil"/>
              <w:left w:val="nil"/>
              <w:bottom w:val="single" w:sz="4" w:space="0" w:color="auto"/>
              <w:right w:val="single" w:sz="4" w:space="0" w:color="auto"/>
            </w:tcBorders>
            <w:noWrap/>
            <w:vAlign w:val="bottom"/>
            <w:hideMark/>
          </w:tcPr>
          <w:p w14:paraId="05543CA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415685.37</w:t>
            </w:r>
          </w:p>
        </w:tc>
        <w:tc>
          <w:tcPr>
            <w:tcW w:w="1091" w:type="dxa"/>
            <w:tcBorders>
              <w:top w:val="nil"/>
              <w:left w:val="nil"/>
              <w:bottom w:val="single" w:sz="4" w:space="0" w:color="auto"/>
              <w:right w:val="single" w:sz="4" w:space="0" w:color="auto"/>
            </w:tcBorders>
            <w:noWrap/>
            <w:vAlign w:val="bottom"/>
            <w:hideMark/>
          </w:tcPr>
          <w:p w14:paraId="0BA7C264"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2384.24</w:t>
            </w:r>
          </w:p>
        </w:tc>
        <w:tc>
          <w:tcPr>
            <w:tcW w:w="1115" w:type="dxa"/>
            <w:tcBorders>
              <w:top w:val="nil"/>
              <w:left w:val="nil"/>
              <w:bottom w:val="single" w:sz="4" w:space="0" w:color="auto"/>
              <w:right w:val="single" w:sz="4" w:space="0" w:color="auto"/>
            </w:tcBorders>
            <w:noWrap/>
            <w:vAlign w:val="bottom"/>
            <w:hideMark/>
          </w:tcPr>
          <w:p w14:paraId="3DD92323"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22767.79</w:t>
            </w:r>
          </w:p>
        </w:tc>
        <w:tc>
          <w:tcPr>
            <w:tcW w:w="984" w:type="dxa"/>
            <w:tcBorders>
              <w:top w:val="nil"/>
              <w:left w:val="nil"/>
              <w:bottom w:val="single" w:sz="4" w:space="0" w:color="auto"/>
              <w:right w:val="single" w:sz="4" w:space="0" w:color="auto"/>
            </w:tcBorders>
            <w:noWrap/>
            <w:vAlign w:val="bottom"/>
            <w:hideMark/>
          </w:tcPr>
          <w:p w14:paraId="4E25C104"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19.99</w:t>
            </w:r>
          </w:p>
        </w:tc>
        <w:tc>
          <w:tcPr>
            <w:tcW w:w="1011" w:type="dxa"/>
            <w:tcBorders>
              <w:top w:val="nil"/>
              <w:left w:val="nil"/>
              <w:bottom w:val="single" w:sz="4" w:space="0" w:color="auto"/>
              <w:right w:val="single" w:sz="4" w:space="0" w:color="auto"/>
            </w:tcBorders>
            <w:noWrap/>
            <w:vAlign w:val="bottom"/>
            <w:hideMark/>
          </w:tcPr>
          <w:p w14:paraId="196AA55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44.72</w:t>
            </w:r>
          </w:p>
        </w:tc>
      </w:tr>
      <w:tr w:rsidR="007E792A" w:rsidRPr="001264B3" w14:paraId="41345D53"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2146720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55</w:t>
            </w:r>
          </w:p>
        </w:tc>
        <w:tc>
          <w:tcPr>
            <w:tcW w:w="1019" w:type="dxa"/>
            <w:tcBorders>
              <w:top w:val="nil"/>
              <w:left w:val="nil"/>
              <w:bottom w:val="single" w:sz="4" w:space="0" w:color="auto"/>
              <w:right w:val="single" w:sz="4" w:space="0" w:color="auto"/>
            </w:tcBorders>
            <w:noWrap/>
            <w:vAlign w:val="bottom"/>
            <w:hideMark/>
          </w:tcPr>
          <w:p w14:paraId="2691AE0B"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24.59</w:t>
            </w:r>
          </w:p>
        </w:tc>
        <w:tc>
          <w:tcPr>
            <w:tcW w:w="1192" w:type="dxa"/>
            <w:tcBorders>
              <w:top w:val="nil"/>
              <w:left w:val="nil"/>
              <w:bottom w:val="single" w:sz="4" w:space="0" w:color="auto"/>
              <w:right w:val="single" w:sz="4" w:space="0" w:color="auto"/>
            </w:tcBorders>
            <w:noWrap/>
            <w:vAlign w:val="bottom"/>
            <w:hideMark/>
          </w:tcPr>
          <w:p w14:paraId="3DCEAF9E"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628724.12</w:t>
            </w:r>
          </w:p>
        </w:tc>
        <w:tc>
          <w:tcPr>
            <w:tcW w:w="1559" w:type="dxa"/>
            <w:tcBorders>
              <w:top w:val="nil"/>
              <w:left w:val="nil"/>
              <w:bottom w:val="single" w:sz="4" w:space="0" w:color="auto"/>
              <w:right w:val="single" w:sz="4" w:space="0" w:color="auto"/>
            </w:tcBorders>
            <w:noWrap/>
            <w:vAlign w:val="bottom"/>
            <w:hideMark/>
          </w:tcPr>
          <w:p w14:paraId="3D340F26"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502979.30</w:t>
            </w:r>
          </w:p>
        </w:tc>
        <w:tc>
          <w:tcPr>
            <w:tcW w:w="1091" w:type="dxa"/>
            <w:tcBorders>
              <w:top w:val="nil"/>
              <w:left w:val="nil"/>
              <w:bottom w:val="single" w:sz="4" w:space="0" w:color="auto"/>
              <w:right w:val="single" w:sz="4" w:space="0" w:color="auto"/>
            </w:tcBorders>
            <w:noWrap/>
            <w:vAlign w:val="bottom"/>
            <w:hideMark/>
          </w:tcPr>
          <w:p w14:paraId="1135FAF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2622.66</w:t>
            </w:r>
          </w:p>
        </w:tc>
        <w:tc>
          <w:tcPr>
            <w:tcW w:w="1115" w:type="dxa"/>
            <w:tcBorders>
              <w:top w:val="nil"/>
              <w:left w:val="nil"/>
              <w:bottom w:val="single" w:sz="4" w:space="0" w:color="auto"/>
              <w:right w:val="single" w:sz="4" w:space="0" w:color="auto"/>
            </w:tcBorders>
            <w:noWrap/>
            <w:vAlign w:val="bottom"/>
            <w:hideMark/>
          </w:tcPr>
          <w:p w14:paraId="5EE9F7F3"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25044.57</w:t>
            </w:r>
          </w:p>
        </w:tc>
        <w:tc>
          <w:tcPr>
            <w:tcW w:w="984" w:type="dxa"/>
            <w:tcBorders>
              <w:top w:val="nil"/>
              <w:left w:val="nil"/>
              <w:bottom w:val="single" w:sz="4" w:space="0" w:color="auto"/>
              <w:right w:val="single" w:sz="4" w:space="0" w:color="auto"/>
            </w:tcBorders>
            <w:noWrap/>
            <w:vAlign w:val="bottom"/>
            <w:hideMark/>
          </w:tcPr>
          <w:p w14:paraId="50DA08C8"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21.99</w:t>
            </w:r>
          </w:p>
        </w:tc>
        <w:tc>
          <w:tcPr>
            <w:tcW w:w="1011" w:type="dxa"/>
            <w:tcBorders>
              <w:top w:val="nil"/>
              <w:left w:val="nil"/>
              <w:bottom w:val="single" w:sz="4" w:space="0" w:color="auto"/>
              <w:right w:val="single" w:sz="4" w:space="0" w:color="auto"/>
            </w:tcBorders>
            <w:noWrap/>
            <w:vAlign w:val="bottom"/>
            <w:hideMark/>
          </w:tcPr>
          <w:p w14:paraId="578FC2E3"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49.19</w:t>
            </w:r>
          </w:p>
        </w:tc>
      </w:tr>
      <w:tr w:rsidR="007E792A" w:rsidRPr="001264B3" w14:paraId="1628F36A" w14:textId="77777777" w:rsidTr="007E792A">
        <w:trPr>
          <w:trHeight w:val="288"/>
        </w:trPr>
        <w:tc>
          <w:tcPr>
            <w:tcW w:w="1045" w:type="dxa"/>
            <w:tcBorders>
              <w:top w:val="nil"/>
              <w:left w:val="single" w:sz="4" w:space="0" w:color="auto"/>
              <w:bottom w:val="single" w:sz="4" w:space="0" w:color="auto"/>
              <w:right w:val="single" w:sz="4" w:space="0" w:color="auto"/>
            </w:tcBorders>
            <w:noWrap/>
            <w:vAlign w:val="bottom"/>
            <w:hideMark/>
          </w:tcPr>
          <w:p w14:paraId="10ED1159"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60</w:t>
            </w:r>
          </w:p>
        </w:tc>
        <w:tc>
          <w:tcPr>
            <w:tcW w:w="1019" w:type="dxa"/>
            <w:tcBorders>
              <w:top w:val="nil"/>
              <w:left w:val="nil"/>
              <w:bottom w:val="single" w:sz="4" w:space="0" w:color="auto"/>
              <w:right w:val="single" w:sz="4" w:space="0" w:color="auto"/>
            </w:tcBorders>
            <w:noWrap/>
            <w:vAlign w:val="bottom"/>
            <w:hideMark/>
          </w:tcPr>
          <w:p w14:paraId="71BF2EC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26.82</w:t>
            </w:r>
          </w:p>
        </w:tc>
        <w:tc>
          <w:tcPr>
            <w:tcW w:w="1192" w:type="dxa"/>
            <w:tcBorders>
              <w:top w:val="nil"/>
              <w:left w:val="nil"/>
              <w:bottom w:val="single" w:sz="4" w:space="0" w:color="auto"/>
              <w:right w:val="single" w:sz="4" w:space="0" w:color="auto"/>
            </w:tcBorders>
            <w:noWrap/>
            <w:vAlign w:val="bottom"/>
            <w:hideMark/>
          </w:tcPr>
          <w:p w14:paraId="4E72E2B5"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748233.66</w:t>
            </w:r>
          </w:p>
        </w:tc>
        <w:tc>
          <w:tcPr>
            <w:tcW w:w="1559" w:type="dxa"/>
            <w:tcBorders>
              <w:top w:val="nil"/>
              <w:left w:val="nil"/>
              <w:bottom w:val="single" w:sz="4" w:space="0" w:color="auto"/>
              <w:right w:val="single" w:sz="4" w:space="0" w:color="auto"/>
            </w:tcBorders>
            <w:noWrap/>
            <w:vAlign w:val="bottom"/>
            <w:hideMark/>
          </w:tcPr>
          <w:p w14:paraId="2870262D"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598586.93</w:t>
            </w:r>
          </w:p>
        </w:tc>
        <w:tc>
          <w:tcPr>
            <w:tcW w:w="1091" w:type="dxa"/>
            <w:tcBorders>
              <w:top w:val="nil"/>
              <w:left w:val="nil"/>
              <w:bottom w:val="single" w:sz="4" w:space="0" w:color="auto"/>
              <w:right w:val="single" w:sz="4" w:space="0" w:color="auto"/>
            </w:tcBorders>
            <w:noWrap/>
            <w:vAlign w:val="bottom"/>
            <w:hideMark/>
          </w:tcPr>
          <w:p w14:paraId="71755FD1"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2861.08</w:t>
            </w:r>
          </w:p>
        </w:tc>
        <w:tc>
          <w:tcPr>
            <w:tcW w:w="1115" w:type="dxa"/>
            <w:tcBorders>
              <w:top w:val="nil"/>
              <w:left w:val="nil"/>
              <w:bottom w:val="single" w:sz="4" w:space="0" w:color="auto"/>
              <w:right w:val="single" w:sz="4" w:space="0" w:color="auto"/>
            </w:tcBorders>
            <w:noWrap/>
            <w:vAlign w:val="bottom"/>
            <w:hideMark/>
          </w:tcPr>
          <w:p w14:paraId="3EE9BC1A"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27321.34</w:t>
            </w:r>
          </w:p>
        </w:tc>
        <w:tc>
          <w:tcPr>
            <w:tcW w:w="984" w:type="dxa"/>
            <w:tcBorders>
              <w:top w:val="nil"/>
              <w:left w:val="nil"/>
              <w:bottom w:val="single" w:sz="4" w:space="0" w:color="auto"/>
              <w:right w:val="single" w:sz="4" w:space="0" w:color="auto"/>
            </w:tcBorders>
            <w:noWrap/>
            <w:vAlign w:val="bottom"/>
            <w:hideMark/>
          </w:tcPr>
          <w:p w14:paraId="27E20FEF"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23.99</w:t>
            </w:r>
          </w:p>
        </w:tc>
        <w:tc>
          <w:tcPr>
            <w:tcW w:w="1011" w:type="dxa"/>
            <w:tcBorders>
              <w:top w:val="nil"/>
              <w:left w:val="nil"/>
              <w:bottom w:val="single" w:sz="4" w:space="0" w:color="auto"/>
              <w:right w:val="single" w:sz="4" w:space="0" w:color="auto"/>
            </w:tcBorders>
            <w:noWrap/>
            <w:vAlign w:val="bottom"/>
            <w:hideMark/>
          </w:tcPr>
          <w:p w14:paraId="2689F92D" w14:textId="77777777" w:rsidR="001264B3" w:rsidRPr="001264B3" w:rsidRDefault="001264B3" w:rsidP="001264B3">
            <w:pPr>
              <w:spacing w:line="240" w:lineRule="auto"/>
              <w:jc w:val="right"/>
              <w:rPr>
                <w:rFonts w:ascii="Calibri" w:eastAsia="Times New Roman" w:hAnsi="Calibri" w:cs="Calibri"/>
                <w:color w:val="000000"/>
                <w:sz w:val="22"/>
                <w:szCs w:val="22"/>
                <w:lang w:eastAsia="en-GB"/>
              </w:rPr>
            </w:pPr>
            <w:r w:rsidRPr="001264B3">
              <w:rPr>
                <w:rFonts w:ascii="Calibri" w:eastAsia="Times New Roman" w:hAnsi="Calibri" w:cs="Calibri"/>
                <w:color w:val="000000"/>
                <w:sz w:val="22"/>
                <w:szCs w:val="22"/>
                <w:lang w:eastAsia="en-GB"/>
              </w:rPr>
              <w:t>53.67</w:t>
            </w:r>
          </w:p>
        </w:tc>
      </w:tr>
    </w:tbl>
    <w:p w14:paraId="0D9618C0" w14:textId="61A4D108" w:rsidR="0009279B" w:rsidRDefault="007E792A" w:rsidP="007E792A">
      <w:pPr>
        <w:pStyle w:val="Caption"/>
      </w:pPr>
      <w:bookmarkStart w:id="18" w:name="_Toc213957131"/>
      <w:r>
        <w:t xml:space="preserve">Table </w:t>
      </w:r>
      <w:r>
        <w:fldChar w:fldCharType="begin"/>
      </w:r>
      <w:r>
        <w:instrText xml:space="preserve"> SEQ Table \* ARABIC </w:instrText>
      </w:r>
      <w:r>
        <w:fldChar w:fldCharType="separate"/>
      </w:r>
      <w:r w:rsidR="00817288">
        <w:rPr>
          <w:noProof/>
        </w:rPr>
        <w:t>2</w:t>
      </w:r>
      <w:r>
        <w:fldChar w:fldCharType="end"/>
      </w:r>
      <w:r>
        <w:t xml:space="preserve"> - Calculated Values</w:t>
      </w:r>
      <w:r w:rsidR="00302A5E">
        <w:t xml:space="preserve"> (Stored Energy Re-accelerated)</w:t>
      </w:r>
      <w:bookmarkEnd w:id="18"/>
    </w:p>
    <w:p w14:paraId="4149CAA0" w14:textId="2F6E3236" w:rsidR="007E792A" w:rsidRDefault="006601CB" w:rsidP="007E792A">
      <w:r>
        <w:lastRenderedPageBreak/>
        <w:t xml:space="preserve">Reviewing figure </w:t>
      </w:r>
      <w:r w:rsidR="00F079FA">
        <w:t>6</w:t>
      </w:r>
      <w:r w:rsidR="008F7B96">
        <w:t xml:space="preserve">, </w:t>
      </w:r>
      <w:r w:rsidR="00766C5A">
        <w:t xml:space="preserve">it </w:t>
      </w:r>
      <w:r w:rsidR="00B51712">
        <w:t>shows</w:t>
      </w:r>
      <w:r w:rsidR="00766C5A">
        <w:t xml:space="preserve"> a </w:t>
      </w:r>
      <w:r w:rsidR="00865D5B">
        <w:t>p</w:t>
      </w:r>
      <w:r w:rsidR="00441662">
        <w:t>roportional</w:t>
      </w:r>
      <w:r w:rsidR="00865D5B">
        <w:t xml:space="preserve"> relationship</w:t>
      </w:r>
      <w:r w:rsidR="00766C5A">
        <w:t xml:space="preserve"> between the speed before braking and the </w:t>
      </w:r>
      <w:r w:rsidR="00B53E1B">
        <w:t xml:space="preserve">final speed after re-accelerating </w:t>
      </w:r>
      <w:r w:rsidR="009E36A1">
        <w:t xml:space="preserve">when </w:t>
      </w:r>
      <w:r w:rsidR="00B53E1B">
        <w:t>using only the stored energy of the flywheel</w:t>
      </w:r>
      <w:r w:rsidR="00EF580E">
        <w:t xml:space="preserve">. The effect of increasing the </w:t>
      </w:r>
      <w:r w:rsidR="00922D06">
        <w:t xml:space="preserve">speed before braking </w:t>
      </w:r>
      <w:r w:rsidR="008900C8">
        <w:t xml:space="preserve">is that </w:t>
      </w:r>
      <w:r w:rsidR="00922D06">
        <w:t xml:space="preserve">the </w:t>
      </w:r>
      <w:r w:rsidR="00971093">
        <w:t>final speed after re-acceleration</w:t>
      </w:r>
      <w:r w:rsidR="008900C8">
        <w:t xml:space="preserve"> would </w:t>
      </w:r>
      <w:r w:rsidR="006640A2">
        <w:t xml:space="preserve">also </w:t>
      </w:r>
      <w:r w:rsidR="008900C8">
        <w:t>increas</w:t>
      </w:r>
      <w:r w:rsidR="006640A2">
        <w:t>e</w:t>
      </w:r>
      <w:r w:rsidR="00486015">
        <w:t xml:space="preserve">. </w:t>
      </w:r>
      <w:r w:rsidR="005925ED">
        <w:t>Another observation which can be made</w:t>
      </w:r>
      <w:r w:rsidR="00B51712">
        <w:t xml:space="preserve"> from the plot</w:t>
      </w:r>
      <w:r w:rsidR="005925ED">
        <w:t xml:space="preserve"> is that the </w:t>
      </w:r>
      <w:r w:rsidR="00C81601">
        <w:t>final speed of the vehicle is less than the initial speed prior to br</w:t>
      </w:r>
      <w:r w:rsidR="00EC0BB7">
        <w:t xml:space="preserve">aking </w:t>
      </w:r>
      <w:r w:rsidR="00B51712">
        <w:t>display</w:t>
      </w:r>
      <w:r w:rsidR="00EC0BB7">
        <w:t xml:space="preserve">ing that the flywheel </w:t>
      </w:r>
      <w:r w:rsidR="00A541AF">
        <w:t xml:space="preserve">cannot </w:t>
      </w:r>
      <w:r w:rsidR="00EA5787">
        <w:t xml:space="preserve">recover </w:t>
      </w:r>
      <w:r w:rsidR="006640A2">
        <w:t>all</w:t>
      </w:r>
      <w:r w:rsidR="00EA5787">
        <w:t xml:space="preserve"> the initial speed but can recover the majority</w:t>
      </w:r>
      <w:r w:rsidR="00B51712">
        <w:t xml:space="preserve"> with </w:t>
      </w:r>
      <w:r w:rsidR="00852BF2">
        <w:t>rough</w:t>
      </w:r>
      <w:r w:rsidR="00F4732E">
        <w:t>ly 89.45% of the initial speed regained.</w:t>
      </w:r>
    </w:p>
    <w:p w14:paraId="1B11AC40" w14:textId="77777777" w:rsidR="00394ADB" w:rsidRDefault="00394ADB" w:rsidP="007E792A"/>
    <w:p w14:paraId="4BDD8D75" w14:textId="5C8EAB00" w:rsidR="000E3FAD" w:rsidRDefault="002A27C1" w:rsidP="007E792A">
      <w:r>
        <w:t xml:space="preserve">To find the </w:t>
      </w:r>
      <w:r w:rsidR="009F1B04">
        <w:t xml:space="preserve">re-acceleration of the vehicle using the stored energy in the KERS </w:t>
      </w:r>
      <w:r w:rsidR="00B92F91">
        <w:t xml:space="preserve">when braking occurred at 60 mph and </w:t>
      </w:r>
      <w:r w:rsidR="0083555E">
        <w:t>it reaches the final speed in 6.5 seconds, equation 8 is needed</w:t>
      </w:r>
      <w:r w:rsidR="000E3FAD">
        <w:t>.</w:t>
      </w:r>
    </w:p>
    <w:p w14:paraId="636FAFDA" w14:textId="4997B134" w:rsidR="00394ADB" w:rsidRDefault="009B2AA9" w:rsidP="009C1364">
      <w:pPr>
        <w:jc w:val="center"/>
      </w:pPr>
      <m:oMathPara>
        <m:oMath>
          <m:r>
            <w:rPr>
              <w:rFonts w:ascii="Cambria Math" w:hAnsi="Cambria Math"/>
            </w:rPr>
            <m:t>v=u+at</m:t>
          </m:r>
        </m:oMath>
      </m:oMathPara>
    </w:p>
    <w:p w14:paraId="1AFBD98F" w14:textId="118F82C0" w:rsidR="009C1364" w:rsidRPr="007E792A" w:rsidRDefault="009C1364" w:rsidP="009C1364">
      <w:pPr>
        <w:pStyle w:val="Caption"/>
      </w:pPr>
      <w:bookmarkStart w:id="19" w:name="_Toc213957143"/>
      <w:r>
        <w:t xml:space="preserve">Equation </w:t>
      </w:r>
      <w:r>
        <w:fldChar w:fldCharType="begin"/>
      </w:r>
      <w:r>
        <w:instrText xml:space="preserve"> SEQ Equation \* ARABIC </w:instrText>
      </w:r>
      <w:r>
        <w:fldChar w:fldCharType="separate"/>
      </w:r>
      <w:r>
        <w:rPr>
          <w:noProof/>
        </w:rPr>
        <w:t>8</w:t>
      </w:r>
      <w:r>
        <w:fldChar w:fldCharType="end"/>
      </w:r>
      <w:r>
        <w:t xml:space="preserve"> - SUVAT (Equation 1)</w:t>
      </w:r>
      <w:bookmarkEnd w:id="19"/>
    </w:p>
    <w:p w14:paraId="027FF2D9" w14:textId="2150E42F" w:rsidR="00591CDB" w:rsidRDefault="003376C0" w:rsidP="00C12A29">
      <w:r>
        <w:t xml:space="preserve">It is known </w:t>
      </w:r>
      <w:r w:rsidR="0003348A">
        <w:t xml:space="preserve">that the final velocity (v) when braking </w:t>
      </w:r>
      <w:r w:rsidR="006B1E90">
        <w:t>occurs at 60 mph is 23.99 m/s</w:t>
      </w:r>
      <w:r w:rsidR="0000725C">
        <w:t xml:space="preserve"> from table 2</w:t>
      </w:r>
      <w:r w:rsidR="008658F8">
        <w:t xml:space="preserve"> and that the initial velocity (u) is 0 as the vehicle is accelerating from rest</w:t>
      </w:r>
      <w:r w:rsidR="00A64CDF">
        <w:t xml:space="preserve">. By rearranging equation 8 for </w:t>
      </w:r>
      <w:r w:rsidR="00CC2998">
        <w:t>acceleration (a) we get equation 9 seen below</w:t>
      </w:r>
      <w:r w:rsidR="009B6CBD">
        <w:t xml:space="preserve"> where </w:t>
      </w:r>
      <w:r w:rsidR="00960687">
        <w:t xml:space="preserve">t </w:t>
      </w:r>
      <w:r w:rsidR="009B6CBD">
        <w:t>stands for time</w:t>
      </w:r>
      <w:r w:rsidR="00CC2998">
        <w:t>.</w:t>
      </w:r>
    </w:p>
    <w:p w14:paraId="75BF12B8" w14:textId="6B37F129" w:rsidR="00CC2998" w:rsidRDefault="00CC2998" w:rsidP="00CC2998">
      <w:pPr>
        <w:jc w:val="center"/>
      </w:pPr>
      <m:oMathPara>
        <m:oMath>
          <m:r>
            <w:rPr>
              <w:rFonts w:ascii="Cambria Math" w:hAnsi="Cambria Math"/>
            </w:rPr>
            <m:t>a=</m:t>
          </m:r>
          <m:f>
            <m:fPr>
              <m:ctrlPr>
                <w:rPr>
                  <w:rFonts w:ascii="Cambria Math" w:hAnsi="Cambria Math"/>
                  <w:i/>
                </w:rPr>
              </m:ctrlPr>
            </m:fPr>
            <m:num>
              <m:r>
                <w:rPr>
                  <w:rFonts w:ascii="Cambria Math" w:hAnsi="Cambria Math"/>
                </w:rPr>
                <m:t>v-u</m:t>
              </m:r>
            </m:num>
            <m:den>
              <m:r>
                <w:rPr>
                  <w:rFonts w:ascii="Cambria Math" w:hAnsi="Cambria Math"/>
                </w:rPr>
                <m:t>t</m:t>
              </m:r>
            </m:den>
          </m:f>
        </m:oMath>
      </m:oMathPara>
    </w:p>
    <w:p w14:paraId="3E3E1434" w14:textId="52217BB0" w:rsidR="00CC2998" w:rsidRPr="007E792A" w:rsidRDefault="00CC2998" w:rsidP="00CC2998">
      <w:pPr>
        <w:pStyle w:val="Caption"/>
      </w:pPr>
      <w:bookmarkStart w:id="20" w:name="_Toc213957144"/>
      <w:r>
        <w:t xml:space="preserve">Equation </w:t>
      </w:r>
      <w:r>
        <w:fldChar w:fldCharType="begin"/>
      </w:r>
      <w:r>
        <w:instrText xml:space="preserve"> SEQ Equation \* ARABIC </w:instrText>
      </w:r>
      <w:r>
        <w:fldChar w:fldCharType="separate"/>
      </w:r>
      <w:r>
        <w:rPr>
          <w:noProof/>
        </w:rPr>
        <w:t>9</w:t>
      </w:r>
      <w:r>
        <w:fldChar w:fldCharType="end"/>
      </w:r>
      <w:r>
        <w:t xml:space="preserve"> - SUVAT (Equation 1 Rearranged)</w:t>
      </w:r>
      <w:bookmarkEnd w:id="20"/>
    </w:p>
    <w:p w14:paraId="7F4F0CCB" w14:textId="1D71CEB3" w:rsidR="00CC2998" w:rsidRDefault="00A15A86" w:rsidP="00C12A29">
      <w:r>
        <w:t xml:space="preserve">Substituting the values into equation 9 the vehicle is found to accelerate </w:t>
      </w:r>
      <w:r w:rsidR="00F649B2">
        <w:t xml:space="preserve">at </w:t>
      </w:r>
      <w:r w:rsidR="00523533">
        <w:t>3.69 m/s</w:t>
      </w:r>
      <w:r w:rsidR="00523533">
        <w:rPr>
          <w:rFonts w:ascii="Calibri" w:hAnsi="Calibri" w:cs="Calibri"/>
        </w:rPr>
        <w:t>²</w:t>
      </w:r>
      <w:r w:rsidR="001C003C">
        <w:t xml:space="preserve"> to reach its final velocity of 23.99 m/s in 6.5 seconds when only re-accelerating using the stored energy </w:t>
      </w:r>
      <w:r w:rsidR="00112115">
        <w:t>from the KERS flywheel.</w:t>
      </w:r>
    </w:p>
    <w:p w14:paraId="72FC2045" w14:textId="77777777" w:rsidR="00C635B9" w:rsidRDefault="00C635B9" w:rsidP="00C12A29"/>
    <w:p w14:paraId="42EC12F5" w14:textId="4C414E4C" w:rsidR="002B31B0" w:rsidRDefault="00205069" w:rsidP="00C12A29">
      <w:r>
        <w:t>Another KERS system is developed for a smaller vehicle which has a gross mass of 1</w:t>
      </w:r>
      <w:r w:rsidR="00A33246">
        <w:t>,510 kg and a smaller flywheel mass of 4.5 kg</w:t>
      </w:r>
      <w:r w:rsidR="00886F19">
        <w:t>.</w:t>
      </w:r>
      <w:r w:rsidR="00132D26">
        <w:t xml:space="preserve"> To identify</w:t>
      </w:r>
      <w:r w:rsidR="00187068">
        <w:t xml:space="preserve"> the effect the diameter of the flywheel has </w:t>
      </w:r>
      <w:r w:rsidR="00A3226C">
        <w:t xml:space="preserve">on its rotational speed </w:t>
      </w:r>
      <w:r w:rsidR="002D1350">
        <w:t xml:space="preserve">data was plotted as shown in figure </w:t>
      </w:r>
      <w:r w:rsidR="00F079FA">
        <w:t>7</w:t>
      </w:r>
      <w:r w:rsidR="002D1350">
        <w:t xml:space="preserve"> where the diameter of the flywheel varied from 120 mm to 240 mm</w:t>
      </w:r>
      <w:r w:rsidR="00D03904">
        <w:t xml:space="preserve"> accompanied by tables 3 &amp; 4 which display the </w:t>
      </w:r>
      <w:r w:rsidR="00E17A59">
        <w:t>v</w:t>
      </w:r>
      <w:r w:rsidR="00D03904">
        <w:t>ariable</w:t>
      </w:r>
      <w:r w:rsidR="00E17A59">
        <w:t xml:space="preserve">s, conversions and calculated values </w:t>
      </w:r>
      <w:r w:rsidR="00087C4E">
        <w:t xml:space="preserve">used </w:t>
      </w:r>
      <w:r w:rsidR="000C7CD5">
        <w:t>to</w:t>
      </w:r>
      <w:r w:rsidR="00087C4E">
        <w:t xml:space="preserve"> plot</w:t>
      </w:r>
      <w:r w:rsidR="000C7CD5">
        <w:t xml:space="preserve"> </w:t>
      </w:r>
      <w:r w:rsidR="00B71F60">
        <w:t xml:space="preserve">figure </w:t>
      </w:r>
      <w:r w:rsidR="000C7CD5">
        <w:t>7</w:t>
      </w:r>
      <w:r w:rsidR="00B87A73">
        <w:t>.</w:t>
      </w:r>
    </w:p>
    <w:p w14:paraId="48C596EF" w14:textId="77777777" w:rsidR="00087C4E" w:rsidRDefault="00087C4E" w:rsidP="00C12A29"/>
    <w:p w14:paraId="20E85F54" w14:textId="4B728359" w:rsidR="00087C4E" w:rsidRDefault="00B50674" w:rsidP="00817288">
      <w:pPr>
        <w:jc w:val="center"/>
      </w:pPr>
      <w:r>
        <w:rPr>
          <w:noProof/>
        </w:rPr>
        <w:lastRenderedPageBreak/>
        <w:drawing>
          <wp:inline distT="0" distB="0" distL="0" distR="0" wp14:anchorId="0325CCF2" wp14:editId="34C1240C">
            <wp:extent cx="5677200" cy="3351600"/>
            <wp:effectExtent l="0" t="0" r="0" b="1270"/>
            <wp:docPr id="1494729005" name="Chart 1">
              <a:extLst xmlns:a="http://schemas.openxmlformats.org/drawingml/2006/main">
                <a:ext uri="{FF2B5EF4-FFF2-40B4-BE49-F238E27FC236}">
                  <a16:creationId xmlns:a16="http://schemas.microsoft.com/office/drawing/2014/main" id="{F50A31E2-67A6-EB23-0114-4DDD711214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C1268EB" w14:textId="35749EF8" w:rsidR="00F43117" w:rsidRDefault="00817288" w:rsidP="00817288">
      <w:pPr>
        <w:pStyle w:val="Caption"/>
      </w:pPr>
      <w:bookmarkStart w:id="21" w:name="_Toc213957128"/>
      <w:r>
        <w:t xml:space="preserve">Figure </w:t>
      </w:r>
      <w:r>
        <w:fldChar w:fldCharType="begin"/>
      </w:r>
      <w:r>
        <w:instrText xml:space="preserve"> SEQ Figure \* ARABIC </w:instrText>
      </w:r>
      <w:r>
        <w:fldChar w:fldCharType="separate"/>
      </w:r>
      <w:r w:rsidR="00D128E4">
        <w:rPr>
          <w:noProof/>
        </w:rPr>
        <w:t>7</w:t>
      </w:r>
      <w:r>
        <w:fldChar w:fldCharType="end"/>
      </w:r>
      <w:r>
        <w:t xml:space="preserve"> - Flywheel Angular Velocity against Diameter Plot</w:t>
      </w:r>
      <w:bookmarkEnd w:id="21"/>
    </w:p>
    <w:tbl>
      <w:tblPr>
        <w:tblW w:w="6120" w:type="dxa"/>
        <w:jc w:val="center"/>
        <w:tblLook w:val="04A0" w:firstRow="1" w:lastRow="0" w:firstColumn="1" w:lastColumn="0" w:noHBand="0" w:noVBand="1"/>
      </w:tblPr>
      <w:tblGrid>
        <w:gridCol w:w="4572"/>
        <w:gridCol w:w="1548"/>
      </w:tblGrid>
      <w:tr w:rsidR="00817288" w:rsidRPr="00817288" w14:paraId="0F26AF01" w14:textId="77777777" w:rsidTr="00817288">
        <w:trPr>
          <w:trHeight w:val="300"/>
          <w:jc w:val="center"/>
        </w:trPr>
        <w:tc>
          <w:tcPr>
            <w:tcW w:w="6120" w:type="dxa"/>
            <w:gridSpan w:val="2"/>
            <w:tcBorders>
              <w:top w:val="single" w:sz="4" w:space="0" w:color="auto"/>
              <w:left w:val="single" w:sz="4" w:space="0" w:color="auto"/>
              <w:bottom w:val="single" w:sz="4" w:space="0" w:color="auto"/>
              <w:right w:val="single" w:sz="4" w:space="0" w:color="auto"/>
            </w:tcBorders>
            <w:noWrap/>
            <w:vAlign w:val="bottom"/>
            <w:hideMark/>
          </w:tcPr>
          <w:p w14:paraId="0F38BFE7" w14:textId="77777777" w:rsidR="00817288" w:rsidRPr="00817288" w:rsidRDefault="00817288" w:rsidP="00817288">
            <w:pPr>
              <w:spacing w:line="240" w:lineRule="auto"/>
              <w:jc w:val="center"/>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Variables/Conversions</w:t>
            </w:r>
          </w:p>
        </w:tc>
      </w:tr>
      <w:tr w:rsidR="00817288" w:rsidRPr="00817288" w14:paraId="5CA61AF9"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5A1461AC"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Vehicle Mass (kg)</w:t>
            </w:r>
          </w:p>
        </w:tc>
        <w:tc>
          <w:tcPr>
            <w:tcW w:w="1548" w:type="dxa"/>
            <w:tcBorders>
              <w:top w:val="nil"/>
              <w:left w:val="nil"/>
              <w:bottom w:val="single" w:sz="4" w:space="0" w:color="auto"/>
              <w:right w:val="single" w:sz="4" w:space="0" w:color="auto"/>
            </w:tcBorders>
            <w:noWrap/>
            <w:vAlign w:val="bottom"/>
            <w:hideMark/>
          </w:tcPr>
          <w:p w14:paraId="5AF3F90C"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1510</w:t>
            </w:r>
          </w:p>
        </w:tc>
      </w:tr>
      <w:tr w:rsidR="00817288" w:rsidRPr="00817288" w14:paraId="2FCFAB24"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6B65A596"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mph to m/s</w:t>
            </w:r>
          </w:p>
        </w:tc>
        <w:tc>
          <w:tcPr>
            <w:tcW w:w="1548" w:type="dxa"/>
            <w:tcBorders>
              <w:top w:val="nil"/>
              <w:left w:val="nil"/>
              <w:bottom w:val="single" w:sz="4" w:space="0" w:color="auto"/>
              <w:right w:val="single" w:sz="4" w:space="0" w:color="auto"/>
            </w:tcBorders>
            <w:noWrap/>
            <w:vAlign w:val="bottom"/>
            <w:hideMark/>
          </w:tcPr>
          <w:p w14:paraId="358E513F"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0.45</w:t>
            </w:r>
          </w:p>
        </w:tc>
      </w:tr>
      <w:tr w:rsidR="00817288" w:rsidRPr="00817288" w14:paraId="08FE802C"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4CE541F8"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m/s to mph</w:t>
            </w:r>
          </w:p>
        </w:tc>
        <w:tc>
          <w:tcPr>
            <w:tcW w:w="1548" w:type="dxa"/>
            <w:tcBorders>
              <w:top w:val="nil"/>
              <w:left w:val="nil"/>
              <w:bottom w:val="single" w:sz="4" w:space="0" w:color="auto"/>
              <w:right w:val="single" w:sz="4" w:space="0" w:color="auto"/>
            </w:tcBorders>
            <w:noWrap/>
            <w:vAlign w:val="bottom"/>
            <w:hideMark/>
          </w:tcPr>
          <w:p w14:paraId="1220A249"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2.24</w:t>
            </w:r>
          </w:p>
        </w:tc>
      </w:tr>
      <w:tr w:rsidR="00817288" w:rsidRPr="00817288" w14:paraId="0266FF77"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2687CD8F"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Efficiency</w:t>
            </w:r>
          </w:p>
        </w:tc>
        <w:tc>
          <w:tcPr>
            <w:tcW w:w="1548" w:type="dxa"/>
            <w:tcBorders>
              <w:top w:val="nil"/>
              <w:left w:val="nil"/>
              <w:bottom w:val="single" w:sz="4" w:space="0" w:color="auto"/>
              <w:right w:val="single" w:sz="4" w:space="0" w:color="auto"/>
            </w:tcBorders>
            <w:noWrap/>
            <w:vAlign w:val="bottom"/>
            <w:hideMark/>
          </w:tcPr>
          <w:p w14:paraId="42E5BBEB"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80.00%</w:t>
            </w:r>
          </w:p>
        </w:tc>
      </w:tr>
      <w:tr w:rsidR="00817288" w:rsidRPr="00817288" w14:paraId="6DE161A1"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44632A95"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Flywheel Mass (kg)</w:t>
            </w:r>
          </w:p>
        </w:tc>
        <w:tc>
          <w:tcPr>
            <w:tcW w:w="1548" w:type="dxa"/>
            <w:tcBorders>
              <w:top w:val="nil"/>
              <w:left w:val="nil"/>
              <w:bottom w:val="single" w:sz="4" w:space="0" w:color="auto"/>
              <w:right w:val="single" w:sz="4" w:space="0" w:color="auto"/>
            </w:tcBorders>
            <w:noWrap/>
            <w:vAlign w:val="bottom"/>
            <w:hideMark/>
          </w:tcPr>
          <w:p w14:paraId="2B65725F"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4.5</w:t>
            </w:r>
          </w:p>
        </w:tc>
      </w:tr>
      <w:tr w:rsidR="00817288" w:rsidRPr="00817288" w14:paraId="61D09A4C"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7A6B4363"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rad/s to rpm</w:t>
            </w:r>
          </w:p>
        </w:tc>
        <w:tc>
          <w:tcPr>
            <w:tcW w:w="1548" w:type="dxa"/>
            <w:tcBorders>
              <w:top w:val="nil"/>
              <w:left w:val="nil"/>
              <w:bottom w:val="single" w:sz="4" w:space="0" w:color="auto"/>
              <w:right w:val="single" w:sz="4" w:space="0" w:color="auto"/>
            </w:tcBorders>
            <w:noWrap/>
            <w:vAlign w:val="bottom"/>
            <w:hideMark/>
          </w:tcPr>
          <w:p w14:paraId="00052E5F"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9.549296586</w:t>
            </w:r>
          </w:p>
        </w:tc>
      </w:tr>
      <w:tr w:rsidR="00817288" w:rsidRPr="00817288" w14:paraId="6C0809FB"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1ABC40C3"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rpm to rad/s</w:t>
            </w:r>
          </w:p>
        </w:tc>
        <w:tc>
          <w:tcPr>
            <w:tcW w:w="1548" w:type="dxa"/>
            <w:tcBorders>
              <w:top w:val="nil"/>
              <w:left w:val="nil"/>
              <w:bottom w:val="single" w:sz="4" w:space="0" w:color="auto"/>
              <w:right w:val="single" w:sz="4" w:space="0" w:color="auto"/>
            </w:tcBorders>
            <w:noWrap/>
            <w:vAlign w:val="bottom"/>
            <w:hideMark/>
          </w:tcPr>
          <w:p w14:paraId="430D3070"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0.104719755</w:t>
            </w:r>
          </w:p>
        </w:tc>
      </w:tr>
      <w:tr w:rsidR="00817288" w:rsidRPr="00817288" w14:paraId="6218591F"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0B73E576"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Initial Velocity (mph)</w:t>
            </w:r>
          </w:p>
        </w:tc>
        <w:tc>
          <w:tcPr>
            <w:tcW w:w="1548" w:type="dxa"/>
            <w:tcBorders>
              <w:top w:val="nil"/>
              <w:left w:val="nil"/>
              <w:bottom w:val="single" w:sz="4" w:space="0" w:color="auto"/>
              <w:right w:val="single" w:sz="4" w:space="0" w:color="auto"/>
            </w:tcBorders>
            <w:noWrap/>
            <w:vAlign w:val="bottom"/>
            <w:hideMark/>
          </w:tcPr>
          <w:p w14:paraId="78369C55"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60</w:t>
            </w:r>
          </w:p>
        </w:tc>
      </w:tr>
      <w:tr w:rsidR="00817288" w:rsidRPr="00817288" w14:paraId="091CC99B"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5B1FD7FF"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Initial Velocity (m/s)</w:t>
            </w:r>
          </w:p>
        </w:tc>
        <w:tc>
          <w:tcPr>
            <w:tcW w:w="1548" w:type="dxa"/>
            <w:tcBorders>
              <w:top w:val="nil"/>
              <w:left w:val="nil"/>
              <w:bottom w:val="single" w:sz="4" w:space="0" w:color="auto"/>
              <w:right w:val="single" w:sz="4" w:space="0" w:color="auto"/>
            </w:tcBorders>
            <w:noWrap/>
            <w:vAlign w:val="bottom"/>
            <w:hideMark/>
          </w:tcPr>
          <w:p w14:paraId="6FAE3464"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26.82</w:t>
            </w:r>
          </w:p>
        </w:tc>
      </w:tr>
      <w:tr w:rsidR="00817288" w:rsidRPr="00817288" w14:paraId="004E6A1B"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306EFABA"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Kinetic Energy (J)</w:t>
            </w:r>
          </w:p>
        </w:tc>
        <w:tc>
          <w:tcPr>
            <w:tcW w:w="1548" w:type="dxa"/>
            <w:tcBorders>
              <w:top w:val="nil"/>
              <w:left w:val="nil"/>
              <w:bottom w:val="single" w:sz="4" w:space="0" w:color="auto"/>
              <w:right w:val="single" w:sz="4" w:space="0" w:color="auto"/>
            </w:tcBorders>
            <w:noWrap/>
            <w:vAlign w:val="bottom"/>
            <w:hideMark/>
          </w:tcPr>
          <w:p w14:paraId="2C958CFC"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543188.86</w:t>
            </w:r>
          </w:p>
        </w:tc>
      </w:tr>
      <w:tr w:rsidR="00817288" w:rsidRPr="00817288" w14:paraId="3654178E" w14:textId="77777777" w:rsidTr="00817288">
        <w:trPr>
          <w:trHeight w:val="300"/>
          <w:jc w:val="center"/>
        </w:trPr>
        <w:tc>
          <w:tcPr>
            <w:tcW w:w="4572" w:type="dxa"/>
            <w:tcBorders>
              <w:top w:val="nil"/>
              <w:left w:val="single" w:sz="4" w:space="0" w:color="auto"/>
              <w:bottom w:val="single" w:sz="4" w:space="0" w:color="auto"/>
              <w:right w:val="single" w:sz="4" w:space="0" w:color="auto"/>
            </w:tcBorders>
            <w:noWrap/>
            <w:vAlign w:val="bottom"/>
            <w:hideMark/>
          </w:tcPr>
          <w:p w14:paraId="5B493705"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Kinetic Energy Stored braking to rest (J)</w:t>
            </w:r>
          </w:p>
        </w:tc>
        <w:tc>
          <w:tcPr>
            <w:tcW w:w="1548" w:type="dxa"/>
            <w:tcBorders>
              <w:top w:val="nil"/>
              <w:left w:val="nil"/>
              <w:bottom w:val="single" w:sz="4" w:space="0" w:color="auto"/>
              <w:right w:val="single" w:sz="4" w:space="0" w:color="auto"/>
            </w:tcBorders>
            <w:noWrap/>
            <w:vAlign w:val="bottom"/>
            <w:hideMark/>
          </w:tcPr>
          <w:p w14:paraId="22D090EA" w14:textId="77777777" w:rsidR="00817288" w:rsidRPr="00817288" w:rsidRDefault="00817288" w:rsidP="00817288">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434551.09</w:t>
            </w:r>
          </w:p>
        </w:tc>
      </w:tr>
    </w:tbl>
    <w:p w14:paraId="406D5A02" w14:textId="22BBFE06" w:rsidR="00F43117" w:rsidRDefault="00817288" w:rsidP="00817288">
      <w:pPr>
        <w:pStyle w:val="Caption"/>
      </w:pPr>
      <w:bookmarkStart w:id="22" w:name="_Toc213957132"/>
      <w:r>
        <w:t xml:space="preserve">Table </w:t>
      </w:r>
      <w:r>
        <w:fldChar w:fldCharType="begin"/>
      </w:r>
      <w:r>
        <w:instrText xml:space="preserve"> SEQ Table \* ARABIC </w:instrText>
      </w:r>
      <w:r>
        <w:fldChar w:fldCharType="separate"/>
      </w:r>
      <w:r>
        <w:rPr>
          <w:noProof/>
        </w:rPr>
        <w:t>3</w:t>
      </w:r>
      <w:r>
        <w:fldChar w:fldCharType="end"/>
      </w:r>
      <w:r>
        <w:t xml:space="preserve"> - Variables/Conversions (Flywheel Angular Velocity against Diameter)</w:t>
      </w:r>
      <w:bookmarkEnd w:id="22"/>
    </w:p>
    <w:tbl>
      <w:tblPr>
        <w:tblW w:w="0" w:type="auto"/>
        <w:jc w:val="center"/>
        <w:tblLook w:val="04A0" w:firstRow="1" w:lastRow="0" w:firstColumn="1" w:lastColumn="0" w:noHBand="0" w:noVBand="1"/>
      </w:tblPr>
      <w:tblGrid>
        <w:gridCol w:w="1782"/>
        <w:gridCol w:w="1595"/>
        <w:gridCol w:w="2036"/>
        <w:gridCol w:w="1840"/>
        <w:gridCol w:w="1763"/>
      </w:tblGrid>
      <w:tr w:rsidR="00817288" w:rsidRPr="00817288" w14:paraId="38DFCED2" w14:textId="77777777" w:rsidTr="00817288">
        <w:trPr>
          <w:trHeight w:val="300"/>
          <w:jc w:val="center"/>
        </w:trPr>
        <w:tc>
          <w:tcPr>
            <w:tcW w:w="0" w:type="auto"/>
            <w:gridSpan w:val="5"/>
            <w:tcBorders>
              <w:top w:val="single" w:sz="4" w:space="0" w:color="auto"/>
              <w:left w:val="single" w:sz="4" w:space="0" w:color="auto"/>
              <w:bottom w:val="single" w:sz="4" w:space="0" w:color="auto"/>
              <w:right w:val="single" w:sz="4" w:space="0" w:color="000000"/>
            </w:tcBorders>
            <w:noWrap/>
            <w:vAlign w:val="bottom"/>
            <w:hideMark/>
          </w:tcPr>
          <w:p w14:paraId="47E8610B" w14:textId="77777777" w:rsidR="00817288" w:rsidRPr="00817288" w:rsidRDefault="00817288" w:rsidP="00817288">
            <w:pPr>
              <w:spacing w:line="240" w:lineRule="auto"/>
              <w:jc w:val="center"/>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Calculated Values</w:t>
            </w:r>
          </w:p>
        </w:tc>
      </w:tr>
      <w:tr w:rsidR="00817288" w:rsidRPr="00817288" w14:paraId="0D08E56C" w14:textId="77777777" w:rsidTr="00817288">
        <w:trPr>
          <w:trHeight w:val="300"/>
          <w:jc w:val="center"/>
        </w:trPr>
        <w:tc>
          <w:tcPr>
            <w:tcW w:w="0" w:type="auto"/>
            <w:tcBorders>
              <w:top w:val="nil"/>
              <w:left w:val="single" w:sz="4" w:space="0" w:color="auto"/>
              <w:bottom w:val="single" w:sz="4" w:space="0" w:color="auto"/>
              <w:right w:val="single" w:sz="4" w:space="0" w:color="auto"/>
            </w:tcBorders>
            <w:noWrap/>
            <w:vAlign w:val="bottom"/>
            <w:hideMark/>
          </w:tcPr>
          <w:p w14:paraId="7D0E105F"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Flywheel Diameter (m)</w:t>
            </w:r>
          </w:p>
        </w:tc>
        <w:tc>
          <w:tcPr>
            <w:tcW w:w="0" w:type="auto"/>
            <w:tcBorders>
              <w:top w:val="nil"/>
              <w:left w:val="nil"/>
              <w:bottom w:val="single" w:sz="4" w:space="0" w:color="auto"/>
              <w:right w:val="single" w:sz="4" w:space="0" w:color="auto"/>
            </w:tcBorders>
            <w:noWrap/>
            <w:vAlign w:val="bottom"/>
            <w:hideMark/>
          </w:tcPr>
          <w:p w14:paraId="1F9714A9"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Flywheel Radius (m)</w:t>
            </w:r>
          </w:p>
        </w:tc>
        <w:tc>
          <w:tcPr>
            <w:tcW w:w="0" w:type="auto"/>
            <w:tcBorders>
              <w:top w:val="nil"/>
              <w:left w:val="nil"/>
              <w:bottom w:val="single" w:sz="4" w:space="0" w:color="auto"/>
              <w:right w:val="single" w:sz="4" w:space="0" w:color="auto"/>
            </w:tcBorders>
            <w:noWrap/>
            <w:vAlign w:val="bottom"/>
            <w:hideMark/>
          </w:tcPr>
          <w:p w14:paraId="02004C86"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Moment of Inertia (kg/m²)</w:t>
            </w:r>
          </w:p>
        </w:tc>
        <w:tc>
          <w:tcPr>
            <w:tcW w:w="0" w:type="auto"/>
            <w:tcBorders>
              <w:top w:val="nil"/>
              <w:left w:val="nil"/>
              <w:bottom w:val="single" w:sz="4" w:space="0" w:color="auto"/>
              <w:right w:val="single" w:sz="4" w:space="0" w:color="auto"/>
            </w:tcBorders>
            <w:noWrap/>
            <w:vAlign w:val="bottom"/>
            <w:hideMark/>
          </w:tcPr>
          <w:p w14:paraId="60845BD6"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Angular Velocity (rad/s)</w:t>
            </w:r>
          </w:p>
        </w:tc>
        <w:tc>
          <w:tcPr>
            <w:tcW w:w="0" w:type="auto"/>
            <w:tcBorders>
              <w:top w:val="nil"/>
              <w:left w:val="nil"/>
              <w:bottom w:val="single" w:sz="4" w:space="0" w:color="auto"/>
              <w:right w:val="single" w:sz="4" w:space="0" w:color="auto"/>
            </w:tcBorders>
            <w:noWrap/>
            <w:vAlign w:val="bottom"/>
            <w:hideMark/>
          </w:tcPr>
          <w:p w14:paraId="50C4128F" w14:textId="77777777" w:rsidR="00817288" w:rsidRPr="00817288" w:rsidRDefault="00817288" w:rsidP="00817288">
            <w:pPr>
              <w:spacing w:line="240" w:lineRule="auto"/>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Angular Velocity (rpm)</w:t>
            </w:r>
          </w:p>
        </w:tc>
      </w:tr>
      <w:tr w:rsidR="007C14F5" w:rsidRPr="00817288" w14:paraId="09524D72" w14:textId="77777777" w:rsidTr="00817288">
        <w:trPr>
          <w:trHeight w:val="300"/>
          <w:jc w:val="center"/>
        </w:trPr>
        <w:tc>
          <w:tcPr>
            <w:tcW w:w="0" w:type="auto"/>
            <w:tcBorders>
              <w:top w:val="nil"/>
              <w:left w:val="single" w:sz="4" w:space="0" w:color="auto"/>
              <w:bottom w:val="single" w:sz="4" w:space="0" w:color="auto"/>
              <w:right w:val="single" w:sz="4" w:space="0" w:color="auto"/>
            </w:tcBorders>
            <w:noWrap/>
            <w:vAlign w:val="bottom"/>
            <w:hideMark/>
          </w:tcPr>
          <w:p w14:paraId="2956222C"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0.12</w:t>
            </w:r>
          </w:p>
        </w:tc>
        <w:tc>
          <w:tcPr>
            <w:tcW w:w="0" w:type="auto"/>
            <w:tcBorders>
              <w:top w:val="nil"/>
              <w:left w:val="nil"/>
              <w:bottom w:val="single" w:sz="4" w:space="0" w:color="auto"/>
              <w:right w:val="single" w:sz="4" w:space="0" w:color="auto"/>
            </w:tcBorders>
            <w:noWrap/>
            <w:vAlign w:val="bottom"/>
            <w:hideMark/>
          </w:tcPr>
          <w:p w14:paraId="6869C5D4"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0.06</w:t>
            </w:r>
          </w:p>
        </w:tc>
        <w:tc>
          <w:tcPr>
            <w:tcW w:w="0" w:type="auto"/>
            <w:tcBorders>
              <w:top w:val="nil"/>
              <w:left w:val="nil"/>
              <w:bottom w:val="single" w:sz="4" w:space="0" w:color="auto"/>
              <w:right w:val="single" w:sz="4" w:space="0" w:color="auto"/>
            </w:tcBorders>
            <w:noWrap/>
            <w:vAlign w:val="bottom"/>
            <w:hideMark/>
          </w:tcPr>
          <w:p w14:paraId="3CD739AC" w14:textId="325C8C59"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0.02</w:t>
            </w:r>
          </w:p>
        </w:tc>
        <w:tc>
          <w:tcPr>
            <w:tcW w:w="0" w:type="auto"/>
            <w:tcBorders>
              <w:top w:val="nil"/>
              <w:left w:val="nil"/>
              <w:bottom w:val="single" w:sz="4" w:space="0" w:color="auto"/>
              <w:right w:val="single" w:sz="4" w:space="0" w:color="auto"/>
            </w:tcBorders>
            <w:noWrap/>
            <w:vAlign w:val="bottom"/>
            <w:hideMark/>
          </w:tcPr>
          <w:p w14:paraId="27CC454A" w14:textId="25C0280F"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7324.50</w:t>
            </w:r>
          </w:p>
        </w:tc>
        <w:tc>
          <w:tcPr>
            <w:tcW w:w="0" w:type="auto"/>
            <w:tcBorders>
              <w:top w:val="nil"/>
              <w:left w:val="nil"/>
              <w:bottom w:val="single" w:sz="4" w:space="0" w:color="auto"/>
              <w:right w:val="single" w:sz="4" w:space="0" w:color="auto"/>
            </w:tcBorders>
            <w:noWrap/>
            <w:vAlign w:val="bottom"/>
            <w:hideMark/>
          </w:tcPr>
          <w:p w14:paraId="628AFE80" w14:textId="042D8287"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69943.81</w:t>
            </w:r>
          </w:p>
        </w:tc>
      </w:tr>
      <w:tr w:rsidR="007C14F5" w:rsidRPr="00817288" w14:paraId="36BD5CE4" w14:textId="77777777" w:rsidTr="00817288">
        <w:trPr>
          <w:trHeight w:val="300"/>
          <w:jc w:val="center"/>
        </w:trPr>
        <w:tc>
          <w:tcPr>
            <w:tcW w:w="0" w:type="auto"/>
            <w:tcBorders>
              <w:top w:val="nil"/>
              <w:left w:val="single" w:sz="4" w:space="0" w:color="auto"/>
              <w:bottom w:val="single" w:sz="4" w:space="0" w:color="auto"/>
              <w:right w:val="single" w:sz="4" w:space="0" w:color="auto"/>
            </w:tcBorders>
            <w:noWrap/>
            <w:vAlign w:val="bottom"/>
            <w:hideMark/>
          </w:tcPr>
          <w:p w14:paraId="3571B2D5"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0.14</w:t>
            </w:r>
          </w:p>
        </w:tc>
        <w:tc>
          <w:tcPr>
            <w:tcW w:w="0" w:type="auto"/>
            <w:tcBorders>
              <w:top w:val="nil"/>
              <w:left w:val="nil"/>
              <w:bottom w:val="single" w:sz="4" w:space="0" w:color="auto"/>
              <w:right w:val="single" w:sz="4" w:space="0" w:color="auto"/>
            </w:tcBorders>
            <w:noWrap/>
            <w:vAlign w:val="bottom"/>
            <w:hideMark/>
          </w:tcPr>
          <w:p w14:paraId="65E6537E"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0.07</w:t>
            </w:r>
          </w:p>
        </w:tc>
        <w:tc>
          <w:tcPr>
            <w:tcW w:w="0" w:type="auto"/>
            <w:tcBorders>
              <w:top w:val="nil"/>
              <w:left w:val="nil"/>
              <w:bottom w:val="single" w:sz="4" w:space="0" w:color="auto"/>
              <w:right w:val="single" w:sz="4" w:space="0" w:color="auto"/>
            </w:tcBorders>
            <w:noWrap/>
            <w:vAlign w:val="bottom"/>
            <w:hideMark/>
          </w:tcPr>
          <w:p w14:paraId="501DF8DE" w14:textId="386B04A0"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0.02</w:t>
            </w:r>
          </w:p>
        </w:tc>
        <w:tc>
          <w:tcPr>
            <w:tcW w:w="0" w:type="auto"/>
            <w:tcBorders>
              <w:top w:val="nil"/>
              <w:left w:val="nil"/>
              <w:bottom w:val="single" w:sz="4" w:space="0" w:color="auto"/>
              <w:right w:val="single" w:sz="4" w:space="0" w:color="auto"/>
            </w:tcBorders>
            <w:noWrap/>
            <w:vAlign w:val="bottom"/>
            <w:hideMark/>
          </w:tcPr>
          <w:p w14:paraId="28E12C4D" w14:textId="39FE1378"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6278.14</w:t>
            </w:r>
          </w:p>
        </w:tc>
        <w:tc>
          <w:tcPr>
            <w:tcW w:w="0" w:type="auto"/>
            <w:tcBorders>
              <w:top w:val="nil"/>
              <w:left w:val="nil"/>
              <w:bottom w:val="single" w:sz="4" w:space="0" w:color="auto"/>
              <w:right w:val="single" w:sz="4" w:space="0" w:color="auto"/>
            </w:tcBorders>
            <w:noWrap/>
            <w:vAlign w:val="bottom"/>
            <w:hideMark/>
          </w:tcPr>
          <w:p w14:paraId="616D3CAB" w14:textId="53E2AF71"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59951.84</w:t>
            </w:r>
          </w:p>
        </w:tc>
      </w:tr>
      <w:tr w:rsidR="007C14F5" w:rsidRPr="00817288" w14:paraId="4CC26C88" w14:textId="77777777" w:rsidTr="00817288">
        <w:trPr>
          <w:trHeight w:val="300"/>
          <w:jc w:val="center"/>
        </w:trPr>
        <w:tc>
          <w:tcPr>
            <w:tcW w:w="0" w:type="auto"/>
            <w:tcBorders>
              <w:top w:val="nil"/>
              <w:left w:val="single" w:sz="4" w:space="0" w:color="auto"/>
              <w:bottom w:val="single" w:sz="4" w:space="0" w:color="auto"/>
              <w:right w:val="single" w:sz="4" w:space="0" w:color="auto"/>
            </w:tcBorders>
            <w:noWrap/>
            <w:vAlign w:val="bottom"/>
            <w:hideMark/>
          </w:tcPr>
          <w:p w14:paraId="19A15878"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0.16</w:t>
            </w:r>
          </w:p>
        </w:tc>
        <w:tc>
          <w:tcPr>
            <w:tcW w:w="0" w:type="auto"/>
            <w:tcBorders>
              <w:top w:val="nil"/>
              <w:left w:val="nil"/>
              <w:bottom w:val="single" w:sz="4" w:space="0" w:color="auto"/>
              <w:right w:val="single" w:sz="4" w:space="0" w:color="auto"/>
            </w:tcBorders>
            <w:noWrap/>
            <w:vAlign w:val="bottom"/>
            <w:hideMark/>
          </w:tcPr>
          <w:p w14:paraId="5DCBAB90"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0.08</w:t>
            </w:r>
          </w:p>
        </w:tc>
        <w:tc>
          <w:tcPr>
            <w:tcW w:w="0" w:type="auto"/>
            <w:tcBorders>
              <w:top w:val="nil"/>
              <w:left w:val="nil"/>
              <w:bottom w:val="single" w:sz="4" w:space="0" w:color="auto"/>
              <w:right w:val="single" w:sz="4" w:space="0" w:color="auto"/>
            </w:tcBorders>
            <w:noWrap/>
            <w:vAlign w:val="bottom"/>
            <w:hideMark/>
          </w:tcPr>
          <w:p w14:paraId="6981A773" w14:textId="2B3DBBB9"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0.03</w:t>
            </w:r>
          </w:p>
        </w:tc>
        <w:tc>
          <w:tcPr>
            <w:tcW w:w="0" w:type="auto"/>
            <w:tcBorders>
              <w:top w:val="nil"/>
              <w:left w:val="nil"/>
              <w:bottom w:val="single" w:sz="4" w:space="0" w:color="auto"/>
              <w:right w:val="single" w:sz="4" w:space="0" w:color="auto"/>
            </w:tcBorders>
            <w:noWrap/>
            <w:vAlign w:val="bottom"/>
            <w:hideMark/>
          </w:tcPr>
          <w:p w14:paraId="2E01D573" w14:textId="09785FCB"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5493.37</w:t>
            </w:r>
          </w:p>
        </w:tc>
        <w:tc>
          <w:tcPr>
            <w:tcW w:w="0" w:type="auto"/>
            <w:tcBorders>
              <w:top w:val="nil"/>
              <w:left w:val="nil"/>
              <w:bottom w:val="single" w:sz="4" w:space="0" w:color="auto"/>
              <w:right w:val="single" w:sz="4" w:space="0" w:color="auto"/>
            </w:tcBorders>
            <w:noWrap/>
            <w:vAlign w:val="bottom"/>
            <w:hideMark/>
          </w:tcPr>
          <w:p w14:paraId="17665B1F" w14:textId="1183196A"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52457.86</w:t>
            </w:r>
          </w:p>
        </w:tc>
      </w:tr>
      <w:tr w:rsidR="007C14F5" w:rsidRPr="00817288" w14:paraId="6579C396" w14:textId="77777777" w:rsidTr="00817288">
        <w:trPr>
          <w:trHeight w:val="300"/>
          <w:jc w:val="center"/>
        </w:trPr>
        <w:tc>
          <w:tcPr>
            <w:tcW w:w="0" w:type="auto"/>
            <w:tcBorders>
              <w:top w:val="nil"/>
              <w:left w:val="single" w:sz="4" w:space="0" w:color="auto"/>
              <w:bottom w:val="single" w:sz="4" w:space="0" w:color="auto"/>
              <w:right w:val="single" w:sz="4" w:space="0" w:color="auto"/>
            </w:tcBorders>
            <w:noWrap/>
            <w:vAlign w:val="bottom"/>
            <w:hideMark/>
          </w:tcPr>
          <w:p w14:paraId="59CA870E"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0.18</w:t>
            </w:r>
          </w:p>
        </w:tc>
        <w:tc>
          <w:tcPr>
            <w:tcW w:w="0" w:type="auto"/>
            <w:tcBorders>
              <w:top w:val="nil"/>
              <w:left w:val="nil"/>
              <w:bottom w:val="single" w:sz="4" w:space="0" w:color="auto"/>
              <w:right w:val="single" w:sz="4" w:space="0" w:color="auto"/>
            </w:tcBorders>
            <w:noWrap/>
            <w:vAlign w:val="bottom"/>
            <w:hideMark/>
          </w:tcPr>
          <w:p w14:paraId="49AC0245"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0.09</w:t>
            </w:r>
          </w:p>
        </w:tc>
        <w:tc>
          <w:tcPr>
            <w:tcW w:w="0" w:type="auto"/>
            <w:tcBorders>
              <w:top w:val="nil"/>
              <w:left w:val="nil"/>
              <w:bottom w:val="single" w:sz="4" w:space="0" w:color="auto"/>
              <w:right w:val="single" w:sz="4" w:space="0" w:color="auto"/>
            </w:tcBorders>
            <w:noWrap/>
            <w:vAlign w:val="bottom"/>
            <w:hideMark/>
          </w:tcPr>
          <w:p w14:paraId="66DFF744" w14:textId="62A91C22"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0.04</w:t>
            </w:r>
          </w:p>
        </w:tc>
        <w:tc>
          <w:tcPr>
            <w:tcW w:w="0" w:type="auto"/>
            <w:tcBorders>
              <w:top w:val="nil"/>
              <w:left w:val="nil"/>
              <w:bottom w:val="single" w:sz="4" w:space="0" w:color="auto"/>
              <w:right w:val="single" w:sz="4" w:space="0" w:color="auto"/>
            </w:tcBorders>
            <w:noWrap/>
            <w:vAlign w:val="bottom"/>
            <w:hideMark/>
          </w:tcPr>
          <w:p w14:paraId="391DE29D" w14:textId="4F5F8AD1"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4883.00</w:t>
            </w:r>
          </w:p>
        </w:tc>
        <w:tc>
          <w:tcPr>
            <w:tcW w:w="0" w:type="auto"/>
            <w:tcBorders>
              <w:top w:val="nil"/>
              <w:left w:val="nil"/>
              <w:bottom w:val="single" w:sz="4" w:space="0" w:color="auto"/>
              <w:right w:val="single" w:sz="4" w:space="0" w:color="auto"/>
            </w:tcBorders>
            <w:noWrap/>
            <w:vAlign w:val="bottom"/>
            <w:hideMark/>
          </w:tcPr>
          <w:p w14:paraId="4A8B84FD" w14:textId="5A2F61DB"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46629.21</w:t>
            </w:r>
          </w:p>
        </w:tc>
      </w:tr>
      <w:tr w:rsidR="007C14F5" w:rsidRPr="00817288" w14:paraId="67909266" w14:textId="77777777" w:rsidTr="00817288">
        <w:trPr>
          <w:trHeight w:val="300"/>
          <w:jc w:val="center"/>
        </w:trPr>
        <w:tc>
          <w:tcPr>
            <w:tcW w:w="0" w:type="auto"/>
            <w:tcBorders>
              <w:top w:val="nil"/>
              <w:left w:val="single" w:sz="4" w:space="0" w:color="auto"/>
              <w:bottom w:val="single" w:sz="4" w:space="0" w:color="auto"/>
              <w:right w:val="single" w:sz="4" w:space="0" w:color="auto"/>
            </w:tcBorders>
            <w:noWrap/>
            <w:vAlign w:val="bottom"/>
            <w:hideMark/>
          </w:tcPr>
          <w:p w14:paraId="0B513DFE"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0.20</w:t>
            </w:r>
          </w:p>
        </w:tc>
        <w:tc>
          <w:tcPr>
            <w:tcW w:w="0" w:type="auto"/>
            <w:tcBorders>
              <w:top w:val="nil"/>
              <w:left w:val="nil"/>
              <w:bottom w:val="single" w:sz="4" w:space="0" w:color="auto"/>
              <w:right w:val="single" w:sz="4" w:space="0" w:color="auto"/>
            </w:tcBorders>
            <w:noWrap/>
            <w:vAlign w:val="bottom"/>
            <w:hideMark/>
          </w:tcPr>
          <w:p w14:paraId="46C3ED59"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0.10</w:t>
            </w:r>
          </w:p>
        </w:tc>
        <w:tc>
          <w:tcPr>
            <w:tcW w:w="0" w:type="auto"/>
            <w:tcBorders>
              <w:top w:val="nil"/>
              <w:left w:val="nil"/>
              <w:bottom w:val="single" w:sz="4" w:space="0" w:color="auto"/>
              <w:right w:val="single" w:sz="4" w:space="0" w:color="auto"/>
            </w:tcBorders>
            <w:noWrap/>
            <w:vAlign w:val="bottom"/>
            <w:hideMark/>
          </w:tcPr>
          <w:p w14:paraId="65755263" w14:textId="6CC84CFF"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0.05</w:t>
            </w:r>
          </w:p>
        </w:tc>
        <w:tc>
          <w:tcPr>
            <w:tcW w:w="0" w:type="auto"/>
            <w:tcBorders>
              <w:top w:val="nil"/>
              <w:left w:val="nil"/>
              <w:bottom w:val="single" w:sz="4" w:space="0" w:color="auto"/>
              <w:right w:val="single" w:sz="4" w:space="0" w:color="auto"/>
            </w:tcBorders>
            <w:noWrap/>
            <w:vAlign w:val="bottom"/>
            <w:hideMark/>
          </w:tcPr>
          <w:p w14:paraId="60E67EBF" w14:textId="13D517BC"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4394.70</w:t>
            </w:r>
          </w:p>
        </w:tc>
        <w:tc>
          <w:tcPr>
            <w:tcW w:w="0" w:type="auto"/>
            <w:tcBorders>
              <w:top w:val="nil"/>
              <w:left w:val="nil"/>
              <w:bottom w:val="single" w:sz="4" w:space="0" w:color="auto"/>
              <w:right w:val="single" w:sz="4" w:space="0" w:color="auto"/>
            </w:tcBorders>
            <w:noWrap/>
            <w:vAlign w:val="bottom"/>
            <w:hideMark/>
          </w:tcPr>
          <w:p w14:paraId="05995CFA" w14:textId="19A9559C"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41966.29</w:t>
            </w:r>
          </w:p>
        </w:tc>
      </w:tr>
      <w:tr w:rsidR="007C14F5" w:rsidRPr="00817288" w14:paraId="68546DA2" w14:textId="77777777" w:rsidTr="00817288">
        <w:trPr>
          <w:trHeight w:val="300"/>
          <w:jc w:val="center"/>
        </w:trPr>
        <w:tc>
          <w:tcPr>
            <w:tcW w:w="0" w:type="auto"/>
            <w:tcBorders>
              <w:top w:val="nil"/>
              <w:left w:val="single" w:sz="4" w:space="0" w:color="auto"/>
              <w:bottom w:val="single" w:sz="4" w:space="0" w:color="auto"/>
              <w:right w:val="single" w:sz="4" w:space="0" w:color="auto"/>
            </w:tcBorders>
            <w:noWrap/>
            <w:vAlign w:val="bottom"/>
            <w:hideMark/>
          </w:tcPr>
          <w:p w14:paraId="304D3A02"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0.22</w:t>
            </w:r>
          </w:p>
        </w:tc>
        <w:tc>
          <w:tcPr>
            <w:tcW w:w="0" w:type="auto"/>
            <w:tcBorders>
              <w:top w:val="nil"/>
              <w:left w:val="nil"/>
              <w:bottom w:val="single" w:sz="4" w:space="0" w:color="auto"/>
              <w:right w:val="single" w:sz="4" w:space="0" w:color="auto"/>
            </w:tcBorders>
            <w:noWrap/>
            <w:vAlign w:val="bottom"/>
            <w:hideMark/>
          </w:tcPr>
          <w:p w14:paraId="1DB7283C"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0.11</w:t>
            </w:r>
          </w:p>
        </w:tc>
        <w:tc>
          <w:tcPr>
            <w:tcW w:w="0" w:type="auto"/>
            <w:tcBorders>
              <w:top w:val="nil"/>
              <w:left w:val="nil"/>
              <w:bottom w:val="single" w:sz="4" w:space="0" w:color="auto"/>
              <w:right w:val="single" w:sz="4" w:space="0" w:color="auto"/>
            </w:tcBorders>
            <w:noWrap/>
            <w:vAlign w:val="bottom"/>
            <w:hideMark/>
          </w:tcPr>
          <w:p w14:paraId="168F408B" w14:textId="6924EA18"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0.05</w:t>
            </w:r>
          </w:p>
        </w:tc>
        <w:tc>
          <w:tcPr>
            <w:tcW w:w="0" w:type="auto"/>
            <w:tcBorders>
              <w:top w:val="nil"/>
              <w:left w:val="nil"/>
              <w:bottom w:val="single" w:sz="4" w:space="0" w:color="auto"/>
              <w:right w:val="single" w:sz="4" w:space="0" w:color="auto"/>
            </w:tcBorders>
            <w:noWrap/>
            <w:vAlign w:val="bottom"/>
            <w:hideMark/>
          </w:tcPr>
          <w:p w14:paraId="10ABD78F" w14:textId="46329EB5"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3995.18</w:t>
            </w:r>
          </w:p>
        </w:tc>
        <w:tc>
          <w:tcPr>
            <w:tcW w:w="0" w:type="auto"/>
            <w:tcBorders>
              <w:top w:val="nil"/>
              <w:left w:val="nil"/>
              <w:bottom w:val="single" w:sz="4" w:space="0" w:color="auto"/>
              <w:right w:val="single" w:sz="4" w:space="0" w:color="auto"/>
            </w:tcBorders>
            <w:noWrap/>
            <w:vAlign w:val="bottom"/>
            <w:hideMark/>
          </w:tcPr>
          <w:p w14:paraId="2B79523B" w14:textId="45792219"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38151.17</w:t>
            </w:r>
          </w:p>
        </w:tc>
      </w:tr>
      <w:tr w:rsidR="007C14F5" w:rsidRPr="00817288" w14:paraId="52D955F8" w14:textId="77777777" w:rsidTr="00817288">
        <w:trPr>
          <w:trHeight w:val="300"/>
          <w:jc w:val="center"/>
        </w:trPr>
        <w:tc>
          <w:tcPr>
            <w:tcW w:w="0" w:type="auto"/>
            <w:tcBorders>
              <w:top w:val="nil"/>
              <w:left w:val="single" w:sz="4" w:space="0" w:color="auto"/>
              <w:bottom w:val="single" w:sz="4" w:space="0" w:color="auto"/>
              <w:right w:val="single" w:sz="4" w:space="0" w:color="auto"/>
            </w:tcBorders>
            <w:noWrap/>
            <w:vAlign w:val="bottom"/>
            <w:hideMark/>
          </w:tcPr>
          <w:p w14:paraId="09FED5A4"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0.24</w:t>
            </w:r>
          </w:p>
        </w:tc>
        <w:tc>
          <w:tcPr>
            <w:tcW w:w="0" w:type="auto"/>
            <w:tcBorders>
              <w:top w:val="nil"/>
              <w:left w:val="nil"/>
              <w:bottom w:val="single" w:sz="4" w:space="0" w:color="auto"/>
              <w:right w:val="single" w:sz="4" w:space="0" w:color="auto"/>
            </w:tcBorders>
            <w:noWrap/>
            <w:vAlign w:val="bottom"/>
            <w:hideMark/>
          </w:tcPr>
          <w:p w14:paraId="1056BCBD" w14:textId="77777777" w:rsidR="007C14F5" w:rsidRPr="00817288" w:rsidRDefault="007C14F5" w:rsidP="007C14F5">
            <w:pPr>
              <w:spacing w:line="240" w:lineRule="auto"/>
              <w:jc w:val="right"/>
              <w:rPr>
                <w:rFonts w:ascii="Calibri" w:eastAsia="Times New Roman" w:hAnsi="Calibri" w:cs="Calibri"/>
                <w:color w:val="000000"/>
                <w:sz w:val="22"/>
                <w:szCs w:val="22"/>
                <w:lang w:eastAsia="en-GB"/>
              </w:rPr>
            </w:pPr>
            <w:r w:rsidRPr="00817288">
              <w:rPr>
                <w:rFonts w:ascii="Calibri" w:eastAsia="Times New Roman" w:hAnsi="Calibri" w:cs="Calibri"/>
                <w:color w:val="000000"/>
                <w:sz w:val="22"/>
                <w:szCs w:val="22"/>
                <w:lang w:eastAsia="en-GB"/>
              </w:rPr>
              <w:t>0.12</w:t>
            </w:r>
          </w:p>
        </w:tc>
        <w:tc>
          <w:tcPr>
            <w:tcW w:w="0" w:type="auto"/>
            <w:tcBorders>
              <w:top w:val="nil"/>
              <w:left w:val="nil"/>
              <w:bottom w:val="single" w:sz="4" w:space="0" w:color="auto"/>
              <w:right w:val="single" w:sz="4" w:space="0" w:color="auto"/>
            </w:tcBorders>
            <w:noWrap/>
            <w:vAlign w:val="bottom"/>
            <w:hideMark/>
          </w:tcPr>
          <w:p w14:paraId="6A934F10" w14:textId="3FD1CFD6"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0.06</w:t>
            </w:r>
          </w:p>
        </w:tc>
        <w:tc>
          <w:tcPr>
            <w:tcW w:w="0" w:type="auto"/>
            <w:tcBorders>
              <w:top w:val="nil"/>
              <w:left w:val="nil"/>
              <w:bottom w:val="single" w:sz="4" w:space="0" w:color="auto"/>
              <w:right w:val="single" w:sz="4" w:space="0" w:color="auto"/>
            </w:tcBorders>
            <w:noWrap/>
            <w:vAlign w:val="bottom"/>
            <w:hideMark/>
          </w:tcPr>
          <w:p w14:paraId="304CFFB1" w14:textId="181E8938"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3662.25</w:t>
            </w:r>
          </w:p>
        </w:tc>
        <w:tc>
          <w:tcPr>
            <w:tcW w:w="0" w:type="auto"/>
            <w:tcBorders>
              <w:top w:val="nil"/>
              <w:left w:val="nil"/>
              <w:bottom w:val="single" w:sz="4" w:space="0" w:color="auto"/>
              <w:right w:val="single" w:sz="4" w:space="0" w:color="auto"/>
            </w:tcBorders>
            <w:noWrap/>
            <w:vAlign w:val="bottom"/>
            <w:hideMark/>
          </w:tcPr>
          <w:p w14:paraId="14F9EBD7" w14:textId="4478404F" w:rsidR="007C14F5" w:rsidRPr="00817288" w:rsidRDefault="007C14F5" w:rsidP="007C14F5">
            <w:pPr>
              <w:spacing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34971.91</w:t>
            </w:r>
          </w:p>
        </w:tc>
      </w:tr>
    </w:tbl>
    <w:p w14:paraId="2CEDE0A6" w14:textId="2EC277E7" w:rsidR="00817288" w:rsidRDefault="00817288" w:rsidP="00817288">
      <w:pPr>
        <w:pStyle w:val="Caption"/>
      </w:pPr>
      <w:bookmarkStart w:id="23" w:name="_Toc213957133"/>
      <w:r>
        <w:t xml:space="preserve">Table </w:t>
      </w:r>
      <w:r>
        <w:fldChar w:fldCharType="begin"/>
      </w:r>
      <w:r>
        <w:instrText xml:space="preserve"> SEQ Table \* ARABIC </w:instrText>
      </w:r>
      <w:r>
        <w:fldChar w:fldCharType="separate"/>
      </w:r>
      <w:r>
        <w:rPr>
          <w:noProof/>
        </w:rPr>
        <w:t>4</w:t>
      </w:r>
      <w:r>
        <w:fldChar w:fldCharType="end"/>
      </w:r>
      <w:r>
        <w:t xml:space="preserve"> - Calculated Values </w:t>
      </w:r>
      <w:r w:rsidRPr="0007150E">
        <w:t>(Flywheel Angular Velocity against Diameter)</w:t>
      </w:r>
      <w:bookmarkEnd w:id="23"/>
    </w:p>
    <w:p w14:paraId="620D596F" w14:textId="555D62DC" w:rsidR="00CA3A46" w:rsidRDefault="00CA3A46" w:rsidP="009E1FAD">
      <w:r>
        <w:lastRenderedPageBreak/>
        <w:t xml:space="preserve">Analysing figure </w:t>
      </w:r>
      <w:r w:rsidR="000C7CD5">
        <w:t>7</w:t>
      </w:r>
      <w:r w:rsidR="00744342">
        <w:t xml:space="preserve">, there is </w:t>
      </w:r>
      <w:r w:rsidR="005E71B3">
        <w:t xml:space="preserve">a </w:t>
      </w:r>
      <w:r w:rsidR="005E71B3" w:rsidRPr="00D4401D">
        <w:t>non-linear negative correlation</w:t>
      </w:r>
      <w:r w:rsidR="005E71B3">
        <w:t xml:space="preserve"> between the </w:t>
      </w:r>
      <w:r w:rsidR="000D4972">
        <w:t xml:space="preserve">diameter of the flywheel and the angular velocity </w:t>
      </w:r>
      <w:r w:rsidR="004C284F">
        <w:t xml:space="preserve">the flywheel achieves when braking </w:t>
      </w:r>
      <w:r w:rsidR="005410AD">
        <w:t xml:space="preserve">begins at 60 mph to rest with the </w:t>
      </w:r>
      <w:r w:rsidR="005C23A3">
        <w:t xml:space="preserve">angular velocity </w:t>
      </w:r>
      <w:r w:rsidR="00D44880">
        <w:t>dropping as the flywheel increases in diameter</w:t>
      </w:r>
      <w:r w:rsidR="006D1C29">
        <w:t xml:space="preserve"> at a decreasing rate</w:t>
      </w:r>
      <w:r w:rsidR="00BF5A75">
        <w:t>. This is displayed with the flywheels angular velocity dropping by 1,046.36 rad/s</w:t>
      </w:r>
      <w:r w:rsidR="005B227A">
        <w:t xml:space="preserve"> when the diameter </w:t>
      </w:r>
      <w:r w:rsidR="003940DD">
        <w:t xml:space="preserve">increased from 0.12 m to 0.14 m </w:t>
      </w:r>
      <w:r w:rsidR="00500FFC">
        <w:t>whereas</w:t>
      </w:r>
      <w:r w:rsidR="005B227A">
        <w:t xml:space="preserve"> </w:t>
      </w:r>
      <w:r w:rsidR="00CD3848">
        <w:t>the angular velocity when the diameter changed from 0.22 m to 0.24 m dropped 332.93 rad/s</w:t>
      </w:r>
      <w:r w:rsidR="00A47A90">
        <w:t xml:space="preserve"> showing that the effect of increasing the flywheels diameter will reduce the angular velocity </w:t>
      </w:r>
      <w:r w:rsidR="000B04D6">
        <w:t>the flywheel</w:t>
      </w:r>
      <w:r w:rsidR="00A47A90">
        <w:t xml:space="preserve"> achieves</w:t>
      </w:r>
      <w:r w:rsidR="00C07347">
        <w:t xml:space="preserve"> until the flywheel reach</w:t>
      </w:r>
      <w:r w:rsidR="001A2E21">
        <w:t>es a certain size where the reduction in the angular velocity is negligible</w:t>
      </w:r>
      <w:r w:rsidR="00EB74F9">
        <w:t>.</w:t>
      </w:r>
    </w:p>
    <w:p w14:paraId="0E2956B8" w14:textId="77777777" w:rsidR="00D712CF" w:rsidRDefault="00D712CF" w:rsidP="00E77F6E"/>
    <w:p w14:paraId="018AEDAC" w14:textId="53C6863B" w:rsidR="00E50B20" w:rsidRDefault="00E50B20" w:rsidP="006D6A8A">
      <w:pPr>
        <w:pStyle w:val="ListParagraph"/>
        <w:numPr>
          <w:ilvl w:val="0"/>
          <w:numId w:val="25"/>
        </w:numPr>
        <w:spacing w:line="240" w:lineRule="auto"/>
      </w:pPr>
      <w:r>
        <w:br w:type="page"/>
      </w:r>
    </w:p>
    <w:p w14:paraId="4E89E945" w14:textId="1598FFFB" w:rsidR="00C75ADE" w:rsidRDefault="00825296" w:rsidP="00D54082">
      <w:pPr>
        <w:pStyle w:val="Heading1"/>
      </w:pPr>
      <w:bookmarkStart w:id="24" w:name="_Toc213957118"/>
      <w:r>
        <w:lastRenderedPageBreak/>
        <w:t>Conclusio</w:t>
      </w:r>
      <w:r w:rsidR="00D102E3">
        <w:t>n</w:t>
      </w:r>
      <w:bookmarkEnd w:id="24"/>
    </w:p>
    <w:p w14:paraId="182F8477" w14:textId="77777777" w:rsidR="00C76356" w:rsidRDefault="004B14ED" w:rsidP="00FF280D">
      <w:r>
        <w:t>To conclude</w:t>
      </w:r>
      <w:r w:rsidR="0078280C">
        <w:t xml:space="preserve">, </w:t>
      </w:r>
      <w:r w:rsidR="008068F5">
        <w:t xml:space="preserve">flywheels </w:t>
      </w:r>
      <w:r w:rsidR="00A26BFD">
        <w:t xml:space="preserve">have been used throughout history </w:t>
      </w:r>
      <w:r w:rsidR="009C1776">
        <w:t xml:space="preserve">for a variety of task </w:t>
      </w:r>
      <w:r w:rsidR="00017C2B">
        <w:t>with some of the earliest documented versions being used for sculpting such as the potters wheel</w:t>
      </w:r>
      <w:r w:rsidR="0013546B">
        <w:t xml:space="preserve"> to being used </w:t>
      </w:r>
      <w:r w:rsidR="00AB52FD">
        <w:t>for</w:t>
      </w:r>
      <w:r w:rsidR="0013546B">
        <w:t xml:space="preserve"> transportation </w:t>
      </w:r>
      <w:r w:rsidR="00AB52FD">
        <w:t>during the industrial revol</w:t>
      </w:r>
      <w:r w:rsidR="00B768D1">
        <w:t xml:space="preserve">ution to modern day </w:t>
      </w:r>
      <w:r w:rsidR="00C010F6">
        <w:t xml:space="preserve">off-grid energy storage and regenerative braking </w:t>
      </w:r>
      <w:r w:rsidR="007C2074">
        <w:t>after research and technological advancements.</w:t>
      </w:r>
      <w:r w:rsidR="00E67A84">
        <w:t xml:space="preserve"> The KERS flywheel </w:t>
      </w:r>
      <w:r w:rsidR="00440927">
        <w:t>provides a</w:t>
      </w:r>
      <w:r w:rsidR="00A246FC">
        <w:t xml:space="preserve">n alternative to traditional energy storage solutions </w:t>
      </w:r>
      <w:r w:rsidR="00054ABB">
        <w:t xml:space="preserve">such as chemical batteries providing </w:t>
      </w:r>
      <w:r w:rsidR="00DE2169">
        <w:t>a more environmentally conscious option with a longer lifecycle</w:t>
      </w:r>
      <w:r w:rsidR="006E5E5E">
        <w:t xml:space="preserve">, </w:t>
      </w:r>
      <w:r w:rsidR="00DE2169">
        <w:t xml:space="preserve">providing a higher power density </w:t>
      </w:r>
      <w:r w:rsidR="006E5E5E">
        <w:t xml:space="preserve">and less energy </w:t>
      </w:r>
      <w:r w:rsidR="00C76356">
        <w:t>lost.</w:t>
      </w:r>
    </w:p>
    <w:p w14:paraId="0C73EEF2" w14:textId="77777777" w:rsidR="00C76356" w:rsidRDefault="00C76356" w:rsidP="00FF280D"/>
    <w:p w14:paraId="16853587" w14:textId="56CC59E4" w:rsidR="00842481" w:rsidRDefault="006520F8" w:rsidP="00FF280D">
      <w:r>
        <w:t xml:space="preserve">Moreover, the experimental work carried out showed </w:t>
      </w:r>
      <w:r w:rsidR="00AF3C31">
        <w:t>how a KERS flywheel</w:t>
      </w:r>
      <w:r w:rsidR="0011623F">
        <w:t xml:space="preserve"> used for regenerative braking </w:t>
      </w:r>
      <w:r w:rsidR="00062D08">
        <w:t xml:space="preserve">can effectively recover roughly 89.45% </w:t>
      </w:r>
      <w:r w:rsidR="00096324">
        <w:t>of the Kinetic Energy during braking with</w:t>
      </w:r>
      <w:r w:rsidR="00533567">
        <w:t xml:space="preserve"> more energy stored the greater the speed </w:t>
      </w:r>
      <w:r w:rsidR="002900E3">
        <w:t xml:space="preserve">of the vehicle. Furthermore, </w:t>
      </w:r>
      <w:r w:rsidR="00AF7001">
        <w:t xml:space="preserve">the </w:t>
      </w:r>
      <w:r w:rsidR="005576CB">
        <w:t>experimental work</w:t>
      </w:r>
      <w:r w:rsidR="00AF7001">
        <w:t xml:space="preserve"> displayed th</w:t>
      </w:r>
      <w:r w:rsidR="00DC2183">
        <w:t xml:space="preserve">at </w:t>
      </w:r>
      <w:r w:rsidR="005576CB">
        <w:t xml:space="preserve">increasing the flywheels diameter </w:t>
      </w:r>
      <w:r w:rsidR="00DC2183">
        <w:t xml:space="preserve">resulted in </w:t>
      </w:r>
      <w:r w:rsidR="002372F1">
        <w:t xml:space="preserve">the angular velocity of the flywheel to decrease at a decreasing rate the </w:t>
      </w:r>
      <w:r w:rsidR="0084481F">
        <w:t>bigger the flywheel became. However,</w:t>
      </w:r>
      <w:r w:rsidR="00BC03BD">
        <w:t xml:space="preserve"> the results observed were under the </w:t>
      </w:r>
      <w:r w:rsidR="00842481">
        <w:t xml:space="preserve">following </w:t>
      </w:r>
      <w:r w:rsidR="00BC03BD">
        <w:t>assumptions</w:t>
      </w:r>
      <w:r w:rsidR="00842481">
        <w:t>:</w:t>
      </w:r>
    </w:p>
    <w:p w14:paraId="4005C2AA" w14:textId="77777777" w:rsidR="00144CD8" w:rsidRDefault="00144CD8" w:rsidP="00144CD8">
      <w:pPr>
        <w:pStyle w:val="ListParagraph"/>
        <w:numPr>
          <w:ilvl w:val="0"/>
          <w:numId w:val="27"/>
        </w:numPr>
      </w:pPr>
      <w:r>
        <w:t>The vehicle motion was only linear</w:t>
      </w:r>
    </w:p>
    <w:p w14:paraId="5D1AF9B6" w14:textId="77777777" w:rsidR="00144CD8" w:rsidRDefault="00144CD8" w:rsidP="00144CD8">
      <w:pPr>
        <w:pStyle w:val="ListParagraph"/>
        <w:numPr>
          <w:ilvl w:val="0"/>
          <w:numId w:val="27"/>
        </w:numPr>
      </w:pPr>
      <w:r>
        <w:t>The moment of inertia acted through the centre of the flywheel and that the mass was evenly distributed</w:t>
      </w:r>
    </w:p>
    <w:p w14:paraId="03BC4E2E" w14:textId="77777777" w:rsidR="00C927A4" w:rsidRDefault="00C927A4" w:rsidP="00C927A4">
      <w:pPr>
        <w:pStyle w:val="ListParagraph"/>
        <w:numPr>
          <w:ilvl w:val="0"/>
          <w:numId w:val="27"/>
        </w:numPr>
      </w:pPr>
      <w:r>
        <w:t>The system experienced no losses from air resistance, heat energy, etc apart from the 80% efficiency during braking or acceleration</w:t>
      </w:r>
    </w:p>
    <w:p w14:paraId="627954D6" w14:textId="77777777" w:rsidR="00C927A4" w:rsidRDefault="00C927A4" w:rsidP="00C927A4">
      <w:pPr>
        <w:pStyle w:val="ListParagraph"/>
        <w:numPr>
          <w:ilvl w:val="0"/>
          <w:numId w:val="27"/>
        </w:numPr>
      </w:pPr>
      <w:r>
        <w:t>The braking and acceleration were uniform</w:t>
      </w:r>
    </w:p>
    <w:p w14:paraId="6D08C302" w14:textId="77777777" w:rsidR="00C927A4" w:rsidRDefault="00C927A4" w:rsidP="00C927A4">
      <w:pPr>
        <w:ind w:left="360"/>
      </w:pPr>
    </w:p>
    <w:p w14:paraId="2032035F" w14:textId="182C2987" w:rsidR="00CE3F6D" w:rsidRDefault="00CE3F6D" w:rsidP="00CE3F6D">
      <w:r>
        <w:t>By making these assumptions if the same exper</w:t>
      </w:r>
      <w:r w:rsidR="002477ED">
        <w:t>iments were to be conducted properly the results would b</w:t>
      </w:r>
      <w:r w:rsidR="00790BD1">
        <w:t>e marginally different</w:t>
      </w:r>
      <w:r w:rsidR="003E0F88">
        <w:t xml:space="preserve"> to the answers obtained in this report.</w:t>
      </w:r>
    </w:p>
    <w:p w14:paraId="057C1F3E" w14:textId="77777777" w:rsidR="00CB0393" w:rsidRDefault="00CB0393" w:rsidP="00FF280D"/>
    <w:p w14:paraId="588CF9B8" w14:textId="77777777" w:rsidR="00842481" w:rsidRDefault="00842481" w:rsidP="00FB1B40">
      <w:pPr>
        <w:jc w:val="center"/>
      </w:pPr>
    </w:p>
    <w:p w14:paraId="2A4CB359" w14:textId="712794D2" w:rsidR="00CF5BD4" w:rsidRPr="00FF280D" w:rsidRDefault="00936194" w:rsidP="00842481">
      <w:pPr>
        <w:ind w:left="14760"/>
      </w:pPr>
      <w:r>
        <w:br w:type="page"/>
      </w:r>
    </w:p>
    <w:p w14:paraId="65F32ECC" w14:textId="63708D91" w:rsidR="00672E16" w:rsidRPr="00672E16" w:rsidRDefault="00FA4FA4" w:rsidP="00CE65A9">
      <w:pPr>
        <w:pStyle w:val="Heading1"/>
      </w:pPr>
      <w:bookmarkStart w:id="25" w:name="_Toc213957119"/>
      <w:r>
        <w:lastRenderedPageBreak/>
        <w:t>Bibliography</w:t>
      </w:r>
      <w:bookmarkEnd w:id="25"/>
    </w:p>
    <w:p w14:paraId="3EC36A85" w14:textId="77777777" w:rsidR="009E1FAD" w:rsidRDefault="009E1FAD" w:rsidP="009E1FAD">
      <w:pPr>
        <w:rPr>
          <w:rFonts w:ascii="Times New Roman" w:hAnsi="Times New Roman"/>
        </w:rPr>
      </w:pPr>
      <w:r>
        <w:t xml:space="preserve">Amiryar, M. and Pullen, K. (2017). A Review of Flywheel Energy Storage System Technologies and Their Applications. </w:t>
      </w:r>
      <w:r>
        <w:rPr>
          <w:i/>
          <w:iCs/>
        </w:rPr>
        <w:t>Applied Sciences</w:t>
      </w:r>
      <w:r>
        <w:t>, [online] 7(3), p.286. doi:https://doi.org/10.3390/app7030286.</w:t>
      </w:r>
    </w:p>
    <w:p w14:paraId="69DA40B6" w14:textId="77777777" w:rsidR="009E1FAD" w:rsidRDefault="009E1FAD" w:rsidP="009E1FAD">
      <w:r>
        <w:t xml:space="preserve">Bolund, B., Bernhoff, H. and Leijon, M. (2007). Flywheel energy and power storage systems. </w:t>
      </w:r>
      <w:r>
        <w:rPr>
          <w:i/>
          <w:iCs/>
        </w:rPr>
        <w:t>Renewable and Sustainable Energy Reviews</w:t>
      </w:r>
      <w:r>
        <w:t>, [online] 11(2), pp.235–258. doi:https://doi.org/10.1016/j.rser.2005.01.004.</w:t>
      </w:r>
    </w:p>
    <w:p w14:paraId="74F1827F" w14:textId="77777777" w:rsidR="009E1FAD" w:rsidRDefault="009E1FAD" w:rsidP="009E1FAD">
      <w:r>
        <w:t xml:space="preserve">Choudhury, S. (2021). Flywheel energy storage systems: A critical review on technologies, applications, and </w:t>
      </w:r>
      <w:proofErr w:type="gramStart"/>
      <w:r>
        <w:t>future prospects</w:t>
      </w:r>
      <w:proofErr w:type="gramEnd"/>
      <w:r>
        <w:t xml:space="preserve">. </w:t>
      </w:r>
      <w:r>
        <w:rPr>
          <w:i/>
          <w:iCs/>
        </w:rPr>
        <w:t>International Transactions on Electrical Energy Systems</w:t>
      </w:r>
      <w:r>
        <w:t>, [online] 31(9). doi:https://doi.org/10.1002/2050-7038.13024.</w:t>
      </w:r>
    </w:p>
    <w:p w14:paraId="7028300E" w14:textId="77777777" w:rsidR="009E1FAD" w:rsidRDefault="009E1FAD" w:rsidP="009E1FAD">
      <w:r>
        <w:t xml:space="preserve">Eltaweel, M. and Herfatmanesh, M.R. (2024). Enhancing vehicular performance with flywheel energy storage systems: Emerging technologies and applications. </w:t>
      </w:r>
      <w:r>
        <w:rPr>
          <w:i/>
          <w:iCs/>
        </w:rPr>
        <w:t>Journal of Energy Storage</w:t>
      </w:r>
      <w:r>
        <w:t>, [online] 103(B), p.114386. doi:https://doi.org/10.1016/j.est.2024.114386.</w:t>
      </w:r>
    </w:p>
    <w:p w14:paraId="50C874E8" w14:textId="77777777" w:rsidR="009E1FAD" w:rsidRDefault="009E1FAD" w:rsidP="009E1FAD">
      <w:r>
        <w:t xml:space="preserve">Genta, G. (2014). </w:t>
      </w:r>
      <w:r>
        <w:rPr>
          <w:i/>
          <w:iCs/>
        </w:rPr>
        <w:t>Kinetic Energy Storage</w:t>
      </w:r>
      <w:r>
        <w:t>. [online] Google Books. Available at: https://books.google.co.uk/books?hl=en&amp;lr=&amp;id=LKXpAgAAQBAJ&amp;oi=fnd&amp;pg=PP1&amp;ots=FWOWYx-4oX&amp;sig=E1LEPo9IsD_HnOqehYuJ69SBeDk&amp;redir_esc=y#v=onepage&amp;q&amp;f=true [Accessed 5 Nov. 2025].</w:t>
      </w:r>
    </w:p>
    <w:p w14:paraId="3539D0CF" w14:textId="77777777" w:rsidR="009E1FAD" w:rsidRDefault="009E1FAD" w:rsidP="009E1FAD">
      <w:r>
        <w:t xml:space="preserve">Ji, W., Hong, F., Zhao, Y., Liang, L., Du, H., Hao, J., Fang, F. and Liu, J. (2024). Applications of flywheel energy storage system on load frequency regulation combined with various power generations: A review. </w:t>
      </w:r>
      <w:r>
        <w:rPr>
          <w:i/>
          <w:iCs/>
        </w:rPr>
        <w:t>Renewable Energy</w:t>
      </w:r>
      <w:r>
        <w:t>, [online] 223, p.119975. doi:https://doi.org/10.1016/j.renene.2024.119975.</w:t>
      </w:r>
    </w:p>
    <w:p w14:paraId="060C5797" w14:textId="77777777" w:rsidR="009E1FAD" w:rsidRDefault="009E1FAD" w:rsidP="009E1FAD">
      <w:r>
        <w:t xml:space="preserve">Magdalena Stephan, R., de Andrade Jr., R. and Gonçalves Sotelo, G. (2008). Third Generation Of Flywheels: A Promising Substitute To Batteries. </w:t>
      </w:r>
      <w:r>
        <w:rPr>
          <w:i/>
          <w:iCs/>
        </w:rPr>
        <w:t>Eletrônica de Potência</w:t>
      </w:r>
      <w:r>
        <w:t>, [online] 13(3), pp.171–176. doi:https://doi.org/10.18618/rep.2008.3.171176.</w:t>
      </w:r>
    </w:p>
    <w:p w14:paraId="2288ECC9" w14:textId="77777777" w:rsidR="009E1FAD" w:rsidRDefault="009E1FAD" w:rsidP="009E1FAD">
      <w:r>
        <w:t xml:space="preserve">Mathews, T. (2013). (PDF) FLYWHEEL BASED KINETIC ENERGY RECOVERY SYSTEMS (KERS) INTEGRATED IN VEHICLES. </w:t>
      </w:r>
      <w:r>
        <w:rPr>
          <w:i/>
          <w:iCs/>
        </w:rPr>
        <w:t>ResearchGate</w:t>
      </w:r>
      <w:r>
        <w:t>, [online] 5(9). Available at: https://www.researchgate.net/publication/267038288_FLYWHEEL_BASED_KINETI</w:t>
      </w:r>
      <w:r>
        <w:lastRenderedPageBreak/>
        <w:t>C_ENERGY_RECOVERY_SYSTEMS_KERS_INTEGRATED_IN_VEHICLES [Accessed 8 Nov. 2025].</w:t>
      </w:r>
    </w:p>
    <w:p w14:paraId="79F0A5F2" w14:textId="77777777" w:rsidR="009E1FAD" w:rsidRDefault="009E1FAD" w:rsidP="009E1FAD">
      <w:r>
        <w:t xml:space="preserve">Mousavi G, S.M., Faraji, F., Majazi, A. and Al-Haddad, K. (2017). A Comprehensive Review of Flywheel Energy Storage System Technology. </w:t>
      </w:r>
      <w:r>
        <w:rPr>
          <w:i/>
          <w:iCs/>
        </w:rPr>
        <w:t>Renewable and Sustainable Energy Reviews</w:t>
      </w:r>
      <w:r>
        <w:t>, [online] 67, pp.477–490. doi:https://doi.org/10.1016/j.rser.2016.09.060.</w:t>
      </w:r>
    </w:p>
    <w:p w14:paraId="201B2755" w14:textId="77777777" w:rsidR="009E1FAD" w:rsidRDefault="009E1FAD" w:rsidP="009E1FAD">
      <w:r>
        <w:t xml:space="preserve">Plaum, F., Haring, T., Ahmadiahangar, R. and Rosin, A. (2020). Power Smoothing in Smart Buildings using Flywheel Energy Storage. </w:t>
      </w:r>
      <w:r>
        <w:rPr>
          <w:i/>
          <w:iCs/>
        </w:rPr>
        <w:t>IEEE 14th International Conference on Compatibility, Power Electronics and Power Engineering (CPE-POWERENG)</w:t>
      </w:r>
      <w:r>
        <w:t>, [online] pp.473–477. doi:https://doi.org/10.1109/cpe-powereng48600.2020.9161458.</w:t>
      </w:r>
    </w:p>
    <w:p w14:paraId="4D7A6CD3" w14:textId="5BC2CF08" w:rsidR="00E76038" w:rsidRDefault="00E76038" w:rsidP="00942299">
      <w:pPr>
        <w:spacing w:line="240" w:lineRule="auto"/>
      </w:pPr>
    </w:p>
    <w:p w14:paraId="201ACDCF" w14:textId="77777777" w:rsidR="00144CD8" w:rsidRPr="00B34D78" w:rsidRDefault="00144CD8" w:rsidP="00942299">
      <w:pPr>
        <w:spacing w:line="240" w:lineRule="auto"/>
      </w:pPr>
    </w:p>
    <w:sectPr w:rsidR="00144CD8" w:rsidRPr="00B34D78" w:rsidSect="00EE1EEE">
      <w:footerReference w:type="default" r:id="rId2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9D72F" w14:textId="77777777" w:rsidR="00044B7C" w:rsidRDefault="00044B7C" w:rsidP="00CF5BD4">
      <w:pPr>
        <w:spacing w:line="240" w:lineRule="auto"/>
      </w:pPr>
      <w:r>
        <w:separator/>
      </w:r>
    </w:p>
  </w:endnote>
  <w:endnote w:type="continuationSeparator" w:id="0">
    <w:p w14:paraId="0C9312CE" w14:textId="77777777" w:rsidR="00044B7C" w:rsidRDefault="00044B7C" w:rsidP="00CF5B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3176290"/>
      <w:docPartObj>
        <w:docPartGallery w:val="Page Numbers (Bottom of Page)"/>
        <w:docPartUnique/>
      </w:docPartObj>
    </w:sdtPr>
    <w:sdtEndPr>
      <w:rPr>
        <w:rStyle w:val="PageNumber"/>
      </w:rPr>
    </w:sdtEndPr>
    <w:sdtContent>
      <w:p w14:paraId="76CAA93E" w14:textId="18F29AF1" w:rsidR="00CF5BD4" w:rsidRDefault="00CF5BD4" w:rsidP="005D1F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9759C">
          <w:rPr>
            <w:rStyle w:val="PageNumber"/>
            <w:noProof/>
          </w:rPr>
          <w:t>ii</w:t>
        </w:r>
        <w:r>
          <w:rPr>
            <w:rStyle w:val="PageNumber"/>
          </w:rPr>
          <w:fldChar w:fldCharType="end"/>
        </w:r>
      </w:p>
    </w:sdtContent>
  </w:sdt>
  <w:p w14:paraId="5C77B0E8" w14:textId="77777777" w:rsidR="00CF5BD4" w:rsidRDefault="00CF5BD4" w:rsidP="00CF5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6D12F" w14:textId="77777777" w:rsidR="00CF5BD4" w:rsidRDefault="00CF5BD4" w:rsidP="00CF5BD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361511"/>
      <w:docPartObj>
        <w:docPartGallery w:val="Page Numbers (Bottom of Page)"/>
        <w:docPartUnique/>
      </w:docPartObj>
    </w:sdtPr>
    <w:sdtEndPr>
      <w:rPr>
        <w:noProof/>
      </w:rPr>
    </w:sdtEndPr>
    <w:sdtContent>
      <w:p w14:paraId="5FC59B8A" w14:textId="50F36EEB" w:rsidR="00E81C71" w:rsidRDefault="00E81C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02ABB3" w14:textId="77777777" w:rsidR="00234635" w:rsidRDefault="00234635" w:rsidP="00CF5B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40E97" w14:textId="77777777" w:rsidR="00044B7C" w:rsidRDefault="00044B7C" w:rsidP="00CF5BD4">
      <w:pPr>
        <w:spacing w:line="240" w:lineRule="auto"/>
      </w:pPr>
      <w:r>
        <w:separator/>
      </w:r>
    </w:p>
  </w:footnote>
  <w:footnote w:type="continuationSeparator" w:id="0">
    <w:p w14:paraId="69A551E6" w14:textId="77777777" w:rsidR="00044B7C" w:rsidRDefault="00044B7C" w:rsidP="00CF5B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5F4E" w14:textId="3CA20FF7" w:rsidR="00056297" w:rsidRDefault="00056297">
    <w:pPr>
      <w:pStyle w:val="Header"/>
    </w:pPr>
    <w:r>
      <w:rPr>
        <w:noProof/>
      </w:rPr>
      <mc:AlternateContent>
        <mc:Choice Requires="wps">
          <w:drawing>
            <wp:anchor distT="0" distB="0" distL="0" distR="0" simplePos="0" relativeHeight="251659264" behindDoc="0" locked="0" layoutInCell="1" allowOverlap="1" wp14:anchorId="304B50A6" wp14:editId="08C7CBE2">
              <wp:simplePos x="635" y="635"/>
              <wp:positionH relativeFrom="page">
                <wp:align>left</wp:align>
              </wp:positionH>
              <wp:positionV relativeFrom="page">
                <wp:align>top</wp:align>
              </wp:positionV>
              <wp:extent cx="1666240" cy="422910"/>
              <wp:effectExtent l="0" t="0" r="10160" b="15240"/>
              <wp:wrapNone/>
              <wp:docPr id="298473583" name="Text Box 2" descr="AML Confidential - Ex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66240" cy="422910"/>
                      </a:xfrm>
                      <a:prstGeom prst="rect">
                        <a:avLst/>
                      </a:prstGeom>
                      <a:noFill/>
                      <a:ln>
                        <a:noFill/>
                      </a:ln>
                    </wps:spPr>
                    <wps:txbx>
                      <w:txbxContent>
                        <w:p w14:paraId="20AB2B17" w14:textId="61A0D982" w:rsidR="00056297" w:rsidRPr="00056297" w:rsidRDefault="00056297" w:rsidP="00056297">
                          <w:pPr>
                            <w:rPr>
                              <w:rFonts w:ascii="Calibri" w:eastAsia="Calibri" w:hAnsi="Calibri" w:cs="Calibri"/>
                              <w:noProof/>
                              <w:color w:val="000000"/>
                              <w:sz w:val="20"/>
                              <w:szCs w:val="20"/>
                            </w:rPr>
                          </w:pPr>
                          <w:r w:rsidRPr="00056297">
                            <w:rPr>
                              <w:rFonts w:ascii="Calibri" w:eastAsia="Calibri" w:hAnsi="Calibri" w:cs="Calibri"/>
                              <w:noProof/>
                              <w:color w:val="000000"/>
                              <w:sz w:val="20"/>
                              <w:szCs w:val="20"/>
                            </w:rPr>
                            <w:t>AML Confidential - External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04B50A6" id="_x0000_t202" coordsize="21600,21600" o:spt="202" path="m,l,21600r21600,l21600,xe">
              <v:stroke joinstyle="miter"/>
              <v:path gradientshapeok="t" o:connecttype="rect"/>
            </v:shapetype>
            <v:shape id="Text Box 2" o:spid="_x0000_s1026" type="#_x0000_t202" alt="AML Confidential - External" style="position:absolute;margin-left:0;margin-top:0;width:131.2pt;height:33.3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" filled="f" stroked="f">
              <v:textbox style="mso-fit-shape-to-text:t" inset="20pt,15pt,0,0">
                <w:txbxContent>
                  <w:p w14:paraId="20AB2B17" w14:textId="61A0D982" w:rsidR="00056297" w:rsidRPr="00056297" w:rsidRDefault="00056297" w:rsidP="00056297">
                    <w:pPr>
                      <w:rPr>
                        <w:rFonts w:ascii="Calibri" w:eastAsia="Calibri" w:hAnsi="Calibri" w:cs="Calibri"/>
                        <w:noProof/>
                        <w:color w:val="000000"/>
                        <w:sz w:val="20"/>
                        <w:szCs w:val="20"/>
                      </w:rPr>
                    </w:pPr>
                    <w:r w:rsidRPr="00056297">
                      <w:rPr>
                        <w:rFonts w:ascii="Calibri" w:eastAsia="Calibri" w:hAnsi="Calibri" w:cs="Calibri"/>
                        <w:noProof/>
                        <w:color w:val="000000"/>
                        <w:sz w:val="20"/>
                        <w:szCs w:val="20"/>
                      </w:rPr>
                      <w:t>AML Confidential - External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FCB9A" w14:textId="3FD5497D" w:rsidR="00056297" w:rsidRDefault="00056297">
    <w:pPr>
      <w:pStyle w:val="Header"/>
    </w:pPr>
    <w:r>
      <w:rPr>
        <w:noProof/>
      </w:rPr>
      <mc:AlternateContent>
        <mc:Choice Requires="wps">
          <w:drawing>
            <wp:anchor distT="0" distB="0" distL="0" distR="0" simplePos="0" relativeHeight="251660288" behindDoc="0" locked="0" layoutInCell="1" allowOverlap="1" wp14:anchorId="74711C0B" wp14:editId="6D0BB60B">
              <wp:simplePos x="915035" y="450215"/>
              <wp:positionH relativeFrom="page">
                <wp:align>left</wp:align>
              </wp:positionH>
              <wp:positionV relativeFrom="page">
                <wp:align>top</wp:align>
              </wp:positionV>
              <wp:extent cx="1666240" cy="422910"/>
              <wp:effectExtent l="0" t="0" r="10160" b="15240"/>
              <wp:wrapNone/>
              <wp:docPr id="38473407" name="Text Box 3" descr="AML Confidential - Ex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66240" cy="422910"/>
                      </a:xfrm>
                      <a:prstGeom prst="rect">
                        <a:avLst/>
                      </a:prstGeom>
                      <a:noFill/>
                      <a:ln>
                        <a:noFill/>
                      </a:ln>
                    </wps:spPr>
                    <wps:txbx>
                      <w:txbxContent>
                        <w:p w14:paraId="6AD20375" w14:textId="15DB81BD" w:rsidR="00056297" w:rsidRPr="00056297" w:rsidRDefault="00056297" w:rsidP="00056297">
                          <w:pPr>
                            <w:rPr>
                              <w:rFonts w:ascii="Calibri" w:eastAsia="Calibri" w:hAnsi="Calibri" w:cs="Calibri"/>
                              <w:noProof/>
                              <w:color w:val="000000"/>
                              <w:sz w:val="20"/>
                              <w:szCs w:val="20"/>
                            </w:rPr>
                          </w:pPr>
                          <w:r w:rsidRPr="00056297">
                            <w:rPr>
                              <w:rFonts w:ascii="Calibri" w:eastAsia="Calibri" w:hAnsi="Calibri" w:cs="Calibri"/>
                              <w:noProof/>
                              <w:color w:val="000000"/>
                              <w:sz w:val="20"/>
                              <w:szCs w:val="20"/>
                            </w:rPr>
                            <w:t>AML Confidential - External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711C0B" id="_x0000_t202" coordsize="21600,21600" o:spt="202" path="m,l,21600r21600,l21600,xe">
              <v:stroke joinstyle="miter"/>
              <v:path gradientshapeok="t" o:connecttype="rect"/>
            </v:shapetype>
            <v:shape id="Text Box 3" o:spid="_x0000_s1027" type="#_x0000_t202" alt="AML Confidential - External" style="position:absolute;margin-left:0;margin-top:0;width:131.2pt;height:33.3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" filled="f" stroked="f">
              <v:textbox style="mso-fit-shape-to-text:t" inset="20pt,15pt,0,0">
                <w:txbxContent>
                  <w:p w14:paraId="6AD20375" w14:textId="15DB81BD" w:rsidR="00056297" w:rsidRPr="00056297" w:rsidRDefault="00056297" w:rsidP="00056297">
                    <w:pPr>
                      <w:rPr>
                        <w:rFonts w:ascii="Calibri" w:eastAsia="Calibri" w:hAnsi="Calibri" w:cs="Calibri"/>
                        <w:noProof/>
                        <w:color w:val="000000"/>
                        <w:sz w:val="20"/>
                        <w:szCs w:val="20"/>
                      </w:rPr>
                    </w:pPr>
                    <w:r w:rsidRPr="00056297">
                      <w:rPr>
                        <w:rFonts w:ascii="Calibri" w:eastAsia="Calibri" w:hAnsi="Calibri" w:cs="Calibri"/>
                        <w:noProof/>
                        <w:color w:val="000000"/>
                        <w:sz w:val="20"/>
                        <w:szCs w:val="20"/>
                      </w:rPr>
                      <w:t>AML Confidential - External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A0803" w14:textId="62EA0BB5" w:rsidR="00056297" w:rsidRDefault="00056297">
    <w:pPr>
      <w:pStyle w:val="Header"/>
    </w:pPr>
    <w:r>
      <w:rPr>
        <w:noProof/>
      </w:rPr>
      <mc:AlternateContent>
        <mc:Choice Requires="wps">
          <w:drawing>
            <wp:anchor distT="0" distB="0" distL="0" distR="0" simplePos="0" relativeHeight="251658240" behindDoc="0" locked="0" layoutInCell="1" allowOverlap="1" wp14:anchorId="47D01AD6" wp14:editId="76D26CFC">
              <wp:simplePos x="914400" y="449036"/>
              <wp:positionH relativeFrom="page">
                <wp:align>left</wp:align>
              </wp:positionH>
              <wp:positionV relativeFrom="page">
                <wp:align>top</wp:align>
              </wp:positionV>
              <wp:extent cx="1666240" cy="422910"/>
              <wp:effectExtent l="0" t="0" r="10160" b="15240"/>
              <wp:wrapNone/>
              <wp:docPr id="437481310" name="Text Box 1" descr="AML Confidential - Ex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66240" cy="422910"/>
                      </a:xfrm>
                      <a:prstGeom prst="rect">
                        <a:avLst/>
                      </a:prstGeom>
                      <a:noFill/>
                      <a:ln>
                        <a:noFill/>
                      </a:ln>
                    </wps:spPr>
                    <wps:txbx>
                      <w:txbxContent>
                        <w:p w14:paraId="1FF7033C" w14:textId="6243E26C" w:rsidR="00056297" w:rsidRPr="00056297" w:rsidRDefault="00056297" w:rsidP="00056297">
                          <w:pPr>
                            <w:rPr>
                              <w:rFonts w:ascii="Calibri" w:eastAsia="Calibri" w:hAnsi="Calibri" w:cs="Calibri"/>
                              <w:noProof/>
                              <w:color w:val="000000"/>
                              <w:sz w:val="20"/>
                              <w:szCs w:val="20"/>
                            </w:rPr>
                          </w:pPr>
                          <w:r w:rsidRPr="00056297">
                            <w:rPr>
                              <w:rFonts w:ascii="Calibri" w:eastAsia="Calibri" w:hAnsi="Calibri" w:cs="Calibri"/>
                              <w:noProof/>
                              <w:color w:val="000000"/>
                              <w:sz w:val="20"/>
                              <w:szCs w:val="20"/>
                            </w:rPr>
                            <w:t>AML Confidential - External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7D01AD6" id="_x0000_t202" coordsize="21600,21600" o:spt="202" path="m,l,21600r21600,l21600,xe">
              <v:stroke joinstyle="miter"/>
              <v:path gradientshapeok="t" o:connecttype="rect"/>
            </v:shapetype>
            <v:shape id="Text Box 1" o:spid="_x0000_s1028" type="#_x0000_t202" alt="AML Confidential - External" style="position:absolute;margin-left:0;margin-top:0;width:131.2pt;height:33.3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" filled="f" stroked="f">
              <v:textbox style="mso-fit-shape-to-text:t" inset="20pt,15pt,0,0">
                <w:txbxContent>
                  <w:p w14:paraId="1FF7033C" w14:textId="6243E26C" w:rsidR="00056297" w:rsidRPr="00056297" w:rsidRDefault="00056297" w:rsidP="00056297">
                    <w:pPr>
                      <w:rPr>
                        <w:rFonts w:ascii="Calibri" w:eastAsia="Calibri" w:hAnsi="Calibri" w:cs="Calibri"/>
                        <w:noProof/>
                        <w:color w:val="000000"/>
                        <w:sz w:val="20"/>
                        <w:szCs w:val="20"/>
                      </w:rPr>
                    </w:pPr>
                    <w:r w:rsidRPr="00056297">
                      <w:rPr>
                        <w:rFonts w:ascii="Calibri" w:eastAsia="Calibri" w:hAnsi="Calibri" w:cs="Calibri"/>
                        <w:noProof/>
                        <w:color w:val="000000"/>
                        <w:sz w:val="20"/>
                        <w:szCs w:val="20"/>
                      </w:rPr>
                      <w:t>AML Confidential - External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6EB0"/>
    <w:multiLevelType w:val="hybridMultilevel"/>
    <w:tmpl w:val="27983BB4"/>
    <w:lvl w:ilvl="0" w:tplc="832CC1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21AAB"/>
    <w:multiLevelType w:val="hybridMultilevel"/>
    <w:tmpl w:val="AFB8DBAC"/>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 w15:restartNumberingAfterBreak="0">
    <w:nsid w:val="0EA325A9"/>
    <w:multiLevelType w:val="multilevel"/>
    <w:tmpl w:val="DE86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3122D7"/>
    <w:multiLevelType w:val="hybridMultilevel"/>
    <w:tmpl w:val="84705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D1FE7"/>
    <w:multiLevelType w:val="hybridMultilevel"/>
    <w:tmpl w:val="21040A42"/>
    <w:lvl w:ilvl="0" w:tplc="1430B58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10D60"/>
    <w:multiLevelType w:val="hybridMultilevel"/>
    <w:tmpl w:val="51D24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159AA"/>
    <w:multiLevelType w:val="hybridMultilevel"/>
    <w:tmpl w:val="3528C156"/>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7" w15:restartNumberingAfterBreak="0">
    <w:nsid w:val="21795F23"/>
    <w:multiLevelType w:val="hybridMultilevel"/>
    <w:tmpl w:val="3386E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7E0385"/>
    <w:multiLevelType w:val="hybridMultilevel"/>
    <w:tmpl w:val="88D86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2452B"/>
    <w:multiLevelType w:val="multilevel"/>
    <w:tmpl w:val="3688666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696ED0"/>
    <w:multiLevelType w:val="hybridMultilevel"/>
    <w:tmpl w:val="E864F9BE"/>
    <w:lvl w:ilvl="0" w:tplc="A58C55F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B92A07"/>
    <w:multiLevelType w:val="hybridMultilevel"/>
    <w:tmpl w:val="1BF031E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2" w15:restartNumberingAfterBreak="0">
    <w:nsid w:val="441A638D"/>
    <w:multiLevelType w:val="hybridMultilevel"/>
    <w:tmpl w:val="EB863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1B7C32"/>
    <w:multiLevelType w:val="hybridMultilevel"/>
    <w:tmpl w:val="DB0A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A04AEC"/>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B6B0C62"/>
    <w:multiLevelType w:val="hybridMultilevel"/>
    <w:tmpl w:val="93B06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5B1653"/>
    <w:multiLevelType w:val="hybridMultilevel"/>
    <w:tmpl w:val="5FE8B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1753C57"/>
    <w:multiLevelType w:val="hybridMultilevel"/>
    <w:tmpl w:val="A8A0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7D3A69"/>
    <w:multiLevelType w:val="hybridMultilevel"/>
    <w:tmpl w:val="AC361AE2"/>
    <w:lvl w:ilvl="0" w:tplc="08090001">
      <w:start w:val="1"/>
      <w:numFmt w:val="bullet"/>
      <w:lvlText w:val=""/>
      <w:lvlJc w:val="left"/>
      <w:pPr>
        <w:ind w:left="15120" w:hanging="360"/>
      </w:pPr>
      <w:rPr>
        <w:rFonts w:ascii="Symbol" w:hAnsi="Symbol" w:hint="default"/>
      </w:rPr>
    </w:lvl>
    <w:lvl w:ilvl="1" w:tplc="08090003" w:tentative="1">
      <w:start w:val="1"/>
      <w:numFmt w:val="bullet"/>
      <w:lvlText w:val="o"/>
      <w:lvlJc w:val="left"/>
      <w:pPr>
        <w:ind w:left="15840" w:hanging="360"/>
      </w:pPr>
      <w:rPr>
        <w:rFonts w:ascii="Courier New" w:hAnsi="Courier New" w:cs="Courier New" w:hint="default"/>
      </w:rPr>
    </w:lvl>
    <w:lvl w:ilvl="2" w:tplc="08090005" w:tentative="1">
      <w:start w:val="1"/>
      <w:numFmt w:val="bullet"/>
      <w:lvlText w:val=""/>
      <w:lvlJc w:val="left"/>
      <w:pPr>
        <w:ind w:left="16560" w:hanging="360"/>
      </w:pPr>
      <w:rPr>
        <w:rFonts w:ascii="Wingdings" w:hAnsi="Wingdings" w:hint="default"/>
      </w:rPr>
    </w:lvl>
    <w:lvl w:ilvl="3" w:tplc="08090001" w:tentative="1">
      <w:start w:val="1"/>
      <w:numFmt w:val="bullet"/>
      <w:lvlText w:val=""/>
      <w:lvlJc w:val="left"/>
      <w:pPr>
        <w:ind w:left="17280" w:hanging="360"/>
      </w:pPr>
      <w:rPr>
        <w:rFonts w:ascii="Symbol" w:hAnsi="Symbol" w:hint="default"/>
      </w:rPr>
    </w:lvl>
    <w:lvl w:ilvl="4" w:tplc="08090003" w:tentative="1">
      <w:start w:val="1"/>
      <w:numFmt w:val="bullet"/>
      <w:lvlText w:val="o"/>
      <w:lvlJc w:val="left"/>
      <w:pPr>
        <w:ind w:left="18000" w:hanging="360"/>
      </w:pPr>
      <w:rPr>
        <w:rFonts w:ascii="Courier New" w:hAnsi="Courier New" w:cs="Courier New" w:hint="default"/>
      </w:rPr>
    </w:lvl>
    <w:lvl w:ilvl="5" w:tplc="08090005" w:tentative="1">
      <w:start w:val="1"/>
      <w:numFmt w:val="bullet"/>
      <w:lvlText w:val=""/>
      <w:lvlJc w:val="left"/>
      <w:pPr>
        <w:ind w:left="18720" w:hanging="360"/>
      </w:pPr>
      <w:rPr>
        <w:rFonts w:ascii="Wingdings" w:hAnsi="Wingdings" w:hint="default"/>
      </w:rPr>
    </w:lvl>
    <w:lvl w:ilvl="6" w:tplc="08090001" w:tentative="1">
      <w:start w:val="1"/>
      <w:numFmt w:val="bullet"/>
      <w:lvlText w:val=""/>
      <w:lvlJc w:val="left"/>
      <w:pPr>
        <w:ind w:left="19440" w:hanging="360"/>
      </w:pPr>
      <w:rPr>
        <w:rFonts w:ascii="Symbol" w:hAnsi="Symbol" w:hint="default"/>
      </w:rPr>
    </w:lvl>
    <w:lvl w:ilvl="7" w:tplc="08090003" w:tentative="1">
      <w:start w:val="1"/>
      <w:numFmt w:val="bullet"/>
      <w:lvlText w:val="o"/>
      <w:lvlJc w:val="left"/>
      <w:pPr>
        <w:ind w:left="20160" w:hanging="360"/>
      </w:pPr>
      <w:rPr>
        <w:rFonts w:ascii="Courier New" w:hAnsi="Courier New" w:cs="Courier New" w:hint="default"/>
      </w:rPr>
    </w:lvl>
    <w:lvl w:ilvl="8" w:tplc="08090005" w:tentative="1">
      <w:start w:val="1"/>
      <w:numFmt w:val="bullet"/>
      <w:lvlText w:val=""/>
      <w:lvlJc w:val="left"/>
      <w:pPr>
        <w:ind w:left="20880" w:hanging="360"/>
      </w:pPr>
      <w:rPr>
        <w:rFonts w:ascii="Wingdings" w:hAnsi="Wingdings" w:hint="default"/>
      </w:rPr>
    </w:lvl>
  </w:abstractNum>
  <w:abstractNum w:abstractNumId="19" w15:restartNumberingAfterBreak="0">
    <w:nsid w:val="5507264E"/>
    <w:multiLevelType w:val="hybridMultilevel"/>
    <w:tmpl w:val="8862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FE744C"/>
    <w:multiLevelType w:val="hybridMultilevel"/>
    <w:tmpl w:val="B9B87D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92DC2"/>
    <w:multiLevelType w:val="hybridMultilevel"/>
    <w:tmpl w:val="388E0FD8"/>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22" w15:restartNumberingAfterBreak="0">
    <w:nsid w:val="675A2D4E"/>
    <w:multiLevelType w:val="hybridMultilevel"/>
    <w:tmpl w:val="A3C8B4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6A0B08CD"/>
    <w:multiLevelType w:val="hybridMultilevel"/>
    <w:tmpl w:val="B5561EF8"/>
    <w:lvl w:ilvl="0" w:tplc="7C8A332A">
      <w:start w:val="1"/>
      <w:numFmt w:val="decimal"/>
      <w:lvlText w:val="%1."/>
      <w:lvlJc w:val="left"/>
      <w:pPr>
        <w:ind w:left="539" w:hanging="440"/>
      </w:pPr>
      <w:rPr>
        <w:rFonts w:ascii="Calibri" w:eastAsia="Calibri" w:hAnsi="Calibri" w:cs="Calibri" w:hint="default"/>
        <w:b w:val="0"/>
        <w:bCs w:val="0"/>
        <w:i w:val="0"/>
        <w:iCs w:val="0"/>
        <w:spacing w:val="0"/>
        <w:w w:val="100"/>
        <w:sz w:val="22"/>
        <w:szCs w:val="22"/>
        <w:lang w:val="en-US" w:eastAsia="en-US" w:bidi="ar-SA"/>
      </w:rPr>
    </w:lvl>
    <w:lvl w:ilvl="1" w:tplc="4852F08A">
      <w:numFmt w:val="bullet"/>
      <w:lvlText w:val="•"/>
      <w:lvlJc w:val="left"/>
      <w:pPr>
        <w:ind w:left="1410" w:hanging="440"/>
      </w:pPr>
      <w:rPr>
        <w:rFonts w:hint="default"/>
        <w:lang w:val="en-US" w:eastAsia="en-US" w:bidi="ar-SA"/>
      </w:rPr>
    </w:lvl>
    <w:lvl w:ilvl="2" w:tplc="9ADC541C">
      <w:numFmt w:val="bullet"/>
      <w:lvlText w:val="•"/>
      <w:lvlJc w:val="left"/>
      <w:pPr>
        <w:ind w:left="2281" w:hanging="440"/>
      </w:pPr>
      <w:rPr>
        <w:rFonts w:hint="default"/>
        <w:lang w:val="en-US" w:eastAsia="en-US" w:bidi="ar-SA"/>
      </w:rPr>
    </w:lvl>
    <w:lvl w:ilvl="3" w:tplc="065EA598">
      <w:numFmt w:val="bullet"/>
      <w:lvlText w:val="•"/>
      <w:lvlJc w:val="left"/>
      <w:pPr>
        <w:ind w:left="3151" w:hanging="440"/>
      </w:pPr>
      <w:rPr>
        <w:rFonts w:hint="default"/>
        <w:lang w:val="en-US" w:eastAsia="en-US" w:bidi="ar-SA"/>
      </w:rPr>
    </w:lvl>
    <w:lvl w:ilvl="4" w:tplc="497CAF46">
      <w:numFmt w:val="bullet"/>
      <w:lvlText w:val="•"/>
      <w:lvlJc w:val="left"/>
      <w:pPr>
        <w:ind w:left="4022" w:hanging="440"/>
      </w:pPr>
      <w:rPr>
        <w:rFonts w:hint="default"/>
        <w:lang w:val="en-US" w:eastAsia="en-US" w:bidi="ar-SA"/>
      </w:rPr>
    </w:lvl>
    <w:lvl w:ilvl="5" w:tplc="96F6DB12">
      <w:numFmt w:val="bullet"/>
      <w:lvlText w:val="•"/>
      <w:lvlJc w:val="left"/>
      <w:pPr>
        <w:ind w:left="4893" w:hanging="440"/>
      </w:pPr>
      <w:rPr>
        <w:rFonts w:hint="default"/>
        <w:lang w:val="en-US" w:eastAsia="en-US" w:bidi="ar-SA"/>
      </w:rPr>
    </w:lvl>
    <w:lvl w:ilvl="6" w:tplc="047096BE">
      <w:numFmt w:val="bullet"/>
      <w:lvlText w:val="•"/>
      <w:lvlJc w:val="left"/>
      <w:pPr>
        <w:ind w:left="5763" w:hanging="440"/>
      </w:pPr>
      <w:rPr>
        <w:rFonts w:hint="default"/>
        <w:lang w:val="en-US" w:eastAsia="en-US" w:bidi="ar-SA"/>
      </w:rPr>
    </w:lvl>
    <w:lvl w:ilvl="7" w:tplc="6046C7D4">
      <w:numFmt w:val="bullet"/>
      <w:lvlText w:val="•"/>
      <w:lvlJc w:val="left"/>
      <w:pPr>
        <w:ind w:left="6634" w:hanging="440"/>
      </w:pPr>
      <w:rPr>
        <w:rFonts w:hint="default"/>
        <w:lang w:val="en-US" w:eastAsia="en-US" w:bidi="ar-SA"/>
      </w:rPr>
    </w:lvl>
    <w:lvl w:ilvl="8" w:tplc="AA9A6566">
      <w:numFmt w:val="bullet"/>
      <w:lvlText w:val="•"/>
      <w:lvlJc w:val="left"/>
      <w:pPr>
        <w:ind w:left="7505" w:hanging="440"/>
      </w:pPr>
      <w:rPr>
        <w:rFonts w:hint="default"/>
        <w:lang w:val="en-US" w:eastAsia="en-US" w:bidi="ar-SA"/>
      </w:rPr>
    </w:lvl>
  </w:abstractNum>
  <w:abstractNum w:abstractNumId="24" w15:restartNumberingAfterBreak="0">
    <w:nsid w:val="6D4B366B"/>
    <w:multiLevelType w:val="hybridMultilevel"/>
    <w:tmpl w:val="B1C66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D71E35"/>
    <w:multiLevelType w:val="multilevel"/>
    <w:tmpl w:val="DDF0CBB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6" w15:restartNumberingAfterBreak="0">
    <w:nsid w:val="6E6B3D5F"/>
    <w:multiLevelType w:val="hybridMultilevel"/>
    <w:tmpl w:val="2C90F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A34E54"/>
    <w:multiLevelType w:val="hybridMultilevel"/>
    <w:tmpl w:val="5BB45F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8" w15:restartNumberingAfterBreak="0">
    <w:nsid w:val="78C74B76"/>
    <w:multiLevelType w:val="hybridMultilevel"/>
    <w:tmpl w:val="76F6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6B12D2"/>
    <w:multiLevelType w:val="hybridMultilevel"/>
    <w:tmpl w:val="91C25D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721320510">
    <w:abstractNumId w:val="25"/>
  </w:num>
  <w:num w:numId="2" w16cid:durableId="2011181000">
    <w:abstractNumId w:val="2"/>
  </w:num>
  <w:num w:numId="3" w16cid:durableId="1143890779">
    <w:abstractNumId w:val="27"/>
  </w:num>
  <w:num w:numId="4" w16cid:durableId="1837498403">
    <w:abstractNumId w:val="22"/>
  </w:num>
  <w:num w:numId="5" w16cid:durableId="510067844">
    <w:abstractNumId w:val="24"/>
  </w:num>
  <w:num w:numId="6" w16cid:durableId="683475994">
    <w:abstractNumId w:val="0"/>
  </w:num>
  <w:num w:numId="7" w16cid:durableId="900361766">
    <w:abstractNumId w:val="9"/>
  </w:num>
  <w:num w:numId="8" w16cid:durableId="1955281071">
    <w:abstractNumId w:val="14"/>
  </w:num>
  <w:num w:numId="9" w16cid:durableId="663046679">
    <w:abstractNumId w:val="1"/>
  </w:num>
  <w:num w:numId="10" w16cid:durableId="1471554546">
    <w:abstractNumId w:val="12"/>
  </w:num>
  <w:num w:numId="11" w16cid:durableId="2079015520">
    <w:abstractNumId w:val="5"/>
  </w:num>
  <w:num w:numId="12" w16cid:durableId="2132700325">
    <w:abstractNumId w:val="19"/>
  </w:num>
  <w:num w:numId="13" w16cid:durableId="642075950">
    <w:abstractNumId w:val="3"/>
  </w:num>
  <w:num w:numId="14" w16cid:durableId="2114473360">
    <w:abstractNumId w:val="13"/>
  </w:num>
  <w:num w:numId="15" w16cid:durableId="762460770">
    <w:abstractNumId w:val="26"/>
  </w:num>
  <w:num w:numId="16" w16cid:durableId="2061787811">
    <w:abstractNumId w:val="17"/>
  </w:num>
  <w:num w:numId="17" w16cid:durableId="1609115179">
    <w:abstractNumId w:val="23"/>
  </w:num>
  <w:num w:numId="18" w16cid:durableId="1346008490">
    <w:abstractNumId w:val="20"/>
  </w:num>
  <w:num w:numId="19" w16cid:durableId="634331208">
    <w:abstractNumId w:val="8"/>
  </w:num>
  <w:num w:numId="20" w16cid:durableId="1505825426">
    <w:abstractNumId w:val="7"/>
  </w:num>
  <w:num w:numId="21" w16cid:durableId="866143176">
    <w:abstractNumId w:val="29"/>
  </w:num>
  <w:num w:numId="22" w16cid:durableId="1231841664">
    <w:abstractNumId w:val="11"/>
  </w:num>
  <w:num w:numId="23" w16cid:durableId="722411899">
    <w:abstractNumId w:val="6"/>
  </w:num>
  <w:num w:numId="24" w16cid:durableId="662196742">
    <w:abstractNumId w:val="21"/>
  </w:num>
  <w:num w:numId="25" w16cid:durableId="2103718893">
    <w:abstractNumId w:val="18"/>
  </w:num>
  <w:num w:numId="26" w16cid:durableId="312025666">
    <w:abstractNumId w:val="28"/>
  </w:num>
  <w:num w:numId="27" w16cid:durableId="997002255">
    <w:abstractNumId w:val="15"/>
  </w:num>
  <w:num w:numId="28" w16cid:durableId="97025419">
    <w:abstractNumId w:val="4"/>
  </w:num>
  <w:num w:numId="29" w16cid:durableId="121927419">
    <w:abstractNumId w:val="10"/>
  </w:num>
  <w:num w:numId="30" w16cid:durableId="19134701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4"/>
    <w:rsid w:val="0000169F"/>
    <w:rsid w:val="00002C4E"/>
    <w:rsid w:val="00003B06"/>
    <w:rsid w:val="000047B3"/>
    <w:rsid w:val="000049D6"/>
    <w:rsid w:val="00004ED5"/>
    <w:rsid w:val="00005B0B"/>
    <w:rsid w:val="00005CB6"/>
    <w:rsid w:val="000063C1"/>
    <w:rsid w:val="00006D2F"/>
    <w:rsid w:val="00006E26"/>
    <w:rsid w:val="0000725C"/>
    <w:rsid w:val="00010ED4"/>
    <w:rsid w:val="00012EDE"/>
    <w:rsid w:val="00012F13"/>
    <w:rsid w:val="000139C5"/>
    <w:rsid w:val="00013C78"/>
    <w:rsid w:val="00013CDF"/>
    <w:rsid w:val="00015416"/>
    <w:rsid w:val="00015438"/>
    <w:rsid w:val="00016191"/>
    <w:rsid w:val="00017C2B"/>
    <w:rsid w:val="00017D6E"/>
    <w:rsid w:val="00017ED2"/>
    <w:rsid w:val="0002076F"/>
    <w:rsid w:val="000207EF"/>
    <w:rsid w:val="00020A7B"/>
    <w:rsid w:val="00021942"/>
    <w:rsid w:val="00022887"/>
    <w:rsid w:val="00022AE5"/>
    <w:rsid w:val="00022D61"/>
    <w:rsid w:val="00022F63"/>
    <w:rsid w:val="00022FC2"/>
    <w:rsid w:val="000233D1"/>
    <w:rsid w:val="00023D24"/>
    <w:rsid w:val="00024066"/>
    <w:rsid w:val="000260B9"/>
    <w:rsid w:val="00026564"/>
    <w:rsid w:val="00026A50"/>
    <w:rsid w:val="00027022"/>
    <w:rsid w:val="00027670"/>
    <w:rsid w:val="000278F2"/>
    <w:rsid w:val="00027AA4"/>
    <w:rsid w:val="00030536"/>
    <w:rsid w:val="000306BF"/>
    <w:rsid w:val="00030B24"/>
    <w:rsid w:val="00030FD9"/>
    <w:rsid w:val="00031F1B"/>
    <w:rsid w:val="000321A0"/>
    <w:rsid w:val="000325DA"/>
    <w:rsid w:val="0003342D"/>
    <w:rsid w:val="0003348A"/>
    <w:rsid w:val="00033CF0"/>
    <w:rsid w:val="00035B35"/>
    <w:rsid w:val="00037755"/>
    <w:rsid w:val="00040792"/>
    <w:rsid w:val="00040A74"/>
    <w:rsid w:val="00040FC7"/>
    <w:rsid w:val="000416E5"/>
    <w:rsid w:val="00041A45"/>
    <w:rsid w:val="00041AE5"/>
    <w:rsid w:val="00041B2E"/>
    <w:rsid w:val="00041E0C"/>
    <w:rsid w:val="000423DF"/>
    <w:rsid w:val="00042CD1"/>
    <w:rsid w:val="000430A5"/>
    <w:rsid w:val="00043543"/>
    <w:rsid w:val="00043FDC"/>
    <w:rsid w:val="00044B7C"/>
    <w:rsid w:val="00044B9E"/>
    <w:rsid w:val="0004509F"/>
    <w:rsid w:val="000451F7"/>
    <w:rsid w:val="00046FBA"/>
    <w:rsid w:val="00046FD5"/>
    <w:rsid w:val="000470F8"/>
    <w:rsid w:val="00047ACE"/>
    <w:rsid w:val="00050028"/>
    <w:rsid w:val="000504D7"/>
    <w:rsid w:val="000513A5"/>
    <w:rsid w:val="000520CB"/>
    <w:rsid w:val="0005311B"/>
    <w:rsid w:val="000532B3"/>
    <w:rsid w:val="000542A5"/>
    <w:rsid w:val="000545FE"/>
    <w:rsid w:val="00054ABB"/>
    <w:rsid w:val="00054E5C"/>
    <w:rsid w:val="000557A7"/>
    <w:rsid w:val="00056138"/>
    <w:rsid w:val="00056297"/>
    <w:rsid w:val="00057CB4"/>
    <w:rsid w:val="0006111A"/>
    <w:rsid w:val="000618C9"/>
    <w:rsid w:val="00061905"/>
    <w:rsid w:val="00061DA7"/>
    <w:rsid w:val="00062291"/>
    <w:rsid w:val="0006246B"/>
    <w:rsid w:val="00062A2E"/>
    <w:rsid w:val="00062A7C"/>
    <w:rsid w:val="00062CEE"/>
    <w:rsid w:val="00062D08"/>
    <w:rsid w:val="000632EC"/>
    <w:rsid w:val="000636D5"/>
    <w:rsid w:val="00066296"/>
    <w:rsid w:val="00066567"/>
    <w:rsid w:val="000668FB"/>
    <w:rsid w:val="00066FAC"/>
    <w:rsid w:val="00067AAF"/>
    <w:rsid w:val="0007028D"/>
    <w:rsid w:val="00070CB9"/>
    <w:rsid w:val="00071472"/>
    <w:rsid w:val="00071953"/>
    <w:rsid w:val="00071BBA"/>
    <w:rsid w:val="0007292D"/>
    <w:rsid w:val="0007406E"/>
    <w:rsid w:val="00074C0C"/>
    <w:rsid w:val="00074CE2"/>
    <w:rsid w:val="00075809"/>
    <w:rsid w:val="00076289"/>
    <w:rsid w:val="000764BF"/>
    <w:rsid w:val="00076CC3"/>
    <w:rsid w:val="000771CA"/>
    <w:rsid w:val="000776D4"/>
    <w:rsid w:val="00080EF2"/>
    <w:rsid w:val="00081249"/>
    <w:rsid w:val="0008151F"/>
    <w:rsid w:val="00081818"/>
    <w:rsid w:val="00082CEB"/>
    <w:rsid w:val="00083542"/>
    <w:rsid w:val="00084102"/>
    <w:rsid w:val="0008487C"/>
    <w:rsid w:val="000849F5"/>
    <w:rsid w:val="00084AF1"/>
    <w:rsid w:val="000850FB"/>
    <w:rsid w:val="00085452"/>
    <w:rsid w:val="00087495"/>
    <w:rsid w:val="000878BC"/>
    <w:rsid w:val="00087C4E"/>
    <w:rsid w:val="000901E6"/>
    <w:rsid w:val="00090DF4"/>
    <w:rsid w:val="000919C1"/>
    <w:rsid w:val="00091E2B"/>
    <w:rsid w:val="0009244E"/>
    <w:rsid w:val="0009279B"/>
    <w:rsid w:val="00093493"/>
    <w:rsid w:val="00093591"/>
    <w:rsid w:val="00094693"/>
    <w:rsid w:val="000947AA"/>
    <w:rsid w:val="000959E3"/>
    <w:rsid w:val="00096324"/>
    <w:rsid w:val="0009680A"/>
    <w:rsid w:val="00096B3A"/>
    <w:rsid w:val="000A0928"/>
    <w:rsid w:val="000A09A6"/>
    <w:rsid w:val="000A0A02"/>
    <w:rsid w:val="000A1599"/>
    <w:rsid w:val="000A24A1"/>
    <w:rsid w:val="000A2C62"/>
    <w:rsid w:val="000A2F63"/>
    <w:rsid w:val="000A3626"/>
    <w:rsid w:val="000A3D68"/>
    <w:rsid w:val="000A4C99"/>
    <w:rsid w:val="000A5132"/>
    <w:rsid w:val="000A62B1"/>
    <w:rsid w:val="000A64EF"/>
    <w:rsid w:val="000A732C"/>
    <w:rsid w:val="000A7688"/>
    <w:rsid w:val="000B04D6"/>
    <w:rsid w:val="000B08C1"/>
    <w:rsid w:val="000B0C41"/>
    <w:rsid w:val="000B0F41"/>
    <w:rsid w:val="000B19CF"/>
    <w:rsid w:val="000B1FEC"/>
    <w:rsid w:val="000B22FA"/>
    <w:rsid w:val="000B2C38"/>
    <w:rsid w:val="000B2C44"/>
    <w:rsid w:val="000B2D8D"/>
    <w:rsid w:val="000B339A"/>
    <w:rsid w:val="000B340E"/>
    <w:rsid w:val="000B697C"/>
    <w:rsid w:val="000B7F2A"/>
    <w:rsid w:val="000C0057"/>
    <w:rsid w:val="000C08EB"/>
    <w:rsid w:val="000C1498"/>
    <w:rsid w:val="000C1C28"/>
    <w:rsid w:val="000C2116"/>
    <w:rsid w:val="000C260B"/>
    <w:rsid w:val="000C2B4C"/>
    <w:rsid w:val="000C3E28"/>
    <w:rsid w:val="000C4EB1"/>
    <w:rsid w:val="000C58C7"/>
    <w:rsid w:val="000C5FF6"/>
    <w:rsid w:val="000C698C"/>
    <w:rsid w:val="000C6D1E"/>
    <w:rsid w:val="000C76F1"/>
    <w:rsid w:val="000C7B54"/>
    <w:rsid w:val="000C7CD5"/>
    <w:rsid w:val="000D0711"/>
    <w:rsid w:val="000D0970"/>
    <w:rsid w:val="000D0DE1"/>
    <w:rsid w:val="000D1680"/>
    <w:rsid w:val="000D2917"/>
    <w:rsid w:val="000D4972"/>
    <w:rsid w:val="000D4E49"/>
    <w:rsid w:val="000D5A20"/>
    <w:rsid w:val="000D5F9B"/>
    <w:rsid w:val="000D60E1"/>
    <w:rsid w:val="000D650C"/>
    <w:rsid w:val="000D6E24"/>
    <w:rsid w:val="000D71AE"/>
    <w:rsid w:val="000D79A6"/>
    <w:rsid w:val="000D7D26"/>
    <w:rsid w:val="000E0717"/>
    <w:rsid w:val="000E0956"/>
    <w:rsid w:val="000E0B92"/>
    <w:rsid w:val="000E11CA"/>
    <w:rsid w:val="000E12AF"/>
    <w:rsid w:val="000E1B2B"/>
    <w:rsid w:val="000E1C13"/>
    <w:rsid w:val="000E1EB8"/>
    <w:rsid w:val="000E297D"/>
    <w:rsid w:val="000E2C47"/>
    <w:rsid w:val="000E3FAD"/>
    <w:rsid w:val="000E4CC3"/>
    <w:rsid w:val="000E4DC6"/>
    <w:rsid w:val="000E5026"/>
    <w:rsid w:val="000E7399"/>
    <w:rsid w:val="000E748F"/>
    <w:rsid w:val="000E7DDD"/>
    <w:rsid w:val="000F0409"/>
    <w:rsid w:val="000F06BB"/>
    <w:rsid w:val="000F0842"/>
    <w:rsid w:val="000F196B"/>
    <w:rsid w:val="000F242B"/>
    <w:rsid w:val="000F3AF2"/>
    <w:rsid w:val="000F412D"/>
    <w:rsid w:val="000F4A17"/>
    <w:rsid w:val="000F4A72"/>
    <w:rsid w:val="000F4CFB"/>
    <w:rsid w:val="000F5C05"/>
    <w:rsid w:val="000F6315"/>
    <w:rsid w:val="000F6A17"/>
    <w:rsid w:val="000F77BB"/>
    <w:rsid w:val="000F79B3"/>
    <w:rsid w:val="000F7B3E"/>
    <w:rsid w:val="000F7D81"/>
    <w:rsid w:val="000F7EF6"/>
    <w:rsid w:val="00100271"/>
    <w:rsid w:val="001011FD"/>
    <w:rsid w:val="001013E3"/>
    <w:rsid w:val="00101B58"/>
    <w:rsid w:val="00102370"/>
    <w:rsid w:val="00102D27"/>
    <w:rsid w:val="001032AE"/>
    <w:rsid w:val="001032B2"/>
    <w:rsid w:val="00103E3B"/>
    <w:rsid w:val="00103F0E"/>
    <w:rsid w:val="00104BE4"/>
    <w:rsid w:val="00104E8C"/>
    <w:rsid w:val="00106016"/>
    <w:rsid w:val="00106F19"/>
    <w:rsid w:val="00110812"/>
    <w:rsid w:val="00110B19"/>
    <w:rsid w:val="00110C64"/>
    <w:rsid w:val="00111524"/>
    <w:rsid w:val="00112115"/>
    <w:rsid w:val="00112793"/>
    <w:rsid w:val="00113C48"/>
    <w:rsid w:val="00113ED4"/>
    <w:rsid w:val="00113EE4"/>
    <w:rsid w:val="00114153"/>
    <w:rsid w:val="00114A37"/>
    <w:rsid w:val="001151FC"/>
    <w:rsid w:val="0011623F"/>
    <w:rsid w:val="00117C00"/>
    <w:rsid w:val="00117DAD"/>
    <w:rsid w:val="0012024E"/>
    <w:rsid w:val="00120E75"/>
    <w:rsid w:val="00122940"/>
    <w:rsid w:val="00122AB6"/>
    <w:rsid w:val="00122B0B"/>
    <w:rsid w:val="00122CF2"/>
    <w:rsid w:val="00124909"/>
    <w:rsid w:val="00124DCA"/>
    <w:rsid w:val="001264B3"/>
    <w:rsid w:val="00130908"/>
    <w:rsid w:val="001309E4"/>
    <w:rsid w:val="00130EAC"/>
    <w:rsid w:val="00131404"/>
    <w:rsid w:val="00132A14"/>
    <w:rsid w:val="00132D26"/>
    <w:rsid w:val="00133099"/>
    <w:rsid w:val="0013423B"/>
    <w:rsid w:val="00134ADA"/>
    <w:rsid w:val="00134B04"/>
    <w:rsid w:val="0013546B"/>
    <w:rsid w:val="00136BCF"/>
    <w:rsid w:val="00137565"/>
    <w:rsid w:val="00140574"/>
    <w:rsid w:val="0014077F"/>
    <w:rsid w:val="00141836"/>
    <w:rsid w:val="00142651"/>
    <w:rsid w:val="001430A5"/>
    <w:rsid w:val="001435B9"/>
    <w:rsid w:val="00144140"/>
    <w:rsid w:val="00144A25"/>
    <w:rsid w:val="00144CD8"/>
    <w:rsid w:val="00144D7A"/>
    <w:rsid w:val="0014556F"/>
    <w:rsid w:val="001455C7"/>
    <w:rsid w:val="00145C16"/>
    <w:rsid w:val="00145EDD"/>
    <w:rsid w:val="001461AF"/>
    <w:rsid w:val="00147232"/>
    <w:rsid w:val="0014768E"/>
    <w:rsid w:val="00147C2D"/>
    <w:rsid w:val="00147FCD"/>
    <w:rsid w:val="00150111"/>
    <w:rsid w:val="001504F5"/>
    <w:rsid w:val="0015136C"/>
    <w:rsid w:val="00151890"/>
    <w:rsid w:val="00152982"/>
    <w:rsid w:val="00153743"/>
    <w:rsid w:val="001546BD"/>
    <w:rsid w:val="00156089"/>
    <w:rsid w:val="00156144"/>
    <w:rsid w:val="00156795"/>
    <w:rsid w:val="001568EF"/>
    <w:rsid w:val="00156A28"/>
    <w:rsid w:val="00156BD4"/>
    <w:rsid w:val="00156FE4"/>
    <w:rsid w:val="00157AE6"/>
    <w:rsid w:val="00157C98"/>
    <w:rsid w:val="00160E2C"/>
    <w:rsid w:val="001617F3"/>
    <w:rsid w:val="001619BB"/>
    <w:rsid w:val="00163A46"/>
    <w:rsid w:val="00163FA9"/>
    <w:rsid w:val="00164B53"/>
    <w:rsid w:val="00164BAE"/>
    <w:rsid w:val="00164EB5"/>
    <w:rsid w:val="00165671"/>
    <w:rsid w:val="00165752"/>
    <w:rsid w:val="00165D85"/>
    <w:rsid w:val="00167463"/>
    <w:rsid w:val="001674F2"/>
    <w:rsid w:val="001678B5"/>
    <w:rsid w:val="00167A30"/>
    <w:rsid w:val="00170584"/>
    <w:rsid w:val="00170777"/>
    <w:rsid w:val="00171EC4"/>
    <w:rsid w:val="00174067"/>
    <w:rsid w:val="001751FD"/>
    <w:rsid w:val="0017574A"/>
    <w:rsid w:val="00175AC2"/>
    <w:rsid w:val="00176021"/>
    <w:rsid w:val="00176047"/>
    <w:rsid w:val="00176E96"/>
    <w:rsid w:val="00177522"/>
    <w:rsid w:val="00177B4B"/>
    <w:rsid w:val="00180EAA"/>
    <w:rsid w:val="00180F66"/>
    <w:rsid w:val="001810F9"/>
    <w:rsid w:val="00182A56"/>
    <w:rsid w:val="00183444"/>
    <w:rsid w:val="00185B09"/>
    <w:rsid w:val="00186070"/>
    <w:rsid w:val="00186277"/>
    <w:rsid w:val="001866DA"/>
    <w:rsid w:val="00187068"/>
    <w:rsid w:val="001872F4"/>
    <w:rsid w:val="00187652"/>
    <w:rsid w:val="0019059B"/>
    <w:rsid w:val="00190B4C"/>
    <w:rsid w:val="00193017"/>
    <w:rsid w:val="00193AFB"/>
    <w:rsid w:val="001940BA"/>
    <w:rsid w:val="00194BA6"/>
    <w:rsid w:val="00194CAE"/>
    <w:rsid w:val="00195D5D"/>
    <w:rsid w:val="001974B0"/>
    <w:rsid w:val="001A0E1E"/>
    <w:rsid w:val="001A2E21"/>
    <w:rsid w:val="001A2EDF"/>
    <w:rsid w:val="001A3B9F"/>
    <w:rsid w:val="001A41AD"/>
    <w:rsid w:val="001A4EE9"/>
    <w:rsid w:val="001A5870"/>
    <w:rsid w:val="001A59C5"/>
    <w:rsid w:val="001A6298"/>
    <w:rsid w:val="001A67F6"/>
    <w:rsid w:val="001A69E7"/>
    <w:rsid w:val="001A6B78"/>
    <w:rsid w:val="001A72DC"/>
    <w:rsid w:val="001A7AEF"/>
    <w:rsid w:val="001B1C25"/>
    <w:rsid w:val="001B4CCF"/>
    <w:rsid w:val="001B4EAE"/>
    <w:rsid w:val="001B6238"/>
    <w:rsid w:val="001B680D"/>
    <w:rsid w:val="001B6980"/>
    <w:rsid w:val="001B6A32"/>
    <w:rsid w:val="001B7DFE"/>
    <w:rsid w:val="001C003C"/>
    <w:rsid w:val="001C0AB3"/>
    <w:rsid w:val="001C3DA2"/>
    <w:rsid w:val="001C3EC6"/>
    <w:rsid w:val="001C4165"/>
    <w:rsid w:val="001C42B5"/>
    <w:rsid w:val="001C51C0"/>
    <w:rsid w:val="001C5567"/>
    <w:rsid w:val="001C5BA5"/>
    <w:rsid w:val="001C5EA8"/>
    <w:rsid w:val="001C64FC"/>
    <w:rsid w:val="001C71AF"/>
    <w:rsid w:val="001C77AC"/>
    <w:rsid w:val="001D0E2B"/>
    <w:rsid w:val="001D0E35"/>
    <w:rsid w:val="001D130E"/>
    <w:rsid w:val="001D143B"/>
    <w:rsid w:val="001D1468"/>
    <w:rsid w:val="001D1651"/>
    <w:rsid w:val="001D1AA0"/>
    <w:rsid w:val="001D1ADD"/>
    <w:rsid w:val="001D254E"/>
    <w:rsid w:val="001D2849"/>
    <w:rsid w:val="001D29DB"/>
    <w:rsid w:val="001D337B"/>
    <w:rsid w:val="001D349F"/>
    <w:rsid w:val="001D4A8B"/>
    <w:rsid w:val="001D4CC5"/>
    <w:rsid w:val="001D5273"/>
    <w:rsid w:val="001D5542"/>
    <w:rsid w:val="001D583F"/>
    <w:rsid w:val="001D5BA6"/>
    <w:rsid w:val="001D5EC0"/>
    <w:rsid w:val="001D6696"/>
    <w:rsid w:val="001D69BA"/>
    <w:rsid w:val="001D6AFA"/>
    <w:rsid w:val="001E0179"/>
    <w:rsid w:val="001E08B0"/>
    <w:rsid w:val="001E09A9"/>
    <w:rsid w:val="001E0DF6"/>
    <w:rsid w:val="001E1680"/>
    <w:rsid w:val="001E20A2"/>
    <w:rsid w:val="001E20EA"/>
    <w:rsid w:val="001E2A2C"/>
    <w:rsid w:val="001E42C3"/>
    <w:rsid w:val="001E4E72"/>
    <w:rsid w:val="001E6336"/>
    <w:rsid w:val="001E67A6"/>
    <w:rsid w:val="001E6971"/>
    <w:rsid w:val="001E744D"/>
    <w:rsid w:val="001E7795"/>
    <w:rsid w:val="001E7EA8"/>
    <w:rsid w:val="001F05C1"/>
    <w:rsid w:val="001F176A"/>
    <w:rsid w:val="001F344A"/>
    <w:rsid w:val="001F34F2"/>
    <w:rsid w:val="001F3B65"/>
    <w:rsid w:val="001F3EAA"/>
    <w:rsid w:val="001F4C51"/>
    <w:rsid w:val="001F4F04"/>
    <w:rsid w:val="001F55DC"/>
    <w:rsid w:val="001F5DBB"/>
    <w:rsid w:val="001F674B"/>
    <w:rsid w:val="001F7372"/>
    <w:rsid w:val="00200044"/>
    <w:rsid w:val="0020020F"/>
    <w:rsid w:val="002004C4"/>
    <w:rsid w:val="0020092B"/>
    <w:rsid w:val="002011B2"/>
    <w:rsid w:val="00201FC8"/>
    <w:rsid w:val="00204164"/>
    <w:rsid w:val="0020427A"/>
    <w:rsid w:val="00204CBE"/>
    <w:rsid w:val="00204E47"/>
    <w:rsid w:val="00205069"/>
    <w:rsid w:val="00205F66"/>
    <w:rsid w:val="00206A9C"/>
    <w:rsid w:val="0021069D"/>
    <w:rsid w:val="00210F70"/>
    <w:rsid w:val="002110DF"/>
    <w:rsid w:val="00211696"/>
    <w:rsid w:val="0021245C"/>
    <w:rsid w:val="00212F8C"/>
    <w:rsid w:val="00214624"/>
    <w:rsid w:val="00215B41"/>
    <w:rsid w:val="002165A6"/>
    <w:rsid w:val="00216D89"/>
    <w:rsid w:val="00216E54"/>
    <w:rsid w:val="00217783"/>
    <w:rsid w:val="00217C60"/>
    <w:rsid w:val="00217EF1"/>
    <w:rsid w:val="0022006F"/>
    <w:rsid w:val="00220704"/>
    <w:rsid w:val="00222D94"/>
    <w:rsid w:val="00223541"/>
    <w:rsid w:val="0022545A"/>
    <w:rsid w:val="002255AB"/>
    <w:rsid w:val="0022609C"/>
    <w:rsid w:val="002261FA"/>
    <w:rsid w:val="00226A57"/>
    <w:rsid w:val="00226C38"/>
    <w:rsid w:val="00227B38"/>
    <w:rsid w:val="00227CED"/>
    <w:rsid w:val="0023050F"/>
    <w:rsid w:val="0023111C"/>
    <w:rsid w:val="00233464"/>
    <w:rsid w:val="00233678"/>
    <w:rsid w:val="00233B00"/>
    <w:rsid w:val="0023459F"/>
    <w:rsid w:val="00234635"/>
    <w:rsid w:val="002351E6"/>
    <w:rsid w:val="002355C2"/>
    <w:rsid w:val="00236123"/>
    <w:rsid w:val="0023618F"/>
    <w:rsid w:val="00236E9D"/>
    <w:rsid w:val="002372F1"/>
    <w:rsid w:val="00237DBB"/>
    <w:rsid w:val="0024016C"/>
    <w:rsid w:val="002401DB"/>
    <w:rsid w:val="002402F2"/>
    <w:rsid w:val="00242354"/>
    <w:rsid w:val="0024237C"/>
    <w:rsid w:val="002423A6"/>
    <w:rsid w:val="002425FB"/>
    <w:rsid w:val="002427DC"/>
    <w:rsid w:val="00242C1F"/>
    <w:rsid w:val="002432AE"/>
    <w:rsid w:val="00245584"/>
    <w:rsid w:val="00245825"/>
    <w:rsid w:val="00246815"/>
    <w:rsid w:val="00246AC3"/>
    <w:rsid w:val="00246F55"/>
    <w:rsid w:val="002477ED"/>
    <w:rsid w:val="002506B4"/>
    <w:rsid w:val="00251862"/>
    <w:rsid w:val="0025241D"/>
    <w:rsid w:val="002530A7"/>
    <w:rsid w:val="0025412B"/>
    <w:rsid w:val="00254A31"/>
    <w:rsid w:val="00254B8C"/>
    <w:rsid w:val="002557A2"/>
    <w:rsid w:val="0025647F"/>
    <w:rsid w:val="00256801"/>
    <w:rsid w:val="00256AC2"/>
    <w:rsid w:val="00256F51"/>
    <w:rsid w:val="00257194"/>
    <w:rsid w:val="0025734A"/>
    <w:rsid w:val="00257C89"/>
    <w:rsid w:val="0026123B"/>
    <w:rsid w:val="00261836"/>
    <w:rsid w:val="00261A5F"/>
    <w:rsid w:val="00261ED9"/>
    <w:rsid w:val="00261F5D"/>
    <w:rsid w:val="00261FF5"/>
    <w:rsid w:val="00262329"/>
    <w:rsid w:val="00263CF4"/>
    <w:rsid w:val="00264C41"/>
    <w:rsid w:val="0026523E"/>
    <w:rsid w:val="00266217"/>
    <w:rsid w:val="00266B39"/>
    <w:rsid w:val="00266D44"/>
    <w:rsid w:val="0026739C"/>
    <w:rsid w:val="002704D0"/>
    <w:rsid w:val="002707A9"/>
    <w:rsid w:val="002712D0"/>
    <w:rsid w:val="002713B6"/>
    <w:rsid w:val="002726BC"/>
    <w:rsid w:val="00272AB3"/>
    <w:rsid w:val="00273242"/>
    <w:rsid w:val="0027366B"/>
    <w:rsid w:val="00273875"/>
    <w:rsid w:val="00274F59"/>
    <w:rsid w:val="0027617F"/>
    <w:rsid w:val="00276706"/>
    <w:rsid w:val="002805CA"/>
    <w:rsid w:val="00280864"/>
    <w:rsid w:val="00280913"/>
    <w:rsid w:val="00280935"/>
    <w:rsid w:val="00280B5A"/>
    <w:rsid w:val="00283186"/>
    <w:rsid w:val="002835A3"/>
    <w:rsid w:val="00284782"/>
    <w:rsid w:val="00285096"/>
    <w:rsid w:val="0028566D"/>
    <w:rsid w:val="00286496"/>
    <w:rsid w:val="00287BDD"/>
    <w:rsid w:val="002900E3"/>
    <w:rsid w:val="0029052C"/>
    <w:rsid w:val="00290C95"/>
    <w:rsid w:val="0029247F"/>
    <w:rsid w:val="00292BEE"/>
    <w:rsid w:val="00292F22"/>
    <w:rsid w:val="00293383"/>
    <w:rsid w:val="00293850"/>
    <w:rsid w:val="00293F79"/>
    <w:rsid w:val="00294B5C"/>
    <w:rsid w:val="0029563A"/>
    <w:rsid w:val="00295E41"/>
    <w:rsid w:val="00295F9C"/>
    <w:rsid w:val="0029656B"/>
    <w:rsid w:val="002967FC"/>
    <w:rsid w:val="00296A26"/>
    <w:rsid w:val="00296FD3"/>
    <w:rsid w:val="00297F1B"/>
    <w:rsid w:val="002A0370"/>
    <w:rsid w:val="002A04C4"/>
    <w:rsid w:val="002A0EBE"/>
    <w:rsid w:val="002A1519"/>
    <w:rsid w:val="002A19DB"/>
    <w:rsid w:val="002A1B7F"/>
    <w:rsid w:val="002A27C1"/>
    <w:rsid w:val="002A2BB5"/>
    <w:rsid w:val="002A3231"/>
    <w:rsid w:val="002A40E5"/>
    <w:rsid w:val="002A4CCF"/>
    <w:rsid w:val="002A4DBE"/>
    <w:rsid w:val="002A4F0A"/>
    <w:rsid w:val="002A609D"/>
    <w:rsid w:val="002A647E"/>
    <w:rsid w:val="002A672C"/>
    <w:rsid w:val="002A7543"/>
    <w:rsid w:val="002A7A18"/>
    <w:rsid w:val="002B0A4A"/>
    <w:rsid w:val="002B2FAA"/>
    <w:rsid w:val="002B31B0"/>
    <w:rsid w:val="002B3971"/>
    <w:rsid w:val="002B40CC"/>
    <w:rsid w:val="002B40CF"/>
    <w:rsid w:val="002B4A25"/>
    <w:rsid w:val="002B4B57"/>
    <w:rsid w:val="002B503F"/>
    <w:rsid w:val="002B5269"/>
    <w:rsid w:val="002B6270"/>
    <w:rsid w:val="002B6C73"/>
    <w:rsid w:val="002C0897"/>
    <w:rsid w:val="002C172F"/>
    <w:rsid w:val="002C1E61"/>
    <w:rsid w:val="002C1FDE"/>
    <w:rsid w:val="002C266A"/>
    <w:rsid w:val="002C2C74"/>
    <w:rsid w:val="002C4C00"/>
    <w:rsid w:val="002C4E7A"/>
    <w:rsid w:val="002C50AB"/>
    <w:rsid w:val="002C532A"/>
    <w:rsid w:val="002C53FD"/>
    <w:rsid w:val="002C5457"/>
    <w:rsid w:val="002C5B54"/>
    <w:rsid w:val="002C647E"/>
    <w:rsid w:val="002C763F"/>
    <w:rsid w:val="002D076F"/>
    <w:rsid w:val="002D0A00"/>
    <w:rsid w:val="002D0AA7"/>
    <w:rsid w:val="002D0AD0"/>
    <w:rsid w:val="002D132D"/>
    <w:rsid w:val="002D1350"/>
    <w:rsid w:val="002D1961"/>
    <w:rsid w:val="002D1A23"/>
    <w:rsid w:val="002D1A78"/>
    <w:rsid w:val="002D2A8F"/>
    <w:rsid w:val="002D3113"/>
    <w:rsid w:val="002D3AAA"/>
    <w:rsid w:val="002D3F3B"/>
    <w:rsid w:val="002D5C7B"/>
    <w:rsid w:val="002D60B3"/>
    <w:rsid w:val="002D62A7"/>
    <w:rsid w:val="002D6AF7"/>
    <w:rsid w:val="002D6C3A"/>
    <w:rsid w:val="002D79BE"/>
    <w:rsid w:val="002E047A"/>
    <w:rsid w:val="002E0ECD"/>
    <w:rsid w:val="002E1EC7"/>
    <w:rsid w:val="002E2756"/>
    <w:rsid w:val="002E358A"/>
    <w:rsid w:val="002E4CB9"/>
    <w:rsid w:val="002E5A09"/>
    <w:rsid w:val="002E6DDD"/>
    <w:rsid w:val="002F0236"/>
    <w:rsid w:val="002F05D4"/>
    <w:rsid w:val="002F111F"/>
    <w:rsid w:val="002F1A2C"/>
    <w:rsid w:val="002F2195"/>
    <w:rsid w:val="002F3110"/>
    <w:rsid w:val="002F3578"/>
    <w:rsid w:val="002F39C8"/>
    <w:rsid w:val="002F55F0"/>
    <w:rsid w:val="002F5C38"/>
    <w:rsid w:val="002F673C"/>
    <w:rsid w:val="002F673F"/>
    <w:rsid w:val="002F740D"/>
    <w:rsid w:val="0030076B"/>
    <w:rsid w:val="00300C85"/>
    <w:rsid w:val="0030125D"/>
    <w:rsid w:val="003015EA"/>
    <w:rsid w:val="00301866"/>
    <w:rsid w:val="00301A4F"/>
    <w:rsid w:val="00301E7F"/>
    <w:rsid w:val="00302325"/>
    <w:rsid w:val="0030293A"/>
    <w:rsid w:val="00302A5E"/>
    <w:rsid w:val="00303D8A"/>
    <w:rsid w:val="00305275"/>
    <w:rsid w:val="00305662"/>
    <w:rsid w:val="003061A7"/>
    <w:rsid w:val="00306691"/>
    <w:rsid w:val="00306DDC"/>
    <w:rsid w:val="00307DF8"/>
    <w:rsid w:val="00311D12"/>
    <w:rsid w:val="00311FC4"/>
    <w:rsid w:val="003126B9"/>
    <w:rsid w:val="00312A3C"/>
    <w:rsid w:val="003137E9"/>
    <w:rsid w:val="003147EF"/>
    <w:rsid w:val="00315FFA"/>
    <w:rsid w:val="0031794C"/>
    <w:rsid w:val="00317F71"/>
    <w:rsid w:val="00317FFB"/>
    <w:rsid w:val="0032005C"/>
    <w:rsid w:val="00320B62"/>
    <w:rsid w:val="003210B2"/>
    <w:rsid w:val="003215BA"/>
    <w:rsid w:val="00321C17"/>
    <w:rsid w:val="00321C37"/>
    <w:rsid w:val="00323105"/>
    <w:rsid w:val="00323473"/>
    <w:rsid w:val="00323734"/>
    <w:rsid w:val="00324593"/>
    <w:rsid w:val="00324666"/>
    <w:rsid w:val="00324C65"/>
    <w:rsid w:val="0032657F"/>
    <w:rsid w:val="00327B3D"/>
    <w:rsid w:val="003300C0"/>
    <w:rsid w:val="0033014D"/>
    <w:rsid w:val="0033039A"/>
    <w:rsid w:val="003304FE"/>
    <w:rsid w:val="00330C00"/>
    <w:rsid w:val="003315CE"/>
    <w:rsid w:val="0033231B"/>
    <w:rsid w:val="00332F56"/>
    <w:rsid w:val="003342DE"/>
    <w:rsid w:val="0033650E"/>
    <w:rsid w:val="003368A0"/>
    <w:rsid w:val="003372CB"/>
    <w:rsid w:val="003376C0"/>
    <w:rsid w:val="003379B3"/>
    <w:rsid w:val="00337CF2"/>
    <w:rsid w:val="00337D24"/>
    <w:rsid w:val="0034112E"/>
    <w:rsid w:val="00341294"/>
    <w:rsid w:val="0034153C"/>
    <w:rsid w:val="00342240"/>
    <w:rsid w:val="00342AE2"/>
    <w:rsid w:val="00342C7C"/>
    <w:rsid w:val="003454B9"/>
    <w:rsid w:val="0034580F"/>
    <w:rsid w:val="00345C83"/>
    <w:rsid w:val="00345D6C"/>
    <w:rsid w:val="00346B2F"/>
    <w:rsid w:val="00346B69"/>
    <w:rsid w:val="00350E94"/>
    <w:rsid w:val="003519C8"/>
    <w:rsid w:val="00353596"/>
    <w:rsid w:val="00354DB8"/>
    <w:rsid w:val="00356512"/>
    <w:rsid w:val="003604DF"/>
    <w:rsid w:val="003610B5"/>
    <w:rsid w:val="0036130E"/>
    <w:rsid w:val="00361DDF"/>
    <w:rsid w:val="00363183"/>
    <w:rsid w:val="003632F0"/>
    <w:rsid w:val="00363C69"/>
    <w:rsid w:val="003652D9"/>
    <w:rsid w:val="00365B8D"/>
    <w:rsid w:val="0036692D"/>
    <w:rsid w:val="00366A99"/>
    <w:rsid w:val="00366C01"/>
    <w:rsid w:val="00366C5D"/>
    <w:rsid w:val="00366CAB"/>
    <w:rsid w:val="00367BF9"/>
    <w:rsid w:val="00367D8A"/>
    <w:rsid w:val="003706B6"/>
    <w:rsid w:val="00370B86"/>
    <w:rsid w:val="00371405"/>
    <w:rsid w:val="00371CB9"/>
    <w:rsid w:val="003732D7"/>
    <w:rsid w:val="003735A9"/>
    <w:rsid w:val="0037369A"/>
    <w:rsid w:val="003736EE"/>
    <w:rsid w:val="00373CB9"/>
    <w:rsid w:val="00374A44"/>
    <w:rsid w:val="00374C92"/>
    <w:rsid w:val="0037534C"/>
    <w:rsid w:val="0037549B"/>
    <w:rsid w:val="00375762"/>
    <w:rsid w:val="00375F53"/>
    <w:rsid w:val="00376497"/>
    <w:rsid w:val="003765AE"/>
    <w:rsid w:val="003769DE"/>
    <w:rsid w:val="00377AB6"/>
    <w:rsid w:val="00377F2A"/>
    <w:rsid w:val="003805DF"/>
    <w:rsid w:val="00380661"/>
    <w:rsid w:val="00380E31"/>
    <w:rsid w:val="0038144C"/>
    <w:rsid w:val="00381620"/>
    <w:rsid w:val="00383115"/>
    <w:rsid w:val="00383387"/>
    <w:rsid w:val="00383ED0"/>
    <w:rsid w:val="0038404C"/>
    <w:rsid w:val="003843AA"/>
    <w:rsid w:val="00384CBD"/>
    <w:rsid w:val="003852CB"/>
    <w:rsid w:val="00385701"/>
    <w:rsid w:val="003859EA"/>
    <w:rsid w:val="00385E18"/>
    <w:rsid w:val="003864E6"/>
    <w:rsid w:val="00386A9F"/>
    <w:rsid w:val="00386C0F"/>
    <w:rsid w:val="00386FD1"/>
    <w:rsid w:val="003874BF"/>
    <w:rsid w:val="00387840"/>
    <w:rsid w:val="00387DDA"/>
    <w:rsid w:val="00387F66"/>
    <w:rsid w:val="00391164"/>
    <w:rsid w:val="00391342"/>
    <w:rsid w:val="00391695"/>
    <w:rsid w:val="0039186D"/>
    <w:rsid w:val="00391EC1"/>
    <w:rsid w:val="0039333A"/>
    <w:rsid w:val="003934B3"/>
    <w:rsid w:val="0039396B"/>
    <w:rsid w:val="00393BCC"/>
    <w:rsid w:val="00393C3B"/>
    <w:rsid w:val="003940DD"/>
    <w:rsid w:val="00394ADB"/>
    <w:rsid w:val="00394F7B"/>
    <w:rsid w:val="00395F1E"/>
    <w:rsid w:val="003963C8"/>
    <w:rsid w:val="00397537"/>
    <w:rsid w:val="003976A6"/>
    <w:rsid w:val="003A03B2"/>
    <w:rsid w:val="003A11D8"/>
    <w:rsid w:val="003A1D61"/>
    <w:rsid w:val="003A1F8E"/>
    <w:rsid w:val="003A1FFE"/>
    <w:rsid w:val="003A3525"/>
    <w:rsid w:val="003A37A6"/>
    <w:rsid w:val="003A38AD"/>
    <w:rsid w:val="003A3BC1"/>
    <w:rsid w:val="003A3FBF"/>
    <w:rsid w:val="003A551F"/>
    <w:rsid w:val="003A69E2"/>
    <w:rsid w:val="003A6DB9"/>
    <w:rsid w:val="003A7A33"/>
    <w:rsid w:val="003B0157"/>
    <w:rsid w:val="003B04E4"/>
    <w:rsid w:val="003B0545"/>
    <w:rsid w:val="003B05CC"/>
    <w:rsid w:val="003B088C"/>
    <w:rsid w:val="003B1B9E"/>
    <w:rsid w:val="003B5025"/>
    <w:rsid w:val="003B5622"/>
    <w:rsid w:val="003B68CA"/>
    <w:rsid w:val="003B6A4B"/>
    <w:rsid w:val="003C0DF0"/>
    <w:rsid w:val="003C1494"/>
    <w:rsid w:val="003C18C2"/>
    <w:rsid w:val="003C1B84"/>
    <w:rsid w:val="003C2903"/>
    <w:rsid w:val="003C2A85"/>
    <w:rsid w:val="003C2B1E"/>
    <w:rsid w:val="003C3049"/>
    <w:rsid w:val="003C3CAA"/>
    <w:rsid w:val="003C5F61"/>
    <w:rsid w:val="003C6D07"/>
    <w:rsid w:val="003C736D"/>
    <w:rsid w:val="003C7AB6"/>
    <w:rsid w:val="003D005C"/>
    <w:rsid w:val="003D06C2"/>
    <w:rsid w:val="003D0DEB"/>
    <w:rsid w:val="003D1242"/>
    <w:rsid w:val="003D228E"/>
    <w:rsid w:val="003D3137"/>
    <w:rsid w:val="003D31A2"/>
    <w:rsid w:val="003D3A38"/>
    <w:rsid w:val="003D4388"/>
    <w:rsid w:val="003D5B03"/>
    <w:rsid w:val="003D6A52"/>
    <w:rsid w:val="003D73B0"/>
    <w:rsid w:val="003E08CB"/>
    <w:rsid w:val="003E0D9E"/>
    <w:rsid w:val="003E0F88"/>
    <w:rsid w:val="003E18BC"/>
    <w:rsid w:val="003E21DB"/>
    <w:rsid w:val="003E2B50"/>
    <w:rsid w:val="003E4ACF"/>
    <w:rsid w:val="003E4C55"/>
    <w:rsid w:val="003E56BF"/>
    <w:rsid w:val="003E5A87"/>
    <w:rsid w:val="003E6016"/>
    <w:rsid w:val="003E6083"/>
    <w:rsid w:val="003E6554"/>
    <w:rsid w:val="003F07A0"/>
    <w:rsid w:val="003F0987"/>
    <w:rsid w:val="003F260B"/>
    <w:rsid w:val="003F3DB9"/>
    <w:rsid w:val="003F4A74"/>
    <w:rsid w:val="003F52A5"/>
    <w:rsid w:val="003F5BD8"/>
    <w:rsid w:val="003F5D59"/>
    <w:rsid w:val="003F5DA1"/>
    <w:rsid w:val="003F6898"/>
    <w:rsid w:val="003F6BE2"/>
    <w:rsid w:val="003F7532"/>
    <w:rsid w:val="004002A4"/>
    <w:rsid w:val="004017E2"/>
    <w:rsid w:val="00402528"/>
    <w:rsid w:val="004026D7"/>
    <w:rsid w:val="00403117"/>
    <w:rsid w:val="00403A7E"/>
    <w:rsid w:val="00403DA9"/>
    <w:rsid w:val="004044C7"/>
    <w:rsid w:val="00404711"/>
    <w:rsid w:val="004055FA"/>
    <w:rsid w:val="0040683F"/>
    <w:rsid w:val="00406962"/>
    <w:rsid w:val="00406A70"/>
    <w:rsid w:val="00407DB4"/>
    <w:rsid w:val="0041023C"/>
    <w:rsid w:val="00410676"/>
    <w:rsid w:val="004108B3"/>
    <w:rsid w:val="004119D4"/>
    <w:rsid w:val="00411F98"/>
    <w:rsid w:val="00412115"/>
    <w:rsid w:val="00412E33"/>
    <w:rsid w:val="00416D49"/>
    <w:rsid w:val="00416DF7"/>
    <w:rsid w:val="004176C2"/>
    <w:rsid w:val="004177CE"/>
    <w:rsid w:val="00417E74"/>
    <w:rsid w:val="004208A3"/>
    <w:rsid w:val="00420A41"/>
    <w:rsid w:val="004213A4"/>
    <w:rsid w:val="00421B97"/>
    <w:rsid w:val="00421B9D"/>
    <w:rsid w:val="00421D7D"/>
    <w:rsid w:val="00421DD9"/>
    <w:rsid w:val="00421F9D"/>
    <w:rsid w:val="00423681"/>
    <w:rsid w:val="00423CC8"/>
    <w:rsid w:val="00423F19"/>
    <w:rsid w:val="00424C34"/>
    <w:rsid w:val="00426362"/>
    <w:rsid w:val="004263E0"/>
    <w:rsid w:val="00426678"/>
    <w:rsid w:val="004268CF"/>
    <w:rsid w:val="004272D4"/>
    <w:rsid w:val="004274AD"/>
    <w:rsid w:val="0042771E"/>
    <w:rsid w:val="004303B8"/>
    <w:rsid w:val="00430AD9"/>
    <w:rsid w:val="00430E0B"/>
    <w:rsid w:val="004320BC"/>
    <w:rsid w:val="00432310"/>
    <w:rsid w:val="00432840"/>
    <w:rsid w:val="004328DA"/>
    <w:rsid w:val="0043388A"/>
    <w:rsid w:val="00433AE4"/>
    <w:rsid w:val="00433EEB"/>
    <w:rsid w:val="0043462D"/>
    <w:rsid w:val="00434D71"/>
    <w:rsid w:val="004357B0"/>
    <w:rsid w:val="00436118"/>
    <w:rsid w:val="0043678C"/>
    <w:rsid w:val="00436941"/>
    <w:rsid w:val="00437AA1"/>
    <w:rsid w:val="00437AC6"/>
    <w:rsid w:val="004402ED"/>
    <w:rsid w:val="00440927"/>
    <w:rsid w:val="00441662"/>
    <w:rsid w:val="00441ECF"/>
    <w:rsid w:val="00441F72"/>
    <w:rsid w:val="00442AF1"/>
    <w:rsid w:val="00442BC3"/>
    <w:rsid w:val="00442F92"/>
    <w:rsid w:val="00443164"/>
    <w:rsid w:val="004443FB"/>
    <w:rsid w:val="00444A0B"/>
    <w:rsid w:val="00445410"/>
    <w:rsid w:val="00445B3C"/>
    <w:rsid w:val="004464F0"/>
    <w:rsid w:val="0044753D"/>
    <w:rsid w:val="004478FB"/>
    <w:rsid w:val="00447911"/>
    <w:rsid w:val="0045008F"/>
    <w:rsid w:val="00450674"/>
    <w:rsid w:val="0045097B"/>
    <w:rsid w:val="00450ABE"/>
    <w:rsid w:val="00450BF7"/>
    <w:rsid w:val="00450BFF"/>
    <w:rsid w:val="004511F0"/>
    <w:rsid w:val="00451203"/>
    <w:rsid w:val="004514C5"/>
    <w:rsid w:val="00451567"/>
    <w:rsid w:val="00452FA4"/>
    <w:rsid w:val="00453462"/>
    <w:rsid w:val="00453B3E"/>
    <w:rsid w:val="00454724"/>
    <w:rsid w:val="00454AD6"/>
    <w:rsid w:val="00454DE8"/>
    <w:rsid w:val="0045647B"/>
    <w:rsid w:val="00456B3B"/>
    <w:rsid w:val="004574C2"/>
    <w:rsid w:val="004577FB"/>
    <w:rsid w:val="004602BF"/>
    <w:rsid w:val="00460350"/>
    <w:rsid w:val="0046152F"/>
    <w:rsid w:val="00461664"/>
    <w:rsid w:val="004637F9"/>
    <w:rsid w:val="00463E41"/>
    <w:rsid w:val="004645FF"/>
    <w:rsid w:val="0046526B"/>
    <w:rsid w:val="00465A70"/>
    <w:rsid w:val="00465CC0"/>
    <w:rsid w:val="00465E35"/>
    <w:rsid w:val="00466C24"/>
    <w:rsid w:val="00467252"/>
    <w:rsid w:val="00467C2C"/>
    <w:rsid w:val="004701E5"/>
    <w:rsid w:val="00470398"/>
    <w:rsid w:val="00471004"/>
    <w:rsid w:val="004711A7"/>
    <w:rsid w:val="00471ED5"/>
    <w:rsid w:val="00472A57"/>
    <w:rsid w:val="004740EB"/>
    <w:rsid w:val="004753E1"/>
    <w:rsid w:val="004754FC"/>
    <w:rsid w:val="00475839"/>
    <w:rsid w:val="004758DA"/>
    <w:rsid w:val="00476450"/>
    <w:rsid w:val="0047646F"/>
    <w:rsid w:val="00476B51"/>
    <w:rsid w:val="00476EB7"/>
    <w:rsid w:val="00480BA1"/>
    <w:rsid w:val="00480D24"/>
    <w:rsid w:val="0048127D"/>
    <w:rsid w:val="0048164B"/>
    <w:rsid w:val="004816B3"/>
    <w:rsid w:val="00481AD5"/>
    <w:rsid w:val="00481FFC"/>
    <w:rsid w:val="0048221D"/>
    <w:rsid w:val="00482340"/>
    <w:rsid w:val="0048319D"/>
    <w:rsid w:val="00484DBF"/>
    <w:rsid w:val="00484F8A"/>
    <w:rsid w:val="00485981"/>
    <w:rsid w:val="00485DD2"/>
    <w:rsid w:val="00486015"/>
    <w:rsid w:val="00486BBE"/>
    <w:rsid w:val="00487A2B"/>
    <w:rsid w:val="00487E80"/>
    <w:rsid w:val="00490A2A"/>
    <w:rsid w:val="004919D7"/>
    <w:rsid w:val="00491F79"/>
    <w:rsid w:val="00492811"/>
    <w:rsid w:val="00493913"/>
    <w:rsid w:val="0049457B"/>
    <w:rsid w:val="00495302"/>
    <w:rsid w:val="00495363"/>
    <w:rsid w:val="004960FC"/>
    <w:rsid w:val="00496276"/>
    <w:rsid w:val="00497797"/>
    <w:rsid w:val="004978CA"/>
    <w:rsid w:val="004A023D"/>
    <w:rsid w:val="004A0AA4"/>
    <w:rsid w:val="004A17A6"/>
    <w:rsid w:val="004A1800"/>
    <w:rsid w:val="004A2396"/>
    <w:rsid w:val="004A3A44"/>
    <w:rsid w:val="004A4168"/>
    <w:rsid w:val="004A597C"/>
    <w:rsid w:val="004A7181"/>
    <w:rsid w:val="004A7863"/>
    <w:rsid w:val="004A7E35"/>
    <w:rsid w:val="004B099C"/>
    <w:rsid w:val="004B0D6B"/>
    <w:rsid w:val="004B14ED"/>
    <w:rsid w:val="004B17C1"/>
    <w:rsid w:val="004B1F4B"/>
    <w:rsid w:val="004B25D4"/>
    <w:rsid w:val="004B280C"/>
    <w:rsid w:val="004B2BA9"/>
    <w:rsid w:val="004B3395"/>
    <w:rsid w:val="004B3F8C"/>
    <w:rsid w:val="004B4587"/>
    <w:rsid w:val="004B47DE"/>
    <w:rsid w:val="004B4873"/>
    <w:rsid w:val="004B4E43"/>
    <w:rsid w:val="004B551C"/>
    <w:rsid w:val="004B5AFB"/>
    <w:rsid w:val="004B5C0A"/>
    <w:rsid w:val="004B634D"/>
    <w:rsid w:val="004B63F0"/>
    <w:rsid w:val="004B6942"/>
    <w:rsid w:val="004B69FC"/>
    <w:rsid w:val="004B6C4C"/>
    <w:rsid w:val="004B7069"/>
    <w:rsid w:val="004B779E"/>
    <w:rsid w:val="004B7A55"/>
    <w:rsid w:val="004C1D1F"/>
    <w:rsid w:val="004C27A7"/>
    <w:rsid w:val="004C284F"/>
    <w:rsid w:val="004C3D5E"/>
    <w:rsid w:val="004C4302"/>
    <w:rsid w:val="004C4417"/>
    <w:rsid w:val="004C5258"/>
    <w:rsid w:val="004C62EF"/>
    <w:rsid w:val="004C6D4C"/>
    <w:rsid w:val="004C6E75"/>
    <w:rsid w:val="004C6F6B"/>
    <w:rsid w:val="004C7116"/>
    <w:rsid w:val="004C7EFE"/>
    <w:rsid w:val="004C7F93"/>
    <w:rsid w:val="004D038B"/>
    <w:rsid w:val="004D176C"/>
    <w:rsid w:val="004D2471"/>
    <w:rsid w:val="004D270B"/>
    <w:rsid w:val="004D41F9"/>
    <w:rsid w:val="004D48F5"/>
    <w:rsid w:val="004D4B87"/>
    <w:rsid w:val="004D5787"/>
    <w:rsid w:val="004D627C"/>
    <w:rsid w:val="004D62FF"/>
    <w:rsid w:val="004D6475"/>
    <w:rsid w:val="004D7D84"/>
    <w:rsid w:val="004D7EC5"/>
    <w:rsid w:val="004E09C7"/>
    <w:rsid w:val="004E0CF3"/>
    <w:rsid w:val="004E2E6A"/>
    <w:rsid w:val="004E305D"/>
    <w:rsid w:val="004E307E"/>
    <w:rsid w:val="004E4252"/>
    <w:rsid w:val="004E43B9"/>
    <w:rsid w:val="004E5393"/>
    <w:rsid w:val="004E67CD"/>
    <w:rsid w:val="004E6BE6"/>
    <w:rsid w:val="004E7020"/>
    <w:rsid w:val="004E71BA"/>
    <w:rsid w:val="004E7C09"/>
    <w:rsid w:val="004E7F12"/>
    <w:rsid w:val="004F0080"/>
    <w:rsid w:val="004F0FC3"/>
    <w:rsid w:val="004F11CB"/>
    <w:rsid w:val="004F1245"/>
    <w:rsid w:val="004F1F3F"/>
    <w:rsid w:val="004F2175"/>
    <w:rsid w:val="004F22FD"/>
    <w:rsid w:val="004F40C5"/>
    <w:rsid w:val="004F5C5A"/>
    <w:rsid w:val="004F6BE1"/>
    <w:rsid w:val="004F6EF1"/>
    <w:rsid w:val="004F7239"/>
    <w:rsid w:val="004F7823"/>
    <w:rsid w:val="0050044E"/>
    <w:rsid w:val="00500460"/>
    <w:rsid w:val="00500FFC"/>
    <w:rsid w:val="00501DFF"/>
    <w:rsid w:val="00503B56"/>
    <w:rsid w:val="00504316"/>
    <w:rsid w:val="00504358"/>
    <w:rsid w:val="005048CE"/>
    <w:rsid w:val="00504B48"/>
    <w:rsid w:val="0050586A"/>
    <w:rsid w:val="00505C09"/>
    <w:rsid w:val="0050652A"/>
    <w:rsid w:val="0051018E"/>
    <w:rsid w:val="00510798"/>
    <w:rsid w:val="00511271"/>
    <w:rsid w:val="00511A49"/>
    <w:rsid w:val="00511D1A"/>
    <w:rsid w:val="005128DE"/>
    <w:rsid w:val="00512EDC"/>
    <w:rsid w:val="00513080"/>
    <w:rsid w:val="00513327"/>
    <w:rsid w:val="005133FA"/>
    <w:rsid w:val="00513C64"/>
    <w:rsid w:val="005144BE"/>
    <w:rsid w:val="00514CA3"/>
    <w:rsid w:val="00515908"/>
    <w:rsid w:val="00515BEA"/>
    <w:rsid w:val="005160BE"/>
    <w:rsid w:val="00516D26"/>
    <w:rsid w:val="00520A45"/>
    <w:rsid w:val="0052125F"/>
    <w:rsid w:val="0052170F"/>
    <w:rsid w:val="005220EA"/>
    <w:rsid w:val="00522802"/>
    <w:rsid w:val="00522A07"/>
    <w:rsid w:val="00523533"/>
    <w:rsid w:val="00524CFF"/>
    <w:rsid w:val="00525E50"/>
    <w:rsid w:val="005261BF"/>
    <w:rsid w:val="00526C35"/>
    <w:rsid w:val="005302BA"/>
    <w:rsid w:val="00532F5E"/>
    <w:rsid w:val="00532FE8"/>
    <w:rsid w:val="00533117"/>
    <w:rsid w:val="00533567"/>
    <w:rsid w:val="005346FB"/>
    <w:rsid w:val="00534AB0"/>
    <w:rsid w:val="00535A51"/>
    <w:rsid w:val="00535E66"/>
    <w:rsid w:val="0053640E"/>
    <w:rsid w:val="005376FC"/>
    <w:rsid w:val="00537CF3"/>
    <w:rsid w:val="00537D8C"/>
    <w:rsid w:val="00540772"/>
    <w:rsid w:val="0054096A"/>
    <w:rsid w:val="005410AD"/>
    <w:rsid w:val="00542268"/>
    <w:rsid w:val="00542800"/>
    <w:rsid w:val="00542E85"/>
    <w:rsid w:val="0054309A"/>
    <w:rsid w:val="00544147"/>
    <w:rsid w:val="0054472F"/>
    <w:rsid w:val="0054490C"/>
    <w:rsid w:val="005449DD"/>
    <w:rsid w:val="00545428"/>
    <w:rsid w:val="005462F6"/>
    <w:rsid w:val="00547374"/>
    <w:rsid w:val="005474F9"/>
    <w:rsid w:val="0054768F"/>
    <w:rsid w:val="005478FA"/>
    <w:rsid w:val="005503C5"/>
    <w:rsid w:val="00550CBC"/>
    <w:rsid w:val="00551C9D"/>
    <w:rsid w:val="00551FCD"/>
    <w:rsid w:val="0055279F"/>
    <w:rsid w:val="00552D8E"/>
    <w:rsid w:val="0055316D"/>
    <w:rsid w:val="005533AF"/>
    <w:rsid w:val="00553E70"/>
    <w:rsid w:val="005544B3"/>
    <w:rsid w:val="00554923"/>
    <w:rsid w:val="00554E65"/>
    <w:rsid w:val="00556293"/>
    <w:rsid w:val="00556D20"/>
    <w:rsid w:val="005576CB"/>
    <w:rsid w:val="00557863"/>
    <w:rsid w:val="005601ED"/>
    <w:rsid w:val="005608ED"/>
    <w:rsid w:val="00560F78"/>
    <w:rsid w:val="005614FD"/>
    <w:rsid w:val="005617ED"/>
    <w:rsid w:val="005618F3"/>
    <w:rsid w:val="005623E5"/>
    <w:rsid w:val="005631C8"/>
    <w:rsid w:val="00563466"/>
    <w:rsid w:val="00563960"/>
    <w:rsid w:val="0056524D"/>
    <w:rsid w:val="005656DB"/>
    <w:rsid w:val="00565AE0"/>
    <w:rsid w:val="00565C11"/>
    <w:rsid w:val="00565E39"/>
    <w:rsid w:val="00566D45"/>
    <w:rsid w:val="005674EF"/>
    <w:rsid w:val="00567580"/>
    <w:rsid w:val="00567FCA"/>
    <w:rsid w:val="0057080C"/>
    <w:rsid w:val="005709DC"/>
    <w:rsid w:val="00570B83"/>
    <w:rsid w:val="00572636"/>
    <w:rsid w:val="0057295E"/>
    <w:rsid w:val="00572D13"/>
    <w:rsid w:val="00572E1E"/>
    <w:rsid w:val="0057318F"/>
    <w:rsid w:val="005736E1"/>
    <w:rsid w:val="00573A02"/>
    <w:rsid w:val="00573C23"/>
    <w:rsid w:val="00574091"/>
    <w:rsid w:val="005748D3"/>
    <w:rsid w:val="005752CB"/>
    <w:rsid w:val="00575C8D"/>
    <w:rsid w:val="00575D0C"/>
    <w:rsid w:val="00576518"/>
    <w:rsid w:val="0057691F"/>
    <w:rsid w:val="00576A30"/>
    <w:rsid w:val="00577C8B"/>
    <w:rsid w:val="005806E6"/>
    <w:rsid w:val="0058093D"/>
    <w:rsid w:val="00582800"/>
    <w:rsid w:val="00582E25"/>
    <w:rsid w:val="00583124"/>
    <w:rsid w:val="00583E97"/>
    <w:rsid w:val="00583FD5"/>
    <w:rsid w:val="0058471C"/>
    <w:rsid w:val="00584B46"/>
    <w:rsid w:val="00584F54"/>
    <w:rsid w:val="00586760"/>
    <w:rsid w:val="00590156"/>
    <w:rsid w:val="0059046C"/>
    <w:rsid w:val="005907FB"/>
    <w:rsid w:val="00590B42"/>
    <w:rsid w:val="00590D7D"/>
    <w:rsid w:val="00590F76"/>
    <w:rsid w:val="00591CDB"/>
    <w:rsid w:val="005925ED"/>
    <w:rsid w:val="00592B5A"/>
    <w:rsid w:val="005935C1"/>
    <w:rsid w:val="005939EF"/>
    <w:rsid w:val="00594427"/>
    <w:rsid w:val="0059469D"/>
    <w:rsid w:val="00594714"/>
    <w:rsid w:val="00594A27"/>
    <w:rsid w:val="00594E72"/>
    <w:rsid w:val="005961A8"/>
    <w:rsid w:val="005965C4"/>
    <w:rsid w:val="00596968"/>
    <w:rsid w:val="005977CB"/>
    <w:rsid w:val="00597D8E"/>
    <w:rsid w:val="00597E2C"/>
    <w:rsid w:val="005A00A9"/>
    <w:rsid w:val="005A1CA3"/>
    <w:rsid w:val="005A2BED"/>
    <w:rsid w:val="005A2D68"/>
    <w:rsid w:val="005A35C6"/>
    <w:rsid w:val="005A45AA"/>
    <w:rsid w:val="005A53D5"/>
    <w:rsid w:val="005A58D3"/>
    <w:rsid w:val="005A5C08"/>
    <w:rsid w:val="005A5CA6"/>
    <w:rsid w:val="005A60FD"/>
    <w:rsid w:val="005A66E8"/>
    <w:rsid w:val="005A7D9E"/>
    <w:rsid w:val="005A7E77"/>
    <w:rsid w:val="005B0711"/>
    <w:rsid w:val="005B0C54"/>
    <w:rsid w:val="005B0CD9"/>
    <w:rsid w:val="005B0E19"/>
    <w:rsid w:val="005B2134"/>
    <w:rsid w:val="005B227A"/>
    <w:rsid w:val="005B282F"/>
    <w:rsid w:val="005B2D5E"/>
    <w:rsid w:val="005B354E"/>
    <w:rsid w:val="005B36B6"/>
    <w:rsid w:val="005B3AF4"/>
    <w:rsid w:val="005B3BB8"/>
    <w:rsid w:val="005B4186"/>
    <w:rsid w:val="005B51AA"/>
    <w:rsid w:val="005B5BFF"/>
    <w:rsid w:val="005B5C39"/>
    <w:rsid w:val="005B6EB5"/>
    <w:rsid w:val="005B71B1"/>
    <w:rsid w:val="005B7406"/>
    <w:rsid w:val="005C0D81"/>
    <w:rsid w:val="005C0EED"/>
    <w:rsid w:val="005C22F6"/>
    <w:rsid w:val="005C23A3"/>
    <w:rsid w:val="005C29C0"/>
    <w:rsid w:val="005C2A52"/>
    <w:rsid w:val="005C2A73"/>
    <w:rsid w:val="005C2AF1"/>
    <w:rsid w:val="005C3075"/>
    <w:rsid w:val="005C4161"/>
    <w:rsid w:val="005C4836"/>
    <w:rsid w:val="005C50B5"/>
    <w:rsid w:val="005C5870"/>
    <w:rsid w:val="005C5995"/>
    <w:rsid w:val="005C60FE"/>
    <w:rsid w:val="005C6264"/>
    <w:rsid w:val="005C69F1"/>
    <w:rsid w:val="005C7C02"/>
    <w:rsid w:val="005C7D1C"/>
    <w:rsid w:val="005C7D35"/>
    <w:rsid w:val="005D0098"/>
    <w:rsid w:val="005D01CF"/>
    <w:rsid w:val="005D0645"/>
    <w:rsid w:val="005D06A4"/>
    <w:rsid w:val="005D07A1"/>
    <w:rsid w:val="005D0F7C"/>
    <w:rsid w:val="005D195C"/>
    <w:rsid w:val="005D2EA1"/>
    <w:rsid w:val="005D2F81"/>
    <w:rsid w:val="005D3757"/>
    <w:rsid w:val="005D4703"/>
    <w:rsid w:val="005D4A6B"/>
    <w:rsid w:val="005D510E"/>
    <w:rsid w:val="005D56DC"/>
    <w:rsid w:val="005D5E1C"/>
    <w:rsid w:val="005D5EA9"/>
    <w:rsid w:val="005D5F9E"/>
    <w:rsid w:val="005D661A"/>
    <w:rsid w:val="005D704B"/>
    <w:rsid w:val="005D70FF"/>
    <w:rsid w:val="005D7361"/>
    <w:rsid w:val="005D7AD6"/>
    <w:rsid w:val="005E09CD"/>
    <w:rsid w:val="005E2225"/>
    <w:rsid w:val="005E2273"/>
    <w:rsid w:val="005E2306"/>
    <w:rsid w:val="005E35FB"/>
    <w:rsid w:val="005E413C"/>
    <w:rsid w:val="005E464C"/>
    <w:rsid w:val="005E492A"/>
    <w:rsid w:val="005E4D9C"/>
    <w:rsid w:val="005E4E21"/>
    <w:rsid w:val="005E522F"/>
    <w:rsid w:val="005E5330"/>
    <w:rsid w:val="005E573E"/>
    <w:rsid w:val="005E609F"/>
    <w:rsid w:val="005E62A2"/>
    <w:rsid w:val="005E67D5"/>
    <w:rsid w:val="005E6968"/>
    <w:rsid w:val="005E71B3"/>
    <w:rsid w:val="005E73E1"/>
    <w:rsid w:val="005F0389"/>
    <w:rsid w:val="005F0996"/>
    <w:rsid w:val="005F10A5"/>
    <w:rsid w:val="005F1D02"/>
    <w:rsid w:val="005F2C5C"/>
    <w:rsid w:val="005F3646"/>
    <w:rsid w:val="005F3A1D"/>
    <w:rsid w:val="005F40D5"/>
    <w:rsid w:val="005F41F4"/>
    <w:rsid w:val="005F534F"/>
    <w:rsid w:val="005F54A0"/>
    <w:rsid w:val="005F596A"/>
    <w:rsid w:val="005F63EC"/>
    <w:rsid w:val="005F6DD8"/>
    <w:rsid w:val="005F6EB7"/>
    <w:rsid w:val="005F7DE5"/>
    <w:rsid w:val="006020EF"/>
    <w:rsid w:val="00602621"/>
    <w:rsid w:val="00602656"/>
    <w:rsid w:val="006032AB"/>
    <w:rsid w:val="00604265"/>
    <w:rsid w:val="00605416"/>
    <w:rsid w:val="00606492"/>
    <w:rsid w:val="006067F5"/>
    <w:rsid w:val="00607481"/>
    <w:rsid w:val="0060790F"/>
    <w:rsid w:val="00607C05"/>
    <w:rsid w:val="00607C57"/>
    <w:rsid w:val="00607C73"/>
    <w:rsid w:val="00611960"/>
    <w:rsid w:val="006119B2"/>
    <w:rsid w:val="00611C20"/>
    <w:rsid w:val="00612748"/>
    <w:rsid w:val="00612A54"/>
    <w:rsid w:val="0061324E"/>
    <w:rsid w:val="00613711"/>
    <w:rsid w:val="00613AFC"/>
    <w:rsid w:val="00613F5B"/>
    <w:rsid w:val="0061406F"/>
    <w:rsid w:val="006147AA"/>
    <w:rsid w:val="00616259"/>
    <w:rsid w:val="00616331"/>
    <w:rsid w:val="00617096"/>
    <w:rsid w:val="006172A5"/>
    <w:rsid w:val="0061766C"/>
    <w:rsid w:val="00617B2F"/>
    <w:rsid w:val="00620216"/>
    <w:rsid w:val="00620E28"/>
    <w:rsid w:val="006221EC"/>
    <w:rsid w:val="00622966"/>
    <w:rsid w:val="00622AE3"/>
    <w:rsid w:val="00623174"/>
    <w:rsid w:val="00623180"/>
    <w:rsid w:val="006233C6"/>
    <w:rsid w:val="006235C1"/>
    <w:rsid w:val="00624BF9"/>
    <w:rsid w:val="00625187"/>
    <w:rsid w:val="00626797"/>
    <w:rsid w:val="00626D58"/>
    <w:rsid w:val="006271EF"/>
    <w:rsid w:val="00627FD7"/>
    <w:rsid w:val="00630049"/>
    <w:rsid w:val="006303FD"/>
    <w:rsid w:val="006304DB"/>
    <w:rsid w:val="00630BFB"/>
    <w:rsid w:val="006316FD"/>
    <w:rsid w:val="00632299"/>
    <w:rsid w:val="00632506"/>
    <w:rsid w:val="006339BE"/>
    <w:rsid w:val="00633E55"/>
    <w:rsid w:val="00636119"/>
    <w:rsid w:val="0063726C"/>
    <w:rsid w:val="00637838"/>
    <w:rsid w:val="00637C7A"/>
    <w:rsid w:val="00640971"/>
    <w:rsid w:val="006420D5"/>
    <w:rsid w:val="00643048"/>
    <w:rsid w:val="00643101"/>
    <w:rsid w:val="006435CE"/>
    <w:rsid w:val="00643DA5"/>
    <w:rsid w:val="00645693"/>
    <w:rsid w:val="00645E82"/>
    <w:rsid w:val="00646543"/>
    <w:rsid w:val="00646ED4"/>
    <w:rsid w:val="0064713B"/>
    <w:rsid w:val="00647993"/>
    <w:rsid w:val="00651356"/>
    <w:rsid w:val="006520F8"/>
    <w:rsid w:val="006521C4"/>
    <w:rsid w:val="00652324"/>
    <w:rsid w:val="00652347"/>
    <w:rsid w:val="00652509"/>
    <w:rsid w:val="00653B33"/>
    <w:rsid w:val="00653E42"/>
    <w:rsid w:val="0065487F"/>
    <w:rsid w:val="006553BC"/>
    <w:rsid w:val="006554B0"/>
    <w:rsid w:val="00655605"/>
    <w:rsid w:val="006558EC"/>
    <w:rsid w:val="00655E49"/>
    <w:rsid w:val="00656028"/>
    <w:rsid w:val="00656FFB"/>
    <w:rsid w:val="00657361"/>
    <w:rsid w:val="00657A2D"/>
    <w:rsid w:val="00657E03"/>
    <w:rsid w:val="00657E78"/>
    <w:rsid w:val="00657F15"/>
    <w:rsid w:val="006601CB"/>
    <w:rsid w:val="006608A7"/>
    <w:rsid w:val="006617DE"/>
    <w:rsid w:val="006628D7"/>
    <w:rsid w:val="00663971"/>
    <w:rsid w:val="006640A2"/>
    <w:rsid w:val="00664D89"/>
    <w:rsid w:val="0066725E"/>
    <w:rsid w:val="0066740F"/>
    <w:rsid w:val="00667715"/>
    <w:rsid w:val="00670B92"/>
    <w:rsid w:val="00671FAD"/>
    <w:rsid w:val="00672E16"/>
    <w:rsid w:val="00674458"/>
    <w:rsid w:val="00674766"/>
    <w:rsid w:val="00675039"/>
    <w:rsid w:val="006755D0"/>
    <w:rsid w:val="00676039"/>
    <w:rsid w:val="00676332"/>
    <w:rsid w:val="00676534"/>
    <w:rsid w:val="00680673"/>
    <w:rsid w:val="006808E0"/>
    <w:rsid w:val="00681607"/>
    <w:rsid w:val="00682317"/>
    <w:rsid w:val="00683055"/>
    <w:rsid w:val="006833E6"/>
    <w:rsid w:val="0068474F"/>
    <w:rsid w:val="006864F1"/>
    <w:rsid w:val="0068741C"/>
    <w:rsid w:val="00690440"/>
    <w:rsid w:val="00690499"/>
    <w:rsid w:val="0069153B"/>
    <w:rsid w:val="00693581"/>
    <w:rsid w:val="006950FC"/>
    <w:rsid w:val="006952D0"/>
    <w:rsid w:val="00696461"/>
    <w:rsid w:val="0069659B"/>
    <w:rsid w:val="00696C4C"/>
    <w:rsid w:val="00696F42"/>
    <w:rsid w:val="0069702C"/>
    <w:rsid w:val="0069738C"/>
    <w:rsid w:val="00697C08"/>
    <w:rsid w:val="006A00B7"/>
    <w:rsid w:val="006A00F7"/>
    <w:rsid w:val="006A0410"/>
    <w:rsid w:val="006A066B"/>
    <w:rsid w:val="006A0A4E"/>
    <w:rsid w:val="006A13DE"/>
    <w:rsid w:val="006A1855"/>
    <w:rsid w:val="006A2396"/>
    <w:rsid w:val="006A23F9"/>
    <w:rsid w:val="006A2482"/>
    <w:rsid w:val="006A33BC"/>
    <w:rsid w:val="006A3851"/>
    <w:rsid w:val="006A3CB1"/>
    <w:rsid w:val="006A4497"/>
    <w:rsid w:val="006A6509"/>
    <w:rsid w:val="006A7E15"/>
    <w:rsid w:val="006B0FB4"/>
    <w:rsid w:val="006B1DB1"/>
    <w:rsid w:val="006B1E90"/>
    <w:rsid w:val="006B250C"/>
    <w:rsid w:val="006B2658"/>
    <w:rsid w:val="006B2A32"/>
    <w:rsid w:val="006B3400"/>
    <w:rsid w:val="006B4137"/>
    <w:rsid w:val="006B4A45"/>
    <w:rsid w:val="006B6FE8"/>
    <w:rsid w:val="006B73AB"/>
    <w:rsid w:val="006B78B5"/>
    <w:rsid w:val="006B790C"/>
    <w:rsid w:val="006B7AA7"/>
    <w:rsid w:val="006C024A"/>
    <w:rsid w:val="006C1827"/>
    <w:rsid w:val="006C223B"/>
    <w:rsid w:val="006C3335"/>
    <w:rsid w:val="006C3583"/>
    <w:rsid w:val="006C371D"/>
    <w:rsid w:val="006C3F95"/>
    <w:rsid w:val="006C5C21"/>
    <w:rsid w:val="006C5E4B"/>
    <w:rsid w:val="006C60C2"/>
    <w:rsid w:val="006C66CE"/>
    <w:rsid w:val="006C6906"/>
    <w:rsid w:val="006C6FE6"/>
    <w:rsid w:val="006C7B6D"/>
    <w:rsid w:val="006C7EA4"/>
    <w:rsid w:val="006D09BE"/>
    <w:rsid w:val="006D1C29"/>
    <w:rsid w:val="006D2333"/>
    <w:rsid w:val="006D262F"/>
    <w:rsid w:val="006D3DB3"/>
    <w:rsid w:val="006D4758"/>
    <w:rsid w:val="006D4BAD"/>
    <w:rsid w:val="006D599C"/>
    <w:rsid w:val="006D6A8A"/>
    <w:rsid w:val="006D778A"/>
    <w:rsid w:val="006D77B8"/>
    <w:rsid w:val="006D7B48"/>
    <w:rsid w:val="006D7E47"/>
    <w:rsid w:val="006E0B99"/>
    <w:rsid w:val="006E116F"/>
    <w:rsid w:val="006E21BD"/>
    <w:rsid w:val="006E2A45"/>
    <w:rsid w:val="006E30BD"/>
    <w:rsid w:val="006E3505"/>
    <w:rsid w:val="006E37F4"/>
    <w:rsid w:val="006E5521"/>
    <w:rsid w:val="006E5856"/>
    <w:rsid w:val="006E5E5E"/>
    <w:rsid w:val="006E636D"/>
    <w:rsid w:val="006E7EAE"/>
    <w:rsid w:val="006F087A"/>
    <w:rsid w:val="006F16AF"/>
    <w:rsid w:val="006F1DBF"/>
    <w:rsid w:val="006F2660"/>
    <w:rsid w:val="006F2B82"/>
    <w:rsid w:val="006F2D39"/>
    <w:rsid w:val="006F3260"/>
    <w:rsid w:val="006F44C6"/>
    <w:rsid w:val="006F48D6"/>
    <w:rsid w:val="006F48E6"/>
    <w:rsid w:val="006F4A45"/>
    <w:rsid w:val="006F566A"/>
    <w:rsid w:val="006F56EB"/>
    <w:rsid w:val="006F58C2"/>
    <w:rsid w:val="006F5C29"/>
    <w:rsid w:val="006F5D0C"/>
    <w:rsid w:val="006F674C"/>
    <w:rsid w:val="006F6F17"/>
    <w:rsid w:val="006F7015"/>
    <w:rsid w:val="007023E5"/>
    <w:rsid w:val="00702848"/>
    <w:rsid w:val="0070344E"/>
    <w:rsid w:val="00703584"/>
    <w:rsid w:val="007038DE"/>
    <w:rsid w:val="00703FDF"/>
    <w:rsid w:val="007044CD"/>
    <w:rsid w:val="00705FE6"/>
    <w:rsid w:val="00706570"/>
    <w:rsid w:val="00706AC0"/>
    <w:rsid w:val="00707624"/>
    <w:rsid w:val="0070795B"/>
    <w:rsid w:val="00707C93"/>
    <w:rsid w:val="007101AA"/>
    <w:rsid w:val="00710B2E"/>
    <w:rsid w:val="00711939"/>
    <w:rsid w:val="00713265"/>
    <w:rsid w:val="00715447"/>
    <w:rsid w:val="007154E1"/>
    <w:rsid w:val="00715B9A"/>
    <w:rsid w:val="00715CF9"/>
    <w:rsid w:val="00716300"/>
    <w:rsid w:val="007178F9"/>
    <w:rsid w:val="00717CFF"/>
    <w:rsid w:val="00721271"/>
    <w:rsid w:val="0072137F"/>
    <w:rsid w:val="00721490"/>
    <w:rsid w:val="00722120"/>
    <w:rsid w:val="00725D74"/>
    <w:rsid w:val="00726EC6"/>
    <w:rsid w:val="00726FFB"/>
    <w:rsid w:val="00727310"/>
    <w:rsid w:val="0072750B"/>
    <w:rsid w:val="00727AD5"/>
    <w:rsid w:val="00727EDB"/>
    <w:rsid w:val="00730B01"/>
    <w:rsid w:val="00731B1D"/>
    <w:rsid w:val="00731C51"/>
    <w:rsid w:val="00731EBA"/>
    <w:rsid w:val="00733797"/>
    <w:rsid w:val="0073386D"/>
    <w:rsid w:val="00733E5B"/>
    <w:rsid w:val="00734438"/>
    <w:rsid w:val="00734A1B"/>
    <w:rsid w:val="00737819"/>
    <w:rsid w:val="00737A2C"/>
    <w:rsid w:val="0074016F"/>
    <w:rsid w:val="00740F14"/>
    <w:rsid w:val="0074197E"/>
    <w:rsid w:val="00742197"/>
    <w:rsid w:val="00742527"/>
    <w:rsid w:val="00742CF0"/>
    <w:rsid w:val="007436F0"/>
    <w:rsid w:val="00743E13"/>
    <w:rsid w:val="0074402D"/>
    <w:rsid w:val="007441AF"/>
    <w:rsid w:val="00744342"/>
    <w:rsid w:val="007450D0"/>
    <w:rsid w:val="0074527B"/>
    <w:rsid w:val="00745594"/>
    <w:rsid w:val="00745ED1"/>
    <w:rsid w:val="00745F49"/>
    <w:rsid w:val="007467D3"/>
    <w:rsid w:val="00746952"/>
    <w:rsid w:val="00747462"/>
    <w:rsid w:val="007475AB"/>
    <w:rsid w:val="00750061"/>
    <w:rsid w:val="00750224"/>
    <w:rsid w:val="00751DDD"/>
    <w:rsid w:val="00751F63"/>
    <w:rsid w:val="007525DD"/>
    <w:rsid w:val="007526B8"/>
    <w:rsid w:val="007547C9"/>
    <w:rsid w:val="0075488B"/>
    <w:rsid w:val="0075521F"/>
    <w:rsid w:val="007560FB"/>
    <w:rsid w:val="00756631"/>
    <w:rsid w:val="00756AA2"/>
    <w:rsid w:val="00757415"/>
    <w:rsid w:val="0076047C"/>
    <w:rsid w:val="00760509"/>
    <w:rsid w:val="00760FFA"/>
    <w:rsid w:val="007612FC"/>
    <w:rsid w:val="0076155C"/>
    <w:rsid w:val="00761664"/>
    <w:rsid w:val="00761D85"/>
    <w:rsid w:val="00763679"/>
    <w:rsid w:val="007636C4"/>
    <w:rsid w:val="00765686"/>
    <w:rsid w:val="00765DB7"/>
    <w:rsid w:val="00766296"/>
    <w:rsid w:val="00766618"/>
    <w:rsid w:val="007668EC"/>
    <w:rsid w:val="00766C5A"/>
    <w:rsid w:val="007679EE"/>
    <w:rsid w:val="007707B3"/>
    <w:rsid w:val="007707F6"/>
    <w:rsid w:val="0077185A"/>
    <w:rsid w:val="007727EB"/>
    <w:rsid w:val="007731C7"/>
    <w:rsid w:val="0077388A"/>
    <w:rsid w:val="00774142"/>
    <w:rsid w:val="00774279"/>
    <w:rsid w:val="00775D3C"/>
    <w:rsid w:val="00776243"/>
    <w:rsid w:val="0077631A"/>
    <w:rsid w:val="00776B71"/>
    <w:rsid w:val="00776C02"/>
    <w:rsid w:val="0077763E"/>
    <w:rsid w:val="00777D71"/>
    <w:rsid w:val="007802C2"/>
    <w:rsid w:val="007815E0"/>
    <w:rsid w:val="0078181C"/>
    <w:rsid w:val="0078280C"/>
    <w:rsid w:val="0078432D"/>
    <w:rsid w:val="00784AC0"/>
    <w:rsid w:val="00785C28"/>
    <w:rsid w:val="00785CD9"/>
    <w:rsid w:val="007860DC"/>
    <w:rsid w:val="007863FA"/>
    <w:rsid w:val="007878CC"/>
    <w:rsid w:val="00787EEE"/>
    <w:rsid w:val="00790BD1"/>
    <w:rsid w:val="00791441"/>
    <w:rsid w:val="00791F0E"/>
    <w:rsid w:val="00792061"/>
    <w:rsid w:val="007926A5"/>
    <w:rsid w:val="00792B3A"/>
    <w:rsid w:val="007930EB"/>
    <w:rsid w:val="007931B9"/>
    <w:rsid w:val="007936FC"/>
    <w:rsid w:val="00793C98"/>
    <w:rsid w:val="00793DBD"/>
    <w:rsid w:val="00793F9C"/>
    <w:rsid w:val="007941D2"/>
    <w:rsid w:val="00794660"/>
    <w:rsid w:val="0079534F"/>
    <w:rsid w:val="00796C67"/>
    <w:rsid w:val="00796D24"/>
    <w:rsid w:val="00797347"/>
    <w:rsid w:val="007A0F82"/>
    <w:rsid w:val="007A21BB"/>
    <w:rsid w:val="007A21E0"/>
    <w:rsid w:val="007A2869"/>
    <w:rsid w:val="007A2FB4"/>
    <w:rsid w:val="007A3373"/>
    <w:rsid w:val="007A382E"/>
    <w:rsid w:val="007A3969"/>
    <w:rsid w:val="007A4AE4"/>
    <w:rsid w:val="007A4EB1"/>
    <w:rsid w:val="007A5D1E"/>
    <w:rsid w:val="007A5FA5"/>
    <w:rsid w:val="007A68A8"/>
    <w:rsid w:val="007A6E34"/>
    <w:rsid w:val="007A711A"/>
    <w:rsid w:val="007A7C73"/>
    <w:rsid w:val="007B033A"/>
    <w:rsid w:val="007B05C8"/>
    <w:rsid w:val="007B0998"/>
    <w:rsid w:val="007B0BB3"/>
    <w:rsid w:val="007B0EF8"/>
    <w:rsid w:val="007B17E3"/>
    <w:rsid w:val="007B1896"/>
    <w:rsid w:val="007B2EF6"/>
    <w:rsid w:val="007B30C9"/>
    <w:rsid w:val="007B31AD"/>
    <w:rsid w:val="007B3D4F"/>
    <w:rsid w:val="007B5449"/>
    <w:rsid w:val="007B54EA"/>
    <w:rsid w:val="007B5715"/>
    <w:rsid w:val="007B655C"/>
    <w:rsid w:val="007B658A"/>
    <w:rsid w:val="007B7AA9"/>
    <w:rsid w:val="007C003E"/>
    <w:rsid w:val="007C0390"/>
    <w:rsid w:val="007C14F5"/>
    <w:rsid w:val="007C2028"/>
    <w:rsid w:val="007C2074"/>
    <w:rsid w:val="007C27AD"/>
    <w:rsid w:val="007C28D9"/>
    <w:rsid w:val="007C2F62"/>
    <w:rsid w:val="007C3051"/>
    <w:rsid w:val="007C380A"/>
    <w:rsid w:val="007C3F4D"/>
    <w:rsid w:val="007C4C91"/>
    <w:rsid w:val="007C5302"/>
    <w:rsid w:val="007C5521"/>
    <w:rsid w:val="007C5536"/>
    <w:rsid w:val="007C5652"/>
    <w:rsid w:val="007C5A1B"/>
    <w:rsid w:val="007C6895"/>
    <w:rsid w:val="007C7A84"/>
    <w:rsid w:val="007D028B"/>
    <w:rsid w:val="007D0B59"/>
    <w:rsid w:val="007D1E63"/>
    <w:rsid w:val="007D20D2"/>
    <w:rsid w:val="007D2978"/>
    <w:rsid w:val="007D40EA"/>
    <w:rsid w:val="007D60B6"/>
    <w:rsid w:val="007D647F"/>
    <w:rsid w:val="007D6A5E"/>
    <w:rsid w:val="007D7C19"/>
    <w:rsid w:val="007D7ED3"/>
    <w:rsid w:val="007E0775"/>
    <w:rsid w:val="007E16A8"/>
    <w:rsid w:val="007E2BE5"/>
    <w:rsid w:val="007E34D6"/>
    <w:rsid w:val="007E3A39"/>
    <w:rsid w:val="007E3F56"/>
    <w:rsid w:val="007E4ECF"/>
    <w:rsid w:val="007E55E3"/>
    <w:rsid w:val="007E588E"/>
    <w:rsid w:val="007E6641"/>
    <w:rsid w:val="007E6D0E"/>
    <w:rsid w:val="007E6D80"/>
    <w:rsid w:val="007E76C9"/>
    <w:rsid w:val="007E792A"/>
    <w:rsid w:val="007E7C5B"/>
    <w:rsid w:val="007E7F71"/>
    <w:rsid w:val="007F014A"/>
    <w:rsid w:val="007F1490"/>
    <w:rsid w:val="007F1896"/>
    <w:rsid w:val="007F2096"/>
    <w:rsid w:val="007F27E3"/>
    <w:rsid w:val="007F2F92"/>
    <w:rsid w:val="007F30E6"/>
    <w:rsid w:val="007F3C0D"/>
    <w:rsid w:val="007F3DCD"/>
    <w:rsid w:val="007F40C5"/>
    <w:rsid w:val="007F47ED"/>
    <w:rsid w:val="007F56FA"/>
    <w:rsid w:val="007F6121"/>
    <w:rsid w:val="007F67A7"/>
    <w:rsid w:val="007F6AEB"/>
    <w:rsid w:val="007F6D34"/>
    <w:rsid w:val="007F7121"/>
    <w:rsid w:val="007F7424"/>
    <w:rsid w:val="007F7AE9"/>
    <w:rsid w:val="007F7DF1"/>
    <w:rsid w:val="00800901"/>
    <w:rsid w:val="00800BCC"/>
    <w:rsid w:val="00800DF4"/>
    <w:rsid w:val="008011E5"/>
    <w:rsid w:val="00801B0E"/>
    <w:rsid w:val="0080365E"/>
    <w:rsid w:val="00805345"/>
    <w:rsid w:val="00806520"/>
    <w:rsid w:val="008065AA"/>
    <w:rsid w:val="008068F5"/>
    <w:rsid w:val="008100C6"/>
    <w:rsid w:val="00810111"/>
    <w:rsid w:val="0081037C"/>
    <w:rsid w:val="00810448"/>
    <w:rsid w:val="00810558"/>
    <w:rsid w:val="00810707"/>
    <w:rsid w:val="00810E34"/>
    <w:rsid w:val="00812426"/>
    <w:rsid w:val="00812478"/>
    <w:rsid w:val="0081311B"/>
    <w:rsid w:val="008138ED"/>
    <w:rsid w:val="00814140"/>
    <w:rsid w:val="008145DD"/>
    <w:rsid w:val="00814F7C"/>
    <w:rsid w:val="008153BD"/>
    <w:rsid w:val="008154B7"/>
    <w:rsid w:val="008155D7"/>
    <w:rsid w:val="0081621C"/>
    <w:rsid w:val="00816696"/>
    <w:rsid w:val="00817288"/>
    <w:rsid w:val="00820976"/>
    <w:rsid w:val="00820B34"/>
    <w:rsid w:val="00820B8D"/>
    <w:rsid w:val="00820D03"/>
    <w:rsid w:val="0082109D"/>
    <w:rsid w:val="008210D0"/>
    <w:rsid w:val="008212C1"/>
    <w:rsid w:val="00821A4A"/>
    <w:rsid w:val="00821E23"/>
    <w:rsid w:val="00822265"/>
    <w:rsid w:val="00823CBE"/>
    <w:rsid w:val="00823EA8"/>
    <w:rsid w:val="0082447F"/>
    <w:rsid w:val="00824F38"/>
    <w:rsid w:val="00825124"/>
    <w:rsid w:val="00825296"/>
    <w:rsid w:val="00825490"/>
    <w:rsid w:val="00825AD0"/>
    <w:rsid w:val="00825D25"/>
    <w:rsid w:val="00825ED8"/>
    <w:rsid w:val="008260C9"/>
    <w:rsid w:val="008272E8"/>
    <w:rsid w:val="00830F3E"/>
    <w:rsid w:val="00833BFB"/>
    <w:rsid w:val="0083538D"/>
    <w:rsid w:val="0083555E"/>
    <w:rsid w:val="00835DAC"/>
    <w:rsid w:val="0083648D"/>
    <w:rsid w:val="008376D9"/>
    <w:rsid w:val="008377C4"/>
    <w:rsid w:val="008408D2"/>
    <w:rsid w:val="00840CF5"/>
    <w:rsid w:val="0084187A"/>
    <w:rsid w:val="00841969"/>
    <w:rsid w:val="00842481"/>
    <w:rsid w:val="00842A3C"/>
    <w:rsid w:val="008435F3"/>
    <w:rsid w:val="0084395D"/>
    <w:rsid w:val="00844585"/>
    <w:rsid w:val="0084481F"/>
    <w:rsid w:val="008449A9"/>
    <w:rsid w:val="00844C8E"/>
    <w:rsid w:val="00844E08"/>
    <w:rsid w:val="008451DC"/>
    <w:rsid w:val="00846921"/>
    <w:rsid w:val="008477E9"/>
    <w:rsid w:val="00847AFF"/>
    <w:rsid w:val="008511AA"/>
    <w:rsid w:val="00851979"/>
    <w:rsid w:val="00851EE2"/>
    <w:rsid w:val="00852511"/>
    <w:rsid w:val="00852BF2"/>
    <w:rsid w:val="008532AC"/>
    <w:rsid w:val="00853762"/>
    <w:rsid w:val="00854DFD"/>
    <w:rsid w:val="00855F01"/>
    <w:rsid w:val="00856212"/>
    <w:rsid w:val="00856550"/>
    <w:rsid w:val="00856697"/>
    <w:rsid w:val="00856836"/>
    <w:rsid w:val="0085687E"/>
    <w:rsid w:val="0085799F"/>
    <w:rsid w:val="00861654"/>
    <w:rsid w:val="00861C9F"/>
    <w:rsid w:val="00861F65"/>
    <w:rsid w:val="0086220B"/>
    <w:rsid w:val="00862221"/>
    <w:rsid w:val="00863129"/>
    <w:rsid w:val="008637E0"/>
    <w:rsid w:val="00863E67"/>
    <w:rsid w:val="008640EF"/>
    <w:rsid w:val="00865316"/>
    <w:rsid w:val="0086579A"/>
    <w:rsid w:val="008658F8"/>
    <w:rsid w:val="00865D5B"/>
    <w:rsid w:val="00866213"/>
    <w:rsid w:val="008662B3"/>
    <w:rsid w:val="008667EB"/>
    <w:rsid w:val="00866BF7"/>
    <w:rsid w:val="008701BB"/>
    <w:rsid w:val="0087064E"/>
    <w:rsid w:val="008709A1"/>
    <w:rsid w:val="008709E7"/>
    <w:rsid w:val="0087201D"/>
    <w:rsid w:val="008720BE"/>
    <w:rsid w:val="00873EC9"/>
    <w:rsid w:val="00874017"/>
    <w:rsid w:val="008746B4"/>
    <w:rsid w:val="00874D3B"/>
    <w:rsid w:val="00875789"/>
    <w:rsid w:val="00875B42"/>
    <w:rsid w:val="008760C7"/>
    <w:rsid w:val="0087654A"/>
    <w:rsid w:val="00877463"/>
    <w:rsid w:val="00877879"/>
    <w:rsid w:val="008779DD"/>
    <w:rsid w:val="008809EC"/>
    <w:rsid w:val="00880EC0"/>
    <w:rsid w:val="008812A9"/>
    <w:rsid w:val="00881921"/>
    <w:rsid w:val="00881DCE"/>
    <w:rsid w:val="0088201A"/>
    <w:rsid w:val="008824B4"/>
    <w:rsid w:val="00882B50"/>
    <w:rsid w:val="0088311F"/>
    <w:rsid w:val="0088324E"/>
    <w:rsid w:val="00883EB0"/>
    <w:rsid w:val="00884DE2"/>
    <w:rsid w:val="00884DF9"/>
    <w:rsid w:val="00885781"/>
    <w:rsid w:val="00886F19"/>
    <w:rsid w:val="00887410"/>
    <w:rsid w:val="008877A1"/>
    <w:rsid w:val="00887D95"/>
    <w:rsid w:val="008900C8"/>
    <w:rsid w:val="0089067E"/>
    <w:rsid w:val="008918EA"/>
    <w:rsid w:val="008923BC"/>
    <w:rsid w:val="00892708"/>
    <w:rsid w:val="00894157"/>
    <w:rsid w:val="00894875"/>
    <w:rsid w:val="00895E14"/>
    <w:rsid w:val="00895F06"/>
    <w:rsid w:val="00897682"/>
    <w:rsid w:val="00897964"/>
    <w:rsid w:val="00897A31"/>
    <w:rsid w:val="008A07B5"/>
    <w:rsid w:val="008A0B3E"/>
    <w:rsid w:val="008A31B1"/>
    <w:rsid w:val="008A3544"/>
    <w:rsid w:val="008A36C3"/>
    <w:rsid w:val="008A372B"/>
    <w:rsid w:val="008A3A8E"/>
    <w:rsid w:val="008A5564"/>
    <w:rsid w:val="008A6EFF"/>
    <w:rsid w:val="008B0626"/>
    <w:rsid w:val="008B0DCD"/>
    <w:rsid w:val="008B1712"/>
    <w:rsid w:val="008B175F"/>
    <w:rsid w:val="008B1ACA"/>
    <w:rsid w:val="008B1D98"/>
    <w:rsid w:val="008B2565"/>
    <w:rsid w:val="008B3291"/>
    <w:rsid w:val="008B35F2"/>
    <w:rsid w:val="008B372F"/>
    <w:rsid w:val="008B3C5A"/>
    <w:rsid w:val="008B4549"/>
    <w:rsid w:val="008B51F4"/>
    <w:rsid w:val="008B53C4"/>
    <w:rsid w:val="008B5E21"/>
    <w:rsid w:val="008B7015"/>
    <w:rsid w:val="008B7370"/>
    <w:rsid w:val="008B769A"/>
    <w:rsid w:val="008B7968"/>
    <w:rsid w:val="008C0C21"/>
    <w:rsid w:val="008C0E79"/>
    <w:rsid w:val="008C25D4"/>
    <w:rsid w:val="008C2644"/>
    <w:rsid w:val="008C2662"/>
    <w:rsid w:val="008C2F84"/>
    <w:rsid w:val="008C5123"/>
    <w:rsid w:val="008C597D"/>
    <w:rsid w:val="008C5A25"/>
    <w:rsid w:val="008C6D4A"/>
    <w:rsid w:val="008C78E8"/>
    <w:rsid w:val="008C7B78"/>
    <w:rsid w:val="008D0C82"/>
    <w:rsid w:val="008D1891"/>
    <w:rsid w:val="008D1DBC"/>
    <w:rsid w:val="008D1FF0"/>
    <w:rsid w:val="008D2023"/>
    <w:rsid w:val="008D3549"/>
    <w:rsid w:val="008D4244"/>
    <w:rsid w:val="008D4CB6"/>
    <w:rsid w:val="008D4D77"/>
    <w:rsid w:val="008D5108"/>
    <w:rsid w:val="008D5305"/>
    <w:rsid w:val="008D5352"/>
    <w:rsid w:val="008D6E97"/>
    <w:rsid w:val="008D7801"/>
    <w:rsid w:val="008D7E5D"/>
    <w:rsid w:val="008E0046"/>
    <w:rsid w:val="008E0B5C"/>
    <w:rsid w:val="008E10E0"/>
    <w:rsid w:val="008E16C9"/>
    <w:rsid w:val="008E188B"/>
    <w:rsid w:val="008E30E4"/>
    <w:rsid w:val="008E3800"/>
    <w:rsid w:val="008E4088"/>
    <w:rsid w:val="008E449D"/>
    <w:rsid w:val="008E5754"/>
    <w:rsid w:val="008E66A9"/>
    <w:rsid w:val="008E6EF8"/>
    <w:rsid w:val="008E716C"/>
    <w:rsid w:val="008E7432"/>
    <w:rsid w:val="008E78BA"/>
    <w:rsid w:val="008F07A7"/>
    <w:rsid w:val="008F093A"/>
    <w:rsid w:val="008F18EC"/>
    <w:rsid w:val="008F1A2D"/>
    <w:rsid w:val="008F3149"/>
    <w:rsid w:val="008F32A2"/>
    <w:rsid w:val="008F359B"/>
    <w:rsid w:val="008F510F"/>
    <w:rsid w:val="008F513D"/>
    <w:rsid w:val="008F5A14"/>
    <w:rsid w:val="008F5ABD"/>
    <w:rsid w:val="008F5D5C"/>
    <w:rsid w:val="008F61DD"/>
    <w:rsid w:val="008F62C2"/>
    <w:rsid w:val="008F719F"/>
    <w:rsid w:val="008F7B96"/>
    <w:rsid w:val="009000CE"/>
    <w:rsid w:val="009008F1"/>
    <w:rsid w:val="00901C47"/>
    <w:rsid w:val="00903238"/>
    <w:rsid w:val="00903856"/>
    <w:rsid w:val="00903D63"/>
    <w:rsid w:val="00903FAC"/>
    <w:rsid w:val="0090429B"/>
    <w:rsid w:val="00904B4D"/>
    <w:rsid w:val="00905101"/>
    <w:rsid w:val="009061A2"/>
    <w:rsid w:val="00906836"/>
    <w:rsid w:val="00907751"/>
    <w:rsid w:val="009102CC"/>
    <w:rsid w:val="009110F8"/>
    <w:rsid w:val="0091146E"/>
    <w:rsid w:val="00911C41"/>
    <w:rsid w:val="00911F4A"/>
    <w:rsid w:val="009122B1"/>
    <w:rsid w:val="00912FE3"/>
    <w:rsid w:val="00913054"/>
    <w:rsid w:val="009138B8"/>
    <w:rsid w:val="00913B16"/>
    <w:rsid w:val="00913E0B"/>
    <w:rsid w:val="009143FE"/>
    <w:rsid w:val="0091467B"/>
    <w:rsid w:val="009146B1"/>
    <w:rsid w:val="0091491C"/>
    <w:rsid w:val="00915CAB"/>
    <w:rsid w:val="00915D2F"/>
    <w:rsid w:val="00916A18"/>
    <w:rsid w:val="00916F44"/>
    <w:rsid w:val="00917316"/>
    <w:rsid w:val="0091733E"/>
    <w:rsid w:val="00917F67"/>
    <w:rsid w:val="009209E2"/>
    <w:rsid w:val="00921E1C"/>
    <w:rsid w:val="009224DA"/>
    <w:rsid w:val="00922D06"/>
    <w:rsid w:val="00923043"/>
    <w:rsid w:val="00923581"/>
    <w:rsid w:val="009237C9"/>
    <w:rsid w:val="00923E15"/>
    <w:rsid w:val="00927948"/>
    <w:rsid w:val="00927979"/>
    <w:rsid w:val="00927B43"/>
    <w:rsid w:val="00930570"/>
    <w:rsid w:val="00930947"/>
    <w:rsid w:val="00931001"/>
    <w:rsid w:val="009313B9"/>
    <w:rsid w:val="0093172D"/>
    <w:rsid w:val="00931FBA"/>
    <w:rsid w:val="009322B8"/>
    <w:rsid w:val="00932D49"/>
    <w:rsid w:val="00933430"/>
    <w:rsid w:val="00933574"/>
    <w:rsid w:val="00933B09"/>
    <w:rsid w:val="00933CCD"/>
    <w:rsid w:val="00933FB3"/>
    <w:rsid w:val="00935B0E"/>
    <w:rsid w:val="00936194"/>
    <w:rsid w:val="00937315"/>
    <w:rsid w:val="0093797A"/>
    <w:rsid w:val="00940343"/>
    <w:rsid w:val="00940465"/>
    <w:rsid w:val="0094180B"/>
    <w:rsid w:val="00941EFF"/>
    <w:rsid w:val="00942141"/>
    <w:rsid w:val="00942299"/>
    <w:rsid w:val="009426D9"/>
    <w:rsid w:val="00942CAA"/>
    <w:rsid w:val="00942CDF"/>
    <w:rsid w:val="00942CE2"/>
    <w:rsid w:val="00943194"/>
    <w:rsid w:val="00943420"/>
    <w:rsid w:val="00943A38"/>
    <w:rsid w:val="00943BD1"/>
    <w:rsid w:val="00945B9F"/>
    <w:rsid w:val="00946F4D"/>
    <w:rsid w:val="009473A1"/>
    <w:rsid w:val="009479DD"/>
    <w:rsid w:val="00947FBC"/>
    <w:rsid w:val="00947FED"/>
    <w:rsid w:val="009501A3"/>
    <w:rsid w:val="009504A2"/>
    <w:rsid w:val="009506D8"/>
    <w:rsid w:val="009512A8"/>
    <w:rsid w:val="00951381"/>
    <w:rsid w:val="00952587"/>
    <w:rsid w:val="0095298C"/>
    <w:rsid w:val="00954908"/>
    <w:rsid w:val="0095571D"/>
    <w:rsid w:val="00955A20"/>
    <w:rsid w:val="00956312"/>
    <w:rsid w:val="0095674C"/>
    <w:rsid w:val="00956A8C"/>
    <w:rsid w:val="00956DF3"/>
    <w:rsid w:val="009570C1"/>
    <w:rsid w:val="0095714F"/>
    <w:rsid w:val="009576B4"/>
    <w:rsid w:val="00957790"/>
    <w:rsid w:val="00960687"/>
    <w:rsid w:val="00961089"/>
    <w:rsid w:val="009613AA"/>
    <w:rsid w:val="009629AA"/>
    <w:rsid w:val="00962E40"/>
    <w:rsid w:val="00963CC8"/>
    <w:rsid w:val="009646F3"/>
    <w:rsid w:val="0096583D"/>
    <w:rsid w:val="00965B69"/>
    <w:rsid w:val="0096640D"/>
    <w:rsid w:val="009667E4"/>
    <w:rsid w:val="00967E06"/>
    <w:rsid w:val="00970B46"/>
    <w:rsid w:val="00971093"/>
    <w:rsid w:val="00971790"/>
    <w:rsid w:val="00971FAF"/>
    <w:rsid w:val="00973495"/>
    <w:rsid w:val="00973A74"/>
    <w:rsid w:val="009746BE"/>
    <w:rsid w:val="00974E7D"/>
    <w:rsid w:val="009752A2"/>
    <w:rsid w:val="00975778"/>
    <w:rsid w:val="00976699"/>
    <w:rsid w:val="009772CF"/>
    <w:rsid w:val="00977B08"/>
    <w:rsid w:val="00977DC5"/>
    <w:rsid w:val="009800D2"/>
    <w:rsid w:val="00980F4B"/>
    <w:rsid w:val="00981536"/>
    <w:rsid w:val="00981AF2"/>
    <w:rsid w:val="00982422"/>
    <w:rsid w:val="009825A9"/>
    <w:rsid w:val="00982CBE"/>
    <w:rsid w:val="00983474"/>
    <w:rsid w:val="00983E97"/>
    <w:rsid w:val="00984465"/>
    <w:rsid w:val="00984AEB"/>
    <w:rsid w:val="00984FDB"/>
    <w:rsid w:val="009853AA"/>
    <w:rsid w:val="0098609C"/>
    <w:rsid w:val="009863E0"/>
    <w:rsid w:val="009869AF"/>
    <w:rsid w:val="00986AB1"/>
    <w:rsid w:val="0098730F"/>
    <w:rsid w:val="00987C68"/>
    <w:rsid w:val="009901F2"/>
    <w:rsid w:val="00991090"/>
    <w:rsid w:val="009919BD"/>
    <w:rsid w:val="00991A6D"/>
    <w:rsid w:val="00991D50"/>
    <w:rsid w:val="009921AC"/>
    <w:rsid w:val="009932C2"/>
    <w:rsid w:val="00993B3F"/>
    <w:rsid w:val="0099493C"/>
    <w:rsid w:val="00994A90"/>
    <w:rsid w:val="0099510F"/>
    <w:rsid w:val="00995671"/>
    <w:rsid w:val="009A04B7"/>
    <w:rsid w:val="009A20C0"/>
    <w:rsid w:val="009A287D"/>
    <w:rsid w:val="009A34B1"/>
    <w:rsid w:val="009A4897"/>
    <w:rsid w:val="009A4ADF"/>
    <w:rsid w:val="009A5FFE"/>
    <w:rsid w:val="009A703B"/>
    <w:rsid w:val="009A7884"/>
    <w:rsid w:val="009A7DA0"/>
    <w:rsid w:val="009B0446"/>
    <w:rsid w:val="009B1435"/>
    <w:rsid w:val="009B22D9"/>
    <w:rsid w:val="009B2AA9"/>
    <w:rsid w:val="009B2F57"/>
    <w:rsid w:val="009B362F"/>
    <w:rsid w:val="009B386F"/>
    <w:rsid w:val="009B3DB7"/>
    <w:rsid w:val="009B4E4E"/>
    <w:rsid w:val="009B5100"/>
    <w:rsid w:val="009B5644"/>
    <w:rsid w:val="009B5842"/>
    <w:rsid w:val="009B5D39"/>
    <w:rsid w:val="009B6152"/>
    <w:rsid w:val="009B6572"/>
    <w:rsid w:val="009B6CBD"/>
    <w:rsid w:val="009B70CA"/>
    <w:rsid w:val="009B74A5"/>
    <w:rsid w:val="009B7C40"/>
    <w:rsid w:val="009C0772"/>
    <w:rsid w:val="009C087F"/>
    <w:rsid w:val="009C0D3F"/>
    <w:rsid w:val="009C1364"/>
    <w:rsid w:val="009C1776"/>
    <w:rsid w:val="009C19CF"/>
    <w:rsid w:val="009C1D89"/>
    <w:rsid w:val="009C1F36"/>
    <w:rsid w:val="009C30D6"/>
    <w:rsid w:val="009C486D"/>
    <w:rsid w:val="009C53B8"/>
    <w:rsid w:val="009C5A3F"/>
    <w:rsid w:val="009C5BBF"/>
    <w:rsid w:val="009C5DB5"/>
    <w:rsid w:val="009C5F60"/>
    <w:rsid w:val="009C6909"/>
    <w:rsid w:val="009C6D27"/>
    <w:rsid w:val="009C76BD"/>
    <w:rsid w:val="009D07F8"/>
    <w:rsid w:val="009D09CB"/>
    <w:rsid w:val="009D0A83"/>
    <w:rsid w:val="009D21A4"/>
    <w:rsid w:val="009D2475"/>
    <w:rsid w:val="009D2A94"/>
    <w:rsid w:val="009D4740"/>
    <w:rsid w:val="009D6535"/>
    <w:rsid w:val="009D67C2"/>
    <w:rsid w:val="009D7655"/>
    <w:rsid w:val="009D7952"/>
    <w:rsid w:val="009D7D0B"/>
    <w:rsid w:val="009D7D4B"/>
    <w:rsid w:val="009E1153"/>
    <w:rsid w:val="009E172B"/>
    <w:rsid w:val="009E1D33"/>
    <w:rsid w:val="009E1D52"/>
    <w:rsid w:val="009E1FAD"/>
    <w:rsid w:val="009E212D"/>
    <w:rsid w:val="009E2284"/>
    <w:rsid w:val="009E2368"/>
    <w:rsid w:val="009E36A1"/>
    <w:rsid w:val="009E3CD1"/>
    <w:rsid w:val="009E4310"/>
    <w:rsid w:val="009E4403"/>
    <w:rsid w:val="009E440B"/>
    <w:rsid w:val="009E5842"/>
    <w:rsid w:val="009E5C01"/>
    <w:rsid w:val="009E5ECB"/>
    <w:rsid w:val="009E614F"/>
    <w:rsid w:val="009E6A54"/>
    <w:rsid w:val="009E7398"/>
    <w:rsid w:val="009E7E78"/>
    <w:rsid w:val="009F1B04"/>
    <w:rsid w:val="009F2017"/>
    <w:rsid w:val="009F2A7F"/>
    <w:rsid w:val="009F3827"/>
    <w:rsid w:val="009F4094"/>
    <w:rsid w:val="009F52AA"/>
    <w:rsid w:val="009F6F17"/>
    <w:rsid w:val="009F6F79"/>
    <w:rsid w:val="009F6FF9"/>
    <w:rsid w:val="009F733C"/>
    <w:rsid w:val="009F7AE5"/>
    <w:rsid w:val="009F7BC2"/>
    <w:rsid w:val="00A00F3D"/>
    <w:rsid w:val="00A01E9D"/>
    <w:rsid w:val="00A0256C"/>
    <w:rsid w:val="00A0287B"/>
    <w:rsid w:val="00A02AEC"/>
    <w:rsid w:val="00A04283"/>
    <w:rsid w:val="00A04413"/>
    <w:rsid w:val="00A055C9"/>
    <w:rsid w:val="00A05F17"/>
    <w:rsid w:val="00A06A2C"/>
    <w:rsid w:val="00A06CC3"/>
    <w:rsid w:val="00A10235"/>
    <w:rsid w:val="00A10D04"/>
    <w:rsid w:val="00A12BA3"/>
    <w:rsid w:val="00A1320B"/>
    <w:rsid w:val="00A14782"/>
    <w:rsid w:val="00A149E6"/>
    <w:rsid w:val="00A15715"/>
    <w:rsid w:val="00A15865"/>
    <w:rsid w:val="00A15A86"/>
    <w:rsid w:val="00A17149"/>
    <w:rsid w:val="00A20924"/>
    <w:rsid w:val="00A213DC"/>
    <w:rsid w:val="00A215FC"/>
    <w:rsid w:val="00A21B12"/>
    <w:rsid w:val="00A22206"/>
    <w:rsid w:val="00A22523"/>
    <w:rsid w:val="00A235C8"/>
    <w:rsid w:val="00A237C1"/>
    <w:rsid w:val="00A24069"/>
    <w:rsid w:val="00A24081"/>
    <w:rsid w:val="00A246FC"/>
    <w:rsid w:val="00A24A45"/>
    <w:rsid w:val="00A2590C"/>
    <w:rsid w:val="00A25D2A"/>
    <w:rsid w:val="00A26530"/>
    <w:rsid w:val="00A26BFD"/>
    <w:rsid w:val="00A26FCE"/>
    <w:rsid w:val="00A27277"/>
    <w:rsid w:val="00A272E3"/>
    <w:rsid w:val="00A27C84"/>
    <w:rsid w:val="00A300D7"/>
    <w:rsid w:val="00A3046A"/>
    <w:rsid w:val="00A31249"/>
    <w:rsid w:val="00A31297"/>
    <w:rsid w:val="00A3148C"/>
    <w:rsid w:val="00A3193A"/>
    <w:rsid w:val="00A319DA"/>
    <w:rsid w:val="00A3226C"/>
    <w:rsid w:val="00A32A0F"/>
    <w:rsid w:val="00A32CDF"/>
    <w:rsid w:val="00A33053"/>
    <w:rsid w:val="00A33246"/>
    <w:rsid w:val="00A3333B"/>
    <w:rsid w:val="00A33607"/>
    <w:rsid w:val="00A339E1"/>
    <w:rsid w:val="00A3452D"/>
    <w:rsid w:val="00A34831"/>
    <w:rsid w:val="00A3487D"/>
    <w:rsid w:val="00A3546F"/>
    <w:rsid w:val="00A35D15"/>
    <w:rsid w:val="00A35D84"/>
    <w:rsid w:val="00A36952"/>
    <w:rsid w:val="00A36F35"/>
    <w:rsid w:val="00A37626"/>
    <w:rsid w:val="00A37691"/>
    <w:rsid w:val="00A400D1"/>
    <w:rsid w:val="00A40469"/>
    <w:rsid w:val="00A40E9D"/>
    <w:rsid w:val="00A413A8"/>
    <w:rsid w:val="00A41619"/>
    <w:rsid w:val="00A41971"/>
    <w:rsid w:val="00A41DA8"/>
    <w:rsid w:val="00A4246D"/>
    <w:rsid w:val="00A42587"/>
    <w:rsid w:val="00A43225"/>
    <w:rsid w:val="00A4391C"/>
    <w:rsid w:val="00A44282"/>
    <w:rsid w:val="00A44D2F"/>
    <w:rsid w:val="00A45101"/>
    <w:rsid w:val="00A467F8"/>
    <w:rsid w:val="00A4748B"/>
    <w:rsid w:val="00A47A90"/>
    <w:rsid w:val="00A47FA1"/>
    <w:rsid w:val="00A50B81"/>
    <w:rsid w:val="00A51955"/>
    <w:rsid w:val="00A52E45"/>
    <w:rsid w:val="00A52EC0"/>
    <w:rsid w:val="00A54032"/>
    <w:rsid w:val="00A541AF"/>
    <w:rsid w:val="00A558C6"/>
    <w:rsid w:val="00A562E9"/>
    <w:rsid w:val="00A566C1"/>
    <w:rsid w:val="00A5782B"/>
    <w:rsid w:val="00A6135C"/>
    <w:rsid w:val="00A622AF"/>
    <w:rsid w:val="00A6292C"/>
    <w:rsid w:val="00A62961"/>
    <w:rsid w:val="00A62BDF"/>
    <w:rsid w:val="00A63B52"/>
    <w:rsid w:val="00A649D1"/>
    <w:rsid w:val="00A64CDF"/>
    <w:rsid w:val="00A65D95"/>
    <w:rsid w:val="00A660DE"/>
    <w:rsid w:val="00A66B57"/>
    <w:rsid w:val="00A67566"/>
    <w:rsid w:val="00A67820"/>
    <w:rsid w:val="00A67F7F"/>
    <w:rsid w:val="00A70810"/>
    <w:rsid w:val="00A71F9F"/>
    <w:rsid w:val="00A71FC1"/>
    <w:rsid w:val="00A73958"/>
    <w:rsid w:val="00A73B08"/>
    <w:rsid w:val="00A73D59"/>
    <w:rsid w:val="00A73EC0"/>
    <w:rsid w:val="00A74574"/>
    <w:rsid w:val="00A74A0F"/>
    <w:rsid w:val="00A751F2"/>
    <w:rsid w:val="00A75C85"/>
    <w:rsid w:val="00A76B20"/>
    <w:rsid w:val="00A8004E"/>
    <w:rsid w:val="00A805BA"/>
    <w:rsid w:val="00A82656"/>
    <w:rsid w:val="00A82AE6"/>
    <w:rsid w:val="00A831A2"/>
    <w:rsid w:val="00A834CD"/>
    <w:rsid w:val="00A83C67"/>
    <w:rsid w:val="00A84AFB"/>
    <w:rsid w:val="00A851EB"/>
    <w:rsid w:val="00A85738"/>
    <w:rsid w:val="00A867FA"/>
    <w:rsid w:val="00A87817"/>
    <w:rsid w:val="00A87C16"/>
    <w:rsid w:val="00A91008"/>
    <w:rsid w:val="00A9151C"/>
    <w:rsid w:val="00A91C5D"/>
    <w:rsid w:val="00A91F00"/>
    <w:rsid w:val="00A920A7"/>
    <w:rsid w:val="00A92D1E"/>
    <w:rsid w:val="00A92DBB"/>
    <w:rsid w:val="00A93A7A"/>
    <w:rsid w:val="00A956AD"/>
    <w:rsid w:val="00A9795D"/>
    <w:rsid w:val="00A97DF5"/>
    <w:rsid w:val="00AA02D4"/>
    <w:rsid w:val="00AA09F5"/>
    <w:rsid w:val="00AA0A48"/>
    <w:rsid w:val="00AA2185"/>
    <w:rsid w:val="00AA31B2"/>
    <w:rsid w:val="00AA3B52"/>
    <w:rsid w:val="00AA41A4"/>
    <w:rsid w:val="00AA42A9"/>
    <w:rsid w:val="00AA4330"/>
    <w:rsid w:val="00AA47A0"/>
    <w:rsid w:val="00AA489E"/>
    <w:rsid w:val="00AA4C44"/>
    <w:rsid w:val="00AA6DC9"/>
    <w:rsid w:val="00AA7625"/>
    <w:rsid w:val="00AA791B"/>
    <w:rsid w:val="00AB0DAF"/>
    <w:rsid w:val="00AB1BEE"/>
    <w:rsid w:val="00AB2292"/>
    <w:rsid w:val="00AB2679"/>
    <w:rsid w:val="00AB3630"/>
    <w:rsid w:val="00AB49A8"/>
    <w:rsid w:val="00AB52FD"/>
    <w:rsid w:val="00AB5E65"/>
    <w:rsid w:val="00AB6462"/>
    <w:rsid w:val="00AB6C3F"/>
    <w:rsid w:val="00AB765F"/>
    <w:rsid w:val="00AC0325"/>
    <w:rsid w:val="00AC1483"/>
    <w:rsid w:val="00AC158B"/>
    <w:rsid w:val="00AC23CC"/>
    <w:rsid w:val="00AC26DA"/>
    <w:rsid w:val="00AC373F"/>
    <w:rsid w:val="00AC5847"/>
    <w:rsid w:val="00AC595B"/>
    <w:rsid w:val="00AC5DCB"/>
    <w:rsid w:val="00AC79DD"/>
    <w:rsid w:val="00AC7B1C"/>
    <w:rsid w:val="00AD00D0"/>
    <w:rsid w:val="00AD05E9"/>
    <w:rsid w:val="00AD13B7"/>
    <w:rsid w:val="00AD1C8D"/>
    <w:rsid w:val="00AD21E9"/>
    <w:rsid w:val="00AD3572"/>
    <w:rsid w:val="00AD3735"/>
    <w:rsid w:val="00AD3FED"/>
    <w:rsid w:val="00AD4133"/>
    <w:rsid w:val="00AD5A0B"/>
    <w:rsid w:val="00AD5A39"/>
    <w:rsid w:val="00AD70FA"/>
    <w:rsid w:val="00AD7548"/>
    <w:rsid w:val="00AD77C0"/>
    <w:rsid w:val="00AE21E1"/>
    <w:rsid w:val="00AE2636"/>
    <w:rsid w:val="00AE27CB"/>
    <w:rsid w:val="00AE2FF8"/>
    <w:rsid w:val="00AE33B4"/>
    <w:rsid w:val="00AE3885"/>
    <w:rsid w:val="00AE3A1B"/>
    <w:rsid w:val="00AE3C37"/>
    <w:rsid w:val="00AE4381"/>
    <w:rsid w:val="00AE4E20"/>
    <w:rsid w:val="00AE5621"/>
    <w:rsid w:val="00AE663C"/>
    <w:rsid w:val="00AE688A"/>
    <w:rsid w:val="00AE76EF"/>
    <w:rsid w:val="00AE7F4A"/>
    <w:rsid w:val="00AE7F8F"/>
    <w:rsid w:val="00AF102F"/>
    <w:rsid w:val="00AF11FD"/>
    <w:rsid w:val="00AF183D"/>
    <w:rsid w:val="00AF25D8"/>
    <w:rsid w:val="00AF2985"/>
    <w:rsid w:val="00AF29D0"/>
    <w:rsid w:val="00AF374F"/>
    <w:rsid w:val="00AF3A08"/>
    <w:rsid w:val="00AF3AC4"/>
    <w:rsid w:val="00AF3BA0"/>
    <w:rsid w:val="00AF3C31"/>
    <w:rsid w:val="00AF53A9"/>
    <w:rsid w:val="00AF5BB5"/>
    <w:rsid w:val="00AF5CC6"/>
    <w:rsid w:val="00AF5E9F"/>
    <w:rsid w:val="00AF6574"/>
    <w:rsid w:val="00AF7001"/>
    <w:rsid w:val="00AF7545"/>
    <w:rsid w:val="00AF77F5"/>
    <w:rsid w:val="00AF792B"/>
    <w:rsid w:val="00AF7B7C"/>
    <w:rsid w:val="00B0039D"/>
    <w:rsid w:val="00B00A59"/>
    <w:rsid w:val="00B00D4A"/>
    <w:rsid w:val="00B01418"/>
    <w:rsid w:val="00B01A4B"/>
    <w:rsid w:val="00B01B7C"/>
    <w:rsid w:val="00B028D0"/>
    <w:rsid w:val="00B02D93"/>
    <w:rsid w:val="00B042D6"/>
    <w:rsid w:val="00B04547"/>
    <w:rsid w:val="00B047E1"/>
    <w:rsid w:val="00B04A7A"/>
    <w:rsid w:val="00B04BA4"/>
    <w:rsid w:val="00B056CC"/>
    <w:rsid w:val="00B05B59"/>
    <w:rsid w:val="00B05BF7"/>
    <w:rsid w:val="00B065C7"/>
    <w:rsid w:val="00B07C40"/>
    <w:rsid w:val="00B103BA"/>
    <w:rsid w:val="00B11AEB"/>
    <w:rsid w:val="00B11F33"/>
    <w:rsid w:val="00B12447"/>
    <w:rsid w:val="00B135D5"/>
    <w:rsid w:val="00B13A5A"/>
    <w:rsid w:val="00B13F31"/>
    <w:rsid w:val="00B14AEC"/>
    <w:rsid w:val="00B14C66"/>
    <w:rsid w:val="00B14EC9"/>
    <w:rsid w:val="00B156DF"/>
    <w:rsid w:val="00B15B83"/>
    <w:rsid w:val="00B15EB4"/>
    <w:rsid w:val="00B16569"/>
    <w:rsid w:val="00B167D9"/>
    <w:rsid w:val="00B16BFC"/>
    <w:rsid w:val="00B1795C"/>
    <w:rsid w:val="00B21AA4"/>
    <w:rsid w:val="00B22010"/>
    <w:rsid w:val="00B22F02"/>
    <w:rsid w:val="00B24279"/>
    <w:rsid w:val="00B24F83"/>
    <w:rsid w:val="00B263E5"/>
    <w:rsid w:val="00B26D8C"/>
    <w:rsid w:val="00B27A7C"/>
    <w:rsid w:val="00B314B0"/>
    <w:rsid w:val="00B318C0"/>
    <w:rsid w:val="00B31998"/>
    <w:rsid w:val="00B34D78"/>
    <w:rsid w:val="00B35392"/>
    <w:rsid w:val="00B3595A"/>
    <w:rsid w:val="00B35F9B"/>
    <w:rsid w:val="00B367ED"/>
    <w:rsid w:val="00B375FF"/>
    <w:rsid w:val="00B37717"/>
    <w:rsid w:val="00B3795F"/>
    <w:rsid w:val="00B37EE6"/>
    <w:rsid w:val="00B40652"/>
    <w:rsid w:val="00B40843"/>
    <w:rsid w:val="00B410FC"/>
    <w:rsid w:val="00B42320"/>
    <w:rsid w:val="00B435E0"/>
    <w:rsid w:val="00B43D93"/>
    <w:rsid w:val="00B445DB"/>
    <w:rsid w:val="00B4469A"/>
    <w:rsid w:val="00B446C0"/>
    <w:rsid w:val="00B454B7"/>
    <w:rsid w:val="00B4619F"/>
    <w:rsid w:val="00B47209"/>
    <w:rsid w:val="00B4721D"/>
    <w:rsid w:val="00B500C3"/>
    <w:rsid w:val="00B50272"/>
    <w:rsid w:val="00B50674"/>
    <w:rsid w:val="00B5095A"/>
    <w:rsid w:val="00B514AE"/>
    <w:rsid w:val="00B514B0"/>
    <w:rsid w:val="00B514E6"/>
    <w:rsid w:val="00B514EB"/>
    <w:rsid w:val="00B51712"/>
    <w:rsid w:val="00B53E1B"/>
    <w:rsid w:val="00B54347"/>
    <w:rsid w:val="00B546F5"/>
    <w:rsid w:val="00B548DE"/>
    <w:rsid w:val="00B54EFA"/>
    <w:rsid w:val="00B5542C"/>
    <w:rsid w:val="00B5561A"/>
    <w:rsid w:val="00B56BFB"/>
    <w:rsid w:val="00B57FD1"/>
    <w:rsid w:val="00B60169"/>
    <w:rsid w:val="00B61487"/>
    <w:rsid w:val="00B61570"/>
    <w:rsid w:val="00B61D2C"/>
    <w:rsid w:val="00B62475"/>
    <w:rsid w:val="00B64116"/>
    <w:rsid w:val="00B64C62"/>
    <w:rsid w:val="00B64C92"/>
    <w:rsid w:val="00B64DCC"/>
    <w:rsid w:val="00B66F24"/>
    <w:rsid w:val="00B67515"/>
    <w:rsid w:val="00B70D71"/>
    <w:rsid w:val="00B71015"/>
    <w:rsid w:val="00B71037"/>
    <w:rsid w:val="00B713C0"/>
    <w:rsid w:val="00B71F60"/>
    <w:rsid w:val="00B72104"/>
    <w:rsid w:val="00B721DC"/>
    <w:rsid w:val="00B72549"/>
    <w:rsid w:val="00B72ED2"/>
    <w:rsid w:val="00B74320"/>
    <w:rsid w:val="00B743DF"/>
    <w:rsid w:val="00B74895"/>
    <w:rsid w:val="00B74A47"/>
    <w:rsid w:val="00B7510A"/>
    <w:rsid w:val="00B7562E"/>
    <w:rsid w:val="00B763B0"/>
    <w:rsid w:val="00B7651F"/>
    <w:rsid w:val="00B76818"/>
    <w:rsid w:val="00B768D1"/>
    <w:rsid w:val="00B76B3A"/>
    <w:rsid w:val="00B775A9"/>
    <w:rsid w:val="00B7774C"/>
    <w:rsid w:val="00B80273"/>
    <w:rsid w:val="00B80D4A"/>
    <w:rsid w:val="00B81CC0"/>
    <w:rsid w:val="00B81E5B"/>
    <w:rsid w:val="00B82192"/>
    <w:rsid w:val="00B82199"/>
    <w:rsid w:val="00B82219"/>
    <w:rsid w:val="00B82255"/>
    <w:rsid w:val="00B8234A"/>
    <w:rsid w:val="00B82D85"/>
    <w:rsid w:val="00B82EAF"/>
    <w:rsid w:val="00B8386F"/>
    <w:rsid w:val="00B83A25"/>
    <w:rsid w:val="00B83B3A"/>
    <w:rsid w:val="00B83D37"/>
    <w:rsid w:val="00B83FF6"/>
    <w:rsid w:val="00B841AA"/>
    <w:rsid w:val="00B8471C"/>
    <w:rsid w:val="00B84960"/>
    <w:rsid w:val="00B849DB"/>
    <w:rsid w:val="00B84F23"/>
    <w:rsid w:val="00B85C0E"/>
    <w:rsid w:val="00B865EB"/>
    <w:rsid w:val="00B86728"/>
    <w:rsid w:val="00B86FEF"/>
    <w:rsid w:val="00B87182"/>
    <w:rsid w:val="00B879A4"/>
    <w:rsid w:val="00B87A73"/>
    <w:rsid w:val="00B90B1F"/>
    <w:rsid w:val="00B90BE4"/>
    <w:rsid w:val="00B90C1D"/>
    <w:rsid w:val="00B929A1"/>
    <w:rsid w:val="00B92B34"/>
    <w:rsid w:val="00B92F91"/>
    <w:rsid w:val="00B93DFC"/>
    <w:rsid w:val="00B94C85"/>
    <w:rsid w:val="00B95684"/>
    <w:rsid w:val="00B96121"/>
    <w:rsid w:val="00B96317"/>
    <w:rsid w:val="00B96D65"/>
    <w:rsid w:val="00B96DA2"/>
    <w:rsid w:val="00B971CB"/>
    <w:rsid w:val="00B97C2F"/>
    <w:rsid w:val="00BA08B7"/>
    <w:rsid w:val="00BA0A0D"/>
    <w:rsid w:val="00BA0B05"/>
    <w:rsid w:val="00BA14DF"/>
    <w:rsid w:val="00BA1550"/>
    <w:rsid w:val="00BA20C1"/>
    <w:rsid w:val="00BA2633"/>
    <w:rsid w:val="00BA2774"/>
    <w:rsid w:val="00BA2AB9"/>
    <w:rsid w:val="00BA38D9"/>
    <w:rsid w:val="00BA4D78"/>
    <w:rsid w:val="00BA4F28"/>
    <w:rsid w:val="00BA57F4"/>
    <w:rsid w:val="00BA5871"/>
    <w:rsid w:val="00BA5A07"/>
    <w:rsid w:val="00BA5A28"/>
    <w:rsid w:val="00BA5BBB"/>
    <w:rsid w:val="00BA6DED"/>
    <w:rsid w:val="00BB00D0"/>
    <w:rsid w:val="00BB0AEE"/>
    <w:rsid w:val="00BB2448"/>
    <w:rsid w:val="00BB2C0B"/>
    <w:rsid w:val="00BB3563"/>
    <w:rsid w:val="00BB3622"/>
    <w:rsid w:val="00BB4743"/>
    <w:rsid w:val="00BB62A8"/>
    <w:rsid w:val="00BB6C34"/>
    <w:rsid w:val="00BC0169"/>
    <w:rsid w:val="00BC033A"/>
    <w:rsid w:val="00BC03BD"/>
    <w:rsid w:val="00BC0592"/>
    <w:rsid w:val="00BC1116"/>
    <w:rsid w:val="00BC1371"/>
    <w:rsid w:val="00BC376F"/>
    <w:rsid w:val="00BC3962"/>
    <w:rsid w:val="00BC3D98"/>
    <w:rsid w:val="00BC428A"/>
    <w:rsid w:val="00BC5E9E"/>
    <w:rsid w:val="00BC6324"/>
    <w:rsid w:val="00BC67BE"/>
    <w:rsid w:val="00BC68F6"/>
    <w:rsid w:val="00BC6F76"/>
    <w:rsid w:val="00BD00AF"/>
    <w:rsid w:val="00BD052C"/>
    <w:rsid w:val="00BD0BAA"/>
    <w:rsid w:val="00BD1156"/>
    <w:rsid w:val="00BD32BA"/>
    <w:rsid w:val="00BD3307"/>
    <w:rsid w:val="00BD46C8"/>
    <w:rsid w:val="00BD4F2A"/>
    <w:rsid w:val="00BD505B"/>
    <w:rsid w:val="00BD6A6D"/>
    <w:rsid w:val="00BE0C63"/>
    <w:rsid w:val="00BE112A"/>
    <w:rsid w:val="00BE143E"/>
    <w:rsid w:val="00BE1945"/>
    <w:rsid w:val="00BE25A3"/>
    <w:rsid w:val="00BE2962"/>
    <w:rsid w:val="00BE3FB8"/>
    <w:rsid w:val="00BE478D"/>
    <w:rsid w:val="00BE52D6"/>
    <w:rsid w:val="00BE7348"/>
    <w:rsid w:val="00BE7F2C"/>
    <w:rsid w:val="00BF00D5"/>
    <w:rsid w:val="00BF0C7D"/>
    <w:rsid w:val="00BF0F89"/>
    <w:rsid w:val="00BF219D"/>
    <w:rsid w:val="00BF2E84"/>
    <w:rsid w:val="00BF2F8C"/>
    <w:rsid w:val="00BF3125"/>
    <w:rsid w:val="00BF3A34"/>
    <w:rsid w:val="00BF4C76"/>
    <w:rsid w:val="00BF5A75"/>
    <w:rsid w:val="00BF60CF"/>
    <w:rsid w:val="00BF68C7"/>
    <w:rsid w:val="00BF734A"/>
    <w:rsid w:val="00C006C7"/>
    <w:rsid w:val="00C00764"/>
    <w:rsid w:val="00C010F6"/>
    <w:rsid w:val="00C0135B"/>
    <w:rsid w:val="00C01765"/>
    <w:rsid w:val="00C02281"/>
    <w:rsid w:val="00C028A8"/>
    <w:rsid w:val="00C02F5D"/>
    <w:rsid w:val="00C04449"/>
    <w:rsid w:val="00C048B1"/>
    <w:rsid w:val="00C04C26"/>
    <w:rsid w:val="00C05EFA"/>
    <w:rsid w:val="00C0725C"/>
    <w:rsid w:val="00C07347"/>
    <w:rsid w:val="00C1080A"/>
    <w:rsid w:val="00C115C9"/>
    <w:rsid w:val="00C11DD2"/>
    <w:rsid w:val="00C12A29"/>
    <w:rsid w:val="00C131F7"/>
    <w:rsid w:val="00C13900"/>
    <w:rsid w:val="00C140BB"/>
    <w:rsid w:val="00C14AC1"/>
    <w:rsid w:val="00C15215"/>
    <w:rsid w:val="00C16B3A"/>
    <w:rsid w:val="00C16DD1"/>
    <w:rsid w:val="00C17C09"/>
    <w:rsid w:val="00C17C73"/>
    <w:rsid w:val="00C17ED5"/>
    <w:rsid w:val="00C21664"/>
    <w:rsid w:val="00C21838"/>
    <w:rsid w:val="00C21993"/>
    <w:rsid w:val="00C21A54"/>
    <w:rsid w:val="00C21EBB"/>
    <w:rsid w:val="00C22421"/>
    <w:rsid w:val="00C227AC"/>
    <w:rsid w:val="00C22F82"/>
    <w:rsid w:val="00C2364A"/>
    <w:rsid w:val="00C23BA6"/>
    <w:rsid w:val="00C23FE9"/>
    <w:rsid w:val="00C25F93"/>
    <w:rsid w:val="00C269AB"/>
    <w:rsid w:val="00C30B25"/>
    <w:rsid w:val="00C31B0B"/>
    <w:rsid w:val="00C31F77"/>
    <w:rsid w:val="00C32AE3"/>
    <w:rsid w:val="00C337BB"/>
    <w:rsid w:val="00C33D02"/>
    <w:rsid w:val="00C33E0A"/>
    <w:rsid w:val="00C34455"/>
    <w:rsid w:val="00C354A9"/>
    <w:rsid w:val="00C35D99"/>
    <w:rsid w:val="00C3757D"/>
    <w:rsid w:val="00C37DA3"/>
    <w:rsid w:val="00C40562"/>
    <w:rsid w:val="00C407D2"/>
    <w:rsid w:val="00C40DAF"/>
    <w:rsid w:val="00C41451"/>
    <w:rsid w:val="00C41B4D"/>
    <w:rsid w:val="00C42444"/>
    <w:rsid w:val="00C426F5"/>
    <w:rsid w:val="00C42A15"/>
    <w:rsid w:val="00C437EF"/>
    <w:rsid w:val="00C44BAB"/>
    <w:rsid w:val="00C4584E"/>
    <w:rsid w:val="00C46C7F"/>
    <w:rsid w:val="00C472ED"/>
    <w:rsid w:val="00C47575"/>
    <w:rsid w:val="00C47913"/>
    <w:rsid w:val="00C50374"/>
    <w:rsid w:val="00C50444"/>
    <w:rsid w:val="00C506B4"/>
    <w:rsid w:val="00C520F0"/>
    <w:rsid w:val="00C52372"/>
    <w:rsid w:val="00C523E4"/>
    <w:rsid w:val="00C529B5"/>
    <w:rsid w:val="00C52A04"/>
    <w:rsid w:val="00C52B44"/>
    <w:rsid w:val="00C53140"/>
    <w:rsid w:val="00C532D9"/>
    <w:rsid w:val="00C53431"/>
    <w:rsid w:val="00C53A78"/>
    <w:rsid w:val="00C53C98"/>
    <w:rsid w:val="00C55675"/>
    <w:rsid w:val="00C55E2E"/>
    <w:rsid w:val="00C5664F"/>
    <w:rsid w:val="00C57A2E"/>
    <w:rsid w:val="00C57DB7"/>
    <w:rsid w:val="00C6078C"/>
    <w:rsid w:val="00C61529"/>
    <w:rsid w:val="00C615E7"/>
    <w:rsid w:val="00C61B4E"/>
    <w:rsid w:val="00C625AB"/>
    <w:rsid w:val="00C6272B"/>
    <w:rsid w:val="00C62923"/>
    <w:rsid w:val="00C63047"/>
    <w:rsid w:val="00C635B9"/>
    <w:rsid w:val="00C636A0"/>
    <w:rsid w:val="00C64935"/>
    <w:rsid w:val="00C651AA"/>
    <w:rsid w:val="00C65C7E"/>
    <w:rsid w:val="00C661A9"/>
    <w:rsid w:val="00C66BA2"/>
    <w:rsid w:val="00C674E9"/>
    <w:rsid w:val="00C6793D"/>
    <w:rsid w:val="00C7060B"/>
    <w:rsid w:val="00C70A59"/>
    <w:rsid w:val="00C70B7F"/>
    <w:rsid w:val="00C70EF5"/>
    <w:rsid w:val="00C713BC"/>
    <w:rsid w:val="00C714DD"/>
    <w:rsid w:val="00C71C25"/>
    <w:rsid w:val="00C72406"/>
    <w:rsid w:val="00C726E5"/>
    <w:rsid w:val="00C727B7"/>
    <w:rsid w:val="00C72D64"/>
    <w:rsid w:val="00C72E3D"/>
    <w:rsid w:val="00C73281"/>
    <w:rsid w:val="00C73E3E"/>
    <w:rsid w:val="00C747D3"/>
    <w:rsid w:val="00C75ADE"/>
    <w:rsid w:val="00C76356"/>
    <w:rsid w:val="00C776CC"/>
    <w:rsid w:val="00C80057"/>
    <w:rsid w:val="00C80370"/>
    <w:rsid w:val="00C8064B"/>
    <w:rsid w:val="00C80DEC"/>
    <w:rsid w:val="00C81131"/>
    <w:rsid w:val="00C81492"/>
    <w:rsid w:val="00C81515"/>
    <w:rsid w:val="00C81601"/>
    <w:rsid w:val="00C81B24"/>
    <w:rsid w:val="00C825E3"/>
    <w:rsid w:val="00C82E72"/>
    <w:rsid w:val="00C83305"/>
    <w:rsid w:val="00C83731"/>
    <w:rsid w:val="00C838CF"/>
    <w:rsid w:val="00C85B78"/>
    <w:rsid w:val="00C86F88"/>
    <w:rsid w:val="00C90475"/>
    <w:rsid w:val="00C904B8"/>
    <w:rsid w:val="00C910BF"/>
    <w:rsid w:val="00C927A4"/>
    <w:rsid w:val="00C93621"/>
    <w:rsid w:val="00C93B3C"/>
    <w:rsid w:val="00C94C09"/>
    <w:rsid w:val="00C9574D"/>
    <w:rsid w:val="00C95B3C"/>
    <w:rsid w:val="00C96B78"/>
    <w:rsid w:val="00C9759C"/>
    <w:rsid w:val="00C9793B"/>
    <w:rsid w:val="00C9794E"/>
    <w:rsid w:val="00CA0480"/>
    <w:rsid w:val="00CA121C"/>
    <w:rsid w:val="00CA14D5"/>
    <w:rsid w:val="00CA2001"/>
    <w:rsid w:val="00CA27C6"/>
    <w:rsid w:val="00CA2AFB"/>
    <w:rsid w:val="00CA33E4"/>
    <w:rsid w:val="00CA375C"/>
    <w:rsid w:val="00CA3A46"/>
    <w:rsid w:val="00CA5AAB"/>
    <w:rsid w:val="00CA5CF2"/>
    <w:rsid w:val="00CA5D13"/>
    <w:rsid w:val="00CA6650"/>
    <w:rsid w:val="00CA667A"/>
    <w:rsid w:val="00CA70A2"/>
    <w:rsid w:val="00CA774C"/>
    <w:rsid w:val="00CB010A"/>
    <w:rsid w:val="00CB0393"/>
    <w:rsid w:val="00CB212E"/>
    <w:rsid w:val="00CB2719"/>
    <w:rsid w:val="00CB2F26"/>
    <w:rsid w:val="00CB3A9B"/>
    <w:rsid w:val="00CB452A"/>
    <w:rsid w:val="00CB57CC"/>
    <w:rsid w:val="00CB5A01"/>
    <w:rsid w:val="00CB6B8A"/>
    <w:rsid w:val="00CB6EC6"/>
    <w:rsid w:val="00CC004F"/>
    <w:rsid w:val="00CC032F"/>
    <w:rsid w:val="00CC07C0"/>
    <w:rsid w:val="00CC09DF"/>
    <w:rsid w:val="00CC1611"/>
    <w:rsid w:val="00CC1C81"/>
    <w:rsid w:val="00CC1E01"/>
    <w:rsid w:val="00CC21A7"/>
    <w:rsid w:val="00CC22B3"/>
    <w:rsid w:val="00CC2434"/>
    <w:rsid w:val="00CC248C"/>
    <w:rsid w:val="00CC2998"/>
    <w:rsid w:val="00CC2BEE"/>
    <w:rsid w:val="00CC2CDE"/>
    <w:rsid w:val="00CC35AC"/>
    <w:rsid w:val="00CC3DA7"/>
    <w:rsid w:val="00CC57C9"/>
    <w:rsid w:val="00CC5A6B"/>
    <w:rsid w:val="00CC6481"/>
    <w:rsid w:val="00CC6A5C"/>
    <w:rsid w:val="00CC7A22"/>
    <w:rsid w:val="00CC7C27"/>
    <w:rsid w:val="00CD04FC"/>
    <w:rsid w:val="00CD055C"/>
    <w:rsid w:val="00CD18B8"/>
    <w:rsid w:val="00CD1E3B"/>
    <w:rsid w:val="00CD1F3E"/>
    <w:rsid w:val="00CD2290"/>
    <w:rsid w:val="00CD2EFE"/>
    <w:rsid w:val="00CD36CC"/>
    <w:rsid w:val="00CD3848"/>
    <w:rsid w:val="00CD4D82"/>
    <w:rsid w:val="00CD4E3D"/>
    <w:rsid w:val="00CD5D52"/>
    <w:rsid w:val="00CD63DF"/>
    <w:rsid w:val="00CD6465"/>
    <w:rsid w:val="00CD6B37"/>
    <w:rsid w:val="00CD6B7E"/>
    <w:rsid w:val="00CE0AD6"/>
    <w:rsid w:val="00CE2113"/>
    <w:rsid w:val="00CE2678"/>
    <w:rsid w:val="00CE2A56"/>
    <w:rsid w:val="00CE2EE7"/>
    <w:rsid w:val="00CE3796"/>
    <w:rsid w:val="00CE3A8A"/>
    <w:rsid w:val="00CE3F6D"/>
    <w:rsid w:val="00CE510E"/>
    <w:rsid w:val="00CE518B"/>
    <w:rsid w:val="00CE5229"/>
    <w:rsid w:val="00CE57C5"/>
    <w:rsid w:val="00CE6C91"/>
    <w:rsid w:val="00CE7A91"/>
    <w:rsid w:val="00CF1500"/>
    <w:rsid w:val="00CF2DE5"/>
    <w:rsid w:val="00CF2EEA"/>
    <w:rsid w:val="00CF3B1D"/>
    <w:rsid w:val="00CF3F5E"/>
    <w:rsid w:val="00CF4003"/>
    <w:rsid w:val="00CF42C8"/>
    <w:rsid w:val="00CF4494"/>
    <w:rsid w:val="00CF4AAC"/>
    <w:rsid w:val="00CF550E"/>
    <w:rsid w:val="00CF59FE"/>
    <w:rsid w:val="00CF5BD4"/>
    <w:rsid w:val="00CF644A"/>
    <w:rsid w:val="00CF6589"/>
    <w:rsid w:val="00D0014A"/>
    <w:rsid w:val="00D00168"/>
    <w:rsid w:val="00D0031B"/>
    <w:rsid w:val="00D01020"/>
    <w:rsid w:val="00D013AA"/>
    <w:rsid w:val="00D01F07"/>
    <w:rsid w:val="00D03080"/>
    <w:rsid w:val="00D03904"/>
    <w:rsid w:val="00D03BCB"/>
    <w:rsid w:val="00D03E91"/>
    <w:rsid w:val="00D04D38"/>
    <w:rsid w:val="00D0516A"/>
    <w:rsid w:val="00D06479"/>
    <w:rsid w:val="00D06780"/>
    <w:rsid w:val="00D06AA9"/>
    <w:rsid w:val="00D06C9E"/>
    <w:rsid w:val="00D07D2A"/>
    <w:rsid w:val="00D102E3"/>
    <w:rsid w:val="00D1121E"/>
    <w:rsid w:val="00D128AA"/>
    <w:rsid w:val="00D128E4"/>
    <w:rsid w:val="00D13174"/>
    <w:rsid w:val="00D1380E"/>
    <w:rsid w:val="00D15298"/>
    <w:rsid w:val="00D15B0B"/>
    <w:rsid w:val="00D16F7D"/>
    <w:rsid w:val="00D20599"/>
    <w:rsid w:val="00D207CC"/>
    <w:rsid w:val="00D20992"/>
    <w:rsid w:val="00D2151B"/>
    <w:rsid w:val="00D216A3"/>
    <w:rsid w:val="00D21B45"/>
    <w:rsid w:val="00D21F19"/>
    <w:rsid w:val="00D234C6"/>
    <w:rsid w:val="00D239B9"/>
    <w:rsid w:val="00D2476B"/>
    <w:rsid w:val="00D25538"/>
    <w:rsid w:val="00D26760"/>
    <w:rsid w:val="00D26BC0"/>
    <w:rsid w:val="00D27030"/>
    <w:rsid w:val="00D27547"/>
    <w:rsid w:val="00D278F4"/>
    <w:rsid w:val="00D317C4"/>
    <w:rsid w:val="00D31A67"/>
    <w:rsid w:val="00D32C11"/>
    <w:rsid w:val="00D32EF9"/>
    <w:rsid w:val="00D33B1D"/>
    <w:rsid w:val="00D35149"/>
    <w:rsid w:val="00D3519A"/>
    <w:rsid w:val="00D35692"/>
    <w:rsid w:val="00D35D33"/>
    <w:rsid w:val="00D36B35"/>
    <w:rsid w:val="00D36BD0"/>
    <w:rsid w:val="00D36E70"/>
    <w:rsid w:val="00D371A1"/>
    <w:rsid w:val="00D378F4"/>
    <w:rsid w:val="00D37D59"/>
    <w:rsid w:val="00D37E80"/>
    <w:rsid w:val="00D401AB"/>
    <w:rsid w:val="00D40508"/>
    <w:rsid w:val="00D4141C"/>
    <w:rsid w:val="00D4153E"/>
    <w:rsid w:val="00D41687"/>
    <w:rsid w:val="00D41C78"/>
    <w:rsid w:val="00D42737"/>
    <w:rsid w:val="00D43039"/>
    <w:rsid w:val="00D435CC"/>
    <w:rsid w:val="00D43767"/>
    <w:rsid w:val="00D437B5"/>
    <w:rsid w:val="00D4401D"/>
    <w:rsid w:val="00D44880"/>
    <w:rsid w:val="00D4524F"/>
    <w:rsid w:val="00D454CE"/>
    <w:rsid w:val="00D45FC8"/>
    <w:rsid w:val="00D4677D"/>
    <w:rsid w:val="00D47131"/>
    <w:rsid w:val="00D47368"/>
    <w:rsid w:val="00D474A1"/>
    <w:rsid w:val="00D47B16"/>
    <w:rsid w:val="00D47BD5"/>
    <w:rsid w:val="00D47BE6"/>
    <w:rsid w:val="00D5027B"/>
    <w:rsid w:val="00D50D7E"/>
    <w:rsid w:val="00D525E0"/>
    <w:rsid w:val="00D5262F"/>
    <w:rsid w:val="00D52924"/>
    <w:rsid w:val="00D5330B"/>
    <w:rsid w:val="00D53916"/>
    <w:rsid w:val="00D54082"/>
    <w:rsid w:val="00D549E7"/>
    <w:rsid w:val="00D558C9"/>
    <w:rsid w:val="00D56575"/>
    <w:rsid w:val="00D5762F"/>
    <w:rsid w:val="00D57933"/>
    <w:rsid w:val="00D60A24"/>
    <w:rsid w:val="00D613AD"/>
    <w:rsid w:val="00D616C5"/>
    <w:rsid w:val="00D61C79"/>
    <w:rsid w:val="00D61DEB"/>
    <w:rsid w:val="00D6304D"/>
    <w:rsid w:val="00D64B08"/>
    <w:rsid w:val="00D66F5C"/>
    <w:rsid w:val="00D67059"/>
    <w:rsid w:val="00D67A8A"/>
    <w:rsid w:val="00D67DD9"/>
    <w:rsid w:val="00D67E46"/>
    <w:rsid w:val="00D67EC9"/>
    <w:rsid w:val="00D70420"/>
    <w:rsid w:val="00D70576"/>
    <w:rsid w:val="00D712CF"/>
    <w:rsid w:val="00D71DBB"/>
    <w:rsid w:val="00D72803"/>
    <w:rsid w:val="00D72CD5"/>
    <w:rsid w:val="00D73AC0"/>
    <w:rsid w:val="00D75257"/>
    <w:rsid w:val="00D76252"/>
    <w:rsid w:val="00D76693"/>
    <w:rsid w:val="00D766D9"/>
    <w:rsid w:val="00D76774"/>
    <w:rsid w:val="00D77263"/>
    <w:rsid w:val="00D772E7"/>
    <w:rsid w:val="00D772FD"/>
    <w:rsid w:val="00D8081D"/>
    <w:rsid w:val="00D81A85"/>
    <w:rsid w:val="00D82ADF"/>
    <w:rsid w:val="00D82BE9"/>
    <w:rsid w:val="00D83457"/>
    <w:rsid w:val="00D83F95"/>
    <w:rsid w:val="00D8502B"/>
    <w:rsid w:val="00D853D1"/>
    <w:rsid w:val="00D85510"/>
    <w:rsid w:val="00D86781"/>
    <w:rsid w:val="00D86795"/>
    <w:rsid w:val="00D87619"/>
    <w:rsid w:val="00D90A29"/>
    <w:rsid w:val="00D90DAF"/>
    <w:rsid w:val="00D90E1C"/>
    <w:rsid w:val="00D91100"/>
    <w:rsid w:val="00D92443"/>
    <w:rsid w:val="00D92955"/>
    <w:rsid w:val="00D92C00"/>
    <w:rsid w:val="00D931F4"/>
    <w:rsid w:val="00D93B66"/>
    <w:rsid w:val="00D945FB"/>
    <w:rsid w:val="00D9484D"/>
    <w:rsid w:val="00D95630"/>
    <w:rsid w:val="00D958F8"/>
    <w:rsid w:val="00D95DC3"/>
    <w:rsid w:val="00D95F17"/>
    <w:rsid w:val="00D96018"/>
    <w:rsid w:val="00D96636"/>
    <w:rsid w:val="00D96BCB"/>
    <w:rsid w:val="00D97012"/>
    <w:rsid w:val="00D9744C"/>
    <w:rsid w:val="00D97B4E"/>
    <w:rsid w:val="00DA0A0B"/>
    <w:rsid w:val="00DA0B70"/>
    <w:rsid w:val="00DA0C20"/>
    <w:rsid w:val="00DA1D44"/>
    <w:rsid w:val="00DA1E65"/>
    <w:rsid w:val="00DA23C5"/>
    <w:rsid w:val="00DA3D68"/>
    <w:rsid w:val="00DA422D"/>
    <w:rsid w:val="00DA42E8"/>
    <w:rsid w:val="00DA4BD6"/>
    <w:rsid w:val="00DA4C8F"/>
    <w:rsid w:val="00DA5228"/>
    <w:rsid w:val="00DA5830"/>
    <w:rsid w:val="00DA678F"/>
    <w:rsid w:val="00DA67BC"/>
    <w:rsid w:val="00DA67EC"/>
    <w:rsid w:val="00DA6C4A"/>
    <w:rsid w:val="00DA771C"/>
    <w:rsid w:val="00DA7816"/>
    <w:rsid w:val="00DA7F08"/>
    <w:rsid w:val="00DB062E"/>
    <w:rsid w:val="00DB126F"/>
    <w:rsid w:val="00DB1B93"/>
    <w:rsid w:val="00DB2BE2"/>
    <w:rsid w:val="00DB2D04"/>
    <w:rsid w:val="00DB49E8"/>
    <w:rsid w:val="00DB4C38"/>
    <w:rsid w:val="00DB4E9D"/>
    <w:rsid w:val="00DB5C6B"/>
    <w:rsid w:val="00DB6C32"/>
    <w:rsid w:val="00DB7566"/>
    <w:rsid w:val="00DC094F"/>
    <w:rsid w:val="00DC0E03"/>
    <w:rsid w:val="00DC1FAE"/>
    <w:rsid w:val="00DC2183"/>
    <w:rsid w:val="00DC228F"/>
    <w:rsid w:val="00DC2BCD"/>
    <w:rsid w:val="00DC3714"/>
    <w:rsid w:val="00DC3C86"/>
    <w:rsid w:val="00DC3FDD"/>
    <w:rsid w:val="00DC6850"/>
    <w:rsid w:val="00DC6C43"/>
    <w:rsid w:val="00DD0515"/>
    <w:rsid w:val="00DD0B5E"/>
    <w:rsid w:val="00DD0E25"/>
    <w:rsid w:val="00DD1F64"/>
    <w:rsid w:val="00DD1FF7"/>
    <w:rsid w:val="00DD2DD5"/>
    <w:rsid w:val="00DD35DB"/>
    <w:rsid w:val="00DD4A91"/>
    <w:rsid w:val="00DD5CC8"/>
    <w:rsid w:val="00DD67ED"/>
    <w:rsid w:val="00DD6A9D"/>
    <w:rsid w:val="00DD6D52"/>
    <w:rsid w:val="00DD79DA"/>
    <w:rsid w:val="00DD7C3B"/>
    <w:rsid w:val="00DE0C6B"/>
    <w:rsid w:val="00DE18A4"/>
    <w:rsid w:val="00DE1AAA"/>
    <w:rsid w:val="00DE1F43"/>
    <w:rsid w:val="00DE1F9B"/>
    <w:rsid w:val="00DE2169"/>
    <w:rsid w:val="00DE2582"/>
    <w:rsid w:val="00DE3D30"/>
    <w:rsid w:val="00DE42BD"/>
    <w:rsid w:val="00DE4460"/>
    <w:rsid w:val="00DE4474"/>
    <w:rsid w:val="00DE4F36"/>
    <w:rsid w:val="00DE5953"/>
    <w:rsid w:val="00DE5A0D"/>
    <w:rsid w:val="00DE5C46"/>
    <w:rsid w:val="00DE61A0"/>
    <w:rsid w:val="00DE68A8"/>
    <w:rsid w:val="00DE6925"/>
    <w:rsid w:val="00DE7263"/>
    <w:rsid w:val="00DE7A94"/>
    <w:rsid w:val="00DE7E8E"/>
    <w:rsid w:val="00DF00C7"/>
    <w:rsid w:val="00DF0801"/>
    <w:rsid w:val="00DF1166"/>
    <w:rsid w:val="00DF15F2"/>
    <w:rsid w:val="00DF1BE6"/>
    <w:rsid w:val="00DF1C69"/>
    <w:rsid w:val="00DF23CA"/>
    <w:rsid w:val="00DF269B"/>
    <w:rsid w:val="00DF3462"/>
    <w:rsid w:val="00DF355D"/>
    <w:rsid w:val="00DF37BE"/>
    <w:rsid w:val="00DF3A6B"/>
    <w:rsid w:val="00DF3AC5"/>
    <w:rsid w:val="00DF3BE4"/>
    <w:rsid w:val="00DF425F"/>
    <w:rsid w:val="00DF43BE"/>
    <w:rsid w:val="00DF4459"/>
    <w:rsid w:val="00DF4899"/>
    <w:rsid w:val="00DF4A8B"/>
    <w:rsid w:val="00DF4C04"/>
    <w:rsid w:val="00DF6AAD"/>
    <w:rsid w:val="00DF6E30"/>
    <w:rsid w:val="00E000C6"/>
    <w:rsid w:val="00E0010B"/>
    <w:rsid w:val="00E0189D"/>
    <w:rsid w:val="00E01A4C"/>
    <w:rsid w:val="00E01F54"/>
    <w:rsid w:val="00E0232F"/>
    <w:rsid w:val="00E02494"/>
    <w:rsid w:val="00E026EB"/>
    <w:rsid w:val="00E02EB7"/>
    <w:rsid w:val="00E03A20"/>
    <w:rsid w:val="00E03F6A"/>
    <w:rsid w:val="00E043CC"/>
    <w:rsid w:val="00E04582"/>
    <w:rsid w:val="00E04D47"/>
    <w:rsid w:val="00E05433"/>
    <w:rsid w:val="00E05AC9"/>
    <w:rsid w:val="00E061B7"/>
    <w:rsid w:val="00E062B0"/>
    <w:rsid w:val="00E0647C"/>
    <w:rsid w:val="00E07808"/>
    <w:rsid w:val="00E07C92"/>
    <w:rsid w:val="00E10234"/>
    <w:rsid w:val="00E10A97"/>
    <w:rsid w:val="00E11963"/>
    <w:rsid w:val="00E124DA"/>
    <w:rsid w:val="00E13167"/>
    <w:rsid w:val="00E142C5"/>
    <w:rsid w:val="00E151D3"/>
    <w:rsid w:val="00E156AE"/>
    <w:rsid w:val="00E160A9"/>
    <w:rsid w:val="00E16379"/>
    <w:rsid w:val="00E171E7"/>
    <w:rsid w:val="00E1733D"/>
    <w:rsid w:val="00E17A59"/>
    <w:rsid w:val="00E20F62"/>
    <w:rsid w:val="00E219E8"/>
    <w:rsid w:val="00E21A05"/>
    <w:rsid w:val="00E22643"/>
    <w:rsid w:val="00E23820"/>
    <w:rsid w:val="00E23F39"/>
    <w:rsid w:val="00E24BCF"/>
    <w:rsid w:val="00E250C7"/>
    <w:rsid w:val="00E25150"/>
    <w:rsid w:val="00E25755"/>
    <w:rsid w:val="00E25870"/>
    <w:rsid w:val="00E259D6"/>
    <w:rsid w:val="00E2642B"/>
    <w:rsid w:val="00E2654D"/>
    <w:rsid w:val="00E266FD"/>
    <w:rsid w:val="00E302E8"/>
    <w:rsid w:val="00E30851"/>
    <w:rsid w:val="00E30CA1"/>
    <w:rsid w:val="00E31021"/>
    <w:rsid w:val="00E320FE"/>
    <w:rsid w:val="00E339CE"/>
    <w:rsid w:val="00E33BD7"/>
    <w:rsid w:val="00E33DAB"/>
    <w:rsid w:val="00E347E0"/>
    <w:rsid w:val="00E34C04"/>
    <w:rsid w:val="00E35098"/>
    <w:rsid w:val="00E3542B"/>
    <w:rsid w:val="00E3578A"/>
    <w:rsid w:val="00E37896"/>
    <w:rsid w:val="00E37A67"/>
    <w:rsid w:val="00E37E64"/>
    <w:rsid w:val="00E4046C"/>
    <w:rsid w:val="00E40934"/>
    <w:rsid w:val="00E41A50"/>
    <w:rsid w:val="00E41C5F"/>
    <w:rsid w:val="00E41CC6"/>
    <w:rsid w:val="00E43046"/>
    <w:rsid w:val="00E43512"/>
    <w:rsid w:val="00E43995"/>
    <w:rsid w:val="00E4563C"/>
    <w:rsid w:val="00E468FA"/>
    <w:rsid w:val="00E46D2E"/>
    <w:rsid w:val="00E5049C"/>
    <w:rsid w:val="00E50735"/>
    <w:rsid w:val="00E50B20"/>
    <w:rsid w:val="00E51BA1"/>
    <w:rsid w:val="00E526B2"/>
    <w:rsid w:val="00E53509"/>
    <w:rsid w:val="00E5367C"/>
    <w:rsid w:val="00E53ACF"/>
    <w:rsid w:val="00E53C62"/>
    <w:rsid w:val="00E54C65"/>
    <w:rsid w:val="00E555A0"/>
    <w:rsid w:val="00E55AF7"/>
    <w:rsid w:val="00E56F98"/>
    <w:rsid w:val="00E57153"/>
    <w:rsid w:val="00E57776"/>
    <w:rsid w:val="00E5799D"/>
    <w:rsid w:val="00E57BFA"/>
    <w:rsid w:val="00E57F28"/>
    <w:rsid w:val="00E600B8"/>
    <w:rsid w:val="00E600C5"/>
    <w:rsid w:val="00E6082C"/>
    <w:rsid w:val="00E60A4A"/>
    <w:rsid w:val="00E61595"/>
    <w:rsid w:val="00E61851"/>
    <w:rsid w:val="00E61EF9"/>
    <w:rsid w:val="00E62529"/>
    <w:rsid w:val="00E62834"/>
    <w:rsid w:val="00E63C28"/>
    <w:rsid w:val="00E646D5"/>
    <w:rsid w:val="00E64AC6"/>
    <w:rsid w:val="00E65A98"/>
    <w:rsid w:val="00E65C30"/>
    <w:rsid w:val="00E65F76"/>
    <w:rsid w:val="00E662DC"/>
    <w:rsid w:val="00E66AAD"/>
    <w:rsid w:val="00E66ECC"/>
    <w:rsid w:val="00E66FD8"/>
    <w:rsid w:val="00E67A84"/>
    <w:rsid w:val="00E67DF8"/>
    <w:rsid w:val="00E707B1"/>
    <w:rsid w:val="00E70D8D"/>
    <w:rsid w:val="00E70EB7"/>
    <w:rsid w:val="00E71497"/>
    <w:rsid w:val="00E722FD"/>
    <w:rsid w:val="00E7256F"/>
    <w:rsid w:val="00E74E34"/>
    <w:rsid w:val="00E75213"/>
    <w:rsid w:val="00E754F8"/>
    <w:rsid w:val="00E75729"/>
    <w:rsid w:val="00E76038"/>
    <w:rsid w:val="00E778C3"/>
    <w:rsid w:val="00E77F6E"/>
    <w:rsid w:val="00E80416"/>
    <w:rsid w:val="00E80581"/>
    <w:rsid w:val="00E80ACC"/>
    <w:rsid w:val="00E81065"/>
    <w:rsid w:val="00E815D2"/>
    <w:rsid w:val="00E81B49"/>
    <w:rsid w:val="00E81C71"/>
    <w:rsid w:val="00E82BCB"/>
    <w:rsid w:val="00E834D6"/>
    <w:rsid w:val="00E83A45"/>
    <w:rsid w:val="00E8470B"/>
    <w:rsid w:val="00E85AD2"/>
    <w:rsid w:val="00E85B2C"/>
    <w:rsid w:val="00E867FA"/>
    <w:rsid w:val="00E87A70"/>
    <w:rsid w:val="00E87A88"/>
    <w:rsid w:val="00E87BBC"/>
    <w:rsid w:val="00E922D0"/>
    <w:rsid w:val="00E92E65"/>
    <w:rsid w:val="00E931A8"/>
    <w:rsid w:val="00E93251"/>
    <w:rsid w:val="00E941D5"/>
    <w:rsid w:val="00E9522C"/>
    <w:rsid w:val="00E96BFD"/>
    <w:rsid w:val="00E97810"/>
    <w:rsid w:val="00E97A19"/>
    <w:rsid w:val="00E97CDF"/>
    <w:rsid w:val="00EA2F32"/>
    <w:rsid w:val="00EA2F95"/>
    <w:rsid w:val="00EA301D"/>
    <w:rsid w:val="00EA3343"/>
    <w:rsid w:val="00EA4049"/>
    <w:rsid w:val="00EA407F"/>
    <w:rsid w:val="00EA496E"/>
    <w:rsid w:val="00EA4C25"/>
    <w:rsid w:val="00EA4DB7"/>
    <w:rsid w:val="00EA5787"/>
    <w:rsid w:val="00EA5CA8"/>
    <w:rsid w:val="00EA5FD5"/>
    <w:rsid w:val="00EA7937"/>
    <w:rsid w:val="00EB0BD6"/>
    <w:rsid w:val="00EB0D53"/>
    <w:rsid w:val="00EB0F11"/>
    <w:rsid w:val="00EB1805"/>
    <w:rsid w:val="00EB3535"/>
    <w:rsid w:val="00EB37CE"/>
    <w:rsid w:val="00EB3F33"/>
    <w:rsid w:val="00EB43F7"/>
    <w:rsid w:val="00EB477F"/>
    <w:rsid w:val="00EB58E6"/>
    <w:rsid w:val="00EB5C77"/>
    <w:rsid w:val="00EB5F75"/>
    <w:rsid w:val="00EB5F81"/>
    <w:rsid w:val="00EB63D2"/>
    <w:rsid w:val="00EB64EA"/>
    <w:rsid w:val="00EB6F2B"/>
    <w:rsid w:val="00EB74F9"/>
    <w:rsid w:val="00EB7706"/>
    <w:rsid w:val="00EB772D"/>
    <w:rsid w:val="00EB7803"/>
    <w:rsid w:val="00EB7BBF"/>
    <w:rsid w:val="00EB7F34"/>
    <w:rsid w:val="00EC0197"/>
    <w:rsid w:val="00EC09CB"/>
    <w:rsid w:val="00EC0BB7"/>
    <w:rsid w:val="00EC1BD0"/>
    <w:rsid w:val="00EC1E91"/>
    <w:rsid w:val="00EC31B4"/>
    <w:rsid w:val="00EC3628"/>
    <w:rsid w:val="00EC3B18"/>
    <w:rsid w:val="00EC3DDB"/>
    <w:rsid w:val="00EC4007"/>
    <w:rsid w:val="00EC48D4"/>
    <w:rsid w:val="00EC4BEF"/>
    <w:rsid w:val="00EC4CAB"/>
    <w:rsid w:val="00EC5130"/>
    <w:rsid w:val="00EC6183"/>
    <w:rsid w:val="00EC692F"/>
    <w:rsid w:val="00EC75A1"/>
    <w:rsid w:val="00EC7A91"/>
    <w:rsid w:val="00ED0F54"/>
    <w:rsid w:val="00ED139A"/>
    <w:rsid w:val="00ED1847"/>
    <w:rsid w:val="00ED239F"/>
    <w:rsid w:val="00ED4264"/>
    <w:rsid w:val="00ED433E"/>
    <w:rsid w:val="00ED4948"/>
    <w:rsid w:val="00ED49C8"/>
    <w:rsid w:val="00ED4B43"/>
    <w:rsid w:val="00ED5427"/>
    <w:rsid w:val="00ED66E9"/>
    <w:rsid w:val="00ED79CC"/>
    <w:rsid w:val="00ED7AFE"/>
    <w:rsid w:val="00ED7DDA"/>
    <w:rsid w:val="00EE1EEE"/>
    <w:rsid w:val="00EE2B19"/>
    <w:rsid w:val="00EE2D23"/>
    <w:rsid w:val="00EE309D"/>
    <w:rsid w:val="00EE316E"/>
    <w:rsid w:val="00EE371D"/>
    <w:rsid w:val="00EE3B35"/>
    <w:rsid w:val="00EE3EEF"/>
    <w:rsid w:val="00EE3F3E"/>
    <w:rsid w:val="00EE48C0"/>
    <w:rsid w:val="00EE4E07"/>
    <w:rsid w:val="00EE527F"/>
    <w:rsid w:val="00EE5F96"/>
    <w:rsid w:val="00EE63C0"/>
    <w:rsid w:val="00EE65DA"/>
    <w:rsid w:val="00EE6E94"/>
    <w:rsid w:val="00EE798B"/>
    <w:rsid w:val="00EF1267"/>
    <w:rsid w:val="00EF1438"/>
    <w:rsid w:val="00EF1CF8"/>
    <w:rsid w:val="00EF22BD"/>
    <w:rsid w:val="00EF2A7A"/>
    <w:rsid w:val="00EF2FFE"/>
    <w:rsid w:val="00EF4EFC"/>
    <w:rsid w:val="00EF53F5"/>
    <w:rsid w:val="00EF580E"/>
    <w:rsid w:val="00EF5AEC"/>
    <w:rsid w:val="00EF5ED4"/>
    <w:rsid w:val="00EF78C8"/>
    <w:rsid w:val="00EF7EA8"/>
    <w:rsid w:val="00F008C0"/>
    <w:rsid w:val="00F0138C"/>
    <w:rsid w:val="00F01730"/>
    <w:rsid w:val="00F01769"/>
    <w:rsid w:val="00F019BD"/>
    <w:rsid w:val="00F01B01"/>
    <w:rsid w:val="00F01D65"/>
    <w:rsid w:val="00F028EF"/>
    <w:rsid w:val="00F0476C"/>
    <w:rsid w:val="00F04E95"/>
    <w:rsid w:val="00F04F32"/>
    <w:rsid w:val="00F04FCD"/>
    <w:rsid w:val="00F05480"/>
    <w:rsid w:val="00F05AE0"/>
    <w:rsid w:val="00F05F0D"/>
    <w:rsid w:val="00F0715A"/>
    <w:rsid w:val="00F07347"/>
    <w:rsid w:val="00F07348"/>
    <w:rsid w:val="00F07936"/>
    <w:rsid w:val="00F079FA"/>
    <w:rsid w:val="00F10799"/>
    <w:rsid w:val="00F109D9"/>
    <w:rsid w:val="00F115B3"/>
    <w:rsid w:val="00F12192"/>
    <w:rsid w:val="00F12577"/>
    <w:rsid w:val="00F12C32"/>
    <w:rsid w:val="00F12EC5"/>
    <w:rsid w:val="00F13546"/>
    <w:rsid w:val="00F13E9D"/>
    <w:rsid w:val="00F1412D"/>
    <w:rsid w:val="00F15277"/>
    <w:rsid w:val="00F157EA"/>
    <w:rsid w:val="00F15E59"/>
    <w:rsid w:val="00F16620"/>
    <w:rsid w:val="00F166D5"/>
    <w:rsid w:val="00F179F0"/>
    <w:rsid w:val="00F214B4"/>
    <w:rsid w:val="00F22017"/>
    <w:rsid w:val="00F221F9"/>
    <w:rsid w:val="00F23EF4"/>
    <w:rsid w:val="00F243B6"/>
    <w:rsid w:val="00F24724"/>
    <w:rsid w:val="00F25D73"/>
    <w:rsid w:val="00F26263"/>
    <w:rsid w:val="00F26558"/>
    <w:rsid w:val="00F26A4B"/>
    <w:rsid w:val="00F270D4"/>
    <w:rsid w:val="00F27640"/>
    <w:rsid w:val="00F27647"/>
    <w:rsid w:val="00F27D17"/>
    <w:rsid w:val="00F30579"/>
    <w:rsid w:val="00F305DB"/>
    <w:rsid w:val="00F30EC9"/>
    <w:rsid w:val="00F30F93"/>
    <w:rsid w:val="00F31044"/>
    <w:rsid w:val="00F31DB7"/>
    <w:rsid w:val="00F32EDE"/>
    <w:rsid w:val="00F32EFF"/>
    <w:rsid w:val="00F32FDF"/>
    <w:rsid w:val="00F336BD"/>
    <w:rsid w:val="00F337EC"/>
    <w:rsid w:val="00F337FC"/>
    <w:rsid w:val="00F33E2F"/>
    <w:rsid w:val="00F34719"/>
    <w:rsid w:val="00F35A71"/>
    <w:rsid w:val="00F35B24"/>
    <w:rsid w:val="00F36661"/>
    <w:rsid w:val="00F367EC"/>
    <w:rsid w:val="00F37358"/>
    <w:rsid w:val="00F40640"/>
    <w:rsid w:val="00F40CEE"/>
    <w:rsid w:val="00F40F29"/>
    <w:rsid w:val="00F41203"/>
    <w:rsid w:val="00F41AAF"/>
    <w:rsid w:val="00F41F30"/>
    <w:rsid w:val="00F42546"/>
    <w:rsid w:val="00F4278D"/>
    <w:rsid w:val="00F42B9B"/>
    <w:rsid w:val="00F42C67"/>
    <w:rsid w:val="00F42CF1"/>
    <w:rsid w:val="00F43117"/>
    <w:rsid w:val="00F432E4"/>
    <w:rsid w:val="00F435E9"/>
    <w:rsid w:val="00F43C01"/>
    <w:rsid w:val="00F4402F"/>
    <w:rsid w:val="00F44128"/>
    <w:rsid w:val="00F44452"/>
    <w:rsid w:val="00F4460E"/>
    <w:rsid w:val="00F44EBF"/>
    <w:rsid w:val="00F46416"/>
    <w:rsid w:val="00F46900"/>
    <w:rsid w:val="00F4732E"/>
    <w:rsid w:val="00F47429"/>
    <w:rsid w:val="00F505D2"/>
    <w:rsid w:val="00F51A2E"/>
    <w:rsid w:val="00F51D31"/>
    <w:rsid w:val="00F5291E"/>
    <w:rsid w:val="00F53123"/>
    <w:rsid w:val="00F53177"/>
    <w:rsid w:val="00F532F0"/>
    <w:rsid w:val="00F535C9"/>
    <w:rsid w:val="00F53D96"/>
    <w:rsid w:val="00F56529"/>
    <w:rsid w:val="00F565C5"/>
    <w:rsid w:val="00F5757E"/>
    <w:rsid w:val="00F57DFD"/>
    <w:rsid w:val="00F600C3"/>
    <w:rsid w:val="00F60823"/>
    <w:rsid w:val="00F6099B"/>
    <w:rsid w:val="00F61292"/>
    <w:rsid w:val="00F615EC"/>
    <w:rsid w:val="00F61CEC"/>
    <w:rsid w:val="00F62242"/>
    <w:rsid w:val="00F62BE7"/>
    <w:rsid w:val="00F62E57"/>
    <w:rsid w:val="00F63921"/>
    <w:rsid w:val="00F649B2"/>
    <w:rsid w:val="00F65C10"/>
    <w:rsid w:val="00F67144"/>
    <w:rsid w:val="00F67A07"/>
    <w:rsid w:val="00F67B92"/>
    <w:rsid w:val="00F67EBB"/>
    <w:rsid w:val="00F67ED6"/>
    <w:rsid w:val="00F70011"/>
    <w:rsid w:val="00F70803"/>
    <w:rsid w:val="00F724E4"/>
    <w:rsid w:val="00F725CF"/>
    <w:rsid w:val="00F732BA"/>
    <w:rsid w:val="00F742FE"/>
    <w:rsid w:val="00F74FB5"/>
    <w:rsid w:val="00F751CD"/>
    <w:rsid w:val="00F76D2E"/>
    <w:rsid w:val="00F77DC3"/>
    <w:rsid w:val="00F80354"/>
    <w:rsid w:val="00F80CE1"/>
    <w:rsid w:val="00F813EA"/>
    <w:rsid w:val="00F81814"/>
    <w:rsid w:val="00F8328E"/>
    <w:rsid w:val="00F838CB"/>
    <w:rsid w:val="00F83D08"/>
    <w:rsid w:val="00F843A1"/>
    <w:rsid w:val="00F84A34"/>
    <w:rsid w:val="00F87B05"/>
    <w:rsid w:val="00F91DA5"/>
    <w:rsid w:val="00F91F70"/>
    <w:rsid w:val="00F9275D"/>
    <w:rsid w:val="00F92958"/>
    <w:rsid w:val="00F9375E"/>
    <w:rsid w:val="00F93845"/>
    <w:rsid w:val="00F93A79"/>
    <w:rsid w:val="00F93CD7"/>
    <w:rsid w:val="00F93DA1"/>
    <w:rsid w:val="00F94C22"/>
    <w:rsid w:val="00F94CFA"/>
    <w:rsid w:val="00F94D23"/>
    <w:rsid w:val="00F964B3"/>
    <w:rsid w:val="00F96C32"/>
    <w:rsid w:val="00FA09D9"/>
    <w:rsid w:val="00FA0E0D"/>
    <w:rsid w:val="00FA10EE"/>
    <w:rsid w:val="00FA1928"/>
    <w:rsid w:val="00FA1B83"/>
    <w:rsid w:val="00FA254B"/>
    <w:rsid w:val="00FA2B0C"/>
    <w:rsid w:val="00FA38C2"/>
    <w:rsid w:val="00FA43E7"/>
    <w:rsid w:val="00FA4FA4"/>
    <w:rsid w:val="00FA5455"/>
    <w:rsid w:val="00FA5CD2"/>
    <w:rsid w:val="00FA61C4"/>
    <w:rsid w:val="00FA6708"/>
    <w:rsid w:val="00FA73D9"/>
    <w:rsid w:val="00FB04BB"/>
    <w:rsid w:val="00FB08C4"/>
    <w:rsid w:val="00FB162D"/>
    <w:rsid w:val="00FB1925"/>
    <w:rsid w:val="00FB1B40"/>
    <w:rsid w:val="00FB300B"/>
    <w:rsid w:val="00FB33A4"/>
    <w:rsid w:val="00FB3DD8"/>
    <w:rsid w:val="00FB41BB"/>
    <w:rsid w:val="00FB4D58"/>
    <w:rsid w:val="00FB51A0"/>
    <w:rsid w:val="00FB5822"/>
    <w:rsid w:val="00FB5BEC"/>
    <w:rsid w:val="00FB5F22"/>
    <w:rsid w:val="00FB6468"/>
    <w:rsid w:val="00FB67B2"/>
    <w:rsid w:val="00FB6A5E"/>
    <w:rsid w:val="00FB7706"/>
    <w:rsid w:val="00FC139D"/>
    <w:rsid w:val="00FC1BC4"/>
    <w:rsid w:val="00FC1C9B"/>
    <w:rsid w:val="00FC1E67"/>
    <w:rsid w:val="00FC293C"/>
    <w:rsid w:val="00FC3219"/>
    <w:rsid w:val="00FC37C5"/>
    <w:rsid w:val="00FC5E9E"/>
    <w:rsid w:val="00FC6B2B"/>
    <w:rsid w:val="00FD0DF4"/>
    <w:rsid w:val="00FD1FE8"/>
    <w:rsid w:val="00FD2634"/>
    <w:rsid w:val="00FD2A79"/>
    <w:rsid w:val="00FD3156"/>
    <w:rsid w:val="00FD374C"/>
    <w:rsid w:val="00FD3F12"/>
    <w:rsid w:val="00FD41DA"/>
    <w:rsid w:val="00FD7870"/>
    <w:rsid w:val="00FE09D8"/>
    <w:rsid w:val="00FE1241"/>
    <w:rsid w:val="00FE147E"/>
    <w:rsid w:val="00FE157E"/>
    <w:rsid w:val="00FE1ACF"/>
    <w:rsid w:val="00FE2664"/>
    <w:rsid w:val="00FE2944"/>
    <w:rsid w:val="00FE3518"/>
    <w:rsid w:val="00FE3ECA"/>
    <w:rsid w:val="00FE454C"/>
    <w:rsid w:val="00FE5BC4"/>
    <w:rsid w:val="00FE6FBC"/>
    <w:rsid w:val="00FF0EAA"/>
    <w:rsid w:val="00FF2123"/>
    <w:rsid w:val="00FF280D"/>
    <w:rsid w:val="00FF7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30D9F"/>
  <w15:chartTrackingRefBased/>
  <w15:docId w15:val="{FC6BF250-5C00-B241-9656-3A660EA0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D44"/>
    <w:pPr>
      <w:spacing w:line="360" w:lineRule="auto"/>
    </w:pPr>
    <w:rPr>
      <w:rFonts w:ascii="Arial" w:hAnsi="Arial"/>
    </w:rPr>
  </w:style>
  <w:style w:type="paragraph" w:styleId="Heading1">
    <w:name w:val="heading 1"/>
    <w:basedOn w:val="Normal"/>
    <w:next w:val="Normal"/>
    <w:link w:val="Heading1Char"/>
    <w:autoRedefine/>
    <w:uiPriority w:val="9"/>
    <w:qFormat/>
    <w:rsid w:val="00B15EB4"/>
    <w:pPr>
      <w:keepNext/>
      <w:keepLines/>
      <w:numPr>
        <w:numId w:val="1"/>
      </w:numPr>
      <w:spacing w:before="360" w:after="80"/>
      <w:outlineLvl w:val="0"/>
    </w:pPr>
    <w:rPr>
      <w:rFonts w:eastAsiaTheme="majorEastAsia" w:cs="Arial"/>
      <w:color w:val="0F4761" w:themeColor="accent1" w:themeShade="BF"/>
      <w:sz w:val="40"/>
      <w:szCs w:val="40"/>
    </w:rPr>
  </w:style>
  <w:style w:type="paragraph" w:styleId="Heading2">
    <w:name w:val="heading 2"/>
    <w:basedOn w:val="Normal"/>
    <w:next w:val="Normal"/>
    <w:link w:val="Heading2Char"/>
    <w:autoRedefine/>
    <w:uiPriority w:val="9"/>
    <w:unhideWhenUsed/>
    <w:qFormat/>
    <w:rsid w:val="00A54032"/>
    <w:pPr>
      <w:keepNext/>
      <w:keepLines/>
      <w:numPr>
        <w:ilvl w:val="1"/>
        <w:numId w:val="1"/>
      </w:numPr>
      <w:spacing w:before="160" w:after="80"/>
      <w:ind w:left="578" w:hanging="578"/>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5EB4"/>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EB4"/>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EB4"/>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EB4"/>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EB4"/>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EB4"/>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EB4"/>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ADE"/>
    <w:rPr>
      <w:rFonts w:ascii="Arial" w:eastAsiaTheme="majorEastAsia" w:hAnsi="Arial" w:cs="Arial"/>
      <w:color w:val="0F4761" w:themeColor="accent1" w:themeShade="BF"/>
      <w:sz w:val="40"/>
      <w:szCs w:val="40"/>
    </w:rPr>
  </w:style>
  <w:style w:type="character" w:customStyle="1" w:styleId="Heading2Char">
    <w:name w:val="Heading 2 Char"/>
    <w:basedOn w:val="DefaultParagraphFont"/>
    <w:link w:val="Heading2"/>
    <w:uiPriority w:val="9"/>
    <w:rsid w:val="00A54032"/>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rsid w:val="00CF5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BD4"/>
    <w:rPr>
      <w:rFonts w:eastAsiaTheme="majorEastAsia" w:cstheme="majorBidi"/>
      <w:color w:val="272727" w:themeColor="text1" w:themeTint="D8"/>
    </w:rPr>
  </w:style>
  <w:style w:type="paragraph" w:styleId="Title">
    <w:name w:val="Title"/>
    <w:basedOn w:val="Normal"/>
    <w:next w:val="Normal"/>
    <w:link w:val="TitleChar"/>
    <w:uiPriority w:val="10"/>
    <w:qFormat/>
    <w:rsid w:val="00CF5B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BD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B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5BD4"/>
    <w:rPr>
      <w:i/>
      <w:iCs/>
      <w:color w:val="404040" w:themeColor="text1" w:themeTint="BF"/>
    </w:rPr>
  </w:style>
  <w:style w:type="paragraph" w:styleId="ListParagraph">
    <w:name w:val="List Paragraph"/>
    <w:basedOn w:val="Normal"/>
    <w:uiPriority w:val="34"/>
    <w:qFormat/>
    <w:rsid w:val="00CF5BD4"/>
    <w:pPr>
      <w:ind w:left="720"/>
      <w:contextualSpacing/>
    </w:pPr>
  </w:style>
  <w:style w:type="character" w:styleId="IntenseEmphasis">
    <w:name w:val="Intense Emphasis"/>
    <w:basedOn w:val="DefaultParagraphFont"/>
    <w:uiPriority w:val="21"/>
    <w:qFormat/>
    <w:rsid w:val="00CF5BD4"/>
    <w:rPr>
      <w:i/>
      <w:iCs/>
      <w:color w:val="0F4761" w:themeColor="accent1" w:themeShade="BF"/>
    </w:rPr>
  </w:style>
  <w:style w:type="paragraph" w:styleId="IntenseQuote">
    <w:name w:val="Intense Quote"/>
    <w:basedOn w:val="Normal"/>
    <w:next w:val="Normal"/>
    <w:link w:val="IntenseQuoteChar"/>
    <w:uiPriority w:val="30"/>
    <w:qFormat/>
    <w:rsid w:val="00CF5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BD4"/>
    <w:rPr>
      <w:i/>
      <w:iCs/>
      <w:color w:val="0F4761" w:themeColor="accent1" w:themeShade="BF"/>
    </w:rPr>
  </w:style>
  <w:style w:type="character" w:styleId="IntenseReference">
    <w:name w:val="Intense Reference"/>
    <w:basedOn w:val="DefaultParagraphFont"/>
    <w:uiPriority w:val="32"/>
    <w:qFormat/>
    <w:rsid w:val="00CF5BD4"/>
    <w:rPr>
      <w:b/>
      <w:bCs/>
      <w:smallCaps/>
      <w:color w:val="0F4761" w:themeColor="accent1" w:themeShade="BF"/>
      <w:spacing w:val="5"/>
    </w:rPr>
  </w:style>
  <w:style w:type="paragraph" w:styleId="Footer">
    <w:name w:val="footer"/>
    <w:basedOn w:val="Normal"/>
    <w:link w:val="FooterChar"/>
    <w:uiPriority w:val="99"/>
    <w:unhideWhenUsed/>
    <w:rsid w:val="00CF5BD4"/>
    <w:pPr>
      <w:tabs>
        <w:tab w:val="center" w:pos="4513"/>
        <w:tab w:val="right" w:pos="9026"/>
      </w:tabs>
      <w:spacing w:line="240" w:lineRule="auto"/>
    </w:pPr>
  </w:style>
  <w:style w:type="character" w:customStyle="1" w:styleId="FooterChar">
    <w:name w:val="Footer Char"/>
    <w:basedOn w:val="DefaultParagraphFont"/>
    <w:link w:val="Footer"/>
    <w:uiPriority w:val="99"/>
    <w:rsid w:val="00CF5BD4"/>
  </w:style>
  <w:style w:type="character" w:styleId="PageNumber">
    <w:name w:val="page number"/>
    <w:basedOn w:val="DefaultParagraphFont"/>
    <w:uiPriority w:val="99"/>
    <w:semiHidden/>
    <w:unhideWhenUsed/>
    <w:rsid w:val="00CF5BD4"/>
  </w:style>
  <w:style w:type="paragraph" w:styleId="Header">
    <w:name w:val="header"/>
    <w:basedOn w:val="Normal"/>
    <w:link w:val="HeaderChar"/>
    <w:uiPriority w:val="99"/>
    <w:unhideWhenUsed/>
    <w:rsid w:val="00CF5BD4"/>
    <w:pPr>
      <w:tabs>
        <w:tab w:val="center" w:pos="4513"/>
        <w:tab w:val="right" w:pos="9026"/>
      </w:tabs>
      <w:spacing w:line="240" w:lineRule="auto"/>
    </w:pPr>
  </w:style>
  <w:style w:type="character" w:customStyle="1" w:styleId="HeaderChar">
    <w:name w:val="Header Char"/>
    <w:basedOn w:val="DefaultParagraphFont"/>
    <w:link w:val="Header"/>
    <w:uiPriority w:val="99"/>
    <w:rsid w:val="00CF5BD4"/>
  </w:style>
  <w:style w:type="paragraph" w:styleId="TOCHeading">
    <w:name w:val="TOC Heading"/>
    <w:basedOn w:val="Heading1"/>
    <w:next w:val="Normal"/>
    <w:uiPriority w:val="39"/>
    <w:unhideWhenUsed/>
    <w:qFormat/>
    <w:rsid w:val="000325DA"/>
    <w:pPr>
      <w:numPr>
        <w:numId w:val="0"/>
      </w:num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AD4133"/>
    <w:pPr>
      <w:tabs>
        <w:tab w:val="left" w:pos="480"/>
        <w:tab w:val="right" w:leader="dot" w:pos="9016"/>
      </w:tabs>
      <w:spacing w:before="240" w:after="120"/>
    </w:pPr>
    <w:rPr>
      <w:rFonts w:cs="Arial"/>
      <w:noProof/>
      <w:sz w:val="20"/>
      <w:szCs w:val="20"/>
    </w:rPr>
  </w:style>
  <w:style w:type="character" w:styleId="Hyperlink">
    <w:name w:val="Hyperlink"/>
    <w:basedOn w:val="DefaultParagraphFont"/>
    <w:uiPriority w:val="99"/>
    <w:unhideWhenUsed/>
    <w:rsid w:val="000325DA"/>
    <w:rPr>
      <w:color w:val="467886" w:themeColor="hyperlink"/>
      <w:u w:val="single"/>
    </w:rPr>
  </w:style>
  <w:style w:type="paragraph" w:styleId="TOC2">
    <w:name w:val="toc 2"/>
    <w:basedOn w:val="Normal"/>
    <w:next w:val="Normal"/>
    <w:autoRedefine/>
    <w:uiPriority w:val="39"/>
    <w:unhideWhenUsed/>
    <w:rsid w:val="000325DA"/>
    <w:pPr>
      <w:spacing w:before="120"/>
      <w:ind w:left="240"/>
    </w:pPr>
    <w:rPr>
      <w:i/>
      <w:iCs/>
      <w:sz w:val="20"/>
      <w:szCs w:val="20"/>
    </w:rPr>
  </w:style>
  <w:style w:type="paragraph" w:styleId="TOC3">
    <w:name w:val="toc 3"/>
    <w:basedOn w:val="Normal"/>
    <w:next w:val="Normal"/>
    <w:autoRedefine/>
    <w:uiPriority w:val="39"/>
    <w:unhideWhenUsed/>
    <w:rsid w:val="000325DA"/>
    <w:pPr>
      <w:ind w:left="480"/>
    </w:pPr>
    <w:rPr>
      <w:sz w:val="20"/>
      <w:szCs w:val="20"/>
    </w:rPr>
  </w:style>
  <w:style w:type="paragraph" w:styleId="TOC4">
    <w:name w:val="toc 4"/>
    <w:basedOn w:val="Normal"/>
    <w:next w:val="Normal"/>
    <w:autoRedefine/>
    <w:uiPriority w:val="39"/>
    <w:unhideWhenUsed/>
    <w:rsid w:val="000325DA"/>
    <w:pPr>
      <w:ind w:left="720"/>
    </w:pPr>
    <w:rPr>
      <w:sz w:val="20"/>
      <w:szCs w:val="20"/>
    </w:rPr>
  </w:style>
  <w:style w:type="paragraph" w:styleId="TOC5">
    <w:name w:val="toc 5"/>
    <w:basedOn w:val="Normal"/>
    <w:next w:val="Normal"/>
    <w:autoRedefine/>
    <w:uiPriority w:val="39"/>
    <w:unhideWhenUsed/>
    <w:rsid w:val="000325DA"/>
    <w:pPr>
      <w:ind w:left="960"/>
    </w:pPr>
    <w:rPr>
      <w:sz w:val="20"/>
      <w:szCs w:val="20"/>
    </w:rPr>
  </w:style>
  <w:style w:type="paragraph" w:styleId="TOC6">
    <w:name w:val="toc 6"/>
    <w:basedOn w:val="Normal"/>
    <w:next w:val="Normal"/>
    <w:autoRedefine/>
    <w:uiPriority w:val="39"/>
    <w:unhideWhenUsed/>
    <w:rsid w:val="000325DA"/>
    <w:pPr>
      <w:ind w:left="1200"/>
    </w:pPr>
    <w:rPr>
      <w:sz w:val="20"/>
      <w:szCs w:val="20"/>
    </w:rPr>
  </w:style>
  <w:style w:type="paragraph" w:styleId="TOC7">
    <w:name w:val="toc 7"/>
    <w:basedOn w:val="Normal"/>
    <w:next w:val="Normal"/>
    <w:autoRedefine/>
    <w:uiPriority w:val="39"/>
    <w:unhideWhenUsed/>
    <w:rsid w:val="000325DA"/>
    <w:pPr>
      <w:ind w:left="1440"/>
    </w:pPr>
    <w:rPr>
      <w:sz w:val="20"/>
      <w:szCs w:val="20"/>
    </w:rPr>
  </w:style>
  <w:style w:type="paragraph" w:styleId="TOC8">
    <w:name w:val="toc 8"/>
    <w:basedOn w:val="Normal"/>
    <w:next w:val="Normal"/>
    <w:autoRedefine/>
    <w:uiPriority w:val="39"/>
    <w:unhideWhenUsed/>
    <w:rsid w:val="000325DA"/>
    <w:pPr>
      <w:ind w:left="1680"/>
    </w:pPr>
    <w:rPr>
      <w:sz w:val="20"/>
      <w:szCs w:val="20"/>
    </w:rPr>
  </w:style>
  <w:style w:type="paragraph" w:styleId="TOC9">
    <w:name w:val="toc 9"/>
    <w:basedOn w:val="Normal"/>
    <w:next w:val="Normal"/>
    <w:autoRedefine/>
    <w:uiPriority w:val="39"/>
    <w:unhideWhenUsed/>
    <w:rsid w:val="000325DA"/>
    <w:pPr>
      <w:ind w:left="1920"/>
    </w:pPr>
    <w:rPr>
      <w:sz w:val="20"/>
      <w:szCs w:val="20"/>
    </w:rPr>
  </w:style>
  <w:style w:type="table" w:styleId="TableGrid">
    <w:name w:val="Table Grid"/>
    <w:basedOn w:val="TableNormal"/>
    <w:uiPriority w:val="39"/>
    <w:rsid w:val="00C97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9759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9759C"/>
    <w:rPr>
      <w:i/>
      <w:iCs/>
      <w:sz w:val="20"/>
      <w:szCs w:val="20"/>
    </w:rPr>
  </w:style>
  <w:style w:type="paragraph" w:styleId="NormalWeb">
    <w:name w:val="Normal (Web)"/>
    <w:basedOn w:val="Normal"/>
    <w:uiPriority w:val="99"/>
    <w:semiHidden/>
    <w:unhideWhenUsed/>
    <w:rsid w:val="00F742F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
    <w:name w:val="_"/>
    <w:basedOn w:val="DefaultParagraphFont"/>
    <w:rsid w:val="00A70810"/>
  </w:style>
  <w:style w:type="character" w:customStyle="1" w:styleId="ls91">
    <w:name w:val="ls91"/>
    <w:basedOn w:val="DefaultParagraphFont"/>
    <w:rsid w:val="00A70810"/>
  </w:style>
  <w:style w:type="character" w:customStyle="1" w:styleId="ls2c">
    <w:name w:val="ls2c"/>
    <w:basedOn w:val="DefaultParagraphFont"/>
    <w:rsid w:val="00A70810"/>
  </w:style>
  <w:style w:type="character" w:customStyle="1" w:styleId="ls96">
    <w:name w:val="ls96"/>
    <w:basedOn w:val="DefaultParagraphFont"/>
    <w:rsid w:val="00A70810"/>
  </w:style>
  <w:style w:type="character" w:styleId="UnresolvedMention">
    <w:name w:val="Unresolved Mention"/>
    <w:basedOn w:val="DefaultParagraphFont"/>
    <w:uiPriority w:val="99"/>
    <w:semiHidden/>
    <w:unhideWhenUsed/>
    <w:rsid w:val="00892708"/>
    <w:rPr>
      <w:color w:val="605E5C"/>
      <w:shd w:val="clear" w:color="auto" w:fill="E1DFDD"/>
    </w:rPr>
  </w:style>
  <w:style w:type="paragraph" w:styleId="Bibliography">
    <w:name w:val="Bibliography"/>
    <w:basedOn w:val="Normal"/>
    <w:next w:val="Normal"/>
    <w:uiPriority w:val="37"/>
    <w:unhideWhenUsed/>
    <w:rsid w:val="00652347"/>
  </w:style>
  <w:style w:type="character" w:styleId="FollowedHyperlink">
    <w:name w:val="FollowedHyperlink"/>
    <w:basedOn w:val="DefaultParagraphFont"/>
    <w:uiPriority w:val="99"/>
    <w:semiHidden/>
    <w:unhideWhenUsed/>
    <w:rsid w:val="00AD05E9"/>
    <w:rPr>
      <w:color w:val="96607D" w:themeColor="followedHyperlink"/>
      <w:u w:val="single"/>
    </w:rPr>
  </w:style>
  <w:style w:type="character" w:styleId="CommentReference">
    <w:name w:val="annotation reference"/>
    <w:basedOn w:val="DefaultParagraphFont"/>
    <w:uiPriority w:val="99"/>
    <w:semiHidden/>
    <w:unhideWhenUsed/>
    <w:rsid w:val="003A69E2"/>
    <w:rPr>
      <w:sz w:val="16"/>
      <w:szCs w:val="16"/>
    </w:rPr>
  </w:style>
  <w:style w:type="paragraph" w:styleId="CommentText">
    <w:name w:val="annotation text"/>
    <w:basedOn w:val="Normal"/>
    <w:link w:val="CommentTextChar"/>
    <w:uiPriority w:val="99"/>
    <w:unhideWhenUsed/>
    <w:rsid w:val="003A69E2"/>
    <w:pPr>
      <w:spacing w:line="240" w:lineRule="auto"/>
    </w:pPr>
    <w:rPr>
      <w:sz w:val="20"/>
      <w:szCs w:val="20"/>
    </w:rPr>
  </w:style>
  <w:style w:type="character" w:customStyle="1" w:styleId="CommentTextChar">
    <w:name w:val="Comment Text Char"/>
    <w:basedOn w:val="DefaultParagraphFont"/>
    <w:link w:val="CommentText"/>
    <w:uiPriority w:val="99"/>
    <w:rsid w:val="003A69E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A69E2"/>
    <w:rPr>
      <w:b/>
      <w:bCs/>
    </w:rPr>
  </w:style>
  <w:style w:type="character" w:customStyle="1" w:styleId="CommentSubjectChar">
    <w:name w:val="Comment Subject Char"/>
    <w:basedOn w:val="CommentTextChar"/>
    <w:link w:val="CommentSubject"/>
    <w:uiPriority w:val="99"/>
    <w:semiHidden/>
    <w:rsid w:val="003A69E2"/>
    <w:rPr>
      <w:rFonts w:ascii="Arial" w:hAnsi="Arial"/>
      <w:b/>
      <w:bCs/>
      <w:sz w:val="20"/>
      <w:szCs w:val="20"/>
    </w:rPr>
  </w:style>
  <w:style w:type="numbering" w:customStyle="1" w:styleId="CurrentList1">
    <w:name w:val="Current List1"/>
    <w:uiPriority w:val="99"/>
    <w:rsid w:val="00C75ADE"/>
    <w:pPr>
      <w:numPr>
        <w:numId w:val="7"/>
      </w:numPr>
    </w:pPr>
  </w:style>
  <w:style w:type="numbering" w:customStyle="1" w:styleId="CurrentList2">
    <w:name w:val="Current List2"/>
    <w:uiPriority w:val="99"/>
    <w:rsid w:val="00B15EB4"/>
    <w:pPr>
      <w:numPr>
        <w:numId w:val="8"/>
      </w:numPr>
    </w:pPr>
  </w:style>
  <w:style w:type="character" w:styleId="PlaceholderText">
    <w:name w:val="Placeholder Text"/>
    <w:basedOn w:val="DefaultParagraphFont"/>
    <w:uiPriority w:val="99"/>
    <w:semiHidden/>
    <w:rsid w:val="00363183"/>
    <w:rPr>
      <w:color w:val="666666"/>
    </w:rPr>
  </w:style>
  <w:style w:type="paragraph" w:styleId="NoSpacing">
    <w:name w:val="No Spacing"/>
    <w:uiPriority w:val="1"/>
    <w:qFormat/>
    <w:rsid w:val="00375F53"/>
    <w:rPr>
      <w:rFonts w:ascii="Arial" w:hAnsi="Arial"/>
      <w:sz w:val="22"/>
    </w:rPr>
  </w:style>
  <w:style w:type="character" w:customStyle="1" w:styleId="ntxt">
    <w:name w:val="ntxt"/>
    <w:basedOn w:val="DefaultParagraphFont"/>
    <w:rsid w:val="0045647B"/>
  </w:style>
  <w:style w:type="character" w:styleId="Strong">
    <w:name w:val="Strong"/>
    <w:basedOn w:val="DefaultParagraphFont"/>
    <w:uiPriority w:val="22"/>
    <w:qFormat/>
    <w:rsid w:val="005B36B6"/>
    <w:rPr>
      <w:b/>
      <w:bCs/>
    </w:rPr>
  </w:style>
  <w:style w:type="character" w:customStyle="1" w:styleId="title-text">
    <w:name w:val="title-text"/>
    <w:basedOn w:val="DefaultParagraphFont"/>
    <w:rsid w:val="001D29DB"/>
  </w:style>
  <w:style w:type="table" w:customStyle="1" w:styleId="MediumList1-Accent11">
    <w:name w:val="Medium List 1 - Accent 11"/>
    <w:basedOn w:val="TableNormal"/>
    <w:uiPriority w:val="65"/>
    <w:rsid w:val="00657A2D"/>
    <w:rPr>
      <w:rFonts w:eastAsiaTheme="minorEastAsia"/>
      <w:color w:val="000000" w:themeColor="text1"/>
      <w:sz w:val="22"/>
      <w:szCs w:val="22"/>
      <w:lang w:val="en-US"/>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paragraph" w:styleId="BodyText">
    <w:name w:val="Body Text"/>
    <w:basedOn w:val="Normal"/>
    <w:link w:val="BodyTextChar"/>
    <w:uiPriority w:val="1"/>
    <w:qFormat/>
    <w:rsid w:val="00C94C09"/>
    <w:pPr>
      <w:widowControl w:val="0"/>
      <w:autoSpaceDE w:val="0"/>
      <w:autoSpaceDN w:val="0"/>
      <w:spacing w:line="240" w:lineRule="auto"/>
    </w:pPr>
    <w:rPr>
      <w:rFonts w:ascii="Calibri" w:eastAsia="Calibri" w:hAnsi="Calibri" w:cs="Calibri"/>
      <w:sz w:val="22"/>
      <w:szCs w:val="22"/>
      <w:lang w:val="en-US"/>
    </w:rPr>
  </w:style>
  <w:style w:type="character" w:customStyle="1" w:styleId="BodyTextChar">
    <w:name w:val="Body Text Char"/>
    <w:basedOn w:val="DefaultParagraphFont"/>
    <w:link w:val="BodyText"/>
    <w:uiPriority w:val="1"/>
    <w:rsid w:val="00C94C09"/>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535">
      <w:bodyDiv w:val="1"/>
      <w:marLeft w:val="0"/>
      <w:marRight w:val="0"/>
      <w:marTop w:val="0"/>
      <w:marBottom w:val="0"/>
      <w:divBdr>
        <w:top w:val="none" w:sz="0" w:space="0" w:color="auto"/>
        <w:left w:val="none" w:sz="0" w:space="0" w:color="auto"/>
        <w:bottom w:val="none" w:sz="0" w:space="0" w:color="auto"/>
        <w:right w:val="none" w:sz="0" w:space="0" w:color="auto"/>
      </w:divBdr>
    </w:div>
    <w:div w:id="2362382">
      <w:bodyDiv w:val="1"/>
      <w:marLeft w:val="0"/>
      <w:marRight w:val="0"/>
      <w:marTop w:val="0"/>
      <w:marBottom w:val="0"/>
      <w:divBdr>
        <w:top w:val="none" w:sz="0" w:space="0" w:color="auto"/>
        <w:left w:val="none" w:sz="0" w:space="0" w:color="auto"/>
        <w:bottom w:val="none" w:sz="0" w:space="0" w:color="auto"/>
        <w:right w:val="none" w:sz="0" w:space="0" w:color="auto"/>
      </w:divBdr>
    </w:div>
    <w:div w:id="3827039">
      <w:bodyDiv w:val="1"/>
      <w:marLeft w:val="0"/>
      <w:marRight w:val="0"/>
      <w:marTop w:val="0"/>
      <w:marBottom w:val="0"/>
      <w:divBdr>
        <w:top w:val="none" w:sz="0" w:space="0" w:color="auto"/>
        <w:left w:val="none" w:sz="0" w:space="0" w:color="auto"/>
        <w:bottom w:val="none" w:sz="0" w:space="0" w:color="auto"/>
        <w:right w:val="none" w:sz="0" w:space="0" w:color="auto"/>
      </w:divBdr>
    </w:div>
    <w:div w:id="84233384">
      <w:bodyDiv w:val="1"/>
      <w:marLeft w:val="0"/>
      <w:marRight w:val="0"/>
      <w:marTop w:val="0"/>
      <w:marBottom w:val="0"/>
      <w:divBdr>
        <w:top w:val="none" w:sz="0" w:space="0" w:color="auto"/>
        <w:left w:val="none" w:sz="0" w:space="0" w:color="auto"/>
        <w:bottom w:val="none" w:sz="0" w:space="0" w:color="auto"/>
        <w:right w:val="none" w:sz="0" w:space="0" w:color="auto"/>
      </w:divBdr>
    </w:div>
    <w:div w:id="104234565">
      <w:bodyDiv w:val="1"/>
      <w:marLeft w:val="0"/>
      <w:marRight w:val="0"/>
      <w:marTop w:val="0"/>
      <w:marBottom w:val="0"/>
      <w:divBdr>
        <w:top w:val="none" w:sz="0" w:space="0" w:color="auto"/>
        <w:left w:val="none" w:sz="0" w:space="0" w:color="auto"/>
        <w:bottom w:val="none" w:sz="0" w:space="0" w:color="auto"/>
        <w:right w:val="none" w:sz="0" w:space="0" w:color="auto"/>
      </w:divBdr>
    </w:div>
    <w:div w:id="131942804">
      <w:bodyDiv w:val="1"/>
      <w:marLeft w:val="0"/>
      <w:marRight w:val="0"/>
      <w:marTop w:val="0"/>
      <w:marBottom w:val="0"/>
      <w:divBdr>
        <w:top w:val="none" w:sz="0" w:space="0" w:color="auto"/>
        <w:left w:val="none" w:sz="0" w:space="0" w:color="auto"/>
        <w:bottom w:val="none" w:sz="0" w:space="0" w:color="auto"/>
        <w:right w:val="none" w:sz="0" w:space="0" w:color="auto"/>
      </w:divBdr>
    </w:div>
    <w:div w:id="139081472">
      <w:bodyDiv w:val="1"/>
      <w:marLeft w:val="0"/>
      <w:marRight w:val="0"/>
      <w:marTop w:val="0"/>
      <w:marBottom w:val="0"/>
      <w:divBdr>
        <w:top w:val="none" w:sz="0" w:space="0" w:color="auto"/>
        <w:left w:val="none" w:sz="0" w:space="0" w:color="auto"/>
        <w:bottom w:val="none" w:sz="0" w:space="0" w:color="auto"/>
        <w:right w:val="none" w:sz="0" w:space="0" w:color="auto"/>
      </w:divBdr>
    </w:div>
    <w:div w:id="178008323">
      <w:bodyDiv w:val="1"/>
      <w:marLeft w:val="0"/>
      <w:marRight w:val="0"/>
      <w:marTop w:val="0"/>
      <w:marBottom w:val="0"/>
      <w:divBdr>
        <w:top w:val="none" w:sz="0" w:space="0" w:color="auto"/>
        <w:left w:val="none" w:sz="0" w:space="0" w:color="auto"/>
        <w:bottom w:val="none" w:sz="0" w:space="0" w:color="auto"/>
        <w:right w:val="none" w:sz="0" w:space="0" w:color="auto"/>
      </w:divBdr>
    </w:div>
    <w:div w:id="193424487">
      <w:bodyDiv w:val="1"/>
      <w:marLeft w:val="0"/>
      <w:marRight w:val="0"/>
      <w:marTop w:val="0"/>
      <w:marBottom w:val="0"/>
      <w:divBdr>
        <w:top w:val="none" w:sz="0" w:space="0" w:color="auto"/>
        <w:left w:val="none" w:sz="0" w:space="0" w:color="auto"/>
        <w:bottom w:val="none" w:sz="0" w:space="0" w:color="auto"/>
        <w:right w:val="none" w:sz="0" w:space="0" w:color="auto"/>
      </w:divBdr>
      <w:divsChild>
        <w:div w:id="1472550538">
          <w:marLeft w:val="0"/>
          <w:marRight w:val="0"/>
          <w:marTop w:val="0"/>
          <w:marBottom w:val="0"/>
          <w:divBdr>
            <w:top w:val="none" w:sz="0" w:space="0" w:color="auto"/>
            <w:left w:val="none" w:sz="0" w:space="0" w:color="auto"/>
            <w:bottom w:val="none" w:sz="0" w:space="0" w:color="auto"/>
            <w:right w:val="none" w:sz="0" w:space="0" w:color="auto"/>
          </w:divBdr>
        </w:div>
      </w:divsChild>
    </w:div>
    <w:div w:id="195390113">
      <w:bodyDiv w:val="1"/>
      <w:marLeft w:val="0"/>
      <w:marRight w:val="0"/>
      <w:marTop w:val="0"/>
      <w:marBottom w:val="0"/>
      <w:divBdr>
        <w:top w:val="none" w:sz="0" w:space="0" w:color="auto"/>
        <w:left w:val="none" w:sz="0" w:space="0" w:color="auto"/>
        <w:bottom w:val="none" w:sz="0" w:space="0" w:color="auto"/>
        <w:right w:val="none" w:sz="0" w:space="0" w:color="auto"/>
      </w:divBdr>
    </w:div>
    <w:div w:id="215355715">
      <w:bodyDiv w:val="1"/>
      <w:marLeft w:val="0"/>
      <w:marRight w:val="0"/>
      <w:marTop w:val="0"/>
      <w:marBottom w:val="0"/>
      <w:divBdr>
        <w:top w:val="none" w:sz="0" w:space="0" w:color="auto"/>
        <w:left w:val="none" w:sz="0" w:space="0" w:color="auto"/>
        <w:bottom w:val="none" w:sz="0" w:space="0" w:color="auto"/>
        <w:right w:val="none" w:sz="0" w:space="0" w:color="auto"/>
      </w:divBdr>
      <w:divsChild>
        <w:div w:id="1213882812">
          <w:marLeft w:val="0"/>
          <w:marRight w:val="0"/>
          <w:marTop w:val="0"/>
          <w:marBottom w:val="0"/>
          <w:divBdr>
            <w:top w:val="none" w:sz="0" w:space="0" w:color="auto"/>
            <w:left w:val="none" w:sz="0" w:space="0" w:color="auto"/>
            <w:bottom w:val="none" w:sz="0" w:space="0" w:color="auto"/>
            <w:right w:val="none" w:sz="0" w:space="0" w:color="auto"/>
          </w:divBdr>
        </w:div>
      </w:divsChild>
    </w:div>
    <w:div w:id="220292841">
      <w:bodyDiv w:val="1"/>
      <w:marLeft w:val="0"/>
      <w:marRight w:val="0"/>
      <w:marTop w:val="0"/>
      <w:marBottom w:val="0"/>
      <w:divBdr>
        <w:top w:val="none" w:sz="0" w:space="0" w:color="auto"/>
        <w:left w:val="none" w:sz="0" w:space="0" w:color="auto"/>
        <w:bottom w:val="none" w:sz="0" w:space="0" w:color="auto"/>
        <w:right w:val="none" w:sz="0" w:space="0" w:color="auto"/>
      </w:divBdr>
    </w:div>
    <w:div w:id="223414089">
      <w:bodyDiv w:val="1"/>
      <w:marLeft w:val="0"/>
      <w:marRight w:val="0"/>
      <w:marTop w:val="0"/>
      <w:marBottom w:val="0"/>
      <w:divBdr>
        <w:top w:val="none" w:sz="0" w:space="0" w:color="auto"/>
        <w:left w:val="none" w:sz="0" w:space="0" w:color="auto"/>
        <w:bottom w:val="none" w:sz="0" w:space="0" w:color="auto"/>
        <w:right w:val="none" w:sz="0" w:space="0" w:color="auto"/>
      </w:divBdr>
    </w:div>
    <w:div w:id="225840312">
      <w:bodyDiv w:val="1"/>
      <w:marLeft w:val="0"/>
      <w:marRight w:val="0"/>
      <w:marTop w:val="0"/>
      <w:marBottom w:val="0"/>
      <w:divBdr>
        <w:top w:val="none" w:sz="0" w:space="0" w:color="auto"/>
        <w:left w:val="none" w:sz="0" w:space="0" w:color="auto"/>
        <w:bottom w:val="none" w:sz="0" w:space="0" w:color="auto"/>
        <w:right w:val="none" w:sz="0" w:space="0" w:color="auto"/>
      </w:divBdr>
    </w:div>
    <w:div w:id="231043653">
      <w:bodyDiv w:val="1"/>
      <w:marLeft w:val="0"/>
      <w:marRight w:val="0"/>
      <w:marTop w:val="0"/>
      <w:marBottom w:val="0"/>
      <w:divBdr>
        <w:top w:val="none" w:sz="0" w:space="0" w:color="auto"/>
        <w:left w:val="none" w:sz="0" w:space="0" w:color="auto"/>
        <w:bottom w:val="none" w:sz="0" w:space="0" w:color="auto"/>
        <w:right w:val="none" w:sz="0" w:space="0" w:color="auto"/>
      </w:divBdr>
    </w:div>
    <w:div w:id="256670211">
      <w:bodyDiv w:val="1"/>
      <w:marLeft w:val="0"/>
      <w:marRight w:val="0"/>
      <w:marTop w:val="0"/>
      <w:marBottom w:val="0"/>
      <w:divBdr>
        <w:top w:val="none" w:sz="0" w:space="0" w:color="auto"/>
        <w:left w:val="none" w:sz="0" w:space="0" w:color="auto"/>
        <w:bottom w:val="none" w:sz="0" w:space="0" w:color="auto"/>
        <w:right w:val="none" w:sz="0" w:space="0" w:color="auto"/>
      </w:divBdr>
    </w:div>
    <w:div w:id="262030060">
      <w:bodyDiv w:val="1"/>
      <w:marLeft w:val="0"/>
      <w:marRight w:val="0"/>
      <w:marTop w:val="0"/>
      <w:marBottom w:val="0"/>
      <w:divBdr>
        <w:top w:val="none" w:sz="0" w:space="0" w:color="auto"/>
        <w:left w:val="none" w:sz="0" w:space="0" w:color="auto"/>
        <w:bottom w:val="none" w:sz="0" w:space="0" w:color="auto"/>
        <w:right w:val="none" w:sz="0" w:space="0" w:color="auto"/>
      </w:divBdr>
    </w:div>
    <w:div w:id="273833677">
      <w:bodyDiv w:val="1"/>
      <w:marLeft w:val="0"/>
      <w:marRight w:val="0"/>
      <w:marTop w:val="0"/>
      <w:marBottom w:val="0"/>
      <w:divBdr>
        <w:top w:val="none" w:sz="0" w:space="0" w:color="auto"/>
        <w:left w:val="none" w:sz="0" w:space="0" w:color="auto"/>
        <w:bottom w:val="none" w:sz="0" w:space="0" w:color="auto"/>
        <w:right w:val="none" w:sz="0" w:space="0" w:color="auto"/>
      </w:divBdr>
    </w:div>
    <w:div w:id="284233501">
      <w:bodyDiv w:val="1"/>
      <w:marLeft w:val="0"/>
      <w:marRight w:val="0"/>
      <w:marTop w:val="0"/>
      <w:marBottom w:val="0"/>
      <w:divBdr>
        <w:top w:val="none" w:sz="0" w:space="0" w:color="auto"/>
        <w:left w:val="none" w:sz="0" w:space="0" w:color="auto"/>
        <w:bottom w:val="none" w:sz="0" w:space="0" w:color="auto"/>
        <w:right w:val="none" w:sz="0" w:space="0" w:color="auto"/>
      </w:divBdr>
    </w:div>
    <w:div w:id="344989221">
      <w:bodyDiv w:val="1"/>
      <w:marLeft w:val="0"/>
      <w:marRight w:val="0"/>
      <w:marTop w:val="0"/>
      <w:marBottom w:val="0"/>
      <w:divBdr>
        <w:top w:val="none" w:sz="0" w:space="0" w:color="auto"/>
        <w:left w:val="none" w:sz="0" w:space="0" w:color="auto"/>
        <w:bottom w:val="none" w:sz="0" w:space="0" w:color="auto"/>
        <w:right w:val="none" w:sz="0" w:space="0" w:color="auto"/>
      </w:divBdr>
    </w:div>
    <w:div w:id="351341955">
      <w:bodyDiv w:val="1"/>
      <w:marLeft w:val="0"/>
      <w:marRight w:val="0"/>
      <w:marTop w:val="0"/>
      <w:marBottom w:val="0"/>
      <w:divBdr>
        <w:top w:val="none" w:sz="0" w:space="0" w:color="auto"/>
        <w:left w:val="none" w:sz="0" w:space="0" w:color="auto"/>
        <w:bottom w:val="none" w:sz="0" w:space="0" w:color="auto"/>
        <w:right w:val="none" w:sz="0" w:space="0" w:color="auto"/>
      </w:divBdr>
      <w:divsChild>
        <w:div w:id="1274166247">
          <w:marLeft w:val="0"/>
          <w:marRight w:val="0"/>
          <w:marTop w:val="0"/>
          <w:marBottom w:val="0"/>
          <w:divBdr>
            <w:top w:val="none" w:sz="0" w:space="0" w:color="auto"/>
            <w:left w:val="none" w:sz="0" w:space="0" w:color="auto"/>
            <w:bottom w:val="none" w:sz="0" w:space="0" w:color="auto"/>
            <w:right w:val="none" w:sz="0" w:space="0" w:color="auto"/>
          </w:divBdr>
        </w:div>
      </w:divsChild>
    </w:div>
    <w:div w:id="390881655">
      <w:bodyDiv w:val="1"/>
      <w:marLeft w:val="0"/>
      <w:marRight w:val="0"/>
      <w:marTop w:val="0"/>
      <w:marBottom w:val="0"/>
      <w:divBdr>
        <w:top w:val="none" w:sz="0" w:space="0" w:color="auto"/>
        <w:left w:val="none" w:sz="0" w:space="0" w:color="auto"/>
        <w:bottom w:val="none" w:sz="0" w:space="0" w:color="auto"/>
        <w:right w:val="none" w:sz="0" w:space="0" w:color="auto"/>
      </w:divBdr>
    </w:div>
    <w:div w:id="408578275">
      <w:bodyDiv w:val="1"/>
      <w:marLeft w:val="0"/>
      <w:marRight w:val="0"/>
      <w:marTop w:val="0"/>
      <w:marBottom w:val="0"/>
      <w:divBdr>
        <w:top w:val="none" w:sz="0" w:space="0" w:color="auto"/>
        <w:left w:val="none" w:sz="0" w:space="0" w:color="auto"/>
        <w:bottom w:val="none" w:sz="0" w:space="0" w:color="auto"/>
        <w:right w:val="none" w:sz="0" w:space="0" w:color="auto"/>
      </w:divBdr>
    </w:div>
    <w:div w:id="423310672">
      <w:bodyDiv w:val="1"/>
      <w:marLeft w:val="0"/>
      <w:marRight w:val="0"/>
      <w:marTop w:val="0"/>
      <w:marBottom w:val="0"/>
      <w:divBdr>
        <w:top w:val="none" w:sz="0" w:space="0" w:color="auto"/>
        <w:left w:val="none" w:sz="0" w:space="0" w:color="auto"/>
        <w:bottom w:val="none" w:sz="0" w:space="0" w:color="auto"/>
        <w:right w:val="none" w:sz="0" w:space="0" w:color="auto"/>
      </w:divBdr>
    </w:div>
    <w:div w:id="434591392">
      <w:bodyDiv w:val="1"/>
      <w:marLeft w:val="0"/>
      <w:marRight w:val="0"/>
      <w:marTop w:val="0"/>
      <w:marBottom w:val="0"/>
      <w:divBdr>
        <w:top w:val="none" w:sz="0" w:space="0" w:color="auto"/>
        <w:left w:val="none" w:sz="0" w:space="0" w:color="auto"/>
        <w:bottom w:val="none" w:sz="0" w:space="0" w:color="auto"/>
        <w:right w:val="none" w:sz="0" w:space="0" w:color="auto"/>
      </w:divBdr>
      <w:divsChild>
        <w:div w:id="177351156">
          <w:marLeft w:val="0"/>
          <w:marRight w:val="0"/>
          <w:marTop w:val="0"/>
          <w:marBottom w:val="0"/>
          <w:divBdr>
            <w:top w:val="none" w:sz="0" w:space="0" w:color="auto"/>
            <w:left w:val="none" w:sz="0" w:space="0" w:color="auto"/>
            <w:bottom w:val="none" w:sz="0" w:space="0" w:color="auto"/>
            <w:right w:val="none" w:sz="0" w:space="0" w:color="auto"/>
          </w:divBdr>
        </w:div>
      </w:divsChild>
    </w:div>
    <w:div w:id="455566871">
      <w:bodyDiv w:val="1"/>
      <w:marLeft w:val="0"/>
      <w:marRight w:val="0"/>
      <w:marTop w:val="0"/>
      <w:marBottom w:val="0"/>
      <w:divBdr>
        <w:top w:val="none" w:sz="0" w:space="0" w:color="auto"/>
        <w:left w:val="none" w:sz="0" w:space="0" w:color="auto"/>
        <w:bottom w:val="none" w:sz="0" w:space="0" w:color="auto"/>
        <w:right w:val="none" w:sz="0" w:space="0" w:color="auto"/>
      </w:divBdr>
    </w:div>
    <w:div w:id="482502789">
      <w:bodyDiv w:val="1"/>
      <w:marLeft w:val="0"/>
      <w:marRight w:val="0"/>
      <w:marTop w:val="0"/>
      <w:marBottom w:val="0"/>
      <w:divBdr>
        <w:top w:val="none" w:sz="0" w:space="0" w:color="auto"/>
        <w:left w:val="none" w:sz="0" w:space="0" w:color="auto"/>
        <w:bottom w:val="none" w:sz="0" w:space="0" w:color="auto"/>
        <w:right w:val="none" w:sz="0" w:space="0" w:color="auto"/>
      </w:divBdr>
    </w:div>
    <w:div w:id="502552955">
      <w:bodyDiv w:val="1"/>
      <w:marLeft w:val="0"/>
      <w:marRight w:val="0"/>
      <w:marTop w:val="0"/>
      <w:marBottom w:val="0"/>
      <w:divBdr>
        <w:top w:val="none" w:sz="0" w:space="0" w:color="auto"/>
        <w:left w:val="none" w:sz="0" w:space="0" w:color="auto"/>
        <w:bottom w:val="none" w:sz="0" w:space="0" w:color="auto"/>
        <w:right w:val="none" w:sz="0" w:space="0" w:color="auto"/>
      </w:divBdr>
    </w:div>
    <w:div w:id="529072498">
      <w:bodyDiv w:val="1"/>
      <w:marLeft w:val="0"/>
      <w:marRight w:val="0"/>
      <w:marTop w:val="0"/>
      <w:marBottom w:val="0"/>
      <w:divBdr>
        <w:top w:val="none" w:sz="0" w:space="0" w:color="auto"/>
        <w:left w:val="none" w:sz="0" w:space="0" w:color="auto"/>
        <w:bottom w:val="none" w:sz="0" w:space="0" w:color="auto"/>
        <w:right w:val="none" w:sz="0" w:space="0" w:color="auto"/>
      </w:divBdr>
    </w:div>
    <w:div w:id="532154862">
      <w:bodyDiv w:val="1"/>
      <w:marLeft w:val="0"/>
      <w:marRight w:val="0"/>
      <w:marTop w:val="0"/>
      <w:marBottom w:val="0"/>
      <w:divBdr>
        <w:top w:val="none" w:sz="0" w:space="0" w:color="auto"/>
        <w:left w:val="none" w:sz="0" w:space="0" w:color="auto"/>
        <w:bottom w:val="none" w:sz="0" w:space="0" w:color="auto"/>
        <w:right w:val="none" w:sz="0" w:space="0" w:color="auto"/>
      </w:divBdr>
    </w:div>
    <w:div w:id="542065086">
      <w:bodyDiv w:val="1"/>
      <w:marLeft w:val="0"/>
      <w:marRight w:val="0"/>
      <w:marTop w:val="0"/>
      <w:marBottom w:val="0"/>
      <w:divBdr>
        <w:top w:val="none" w:sz="0" w:space="0" w:color="auto"/>
        <w:left w:val="none" w:sz="0" w:space="0" w:color="auto"/>
        <w:bottom w:val="none" w:sz="0" w:space="0" w:color="auto"/>
        <w:right w:val="none" w:sz="0" w:space="0" w:color="auto"/>
      </w:divBdr>
      <w:divsChild>
        <w:div w:id="1571690288">
          <w:marLeft w:val="0"/>
          <w:marRight w:val="0"/>
          <w:marTop w:val="0"/>
          <w:marBottom w:val="0"/>
          <w:divBdr>
            <w:top w:val="none" w:sz="0" w:space="0" w:color="auto"/>
            <w:left w:val="none" w:sz="0" w:space="0" w:color="auto"/>
            <w:bottom w:val="none" w:sz="0" w:space="0" w:color="auto"/>
            <w:right w:val="none" w:sz="0" w:space="0" w:color="auto"/>
          </w:divBdr>
        </w:div>
      </w:divsChild>
    </w:div>
    <w:div w:id="550842850">
      <w:bodyDiv w:val="1"/>
      <w:marLeft w:val="0"/>
      <w:marRight w:val="0"/>
      <w:marTop w:val="0"/>
      <w:marBottom w:val="0"/>
      <w:divBdr>
        <w:top w:val="none" w:sz="0" w:space="0" w:color="auto"/>
        <w:left w:val="none" w:sz="0" w:space="0" w:color="auto"/>
        <w:bottom w:val="none" w:sz="0" w:space="0" w:color="auto"/>
        <w:right w:val="none" w:sz="0" w:space="0" w:color="auto"/>
      </w:divBdr>
    </w:div>
    <w:div w:id="624579621">
      <w:bodyDiv w:val="1"/>
      <w:marLeft w:val="0"/>
      <w:marRight w:val="0"/>
      <w:marTop w:val="0"/>
      <w:marBottom w:val="0"/>
      <w:divBdr>
        <w:top w:val="none" w:sz="0" w:space="0" w:color="auto"/>
        <w:left w:val="none" w:sz="0" w:space="0" w:color="auto"/>
        <w:bottom w:val="none" w:sz="0" w:space="0" w:color="auto"/>
        <w:right w:val="none" w:sz="0" w:space="0" w:color="auto"/>
      </w:divBdr>
    </w:div>
    <w:div w:id="765805151">
      <w:bodyDiv w:val="1"/>
      <w:marLeft w:val="0"/>
      <w:marRight w:val="0"/>
      <w:marTop w:val="0"/>
      <w:marBottom w:val="0"/>
      <w:divBdr>
        <w:top w:val="none" w:sz="0" w:space="0" w:color="auto"/>
        <w:left w:val="none" w:sz="0" w:space="0" w:color="auto"/>
        <w:bottom w:val="none" w:sz="0" w:space="0" w:color="auto"/>
        <w:right w:val="none" w:sz="0" w:space="0" w:color="auto"/>
      </w:divBdr>
    </w:div>
    <w:div w:id="793791305">
      <w:bodyDiv w:val="1"/>
      <w:marLeft w:val="0"/>
      <w:marRight w:val="0"/>
      <w:marTop w:val="0"/>
      <w:marBottom w:val="0"/>
      <w:divBdr>
        <w:top w:val="none" w:sz="0" w:space="0" w:color="auto"/>
        <w:left w:val="none" w:sz="0" w:space="0" w:color="auto"/>
        <w:bottom w:val="none" w:sz="0" w:space="0" w:color="auto"/>
        <w:right w:val="none" w:sz="0" w:space="0" w:color="auto"/>
      </w:divBdr>
    </w:div>
    <w:div w:id="799302384">
      <w:bodyDiv w:val="1"/>
      <w:marLeft w:val="0"/>
      <w:marRight w:val="0"/>
      <w:marTop w:val="0"/>
      <w:marBottom w:val="0"/>
      <w:divBdr>
        <w:top w:val="none" w:sz="0" w:space="0" w:color="auto"/>
        <w:left w:val="none" w:sz="0" w:space="0" w:color="auto"/>
        <w:bottom w:val="none" w:sz="0" w:space="0" w:color="auto"/>
        <w:right w:val="none" w:sz="0" w:space="0" w:color="auto"/>
      </w:divBdr>
    </w:div>
    <w:div w:id="836191996">
      <w:bodyDiv w:val="1"/>
      <w:marLeft w:val="0"/>
      <w:marRight w:val="0"/>
      <w:marTop w:val="0"/>
      <w:marBottom w:val="0"/>
      <w:divBdr>
        <w:top w:val="none" w:sz="0" w:space="0" w:color="auto"/>
        <w:left w:val="none" w:sz="0" w:space="0" w:color="auto"/>
        <w:bottom w:val="none" w:sz="0" w:space="0" w:color="auto"/>
        <w:right w:val="none" w:sz="0" w:space="0" w:color="auto"/>
      </w:divBdr>
    </w:div>
    <w:div w:id="849880355">
      <w:bodyDiv w:val="1"/>
      <w:marLeft w:val="0"/>
      <w:marRight w:val="0"/>
      <w:marTop w:val="0"/>
      <w:marBottom w:val="0"/>
      <w:divBdr>
        <w:top w:val="none" w:sz="0" w:space="0" w:color="auto"/>
        <w:left w:val="none" w:sz="0" w:space="0" w:color="auto"/>
        <w:bottom w:val="none" w:sz="0" w:space="0" w:color="auto"/>
        <w:right w:val="none" w:sz="0" w:space="0" w:color="auto"/>
      </w:divBdr>
    </w:div>
    <w:div w:id="853571001">
      <w:bodyDiv w:val="1"/>
      <w:marLeft w:val="0"/>
      <w:marRight w:val="0"/>
      <w:marTop w:val="0"/>
      <w:marBottom w:val="0"/>
      <w:divBdr>
        <w:top w:val="none" w:sz="0" w:space="0" w:color="auto"/>
        <w:left w:val="none" w:sz="0" w:space="0" w:color="auto"/>
        <w:bottom w:val="none" w:sz="0" w:space="0" w:color="auto"/>
        <w:right w:val="none" w:sz="0" w:space="0" w:color="auto"/>
      </w:divBdr>
    </w:div>
    <w:div w:id="891426559">
      <w:bodyDiv w:val="1"/>
      <w:marLeft w:val="0"/>
      <w:marRight w:val="0"/>
      <w:marTop w:val="0"/>
      <w:marBottom w:val="0"/>
      <w:divBdr>
        <w:top w:val="none" w:sz="0" w:space="0" w:color="auto"/>
        <w:left w:val="none" w:sz="0" w:space="0" w:color="auto"/>
        <w:bottom w:val="none" w:sz="0" w:space="0" w:color="auto"/>
        <w:right w:val="none" w:sz="0" w:space="0" w:color="auto"/>
      </w:divBdr>
    </w:div>
    <w:div w:id="902714525">
      <w:bodyDiv w:val="1"/>
      <w:marLeft w:val="0"/>
      <w:marRight w:val="0"/>
      <w:marTop w:val="0"/>
      <w:marBottom w:val="0"/>
      <w:divBdr>
        <w:top w:val="none" w:sz="0" w:space="0" w:color="auto"/>
        <w:left w:val="none" w:sz="0" w:space="0" w:color="auto"/>
        <w:bottom w:val="none" w:sz="0" w:space="0" w:color="auto"/>
        <w:right w:val="none" w:sz="0" w:space="0" w:color="auto"/>
      </w:divBdr>
      <w:divsChild>
        <w:div w:id="332685794">
          <w:marLeft w:val="0"/>
          <w:marRight w:val="0"/>
          <w:marTop w:val="0"/>
          <w:marBottom w:val="0"/>
          <w:divBdr>
            <w:top w:val="none" w:sz="0" w:space="0" w:color="auto"/>
            <w:left w:val="none" w:sz="0" w:space="0" w:color="auto"/>
            <w:bottom w:val="none" w:sz="0" w:space="0" w:color="auto"/>
            <w:right w:val="none" w:sz="0" w:space="0" w:color="auto"/>
          </w:divBdr>
        </w:div>
      </w:divsChild>
    </w:div>
    <w:div w:id="951206370">
      <w:bodyDiv w:val="1"/>
      <w:marLeft w:val="0"/>
      <w:marRight w:val="0"/>
      <w:marTop w:val="0"/>
      <w:marBottom w:val="0"/>
      <w:divBdr>
        <w:top w:val="none" w:sz="0" w:space="0" w:color="auto"/>
        <w:left w:val="none" w:sz="0" w:space="0" w:color="auto"/>
        <w:bottom w:val="none" w:sz="0" w:space="0" w:color="auto"/>
        <w:right w:val="none" w:sz="0" w:space="0" w:color="auto"/>
      </w:divBdr>
    </w:div>
    <w:div w:id="966738124">
      <w:bodyDiv w:val="1"/>
      <w:marLeft w:val="0"/>
      <w:marRight w:val="0"/>
      <w:marTop w:val="0"/>
      <w:marBottom w:val="0"/>
      <w:divBdr>
        <w:top w:val="none" w:sz="0" w:space="0" w:color="auto"/>
        <w:left w:val="none" w:sz="0" w:space="0" w:color="auto"/>
        <w:bottom w:val="none" w:sz="0" w:space="0" w:color="auto"/>
        <w:right w:val="none" w:sz="0" w:space="0" w:color="auto"/>
      </w:divBdr>
    </w:div>
    <w:div w:id="979654015">
      <w:bodyDiv w:val="1"/>
      <w:marLeft w:val="0"/>
      <w:marRight w:val="0"/>
      <w:marTop w:val="0"/>
      <w:marBottom w:val="0"/>
      <w:divBdr>
        <w:top w:val="none" w:sz="0" w:space="0" w:color="auto"/>
        <w:left w:val="none" w:sz="0" w:space="0" w:color="auto"/>
        <w:bottom w:val="none" w:sz="0" w:space="0" w:color="auto"/>
        <w:right w:val="none" w:sz="0" w:space="0" w:color="auto"/>
      </w:divBdr>
    </w:div>
    <w:div w:id="1045829986">
      <w:bodyDiv w:val="1"/>
      <w:marLeft w:val="0"/>
      <w:marRight w:val="0"/>
      <w:marTop w:val="0"/>
      <w:marBottom w:val="0"/>
      <w:divBdr>
        <w:top w:val="none" w:sz="0" w:space="0" w:color="auto"/>
        <w:left w:val="none" w:sz="0" w:space="0" w:color="auto"/>
        <w:bottom w:val="none" w:sz="0" w:space="0" w:color="auto"/>
        <w:right w:val="none" w:sz="0" w:space="0" w:color="auto"/>
      </w:divBdr>
      <w:divsChild>
        <w:div w:id="97724557">
          <w:marLeft w:val="0"/>
          <w:marRight w:val="0"/>
          <w:marTop w:val="0"/>
          <w:marBottom w:val="0"/>
          <w:divBdr>
            <w:top w:val="none" w:sz="0" w:space="0" w:color="auto"/>
            <w:left w:val="none" w:sz="0" w:space="0" w:color="auto"/>
            <w:bottom w:val="none" w:sz="0" w:space="0" w:color="auto"/>
            <w:right w:val="none" w:sz="0" w:space="0" w:color="auto"/>
          </w:divBdr>
        </w:div>
      </w:divsChild>
    </w:div>
    <w:div w:id="1048532417">
      <w:bodyDiv w:val="1"/>
      <w:marLeft w:val="0"/>
      <w:marRight w:val="0"/>
      <w:marTop w:val="0"/>
      <w:marBottom w:val="0"/>
      <w:divBdr>
        <w:top w:val="none" w:sz="0" w:space="0" w:color="auto"/>
        <w:left w:val="none" w:sz="0" w:space="0" w:color="auto"/>
        <w:bottom w:val="none" w:sz="0" w:space="0" w:color="auto"/>
        <w:right w:val="none" w:sz="0" w:space="0" w:color="auto"/>
      </w:divBdr>
    </w:div>
    <w:div w:id="1061294276">
      <w:bodyDiv w:val="1"/>
      <w:marLeft w:val="0"/>
      <w:marRight w:val="0"/>
      <w:marTop w:val="0"/>
      <w:marBottom w:val="0"/>
      <w:divBdr>
        <w:top w:val="none" w:sz="0" w:space="0" w:color="auto"/>
        <w:left w:val="none" w:sz="0" w:space="0" w:color="auto"/>
        <w:bottom w:val="none" w:sz="0" w:space="0" w:color="auto"/>
        <w:right w:val="none" w:sz="0" w:space="0" w:color="auto"/>
      </w:divBdr>
    </w:div>
    <w:div w:id="1072463411">
      <w:bodyDiv w:val="1"/>
      <w:marLeft w:val="0"/>
      <w:marRight w:val="0"/>
      <w:marTop w:val="0"/>
      <w:marBottom w:val="0"/>
      <w:divBdr>
        <w:top w:val="none" w:sz="0" w:space="0" w:color="auto"/>
        <w:left w:val="none" w:sz="0" w:space="0" w:color="auto"/>
        <w:bottom w:val="none" w:sz="0" w:space="0" w:color="auto"/>
        <w:right w:val="none" w:sz="0" w:space="0" w:color="auto"/>
      </w:divBdr>
    </w:div>
    <w:div w:id="1113287029">
      <w:bodyDiv w:val="1"/>
      <w:marLeft w:val="0"/>
      <w:marRight w:val="0"/>
      <w:marTop w:val="0"/>
      <w:marBottom w:val="0"/>
      <w:divBdr>
        <w:top w:val="none" w:sz="0" w:space="0" w:color="auto"/>
        <w:left w:val="none" w:sz="0" w:space="0" w:color="auto"/>
        <w:bottom w:val="none" w:sz="0" w:space="0" w:color="auto"/>
        <w:right w:val="none" w:sz="0" w:space="0" w:color="auto"/>
      </w:divBdr>
      <w:divsChild>
        <w:div w:id="1166245331">
          <w:marLeft w:val="0"/>
          <w:marRight w:val="0"/>
          <w:marTop w:val="0"/>
          <w:marBottom w:val="0"/>
          <w:divBdr>
            <w:top w:val="none" w:sz="0" w:space="0" w:color="auto"/>
            <w:left w:val="none" w:sz="0" w:space="0" w:color="auto"/>
            <w:bottom w:val="none" w:sz="0" w:space="0" w:color="auto"/>
            <w:right w:val="none" w:sz="0" w:space="0" w:color="auto"/>
          </w:divBdr>
        </w:div>
      </w:divsChild>
    </w:div>
    <w:div w:id="1122922363">
      <w:bodyDiv w:val="1"/>
      <w:marLeft w:val="0"/>
      <w:marRight w:val="0"/>
      <w:marTop w:val="0"/>
      <w:marBottom w:val="0"/>
      <w:divBdr>
        <w:top w:val="none" w:sz="0" w:space="0" w:color="auto"/>
        <w:left w:val="none" w:sz="0" w:space="0" w:color="auto"/>
        <w:bottom w:val="none" w:sz="0" w:space="0" w:color="auto"/>
        <w:right w:val="none" w:sz="0" w:space="0" w:color="auto"/>
      </w:divBdr>
    </w:div>
    <w:div w:id="1130589826">
      <w:bodyDiv w:val="1"/>
      <w:marLeft w:val="0"/>
      <w:marRight w:val="0"/>
      <w:marTop w:val="0"/>
      <w:marBottom w:val="0"/>
      <w:divBdr>
        <w:top w:val="none" w:sz="0" w:space="0" w:color="auto"/>
        <w:left w:val="none" w:sz="0" w:space="0" w:color="auto"/>
        <w:bottom w:val="none" w:sz="0" w:space="0" w:color="auto"/>
        <w:right w:val="none" w:sz="0" w:space="0" w:color="auto"/>
      </w:divBdr>
    </w:div>
    <w:div w:id="1139686422">
      <w:bodyDiv w:val="1"/>
      <w:marLeft w:val="0"/>
      <w:marRight w:val="0"/>
      <w:marTop w:val="0"/>
      <w:marBottom w:val="0"/>
      <w:divBdr>
        <w:top w:val="none" w:sz="0" w:space="0" w:color="auto"/>
        <w:left w:val="none" w:sz="0" w:space="0" w:color="auto"/>
        <w:bottom w:val="none" w:sz="0" w:space="0" w:color="auto"/>
        <w:right w:val="none" w:sz="0" w:space="0" w:color="auto"/>
      </w:divBdr>
    </w:div>
    <w:div w:id="1159272049">
      <w:bodyDiv w:val="1"/>
      <w:marLeft w:val="0"/>
      <w:marRight w:val="0"/>
      <w:marTop w:val="0"/>
      <w:marBottom w:val="0"/>
      <w:divBdr>
        <w:top w:val="none" w:sz="0" w:space="0" w:color="auto"/>
        <w:left w:val="none" w:sz="0" w:space="0" w:color="auto"/>
        <w:bottom w:val="none" w:sz="0" w:space="0" w:color="auto"/>
        <w:right w:val="none" w:sz="0" w:space="0" w:color="auto"/>
      </w:divBdr>
    </w:div>
    <w:div w:id="1168328111">
      <w:bodyDiv w:val="1"/>
      <w:marLeft w:val="0"/>
      <w:marRight w:val="0"/>
      <w:marTop w:val="0"/>
      <w:marBottom w:val="0"/>
      <w:divBdr>
        <w:top w:val="none" w:sz="0" w:space="0" w:color="auto"/>
        <w:left w:val="none" w:sz="0" w:space="0" w:color="auto"/>
        <w:bottom w:val="none" w:sz="0" w:space="0" w:color="auto"/>
        <w:right w:val="none" w:sz="0" w:space="0" w:color="auto"/>
      </w:divBdr>
      <w:divsChild>
        <w:div w:id="1803187630">
          <w:marLeft w:val="0"/>
          <w:marRight w:val="0"/>
          <w:marTop w:val="0"/>
          <w:marBottom w:val="0"/>
          <w:divBdr>
            <w:top w:val="none" w:sz="0" w:space="0" w:color="auto"/>
            <w:left w:val="none" w:sz="0" w:space="0" w:color="auto"/>
            <w:bottom w:val="none" w:sz="0" w:space="0" w:color="auto"/>
            <w:right w:val="none" w:sz="0" w:space="0" w:color="auto"/>
          </w:divBdr>
        </w:div>
      </w:divsChild>
    </w:div>
    <w:div w:id="1168711308">
      <w:bodyDiv w:val="1"/>
      <w:marLeft w:val="0"/>
      <w:marRight w:val="0"/>
      <w:marTop w:val="0"/>
      <w:marBottom w:val="0"/>
      <w:divBdr>
        <w:top w:val="none" w:sz="0" w:space="0" w:color="auto"/>
        <w:left w:val="none" w:sz="0" w:space="0" w:color="auto"/>
        <w:bottom w:val="none" w:sz="0" w:space="0" w:color="auto"/>
        <w:right w:val="none" w:sz="0" w:space="0" w:color="auto"/>
      </w:divBdr>
    </w:div>
    <w:div w:id="1169753575">
      <w:bodyDiv w:val="1"/>
      <w:marLeft w:val="0"/>
      <w:marRight w:val="0"/>
      <w:marTop w:val="0"/>
      <w:marBottom w:val="0"/>
      <w:divBdr>
        <w:top w:val="none" w:sz="0" w:space="0" w:color="auto"/>
        <w:left w:val="none" w:sz="0" w:space="0" w:color="auto"/>
        <w:bottom w:val="none" w:sz="0" w:space="0" w:color="auto"/>
        <w:right w:val="none" w:sz="0" w:space="0" w:color="auto"/>
      </w:divBdr>
    </w:div>
    <w:div w:id="1181549061">
      <w:bodyDiv w:val="1"/>
      <w:marLeft w:val="0"/>
      <w:marRight w:val="0"/>
      <w:marTop w:val="0"/>
      <w:marBottom w:val="0"/>
      <w:divBdr>
        <w:top w:val="none" w:sz="0" w:space="0" w:color="auto"/>
        <w:left w:val="none" w:sz="0" w:space="0" w:color="auto"/>
        <w:bottom w:val="none" w:sz="0" w:space="0" w:color="auto"/>
        <w:right w:val="none" w:sz="0" w:space="0" w:color="auto"/>
      </w:divBdr>
      <w:divsChild>
        <w:div w:id="781148102">
          <w:marLeft w:val="0"/>
          <w:marRight w:val="0"/>
          <w:marTop w:val="0"/>
          <w:marBottom w:val="0"/>
          <w:divBdr>
            <w:top w:val="none" w:sz="0" w:space="0" w:color="auto"/>
            <w:left w:val="none" w:sz="0" w:space="0" w:color="auto"/>
            <w:bottom w:val="none" w:sz="0" w:space="0" w:color="auto"/>
            <w:right w:val="none" w:sz="0" w:space="0" w:color="auto"/>
          </w:divBdr>
        </w:div>
      </w:divsChild>
    </w:div>
    <w:div w:id="1211066189">
      <w:bodyDiv w:val="1"/>
      <w:marLeft w:val="0"/>
      <w:marRight w:val="0"/>
      <w:marTop w:val="0"/>
      <w:marBottom w:val="0"/>
      <w:divBdr>
        <w:top w:val="none" w:sz="0" w:space="0" w:color="auto"/>
        <w:left w:val="none" w:sz="0" w:space="0" w:color="auto"/>
        <w:bottom w:val="none" w:sz="0" w:space="0" w:color="auto"/>
        <w:right w:val="none" w:sz="0" w:space="0" w:color="auto"/>
      </w:divBdr>
      <w:divsChild>
        <w:div w:id="769204271">
          <w:marLeft w:val="0"/>
          <w:marRight w:val="0"/>
          <w:marTop w:val="0"/>
          <w:marBottom w:val="0"/>
          <w:divBdr>
            <w:top w:val="none" w:sz="0" w:space="0" w:color="auto"/>
            <w:left w:val="none" w:sz="0" w:space="0" w:color="auto"/>
            <w:bottom w:val="none" w:sz="0" w:space="0" w:color="auto"/>
            <w:right w:val="none" w:sz="0" w:space="0" w:color="auto"/>
          </w:divBdr>
        </w:div>
      </w:divsChild>
    </w:div>
    <w:div w:id="1222062153">
      <w:bodyDiv w:val="1"/>
      <w:marLeft w:val="0"/>
      <w:marRight w:val="0"/>
      <w:marTop w:val="0"/>
      <w:marBottom w:val="0"/>
      <w:divBdr>
        <w:top w:val="none" w:sz="0" w:space="0" w:color="auto"/>
        <w:left w:val="none" w:sz="0" w:space="0" w:color="auto"/>
        <w:bottom w:val="none" w:sz="0" w:space="0" w:color="auto"/>
        <w:right w:val="none" w:sz="0" w:space="0" w:color="auto"/>
      </w:divBdr>
    </w:div>
    <w:div w:id="1224220412">
      <w:bodyDiv w:val="1"/>
      <w:marLeft w:val="0"/>
      <w:marRight w:val="0"/>
      <w:marTop w:val="0"/>
      <w:marBottom w:val="0"/>
      <w:divBdr>
        <w:top w:val="none" w:sz="0" w:space="0" w:color="auto"/>
        <w:left w:val="none" w:sz="0" w:space="0" w:color="auto"/>
        <w:bottom w:val="none" w:sz="0" w:space="0" w:color="auto"/>
        <w:right w:val="none" w:sz="0" w:space="0" w:color="auto"/>
      </w:divBdr>
    </w:div>
    <w:div w:id="1247808714">
      <w:bodyDiv w:val="1"/>
      <w:marLeft w:val="0"/>
      <w:marRight w:val="0"/>
      <w:marTop w:val="0"/>
      <w:marBottom w:val="0"/>
      <w:divBdr>
        <w:top w:val="none" w:sz="0" w:space="0" w:color="auto"/>
        <w:left w:val="none" w:sz="0" w:space="0" w:color="auto"/>
        <w:bottom w:val="none" w:sz="0" w:space="0" w:color="auto"/>
        <w:right w:val="none" w:sz="0" w:space="0" w:color="auto"/>
      </w:divBdr>
      <w:divsChild>
        <w:div w:id="1883440914">
          <w:marLeft w:val="0"/>
          <w:marRight w:val="0"/>
          <w:marTop w:val="0"/>
          <w:marBottom w:val="0"/>
          <w:divBdr>
            <w:top w:val="none" w:sz="0" w:space="0" w:color="auto"/>
            <w:left w:val="none" w:sz="0" w:space="0" w:color="auto"/>
            <w:bottom w:val="none" w:sz="0" w:space="0" w:color="auto"/>
            <w:right w:val="none" w:sz="0" w:space="0" w:color="auto"/>
          </w:divBdr>
        </w:div>
      </w:divsChild>
    </w:div>
    <w:div w:id="1257061738">
      <w:bodyDiv w:val="1"/>
      <w:marLeft w:val="0"/>
      <w:marRight w:val="0"/>
      <w:marTop w:val="0"/>
      <w:marBottom w:val="0"/>
      <w:divBdr>
        <w:top w:val="none" w:sz="0" w:space="0" w:color="auto"/>
        <w:left w:val="none" w:sz="0" w:space="0" w:color="auto"/>
        <w:bottom w:val="none" w:sz="0" w:space="0" w:color="auto"/>
        <w:right w:val="none" w:sz="0" w:space="0" w:color="auto"/>
      </w:divBdr>
    </w:div>
    <w:div w:id="1269701142">
      <w:bodyDiv w:val="1"/>
      <w:marLeft w:val="0"/>
      <w:marRight w:val="0"/>
      <w:marTop w:val="0"/>
      <w:marBottom w:val="0"/>
      <w:divBdr>
        <w:top w:val="none" w:sz="0" w:space="0" w:color="auto"/>
        <w:left w:val="none" w:sz="0" w:space="0" w:color="auto"/>
        <w:bottom w:val="none" w:sz="0" w:space="0" w:color="auto"/>
        <w:right w:val="none" w:sz="0" w:space="0" w:color="auto"/>
      </w:divBdr>
    </w:div>
    <w:div w:id="1388723882">
      <w:bodyDiv w:val="1"/>
      <w:marLeft w:val="0"/>
      <w:marRight w:val="0"/>
      <w:marTop w:val="0"/>
      <w:marBottom w:val="0"/>
      <w:divBdr>
        <w:top w:val="none" w:sz="0" w:space="0" w:color="auto"/>
        <w:left w:val="none" w:sz="0" w:space="0" w:color="auto"/>
        <w:bottom w:val="none" w:sz="0" w:space="0" w:color="auto"/>
        <w:right w:val="none" w:sz="0" w:space="0" w:color="auto"/>
      </w:divBdr>
    </w:div>
    <w:div w:id="1403599331">
      <w:bodyDiv w:val="1"/>
      <w:marLeft w:val="0"/>
      <w:marRight w:val="0"/>
      <w:marTop w:val="0"/>
      <w:marBottom w:val="0"/>
      <w:divBdr>
        <w:top w:val="none" w:sz="0" w:space="0" w:color="auto"/>
        <w:left w:val="none" w:sz="0" w:space="0" w:color="auto"/>
        <w:bottom w:val="none" w:sz="0" w:space="0" w:color="auto"/>
        <w:right w:val="none" w:sz="0" w:space="0" w:color="auto"/>
      </w:divBdr>
    </w:div>
    <w:div w:id="1403677438">
      <w:bodyDiv w:val="1"/>
      <w:marLeft w:val="0"/>
      <w:marRight w:val="0"/>
      <w:marTop w:val="0"/>
      <w:marBottom w:val="0"/>
      <w:divBdr>
        <w:top w:val="none" w:sz="0" w:space="0" w:color="auto"/>
        <w:left w:val="none" w:sz="0" w:space="0" w:color="auto"/>
        <w:bottom w:val="none" w:sz="0" w:space="0" w:color="auto"/>
        <w:right w:val="none" w:sz="0" w:space="0" w:color="auto"/>
      </w:divBdr>
    </w:div>
    <w:div w:id="1406683627">
      <w:bodyDiv w:val="1"/>
      <w:marLeft w:val="0"/>
      <w:marRight w:val="0"/>
      <w:marTop w:val="0"/>
      <w:marBottom w:val="0"/>
      <w:divBdr>
        <w:top w:val="none" w:sz="0" w:space="0" w:color="auto"/>
        <w:left w:val="none" w:sz="0" w:space="0" w:color="auto"/>
        <w:bottom w:val="none" w:sz="0" w:space="0" w:color="auto"/>
        <w:right w:val="none" w:sz="0" w:space="0" w:color="auto"/>
      </w:divBdr>
      <w:divsChild>
        <w:div w:id="2097356000">
          <w:marLeft w:val="0"/>
          <w:marRight w:val="0"/>
          <w:marTop w:val="0"/>
          <w:marBottom w:val="0"/>
          <w:divBdr>
            <w:top w:val="none" w:sz="0" w:space="0" w:color="auto"/>
            <w:left w:val="none" w:sz="0" w:space="0" w:color="auto"/>
            <w:bottom w:val="none" w:sz="0" w:space="0" w:color="auto"/>
            <w:right w:val="none" w:sz="0" w:space="0" w:color="auto"/>
          </w:divBdr>
        </w:div>
      </w:divsChild>
    </w:div>
    <w:div w:id="1431465032">
      <w:bodyDiv w:val="1"/>
      <w:marLeft w:val="0"/>
      <w:marRight w:val="0"/>
      <w:marTop w:val="0"/>
      <w:marBottom w:val="0"/>
      <w:divBdr>
        <w:top w:val="none" w:sz="0" w:space="0" w:color="auto"/>
        <w:left w:val="none" w:sz="0" w:space="0" w:color="auto"/>
        <w:bottom w:val="none" w:sz="0" w:space="0" w:color="auto"/>
        <w:right w:val="none" w:sz="0" w:space="0" w:color="auto"/>
      </w:divBdr>
    </w:div>
    <w:div w:id="1467773762">
      <w:bodyDiv w:val="1"/>
      <w:marLeft w:val="0"/>
      <w:marRight w:val="0"/>
      <w:marTop w:val="0"/>
      <w:marBottom w:val="0"/>
      <w:divBdr>
        <w:top w:val="none" w:sz="0" w:space="0" w:color="auto"/>
        <w:left w:val="none" w:sz="0" w:space="0" w:color="auto"/>
        <w:bottom w:val="none" w:sz="0" w:space="0" w:color="auto"/>
        <w:right w:val="none" w:sz="0" w:space="0" w:color="auto"/>
      </w:divBdr>
    </w:div>
    <w:div w:id="1484391389">
      <w:bodyDiv w:val="1"/>
      <w:marLeft w:val="0"/>
      <w:marRight w:val="0"/>
      <w:marTop w:val="0"/>
      <w:marBottom w:val="0"/>
      <w:divBdr>
        <w:top w:val="none" w:sz="0" w:space="0" w:color="auto"/>
        <w:left w:val="none" w:sz="0" w:space="0" w:color="auto"/>
        <w:bottom w:val="none" w:sz="0" w:space="0" w:color="auto"/>
        <w:right w:val="none" w:sz="0" w:space="0" w:color="auto"/>
      </w:divBdr>
      <w:divsChild>
        <w:div w:id="2081246192">
          <w:marLeft w:val="0"/>
          <w:marRight w:val="0"/>
          <w:marTop w:val="0"/>
          <w:marBottom w:val="0"/>
          <w:divBdr>
            <w:top w:val="none" w:sz="0" w:space="0" w:color="auto"/>
            <w:left w:val="none" w:sz="0" w:space="0" w:color="auto"/>
            <w:bottom w:val="none" w:sz="0" w:space="0" w:color="auto"/>
            <w:right w:val="none" w:sz="0" w:space="0" w:color="auto"/>
          </w:divBdr>
        </w:div>
      </w:divsChild>
    </w:div>
    <w:div w:id="1557859660">
      <w:bodyDiv w:val="1"/>
      <w:marLeft w:val="0"/>
      <w:marRight w:val="0"/>
      <w:marTop w:val="0"/>
      <w:marBottom w:val="0"/>
      <w:divBdr>
        <w:top w:val="none" w:sz="0" w:space="0" w:color="auto"/>
        <w:left w:val="none" w:sz="0" w:space="0" w:color="auto"/>
        <w:bottom w:val="none" w:sz="0" w:space="0" w:color="auto"/>
        <w:right w:val="none" w:sz="0" w:space="0" w:color="auto"/>
      </w:divBdr>
    </w:div>
    <w:div w:id="1581990042">
      <w:bodyDiv w:val="1"/>
      <w:marLeft w:val="0"/>
      <w:marRight w:val="0"/>
      <w:marTop w:val="0"/>
      <w:marBottom w:val="0"/>
      <w:divBdr>
        <w:top w:val="none" w:sz="0" w:space="0" w:color="auto"/>
        <w:left w:val="none" w:sz="0" w:space="0" w:color="auto"/>
        <w:bottom w:val="none" w:sz="0" w:space="0" w:color="auto"/>
        <w:right w:val="none" w:sz="0" w:space="0" w:color="auto"/>
      </w:divBdr>
      <w:divsChild>
        <w:div w:id="2097896944">
          <w:marLeft w:val="0"/>
          <w:marRight w:val="0"/>
          <w:marTop w:val="0"/>
          <w:marBottom w:val="0"/>
          <w:divBdr>
            <w:top w:val="none" w:sz="0" w:space="0" w:color="auto"/>
            <w:left w:val="none" w:sz="0" w:space="0" w:color="auto"/>
            <w:bottom w:val="none" w:sz="0" w:space="0" w:color="auto"/>
            <w:right w:val="none" w:sz="0" w:space="0" w:color="auto"/>
          </w:divBdr>
        </w:div>
      </w:divsChild>
    </w:div>
    <w:div w:id="1582059524">
      <w:bodyDiv w:val="1"/>
      <w:marLeft w:val="0"/>
      <w:marRight w:val="0"/>
      <w:marTop w:val="0"/>
      <w:marBottom w:val="0"/>
      <w:divBdr>
        <w:top w:val="none" w:sz="0" w:space="0" w:color="auto"/>
        <w:left w:val="none" w:sz="0" w:space="0" w:color="auto"/>
        <w:bottom w:val="none" w:sz="0" w:space="0" w:color="auto"/>
        <w:right w:val="none" w:sz="0" w:space="0" w:color="auto"/>
      </w:divBdr>
      <w:divsChild>
        <w:div w:id="847056819">
          <w:marLeft w:val="0"/>
          <w:marRight w:val="0"/>
          <w:marTop w:val="0"/>
          <w:marBottom w:val="0"/>
          <w:divBdr>
            <w:top w:val="none" w:sz="0" w:space="0" w:color="auto"/>
            <w:left w:val="none" w:sz="0" w:space="0" w:color="auto"/>
            <w:bottom w:val="none" w:sz="0" w:space="0" w:color="auto"/>
            <w:right w:val="none" w:sz="0" w:space="0" w:color="auto"/>
          </w:divBdr>
          <w:divsChild>
            <w:div w:id="1528055531">
              <w:marLeft w:val="0"/>
              <w:marRight w:val="0"/>
              <w:marTop w:val="0"/>
              <w:marBottom w:val="0"/>
              <w:divBdr>
                <w:top w:val="none" w:sz="0" w:space="0" w:color="auto"/>
                <w:left w:val="none" w:sz="0" w:space="0" w:color="auto"/>
                <w:bottom w:val="none" w:sz="0" w:space="0" w:color="auto"/>
                <w:right w:val="none" w:sz="0" w:space="0" w:color="auto"/>
              </w:divBdr>
              <w:divsChild>
                <w:div w:id="13195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956665">
      <w:bodyDiv w:val="1"/>
      <w:marLeft w:val="0"/>
      <w:marRight w:val="0"/>
      <w:marTop w:val="0"/>
      <w:marBottom w:val="0"/>
      <w:divBdr>
        <w:top w:val="none" w:sz="0" w:space="0" w:color="auto"/>
        <w:left w:val="none" w:sz="0" w:space="0" w:color="auto"/>
        <w:bottom w:val="none" w:sz="0" w:space="0" w:color="auto"/>
        <w:right w:val="none" w:sz="0" w:space="0" w:color="auto"/>
      </w:divBdr>
      <w:divsChild>
        <w:div w:id="1508404237">
          <w:marLeft w:val="0"/>
          <w:marRight w:val="0"/>
          <w:marTop w:val="0"/>
          <w:marBottom w:val="0"/>
          <w:divBdr>
            <w:top w:val="none" w:sz="0" w:space="0" w:color="auto"/>
            <w:left w:val="none" w:sz="0" w:space="0" w:color="auto"/>
            <w:bottom w:val="none" w:sz="0" w:space="0" w:color="auto"/>
            <w:right w:val="none" w:sz="0" w:space="0" w:color="auto"/>
          </w:divBdr>
        </w:div>
      </w:divsChild>
    </w:div>
    <w:div w:id="1648625841">
      <w:bodyDiv w:val="1"/>
      <w:marLeft w:val="0"/>
      <w:marRight w:val="0"/>
      <w:marTop w:val="0"/>
      <w:marBottom w:val="0"/>
      <w:divBdr>
        <w:top w:val="none" w:sz="0" w:space="0" w:color="auto"/>
        <w:left w:val="none" w:sz="0" w:space="0" w:color="auto"/>
        <w:bottom w:val="none" w:sz="0" w:space="0" w:color="auto"/>
        <w:right w:val="none" w:sz="0" w:space="0" w:color="auto"/>
      </w:divBdr>
    </w:div>
    <w:div w:id="1652754085">
      <w:bodyDiv w:val="1"/>
      <w:marLeft w:val="0"/>
      <w:marRight w:val="0"/>
      <w:marTop w:val="0"/>
      <w:marBottom w:val="0"/>
      <w:divBdr>
        <w:top w:val="none" w:sz="0" w:space="0" w:color="auto"/>
        <w:left w:val="none" w:sz="0" w:space="0" w:color="auto"/>
        <w:bottom w:val="none" w:sz="0" w:space="0" w:color="auto"/>
        <w:right w:val="none" w:sz="0" w:space="0" w:color="auto"/>
      </w:divBdr>
    </w:div>
    <w:div w:id="1670212764">
      <w:bodyDiv w:val="1"/>
      <w:marLeft w:val="0"/>
      <w:marRight w:val="0"/>
      <w:marTop w:val="0"/>
      <w:marBottom w:val="0"/>
      <w:divBdr>
        <w:top w:val="none" w:sz="0" w:space="0" w:color="auto"/>
        <w:left w:val="none" w:sz="0" w:space="0" w:color="auto"/>
        <w:bottom w:val="none" w:sz="0" w:space="0" w:color="auto"/>
        <w:right w:val="none" w:sz="0" w:space="0" w:color="auto"/>
      </w:divBdr>
      <w:divsChild>
        <w:div w:id="421686342">
          <w:marLeft w:val="0"/>
          <w:marRight w:val="0"/>
          <w:marTop w:val="0"/>
          <w:marBottom w:val="0"/>
          <w:divBdr>
            <w:top w:val="none" w:sz="0" w:space="0" w:color="auto"/>
            <w:left w:val="none" w:sz="0" w:space="0" w:color="auto"/>
            <w:bottom w:val="none" w:sz="0" w:space="0" w:color="auto"/>
            <w:right w:val="none" w:sz="0" w:space="0" w:color="auto"/>
          </w:divBdr>
          <w:divsChild>
            <w:div w:id="1220095390">
              <w:marLeft w:val="0"/>
              <w:marRight w:val="0"/>
              <w:marTop w:val="0"/>
              <w:marBottom w:val="0"/>
              <w:divBdr>
                <w:top w:val="none" w:sz="0" w:space="0" w:color="auto"/>
                <w:left w:val="none" w:sz="0" w:space="0" w:color="auto"/>
                <w:bottom w:val="none" w:sz="0" w:space="0" w:color="auto"/>
                <w:right w:val="none" w:sz="0" w:space="0" w:color="auto"/>
              </w:divBdr>
              <w:divsChild>
                <w:div w:id="7553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653155">
      <w:bodyDiv w:val="1"/>
      <w:marLeft w:val="0"/>
      <w:marRight w:val="0"/>
      <w:marTop w:val="0"/>
      <w:marBottom w:val="0"/>
      <w:divBdr>
        <w:top w:val="none" w:sz="0" w:space="0" w:color="auto"/>
        <w:left w:val="none" w:sz="0" w:space="0" w:color="auto"/>
        <w:bottom w:val="none" w:sz="0" w:space="0" w:color="auto"/>
        <w:right w:val="none" w:sz="0" w:space="0" w:color="auto"/>
      </w:divBdr>
    </w:div>
    <w:div w:id="1707214841">
      <w:bodyDiv w:val="1"/>
      <w:marLeft w:val="0"/>
      <w:marRight w:val="0"/>
      <w:marTop w:val="0"/>
      <w:marBottom w:val="0"/>
      <w:divBdr>
        <w:top w:val="none" w:sz="0" w:space="0" w:color="auto"/>
        <w:left w:val="none" w:sz="0" w:space="0" w:color="auto"/>
        <w:bottom w:val="none" w:sz="0" w:space="0" w:color="auto"/>
        <w:right w:val="none" w:sz="0" w:space="0" w:color="auto"/>
      </w:divBdr>
    </w:div>
    <w:div w:id="1723364912">
      <w:bodyDiv w:val="1"/>
      <w:marLeft w:val="0"/>
      <w:marRight w:val="0"/>
      <w:marTop w:val="0"/>
      <w:marBottom w:val="0"/>
      <w:divBdr>
        <w:top w:val="none" w:sz="0" w:space="0" w:color="auto"/>
        <w:left w:val="none" w:sz="0" w:space="0" w:color="auto"/>
        <w:bottom w:val="none" w:sz="0" w:space="0" w:color="auto"/>
        <w:right w:val="none" w:sz="0" w:space="0" w:color="auto"/>
      </w:divBdr>
    </w:div>
    <w:div w:id="1723820022">
      <w:bodyDiv w:val="1"/>
      <w:marLeft w:val="0"/>
      <w:marRight w:val="0"/>
      <w:marTop w:val="0"/>
      <w:marBottom w:val="0"/>
      <w:divBdr>
        <w:top w:val="none" w:sz="0" w:space="0" w:color="auto"/>
        <w:left w:val="none" w:sz="0" w:space="0" w:color="auto"/>
        <w:bottom w:val="none" w:sz="0" w:space="0" w:color="auto"/>
        <w:right w:val="none" w:sz="0" w:space="0" w:color="auto"/>
      </w:divBdr>
    </w:div>
    <w:div w:id="1736660911">
      <w:bodyDiv w:val="1"/>
      <w:marLeft w:val="0"/>
      <w:marRight w:val="0"/>
      <w:marTop w:val="0"/>
      <w:marBottom w:val="0"/>
      <w:divBdr>
        <w:top w:val="none" w:sz="0" w:space="0" w:color="auto"/>
        <w:left w:val="none" w:sz="0" w:space="0" w:color="auto"/>
        <w:bottom w:val="none" w:sz="0" w:space="0" w:color="auto"/>
        <w:right w:val="none" w:sz="0" w:space="0" w:color="auto"/>
      </w:divBdr>
    </w:div>
    <w:div w:id="1774014721">
      <w:bodyDiv w:val="1"/>
      <w:marLeft w:val="0"/>
      <w:marRight w:val="0"/>
      <w:marTop w:val="0"/>
      <w:marBottom w:val="0"/>
      <w:divBdr>
        <w:top w:val="none" w:sz="0" w:space="0" w:color="auto"/>
        <w:left w:val="none" w:sz="0" w:space="0" w:color="auto"/>
        <w:bottom w:val="none" w:sz="0" w:space="0" w:color="auto"/>
        <w:right w:val="none" w:sz="0" w:space="0" w:color="auto"/>
      </w:divBdr>
    </w:div>
    <w:div w:id="1776825873">
      <w:bodyDiv w:val="1"/>
      <w:marLeft w:val="0"/>
      <w:marRight w:val="0"/>
      <w:marTop w:val="0"/>
      <w:marBottom w:val="0"/>
      <w:divBdr>
        <w:top w:val="none" w:sz="0" w:space="0" w:color="auto"/>
        <w:left w:val="none" w:sz="0" w:space="0" w:color="auto"/>
        <w:bottom w:val="none" w:sz="0" w:space="0" w:color="auto"/>
        <w:right w:val="none" w:sz="0" w:space="0" w:color="auto"/>
      </w:divBdr>
    </w:div>
    <w:div w:id="1797092933">
      <w:bodyDiv w:val="1"/>
      <w:marLeft w:val="0"/>
      <w:marRight w:val="0"/>
      <w:marTop w:val="0"/>
      <w:marBottom w:val="0"/>
      <w:divBdr>
        <w:top w:val="none" w:sz="0" w:space="0" w:color="auto"/>
        <w:left w:val="none" w:sz="0" w:space="0" w:color="auto"/>
        <w:bottom w:val="none" w:sz="0" w:space="0" w:color="auto"/>
        <w:right w:val="none" w:sz="0" w:space="0" w:color="auto"/>
      </w:divBdr>
    </w:div>
    <w:div w:id="1807120851">
      <w:bodyDiv w:val="1"/>
      <w:marLeft w:val="0"/>
      <w:marRight w:val="0"/>
      <w:marTop w:val="0"/>
      <w:marBottom w:val="0"/>
      <w:divBdr>
        <w:top w:val="none" w:sz="0" w:space="0" w:color="auto"/>
        <w:left w:val="none" w:sz="0" w:space="0" w:color="auto"/>
        <w:bottom w:val="none" w:sz="0" w:space="0" w:color="auto"/>
        <w:right w:val="none" w:sz="0" w:space="0" w:color="auto"/>
      </w:divBdr>
    </w:div>
    <w:div w:id="1896578200">
      <w:bodyDiv w:val="1"/>
      <w:marLeft w:val="0"/>
      <w:marRight w:val="0"/>
      <w:marTop w:val="0"/>
      <w:marBottom w:val="0"/>
      <w:divBdr>
        <w:top w:val="none" w:sz="0" w:space="0" w:color="auto"/>
        <w:left w:val="none" w:sz="0" w:space="0" w:color="auto"/>
        <w:bottom w:val="none" w:sz="0" w:space="0" w:color="auto"/>
        <w:right w:val="none" w:sz="0" w:space="0" w:color="auto"/>
      </w:divBdr>
    </w:div>
    <w:div w:id="1902590526">
      <w:bodyDiv w:val="1"/>
      <w:marLeft w:val="0"/>
      <w:marRight w:val="0"/>
      <w:marTop w:val="0"/>
      <w:marBottom w:val="0"/>
      <w:divBdr>
        <w:top w:val="none" w:sz="0" w:space="0" w:color="auto"/>
        <w:left w:val="none" w:sz="0" w:space="0" w:color="auto"/>
        <w:bottom w:val="none" w:sz="0" w:space="0" w:color="auto"/>
        <w:right w:val="none" w:sz="0" w:space="0" w:color="auto"/>
      </w:divBdr>
    </w:div>
    <w:div w:id="1916427176">
      <w:bodyDiv w:val="1"/>
      <w:marLeft w:val="0"/>
      <w:marRight w:val="0"/>
      <w:marTop w:val="0"/>
      <w:marBottom w:val="0"/>
      <w:divBdr>
        <w:top w:val="none" w:sz="0" w:space="0" w:color="auto"/>
        <w:left w:val="none" w:sz="0" w:space="0" w:color="auto"/>
        <w:bottom w:val="none" w:sz="0" w:space="0" w:color="auto"/>
        <w:right w:val="none" w:sz="0" w:space="0" w:color="auto"/>
      </w:divBdr>
    </w:div>
    <w:div w:id="1926300916">
      <w:bodyDiv w:val="1"/>
      <w:marLeft w:val="0"/>
      <w:marRight w:val="0"/>
      <w:marTop w:val="0"/>
      <w:marBottom w:val="0"/>
      <w:divBdr>
        <w:top w:val="none" w:sz="0" w:space="0" w:color="auto"/>
        <w:left w:val="none" w:sz="0" w:space="0" w:color="auto"/>
        <w:bottom w:val="none" w:sz="0" w:space="0" w:color="auto"/>
        <w:right w:val="none" w:sz="0" w:space="0" w:color="auto"/>
      </w:divBdr>
    </w:div>
    <w:div w:id="1927154836">
      <w:bodyDiv w:val="1"/>
      <w:marLeft w:val="0"/>
      <w:marRight w:val="0"/>
      <w:marTop w:val="0"/>
      <w:marBottom w:val="0"/>
      <w:divBdr>
        <w:top w:val="none" w:sz="0" w:space="0" w:color="auto"/>
        <w:left w:val="none" w:sz="0" w:space="0" w:color="auto"/>
        <w:bottom w:val="none" w:sz="0" w:space="0" w:color="auto"/>
        <w:right w:val="none" w:sz="0" w:space="0" w:color="auto"/>
      </w:divBdr>
    </w:div>
    <w:div w:id="1937128414">
      <w:bodyDiv w:val="1"/>
      <w:marLeft w:val="0"/>
      <w:marRight w:val="0"/>
      <w:marTop w:val="0"/>
      <w:marBottom w:val="0"/>
      <w:divBdr>
        <w:top w:val="none" w:sz="0" w:space="0" w:color="auto"/>
        <w:left w:val="none" w:sz="0" w:space="0" w:color="auto"/>
        <w:bottom w:val="none" w:sz="0" w:space="0" w:color="auto"/>
        <w:right w:val="none" w:sz="0" w:space="0" w:color="auto"/>
      </w:divBdr>
    </w:div>
    <w:div w:id="1938948910">
      <w:bodyDiv w:val="1"/>
      <w:marLeft w:val="0"/>
      <w:marRight w:val="0"/>
      <w:marTop w:val="0"/>
      <w:marBottom w:val="0"/>
      <w:divBdr>
        <w:top w:val="none" w:sz="0" w:space="0" w:color="auto"/>
        <w:left w:val="none" w:sz="0" w:space="0" w:color="auto"/>
        <w:bottom w:val="none" w:sz="0" w:space="0" w:color="auto"/>
        <w:right w:val="none" w:sz="0" w:space="0" w:color="auto"/>
      </w:divBdr>
    </w:div>
    <w:div w:id="1940793033">
      <w:bodyDiv w:val="1"/>
      <w:marLeft w:val="0"/>
      <w:marRight w:val="0"/>
      <w:marTop w:val="0"/>
      <w:marBottom w:val="0"/>
      <w:divBdr>
        <w:top w:val="none" w:sz="0" w:space="0" w:color="auto"/>
        <w:left w:val="none" w:sz="0" w:space="0" w:color="auto"/>
        <w:bottom w:val="none" w:sz="0" w:space="0" w:color="auto"/>
        <w:right w:val="none" w:sz="0" w:space="0" w:color="auto"/>
      </w:divBdr>
    </w:div>
    <w:div w:id="1957758173">
      <w:bodyDiv w:val="1"/>
      <w:marLeft w:val="0"/>
      <w:marRight w:val="0"/>
      <w:marTop w:val="0"/>
      <w:marBottom w:val="0"/>
      <w:divBdr>
        <w:top w:val="none" w:sz="0" w:space="0" w:color="auto"/>
        <w:left w:val="none" w:sz="0" w:space="0" w:color="auto"/>
        <w:bottom w:val="none" w:sz="0" w:space="0" w:color="auto"/>
        <w:right w:val="none" w:sz="0" w:space="0" w:color="auto"/>
      </w:divBdr>
    </w:div>
    <w:div w:id="1957980965">
      <w:bodyDiv w:val="1"/>
      <w:marLeft w:val="0"/>
      <w:marRight w:val="0"/>
      <w:marTop w:val="0"/>
      <w:marBottom w:val="0"/>
      <w:divBdr>
        <w:top w:val="none" w:sz="0" w:space="0" w:color="auto"/>
        <w:left w:val="none" w:sz="0" w:space="0" w:color="auto"/>
        <w:bottom w:val="none" w:sz="0" w:space="0" w:color="auto"/>
        <w:right w:val="none" w:sz="0" w:space="0" w:color="auto"/>
      </w:divBdr>
    </w:div>
    <w:div w:id="1971086063">
      <w:bodyDiv w:val="1"/>
      <w:marLeft w:val="0"/>
      <w:marRight w:val="0"/>
      <w:marTop w:val="0"/>
      <w:marBottom w:val="0"/>
      <w:divBdr>
        <w:top w:val="none" w:sz="0" w:space="0" w:color="auto"/>
        <w:left w:val="none" w:sz="0" w:space="0" w:color="auto"/>
        <w:bottom w:val="none" w:sz="0" w:space="0" w:color="auto"/>
        <w:right w:val="none" w:sz="0" w:space="0" w:color="auto"/>
      </w:divBdr>
    </w:div>
    <w:div w:id="1973050937">
      <w:bodyDiv w:val="1"/>
      <w:marLeft w:val="0"/>
      <w:marRight w:val="0"/>
      <w:marTop w:val="0"/>
      <w:marBottom w:val="0"/>
      <w:divBdr>
        <w:top w:val="none" w:sz="0" w:space="0" w:color="auto"/>
        <w:left w:val="none" w:sz="0" w:space="0" w:color="auto"/>
        <w:bottom w:val="none" w:sz="0" w:space="0" w:color="auto"/>
        <w:right w:val="none" w:sz="0" w:space="0" w:color="auto"/>
      </w:divBdr>
    </w:div>
    <w:div w:id="1999574312">
      <w:bodyDiv w:val="1"/>
      <w:marLeft w:val="0"/>
      <w:marRight w:val="0"/>
      <w:marTop w:val="0"/>
      <w:marBottom w:val="0"/>
      <w:divBdr>
        <w:top w:val="none" w:sz="0" w:space="0" w:color="auto"/>
        <w:left w:val="none" w:sz="0" w:space="0" w:color="auto"/>
        <w:bottom w:val="none" w:sz="0" w:space="0" w:color="auto"/>
        <w:right w:val="none" w:sz="0" w:space="0" w:color="auto"/>
      </w:divBdr>
    </w:div>
    <w:div w:id="2019770087">
      <w:bodyDiv w:val="1"/>
      <w:marLeft w:val="0"/>
      <w:marRight w:val="0"/>
      <w:marTop w:val="0"/>
      <w:marBottom w:val="0"/>
      <w:divBdr>
        <w:top w:val="none" w:sz="0" w:space="0" w:color="auto"/>
        <w:left w:val="none" w:sz="0" w:space="0" w:color="auto"/>
        <w:bottom w:val="none" w:sz="0" w:space="0" w:color="auto"/>
        <w:right w:val="none" w:sz="0" w:space="0" w:color="auto"/>
      </w:divBdr>
    </w:div>
    <w:div w:id="2022275185">
      <w:bodyDiv w:val="1"/>
      <w:marLeft w:val="0"/>
      <w:marRight w:val="0"/>
      <w:marTop w:val="0"/>
      <w:marBottom w:val="0"/>
      <w:divBdr>
        <w:top w:val="none" w:sz="0" w:space="0" w:color="auto"/>
        <w:left w:val="none" w:sz="0" w:space="0" w:color="auto"/>
        <w:bottom w:val="none" w:sz="0" w:space="0" w:color="auto"/>
        <w:right w:val="none" w:sz="0" w:space="0" w:color="auto"/>
      </w:divBdr>
    </w:div>
    <w:div w:id="2025931783">
      <w:bodyDiv w:val="1"/>
      <w:marLeft w:val="0"/>
      <w:marRight w:val="0"/>
      <w:marTop w:val="0"/>
      <w:marBottom w:val="0"/>
      <w:divBdr>
        <w:top w:val="none" w:sz="0" w:space="0" w:color="auto"/>
        <w:left w:val="none" w:sz="0" w:space="0" w:color="auto"/>
        <w:bottom w:val="none" w:sz="0" w:space="0" w:color="auto"/>
        <w:right w:val="none" w:sz="0" w:space="0" w:color="auto"/>
      </w:divBdr>
    </w:div>
    <w:div w:id="2050451833">
      <w:bodyDiv w:val="1"/>
      <w:marLeft w:val="0"/>
      <w:marRight w:val="0"/>
      <w:marTop w:val="0"/>
      <w:marBottom w:val="0"/>
      <w:divBdr>
        <w:top w:val="none" w:sz="0" w:space="0" w:color="auto"/>
        <w:left w:val="none" w:sz="0" w:space="0" w:color="auto"/>
        <w:bottom w:val="none" w:sz="0" w:space="0" w:color="auto"/>
        <w:right w:val="none" w:sz="0" w:space="0" w:color="auto"/>
      </w:divBdr>
    </w:div>
    <w:div w:id="2059040558">
      <w:bodyDiv w:val="1"/>
      <w:marLeft w:val="0"/>
      <w:marRight w:val="0"/>
      <w:marTop w:val="0"/>
      <w:marBottom w:val="0"/>
      <w:divBdr>
        <w:top w:val="none" w:sz="0" w:space="0" w:color="auto"/>
        <w:left w:val="none" w:sz="0" w:space="0" w:color="auto"/>
        <w:bottom w:val="none" w:sz="0" w:space="0" w:color="auto"/>
        <w:right w:val="none" w:sz="0" w:space="0" w:color="auto"/>
      </w:divBdr>
      <w:divsChild>
        <w:div w:id="449786019">
          <w:marLeft w:val="0"/>
          <w:marRight w:val="0"/>
          <w:marTop w:val="0"/>
          <w:marBottom w:val="0"/>
          <w:divBdr>
            <w:top w:val="none" w:sz="0" w:space="0" w:color="auto"/>
            <w:left w:val="none" w:sz="0" w:space="0" w:color="auto"/>
            <w:bottom w:val="none" w:sz="0" w:space="0" w:color="auto"/>
            <w:right w:val="none" w:sz="0" w:space="0" w:color="auto"/>
          </w:divBdr>
        </w:div>
      </w:divsChild>
    </w:div>
    <w:div w:id="2101949796">
      <w:bodyDiv w:val="1"/>
      <w:marLeft w:val="0"/>
      <w:marRight w:val="0"/>
      <w:marTop w:val="0"/>
      <w:marBottom w:val="0"/>
      <w:divBdr>
        <w:top w:val="none" w:sz="0" w:space="0" w:color="auto"/>
        <w:left w:val="none" w:sz="0" w:space="0" w:color="auto"/>
        <w:bottom w:val="none" w:sz="0" w:space="0" w:color="auto"/>
        <w:right w:val="none" w:sz="0" w:space="0" w:color="auto"/>
      </w:divBdr>
      <w:divsChild>
        <w:div w:id="144056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gif"/><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astonmartin-my.sharepoint.com/personal/owen_bell_astonmartin_com/Documents/Documents/Uni%20Docs/Level%205/Stress%20Analysis%20and%20Dynamics/Braking%20Spe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astonmartin-my.sharepoint.com/personal/owen_bell_astonmartin_com/Documents/Documents/Uni%20Docs/Level%205/Stress%20Analysis%20and%20Dynamics/Braking%20Spee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Stored Energy Re-accelerated</a:t>
            </a:r>
            <a:r>
              <a:rPr lang="en-US" baseline="0"/>
              <a:t> Velocity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Sheet1!$H$2</c:f>
              <c:strCache>
                <c:ptCount val="1"/>
                <c:pt idx="0">
                  <c:v>Final Velocity (mph)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Sheet1!$A$3:$A$11</c:f>
              <c:numCache>
                <c:formatCode>General</c:formatCode>
                <c:ptCount val="9"/>
                <c:pt idx="0">
                  <c:v>20</c:v>
                </c:pt>
                <c:pt idx="1">
                  <c:v>25</c:v>
                </c:pt>
                <c:pt idx="2">
                  <c:v>30</c:v>
                </c:pt>
                <c:pt idx="3">
                  <c:v>35</c:v>
                </c:pt>
                <c:pt idx="4">
                  <c:v>40</c:v>
                </c:pt>
                <c:pt idx="5">
                  <c:v>45</c:v>
                </c:pt>
                <c:pt idx="6">
                  <c:v>50</c:v>
                </c:pt>
                <c:pt idx="7">
                  <c:v>55</c:v>
                </c:pt>
                <c:pt idx="8">
                  <c:v>60</c:v>
                </c:pt>
              </c:numCache>
            </c:numRef>
          </c:cat>
          <c:val>
            <c:numRef>
              <c:f>Sheet1!$H$3:$H$11</c:f>
              <c:numCache>
                <c:formatCode>0.00</c:formatCode>
                <c:ptCount val="9"/>
                <c:pt idx="0">
                  <c:v>17.888543819998322</c:v>
                </c:pt>
                <c:pt idx="1">
                  <c:v>22.360679774997898</c:v>
                </c:pt>
                <c:pt idx="2">
                  <c:v>26.832815729997478</c:v>
                </c:pt>
                <c:pt idx="3">
                  <c:v>31.304951684997057</c:v>
                </c:pt>
                <c:pt idx="4">
                  <c:v>35.777087639996644</c:v>
                </c:pt>
                <c:pt idx="5">
                  <c:v>40.249223594996209</c:v>
                </c:pt>
                <c:pt idx="6">
                  <c:v>44.721359549995796</c:v>
                </c:pt>
                <c:pt idx="7">
                  <c:v>49.193495504995376</c:v>
                </c:pt>
                <c:pt idx="8">
                  <c:v>53.665631459994955</c:v>
                </c:pt>
              </c:numCache>
            </c:numRef>
          </c:val>
          <c:smooth val="0"/>
          <c:extLst>
            <c:ext xmlns:c16="http://schemas.microsoft.com/office/drawing/2014/chart" uri="{C3380CC4-5D6E-409C-BE32-E72D297353CC}">
              <c16:uniqueId val="{00000000-6406-4BBB-9C7C-75368E77A584}"/>
            </c:ext>
          </c:extLst>
        </c:ser>
        <c:dLbls>
          <c:showLegendKey val="0"/>
          <c:showVal val="0"/>
          <c:showCatName val="0"/>
          <c:showSerName val="0"/>
          <c:showPercent val="0"/>
          <c:showBubbleSize val="0"/>
        </c:dLbls>
        <c:marker val="1"/>
        <c:smooth val="0"/>
        <c:axId val="1583183023"/>
        <c:axId val="1583182063"/>
      </c:lineChart>
      <c:catAx>
        <c:axId val="158318302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before Braking (mph)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182063"/>
        <c:crosses val="autoZero"/>
        <c:auto val="1"/>
        <c:lblAlgn val="ctr"/>
        <c:lblOffset val="100"/>
        <c:noMultiLvlLbl val="0"/>
      </c:catAx>
      <c:valAx>
        <c:axId val="1583182063"/>
        <c:scaling>
          <c:orientation val="minMax"/>
          <c:max val="55"/>
          <c:min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Final Velocity after Re-acceleration</a:t>
                </a:r>
                <a:r>
                  <a:rPr lang="en-GB" baseline="0"/>
                  <a:t> (mph)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1830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Flywheel Angular Velocity against</a:t>
            </a:r>
            <a:r>
              <a:rPr lang="en-US" baseline="0"/>
              <a:t> Diameter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'Flywheel Rotational Speed'!$D$15</c:f>
              <c:strCache>
                <c:ptCount val="1"/>
                <c:pt idx="0">
                  <c:v>Angular Velocity (rad/s)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'Flywheel Rotational Speed'!$A$16:$A$22</c:f>
              <c:numCache>
                <c:formatCode>0.00</c:formatCode>
                <c:ptCount val="7"/>
                <c:pt idx="0">
                  <c:v>0.12</c:v>
                </c:pt>
                <c:pt idx="1">
                  <c:v>0.14000000000000001</c:v>
                </c:pt>
                <c:pt idx="2">
                  <c:v>0.16</c:v>
                </c:pt>
                <c:pt idx="3">
                  <c:v>0.18</c:v>
                </c:pt>
                <c:pt idx="4">
                  <c:v>0.2</c:v>
                </c:pt>
                <c:pt idx="5">
                  <c:v>0.22</c:v>
                </c:pt>
                <c:pt idx="6">
                  <c:v>0.24</c:v>
                </c:pt>
              </c:numCache>
            </c:numRef>
          </c:cat>
          <c:val>
            <c:numRef>
              <c:f>'Flywheel Rotational Speed'!$D$16:$D$22</c:f>
              <c:numCache>
                <c:formatCode>0.00</c:formatCode>
                <c:ptCount val="7"/>
                <c:pt idx="0">
                  <c:v>7324.4988035259603</c:v>
                </c:pt>
                <c:pt idx="1">
                  <c:v>6278.1418315936799</c:v>
                </c:pt>
                <c:pt idx="2">
                  <c:v>5493.3741026444695</c:v>
                </c:pt>
                <c:pt idx="3">
                  <c:v>4882.9992023506402</c:v>
                </c:pt>
                <c:pt idx="4">
                  <c:v>4394.6992821155754</c:v>
                </c:pt>
                <c:pt idx="5">
                  <c:v>3995.1811655596148</c:v>
                </c:pt>
                <c:pt idx="6">
                  <c:v>3662.2494017629801</c:v>
                </c:pt>
              </c:numCache>
            </c:numRef>
          </c:val>
          <c:smooth val="0"/>
          <c:extLst>
            <c:ext xmlns:c16="http://schemas.microsoft.com/office/drawing/2014/chart" uri="{C3380CC4-5D6E-409C-BE32-E72D297353CC}">
              <c16:uniqueId val="{00000000-C126-4260-A0D4-3851DACF7470}"/>
            </c:ext>
          </c:extLst>
        </c:ser>
        <c:dLbls>
          <c:showLegendKey val="0"/>
          <c:showVal val="0"/>
          <c:showCatName val="0"/>
          <c:showSerName val="0"/>
          <c:showPercent val="0"/>
          <c:showBubbleSize val="0"/>
        </c:dLbls>
        <c:marker val="1"/>
        <c:smooth val="0"/>
        <c:axId val="663976639"/>
        <c:axId val="663977119"/>
      </c:lineChart>
      <c:catAx>
        <c:axId val="66397663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Flywheel Diameter</a:t>
                </a:r>
                <a:r>
                  <a:rPr lang="en-GB" baseline="0"/>
                  <a:t>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977119"/>
        <c:crosses val="autoZero"/>
        <c:auto val="1"/>
        <c:lblAlgn val="ctr"/>
        <c:lblOffset val="100"/>
        <c:noMultiLvlLbl val="0"/>
      </c:catAx>
      <c:valAx>
        <c:axId val="663977119"/>
        <c:scaling>
          <c:orientation val="minMax"/>
          <c:min val="3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Angular</a:t>
                </a:r>
                <a:r>
                  <a:rPr lang="en-GB" baseline="0"/>
                  <a:t> Velocity (rad/s)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9766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344DF2-6E51-8446-A6A5-F0ED381DEA1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For11</b:Tag>
    <b:SourceType>Report</b:SourceType>
    <b:Guid>{B66246FF-2E26-A349-96C5-EC0F47A21E44}</b:Guid>
    <b:Title>FMEA Handbook</b:Title>
    <b:Year>2011</b:Year>
    <b:Author>
      <b:Author>
        <b:Corporate>Ford Motor Company</b:Corporate>
      </b:Author>
    </b:Author>
    <b:Publisher>Ford Motor Company</b:Publisher>
    <b:RefOrder>2</b:RefOrder>
  </b:Source>
  <b:Source>
    <b:Tag>Mic22</b:Tag>
    <b:SourceType>Report</b:SourceType>
    <b:Guid>{980656C2-5CDD-4046-A415-774833A271B6}</b:Guid>
    <b:Year>2022</b:Year>
    <b:Author>
      <b:Author>
        <b:Corporate>Aston Martin Lagonda Ltd</b:Corporate>
      </b:Author>
    </b:Author>
    <b:RefOrder>3</b:RefOrder>
  </b:Source>
  <b:Source>
    <b:Tag>Mou12</b:Tag>
    <b:SourceType>Book</b:SourceType>
    <b:Guid>{AD96BCBF-03C8-4578-B783-6C9840A5D16F}</b:Guid>
    <b:Author>
      <b:Author>
        <b:NameList>
          <b:Person>
            <b:Last>Mouritz</b:Last>
            <b:First>A.</b:First>
          </b:Person>
        </b:NameList>
      </b:Author>
    </b:Author>
    <b:Title>Sand Casting</b:Title>
    <b:Year>2012</b:Year>
    <b:Publisher>Mouritz, A.</b:Publisher>
    <b:RefOrder>1</b:RefOrder>
  </b:Source>
</b:Sources>
</file>

<file path=customXml/itemProps1.xml><?xml version="1.0" encoding="utf-8"?>
<ds:datastoreItem xmlns:ds="http://schemas.openxmlformats.org/officeDocument/2006/customXml" ds:itemID="{BFDED058-ADFB-4AF0-80D9-089028109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5414</TotalTime>
  <Pages>17</Pages>
  <Words>3152</Words>
  <Characters>19958</Characters>
  <Application>Microsoft Office Word</Application>
  <DocSecurity>0</DocSecurity>
  <Lines>643</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Bell (2316885)</dc:creator>
  <cp:keywords/>
  <dc:description/>
  <cp:lastModifiedBy>Bell, Owen</cp:lastModifiedBy>
  <cp:revision>2505</cp:revision>
  <dcterms:created xsi:type="dcterms:W3CDTF">2025-01-14T07:25:00Z</dcterms:created>
  <dcterms:modified xsi:type="dcterms:W3CDTF">2025-11-13T20:12:00Z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892d5765a7a36db4f5cb0cecb28fea6912756798a9b5286caac36e27a7741c0b</vt:lpwstr>
  </property>
  <property fmtid="{D5CDD505-2E9C-101B-9397-08002B2CF9AE}" pid="3" name="ClassificationContentMarkingHeaderShapeIds">
    <vt:lpwstr>1a136f5e,11ca586f,24b0ebf</vt:lpwstr>
  </property>
  <property fmtid="{D5CDD505-2E9C-101B-9397-08002B2CF9AE}" pid="4" name="ClassificationContentMarkingHeaderFontProps">
    <vt:lpwstr>#000000,10,Calibri</vt:lpwstr>
  </property>
  <property fmtid="{D5CDD505-2E9C-101B-9397-08002B2CF9AE}" pid="5" name="ClassificationContentMarkingHeaderText">
    <vt:lpwstr>AML Confidential - External</vt:lpwstr>
  </property>
  <property fmtid="{D5CDD505-2E9C-101B-9397-08002B2CF9AE}" pid="6" name="MSIP_Label_31b5acef-121a-4453-afd3-61467d5e506e_Enabled">
    <vt:lpwstr>true</vt:lpwstr>
  </property>
  <property fmtid="{D5CDD505-2E9C-101B-9397-08002B2CF9AE}" pid="7" name="MSIP_Label_31b5acef-121a-4453-afd3-61467d5e506e_SetDate">
    <vt:lpwstr>2025-11-03T18:17:21Z</vt:lpwstr>
  </property>
  <property fmtid="{D5CDD505-2E9C-101B-9397-08002B2CF9AE}" pid="8" name="MSIP_Label_31b5acef-121a-4453-afd3-61467d5e506e_Method">
    <vt:lpwstr>Privileged</vt:lpwstr>
  </property>
  <property fmtid="{D5CDD505-2E9C-101B-9397-08002B2CF9AE}" pid="9" name="MSIP_Label_31b5acef-121a-4453-afd3-61467d5e506e_Name">
    <vt:lpwstr>Confidential External</vt:lpwstr>
  </property>
  <property fmtid="{D5CDD505-2E9C-101B-9397-08002B2CF9AE}" pid="10" name="MSIP_Label_31b5acef-121a-4453-afd3-61467d5e506e_SiteId">
    <vt:lpwstr>63ab4826-7a73-4816-9bc1-3934580f4485</vt:lpwstr>
  </property>
  <property fmtid="{D5CDD505-2E9C-101B-9397-08002B2CF9AE}" pid="11" name="MSIP_Label_31b5acef-121a-4453-afd3-61467d5e506e_ActionId">
    <vt:lpwstr>b9106c6e-75f2-4c38-ae73-90c3fa308634</vt:lpwstr>
  </property>
  <property fmtid="{D5CDD505-2E9C-101B-9397-08002B2CF9AE}" pid="12" name="MSIP_Label_31b5acef-121a-4453-afd3-61467d5e506e_ContentBits">
    <vt:lpwstr>1</vt:lpwstr>
  </property>
  <property fmtid="{D5CDD505-2E9C-101B-9397-08002B2CF9AE}" pid="13" name="MSIP_Label_31b5acef-121a-4453-afd3-61467d5e506e_Tag">
    <vt:lpwstr>10, 0, 1, 1</vt:lpwstr>
  </property>
</Properties>
</file>