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04825" w14:textId="0D8E9C8C" w:rsidR="00A5391D" w:rsidRPr="005246A5" w:rsidRDefault="001B2B35">
      <w:pPr>
        <w:rPr>
          <w:rFonts w:ascii="Calibri" w:hAnsi="Calibri" w:cs="Calibri"/>
          <w:b/>
          <w:bCs/>
        </w:rPr>
      </w:pPr>
      <w:r w:rsidRPr="005246A5">
        <w:rPr>
          <w:rFonts w:ascii="Calibri" w:hAnsi="Calibri" w:cs="Calibri"/>
          <w:b/>
          <w:bCs/>
        </w:rPr>
        <w:t>Orchid Ltd</w:t>
      </w:r>
      <w:r w:rsidR="006E4EDE">
        <w:rPr>
          <w:rFonts w:ascii="Calibri" w:hAnsi="Calibri" w:cs="Calibri"/>
          <w:b/>
          <w:bCs/>
        </w:rPr>
        <w:t xml:space="preserve"> - Solution</w:t>
      </w:r>
    </w:p>
    <w:p w14:paraId="208B2284" w14:textId="77777777" w:rsidR="001B2B35" w:rsidRPr="005246A5" w:rsidRDefault="001B2B35">
      <w:pPr>
        <w:rPr>
          <w:rFonts w:ascii="Calibri" w:hAnsi="Calibri" w:cs="Calibri"/>
        </w:rPr>
      </w:pPr>
    </w:p>
    <w:p w14:paraId="157FCD88" w14:textId="27F6638C" w:rsidR="00A5391D" w:rsidRDefault="001445CD" w:rsidP="001445CD">
      <w:pPr>
        <w:pStyle w:val="ListParagraph"/>
        <w:numPr>
          <w:ilvl w:val="0"/>
          <w:numId w:val="4"/>
        </w:numPr>
        <w:rPr>
          <w:rFonts w:ascii="Calibri" w:hAnsi="Calibri" w:cs="Calibri"/>
        </w:rPr>
      </w:pPr>
      <w:r w:rsidRPr="005246A5">
        <w:rPr>
          <w:rFonts w:ascii="Calibri" w:hAnsi="Calibri" w:cs="Calibri"/>
        </w:rPr>
        <w:t>Orchid Ltd will become liable to compulsory VAT registration when its taxable supplies during any 12-month period exceed £90,000</w:t>
      </w:r>
    </w:p>
    <w:p w14:paraId="757AC92E" w14:textId="77777777" w:rsidR="00653A55" w:rsidRPr="005246A5" w:rsidRDefault="00653A55" w:rsidP="00653A55">
      <w:pPr>
        <w:pStyle w:val="ListParagraph"/>
        <w:rPr>
          <w:rFonts w:ascii="Calibri" w:hAnsi="Calibri" w:cs="Calibri"/>
        </w:rPr>
      </w:pPr>
    </w:p>
    <w:p w14:paraId="1D104AC2" w14:textId="2E358271" w:rsidR="001445CD" w:rsidRDefault="001445CD" w:rsidP="001445CD">
      <w:pPr>
        <w:pStyle w:val="ListParagraph"/>
        <w:rPr>
          <w:rFonts w:ascii="Calibri" w:hAnsi="Calibri" w:cs="Calibri"/>
        </w:rPr>
      </w:pPr>
      <w:r w:rsidRPr="005246A5">
        <w:rPr>
          <w:rFonts w:ascii="Calibri" w:hAnsi="Calibri" w:cs="Calibri"/>
        </w:rPr>
        <w:t xml:space="preserve">The taxable supplies for the first 1 months of trading to 31 May 2022 amount to only 64,000 so we now move forward adding in the next month, June 2022 and removing the sales of what is now 13 months ago, June 2021, as this revised </w:t>
      </w:r>
      <w:r w:rsidR="00653A55" w:rsidRPr="005246A5">
        <w:rPr>
          <w:rFonts w:ascii="Calibri" w:hAnsi="Calibri" w:cs="Calibri"/>
        </w:rPr>
        <w:t>12-month</w:t>
      </w:r>
      <w:r w:rsidRPr="005246A5">
        <w:rPr>
          <w:rFonts w:ascii="Calibri" w:hAnsi="Calibri" w:cs="Calibri"/>
        </w:rPr>
        <w:t xml:space="preserve"> total is only 72,300 compulsory registration is still not required.  When we move forward to the end of July 2022, however taxable supplies will amount to £86,000 (4,300 + 5,100 + 4,700 +</w:t>
      </w:r>
      <w:r w:rsidR="00653A55">
        <w:rPr>
          <w:rFonts w:ascii="Calibri" w:hAnsi="Calibri" w:cs="Calibri"/>
        </w:rPr>
        <w:t xml:space="preserve"> 4,700 +</w:t>
      </w:r>
      <w:r w:rsidRPr="005246A5">
        <w:rPr>
          <w:rFonts w:ascii="Calibri" w:hAnsi="Calibri" w:cs="Calibri"/>
        </w:rPr>
        <w:t xml:space="preserve"> 4,900 + 4,800 + 6,000 + 6,100 + 7,900 + 8,200 + 11,800 + 17,500).</w:t>
      </w:r>
    </w:p>
    <w:p w14:paraId="43560A53" w14:textId="77777777" w:rsidR="00653A55" w:rsidRDefault="00653A55" w:rsidP="001445CD">
      <w:pPr>
        <w:pStyle w:val="ListParagraph"/>
        <w:rPr>
          <w:rFonts w:ascii="Calibri" w:hAnsi="Calibri" w:cs="Calibri"/>
        </w:rPr>
      </w:pPr>
    </w:p>
    <w:p w14:paraId="47099587" w14:textId="746E1C82" w:rsidR="006E4EDE" w:rsidRDefault="006E4EDE" w:rsidP="001445CD">
      <w:pPr>
        <w:pStyle w:val="ListParagraph"/>
        <w:rPr>
          <w:rFonts w:ascii="Calibri" w:hAnsi="Calibri" w:cs="Calibri"/>
        </w:rPr>
      </w:pPr>
      <w:r>
        <w:rPr>
          <w:rFonts w:ascii="Calibri" w:hAnsi="Calibri" w:cs="Calibri"/>
        </w:rPr>
        <w:t>Based on the current £90,000 threshold for compulsory registration, the company would not need to register as they are under the threshold figure.  However, based on the 2021/22 threshold of £85,000 the following would have been applicable</w:t>
      </w:r>
    </w:p>
    <w:p w14:paraId="5E46BB92" w14:textId="77777777" w:rsidR="006E4EDE" w:rsidRPr="005246A5" w:rsidRDefault="006E4EDE" w:rsidP="001445CD">
      <w:pPr>
        <w:pStyle w:val="ListParagraph"/>
        <w:rPr>
          <w:rFonts w:ascii="Calibri" w:hAnsi="Calibri" w:cs="Calibri"/>
        </w:rPr>
      </w:pPr>
    </w:p>
    <w:p w14:paraId="0E91C7AC" w14:textId="4719CC56" w:rsidR="001445CD" w:rsidRDefault="001445CD" w:rsidP="001445CD">
      <w:pPr>
        <w:pStyle w:val="ListParagraph"/>
        <w:numPr>
          <w:ilvl w:val="0"/>
          <w:numId w:val="4"/>
        </w:numPr>
        <w:rPr>
          <w:rFonts w:ascii="Calibri" w:hAnsi="Calibri" w:cs="Calibri"/>
        </w:rPr>
      </w:pPr>
      <w:r w:rsidRPr="005246A5">
        <w:rPr>
          <w:rFonts w:ascii="Calibri" w:hAnsi="Calibri" w:cs="Calibri"/>
        </w:rPr>
        <w:t xml:space="preserve">Orchid Ltd will have to notify HMRC by </w:t>
      </w:r>
      <w:r w:rsidR="005246A5">
        <w:rPr>
          <w:rFonts w:ascii="Calibri" w:hAnsi="Calibri" w:cs="Calibri"/>
        </w:rPr>
        <w:t>30 August 2022, being 30 days after the end of the period</w:t>
      </w:r>
    </w:p>
    <w:p w14:paraId="0E3F3FEA" w14:textId="77777777" w:rsidR="00653A55" w:rsidRDefault="00653A55" w:rsidP="00653A55">
      <w:pPr>
        <w:pStyle w:val="ListParagraph"/>
        <w:rPr>
          <w:rFonts w:ascii="Calibri" w:hAnsi="Calibri" w:cs="Calibri"/>
        </w:rPr>
      </w:pPr>
    </w:p>
    <w:p w14:paraId="5A9F31EB" w14:textId="31D195DD" w:rsidR="005246A5" w:rsidRDefault="005246A5" w:rsidP="001445CD">
      <w:pPr>
        <w:pStyle w:val="ListParagraph"/>
        <w:numPr>
          <w:ilvl w:val="0"/>
          <w:numId w:val="4"/>
        </w:numPr>
        <w:rPr>
          <w:rFonts w:ascii="Calibri" w:hAnsi="Calibri" w:cs="Calibri"/>
        </w:rPr>
      </w:pPr>
      <w:r>
        <w:rPr>
          <w:rFonts w:ascii="Calibri" w:hAnsi="Calibri" w:cs="Calibri"/>
        </w:rPr>
        <w:t>The company will be registered from 1 September 2022 or from an agreed earlier date.</w:t>
      </w:r>
    </w:p>
    <w:p w14:paraId="5231E624" w14:textId="77777777" w:rsidR="005246A5" w:rsidRPr="005246A5" w:rsidRDefault="005246A5" w:rsidP="005246A5">
      <w:pPr>
        <w:rPr>
          <w:rFonts w:ascii="Calibri" w:hAnsi="Calibri" w:cs="Calibri"/>
        </w:rPr>
      </w:pPr>
    </w:p>
    <w:sectPr w:rsidR="005246A5" w:rsidRPr="005246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89DAA" w14:textId="77777777" w:rsidR="000F682E" w:rsidRDefault="000F682E" w:rsidP="006E4EDE">
      <w:r>
        <w:separator/>
      </w:r>
    </w:p>
  </w:endnote>
  <w:endnote w:type="continuationSeparator" w:id="0">
    <w:p w14:paraId="042871AB" w14:textId="77777777" w:rsidR="000F682E" w:rsidRDefault="000F682E" w:rsidP="006E4E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506CC" w14:textId="77777777" w:rsidR="000F682E" w:rsidRDefault="000F682E" w:rsidP="006E4EDE">
      <w:r>
        <w:separator/>
      </w:r>
    </w:p>
  </w:footnote>
  <w:footnote w:type="continuationSeparator" w:id="0">
    <w:p w14:paraId="7F12C67D" w14:textId="77777777" w:rsidR="000F682E" w:rsidRDefault="000F682E" w:rsidP="006E4E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037F3"/>
    <w:multiLevelType w:val="hybridMultilevel"/>
    <w:tmpl w:val="3836F52A"/>
    <w:lvl w:ilvl="0" w:tplc="EDC67C76">
      <w:start w:val="1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F3605"/>
    <w:multiLevelType w:val="hybridMultilevel"/>
    <w:tmpl w:val="B8726D58"/>
    <w:lvl w:ilvl="0" w:tplc="03702E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930A6E"/>
    <w:multiLevelType w:val="multilevel"/>
    <w:tmpl w:val="BC62B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E279D1"/>
    <w:multiLevelType w:val="hybridMultilevel"/>
    <w:tmpl w:val="8B98A878"/>
    <w:lvl w:ilvl="0" w:tplc="7FECDEE4">
      <w:start w:val="1"/>
      <w:numFmt w:val="lowerLetter"/>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6374405">
    <w:abstractNumId w:val="2"/>
  </w:num>
  <w:num w:numId="2" w16cid:durableId="1570505487">
    <w:abstractNumId w:val="0"/>
  </w:num>
  <w:num w:numId="3" w16cid:durableId="182087200">
    <w:abstractNumId w:val="1"/>
  </w:num>
  <w:num w:numId="4" w16cid:durableId="19152364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2CF"/>
    <w:rsid w:val="000F682E"/>
    <w:rsid w:val="001445CD"/>
    <w:rsid w:val="001B2B35"/>
    <w:rsid w:val="004622CF"/>
    <w:rsid w:val="004B6A69"/>
    <w:rsid w:val="005246A5"/>
    <w:rsid w:val="0054174A"/>
    <w:rsid w:val="00653A55"/>
    <w:rsid w:val="006E4EDE"/>
    <w:rsid w:val="00A539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8730F2"/>
  <w15:chartTrackingRefBased/>
  <w15:docId w15:val="{C6DCC99E-214A-4BF5-85CA-00A9BE44E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2CF"/>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gstkn">
    <w:name w:val="gs_tkn"/>
    <w:basedOn w:val="DefaultParagraphFont"/>
    <w:rsid w:val="00A5391D"/>
  </w:style>
  <w:style w:type="character" w:styleId="Strong">
    <w:name w:val="Strong"/>
    <w:basedOn w:val="DefaultParagraphFont"/>
    <w:uiPriority w:val="22"/>
    <w:qFormat/>
    <w:rsid w:val="00A5391D"/>
    <w:rPr>
      <w:b/>
      <w:bCs/>
    </w:rPr>
  </w:style>
  <w:style w:type="paragraph" w:customStyle="1" w:styleId="gstkn1">
    <w:name w:val="gs_tkn1"/>
    <w:basedOn w:val="Normal"/>
    <w:rsid w:val="00A5391D"/>
    <w:pPr>
      <w:spacing w:before="100" w:beforeAutospacing="1" w:after="100" w:afterAutospacing="1"/>
    </w:pPr>
    <w:rPr>
      <w:lang w:eastAsia="zh-CN"/>
    </w:rPr>
  </w:style>
  <w:style w:type="character" w:styleId="Hyperlink">
    <w:name w:val="Hyperlink"/>
    <w:basedOn w:val="DefaultParagraphFont"/>
    <w:uiPriority w:val="99"/>
    <w:semiHidden/>
    <w:unhideWhenUsed/>
    <w:rsid w:val="00A5391D"/>
    <w:rPr>
      <w:color w:val="0000FF"/>
      <w:u w:val="single"/>
    </w:rPr>
  </w:style>
  <w:style w:type="paragraph" w:styleId="ListParagraph">
    <w:name w:val="List Paragraph"/>
    <w:basedOn w:val="Normal"/>
    <w:uiPriority w:val="34"/>
    <w:qFormat/>
    <w:rsid w:val="001B2B35"/>
    <w:pPr>
      <w:ind w:left="720"/>
      <w:contextualSpacing/>
    </w:pPr>
  </w:style>
  <w:style w:type="paragraph" w:styleId="Header">
    <w:name w:val="header"/>
    <w:basedOn w:val="Normal"/>
    <w:link w:val="HeaderChar"/>
    <w:uiPriority w:val="99"/>
    <w:unhideWhenUsed/>
    <w:rsid w:val="006E4EDE"/>
    <w:pPr>
      <w:tabs>
        <w:tab w:val="center" w:pos="4513"/>
        <w:tab w:val="right" w:pos="9026"/>
      </w:tabs>
    </w:pPr>
  </w:style>
  <w:style w:type="character" w:customStyle="1" w:styleId="HeaderChar">
    <w:name w:val="Header Char"/>
    <w:basedOn w:val="DefaultParagraphFont"/>
    <w:link w:val="Header"/>
    <w:uiPriority w:val="99"/>
    <w:rsid w:val="006E4EDE"/>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E4EDE"/>
    <w:pPr>
      <w:tabs>
        <w:tab w:val="center" w:pos="4513"/>
        <w:tab w:val="right" w:pos="9026"/>
      </w:tabs>
    </w:pPr>
  </w:style>
  <w:style w:type="character" w:customStyle="1" w:styleId="FooterChar">
    <w:name w:val="Footer Char"/>
    <w:basedOn w:val="DefaultParagraphFont"/>
    <w:link w:val="Footer"/>
    <w:uiPriority w:val="99"/>
    <w:rsid w:val="006E4EDE"/>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200</Words>
  <Characters>881</Characters>
  <Application>Microsoft Office Word</Application>
  <DocSecurity>0</DocSecurity>
  <Lines>23</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cp:lastPrinted>2026-02-24T07:50:00Z</cp:lastPrinted>
  <dcterms:created xsi:type="dcterms:W3CDTF">2026-02-24T15:54:00Z</dcterms:created>
  <dcterms:modified xsi:type="dcterms:W3CDTF">2026-02-24T15:54:00Z</dcterms:modified>
</cp:coreProperties>
</file>