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5460" w:rsidRPr="00007D1B" w:rsidRDefault="00165460" w:rsidP="004F7CB6">
      <w:pPr>
        <w:spacing w:line="360" w:lineRule="auto"/>
        <w:rPr>
          <w:rFonts w:cs="Arial"/>
          <w:b/>
          <w:bCs/>
          <w:szCs w:val="24"/>
          <w:u w:val="single"/>
        </w:rPr>
      </w:pPr>
    </w:p>
    <w:p w:rsidR="000906D8" w:rsidRDefault="006E5536" w:rsidP="00664F55">
      <w:pPr>
        <w:spacing w:line="360" w:lineRule="auto"/>
        <w:jc w:val="center"/>
        <w:rPr>
          <w:rFonts w:cs="Arial"/>
          <w:szCs w:val="24"/>
          <w:u w:val="single"/>
          <w:lang w:eastAsia="zh-CN"/>
        </w:rPr>
      </w:pPr>
      <w:r>
        <w:rPr>
          <w:rFonts w:cs="Arial"/>
          <w:b/>
          <w:bCs/>
          <w:szCs w:val="24"/>
          <w:u w:val="single"/>
          <w:lang w:eastAsia="zh-CN"/>
        </w:rPr>
        <w:t>Managing Resources in Enterprise</w:t>
      </w:r>
    </w:p>
    <w:p w:rsidR="00007D1B" w:rsidRPr="00007D1B" w:rsidRDefault="006E5536" w:rsidP="00664F55">
      <w:pPr>
        <w:spacing w:line="360" w:lineRule="auto"/>
        <w:jc w:val="center"/>
        <w:rPr>
          <w:rFonts w:cs="Arial"/>
          <w:b/>
          <w:bCs/>
          <w:szCs w:val="24"/>
          <w:u w:val="single"/>
        </w:rPr>
      </w:pPr>
      <w:r>
        <w:rPr>
          <w:rFonts w:cs="Arial"/>
          <w:b/>
          <w:bCs/>
          <w:szCs w:val="24"/>
          <w:u w:val="single"/>
        </w:rPr>
        <w:t>Demonstrating HOW I Would Mobilise Resources in an Enterprise/V</w:t>
      </w:r>
      <w:r w:rsidR="00007D1B" w:rsidRPr="00007D1B">
        <w:rPr>
          <w:rFonts w:cs="Arial"/>
          <w:b/>
          <w:bCs/>
          <w:szCs w:val="24"/>
          <w:u w:val="single"/>
        </w:rPr>
        <w:t>enture</w:t>
      </w:r>
      <w:r w:rsidR="0002133B">
        <w:rPr>
          <w:rFonts w:cs="Arial"/>
          <w:b/>
          <w:bCs/>
          <w:szCs w:val="24"/>
          <w:u w:val="single"/>
        </w:rPr>
        <w:t xml:space="preserve">. BMC. </w:t>
      </w:r>
    </w:p>
    <w:p w:rsidR="00664F55" w:rsidRPr="00772FAB" w:rsidRDefault="00A82D1F" w:rsidP="00664F55">
      <w:pPr>
        <w:spacing w:line="360" w:lineRule="auto"/>
        <w:jc w:val="center"/>
        <w:rPr>
          <w:rFonts w:cs="Arial"/>
          <w:b/>
          <w:bCs/>
          <w:szCs w:val="24"/>
        </w:rPr>
      </w:pPr>
      <w:r w:rsidRPr="00772FAB">
        <w:rPr>
          <w:rFonts w:cs="Arial"/>
          <w:b/>
          <w:bCs/>
          <w:szCs w:val="24"/>
        </w:rPr>
        <w:t>BMES7000D</w:t>
      </w:r>
    </w:p>
    <w:p w:rsidR="00A82D1F" w:rsidRDefault="00A82D1F" w:rsidP="00664F55">
      <w:pPr>
        <w:spacing w:line="360" w:lineRule="auto"/>
        <w:jc w:val="center"/>
        <w:rPr>
          <w:rFonts w:cs="Arial"/>
          <w:b/>
          <w:bCs/>
          <w:szCs w:val="24"/>
        </w:rPr>
      </w:pPr>
      <w:r w:rsidRPr="00772FAB">
        <w:rPr>
          <w:rFonts w:cs="Arial"/>
          <w:b/>
          <w:bCs/>
          <w:szCs w:val="24"/>
        </w:rPr>
        <w:t>Abi Marriott</w:t>
      </w:r>
      <w:r w:rsidR="006E5536">
        <w:rPr>
          <w:rFonts w:cs="Arial"/>
          <w:b/>
          <w:bCs/>
          <w:szCs w:val="24"/>
        </w:rPr>
        <w:t xml:space="preserve"> </w:t>
      </w:r>
    </w:p>
    <w:p w:rsidR="006E5536" w:rsidRDefault="006E5536" w:rsidP="0056369F">
      <w:pPr>
        <w:spacing w:line="360" w:lineRule="auto"/>
        <w:jc w:val="both"/>
        <w:rPr>
          <w:rFonts w:cs="Arial"/>
          <w:bCs/>
          <w:szCs w:val="24"/>
        </w:rPr>
      </w:pPr>
    </w:p>
    <w:p w:rsidR="003015C2" w:rsidRPr="00C2615F" w:rsidRDefault="006E5536" w:rsidP="0056369F">
      <w:pPr>
        <w:spacing w:line="360" w:lineRule="auto"/>
        <w:jc w:val="both"/>
        <w:rPr>
          <w:rFonts w:cs="Arial"/>
          <w:bCs/>
          <w:szCs w:val="24"/>
        </w:rPr>
      </w:pPr>
      <w:r w:rsidRPr="006E5536">
        <w:rPr>
          <w:rFonts w:cs="Arial"/>
          <w:bCs/>
          <w:szCs w:val="24"/>
        </w:rPr>
        <w:t>In order to demonstrate the ways</w:t>
      </w:r>
      <w:r w:rsidR="00C2615F">
        <w:rPr>
          <w:rFonts w:cs="Arial"/>
          <w:bCs/>
          <w:szCs w:val="24"/>
        </w:rPr>
        <w:t xml:space="preserve"> in which</w:t>
      </w:r>
      <w:r w:rsidRPr="006E5536">
        <w:rPr>
          <w:rFonts w:cs="Arial"/>
          <w:bCs/>
          <w:szCs w:val="24"/>
        </w:rPr>
        <w:t xml:space="preserve"> my idea has developed and evolved, I </w:t>
      </w:r>
      <w:r w:rsidR="00C2615F">
        <w:rPr>
          <w:rFonts w:cs="Arial"/>
          <w:bCs/>
          <w:szCs w:val="24"/>
        </w:rPr>
        <w:t xml:space="preserve">have included below and </w:t>
      </w:r>
      <w:r w:rsidRPr="006E5536">
        <w:rPr>
          <w:rFonts w:cs="Arial"/>
          <w:bCs/>
          <w:szCs w:val="24"/>
        </w:rPr>
        <w:t xml:space="preserve">will explain the first three </w:t>
      </w:r>
      <w:r w:rsidR="00C2615F" w:rsidRPr="006E5536">
        <w:rPr>
          <w:rFonts w:cs="Arial"/>
          <w:bCs/>
          <w:szCs w:val="24"/>
        </w:rPr>
        <w:t>iterations</w:t>
      </w:r>
      <w:r w:rsidRPr="006E5536">
        <w:rPr>
          <w:rFonts w:cs="Arial"/>
          <w:bCs/>
          <w:szCs w:val="24"/>
        </w:rPr>
        <w:t xml:space="preserve"> of my </w:t>
      </w:r>
      <w:r w:rsidR="00C2615F">
        <w:rPr>
          <w:rFonts w:cs="Arial"/>
          <w:bCs/>
          <w:szCs w:val="24"/>
        </w:rPr>
        <w:t>Business Model Canvas (BMC). I found the process of completing each extremely useful in capturing my thoughts and steps in a thematic and logical ways, not just for me but for others I am presenting the enterprise and model to. The BMC captures critical elements such as value proposition, channels, customer segments, cost structure</w:t>
      </w:r>
      <w:r w:rsidR="0056369F" w:rsidRPr="00530C06">
        <w:rPr>
          <w:rFonts w:cs="Arial"/>
          <w:bCs/>
          <w:szCs w:val="24"/>
        </w:rPr>
        <w:t>, revenue streams, and key partners.</w:t>
      </w:r>
      <w:r w:rsidR="00C2615F">
        <w:rPr>
          <w:rFonts w:cs="Arial"/>
          <w:bCs/>
          <w:szCs w:val="24"/>
        </w:rPr>
        <w:t xml:space="preserve"> You will see that the content for each developed over each version due to my increased understanding of opportunities and actions I envisage needing to </w:t>
      </w:r>
      <w:r w:rsidR="009F432D">
        <w:rPr>
          <w:rFonts w:cs="Arial"/>
          <w:bCs/>
          <w:szCs w:val="24"/>
        </w:rPr>
        <w:t xml:space="preserve">explore. </w:t>
      </w:r>
    </w:p>
    <w:p w:rsidR="003015C2" w:rsidRDefault="00C2615F" w:rsidP="00D413A4">
      <w:pPr>
        <w:spacing w:line="360" w:lineRule="auto"/>
        <w:jc w:val="both"/>
        <w:rPr>
          <w:rFonts w:cs="Arial"/>
          <w:b/>
          <w:bCs/>
          <w:szCs w:val="24"/>
        </w:rPr>
      </w:pPr>
      <w:r>
        <w:rPr>
          <w:rFonts w:cs="Arial"/>
          <w:b/>
          <w:bCs/>
          <w:noProof/>
          <w:szCs w:val="24"/>
        </w:rPr>
        <mc:AlternateContent>
          <mc:Choice Requires="wps">
            <w:drawing>
              <wp:anchor distT="0" distB="0" distL="114300" distR="114300" simplePos="0" relativeHeight="251659264" behindDoc="0" locked="0" layoutInCell="1" allowOverlap="1">
                <wp:simplePos x="0" y="0"/>
                <wp:positionH relativeFrom="column">
                  <wp:posOffset>-188191</wp:posOffset>
                </wp:positionH>
                <wp:positionV relativeFrom="paragraph">
                  <wp:posOffset>251980</wp:posOffset>
                </wp:positionV>
                <wp:extent cx="2542309" cy="290945"/>
                <wp:effectExtent l="0" t="0" r="10795" b="13970"/>
                <wp:wrapNone/>
                <wp:docPr id="4" name="Text Box 4"/>
                <wp:cNvGraphicFramePr/>
                <a:graphic xmlns:a="http://schemas.openxmlformats.org/drawingml/2006/main">
                  <a:graphicData uri="http://schemas.microsoft.com/office/word/2010/wordprocessingShape">
                    <wps:wsp>
                      <wps:cNvSpPr txBox="1"/>
                      <wps:spPr>
                        <a:xfrm>
                          <a:off x="0" y="0"/>
                          <a:ext cx="2542309" cy="290945"/>
                        </a:xfrm>
                        <a:prstGeom prst="rect">
                          <a:avLst/>
                        </a:prstGeom>
                        <a:solidFill>
                          <a:schemeClr val="lt1"/>
                        </a:solidFill>
                        <a:ln w="6350">
                          <a:solidFill>
                            <a:prstClr val="black"/>
                          </a:solidFill>
                        </a:ln>
                      </wps:spPr>
                      <wps:txbx>
                        <w:txbxContent>
                          <w:p w:rsidR="00C2615F" w:rsidRPr="00C2615F" w:rsidRDefault="00C2615F">
                            <w:pPr>
                              <w:rPr>
                                <w:b/>
                              </w:rPr>
                            </w:pPr>
                            <w:r w:rsidRPr="00C2615F">
                              <w:rPr>
                                <w:b/>
                              </w:rPr>
                              <w:t>Version 1. My Original BMC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14.8pt;margin-top:19.85pt;width:200.2pt;height:22.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" fillcolor="white [3201]" strokeweight=".5pt">
                <v:textbox>
                  <w:txbxContent>
                    <w:p w:rsidR="00C2615F" w:rsidRPr="00C2615F" w:rsidRDefault="00C2615F">
                      <w:pPr>
                        <w:rPr>
                          <w:b/>
                        </w:rPr>
                      </w:pPr>
                      <w:r w:rsidRPr="00C2615F">
                        <w:rPr>
                          <w:b/>
                        </w:rPr>
                        <w:t>Version 1. My Original BMC</w:t>
                      </w:r>
                    </w:p>
                  </w:txbxContent>
                </v:textbox>
              </v:shape>
            </w:pict>
          </mc:Fallback>
        </mc:AlternateContent>
      </w:r>
    </w:p>
    <w:p w:rsidR="00530C06" w:rsidRDefault="00530C06" w:rsidP="00D413A4">
      <w:pPr>
        <w:spacing w:line="360" w:lineRule="auto"/>
        <w:jc w:val="both"/>
        <w:rPr>
          <w:rFonts w:cs="Arial"/>
          <w:b/>
          <w:bCs/>
          <w:szCs w:val="24"/>
        </w:rPr>
      </w:pPr>
    </w:p>
    <w:tbl>
      <w:tblPr>
        <w:tblStyle w:val="TableGrid2"/>
        <w:tblW w:w="16302" w:type="dxa"/>
        <w:tblInd w:w="-289" w:type="dxa"/>
        <w:tblBorders>
          <w:top w:val="single" w:sz="4" w:space="0" w:color="F2F2F2"/>
          <w:left w:val="single" w:sz="4" w:space="0" w:color="F2F2F2"/>
          <w:bottom w:val="single" w:sz="4" w:space="0" w:color="F2F2F2"/>
          <w:right w:val="single" w:sz="4" w:space="0" w:color="F2F2F2"/>
          <w:insideH w:val="single" w:sz="4" w:space="0" w:color="F2F2F2"/>
          <w:insideV w:val="single" w:sz="4" w:space="0" w:color="F2F2F2"/>
        </w:tblBorders>
        <w:shd w:val="clear" w:color="auto" w:fill="F3F3F3"/>
        <w:tblLayout w:type="fixed"/>
        <w:tblCellMar>
          <w:right w:w="113" w:type="dxa"/>
        </w:tblCellMar>
        <w:tblLook w:val="04A0" w:firstRow="1" w:lastRow="0" w:firstColumn="1" w:lastColumn="0" w:noHBand="0" w:noVBand="1"/>
      </w:tblPr>
      <w:tblGrid>
        <w:gridCol w:w="3516"/>
        <w:gridCol w:w="3071"/>
        <w:gridCol w:w="47"/>
        <w:gridCol w:w="1499"/>
        <w:gridCol w:w="1185"/>
        <w:gridCol w:w="406"/>
        <w:gridCol w:w="6"/>
        <w:gridCol w:w="2706"/>
        <w:gridCol w:w="397"/>
        <w:gridCol w:w="1856"/>
        <w:gridCol w:w="418"/>
        <w:gridCol w:w="1195"/>
      </w:tblGrid>
      <w:tr w:rsidR="00E02607" w:rsidRPr="00E02607" w:rsidTr="0006689D">
        <w:trPr>
          <w:trHeight w:val="415"/>
        </w:trPr>
        <w:tc>
          <w:tcPr>
            <w:tcW w:w="3516" w:type="dxa"/>
            <w:tcBorders>
              <w:bottom w:val="single" w:sz="4" w:space="0" w:color="F2F2F2"/>
            </w:tcBorders>
            <w:shd w:val="clear" w:color="auto" w:fill="F3F3F3"/>
            <w:vAlign w:val="center"/>
          </w:tcPr>
          <w:p w:rsidR="00E02607" w:rsidRPr="00E02607" w:rsidRDefault="00E02607" w:rsidP="00E02607">
            <w:pPr>
              <w:spacing w:line="240" w:lineRule="auto"/>
              <w:ind w:right="-944"/>
              <w:rPr>
                <w:rFonts w:eastAsia="MS Mincho"/>
                <w:noProof/>
                <w:szCs w:val="24"/>
                <w:lang w:eastAsia="en-US"/>
              </w:rPr>
            </w:pPr>
          </w:p>
        </w:tc>
        <w:tc>
          <w:tcPr>
            <w:tcW w:w="3071" w:type="dxa"/>
            <w:tcBorders>
              <w:bottom w:val="single" w:sz="4" w:space="0" w:color="F2F2F2"/>
            </w:tcBorders>
            <w:shd w:val="clear" w:color="auto" w:fill="F3F3F3"/>
            <w:vAlign w:val="center"/>
          </w:tcPr>
          <w:p w:rsidR="00E02607" w:rsidRPr="00E02607" w:rsidRDefault="00E02607" w:rsidP="00E02607">
            <w:pPr>
              <w:spacing w:line="240" w:lineRule="auto"/>
              <w:ind w:right="-944"/>
              <w:rPr>
                <w:rFonts w:eastAsia="MS Mincho"/>
                <w:noProof/>
                <w:szCs w:val="24"/>
                <w:lang w:eastAsia="en-US"/>
              </w:rPr>
            </w:pPr>
          </w:p>
        </w:tc>
        <w:tc>
          <w:tcPr>
            <w:tcW w:w="3143" w:type="dxa"/>
            <w:gridSpan w:val="5"/>
            <w:tcBorders>
              <w:bottom w:val="single" w:sz="4" w:space="0" w:color="F2F2F2"/>
            </w:tcBorders>
            <w:shd w:val="clear" w:color="auto" w:fill="F3F3F3"/>
            <w:vAlign w:val="bottom"/>
          </w:tcPr>
          <w:p w:rsidR="00E02607" w:rsidRPr="00E02607" w:rsidRDefault="00E02607" w:rsidP="00E02607">
            <w:pPr>
              <w:spacing w:line="240" w:lineRule="auto"/>
              <w:ind w:right="-944"/>
              <w:rPr>
                <w:rFonts w:eastAsia="MS Mincho"/>
                <w:i/>
                <w:noProof/>
                <w:sz w:val="18"/>
                <w:szCs w:val="24"/>
                <w:lang w:eastAsia="en-US"/>
              </w:rPr>
            </w:pPr>
            <w:r w:rsidRPr="00E02607">
              <w:rPr>
                <w:rFonts w:eastAsia="MS Mincho"/>
                <w:i/>
                <w:noProof/>
                <w:sz w:val="18"/>
                <w:szCs w:val="24"/>
                <w:lang w:eastAsia="en-US"/>
              </w:rPr>
              <w:t>Designed for:</w:t>
            </w:r>
          </w:p>
        </w:tc>
        <w:tc>
          <w:tcPr>
            <w:tcW w:w="3103" w:type="dxa"/>
            <w:gridSpan w:val="2"/>
            <w:tcBorders>
              <w:bottom w:val="single" w:sz="4" w:space="0" w:color="F2F2F2"/>
            </w:tcBorders>
            <w:shd w:val="clear" w:color="auto" w:fill="F3F3F3"/>
            <w:vAlign w:val="bottom"/>
          </w:tcPr>
          <w:p w:rsidR="00E02607" w:rsidRPr="00E02607" w:rsidRDefault="00E02607" w:rsidP="00E02607">
            <w:pPr>
              <w:spacing w:line="240" w:lineRule="auto"/>
              <w:ind w:left="-51" w:right="-944"/>
              <w:rPr>
                <w:rFonts w:eastAsia="MS Mincho"/>
                <w:i/>
                <w:noProof/>
                <w:sz w:val="18"/>
                <w:szCs w:val="24"/>
                <w:lang w:eastAsia="en-US"/>
              </w:rPr>
            </w:pPr>
            <w:r w:rsidRPr="00E02607">
              <w:rPr>
                <w:rFonts w:eastAsia="MS Mincho"/>
                <w:i/>
                <w:noProof/>
                <w:sz w:val="18"/>
                <w:szCs w:val="24"/>
                <w:lang w:eastAsia="en-US"/>
              </w:rPr>
              <w:t>Designed by:</w:t>
            </w:r>
          </w:p>
        </w:tc>
        <w:tc>
          <w:tcPr>
            <w:tcW w:w="2274" w:type="dxa"/>
            <w:gridSpan w:val="2"/>
            <w:tcBorders>
              <w:bottom w:val="single" w:sz="4" w:space="0" w:color="F2F2F2"/>
            </w:tcBorders>
            <w:shd w:val="clear" w:color="auto" w:fill="F3F3F3"/>
            <w:vAlign w:val="bottom"/>
          </w:tcPr>
          <w:p w:rsidR="00E02607" w:rsidRPr="00E02607" w:rsidRDefault="00E02607" w:rsidP="00E02607">
            <w:pPr>
              <w:spacing w:line="240" w:lineRule="auto"/>
              <w:ind w:left="-80" w:right="-944"/>
              <w:rPr>
                <w:rFonts w:eastAsia="MS Mincho"/>
                <w:i/>
                <w:noProof/>
                <w:sz w:val="18"/>
                <w:szCs w:val="24"/>
                <w:lang w:eastAsia="en-US"/>
              </w:rPr>
            </w:pPr>
            <w:r w:rsidRPr="00E02607">
              <w:rPr>
                <w:rFonts w:eastAsia="MS Mincho"/>
                <w:i/>
                <w:noProof/>
                <w:sz w:val="18"/>
                <w:szCs w:val="24"/>
                <w:lang w:eastAsia="en-US"/>
              </w:rPr>
              <w:t>Date:</w:t>
            </w:r>
          </w:p>
        </w:tc>
        <w:tc>
          <w:tcPr>
            <w:tcW w:w="1195" w:type="dxa"/>
            <w:tcBorders>
              <w:bottom w:val="single" w:sz="4" w:space="0" w:color="F2F2F2"/>
            </w:tcBorders>
            <w:shd w:val="clear" w:color="auto" w:fill="F3F3F3"/>
            <w:vAlign w:val="bottom"/>
          </w:tcPr>
          <w:p w:rsidR="00E02607" w:rsidRPr="00E02607" w:rsidRDefault="00E02607" w:rsidP="00E02607">
            <w:pPr>
              <w:spacing w:line="240" w:lineRule="auto"/>
              <w:ind w:left="-108" w:right="-944"/>
              <w:rPr>
                <w:rFonts w:eastAsia="MS Mincho"/>
                <w:i/>
                <w:noProof/>
                <w:sz w:val="18"/>
                <w:szCs w:val="24"/>
                <w:lang w:eastAsia="en-US"/>
              </w:rPr>
            </w:pPr>
            <w:r w:rsidRPr="00E02607">
              <w:rPr>
                <w:rFonts w:eastAsia="MS Mincho"/>
                <w:i/>
                <w:noProof/>
                <w:sz w:val="18"/>
                <w:szCs w:val="24"/>
                <w:lang w:eastAsia="en-US"/>
              </w:rPr>
              <w:t>Version:</w:t>
            </w:r>
          </w:p>
        </w:tc>
      </w:tr>
      <w:tr w:rsidR="00E02607" w:rsidRPr="00E02607" w:rsidTr="0006689D">
        <w:trPr>
          <w:trHeight w:val="415"/>
        </w:trPr>
        <w:tc>
          <w:tcPr>
            <w:tcW w:w="6587" w:type="dxa"/>
            <w:gridSpan w:val="2"/>
            <w:shd w:val="clear" w:color="auto" w:fill="F3F3F3"/>
            <w:vAlign w:val="center"/>
          </w:tcPr>
          <w:p w:rsidR="00E02607" w:rsidRPr="00E02607" w:rsidRDefault="00E02607" w:rsidP="00E02607">
            <w:pPr>
              <w:spacing w:line="240" w:lineRule="auto"/>
              <w:ind w:right="-944"/>
              <w:rPr>
                <w:rFonts w:ascii="Calibri" w:eastAsia="MS Mincho" w:hAnsi="Calibri" w:cs="Calibri"/>
                <w:noProof/>
                <w:sz w:val="36"/>
                <w:szCs w:val="24"/>
                <w:lang w:eastAsia="en-US"/>
              </w:rPr>
            </w:pPr>
            <w:r w:rsidRPr="00E02607">
              <w:rPr>
                <w:rFonts w:ascii="Calibri" w:eastAsia="MS Mincho" w:hAnsi="Calibri" w:cs="Calibri"/>
                <w:b/>
                <w:noProof/>
                <w:sz w:val="36"/>
                <w:szCs w:val="24"/>
                <w:lang w:eastAsia="en-US"/>
              </w:rPr>
              <w:t>Business Model Canvas</w:t>
            </w:r>
          </w:p>
        </w:tc>
        <w:tc>
          <w:tcPr>
            <w:tcW w:w="2731" w:type="dxa"/>
            <w:gridSpan w:val="3"/>
            <w:tcBorders>
              <w:bottom w:val="single" w:sz="4" w:space="0" w:color="F2F2F2"/>
            </w:tcBorders>
            <w:shd w:val="clear" w:color="auto" w:fill="FFFFFF"/>
            <w:vAlign w:val="center"/>
          </w:tcPr>
          <w:p w:rsidR="00E02607" w:rsidRPr="00E02607" w:rsidRDefault="00E02607" w:rsidP="00E02607">
            <w:pPr>
              <w:spacing w:line="240" w:lineRule="auto"/>
              <w:ind w:right="-944"/>
              <w:rPr>
                <w:rFonts w:ascii="Calibri" w:eastAsia="MS Mincho" w:hAnsi="Calibri" w:cs="Calibri"/>
                <w:noProof/>
                <w:szCs w:val="24"/>
                <w:lang w:eastAsia="en-US"/>
              </w:rPr>
            </w:pPr>
            <w:r w:rsidRPr="00E02607">
              <w:rPr>
                <w:rFonts w:ascii="Calibri" w:eastAsia="MS Mincho" w:hAnsi="Calibri" w:cs="Calibri"/>
                <w:noProof/>
                <w:szCs w:val="24"/>
                <w:lang w:eastAsia="en-US"/>
              </w:rPr>
              <w:t xml:space="preserve">Pembrokeshire Picks </w:t>
            </w:r>
          </w:p>
        </w:tc>
        <w:tc>
          <w:tcPr>
            <w:tcW w:w="412" w:type="dxa"/>
            <w:gridSpan w:val="2"/>
            <w:tcBorders>
              <w:bottom w:val="single" w:sz="4" w:space="0" w:color="F2F2F2"/>
            </w:tcBorders>
            <w:shd w:val="clear" w:color="auto" w:fill="F3F3F3"/>
            <w:vAlign w:val="center"/>
          </w:tcPr>
          <w:p w:rsidR="00E02607" w:rsidRPr="00E02607" w:rsidRDefault="00E02607" w:rsidP="00E02607">
            <w:pPr>
              <w:spacing w:line="240" w:lineRule="auto"/>
              <w:ind w:right="-944"/>
              <w:rPr>
                <w:rFonts w:ascii="Calibri" w:eastAsia="MS Mincho" w:hAnsi="Calibri" w:cs="Calibri"/>
                <w:noProof/>
                <w:szCs w:val="24"/>
                <w:lang w:eastAsia="en-US"/>
              </w:rPr>
            </w:pPr>
          </w:p>
        </w:tc>
        <w:tc>
          <w:tcPr>
            <w:tcW w:w="2706" w:type="dxa"/>
            <w:tcBorders>
              <w:bottom w:val="single" w:sz="4" w:space="0" w:color="F2F2F2"/>
            </w:tcBorders>
            <w:shd w:val="clear" w:color="auto" w:fill="FFFFFF"/>
            <w:vAlign w:val="center"/>
          </w:tcPr>
          <w:p w:rsidR="00E02607" w:rsidRPr="00E02607" w:rsidRDefault="00E02607" w:rsidP="00E02607">
            <w:pPr>
              <w:spacing w:line="240" w:lineRule="auto"/>
              <w:ind w:right="-944"/>
              <w:rPr>
                <w:rFonts w:ascii="Calibri" w:eastAsia="MS Mincho" w:hAnsi="Calibri" w:cs="Calibri"/>
                <w:noProof/>
                <w:szCs w:val="24"/>
                <w:lang w:eastAsia="en-US"/>
              </w:rPr>
            </w:pPr>
            <w:r w:rsidRPr="00E02607">
              <w:rPr>
                <w:rFonts w:ascii="Calibri" w:eastAsia="MS Mincho" w:hAnsi="Calibri" w:cs="Calibri"/>
                <w:noProof/>
                <w:szCs w:val="24"/>
                <w:lang w:eastAsia="en-US"/>
              </w:rPr>
              <w:t>Abi Marriott</w:t>
            </w:r>
          </w:p>
        </w:tc>
        <w:tc>
          <w:tcPr>
            <w:tcW w:w="397" w:type="dxa"/>
            <w:tcBorders>
              <w:bottom w:val="single" w:sz="4" w:space="0" w:color="F2F2F2"/>
            </w:tcBorders>
            <w:shd w:val="clear" w:color="auto" w:fill="F3F3F3"/>
            <w:vAlign w:val="center"/>
          </w:tcPr>
          <w:p w:rsidR="00E02607" w:rsidRPr="00E02607" w:rsidRDefault="00E02607" w:rsidP="00E02607">
            <w:pPr>
              <w:spacing w:line="240" w:lineRule="auto"/>
              <w:ind w:right="-944"/>
              <w:rPr>
                <w:rFonts w:ascii="Calibri" w:eastAsia="MS Mincho" w:hAnsi="Calibri" w:cs="Calibri"/>
                <w:noProof/>
                <w:szCs w:val="24"/>
                <w:lang w:eastAsia="en-US"/>
              </w:rPr>
            </w:pPr>
          </w:p>
        </w:tc>
        <w:tc>
          <w:tcPr>
            <w:tcW w:w="1856" w:type="dxa"/>
            <w:tcBorders>
              <w:bottom w:val="single" w:sz="4" w:space="0" w:color="F2F2F2"/>
            </w:tcBorders>
            <w:shd w:val="clear" w:color="auto" w:fill="FFFFFF"/>
            <w:vAlign w:val="center"/>
          </w:tcPr>
          <w:p w:rsidR="00E02607" w:rsidRPr="00E02607" w:rsidRDefault="00E02607" w:rsidP="00E02607">
            <w:pPr>
              <w:spacing w:line="240" w:lineRule="auto"/>
              <w:ind w:right="-944"/>
              <w:rPr>
                <w:rFonts w:ascii="Calibri" w:eastAsia="MS Mincho" w:hAnsi="Calibri" w:cs="Calibri"/>
                <w:noProof/>
                <w:szCs w:val="24"/>
                <w:lang w:eastAsia="en-US"/>
              </w:rPr>
            </w:pPr>
            <w:r w:rsidRPr="00E02607">
              <w:rPr>
                <w:rFonts w:ascii="Calibri" w:eastAsia="MS Mincho" w:hAnsi="Calibri" w:cs="Calibri"/>
                <w:noProof/>
                <w:szCs w:val="24"/>
                <w:lang w:eastAsia="en-US"/>
              </w:rPr>
              <w:t>2</w:t>
            </w:r>
            <w:r w:rsidRPr="00E02607">
              <w:rPr>
                <w:rFonts w:ascii="Calibri" w:eastAsia="MS Mincho" w:hAnsi="Calibri" w:cs="Calibri"/>
                <w:noProof/>
                <w:szCs w:val="24"/>
                <w:vertAlign w:val="superscript"/>
                <w:lang w:eastAsia="en-US"/>
              </w:rPr>
              <w:t>nd</w:t>
            </w:r>
            <w:r w:rsidRPr="00E02607">
              <w:rPr>
                <w:rFonts w:ascii="Calibri" w:eastAsia="MS Mincho" w:hAnsi="Calibri" w:cs="Calibri"/>
                <w:noProof/>
                <w:szCs w:val="24"/>
                <w:lang w:eastAsia="en-US"/>
              </w:rPr>
              <w:t xml:space="preserve"> July 2023</w:t>
            </w:r>
          </w:p>
        </w:tc>
        <w:tc>
          <w:tcPr>
            <w:tcW w:w="418" w:type="dxa"/>
            <w:tcBorders>
              <w:bottom w:val="single" w:sz="4" w:space="0" w:color="F2F2F2"/>
            </w:tcBorders>
            <w:shd w:val="clear" w:color="auto" w:fill="F3F3F3"/>
            <w:vAlign w:val="center"/>
          </w:tcPr>
          <w:p w:rsidR="00E02607" w:rsidRPr="00E02607" w:rsidRDefault="00E02607" w:rsidP="00E02607">
            <w:pPr>
              <w:spacing w:line="240" w:lineRule="auto"/>
              <w:ind w:right="-944"/>
              <w:rPr>
                <w:rFonts w:ascii="Calibri" w:eastAsia="MS Mincho" w:hAnsi="Calibri" w:cs="Calibri"/>
                <w:noProof/>
                <w:szCs w:val="24"/>
                <w:lang w:eastAsia="en-US"/>
              </w:rPr>
            </w:pPr>
          </w:p>
        </w:tc>
        <w:tc>
          <w:tcPr>
            <w:tcW w:w="1195" w:type="dxa"/>
            <w:tcBorders>
              <w:bottom w:val="single" w:sz="4" w:space="0" w:color="F2F2F2"/>
            </w:tcBorders>
            <w:shd w:val="clear" w:color="auto" w:fill="FFFFFF"/>
            <w:vAlign w:val="center"/>
          </w:tcPr>
          <w:p w:rsidR="00E02607" w:rsidRPr="00E02607" w:rsidRDefault="00E02607" w:rsidP="00E02607">
            <w:pPr>
              <w:spacing w:line="240" w:lineRule="auto"/>
              <w:ind w:right="-944"/>
              <w:rPr>
                <w:rFonts w:ascii="Calibri" w:eastAsia="MS Mincho" w:hAnsi="Calibri" w:cs="Calibri"/>
                <w:noProof/>
                <w:szCs w:val="24"/>
                <w:lang w:eastAsia="en-US"/>
              </w:rPr>
            </w:pPr>
            <w:r w:rsidRPr="00E02607">
              <w:rPr>
                <w:rFonts w:ascii="Calibri" w:eastAsia="MS Mincho" w:hAnsi="Calibri" w:cs="Calibri"/>
                <w:noProof/>
                <w:szCs w:val="24"/>
                <w:lang w:eastAsia="en-US"/>
              </w:rPr>
              <w:t>1</w:t>
            </w:r>
          </w:p>
        </w:tc>
      </w:tr>
      <w:tr w:rsidR="00E02607" w:rsidRPr="00E02607" w:rsidTr="0006689D">
        <w:trPr>
          <w:trHeight w:val="50"/>
        </w:trPr>
        <w:tc>
          <w:tcPr>
            <w:tcW w:w="3516" w:type="dxa"/>
            <w:tcBorders>
              <w:bottom w:val="single" w:sz="4" w:space="0" w:color="F2F2F2"/>
            </w:tcBorders>
            <w:shd w:val="clear" w:color="auto" w:fill="F3F3F3"/>
            <w:vAlign w:val="center"/>
          </w:tcPr>
          <w:p w:rsidR="00E02607" w:rsidRPr="00E02607" w:rsidRDefault="00E02607" w:rsidP="00E02607">
            <w:pPr>
              <w:spacing w:line="240" w:lineRule="auto"/>
              <w:ind w:right="-944"/>
              <w:rPr>
                <w:rFonts w:ascii="Calibri" w:eastAsia="MS Mincho" w:hAnsi="Calibri" w:cs="Calibri"/>
                <w:noProof/>
                <w:szCs w:val="24"/>
                <w:lang w:eastAsia="en-US"/>
              </w:rPr>
            </w:pPr>
          </w:p>
        </w:tc>
        <w:tc>
          <w:tcPr>
            <w:tcW w:w="3071" w:type="dxa"/>
            <w:tcBorders>
              <w:bottom w:val="single" w:sz="4" w:space="0" w:color="F2F2F2"/>
            </w:tcBorders>
            <w:shd w:val="clear" w:color="auto" w:fill="F3F3F3"/>
            <w:vAlign w:val="center"/>
          </w:tcPr>
          <w:p w:rsidR="00E02607" w:rsidRPr="00E02607" w:rsidRDefault="00E02607" w:rsidP="00E02607">
            <w:pPr>
              <w:spacing w:line="240" w:lineRule="auto"/>
              <w:ind w:right="-944"/>
              <w:rPr>
                <w:rFonts w:ascii="Calibri" w:eastAsia="MS Mincho" w:hAnsi="Calibri" w:cs="Calibri"/>
                <w:noProof/>
                <w:szCs w:val="24"/>
                <w:lang w:eastAsia="en-US"/>
              </w:rPr>
            </w:pPr>
          </w:p>
        </w:tc>
        <w:tc>
          <w:tcPr>
            <w:tcW w:w="3143" w:type="dxa"/>
            <w:gridSpan w:val="5"/>
            <w:tcBorders>
              <w:bottom w:val="single" w:sz="4" w:space="0" w:color="F2F2F2"/>
            </w:tcBorders>
            <w:shd w:val="clear" w:color="auto" w:fill="F3F3F3"/>
            <w:vAlign w:val="center"/>
          </w:tcPr>
          <w:p w:rsidR="00E02607" w:rsidRPr="00E02607" w:rsidRDefault="00E02607" w:rsidP="00E02607">
            <w:pPr>
              <w:spacing w:line="240" w:lineRule="auto"/>
              <w:ind w:right="-944"/>
              <w:rPr>
                <w:rFonts w:ascii="Calibri" w:eastAsia="MS Mincho" w:hAnsi="Calibri" w:cs="Calibri"/>
                <w:noProof/>
                <w:szCs w:val="24"/>
                <w:lang w:eastAsia="en-US"/>
              </w:rPr>
            </w:pPr>
          </w:p>
        </w:tc>
        <w:tc>
          <w:tcPr>
            <w:tcW w:w="3103" w:type="dxa"/>
            <w:gridSpan w:val="2"/>
            <w:tcBorders>
              <w:bottom w:val="single" w:sz="4" w:space="0" w:color="F2F2F2"/>
            </w:tcBorders>
            <w:shd w:val="clear" w:color="auto" w:fill="F3F3F3"/>
            <w:vAlign w:val="center"/>
          </w:tcPr>
          <w:p w:rsidR="00E02607" w:rsidRPr="00E02607" w:rsidRDefault="00E02607" w:rsidP="00E02607">
            <w:pPr>
              <w:spacing w:line="240" w:lineRule="auto"/>
              <w:ind w:right="-944"/>
              <w:rPr>
                <w:rFonts w:ascii="Calibri" w:eastAsia="MS Mincho" w:hAnsi="Calibri" w:cs="Calibri"/>
                <w:noProof/>
                <w:szCs w:val="24"/>
                <w:lang w:eastAsia="en-US"/>
              </w:rPr>
            </w:pPr>
          </w:p>
        </w:tc>
        <w:tc>
          <w:tcPr>
            <w:tcW w:w="3469" w:type="dxa"/>
            <w:gridSpan w:val="3"/>
            <w:tcBorders>
              <w:bottom w:val="single" w:sz="4" w:space="0" w:color="F2F2F2"/>
            </w:tcBorders>
            <w:shd w:val="clear" w:color="auto" w:fill="F3F3F3"/>
            <w:vAlign w:val="center"/>
          </w:tcPr>
          <w:p w:rsidR="00E02607" w:rsidRPr="00E02607" w:rsidRDefault="00E02607" w:rsidP="00E02607">
            <w:pPr>
              <w:spacing w:line="240" w:lineRule="auto"/>
              <w:ind w:right="-944"/>
              <w:rPr>
                <w:rFonts w:ascii="Calibri" w:eastAsia="MS Mincho" w:hAnsi="Calibri" w:cs="Calibri"/>
                <w:noProof/>
                <w:szCs w:val="24"/>
                <w:lang w:eastAsia="en-US"/>
              </w:rPr>
            </w:pPr>
          </w:p>
        </w:tc>
      </w:tr>
      <w:tr w:rsidR="00E02607" w:rsidRPr="00E02607" w:rsidTr="0006689D">
        <w:trPr>
          <w:trHeight w:val="266"/>
        </w:trPr>
        <w:tc>
          <w:tcPr>
            <w:tcW w:w="3516" w:type="dxa"/>
            <w:tcBorders>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Key Partners</w:t>
            </w:r>
          </w:p>
        </w:tc>
        <w:tc>
          <w:tcPr>
            <w:tcW w:w="3118" w:type="dxa"/>
            <w:gridSpan w:val="2"/>
            <w:tcBorders>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Key Activities</w:t>
            </w:r>
          </w:p>
        </w:tc>
        <w:tc>
          <w:tcPr>
            <w:tcW w:w="3090" w:type="dxa"/>
            <w:gridSpan w:val="3"/>
            <w:tcBorders>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Value Propositions</w:t>
            </w:r>
          </w:p>
        </w:tc>
        <w:tc>
          <w:tcPr>
            <w:tcW w:w="3109" w:type="dxa"/>
            <w:gridSpan w:val="3"/>
            <w:tcBorders>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Customer Relationships</w:t>
            </w:r>
          </w:p>
        </w:tc>
        <w:tc>
          <w:tcPr>
            <w:tcW w:w="3469" w:type="dxa"/>
            <w:gridSpan w:val="3"/>
            <w:tcBorders>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Customer Segments</w:t>
            </w:r>
          </w:p>
        </w:tc>
      </w:tr>
      <w:tr w:rsidR="00E02607" w:rsidRPr="00E02607" w:rsidTr="0006689D">
        <w:trPr>
          <w:trHeight w:val="2665"/>
        </w:trPr>
        <w:tc>
          <w:tcPr>
            <w:tcW w:w="3516" w:type="dxa"/>
            <w:vMerge w:val="restart"/>
            <w:tcBorders>
              <w:top w:val="nil"/>
            </w:tcBorders>
            <w:shd w:val="clear" w:color="auto" w:fill="FFFFFF"/>
          </w:tcPr>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lastRenderedPageBreak/>
              <w:t xml:space="preserve">As it’s a social enterprise, all members and supporters are partners (including employees, customers, suppliers). Their key responsibilities include the operational duties and promotion of the model. We require their enagegement skills and ability to feed in to operational developments and thus secure their own place in a reliable system. </w:t>
            </w:r>
          </w:p>
          <w:p w:rsidR="00E02607" w:rsidRPr="00E02607" w:rsidRDefault="00E02607" w:rsidP="00E02607">
            <w:pPr>
              <w:spacing w:line="240" w:lineRule="auto"/>
              <w:rPr>
                <w:rFonts w:ascii="Calibri" w:eastAsia="MS Mincho" w:hAnsi="Calibri" w:cs="Calibri"/>
                <w:noProof/>
                <w:color w:val="808080"/>
                <w:sz w:val="20"/>
                <w:szCs w:val="24"/>
                <w:lang w:eastAsia="en-US"/>
              </w:rPr>
            </w:pP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Key partners for strategic purposes include potential contract holders, investors, funders and the health board. Their role is to keep the enterprises vision in mind as they network and source development opportunties. We require their expertise and knowledge in to the area in order to link us with the wider policy context and be prepared for funding opportunities. </w:t>
            </w:r>
          </w:p>
        </w:tc>
        <w:tc>
          <w:tcPr>
            <w:tcW w:w="3118" w:type="dxa"/>
            <w:gridSpan w:val="2"/>
            <w:tcBorders>
              <w:top w:val="nil"/>
              <w:bottom w:val="single" w:sz="4" w:space="0" w:color="F2F2F2"/>
            </w:tcBorders>
            <w:shd w:val="clear" w:color="auto" w:fill="FFFFFF"/>
          </w:tcPr>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It will be a social enterprise shaped and developed by its beneficiaries and launched to serve locally and sustainably sourced meal kits and prepared meals. </w:t>
            </w:r>
          </w:p>
          <w:p w:rsidR="00E02607" w:rsidRPr="00E02607" w:rsidRDefault="00E02607" w:rsidP="00E02607">
            <w:pPr>
              <w:spacing w:line="240" w:lineRule="auto"/>
              <w:rPr>
                <w:rFonts w:ascii="Calibri" w:eastAsia="MS Mincho" w:hAnsi="Calibri" w:cs="Calibri"/>
                <w:noProof/>
                <w:color w:val="808080"/>
                <w:sz w:val="20"/>
                <w:szCs w:val="24"/>
                <w:lang w:eastAsia="en-US"/>
              </w:rPr>
            </w:pP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We will need a:</w:t>
            </w: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Strong distributuon network</w:t>
            </w: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Customer base</w:t>
            </w: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Public relations</w:t>
            </w: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Links to sustainable food schemes and policies </w:t>
            </w:r>
          </w:p>
          <w:p w:rsidR="00E02607" w:rsidRPr="00E02607" w:rsidRDefault="00E02607" w:rsidP="00E02607">
            <w:pPr>
              <w:spacing w:line="240" w:lineRule="auto"/>
              <w:rPr>
                <w:rFonts w:ascii="Calibri" w:eastAsia="MS Mincho" w:hAnsi="Calibri" w:cs="Calibri"/>
                <w:noProof/>
                <w:color w:val="808080"/>
                <w:sz w:val="20"/>
                <w:szCs w:val="24"/>
                <w:lang w:eastAsia="en-US"/>
              </w:rPr>
            </w:pPr>
          </w:p>
        </w:tc>
        <w:tc>
          <w:tcPr>
            <w:tcW w:w="3096" w:type="dxa"/>
            <w:gridSpan w:val="4"/>
            <w:vMerge w:val="restart"/>
            <w:tcBorders>
              <w:top w:val="nil"/>
            </w:tcBorders>
            <w:shd w:val="clear" w:color="auto" w:fill="FFFFFF"/>
          </w:tcPr>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Good value local food options that saves them time and supports the local economy. </w:t>
            </w:r>
          </w:p>
          <w:p w:rsidR="00E02607" w:rsidRPr="00E02607" w:rsidRDefault="00E02607" w:rsidP="00E02607">
            <w:pPr>
              <w:spacing w:line="240" w:lineRule="auto"/>
              <w:rPr>
                <w:rFonts w:ascii="Calibri" w:eastAsia="MS Mincho" w:hAnsi="Calibri" w:cs="Calibri"/>
                <w:noProof/>
                <w:color w:val="808080"/>
                <w:sz w:val="20"/>
                <w:szCs w:val="24"/>
                <w:lang w:eastAsia="en-US"/>
              </w:rPr>
            </w:pP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We are solving their access to good food but also linking them to the local food system and thus strengthening the local supply chain. </w:t>
            </w:r>
          </w:p>
          <w:p w:rsidR="00E02607" w:rsidRPr="00E02607" w:rsidRDefault="00E02607" w:rsidP="00E02607">
            <w:pPr>
              <w:spacing w:line="240" w:lineRule="auto"/>
              <w:rPr>
                <w:rFonts w:ascii="Calibri" w:eastAsia="MS Mincho" w:hAnsi="Calibri" w:cs="Calibri"/>
                <w:noProof/>
                <w:color w:val="808080"/>
                <w:sz w:val="20"/>
                <w:szCs w:val="24"/>
                <w:lang w:eastAsia="en-US"/>
              </w:rPr>
            </w:pP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We also revent food waste by pre ordering. They can get refular orders or as and when they need. </w:t>
            </w:r>
          </w:p>
        </w:tc>
        <w:tc>
          <w:tcPr>
            <w:tcW w:w="3103" w:type="dxa"/>
            <w:gridSpan w:val="2"/>
            <w:tcBorders>
              <w:top w:val="nil"/>
              <w:bottom w:val="single" w:sz="4" w:space="0" w:color="F2F2F2"/>
            </w:tcBorders>
            <w:shd w:val="clear" w:color="auto" w:fill="FFFFFF"/>
          </w:tcPr>
          <w:p w:rsidR="00E02607" w:rsidRPr="00E02607" w:rsidRDefault="00E02607" w:rsidP="00E02607">
            <w:pPr>
              <w:spacing w:line="240" w:lineRule="auto"/>
              <w:ind w:right="-10"/>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They can give their ideas to improve the model and we encourage feedback and welcome participation in linked activities e.g cooking and growing courses. </w:t>
            </w:r>
          </w:p>
        </w:tc>
        <w:tc>
          <w:tcPr>
            <w:tcW w:w="3469" w:type="dxa"/>
            <w:gridSpan w:val="3"/>
            <w:vMerge w:val="restart"/>
            <w:tcBorders>
              <w:top w:val="nil"/>
            </w:tcBorders>
            <w:shd w:val="clear" w:color="auto" w:fill="FFFFFF"/>
          </w:tcPr>
          <w:p w:rsidR="00E02607" w:rsidRPr="00E02607" w:rsidRDefault="00E02607" w:rsidP="00E02607">
            <w:pPr>
              <w:spacing w:line="240" w:lineRule="auto"/>
              <w:ind w:right="-18"/>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Value is often defined in financial terms, however, for my social enterprise and its objectives, value is also defined by the people it serves, the change it brings and the positivity it promotes.</w:t>
            </w:r>
          </w:p>
          <w:p w:rsidR="00E02607" w:rsidRPr="00E02607" w:rsidRDefault="00E02607" w:rsidP="00E02607">
            <w:pPr>
              <w:spacing w:line="240" w:lineRule="auto"/>
              <w:ind w:right="-18"/>
              <w:rPr>
                <w:rFonts w:ascii="Calibri" w:eastAsia="MS Mincho" w:hAnsi="Calibri" w:cs="Calibri"/>
                <w:noProof/>
                <w:color w:val="808080"/>
                <w:sz w:val="20"/>
                <w:szCs w:val="24"/>
                <w:lang w:eastAsia="en-US"/>
              </w:rPr>
            </w:pPr>
          </w:p>
          <w:p w:rsidR="00E02607" w:rsidRPr="00E02607" w:rsidRDefault="00E02607" w:rsidP="00E02607">
            <w:pPr>
              <w:spacing w:line="240" w:lineRule="auto"/>
              <w:ind w:right="-18"/>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They can be part of the Pembrokeshire Food Network! </w:t>
            </w:r>
          </w:p>
          <w:p w:rsidR="00E02607" w:rsidRPr="00E02607" w:rsidRDefault="00E02607" w:rsidP="00E02607">
            <w:pPr>
              <w:spacing w:line="240" w:lineRule="auto"/>
              <w:ind w:right="-18"/>
              <w:rPr>
                <w:rFonts w:ascii="Calibri" w:eastAsia="MS Mincho" w:hAnsi="Calibri" w:cs="Calibri"/>
                <w:noProof/>
                <w:szCs w:val="24"/>
                <w:lang w:eastAsia="en-US"/>
              </w:rPr>
            </w:pPr>
            <w:r w:rsidRPr="00E02607">
              <w:rPr>
                <w:rFonts w:ascii="Calibri" w:eastAsia="MS Mincho" w:hAnsi="Calibri" w:cs="Calibri"/>
                <w:noProof/>
                <w:szCs w:val="24"/>
                <w:lang w:eastAsia="en-US"/>
              </w:rPr>
              <w:t xml:space="preserve"> </w:t>
            </w:r>
          </w:p>
        </w:tc>
      </w:tr>
      <w:tr w:rsidR="00E02607" w:rsidRPr="00E02607" w:rsidTr="0006689D">
        <w:trPr>
          <w:trHeight w:val="47"/>
        </w:trPr>
        <w:tc>
          <w:tcPr>
            <w:tcW w:w="3516" w:type="dxa"/>
            <w:vMerge/>
            <w:shd w:val="clear" w:color="auto" w:fill="FFFFFF"/>
          </w:tcPr>
          <w:p w:rsidR="00E02607" w:rsidRPr="00E02607" w:rsidRDefault="00E02607" w:rsidP="00E02607">
            <w:pPr>
              <w:spacing w:line="240" w:lineRule="auto"/>
              <w:ind w:right="-944"/>
              <w:rPr>
                <w:rFonts w:ascii="Calibri" w:eastAsia="MS Mincho" w:hAnsi="Calibri" w:cs="Calibri"/>
                <w:noProof/>
                <w:szCs w:val="24"/>
                <w:lang w:eastAsia="en-US"/>
              </w:rPr>
            </w:pPr>
          </w:p>
        </w:tc>
        <w:tc>
          <w:tcPr>
            <w:tcW w:w="3118" w:type="dxa"/>
            <w:gridSpan w:val="2"/>
            <w:tcBorders>
              <w:top w:val="single" w:sz="4" w:space="0" w:color="F2F2F2"/>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Key Resources</w:t>
            </w:r>
          </w:p>
        </w:tc>
        <w:tc>
          <w:tcPr>
            <w:tcW w:w="3096" w:type="dxa"/>
            <w:gridSpan w:val="4"/>
            <w:vMerge/>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p>
        </w:tc>
        <w:tc>
          <w:tcPr>
            <w:tcW w:w="3103" w:type="dxa"/>
            <w:gridSpan w:val="2"/>
            <w:tcBorders>
              <w:top w:val="single" w:sz="4" w:space="0" w:color="F2F2F2"/>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Channels</w:t>
            </w:r>
          </w:p>
        </w:tc>
        <w:tc>
          <w:tcPr>
            <w:tcW w:w="3469" w:type="dxa"/>
            <w:gridSpan w:val="3"/>
            <w:vMerge/>
            <w:shd w:val="clear" w:color="auto" w:fill="FFFFFF"/>
          </w:tcPr>
          <w:p w:rsidR="00E02607" w:rsidRPr="00E02607" w:rsidRDefault="00E02607" w:rsidP="00E02607">
            <w:pPr>
              <w:spacing w:line="240" w:lineRule="auto"/>
              <w:ind w:right="-944"/>
              <w:rPr>
                <w:rFonts w:ascii="Calibri" w:eastAsia="MS Mincho" w:hAnsi="Calibri" w:cs="Calibri"/>
                <w:noProof/>
                <w:szCs w:val="24"/>
                <w:lang w:eastAsia="en-US"/>
              </w:rPr>
            </w:pPr>
          </w:p>
        </w:tc>
      </w:tr>
      <w:tr w:rsidR="00E02607" w:rsidRPr="00E02607" w:rsidTr="0006689D">
        <w:trPr>
          <w:trHeight w:val="2822"/>
        </w:trPr>
        <w:tc>
          <w:tcPr>
            <w:tcW w:w="3516" w:type="dxa"/>
            <w:vMerge/>
            <w:tcBorders>
              <w:bottom w:val="single" w:sz="4" w:space="0" w:color="F2F2F2"/>
            </w:tcBorders>
            <w:shd w:val="clear" w:color="auto" w:fill="FFFFFF"/>
          </w:tcPr>
          <w:p w:rsidR="00E02607" w:rsidRPr="00E02607" w:rsidRDefault="00E02607" w:rsidP="00E02607">
            <w:pPr>
              <w:spacing w:line="240" w:lineRule="auto"/>
              <w:ind w:right="-944"/>
              <w:rPr>
                <w:rFonts w:ascii="Calibri" w:eastAsia="MS Mincho" w:hAnsi="Calibri" w:cs="Calibri"/>
                <w:noProof/>
                <w:szCs w:val="24"/>
                <w:lang w:eastAsia="en-US"/>
              </w:rPr>
            </w:pPr>
          </w:p>
        </w:tc>
        <w:tc>
          <w:tcPr>
            <w:tcW w:w="3118" w:type="dxa"/>
            <w:gridSpan w:val="2"/>
            <w:tcBorders>
              <w:top w:val="nil"/>
              <w:bottom w:val="single" w:sz="4" w:space="0" w:color="F2F2F2"/>
            </w:tcBorders>
            <w:shd w:val="clear" w:color="auto" w:fill="FFFFFF"/>
          </w:tcPr>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We will need a:</w:t>
            </w:r>
          </w:p>
          <w:p w:rsidR="00E02607" w:rsidRPr="00E02607" w:rsidRDefault="00E02607" w:rsidP="00E02607">
            <w:pPr>
              <w:spacing w:line="240" w:lineRule="auto"/>
              <w:rPr>
                <w:rFonts w:ascii="Calibri" w:eastAsia="MS Mincho" w:hAnsi="Calibri" w:cs="Calibri"/>
                <w:noProof/>
                <w:color w:val="808080"/>
                <w:sz w:val="20"/>
                <w:szCs w:val="24"/>
                <w:lang w:eastAsia="en-US"/>
              </w:rPr>
            </w:pP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Food production premises </w:t>
            </w:r>
          </w:p>
          <w:p w:rsidR="00E02607" w:rsidRPr="00E02607" w:rsidRDefault="00E02607" w:rsidP="00E02607">
            <w:pPr>
              <w:spacing w:line="240" w:lineRule="auto"/>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Team of cooks, sales roles, delivery drivers and community development type roles </w:t>
            </w:r>
          </w:p>
          <w:p w:rsidR="00E02607" w:rsidRPr="00E02607" w:rsidRDefault="00E02607" w:rsidP="00E02607">
            <w:pPr>
              <w:spacing w:line="240" w:lineRule="auto"/>
              <w:rPr>
                <w:rFonts w:ascii="Calibri" w:eastAsia="MS Mincho" w:hAnsi="Calibri" w:cs="Calibri"/>
                <w:noProof/>
                <w:color w:val="808080"/>
                <w:sz w:val="20"/>
                <w:szCs w:val="24"/>
                <w:lang w:eastAsia="en-US"/>
              </w:rPr>
            </w:pPr>
          </w:p>
        </w:tc>
        <w:tc>
          <w:tcPr>
            <w:tcW w:w="3096" w:type="dxa"/>
            <w:gridSpan w:val="4"/>
            <w:vMerge/>
            <w:tcBorders>
              <w:bottom w:val="single" w:sz="4" w:space="0" w:color="F2F2F2"/>
            </w:tcBorders>
            <w:shd w:val="clear" w:color="auto" w:fill="FFFFFF"/>
          </w:tcPr>
          <w:p w:rsidR="00E02607" w:rsidRPr="00E02607" w:rsidRDefault="00E02607" w:rsidP="00E02607">
            <w:pPr>
              <w:spacing w:line="240" w:lineRule="auto"/>
              <w:ind w:right="-944"/>
              <w:rPr>
                <w:rFonts w:ascii="Calibri" w:eastAsia="MS Mincho" w:hAnsi="Calibri" w:cs="Calibri"/>
                <w:noProof/>
                <w:szCs w:val="24"/>
                <w:lang w:eastAsia="en-US"/>
              </w:rPr>
            </w:pPr>
          </w:p>
        </w:tc>
        <w:tc>
          <w:tcPr>
            <w:tcW w:w="3103" w:type="dxa"/>
            <w:gridSpan w:val="2"/>
            <w:tcBorders>
              <w:top w:val="nil"/>
              <w:bottom w:val="single" w:sz="4" w:space="0" w:color="F2F2F2"/>
            </w:tcBorders>
            <w:shd w:val="clear" w:color="auto" w:fill="FFFFFF"/>
          </w:tcPr>
          <w:p w:rsidR="00E02607" w:rsidRPr="00E02607" w:rsidRDefault="00E02607" w:rsidP="00E02607">
            <w:pPr>
              <w:spacing w:line="240" w:lineRule="auto"/>
              <w:ind w:right="-10"/>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All members are part of the full process and therefore directly linked to strategic plans. </w:t>
            </w:r>
          </w:p>
          <w:p w:rsidR="00E02607" w:rsidRPr="00E02607" w:rsidRDefault="00E02607" w:rsidP="00E02607">
            <w:pPr>
              <w:spacing w:line="240" w:lineRule="auto"/>
              <w:ind w:right="-10"/>
              <w:rPr>
                <w:rFonts w:ascii="Calibri" w:eastAsia="MS Mincho" w:hAnsi="Calibri" w:cs="Calibri"/>
                <w:noProof/>
                <w:color w:val="808080"/>
                <w:sz w:val="20"/>
                <w:szCs w:val="24"/>
                <w:lang w:eastAsia="en-US"/>
              </w:rPr>
            </w:pPr>
          </w:p>
        </w:tc>
        <w:tc>
          <w:tcPr>
            <w:tcW w:w="3469" w:type="dxa"/>
            <w:gridSpan w:val="3"/>
            <w:vMerge/>
            <w:tcBorders>
              <w:bottom w:val="single" w:sz="4" w:space="0" w:color="F2F2F2"/>
            </w:tcBorders>
            <w:shd w:val="clear" w:color="auto" w:fill="FFFFFF"/>
          </w:tcPr>
          <w:p w:rsidR="00E02607" w:rsidRPr="00E02607" w:rsidRDefault="00E02607" w:rsidP="00E02607">
            <w:pPr>
              <w:spacing w:line="240" w:lineRule="auto"/>
              <w:ind w:right="-944"/>
              <w:rPr>
                <w:rFonts w:ascii="Calibri" w:eastAsia="MS Mincho" w:hAnsi="Calibri" w:cs="Calibri"/>
                <w:noProof/>
                <w:szCs w:val="24"/>
                <w:lang w:eastAsia="en-US"/>
              </w:rPr>
            </w:pPr>
          </w:p>
        </w:tc>
      </w:tr>
      <w:tr w:rsidR="00E02607" w:rsidRPr="00E02607" w:rsidTr="0006689D">
        <w:trPr>
          <w:trHeight w:val="47"/>
        </w:trPr>
        <w:tc>
          <w:tcPr>
            <w:tcW w:w="8133" w:type="dxa"/>
            <w:gridSpan w:val="4"/>
            <w:tcBorders>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Cost Structure</w:t>
            </w:r>
          </w:p>
        </w:tc>
        <w:tc>
          <w:tcPr>
            <w:tcW w:w="8169" w:type="dxa"/>
            <w:gridSpan w:val="8"/>
            <w:tcBorders>
              <w:bottom w:val="nil"/>
            </w:tcBorders>
            <w:shd w:val="clear" w:color="auto" w:fill="FFFFFF"/>
          </w:tcPr>
          <w:p w:rsidR="00E02607" w:rsidRPr="00E02607" w:rsidRDefault="00E02607" w:rsidP="00E02607">
            <w:pPr>
              <w:spacing w:line="240" w:lineRule="auto"/>
              <w:ind w:right="-944"/>
              <w:rPr>
                <w:rFonts w:ascii="Calibri" w:eastAsia="MS Mincho" w:hAnsi="Calibri" w:cs="Calibri"/>
                <w:b/>
                <w:noProof/>
                <w:szCs w:val="24"/>
                <w:lang w:eastAsia="en-US"/>
              </w:rPr>
            </w:pPr>
            <w:r w:rsidRPr="00E02607">
              <w:rPr>
                <w:rFonts w:ascii="Calibri" w:eastAsia="MS Mincho" w:hAnsi="Calibri" w:cs="Calibri"/>
                <w:b/>
                <w:noProof/>
                <w:szCs w:val="24"/>
                <w:lang w:eastAsia="en-US"/>
              </w:rPr>
              <w:t>Revenue Streams</w:t>
            </w:r>
          </w:p>
        </w:tc>
      </w:tr>
      <w:tr w:rsidR="00E02607" w:rsidRPr="00E02607" w:rsidTr="0006689D">
        <w:trPr>
          <w:trHeight w:val="2667"/>
        </w:trPr>
        <w:tc>
          <w:tcPr>
            <w:tcW w:w="8133" w:type="dxa"/>
            <w:gridSpan w:val="4"/>
            <w:tcBorders>
              <w:top w:val="nil"/>
            </w:tcBorders>
            <w:shd w:val="clear" w:color="auto" w:fill="FFFFFF"/>
          </w:tcPr>
          <w:p w:rsidR="00E02607" w:rsidRPr="00E02607" w:rsidRDefault="00E02607" w:rsidP="00E02607">
            <w:pPr>
              <w:spacing w:line="240" w:lineRule="auto"/>
              <w:ind w:right="-32"/>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lastRenderedPageBreak/>
              <w:t xml:space="preserve">Employee costs will be the most costly and we will be at risk of food inflation costs also. We need a minimum customer base and turnover to ensure adequate cash flow and room for improvement. There is a membership or share offer membership option to ensure a baseline cashflow. </w:t>
            </w:r>
          </w:p>
          <w:p w:rsidR="00E02607" w:rsidRPr="00E02607" w:rsidRDefault="00E02607" w:rsidP="00E02607">
            <w:pPr>
              <w:spacing w:line="240" w:lineRule="auto"/>
              <w:ind w:right="-32"/>
              <w:rPr>
                <w:rFonts w:ascii="Calibri" w:eastAsia="MS Mincho" w:hAnsi="Calibri" w:cs="Calibri"/>
                <w:noProof/>
                <w:color w:val="808080"/>
                <w:sz w:val="20"/>
                <w:szCs w:val="24"/>
                <w:lang w:eastAsia="en-US"/>
              </w:rPr>
            </w:pPr>
          </w:p>
          <w:p w:rsidR="00E02607" w:rsidRPr="00E02607" w:rsidRDefault="00E02607" w:rsidP="00E02607">
            <w:pPr>
              <w:spacing w:line="240" w:lineRule="auto"/>
              <w:ind w:right="-32"/>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Our premises will also be costly but it will only be for food production and offices, with activities and engagement taking place in the community to reduce costs and link better to the public and partners. </w:t>
            </w:r>
          </w:p>
        </w:tc>
        <w:tc>
          <w:tcPr>
            <w:tcW w:w="8169" w:type="dxa"/>
            <w:gridSpan w:val="8"/>
            <w:tcBorders>
              <w:top w:val="nil"/>
            </w:tcBorders>
            <w:shd w:val="clear" w:color="auto" w:fill="FFFFFF"/>
          </w:tcPr>
          <w:p w:rsidR="00E02607" w:rsidRPr="00E02607" w:rsidRDefault="00E02607" w:rsidP="00E02607">
            <w:pPr>
              <w:spacing w:line="240" w:lineRule="auto"/>
              <w:ind w:right="-18"/>
              <w:rPr>
                <w:rFonts w:ascii="Calibri" w:eastAsia="MS Mincho" w:hAnsi="Calibri" w:cs="Calibri"/>
                <w:noProof/>
                <w:color w:val="808080"/>
                <w:sz w:val="20"/>
                <w:szCs w:val="24"/>
                <w:lang w:eastAsia="en-US"/>
              </w:rPr>
            </w:pPr>
            <w:r w:rsidRPr="00E02607">
              <w:rPr>
                <w:rFonts w:ascii="Calibri" w:eastAsia="MS Mincho" w:hAnsi="Calibri" w:cs="Calibri"/>
                <w:noProof/>
                <w:color w:val="808080"/>
                <w:sz w:val="20"/>
                <w:szCs w:val="24"/>
                <w:lang w:eastAsia="en-US"/>
              </w:rPr>
              <w:t xml:space="preserve">We will consult with our potential customer base before launch and carry out research to find out what they will pay and then create the first series of meals around this. Initial food costs will also take into account agreements with suppliers and may be high at first until we create a reliable turn over for them. </w:t>
            </w:r>
            <w:r w:rsidRPr="00E02607">
              <w:rPr>
                <w:rFonts w:ascii="Calibri" w:eastAsia="MS Mincho" w:hAnsi="Calibri" w:cs="Calibri"/>
                <w:noProof/>
                <w:color w:val="808080"/>
                <w:sz w:val="20"/>
                <w:szCs w:val="24"/>
                <w:lang w:eastAsia="en-US"/>
              </w:rPr>
              <w:br/>
              <w:t xml:space="preserve">                                                                                                                     </w:t>
            </w:r>
          </w:p>
        </w:tc>
      </w:tr>
    </w:tbl>
    <w:p w:rsidR="00E02607" w:rsidRPr="00E02607" w:rsidRDefault="00E02607" w:rsidP="00D413A4">
      <w:pPr>
        <w:spacing w:line="360" w:lineRule="auto"/>
        <w:jc w:val="both"/>
        <w:rPr>
          <w:rFonts w:cs="Arial"/>
          <w:bCs/>
          <w:szCs w:val="24"/>
        </w:rPr>
      </w:pPr>
    </w:p>
    <w:p w:rsidR="00535445" w:rsidRPr="00535445" w:rsidRDefault="0002133B" w:rsidP="00D413A4">
      <w:pPr>
        <w:spacing w:line="360" w:lineRule="auto"/>
        <w:jc w:val="both"/>
        <w:rPr>
          <w:rFonts w:cs="Arial"/>
          <w:bCs/>
          <w:szCs w:val="24"/>
        </w:rPr>
      </w:pPr>
      <w:r>
        <w:rPr>
          <w:rFonts w:cs="Arial"/>
          <w:bCs/>
          <w:szCs w:val="24"/>
        </w:rPr>
        <w:t xml:space="preserve">     </w:t>
      </w:r>
      <w:r w:rsidR="00535445" w:rsidRPr="00535445">
        <w:rPr>
          <w:rFonts w:cs="Arial"/>
          <w:bCs/>
          <w:szCs w:val="24"/>
        </w:rPr>
        <w:t xml:space="preserve">Following learning activities from the course and </w:t>
      </w:r>
      <w:r w:rsidR="00AF3151">
        <w:rPr>
          <w:rFonts w:cs="Arial"/>
          <w:bCs/>
          <w:szCs w:val="24"/>
        </w:rPr>
        <w:t xml:space="preserve">my own </w:t>
      </w:r>
      <w:r w:rsidR="00535445" w:rsidRPr="00535445">
        <w:rPr>
          <w:rFonts w:cs="Arial"/>
          <w:bCs/>
          <w:szCs w:val="24"/>
        </w:rPr>
        <w:t>reflection, I made chan</w:t>
      </w:r>
      <w:r w:rsidR="00AF3151">
        <w:rPr>
          <w:rFonts w:cs="Arial"/>
          <w:bCs/>
          <w:szCs w:val="24"/>
        </w:rPr>
        <w:t>ges to my BMC to create the second</w:t>
      </w:r>
      <w:r w:rsidR="00535445" w:rsidRPr="00535445">
        <w:rPr>
          <w:rFonts w:cs="Arial"/>
          <w:bCs/>
          <w:szCs w:val="24"/>
        </w:rPr>
        <w:t xml:space="preserve"> version.</w:t>
      </w:r>
      <w:r w:rsidR="00C12563">
        <w:rPr>
          <w:rFonts w:cs="Arial"/>
          <w:bCs/>
          <w:szCs w:val="24"/>
        </w:rPr>
        <w:t xml:space="preserve"> I was inspired to make changes to my first BMC  after reflecting on what motivates me and what will drive my team.  </w:t>
      </w:r>
      <w:r w:rsidR="00C12563" w:rsidRPr="00C12563">
        <w:rPr>
          <w:rFonts w:cs="Arial"/>
          <w:bCs/>
          <w:szCs w:val="24"/>
        </w:rPr>
        <w:t xml:space="preserve">Ryan and </w:t>
      </w:r>
      <w:proofErr w:type="spellStart"/>
      <w:r w:rsidR="00C12563" w:rsidRPr="00C12563">
        <w:rPr>
          <w:rFonts w:cs="Arial"/>
          <w:bCs/>
          <w:szCs w:val="24"/>
        </w:rPr>
        <w:t>Deci</w:t>
      </w:r>
      <w:proofErr w:type="spellEnd"/>
      <w:r w:rsidR="00C12563" w:rsidRPr="00C12563">
        <w:rPr>
          <w:rFonts w:cs="Arial"/>
          <w:bCs/>
          <w:szCs w:val="24"/>
        </w:rPr>
        <w:t xml:space="preserve"> (2017) show that you will be</w:t>
      </w:r>
      <w:r w:rsidR="00C12563">
        <w:rPr>
          <w:rFonts w:cs="Arial"/>
          <w:bCs/>
          <w:szCs w:val="24"/>
        </w:rPr>
        <w:t xml:space="preserve"> most motivated when you feel you are not being pushed or pressured, you feel competent to pursue the idea and you are connected to the right people. Considering </w:t>
      </w:r>
      <w:r w:rsidR="00C12563" w:rsidRPr="00695379">
        <w:rPr>
          <w:rFonts w:cs="Arial"/>
          <w:bCs/>
          <w:szCs w:val="24"/>
        </w:rPr>
        <w:t xml:space="preserve">these aspects led me to relax and review these initial stages and therefore slow down and focus on quality rather than rushing things. </w:t>
      </w:r>
      <w:r w:rsidR="00535445" w:rsidRPr="00695379">
        <w:rPr>
          <w:rFonts w:cs="Arial"/>
          <w:bCs/>
          <w:szCs w:val="24"/>
        </w:rPr>
        <w:t>I titled this ‘bootstrap’ ver</w:t>
      </w:r>
      <w:r w:rsidR="00AF3151" w:rsidRPr="00695379">
        <w:rPr>
          <w:rFonts w:cs="Arial"/>
          <w:bCs/>
          <w:szCs w:val="24"/>
        </w:rPr>
        <w:t>sion as I wanted to make amendments</w:t>
      </w:r>
      <w:r w:rsidR="00535445" w:rsidRPr="00695379">
        <w:rPr>
          <w:rFonts w:cs="Arial"/>
          <w:bCs/>
          <w:szCs w:val="24"/>
        </w:rPr>
        <w:t xml:space="preserve"> after realising the </w:t>
      </w:r>
      <w:r w:rsidR="00AF3151" w:rsidRPr="00695379">
        <w:rPr>
          <w:rFonts w:cs="Arial"/>
          <w:bCs/>
          <w:szCs w:val="24"/>
        </w:rPr>
        <w:t xml:space="preserve">magnitude of </w:t>
      </w:r>
      <w:r w:rsidR="00535445" w:rsidRPr="00695379">
        <w:rPr>
          <w:rFonts w:cs="Arial"/>
          <w:bCs/>
          <w:szCs w:val="24"/>
        </w:rPr>
        <w:t xml:space="preserve">finances </w:t>
      </w:r>
      <w:r w:rsidR="00AF3151" w:rsidRPr="00695379">
        <w:rPr>
          <w:rFonts w:cs="Arial"/>
          <w:bCs/>
          <w:szCs w:val="24"/>
        </w:rPr>
        <w:t>and support needed to launch</w:t>
      </w:r>
      <w:r w:rsidR="00535445" w:rsidRPr="00695379">
        <w:rPr>
          <w:rFonts w:cs="Arial"/>
          <w:bCs/>
          <w:szCs w:val="24"/>
        </w:rPr>
        <w:t xml:space="preserve"> a venture such as this. </w:t>
      </w:r>
      <w:r w:rsidR="00695379" w:rsidRPr="00695379">
        <w:rPr>
          <w:rFonts w:cs="Arial"/>
          <w:bCs/>
          <w:szCs w:val="24"/>
        </w:rPr>
        <w:t xml:space="preserve">A study </w:t>
      </w:r>
      <w:r w:rsidR="00695379">
        <w:rPr>
          <w:rFonts w:cs="Arial"/>
          <w:bCs/>
          <w:szCs w:val="24"/>
        </w:rPr>
        <w:t>titled ‘</w:t>
      </w:r>
      <w:r w:rsidR="00695379" w:rsidRPr="00695379">
        <w:rPr>
          <w:rFonts w:cs="Arial"/>
          <w:bCs/>
          <w:szCs w:val="24"/>
        </w:rPr>
        <w:t>Financial bootstrapping in small businesses</w:t>
      </w:r>
      <w:r w:rsidR="00695379">
        <w:rPr>
          <w:rFonts w:cs="Arial"/>
          <w:bCs/>
          <w:szCs w:val="24"/>
        </w:rPr>
        <w:t xml:space="preserve">’ examines how starter and small businesses use ‘bootstrapping’ and they examine how utilising this resources effects </w:t>
      </w:r>
      <w:r w:rsidR="00F0626C">
        <w:rPr>
          <w:rFonts w:cs="Arial"/>
          <w:bCs/>
          <w:szCs w:val="24"/>
        </w:rPr>
        <w:t xml:space="preserve">behaviours and changes </w:t>
      </w:r>
      <w:r w:rsidR="00695379">
        <w:rPr>
          <w:rFonts w:cs="Arial"/>
          <w:bCs/>
          <w:szCs w:val="24"/>
        </w:rPr>
        <w:t>(</w:t>
      </w:r>
      <w:proofErr w:type="spellStart"/>
      <w:r w:rsidR="00695379" w:rsidRPr="00695379">
        <w:rPr>
          <w:rStyle w:val="spellingerror"/>
          <w:rFonts w:cs="Arial"/>
          <w:szCs w:val="24"/>
        </w:rPr>
        <w:t>Winborg</w:t>
      </w:r>
      <w:proofErr w:type="spellEnd"/>
      <w:r w:rsidR="00695379" w:rsidRPr="00695379">
        <w:rPr>
          <w:rStyle w:val="normaltextrun"/>
          <w:rFonts w:cs="Arial"/>
          <w:szCs w:val="24"/>
        </w:rPr>
        <w:t>, J. &amp; </w:t>
      </w:r>
      <w:proofErr w:type="spellStart"/>
      <w:r w:rsidR="00695379" w:rsidRPr="00695379">
        <w:rPr>
          <w:rStyle w:val="spellingerror"/>
          <w:rFonts w:cs="Arial"/>
          <w:szCs w:val="24"/>
        </w:rPr>
        <w:t>Landström</w:t>
      </w:r>
      <w:proofErr w:type="spellEnd"/>
      <w:r w:rsidR="00695379" w:rsidRPr="00695379">
        <w:rPr>
          <w:rStyle w:val="normaltextrun"/>
          <w:rFonts w:cs="Arial"/>
          <w:szCs w:val="24"/>
        </w:rPr>
        <w:t xml:space="preserve">, </w:t>
      </w:r>
      <w:r w:rsidR="00695379">
        <w:rPr>
          <w:rStyle w:val="normaltextrun"/>
          <w:rFonts w:cs="Arial"/>
          <w:szCs w:val="24"/>
        </w:rPr>
        <w:t>H., 2001)</w:t>
      </w:r>
      <w:r w:rsidR="00695379">
        <w:rPr>
          <w:rFonts w:cs="Arial"/>
          <w:bCs/>
          <w:szCs w:val="24"/>
        </w:rPr>
        <w:t xml:space="preserve">. </w:t>
      </w:r>
      <w:r w:rsidR="00AF3151">
        <w:rPr>
          <w:rFonts w:cs="Arial"/>
          <w:bCs/>
          <w:szCs w:val="24"/>
        </w:rPr>
        <w:t xml:space="preserve">Although I initially felt negative about the financial steps needed to launch, I also felt hope after learning about the </w:t>
      </w:r>
      <w:r w:rsidR="00F0626C">
        <w:rPr>
          <w:rFonts w:cs="Arial"/>
          <w:bCs/>
          <w:szCs w:val="24"/>
        </w:rPr>
        <w:t xml:space="preserve">this approach about the </w:t>
      </w:r>
      <w:r w:rsidR="00AF3151">
        <w:rPr>
          <w:rFonts w:cs="Arial"/>
          <w:bCs/>
          <w:szCs w:val="24"/>
        </w:rPr>
        <w:t>minimum viable product methods and ways to draw in res</w:t>
      </w:r>
      <w:r w:rsidR="00F0626C">
        <w:rPr>
          <w:rFonts w:cs="Arial"/>
          <w:bCs/>
          <w:szCs w:val="24"/>
        </w:rPr>
        <w:t>ources from others</w:t>
      </w:r>
      <w:r w:rsidR="00AF3151">
        <w:rPr>
          <w:rFonts w:cs="Arial"/>
          <w:bCs/>
          <w:szCs w:val="24"/>
        </w:rPr>
        <w:t>. In this new version, I added in more partners to include family and friends. I have always had their support but on telling them m</w:t>
      </w:r>
      <w:r w:rsidR="0096540C">
        <w:rPr>
          <w:rFonts w:cs="Arial"/>
          <w:bCs/>
          <w:szCs w:val="24"/>
        </w:rPr>
        <w:t xml:space="preserve">ore about the steps needed and the ways I needed to build membership trust and build a profile before launch, they offered to help in more practical ways. Some family members have offered to volunteer in the kitchen and as delivery drivers once we go live, and friends have offered to help with the website tasks and </w:t>
      </w:r>
      <w:r w:rsidR="000F36E9">
        <w:rPr>
          <w:rFonts w:cs="Arial"/>
          <w:bCs/>
          <w:szCs w:val="24"/>
        </w:rPr>
        <w:t xml:space="preserve">engagement activities. </w:t>
      </w:r>
    </w:p>
    <w:p w:rsidR="00535445" w:rsidRDefault="00535445" w:rsidP="00D413A4">
      <w:pPr>
        <w:spacing w:line="360" w:lineRule="auto"/>
        <w:jc w:val="both"/>
        <w:rPr>
          <w:rFonts w:cs="Arial"/>
          <w:b/>
          <w:bCs/>
          <w:szCs w:val="24"/>
        </w:rPr>
      </w:pPr>
    </w:p>
    <w:p w:rsidR="00535445" w:rsidRDefault="00535445" w:rsidP="00D413A4">
      <w:pPr>
        <w:spacing w:line="360" w:lineRule="auto"/>
        <w:jc w:val="both"/>
        <w:rPr>
          <w:rFonts w:cs="Arial"/>
          <w:b/>
          <w:bCs/>
          <w:szCs w:val="24"/>
        </w:rPr>
      </w:pPr>
    </w:p>
    <w:p w:rsidR="00E02607" w:rsidRDefault="00C2615F" w:rsidP="00D413A4">
      <w:pPr>
        <w:spacing w:line="360" w:lineRule="auto"/>
        <w:jc w:val="both"/>
        <w:rPr>
          <w:rFonts w:cs="Arial"/>
          <w:b/>
          <w:bCs/>
          <w:szCs w:val="24"/>
        </w:rPr>
      </w:pPr>
      <w:r w:rsidRPr="00C2615F">
        <w:rPr>
          <w:rFonts w:cs="Arial"/>
          <w:b/>
          <w:bCs/>
          <w:noProof/>
          <w:szCs w:val="24"/>
        </w:rPr>
        <mc:AlternateContent>
          <mc:Choice Requires="wps">
            <w:drawing>
              <wp:anchor distT="0" distB="0" distL="114300" distR="114300" simplePos="0" relativeHeight="251661312" behindDoc="0" locked="0" layoutInCell="1" allowOverlap="1" wp14:anchorId="2740B6D4" wp14:editId="78B2AFE4">
                <wp:simplePos x="0" y="0"/>
                <wp:positionH relativeFrom="column">
                  <wp:posOffset>-188307</wp:posOffset>
                </wp:positionH>
                <wp:positionV relativeFrom="paragraph">
                  <wp:posOffset>205047</wp:posOffset>
                </wp:positionV>
                <wp:extent cx="2895600" cy="290945"/>
                <wp:effectExtent l="0" t="0" r="19050" b="13970"/>
                <wp:wrapNone/>
                <wp:docPr id="5" name="Text Box 5"/>
                <wp:cNvGraphicFramePr/>
                <a:graphic xmlns:a="http://schemas.openxmlformats.org/drawingml/2006/main">
                  <a:graphicData uri="http://schemas.microsoft.com/office/word/2010/wordprocessingShape">
                    <wps:wsp>
                      <wps:cNvSpPr txBox="1"/>
                      <wps:spPr>
                        <a:xfrm>
                          <a:off x="0" y="0"/>
                          <a:ext cx="2895600" cy="290945"/>
                        </a:xfrm>
                        <a:prstGeom prst="rect">
                          <a:avLst/>
                        </a:prstGeom>
                        <a:solidFill>
                          <a:sysClr val="window" lastClr="FFFFFF"/>
                        </a:solidFill>
                        <a:ln w="6350">
                          <a:solidFill>
                            <a:prstClr val="black"/>
                          </a:solidFill>
                        </a:ln>
                      </wps:spPr>
                      <wps:txbx>
                        <w:txbxContent>
                          <w:p w:rsidR="00C2615F" w:rsidRPr="00C2615F" w:rsidRDefault="00C2615F" w:rsidP="00C2615F">
                            <w:pPr>
                              <w:rPr>
                                <w:b/>
                              </w:rPr>
                            </w:pPr>
                            <w:r>
                              <w:rPr>
                                <w:b/>
                              </w:rPr>
                              <w:t xml:space="preserve">Version 2. My Bootstrap Version.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0B6D4" id="Text Box 5" o:spid="_x0000_s1027" type="#_x0000_t202" style="position:absolute;left:0;text-align:left;margin-left:-14.85pt;margin-top:16.15pt;width:228pt;height:22.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" fillcolor="window" strokeweight=".5pt">
                <v:textbox>
                  <w:txbxContent>
                    <w:p w:rsidR="00C2615F" w:rsidRPr="00C2615F" w:rsidRDefault="00C2615F" w:rsidP="00C2615F">
                      <w:pPr>
                        <w:rPr>
                          <w:b/>
                        </w:rPr>
                      </w:pPr>
                      <w:r>
                        <w:rPr>
                          <w:b/>
                        </w:rPr>
                        <w:t xml:space="preserve">Version 2. My Bootstrap Version. </w:t>
                      </w:r>
                    </w:p>
                  </w:txbxContent>
                </v:textbox>
              </v:shape>
            </w:pict>
          </mc:Fallback>
        </mc:AlternateContent>
      </w:r>
    </w:p>
    <w:p w:rsidR="00E02607" w:rsidRDefault="00E02607" w:rsidP="00D413A4">
      <w:pPr>
        <w:spacing w:line="360" w:lineRule="auto"/>
        <w:jc w:val="both"/>
        <w:rPr>
          <w:rFonts w:cs="Arial"/>
          <w:b/>
          <w:bCs/>
          <w:szCs w:val="24"/>
        </w:rPr>
      </w:pPr>
    </w:p>
    <w:tbl>
      <w:tblPr>
        <w:tblStyle w:val="TableGrid"/>
        <w:tblW w:w="16302" w:type="dxa"/>
        <w:tblInd w:w="-289"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3516"/>
        <w:gridCol w:w="3071"/>
        <w:gridCol w:w="47"/>
        <w:gridCol w:w="1499"/>
        <w:gridCol w:w="1185"/>
        <w:gridCol w:w="406"/>
        <w:gridCol w:w="6"/>
        <w:gridCol w:w="2706"/>
        <w:gridCol w:w="397"/>
        <w:gridCol w:w="1856"/>
        <w:gridCol w:w="418"/>
        <w:gridCol w:w="1195"/>
      </w:tblGrid>
      <w:tr w:rsidR="009F010B" w:rsidRPr="00F076D7" w:rsidTr="0006689D">
        <w:trPr>
          <w:trHeight w:val="415"/>
        </w:trPr>
        <w:tc>
          <w:tcPr>
            <w:tcW w:w="3516" w:type="dxa"/>
            <w:tcBorders>
              <w:bottom w:val="single" w:sz="4" w:space="0" w:color="F2F2F2" w:themeColor="background1" w:themeShade="F2"/>
            </w:tcBorders>
            <w:shd w:val="clear" w:color="auto" w:fill="F3F3F3"/>
            <w:vAlign w:val="center"/>
          </w:tcPr>
          <w:p w:rsidR="009F010B" w:rsidRPr="00E21C52" w:rsidRDefault="009F010B" w:rsidP="0006689D">
            <w:pPr>
              <w:ind w:right="-944"/>
            </w:pPr>
          </w:p>
        </w:tc>
        <w:tc>
          <w:tcPr>
            <w:tcW w:w="3071" w:type="dxa"/>
            <w:tcBorders>
              <w:bottom w:val="single" w:sz="4" w:space="0" w:color="F2F2F2" w:themeColor="background1" w:themeShade="F2"/>
            </w:tcBorders>
            <w:shd w:val="clear" w:color="auto" w:fill="F3F3F3"/>
            <w:vAlign w:val="center"/>
          </w:tcPr>
          <w:p w:rsidR="009F010B" w:rsidRPr="00E21C52" w:rsidRDefault="009F010B" w:rsidP="0006689D">
            <w:pPr>
              <w:ind w:right="-944"/>
            </w:pPr>
          </w:p>
        </w:tc>
        <w:tc>
          <w:tcPr>
            <w:tcW w:w="3143" w:type="dxa"/>
            <w:gridSpan w:val="5"/>
            <w:tcBorders>
              <w:bottom w:val="single" w:sz="4" w:space="0" w:color="F2F2F2" w:themeColor="background1" w:themeShade="F2"/>
            </w:tcBorders>
            <w:shd w:val="clear" w:color="auto" w:fill="F3F3F3"/>
            <w:vAlign w:val="bottom"/>
          </w:tcPr>
          <w:p w:rsidR="009F010B" w:rsidRPr="00E21C52" w:rsidRDefault="009F010B" w:rsidP="0006689D">
            <w:pPr>
              <w:ind w:right="-944"/>
              <w:rPr>
                <w:i/>
                <w:sz w:val="18"/>
              </w:rPr>
            </w:pPr>
            <w:r w:rsidRPr="00E21C52">
              <w:rPr>
                <w:i/>
                <w:sz w:val="18"/>
              </w:rPr>
              <w:t>Designed for:</w:t>
            </w:r>
          </w:p>
        </w:tc>
        <w:tc>
          <w:tcPr>
            <w:tcW w:w="3103" w:type="dxa"/>
            <w:gridSpan w:val="2"/>
            <w:tcBorders>
              <w:bottom w:val="single" w:sz="4" w:space="0" w:color="F2F2F2" w:themeColor="background1" w:themeShade="F2"/>
            </w:tcBorders>
            <w:shd w:val="clear" w:color="auto" w:fill="F3F3F3"/>
            <w:vAlign w:val="bottom"/>
          </w:tcPr>
          <w:p w:rsidR="009F010B" w:rsidRPr="00E21C52" w:rsidRDefault="009F010B" w:rsidP="0006689D">
            <w:pPr>
              <w:ind w:left="-51" w:right="-944"/>
              <w:rPr>
                <w:i/>
                <w:sz w:val="18"/>
              </w:rPr>
            </w:pPr>
            <w:r w:rsidRPr="00E21C52">
              <w:rPr>
                <w:i/>
                <w:sz w:val="18"/>
              </w:rPr>
              <w:t>Designed by:</w:t>
            </w:r>
          </w:p>
        </w:tc>
        <w:tc>
          <w:tcPr>
            <w:tcW w:w="2274" w:type="dxa"/>
            <w:gridSpan w:val="2"/>
            <w:tcBorders>
              <w:bottom w:val="single" w:sz="4" w:space="0" w:color="F2F2F2" w:themeColor="background1" w:themeShade="F2"/>
            </w:tcBorders>
            <w:shd w:val="clear" w:color="auto" w:fill="F3F3F3"/>
            <w:vAlign w:val="bottom"/>
          </w:tcPr>
          <w:p w:rsidR="009F010B" w:rsidRPr="00E21C52" w:rsidRDefault="009F010B" w:rsidP="0006689D">
            <w:pPr>
              <w:ind w:left="-80" w:right="-944"/>
              <w:rPr>
                <w:i/>
                <w:sz w:val="18"/>
              </w:rPr>
            </w:pPr>
            <w:r w:rsidRPr="00E21C52">
              <w:rPr>
                <w:i/>
                <w:sz w:val="18"/>
              </w:rPr>
              <w:t>Date:</w:t>
            </w:r>
          </w:p>
        </w:tc>
        <w:tc>
          <w:tcPr>
            <w:tcW w:w="1195" w:type="dxa"/>
            <w:tcBorders>
              <w:bottom w:val="single" w:sz="4" w:space="0" w:color="F2F2F2" w:themeColor="background1" w:themeShade="F2"/>
            </w:tcBorders>
            <w:shd w:val="clear" w:color="auto" w:fill="F3F3F3"/>
            <w:vAlign w:val="bottom"/>
          </w:tcPr>
          <w:p w:rsidR="009F010B" w:rsidRPr="00E21C52" w:rsidRDefault="009F010B" w:rsidP="0006689D">
            <w:pPr>
              <w:ind w:left="-108" w:right="-944"/>
              <w:rPr>
                <w:i/>
                <w:sz w:val="18"/>
              </w:rPr>
            </w:pPr>
            <w:r w:rsidRPr="00E21C52">
              <w:rPr>
                <w:i/>
                <w:sz w:val="18"/>
              </w:rPr>
              <w:t>Version:</w:t>
            </w:r>
          </w:p>
        </w:tc>
      </w:tr>
      <w:tr w:rsidR="009F010B" w:rsidRPr="00811DEB" w:rsidTr="0006689D">
        <w:trPr>
          <w:trHeight w:val="415"/>
        </w:trPr>
        <w:tc>
          <w:tcPr>
            <w:tcW w:w="6587" w:type="dxa"/>
            <w:gridSpan w:val="2"/>
            <w:shd w:val="clear" w:color="auto" w:fill="F3F3F3"/>
            <w:vAlign w:val="center"/>
          </w:tcPr>
          <w:p w:rsidR="009F010B" w:rsidRPr="00E21C52" w:rsidRDefault="009F010B" w:rsidP="0006689D">
            <w:pPr>
              <w:ind w:right="-944"/>
              <w:rPr>
                <w:rFonts w:asciiTheme="majorHAnsi" w:hAnsiTheme="majorHAnsi" w:cstheme="majorHAnsi"/>
                <w:sz w:val="36"/>
              </w:rPr>
            </w:pPr>
            <w:r w:rsidRPr="00E21C52">
              <w:rPr>
                <w:rFonts w:asciiTheme="majorHAnsi" w:hAnsiTheme="majorHAnsi" w:cstheme="majorHAnsi"/>
                <w:b/>
                <w:sz w:val="36"/>
              </w:rPr>
              <w:t>Business Model Canvas</w:t>
            </w:r>
          </w:p>
        </w:tc>
        <w:tc>
          <w:tcPr>
            <w:tcW w:w="2731" w:type="dxa"/>
            <w:gridSpan w:val="3"/>
            <w:tcBorders>
              <w:bottom w:val="single" w:sz="4" w:space="0" w:color="F2F2F2" w:themeColor="background1" w:themeShade="F2"/>
            </w:tcBorders>
            <w:shd w:val="clear" w:color="auto" w:fill="FFFFFF"/>
            <w:vAlign w:val="center"/>
          </w:tcPr>
          <w:p w:rsidR="009F010B" w:rsidRPr="00E21C52" w:rsidRDefault="009F010B" w:rsidP="0006689D">
            <w:pPr>
              <w:ind w:right="-944"/>
              <w:rPr>
                <w:rFonts w:asciiTheme="majorHAnsi" w:hAnsiTheme="majorHAnsi" w:cstheme="majorHAnsi"/>
              </w:rPr>
            </w:pPr>
            <w:r w:rsidRPr="00E21C52">
              <w:rPr>
                <w:rFonts w:asciiTheme="majorHAnsi" w:hAnsiTheme="majorHAnsi" w:cstheme="majorHAnsi"/>
              </w:rPr>
              <w:t xml:space="preserve">Pembrokeshire Picks </w:t>
            </w:r>
            <w:r>
              <w:rPr>
                <w:rFonts w:asciiTheme="majorHAnsi" w:hAnsiTheme="majorHAnsi" w:cstheme="majorHAnsi"/>
              </w:rPr>
              <w:t xml:space="preserve">– </w:t>
            </w:r>
          </w:p>
        </w:tc>
        <w:tc>
          <w:tcPr>
            <w:tcW w:w="412" w:type="dxa"/>
            <w:gridSpan w:val="2"/>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2706" w:type="dxa"/>
            <w:tcBorders>
              <w:bottom w:val="single" w:sz="4" w:space="0" w:color="F2F2F2" w:themeColor="background1" w:themeShade="F2"/>
            </w:tcBorders>
            <w:shd w:val="clear" w:color="auto" w:fill="FFFFFF"/>
            <w:vAlign w:val="center"/>
          </w:tcPr>
          <w:p w:rsidR="009F010B" w:rsidRPr="00E21C52" w:rsidRDefault="009F010B" w:rsidP="0006689D">
            <w:pPr>
              <w:ind w:right="-944"/>
              <w:rPr>
                <w:rFonts w:asciiTheme="majorHAnsi" w:hAnsiTheme="majorHAnsi" w:cstheme="majorHAnsi"/>
              </w:rPr>
            </w:pPr>
            <w:r w:rsidRPr="00E21C52">
              <w:rPr>
                <w:rFonts w:asciiTheme="majorHAnsi" w:hAnsiTheme="majorHAnsi" w:cstheme="majorHAnsi"/>
              </w:rPr>
              <w:t>Abi Marriott</w:t>
            </w:r>
          </w:p>
        </w:tc>
        <w:tc>
          <w:tcPr>
            <w:tcW w:w="397" w:type="dxa"/>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1856" w:type="dxa"/>
            <w:tcBorders>
              <w:bottom w:val="single" w:sz="4" w:space="0" w:color="F2F2F2" w:themeColor="background1" w:themeShade="F2"/>
            </w:tcBorders>
            <w:shd w:val="clear" w:color="auto" w:fill="FFFFFF"/>
            <w:vAlign w:val="center"/>
          </w:tcPr>
          <w:p w:rsidR="009F010B" w:rsidRPr="00E21C52" w:rsidRDefault="009F010B" w:rsidP="0006689D">
            <w:pPr>
              <w:ind w:right="-944"/>
              <w:rPr>
                <w:rFonts w:asciiTheme="majorHAnsi" w:hAnsiTheme="majorHAnsi" w:cstheme="majorHAnsi"/>
              </w:rPr>
            </w:pPr>
            <w:r w:rsidRPr="00E21C52">
              <w:rPr>
                <w:rFonts w:asciiTheme="majorHAnsi" w:hAnsiTheme="majorHAnsi" w:cstheme="majorHAnsi"/>
              </w:rPr>
              <w:t>2</w:t>
            </w:r>
            <w:r w:rsidRPr="00E21C52">
              <w:rPr>
                <w:rFonts w:asciiTheme="majorHAnsi" w:hAnsiTheme="majorHAnsi" w:cstheme="majorHAnsi"/>
                <w:vertAlign w:val="superscript"/>
              </w:rPr>
              <w:t>nd</w:t>
            </w:r>
            <w:r w:rsidRPr="00E21C52">
              <w:rPr>
                <w:rFonts w:asciiTheme="majorHAnsi" w:hAnsiTheme="majorHAnsi" w:cstheme="majorHAnsi"/>
              </w:rPr>
              <w:t xml:space="preserve"> July 2023</w:t>
            </w:r>
          </w:p>
        </w:tc>
        <w:tc>
          <w:tcPr>
            <w:tcW w:w="418" w:type="dxa"/>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1195" w:type="dxa"/>
            <w:tcBorders>
              <w:bottom w:val="single" w:sz="4" w:space="0" w:color="F2F2F2" w:themeColor="background1" w:themeShade="F2"/>
            </w:tcBorders>
            <w:shd w:val="clear" w:color="auto" w:fill="FFFFFF"/>
            <w:vAlign w:val="center"/>
          </w:tcPr>
          <w:p w:rsidR="009F010B" w:rsidRPr="00E21C52" w:rsidRDefault="009F010B" w:rsidP="0006689D">
            <w:pPr>
              <w:ind w:right="-944"/>
              <w:rPr>
                <w:rFonts w:asciiTheme="majorHAnsi" w:hAnsiTheme="majorHAnsi" w:cstheme="majorHAnsi"/>
              </w:rPr>
            </w:pPr>
            <w:r>
              <w:rPr>
                <w:rFonts w:asciiTheme="majorHAnsi" w:hAnsiTheme="majorHAnsi" w:cstheme="majorHAnsi"/>
              </w:rPr>
              <w:t>2</w:t>
            </w:r>
          </w:p>
        </w:tc>
      </w:tr>
      <w:tr w:rsidR="009F010B" w:rsidRPr="00811DEB" w:rsidTr="0006689D">
        <w:trPr>
          <w:trHeight w:val="50"/>
        </w:trPr>
        <w:tc>
          <w:tcPr>
            <w:tcW w:w="3516" w:type="dxa"/>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3071" w:type="dxa"/>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3143" w:type="dxa"/>
            <w:gridSpan w:val="5"/>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3103" w:type="dxa"/>
            <w:gridSpan w:val="2"/>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3469" w:type="dxa"/>
            <w:gridSpan w:val="3"/>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r>
      <w:tr w:rsidR="009F010B" w:rsidRPr="00811DEB" w:rsidTr="0006689D">
        <w:trPr>
          <w:trHeight w:val="266"/>
        </w:trPr>
        <w:tc>
          <w:tcPr>
            <w:tcW w:w="3516" w:type="dxa"/>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Key Partners</w:t>
            </w:r>
          </w:p>
        </w:tc>
        <w:tc>
          <w:tcPr>
            <w:tcW w:w="3118" w:type="dxa"/>
            <w:gridSpan w:val="2"/>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Key Activities</w:t>
            </w:r>
          </w:p>
        </w:tc>
        <w:tc>
          <w:tcPr>
            <w:tcW w:w="3090" w:type="dxa"/>
            <w:gridSpan w:val="3"/>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Value Propositions</w:t>
            </w:r>
          </w:p>
        </w:tc>
        <w:tc>
          <w:tcPr>
            <w:tcW w:w="3109" w:type="dxa"/>
            <w:gridSpan w:val="3"/>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Customer Relationships</w:t>
            </w:r>
          </w:p>
        </w:tc>
        <w:tc>
          <w:tcPr>
            <w:tcW w:w="3469" w:type="dxa"/>
            <w:gridSpan w:val="3"/>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Customer Segments</w:t>
            </w:r>
          </w:p>
        </w:tc>
      </w:tr>
      <w:tr w:rsidR="009F010B" w:rsidRPr="00811DEB" w:rsidTr="0006689D">
        <w:trPr>
          <w:trHeight w:val="2665"/>
        </w:trPr>
        <w:tc>
          <w:tcPr>
            <w:tcW w:w="3516" w:type="dxa"/>
            <w:vMerge w:val="restart"/>
            <w:tcBorders>
              <w:top w:val="nil"/>
            </w:tcBorders>
            <w:shd w:val="clear" w:color="auto" w:fill="FFFFFF"/>
          </w:tcPr>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As it’s a social enterprise, all members and supporters are partners (including employees, customers, suppliers). Their key responsibilities include the operational duties and promotion of the model. We require their engagement skills and ability to feed in to operational developments and thus secure their own place in a reliable system. </w:t>
            </w:r>
          </w:p>
          <w:p w:rsidR="009F010B" w:rsidRPr="00E21C52" w:rsidRDefault="009F010B" w:rsidP="0006689D">
            <w:pPr>
              <w:rPr>
                <w:rFonts w:asciiTheme="majorHAnsi" w:hAnsiTheme="majorHAnsi" w:cstheme="majorHAnsi"/>
                <w:color w:val="808080" w:themeColor="background1" w:themeShade="80"/>
                <w:sz w:val="20"/>
              </w:rPr>
            </w:pPr>
          </w:p>
          <w:p w:rsidR="009F010B"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Key partners for strategic purposes include potential contract holders, investors, funders and the health board. Their role is to keep the enterprises vision in mind as they network and source development opportunities. We require their expertise and knowledge in to the area in order to link us with the wider policy context and be prepared for funding opportunities. </w:t>
            </w:r>
          </w:p>
          <w:p w:rsidR="009F010B"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Family and friends who will support the </w:t>
            </w:r>
            <w:proofErr w:type="spellStart"/>
            <w:r>
              <w:rPr>
                <w:rFonts w:asciiTheme="majorHAnsi" w:hAnsiTheme="majorHAnsi" w:cstheme="majorHAnsi"/>
                <w:color w:val="808080" w:themeColor="background1" w:themeShade="80"/>
                <w:sz w:val="20"/>
              </w:rPr>
              <w:t>set up</w:t>
            </w:r>
            <w:proofErr w:type="spellEnd"/>
            <w:r>
              <w:rPr>
                <w:rFonts w:asciiTheme="majorHAnsi" w:hAnsiTheme="majorHAnsi" w:cstheme="majorHAnsi"/>
                <w:color w:val="808080" w:themeColor="background1" w:themeShade="80"/>
                <w:sz w:val="20"/>
              </w:rPr>
              <w:t xml:space="preserve"> of the enterprise. </w:t>
            </w:r>
          </w:p>
        </w:tc>
        <w:tc>
          <w:tcPr>
            <w:tcW w:w="3118" w:type="dxa"/>
            <w:gridSpan w:val="2"/>
            <w:tcBorders>
              <w:top w:val="nil"/>
              <w:bottom w:val="single" w:sz="4" w:space="0" w:color="F2F2F2" w:themeColor="background1" w:themeShade="F2"/>
            </w:tcBorders>
            <w:shd w:val="clear" w:color="auto" w:fill="FFFFFF"/>
          </w:tcPr>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It will be a social enterprise shaped and developed by its beneficiaries and launched to serve locally and sustainably sourced meal kits and prepared meals. </w:t>
            </w:r>
          </w:p>
          <w:p w:rsidR="009F010B" w:rsidRPr="00E21C52"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We will need a:</w:t>
            </w: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Strong distribution network</w:t>
            </w: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Customer base</w:t>
            </w: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Public relations</w:t>
            </w:r>
          </w:p>
          <w:p w:rsidR="009F010B"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Links to sustainable food schemes and policies </w:t>
            </w:r>
          </w:p>
          <w:p w:rsidR="009F010B" w:rsidRPr="00E21C52" w:rsidRDefault="009F010B" w:rsidP="0006689D">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Ways to disseminate the model and prove its success and scalability </w:t>
            </w:r>
          </w:p>
          <w:p w:rsidR="009F010B" w:rsidRPr="00E21C52" w:rsidRDefault="009F010B" w:rsidP="0006689D">
            <w:pPr>
              <w:rPr>
                <w:rFonts w:asciiTheme="majorHAnsi" w:hAnsiTheme="majorHAnsi" w:cstheme="majorHAnsi"/>
                <w:color w:val="808080" w:themeColor="background1" w:themeShade="80"/>
                <w:sz w:val="20"/>
              </w:rPr>
            </w:pPr>
          </w:p>
        </w:tc>
        <w:tc>
          <w:tcPr>
            <w:tcW w:w="3096" w:type="dxa"/>
            <w:gridSpan w:val="4"/>
            <w:vMerge w:val="restart"/>
            <w:tcBorders>
              <w:top w:val="nil"/>
            </w:tcBorders>
            <w:shd w:val="clear" w:color="auto" w:fill="FFFFFF"/>
          </w:tcPr>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Good value local food options that saves them time and supports the local economy. </w:t>
            </w:r>
          </w:p>
          <w:p w:rsidR="009F010B" w:rsidRPr="00E21C52"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are solving their access to good food but also linking them to the local food system and thus strengthening the local supply chain. </w:t>
            </w:r>
          </w:p>
          <w:p w:rsidR="009F010B" w:rsidRPr="00E21C52"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We also prevent food waste by pre ordering. They can get regular orders or as and when they need. </w:t>
            </w:r>
          </w:p>
        </w:tc>
        <w:tc>
          <w:tcPr>
            <w:tcW w:w="3103" w:type="dxa"/>
            <w:gridSpan w:val="2"/>
            <w:tcBorders>
              <w:top w:val="nil"/>
              <w:bottom w:val="single" w:sz="4" w:space="0" w:color="F2F2F2" w:themeColor="background1" w:themeShade="F2"/>
            </w:tcBorders>
            <w:shd w:val="clear" w:color="auto" w:fill="FFFFFF"/>
          </w:tcPr>
          <w:p w:rsidR="009F010B" w:rsidRPr="00E21C52" w:rsidRDefault="009F010B" w:rsidP="0006689D">
            <w:pPr>
              <w:ind w:right="-10"/>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They can give their ideas to improve the model and we encourage feedback and welcome participation in linked activities </w:t>
            </w:r>
            <w:proofErr w:type="spellStart"/>
            <w:r w:rsidRPr="00E21C52">
              <w:rPr>
                <w:rFonts w:asciiTheme="majorHAnsi" w:hAnsiTheme="majorHAnsi" w:cstheme="majorHAnsi"/>
                <w:color w:val="808080" w:themeColor="background1" w:themeShade="80"/>
                <w:sz w:val="20"/>
              </w:rPr>
              <w:t>e.g</w:t>
            </w:r>
            <w:proofErr w:type="spellEnd"/>
            <w:r w:rsidRPr="00E21C52">
              <w:rPr>
                <w:rFonts w:asciiTheme="majorHAnsi" w:hAnsiTheme="majorHAnsi" w:cstheme="majorHAnsi"/>
                <w:color w:val="808080" w:themeColor="background1" w:themeShade="80"/>
                <w:sz w:val="20"/>
              </w:rPr>
              <w:t xml:space="preserve"> cooking and growing courses. </w:t>
            </w:r>
          </w:p>
        </w:tc>
        <w:tc>
          <w:tcPr>
            <w:tcW w:w="3469" w:type="dxa"/>
            <w:gridSpan w:val="3"/>
            <w:vMerge w:val="restart"/>
            <w:tcBorders>
              <w:top w:val="nil"/>
            </w:tcBorders>
            <w:shd w:val="clear" w:color="auto" w:fill="FFFFFF"/>
          </w:tcPr>
          <w:p w:rsidR="009F010B" w:rsidRPr="00E21C52" w:rsidRDefault="009F010B" w:rsidP="0006689D">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Value is often defined in financial terms, however, for my social enterprise and its objectives, value is also defined by the people it serves, the change it brings and the positivity it promotes.</w:t>
            </w:r>
          </w:p>
          <w:p w:rsidR="009F010B" w:rsidRPr="00E21C52" w:rsidRDefault="009F010B" w:rsidP="0006689D">
            <w:pPr>
              <w:ind w:right="-18"/>
              <w:rPr>
                <w:rFonts w:asciiTheme="majorHAnsi" w:hAnsiTheme="majorHAnsi" w:cstheme="majorHAnsi"/>
                <w:color w:val="808080" w:themeColor="background1" w:themeShade="80"/>
                <w:sz w:val="20"/>
              </w:rPr>
            </w:pPr>
          </w:p>
          <w:p w:rsidR="009F010B" w:rsidRPr="00E21C52" w:rsidRDefault="009F010B" w:rsidP="0006689D">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They can be part of the Pembrokeshire Food Network! </w:t>
            </w:r>
          </w:p>
          <w:p w:rsidR="009F010B" w:rsidRPr="00E21C52" w:rsidRDefault="009F010B" w:rsidP="0006689D">
            <w:pPr>
              <w:ind w:right="-18"/>
              <w:rPr>
                <w:rFonts w:asciiTheme="majorHAnsi" w:hAnsiTheme="majorHAnsi" w:cstheme="majorHAnsi"/>
              </w:rPr>
            </w:pPr>
            <w:r w:rsidRPr="00E21C52">
              <w:rPr>
                <w:rFonts w:asciiTheme="majorHAnsi" w:hAnsiTheme="majorHAnsi" w:cstheme="majorHAnsi"/>
              </w:rPr>
              <w:t xml:space="preserve"> </w:t>
            </w:r>
          </w:p>
        </w:tc>
      </w:tr>
      <w:tr w:rsidR="009F010B" w:rsidRPr="00811DEB" w:rsidTr="0006689D">
        <w:trPr>
          <w:trHeight w:val="47"/>
        </w:trPr>
        <w:tc>
          <w:tcPr>
            <w:tcW w:w="3516" w:type="dxa"/>
            <w:vMerge/>
            <w:shd w:val="clear" w:color="auto" w:fill="FFFFFF"/>
          </w:tcPr>
          <w:p w:rsidR="009F010B" w:rsidRPr="00E21C52" w:rsidRDefault="009F010B" w:rsidP="0006689D">
            <w:pPr>
              <w:ind w:right="-944"/>
              <w:rPr>
                <w:rFonts w:asciiTheme="majorHAnsi" w:hAnsiTheme="majorHAnsi" w:cstheme="majorHAnsi"/>
              </w:rPr>
            </w:pPr>
          </w:p>
        </w:tc>
        <w:tc>
          <w:tcPr>
            <w:tcW w:w="3118" w:type="dxa"/>
            <w:gridSpan w:val="2"/>
            <w:tcBorders>
              <w:top w:val="single" w:sz="4" w:space="0" w:color="F2F2F2" w:themeColor="background1" w:themeShade="F2"/>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Key Resources</w:t>
            </w:r>
          </w:p>
        </w:tc>
        <w:tc>
          <w:tcPr>
            <w:tcW w:w="3096" w:type="dxa"/>
            <w:gridSpan w:val="4"/>
            <w:vMerge/>
            <w:shd w:val="clear" w:color="auto" w:fill="FFFFFF"/>
          </w:tcPr>
          <w:p w:rsidR="009F010B" w:rsidRPr="00E21C52" w:rsidRDefault="009F010B" w:rsidP="0006689D">
            <w:pPr>
              <w:ind w:right="-944"/>
              <w:rPr>
                <w:rFonts w:asciiTheme="majorHAnsi" w:hAnsiTheme="majorHAnsi" w:cstheme="majorHAnsi"/>
                <w:b/>
                <w:sz w:val="22"/>
              </w:rPr>
            </w:pPr>
          </w:p>
        </w:tc>
        <w:tc>
          <w:tcPr>
            <w:tcW w:w="3103" w:type="dxa"/>
            <w:gridSpan w:val="2"/>
            <w:tcBorders>
              <w:top w:val="single" w:sz="4" w:space="0" w:color="F2F2F2" w:themeColor="background1" w:themeShade="F2"/>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Channels</w:t>
            </w:r>
          </w:p>
        </w:tc>
        <w:tc>
          <w:tcPr>
            <w:tcW w:w="3469" w:type="dxa"/>
            <w:gridSpan w:val="3"/>
            <w:vMerge/>
            <w:shd w:val="clear" w:color="auto" w:fill="FFFFFF"/>
          </w:tcPr>
          <w:p w:rsidR="009F010B" w:rsidRPr="00E21C52" w:rsidRDefault="009F010B" w:rsidP="0006689D">
            <w:pPr>
              <w:ind w:right="-944"/>
              <w:rPr>
                <w:rFonts w:asciiTheme="majorHAnsi" w:hAnsiTheme="majorHAnsi" w:cstheme="majorHAnsi"/>
              </w:rPr>
            </w:pPr>
          </w:p>
        </w:tc>
      </w:tr>
      <w:tr w:rsidR="009F010B" w:rsidRPr="00811DEB" w:rsidTr="0006689D">
        <w:trPr>
          <w:trHeight w:val="2132"/>
        </w:trPr>
        <w:tc>
          <w:tcPr>
            <w:tcW w:w="3516" w:type="dxa"/>
            <w:vMerge/>
            <w:tcBorders>
              <w:bottom w:val="single" w:sz="4" w:space="0" w:color="F2F2F2" w:themeColor="background1" w:themeShade="F2"/>
            </w:tcBorders>
            <w:shd w:val="clear" w:color="auto" w:fill="FFFFFF"/>
          </w:tcPr>
          <w:p w:rsidR="009F010B" w:rsidRPr="00E21C52" w:rsidRDefault="009F010B" w:rsidP="0006689D">
            <w:pPr>
              <w:ind w:right="-944"/>
              <w:rPr>
                <w:rFonts w:asciiTheme="majorHAnsi" w:hAnsiTheme="majorHAnsi" w:cstheme="majorHAnsi"/>
              </w:rPr>
            </w:pPr>
          </w:p>
        </w:tc>
        <w:tc>
          <w:tcPr>
            <w:tcW w:w="3118" w:type="dxa"/>
            <w:gridSpan w:val="2"/>
            <w:tcBorders>
              <w:top w:val="nil"/>
              <w:bottom w:val="single" w:sz="4" w:space="0" w:color="F2F2F2" w:themeColor="background1" w:themeShade="F2"/>
            </w:tcBorders>
            <w:shd w:val="clear" w:color="auto" w:fill="FFFFFF"/>
          </w:tcPr>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We will need a:</w:t>
            </w:r>
          </w:p>
          <w:p w:rsidR="009F010B" w:rsidRPr="00E21C52"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Food production premises </w:t>
            </w:r>
            <w:r>
              <w:rPr>
                <w:rFonts w:asciiTheme="majorHAnsi" w:hAnsiTheme="majorHAnsi" w:cstheme="majorHAnsi"/>
                <w:color w:val="808080" w:themeColor="background1" w:themeShade="80"/>
                <w:sz w:val="20"/>
              </w:rPr>
              <w:t xml:space="preserve">or share, rent one </w:t>
            </w:r>
          </w:p>
          <w:p w:rsidR="009F010B" w:rsidRPr="00E21C52" w:rsidRDefault="009F010B" w:rsidP="0006689D">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Small </w:t>
            </w:r>
            <w:r w:rsidR="0002133B">
              <w:rPr>
                <w:rFonts w:asciiTheme="majorHAnsi" w:hAnsiTheme="majorHAnsi" w:cstheme="majorHAnsi"/>
                <w:color w:val="808080" w:themeColor="background1" w:themeShade="80"/>
                <w:sz w:val="20"/>
              </w:rPr>
              <w:t>t</w:t>
            </w:r>
            <w:r w:rsidRPr="00E21C52">
              <w:rPr>
                <w:rFonts w:asciiTheme="majorHAnsi" w:hAnsiTheme="majorHAnsi" w:cstheme="majorHAnsi"/>
                <w:color w:val="808080" w:themeColor="background1" w:themeShade="80"/>
                <w:sz w:val="20"/>
              </w:rPr>
              <w:t xml:space="preserve">eam of cooks, sales roles, delivery drivers and community development type roles </w:t>
            </w:r>
          </w:p>
          <w:p w:rsidR="009F010B" w:rsidRPr="00E21C52" w:rsidRDefault="009F010B" w:rsidP="0006689D">
            <w:pPr>
              <w:rPr>
                <w:rFonts w:asciiTheme="majorHAnsi" w:hAnsiTheme="majorHAnsi" w:cstheme="majorHAnsi"/>
                <w:color w:val="808080" w:themeColor="background1" w:themeShade="80"/>
                <w:sz w:val="20"/>
              </w:rPr>
            </w:pPr>
          </w:p>
        </w:tc>
        <w:tc>
          <w:tcPr>
            <w:tcW w:w="3096" w:type="dxa"/>
            <w:gridSpan w:val="4"/>
            <w:vMerge/>
            <w:tcBorders>
              <w:bottom w:val="single" w:sz="4" w:space="0" w:color="F2F2F2" w:themeColor="background1" w:themeShade="F2"/>
            </w:tcBorders>
            <w:shd w:val="clear" w:color="auto" w:fill="FFFFFF"/>
          </w:tcPr>
          <w:p w:rsidR="009F010B" w:rsidRPr="00E21C52" w:rsidRDefault="009F010B" w:rsidP="0006689D">
            <w:pPr>
              <w:ind w:right="-944"/>
              <w:rPr>
                <w:rFonts w:asciiTheme="majorHAnsi" w:hAnsiTheme="majorHAnsi" w:cstheme="majorHAnsi"/>
              </w:rPr>
            </w:pPr>
          </w:p>
        </w:tc>
        <w:tc>
          <w:tcPr>
            <w:tcW w:w="3103" w:type="dxa"/>
            <w:gridSpan w:val="2"/>
            <w:tcBorders>
              <w:top w:val="nil"/>
              <w:bottom w:val="single" w:sz="4" w:space="0" w:color="F2F2F2" w:themeColor="background1" w:themeShade="F2"/>
            </w:tcBorders>
            <w:shd w:val="clear" w:color="auto" w:fill="FFFFFF"/>
          </w:tcPr>
          <w:p w:rsidR="009F010B" w:rsidRDefault="009F010B" w:rsidP="0006689D">
            <w:pPr>
              <w:ind w:right="-10"/>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All members are part of the full process and therefore directly linked to strategic plans. </w:t>
            </w:r>
          </w:p>
          <w:p w:rsidR="009F010B" w:rsidRDefault="009F010B" w:rsidP="0006689D">
            <w:pPr>
              <w:ind w:right="-10"/>
              <w:rPr>
                <w:rFonts w:asciiTheme="majorHAnsi" w:hAnsiTheme="majorHAnsi" w:cstheme="majorHAnsi"/>
                <w:color w:val="808080" w:themeColor="background1" w:themeShade="80"/>
                <w:sz w:val="20"/>
              </w:rPr>
            </w:pPr>
          </w:p>
          <w:p w:rsidR="009F010B" w:rsidRPr="00E21C52" w:rsidRDefault="009F010B" w:rsidP="0006689D">
            <w:pPr>
              <w:ind w:right="-10"/>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Good social media channels and press coverage opportunities </w:t>
            </w:r>
          </w:p>
          <w:p w:rsidR="009F010B" w:rsidRPr="00E21C52" w:rsidRDefault="009F010B" w:rsidP="0006689D">
            <w:pPr>
              <w:ind w:right="-10"/>
              <w:rPr>
                <w:rFonts w:asciiTheme="majorHAnsi" w:hAnsiTheme="majorHAnsi" w:cstheme="majorHAnsi"/>
                <w:color w:val="808080" w:themeColor="background1" w:themeShade="80"/>
                <w:sz w:val="20"/>
              </w:rPr>
            </w:pPr>
          </w:p>
        </w:tc>
        <w:tc>
          <w:tcPr>
            <w:tcW w:w="3469" w:type="dxa"/>
            <w:gridSpan w:val="3"/>
            <w:vMerge/>
            <w:tcBorders>
              <w:bottom w:val="single" w:sz="4" w:space="0" w:color="F2F2F2" w:themeColor="background1" w:themeShade="F2"/>
            </w:tcBorders>
            <w:shd w:val="clear" w:color="auto" w:fill="FFFFFF"/>
          </w:tcPr>
          <w:p w:rsidR="009F010B" w:rsidRPr="00E21C52" w:rsidRDefault="009F010B" w:rsidP="0006689D">
            <w:pPr>
              <w:ind w:right="-944"/>
              <w:rPr>
                <w:rFonts w:asciiTheme="majorHAnsi" w:hAnsiTheme="majorHAnsi" w:cstheme="majorHAnsi"/>
              </w:rPr>
            </w:pPr>
          </w:p>
        </w:tc>
      </w:tr>
      <w:tr w:rsidR="009F010B" w:rsidRPr="00811DEB" w:rsidTr="0006689D">
        <w:trPr>
          <w:trHeight w:val="47"/>
        </w:trPr>
        <w:tc>
          <w:tcPr>
            <w:tcW w:w="8133" w:type="dxa"/>
            <w:gridSpan w:val="4"/>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Cost Structure</w:t>
            </w:r>
          </w:p>
        </w:tc>
        <w:tc>
          <w:tcPr>
            <w:tcW w:w="8169" w:type="dxa"/>
            <w:gridSpan w:val="8"/>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Revenue Streams</w:t>
            </w:r>
          </w:p>
        </w:tc>
      </w:tr>
      <w:tr w:rsidR="009F010B" w:rsidRPr="00811DEB" w:rsidTr="0006689D">
        <w:trPr>
          <w:trHeight w:val="2134"/>
        </w:trPr>
        <w:tc>
          <w:tcPr>
            <w:tcW w:w="8133" w:type="dxa"/>
            <w:gridSpan w:val="4"/>
            <w:tcBorders>
              <w:top w:val="nil"/>
            </w:tcBorders>
            <w:shd w:val="clear" w:color="auto" w:fill="FFFFFF"/>
          </w:tcPr>
          <w:p w:rsidR="009F010B" w:rsidRPr="00E21C52" w:rsidRDefault="009F010B" w:rsidP="0006689D">
            <w:pPr>
              <w:ind w:right="-32"/>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Employee costs will be the most costly and we will be at risk of food inflation costs also. We need a minimum customer base and turnover to ensure adequate cash flow and room for improvement. There is a membership or share offer membership option to ensure a baseline cash flow. </w:t>
            </w:r>
          </w:p>
          <w:p w:rsidR="009F010B" w:rsidRPr="00E21C52" w:rsidRDefault="009F010B" w:rsidP="0006689D">
            <w:pPr>
              <w:ind w:right="-32"/>
              <w:rPr>
                <w:rFonts w:asciiTheme="majorHAnsi" w:hAnsiTheme="majorHAnsi" w:cstheme="majorHAnsi"/>
                <w:color w:val="808080" w:themeColor="background1" w:themeShade="80"/>
                <w:sz w:val="20"/>
              </w:rPr>
            </w:pPr>
          </w:p>
          <w:p w:rsidR="009F010B" w:rsidRPr="00E21C52" w:rsidRDefault="009F010B" w:rsidP="0006689D">
            <w:pPr>
              <w:ind w:right="-32"/>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Our premises will also be costly but it will only be for food production and offices, with activities and engagement taking place in the community to reduce costs and link bet</w:t>
            </w:r>
            <w:r>
              <w:rPr>
                <w:rFonts w:asciiTheme="majorHAnsi" w:hAnsiTheme="majorHAnsi" w:cstheme="majorHAnsi"/>
                <w:color w:val="808080" w:themeColor="background1" w:themeShade="80"/>
                <w:sz w:val="20"/>
              </w:rPr>
              <w:t xml:space="preserve">ter to the public and partners. </w:t>
            </w:r>
          </w:p>
        </w:tc>
        <w:tc>
          <w:tcPr>
            <w:tcW w:w="8169" w:type="dxa"/>
            <w:gridSpan w:val="8"/>
            <w:tcBorders>
              <w:top w:val="nil"/>
            </w:tcBorders>
            <w:shd w:val="clear" w:color="auto" w:fill="FFFFFF"/>
          </w:tcPr>
          <w:p w:rsidR="009F010B" w:rsidRPr="00E21C52" w:rsidRDefault="009F010B" w:rsidP="0006689D">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will consult with our potential customer base before launch and carry out research to find out what they will pay and then create the first series of meals around this. Initial food costs will also take into account agreements with suppliers and may be high at first until we create a reliable turn over for them. </w:t>
            </w:r>
            <w:r w:rsidRPr="00E21C52">
              <w:rPr>
                <w:rFonts w:asciiTheme="majorHAnsi" w:hAnsiTheme="majorHAnsi" w:cstheme="majorHAnsi"/>
                <w:color w:val="808080" w:themeColor="background1" w:themeShade="80"/>
                <w:sz w:val="20"/>
              </w:rPr>
              <w:br/>
              <w:t xml:space="preserve">                                                                                                                     </w:t>
            </w:r>
          </w:p>
        </w:tc>
      </w:tr>
    </w:tbl>
    <w:p w:rsidR="00E02607" w:rsidRDefault="00E02607" w:rsidP="00D413A4">
      <w:pPr>
        <w:spacing w:line="360" w:lineRule="auto"/>
        <w:jc w:val="both"/>
        <w:rPr>
          <w:rFonts w:cs="Arial"/>
          <w:b/>
          <w:bCs/>
          <w:szCs w:val="24"/>
        </w:rPr>
      </w:pPr>
    </w:p>
    <w:p w:rsidR="0002133B" w:rsidRPr="0002133B" w:rsidRDefault="00C31F03" w:rsidP="0002133B">
      <w:pPr>
        <w:spacing w:line="360" w:lineRule="auto"/>
        <w:jc w:val="both"/>
        <w:rPr>
          <w:rFonts w:cs="Arial"/>
          <w:bCs/>
          <w:szCs w:val="24"/>
        </w:rPr>
      </w:pPr>
      <w:r>
        <w:rPr>
          <w:rFonts w:cs="Arial"/>
          <w:bCs/>
          <w:szCs w:val="24"/>
        </w:rPr>
        <w:t xml:space="preserve">     </w:t>
      </w:r>
      <w:r w:rsidR="0002133B" w:rsidRPr="0002133B">
        <w:rPr>
          <w:rFonts w:cs="Arial"/>
          <w:bCs/>
          <w:szCs w:val="24"/>
        </w:rPr>
        <w:t>Fo</w:t>
      </w:r>
      <w:r w:rsidR="0002133B">
        <w:rPr>
          <w:rFonts w:cs="Arial"/>
          <w:bCs/>
          <w:szCs w:val="24"/>
        </w:rPr>
        <w:t>r my third and current version, I felt it best to adjust the canvas to incorporate a partner relationship I have formed. The partnership with PLANED has come at a crucial stage as I want to explore funding options and needed the backing of a trusted organisation. I also require support with financial elements and knowledge of the funding I may require based on previous and existing project at their organisation. However, it is not</w:t>
      </w:r>
      <w:r w:rsidR="0002133B" w:rsidRPr="0002133B">
        <w:rPr>
          <w:rFonts w:cs="Arial"/>
          <w:bCs/>
          <w:szCs w:val="24"/>
        </w:rPr>
        <w:t xml:space="preserve"> just the finances you need but also the mechanisms required to bring funding in,</w:t>
      </w:r>
      <w:r w:rsidR="006C471D">
        <w:rPr>
          <w:rFonts w:cs="Arial"/>
          <w:bCs/>
          <w:szCs w:val="24"/>
        </w:rPr>
        <w:t xml:space="preserve"> such as trusted team/host, premises, insurance, history and much more</w:t>
      </w:r>
      <w:r w:rsidR="0002133B">
        <w:rPr>
          <w:rFonts w:cs="Arial"/>
          <w:bCs/>
          <w:szCs w:val="24"/>
        </w:rPr>
        <w:t xml:space="preserve">. I should point out that </w:t>
      </w:r>
      <w:r>
        <w:rPr>
          <w:rFonts w:cs="Arial"/>
          <w:bCs/>
          <w:szCs w:val="24"/>
        </w:rPr>
        <w:t xml:space="preserve">benefits and </w:t>
      </w:r>
      <w:r w:rsidR="0002133B">
        <w:rPr>
          <w:rFonts w:cs="Arial"/>
          <w:bCs/>
          <w:szCs w:val="24"/>
        </w:rPr>
        <w:t xml:space="preserve">support is two sided, as PLANED also want to use my venture to benchmark and promote their other food projects, especially to raise the profile of their new Pembrokeshire Food Network. </w:t>
      </w:r>
    </w:p>
    <w:p w:rsidR="0002133B" w:rsidRDefault="0002133B" w:rsidP="00D413A4">
      <w:pPr>
        <w:spacing w:line="360" w:lineRule="auto"/>
        <w:jc w:val="both"/>
        <w:rPr>
          <w:rFonts w:cs="Arial"/>
          <w:b/>
          <w:bCs/>
          <w:szCs w:val="24"/>
        </w:rPr>
      </w:pPr>
    </w:p>
    <w:p w:rsidR="0002133B" w:rsidRDefault="0002133B" w:rsidP="00D413A4">
      <w:pPr>
        <w:spacing w:line="360" w:lineRule="auto"/>
        <w:jc w:val="both"/>
        <w:rPr>
          <w:rFonts w:cs="Arial"/>
          <w:b/>
          <w:bCs/>
          <w:szCs w:val="24"/>
        </w:rPr>
      </w:pPr>
    </w:p>
    <w:p w:rsidR="00C31F03" w:rsidRDefault="00C31F03" w:rsidP="00D413A4">
      <w:pPr>
        <w:spacing w:line="360" w:lineRule="auto"/>
        <w:jc w:val="both"/>
        <w:rPr>
          <w:rFonts w:cs="Arial"/>
          <w:b/>
          <w:bCs/>
          <w:szCs w:val="24"/>
        </w:rPr>
      </w:pPr>
    </w:p>
    <w:p w:rsidR="00C31F03" w:rsidRDefault="00C31F03" w:rsidP="00D413A4">
      <w:pPr>
        <w:spacing w:line="360" w:lineRule="auto"/>
        <w:jc w:val="both"/>
        <w:rPr>
          <w:rFonts w:cs="Arial"/>
          <w:b/>
          <w:bCs/>
          <w:szCs w:val="24"/>
        </w:rPr>
      </w:pPr>
    </w:p>
    <w:p w:rsidR="00C31F03" w:rsidRDefault="00C31F03" w:rsidP="00D413A4">
      <w:pPr>
        <w:spacing w:line="360" w:lineRule="auto"/>
        <w:jc w:val="both"/>
        <w:rPr>
          <w:rFonts w:cs="Arial"/>
          <w:b/>
          <w:bCs/>
          <w:szCs w:val="24"/>
        </w:rPr>
      </w:pPr>
    </w:p>
    <w:p w:rsidR="00C31F03" w:rsidRDefault="00C31F03" w:rsidP="00D413A4">
      <w:pPr>
        <w:spacing w:line="360" w:lineRule="auto"/>
        <w:jc w:val="both"/>
        <w:rPr>
          <w:rFonts w:cs="Arial"/>
          <w:b/>
          <w:bCs/>
          <w:szCs w:val="24"/>
        </w:rPr>
      </w:pPr>
    </w:p>
    <w:p w:rsidR="00C31F03" w:rsidRDefault="00C31F03" w:rsidP="00D413A4">
      <w:pPr>
        <w:spacing w:line="360" w:lineRule="auto"/>
        <w:jc w:val="both"/>
        <w:rPr>
          <w:rFonts w:cs="Arial"/>
          <w:b/>
          <w:bCs/>
          <w:szCs w:val="24"/>
        </w:rPr>
      </w:pPr>
    </w:p>
    <w:p w:rsidR="0002133B" w:rsidRDefault="0002133B" w:rsidP="00D413A4">
      <w:pPr>
        <w:spacing w:line="360" w:lineRule="auto"/>
        <w:jc w:val="both"/>
        <w:rPr>
          <w:rFonts w:cs="Arial"/>
          <w:b/>
          <w:bCs/>
          <w:szCs w:val="24"/>
        </w:rPr>
      </w:pPr>
      <w:r w:rsidRPr="00C2615F">
        <w:rPr>
          <w:rFonts w:cs="Arial"/>
          <w:b/>
          <w:bCs/>
          <w:noProof/>
          <w:szCs w:val="24"/>
        </w:rPr>
        <mc:AlternateContent>
          <mc:Choice Requires="wps">
            <w:drawing>
              <wp:anchor distT="0" distB="0" distL="114300" distR="114300" simplePos="0" relativeHeight="251663360" behindDoc="0" locked="0" layoutInCell="1" allowOverlap="1" wp14:anchorId="2740B6D4" wp14:editId="78B2AFE4">
                <wp:simplePos x="0" y="0"/>
                <wp:positionH relativeFrom="column">
                  <wp:posOffset>-151765</wp:posOffset>
                </wp:positionH>
                <wp:positionV relativeFrom="paragraph">
                  <wp:posOffset>238009</wp:posOffset>
                </wp:positionV>
                <wp:extent cx="2542309" cy="290945"/>
                <wp:effectExtent l="0" t="0" r="10795" b="13970"/>
                <wp:wrapNone/>
                <wp:docPr id="6" name="Text Box 6"/>
                <wp:cNvGraphicFramePr/>
                <a:graphic xmlns:a="http://schemas.openxmlformats.org/drawingml/2006/main">
                  <a:graphicData uri="http://schemas.microsoft.com/office/word/2010/wordprocessingShape">
                    <wps:wsp>
                      <wps:cNvSpPr txBox="1"/>
                      <wps:spPr>
                        <a:xfrm>
                          <a:off x="0" y="0"/>
                          <a:ext cx="2542309" cy="290945"/>
                        </a:xfrm>
                        <a:prstGeom prst="rect">
                          <a:avLst/>
                        </a:prstGeom>
                        <a:solidFill>
                          <a:sysClr val="window" lastClr="FFFFFF"/>
                        </a:solidFill>
                        <a:ln w="6350">
                          <a:solidFill>
                            <a:prstClr val="black"/>
                          </a:solidFill>
                        </a:ln>
                      </wps:spPr>
                      <wps:txbx>
                        <w:txbxContent>
                          <w:p w:rsidR="00C2615F" w:rsidRPr="00C2615F" w:rsidRDefault="00C2615F" w:rsidP="00C2615F">
                            <w:pPr>
                              <w:rPr>
                                <w:b/>
                              </w:rPr>
                            </w:pPr>
                            <w:r>
                              <w:rPr>
                                <w:b/>
                              </w:rPr>
                              <w:t xml:space="preserve">Version 3. My Partner Version.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40B6D4" id="Text Box 6" o:spid="_x0000_s1028" type="#_x0000_t202" style="position:absolute;left:0;text-align:left;margin-left:-11.95pt;margin-top:18.75pt;width:200.2pt;height:22.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" fillcolor="window" strokeweight=".5pt">
                <v:textbox>
                  <w:txbxContent>
                    <w:p w:rsidR="00C2615F" w:rsidRPr="00C2615F" w:rsidRDefault="00C2615F" w:rsidP="00C2615F">
                      <w:pPr>
                        <w:rPr>
                          <w:b/>
                        </w:rPr>
                      </w:pPr>
                      <w:r>
                        <w:rPr>
                          <w:b/>
                        </w:rPr>
                        <w:t xml:space="preserve">Version 3. My Partner Version. </w:t>
                      </w:r>
                    </w:p>
                  </w:txbxContent>
                </v:textbox>
              </v:shape>
            </w:pict>
          </mc:Fallback>
        </mc:AlternateContent>
      </w:r>
    </w:p>
    <w:p w:rsidR="003015C2" w:rsidRDefault="003015C2" w:rsidP="00D413A4">
      <w:pPr>
        <w:spacing w:line="360" w:lineRule="auto"/>
        <w:jc w:val="both"/>
        <w:rPr>
          <w:rFonts w:cs="Arial"/>
          <w:b/>
          <w:bCs/>
          <w:szCs w:val="24"/>
        </w:rPr>
      </w:pPr>
    </w:p>
    <w:tbl>
      <w:tblPr>
        <w:tblStyle w:val="TableGrid"/>
        <w:tblW w:w="16313" w:type="dxa"/>
        <w:tblInd w:w="-289"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5387"/>
        <w:gridCol w:w="1200"/>
        <w:gridCol w:w="1352"/>
        <w:gridCol w:w="194"/>
        <w:gridCol w:w="1185"/>
        <w:gridCol w:w="1314"/>
        <w:gridCol w:w="1804"/>
        <w:gridCol w:w="1456"/>
        <w:gridCol w:w="808"/>
        <w:gridCol w:w="407"/>
        <w:gridCol w:w="11"/>
        <w:gridCol w:w="1184"/>
        <w:gridCol w:w="11"/>
      </w:tblGrid>
      <w:tr w:rsidR="009F010B" w:rsidRPr="00F076D7" w:rsidTr="0006689D">
        <w:trPr>
          <w:gridAfter w:val="1"/>
          <w:wAfter w:w="11" w:type="dxa"/>
          <w:trHeight w:val="415"/>
        </w:trPr>
        <w:tc>
          <w:tcPr>
            <w:tcW w:w="5387" w:type="dxa"/>
            <w:tcBorders>
              <w:bottom w:val="single" w:sz="4" w:space="0" w:color="F2F2F2" w:themeColor="background1" w:themeShade="F2"/>
            </w:tcBorders>
            <w:shd w:val="clear" w:color="auto" w:fill="F3F3F3"/>
            <w:vAlign w:val="center"/>
          </w:tcPr>
          <w:p w:rsidR="009F010B" w:rsidRPr="00E21C52" w:rsidRDefault="009F010B" w:rsidP="0006689D">
            <w:pPr>
              <w:ind w:right="-944"/>
            </w:pPr>
          </w:p>
        </w:tc>
        <w:tc>
          <w:tcPr>
            <w:tcW w:w="1200" w:type="dxa"/>
            <w:tcBorders>
              <w:bottom w:val="single" w:sz="4" w:space="0" w:color="F2F2F2" w:themeColor="background1" w:themeShade="F2"/>
            </w:tcBorders>
            <w:shd w:val="clear" w:color="auto" w:fill="F3F3F3"/>
            <w:vAlign w:val="center"/>
          </w:tcPr>
          <w:p w:rsidR="009F010B" w:rsidRPr="00E21C52" w:rsidRDefault="009F010B" w:rsidP="0006689D">
            <w:pPr>
              <w:ind w:right="-944"/>
            </w:pPr>
          </w:p>
        </w:tc>
        <w:tc>
          <w:tcPr>
            <w:tcW w:w="4045" w:type="dxa"/>
            <w:gridSpan w:val="4"/>
            <w:tcBorders>
              <w:bottom w:val="single" w:sz="4" w:space="0" w:color="F2F2F2" w:themeColor="background1" w:themeShade="F2"/>
            </w:tcBorders>
            <w:shd w:val="clear" w:color="auto" w:fill="F3F3F3"/>
            <w:vAlign w:val="bottom"/>
          </w:tcPr>
          <w:p w:rsidR="009F010B" w:rsidRPr="00E21C52" w:rsidRDefault="009F010B" w:rsidP="0006689D">
            <w:pPr>
              <w:ind w:right="-944"/>
              <w:rPr>
                <w:i/>
                <w:sz w:val="18"/>
              </w:rPr>
            </w:pPr>
            <w:r w:rsidRPr="00E21C52">
              <w:rPr>
                <w:i/>
                <w:sz w:val="18"/>
              </w:rPr>
              <w:t>Designed for:</w:t>
            </w:r>
          </w:p>
        </w:tc>
        <w:tc>
          <w:tcPr>
            <w:tcW w:w="3260" w:type="dxa"/>
            <w:gridSpan w:val="2"/>
            <w:tcBorders>
              <w:bottom w:val="single" w:sz="4" w:space="0" w:color="F2F2F2" w:themeColor="background1" w:themeShade="F2"/>
            </w:tcBorders>
            <w:shd w:val="clear" w:color="auto" w:fill="F3F3F3"/>
            <w:vAlign w:val="bottom"/>
          </w:tcPr>
          <w:p w:rsidR="009F010B" w:rsidRPr="00E21C52" w:rsidRDefault="009F010B" w:rsidP="0006689D">
            <w:pPr>
              <w:ind w:left="-51" w:right="-944"/>
              <w:rPr>
                <w:i/>
                <w:sz w:val="18"/>
              </w:rPr>
            </w:pPr>
            <w:r w:rsidRPr="00E21C52">
              <w:rPr>
                <w:i/>
                <w:sz w:val="18"/>
              </w:rPr>
              <w:t>Designed by:</w:t>
            </w:r>
          </w:p>
        </w:tc>
        <w:tc>
          <w:tcPr>
            <w:tcW w:w="1215" w:type="dxa"/>
            <w:gridSpan w:val="2"/>
            <w:tcBorders>
              <w:bottom w:val="single" w:sz="4" w:space="0" w:color="F2F2F2" w:themeColor="background1" w:themeShade="F2"/>
            </w:tcBorders>
            <w:shd w:val="clear" w:color="auto" w:fill="F3F3F3"/>
            <w:vAlign w:val="bottom"/>
          </w:tcPr>
          <w:p w:rsidR="009F010B" w:rsidRPr="00E21C52" w:rsidRDefault="009F010B" w:rsidP="0006689D">
            <w:pPr>
              <w:ind w:left="-80" w:right="-944"/>
              <w:rPr>
                <w:i/>
                <w:sz w:val="18"/>
              </w:rPr>
            </w:pPr>
            <w:r w:rsidRPr="00E21C52">
              <w:rPr>
                <w:i/>
                <w:sz w:val="18"/>
              </w:rPr>
              <w:t>Date:</w:t>
            </w:r>
          </w:p>
        </w:tc>
        <w:tc>
          <w:tcPr>
            <w:tcW w:w="1195" w:type="dxa"/>
            <w:gridSpan w:val="2"/>
            <w:tcBorders>
              <w:bottom w:val="single" w:sz="4" w:space="0" w:color="F2F2F2" w:themeColor="background1" w:themeShade="F2"/>
            </w:tcBorders>
            <w:shd w:val="clear" w:color="auto" w:fill="F3F3F3"/>
            <w:vAlign w:val="bottom"/>
          </w:tcPr>
          <w:p w:rsidR="009F010B" w:rsidRPr="00E21C52" w:rsidRDefault="009F010B" w:rsidP="0006689D">
            <w:pPr>
              <w:ind w:left="-108" w:right="-944"/>
              <w:rPr>
                <w:i/>
                <w:sz w:val="18"/>
              </w:rPr>
            </w:pPr>
            <w:r w:rsidRPr="00E21C52">
              <w:rPr>
                <w:i/>
                <w:sz w:val="18"/>
              </w:rPr>
              <w:t>Version:</w:t>
            </w:r>
          </w:p>
        </w:tc>
      </w:tr>
      <w:tr w:rsidR="009F010B" w:rsidRPr="00811DEB" w:rsidTr="0006689D">
        <w:trPr>
          <w:trHeight w:val="415"/>
        </w:trPr>
        <w:tc>
          <w:tcPr>
            <w:tcW w:w="6587" w:type="dxa"/>
            <w:gridSpan w:val="2"/>
            <w:shd w:val="clear" w:color="auto" w:fill="F3F3F3"/>
            <w:vAlign w:val="center"/>
          </w:tcPr>
          <w:p w:rsidR="009F010B" w:rsidRPr="00E21C52" w:rsidRDefault="009F010B" w:rsidP="0006689D">
            <w:pPr>
              <w:ind w:right="-944"/>
              <w:rPr>
                <w:rFonts w:asciiTheme="majorHAnsi" w:hAnsiTheme="majorHAnsi" w:cstheme="majorHAnsi"/>
                <w:sz w:val="36"/>
              </w:rPr>
            </w:pPr>
            <w:r w:rsidRPr="00E21C52">
              <w:rPr>
                <w:rFonts w:asciiTheme="majorHAnsi" w:hAnsiTheme="majorHAnsi" w:cstheme="majorHAnsi"/>
                <w:b/>
                <w:sz w:val="36"/>
              </w:rPr>
              <w:t>Business Model Canvas</w:t>
            </w:r>
          </w:p>
        </w:tc>
        <w:tc>
          <w:tcPr>
            <w:tcW w:w="2731" w:type="dxa"/>
            <w:gridSpan w:val="3"/>
            <w:tcBorders>
              <w:bottom w:val="single" w:sz="4" w:space="0" w:color="F2F2F2" w:themeColor="background1" w:themeShade="F2"/>
            </w:tcBorders>
            <w:shd w:val="clear" w:color="auto" w:fill="FFFFFF"/>
            <w:vAlign w:val="center"/>
          </w:tcPr>
          <w:p w:rsidR="009F010B" w:rsidRPr="00E21C52" w:rsidRDefault="009F010B" w:rsidP="0006689D">
            <w:pPr>
              <w:ind w:right="-944"/>
              <w:rPr>
                <w:rFonts w:asciiTheme="majorHAnsi" w:hAnsiTheme="majorHAnsi" w:cstheme="majorHAnsi"/>
              </w:rPr>
            </w:pPr>
            <w:r w:rsidRPr="00E21C52">
              <w:rPr>
                <w:rFonts w:asciiTheme="majorHAnsi" w:hAnsiTheme="majorHAnsi" w:cstheme="majorHAnsi"/>
              </w:rPr>
              <w:t xml:space="preserve">Pembrokeshire Picks </w:t>
            </w:r>
            <w:r>
              <w:rPr>
                <w:rFonts w:asciiTheme="majorHAnsi" w:hAnsiTheme="majorHAnsi" w:cstheme="majorHAnsi"/>
              </w:rPr>
              <w:t xml:space="preserve">– </w:t>
            </w:r>
          </w:p>
        </w:tc>
        <w:tc>
          <w:tcPr>
            <w:tcW w:w="1314" w:type="dxa"/>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1804" w:type="dxa"/>
            <w:tcBorders>
              <w:bottom w:val="single" w:sz="4" w:space="0" w:color="F2F2F2" w:themeColor="background1" w:themeShade="F2"/>
            </w:tcBorders>
            <w:shd w:val="clear" w:color="auto" w:fill="FFFFFF"/>
            <w:vAlign w:val="center"/>
          </w:tcPr>
          <w:p w:rsidR="009F010B" w:rsidRPr="00E21C52" w:rsidRDefault="009F010B" w:rsidP="0006689D">
            <w:pPr>
              <w:ind w:right="-944"/>
              <w:rPr>
                <w:rFonts w:asciiTheme="majorHAnsi" w:hAnsiTheme="majorHAnsi" w:cstheme="majorHAnsi"/>
              </w:rPr>
            </w:pPr>
            <w:r w:rsidRPr="00E21C52">
              <w:rPr>
                <w:rFonts w:asciiTheme="majorHAnsi" w:hAnsiTheme="majorHAnsi" w:cstheme="majorHAnsi"/>
              </w:rPr>
              <w:t>Abi Marriott</w:t>
            </w:r>
          </w:p>
        </w:tc>
        <w:tc>
          <w:tcPr>
            <w:tcW w:w="1456" w:type="dxa"/>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808" w:type="dxa"/>
            <w:tcBorders>
              <w:bottom w:val="single" w:sz="4" w:space="0" w:color="F2F2F2" w:themeColor="background1" w:themeShade="F2"/>
            </w:tcBorders>
            <w:shd w:val="clear" w:color="auto" w:fill="FFFFFF"/>
            <w:vAlign w:val="center"/>
          </w:tcPr>
          <w:p w:rsidR="009F010B" w:rsidRPr="00E21C52" w:rsidRDefault="009F010B" w:rsidP="0006689D">
            <w:pPr>
              <w:ind w:right="-944"/>
              <w:rPr>
                <w:rFonts w:asciiTheme="majorHAnsi" w:hAnsiTheme="majorHAnsi" w:cstheme="majorHAnsi"/>
              </w:rPr>
            </w:pPr>
            <w:r>
              <w:rPr>
                <w:rFonts w:asciiTheme="majorHAnsi" w:hAnsiTheme="majorHAnsi" w:cstheme="majorHAnsi"/>
              </w:rPr>
              <w:t>6</w:t>
            </w:r>
            <w:r w:rsidRPr="0088056E">
              <w:rPr>
                <w:rFonts w:asciiTheme="majorHAnsi" w:hAnsiTheme="majorHAnsi" w:cstheme="majorHAnsi"/>
                <w:vertAlign w:val="superscript"/>
              </w:rPr>
              <w:t>th</w:t>
            </w:r>
            <w:r w:rsidRPr="00E21C52">
              <w:rPr>
                <w:rFonts w:asciiTheme="majorHAnsi" w:hAnsiTheme="majorHAnsi" w:cstheme="majorHAnsi"/>
              </w:rPr>
              <w:t xml:space="preserve"> July 2023</w:t>
            </w:r>
          </w:p>
        </w:tc>
        <w:tc>
          <w:tcPr>
            <w:tcW w:w="418" w:type="dxa"/>
            <w:gridSpan w:val="2"/>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1195" w:type="dxa"/>
            <w:gridSpan w:val="2"/>
            <w:tcBorders>
              <w:bottom w:val="single" w:sz="4" w:space="0" w:color="F2F2F2" w:themeColor="background1" w:themeShade="F2"/>
            </w:tcBorders>
            <w:shd w:val="clear" w:color="auto" w:fill="FFFFFF"/>
            <w:vAlign w:val="center"/>
          </w:tcPr>
          <w:p w:rsidR="009F010B" w:rsidRPr="00E21C52" w:rsidRDefault="009F010B" w:rsidP="0006689D">
            <w:pPr>
              <w:ind w:right="-944"/>
              <w:rPr>
                <w:rFonts w:asciiTheme="majorHAnsi" w:hAnsiTheme="majorHAnsi" w:cstheme="majorHAnsi"/>
              </w:rPr>
            </w:pPr>
            <w:r>
              <w:rPr>
                <w:rFonts w:asciiTheme="majorHAnsi" w:hAnsiTheme="majorHAnsi" w:cstheme="majorHAnsi"/>
              </w:rPr>
              <w:t>3</w:t>
            </w:r>
          </w:p>
        </w:tc>
      </w:tr>
      <w:tr w:rsidR="009F010B" w:rsidRPr="00811DEB" w:rsidTr="0006689D">
        <w:trPr>
          <w:gridAfter w:val="1"/>
          <w:wAfter w:w="11" w:type="dxa"/>
          <w:trHeight w:val="50"/>
        </w:trPr>
        <w:tc>
          <w:tcPr>
            <w:tcW w:w="5387" w:type="dxa"/>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1200" w:type="dxa"/>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4045" w:type="dxa"/>
            <w:gridSpan w:val="4"/>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3260" w:type="dxa"/>
            <w:gridSpan w:val="2"/>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c>
          <w:tcPr>
            <w:tcW w:w="2410" w:type="dxa"/>
            <w:gridSpan w:val="4"/>
            <w:tcBorders>
              <w:bottom w:val="single" w:sz="4" w:space="0" w:color="F2F2F2" w:themeColor="background1" w:themeShade="F2"/>
            </w:tcBorders>
            <w:shd w:val="clear" w:color="auto" w:fill="F3F3F3"/>
            <w:vAlign w:val="center"/>
          </w:tcPr>
          <w:p w:rsidR="009F010B" w:rsidRPr="00E21C52" w:rsidRDefault="009F010B" w:rsidP="0006689D">
            <w:pPr>
              <w:ind w:right="-944"/>
              <w:rPr>
                <w:rFonts w:asciiTheme="majorHAnsi" w:hAnsiTheme="majorHAnsi" w:cstheme="majorHAnsi"/>
              </w:rPr>
            </w:pPr>
          </w:p>
        </w:tc>
      </w:tr>
      <w:tr w:rsidR="009F010B" w:rsidRPr="00811DEB" w:rsidTr="0006689D">
        <w:trPr>
          <w:gridAfter w:val="1"/>
          <w:wAfter w:w="11" w:type="dxa"/>
          <w:trHeight w:val="266"/>
        </w:trPr>
        <w:tc>
          <w:tcPr>
            <w:tcW w:w="5387" w:type="dxa"/>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Key Partners</w:t>
            </w:r>
          </w:p>
        </w:tc>
        <w:tc>
          <w:tcPr>
            <w:tcW w:w="2552" w:type="dxa"/>
            <w:gridSpan w:val="2"/>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Key Activities</w:t>
            </w:r>
          </w:p>
        </w:tc>
        <w:tc>
          <w:tcPr>
            <w:tcW w:w="2693" w:type="dxa"/>
            <w:gridSpan w:val="3"/>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Value Propositions</w:t>
            </w:r>
          </w:p>
        </w:tc>
        <w:tc>
          <w:tcPr>
            <w:tcW w:w="3260" w:type="dxa"/>
            <w:gridSpan w:val="2"/>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Customer Relationships</w:t>
            </w:r>
          </w:p>
        </w:tc>
        <w:tc>
          <w:tcPr>
            <w:tcW w:w="2410" w:type="dxa"/>
            <w:gridSpan w:val="4"/>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Customer Segments</w:t>
            </w:r>
          </w:p>
        </w:tc>
      </w:tr>
      <w:tr w:rsidR="009F010B" w:rsidRPr="00811DEB" w:rsidTr="0006689D">
        <w:trPr>
          <w:gridAfter w:val="1"/>
          <w:wAfter w:w="11" w:type="dxa"/>
          <w:trHeight w:val="2665"/>
        </w:trPr>
        <w:tc>
          <w:tcPr>
            <w:tcW w:w="5387" w:type="dxa"/>
            <w:vMerge w:val="restart"/>
            <w:tcBorders>
              <w:top w:val="nil"/>
            </w:tcBorders>
            <w:shd w:val="clear" w:color="auto" w:fill="FFFFFF"/>
          </w:tcPr>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As it’s a social enterprise, all members and supporters are partners (including employees, customers, suppliers). Their key responsibilities include the operational duties and promotion of the model. We require their engagement skills and ability to feed in to operational developments and thus secure their own place in a reliable system. </w:t>
            </w:r>
          </w:p>
          <w:p w:rsidR="009F010B" w:rsidRPr="00E21C52" w:rsidRDefault="009F010B" w:rsidP="0006689D">
            <w:pPr>
              <w:rPr>
                <w:rFonts w:asciiTheme="majorHAnsi" w:hAnsiTheme="majorHAnsi" w:cstheme="majorHAnsi"/>
                <w:color w:val="808080" w:themeColor="background1" w:themeShade="80"/>
                <w:sz w:val="20"/>
              </w:rPr>
            </w:pPr>
          </w:p>
          <w:p w:rsidR="009F010B"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Key partners for strategic purposes include potential contract holders, investors, funders and the health board. Their role is to keep the enterprises vision in mind as they network and source </w:t>
            </w:r>
            <w:r w:rsidRPr="00E21C52">
              <w:rPr>
                <w:rFonts w:asciiTheme="majorHAnsi" w:hAnsiTheme="majorHAnsi" w:cstheme="majorHAnsi"/>
                <w:color w:val="808080" w:themeColor="background1" w:themeShade="80"/>
                <w:sz w:val="20"/>
              </w:rPr>
              <w:lastRenderedPageBreak/>
              <w:t xml:space="preserve">development opportunities. We require their expertise and knowledge in to the area in order to link us with the wider policy context and be prepared for funding opportunities. </w:t>
            </w:r>
          </w:p>
          <w:p w:rsidR="009F010B" w:rsidRDefault="009F010B" w:rsidP="0006689D">
            <w:pPr>
              <w:rPr>
                <w:rFonts w:asciiTheme="majorHAnsi" w:hAnsiTheme="majorHAnsi" w:cstheme="majorHAnsi"/>
                <w:color w:val="808080" w:themeColor="background1" w:themeShade="80"/>
                <w:sz w:val="20"/>
              </w:rPr>
            </w:pPr>
          </w:p>
          <w:p w:rsidR="009F010B" w:rsidRDefault="009F010B" w:rsidP="0006689D">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Family and friends who will support the </w:t>
            </w:r>
            <w:proofErr w:type="spellStart"/>
            <w:r>
              <w:rPr>
                <w:rFonts w:asciiTheme="majorHAnsi" w:hAnsiTheme="majorHAnsi" w:cstheme="majorHAnsi"/>
                <w:color w:val="808080" w:themeColor="background1" w:themeShade="80"/>
                <w:sz w:val="20"/>
              </w:rPr>
              <w:t>set up</w:t>
            </w:r>
            <w:proofErr w:type="spellEnd"/>
            <w:r>
              <w:rPr>
                <w:rFonts w:asciiTheme="majorHAnsi" w:hAnsiTheme="majorHAnsi" w:cstheme="majorHAnsi"/>
                <w:color w:val="808080" w:themeColor="background1" w:themeShade="80"/>
                <w:sz w:val="20"/>
              </w:rPr>
              <w:t xml:space="preserve"> of the enterprise. </w:t>
            </w:r>
          </w:p>
          <w:p w:rsidR="009F010B"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I will also partner with a community development organisation (PLANED) to get the enterprise going using their physical resources to support the launch and access to their data to test the market. </w:t>
            </w:r>
          </w:p>
        </w:tc>
        <w:tc>
          <w:tcPr>
            <w:tcW w:w="2552" w:type="dxa"/>
            <w:gridSpan w:val="2"/>
            <w:tcBorders>
              <w:top w:val="nil"/>
              <w:bottom w:val="single" w:sz="4" w:space="0" w:color="F2F2F2" w:themeColor="background1" w:themeShade="F2"/>
            </w:tcBorders>
            <w:shd w:val="clear" w:color="auto" w:fill="FFFFFF"/>
          </w:tcPr>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It will be a social enterprise shaped and developed by its beneficiaries and launched to serve locally and sustainably sourced meal kits and prepared meals. </w:t>
            </w:r>
          </w:p>
          <w:p w:rsidR="009F010B" w:rsidRPr="00E21C52"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We will need a:</w:t>
            </w: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Strong distribution network</w:t>
            </w: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Customer base</w:t>
            </w: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Public relations</w:t>
            </w:r>
          </w:p>
          <w:p w:rsidR="009F010B"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Links to sustainable food schemes and policies </w:t>
            </w:r>
          </w:p>
          <w:p w:rsidR="009F010B" w:rsidRPr="00E21C52" w:rsidRDefault="009F010B" w:rsidP="0006689D">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Ways to disseminate the model and prove its success and scalability </w:t>
            </w:r>
          </w:p>
          <w:p w:rsidR="009F010B" w:rsidRPr="00E21C52" w:rsidRDefault="009F010B" w:rsidP="0006689D">
            <w:pPr>
              <w:rPr>
                <w:rFonts w:asciiTheme="majorHAnsi" w:hAnsiTheme="majorHAnsi" w:cstheme="majorHAnsi"/>
                <w:color w:val="808080" w:themeColor="background1" w:themeShade="80"/>
                <w:sz w:val="20"/>
              </w:rPr>
            </w:pPr>
          </w:p>
        </w:tc>
        <w:tc>
          <w:tcPr>
            <w:tcW w:w="2693" w:type="dxa"/>
            <w:gridSpan w:val="3"/>
            <w:vMerge w:val="restart"/>
            <w:tcBorders>
              <w:top w:val="nil"/>
            </w:tcBorders>
            <w:shd w:val="clear" w:color="auto" w:fill="FFFFFF"/>
          </w:tcPr>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Good value local food options that saves them time and supports the local economy. </w:t>
            </w:r>
          </w:p>
          <w:p w:rsidR="009F010B" w:rsidRPr="00E21C52"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are solving their access to good food but also linking them to the local food system and thus strengthening the local supply chain. </w:t>
            </w:r>
          </w:p>
          <w:p w:rsidR="009F010B" w:rsidRPr="00E21C52"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We also prevent food waste by pre ordering. They can get regular orders or as and when they need. </w:t>
            </w:r>
          </w:p>
        </w:tc>
        <w:tc>
          <w:tcPr>
            <w:tcW w:w="3260" w:type="dxa"/>
            <w:gridSpan w:val="2"/>
            <w:tcBorders>
              <w:top w:val="nil"/>
              <w:bottom w:val="single" w:sz="4" w:space="0" w:color="F2F2F2" w:themeColor="background1" w:themeShade="F2"/>
            </w:tcBorders>
            <w:shd w:val="clear" w:color="auto" w:fill="FFFFFF"/>
          </w:tcPr>
          <w:p w:rsidR="009F010B" w:rsidRPr="00E21C52" w:rsidRDefault="009F010B" w:rsidP="0006689D">
            <w:pPr>
              <w:ind w:right="-10"/>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They can give their ideas to improve the model and we encourage feedback and welcome participation in linked activities </w:t>
            </w:r>
            <w:proofErr w:type="spellStart"/>
            <w:r w:rsidRPr="00E21C52">
              <w:rPr>
                <w:rFonts w:asciiTheme="majorHAnsi" w:hAnsiTheme="majorHAnsi" w:cstheme="majorHAnsi"/>
                <w:color w:val="808080" w:themeColor="background1" w:themeShade="80"/>
                <w:sz w:val="20"/>
              </w:rPr>
              <w:t>e.g</w:t>
            </w:r>
            <w:proofErr w:type="spellEnd"/>
            <w:r w:rsidRPr="00E21C52">
              <w:rPr>
                <w:rFonts w:asciiTheme="majorHAnsi" w:hAnsiTheme="majorHAnsi" w:cstheme="majorHAnsi"/>
                <w:color w:val="808080" w:themeColor="background1" w:themeShade="80"/>
                <w:sz w:val="20"/>
              </w:rPr>
              <w:t xml:space="preserve"> cooking and growing courses. </w:t>
            </w:r>
          </w:p>
        </w:tc>
        <w:tc>
          <w:tcPr>
            <w:tcW w:w="2410" w:type="dxa"/>
            <w:gridSpan w:val="4"/>
            <w:vMerge w:val="restart"/>
            <w:tcBorders>
              <w:top w:val="nil"/>
            </w:tcBorders>
            <w:shd w:val="clear" w:color="auto" w:fill="FFFFFF"/>
          </w:tcPr>
          <w:p w:rsidR="009F010B" w:rsidRPr="00E21C52" w:rsidRDefault="009F010B" w:rsidP="0006689D">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Value is often defined in financial terms, however, for my social enterprise and its objectives, value is also defined by the people it serves, the change it brings and the positivity it promotes.</w:t>
            </w:r>
          </w:p>
          <w:p w:rsidR="009F010B" w:rsidRPr="00E21C52" w:rsidRDefault="009F010B" w:rsidP="0006689D">
            <w:pPr>
              <w:ind w:right="-18"/>
              <w:rPr>
                <w:rFonts w:asciiTheme="majorHAnsi" w:hAnsiTheme="majorHAnsi" w:cstheme="majorHAnsi"/>
                <w:color w:val="808080" w:themeColor="background1" w:themeShade="80"/>
                <w:sz w:val="20"/>
              </w:rPr>
            </w:pPr>
          </w:p>
          <w:p w:rsidR="009F010B" w:rsidRPr="00E21C52" w:rsidRDefault="009F010B" w:rsidP="0006689D">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They can be part of the Pembrokeshire Food Network! </w:t>
            </w:r>
          </w:p>
          <w:p w:rsidR="009F010B" w:rsidRPr="00E21C52" w:rsidRDefault="009F010B" w:rsidP="0006689D">
            <w:pPr>
              <w:ind w:right="-18"/>
              <w:rPr>
                <w:rFonts w:asciiTheme="majorHAnsi" w:hAnsiTheme="majorHAnsi" w:cstheme="majorHAnsi"/>
              </w:rPr>
            </w:pPr>
            <w:r w:rsidRPr="00E21C52">
              <w:rPr>
                <w:rFonts w:asciiTheme="majorHAnsi" w:hAnsiTheme="majorHAnsi" w:cstheme="majorHAnsi"/>
              </w:rPr>
              <w:t xml:space="preserve"> </w:t>
            </w:r>
          </w:p>
        </w:tc>
      </w:tr>
      <w:tr w:rsidR="009F010B" w:rsidRPr="00811DEB" w:rsidTr="0006689D">
        <w:trPr>
          <w:gridAfter w:val="1"/>
          <w:wAfter w:w="11" w:type="dxa"/>
          <w:trHeight w:val="47"/>
        </w:trPr>
        <w:tc>
          <w:tcPr>
            <w:tcW w:w="5387" w:type="dxa"/>
            <w:vMerge/>
            <w:shd w:val="clear" w:color="auto" w:fill="FFFFFF"/>
          </w:tcPr>
          <w:p w:rsidR="009F010B" w:rsidRPr="00E21C52" w:rsidRDefault="009F010B" w:rsidP="0006689D">
            <w:pPr>
              <w:ind w:right="-944"/>
              <w:rPr>
                <w:rFonts w:asciiTheme="majorHAnsi" w:hAnsiTheme="majorHAnsi" w:cstheme="majorHAnsi"/>
              </w:rPr>
            </w:pPr>
          </w:p>
        </w:tc>
        <w:tc>
          <w:tcPr>
            <w:tcW w:w="2552" w:type="dxa"/>
            <w:gridSpan w:val="2"/>
            <w:tcBorders>
              <w:top w:val="single" w:sz="4" w:space="0" w:color="F2F2F2" w:themeColor="background1" w:themeShade="F2"/>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Key Resources</w:t>
            </w:r>
          </w:p>
        </w:tc>
        <w:tc>
          <w:tcPr>
            <w:tcW w:w="2693" w:type="dxa"/>
            <w:gridSpan w:val="3"/>
            <w:vMerge/>
            <w:shd w:val="clear" w:color="auto" w:fill="FFFFFF"/>
          </w:tcPr>
          <w:p w:rsidR="009F010B" w:rsidRPr="00E21C52" w:rsidRDefault="009F010B" w:rsidP="0006689D">
            <w:pPr>
              <w:ind w:right="-944"/>
              <w:rPr>
                <w:rFonts w:asciiTheme="majorHAnsi" w:hAnsiTheme="majorHAnsi" w:cstheme="majorHAnsi"/>
                <w:b/>
                <w:sz w:val="22"/>
              </w:rPr>
            </w:pPr>
          </w:p>
        </w:tc>
        <w:tc>
          <w:tcPr>
            <w:tcW w:w="3260" w:type="dxa"/>
            <w:gridSpan w:val="2"/>
            <w:tcBorders>
              <w:top w:val="single" w:sz="4" w:space="0" w:color="F2F2F2" w:themeColor="background1" w:themeShade="F2"/>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Channels</w:t>
            </w:r>
          </w:p>
        </w:tc>
        <w:tc>
          <w:tcPr>
            <w:tcW w:w="2410" w:type="dxa"/>
            <w:gridSpan w:val="4"/>
            <w:vMerge/>
            <w:shd w:val="clear" w:color="auto" w:fill="FFFFFF"/>
          </w:tcPr>
          <w:p w:rsidR="009F010B" w:rsidRPr="00E21C52" w:rsidRDefault="009F010B" w:rsidP="0006689D">
            <w:pPr>
              <w:ind w:right="-944"/>
              <w:rPr>
                <w:rFonts w:asciiTheme="majorHAnsi" w:hAnsiTheme="majorHAnsi" w:cstheme="majorHAnsi"/>
              </w:rPr>
            </w:pPr>
          </w:p>
        </w:tc>
      </w:tr>
      <w:tr w:rsidR="009F010B" w:rsidRPr="00811DEB" w:rsidTr="0006689D">
        <w:trPr>
          <w:gridAfter w:val="1"/>
          <w:wAfter w:w="11" w:type="dxa"/>
          <w:trHeight w:val="2132"/>
        </w:trPr>
        <w:tc>
          <w:tcPr>
            <w:tcW w:w="5387" w:type="dxa"/>
            <w:vMerge/>
            <w:tcBorders>
              <w:bottom w:val="single" w:sz="4" w:space="0" w:color="F2F2F2" w:themeColor="background1" w:themeShade="F2"/>
            </w:tcBorders>
            <w:shd w:val="clear" w:color="auto" w:fill="FFFFFF"/>
          </w:tcPr>
          <w:p w:rsidR="009F010B" w:rsidRPr="00E21C52" w:rsidRDefault="009F010B" w:rsidP="0006689D">
            <w:pPr>
              <w:ind w:right="-944"/>
              <w:rPr>
                <w:rFonts w:asciiTheme="majorHAnsi" w:hAnsiTheme="majorHAnsi" w:cstheme="majorHAnsi"/>
              </w:rPr>
            </w:pPr>
          </w:p>
        </w:tc>
        <w:tc>
          <w:tcPr>
            <w:tcW w:w="2552" w:type="dxa"/>
            <w:gridSpan w:val="2"/>
            <w:tcBorders>
              <w:top w:val="nil"/>
              <w:bottom w:val="single" w:sz="4" w:space="0" w:color="F2F2F2" w:themeColor="background1" w:themeShade="F2"/>
            </w:tcBorders>
            <w:shd w:val="clear" w:color="auto" w:fill="FFFFFF"/>
          </w:tcPr>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We will need a:</w:t>
            </w:r>
          </w:p>
          <w:p w:rsidR="009F010B" w:rsidRPr="00E21C52" w:rsidRDefault="009F010B" w:rsidP="0006689D">
            <w:pPr>
              <w:rPr>
                <w:rFonts w:asciiTheme="majorHAnsi" w:hAnsiTheme="majorHAnsi" w:cstheme="majorHAnsi"/>
                <w:color w:val="808080" w:themeColor="background1" w:themeShade="80"/>
                <w:sz w:val="20"/>
              </w:rPr>
            </w:pPr>
          </w:p>
          <w:p w:rsidR="009F010B" w:rsidRPr="00E21C52" w:rsidRDefault="009F010B" w:rsidP="0006689D">
            <w:pPr>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Food production premises </w:t>
            </w:r>
            <w:r>
              <w:rPr>
                <w:rFonts w:asciiTheme="majorHAnsi" w:hAnsiTheme="majorHAnsi" w:cstheme="majorHAnsi"/>
                <w:color w:val="808080" w:themeColor="background1" w:themeShade="80"/>
                <w:sz w:val="20"/>
              </w:rPr>
              <w:t xml:space="preserve">or share, rent one </w:t>
            </w:r>
          </w:p>
          <w:p w:rsidR="009F010B" w:rsidRPr="00E21C52" w:rsidRDefault="009F010B" w:rsidP="0006689D">
            <w:pPr>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Small </w:t>
            </w:r>
            <w:r w:rsidRPr="00E21C52">
              <w:rPr>
                <w:rFonts w:asciiTheme="majorHAnsi" w:hAnsiTheme="majorHAnsi" w:cstheme="majorHAnsi"/>
                <w:color w:val="808080" w:themeColor="background1" w:themeShade="80"/>
                <w:sz w:val="20"/>
              </w:rPr>
              <w:t xml:space="preserve">team of cooks, sales roles, delivery drivers and community development type roles </w:t>
            </w:r>
          </w:p>
          <w:p w:rsidR="009F010B" w:rsidRPr="00E21C52" w:rsidRDefault="009F010B" w:rsidP="0006689D">
            <w:pPr>
              <w:rPr>
                <w:rFonts w:asciiTheme="majorHAnsi" w:hAnsiTheme="majorHAnsi" w:cstheme="majorHAnsi"/>
                <w:color w:val="808080" w:themeColor="background1" w:themeShade="80"/>
                <w:sz w:val="20"/>
              </w:rPr>
            </w:pPr>
          </w:p>
        </w:tc>
        <w:tc>
          <w:tcPr>
            <w:tcW w:w="2693" w:type="dxa"/>
            <w:gridSpan w:val="3"/>
            <w:vMerge/>
            <w:tcBorders>
              <w:bottom w:val="single" w:sz="4" w:space="0" w:color="F2F2F2" w:themeColor="background1" w:themeShade="F2"/>
            </w:tcBorders>
            <w:shd w:val="clear" w:color="auto" w:fill="FFFFFF"/>
          </w:tcPr>
          <w:p w:rsidR="009F010B" w:rsidRPr="00E21C52" w:rsidRDefault="009F010B" w:rsidP="0006689D">
            <w:pPr>
              <w:ind w:right="-944"/>
              <w:rPr>
                <w:rFonts w:asciiTheme="majorHAnsi" w:hAnsiTheme="majorHAnsi" w:cstheme="majorHAnsi"/>
              </w:rPr>
            </w:pPr>
          </w:p>
        </w:tc>
        <w:tc>
          <w:tcPr>
            <w:tcW w:w="3260" w:type="dxa"/>
            <w:gridSpan w:val="2"/>
            <w:tcBorders>
              <w:top w:val="nil"/>
              <w:bottom w:val="single" w:sz="4" w:space="0" w:color="F2F2F2" w:themeColor="background1" w:themeShade="F2"/>
            </w:tcBorders>
            <w:shd w:val="clear" w:color="auto" w:fill="FFFFFF"/>
          </w:tcPr>
          <w:p w:rsidR="009F010B" w:rsidRDefault="009F010B" w:rsidP="0006689D">
            <w:pPr>
              <w:ind w:right="-10"/>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All members are part of the full process and therefore directly linked to strategic plans. </w:t>
            </w:r>
          </w:p>
          <w:p w:rsidR="009F010B" w:rsidRDefault="009F010B" w:rsidP="0006689D">
            <w:pPr>
              <w:ind w:right="-10"/>
              <w:rPr>
                <w:rFonts w:asciiTheme="majorHAnsi" w:hAnsiTheme="majorHAnsi" w:cstheme="majorHAnsi"/>
                <w:color w:val="808080" w:themeColor="background1" w:themeShade="80"/>
                <w:sz w:val="20"/>
              </w:rPr>
            </w:pPr>
          </w:p>
          <w:p w:rsidR="009F010B" w:rsidRDefault="009F010B" w:rsidP="0006689D">
            <w:pPr>
              <w:ind w:right="-10"/>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Good social media channels and press coverage opportunities </w:t>
            </w:r>
          </w:p>
          <w:p w:rsidR="009F010B" w:rsidRDefault="009F010B" w:rsidP="0006689D">
            <w:pPr>
              <w:ind w:right="-10"/>
              <w:rPr>
                <w:rFonts w:asciiTheme="majorHAnsi" w:hAnsiTheme="majorHAnsi" w:cstheme="majorHAnsi"/>
                <w:color w:val="808080" w:themeColor="background1" w:themeShade="80"/>
                <w:sz w:val="20"/>
              </w:rPr>
            </w:pPr>
          </w:p>
          <w:p w:rsidR="009F010B" w:rsidRPr="00E21C52" w:rsidRDefault="009F010B" w:rsidP="0006689D">
            <w:pPr>
              <w:ind w:right="-10"/>
              <w:rPr>
                <w:rFonts w:asciiTheme="majorHAnsi" w:hAnsiTheme="majorHAnsi" w:cstheme="majorHAnsi"/>
                <w:color w:val="808080" w:themeColor="background1" w:themeShade="80"/>
                <w:sz w:val="20"/>
              </w:rPr>
            </w:pPr>
            <w:r>
              <w:rPr>
                <w:rFonts w:asciiTheme="majorHAnsi" w:hAnsiTheme="majorHAnsi" w:cstheme="majorHAnsi"/>
                <w:color w:val="808080" w:themeColor="background1" w:themeShade="80"/>
                <w:sz w:val="20"/>
              </w:rPr>
              <w:t xml:space="preserve">PLANED networks </w:t>
            </w:r>
          </w:p>
          <w:p w:rsidR="009F010B" w:rsidRPr="00E21C52" w:rsidRDefault="009F010B" w:rsidP="0006689D">
            <w:pPr>
              <w:ind w:right="-10"/>
              <w:rPr>
                <w:rFonts w:asciiTheme="majorHAnsi" w:hAnsiTheme="majorHAnsi" w:cstheme="majorHAnsi"/>
                <w:color w:val="808080" w:themeColor="background1" w:themeShade="80"/>
                <w:sz w:val="20"/>
              </w:rPr>
            </w:pPr>
          </w:p>
        </w:tc>
        <w:tc>
          <w:tcPr>
            <w:tcW w:w="2410" w:type="dxa"/>
            <w:gridSpan w:val="4"/>
            <w:vMerge/>
            <w:tcBorders>
              <w:bottom w:val="single" w:sz="4" w:space="0" w:color="F2F2F2" w:themeColor="background1" w:themeShade="F2"/>
            </w:tcBorders>
            <w:shd w:val="clear" w:color="auto" w:fill="FFFFFF"/>
          </w:tcPr>
          <w:p w:rsidR="009F010B" w:rsidRPr="00E21C52" w:rsidRDefault="009F010B" w:rsidP="0006689D">
            <w:pPr>
              <w:ind w:right="-944"/>
              <w:rPr>
                <w:rFonts w:asciiTheme="majorHAnsi" w:hAnsiTheme="majorHAnsi" w:cstheme="majorHAnsi"/>
              </w:rPr>
            </w:pPr>
          </w:p>
        </w:tc>
      </w:tr>
      <w:tr w:rsidR="009F010B" w:rsidRPr="00811DEB" w:rsidTr="0006689D">
        <w:trPr>
          <w:gridAfter w:val="1"/>
          <w:wAfter w:w="11" w:type="dxa"/>
          <w:trHeight w:val="47"/>
        </w:trPr>
        <w:tc>
          <w:tcPr>
            <w:tcW w:w="8133" w:type="dxa"/>
            <w:gridSpan w:val="4"/>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Cost Structure</w:t>
            </w:r>
          </w:p>
        </w:tc>
        <w:tc>
          <w:tcPr>
            <w:tcW w:w="8169" w:type="dxa"/>
            <w:gridSpan w:val="8"/>
            <w:tcBorders>
              <w:bottom w:val="nil"/>
            </w:tcBorders>
            <w:shd w:val="clear" w:color="auto" w:fill="FFFFFF"/>
          </w:tcPr>
          <w:p w:rsidR="009F010B" w:rsidRPr="00E21C52" w:rsidRDefault="009F010B" w:rsidP="0006689D">
            <w:pPr>
              <w:ind w:right="-944"/>
              <w:rPr>
                <w:rFonts w:asciiTheme="majorHAnsi" w:hAnsiTheme="majorHAnsi" w:cstheme="majorHAnsi"/>
                <w:b/>
                <w:sz w:val="22"/>
              </w:rPr>
            </w:pPr>
            <w:r w:rsidRPr="00E21C52">
              <w:rPr>
                <w:rFonts w:asciiTheme="majorHAnsi" w:hAnsiTheme="majorHAnsi" w:cstheme="majorHAnsi"/>
                <w:b/>
                <w:sz w:val="22"/>
              </w:rPr>
              <w:t>Revenue Streams</w:t>
            </w:r>
          </w:p>
        </w:tc>
      </w:tr>
      <w:tr w:rsidR="009F010B" w:rsidRPr="00811DEB" w:rsidTr="0006689D">
        <w:trPr>
          <w:gridAfter w:val="1"/>
          <w:wAfter w:w="11" w:type="dxa"/>
          <w:trHeight w:val="2134"/>
        </w:trPr>
        <w:tc>
          <w:tcPr>
            <w:tcW w:w="8133" w:type="dxa"/>
            <w:gridSpan w:val="4"/>
            <w:tcBorders>
              <w:top w:val="nil"/>
            </w:tcBorders>
            <w:shd w:val="clear" w:color="auto" w:fill="FFFFFF"/>
          </w:tcPr>
          <w:p w:rsidR="009F010B" w:rsidRPr="00E21C52" w:rsidRDefault="009F010B" w:rsidP="0006689D">
            <w:pPr>
              <w:ind w:right="-32"/>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lastRenderedPageBreak/>
              <w:t xml:space="preserve">Employee costs will be the most costly and we will be at risk of food inflation costs also. We need a minimum customer base and turnover to ensure adequate cash flow and room for improvement. There is a membership or share offer membership option to ensure a baseline cash flow. </w:t>
            </w:r>
          </w:p>
          <w:p w:rsidR="009F010B" w:rsidRPr="00E21C52" w:rsidRDefault="009F010B" w:rsidP="0006689D">
            <w:pPr>
              <w:ind w:right="-32"/>
              <w:rPr>
                <w:rFonts w:asciiTheme="majorHAnsi" w:hAnsiTheme="majorHAnsi" w:cstheme="majorHAnsi"/>
                <w:color w:val="808080" w:themeColor="background1" w:themeShade="80"/>
                <w:sz w:val="20"/>
              </w:rPr>
            </w:pPr>
          </w:p>
          <w:p w:rsidR="009F010B" w:rsidRPr="00E21C52" w:rsidRDefault="009F010B" w:rsidP="0006689D">
            <w:pPr>
              <w:ind w:right="-32"/>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Our premises will also be costly but it will only be for food production and offices, with activities and engagement taking place in the community to reduce costs and link bet</w:t>
            </w:r>
            <w:r>
              <w:rPr>
                <w:rFonts w:asciiTheme="majorHAnsi" w:hAnsiTheme="majorHAnsi" w:cstheme="majorHAnsi"/>
                <w:color w:val="808080" w:themeColor="background1" w:themeShade="80"/>
                <w:sz w:val="20"/>
              </w:rPr>
              <w:t xml:space="preserve">ter to the public and partners. </w:t>
            </w:r>
          </w:p>
        </w:tc>
        <w:tc>
          <w:tcPr>
            <w:tcW w:w="8169" w:type="dxa"/>
            <w:gridSpan w:val="8"/>
            <w:tcBorders>
              <w:top w:val="nil"/>
            </w:tcBorders>
            <w:shd w:val="clear" w:color="auto" w:fill="FFFFFF"/>
          </w:tcPr>
          <w:p w:rsidR="009F010B" w:rsidRPr="00E21C52" w:rsidRDefault="009F010B" w:rsidP="0006689D">
            <w:pPr>
              <w:ind w:right="-18"/>
              <w:rPr>
                <w:rFonts w:asciiTheme="majorHAnsi" w:hAnsiTheme="majorHAnsi" w:cstheme="majorHAnsi"/>
                <w:color w:val="808080" w:themeColor="background1" w:themeShade="80"/>
                <w:sz w:val="20"/>
              </w:rPr>
            </w:pPr>
            <w:r w:rsidRPr="00E21C52">
              <w:rPr>
                <w:rFonts w:asciiTheme="majorHAnsi" w:hAnsiTheme="majorHAnsi" w:cstheme="majorHAnsi"/>
                <w:color w:val="808080" w:themeColor="background1" w:themeShade="80"/>
                <w:sz w:val="20"/>
              </w:rPr>
              <w:t xml:space="preserve">We will consult with our potential customer base before launch and carry out research to find out what they will pay and then create the first series of meals around this. Initial food costs will also take into account agreements with suppliers and may be high at first until we create a reliable turn over for them. </w:t>
            </w:r>
            <w:r w:rsidRPr="00E21C52">
              <w:rPr>
                <w:rFonts w:asciiTheme="majorHAnsi" w:hAnsiTheme="majorHAnsi" w:cstheme="majorHAnsi"/>
                <w:color w:val="808080" w:themeColor="background1" w:themeShade="80"/>
                <w:sz w:val="20"/>
              </w:rPr>
              <w:br/>
              <w:t xml:space="preserve">                                                                                                                     </w:t>
            </w:r>
          </w:p>
        </w:tc>
      </w:tr>
    </w:tbl>
    <w:p w:rsidR="005C5E3E" w:rsidRPr="005C5E3E" w:rsidRDefault="005C5E3E" w:rsidP="005C5E3E">
      <w:pPr>
        <w:spacing w:line="360" w:lineRule="auto"/>
        <w:jc w:val="both"/>
        <w:rPr>
          <w:rFonts w:cs="Arial"/>
          <w:b/>
          <w:bCs/>
          <w:szCs w:val="24"/>
        </w:rPr>
      </w:pPr>
      <w:bookmarkStart w:id="0" w:name="_GoBack"/>
      <w:bookmarkEnd w:id="0"/>
    </w:p>
    <w:p w:rsidR="006E32AB" w:rsidRDefault="00C31F03" w:rsidP="009F432D">
      <w:pPr>
        <w:spacing w:line="360" w:lineRule="auto"/>
        <w:jc w:val="both"/>
        <w:rPr>
          <w:rFonts w:cs="Arial"/>
          <w:bCs/>
          <w:szCs w:val="24"/>
        </w:rPr>
      </w:pPr>
      <w:r>
        <w:rPr>
          <w:rFonts w:cs="Arial"/>
          <w:b/>
          <w:bCs/>
          <w:szCs w:val="24"/>
        </w:rPr>
        <w:t xml:space="preserve">   </w:t>
      </w:r>
      <w:r w:rsidR="006F5C80">
        <w:rPr>
          <w:rFonts w:cs="Arial"/>
          <w:bCs/>
          <w:szCs w:val="24"/>
        </w:rPr>
        <w:t xml:space="preserve">     As I progress envisage more BMC versions and look forward to presenting on the aspects of my business model to others. I am already considering developing the key partners section to incorporate the team members and my role as leader. I found the work of William Cohen useful when </w:t>
      </w:r>
      <w:r w:rsidR="006F5C80" w:rsidRPr="006F5C80">
        <w:rPr>
          <w:rFonts w:cs="Arial"/>
          <w:bCs/>
          <w:szCs w:val="24"/>
        </w:rPr>
        <w:t>reflecting on the type of leader I want to be, especially the need to be knowledgeable, maintain integrity and to take care of the team. (</w:t>
      </w:r>
      <w:r w:rsidR="006F5C80" w:rsidRPr="006F5C80">
        <w:rPr>
          <w:rStyle w:val="normaltextrun"/>
          <w:rFonts w:cs="Arial"/>
          <w:color w:val="212121"/>
          <w:sz w:val="22"/>
          <w:szCs w:val="22"/>
          <w:shd w:val="clear" w:color="auto" w:fill="FFFFFF"/>
        </w:rPr>
        <w:t xml:space="preserve">Cohen, W., 2013). </w:t>
      </w:r>
      <w:r w:rsidR="009F432D" w:rsidRPr="006F5C80">
        <w:rPr>
          <w:rFonts w:cs="Arial"/>
          <w:bCs/>
          <w:szCs w:val="24"/>
        </w:rPr>
        <w:t>Activities such as completing and improving</w:t>
      </w:r>
      <w:r w:rsidRPr="006F5C80">
        <w:rPr>
          <w:rFonts w:cs="Arial"/>
          <w:bCs/>
          <w:szCs w:val="24"/>
        </w:rPr>
        <w:t xml:space="preserve"> my business model canvas</w:t>
      </w:r>
      <w:r w:rsidR="009F432D" w:rsidRPr="006F5C80">
        <w:rPr>
          <w:rFonts w:cs="Arial"/>
          <w:bCs/>
          <w:szCs w:val="24"/>
        </w:rPr>
        <w:t>, all contribute to the development and positive evolution of ‘Pembrokeshire Picks’</w:t>
      </w:r>
      <w:r w:rsidRPr="006F5C80">
        <w:rPr>
          <w:rFonts w:cs="Arial"/>
          <w:bCs/>
          <w:szCs w:val="24"/>
        </w:rPr>
        <w:t xml:space="preserve"> as well as aid my methods of presenting and pitching the venture. The BMC is useful operationally and strategically, and enabled</w:t>
      </w:r>
      <w:r>
        <w:rPr>
          <w:rFonts w:cs="Arial"/>
          <w:bCs/>
          <w:szCs w:val="24"/>
        </w:rPr>
        <w:t xml:space="preserve"> a complicated and complex mix of variables to be broken down and interlinked in a practical way. Applying such methods to my venture ensures I am building an extensive and comparative understanding of a range of issues in order to compile my repertoire of resources. This in turn prepares me, my partners and the future team for the next steps and developments. </w:t>
      </w:r>
    </w:p>
    <w:p w:rsidR="006E32AB" w:rsidRDefault="006E32AB" w:rsidP="009F432D">
      <w:pPr>
        <w:spacing w:line="360" w:lineRule="auto"/>
        <w:jc w:val="both"/>
        <w:rPr>
          <w:rFonts w:cs="Arial"/>
          <w:bCs/>
          <w:szCs w:val="24"/>
        </w:rPr>
      </w:pPr>
    </w:p>
    <w:p w:rsidR="006E32AB" w:rsidRDefault="006E32AB" w:rsidP="009F432D">
      <w:pPr>
        <w:spacing w:line="360" w:lineRule="auto"/>
        <w:jc w:val="both"/>
        <w:rPr>
          <w:rFonts w:cs="Arial"/>
          <w:bCs/>
          <w:szCs w:val="24"/>
        </w:rPr>
      </w:pPr>
    </w:p>
    <w:p w:rsidR="006E32AB" w:rsidRDefault="006E32AB" w:rsidP="009F432D">
      <w:pPr>
        <w:spacing w:line="360" w:lineRule="auto"/>
        <w:jc w:val="both"/>
        <w:rPr>
          <w:rFonts w:cs="Arial"/>
          <w:bCs/>
          <w:szCs w:val="24"/>
        </w:rPr>
      </w:pPr>
    </w:p>
    <w:p w:rsidR="00C26E2F" w:rsidRDefault="00C26E2F" w:rsidP="009F432D">
      <w:pPr>
        <w:spacing w:line="360" w:lineRule="auto"/>
        <w:jc w:val="both"/>
        <w:rPr>
          <w:rFonts w:cs="Arial"/>
          <w:bCs/>
          <w:szCs w:val="24"/>
        </w:rPr>
      </w:pPr>
    </w:p>
    <w:p w:rsidR="0050165E" w:rsidRDefault="0050165E" w:rsidP="00EA30E5">
      <w:pPr>
        <w:spacing w:line="360" w:lineRule="auto"/>
        <w:rPr>
          <w:rFonts w:cs="Arial"/>
          <w:bCs/>
          <w:szCs w:val="24"/>
        </w:rPr>
      </w:pPr>
    </w:p>
    <w:p w:rsidR="00C26E2F" w:rsidRDefault="00C26E2F" w:rsidP="006E32AB">
      <w:pPr>
        <w:spacing w:line="360" w:lineRule="auto"/>
        <w:jc w:val="center"/>
        <w:rPr>
          <w:rFonts w:cs="Arial"/>
          <w:b/>
          <w:bCs/>
          <w:szCs w:val="24"/>
          <w:u w:val="single"/>
        </w:rPr>
      </w:pPr>
      <w:r w:rsidRPr="00C26E2F">
        <w:rPr>
          <w:rFonts w:cs="Arial"/>
          <w:b/>
          <w:bCs/>
          <w:szCs w:val="24"/>
          <w:u w:val="single"/>
        </w:rPr>
        <w:t>Bibliography</w:t>
      </w:r>
    </w:p>
    <w:p w:rsidR="00EA30E5" w:rsidRDefault="00EA30E5" w:rsidP="006E32AB">
      <w:pPr>
        <w:spacing w:line="360" w:lineRule="auto"/>
        <w:jc w:val="center"/>
        <w:rPr>
          <w:rFonts w:cs="Arial"/>
          <w:b/>
          <w:bCs/>
          <w:szCs w:val="24"/>
          <w:u w:val="single"/>
        </w:rPr>
      </w:pPr>
    </w:p>
    <w:p w:rsidR="0050165E" w:rsidRDefault="0050165E" w:rsidP="006E32AB">
      <w:pPr>
        <w:spacing w:line="360" w:lineRule="auto"/>
        <w:jc w:val="center"/>
        <w:textAlignment w:val="baseline"/>
        <w:rPr>
          <w:rFonts w:cs="Arial"/>
          <w:szCs w:val="24"/>
          <w:lang w:eastAsia="zh-CN"/>
        </w:rPr>
      </w:pPr>
      <w:r w:rsidRPr="001B11D3">
        <w:rPr>
          <w:rFonts w:cs="Arial"/>
          <w:szCs w:val="24"/>
          <w:lang w:val="en-US" w:eastAsia="zh-CN"/>
        </w:rPr>
        <w:t xml:space="preserve">Can Cook Well Fed. (2023), </w:t>
      </w:r>
      <w:r w:rsidRPr="001B11D3">
        <w:rPr>
          <w:rFonts w:cs="Arial"/>
          <w:i/>
          <w:szCs w:val="24"/>
          <w:lang w:val="en-US" w:eastAsia="zh-CN"/>
        </w:rPr>
        <w:t>‘About Us’</w:t>
      </w:r>
      <w:r w:rsidRPr="001B11D3">
        <w:rPr>
          <w:rFonts w:cs="Arial"/>
          <w:szCs w:val="24"/>
          <w:lang w:val="en-US" w:eastAsia="zh-CN"/>
        </w:rPr>
        <w:t xml:space="preserve">. Available at: </w:t>
      </w:r>
      <w:hyperlink r:id="rId5" w:history="1">
        <w:r w:rsidRPr="001B11D3">
          <w:rPr>
            <w:rFonts w:cs="Arial"/>
            <w:szCs w:val="24"/>
            <w:u w:val="single"/>
            <w:lang w:eastAsia="zh-CN"/>
          </w:rPr>
          <w:t>https://www.cancook.co.uk/about-well-fed/</w:t>
        </w:r>
      </w:hyperlink>
      <w:r w:rsidRPr="001B11D3">
        <w:rPr>
          <w:rFonts w:cs="Arial"/>
          <w:szCs w:val="24"/>
          <w:u w:val="single"/>
          <w:lang w:eastAsia="zh-CN"/>
        </w:rPr>
        <w:t xml:space="preserve"> </w:t>
      </w:r>
      <w:r w:rsidRPr="001B11D3">
        <w:rPr>
          <w:rFonts w:cs="Arial"/>
          <w:szCs w:val="24"/>
          <w:lang w:eastAsia="zh-CN"/>
        </w:rPr>
        <w:t>(Accessed: 16 April 2023)</w:t>
      </w:r>
    </w:p>
    <w:p w:rsidR="006E32AB" w:rsidRDefault="006E32AB" w:rsidP="006E32AB">
      <w:pPr>
        <w:spacing w:line="360" w:lineRule="auto"/>
        <w:rPr>
          <w:rFonts w:cs="Arial"/>
          <w:bCs/>
          <w:szCs w:val="24"/>
        </w:rPr>
      </w:pPr>
    </w:p>
    <w:p w:rsidR="006E32AB" w:rsidRPr="006E32AB" w:rsidRDefault="006E32AB" w:rsidP="006E32AB">
      <w:pPr>
        <w:spacing w:line="360" w:lineRule="auto"/>
        <w:jc w:val="center"/>
        <w:rPr>
          <w:rFonts w:cs="Arial"/>
          <w:bCs/>
          <w:szCs w:val="24"/>
        </w:rPr>
      </w:pPr>
      <w:r>
        <w:rPr>
          <w:rStyle w:val="normaltextrun"/>
          <w:rFonts w:cs="Arial"/>
          <w:color w:val="212121"/>
          <w:sz w:val="22"/>
          <w:szCs w:val="22"/>
          <w:shd w:val="clear" w:color="auto" w:fill="FFFFFF"/>
        </w:rPr>
        <w:t>Cohen, W., 2013. Peter Drucker Wants You to Be a Heroic Leader – Now. </w:t>
      </w:r>
      <w:r>
        <w:rPr>
          <w:rStyle w:val="normaltextrun"/>
          <w:rFonts w:cs="Arial"/>
          <w:i/>
          <w:iCs/>
          <w:color w:val="212121"/>
          <w:sz w:val="22"/>
          <w:szCs w:val="22"/>
          <w:shd w:val="clear" w:color="auto" w:fill="FFFFFF"/>
        </w:rPr>
        <w:t>Organizational Dynamics</w:t>
      </w:r>
      <w:r>
        <w:rPr>
          <w:rStyle w:val="normaltextrun"/>
          <w:rFonts w:cs="Arial"/>
          <w:color w:val="212121"/>
          <w:sz w:val="22"/>
          <w:szCs w:val="22"/>
          <w:shd w:val="clear" w:color="auto" w:fill="FFFFFF"/>
        </w:rPr>
        <w:t>, 42(1), pp.70-80</w:t>
      </w:r>
    </w:p>
    <w:p w:rsidR="0050165E" w:rsidRDefault="0050165E" w:rsidP="0050165E">
      <w:pPr>
        <w:spacing w:line="360" w:lineRule="auto"/>
        <w:jc w:val="center"/>
        <w:textAlignment w:val="baseline"/>
        <w:rPr>
          <w:rFonts w:cs="Arial"/>
          <w:szCs w:val="24"/>
          <w:lang w:eastAsia="zh-CN"/>
        </w:rPr>
      </w:pPr>
    </w:p>
    <w:p w:rsidR="00C26E2F" w:rsidRDefault="00C26E2F" w:rsidP="0050165E">
      <w:pPr>
        <w:spacing w:line="360" w:lineRule="auto"/>
        <w:jc w:val="center"/>
        <w:rPr>
          <w:rFonts w:cs="Arial"/>
          <w:bCs/>
          <w:szCs w:val="24"/>
        </w:rPr>
      </w:pPr>
      <w:proofErr w:type="spellStart"/>
      <w:r w:rsidRPr="00C26E2F">
        <w:rPr>
          <w:rFonts w:cs="Arial"/>
          <w:bCs/>
          <w:szCs w:val="24"/>
        </w:rPr>
        <w:t>Enspire</w:t>
      </w:r>
      <w:proofErr w:type="spellEnd"/>
      <w:r w:rsidRPr="00C26E2F">
        <w:rPr>
          <w:rFonts w:cs="Arial"/>
          <w:bCs/>
          <w:szCs w:val="24"/>
        </w:rPr>
        <w:t xml:space="preserve"> Oxford, (2023). Business Canvas Model. Available at: </w:t>
      </w:r>
      <w:hyperlink r:id="rId6" w:history="1">
        <w:r w:rsidRPr="00C26E2F">
          <w:rPr>
            <w:rStyle w:val="Hyperlink"/>
            <w:rFonts w:cs="Arial"/>
            <w:bCs/>
            <w:szCs w:val="24"/>
            <w:u w:val="none"/>
          </w:rPr>
          <w:t>https://eship.ox.ac.uk/business-model-canvas-explained/</w:t>
        </w:r>
      </w:hyperlink>
      <w:r w:rsidRPr="00C26E2F">
        <w:rPr>
          <w:rFonts w:cs="Arial"/>
          <w:bCs/>
          <w:szCs w:val="24"/>
        </w:rPr>
        <w:t xml:space="preserve"> [ Accessed: 12 July 2023].</w:t>
      </w:r>
    </w:p>
    <w:p w:rsidR="0050165E" w:rsidRDefault="0050165E" w:rsidP="0050165E">
      <w:pPr>
        <w:spacing w:line="360" w:lineRule="auto"/>
        <w:jc w:val="center"/>
        <w:textAlignment w:val="baseline"/>
        <w:rPr>
          <w:rFonts w:cs="Arial"/>
          <w:szCs w:val="24"/>
          <w:lang w:eastAsia="zh-CN"/>
        </w:rPr>
      </w:pPr>
    </w:p>
    <w:p w:rsidR="0050165E" w:rsidRPr="001B11D3" w:rsidRDefault="0050165E" w:rsidP="0050165E">
      <w:pPr>
        <w:spacing w:line="360" w:lineRule="auto"/>
        <w:jc w:val="center"/>
        <w:textAlignment w:val="baseline"/>
        <w:rPr>
          <w:rFonts w:cs="Arial"/>
          <w:szCs w:val="24"/>
          <w:lang w:val="en-US" w:eastAsia="zh-CN"/>
        </w:rPr>
      </w:pPr>
      <w:r w:rsidRPr="001B11D3">
        <w:rPr>
          <w:rFonts w:cs="Arial"/>
          <w:szCs w:val="24"/>
          <w:lang w:val="en-US" w:eastAsia="zh-CN"/>
        </w:rPr>
        <w:t xml:space="preserve">Food Sense Wales. (2023), </w:t>
      </w:r>
      <w:r w:rsidRPr="001B11D3">
        <w:rPr>
          <w:rFonts w:cs="Arial"/>
          <w:i/>
          <w:szCs w:val="24"/>
          <w:lang w:val="en-US" w:eastAsia="zh-CN"/>
        </w:rPr>
        <w:t xml:space="preserve">‘Minister for Social Justice announces support for food partnerships across Wales’. </w:t>
      </w:r>
      <w:r w:rsidRPr="001B11D3">
        <w:rPr>
          <w:rFonts w:cs="Arial"/>
          <w:szCs w:val="24"/>
          <w:lang w:val="en-US" w:eastAsia="zh-CN"/>
        </w:rPr>
        <w:t>Available at:</w:t>
      </w:r>
    </w:p>
    <w:p w:rsidR="0050165E" w:rsidRPr="001B11D3" w:rsidRDefault="00BB24E8" w:rsidP="0050165E">
      <w:pPr>
        <w:spacing w:line="360" w:lineRule="auto"/>
        <w:jc w:val="center"/>
        <w:textAlignment w:val="baseline"/>
        <w:rPr>
          <w:rFonts w:cs="Arial"/>
          <w:szCs w:val="24"/>
          <w:lang w:val="en-US" w:eastAsia="zh-CN"/>
        </w:rPr>
      </w:pPr>
      <w:hyperlink r:id="rId7" w:history="1">
        <w:r w:rsidR="0050165E" w:rsidRPr="001B11D3">
          <w:rPr>
            <w:rFonts w:cs="Arial"/>
            <w:szCs w:val="24"/>
            <w:u w:val="single"/>
            <w:lang w:val="en-US" w:eastAsia="zh-CN"/>
          </w:rPr>
          <w:t>https://www.foodsensewales.org.uk/minister-for-social-justice-announces-support-for-food-partnerships-across-wales/</w:t>
        </w:r>
      </w:hyperlink>
      <w:r w:rsidR="0050165E" w:rsidRPr="001B11D3">
        <w:rPr>
          <w:rFonts w:cs="Arial"/>
          <w:szCs w:val="24"/>
          <w:lang w:val="en-US" w:eastAsia="zh-CN"/>
        </w:rPr>
        <w:t xml:space="preserve"> (Accessed: 16 April 2023)</w:t>
      </w:r>
    </w:p>
    <w:p w:rsidR="0035105C" w:rsidRDefault="0035105C" w:rsidP="0050165E">
      <w:pPr>
        <w:spacing w:line="360" w:lineRule="auto"/>
        <w:jc w:val="center"/>
        <w:rPr>
          <w:rFonts w:cs="Arial"/>
          <w:bCs/>
          <w:szCs w:val="24"/>
        </w:rPr>
      </w:pPr>
    </w:p>
    <w:p w:rsidR="0035105C" w:rsidRPr="00C12563" w:rsidRDefault="0035105C" w:rsidP="0050165E">
      <w:pPr>
        <w:spacing w:line="360" w:lineRule="auto"/>
        <w:jc w:val="center"/>
        <w:rPr>
          <w:rFonts w:cs="Arial"/>
          <w:szCs w:val="24"/>
        </w:rPr>
      </w:pPr>
      <w:r w:rsidRPr="001B11D3">
        <w:rPr>
          <w:rFonts w:cs="Arial"/>
          <w:szCs w:val="24"/>
        </w:rPr>
        <w:t xml:space="preserve">Pembrokeshire County Council. (2023), </w:t>
      </w:r>
      <w:r w:rsidRPr="001B11D3">
        <w:rPr>
          <w:rFonts w:cs="Arial"/>
          <w:i/>
          <w:szCs w:val="24"/>
        </w:rPr>
        <w:t>‘About Pembrokeshire Produce Mark’.</w:t>
      </w:r>
      <w:r w:rsidRPr="001B11D3">
        <w:rPr>
          <w:rFonts w:cs="Arial"/>
          <w:szCs w:val="24"/>
        </w:rPr>
        <w:t xml:space="preserve"> Available at: </w:t>
      </w:r>
      <w:hyperlink r:id="rId8" w:history="1">
        <w:r w:rsidRPr="001B11D3">
          <w:rPr>
            <w:rFonts w:cs="Arial"/>
            <w:szCs w:val="24"/>
            <w:u w:val="single"/>
          </w:rPr>
          <w:t>https://www.pembrokeshire.gov.uk/produce</w:t>
        </w:r>
      </w:hyperlink>
      <w:r w:rsidRPr="001B11D3">
        <w:rPr>
          <w:rFonts w:cs="Arial"/>
          <w:szCs w:val="24"/>
        </w:rPr>
        <w:t xml:space="preserve"> (Accessed: </w:t>
      </w:r>
      <w:r w:rsidRPr="00C12563">
        <w:rPr>
          <w:rFonts w:cs="Arial"/>
          <w:szCs w:val="24"/>
        </w:rPr>
        <w:t>16 April 2023).</w:t>
      </w:r>
    </w:p>
    <w:p w:rsidR="0035105C" w:rsidRPr="00C12563" w:rsidRDefault="0035105C" w:rsidP="0050165E">
      <w:pPr>
        <w:spacing w:line="360" w:lineRule="auto"/>
        <w:jc w:val="center"/>
        <w:rPr>
          <w:rFonts w:cs="Arial"/>
          <w:bCs/>
          <w:szCs w:val="24"/>
        </w:rPr>
      </w:pPr>
    </w:p>
    <w:p w:rsidR="0035105C" w:rsidRPr="00C12563" w:rsidRDefault="0035105C" w:rsidP="0050165E">
      <w:pPr>
        <w:spacing w:line="360" w:lineRule="auto"/>
        <w:jc w:val="center"/>
        <w:textAlignment w:val="baseline"/>
        <w:rPr>
          <w:rFonts w:cs="Arial"/>
          <w:bCs/>
          <w:szCs w:val="24"/>
        </w:rPr>
      </w:pPr>
      <w:r w:rsidRPr="00C12563">
        <w:rPr>
          <w:rFonts w:cs="Arial"/>
          <w:bCs/>
          <w:szCs w:val="24"/>
        </w:rPr>
        <w:t xml:space="preserve">PLANED, (2023). </w:t>
      </w:r>
      <w:r w:rsidRPr="00C12563">
        <w:rPr>
          <w:rFonts w:cs="Arial"/>
          <w:bCs/>
          <w:i/>
          <w:szCs w:val="24"/>
        </w:rPr>
        <w:t>About PLANED.</w:t>
      </w:r>
      <w:r w:rsidRPr="00C12563">
        <w:rPr>
          <w:rFonts w:cs="Arial"/>
        </w:rPr>
        <w:t xml:space="preserve"> Available at: </w:t>
      </w:r>
      <w:hyperlink r:id="rId9" w:history="1">
        <w:r w:rsidRPr="00C12563">
          <w:rPr>
            <w:rStyle w:val="Hyperlink"/>
            <w:rFonts w:cs="Arial"/>
            <w:bCs/>
            <w:color w:val="auto"/>
            <w:szCs w:val="24"/>
          </w:rPr>
          <w:t>https://planed.org.uk/about-us/</w:t>
        </w:r>
      </w:hyperlink>
      <w:r w:rsidRPr="00C12563">
        <w:rPr>
          <w:rFonts w:cs="Arial"/>
          <w:bCs/>
          <w:szCs w:val="24"/>
        </w:rPr>
        <w:t xml:space="preserve"> [Accessed 8 July 2023].</w:t>
      </w:r>
    </w:p>
    <w:p w:rsidR="0035105C" w:rsidRPr="00C12563" w:rsidRDefault="0035105C" w:rsidP="0050165E">
      <w:pPr>
        <w:spacing w:line="360" w:lineRule="auto"/>
        <w:jc w:val="center"/>
        <w:rPr>
          <w:rFonts w:cs="Arial"/>
          <w:bCs/>
          <w:szCs w:val="24"/>
        </w:rPr>
      </w:pPr>
    </w:p>
    <w:p w:rsidR="0035105C" w:rsidRPr="00695379" w:rsidRDefault="0035105C" w:rsidP="0050165E">
      <w:pPr>
        <w:spacing w:line="360" w:lineRule="auto"/>
        <w:jc w:val="center"/>
        <w:textAlignment w:val="baseline"/>
        <w:rPr>
          <w:rFonts w:cs="Arial"/>
          <w:bCs/>
          <w:szCs w:val="24"/>
        </w:rPr>
      </w:pPr>
      <w:r w:rsidRPr="00C12563">
        <w:rPr>
          <w:rFonts w:cs="Arial"/>
          <w:bCs/>
          <w:szCs w:val="24"/>
        </w:rPr>
        <w:t xml:space="preserve">Ries, E. (2011). </w:t>
      </w:r>
      <w:r w:rsidRPr="00C12563">
        <w:rPr>
          <w:rFonts w:cs="Arial"/>
          <w:bCs/>
          <w:i/>
          <w:szCs w:val="24"/>
        </w:rPr>
        <w:t>The Lean Startup: How Today's Entrepreneurs Use Continuous Innovation to Create Radically Successful Businesses.</w:t>
      </w:r>
      <w:r w:rsidRPr="00C12563">
        <w:rPr>
          <w:rFonts w:cs="Arial"/>
          <w:bCs/>
          <w:szCs w:val="24"/>
        </w:rPr>
        <w:t xml:space="preserve"> Crown </w:t>
      </w:r>
      <w:r w:rsidRPr="00695379">
        <w:rPr>
          <w:rFonts w:cs="Arial"/>
          <w:bCs/>
          <w:szCs w:val="24"/>
        </w:rPr>
        <w:t>Publishing Group, Division of Random House Inc.</w:t>
      </w:r>
    </w:p>
    <w:p w:rsidR="00C12563" w:rsidRPr="00695379" w:rsidRDefault="00C12563" w:rsidP="0050165E">
      <w:pPr>
        <w:spacing w:line="360" w:lineRule="auto"/>
        <w:jc w:val="center"/>
        <w:textAlignment w:val="baseline"/>
        <w:rPr>
          <w:rFonts w:cs="Arial"/>
          <w:bCs/>
          <w:szCs w:val="24"/>
        </w:rPr>
      </w:pPr>
    </w:p>
    <w:p w:rsidR="00C12563" w:rsidRPr="00695379" w:rsidRDefault="00C12563" w:rsidP="0050165E">
      <w:pPr>
        <w:spacing w:line="360" w:lineRule="auto"/>
        <w:jc w:val="center"/>
        <w:textAlignment w:val="baseline"/>
        <w:rPr>
          <w:rStyle w:val="eop"/>
          <w:rFonts w:cs="Arial"/>
          <w:color w:val="000000"/>
          <w:szCs w:val="24"/>
          <w:shd w:val="clear" w:color="auto" w:fill="FFFFFF"/>
        </w:rPr>
      </w:pPr>
      <w:r w:rsidRPr="00695379">
        <w:rPr>
          <w:rStyle w:val="normaltextrun"/>
          <w:rFonts w:cs="Arial"/>
          <w:color w:val="000000"/>
          <w:szCs w:val="24"/>
        </w:rPr>
        <w:lastRenderedPageBreak/>
        <w:t xml:space="preserve">Ryan, R. and </w:t>
      </w:r>
      <w:proofErr w:type="spellStart"/>
      <w:r w:rsidRPr="00695379">
        <w:rPr>
          <w:rStyle w:val="normaltextrun"/>
          <w:rFonts w:cs="Arial"/>
          <w:color w:val="000000"/>
          <w:szCs w:val="24"/>
        </w:rPr>
        <w:t>Deci</w:t>
      </w:r>
      <w:proofErr w:type="spellEnd"/>
      <w:r w:rsidRPr="00695379">
        <w:rPr>
          <w:rStyle w:val="normaltextrun"/>
          <w:rFonts w:cs="Arial"/>
          <w:color w:val="000000"/>
          <w:szCs w:val="24"/>
        </w:rPr>
        <w:t>, E. (2017). Self-Determination Theory: Basic Psychological Needs in Motivation, Development, and Wellness.</w:t>
      </w:r>
      <w:r w:rsidRPr="00695379">
        <w:rPr>
          <w:rStyle w:val="eop"/>
          <w:rFonts w:cs="Arial"/>
          <w:color w:val="000000"/>
          <w:szCs w:val="24"/>
          <w:shd w:val="clear" w:color="auto" w:fill="FFFFFF"/>
        </w:rPr>
        <w:t> </w:t>
      </w:r>
    </w:p>
    <w:p w:rsidR="00695379" w:rsidRPr="00695379" w:rsidRDefault="00695379" w:rsidP="0050165E">
      <w:pPr>
        <w:spacing w:line="360" w:lineRule="auto"/>
        <w:jc w:val="center"/>
        <w:textAlignment w:val="baseline"/>
        <w:rPr>
          <w:rStyle w:val="eop"/>
          <w:rFonts w:cs="Arial"/>
          <w:color w:val="000000"/>
          <w:szCs w:val="24"/>
          <w:shd w:val="clear" w:color="auto" w:fill="FFFFFF"/>
        </w:rPr>
      </w:pPr>
    </w:p>
    <w:p w:rsidR="00695379" w:rsidRPr="00695379" w:rsidRDefault="00695379" w:rsidP="0050165E">
      <w:pPr>
        <w:spacing w:line="360" w:lineRule="auto"/>
        <w:jc w:val="center"/>
        <w:textAlignment w:val="baseline"/>
        <w:rPr>
          <w:rFonts w:cs="Arial"/>
          <w:bCs/>
          <w:szCs w:val="24"/>
        </w:rPr>
      </w:pPr>
      <w:proofErr w:type="spellStart"/>
      <w:r w:rsidRPr="00695379">
        <w:rPr>
          <w:rStyle w:val="spellingerror"/>
          <w:rFonts w:cs="Arial"/>
          <w:szCs w:val="24"/>
        </w:rPr>
        <w:t>Winborg</w:t>
      </w:r>
      <w:proofErr w:type="spellEnd"/>
      <w:r w:rsidRPr="00695379">
        <w:rPr>
          <w:rStyle w:val="normaltextrun"/>
          <w:rFonts w:cs="Arial"/>
          <w:szCs w:val="24"/>
        </w:rPr>
        <w:t>, J. &amp; </w:t>
      </w:r>
      <w:proofErr w:type="spellStart"/>
      <w:r w:rsidRPr="00695379">
        <w:rPr>
          <w:rStyle w:val="spellingerror"/>
          <w:rFonts w:cs="Arial"/>
          <w:szCs w:val="24"/>
        </w:rPr>
        <w:t>Landström</w:t>
      </w:r>
      <w:proofErr w:type="spellEnd"/>
      <w:r w:rsidRPr="00695379">
        <w:rPr>
          <w:rStyle w:val="normaltextrun"/>
          <w:rFonts w:cs="Arial"/>
          <w:szCs w:val="24"/>
        </w:rPr>
        <w:t>, H. (2001). Financial bootstrapping in small businesses: Examining small business managers’ resource acquisition behaviours. Journal of Business Venturing, 16(3), 235–254. </w:t>
      </w:r>
      <w:hyperlink r:id="rId10" w:tgtFrame="_blank" w:history="1">
        <w:r w:rsidRPr="00695379">
          <w:rPr>
            <w:rStyle w:val="normaltextrun"/>
            <w:rFonts w:cs="Arial"/>
            <w:color w:val="0000FF"/>
            <w:szCs w:val="24"/>
          </w:rPr>
          <w:t>https://doi.org/10.1016/S0883-9026(99)00055-5</w:t>
        </w:r>
      </w:hyperlink>
      <w:r w:rsidRPr="00695379">
        <w:rPr>
          <w:rStyle w:val="eop"/>
          <w:rFonts w:cs="Arial"/>
          <w:szCs w:val="24"/>
          <w:shd w:val="clear" w:color="auto" w:fill="FFFFFF"/>
        </w:rPr>
        <w:t> </w:t>
      </w:r>
    </w:p>
    <w:p w:rsidR="00C26E2F" w:rsidRPr="00695379" w:rsidRDefault="00C26E2F" w:rsidP="009F432D">
      <w:pPr>
        <w:spacing w:line="360" w:lineRule="auto"/>
        <w:jc w:val="both"/>
        <w:rPr>
          <w:rFonts w:cs="Arial"/>
          <w:bCs/>
          <w:szCs w:val="24"/>
        </w:rPr>
      </w:pPr>
    </w:p>
    <w:p w:rsidR="009F010B" w:rsidRDefault="009F010B" w:rsidP="00D413A4">
      <w:pPr>
        <w:spacing w:line="360" w:lineRule="auto"/>
        <w:jc w:val="both"/>
        <w:rPr>
          <w:rFonts w:cs="Arial"/>
          <w:b/>
          <w:bCs/>
          <w:szCs w:val="24"/>
        </w:rPr>
      </w:pPr>
    </w:p>
    <w:p w:rsidR="009F010B" w:rsidRDefault="009F010B" w:rsidP="00D413A4">
      <w:pPr>
        <w:spacing w:line="360" w:lineRule="auto"/>
        <w:jc w:val="both"/>
        <w:rPr>
          <w:rFonts w:cs="Arial"/>
          <w:b/>
          <w:bCs/>
          <w:szCs w:val="24"/>
        </w:rPr>
      </w:pPr>
    </w:p>
    <w:p w:rsidR="009F010B" w:rsidRDefault="009F010B" w:rsidP="00D413A4">
      <w:pPr>
        <w:spacing w:line="360" w:lineRule="auto"/>
        <w:jc w:val="both"/>
        <w:rPr>
          <w:rFonts w:cs="Arial"/>
          <w:b/>
          <w:bCs/>
          <w:szCs w:val="24"/>
        </w:rPr>
      </w:pPr>
    </w:p>
    <w:p w:rsidR="003015C2" w:rsidRDefault="003015C2" w:rsidP="00D413A4">
      <w:pPr>
        <w:spacing w:line="360" w:lineRule="auto"/>
        <w:jc w:val="both"/>
        <w:rPr>
          <w:rFonts w:cs="Arial"/>
          <w:b/>
          <w:bCs/>
          <w:szCs w:val="24"/>
        </w:rPr>
      </w:pPr>
    </w:p>
    <w:p w:rsidR="00282E87" w:rsidRPr="00497C82" w:rsidRDefault="00282E87" w:rsidP="00497C82">
      <w:pPr>
        <w:spacing w:line="360" w:lineRule="auto"/>
        <w:jc w:val="both"/>
        <w:textAlignment w:val="baseline"/>
        <w:rPr>
          <w:rFonts w:cs="Arial"/>
          <w:szCs w:val="24"/>
          <w:lang w:eastAsia="zh-CN"/>
        </w:rPr>
      </w:pPr>
    </w:p>
    <w:sectPr w:rsidR="00282E87" w:rsidRPr="00497C82" w:rsidSect="00E02607">
      <w:pgSz w:w="16838" w:h="11906" w:orient="landscape"/>
      <w:pgMar w:top="1440" w:right="1440" w:bottom="1440" w:left="62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B6923"/>
    <w:multiLevelType w:val="hybridMultilevel"/>
    <w:tmpl w:val="56209F0E"/>
    <w:lvl w:ilvl="0" w:tplc="ACF47DC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7025AF"/>
    <w:multiLevelType w:val="multilevel"/>
    <w:tmpl w:val="D09ED3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0A6B2F"/>
    <w:multiLevelType w:val="hybridMultilevel"/>
    <w:tmpl w:val="90AA5C3A"/>
    <w:lvl w:ilvl="0" w:tplc="AF4C83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202AFF"/>
    <w:multiLevelType w:val="multilevel"/>
    <w:tmpl w:val="543CE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2D1F"/>
    <w:rsid w:val="00007D1B"/>
    <w:rsid w:val="00010175"/>
    <w:rsid w:val="00014428"/>
    <w:rsid w:val="0002133B"/>
    <w:rsid w:val="000531A2"/>
    <w:rsid w:val="00061B8E"/>
    <w:rsid w:val="00065D13"/>
    <w:rsid w:val="00073D51"/>
    <w:rsid w:val="000751AE"/>
    <w:rsid w:val="00076CDF"/>
    <w:rsid w:val="0008530B"/>
    <w:rsid w:val="000906D8"/>
    <w:rsid w:val="00091ACD"/>
    <w:rsid w:val="000A0956"/>
    <w:rsid w:val="000A35E1"/>
    <w:rsid w:val="000A5ADA"/>
    <w:rsid w:val="000B7741"/>
    <w:rsid w:val="000C1E10"/>
    <w:rsid w:val="000C6690"/>
    <w:rsid w:val="000C71E6"/>
    <w:rsid w:val="000D14D6"/>
    <w:rsid w:val="000E3122"/>
    <w:rsid w:val="000F36E9"/>
    <w:rsid w:val="000F6D8B"/>
    <w:rsid w:val="001037FC"/>
    <w:rsid w:val="001304DB"/>
    <w:rsid w:val="00131966"/>
    <w:rsid w:val="0013773B"/>
    <w:rsid w:val="001476A6"/>
    <w:rsid w:val="0014781C"/>
    <w:rsid w:val="00162C1C"/>
    <w:rsid w:val="00165460"/>
    <w:rsid w:val="0017111A"/>
    <w:rsid w:val="00177112"/>
    <w:rsid w:val="00197F46"/>
    <w:rsid w:val="001A3111"/>
    <w:rsid w:val="001A7176"/>
    <w:rsid w:val="001B11D3"/>
    <w:rsid w:val="001B4162"/>
    <w:rsid w:val="001C119A"/>
    <w:rsid w:val="001C1A26"/>
    <w:rsid w:val="001D0665"/>
    <w:rsid w:val="001F243A"/>
    <w:rsid w:val="00200A28"/>
    <w:rsid w:val="00205C8E"/>
    <w:rsid w:val="00216245"/>
    <w:rsid w:val="0023719F"/>
    <w:rsid w:val="00242B36"/>
    <w:rsid w:val="002473B4"/>
    <w:rsid w:val="00251EEB"/>
    <w:rsid w:val="00252047"/>
    <w:rsid w:val="00282414"/>
    <w:rsid w:val="00282E87"/>
    <w:rsid w:val="002C0AFF"/>
    <w:rsid w:val="002C20CC"/>
    <w:rsid w:val="002D1975"/>
    <w:rsid w:val="003015C2"/>
    <w:rsid w:val="0030276D"/>
    <w:rsid w:val="003045A5"/>
    <w:rsid w:val="00307D07"/>
    <w:rsid w:val="00315D28"/>
    <w:rsid w:val="0032758B"/>
    <w:rsid w:val="00327CDB"/>
    <w:rsid w:val="00341028"/>
    <w:rsid w:val="0035105C"/>
    <w:rsid w:val="00362A7F"/>
    <w:rsid w:val="00363257"/>
    <w:rsid w:val="00386C31"/>
    <w:rsid w:val="00390F87"/>
    <w:rsid w:val="003A744B"/>
    <w:rsid w:val="003B4B4A"/>
    <w:rsid w:val="003B6BC7"/>
    <w:rsid w:val="003B759A"/>
    <w:rsid w:val="003C73B9"/>
    <w:rsid w:val="003F1529"/>
    <w:rsid w:val="00401203"/>
    <w:rsid w:val="00410EA3"/>
    <w:rsid w:val="00413384"/>
    <w:rsid w:val="00437143"/>
    <w:rsid w:val="00444499"/>
    <w:rsid w:val="0046575A"/>
    <w:rsid w:val="00471915"/>
    <w:rsid w:val="00497C82"/>
    <w:rsid w:val="004A7CC6"/>
    <w:rsid w:val="004C2753"/>
    <w:rsid w:val="004E0403"/>
    <w:rsid w:val="004F7CB6"/>
    <w:rsid w:val="0050165E"/>
    <w:rsid w:val="00505C80"/>
    <w:rsid w:val="00530C06"/>
    <w:rsid w:val="00535445"/>
    <w:rsid w:val="005464B6"/>
    <w:rsid w:val="00553F9A"/>
    <w:rsid w:val="00554025"/>
    <w:rsid w:val="0056369F"/>
    <w:rsid w:val="00585016"/>
    <w:rsid w:val="005C498D"/>
    <w:rsid w:val="005C5E3E"/>
    <w:rsid w:val="005D74FB"/>
    <w:rsid w:val="005F47DA"/>
    <w:rsid w:val="0061741B"/>
    <w:rsid w:val="00620BE3"/>
    <w:rsid w:val="00635348"/>
    <w:rsid w:val="00650B8B"/>
    <w:rsid w:val="00657277"/>
    <w:rsid w:val="00664F55"/>
    <w:rsid w:val="00672B06"/>
    <w:rsid w:val="006908D0"/>
    <w:rsid w:val="00693012"/>
    <w:rsid w:val="006951E3"/>
    <w:rsid w:val="00695379"/>
    <w:rsid w:val="006A287E"/>
    <w:rsid w:val="006A3074"/>
    <w:rsid w:val="006B6AC3"/>
    <w:rsid w:val="006C471D"/>
    <w:rsid w:val="006E1BC6"/>
    <w:rsid w:val="006E32AB"/>
    <w:rsid w:val="006E5536"/>
    <w:rsid w:val="006E7C6B"/>
    <w:rsid w:val="006F5C80"/>
    <w:rsid w:val="00702F33"/>
    <w:rsid w:val="00705B30"/>
    <w:rsid w:val="007105B2"/>
    <w:rsid w:val="00710ADA"/>
    <w:rsid w:val="0072212E"/>
    <w:rsid w:val="00730030"/>
    <w:rsid w:val="007314D2"/>
    <w:rsid w:val="00732147"/>
    <w:rsid w:val="0073672B"/>
    <w:rsid w:val="00747DC0"/>
    <w:rsid w:val="00772FAB"/>
    <w:rsid w:val="0077438F"/>
    <w:rsid w:val="0077638B"/>
    <w:rsid w:val="00777C6E"/>
    <w:rsid w:val="007965AE"/>
    <w:rsid w:val="007B05A9"/>
    <w:rsid w:val="007B1563"/>
    <w:rsid w:val="007B41AD"/>
    <w:rsid w:val="007C66A4"/>
    <w:rsid w:val="007D1AD0"/>
    <w:rsid w:val="007F1171"/>
    <w:rsid w:val="008251EB"/>
    <w:rsid w:val="00825DA6"/>
    <w:rsid w:val="0084566B"/>
    <w:rsid w:val="00880D2E"/>
    <w:rsid w:val="008904DF"/>
    <w:rsid w:val="008A23F8"/>
    <w:rsid w:val="008B1074"/>
    <w:rsid w:val="008C2BE7"/>
    <w:rsid w:val="00903F55"/>
    <w:rsid w:val="00922783"/>
    <w:rsid w:val="0095510D"/>
    <w:rsid w:val="00956907"/>
    <w:rsid w:val="00963D12"/>
    <w:rsid w:val="0096540C"/>
    <w:rsid w:val="009803EF"/>
    <w:rsid w:val="00981F34"/>
    <w:rsid w:val="00983EB9"/>
    <w:rsid w:val="00985258"/>
    <w:rsid w:val="009A6C77"/>
    <w:rsid w:val="009D589D"/>
    <w:rsid w:val="009E149E"/>
    <w:rsid w:val="009F010B"/>
    <w:rsid w:val="009F3661"/>
    <w:rsid w:val="009F432D"/>
    <w:rsid w:val="00A16BB2"/>
    <w:rsid w:val="00A217C8"/>
    <w:rsid w:val="00A233B5"/>
    <w:rsid w:val="00A277CC"/>
    <w:rsid w:val="00A3770F"/>
    <w:rsid w:val="00A47BC0"/>
    <w:rsid w:val="00A63A17"/>
    <w:rsid w:val="00A82D1F"/>
    <w:rsid w:val="00AA212A"/>
    <w:rsid w:val="00AD2CFF"/>
    <w:rsid w:val="00AD59E4"/>
    <w:rsid w:val="00AE47FF"/>
    <w:rsid w:val="00AF3151"/>
    <w:rsid w:val="00AF4206"/>
    <w:rsid w:val="00AF4644"/>
    <w:rsid w:val="00B02D7A"/>
    <w:rsid w:val="00B13189"/>
    <w:rsid w:val="00B20E8A"/>
    <w:rsid w:val="00B23FFF"/>
    <w:rsid w:val="00B30BA9"/>
    <w:rsid w:val="00B32CDF"/>
    <w:rsid w:val="00B46F58"/>
    <w:rsid w:val="00B5178D"/>
    <w:rsid w:val="00B6291D"/>
    <w:rsid w:val="00B753B6"/>
    <w:rsid w:val="00B768B9"/>
    <w:rsid w:val="00B77505"/>
    <w:rsid w:val="00B90448"/>
    <w:rsid w:val="00BA05D1"/>
    <w:rsid w:val="00BA0A97"/>
    <w:rsid w:val="00BB24E8"/>
    <w:rsid w:val="00BB4365"/>
    <w:rsid w:val="00BB6BC8"/>
    <w:rsid w:val="00BD69E4"/>
    <w:rsid w:val="00C0763F"/>
    <w:rsid w:val="00C121C2"/>
    <w:rsid w:val="00C12563"/>
    <w:rsid w:val="00C24DFD"/>
    <w:rsid w:val="00C2615F"/>
    <w:rsid w:val="00C2685A"/>
    <w:rsid w:val="00C26E2F"/>
    <w:rsid w:val="00C31041"/>
    <w:rsid w:val="00C31981"/>
    <w:rsid w:val="00C31F03"/>
    <w:rsid w:val="00C43BB2"/>
    <w:rsid w:val="00C70045"/>
    <w:rsid w:val="00C71161"/>
    <w:rsid w:val="00C73F84"/>
    <w:rsid w:val="00C800E2"/>
    <w:rsid w:val="00C85087"/>
    <w:rsid w:val="00C97535"/>
    <w:rsid w:val="00CD494A"/>
    <w:rsid w:val="00CD52C2"/>
    <w:rsid w:val="00CF4BFC"/>
    <w:rsid w:val="00D17B0D"/>
    <w:rsid w:val="00D413A4"/>
    <w:rsid w:val="00D537AB"/>
    <w:rsid w:val="00D603E8"/>
    <w:rsid w:val="00D777FA"/>
    <w:rsid w:val="00D9094A"/>
    <w:rsid w:val="00DB568C"/>
    <w:rsid w:val="00DB5CE5"/>
    <w:rsid w:val="00DD08ED"/>
    <w:rsid w:val="00DE329B"/>
    <w:rsid w:val="00DF3279"/>
    <w:rsid w:val="00E02607"/>
    <w:rsid w:val="00E14FBB"/>
    <w:rsid w:val="00E212EF"/>
    <w:rsid w:val="00E26DE9"/>
    <w:rsid w:val="00E40EE4"/>
    <w:rsid w:val="00E41D39"/>
    <w:rsid w:val="00E46FF3"/>
    <w:rsid w:val="00E654DA"/>
    <w:rsid w:val="00E85FBD"/>
    <w:rsid w:val="00E94816"/>
    <w:rsid w:val="00EA30E5"/>
    <w:rsid w:val="00ED555F"/>
    <w:rsid w:val="00ED65D7"/>
    <w:rsid w:val="00EE02BF"/>
    <w:rsid w:val="00F0626C"/>
    <w:rsid w:val="00F139A5"/>
    <w:rsid w:val="00F159BC"/>
    <w:rsid w:val="00F20F61"/>
    <w:rsid w:val="00F450FC"/>
    <w:rsid w:val="00F74177"/>
    <w:rsid w:val="00F75F90"/>
    <w:rsid w:val="00F76448"/>
    <w:rsid w:val="00F77F39"/>
    <w:rsid w:val="00F92C0B"/>
    <w:rsid w:val="00F96F88"/>
    <w:rsid w:val="00FA59AA"/>
    <w:rsid w:val="00FB057B"/>
    <w:rsid w:val="00FF6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1013B"/>
  <w15:chartTrackingRefBased/>
  <w15:docId w15:val="{FC49C104-B2AB-4AA2-944D-57D6725BC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2D1F"/>
    <w:pPr>
      <w:spacing w:after="0" w:line="480" w:lineRule="auto"/>
    </w:pPr>
    <w:rPr>
      <w:rFonts w:ascii="Arial" w:eastAsia="Times New Roman" w:hAnsi="Arial"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0448"/>
    <w:rPr>
      <w:color w:val="0563C1" w:themeColor="hyperlink"/>
      <w:u w:val="single"/>
    </w:rPr>
  </w:style>
  <w:style w:type="character" w:customStyle="1" w:styleId="normaltextrun">
    <w:name w:val="normaltextrun"/>
    <w:basedOn w:val="DefaultParagraphFont"/>
    <w:rsid w:val="00413384"/>
  </w:style>
  <w:style w:type="character" w:customStyle="1" w:styleId="spellingerror">
    <w:name w:val="spellingerror"/>
    <w:basedOn w:val="DefaultParagraphFont"/>
    <w:rsid w:val="00413384"/>
  </w:style>
  <w:style w:type="character" w:customStyle="1" w:styleId="eop">
    <w:name w:val="eop"/>
    <w:basedOn w:val="DefaultParagraphFont"/>
    <w:rsid w:val="00413384"/>
  </w:style>
  <w:style w:type="paragraph" w:styleId="ListParagraph">
    <w:name w:val="List Paragraph"/>
    <w:basedOn w:val="Normal"/>
    <w:uiPriority w:val="34"/>
    <w:qFormat/>
    <w:rsid w:val="00F139A5"/>
    <w:pPr>
      <w:ind w:left="720"/>
      <w:contextualSpacing/>
    </w:pPr>
  </w:style>
  <w:style w:type="paragraph" w:customStyle="1" w:styleId="paragraph">
    <w:name w:val="paragraph"/>
    <w:basedOn w:val="Normal"/>
    <w:rsid w:val="00BA0A97"/>
    <w:pPr>
      <w:spacing w:before="100" w:beforeAutospacing="1" w:after="100" w:afterAutospacing="1" w:line="240" w:lineRule="auto"/>
    </w:pPr>
    <w:rPr>
      <w:rFonts w:ascii="Times New Roman" w:hAnsi="Times New Roman"/>
      <w:szCs w:val="24"/>
    </w:rPr>
  </w:style>
  <w:style w:type="table" w:customStyle="1" w:styleId="TableGrid1">
    <w:name w:val="Table Grid1"/>
    <w:basedOn w:val="TableNormal"/>
    <w:next w:val="TableGrid"/>
    <w:uiPriority w:val="59"/>
    <w:rsid w:val="00530C06"/>
    <w:pPr>
      <w:spacing w:after="0" w:line="240" w:lineRule="auto"/>
    </w:pPr>
    <w:rPr>
      <w:rFonts w:eastAsia="MS Mincho"/>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530C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E02607"/>
    <w:pPr>
      <w:spacing w:after="0" w:line="240" w:lineRule="auto"/>
    </w:pPr>
    <w:rPr>
      <w:rFonts w:eastAsia="MS Mincho"/>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6484838">
      <w:bodyDiv w:val="1"/>
      <w:marLeft w:val="0"/>
      <w:marRight w:val="0"/>
      <w:marTop w:val="0"/>
      <w:marBottom w:val="0"/>
      <w:divBdr>
        <w:top w:val="none" w:sz="0" w:space="0" w:color="auto"/>
        <w:left w:val="none" w:sz="0" w:space="0" w:color="auto"/>
        <w:bottom w:val="none" w:sz="0" w:space="0" w:color="auto"/>
        <w:right w:val="none" w:sz="0" w:space="0" w:color="auto"/>
      </w:divBdr>
      <w:divsChild>
        <w:div w:id="1896353158">
          <w:marLeft w:val="0"/>
          <w:marRight w:val="0"/>
          <w:marTop w:val="0"/>
          <w:marBottom w:val="0"/>
          <w:divBdr>
            <w:top w:val="none" w:sz="0" w:space="0" w:color="auto"/>
            <w:left w:val="none" w:sz="0" w:space="0" w:color="auto"/>
            <w:bottom w:val="none" w:sz="0" w:space="0" w:color="auto"/>
            <w:right w:val="none" w:sz="0" w:space="0" w:color="auto"/>
          </w:divBdr>
        </w:div>
        <w:div w:id="1360158160">
          <w:marLeft w:val="0"/>
          <w:marRight w:val="0"/>
          <w:marTop w:val="0"/>
          <w:marBottom w:val="0"/>
          <w:divBdr>
            <w:top w:val="none" w:sz="0" w:space="0" w:color="auto"/>
            <w:left w:val="none" w:sz="0" w:space="0" w:color="auto"/>
            <w:bottom w:val="none" w:sz="0" w:space="0" w:color="auto"/>
            <w:right w:val="none" w:sz="0" w:space="0" w:color="auto"/>
          </w:divBdr>
        </w:div>
        <w:div w:id="346755288">
          <w:marLeft w:val="0"/>
          <w:marRight w:val="0"/>
          <w:marTop w:val="0"/>
          <w:marBottom w:val="0"/>
          <w:divBdr>
            <w:top w:val="none" w:sz="0" w:space="0" w:color="auto"/>
            <w:left w:val="none" w:sz="0" w:space="0" w:color="auto"/>
            <w:bottom w:val="none" w:sz="0" w:space="0" w:color="auto"/>
            <w:right w:val="none" w:sz="0" w:space="0" w:color="auto"/>
          </w:divBdr>
        </w:div>
        <w:div w:id="1156140672">
          <w:marLeft w:val="0"/>
          <w:marRight w:val="0"/>
          <w:marTop w:val="0"/>
          <w:marBottom w:val="0"/>
          <w:divBdr>
            <w:top w:val="none" w:sz="0" w:space="0" w:color="auto"/>
            <w:left w:val="none" w:sz="0" w:space="0" w:color="auto"/>
            <w:bottom w:val="none" w:sz="0" w:space="0" w:color="auto"/>
            <w:right w:val="none" w:sz="0" w:space="0" w:color="auto"/>
          </w:divBdr>
        </w:div>
        <w:div w:id="916283070">
          <w:marLeft w:val="0"/>
          <w:marRight w:val="0"/>
          <w:marTop w:val="0"/>
          <w:marBottom w:val="0"/>
          <w:divBdr>
            <w:top w:val="none" w:sz="0" w:space="0" w:color="auto"/>
            <w:left w:val="none" w:sz="0" w:space="0" w:color="auto"/>
            <w:bottom w:val="none" w:sz="0" w:space="0" w:color="auto"/>
            <w:right w:val="none" w:sz="0" w:space="0" w:color="auto"/>
          </w:divBdr>
        </w:div>
        <w:div w:id="946810942">
          <w:marLeft w:val="0"/>
          <w:marRight w:val="0"/>
          <w:marTop w:val="0"/>
          <w:marBottom w:val="0"/>
          <w:divBdr>
            <w:top w:val="none" w:sz="0" w:space="0" w:color="auto"/>
            <w:left w:val="none" w:sz="0" w:space="0" w:color="auto"/>
            <w:bottom w:val="none" w:sz="0" w:space="0" w:color="auto"/>
            <w:right w:val="none" w:sz="0" w:space="0" w:color="auto"/>
          </w:divBdr>
        </w:div>
        <w:div w:id="1482043032">
          <w:marLeft w:val="0"/>
          <w:marRight w:val="0"/>
          <w:marTop w:val="0"/>
          <w:marBottom w:val="0"/>
          <w:divBdr>
            <w:top w:val="none" w:sz="0" w:space="0" w:color="auto"/>
            <w:left w:val="none" w:sz="0" w:space="0" w:color="auto"/>
            <w:bottom w:val="none" w:sz="0" w:space="0" w:color="auto"/>
            <w:right w:val="none" w:sz="0" w:space="0" w:color="auto"/>
          </w:divBdr>
        </w:div>
        <w:div w:id="600988547">
          <w:marLeft w:val="0"/>
          <w:marRight w:val="0"/>
          <w:marTop w:val="0"/>
          <w:marBottom w:val="0"/>
          <w:divBdr>
            <w:top w:val="none" w:sz="0" w:space="0" w:color="auto"/>
            <w:left w:val="none" w:sz="0" w:space="0" w:color="auto"/>
            <w:bottom w:val="none" w:sz="0" w:space="0" w:color="auto"/>
            <w:right w:val="none" w:sz="0" w:space="0" w:color="auto"/>
          </w:divBdr>
        </w:div>
        <w:div w:id="1476296243">
          <w:marLeft w:val="0"/>
          <w:marRight w:val="0"/>
          <w:marTop w:val="0"/>
          <w:marBottom w:val="0"/>
          <w:divBdr>
            <w:top w:val="none" w:sz="0" w:space="0" w:color="auto"/>
            <w:left w:val="none" w:sz="0" w:space="0" w:color="auto"/>
            <w:bottom w:val="none" w:sz="0" w:space="0" w:color="auto"/>
            <w:right w:val="none" w:sz="0" w:space="0" w:color="auto"/>
          </w:divBdr>
        </w:div>
      </w:divsChild>
    </w:div>
    <w:div w:id="531499642">
      <w:bodyDiv w:val="1"/>
      <w:marLeft w:val="0"/>
      <w:marRight w:val="0"/>
      <w:marTop w:val="0"/>
      <w:marBottom w:val="0"/>
      <w:divBdr>
        <w:top w:val="none" w:sz="0" w:space="0" w:color="auto"/>
        <w:left w:val="none" w:sz="0" w:space="0" w:color="auto"/>
        <w:bottom w:val="none" w:sz="0" w:space="0" w:color="auto"/>
        <w:right w:val="none" w:sz="0" w:space="0" w:color="auto"/>
      </w:divBdr>
      <w:divsChild>
        <w:div w:id="2063554966">
          <w:marLeft w:val="0"/>
          <w:marRight w:val="0"/>
          <w:marTop w:val="0"/>
          <w:marBottom w:val="0"/>
          <w:divBdr>
            <w:top w:val="none" w:sz="0" w:space="0" w:color="auto"/>
            <w:left w:val="none" w:sz="0" w:space="0" w:color="auto"/>
            <w:bottom w:val="none" w:sz="0" w:space="0" w:color="auto"/>
            <w:right w:val="none" w:sz="0" w:space="0" w:color="auto"/>
          </w:divBdr>
          <w:divsChild>
            <w:div w:id="828210571">
              <w:marLeft w:val="0"/>
              <w:marRight w:val="0"/>
              <w:marTop w:val="0"/>
              <w:marBottom w:val="0"/>
              <w:divBdr>
                <w:top w:val="none" w:sz="0" w:space="0" w:color="auto"/>
                <w:left w:val="none" w:sz="0" w:space="0" w:color="auto"/>
                <w:bottom w:val="none" w:sz="0" w:space="0" w:color="auto"/>
                <w:right w:val="none" w:sz="0" w:space="0" w:color="auto"/>
              </w:divBdr>
            </w:div>
          </w:divsChild>
        </w:div>
        <w:div w:id="1874684608">
          <w:marLeft w:val="0"/>
          <w:marRight w:val="0"/>
          <w:marTop w:val="0"/>
          <w:marBottom w:val="0"/>
          <w:divBdr>
            <w:top w:val="none" w:sz="0" w:space="0" w:color="auto"/>
            <w:left w:val="none" w:sz="0" w:space="0" w:color="auto"/>
            <w:bottom w:val="none" w:sz="0" w:space="0" w:color="auto"/>
            <w:right w:val="none" w:sz="0" w:space="0" w:color="auto"/>
          </w:divBdr>
        </w:div>
        <w:div w:id="2074351003">
          <w:marLeft w:val="0"/>
          <w:marRight w:val="0"/>
          <w:marTop w:val="0"/>
          <w:marBottom w:val="0"/>
          <w:divBdr>
            <w:top w:val="none" w:sz="0" w:space="0" w:color="auto"/>
            <w:left w:val="none" w:sz="0" w:space="0" w:color="auto"/>
            <w:bottom w:val="none" w:sz="0" w:space="0" w:color="auto"/>
            <w:right w:val="none" w:sz="0" w:space="0" w:color="auto"/>
          </w:divBdr>
        </w:div>
        <w:div w:id="1657613084">
          <w:marLeft w:val="0"/>
          <w:marRight w:val="0"/>
          <w:marTop w:val="0"/>
          <w:marBottom w:val="0"/>
          <w:divBdr>
            <w:top w:val="none" w:sz="0" w:space="0" w:color="auto"/>
            <w:left w:val="none" w:sz="0" w:space="0" w:color="auto"/>
            <w:bottom w:val="none" w:sz="0" w:space="0" w:color="auto"/>
            <w:right w:val="none" w:sz="0" w:space="0" w:color="auto"/>
          </w:divBdr>
        </w:div>
        <w:div w:id="1429958525">
          <w:marLeft w:val="0"/>
          <w:marRight w:val="0"/>
          <w:marTop w:val="0"/>
          <w:marBottom w:val="0"/>
          <w:divBdr>
            <w:top w:val="none" w:sz="0" w:space="0" w:color="auto"/>
            <w:left w:val="none" w:sz="0" w:space="0" w:color="auto"/>
            <w:bottom w:val="none" w:sz="0" w:space="0" w:color="auto"/>
            <w:right w:val="none" w:sz="0" w:space="0" w:color="auto"/>
          </w:divBdr>
        </w:div>
        <w:div w:id="1217669010">
          <w:marLeft w:val="0"/>
          <w:marRight w:val="0"/>
          <w:marTop w:val="0"/>
          <w:marBottom w:val="0"/>
          <w:divBdr>
            <w:top w:val="none" w:sz="0" w:space="0" w:color="auto"/>
            <w:left w:val="none" w:sz="0" w:space="0" w:color="auto"/>
            <w:bottom w:val="none" w:sz="0" w:space="0" w:color="auto"/>
            <w:right w:val="none" w:sz="0" w:space="0" w:color="auto"/>
          </w:divBdr>
        </w:div>
        <w:div w:id="572785346">
          <w:marLeft w:val="0"/>
          <w:marRight w:val="0"/>
          <w:marTop w:val="0"/>
          <w:marBottom w:val="0"/>
          <w:divBdr>
            <w:top w:val="none" w:sz="0" w:space="0" w:color="auto"/>
            <w:left w:val="none" w:sz="0" w:space="0" w:color="auto"/>
            <w:bottom w:val="none" w:sz="0" w:space="0" w:color="auto"/>
            <w:right w:val="none" w:sz="0" w:space="0" w:color="auto"/>
          </w:divBdr>
        </w:div>
        <w:div w:id="1573391273">
          <w:marLeft w:val="0"/>
          <w:marRight w:val="0"/>
          <w:marTop w:val="0"/>
          <w:marBottom w:val="0"/>
          <w:divBdr>
            <w:top w:val="none" w:sz="0" w:space="0" w:color="auto"/>
            <w:left w:val="none" w:sz="0" w:space="0" w:color="auto"/>
            <w:bottom w:val="none" w:sz="0" w:space="0" w:color="auto"/>
            <w:right w:val="none" w:sz="0" w:space="0" w:color="auto"/>
          </w:divBdr>
        </w:div>
        <w:div w:id="1664746569">
          <w:marLeft w:val="0"/>
          <w:marRight w:val="0"/>
          <w:marTop w:val="0"/>
          <w:marBottom w:val="0"/>
          <w:divBdr>
            <w:top w:val="none" w:sz="0" w:space="0" w:color="auto"/>
            <w:left w:val="none" w:sz="0" w:space="0" w:color="auto"/>
            <w:bottom w:val="none" w:sz="0" w:space="0" w:color="auto"/>
            <w:right w:val="none" w:sz="0" w:space="0" w:color="auto"/>
          </w:divBdr>
        </w:div>
        <w:div w:id="1583486007">
          <w:marLeft w:val="0"/>
          <w:marRight w:val="0"/>
          <w:marTop w:val="0"/>
          <w:marBottom w:val="0"/>
          <w:divBdr>
            <w:top w:val="none" w:sz="0" w:space="0" w:color="auto"/>
            <w:left w:val="none" w:sz="0" w:space="0" w:color="auto"/>
            <w:bottom w:val="none" w:sz="0" w:space="0" w:color="auto"/>
            <w:right w:val="none" w:sz="0" w:space="0" w:color="auto"/>
          </w:divBdr>
        </w:div>
      </w:divsChild>
    </w:div>
    <w:div w:id="594754179">
      <w:bodyDiv w:val="1"/>
      <w:marLeft w:val="0"/>
      <w:marRight w:val="0"/>
      <w:marTop w:val="0"/>
      <w:marBottom w:val="0"/>
      <w:divBdr>
        <w:top w:val="none" w:sz="0" w:space="0" w:color="auto"/>
        <w:left w:val="none" w:sz="0" w:space="0" w:color="auto"/>
        <w:bottom w:val="none" w:sz="0" w:space="0" w:color="auto"/>
        <w:right w:val="none" w:sz="0" w:space="0" w:color="auto"/>
      </w:divBdr>
      <w:divsChild>
        <w:div w:id="1242058583">
          <w:marLeft w:val="0"/>
          <w:marRight w:val="0"/>
          <w:marTop w:val="0"/>
          <w:marBottom w:val="0"/>
          <w:divBdr>
            <w:top w:val="none" w:sz="0" w:space="0" w:color="auto"/>
            <w:left w:val="none" w:sz="0" w:space="0" w:color="auto"/>
            <w:bottom w:val="none" w:sz="0" w:space="0" w:color="auto"/>
            <w:right w:val="none" w:sz="0" w:space="0" w:color="auto"/>
          </w:divBdr>
          <w:divsChild>
            <w:div w:id="2019696117">
              <w:marLeft w:val="0"/>
              <w:marRight w:val="0"/>
              <w:marTop w:val="0"/>
              <w:marBottom w:val="0"/>
              <w:divBdr>
                <w:top w:val="none" w:sz="0" w:space="0" w:color="auto"/>
                <w:left w:val="none" w:sz="0" w:space="0" w:color="auto"/>
                <w:bottom w:val="none" w:sz="0" w:space="0" w:color="auto"/>
                <w:right w:val="none" w:sz="0" w:space="0" w:color="auto"/>
              </w:divBdr>
            </w:div>
          </w:divsChild>
        </w:div>
        <w:div w:id="1527524763">
          <w:marLeft w:val="0"/>
          <w:marRight w:val="0"/>
          <w:marTop w:val="0"/>
          <w:marBottom w:val="0"/>
          <w:divBdr>
            <w:top w:val="none" w:sz="0" w:space="0" w:color="auto"/>
            <w:left w:val="none" w:sz="0" w:space="0" w:color="auto"/>
            <w:bottom w:val="none" w:sz="0" w:space="0" w:color="auto"/>
            <w:right w:val="none" w:sz="0" w:space="0" w:color="auto"/>
          </w:divBdr>
        </w:div>
      </w:divsChild>
    </w:div>
    <w:div w:id="931398430">
      <w:bodyDiv w:val="1"/>
      <w:marLeft w:val="0"/>
      <w:marRight w:val="0"/>
      <w:marTop w:val="0"/>
      <w:marBottom w:val="0"/>
      <w:divBdr>
        <w:top w:val="none" w:sz="0" w:space="0" w:color="auto"/>
        <w:left w:val="none" w:sz="0" w:space="0" w:color="auto"/>
        <w:bottom w:val="none" w:sz="0" w:space="0" w:color="auto"/>
        <w:right w:val="none" w:sz="0" w:space="0" w:color="auto"/>
      </w:divBdr>
      <w:divsChild>
        <w:div w:id="998923866">
          <w:marLeft w:val="0"/>
          <w:marRight w:val="0"/>
          <w:marTop w:val="0"/>
          <w:marBottom w:val="0"/>
          <w:divBdr>
            <w:top w:val="none" w:sz="0" w:space="0" w:color="auto"/>
            <w:left w:val="none" w:sz="0" w:space="0" w:color="auto"/>
            <w:bottom w:val="none" w:sz="0" w:space="0" w:color="auto"/>
            <w:right w:val="none" w:sz="0" w:space="0" w:color="auto"/>
          </w:divBdr>
        </w:div>
        <w:div w:id="988553085">
          <w:marLeft w:val="0"/>
          <w:marRight w:val="0"/>
          <w:marTop w:val="0"/>
          <w:marBottom w:val="0"/>
          <w:divBdr>
            <w:top w:val="none" w:sz="0" w:space="0" w:color="auto"/>
            <w:left w:val="none" w:sz="0" w:space="0" w:color="auto"/>
            <w:bottom w:val="none" w:sz="0" w:space="0" w:color="auto"/>
            <w:right w:val="none" w:sz="0" w:space="0" w:color="auto"/>
          </w:divBdr>
        </w:div>
        <w:div w:id="234781563">
          <w:marLeft w:val="0"/>
          <w:marRight w:val="0"/>
          <w:marTop w:val="0"/>
          <w:marBottom w:val="0"/>
          <w:divBdr>
            <w:top w:val="none" w:sz="0" w:space="0" w:color="auto"/>
            <w:left w:val="none" w:sz="0" w:space="0" w:color="auto"/>
            <w:bottom w:val="none" w:sz="0" w:space="0" w:color="auto"/>
            <w:right w:val="none" w:sz="0" w:space="0" w:color="auto"/>
          </w:divBdr>
        </w:div>
      </w:divsChild>
    </w:div>
    <w:div w:id="1368094110">
      <w:bodyDiv w:val="1"/>
      <w:marLeft w:val="0"/>
      <w:marRight w:val="0"/>
      <w:marTop w:val="0"/>
      <w:marBottom w:val="0"/>
      <w:divBdr>
        <w:top w:val="none" w:sz="0" w:space="0" w:color="auto"/>
        <w:left w:val="none" w:sz="0" w:space="0" w:color="auto"/>
        <w:bottom w:val="none" w:sz="0" w:space="0" w:color="auto"/>
        <w:right w:val="none" w:sz="0" w:space="0" w:color="auto"/>
      </w:divBdr>
      <w:divsChild>
        <w:div w:id="583224903">
          <w:marLeft w:val="0"/>
          <w:marRight w:val="0"/>
          <w:marTop w:val="0"/>
          <w:marBottom w:val="0"/>
          <w:divBdr>
            <w:top w:val="none" w:sz="0" w:space="0" w:color="auto"/>
            <w:left w:val="none" w:sz="0" w:space="0" w:color="auto"/>
            <w:bottom w:val="none" w:sz="0" w:space="0" w:color="auto"/>
            <w:right w:val="none" w:sz="0" w:space="0" w:color="auto"/>
          </w:divBdr>
        </w:div>
        <w:div w:id="619070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mbrokeshire.gov.uk/produce" TargetMode="External"/><Relationship Id="rId3" Type="http://schemas.openxmlformats.org/officeDocument/2006/relationships/settings" Target="settings.xml"/><Relationship Id="rId7" Type="http://schemas.openxmlformats.org/officeDocument/2006/relationships/hyperlink" Target="https://www.foodsensewales.org.uk/minister-for-social-justice-announces-support-for-food-partnerships-across-wa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ship.ox.ac.uk/business-model-canvas-explained/" TargetMode="External"/><Relationship Id="rId11" Type="http://schemas.openxmlformats.org/officeDocument/2006/relationships/fontTable" Target="fontTable.xml"/><Relationship Id="rId5" Type="http://schemas.openxmlformats.org/officeDocument/2006/relationships/hyperlink" Target="https://www.cancook.co.uk/about-well-fed/" TargetMode="External"/><Relationship Id="rId10" Type="http://schemas.openxmlformats.org/officeDocument/2006/relationships/hyperlink" Target="https://doi.org/10.1016/S0883-9026(99)00055-5" TargetMode="External"/><Relationship Id="rId4" Type="http://schemas.openxmlformats.org/officeDocument/2006/relationships/webSettings" Target="webSettings.xml"/><Relationship Id="rId9" Type="http://schemas.openxmlformats.org/officeDocument/2006/relationships/hyperlink" Target="https://planed.org.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891</TotalTime>
  <Pages>11</Pages>
  <Words>2455</Words>
  <Characters>13999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 Marriott</dc:creator>
  <cp:keywords/>
  <dc:description/>
  <cp:lastModifiedBy>Abi Marriott</cp:lastModifiedBy>
  <cp:revision>225</cp:revision>
  <dcterms:created xsi:type="dcterms:W3CDTF">2023-04-09T10:37:00Z</dcterms:created>
  <dcterms:modified xsi:type="dcterms:W3CDTF">2023-07-12T13:40:00Z</dcterms:modified>
</cp:coreProperties>
</file>