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47601" w14:textId="79DB5F67" w:rsidR="00817F1E" w:rsidRDefault="00817F1E" w:rsidP="00817F1E">
      <w:r w:rsidRPr="00817F1E">
        <w:rPr>
          <w:lang w:val="de-DE"/>
        </w:rPr>
        <w:t xml:space="preserve">Reinhart, C. M., &amp; Rogoff, K. S. (2010). </w:t>
      </w:r>
      <w:r w:rsidRPr="00817F1E">
        <w:t xml:space="preserve">"Growth in a Time of Debt." </w:t>
      </w:r>
      <w:r w:rsidRPr="00817F1E">
        <w:rPr>
          <w:i/>
          <w:iCs/>
        </w:rPr>
        <w:t>American Economic Review</w:t>
      </w:r>
      <w:r w:rsidRPr="00817F1E">
        <w:t>, 100(2), 573–578.</w:t>
      </w:r>
    </w:p>
    <w:p w14:paraId="4B7CCDC6" w14:textId="77777777" w:rsidR="00817F1E" w:rsidRDefault="00817F1E" w:rsidP="00817F1E"/>
    <w:p w14:paraId="23B6887E" w14:textId="04414A81" w:rsidR="00817F1E" w:rsidRDefault="00817F1E" w:rsidP="00817F1E">
      <w:r w:rsidRPr="00817F1E">
        <w:t xml:space="preserve">Herndon, T., Ash, M., &amp; Pollin, R. (2014). "Does High Public Debt Consistently Stifle Economic Growth? A Critique of Reinhart and Rogoff." </w:t>
      </w:r>
      <w:r w:rsidRPr="00817F1E">
        <w:rPr>
          <w:i/>
          <w:iCs/>
        </w:rPr>
        <w:t>Cambridge Journal of Economics</w:t>
      </w:r>
      <w:r w:rsidRPr="00817F1E">
        <w:t>, 38(2), 257–279.</w:t>
      </w:r>
    </w:p>
    <w:sectPr w:rsidR="00817F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F1E"/>
    <w:rsid w:val="003B63C6"/>
    <w:rsid w:val="0081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914AA"/>
  <w15:chartTrackingRefBased/>
  <w15:docId w15:val="{C0B83F6A-5BB9-4C9F-A0DB-9B9F43D0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7F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7F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7F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7F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7F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7F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7F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7F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7F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7F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7F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7F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7F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7F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7F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7F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7F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7F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7F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7F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7F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7F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7F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7F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7F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7F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7F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7F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7F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256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Akshay Narayanan</dc:creator>
  <cp:keywords/>
  <dc:description/>
  <cp:lastModifiedBy>Akshay Narayanan</cp:lastModifiedBy>
  <cp:revision>1</cp:revision>
  <dcterms:created xsi:type="dcterms:W3CDTF">2026-08-05T11:06:00Z</dcterms:created>
  <dcterms:modified xsi:type="dcterms:W3CDTF">2026-08-05T11:08:00Z</dcterms:modified>
</cp:coreProperties>
</file>