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5166FB" w:rsidRDefault="00CC63CC">
      <w:pPr>
        <w:rPr>
          <w:b/>
        </w:rPr>
      </w:pPr>
      <w:r w:rsidRPr="005166FB">
        <w:rPr>
          <w:b/>
        </w:rPr>
        <w:t>Thomas Mathews</w:t>
      </w:r>
    </w:p>
    <w:p w:rsidR="007E4409" w:rsidRPr="005166FB" w:rsidRDefault="00CC63CC">
      <w:pPr>
        <w:rPr>
          <w:b/>
        </w:rPr>
      </w:pPr>
      <w:r w:rsidRPr="005166FB">
        <w:rPr>
          <w:b/>
        </w:rPr>
        <w:t>PC 6651</w:t>
      </w:r>
      <w:r w:rsidR="007E4409" w:rsidRPr="005166FB">
        <w:rPr>
          <w:b/>
        </w:rPr>
        <w:t xml:space="preserve"> South Wales Police</w:t>
      </w:r>
    </w:p>
    <w:p w:rsidR="008A3742" w:rsidRPr="005166FB" w:rsidRDefault="007E4409">
      <w:pPr>
        <w:rPr>
          <w:b/>
        </w:rPr>
      </w:pPr>
      <w:r w:rsidRPr="005166FB">
        <w:rPr>
          <w:b/>
        </w:rPr>
        <w:t xml:space="preserve">Student Number: </w:t>
      </w:r>
      <w:r w:rsidR="00CC63CC" w:rsidRPr="005166FB">
        <w:rPr>
          <w:b/>
        </w:rPr>
        <w:t>1920606</w:t>
      </w:r>
    </w:p>
    <w:p w:rsidR="007E4409" w:rsidRPr="005166FB" w:rsidRDefault="007E4409">
      <w:pPr>
        <w:rPr>
          <w:b/>
        </w:rPr>
      </w:pPr>
      <w:r w:rsidRPr="005166FB">
        <w:rPr>
          <w:b/>
        </w:rPr>
        <w:t>Exam 1 – 23/06/2020</w:t>
      </w:r>
    </w:p>
    <w:p w:rsidR="00682F3B" w:rsidRPr="005166FB" w:rsidRDefault="00682F3B">
      <w:pPr>
        <w:rPr>
          <w:b/>
        </w:rPr>
      </w:pPr>
    </w:p>
    <w:p w:rsidR="00682F3B" w:rsidRPr="005166FB" w:rsidRDefault="00682F3B">
      <w:pPr>
        <w:rPr>
          <w:b/>
        </w:rPr>
      </w:pPr>
      <w:r w:rsidRPr="005166FB">
        <w:rPr>
          <w:b/>
        </w:rPr>
        <w:t>Question 1</w:t>
      </w:r>
    </w:p>
    <w:p w:rsidR="00682F3B" w:rsidRPr="005166FB" w:rsidRDefault="005166FB">
      <w:r>
        <w:t xml:space="preserve">A person who enters a building or part of a building as a trespasser with the intent to; steal anything therein, or, inflict grievous bodily harm on any persons therein, or, damage any property therein shall be guilty of an offence. </w:t>
      </w:r>
    </w:p>
    <w:p w:rsidR="00682F3B" w:rsidRPr="005166FB" w:rsidRDefault="00682F3B">
      <w:pPr>
        <w:rPr>
          <w:b/>
        </w:rPr>
      </w:pPr>
    </w:p>
    <w:p w:rsidR="00682F3B" w:rsidRPr="005166FB" w:rsidRDefault="00682F3B">
      <w:pPr>
        <w:rPr>
          <w:b/>
        </w:rPr>
      </w:pPr>
      <w:r w:rsidRPr="005166FB">
        <w:rPr>
          <w:b/>
        </w:rPr>
        <w:t>Question 2</w:t>
      </w:r>
    </w:p>
    <w:p w:rsidR="008A3742" w:rsidRDefault="005166FB">
      <w:r>
        <w:t xml:space="preserve">Assess: </w:t>
      </w:r>
      <w:r w:rsidR="008A3742">
        <w:t>Officers are gather as much information as possible whilst on route to this call in order to provide the best service and have the best investigative opportunity. Information can come from a number of sources (call handler, PSC, Colleagues already on scene, the reporting person etc) Officers are to then perform a risk assessment and develop a strategy. The strategy could include the implementation of other services and partners as well as other internal resources (further units, dog handlers, SOCO etc)</w:t>
      </w:r>
    </w:p>
    <w:p w:rsidR="008A3742" w:rsidRDefault="008A3742">
      <w:r>
        <w:t>Protect: Officers first responsibility is to preserve life and limb and prevent further injury to any potential victims at scene. Following this Officers need to protect the scene and preserve evidence. This is crucial at earlier stages as evidence is likely to be in abundance. Scenes could be preserved through a cordon. Evidence can include, physical, witness / victims statement, digital, forensic.</w:t>
      </w:r>
    </w:p>
    <w:p w:rsidR="008A3742" w:rsidRDefault="008A3742">
      <w:r>
        <w:t>Communicate: This section is broken down into communication with internal (this can be achieved via updates through the radio waves, NICHE, EPNB, and Telephone). This is to update colle</w:t>
      </w:r>
      <w:r w:rsidR="00F66B9B">
        <w:t>a</w:t>
      </w:r>
      <w:r>
        <w:t xml:space="preserve">gues on the incident and provide further details. This is also important in order to establish what other persons are required on scene. </w:t>
      </w:r>
      <w:r w:rsidR="00F66B9B">
        <w:t>Communication should also be directed at those affected by the incident such as the victim. It is important to communicate with the victim effective and to keep them informed of actions or proposed actions. This allows officers to keep the victim at the centre of the investigation.</w:t>
      </w:r>
    </w:p>
    <w:p w:rsidR="005166FB" w:rsidRDefault="008A3742">
      <w:r>
        <w:t>It is important to note that this is a continuous cycle. Officers are to continue to perform</w:t>
      </w:r>
      <w:r w:rsidR="005166FB">
        <w:t xml:space="preserve"> dynamic risk assessment</w:t>
      </w:r>
      <w:r>
        <w:t>s whilst on scene as further information develops.</w:t>
      </w:r>
    </w:p>
    <w:p w:rsidR="00682F3B" w:rsidRPr="005166FB" w:rsidRDefault="00682F3B">
      <w:pPr>
        <w:rPr>
          <w:b/>
        </w:rPr>
      </w:pPr>
    </w:p>
    <w:p w:rsidR="00682F3B" w:rsidRPr="005166FB" w:rsidRDefault="00682F3B" w:rsidP="00682F3B">
      <w:pPr>
        <w:rPr>
          <w:b/>
        </w:rPr>
      </w:pPr>
      <w:r w:rsidRPr="005166FB">
        <w:rPr>
          <w:b/>
        </w:rPr>
        <w:t>Question 3</w:t>
      </w:r>
    </w:p>
    <w:p w:rsidR="00682F3B" w:rsidRPr="005166FB" w:rsidRDefault="00877705">
      <w:r>
        <w:t>In relation to evidence, The golden hour is a specified time shortly after the incident when evidence is in abundance. This means that evidence is more likely to be found and if managed and exhibited correctly, is more likely to bring an offender to justice. An example would be DNA evidence in an outdoor area. The sooner officers are there to secure it, the least likely it is to be lost or in admissible in court. Although called the golden “hour” this not necessarily mean it is constrained to an hours time.</w:t>
      </w:r>
    </w:p>
    <w:p w:rsidR="00682F3B" w:rsidRPr="005166FB" w:rsidRDefault="00682F3B">
      <w:pPr>
        <w:rPr>
          <w:b/>
        </w:rPr>
      </w:pPr>
    </w:p>
    <w:p w:rsidR="00682F3B" w:rsidRDefault="00682F3B" w:rsidP="00682F3B">
      <w:pPr>
        <w:rPr>
          <w:b/>
        </w:rPr>
      </w:pPr>
      <w:r w:rsidRPr="005166FB">
        <w:rPr>
          <w:b/>
        </w:rPr>
        <w:lastRenderedPageBreak/>
        <w:t>Question 4</w:t>
      </w:r>
    </w:p>
    <w:p w:rsidR="00877705" w:rsidRDefault="00877705" w:rsidP="00682F3B">
      <w:r>
        <w:t xml:space="preserve">Robbery: </w:t>
      </w:r>
    </w:p>
    <w:p w:rsidR="00877705" w:rsidRPr="00877705" w:rsidRDefault="00877705" w:rsidP="00682F3B">
      <w:r>
        <w:t>A person who steals, and at the time of doing so, or immediately before doing so and in order to do so, uses force or  puts or seeks to put any person in fear of being then and there subject to unlawful force, is  guilty of an offence.</w:t>
      </w:r>
    </w:p>
    <w:p w:rsidR="00682F3B" w:rsidRPr="005166FB" w:rsidRDefault="00682F3B">
      <w:pPr>
        <w:rPr>
          <w:b/>
        </w:rPr>
      </w:pPr>
    </w:p>
    <w:p w:rsidR="00682F3B" w:rsidRPr="005166FB" w:rsidRDefault="00682F3B" w:rsidP="00682F3B">
      <w:pPr>
        <w:rPr>
          <w:b/>
        </w:rPr>
      </w:pPr>
      <w:r w:rsidRPr="005166FB">
        <w:rPr>
          <w:b/>
        </w:rPr>
        <w:t>Question 5</w:t>
      </w:r>
    </w:p>
    <w:p w:rsidR="00682F3B" w:rsidRPr="005166FB" w:rsidRDefault="002F31C9">
      <w:r>
        <w:t xml:space="preserve">Discretion can be used by officers who by using their professional judgement and who have measured the alternatives can offer a solution that does not necessarily conclude </w:t>
      </w:r>
      <w:r w:rsidR="00504EB2">
        <w:t>with the arrest or charging of that</w:t>
      </w:r>
      <w:r>
        <w:t xml:space="preserve"> person. For example an officer may choose to give suitable words of advice to a person</w:t>
      </w:r>
      <w:r w:rsidR="00504EB2">
        <w:t xml:space="preserve"> instead of arresting them. This may be seen as discriminatory. Officers need to tackle this and been seen to be acting fairly to all persons at all times. This can be done by communicating and documenting all actions for the purposes of being transparent. Officers should adopt the best practice of </w:t>
      </w:r>
      <w:r w:rsidR="0023349B">
        <w:t>utilising</w:t>
      </w:r>
      <w:r w:rsidR="00504EB2">
        <w:t xml:space="preserve"> the NDM model to made decisions that can hold up under scrutiny.</w:t>
      </w:r>
    </w:p>
    <w:p w:rsidR="00682F3B" w:rsidRPr="005166FB" w:rsidRDefault="00682F3B">
      <w:pPr>
        <w:rPr>
          <w:b/>
        </w:rPr>
      </w:pPr>
    </w:p>
    <w:p w:rsidR="00682F3B" w:rsidRPr="005166FB" w:rsidRDefault="00682F3B" w:rsidP="00682F3B">
      <w:pPr>
        <w:rPr>
          <w:b/>
        </w:rPr>
      </w:pPr>
      <w:r w:rsidRPr="005166FB">
        <w:rPr>
          <w:b/>
        </w:rPr>
        <w:t>Question 6</w:t>
      </w:r>
    </w:p>
    <w:p w:rsidR="00682F3B" w:rsidRDefault="005F06E2">
      <w:r>
        <w:t>Sec 24 (3) Police &amp; Criminal Evidence Act 1984</w:t>
      </w:r>
    </w:p>
    <w:p w:rsidR="005F06E2" w:rsidRPr="005166FB" w:rsidRDefault="005F06E2">
      <w:r>
        <w:t>If a crime has taken place, an officer may arrest anyone who is guilty of it or anyone who they reasonably suspect to be guilty of it.</w:t>
      </w:r>
    </w:p>
    <w:p w:rsidR="00682F3B" w:rsidRPr="005166FB" w:rsidRDefault="00682F3B">
      <w:pPr>
        <w:rPr>
          <w:b/>
        </w:rPr>
      </w:pPr>
    </w:p>
    <w:p w:rsidR="00682F3B" w:rsidRPr="005166FB" w:rsidRDefault="00682F3B" w:rsidP="00682F3B">
      <w:pPr>
        <w:rPr>
          <w:b/>
        </w:rPr>
      </w:pPr>
      <w:r w:rsidRPr="005166FB">
        <w:rPr>
          <w:b/>
        </w:rPr>
        <w:t>Question 7</w:t>
      </w:r>
    </w:p>
    <w:p w:rsidR="00682F3B" w:rsidRDefault="005F06E2">
      <w:r>
        <w:t>Police &amp; Criminal Evidence Act 1984 Code G</w:t>
      </w:r>
    </w:p>
    <w:p w:rsidR="005F06E2" w:rsidRDefault="005F06E2">
      <w:r>
        <w:t xml:space="preserve">Criteria: </w:t>
      </w:r>
    </w:p>
    <w:p w:rsidR="005F06E2" w:rsidRDefault="005F06E2">
      <w:r>
        <w:t>To conduct a prompt and effective investigation</w:t>
      </w:r>
    </w:p>
    <w:p w:rsidR="005F06E2" w:rsidRDefault="005F06E2">
      <w:r>
        <w:t>To prevent the disappearance of the person</w:t>
      </w:r>
    </w:p>
    <w:p w:rsidR="005F06E2" w:rsidRDefault="005F06E2">
      <w:r>
        <w:t>To protect a child or vulnerable person</w:t>
      </w:r>
    </w:p>
    <w:p w:rsidR="005F06E2" w:rsidRDefault="005F06E2">
      <w:r>
        <w:t>To prevent the unlawful obstruction of a public highway</w:t>
      </w:r>
    </w:p>
    <w:p w:rsidR="005F06E2" w:rsidRDefault="005F06E2">
      <w:r>
        <w:t>To prevent physical injury to any person</w:t>
      </w:r>
    </w:p>
    <w:p w:rsidR="005F06E2" w:rsidRDefault="005F06E2">
      <w:r>
        <w:t>To prevent the outraging of pubic decency</w:t>
      </w:r>
    </w:p>
    <w:p w:rsidR="005F06E2" w:rsidRDefault="005F06E2">
      <w:r>
        <w:t>To prevent loss or damage to property</w:t>
      </w:r>
    </w:p>
    <w:p w:rsidR="005F06E2" w:rsidRDefault="005F06E2">
      <w:r>
        <w:t>To ascertain name</w:t>
      </w:r>
    </w:p>
    <w:p w:rsidR="005F06E2" w:rsidRPr="005166FB" w:rsidRDefault="005F06E2">
      <w:r>
        <w:t>To ascertain address</w:t>
      </w:r>
    </w:p>
    <w:p w:rsidR="00682F3B" w:rsidRPr="005166FB" w:rsidRDefault="00682F3B">
      <w:pPr>
        <w:rPr>
          <w:b/>
        </w:rPr>
      </w:pPr>
    </w:p>
    <w:p w:rsidR="00216B83" w:rsidRDefault="00216B83">
      <w:pPr>
        <w:rPr>
          <w:b/>
        </w:rPr>
      </w:pPr>
      <w:r>
        <w:rPr>
          <w:b/>
        </w:rPr>
        <w:br w:type="page"/>
      </w:r>
    </w:p>
    <w:p w:rsidR="00682F3B" w:rsidRPr="005166FB" w:rsidRDefault="00682F3B" w:rsidP="00682F3B">
      <w:pPr>
        <w:rPr>
          <w:b/>
        </w:rPr>
      </w:pPr>
      <w:bookmarkStart w:id="0" w:name="_GoBack"/>
      <w:bookmarkEnd w:id="0"/>
      <w:r w:rsidRPr="005166FB">
        <w:rPr>
          <w:b/>
        </w:rPr>
        <w:lastRenderedPageBreak/>
        <w:t>Question 8</w:t>
      </w:r>
    </w:p>
    <w:p w:rsidR="00682F3B" w:rsidRDefault="001534AE">
      <w:r>
        <w:t>Sec 117 Police &amp; Criminal Evidence Act 1984.</w:t>
      </w:r>
    </w:p>
    <w:p w:rsidR="001534AE" w:rsidRDefault="001534AE">
      <w:r>
        <w:t>Officers may use force, which is reasonable and proportionate in the circumstances (JPLANE).</w:t>
      </w:r>
    </w:p>
    <w:p w:rsidR="001534AE" w:rsidRPr="005166FB" w:rsidRDefault="001534AE">
      <w:r>
        <w:t>Officers may rely on other legislation such as Common Law (self defence)</w:t>
      </w:r>
    </w:p>
    <w:p w:rsidR="00682F3B" w:rsidRPr="005166FB" w:rsidRDefault="00682F3B">
      <w:pPr>
        <w:rPr>
          <w:b/>
        </w:rPr>
      </w:pPr>
    </w:p>
    <w:p w:rsidR="00682F3B" w:rsidRPr="005166FB" w:rsidRDefault="00682F3B" w:rsidP="00682F3B">
      <w:pPr>
        <w:rPr>
          <w:b/>
        </w:rPr>
      </w:pPr>
      <w:r w:rsidRPr="005166FB">
        <w:rPr>
          <w:b/>
        </w:rPr>
        <w:t>Question 9</w:t>
      </w:r>
    </w:p>
    <w:p w:rsidR="00682F3B" w:rsidRDefault="001534AE">
      <w:r>
        <w:t>You must inform them that they are under arrest</w:t>
      </w:r>
    </w:p>
    <w:p w:rsidR="001534AE" w:rsidRDefault="00591DCE">
      <w:r>
        <w:t>You must inform them the ground of the arrest (Why they are under arrest)</w:t>
      </w:r>
    </w:p>
    <w:p w:rsidR="00591DCE" w:rsidRDefault="00591DCE">
      <w:r>
        <w:t>You must caution them using the “When Questioned” caution</w:t>
      </w:r>
    </w:p>
    <w:p w:rsidR="00591DCE" w:rsidRPr="001534AE" w:rsidRDefault="00591DCE">
      <w:r>
        <w:t>You must inform them as to why you believe their arrest is necessary (arrest necessity IDCOPPLAN).</w:t>
      </w:r>
    </w:p>
    <w:p w:rsidR="00682F3B" w:rsidRPr="005166FB" w:rsidRDefault="00682F3B">
      <w:pPr>
        <w:rPr>
          <w:b/>
        </w:rPr>
      </w:pPr>
    </w:p>
    <w:p w:rsidR="00682F3B" w:rsidRPr="005166FB" w:rsidRDefault="00682F3B" w:rsidP="00682F3B">
      <w:pPr>
        <w:rPr>
          <w:b/>
        </w:rPr>
      </w:pPr>
      <w:r w:rsidRPr="005166FB">
        <w:rPr>
          <w:b/>
        </w:rPr>
        <w:t>Question 10</w:t>
      </w:r>
    </w:p>
    <w:p w:rsidR="003B0053" w:rsidRDefault="003B0053">
      <w:r>
        <w:t>The National Decision Model (NDM) is a national standardised decision making model that empowers police officers and staff to make decisions that stand up to scrutiny. The model is a cycle and provides the opportunity for continual application and review.</w:t>
      </w:r>
    </w:p>
    <w:p w:rsidR="003B0053" w:rsidRDefault="003B0053">
      <w:r>
        <w:t>The first stage is Gathering Information and Intelligence. This can be done in many ways (Police systems, colleagues, open source etc) and helps to make informed decisions later in the cycle. (5WH Questioning model is crucial here)</w:t>
      </w:r>
    </w:p>
    <w:p w:rsidR="003B0053" w:rsidRDefault="003B0053">
      <w:r>
        <w:t>The second stage is Assess. This is the assessing of the information and is where ideas can be formed of what the problem is and what the overall object is.</w:t>
      </w:r>
    </w:p>
    <w:p w:rsidR="003B0053" w:rsidRDefault="003B0053">
      <w:r>
        <w:t>The third is consider Powers and Policies. Officers can only act within the remit of the law and force policy. It may be worth considering what other external agencies and partners can achieve in terms of goals.</w:t>
      </w:r>
    </w:p>
    <w:p w:rsidR="003B0053" w:rsidRDefault="0088093C">
      <w:r>
        <w:t xml:space="preserve">The fourth stage is </w:t>
      </w:r>
      <w:r w:rsidR="003B0053">
        <w:t>Options and Contingencies</w:t>
      </w:r>
      <w:r>
        <w:t>. What options can be implemented and what are the benefits and pitfalls of these options? Invite partners and other colleagues to help establish these ideas. The SMART model can be used to help this. Contingencies should always be put in place to minimise any damage should the worst happen.</w:t>
      </w:r>
    </w:p>
    <w:p w:rsidR="0088093C" w:rsidRPr="003B0053" w:rsidRDefault="0088093C">
      <w:r>
        <w:t>The final stage is Action &amp; Review. When a decision is made, take action and then review the pros and cons of this action. Begin the cycle again to continually review and improve on the decision.</w:t>
      </w:r>
    </w:p>
    <w:p w:rsidR="0088093C" w:rsidRDefault="0088093C" w:rsidP="0088093C">
      <w:r>
        <w:t>Code of Ethics. The cycle based around and encourages continual review of the Code of Ethics. This helps to make choices based around core policing principles.</w:t>
      </w:r>
    </w:p>
    <w:p w:rsidR="004A08F6" w:rsidRDefault="004A08F6" w:rsidP="0088093C"/>
    <w:p w:rsidR="00682F3B" w:rsidRPr="005166FB" w:rsidRDefault="00682F3B" w:rsidP="00682F3B">
      <w:pPr>
        <w:rPr>
          <w:b/>
        </w:rPr>
      </w:pPr>
      <w:r w:rsidRPr="005166FB">
        <w:rPr>
          <w:b/>
        </w:rPr>
        <w:t>Question 11</w:t>
      </w:r>
    </w:p>
    <w:p w:rsidR="00682F3B" w:rsidRDefault="00C206EA">
      <w:r>
        <w:t>Power of Entry:</w:t>
      </w:r>
    </w:p>
    <w:p w:rsidR="00C206EA" w:rsidRDefault="00C206EA">
      <w:r>
        <w:t xml:space="preserve">A police constable (or other designated person) may enter and search an address for the purposes of: </w:t>
      </w:r>
    </w:p>
    <w:p w:rsidR="00C206EA" w:rsidRDefault="00C206EA">
      <w:r>
        <w:lastRenderedPageBreak/>
        <w:t xml:space="preserve">Effecting a warrant, </w:t>
      </w:r>
    </w:p>
    <w:p w:rsidR="00C206EA" w:rsidRDefault="00C206EA">
      <w:r>
        <w:t xml:space="preserve">arresting a person whom they are perusing or who is unlawfully at large, </w:t>
      </w:r>
    </w:p>
    <w:p w:rsidR="00C206EA" w:rsidRDefault="00C206EA">
      <w:r>
        <w:t xml:space="preserve">to search for a person who is wanted for a specific offence, </w:t>
      </w:r>
    </w:p>
    <w:p w:rsidR="00C206EA" w:rsidRPr="00C206EA" w:rsidRDefault="00C206EA">
      <w:r>
        <w:t>preserve life and limb or to prevent serious damage to property.</w:t>
      </w:r>
    </w:p>
    <w:p w:rsidR="00682F3B" w:rsidRPr="005166FB" w:rsidRDefault="00682F3B">
      <w:pPr>
        <w:rPr>
          <w:b/>
        </w:rPr>
      </w:pPr>
    </w:p>
    <w:p w:rsidR="00682F3B" w:rsidRPr="005166FB" w:rsidRDefault="00682F3B" w:rsidP="00682F3B">
      <w:pPr>
        <w:rPr>
          <w:b/>
        </w:rPr>
      </w:pPr>
      <w:r w:rsidRPr="005166FB">
        <w:rPr>
          <w:b/>
        </w:rPr>
        <w:t>Question 12</w:t>
      </w:r>
    </w:p>
    <w:p w:rsidR="00C206EA" w:rsidRDefault="00C206EA">
      <w:r>
        <w:t xml:space="preserve">The two point honesty test. </w:t>
      </w:r>
    </w:p>
    <w:p w:rsidR="00682F3B" w:rsidRDefault="00C206EA">
      <w:r>
        <w:t>This is to establish if the person was acting dishonestly by the standards of society. (R v Ghosh 1982)</w:t>
      </w:r>
    </w:p>
    <w:p w:rsidR="00C206EA" w:rsidRDefault="00C206EA">
      <w:r>
        <w:t>And if that person was acting dishonestly by their own standards. (Ivy v Quentin Casino 2017).</w:t>
      </w:r>
    </w:p>
    <w:p w:rsidR="00C206EA" w:rsidRPr="00C206EA" w:rsidRDefault="00C206EA">
      <w:r>
        <w:t>This is to prove the Mens Rea of the defendant and the intent in their actions.</w:t>
      </w:r>
    </w:p>
    <w:p w:rsidR="00682F3B" w:rsidRPr="005166FB" w:rsidRDefault="00682F3B">
      <w:pPr>
        <w:rPr>
          <w:b/>
        </w:rPr>
      </w:pPr>
    </w:p>
    <w:p w:rsidR="00682F3B" w:rsidRPr="005166FB" w:rsidRDefault="00682F3B" w:rsidP="00682F3B">
      <w:pPr>
        <w:rPr>
          <w:b/>
        </w:rPr>
      </w:pPr>
      <w:r w:rsidRPr="005166FB">
        <w:rPr>
          <w:b/>
        </w:rPr>
        <w:t>Question 13</w:t>
      </w:r>
    </w:p>
    <w:p w:rsidR="00682F3B" w:rsidRDefault="00D60C09">
      <w:r>
        <w:t>To establish the correct and proportionate response to an incident, a call handler may employ the THRIVE model to help them make their decision.</w:t>
      </w:r>
    </w:p>
    <w:p w:rsidR="00D60C09" w:rsidRDefault="00D60C09">
      <w:r>
        <w:t>Threats: are there any threats to any persons or property? This includes officers.</w:t>
      </w:r>
    </w:p>
    <w:p w:rsidR="00D60C09" w:rsidRDefault="00D60C09">
      <w:r>
        <w:t>Harm: Has any person come to harm? Are other agencies required to attend?</w:t>
      </w:r>
    </w:p>
    <w:p w:rsidR="00D60C09" w:rsidRDefault="00D60C09">
      <w:r>
        <w:t>Risk: What is the risk? This can include to persons, property or reputational harm.</w:t>
      </w:r>
    </w:p>
    <w:p w:rsidR="00D60C09" w:rsidRDefault="00D60C09">
      <w:r>
        <w:t>Investigation: Is it crucial that officers attend quickly in order to facilitate an effective investigation (Golden Hour Principles)</w:t>
      </w:r>
    </w:p>
    <w:p w:rsidR="00D60C09" w:rsidRDefault="00D60C09">
      <w:r>
        <w:t>Vulnerability: Is there a level of vulnerability that needs to be addressed?</w:t>
      </w:r>
    </w:p>
    <w:p w:rsidR="00D60C09" w:rsidRPr="00D60C09" w:rsidRDefault="00D60C09">
      <w:r>
        <w:t>Engagement: Are there engagement opportunities?</w:t>
      </w:r>
    </w:p>
    <w:p w:rsidR="00682F3B" w:rsidRPr="005166FB" w:rsidRDefault="00682F3B">
      <w:pPr>
        <w:rPr>
          <w:b/>
        </w:rPr>
      </w:pPr>
    </w:p>
    <w:p w:rsidR="00682F3B" w:rsidRPr="005166FB" w:rsidRDefault="00682F3B" w:rsidP="00682F3B">
      <w:pPr>
        <w:rPr>
          <w:b/>
        </w:rPr>
      </w:pPr>
      <w:r w:rsidRPr="005166FB">
        <w:rPr>
          <w:b/>
        </w:rPr>
        <w:t>Question 14</w:t>
      </w:r>
    </w:p>
    <w:p w:rsidR="00682F3B" w:rsidRDefault="002F5F26">
      <w:r>
        <w:t xml:space="preserve">A person may be classed as vulnerable if, due to their circumstances or environment, they are unable to protect themselves from harm or exploitation. </w:t>
      </w:r>
    </w:p>
    <w:p w:rsidR="002F5F26" w:rsidRDefault="002F5F26">
      <w:r>
        <w:t>Sec 16 Youth Justice &amp; Criminal Evidence act 1996 also identifies all persons under the age of 18 as vulnerable.</w:t>
      </w:r>
    </w:p>
    <w:p w:rsidR="002F5F26" w:rsidRPr="002F5F26" w:rsidRDefault="002F5F26">
      <w:r>
        <w:t>It is important to note that any person can be vulnerable at a given time.</w:t>
      </w:r>
    </w:p>
    <w:p w:rsidR="00682F3B" w:rsidRPr="005166FB" w:rsidRDefault="00682F3B">
      <w:pPr>
        <w:rPr>
          <w:b/>
        </w:rPr>
      </w:pPr>
    </w:p>
    <w:p w:rsidR="00682F3B" w:rsidRPr="005166FB" w:rsidRDefault="00682F3B" w:rsidP="00682F3B">
      <w:pPr>
        <w:rPr>
          <w:b/>
        </w:rPr>
      </w:pPr>
      <w:r w:rsidRPr="005166FB">
        <w:rPr>
          <w:b/>
        </w:rPr>
        <w:t>Question 15</w:t>
      </w:r>
    </w:p>
    <w:p w:rsidR="00682F3B" w:rsidRDefault="008757EA">
      <w:r>
        <w:t>Conduct which has caused or is likely to cause, harassment alarm or distress to any person.</w:t>
      </w:r>
    </w:p>
    <w:p w:rsidR="008757EA" w:rsidRPr="008757EA" w:rsidRDefault="008757EA">
      <w:r>
        <w:t xml:space="preserve">In a housing context this could include nuisance or noise. </w:t>
      </w:r>
    </w:p>
    <w:p w:rsidR="00682F3B" w:rsidRPr="005166FB" w:rsidRDefault="00682F3B">
      <w:pPr>
        <w:rPr>
          <w:b/>
        </w:rPr>
      </w:pPr>
    </w:p>
    <w:p w:rsidR="00682F3B" w:rsidRPr="005166FB" w:rsidRDefault="00682F3B" w:rsidP="00682F3B">
      <w:pPr>
        <w:rPr>
          <w:b/>
        </w:rPr>
      </w:pPr>
      <w:r w:rsidRPr="005166FB">
        <w:rPr>
          <w:b/>
        </w:rPr>
        <w:t>Question 16</w:t>
      </w:r>
    </w:p>
    <w:p w:rsidR="00682F3B" w:rsidRDefault="008757EA">
      <w:r>
        <w:t xml:space="preserve">A section 35 order instructs a person or persons to leave a specified area for a specified time (up to 48 hours). Refusal to do so or returning to the area before the order has been lifted, could result in the arrest of the persons in breach. </w:t>
      </w:r>
    </w:p>
    <w:p w:rsidR="008757EA" w:rsidRPr="008757EA" w:rsidRDefault="008757EA">
      <w:r>
        <w:t>This is often done to prevent further instances of Anti-social behaviour or a breach of the peace.</w:t>
      </w:r>
    </w:p>
    <w:p w:rsidR="00682F3B" w:rsidRPr="005166FB" w:rsidRDefault="00682F3B">
      <w:pPr>
        <w:rPr>
          <w:b/>
        </w:rPr>
      </w:pPr>
    </w:p>
    <w:p w:rsidR="00682F3B" w:rsidRDefault="00682F3B" w:rsidP="00682F3B">
      <w:pPr>
        <w:rPr>
          <w:b/>
        </w:rPr>
      </w:pPr>
      <w:r w:rsidRPr="005166FB">
        <w:rPr>
          <w:b/>
        </w:rPr>
        <w:t>Question 17</w:t>
      </w:r>
    </w:p>
    <w:p w:rsidR="008757EA" w:rsidRDefault="008757EA" w:rsidP="00682F3B">
      <w:r>
        <w:t>The Routine Activity Theory can help a person identify why particular incident is taking place.</w:t>
      </w:r>
    </w:p>
    <w:p w:rsidR="008757EA" w:rsidRDefault="008757EA" w:rsidP="00682F3B">
      <w:r>
        <w:t>It is made of up three parts:</w:t>
      </w:r>
    </w:p>
    <w:p w:rsidR="008757EA" w:rsidRDefault="008757EA" w:rsidP="008757EA">
      <w:pPr>
        <w:pStyle w:val="ListParagraph"/>
        <w:numPr>
          <w:ilvl w:val="0"/>
          <w:numId w:val="1"/>
        </w:numPr>
      </w:pPr>
      <w:r>
        <w:t>A likely offender</w:t>
      </w:r>
    </w:p>
    <w:p w:rsidR="008757EA" w:rsidRDefault="008757EA" w:rsidP="008757EA">
      <w:pPr>
        <w:pStyle w:val="ListParagraph"/>
        <w:numPr>
          <w:ilvl w:val="0"/>
          <w:numId w:val="1"/>
        </w:numPr>
      </w:pPr>
      <w:r>
        <w:t>A suitable target (Value, Inertia, Visibility, Access)</w:t>
      </w:r>
    </w:p>
    <w:p w:rsidR="008757EA" w:rsidRDefault="008757EA" w:rsidP="008757EA">
      <w:pPr>
        <w:pStyle w:val="ListParagraph"/>
        <w:numPr>
          <w:ilvl w:val="0"/>
          <w:numId w:val="1"/>
        </w:numPr>
      </w:pPr>
      <w:r>
        <w:t>The lack of a capable guardian</w:t>
      </w:r>
    </w:p>
    <w:p w:rsidR="008757EA" w:rsidRPr="008757EA" w:rsidRDefault="008757EA" w:rsidP="008757EA">
      <w:r>
        <w:t>Addressing any one of these may significantly reduce the likelihood of the incident repeating.</w:t>
      </w:r>
    </w:p>
    <w:p w:rsidR="00682F3B" w:rsidRPr="005166FB" w:rsidRDefault="00682F3B">
      <w:pPr>
        <w:rPr>
          <w:b/>
        </w:rPr>
      </w:pPr>
    </w:p>
    <w:p w:rsidR="00682F3B" w:rsidRPr="005166FB" w:rsidRDefault="00682F3B" w:rsidP="00682F3B">
      <w:pPr>
        <w:rPr>
          <w:b/>
        </w:rPr>
      </w:pPr>
      <w:r w:rsidRPr="005166FB">
        <w:rPr>
          <w:b/>
        </w:rPr>
        <w:t>Question 18</w:t>
      </w:r>
    </w:p>
    <w:p w:rsidR="00682F3B" w:rsidRPr="000C29E1" w:rsidRDefault="000C29E1">
      <w:r>
        <w:t xml:space="preserve">Evidenced based policing is a </w:t>
      </w:r>
      <w:r w:rsidR="004F0A50">
        <w:t>problem-solving model that encourages the use</w:t>
      </w:r>
      <w:r>
        <w:t xml:space="preserve"> information and evidence to establish best policing principles and policies.</w:t>
      </w:r>
      <w:r w:rsidR="004F0A50">
        <w:t xml:space="preserve"> </w:t>
      </w:r>
    </w:p>
    <w:p w:rsidR="00682F3B" w:rsidRPr="005166FB" w:rsidRDefault="00682F3B">
      <w:pPr>
        <w:rPr>
          <w:b/>
        </w:rPr>
      </w:pPr>
    </w:p>
    <w:p w:rsidR="00682F3B" w:rsidRPr="005166FB" w:rsidRDefault="00682F3B" w:rsidP="00682F3B">
      <w:pPr>
        <w:rPr>
          <w:b/>
        </w:rPr>
      </w:pPr>
      <w:r w:rsidRPr="005166FB">
        <w:rPr>
          <w:b/>
        </w:rPr>
        <w:t>Question 19</w:t>
      </w:r>
    </w:p>
    <w:p w:rsidR="00967FD0" w:rsidRDefault="00967FD0">
      <w:r>
        <w:t>OSARA:</w:t>
      </w:r>
    </w:p>
    <w:p w:rsidR="004A08F6" w:rsidRDefault="004A08F6">
      <w:r>
        <w:t xml:space="preserve">The OSARA model is used by officers and staff to address a specific problem or crime on a local level. </w:t>
      </w:r>
    </w:p>
    <w:p w:rsidR="004A08F6" w:rsidRDefault="004A08F6">
      <w:r>
        <w:t>The model is broken down into 5 specific parts:</w:t>
      </w:r>
    </w:p>
    <w:p w:rsidR="004A08F6" w:rsidRDefault="004A08F6">
      <w:r>
        <w:t>Object – This outlines what the overall goal is. What exactly is to be achieved? It should be specific, measurable, achievable, realistic and work within time constraints (SMART)</w:t>
      </w:r>
    </w:p>
    <w:p w:rsidR="004A08F6" w:rsidRDefault="004A08F6">
      <w:r>
        <w:t>Scanning – This is the gathering of data and information. This can come from a variety of sources.</w:t>
      </w:r>
    </w:p>
    <w:p w:rsidR="004A08F6" w:rsidRDefault="004A08F6">
      <w:r>
        <w:t xml:space="preserve">Analysis – This is the understanding of the information and the formation of ideas and contingencies. Other models such as Routine Activity Theory (RAT) can come into play here. </w:t>
      </w:r>
    </w:p>
    <w:p w:rsidR="004A08F6" w:rsidRDefault="004A08F6">
      <w:r>
        <w:t xml:space="preserve">Response – This is the implementation of the agreed response. </w:t>
      </w:r>
    </w:p>
    <w:p w:rsidR="004A08F6" w:rsidRDefault="004A08F6">
      <w:r>
        <w:t>Assessment – This is the review of what went well and what did not. This is done with the view of learning and developing form the experience and apply</w:t>
      </w:r>
      <w:r w:rsidR="00967FD0">
        <w:t>ing the model again as a cycle.</w:t>
      </w:r>
    </w:p>
    <w:p w:rsidR="004A08F6" w:rsidRDefault="004A08F6">
      <w:r>
        <w:t>OSARA’s can be shared with neighbouring stations and even forces to establish what best work for a specific problem</w:t>
      </w:r>
    </w:p>
    <w:p w:rsidR="004A08F6" w:rsidRDefault="004A08F6"/>
    <w:p w:rsidR="00967FD0" w:rsidRDefault="00967FD0">
      <w:r>
        <w:lastRenderedPageBreak/>
        <w:t>POPS:</w:t>
      </w:r>
    </w:p>
    <w:p w:rsidR="00967FD0" w:rsidRDefault="00967FD0">
      <w:r>
        <w:t>Partnership Orientated Problem Solving is a problem solving model that uses other internal and external agencies to help get to the root cause of the problem. Often police find that they are not the most appropriate agency to deal with a specific problem but without a partnership style intervention, police are often attending and attending the same call.</w:t>
      </w:r>
    </w:p>
    <w:p w:rsidR="00967FD0" w:rsidRDefault="00967FD0">
      <w:r>
        <w:t>This approach means that more appropriate and long term solutions can be offered. Examples of partner agencies could include NHS, Mental Health services, Womens Aid, Youth offending team, CPS</w:t>
      </w:r>
      <w:r w:rsidR="00AC59A5">
        <w:t>.</w:t>
      </w:r>
    </w:p>
    <w:p w:rsidR="004A08F6" w:rsidRDefault="004A08F6"/>
    <w:p w:rsidR="00967FD0" w:rsidRDefault="00967FD0">
      <w:r>
        <w:t>PAT and Enhanced PAT:</w:t>
      </w:r>
    </w:p>
    <w:p w:rsidR="00967FD0" w:rsidRDefault="00967FD0">
      <w:r>
        <w:t>The Problem Analysis Triangle is made up of three parts.</w:t>
      </w:r>
    </w:p>
    <w:p w:rsidR="00967FD0" w:rsidRDefault="00967FD0" w:rsidP="00967FD0">
      <w:pPr>
        <w:pStyle w:val="ListParagraph"/>
        <w:numPr>
          <w:ilvl w:val="0"/>
          <w:numId w:val="2"/>
        </w:numPr>
      </w:pPr>
      <w:r>
        <w:t>The offender</w:t>
      </w:r>
    </w:p>
    <w:p w:rsidR="00967FD0" w:rsidRDefault="00967FD0" w:rsidP="00967FD0">
      <w:pPr>
        <w:pStyle w:val="ListParagraph"/>
        <w:numPr>
          <w:ilvl w:val="0"/>
          <w:numId w:val="2"/>
        </w:numPr>
      </w:pPr>
      <w:r>
        <w:t>The victim</w:t>
      </w:r>
    </w:p>
    <w:p w:rsidR="00967FD0" w:rsidRDefault="00967FD0" w:rsidP="00967FD0">
      <w:pPr>
        <w:pStyle w:val="ListParagraph"/>
        <w:numPr>
          <w:ilvl w:val="0"/>
          <w:numId w:val="2"/>
        </w:numPr>
      </w:pPr>
      <w:r>
        <w:t>The location</w:t>
      </w:r>
    </w:p>
    <w:p w:rsidR="00967FD0" w:rsidRDefault="00967FD0" w:rsidP="00967FD0">
      <w:r>
        <w:t>In simple terms, if one of these were to be removed (or better monitored</w:t>
      </w:r>
      <w:r w:rsidR="00AC59A5">
        <w:t>.</w:t>
      </w:r>
      <w:r>
        <w:t>) then the crime would not be able to take place.</w:t>
      </w:r>
    </w:p>
    <w:p w:rsidR="00967FD0" w:rsidRDefault="00967FD0" w:rsidP="00967FD0">
      <w:r>
        <w:t xml:space="preserve">The PAT model can be enhanced again to provide each of the three a controller or guardian. This could range from social services, parents, victim care or a site manager. </w:t>
      </w:r>
    </w:p>
    <w:p w:rsidR="00967FD0" w:rsidRPr="004A08F6" w:rsidRDefault="00967FD0" w:rsidP="00967FD0">
      <w:r>
        <w:t xml:space="preserve">This can be expanded again to what is known as a super controller. Someone who is to oversee the problem as whole.  </w:t>
      </w:r>
    </w:p>
    <w:p w:rsidR="00682F3B" w:rsidRPr="005166FB" w:rsidRDefault="00682F3B">
      <w:pPr>
        <w:rPr>
          <w:b/>
        </w:rPr>
      </w:pPr>
    </w:p>
    <w:p w:rsidR="00682F3B" w:rsidRPr="005166FB" w:rsidRDefault="00682F3B" w:rsidP="00682F3B">
      <w:pPr>
        <w:rPr>
          <w:b/>
        </w:rPr>
      </w:pPr>
      <w:r w:rsidRPr="005166FB">
        <w:rPr>
          <w:b/>
        </w:rPr>
        <w:t>Question 20</w:t>
      </w:r>
    </w:p>
    <w:p w:rsidR="00682F3B" w:rsidRDefault="00AC59A5" w:rsidP="00AC59A5">
      <w:pPr>
        <w:pStyle w:val="ListParagraph"/>
        <w:numPr>
          <w:ilvl w:val="0"/>
          <w:numId w:val="3"/>
        </w:numPr>
      </w:pPr>
      <w:r>
        <w:t xml:space="preserve">A critical incident is an incident where the level of police response (or lack of response) could result in a shift in perception or lead to a more serious incident. An example would be Fiona Pilkington and her family. </w:t>
      </w:r>
    </w:p>
    <w:p w:rsidR="00AC59A5" w:rsidRPr="00AC59A5" w:rsidRDefault="00AC59A5" w:rsidP="00AC59A5">
      <w:pPr>
        <w:pStyle w:val="ListParagraph"/>
        <w:numPr>
          <w:ilvl w:val="0"/>
          <w:numId w:val="3"/>
        </w:numPr>
      </w:pPr>
      <w:r>
        <w:t>Any person may express that they believe it to be a critical incident however only an officer of rank inspector or higher can declare it as such. This is to avoid wrongful declaration of critical incidents.</w:t>
      </w:r>
    </w:p>
    <w:p w:rsidR="00682F3B" w:rsidRPr="005166FB" w:rsidRDefault="00682F3B">
      <w:pPr>
        <w:rPr>
          <w:b/>
        </w:rPr>
      </w:pPr>
    </w:p>
    <w:p w:rsidR="00682F3B" w:rsidRDefault="00682F3B" w:rsidP="00682F3B">
      <w:pPr>
        <w:rPr>
          <w:b/>
        </w:rPr>
      </w:pPr>
      <w:r w:rsidRPr="005166FB">
        <w:rPr>
          <w:b/>
        </w:rPr>
        <w:t>Question 21</w:t>
      </w:r>
    </w:p>
    <w:p w:rsidR="00AC59A5" w:rsidRPr="00A8797C" w:rsidRDefault="00A8797C" w:rsidP="00AC59A5">
      <w:pPr>
        <w:tabs>
          <w:tab w:val="left" w:pos="1000"/>
        </w:tabs>
      </w:pPr>
      <w:r>
        <w:t>A police constable may detain any person or vehicle or anything in or on a vehicle in a place to which the public has access if they reasonably believe that upon search they may present, stolen or prohibited articles, prohibited fireworks, sharply pointed or bladed articles. Anything produced may be seized as evidence.</w:t>
      </w:r>
    </w:p>
    <w:p w:rsidR="0023349B" w:rsidRDefault="0023349B">
      <w:pPr>
        <w:rPr>
          <w:b/>
        </w:rPr>
      </w:pPr>
      <w:r>
        <w:rPr>
          <w:b/>
        </w:rPr>
        <w:br w:type="page"/>
      </w:r>
    </w:p>
    <w:p w:rsidR="00682F3B" w:rsidRPr="005166FB" w:rsidRDefault="00682F3B">
      <w:pPr>
        <w:rPr>
          <w:b/>
        </w:rPr>
      </w:pPr>
    </w:p>
    <w:p w:rsidR="00682F3B" w:rsidRDefault="00682F3B" w:rsidP="00682F3B">
      <w:pPr>
        <w:rPr>
          <w:b/>
        </w:rPr>
      </w:pPr>
      <w:r w:rsidRPr="005166FB">
        <w:rPr>
          <w:b/>
        </w:rPr>
        <w:t>Question 22</w:t>
      </w:r>
    </w:p>
    <w:p w:rsidR="00A8797C" w:rsidRDefault="00A8797C" w:rsidP="00682F3B">
      <w:r>
        <w:t>The grounds for the search</w:t>
      </w:r>
    </w:p>
    <w:p w:rsidR="00A8797C" w:rsidRDefault="00A8797C" w:rsidP="00682F3B">
      <w:r>
        <w:t>The object of the search (what are you looking for?)</w:t>
      </w:r>
    </w:p>
    <w:p w:rsidR="00A8797C" w:rsidRDefault="00A8797C" w:rsidP="00682F3B">
      <w:r>
        <w:t>Warrant Card</w:t>
      </w:r>
    </w:p>
    <w:p w:rsidR="00A8797C" w:rsidRDefault="00A8797C" w:rsidP="00682F3B">
      <w:r>
        <w:t>Officer’s identification</w:t>
      </w:r>
    </w:p>
    <w:p w:rsidR="00A8797C" w:rsidRDefault="00A8797C" w:rsidP="00682F3B">
      <w:r>
        <w:t>Station to which they are attached</w:t>
      </w:r>
    </w:p>
    <w:p w:rsidR="00A8797C" w:rsidRDefault="00A8797C" w:rsidP="00682F3B">
      <w:r>
        <w:t>Inform the subject that they are entitled to a copy of the search</w:t>
      </w:r>
    </w:p>
    <w:p w:rsidR="00A8797C" w:rsidRDefault="00A8797C" w:rsidP="00682F3B">
      <w:r>
        <w:t>The legal power they have to conduct the search</w:t>
      </w:r>
    </w:p>
    <w:p w:rsidR="00A8797C" w:rsidRDefault="00A8797C" w:rsidP="00682F3B">
      <w:r>
        <w:t>Inform the subject that they are being detained</w:t>
      </w:r>
    </w:p>
    <w:p w:rsidR="00682F3B" w:rsidRPr="00A8797C" w:rsidRDefault="00A8797C">
      <w:r>
        <w:t xml:space="preserve"> </w:t>
      </w:r>
    </w:p>
    <w:p w:rsidR="00682F3B" w:rsidRPr="005166FB" w:rsidRDefault="00682F3B">
      <w:pPr>
        <w:rPr>
          <w:b/>
        </w:rPr>
      </w:pPr>
    </w:p>
    <w:p w:rsidR="00682F3B" w:rsidRPr="005166FB" w:rsidRDefault="00682F3B" w:rsidP="00682F3B">
      <w:pPr>
        <w:rPr>
          <w:b/>
        </w:rPr>
      </w:pPr>
      <w:r w:rsidRPr="005166FB">
        <w:rPr>
          <w:b/>
        </w:rPr>
        <w:t>Question 23</w:t>
      </w:r>
    </w:p>
    <w:p w:rsidR="00682F3B" w:rsidRPr="00B51417" w:rsidRDefault="007E17AD">
      <w:r>
        <w:t xml:space="preserve">Following the rules set out in </w:t>
      </w:r>
      <w:r w:rsidR="00B51417">
        <w:t>CODE A PACE</w:t>
      </w:r>
      <w:r>
        <w:t>, it was set out to allow more transparency when it comes to stop searches. This is to enhance public confidence and to reduce the allegations of discrimination. It is following the Brixton Riots of 1981 and the MET police’ Operation Swamp.</w:t>
      </w:r>
    </w:p>
    <w:p w:rsidR="00682F3B" w:rsidRPr="005166FB" w:rsidRDefault="00682F3B">
      <w:pPr>
        <w:rPr>
          <w:b/>
        </w:rPr>
      </w:pPr>
    </w:p>
    <w:p w:rsidR="00682F3B" w:rsidRPr="005166FB" w:rsidRDefault="00682F3B" w:rsidP="00682F3B">
      <w:pPr>
        <w:rPr>
          <w:b/>
        </w:rPr>
      </w:pPr>
      <w:r w:rsidRPr="005166FB">
        <w:rPr>
          <w:b/>
        </w:rPr>
        <w:t>Question 24</w:t>
      </w:r>
    </w:p>
    <w:p w:rsidR="00B51417" w:rsidRDefault="00B51417">
      <w:r>
        <w:t>The NIM model is made up by the 3x5x2 system. It allows for information to be processed and sanitised into an actionable form. It is made of 3 stages:</w:t>
      </w:r>
    </w:p>
    <w:p w:rsidR="00B51417" w:rsidRDefault="00B51417">
      <w:r>
        <w:t>Stage 1: Source evaluation: Reliable, unreliable, untested</w:t>
      </w:r>
    </w:p>
    <w:p w:rsidR="00B51417" w:rsidRDefault="00B51417">
      <w:r>
        <w:t xml:space="preserve">Stage 2: Information grading: Known directly, known indirectly, known indirectly by corroborated, unknown, suspected to be false </w:t>
      </w:r>
    </w:p>
    <w:p w:rsidR="00B51417" w:rsidRDefault="00B51417">
      <w:r>
        <w:t>Stage 3: Handling conditions: lawful sharing permitted, lawful sharing permitted with conditions.</w:t>
      </w:r>
    </w:p>
    <w:p w:rsidR="00B51417" w:rsidRDefault="00B51417"/>
    <w:p w:rsidR="00B51417" w:rsidRPr="00A8797C" w:rsidRDefault="00B51417">
      <w:r>
        <w:t>The whole processes is known as the intelligence cycle.</w:t>
      </w:r>
    </w:p>
    <w:p w:rsidR="00682F3B" w:rsidRPr="005166FB" w:rsidRDefault="00682F3B">
      <w:pPr>
        <w:rPr>
          <w:b/>
        </w:rPr>
      </w:pPr>
    </w:p>
    <w:p w:rsidR="00682F3B" w:rsidRPr="005166FB" w:rsidRDefault="00682F3B" w:rsidP="00682F3B">
      <w:pPr>
        <w:rPr>
          <w:b/>
        </w:rPr>
      </w:pPr>
      <w:r w:rsidRPr="005166FB">
        <w:rPr>
          <w:b/>
        </w:rPr>
        <w:t>Question 25</w:t>
      </w:r>
    </w:p>
    <w:p w:rsidR="00682F3B" w:rsidRDefault="00A8797C" w:rsidP="00682F3B">
      <w:r>
        <w:t>Management of Police Information 2000</w:t>
      </w:r>
    </w:p>
    <w:p w:rsidR="00A8797C" w:rsidRDefault="00A8797C" w:rsidP="00682F3B">
      <w:r>
        <w:t>Criminal Procedures and Investigatory Act 1998</w:t>
      </w:r>
    </w:p>
    <w:p w:rsidR="00A8797C" w:rsidRDefault="00A8797C" w:rsidP="00682F3B">
      <w:r>
        <w:t>Data Protection Act 2018</w:t>
      </w:r>
    </w:p>
    <w:p w:rsidR="00A8797C" w:rsidRDefault="00A8797C" w:rsidP="00682F3B">
      <w:r>
        <w:t>Freedom of Information 2000</w:t>
      </w:r>
    </w:p>
    <w:p w:rsidR="0023349B" w:rsidRDefault="0023349B" w:rsidP="00682F3B">
      <w:r>
        <w:lastRenderedPageBreak/>
        <w:t>GDPR</w:t>
      </w:r>
    </w:p>
    <w:p w:rsidR="0023349B" w:rsidRDefault="0023349B" w:rsidP="00682F3B">
      <w:r>
        <w:t>Implementation of the Information Commissioners Office (ICO</w:t>
      </w:r>
    </w:p>
    <w:p w:rsidR="00A8797C" w:rsidRPr="00A8797C" w:rsidRDefault="00A8797C" w:rsidP="00682F3B"/>
    <w:p w:rsidR="00682F3B" w:rsidRDefault="00A8797C" w:rsidP="00682F3B">
      <w:r>
        <w:t>Data is to be:</w:t>
      </w:r>
    </w:p>
    <w:p w:rsidR="00A8797C" w:rsidRDefault="00A8797C" w:rsidP="00682F3B">
      <w:r>
        <w:t>Kept Secure</w:t>
      </w:r>
    </w:p>
    <w:p w:rsidR="00A8797C" w:rsidRDefault="00A8797C" w:rsidP="00682F3B">
      <w:r>
        <w:t>Accurate and Up to date</w:t>
      </w:r>
    </w:p>
    <w:p w:rsidR="00A8797C" w:rsidRDefault="00A8797C" w:rsidP="00682F3B">
      <w:r>
        <w:t>Processed within the data rights or the subject</w:t>
      </w:r>
    </w:p>
    <w:p w:rsidR="00A8797C" w:rsidRDefault="00A8797C" w:rsidP="00682F3B">
      <w:r>
        <w:t>Processed lawfully and fairly</w:t>
      </w:r>
    </w:p>
    <w:p w:rsidR="00B51417" w:rsidRDefault="00B51417" w:rsidP="00682F3B">
      <w:r>
        <w:t>Not to be transferred outside of the European economic area and if it is, contingencies and security to be put in place</w:t>
      </w:r>
    </w:p>
    <w:p w:rsidR="0023349B" w:rsidRDefault="0023349B" w:rsidP="00682F3B">
      <w:r>
        <w:t>Not to be shared unlawfully</w:t>
      </w:r>
    </w:p>
    <w:p w:rsidR="00B51417" w:rsidRDefault="00B51417" w:rsidP="00682F3B">
      <w:r>
        <w:t xml:space="preserve">Obtained </w:t>
      </w:r>
      <w:r w:rsidR="0023349B">
        <w:t>only for the reasons specified</w:t>
      </w:r>
    </w:p>
    <w:p w:rsidR="00B51417" w:rsidRDefault="00B51417" w:rsidP="00682F3B">
      <w:r>
        <w:t>Kept for no longer than necessary</w:t>
      </w:r>
    </w:p>
    <w:p w:rsidR="00A8797C" w:rsidRPr="00A8797C" w:rsidRDefault="00A8797C" w:rsidP="00682F3B"/>
    <w:sectPr w:rsidR="00A8797C" w:rsidRPr="00A8797C" w:rsidSect="00F14BE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797C" w:rsidRDefault="00A8797C" w:rsidP="00F14BE7">
      <w:pPr>
        <w:spacing w:after="0" w:line="240" w:lineRule="auto"/>
      </w:pPr>
      <w:r>
        <w:separator/>
      </w:r>
    </w:p>
  </w:endnote>
  <w:endnote w:type="continuationSeparator" w:id="0">
    <w:p w:rsidR="00A8797C" w:rsidRDefault="00A8797C" w:rsidP="00F14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97C" w:rsidRDefault="00216B83" w:rsidP="00216B83">
    <w:pPr>
      <w:pStyle w:val="Footer"/>
      <w:rPr>
        <w:color w:val="000000"/>
        <w:sz w:val="17"/>
      </w:rPr>
    </w:pPr>
    <w:bookmarkStart w:id="3" w:name="TITUS1FooterEvenPages"/>
    <w:r>
      <w:rPr>
        <w:color w:val="000000"/>
        <w:sz w:val="17"/>
      </w:rPr>
      <w:t> </w:t>
    </w:r>
  </w:p>
  <w:bookmarkEnd w:id="3"/>
  <w:p w:rsidR="00A8797C" w:rsidRDefault="00A8797C" w:rsidP="00F66B9B">
    <w:pPr>
      <w:pStyle w:val="Footer"/>
    </w:pPr>
  </w:p>
  <w:p w:rsidR="00A8797C" w:rsidRDefault="00A879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97C" w:rsidRDefault="00216B83" w:rsidP="00216B83">
    <w:pPr>
      <w:pStyle w:val="Footer"/>
      <w:rPr>
        <w:color w:val="000000"/>
        <w:sz w:val="17"/>
      </w:rPr>
    </w:pPr>
    <w:bookmarkStart w:id="4" w:name="TITUS1FooterPrimary"/>
    <w:r>
      <w:rPr>
        <w:color w:val="000000"/>
        <w:sz w:val="17"/>
      </w:rPr>
      <w:t> </w:t>
    </w:r>
  </w:p>
  <w:bookmarkEnd w:id="4"/>
  <w:p w:rsidR="00A8797C" w:rsidRDefault="00A879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97C" w:rsidRDefault="00216B83" w:rsidP="00216B83">
    <w:pPr>
      <w:pStyle w:val="Footer"/>
      <w:rPr>
        <w:color w:val="000000"/>
        <w:sz w:val="17"/>
      </w:rPr>
    </w:pPr>
    <w:bookmarkStart w:id="6" w:name="TITUS1FooterFirstPage"/>
    <w:r>
      <w:rPr>
        <w:color w:val="000000"/>
        <w:sz w:val="17"/>
      </w:rPr>
      <w:t> </w:t>
    </w:r>
  </w:p>
  <w:bookmarkEnd w:id="6"/>
  <w:p w:rsidR="00A8797C" w:rsidRDefault="00A879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797C" w:rsidRDefault="00A8797C" w:rsidP="00F14BE7">
      <w:pPr>
        <w:spacing w:after="0" w:line="240" w:lineRule="auto"/>
      </w:pPr>
      <w:r>
        <w:separator/>
      </w:r>
    </w:p>
  </w:footnote>
  <w:footnote w:type="continuationSeparator" w:id="0">
    <w:p w:rsidR="00A8797C" w:rsidRDefault="00A8797C" w:rsidP="00F14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97C" w:rsidRDefault="00216B83" w:rsidP="00216B83">
    <w:pPr>
      <w:pStyle w:val="Header"/>
      <w:rPr>
        <w:color w:val="000000"/>
        <w:sz w:val="17"/>
      </w:rPr>
    </w:pPr>
    <w:bookmarkStart w:id="1" w:name="TITUS1HeaderEvenPages"/>
    <w:r>
      <w:rPr>
        <w:color w:val="000000"/>
        <w:sz w:val="17"/>
      </w:rPr>
      <w:t> </w:t>
    </w:r>
  </w:p>
  <w:bookmarkEnd w:id="1"/>
  <w:p w:rsidR="00A8797C" w:rsidRDefault="00A8797C" w:rsidP="00F66B9B">
    <w:pPr>
      <w:pStyle w:val="Header"/>
    </w:pPr>
  </w:p>
  <w:p w:rsidR="00A8797C" w:rsidRDefault="00A879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97C" w:rsidRDefault="00216B83" w:rsidP="00216B83">
    <w:pPr>
      <w:pStyle w:val="Header"/>
      <w:rPr>
        <w:color w:val="000000"/>
        <w:sz w:val="17"/>
      </w:rPr>
    </w:pPr>
    <w:bookmarkStart w:id="2" w:name="TITUS1HeaderPrimary"/>
    <w:r>
      <w:rPr>
        <w:color w:val="000000"/>
        <w:sz w:val="17"/>
      </w:rPr>
      <w:t> </w:t>
    </w:r>
  </w:p>
  <w:bookmarkEnd w:id="2"/>
  <w:p w:rsidR="00A8797C" w:rsidRDefault="00A879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97C" w:rsidRDefault="00216B83" w:rsidP="00216B83">
    <w:pPr>
      <w:pStyle w:val="Header"/>
      <w:rPr>
        <w:color w:val="000000"/>
        <w:sz w:val="17"/>
      </w:rPr>
    </w:pPr>
    <w:bookmarkStart w:id="5" w:name="TITUS1HeaderFirstPage"/>
    <w:r>
      <w:rPr>
        <w:color w:val="000000"/>
        <w:sz w:val="17"/>
      </w:rPr>
      <w:t> </w:t>
    </w:r>
  </w:p>
  <w:bookmarkEnd w:id="5"/>
  <w:p w:rsidR="00A8797C" w:rsidRDefault="00A879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12A94"/>
    <w:multiLevelType w:val="hybridMultilevel"/>
    <w:tmpl w:val="17AA5C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DA7E16"/>
    <w:multiLevelType w:val="hybridMultilevel"/>
    <w:tmpl w:val="9C8C32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8E4807"/>
    <w:multiLevelType w:val="hybridMultilevel"/>
    <w:tmpl w:val="AB80D6C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C29E1"/>
    <w:rsid w:val="00121DF7"/>
    <w:rsid w:val="001534AE"/>
    <w:rsid w:val="00216B83"/>
    <w:rsid w:val="0023349B"/>
    <w:rsid w:val="002F31C9"/>
    <w:rsid w:val="002F5F26"/>
    <w:rsid w:val="003B0053"/>
    <w:rsid w:val="004A08F6"/>
    <w:rsid w:val="004F0A50"/>
    <w:rsid w:val="00504EB2"/>
    <w:rsid w:val="005166FB"/>
    <w:rsid w:val="00591DCE"/>
    <w:rsid w:val="005F06E2"/>
    <w:rsid w:val="00682F3B"/>
    <w:rsid w:val="007E17AD"/>
    <w:rsid w:val="007E4409"/>
    <w:rsid w:val="008757EA"/>
    <w:rsid w:val="00877432"/>
    <w:rsid w:val="00877705"/>
    <w:rsid w:val="0088093C"/>
    <w:rsid w:val="008A3742"/>
    <w:rsid w:val="00967FD0"/>
    <w:rsid w:val="00A8797C"/>
    <w:rsid w:val="00AC59A5"/>
    <w:rsid w:val="00B51417"/>
    <w:rsid w:val="00C206EA"/>
    <w:rsid w:val="00CC63CC"/>
    <w:rsid w:val="00D60C09"/>
    <w:rsid w:val="00F14BE7"/>
    <w:rsid w:val="00F66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7C23D4"/>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4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BE7"/>
  </w:style>
  <w:style w:type="paragraph" w:styleId="Footer">
    <w:name w:val="footer"/>
    <w:basedOn w:val="Normal"/>
    <w:link w:val="FooterChar"/>
    <w:uiPriority w:val="99"/>
    <w:unhideWhenUsed/>
    <w:rsid w:val="00F14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BE7"/>
  </w:style>
  <w:style w:type="paragraph" w:styleId="ListParagraph">
    <w:name w:val="List Paragraph"/>
    <w:basedOn w:val="Normal"/>
    <w:uiPriority w:val="34"/>
    <w:qFormat/>
    <w:rsid w:val="008757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8</Pages>
  <Words>2007</Words>
  <Characters>11445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Mathews,Thomas swp6651</cp:lastModifiedBy>
  <cp:revision>23</cp:revision>
  <dcterms:created xsi:type="dcterms:W3CDTF">2020-06-18T12:16:00Z</dcterms:created>
  <dcterms:modified xsi:type="dcterms:W3CDTF">2020-06-23T14:05:00Z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2ba50bf7-c19e-46d6-91c3-b6a355e46110</vt:lpwstr>
  </property>
  <property fmtid="{D5CDD505-2E9C-101B-9397-08002B2CF9AE}" pid="3" name="Classification">
    <vt:lpwstr>OFFICIAL</vt:lpwstr>
  </property>
  <property fmtid="{D5CDD505-2E9C-101B-9397-08002B2CF9AE}" pid="4" name="Visibility">
    <vt:lpwstr>NOT VISIBLE</vt:lpwstr>
  </property>
</Properties>
</file>