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361" w:rsidRDefault="00362361" w:rsidP="00362361">
      <w:pPr>
        <w:pStyle w:val="Default"/>
      </w:pPr>
      <w:r>
        <w:t xml:space="preserve"> </w:t>
      </w: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r>
        <w:rPr>
          <w:noProof/>
        </w:rPr>
        <mc:AlternateContent>
          <mc:Choice Requires="wps">
            <w:drawing>
              <wp:anchor distT="0" distB="0" distL="114300" distR="114300" simplePos="0" relativeHeight="251663360" behindDoc="0" locked="0" layoutInCell="1" allowOverlap="1" wp14:anchorId="3F9973EE" wp14:editId="7D014F0B">
                <wp:simplePos x="0" y="0"/>
                <wp:positionH relativeFrom="column">
                  <wp:posOffset>150495</wp:posOffset>
                </wp:positionH>
                <wp:positionV relativeFrom="paragraph">
                  <wp:posOffset>6985</wp:posOffset>
                </wp:positionV>
                <wp:extent cx="5744845" cy="1014095"/>
                <wp:effectExtent l="0" t="0" r="0" b="0"/>
                <wp:wrapNone/>
                <wp:docPr id="1" name="Text Box 1"/>
                <wp:cNvGraphicFramePr/>
                <a:graphic xmlns:a="http://schemas.openxmlformats.org/drawingml/2006/main">
                  <a:graphicData uri="http://schemas.microsoft.com/office/word/2010/wordprocessingShape">
                    <wps:wsp>
                      <wps:cNvSpPr txBox="1"/>
                      <wps:spPr>
                        <a:xfrm>
                          <a:off x="0" y="0"/>
                          <a:ext cx="5744845" cy="1014095"/>
                        </a:xfrm>
                        <a:prstGeom prst="rect">
                          <a:avLst/>
                        </a:prstGeom>
                        <a:noFill/>
                        <a:ln>
                          <a:noFill/>
                        </a:ln>
                        <a:effectLst/>
                      </wps:spPr>
                      <wps:txbx>
                        <w:txbxContent>
                          <w:p w:rsidR="00362361" w:rsidRPr="00362361" w:rsidRDefault="00362361" w:rsidP="00362361">
                            <w:pPr>
                              <w:pStyle w:val="Default"/>
                              <w:jc w:val="center"/>
                              <w:rPr>
                                <w:rFonts w:ascii="Times New Roman" w:hAnsi="Times New Roman" w:cs="Times New Roman"/>
                                <w:b/>
                                <w:noProof/>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362361">
                              <w:rPr>
                                <w:rFonts w:ascii="Times New Roman" w:hAnsi="Times New Roman" w:cs="Times New Roman"/>
                                <w:b/>
                                <w:noProof/>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ACCOUNTING FUNDAMENTALS</w:t>
                            </w:r>
                          </w:p>
                          <w:p w:rsidR="00362361" w:rsidRPr="00362361" w:rsidRDefault="00362361" w:rsidP="00362361">
                            <w:pPr>
                              <w:jc w:val="center"/>
                              <w:rPr>
                                <w:sz w:val="16"/>
                              </w:rPr>
                            </w:pPr>
                            <w:r w:rsidRPr="00362361">
                              <w:rPr>
                                <w:rFonts w:ascii="Times New Roman" w:hAnsi="Times New Roman" w:cs="Times New Roman"/>
                                <w:b/>
                                <w:noProof/>
                                <w:sz w:val="48"/>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ASSESSMENT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1.85pt;margin-top:.55pt;width:452.35pt;height:79.8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" filled="f" stroked="f">
                <v:fill o:detectmouseclick="t"/>
                <v:textbox style="mso-fit-shape-to-text:t">
                  <w:txbxContent>
                    <w:p w:rsidR="00362361" w:rsidRPr="00362361" w:rsidRDefault="00362361" w:rsidP="00362361">
                      <w:pPr>
                        <w:pStyle w:val="Default"/>
                        <w:jc w:val="center"/>
                        <w:rPr>
                          <w:rFonts w:ascii="Times New Roman" w:hAnsi="Times New Roman" w:cs="Times New Roman"/>
                          <w:b/>
                          <w:noProof/>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362361">
                        <w:rPr>
                          <w:rFonts w:ascii="Times New Roman" w:hAnsi="Times New Roman" w:cs="Times New Roman"/>
                          <w:b/>
                          <w:noProof/>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ACCOUNTING FUNDAMENTALS</w:t>
                      </w:r>
                    </w:p>
                    <w:p w:rsidR="00362361" w:rsidRPr="00362361" w:rsidRDefault="00362361" w:rsidP="00362361">
                      <w:pPr>
                        <w:jc w:val="center"/>
                        <w:rPr>
                          <w:sz w:val="16"/>
                        </w:rPr>
                      </w:pPr>
                      <w:r w:rsidRPr="00362361">
                        <w:rPr>
                          <w:rFonts w:ascii="Times New Roman" w:hAnsi="Times New Roman" w:cs="Times New Roman"/>
                          <w:b/>
                          <w:noProof/>
                          <w:sz w:val="48"/>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ASSESSMENT 2</w:t>
                      </w:r>
                    </w:p>
                  </w:txbxContent>
                </v:textbox>
              </v:shape>
            </w:pict>
          </mc:Fallback>
        </mc:AlternateContent>
      </w: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pPr>
    </w:p>
    <w:p w:rsidR="00362361" w:rsidRDefault="00362361" w:rsidP="00362361">
      <w:pPr>
        <w:pStyle w:val="Default"/>
        <w:spacing w:line="360" w:lineRule="auto"/>
        <w:rPr>
          <w:rFonts w:ascii="Times New Roman" w:hAnsi="Times New Roman" w:cs="Times New Roman"/>
          <w:color w:val="FF0000"/>
          <w:sz w:val="28"/>
        </w:rPr>
      </w:pPr>
      <w:r>
        <w:rPr>
          <w:rFonts w:ascii="Times New Roman" w:hAnsi="Times New Roman" w:cs="Times New Roman"/>
          <w:color w:val="FF0000"/>
          <w:sz w:val="28"/>
        </w:rPr>
        <w:t>Student: Claudia Ion (1916922)</w:t>
      </w:r>
    </w:p>
    <w:p w:rsidR="00362361" w:rsidRDefault="00362361" w:rsidP="00362361">
      <w:pPr>
        <w:pStyle w:val="Default"/>
        <w:spacing w:line="360" w:lineRule="auto"/>
        <w:rPr>
          <w:rFonts w:ascii="Times New Roman" w:hAnsi="Times New Roman" w:cs="Times New Roman"/>
          <w:color w:val="FF0000"/>
          <w:sz w:val="28"/>
        </w:rPr>
      </w:pPr>
      <w:r>
        <w:rPr>
          <w:rFonts w:ascii="Times New Roman" w:hAnsi="Times New Roman" w:cs="Times New Roman"/>
          <w:color w:val="FF0000"/>
          <w:sz w:val="28"/>
        </w:rPr>
        <w:t xml:space="preserve">Lecturer: Dr. </w:t>
      </w:r>
      <w:proofErr w:type="spellStart"/>
      <w:r>
        <w:rPr>
          <w:rFonts w:ascii="Times New Roman" w:hAnsi="Times New Roman" w:cs="Times New Roman"/>
          <w:color w:val="FF0000"/>
          <w:sz w:val="28"/>
        </w:rPr>
        <w:t>Widin</w:t>
      </w:r>
      <w:proofErr w:type="spellEnd"/>
      <w:r>
        <w:rPr>
          <w:rFonts w:ascii="Times New Roman" w:hAnsi="Times New Roman" w:cs="Times New Roman"/>
          <w:color w:val="FF0000"/>
          <w:sz w:val="28"/>
        </w:rPr>
        <w:t xml:space="preserve"> </w:t>
      </w:r>
      <w:proofErr w:type="spellStart"/>
      <w:r>
        <w:rPr>
          <w:rFonts w:ascii="Times New Roman" w:hAnsi="Times New Roman" w:cs="Times New Roman"/>
          <w:color w:val="FF0000"/>
          <w:sz w:val="28"/>
        </w:rPr>
        <w:t>Bongasu</w:t>
      </w:r>
      <w:proofErr w:type="spellEnd"/>
      <w:r>
        <w:rPr>
          <w:rFonts w:ascii="Times New Roman" w:hAnsi="Times New Roman" w:cs="Times New Roman"/>
          <w:color w:val="FF0000"/>
          <w:sz w:val="28"/>
        </w:rPr>
        <w:t xml:space="preserve"> </w:t>
      </w:r>
      <w:proofErr w:type="spellStart"/>
      <w:r>
        <w:rPr>
          <w:rFonts w:ascii="Times New Roman" w:hAnsi="Times New Roman" w:cs="Times New Roman"/>
          <w:color w:val="FF0000"/>
          <w:sz w:val="28"/>
        </w:rPr>
        <w:t>Sha’ven</w:t>
      </w:r>
      <w:proofErr w:type="spellEnd"/>
    </w:p>
    <w:p w:rsidR="00362361" w:rsidRDefault="00362361" w:rsidP="00362361">
      <w:pPr>
        <w:pStyle w:val="Default"/>
        <w:spacing w:line="360" w:lineRule="auto"/>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p w:rsidR="00362361" w:rsidRDefault="00362361" w:rsidP="00362361">
      <w:pPr>
        <w:pStyle w:val="Default"/>
        <w:rPr>
          <w:rFonts w:ascii="Times New Roman" w:hAnsi="Times New Roman" w:cs="Times New Roman"/>
          <w:color w:val="FF0000"/>
          <w:sz w:val="28"/>
        </w:rPr>
      </w:pPr>
    </w:p>
    <w:tbl>
      <w:tblPr>
        <w:tblW w:w="0" w:type="auto"/>
        <w:tblBorders>
          <w:top w:val="nil"/>
          <w:left w:val="nil"/>
          <w:bottom w:val="nil"/>
          <w:right w:val="nil"/>
        </w:tblBorders>
        <w:tblLayout w:type="fixed"/>
        <w:tblLook w:val="0000" w:firstRow="0" w:lastRow="0" w:firstColumn="0" w:lastColumn="0" w:noHBand="0" w:noVBand="0"/>
      </w:tblPr>
      <w:tblGrid>
        <w:gridCol w:w="9468"/>
      </w:tblGrid>
      <w:tr w:rsidR="00362361" w:rsidTr="003018FA">
        <w:tblPrEx>
          <w:tblCellMar>
            <w:top w:w="0" w:type="dxa"/>
            <w:bottom w:w="0" w:type="dxa"/>
          </w:tblCellMar>
        </w:tblPrEx>
        <w:trPr>
          <w:trHeight w:val="1059"/>
        </w:trPr>
        <w:tc>
          <w:tcPr>
            <w:tcW w:w="9468" w:type="dxa"/>
          </w:tcPr>
          <w:p w:rsidR="00362361" w:rsidRPr="00362361" w:rsidRDefault="00362361" w:rsidP="00410FDA">
            <w:pPr>
              <w:pStyle w:val="Default"/>
              <w:tabs>
                <w:tab w:val="left" w:pos="5677"/>
              </w:tabs>
              <w:spacing w:line="360" w:lineRule="auto"/>
              <w:rPr>
                <w:rFonts w:ascii="Times New Roman" w:hAnsi="Times New Roman" w:cs="Times New Roman"/>
                <w:sz w:val="22"/>
                <w:szCs w:val="22"/>
              </w:rPr>
            </w:pPr>
            <w:r w:rsidRPr="00362361">
              <w:rPr>
                <w:rFonts w:ascii="Times New Roman" w:hAnsi="Times New Roman" w:cs="Times New Roman"/>
                <w:sz w:val="22"/>
                <w:szCs w:val="22"/>
              </w:rP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w:t>
            </w:r>
            <w:proofErr w:type="spellStart"/>
            <w:r w:rsidRPr="00362361">
              <w:rPr>
                <w:rFonts w:ascii="Times New Roman" w:hAnsi="Times New Roman" w:cs="Times New Roman"/>
                <w:sz w:val="22"/>
                <w:szCs w:val="22"/>
              </w:rPr>
              <w:t>plagiarised</w:t>
            </w:r>
            <w:proofErr w:type="spellEnd"/>
            <w:r w:rsidRPr="00362361">
              <w:rPr>
                <w:rFonts w:ascii="Times New Roman" w:hAnsi="Times New Roman" w:cs="Times New Roman"/>
                <w:sz w:val="22"/>
                <w:szCs w:val="22"/>
              </w:rPr>
              <w:t xml:space="preserve"> or misrepresented the ideas or language of someone else as my own and that I have fully and accurately attributed any ideas or text of others to the sources and documented each source”. </w:t>
            </w:r>
          </w:p>
        </w:tc>
      </w:tr>
    </w:tbl>
    <w:p w:rsidR="00362361" w:rsidRDefault="00362361" w:rsidP="00362361">
      <w:pPr>
        <w:pStyle w:val="Default"/>
        <w:rPr>
          <w:rFonts w:ascii="Times New Roman" w:hAnsi="Times New Roman" w:cs="Times New Roman"/>
          <w:color w:val="000000" w:themeColor="text1"/>
          <w:sz w:val="32"/>
        </w:rPr>
      </w:pPr>
    </w:p>
    <w:p w:rsidR="00362361" w:rsidRDefault="00362361" w:rsidP="00362361">
      <w:pPr>
        <w:pStyle w:val="Default"/>
        <w:numPr>
          <w:ilvl w:val="0"/>
          <w:numId w:val="3"/>
        </w:numPr>
        <w:rPr>
          <w:rFonts w:ascii="Times New Roman" w:hAnsi="Times New Roman" w:cs="Times New Roman"/>
          <w:color w:val="000000" w:themeColor="text1"/>
          <w:sz w:val="32"/>
        </w:rPr>
      </w:pPr>
      <w:r>
        <w:rPr>
          <w:rFonts w:ascii="Times New Roman" w:hAnsi="Times New Roman" w:cs="Times New Roman"/>
          <w:color w:val="000000" w:themeColor="text1"/>
          <w:sz w:val="32"/>
        </w:rPr>
        <w:lastRenderedPageBreak/>
        <w:t xml:space="preserve">   </w:t>
      </w:r>
    </w:p>
    <w:p w:rsidR="00362361" w:rsidRDefault="00362361" w:rsidP="00362361">
      <w:pPr>
        <w:pStyle w:val="Default"/>
        <w:ind w:left="720"/>
        <w:rPr>
          <w:rFonts w:ascii="Times New Roman" w:hAnsi="Times New Roman" w:cs="Times New Roman"/>
          <w:color w:val="000000" w:themeColor="text1"/>
          <w:sz w:val="32"/>
        </w:rPr>
      </w:pPr>
    </w:p>
    <w:p w:rsidR="00362361" w:rsidRPr="00362361" w:rsidRDefault="00362361" w:rsidP="00066A31">
      <w:pPr>
        <w:pStyle w:val="Default"/>
        <w:numPr>
          <w:ilvl w:val="0"/>
          <w:numId w:val="4"/>
        </w:numPr>
        <w:tabs>
          <w:tab w:val="left" w:pos="0"/>
        </w:tabs>
        <w:spacing w:line="360" w:lineRule="auto"/>
        <w:rPr>
          <w:rFonts w:ascii="Times New Roman" w:hAnsi="Times New Roman" w:cs="Times New Roman"/>
          <w:color w:val="000000" w:themeColor="text1"/>
          <w:sz w:val="28"/>
          <w:szCs w:val="28"/>
        </w:rPr>
      </w:pPr>
      <w:r w:rsidRPr="00362361">
        <w:rPr>
          <w:rFonts w:ascii="Times New Roman" w:hAnsi="Times New Roman" w:cs="Times New Roman"/>
          <w:color w:val="000000" w:themeColor="text1"/>
          <w:sz w:val="28"/>
          <w:szCs w:val="28"/>
        </w:rPr>
        <w:t>BEP = Fixed cost / Contribution per unit</w:t>
      </w:r>
      <w:r>
        <w:rPr>
          <w:rFonts w:ascii="Times New Roman" w:hAnsi="Times New Roman" w:cs="Times New Roman"/>
          <w:color w:val="000000" w:themeColor="text1"/>
          <w:sz w:val="28"/>
          <w:szCs w:val="28"/>
        </w:rPr>
        <w:t xml:space="preserve"> </w:t>
      </w:r>
    </w:p>
    <w:p w:rsidR="00362361" w:rsidRDefault="00362361" w:rsidP="00066A31">
      <w:pPr>
        <w:pStyle w:val="Default"/>
        <w:tabs>
          <w:tab w:val="left" w:pos="0"/>
        </w:tabs>
        <w:spacing w:line="360" w:lineRule="auto"/>
        <w:rPr>
          <w:rFonts w:ascii="Times New Roman" w:hAnsi="Times New Roman" w:cs="Times New Roman"/>
          <w:sz w:val="28"/>
          <w:szCs w:val="28"/>
        </w:rPr>
      </w:pPr>
      <w:r w:rsidRPr="00362361">
        <w:rPr>
          <w:rFonts w:ascii="Times New Roman" w:hAnsi="Times New Roman" w:cs="Times New Roman"/>
          <w:color w:val="000000" w:themeColor="text1"/>
          <w:sz w:val="28"/>
          <w:szCs w:val="28"/>
        </w:rPr>
        <w:t>Contribution per unit = Selling price – Variable cost =</w:t>
      </w:r>
      <w:r w:rsidRPr="00362361">
        <w:rPr>
          <w:rFonts w:ascii="Times New Roman" w:hAnsi="Times New Roman" w:cs="Times New Roman"/>
          <w:sz w:val="28"/>
          <w:szCs w:val="28"/>
        </w:rPr>
        <w:t>£</w:t>
      </w:r>
      <w:r w:rsidRPr="00362361">
        <w:rPr>
          <w:rFonts w:ascii="Times New Roman" w:hAnsi="Times New Roman" w:cs="Times New Roman"/>
          <w:color w:val="000000" w:themeColor="text1"/>
          <w:sz w:val="28"/>
          <w:szCs w:val="28"/>
        </w:rPr>
        <w:t xml:space="preserve">11 – </w:t>
      </w:r>
      <w:r w:rsidRPr="00362361">
        <w:rPr>
          <w:rFonts w:ascii="Times New Roman" w:hAnsi="Times New Roman" w:cs="Times New Roman"/>
          <w:sz w:val="28"/>
          <w:szCs w:val="28"/>
        </w:rPr>
        <w:t>£</w:t>
      </w:r>
      <w:r w:rsidRPr="00362361">
        <w:rPr>
          <w:rFonts w:ascii="Times New Roman" w:hAnsi="Times New Roman" w:cs="Times New Roman"/>
          <w:color w:val="000000" w:themeColor="text1"/>
          <w:sz w:val="28"/>
          <w:szCs w:val="28"/>
        </w:rPr>
        <w:t>6=</w:t>
      </w:r>
      <w:r w:rsidRPr="00362361">
        <w:rPr>
          <w:rFonts w:ascii="Times New Roman" w:hAnsi="Times New Roman" w:cs="Times New Roman"/>
          <w:sz w:val="28"/>
          <w:szCs w:val="28"/>
        </w:rPr>
        <w:t>£</w:t>
      </w:r>
      <w:r w:rsidRPr="00362361">
        <w:rPr>
          <w:rFonts w:ascii="Times New Roman" w:hAnsi="Times New Roman" w:cs="Times New Roman"/>
          <w:sz w:val="28"/>
          <w:szCs w:val="28"/>
        </w:rPr>
        <w:t>5</w:t>
      </w:r>
    </w:p>
    <w:p w:rsidR="00362361" w:rsidRDefault="00362361" w:rsidP="00066A31">
      <w:pPr>
        <w:pStyle w:val="Default"/>
        <w:tabs>
          <w:tab w:val="left" w:pos="0"/>
        </w:tabs>
        <w:spacing w:line="360" w:lineRule="auto"/>
        <w:rPr>
          <w:rFonts w:ascii="Times New Roman" w:hAnsi="Times New Roman" w:cs="Times New Roman"/>
          <w:sz w:val="28"/>
          <w:szCs w:val="28"/>
        </w:rPr>
      </w:pPr>
      <w:r>
        <w:rPr>
          <w:rFonts w:ascii="Times New Roman" w:hAnsi="Times New Roman" w:cs="Times New Roman"/>
          <w:sz w:val="28"/>
          <w:szCs w:val="28"/>
        </w:rPr>
        <w:t xml:space="preserve">BEP = </w:t>
      </w:r>
      <w:r w:rsidRPr="00362361">
        <w:rPr>
          <w:rFonts w:ascii="Times New Roman" w:hAnsi="Times New Roman" w:cs="Times New Roman"/>
          <w:sz w:val="28"/>
          <w:szCs w:val="28"/>
        </w:rPr>
        <w:t>£</w:t>
      </w:r>
      <w:r>
        <w:rPr>
          <w:rFonts w:ascii="Times New Roman" w:hAnsi="Times New Roman" w:cs="Times New Roman"/>
          <w:sz w:val="28"/>
          <w:szCs w:val="28"/>
        </w:rPr>
        <w:t>350,000</w:t>
      </w:r>
      <w:r w:rsidR="00052C2F">
        <w:rPr>
          <w:rFonts w:ascii="Times New Roman" w:hAnsi="Times New Roman" w:cs="Times New Roman"/>
          <w:sz w:val="28"/>
          <w:szCs w:val="28"/>
        </w:rPr>
        <w:t xml:space="preserve"> </w:t>
      </w:r>
      <w:r>
        <w:rPr>
          <w:rFonts w:ascii="Times New Roman" w:hAnsi="Times New Roman" w:cs="Times New Roman"/>
          <w:sz w:val="28"/>
          <w:szCs w:val="28"/>
        </w:rPr>
        <w:t>/</w:t>
      </w:r>
      <w:r w:rsidR="00052C2F">
        <w:rPr>
          <w:rFonts w:ascii="Times New Roman" w:hAnsi="Times New Roman" w:cs="Times New Roman"/>
          <w:sz w:val="28"/>
          <w:szCs w:val="28"/>
        </w:rPr>
        <w:t xml:space="preserve"> </w:t>
      </w:r>
      <w:r w:rsidRPr="00362361">
        <w:rPr>
          <w:rFonts w:ascii="Times New Roman" w:hAnsi="Times New Roman" w:cs="Times New Roman"/>
          <w:sz w:val="28"/>
          <w:szCs w:val="28"/>
        </w:rPr>
        <w:t>£</w:t>
      </w:r>
      <w:r>
        <w:rPr>
          <w:rFonts w:ascii="Times New Roman" w:hAnsi="Times New Roman" w:cs="Times New Roman"/>
          <w:sz w:val="28"/>
          <w:szCs w:val="28"/>
        </w:rPr>
        <w:t xml:space="preserve">5 = </w:t>
      </w:r>
      <w:r w:rsidRPr="005C716A">
        <w:rPr>
          <w:rFonts w:ascii="Times New Roman" w:hAnsi="Times New Roman" w:cs="Times New Roman"/>
          <w:sz w:val="28"/>
          <w:szCs w:val="28"/>
          <w:u w:val="single"/>
        </w:rPr>
        <w:t>70,000 units;</w:t>
      </w:r>
    </w:p>
    <w:p w:rsidR="00362361" w:rsidRDefault="00362361" w:rsidP="00066A31">
      <w:pPr>
        <w:pStyle w:val="Default"/>
        <w:tabs>
          <w:tab w:val="left" w:pos="0"/>
        </w:tabs>
        <w:spacing w:line="360" w:lineRule="auto"/>
        <w:rPr>
          <w:rFonts w:ascii="Times New Roman" w:hAnsi="Times New Roman" w:cs="Times New Roman"/>
          <w:sz w:val="28"/>
          <w:szCs w:val="28"/>
        </w:rPr>
      </w:pPr>
    </w:p>
    <w:p w:rsidR="00362361" w:rsidRDefault="00052C2F" w:rsidP="00066A31">
      <w:pPr>
        <w:pStyle w:val="Default"/>
        <w:tabs>
          <w:tab w:val="left" w:pos="0"/>
        </w:tabs>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BEP = Fixed cost / Contribution margin %</w:t>
      </w:r>
    </w:p>
    <w:p w:rsidR="00052C2F" w:rsidRDefault="00052C2F" w:rsidP="00066A31">
      <w:pPr>
        <w:pStyle w:val="Default"/>
        <w:tabs>
          <w:tab w:val="left" w:pos="0"/>
        </w:tabs>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Contribution margin % = (</w:t>
      </w:r>
      <w:r w:rsidRPr="00362361">
        <w:rPr>
          <w:rFonts w:ascii="Times New Roman" w:hAnsi="Times New Roman" w:cs="Times New Roman"/>
          <w:color w:val="000000" w:themeColor="text1"/>
          <w:sz w:val="28"/>
          <w:szCs w:val="28"/>
        </w:rPr>
        <w:t>Selling price – Variable cost</w:t>
      </w:r>
      <w:r>
        <w:rPr>
          <w:rFonts w:ascii="Times New Roman" w:hAnsi="Times New Roman" w:cs="Times New Roman"/>
          <w:color w:val="000000" w:themeColor="text1"/>
          <w:sz w:val="28"/>
          <w:szCs w:val="28"/>
        </w:rPr>
        <w:t>) / Selling price = 45%</w:t>
      </w:r>
    </w:p>
    <w:p w:rsidR="00052C2F" w:rsidRPr="005C716A" w:rsidRDefault="00052C2F" w:rsidP="00066A31">
      <w:pPr>
        <w:pStyle w:val="Default"/>
        <w:tabs>
          <w:tab w:val="left" w:pos="0"/>
        </w:tabs>
        <w:spacing w:line="360" w:lineRule="auto"/>
        <w:rPr>
          <w:rFonts w:ascii="Times New Roman" w:hAnsi="Times New Roman" w:cs="Times New Roman"/>
          <w:sz w:val="28"/>
          <w:szCs w:val="28"/>
          <w:u w:val="single"/>
        </w:rPr>
      </w:pPr>
      <w:r>
        <w:rPr>
          <w:rFonts w:ascii="Times New Roman" w:hAnsi="Times New Roman" w:cs="Times New Roman"/>
          <w:color w:val="000000" w:themeColor="text1"/>
          <w:sz w:val="28"/>
          <w:szCs w:val="28"/>
        </w:rPr>
        <w:t xml:space="preserve">BEP = </w:t>
      </w:r>
      <w:r w:rsidRPr="00362361">
        <w:rPr>
          <w:rFonts w:ascii="Times New Roman" w:hAnsi="Times New Roman" w:cs="Times New Roman"/>
          <w:sz w:val="28"/>
          <w:szCs w:val="28"/>
        </w:rPr>
        <w:t>£</w:t>
      </w:r>
      <w:r>
        <w:rPr>
          <w:rFonts w:ascii="Times New Roman" w:hAnsi="Times New Roman" w:cs="Times New Roman"/>
          <w:sz w:val="28"/>
          <w:szCs w:val="28"/>
        </w:rPr>
        <w:t>350,000</w:t>
      </w:r>
      <w:r>
        <w:rPr>
          <w:rFonts w:ascii="Times New Roman" w:hAnsi="Times New Roman" w:cs="Times New Roman"/>
          <w:sz w:val="28"/>
          <w:szCs w:val="28"/>
        </w:rPr>
        <w:t xml:space="preserve"> / 45% = </w:t>
      </w:r>
      <w:r w:rsidR="005C716A" w:rsidRPr="005C716A">
        <w:rPr>
          <w:rFonts w:ascii="Times New Roman" w:hAnsi="Times New Roman" w:cs="Times New Roman"/>
          <w:sz w:val="28"/>
          <w:szCs w:val="28"/>
          <w:u w:val="single"/>
        </w:rPr>
        <w:t>£</w:t>
      </w:r>
      <w:r w:rsidR="005C716A" w:rsidRPr="005C716A">
        <w:rPr>
          <w:rFonts w:ascii="Times New Roman" w:hAnsi="Times New Roman" w:cs="Times New Roman"/>
          <w:sz w:val="28"/>
          <w:szCs w:val="28"/>
          <w:u w:val="single"/>
        </w:rPr>
        <w:t>777,777 sales.</w:t>
      </w:r>
      <w:r w:rsidRPr="005C716A">
        <w:rPr>
          <w:rFonts w:ascii="Times New Roman" w:hAnsi="Times New Roman" w:cs="Times New Roman"/>
          <w:sz w:val="28"/>
          <w:szCs w:val="28"/>
          <w:u w:val="single"/>
        </w:rPr>
        <w:t xml:space="preserve"> </w:t>
      </w:r>
    </w:p>
    <w:p w:rsidR="005C716A" w:rsidRDefault="005C716A" w:rsidP="00066A31">
      <w:pPr>
        <w:pStyle w:val="Default"/>
        <w:tabs>
          <w:tab w:val="left" w:pos="0"/>
        </w:tabs>
        <w:spacing w:line="360" w:lineRule="auto"/>
        <w:rPr>
          <w:rFonts w:ascii="Times New Roman" w:hAnsi="Times New Roman" w:cs="Times New Roman"/>
          <w:sz w:val="28"/>
          <w:szCs w:val="28"/>
        </w:rPr>
      </w:pPr>
    </w:p>
    <w:p w:rsidR="005C716A" w:rsidRPr="005C716A" w:rsidRDefault="005C716A" w:rsidP="00066A31">
      <w:pPr>
        <w:pStyle w:val="Default"/>
        <w:numPr>
          <w:ilvl w:val="0"/>
          <w:numId w:val="4"/>
        </w:numPr>
        <w:tabs>
          <w:tab w:val="left" w:pos="0"/>
        </w:tabs>
        <w:spacing w:line="360" w:lineRule="auto"/>
        <w:rPr>
          <w:rFonts w:ascii="Times New Roman" w:hAnsi="Times New Roman" w:cs="Times New Roman"/>
          <w:color w:val="000000" w:themeColor="text1"/>
          <w:sz w:val="28"/>
          <w:szCs w:val="28"/>
        </w:rPr>
      </w:pPr>
      <w:r>
        <w:rPr>
          <w:rFonts w:ascii="Times New Roman" w:hAnsi="Times New Roman" w:cs="Times New Roman"/>
          <w:sz w:val="28"/>
          <w:szCs w:val="28"/>
        </w:rPr>
        <w:t>Profit = Sales – Total cost</w:t>
      </w:r>
    </w:p>
    <w:p w:rsidR="005C716A" w:rsidRDefault="005C716A" w:rsidP="00066A31">
      <w:pPr>
        <w:pStyle w:val="Default"/>
        <w:tabs>
          <w:tab w:val="left" w:pos="0"/>
        </w:tabs>
        <w:spacing w:line="360" w:lineRule="auto"/>
        <w:rPr>
          <w:rFonts w:ascii="Times New Roman" w:hAnsi="Times New Roman" w:cs="Times New Roman"/>
          <w:sz w:val="28"/>
          <w:szCs w:val="28"/>
        </w:rPr>
      </w:pPr>
      <w:r>
        <w:rPr>
          <w:rFonts w:ascii="Times New Roman" w:hAnsi="Times New Roman" w:cs="Times New Roman"/>
          <w:sz w:val="28"/>
          <w:szCs w:val="28"/>
        </w:rPr>
        <w:t xml:space="preserve">Sales = 75,000 * </w:t>
      </w:r>
      <w:r w:rsidRPr="00362361">
        <w:rPr>
          <w:rFonts w:ascii="Times New Roman" w:hAnsi="Times New Roman" w:cs="Times New Roman"/>
          <w:sz w:val="28"/>
          <w:szCs w:val="28"/>
        </w:rPr>
        <w:t>£</w:t>
      </w:r>
      <w:r>
        <w:rPr>
          <w:rFonts w:ascii="Times New Roman" w:hAnsi="Times New Roman" w:cs="Times New Roman"/>
          <w:sz w:val="28"/>
          <w:szCs w:val="28"/>
        </w:rPr>
        <w:t xml:space="preserve">5 = </w:t>
      </w:r>
      <w:r w:rsidRPr="00362361">
        <w:rPr>
          <w:rFonts w:ascii="Times New Roman" w:hAnsi="Times New Roman" w:cs="Times New Roman"/>
          <w:sz w:val="28"/>
          <w:szCs w:val="28"/>
        </w:rPr>
        <w:t>£</w:t>
      </w:r>
      <w:r>
        <w:rPr>
          <w:rFonts w:ascii="Times New Roman" w:hAnsi="Times New Roman" w:cs="Times New Roman"/>
          <w:sz w:val="28"/>
          <w:szCs w:val="28"/>
        </w:rPr>
        <w:t>375,000</w:t>
      </w:r>
    </w:p>
    <w:p w:rsidR="005C716A" w:rsidRDefault="005C716A" w:rsidP="00066A31">
      <w:pPr>
        <w:pStyle w:val="Default"/>
        <w:tabs>
          <w:tab w:val="left" w:pos="0"/>
        </w:tabs>
        <w:spacing w:line="360" w:lineRule="auto"/>
        <w:rPr>
          <w:rFonts w:ascii="Times New Roman" w:hAnsi="Times New Roman" w:cs="Times New Roman"/>
          <w:sz w:val="28"/>
          <w:szCs w:val="28"/>
        </w:rPr>
      </w:pPr>
      <w:r>
        <w:rPr>
          <w:rFonts w:ascii="Times New Roman" w:hAnsi="Times New Roman" w:cs="Times New Roman"/>
          <w:sz w:val="28"/>
          <w:szCs w:val="28"/>
        </w:rPr>
        <w:t xml:space="preserve">Profit = </w:t>
      </w:r>
      <w:r w:rsidRPr="00362361">
        <w:rPr>
          <w:rFonts w:ascii="Times New Roman" w:hAnsi="Times New Roman" w:cs="Times New Roman"/>
          <w:sz w:val="28"/>
          <w:szCs w:val="28"/>
        </w:rPr>
        <w:t>£</w:t>
      </w:r>
      <w:r>
        <w:rPr>
          <w:rFonts w:ascii="Times New Roman" w:hAnsi="Times New Roman" w:cs="Times New Roman"/>
          <w:sz w:val="28"/>
          <w:szCs w:val="28"/>
        </w:rPr>
        <w:t>375,000</w:t>
      </w:r>
      <w:r>
        <w:rPr>
          <w:rFonts w:ascii="Times New Roman" w:hAnsi="Times New Roman" w:cs="Times New Roman"/>
          <w:sz w:val="28"/>
          <w:szCs w:val="28"/>
        </w:rPr>
        <w:t xml:space="preserve"> - </w:t>
      </w:r>
      <w:r w:rsidRPr="00362361">
        <w:rPr>
          <w:rFonts w:ascii="Times New Roman" w:hAnsi="Times New Roman" w:cs="Times New Roman"/>
          <w:sz w:val="28"/>
          <w:szCs w:val="28"/>
        </w:rPr>
        <w:t>£</w:t>
      </w:r>
      <w:r>
        <w:rPr>
          <w:rFonts w:ascii="Times New Roman" w:hAnsi="Times New Roman" w:cs="Times New Roman"/>
          <w:sz w:val="28"/>
          <w:szCs w:val="28"/>
        </w:rPr>
        <w:t>350,000</w:t>
      </w:r>
      <w:r>
        <w:rPr>
          <w:rFonts w:ascii="Times New Roman" w:hAnsi="Times New Roman" w:cs="Times New Roman"/>
          <w:sz w:val="28"/>
          <w:szCs w:val="28"/>
        </w:rPr>
        <w:t xml:space="preserve"> = </w:t>
      </w:r>
      <w:r w:rsidRPr="005C716A">
        <w:rPr>
          <w:rFonts w:ascii="Times New Roman" w:hAnsi="Times New Roman" w:cs="Times New Roman"/>
          <w:sz w:val="28"/>
          <w:szCs w:val="28"/>
          <w:u w:val="single"/>
        </w:rPr>
        <w:t>£</w:t>
      </w:r>
      <w:r w:rsidRPr="005C716A">
        <w:rPr>
          <w:rFonts w:ascii="Times New Roman" w:hAnsi="Times New Roman" w:cs="Times New Roman"/>
          <w:sz w:val="28"/>
          <w:szCs w:val="28"/>
          <w:u w:val="single"/>
        </w:rPr>
        <w:t>25,000.</w:t>
      </w:r>
    </w:p>
    <w:p w:rsidR="005C716A" w:rsidRDefault="005C716A" w:rsidP="00066A31">
      <w:pPr>
        <w:pStyle w:val="Default"/>
        <w:tabs>
          <w:tab w:val="left" w:pos="0"/>
        </w:tabs>
        <w:spacing w:line="360" w:lineRule="auto"/>
        <w:rPr>
          <w:rFonts w:ascii="Times New Roman" w:hAnsi="Times New Roman" w:cs="Times New Roman"/>
          <w:sz w:val="28"/>
          <w:szCs w:val="28"/>
        </w:rPr>
      </w:pPr>
    </w:p>
    <w:p w:rsidR="005C716A" w:rsidRPr="005C716A" w:rsidRDefault="005C716A" w:rsidP="00066A31">
      <w:pPr>
        <w:pStyle w:val="Default"/>
        <w:numPr>
          <w:ilvl w:val="0"/>
          <w:numId w:val="4"/>
        </w:numPr>
        <w:tabs>
          <w:tab w:val="left" w:pos="0"/>
        </w:tabs>
        <w:spacing w:line="360" w:lineRule="auto"/>
        <w:rPr>
          <w:rFonts w:ascii="Times New Roman" w:hAnsi="Times New Roman" w:cs="Times New Roman"/>
          <w:color w:val="000000" w:themeColor="text1"/>
          <w:sz w:val="28"/>
          <w:szCs w:val="28"/>
        </w:rPr>
      </w:pPr>
      <w:r>
        <w:rPr>
          <w:rFonts w:ascii="Times New Roman" w:hAnsi="Times New Roman" w:cs="Times New Roman"/>
          <w:sz w:val="28"/>
          <w:szCs w:val="28"/>
        </w:rPr>
        <w:t xml:space="preserve">New selling price = </w:t>
      </w:r>
      <w:r w:rsidRPr="00362361">
        <w:rPr>
          <w:rFonts w:ascii="Times New Roman" w:hAnsi="Times New Roman" w:cs="Times New Roman"/>
          <w:sz w:val="28"/>
          <w:szCs w:val="28"/>
        </w:rPr>
        <w:t>£</w:t>
      </w:r>
      <w:r>
        <w:rPr>
          <w:rFonts w:ascii="Times New Roman" w:hAnsi="Times New Roman" w:cs="Times New Roman"/>
          <w:sz w:val="28"/>
          <w:szCs w:val="28"/>
        </w:rPr>
        <w:t>13</w:t>
      </w:r>
    </w:p>
    <w:p w:rsidR="005C716A" w:rsidRDefault="005C716A" w:rsidP="00066A31">
      <w:pPr>
        <w:pStyle w:val="Default"/>
        <w:tabs>
          <w:tab w:val="left" w:pos="0"/>
        </w:tabs>
        <w:spacing w:line="360" w:lineRule="auto"/>
        <w:ind w:left="720"/>
        <w:rPr>
          <w:rFonts w:ascii="Times New Roman" w:hAnsi="Times New Roman" w:cs="Times New Roman"/>
          <w:sz w:val="28"/>
          <w:szCs w:val="28"/>
        </w:rPr>
      </w:pPr>
      <w:r>
        <w:rPr>
          <w:rFonts w:ascii="Times New Roman" w:hAnsi="Times New Roman" w:cs="Times New Roman"/>
          <w:sz w:val="28"/>
          <w:szCs w:val="28"/>
        </w:rPr>
        <w:t xml:space="preserve">New variable cost = </w:t>
      </w:r>
      <w:r w:rsidRPr="00362361">
        <w:rPr>
          <w:rFonts w:ascii="Times New Roman" w:hAnsi="Times New Roman" w:cs="Times New Roman"/>
          <w:sz w:val="28"/>
          <w:szCs w:val="28"/>
        </w:rPr>
        <w:t>£</w:t>
      </w:r>
      <w:r>
        <w:rPr>
          <w:rFonts w:ascii="Times New Roman" w:hAnsi="Times New Roman" w:cs="Times New Roman"/>
          <w:sz w:val="28"/>
          <w:szCs w:val="28"/>
        </w:rPr>
        <w:t>7</w:t>
      </w:r>
    </w:p>
    <w:p w:rsidR="005C716A" w:rsidRDefault="005C716A" w:rsidP="00066A31">
      <w:pPr>
        <w:pStyle w:val="Default"/>
        <w:tabs>
          <w:tab w:val="left" w:pos="0"/>
        </w:tabs>
        <w:spacing w:line="360" w:lineRule="auto"/>
        <w:ind w:left="720"/>
        <w:rPr>
          <w:rFonts w:ascii="Times New Roman" w:hAnsi="Times New Roman" w:cs="Times New Roman"/>
          <w:sz w:val="28"/>
          <w:szCs w:val="28"/>
        </w:rPr>
      </w:pPr>
      <w:r>
        <w:rPr>
          <w:rFonts w:ascii="Times New Roman" w:hAnsi="Times New Roman" w:cs="Times New Roman"/>
          <w:sz w:val="28"/>
          <w:szCs w:val="28"/>
        </w:rPr>
        <w:t xml:space="preserve">New contribution per unit = </w:t>
      </w:r>
      <w:r w:rsidRPr="00362361">
        <w:rPr>
          <w:rFonts w:ascii="Times New Roman" w:hAnsi="Times New Roman" w:cs="Times New Roman"/>
          <w:sz w:val="28"/>
          <w:szCs w:val="28"/>
        </w:rPr>
        <w:t>£</w:t>
      </w:r>
      <w:r>
        <w:rPr>
          <w:rFonts w:ascii="Times New Roman" w:hAnsi="Times New Roman" w:cs="Times New Roman"/>
          <w:sz w:val="28"/>
          <w:szCs w:val="28"/>
        </w:rPr>
        <w:t>6</w:t>
      </w:r>
    </w:p>
    <w:p w:rsidR="005C716A" w:rsidRDefault="005C716A" w:rsidP="00066A31">
      <w:pPr>
        <w:pStyle w:val="Default"/>
        <w:tabs>
          <w:tab w:val="left" w:pos="0"/>
        </w:tabs>
        <w:spacing w:line="360" w:lineRule="auto"/>
        <w:ind w:left="720"/>
        <w:rPr>
          <w:rFonts w:ascii="Times New Roman" w:hAnsi="Times New Roman" w:cs="Times New Roman"/>
          <w:sz w:val="28"/>
          <w:szCs w:val="28"/>
        </w:rPr>
      </w:pPr>
      <w:r>
        <w:rPr>
          <w:rFonts w:ascii="Times New Roman" w:hAnsi="Times New Roman" w:cs="Times New Roman"/>
          <w:sz w:val="28"/>
          <w:szCs w:val="28"/>
        </w:rPr>
        <w:t xml:space="preserve">New fix cost = </w:t>
      </w:r>
      <w:r w:rsidRPr="00362361">
        <w:rPr>
          <w:rFonts w:ascii="Times New Roman" w:hAnsi="Times New Roman" w:cs="Times New Roman"/>
          <w:sz w:val="28"/>
          <w:szCs w:val="28"/>
        </w:rPr>
        <w:t>£</w:t>
      </w:r>
      <w:r>
        <w:rPr>
          <w:rFonts w:ascii="Times New Roman" w:hAnsi="Times New Roman" w:cs="Times New Roman"/>
          <w:sz w:val="28"/>
          <w:szCs w:val="28"/>
        </w:rPr>
        <w:t>350,000</w:t>
      </w:r>
      <w:r>
        <w:rPr>
          <w:rFonts w:ascii="Times New Roman" w:hAnsi="Times New Roman" w:cs="Times New Roman"/>
          <w:sz w:val="28"/>
          <w:szCs w:val="28"/>
        </w:rPr>
        <w:t xml:space="preserve"> + </w:t>
      </w:r>
      <w:r w:rsidRPr="00362361">
        <w:rPr>
          <w:rFonts w:ascii="Times New Roman" w:hAnsi="Times New Roman" w:cs="Times New Roman"/>
          <w:sz w:val="28"/>
          <w:szCs w:val="28"/>
        </w:rPr>
        <w:t>£</w:t>
      </w:r>
      <w:r>
        <w:rPr>
          <w:rFonts w:ascii="Times New Roman" w:hAnsi="Times New Roman" w:cs="Times New Roman"/>
          <w:sz w:val="28"/>
          <w:szCs w:val="28"/>
        </w:rPr>
        <w:t xml:space="preserve">10,000 = </w:t>
      </w:r>
      <w:r w:rsidRPr="00362361">
        <w:rPr>
          <w:rFonts w:ascii="Times New Roman" w:hAnsi="Times New Roman" w:cs="Times New Roman"/>
          <w:sz w:val="28"/>
          <w:szCs w:val="28"/>
        </w:rPr>
        <w:t>£</w:t>
      </w:r>
      <w:r>
        <w:rPr>
          <w:rFonts w:ascii="Times New Roman" w:hAnsi="Times New Roman" w:cs="Times New Roman"/>
          <w:sz w:val="28"/>
          <w:szCs w:val="28"/>
        </w:rPr>
        <w:t>360,000</w:t>
      </w:r>
    </w:p>
    <w:p w:rsidR="005C716A" w:rsidRDefault="005C716A" w:rsidP="00066A31">
      <w:pPr>
        <w:pStyle w:val="Default"/>
        <w:tabs>
          <w:tab w:val="left" w:pos="0"/>
        </w:tabs>
        <w:spacing w:line="360" w:lineRule="auto"/>
        <w:ind w:left="720"/>
        <w:rPr>
          <w:rFonts w:ascii="Times New Roman" w:hAnsi="Times New Roman" w:cs="Times New Roman"/>
          <w:sz w:val="28"/>
          <w:szCs w:val="28"/>
          <w:u w:val="single"/>
        </w:rPr>
      </w:pPr>
      <w:r>
        <w:rPr>
          <w:rFonts w:ascii="Times New Roman" w:hAnsi="Times New Roman" w:cs="Times New Roman"/>
          <w:sz w:val="28"/>
          <w:szCs w:val="28"/>
        </w:rPr>
        <w:t xml:space="preserve">New profit = 80,000 * </w:t>
      </w:r>
      <w:r w:rsidRPr="00362361">
        <w:rPr>
          <w:rFonts w:ascii="Times New Roman" w:hAnsi="Times New Roman" w:cs="Times New Roman"/>
          <w:sz w:val="28"/>
          <w:szCs w:val="28"/>
        </w:rPr>
        <w:t>£</w:t>
      </w:r>
      <w:r>
        <w:rPr>
          <w:rFonts w:ascii="Times New Roman" w:hAnsi="Times New Roman" w:cs="Times New Roman"/>
          <w:sz w:val="28"/>
          <w:szCs w:val="28"/>
        </w:rPr>
        <w:t xml:space="preserve">6 = </w:t>
      </w:r>
      <w:r w:rsidRPr="00362361">
        <w:rPr>
          <w:rFonts w:ascii="Times New Roman" w:hAnsi="Times New Roman" w:cs="Times New Roman"/>
          <w:sz w:val="28"/>
          <w:szCs w:val="28"/>
        </w:rPr>
        <w:t>£</w:t>
      </w:r>
      <w:r>
        <w:rPr>
          <w:rFonts w:ascii="Times New Roman" w:hAnsi="Times New Roman" w:cs="Times New Roman"/>
          <w:sz w:val="28"/>
          <w:szCs w:val="28"/>
        </w:rPr>
        <w:t xml:space="preserve">480,000 - </w:t>
      </w:r>
      <w:r w:rsidRPr="00362361">
        <w:rPr>
          <w:rFonts w:ascii="Times New Roman" w:hAnsi="Times New Roman" w:cs="Times New Roman"/>
          <w:sz w:val="28"/>
          <w:szCs w:val="28"/>
        </w:rPr>
        <w:t>£</w:t>
      </w:r>
      <w:r>
        <w:rPr>
          <w:rFonts w:ascii="Times New Roman" w:hAnsi="Times New Roman" w:cs="Times New Roman"/>
          <w:sz w:val="28"/>
          <w:szCs w:val="28"/>
        </w:rPr>
        <w:t>360,000</w:t>
      </w:r>
      <w:r>
        <w:rPr>
          <w:rFonts w:ascii="Times New Roman" w:hAnsi="Times New Roman" w:cs="Times New Roman"/>
          <w:sz w:val="28"/>
          <w:szCs w:val="28"/>
        </w:rPr>
        <w:t xml:space="preserve"> = </w:t>
      </w:r>
      <w:r w:rsidRPr="005C716A">
        <w:rPr>
          <w:rFonts w:ascii="Times New Roman" w:hAnsi="Times New Roman" w:cs="Times New Roman"/>
          <w:sz w:val="28"/>
          <w:szCs w:val="28"/>
          <w:u w:val="single"/>
        </w:rPr>
        <w:t>£</w:t>
      </w:r>
      <w:r w:rsidRPr="005C716A">
        <w:rPr>
          <w:rFonts w:ascii="Times New Roman" w:hAnsi="Times New Roman" w:cs="Times New Roman"/>
          <w:sz w:val="28"/>
          <w:szCs w:val="28"/>
          <w:u w:val="single"/>
        </w:rPr>
        <w:t>120</w:t>
      </w:r>
      <w:r w:rsidRPr="005C716A">
        <w:rPr>
          <w:rFonts w:ascii="Times New Roman" w:hAnsi="Times New Roman" w:cs="Times New Roman"/>
          <w:sz w:val="28"/>
          <w:szCs w:val="28"/>
          <w:u w:val="single"/>
        </w:rPr>
        <w:t>,000</w:t>
      </w:r>
      <w:r>
        <w:rPr>
          <w:rFonts w:ascii="Times New Roman" w:hAnsi="Times New Roman" w:cs="Times New Roman"/>
          <w:sz w:val="28"/>
          <w:szCs w:val="28"/>
          <w:u w:val="single"/>
        </w:rPr>
        <w:t>.</w:t>
      </w:r>
    </w:p>
    <w:p w:rsidR="005C716A" w:rsidRDefault="005C716A" w:rsidP="00066A31">
      <w:pPr>
        <w:pStyle w:val="Default"/>
        <w:tabs>
          <w:tab w:val="left" w:pos="0"/>
        </w:tabs>
        <w:spacing w:line="360" w:lineRule="auto"/>
        <w:ind w:left="720"/>
        <w:rPr>
          <w:rFonts w:ascii="Times New Roman" w:hAnsi="Times New Roman" w:cs="Times New Roman"/>
          <w:sz w:val="28"/>
          <w:szCs w:val="28"/>
          <w:u w:val="single"/>
        </w:rPr>
      </w:pPr>
    </w:p>
    <w:p w:rsidR="005C716A" w:rsidRPr="005C716A" w:rsidRDefault="005C716A" w:rsidP="00066A31">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360"/>
        <w:rPr>
          <w:rFonts w:ascii="Times New Roman" w:eastAsia="Times New Roman" w:hAnsi="Times New Roman" w:cs="Times New Roman"/>
          <w:color w:val="202124"/>
          <w:sz w:val="28"/>
          <w:szCs w:val="28"/>
        </w:rPr>
      </w:pPr>
      <w:r w:rsidRPr="005C716A">
        <w:rPr>
          <w:rFonts w:ascii="Times New Roman" w:eastAsia="Times New Roman" w:hAnsi="Times New Roman" w:cs="Times New Roman"/>
          <w:color w:val="202124"/>
          <w:sz w:val="28"/>
          <w:szCs w:val="28"/>
          <w:lang w:val="en"/>
        </w:rPr>
        <w:t xml:space="preserve">This analysis is extremely useful because it provides accurate results. However, many companies could have problems </w:t>
      </w:r>
      <w:r>
        <w:rPr>
          <w:rFonts w:ascii="Times New Roman" w:eastAsia="Times New Roman" w:hAnsi="Times New Roman" w:cs="Times New Roman"/>
          <w:color w:val="202124"/>
          <w:sz w:val="28"/>
          <w:szCs w:val="28"/>
          <w:lang w:val="en"/>
        </w:rPr>
        <w:t xml:space="preserve">in </w:t>
      </w:r>
      <w:r w:rsidRPr="005C716A">
        <w:rPr>
          <w:rFonts w:ascii="Times New Roman" w:eastAsia="Times New Roman" w:hAnsi="Times New Roman" w:cs="Times New Roman"/>
          <w:color w:val="202124"/>
          <w:sz w:val="28"/>
          <w:szCs w:val="28"/>
          <w:lang w:val="en"/>
        </w:rPr>
        <w:t>differentiating costs as fixed or variable. Another limitation for this analysis is that it provides advantageous information only at a time and with the change of certain values ​​may become useless.</w:t>
      </w:r>
    </w:p>
    <w:p w:rsidR="005C716A" w:rsidRDefault="005C716A" w:rsidP="005C716A">
      <w:pPr>
        <w:pStyle w:val="Default"/>
        <w:tabs>
          <w:tab w:val="left" w:pos="0"/>
        </w:tabs>
        <w:rPr>
          <w:rFonts w:ascii="Times New Roman" w:hAnsi="Times New Roman" w:cs="Times New Roman"/>
          <w:color w:val="000000" w:themeColor="text1"/>
          <w:sz w:val="28"/>
          <w:szCs w:val="28"/>
          <w:u w:val="single"/>
        </w:rPr>
      </w:pPr>
    </w:p>
    <w:p w:rsidR="005C716A" w:rsidRDefault="005C716A" w:rsidP="005C716A">
      <w:pPr>
        <w:pStyle w:val="Default"/>
        <w:tabs>
          <w:tab w:val="left" w:pos="0"/>
        </w:tabs>
        <w:rPr>
          <w:rFonts w:ascii="Times New Roman" w:hAnsi="Times New Roman" w:cs="Times New Roman"/>
          <w:color w:val="000000" w:themeColor="text1"/>
          <w:sz w:val="28"/>
          <w:szCs w:val="28"/>
          <w:u w:val="single"/>
        </w:rPr>
      </w:pPr>
    </w:p>
    <w:p w:rsidR="005C716A" w:rsidRDefault="005C716A" w:rsidP="005C716A">
      <w:pPr>
        <w:pStyle w:val="Default"/>
        <w:tabs>
          <w:tab w:val="left" w:pos="0"/>
        </w:tabs>
        <w:rPr>
          <w:rFonts w:ascii="Times New Roman" w:hAnsi="Times New Roman" w:cs="Times New Roman"/>
          <w:color w:val="000000" w:themeColor="text1"/>
          <w:sz w:val="28"/>
          <w:szCs w:val="28"/>
          <w:u w:val="single"/>
        </w:rPr>
      </w:pPr>
    </w:p>
    <w:p w:rsidR="005C716A" w:rsidRDefault="005C716A" w:rsidP="005C716A">
      <w:pPr>
        <w:pStyle w:val="Default"/>
        <w:numPr>
          <w:ilvl w:val="0"/>
          <w:numId w:val="3"/>
        </w:numPr>
        <w:tabs>
          <w:tab w:val="left" w:pos="0"/>
        </w:tabs>
        <w:rPr>
          <w:rFonts w:ascii="Times New Roman" w:hAnsi="Times New Roman" w:cs="Times New Roman"/>
          <w:color w:val="000000" w:themeColor="text1"/>
          <w:sz w:val="32"/>
          <w:szCs w:val="28"/>
        </w:rPr>
      </w:pPr>
      <w:r>
        <w:rPr>
          <w:rFonts w:ascii="Times New Roman" w:hAnsi="Times New Roman" w:cs="Times New Roman"/>
          <w:color w:val="000000" w:themeColor="text1"/>
          <w:sz w:val="32"/>
          <w:szCs w:val="28"/>
        </w:rPr>
        <w:lastRenderedPageBreak/>
        <w:t xml:space="preserve">  </w:t>
      </w:r>
    </w:p>
    <w:p w:rsidR="005C716A" w:rsidRDefault="005C716A" w:rsidP="005C716A">
      <w:pPr>
        <w:pStyle w:val="Default"/>
        <w:tabs>
          <w:tab w:val="left" w:pos="0"/>
        </w:tabs>
        <w:rPr>
          <w:rFonts w:ascii="Times New Roman" w:hAnsi="Times New Roman" w:cs="Times New Roman"/>
          <w:color w:val="000000" w:themeColor="text1"/>
          <w:sz w:val="28"/>
          <w:szCs w:val="28"/>
        </w:rPr>
      </w:pPr>
    </w:p>
    <w:p w:rsidR="001A6C13" w:rsidRDefault="001A6C13" w:rsidP="001A6C13">
      <w:pPr>
        <w:pStyle w:val="ListParagraph"/>
        <w:numPr>
          <w:ilvl w:val="0"/>
          <w:numId w:val="6"/>
        </w:numPr>
        <w:ind w:left="0" w:firstLine="540"/>
        <w:rPr>
          <w:rFonts w:ascii="Times New Roman" w:hAnsi="Times New Roman" w:cs="Times New Roman"/>
          <w:sz w:val="28"/>
        </w:rPr>
      </w:pPr>
    </w:p>
    <w:p w:rsidR="001A6C13" w:rsidRPr="001A6C13" w:rsidRDefault="001A6C13" w:rsidP="00410FDA">
      <w:pPr>
        <w:spacing w:line="360" w:lineRule="auto"/>
        <w:rPr>
          <w:rFonts w:ascii="Times New Roman" w:hAnsi="Times New Roman" w:cs="Times New Roman"/>
          <w:sz w:val="28"/>
        </w:rPr>
      </w:pPr>
      <w:r w:rsidRPr="001A6C13">
        <w:rPr>
          <w:rFonts w:ascii="Times New Roman" w:hAnsi="Times New Roman" w:cs="Times New Roman"/>
          <w:sz w:val="28"/>
        </w:rPr>
        <w:t xml:space="preserve">According to </w:t>
      </w:r>
      <w:proofErr w:type="spellStart"/>
      <w:r w:rsidRPr="001A6C13">
        <w:rPr>
          <w:rFonts w:ascii="Times New Roman" w:hAnsi="Times New Roman" w:cs="Times New Roman"/>
          <w:sz w:val="28"/>
        </w:rPr>
        <w:t>Mitter</w:t>
      </w:r>
      <w:proofErr w:type="spellEnd"/>
      <w:r w:rsidRPr="001A6C13">
        <w:rPr>
          <w:rFonts w:ascii="Times New Roman" w:hAnsi="Times New Roman" w:cs="Times New Roman"/>
          <w:sz w:val="28"/>
        </w:rPr>
        <w:t xml:space="preserve"> and </w:t>
      </w:r>
      <w:proofErr w:type="spellStart"/>
      <w:r w:rsidRPr="001A6C13">
        <w:rPr>
          <w:rFonts w:ascii="Times New Roman" w:hAnsi="Times New Roman" w:cs="Times New Roman"/>
          <w:sz w:val="28"/>
        </w:rPr>
        <w:t>Hiebl</w:t>
      </w:r>
      <w:proofErr w:type="spellEnd"/>
      <w:r w:rsidRPr="001A6C13">
        <w:rPr>
          <w:rFonts w:ascii="Times New Roman" w:hAnsi="Times New Roman" w:cs="Times New Roman"/>
          <w:sz w:val="28"/>
        </w:rPr>
        <w:t xml:space="preserve"> (2017), the management accounting is an important ingredient in identifying, evaluating and exploiting international entrepreneurship opportunities. In contrast to the financial accounting where the main purpose is to report to those outside the organization like owners, regulators or tax authorities, management accounting has the role of reporting to those within an organization about the planning, directing, controlling and performance evaluation.</w:t>
      </w:r>
    </w:p>
    <w:p w:rsidR="001A6C13" w:rsidRPr="00B30276" w:rsidRDefault="001A6C13" w:rsidP="00410FDA">
      <w:pPr>
        <w:spacing w:line="360" w:lineRule="auto"/>
        <w:rPr>
          <w:rFonts w:ascii="Times New Roman" w:hAnsi="Times New Roman" w:cs="Times New Roman"/>
          <w:sz w:val="28"/>
        </w:rPr>
      </w:pPr>
      <w:r>
        <w:rPr>
          <w:rFonts w:ascii="Times New Roman" w:hAnsi="Times New Roman" w:cs="Times New Roman"/>
          <w:sz w:val="28"/>
        </w:rPr>
        <w:t>Another difference is</w:t>
      </w:r>
      <w:r>
        <w:rPr>
          <w:rFonts w:ascii="Times New Roman" w:hAnsi="Times New Roman" w:cs="Times New Roman"/>
          <w:sz w:val="28"/>
        </w:rPr>
        <w:t xml:space="preserve"> </w:t>
      </w:r>
      <w:r>
        <w:rPr>
          <w:rFonts w:ascii="Times New Roman" w:hAnsi="Times New Roman" w:cs="Times New Roman"/>
          <w:sz w:val="28"/>
        </w:rPr>
        <w:t xml:space="preserve">as in the financial accounting case, the activity is based on the financial consequences of the past, unlike the management accounting case are highlighted the decisions that can affect the future. </w:t>
      </w:r>
    </w:p>
    <w:p w:rsidR="005C716A" w:rsidRDefault="00066A31" w:rsidP="00410FDA">
      <w:pPr>
        <w:pStyle w:val="Default"/>
        <w:numPr>
          <w:ilvl w:val="0"/>
          <w:numId w:val="6"/>
        </w:numPr>
        <w:tabs>
          <w:tab w:val="left" w:pos="0"/>
        </w:tabs>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066A31" w:rsidRDefault="00066A31" w:rsidP="00410FDA">
      <w:pPr>
        <w:pStyle w:val="Default"/>
        <w:tabs>
          <w:tab w:val="left" w:pos="0"/>
        </w:tabs>
        <w:spacing w:line="360" w:lineRule="auto"/>
        <w:rPr>
          <w:rFonts w:ascii="Times New Roman" w:hAnsi="Times New Roman" w:cs="Times New Roman"/>
          <w:color w:val="000000" w:themeColor="text1"/>
          <w:sz w:val="28"/>
          <w:szCs w:val="28"/>
        </w:rPr>
      </w:pPr>
    </w:p>
    <w:p w:rsidR="00066A31" w:rsidRDefault="00066A31" w:rsidP="00410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02124"/>
          <w:sz w:val="28"/>
          <w:szCs w:val="28"/>
          <w:lang w:val="en"/>
        </w:rPr>
      </w:pPr>
      <w:r w:rsidRPr="00066A31">
        <w:rPr>
          <w:rFonts w:ascii="Times New Roman" w:eastAsia="Times New Roman" w:hAnsi="Times New Roman" w:cs="Times New Roman"/>
          <w:color w:val="202124"/>
          <w:sz w:val="28"/>
          <w:szCs w:val="28"/>
          <w:u w:val="single"/>
          <w:lang w:val="en"/>
        </w:rPr>
        <w:t>Marginal costing</w:t>
      </w:r>
      <w:r w:rsidRPr="00066A31">
        <w:rPr>
          <w:rFonts w:ascii="Times New Roman" w:eastAsia="Times New Roman" w:hAnsi="Times New Roman" w:cs="Times New Roman"/>
          <w:color w:val="202124"/>
          <w:sz w:val="28"/>
          <w:szCs w:val="28"/>
          <w:lang w:val="en"/>
        </w:rPr>
        <w:t xml:space="preserve"> is a technique </w:t>
      </w:r>
      <w:r>
        <w:rPr>
          <w:rFonts w:ascii="Times New Roman" w:eastAsia="Times New Roman" w:hAnsi="Times New Roman" w:cs="Times New Roman"/>
          <w:color w:val="202124"/>
          <w:sz w:val="28"/>
          <w:szCs w:val="28"/>
          <w:lang w:val="en"/>
        </w:rPr>
        <w:t>where</w:t>
      </w:r>
      <w:r w:rsidRPr="00066A31">
        <w:rPr>
          <w:rFonts w:ascii="Times New Roman" w:eastAsia="Times New Roman" w:hAnsi="Times New Roman" w:cs="Times New Roman"/>
          <w:color w:val="202124"/>
          <w:sz w:val="28"/>
          <w:szCs w:val="28"/>
          <w:lang w:val="en"/>
        </w:rPr>
        <w:t xml:space="preserve"> the variable cost</w:t>
      </w:r>
      <w:r>
        <w:rPr>
          <w:rFonts w:ascii="Times New Roman" w:eastAsia="Times New Roman" w:hAnsi="Times New Roman" w:cs="Times New Roman"/>
          <w:color w:val="202124"/>
          <w:sz w:val="28"/>
          <w:szCs w:val="28"/>
          <w:lang w:val="en"/>
        </w:rPr>
        <w:t>s</w:t>
      </w:r>
      <w:r w:rsidRPr="00066A31">
        <w:rPr>
          <w:rFonts w:ascii="Times New Roman" w:eastAsia="Times New Roman" w:hAnsi="Times New Roman" w:cs="Times New Roman"/>
          <w:color w:val="202124"/>
          <w:sz w:val="28"/>
          <w:szCs w:val="28"/>
          <w:lang w:val="en"/>
        </w:rPr>
        <w:t xml:space="preserve"> </w:t>
      </w:r>
      <w:r>
        <w:rPr>
          <w:rFonts w:ascii="Times New Roman" w:eastAsia="Times New Roman" w:hAnsi="Times New Roman" w:cs="Times New Roman"/>
          <w:color w:val="202124"/>
          <w:sz w:val="28"/>
          <w:szCs w:val="28"/>
          <w:lang w:val="en"/>
        </w:rPr>
        <w:t>are</w:t>
      </w:r>
      <w:r w:rsidRPr="00066A31">
        <w:rPr>
          <w:rFonts w:ascii="Times New Roman" w:eastAsia="Times New Roman" w:hAnsi="Times New Roman" w:cs="Times New Roman"/>
          <w:color w:val="202124"/>
          <w:sz w:val="28"/>
          <w:szCs w:val="28"/>
          <w:lang w:val="en"/>
        </w:rPr>
        <w:t xml:space="preserve"> divided in </w:t>
      </w:r>
      <w:r w:rsidRPr="00066A31">
        <w:rPr>
          <w:rFonts w:ascii="Times New Roman" w:eastAsia="Times New Roman" w:hAnsi="Times New Roman" w:cs="Times New Roman"/>
          <w:color w:val="202124"/>
          <w:sz w:val="28"/>
          <w:szCs w:val="28"/>
          <w:lang w:val="en"/>
        </w:rPr>
        <w:t xml:space="preserve">units </w:t>
      </w:r>
      <w:r w:rsidRPr="00066A31">
        <w:rPr>
          <w:rFonts w:ascii="Times New Roman" w:eastAsia="Times New Roman" w:hAnsi="Times New Roman" w:cs="Times New Roman"/>
          <w:color w:val="202124"/>
          <w:sz w:val="28"/>
          <w:szCs w:val="28"/>
          <w:lang w:val="en"/>
        </w:rPr>
        <w:t>cost and the fixed cost</w:t>
      </w:r>
      <w:r>
        <w:rPr>
          <w:rFonts w:ascii="Times New Roman" w:eastAsia="Times New Roman" w:hAnsi="Times New Roman" w:cs="Times New Roman"/>
          <w:color w:val="202124"/>
          <w:sz w:val="28"/>
          <w:szCs w:val="28"/>
          <w:lang w:val="en"/>
        </w:rPr>
        <w:t>s</w:t>
      </w:r>
      <w:r w:rsidRPr="00066A31">
        <w:rPr>
          <w:rFonts w:ascii="Times New Roman" w:eastAsia="Times New Roman" w:hAnsi="Times New Roman" w:cs="Times New Roman"/>
          <w:color w:val="202124"/>
          <w:sz w:val="28"/>
          <w:szCs w:val="28"/>
          <w:lang w:val="en"/>
        </w:rPr>
        <w:t xml:space="preserve"> </w:t>
      </w:r>
      <w:r>
        <w:rPr>
          <w:rFonts w:ascii="Times New Roman" w:eastAsia="Times New Roman" w:hAnsi="Times New Roman" w:cs="Times New Roman"/>
          <w:color w:val="202124"/>
          <w:sz w:val="28"/>
          <w:szCs w:val="28"/>
          <w:lang w:val="en"/>
        </w:rPr>
        <w:t>are</w:t>
      </w:r>
      <w:r w:rsidRPr="00066A31">
        <w:rPr>
          <w:rFonts w:ascii="Times New Roman" w:eastAsia="Times New Roman" w:hAnsi="Times New Roman" w:cs="Times New Roman"/>
          <w:color w:val="202124"/>
          <w:sz w:val="28"/>
          <w:szCs w:val="28"/>
          <w:lang w:val="en"/>
        </w:rPr>
        <w:t xml:space="preserve"> cancel</w:t>
      </w:r>
      <w:r w:rsidR="00C740BA">
        <w:rPr>
          <w:rFonts w:ascii="Times New Roman" w:eastAsia="Times New Roman" w:hAnsi="Times New Roman" w:cs="Times New Roman"/>
          <w:color w:val="202124"/>
          <w:sz w:val="28"/>
          <w:szCs w:val="28"/>
          <w:lang w:val="en"/>
        </w:rPr>
        <w:t>l</w:t>
      </w:r>
      <w:r w:rsidRPr="00066A31">
        <w:rPr>
          <w:rFonts w:ascii="Times New Roman" w:eastAsia="Times New Roman" w:hAnsi="Times New Roman" w:cs="Times New Roman"/>
          <w:color w:val="202124"/>
          <w:sz w:val="28"/>
          <w:szCs w:val="28"/>
          <w:lang w:val="en"/>
        </w:rPr>
        <w:t>ed. Also, t</w:t>
      </w:r>
      <w:bookmarkStart w:id="0" w:name="_GoBack"/>
      <w:bookmarkEnd w:id="0"/>
      <w:r w:rsidRPr="00066A31">
        <w:rPr>
          <w:rFonts w:ascii="Times New Roman" w:eastAsia="Times New Roman" w:hAnsi="Times New Roman" w:cs="Times New Roman"/>
          <w:color w:val="202124"/>
          <w:sz w:val="28"/>
          <w:szCs w:val="28"/>
          <w:lang w:val="en"/>
        </w:rPr>
        <w:t xml:space="preserve">his method is useful for an accountant who wants to set the limit of </w:t>
      </w:r>
      <w:r>
        <w:rPr>
          <w:rFonts w:ascii="Times New Roman" w:eastAsia="Times New Roman" w:hAnsi="Times New Roman" w:cs="Times New Roman"/>
          <w:color w:val="202124"/>
          <w:sz w:val="28"/>
          <w:szCs w:val="28"/>
          <w:lang w:val="en"/>
        </w:rPr>
        <w:t xml:space="preserve">the </w:t>
      </w:r>
      <w:r w:rsidRPr="00066A31">
        <w:rPr>
          <w:rFonts w:ascii="Times New Roman" w:eastAsia="Times New Roman" w:hAnsi="Times New Roman" w:cs="Times New Roman"/>
          <w:color w:val="202124"/>
          <w:sz w:val="28"/>
          <w:szCs w:val="28"/>
          <w:lang w:val="en"/>
        </w:rPr>
        <w:t>activity</w:t>
      </w:r>
      <w:r>
        <w:rPr>
          <w:rFonts w:ascii="Times New Roman" w:eastAsia="Times New Roman" w:hAnsi="Times New Roman" w:cs="Times New Roman"/>
          <w:color w:val="202124"/>
          <w:sz w:val="28"/>
          <w:szCs w:val="28"/>
          <w:lang w:val="en"/>
        </w:rPr>
        <w:t xml:space="preserve"> or to check</w:t>
      </w:r>
      <w:r w:rsidRPr="00066A31">
        <w:rPr>
          <w:rFonts w:ascii="Times New Roman" w:eastAsia="Times New Roman" w:hAnsi="Times New Roman" w:cs="Times New Roman"/>
          <w:color w:val="202124"/>
          <w:sz w:val="28"/>
          <w:szCs w:val="28"/>
          <w:lang w:val="en"/>
        </w:rPr>
        <w:t xml:space="preserve"> increasing or decreasing the level of production.</w:t>
      </w:r>
    </w:p>
    <w:p w:rsidR="00410FDA" w:rsidRDefault="00410FDA" w:rsidP="00410FDA">
      <w:pPr>
        <w:pStyle w:val="HTMLPreformatted"/>
        <w:spacing w:line="360" w:lineRule="auto"/>
        <w:rPr>
          <w:rFonts w:ascii="Times New Roman" w:hAnsi="Times New Roman" w:cs="Times New Roman"/>
          <w:color w:val="202124"/>
          <w:sz w:val="28"/>
          <w:szCs w:val="28"/>
          <w:lang w:val="en"/>
        </w:rPr>
      </w:pPr>
      <w:r w:rsidRPr="00410FDA">
        <w:rPr>
          <w:rFonts w:ascii="Times New Roman" w:hAnsi="Times New Roman" w:cs="Times New Roman"/>
          <w:color w:val="202124"/>
          <w:sz w:val="28"/>
          <w:szCs w:val="28"/>
          <w:u w:val="single"/>
          <w:lang w:val="en"/>
        </w:rPr>
        <w:t>Ratio</w:t>
      </w:r>
      <w:r w:rsidRPr="00410FDA">
        <w:rPr>
          <w:rFonts w:ascii="Times New Roman" w:hAnsi="Times New Roman" w:cs="Times New Roman"/>
          <w:color w:val="202124"/>
          <w:sz w:val="28"/>
          <w:szCs w:val="28"/>
          <w:u w:val="single"/>
          <w:lang w:val="en"/>
        </w:rPr>
        <w:t xml:space="preserve"> analysis</w:t>
      </w:r>
      <w:r w:rsidRPr="00410FDA">
        <w:rPr>
          <w:rFonts w:ascii="Times New Roman" w:hAnsi="Times New Roman" w:cs="Times New Roman"/>
          <w:color w:val="202124"/>
          <w:sz w:val="28"/>
          <w:szCs w:val="28"/>
          <w:lang w:val="en"/>
        </w:rPr>
        <w:t xml:space="preserve"> is usefu</w:t>
      </w:r>
      <w:r>
        <w:rPr>
          <w:rFonts w:ascii="Times New Roman" w:hAnsi="Times New Roman" w:cs="Times New Roman"/>
          <w:color w:val="202124"/>
          <w:sz w:val="28"/>
          <w:szCs w:val="28"/>
          <w:lang w:val="en"/>
        </w:rPr>
        <w:t>l to provide information about the</w:t>
      </w:r>
      <w:r w:rsidRPr="00410FDA">
        <w:rPr>
          <w:rFonts w:ascii="Times New Roman" w:hAnsi="Times New Roman" w:cs="Times New Roman"/>
          <w:color w:val="202124"/>
          <w:sz w:val="28"/>
          <w:szCs w:val="28"/>
          <w:lang w:val="en"/>
        </w:rPr>
        <w:t xml:space="preserve"> company's flexibility. An investor can use this analysis to assess the condition of a company by examining the current or past financial situation.</w:t>
      </w:r>
    </w:p>
    <w:p w:rsidR="00410FDA" w:rsidRPr="00410FDA" w:rsidRDefault="00410FDA" w:rsidP="00410FDA">
      <w:pPr>
        <w:pStyle w:val="HTMLPreformatted"/>
        <w:spacing w:line="360" w:lineRule="auto"/>
        <w:rPr>
          <w:rFonts w:ascii="Times New Roman" w:hAnsi="Times New Roman" w:cs="Times New Roman"/>
          <w:color w:val="202124"/>
          <w:sz w:val="28"/>
          <w:szCs w:val="42"/>
        </w:rPr>
      </w:pPr>
      <w:r w:rsidRPr="00410FDA">
        <w:rPr>
          <w:rFonts w:ascii="Times New Roman" w:hAnsi="Times New Roman" w:cs="Times New Roman"/>
          <w:color w:val="202124"/>
          <w:sz w:val="28"/>
          <w:szCs w:val="42"/>
          <w:u w:val="single"/>
          <w:lang w:val="en"/>
        </w:rPr>
        <w:t>Budgetary control</w:t>
      </w:r>
      <w:r w:rsidRPr="00410FDA">
        <w:rPr>
          <w:rFonts w:ascii="Times New Roman" w:hAnsi="Times New Roman" w:cs="Times New Roman"/>
          <w:color w:val="202124"/>
          <w:sz w:val="28"/>
          <w:szCs w:val="42"/>
          <w:lang w:val="en"/>
        </w:rPr>
        <w:t xml:space="preserve"> is a technique that ensures that an organization's expenses do not exceed the established financial plan. Therefore, budget control highlights how well a manager controls the budget over a set period of time.</w:t>
      </w:r>
    </w:p>
    <w:p w:rsidR="00066A31" w:rsidRPr="005C716A" w:rsidRDefault="00066A31" w:rsidP="00066A31">
      <w:pPr>
        <w:pStyle w:val="Default"/>
        <w:tabs>
          <w:tab w:val="left" w:pos="0"/>
        </w:tabs>
        <w:rPr>
          <w:rFonts w:ascii="Times New Roman" w:hAnsi="Times New Roman" w:cs="Times New Roman"/>
          <w:color w:val="000000" w:themeColor="text1"/>
          <w:sz w:val="28"/>
          <w:szCs w:val="28"/>
        </w:rPr>
      </w:pPr>
    </w:p>
    <w:sectPr w:rsidR="00066A31" w:rsidRPr="005C71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21EB"/>
    <w:multiLevelType w:val="hybridMultilevel"/>
    <w:tmpl w:val="7C44A4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2628A"/>
    <w:multiLevelType w:val="hybridMultilevel"/>
    <w:tmpl w:val="523646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AE6FFF"/>
    <w:multiLevelType w:val="hybridMultilevel"/>
    <w:tmpl w:val="EF728B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B3618E"/>
    <w:multiLevelType w:val="hybridMultilevel"/>
    <w:tmpl w:val="F74E0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983A9E"/>
    <w:multiLevelType w:val="hybridMultilevel"/>
    <w:tmpl w:val="2CB68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AC4559"/>
    <w:multiLevelType w:val="hybridMultilevel"/>
    <w:tmpl w:val="D38AD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361"/>
    <w:rsid w:val="00052C2F"/>
    <w:rsid w:val="00066A31"/>
    <w:rsid w:val="001A6C13"/>
    <w:rsid w:val="00362361"/>
    <w:rsid w:val="00410FDA"/>
    <w:rsid w:val="005C716A"/>
    <w:rsid w:val="00C740BA"/>
    <w:rsid w:val="00D5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6236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C716A"/>
    <w:pPr>
      <w:ind w:left="720"/>
      <w:contextualSpacing/>
    </w:pPr>
  </w:style>
  <w:style w:type="paragraph" w:styleId="HTMLPreformatted">
    <w:name w:val="HTML Preformatted"/>
    <w:basedOn w:val="Normal"/>
    <w:link w:val="HTMLPreformattedChar"/>
    <w:uiPriority w:val="99"/>
    <w:semiHidden/>
    <w:unhideWhenUsed/>
    <w:rsid w:val="00066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66A31"/>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6236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C716A"/>
    <w:pPr>
      <w:ind w:left="720"/>
      <w:contextualSpacing/>
    </w:pPr>
  </w:style>
  <w:style w:type="paragraph" w:styleId="HTMLPreformatted">
    <w:name w:val="HTML Preformatted"/>
    <w:basedOn w:val="Normal"/>
    <w:link w:val="HTMLPreformattedChar"/>
    <w:uiPriority w:val="99"/>
    <w:semiHidden/>
    <w:unhideWhenUsed/>
    <w:rsid w:val="00066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66A3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4253">
      <w:bodyDiv w:val="1"/>
      <w:marLeft w:val="0"/>
      <w:marRight w:val="0"/>
      <w:marTop w:val="0"/>
      <w:marBottom w:val="0"/>
      <w:divBdr>
        <w:top w:val="none" w:sz="0" w:space="0" w:color="auto"/>
        <w:left w:val="none" w:sz="0" w:space="0" w:color="auto"/>
        <w:bottom w:val="none" w:sz="0" w:space="0" w:color="auto"/>
        <w:right w:val="none" w:sz="0" w:space="0" w:color="auto"/>
      </w:divBdr>
    </w:div>
    <w:div w:id="800000690">
      <w:bodyDiv w:val="1"/>
      <w:marLeft w:val="0"/>
      <w:marRight w:val="0"/>
      <w:marTop w:val="0"/>
      <w:marBottom w:val="0"/>
      <w:divBdr>
        <w:top w:val="none" w:sz="0" w:space="0" w:color="auto"/>
        <w:left w:val="none" w:sz="0" w:space="0" w:color="auto"/>
        <w:bottom w:val="none" w:sz="0" w:space="0" w:color="auto"/>
        <w:right w:val="none" w:sz="0" w:space="0" w:color="auto"/>
      </w:divBdr>
    </w:div>
    <w:div w:id="201506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2021-01-09T13:22:00Z</dcterms:created>
  <dcterms:modified xsi:type="dcterms:W3CDTF">2021-01-09T15:15:00Z</dcterms:modified>
</cp:coreProperties>
</file>