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881E7" w14:textId="31F3E1DB" w:rsidR="00951869" w:rsidRDefault="00951869" w:rsidP="004B37C4">
      <w:pPr>
        <w:jc w:val="center"/>
        <w:rPr>
          <w:rFonts w:ascii="Arial" w:hAnsi="Arial" w:cs="Arial"/>
          <w:sz w:val="24"/>
          <w:szCs w:val="24"/>
        </w:rPr>
      </w:pPr>
      <w:r w:rsidRPr="004D4ABB">
        <w:rPr>
          <w:rFonts w:ascii="Arial" w:hAnsi="Arial" w:cs="Arial"/>
          <w:b/>
          <w:bCs/>
          <w:sz w:val="24"/>
          <w:szCs w:val="24"/>
          <w:u w:val="single"/>
        </w:rPr>
        <w:t>Catalytic Leadership</w:t>
      </w:r>
    </w:p>
    <w:p w14:paraId="0C218D82" w14:textId="4C0C005A" w:rsidR="00435507" w:rsidRDefault="00435507" w:rsidP="00951869">
      <w:pPr>
        <w:rPr>
          <w:rFonts w:ascii="Arial" w:hAnsi="Arial" w:cs="Arial"/>
          <w:b/>
          <w:bCs/>
          <w:sz w:val="24"/>
          <w:szCs w:val="24"/>
          <w:u w:val="single"/>
        </w:rPr>
      </w:pPr>
      <w:r w:rsidRPr="00435507">
        <w:rPr>
          <w:rFonts w:ascii="Arial" w:hAnsi="Arial" w:cs="Arial"/>
          <w:b/>
          <w:bCs/>
          <w:sz w:val="24"/>
          <w:szCs w:val="24"/>
          <w:u w:val="single"/>
        </w:rPr>
        <w:t>Section 1</w:t>
      </w:r>
    </w:p>
    <w:p w14:paraId="0376550A" w14:textId="29ED2C64" w:rsidR="00435507" w:rsidRDefault="0073280B" w:rsidP="000215FB">
      <w:pPr>
        <w:spacing w:line="360" w:lineRule="auto"/>
        <w:rPr>
          <w:rFonts w:ascii="Arial" w:hAnsi="Arial" w:cs="Arial"/>
          <w:sz w:val="24"/>
          <w:szCs w:val="24"/>
        </w:rPr>
      </w:pPr>
      <w:r>
        <w:rPr>
          <w:rFonts w:ascii="Arial" w:hAnsi="Arial" w:cs="Arial"/>
          <w:sz w:val="24"/>
          <w:szCs w:val="24"/>
        </w:rPr>
        <w:t xml:space="preserve">Catalytic leadership is also known as, ‘entrepreneurial leadership’, ‘collective change’, ‘Early Years Change agents’ alongside ‘social justice’. All of which suggest that it is about making a change within a setting. </w:t>
      </w:r>
    </w:p>
    <w:p w14:paraId="3852FD51" w14:textId="51DE79EF" w:rsidR="0003132F" w:rsidRDefault="00D105E4" w:rsidP="000215FB">
      <w:pPr>
        <w:spacing w:line="360" w:lineRule="auto"/>
        <w:rPr>
          <w:rFonts w:ascii="Arial" w:hAnsi="Arial" w:cs="Arial"/>
          <w:sz w:val="24"/>
          <w:szCs w:val="24"/>
        </w:rPr>
      </w:pPr>
      <w:r>
        <w:rPr>
          <w:rFonts w:ascii="Arial" w:hAnsi="Arial" w:cs="Arial"/>
          <w:sz w:val="24"/>
          <w:szCs w:val="24"/>
        </w:rPr>
        <w:t>A catalyst is something that accelerates a reaction, it is often used in in chemistry</w:t>
      </w:r>
      <w:r w:rsidR="00F70512">
        <w:rPr>
          <w:rFonts w:ascii="Arial" w:hAnsi="Arial" w:cs="Arial"/>
          <w:sz w:val="24"/>
          <w:szCs w:val="24"/>
        </w:rPr>
        <w:t xml:space="preserve"> and is something that is used to create change without having an effect on itself, often a substance (Cambridge University Press, 2022). Therefore a Catalyst in this field is a person or group of people that make change happen.</w:t>
      </w:r>
      <w:r w:rsidR="001625D8">
        <w:rPr>
          <w:rFonts w:ascii="Arial" w:hAnsi="Arial" w:cs="Arial"/>
          <w:sz w:val="24"/>
          <w:szCs w:val="24"/>
        </w:rPr>
        <w:t xml:space="preserve"> According to McDowall Clark (2012), Early Years Practitioners (EYPs) can be seen as catalysts as they bring about changes within their setting.</w:t>
      </w:r>
      <w:r w:rsidR="0003132F">
        <w:rPr>
          <w:rFonts w:ascii="Arial" w:hAnsi="Arial" w:cs="Arial"/>
          <w:sz w:val="24"/>
          <w:szCs w:val="24"/>
        </w:rPr>
        <w:t xml:space="preserve"> </w:t>
      </w:r>
    </w:p>
    <w:p w14:paraId="7AA9A98B" w14:textId="368CE331" w:rsidR="0003132F" w:rsidRPr="00EF1FE2" w:rsidRDefault="00FC01A6" w:rsidP="000215FB">
      <w:pPr>
        <w:spacing w:line="360" w:lineRule="auto"/>
      </w:pPr>
      <w:r>
        <w:rPr>
          <w:rFonts w:ascii="Arial" w:hAnsi="Arial" w:cs="Arial"/>
          <w:sz w:val="24"/>
          <w:szCs w:val="24"/>
        </w:rPr>
        <w:t>McDowall</w:t>
      </w:r>
      <w:r w:rsidR="0003132F">
        <w:rPr>
          <w:rFonts w:ascii="Arial" w:hAnsi="Arial" w:cs="Arial"/>
          <w:sz w:val="24"/>
          <w:szCs w:val="24"/>
        </w:rPr>
        <w:t xml:space="preserve"> Clark (2012) states that catalytic leadership</w:t>
      </w:r>
      <w:r w:rsidR="001625D8">
        <w:rPr>
          <w:rFonts w:ascii="Arial" w:hAnsi="Arial" w:cs="Arial"/>
          <w:sz w:val="24"/>
          <w:szCs w:val="24"/>
        </w:rPr>
        <w:t xml:space="preserve"> </w:t>
      </w:r>
      <w:r w:rsidR="0003132F">
        <w:rPr>
          <w:rFonts w:ascii="Arial" w:hAnsi="Arial" w:cs="Arial"/>
          <w:sz w:val="24"/>
          <w:szCs w:val="24"/>
        </w:rPr>
        <w:t xml:space="preserve">is a creative and dynamic process rather than a set of attitudes and </w:t>
      </w:r>
      <w:r>
        <w:rPr>
          <w:rFonts w:ascii="Arial" w:hAnsi="Arial" w:cs="Arial"/>
          <w:sz w:val="24"/>
          <w:szCs w:val="24"/>
        </w:rPr>
        <w:t xml:space="preserve">behaviours, providing </w:t>
      </w:r>
      <w:r w:rsidR="0003132F">
        <w:rPr>
          <w:rFonts w:ascii="Arial" w:hAnsi="Arial" w:cs="Arial"/>
          <w:sz w:val="24"/>
          <w:szCs w:val="24"/>
        </w:rPr>
        <w:t xml:space="preserve">a diagram explaining that leading from within is being a catalytic leader. The diagram suggests that the qualities that early years practitioners need to be and use are, reflection on their practice, being committed to personal professional development, and being supportive of their team. Equally important is the attitude towards practitioners viewing their role as a catalytic leader as being an influence on change rather than being </w:t>
      </w:r>
      <w:r w:rsidR="00EF1FE2">
        <w:rPr>
          <w:rFonts w:ascii="Arial" w:hAnsi="Arial" w:cs="Arial"/>
          <w:sz w:val="24"/>
          <w:szCs w:val="24"/>
        </w:rPr>
        <w:t>authoritative</w:t>
      </w:r>
      <w:r>
        <w:rPr>
          <w:rFonts w:ascii="Arial" w:hAnsi="Arial" w:cs="Arial"/>
          <w:sz w:val="24"/>
          <w:szCs w:val="24"/>
        </w:rPr>
        <w:t>, suggesting catalytic leadership is a joint effort from all practitioners</w:t>
      </w:r>
      <w:r w:rsidR="00EF1FE2">
        <w:rPr>
          <w:rFonts w:ascii="Arial" w:hAnsi="Arial" w:cs="Arial"/>
          <w:sz w:val="24"/>
          <w:szCs w:val="24"/>
        </w:rPr>
        <w:t xml:space="preserve">. </w:t>
      </w:r>
    </w:p>
    <w:p w14:paraId="23F3E467" w14:textId="0849DE77" w:rsidR="00FC01A6" w:rsidRDefault="00DB13A5" w:rsidP="000215FB">
      <w:pPr>
        <w:spacing w:line="360" w:lineRule="auto"/>
        <w:rPr>
          <w:rFonts w:ascii="Arial" w:hAnsi="Arial" w:cs="Arial"/>
          <w:sz w:val="24"/>
          <w:szCs w:val="24"/>
        </w:rPr>
      </w:pPr>
      <w:r>
        <w:rPr>
          <w:rFonts w:ascii="Arial" w:hAnsi="Arial" w:cs="Arial"/>
          <w:sz w:val="24"/>
          <w:szCs w:val="24"/>
        </w:rPr>
        <w:t xml:space="preserve">According to Learner Dictionary (no date) a leader is a person in charge, a person of authority who leads others, whether it be one other person or a group. This evidently contradicts Catalytic leadership, which is </w:t>
      </w:r>
      <w:r w:rsidR="00897AC0">
        <w:rPr>
          <w:rFonts w:ascii="Arial" w:hAnsi="Arial" w:cs="Arial"/>
          <w:sz w:val="24"/>
          <w:szCs w:val="24"/>
        </w:rPr>
        <w:t>less of an individual task and not about directing others</w:t>
      </w:r>
      <w:r w:rsidR="00533F18">
        <w:rPr>
          <w:rFonts w:ascii="Arial" w:hAnsi="Arial" w:cs="Arial"/>
          <w:sz w:val="24"/>
          <w:szCs w:val="24"/>
        </w:rPr>
        <w:t>, or working alone (Baylor Education, 2021). This makes catalytic leadership more sustainable as it does</w:t>
      </w:r>
      <w:r w:rsidR="00267DD4">
        <w:rPr>
          <w:rFonts w:ascii="Arial" w:hAnsi="Arial" w:cs="Arial"/>
          <w:sz w:val="24"/>
          <w:szCs w:val="24"/>
        </w:rPr>
        <w:t xml:space="preserve"> </w:t>
      </w:r>
      <w:r w:rsidR="00533F18">
        <w:rPr>
          <w:rFonts w:ascii="Arial" w:hAnsi="Arial" w:cs="Arial"/>
          <w:sz w:val="24"/>
          <w:szCs w:val="24"/>
        </w:rPr>
        <w:t>n</w:t>
      </w:r>
      <w:r w:rsidR="00267DD4">
        <w:rPr>
          <w:rFonts w:ascii="Arial" w:hAnsi="Arial" w:cs="Arial"/>
          <w:sz w:val="24"/>
          <w:szCs w:val="24"/>
        </w:rPr>
        <w:t>o</w:t>
      </w:r>
      <w:r w:rsidR="00533F18">
        <w:rPr>
          <w:rFonts w:ascii="Arial" w:hAnsi="Arial" w:cs="Arial"/>
          <w:sz w:val="24"/>
          <w:szCs w:val="24"/>
        </w:rPr>
        <w:t>t rely on one person</w:t>
      </w:r>
      <w:r w:rsidR="00FA5EF0">
        <w:rPr>
          <w:rFonts w:ascii="Arial" w:hAnsi="Arial" w:cs="Arial"/>
          <w:sz w:val="24"/>
          <w:szCs w:val="24"/>
        </w:rPr>
        <w:t xml:space="preserve"> to direct or make changes</w:t>
      </w:r>
      <w:r w:rsidR="003E0E78">
        <w:rPr>
          <w:rFonts w:ascii="Arial" w:hAnsi="Arial" w:cs="Arial"/>
          <w:sz w:val="24"/>
          <w:szCs w:val="24"/>
        </w:rPr>
        <w:t>, which in an early years setting is most helpful as it is always everchanging</w:t>
      </w:r>
      <w:r w:rsidR="00E57672">
        <w:rPr>
          <w:rFonts w:ascii="Arial" w:hAnsi="Arial" w:cs="Arial"/>
          <w:sz w:val="24"/>
          <w:szCs w:val="24"/>
        </w:rPr>
        <w:t xml:space="preserve"> and decisions are constantly being made.</w:t>
      </w:r>
    </w:p>
    <w:p w14:paraId="709AFE0C" w14:textId="30AE4820" w:rsidR="000B343F" w:rsidRDefault="000B343F" w:rsidP="000215FB">
      <w:pPr>
        <w:spacing w:line="360" w:lineRule="auto"/>
        <w:rPr>
          <w:rFonts w:ascii="Arial" w:hAnsi="Arial" w:cs="Arial"/>
          <w:sz w:val="24"/>
          <w:szCs w:val="24"/>
        </w:rPr>
      </w:pPr>
      <w:r>
        <w:rPr>
          <w:rFonts w:ascii="Arial" w:hAnsi="Arial" w:cs="Arial"/>
          <w:sz w:val="24"/>
          <w:szCs w:val="24"/>
        </w:rPr>
        <w:t xml:space="preserve">Joiner (No Date) suggests that using catalytic leadership in settings is hugely beneficial and can help companies </w:t>
      </w:r>
      <w:r w:rsidR="00DE0D4D">
        <w:rPr>
          <w:rFonts w:ascii="Arial" w:hAnsi="Arial" w:cs="Arial"/>
          <w:sz w:val="24"/>
          <w:szCs w:val="24"/>
        </w:rPr>
        <w:t xml:space="preserve">positively </w:t>
      </w:r>
      <w:r w:rsidR="00041911">
        <w:rPr>
          <w:rFonts w:ascii="Arial" w:hAnsi="Arial" w:cs="Arial"/>
          <w:sz w:val="24"/>
          <w:szCs w:val="24"/>
        </w:rPr>
        <w:t>turn around. It</w:t>
      </w:r>
      <w:r w:rsidR="00041911" w:rsidRPr="00041911">
        <w:rPr>
          <w:rFonts w:ascii="Arial" w:hAnsi="Arial" w:cs="Arial"/>
          <w:sz w:val="24"/>
          <w:szCs w:val="24"/>
        </w:rPr>
        <w:t xml:space="preserve"> discusses a company that was facing closure, but when the leader recognised the need for a whole team to be involved in the leadership (catalytic leadership) lots of ideas and enthusiasm was generated, proving its success in workplaces. </w:t>
      </w:r>
      <w:r w:rsidR="00DE0D4D">
        <w:rPr>
          <w:rFonts w:ascii="Arial" w:hAnsi="Arial" w:cs="Arial"/>
          <w:sz w:val="24"/>
          <w:szCs w:val="24"/>
        </w:rPr>
        <w:t xml:space="preserve">The article states that of all </w:t>
      </w:r>
      <w:r w:rsidR="00DE0D4D">
        <w:rPr>
          <w:rFonts w:ascii="Arial" w:hAnsi="Arial" w:cs="Arial"/>
          <w:sz w:val="24"/>
          <w:szCs w:val="24"/>
        </w:rPr>
        <w:lastRenderedPageBreak/>
        <w:t>leadership styles the ‘catalyst level is the most effective for today’s rapidly changing environment’</w:t>
      </w:r>
      <w:r w:rsidR="00041911">
        <w:rPr>
          <w:rFonts w:ascii="Arial" w:hAnsi="Arial" w:cs="Arial"/>
          <w:sz w:val="24"/>
          <w:szCs w:val="24"/>
        </w:rPr>
        <w:t>. M</w:t>
      </w:r>
      <w:r w:rsidR="00DE0D4D">
        <w:rPr>
          <w:rFonts w:ascii="Arial" w:hAnsi="Arial" w:cs="Arial"/>
          <w:sz w:val="24"/>
          <w:szCs w:val="24"/>
        </w:rPr>
        <w:t>irroring this into early years settings makes total sense as they change daily, and what works some days may not work others, which suggests that practitioner’s should take this on board to make the improvements they need to.</w:t>
      </w:r>
      <w:r w:rsidR="00BB42E1">
        <w:rPr>
          <w:rFonts w:ascii="Arial" w:hAnsi="Arial" w:cs="Arial"/>
          <w:sz w:val="24"/>
          <w:szCs w:val="24"/>
        </w:rPr>
        <w:t xml:space="preserve"> </w:t>
      </w:r>
    </w:p>
    <w:p w14:paraId="41F5F52E" w14:textId="52A99B72" w:rsidR="00F07056" w:rsidRDefault="002405C9" w:rsidP="000215FB">
      <w:pPr>
        <w:spacing w:line="360" w:lineRule="auto"/>
        <w:rPr>
          <w:rFonts w:ascii="Arial" w:hAnsi="Arial" w:cs="Arial"/>
          <w:sz w:val="24"/>
          <w:szCs w:val="24"/>
        </w:rPr>
      </w:pPr>
      <w:r>
        <w:rPr>
          <w:rFonts w:ascii="Arial" w:hAnsi="Arial" w:cs="Arial"/>
          <w:sz w:val="24"/>
          <w:szCs w:val="24"/>
        </w:rPr>
        <w:t>While it is clear that catalytic leadership is hugely positive and clearly successful, it cannot be denied that it has its issues.</w:t>
      </w:r>
      <w:r w:rsidR="00C62A45">
        <w:rPr>
          <w:rFonts w:ascii="Arial" w:hAnsi="Arial" w:cs="Arial"/>
          <w:sz w:val="24"/>
          <w:szCs w:val="24"/>
        </w:rPr>
        <w:t xml:space="preserve"> McDowall Clark (2012) is hugely supportive of the model but does go onto say that some practitioners do not see or feel it is part of their role to direct others and they feel they do not hold authority over their colleagues, which could have a negative impact on changes being made. This however could be managed with training and teaching about catalytic leadership and what it involved, which will ensure practitioners do not feel they need to be in charge or that anyone is talking down to them</w:t>
      </w:r>
      <w:r w:rsidR="008E5225">
        <w:rPr>
          <w:rFonts w:ascii="Arial" w:hAnsi="Arial" w:cs="Arial"/>
          <w:sz w:val="24"/>
          <w:szCs w:val="24"/>
        </w:rPr>
        <w:t>. It is also important to remember that catalytic leadership is not about one person being in charge.</w:t>
      </w:r>
    </w:p>
    <w:p w14:paraId="20D2DCF1" w14:textId="0FFE74D0" w:rsidR="003C6830" w:rsidRDefault="003C6830" w:rsidP="000215FB">
      <w:pPr>
        <w:spacing w:line="360" w:lineRule="auto"/>
        <w:rPr>
          <w:rFonts w:ascii="Arial" w:hAnsi="Arial" w:cs="Arial"/>
          <w:sz w:val="24"/>
          <w:szCs w:val="24"/>
        </w:rPr>
      </w:pPr>
      <w:r>
        <w:rPr>
          <w:rFonts w:ascii="Arial" w:hAnsi="Arial" w:cs="Arial"/>
          <w:sz w:val="24"/>
          <w:szCs w:val="24"/>
        </w:rPr>
        <w:t>Another barrier to the success of catalytic leadership is how underfunded settings are, according to Lewis, 2019, schools budget in Wales has fallen by approximately 9% in the last 10 years. This poses problem</w:t>
      </w:r>
      <w:r w:rsidR="003E425C">
        <w:rPr>
          <w:rFonts w:ascii="Arial" w:hAnsi="Arial" w:cs="Arial"/>
          <w:sz w:val="24"/>
          <w:szCs w:val="24"/>
        </w:rPr>
        <w:t>s</w:t>
      </w:r>
      <w:r>
        <w:rPr>
          <w:rFonts w:ascii="Arial" w:hAnsi="Arial" w:cs="Arial"/>
          <w:sz w:val="24"/>
          <w:szCs w:val="24"/>
        </w:rPr>
        <w:t xml:space="preserve"> such as no money for staff training, </w:t>
      </w:r>
      <w:r w:rsidR="003E425C">
        <w:rPr>
          <w:rFonts w:ascii="Arial" w:hAnsi="Arial" w:cs="Arial"/>
          <w:sz w:val="24"/>
          <w:szCs w:val="24"/>
        </w:rPr>
        <w:t>therefore practitioners may not know what catalytic leadership is, how they can</w:t>
      </w:r>
      <w:r w:rsidR="00857247">
        <w:rPr>
          <w:rFonts w:ascii="Arial" w:hAnsi="Arial" w:cs="Arial"/>
          <w:sz w:val="24"/>
          <w:szCs w:val="24"/>
        </w:rPr>
        <w:t xml:space="preserve"> </w:t>
      </w:r>
      <w:r w:rsidR="003E425C">
        <w:rPr>
          <w:rFonts w:ascii="Arial" w:hAnsi="Arial" w:cs="Arial"/>
          <w:sz w:val="24"/>
          <w:szCs w:val="24"/>
        </w:rPr>
        <w:t>implement it, or simply not realise</w:t>
      </w:r>
      <w:r w:rsidR="00857247">
        <w:rPr>
          <w:rFonts w:ascii="Arial" w:hAnsi="Arial" w:cs="Arial"/>
          <w:sz w:val="24"/>
          <w:szCs w:val="24"/>
        </w:rPr>
        <w:t xml:space="preserve"> the positive differences</w:t>
      </w:r>
      <w:r w:rsidR="003E425C">
        <w:rPr>
          <w:rFonts w:ascii="Arial" w:hAnsi="Arial" w:cs="Arial"/>
          <w:sz w:val="24"/>
          <w:szCs w:val="24"/>
        </w:rPr>
        <w:t xml:space="preserve"> they are able to make</w:t>
      </w:r>
      <w:r w:rsidR="00857247">
        <w:rPr>
          <w:rFonts w:ascii="Arial" w:hAnsi="Arial" w:cs="Arial"/>
          <w:sz w:val="24"/>
          <w:szCs w:val="24"/>
        </w:rPr>
        <w:t>.</w:t>
      </w:r>
      <w:r w:rsidR="008171BE">
        <w:rPr>
          <w:rFonts w:ascii="Arial" w:hAnsi="Arial" w:cs="Arial"/>
          <w:sz w:val="24"/>
          <w:szCs w:val="24"/>
        </w:rPr>
        <w:t xml:space="preserve"> </w:t>
      </w:r>
      <w:r w:rsidR="009C2810">
        <w:rPr>
          <w:rFonts w:ascii="Arial" w:hAnsi="Arial" w:cs="Arial"/>
          <w:sz w:val="24"/>
          <w:szCs w:val="24"/>
        </w:rPr>
        <w:t>Alongside no money for training is simply huge staff turnover due to the lack of pay for practitioners, which could result in low quality staff, uneducated staff if the staffing is new people often, no consistency so little communication and without staff having worked in the setting for long there may be little professional development at first, which will prevent catalytic leadership success.</w:t>
      </w:r>
    </w:p>
    <w:p w14:paraId="70165903" w14:textId="70D03E05" w:rsidR="002A79E4" w:rsidRDefault="001B6ACE" w:rsidP="000215FB">
      <w:pPr>
        <w:spacing w:line="360" w:lineRule="auto"/>
        <w:rPr>
          <w:rFonts w:ascii="Arial" w:hAnsi="Arial" w:cs="Arial"/>
          <w:color w:val="FF0000"/>
          <w:sz w:val="24"/>
          <w:szCs w:val="24"/>
        </w:rPr>
      </w:pPr>
      <w:r>
        <w:rPr>
          <w:rFonts w:ascii="Arial" w:hAnsi="Arial" w:cs="Arial"/>
          <w:sz w:val="24"/>
          <w:szCs w:val="24"/>
        </w:rPr>
        <w:t>L</w:t>
      </w:r>
      <w:r w:rsidR="008171BE">
        <w:rPr>
          <w:rFonts w:ascii="Arial" w:hAnsi="Arial" w:cs="Arial"/>
          <w:sz w:val="24"/>
          <w:szCs w:val="24"/>
        </w:rPr>
        <w:t>ots of practitioners are ‘stuck in their ways’ and therefore may not realise that they are preventing catalytic leadership from its process as they do</w:t>
      </w:r>
      <w:r w:rsidR="00267DD4">
        <w:rPr>
          <w:rFonts w:ascii="Arial" w:hAnsi="Arial" w:cs="Arial"/>
          <w:sz w:val="24"/>
          <w:szCs w:val="24"/>
        </w:rPr>
        <w:t xml:space="preserve"> </w:t>
      </w:r>
      <w:r w:rsidR="008171BE">
        <w:rPr>
          <w:rFonts w:ascii="Arial" w:hAnsi="Arial" w:cs="Arial"/>
          <w:sz w:val="24"/>
          <w:szCs w:val="24"/>
        </w:rPr>
        <w:t>n</w:t>
      </w:r>
      <w:r w:rsidR="00267DD4">
        <w:rPr>
          <w:rFonts w:ascii="Arial" w:hAnsi="Arial" w:cs="Arial"/>
          <w:sz w:val="24"/>
          <w:szCs w:val="24"/>
        </w:rPr>
        <w:t>o</w:t>
      </w:r>
      <w:r w:rsidR="008171BE">
        <w:rPr>
          <w:rFonts w:ascii="Arial" w:hAnsi="Arial" w:cs="Arial"/>
          <w:sz w:val="24"/>
          <w:szCs w:val="24"/>
        </w:rPr>
        <w:t>t like change so avoid making it</w:t>
      </w:r>
      <w:r w:rsidR="00923901">
        <w:rPr>
          <w:rFonts w:ascii="Arial" w:hAnsi="Arial" w:cs="Arial"/>
          <w:sz w:val="24"/>
          <w:szCs w:val="24"/>
        </w:rPr>
        <w:t>, they also may not change themselves and their teaching styles as it seems ‘</w:t>
      </w:r>
      <w:r w:rsidR="00337351">
        <w:rPr>
          <w:rFonts w:ascii="Arial" w:hAnsi="Arial" w:cs="Arial"/>
          <w:sz w:val="24"/>
          <w:szCs w:val="24"/>
        </w:rPr>
        <w:t>unnecessary</w:t>
      </w:r>
      <w:r w:rsidR="00923901">
        <w:rPr>
          <w:rFonts w:ascii="Arial" w:hAnsi="Arial" w:cs="Arial"/>
          <w:sz w:val="24"/>
          <w:szCs w:val="24"/>
        </w:rPr>
        <w:t>’. This could be because they are</w:t>
      </w:r>
      <w:r w:rsidR="00E26EE2">
        <w:rPr>
          <w:rFonts w:ascii="Arial" w:hAnsi="Arial" w:cs="Arial"/>
          <w:sz w:val="24"/>
          <w:szCs w:val="24"/>
        </w:rPr>
        <w:t xml:space="preserve"> not receiving the </w:t>
      </w:r>
      <w:r>
        <w:rPr>
          <w:rFonts w:ascii="Arial" w:hAnsi="Arial" w:cs="Arial"/>
          <w:sz w:val="24"/>
          <w:szCs w:val="24"/>
        </w:rPr>
        <w:t>up-to-date</w:t>
      </w:r>
      <w:r w:rsidR="00E26EE2">
        <w:rPr>
          <w:rFonts w:ascii="Arial" w:hAnsi="Arial" w:cs="Arial"/>
          <w:sz w:val="24"/>
          <w:szCs w:val="24"/>
        </w:rPr>
        <w:t xml:space="preserve"> education and understanding the changes we need to make and why, this is </w:t>
      </w:r>
      <w:r>
        <w:rPr>
          <w:rFonts w:ascii="Arial" w:hAnsi="Arial" w:cs="Arial"/>
          <w:sz w:val="24"/>
          <w:szCs w:val="24"/>
        </w:rPr>
        <w:t xml:space="preserve">the final </w:t>
      </w:r>
      <w:r w:rsidR="00E26EE2">
        <w:rPr>
          <w:rFonts w:ascii="Arial" w:hAnsi="Arial" w:cs="Arial"/>
          <w:sz w:val="24"/>
          <w:szCs w:val="24"/>
        </w:rPr>
        <w:t xml:space="preserve">barrier </w:t>
      </w:r>
      <w:r>
        <w:rPr>
          <w:rFonts w:ascii="Arial" w:hAnsi="Arial" w:cs="Arial"/>
          <w:sz w:val="24"/>
          <w:szCs w:val="24"/>
        </w:rPr>
        <w:t>to be discussed</w:t>
      </w:r>
      <w:r w:rsidR="00901DC6">
        <w:rPr>
          <w:rFonts w:ascii="Arial" w:hAnsi="Arial" w:cs="Arial"/>
          <w:sz w:val="24"/>
          <w:szCs w:val="24"/>
        </w:rPr>
        <w:t xml:space="preserve"> (</w:t>
      </w:r>
      <w:r w:rsidR="00923901" w:rsidRPr="00923901">
        <w:rPr>
          <w:rFonts w:ascii="Arial" w:hAnsi="Arial" w:cs="Arial"/>
          <w:sz w:val="24"/>
          <w:szCs w:val="24"/>
        </w:rPr>
        <w:t>The Secret Teacher</w:t>
      </w:r>
      <w:r w:rsidR="00923901">
        <w:rPr>
          <w:rFonts w:ascii="Arial" w:hAnsi="Arial" w:cs="Arial"/>
          <w:sz w:val="24"/>
          <w:szCs w:val="24"/>
        </w:rPr>
        <w:t>,</w:t>
      </w:r>
      <w:r w:rsidR="00923901" w:rsidRPr="00923901">
        <w:rPr>
          <w:rFonts w:ascii="Arial" w:hAnsi="Arial" w:cs="Arial"/>
          <w:sz w:val="24"/>
          <w:szCs w:val="24"/>
        </w:rPr>
        <w:t xml:space="preserve"> 2018)</w:t>
      </w:r>
      <w:r w:rsidR="00923901">
        <w:rPr>
          <w:rFonts w:ascii="Arial" w:hAnsi="Arial" w:cs="Arial"/>
          <w:sz w:val="24"/>
          <w:szCs w:val="24"/>
        </w:rPr>
        <w:t>.</w:t>
      </w:r>
    </w:p>
    <w:p w14:paraId="5461B2FF" w14:textId="2BCA30FA" w:rsidR="00E73554" w:rsidRDefault="00E73554" w:rsidP="000215FB">
      <w:pPr>
        <w:spacing w:line="360" w:lineRule="auto"/>
        <w:rPr>
          <w:rFonts w:ascii="Arial" w:hAnsi="Arial" w:cs="Arial"/>
          <w:sz w:val="24"/>
          <w:szCs w:val="24"/>
        </w:rPr>
      </w:pPr>
      <w:r w:rsidRPr="00E73554">
        <w:rPr>
          <w:rFonts w:ascii="Arial" w:hAnsi="Arial" w:cs="Arial"/>
          <w:sz w:val="24"/>
          <w:szCs w:val="24"/>
        </w:rPr>
        <w:t xml:space="preserve">Moving on, </w:t>
      </w:r>
      <w:r>
        <w:rPr>
          <w:rFonts w:ascii="Arial" w:hAnsi="Arial" w:cs="Arial"/>
          <w:sz w:val="24"/>
          <w:szCs w:val="24"/>
        </w:rPr>
        <w:t>early years children may suffer from different sociological factors as they grow up, such as</w:t>
      </w:r>
      <w:r w:rsidR="00CB1E15">
        <w:rPr>
          <w:rFonts w:ascii="Arial" w:hAnsi="Arial" w:cs="Arial"/>
          <w:sz w:val="24"/>
          <w:szCs w:val="24"/>
        </w:rPr>
        <w:t>:</w:t>
      </w:r>
    </w:p>
    <w:p w14:paraId="0B691F94" w14:textId="7AF481B4" w:rsidR="00E73554" w:rsidRDefault="00E73554" w:rsidP="000215FB">
      <w:pPr>
        <w:pStyle w:val="ListParagraph"/>
        <w:numPr>
          <w:ilvl w:val="0"/>
          <w:numId w:val="1"/>
        </w:numPr>
        <w:spacing w:line="360" w:lineRule="auto"/>
        <w:rPr>
          <w:rFonts w:ascii="Arial" w:hAnsi="Arial" w:cs="Arial"/>
          <w:sz w:val="24"/>
          <w:szCs w:val="24"/>
        </w:rPr>
      </w:pPr>
      <w:r>
        <w:rPr>
          <w:rFonts w:ascii="Arial" w:hAnsi="Arial" w:cs="Arial"/>
          <w:sz w:val="24"/>
          <w:szCs w:val="24"/>
        </w:rPr>
        <w:t>Poverty</w:t>
      </w:r>
    </w:p>
    <w:p w14:paraId="1120DE50" w14:textId="3A2BF0FF" w:rsidR="00CB1E15" w:rsidRDefault="00416780" w:rsidP="000215FB">
      <w:pPr>
        <w:spacing w:line="360" w:lineRule="auto"/>
        <w:rPr>
          <w:rFonts w:ascii="Arial" w:hAnsi="Arial" w:cs="Arial"/>
          <w:sz w:val="24"/>
          <w:szCs w:val="24"/>
        </w:rPr>
      </w:pPr>
      <w:r>
        <w:rPr>
          <w:rFonts w:ascii="Arial" w:hAnsi="Arial" w:cs="Arial"/>
          <w:sz w:val="24"/>
          <w:szCs w:val="24"/>
        </w:rPr>
        <w:t xml:space="preserve">‘The state of being extremely poor’ (Cambridge Dictionary, no </w:t>
      </w:r>
      <w:r w:rsidR="00802979">
        <w:rPr>
          <w:rFonts w:ascii="Arial" w:hAnsi="Arial" w:cs="Arial"/>
          <w:sz w:val="24"/>
          <w:szCs w:val="24"/>
        </w:rPr>
        <w:t>date) a.</w:t>
      </w:r>
      <w:r w:rsidR="003740EE">
        <w:rPr>
          <w:rFonts w:ascii="Arial" w:hAnsi="Arial" w:cs="Arial"/>
          <w:sz w:val="24"/>
          <w:szCs w:val="24"/>
        </w:rPr>
        <w:t xml:space="preserve"> </w:t>
      </w:r>
    </w:p>
    <w:p w14:paraId="6C2018D1" w14:textId="7746EB51" w:rsidR="00586F5B" w:rsidRDefault="003740EE" w:rsidP="000215FB">
      <w:pPr>
        <w:spacing w:line="360" w:lineRule="auto"/>
        <w:rPr>
          <w:rFonts w:ascii="Arial" w:hAnsi="Arial" w:cs="Arial"/>
          <w:sz w:val="24"/>
          <w:szCs w:val="24"/>
        </w:rPr>
      </w:pPr>
      <w:r>
        <w:rPr>
          <w:rFonts w:ascii="Arial" w:hAnsi="Arial" w:cs="Arial"/>
          <w:sz w:val="24"/>
          <w:szCs w:val="24"/>
        </w:rPr>
        <w:t>This will impact children’s lives as families may struggle to afford essentials like food and water, one of the immediate needs of a child according to Maslow’s hierarchy of needs</w:t>
      </w:r>
      <w:r w:rsidR="00586F5B">
        <w:rPr>
          <w:rFonts w:ascii="Arial" w:hAnsi="Arial" w:cs="Arial"/>
          <w:sz w:val="24"/>
          <w:szCs w:val="24"/>
        </w:rPr>
        <w:t xml:space="preserve"> (</w:t>
      </w:r>
      <w:r w:rsidR="00586F5B" w:rsidRPr="00586F5B">
        <w:rPr>
          <w:rFonts w:ascii="Arial" w:hAnsi="Arial" w:cs="Arial"/>
          <w:sz w:val="24"/>
          <w:szCs w:val="24"/>
        </w:rPr>
        <w:t>Holzknecht, J</w:t>
      </w:r>
      <w:r w:rsidR="00586F5B">
        <w:rPr>
          <w:rFonts w:ascii="Arial" w:hAnsi="Arial" w:cs="Arial"/>
          <w:sz w:val="24"/>
          <w:szCs w:val="24"/>
        </w:rPr>
        <w:t>, 2</w:t>
      </w:r>
      <w:r w:rsidR="00586F5B" w:rsidRPr="00586F5B">
        <w:rPr>
          <w:rFonts w:ascii="Arial" w:hAnsi="Arial" w:cs="Arial"/>
          <w:sz w:val="24"/>
          <w:szCs w:val="24"/>
        </w:rPr>
        <w:t>007</w:t>
      </w:r>
      <w:r w:rsidR="00586F5B">
        <w:rPr>
          <w:rFonts w:ascii="Arial" w:hAnsi="Arial" w:cs="Arial"/>
          <w:sz w:val="24"/>
          <w:szCs w:val="24"/>
        </w:rPr>
        <w:t>)</w:t>
      </w:r>
    </w:p>
    <w:p w14:paraId="562DBBEF" w14:textId="2D0D23B8" w:rsidR="00E73554" w:rsidRPr="00586F5B" w:rsidRDefault="00E73554" w:rsidP="000215FB">
      <w:pPr>
        <w:pStyle w:val="ListParagraph"/>
        <w:numPr>
          <w:ilvl w:val="0"/>
          <w:numId w:val="1"/>
        </w:numPr>
        <w:spacing w:line="360" w:lineRule="auto"/>
        <w:rPr>
          <w:rFonts w:ascii="Arial" w:hAnsi="Arial" w:cs="Arial"/>
          <w:sz w:val="24"/>
          <w:szCs w:val="24"/>
        </w:rPr>
      </w:pPr>
      <w:r w:rsidRPr="00586F5B">
        <w:rPr>
          <w:rFonts w:ascii="Arial" w:hAnsi="Arial" w:cs="Arial"/>
          <w:sz w:val="24"/>
          <w:szCs w:val="24"/>
        </w:rPr>
        <w:t>Additional Learning Needs (ALN)</w:t>
      </w:r>
    </w:p>
    <w:p w14:paraId="6AA2FB4E" w14:textId="61996F34" w:rsidR="00416780" w:rsidRDefault="00416780" w:rsidP="000215FB">
      <w:pPr>
        <w:spacing w:line="360" w:lineRule="auto"/>
        <w:rPr>
          <w:rFonts w:ascii="Arial" w:hAnsi="Arial" w:cs="Arial"/>
          <w:sz w:val="24"/>
          <w:szCs w:val="24"/>
        </w:rPr>
      </w:pPr>
      <w:r>
        <w:rPr>
          <w:rFonts w:ascii="Arial" w:hAnsi="Arial" w:cs="Arial"/>
          <w:sz w:val="24"/>
          <w:szCs w:val="24"/>
        </w:rPr>
        <w:t>A child of school age that has a learning, mental or physical disability that requires extra learning support</w:t>
      </w:r>
      <w:r w:rsidR="00622CB5">
        <w:rPr>
          <w:rFonts w:ascii="Arial" w:hAnsi="Arial" w:cs="Arial"/>
          <w:sz w:val="24"/>
          <w:szCs w:val="24"/>
        </w:rPr>
        <w:t xml:space="preserve"> (Bridgend Gov, 2023).</w:t>
      </w:r>
    </w:p>
    <w:p w14:paraId="564BFCC0" w14:textId="664A1BE8" w:rsidR="003740EE" w:rsidRPr="00416780" w:rsidRDefault="003740EE" w:rsidP="000215FB">
      <w:pPr>
        <w:spacing w:line="360" w:lineRule="auto"/>
        <w:rPr>
          <w:rFonts w:ascii="Arial" w:hAnsi="Arial" w:cs="Arial"/>
          <w:sz w:val="24"/>
          <w:szCs w:val="24"/>
        </w:rPr>
      </w:pPr>
      <w:r>
        <w:rPr>
          <w:rFonts w:ascii="Arial" w:hAnsi="Arial" w:cs="Arial"/>
          <w:sz w:val="24"/>
          <w:szCs w:val="24"/>
        </w:rPr>
        <w:t>This will impact children’s lives as it might impact their relationships with their family and the ability to form new connections, it may mean they cannot learn in the way being presented to them which will have an impact on all elements of development.</w:t>
      </w:r>
    </w:p>
    <w:p w14:paraId="5B911315" w14:textId="5B8AEB79" w:rsidR="00E73554" w:rsidRDefault="00E73554" w:rsidP="000215FB">
      <w:pPr>
        <w:pStyle w:val="ListParagraph"/>
        <w:numPr>
          <w:ilvl w:val="0"/>
          <w:numId w:val="1"/>
        </w:numPr>
        <w:spacing w:line="360" w:lineRule="auto"/>
        <w:rPr>
          <w:rFonts w:ascii="Arial" w:hAnsi="Arial" w:cs="Arial"/>
          <w:sz w:val="24"/>
          <w:szCs w:val="24"/>
        </w:rPr>
      </w:pPr>
      <w:r>
        <w:rPr>
          <w:rFonts w:ascii="Arial" w:hAnsi="Arial" w:cs="Arial"/>
          <w:sz w:val="24"/>
          <w:szCs w:val="24"/>
        </w:rPr>
        <w:t>Bullying</w:t>
      </w:r>
    </w:p>
    <w:p w14:paraId="7B785745" w14:textId="01B92AD7" w:rsidR="00416780" w:rsidRDefault="00416780" w:rsidP="000215FB">
      <w:pPr>
        <w:spacing w:line="360" w:lineRule="auto"/>
        <w:rPr>
          <w:rFonts w:ascii="Arial" w:hAnsi="Arial" w:cs="Arial"/>
          <w:sz w:val="24"/>
          <w:szCs w:val="24"/>
        </w:rPr>
      </w:pPr>
      <w:r>
        <w:rPr>
          <w:rFonts w:ascii="Arial" w:hAnsi="Arial" w:cs="Arial"/>
          <w:sz w:val="24"/>
          <w:szCs w:val="24"/>
        </w:rPr>
        <w:t>‘T</w:t>
      </w:r>
      <w:r w:rsidRPr="00416780">
        <w:rPr>
          <w:rFonts w:ascii="Arial" w:hAnsi="Arial" w:cs="Arial"/>
          <w:sz w:val="24"/>
          <w:szCs w:val="24"/>
        </w:rPr>
        <w:t>he behaviour of a person who hurts or frightens someone smaller or less powerful, often forcing that person to do something they do not want to do</w:t>
      </w:r>
      <w:r>
        <w:rPr>
          <w:rFonts w:ascii="Arial" w:hAnsi="Arial" w:cs="Arial"/>
          <w:sz w:val="24"/>
          <w:szCs w:val="24"/>
        </w:rPr>
        <w:t xml:space="preserve">’ </w:t>
      </w:r>
      <w:r w:rsidRPr="00416780">
        <w:rPr>
          <w:rFonts w:ascii="Arial" w:hAnsi="Arial" w:cs="Arial"/>
          <w:sz w:val="24"/>
          <w:szCs w:val="24"/>
        </w:rPr>
        <w:t>(Cambridge Dictionary, no date)</w:t>
      </w:r>
      <w:r>
        <w:rPr>
          <w:rFonts w:ascii="Arial" w:hAnsi="Arial" w:cs="Arial"/>
          <w:sz w:val="24"/>
          <w:szCs w:val="24"/>
        </w:rPr>
        <w:t>.</w:t>
      </w:r>
    </w:p>
    <w:p w14:paraId="37AD38AC" w14:textId="5771C9FC" w:rsidR="007D2F0F" w:rsidRDefault="007D2F0F" w:rsidP="000215FB">
      <w:pPr>
        <w:spacing w:line="360" w:lineRule="auto"/>
        <w:rPr>
          <w:rFonts w:ascii="Arial" w:hAnsi="Arial" w:cs="Arial"/>
          <w:sz w:val="24"/>
          <w:szCs w:val="24"/>
        </w:rPr>
      </w:pPr>
      <w:r>
        <w:rPr>
          <w:rFonts w:ascii="Arial" w:hAnsi="Arial" w:cs="Arial"/>
          <w:sz w:val="24"/>
          <w:szCs w:val="24"/>
        </w:rPr>
        <w:t>Children suffering from bullying may have low self-esteem, resulting in bad mental health, struggle forming connections alongside other difficulties.</w:t>
      </w:r>
    </w:p>
    <w:p w14:paraId="435EA130" w14:textId="77777777" w:rsidR="00D42C72" w:rsidRPr="00416780" w:rsidRDefault="00D42C72" w:rsidP="000215FB">
      <w:pPr>
        <w:spacing w:line="360" w:lineRule="auto"/>
        <w:rPr>
          <w:rFonts w:ascii="Arial" w:hAnsi="Arial" w:cs="Arial"/>
          <w:sz w:val="24"/>
          <w:szCs w:val="24"/>
        </w:rPr>
      </w:pPr>
    </w:p>
    <w:p w14:paraId="2A402E54" w14:textId="3291A13A" w:rsidR="00816BEE" w:rsidRDefault="00816BEE" w:rsidP="000215FB">
      <w:pPr>
        <w:pStyle w:val="ListParagraph"/>
        <w:numPr>
          <w:ilvl w:val="0"/>
          <w:numId w:val="1"/>
        </w:numPr>
        <w:spacing w:line="360" w:lineRule="auto"/>
        <w:rPr>
          <w:rFonts w:ascii="Arial" w:hAnsi="Arial" w:cs="Arial"/>
          <w:sz w:val="24"/>
          <w:szCs w:val="24"/>
        </w:rPr>
      </w:pPr>
      <w:r>
        <w:rPr>
          <w:rFonts w:ascii="Arial" w:hAnsi="Arial" w:cs="Arial"/>
          <w:sz w:val="24"/>
          <w:szCs w:val="24"/>
        </w:rPr>
        <w:t>Alcohol</w:t>
      </w:r>
      <w:r w:rsidR="00416780">
        <w:rPr>
          <w:rFonts w:ascii="Arial" w:hAnsi="Arial" w:cs="Arial"/>
          <w:sz w:val="24"/>
          <w:szCs w:val="24"/>
        </w:rPr>
        <w:t xml:space="preserve"> </w:t>
      </w:r>
      <w:r>
        <w:rPr>
          <w:rFonts w:ascii="Arial" w:hAnsi="Arial" w:cs="Arial"/>
          <w:sz w:val="24"/>
          <w:szCs w:val="24"/>
        </w:rPr>
        <w:t xml:space="preserve">misuse </w:t>
      </w:r>
    </w:p>
    <w:p w14:paraId="4C430EE0" w14:textId="344822A3" w:rsidR="00416780" w:rsidRDefault="00416780" w:rsidP="000215FB">
      <w:pPr>
        <w:spacing w:line="360" w:lineRule="auto"/>
        <w:rPr>
          <w:rFonts w:ascii="Arial" w:hAnsi="Arial" w:cs="Arial"/>
          <w:sz w:val="24"/>
          <w:szCs w:val="24"/>
        </w:rPr>
      </w:pPr>
      <w:r>
        <w:rPr>
          <w:rFonts w:ascii="Arial" w:hAnsi="Arial" w:cs="Arial"/>
          <w:sz w:val="24"/>
          <w:szCs w:val="24"/>
        </w:rPr>
        <w:t>‘The excessive use of alcohol’ (Oxford Learner Dictionary, 2022)</w:t>
      </w:r>
      <w:r w:rsidR="00F25083">
        <w:rPr>
          <w:rFonts w:ascii="Arial" w:hAnsi="Arial" w:cs="Arial"/>
          <w:sz w:val="24"/>
          <w:szCs w:val="24"/>
        </w:rPr>
        <w:t xml:space="preserve">. </w:t>
      </w:r>
    </w:p>
    <w:p w14:paraId="4E659537" w14:textId="381236C4" w:rsidR="00F25083" w:rsidRDefault="00F25083" w:rsidP="000215FB">
      <w:pPr>
        <w:spacing w:line="360" w:lineRule="auto"/>
        <w:rPr>
          <w:rFonts w:ascii="Arial" w:hAnsi="Arial" w:cs="Arial"/>
          <w:sz w:val="24"/>
          <w:szCs w:val="24"/>
        </w:rPr>
      </w:pPr>
      <w:r>
        <w:rPr>
          <w:rFonts w:ascii="Arial" w:hAnsi="Arial" w:cs="Arial"/>
          <w:sz w:val="24"/>
          <w:szCs w:val="24"/>
        </w:rPr>
        <w:t>If a child is witnessing this they will likely not feel safe within their home, which is their immediate microsystem, somewhere they need to feel secure in order to develop according to Bronfenbrenner (Aubrey and Riley, 2018).</w:t>
      </w:r>
    </w:p>
    <w:p w14:paraId="17144D51" w14:textId="77777777" w:rsidR="00F26066" w:rsidRDefault="00622CB5" w:rsidP="000215FB">
      <w:pPr>
        <w:spacing w:line="360" w:lineRule="auto"/>
        <w:rPr>
          <w:rFonts w:ascii="Arial" w:hAnsi="Arial" w:cs="Arial"/>
          <w:sz w:val="24"/>
          <w:szCs w:val="24"/>
        </w:rPr>
      </w:pPr>
      <w:r>
        <w:rPr>
          <w:rFonts w:ascii="Arial" w:hAnsi="Arial" w:cs="Arial"/>
          <w:sz w:val="24"/>
          <w:szCs w:val="24"/>
        </w:rPr>
        <w:t xml:space="preserve">All of these sociological factors are known as Adverse Childhood Experiences, (ACEs). An ACE is an event or situation that affects a child’s physical or mental health, which can have a </w:t>
      </w:r>
      <w:r w:rsidRPr="00622CB5">
        <w:rPr>
          <w:rFonts w:ascii="Arial" w:hAnsi="Arial" w:cs="Arial"/>
          <w:sz w:val="24"/>
          <w:szCs w:val="24"/>
        </w:rPr>
        <w:t>detrimental</w:t>
      </w:r>
      <w:r>
        <w:rPr>
          <w:rFonts w:ascii="Arial" w:hAnsi="Arial" w:cs="Arial"/>
          <w:sz w:val="24"/>
          <w:szCs w:val="24"/>
        </w:rPr>
        <w:t xml:space="preserve"> effect on their development, proposed by</w:t>
      </w:r>
      <w:r w:rsidRPr="00622CB5">
        <w:rPr>
          <w:rFonts w:ascii="Arial" w:hAnsi="Arial" w:cs="Arial"/>
          <w:sz w:val="24"/>
          <w:szCs w:val="24"/>
        </w:rPr>
        <w:t xml:space="preserve"> Manchester University NHS Foundation Trust (2022)</w:t>
      </w:r>
      <w:r>
        <w:rPr>
          <w:rFonts w:ascii="Arial" w:hAnsi="Arial" w:cs="Arial"/>
          <w:sz w:val="24"/>
          <w:szCs w:val="24"/>
        </w:rPr>
        <w:t xml:space="preserve">. </w:t>
      </w:r>
      <w:r w:rsidR="008F4021">
        <w:rPr>
          <w:rFonts w:ascii="Arial" w:hAnsi="Arial" w:cs="Arial"/>
          <w:sz w:val="24"/>
          <w:szCs w:val="24"/>
        </w:rPr>
        <w:t xml:space="preserve">ACE’s are very common, </w:t>
      </w:r>
      <w:r w:rsidR="008F4021" w:rsidRPr="008F4021">
        <w:rPr>
          <w:rFonts w:ascii="Arial" w:hAnsi="Arial" w:cs="Arial"/>
          <w:sz w:val="24"/>
          <w:szCs w:val="24"/>
        </w:rPr>
        <w:t>47% of people experienced at least one ACE (Bellis et al, 2014).</w:t>
      </w:r>
      <w:r w:rsidR="008F4021">
        <w:rPr>
          <w:rFonts w:ascii="Arial" w:hAnsi="Arial" w:cs="Arial"/>
          <w:sz w:val="24"/>
          <w:szCs w:val="24"/>
        </w:rPr>
        <w:t xml:space="preserve"> </w:t>
      </w:r>
    </w:p>
    <w:p w14:paraId="7C287C2C" w14:textId="77777777" w:rsidR="000E3563" w:rsidRDefault="001067ED" w:rsidP="000215FB">
      <w:pPr>
        <w:spacing w:line="360" w:lineRule="auto"/>
        <w:rPr>
          <w:rFonts w:ascii="Arial" w:hAnsi="Arial" w:cs="Arial"/>
          <w:sz w:val="24"/>
          <w:szCs w:val="24"/>
        </w:rPr>
      </w:pPr>
      <w:r>
        <w:rPr>
          <w:rFonts w:ascii="Arial" w:hAnsi="Arial" w:cs="Arial"/>
          <w:sz w:val="24"/>
          <w:szCs w:val="24"/>
        </w:rPr>
        <w:t>An Early Years Practitioner will be able to support children that are dealing with ACEs within the setting, and also through mutli-disciplinary working and involving other agencies such as CAMHS where necessary, as an act of catalytic leadership.</w:t>
      </w:r>
      <w:r w:rsidR="00F26066">
        <w:rPr>
          <w:rFonts w:ascii="Arial" w:hAnsi="Arial" w:cs="Arial"/>
          <w:sz w:val="24"/>
          <w:szCs w:val="24"/>
        </w:rPr>
        <w:t xml:space="preserve"> Within the setting practitioners will be able to use approaches such as Thrive to support children suffering the effects of ACEs, it is a whole school </w:t>
      </w:r>
      <w:r w:rsidR="006E370F">
        <w:rPr>
          <w:rFonts w:ascii="Arial" w:hAnsi="Arial" w:cs="Arial"/>
          <w:sz w:val="24"/>
          <w:szCs w:val="24"/>
        </w:rPr>
        <w:t>approach,</w:t>
      </w:r>
      <w:r w:rsidR="00F26066">
        <w:rPr>
          <w:rFonts w:ascii="Arial" w:hAnsi="Arial" w:cs="Arial"/>
          <w:sz w:val="24"/>
          <w:szCs w:val="24"/>
        </w:rPr>
        <w:t xml:space="preserve"> and it aims to build </w:t>
      </w:r>
      <w:r w:rsidR="006E370F">
        <w:rPr>
          <w:rFonts w:ascii="Arial" w:hAnsi="Arial" w:cs="Arial"/>
          <w:sz w:val="24"/>
          <w:szCs w:val="24"/>
        </w:rPr>
        <w:t>children’s</w:t>
      </w:r>
      <w:r w:rsidR="00F26066">
        <w:rPr>
          <w:rFonts w:ascii="Arial" w:hAnsi="Arial" w:cs="Arial"/>
          <w:sz w:val="24"/>
          <w:szCs w:val="24"/>
        </w:rPr>
        <w:t xml:space="preserve"> emotional </w:t>
      </w:r>
      <w:r w:rsidR="006E370F">
        <w:rPr>
          <w:rFonts w:ascii="Arial" w:hAnsi="Arial" w:cs="Arial"/>
          <w:sz w:val="24"/>
          <w:szCs w:val="24"/>
        </w:rPr>
        <w:t>resilience</w:t>
      </w:r>
      <w:r w:rsidR="00F26066">
        <w:rPr>
          <w:rFonts w:ascii="Arial" w:hAnsi="Arial" w:cs="Arial"/>
          <w:sz w:val="24"/>
          <w:szCs w:val="24"/>
        </w:rPr>
        <w:t xml:space="preserve">. </w:t>
      </w:r>
      <w:r w:rsidR="00D34392">
        <w:rPr>
          <w:rFonts w:ascii="Arial" w:hAnsi="Arial" w:cs="Arial"/>
          <w:sz w:val="24"/>
          <w:szCs w:val="24"/>
        </w:rPr>
        <w:t>It is successful in helping children open up, discuss their feelings and reach the root of some issues children are dealing with</w:t>
      </w:r>
      <w:r w:rsidR="006E370F">
        <w:rPr>
          <w:rFonts w:ascii="Arial" w:hAnsi="Arial" w:cs="Arial"/>
          <w:sz w:val="24"/>
          <w:szCs w:val="24"/>
        </w:rPr>
        <w:t>. Providing children and practitioners with tools to manage behaviours and conversations (Thrive Approach, 2022).</w:t>
      </w:r>
      <w:r w:rsidR="000E3563">
        <w:rPr>
          <w:rFonts w:ascii="Arial" w:hAnsi="Arial" w:cs="Arial"/>
          <w:sz w:val="24"/>
          <w:szCs w:val="24"/>
        </w:rPr>
        <w:t xml:space="preserve"> </w:t>
      </w:r>
    </w:p>
    <w:p w14:paraId="70C69037" w14:textId="73D08571" w:rsidR="00622CB5" w:rsidRDefault="000E3563" w:rsidP="000215FB">
      <w:pPr>
        <w:spacing w:line="360" w:lineRule="auto"/>
        <w:rPr>
          <w:rFonts w:ascii="Arial" w:hAnsi="Arial" w:cs="Arial"/>
          <w:sz w:val="24"/>
          <w:szCs w:val="24"/>
        </w:rPr>
      </w:pPr>
      <w:r>
        <w:rPr>
          <w:rFonts w:ascii="Arial" w:hAnsi="Arial" w:cs="Arial"/>
          <w:sz w:val="24"/>
          <w:szCs w:val="24"/>
        </w:rPr>
        <w:t>Some issues with Thrive however are the cost of the programme and training the staff, the length of time and dedication it takes to complete the programme, and how this information is shared to those ‘non trained’ staff</w:t>
      </w:r>
      <w:r w:rsidR="0043188B">
        <w:rPr>
          <w:rFonts w:ascii="Arial" w:hAnsi="Arial" w:cs="Arial"/>
          <w:sz w:val="24"/>
          <w:szCs w:val="24"/>
        </w:rPr>
        <w:t>. I</w:t>
      </w:r>
      <w:r>
        <w:rPr>
          <w:rFonts w:ascii="Arial" w:hAnsi="Arial" w:cs="Arial"/>
          <w:sz w:val="24"/>
          <w:szCs w:val="24"/>
        </w:rPr>
        <w:t>f it is a whole school approach it requires practitioners all to have understanding, the knowledge and skills to keep it in place</w:t>
      </w:r>
      <w:r w:rsidR="0043188B">
        <w:rPr>
          <w:rFonts w:ascii="Arial" w:hAnsi="Arial" w:cs="Arial"/>
          <w:sz w:val="24"/>
          <w:szCs w:val="24"/>
        </w:rPr>
        <w:t xml:space="preserve">, in order for it to be most effective and </w:t>
      </w:r>
      <w:r w:rsidR="0043188B" w:rsidRPr="00EA19D9">
        <w:rPr>
          <w:rFonts w:ascii="Arial" w:hAnsi="Arial" w:cs="Arial"/>
          <w:sz w:val="24"/>
          <w:szCs w:val="24"/>
        </w:rPr>
        <w:t>worthwhile</w:t>
      </w:r>
      <w:r w:rsidR="00EA19D9" w:rsidRPr="00EA19D9">
        <w:rPr>
          <w:rFonts w:ascii="Arial" w:hAnsi="Arial" w:cs="Arial"/>
          <w:sz w:val="24"/>
          <w:szCs w:val="24"/>
        </w:rPr>
        <w:t xml:space="preserve"> (London Borough of Barking and Dagenham, 2017).</w:t>
      </w:r>
      <w:r w:rsidR="00EA19D9">
        <w:rPr>
          <w:rFonts w:ascii="Arial" w:hAnsi="Arial" w:cs="Arial"/>
          <w:sz w:val="24"/>
          <w:szCs w:val="24"/>
        </w:rPr>
        <w:t xml:space="preserve"> This is suggestive that it has potential when used properly to be effective and very supportive. In order for Thrive to be used to its full potential, schools need to use catalytic leadership within their setting as a way of sharing the knowledge and skills and ensuring all practitioners are ‘on the same page’ so that it is consistent. However, </w:t>
      </w:r>
      <w:r w:rsidR="00AA0610">
        <w:rPr>
          <w:rFonts w:ascii="Arial" w:hAnsi="Arial" w:cs="Arial"/>
          <w:sz w:val="24"/>
          <w:szCs w:val="24"/>
        </w:rPr>
        <w:t>encouraged by</w:t>
      </w:r>
      <w:r w:rsidR="00EA19D9">
        <w:rPr>
          <w:rFonts w:ascii="Arial" w:hAnsi="Arial" w:cs="Arial"/>
          <w:sz w:val="24"/>
          <w:szCs w:val="24"/>
        </w:rPr>
        <w:t xml:space="preserve"> Gandolfi and Mills (2022)</w:t>
      </w:r>
      <w:r w:rsidR="00AA0610">
        <w:rPr>
          <w:rFonts w:ascii="Arial" w:hAnsi="Arial" w:cs="Arial"/>
          <w:sz w:val="24"/>
          <w:szCs w:val="24"/>
        </w:rPr>
        <w:t xml:space="preserve"> catalytic leaders are supposed to use their initiative and their inner drive rather than ask questions, as it aims to support joint leadership, but in this case that may cause issues surrounding the quality of Thrive support in place.</w:t>
      </w:r>
      <w:r w:rsidR="00D73676">
        <w:rPr>
          <w:rFonts w:ascii="Arial" w:hAnsi="Arial" w:cs="Arial"/>
          <w:sz w:val="24"/>
          <w:szCs w:val="24"/>
        </w:rPr>
        <w:t xml:space="preserve"> </w:t>
      </w:r>
    </w:p>
    <w:p w14:paraId="0E41F7E2" w14:textId="49A2A442" w:rsidR="00622CB5" w:rsidRPr="00B11E51" w:rsidRDefault="00AF0C5D" w:rsidP="000215FB">
      <w:pPr>
        <w:spacing w:line="360" w:lineRule="auto"/>
      </w:pPr>
      <w:r>
        <w:rPr>
          <w:rFonts w:ascii="Arial" w:hAnsi="Arial" w:cs="Arial"/>
          <w:sz w:val="24"/>
          <w:szCs w:val="24"/>
        </w:rPr>
        <w:t>Within a school/early years setting it will be the aim of all practitioners to support all children and help those struggling with ACEs. Catalytic leadership will play an integral part in this practice as it focusses on change, which is what is required to support, prevent and manage the needs that come off the back of ACEs.</w:t>
      </w:r>
      <w:r w:rsidR="002B2F05">
        <w:rPr>
          <w:rFonts w:ascii="Arial" w:hAnsi="Arial" w:cs="Arial"/>
          <w:sz w:val="24"/>
          <w:szCs w:val="24"/>
        </w:rPr>
        <w:t xml:space="preserve"> An example of using catalytic leadership in practice would be practitioners spotting the need and creating support as a result, such as breakfast clubs, uniform jumble sales and different targeted parent groups. </w:t>
      </w:r>
      <w:r w:rsidR="007A1DB7">
        <w:rPr>
          <w:rFonts w:ascii="Arial" w:hAnsi="Arial" w:cs="Arial"/>
          <w:sz w:val="24"/>
          <w:szCs w:val="24"/>
        </w:rPr>
        <w:t>Aubrey and Riley (2018) stated that this is what Montessori and Bruner did when they spotted that not all children were receiving an education due to factors like racism and poverty. They both made it possible for children to access education through their inner drive for social justice</w:t>
      </w:r>
      <w:r w:rsidR="00DE22F9">
        <w:rPr>
          <w:rFonts w:ascii="Arial" w:hAnsi="Arial" w:cs="Arial"/>
          <w:sz w:val="24"/>
          <w:szCs w:val="24"/>
        </w:rPr>
        <w:t>. If practitioners support these inequalities they are responding to the immediate needs of children in their care and promoting their individual rights in support of the United Nation Convention for the Rights of a Child</w:t>
      </w:r>
      <w:r w:rsidR="00244134">
        <w:rPr>
          <w:rFonts w:ascii="Arial" w:hAnsi="Arial" w:cs="Arial"/>
          <w:sz w:val="24"/>
          <w:szCs w:val="24"/>
        </w:rPr>
        <w:t xml:space="preserve"> </w:t>
      </w:r>
      <w:r w:rsidR="004C223E">
        <w:rPr>
          <w:rFonts w:ascii="Arial" w:hAnsi="Arial" w:cs="Arial"/>
          <w:sz w:val="24"/>
          <w:szCs w:val="24"/>
        </w:rPr>
        <w:t>(UNICEF, 1992).</w:t>
      </w:r>
    </w:p>
    <w:p w14:paraId="44A71F86" w14:textId="7FE84ABC" w:rsidR="002E333F" w:rsidRPr="002E333F" w:rsidRDefault="00B11E51" w:rsidP="000215FB">
      <w:pPr>
        <w:spacing w:line="360" w:lineRule="auto"/>
        <w:rPr>
          <w:rFonts w:ascii="Arial" w:hAnsi="Arial" w:cs="Arial"/>
          <w:color w:val="C00000"/>
          <w:sz w:val="24"/>
          <w:szCs w:val="24"/>
        </w:rPr>
      </w:pPr>
      <w:r>
        <w:rPr>
          <w:rFonts w:ascii="Arial" w:hAnsi="Arial" w:cs="Arial"/>
          <w:sz w:val="24"/>
          <w:szCs w:val="24"/>
        </w:rPr>
        <w:t xml:space="preserve">Overall and supported by </w:t>
      </w:r>
      <w:r w:rsidR="002E333F" w:rsidRPr="002E333F">
        <w:rPr>
          <w:rFonts w:ascii="Arial" w:hAnsi="Arial" w:cs="Arial"/>
          <w:sz w:val="24"/>
          <w:szCs w:val="24"/>
        </w:rPr>
        <w:t xml:space="preserve">Siraj-Blatchford and Hallett (2014) </w:t>
      </w:r>
      <w:r>
        <w:rPr>
          <w:rFonts w:ascii="Arial" w:hAnsi="Arial" w:cs="Arial"/>
          <w:sz w:val="24"/>
          <w:szCs w:val="24"/>
        </w:rPr>
        <w:t xml:space="preserve">it is evident </w:t>
      </w:r>
      <w:r w:rsidR="002E333F" w:rsidRPr="002E333F">
        <w:rPr>
          <w:rFonts w:ascii="Arial" w:hAnsi="Arial" w:cs="Arial"/>
          <w:sz w:val="24"/>
          <w:szCs w:val="24"/>
        </w:rPr>
        <w:t>that Early Years graduates are the best catalytic leaders as they are able to be change agents due to their recent education and can shape and change practice.</w:t>
      </w:r>
      <w:r w:rsidR="002E333F">
        <w:rPr>
          <w:rFonts w:ascii="Arial" w:hAnsi="Arial" w:cs="Arial"/>
          <w:sz w:val="24"/>
          <w:szCs w:val="24"/>
        </w:rPr>
        <w:t xml:space="preserve"> </w:t>
      </w:r>
      <w:r>
        <w:rPr>
          <w:rFonts w:ascii="Arial" w:hAnsi="Arial" w:cs="Arial"/>
          <w:sz w:val="24"/>
          <w:szCs w:val="24"/>
        </w:rPr>
        <w:t>Which</w:t>
      </w:r>
      <w:r w:rsidR="002E333F" w:rsidRPr="002E333F">
        <w:rPr>
          <w:rFonts w:ascii="Arial" w:hAnsi="Arial" w:cs="Arial"/>
          <w:sz w:val="24"/>
          <w:szCs w:val="24"/>
        </w:rPr>
        <w:t xml:space="preserve"> itself suggests that</w:t>
      </w:r>
      <w:r w:rsidR="002E333F">
        <w:rPr>
          <w:rFonts w:ascii="Arial" w:hAnsi="Arial" w:cs="Arial"/>
          <w:sz w:val="24"/>
          <w:szCs w:val="24"/>
        </w:rPr>
        <w:t xml:space="preserve"> practitioners are able to support and improve </w:t>
      </w:r>
      <w:r w:rsidR="00A82B58">
        <w:rPr>
          <w:rFonts w:ascii="Arial" w:hAnsi="Arial" w:cs="Arial"/>
          <w:sz w:val="24"/>
          <w:szCs w:val="24"/>
        </w:rPr>
        <w:t>children’s</w:t>
      </w:r>
      <w:r w:rsidR="002E333F">
        <w:rPr>
          <w:rFonts w:ascii="Arial" w:hAnsi="Arial" w:cs="Arial"/>
          <w:sz w:val="24"/>
          <w:szCs w:val="24"/>
        </w:rPr>
        <w:t xml:space="preserve"> early lives and support them in dealing with these sociological factors as they are equipped to deal with </w:t>
      </w:r>
      <w:r>
        <w:rPr>
          <w:rFonts w:ascii="Arial" w:hAnsi="Arial" w:cs="Arial"/>
          <w:sz w:val="24"/>
          <w:szCs w:val="24"/>
        </w:rPr>
        <w:t>the needs presented</w:t>
      </w:r>
      <w:r w:rsidR="002E333F">
        <w:rPr>
          <w:rFonts w:ascii="Arial" w:hAnsi="Arial" w:cs="Arial"/>
          <w:sz w:val="24"/>
          <w:szCs w:val="24"/>
        </w:rPr>
        <w:t>.</w:t>
      </w:r>
    </w:p>
    <w:p w14:paraId="44AFAD93" w14:textId="46EC2203" w:rsidR="00F07056" w:rsidRDefault="00F07056" w:rsidP="000215FB">
      <w:pPr>
        <w:spacing w:line="360" w:lineRule="auto"/>
        <w:rPr>
          <w:rFonts w:ascii="Arial" w:hAnsi="Arial" w:cs="Arial"/>
          <w:sz w:val="24"/>
          <w:szCs w:val="24"/>
        </w:rPr>
      </w:pPr>
      <w:r>
        <w:rPr>
          <w:rFonts w:ascii="Arial" w:hAnsi="Arial" w:cs="Arial"/>
          <w:sz w:val="24"/>
          <w:szCs w:val="24"/>
        </w:rPr>
        <w:t>To draw this section to a close if it is considered who is deemed a catalytic leader from the past, such as Ella Baker, Maria Montessori, Nelson Mandela and Jerome Brune</w:t>
      </w:r>
      <w:r w:rsidR="00EA4DB3">
        <w:rPr>
          <w:rFonts w:ascii="Arial" w:hAnsi="Arial" w:cs="Arial"/>
          <w:sz w:val="24"/>
          <w:szCs w:val="24"/>
        </w:rPr>
        <w:t xml:space="preserve">r, </w:t>
      </w:r>
      <w:r w:rsidR="00CB1E15">
        <w:rPr>
          <w:rFonts w:ascii="Arial" w:hAnsi="Arial" w:cs="Arial"/>
          <w:sz w:val="24"/>
          <w:szCs w:val="24"/>
        </w:rPr>
        <w:t>it</w:t>
      </w:r>
      <w:r w:rsidR="00EA4DB3">
        <w:rPr>
          <w:rFonts w:ascii="Arial" w:hAnsi="Arial" w:cs="Arial"/>
          <w:sz w:val="24"/>
          <w:szCs w:val="24"/>
        </w:rPr>
        <w:t xml:space="preserve"> is clear that to be a catalytic leader you simply need to be someone who cares and makes change, which is exactly what early years practitioners do</w:t>
      </w:r>
      <w:r w:rsidR="00B11E51">
        <w:rPr>
          <w:rFonts w:ascii="Arial" w:hAnsi="Arial" w:cs="Arial"/>
          <w:sz w:val="24"/>
          <w:szCs w:val="24"/>
        </w:rPr>
        <w:t>. Catalytic Leadership is a method of leadership that takes away a singular responsible person and ensures teamwork for the best results in these everchanging</w:t>
      </w:r>
      <w:r w:rsidR="007C65C7">
        <w:rPr>
          <w:rFonts w:ascii="Arial" w:hAnsi="Arial" w:cs="Arial"/>
          <w:sz w:val="24"/>
          <w:szCs w:val="24"/>
        </w:rPr>
        <w:t xml:space="preserve">, individual </w:t>
      </w:r>
      <w:r w:rsidR="00B11E51">
        <w:rPr>
          <w:rFonts w:ascii="Arial" w:hAnsi="Arial" w:cs="Arial"/>
          <w:sz w:val="24"/>
          <w:szCs w:val="24"/>
        </w:rPr>
        <w:t>settings.</w:t>
      </w:r>
      <w:r w:rsidR="007C65C7">
        <w:rPr>
          <w:rFonts w:ascii="Arial" w:hAnsi="Arial" w:cs="Arial"/>
          <w:sz w:val="24"/>
          <w:szCs w:val="24"/>
        </w:rPr>
        <w:t xml:space="preserve"> </w:t>
      </w:r>
    </w:p>
    <w:p w14:paraId="37DC99B0" w14:textId="76083B25" w:rsidR="005802A6" w:rsidRPr="00EC4182" w:rsidRDefault="005802A6" w:rsidP="000215FB">
      <w:pPr>
        <w:spacing w:line="360" w:lineRule="auto"/>
        <w:rPr>
          <w:rFonts w:ascii="Arial" w:hAnsi="Arial" w:cs="Arial"/>
          <w:b/>
          <w:bCs/>
          <w:sz w:val="24"/>
          <w:szCs w:val="24"/>
          <w:u w:val="single"/>
        </w:rPr>
      </w:pPr>
      <w:r w:rsidRPr="00EC4182">
        <w:rPr>
          <w:rFonts w:ascii="Arial" w:hAnsi="Arial" w:cs="Arial"/>
          <w:b/>
          <w:bCs/>
          <w:sz w:val="24"/>
          <w:szCs w:val="24"/>
          <w:u w:val="single"/>
        </w:rPr>
        <w:t>Section 2</w:t>
      </w:r>
    </w:p>
    <w:p w14:paraId="34D1F374" w14:textId="3CF33D2E" w:rsidR="00D81C6F" w:rsidRPr="00EC4182" w:rsidRDefault="00274751" w:rsidP="000215FB">
      <w:pPr>
        <w:spacing w:line="360" w:lineRule="auto"/>
        <w:rPr>
          <w:rFonts w:ascii="Arial" w:hAnsi="Arial" w:cs="Arial"/>
          <w:sz w:val="24"/>
          <w:szCs w:val="24"/>
        </w:rPr>
      </w:pPr>
      <w:r w:rsidRPr="00EC4182">
        <w:rPr>
          <w:rFonts w:ascii="Arial" w:hAnsi="Arial" w:cs="Arial"/>
          <w:sz w:val="24"/>
          <w:szCs w:val="24"/>
        </w:rPr>
        <w:t>Peter Clarke was Wales’ first</w:t>
      </w:r>
      <w:r w:rsidR="00D81C6F" w:rsidRPr="00EC4182">
        <w:rPr>
          <w:rFonts w:ascii="Arial" w:hAnsi="Arial" w:cs="Arial"/>
          <w:sz w:val="24"/>
          <w:szCs w:val="24"/>
        </w:rPr>
        <w:t xml:space="preserve"> children’s commissioner,</w:t>
      </w:r>
      <w:r w:rsidRPr="00EC4182">
        <w:rPr>
          <w:rFonts w:ascii="Arial" w:hAnsi="Arial" w:cs="Arial"/>
          <w:sz w:val="24"/>
          <w:szCs w:val="24"/>
        </w:rPr>
        <w:t xml:space="preserve"> elected in 2001 (Philpot, 2007).</w:t>
      </w:r>
      <w:r w:rsidR="0061121C" w:rsidRPr="00EC4182">
        <w:rPr>
          <w:rFonts w:ascii="Arial" w:hAnsi="Arial" w:cs="Arial"/>
          <w:sz w:val="24"/>
          <w:szCs w:val="24"/>
        </w:rPr>
        <w:t xml:space="preserve"> </w:t>
      </w:r>
      <w:r w:rsidR="006F3E53" w:rsidRPr="00EC4182">
        <w:rPr>
          <w:rFonts w:ascii="Arial" w:hAnsi="Arial" w:cs="Arial"/>
          <w:sz w:val="24"/>
          <w:szCs w:val="24"/>
        </w:rPr>
        <w:t xml:space="preserve"> The role was established under the </w:t>
      </w:r>
      <w:r w:rsidR="00DC007F" w:rsidRPr="00EC4182">
        <w:rPr>
          <w:rFonts w:ascii="Arial" w:hAnsi="Arial" w:cs="Arial"/>
          <w:sz w:val="24"/>
          <w:szCs w:val="24"/>
        </w:rPr>
        <w:t>‘</w:t>
      </w:r>
      <w:r w:rsidR="006F3E53" w:rsidRPr="00EC4182">
        <w:rPr>
          <w:rFonts w:ascii="Arial" w:hAnsi="Arial" w:cs="Arial"/>
          <w:sz w:val="24"/>
          <w:szCs w:val="24"/>
        </w:rPr>
        <w:t>Childrens Act 2004</w:t>
      </w:r>
      <w:r w:rsidR="00DC007F" w:rsidRPr="00EC4182">
        <w:rPr>
          <w:rFonts w:ascii="Arial" w:hAnsi="Arial" w:cs="Arial"/>
          <w:sz w:val="24"/>
          <w:szCs w:val="24"/>
        </w:rPr>
        <w:t>’</w:t>
      </w:r>
      <w:r w:rsidR="006F3E53" w:rsidRPr="00EC4182">
        <w:rPr>
          <w:rFonts w:ascii="Arial" w:hAnsi="Arial" w:cs="Arial"/>
          <w:sz w:val="24"/>
          <w:szCs w:val="24"/>
        </w:rPr>
        <w:t xml:space="preserve"> in order to promote awareness of </w:t>
      </w:r>
      <w:r w:rsidR="00DC007F" w:rsidRPr="00EC4182">
        <w:rPr>
          <w:rFonts w:ascii="Arial" w:hAnsi="Arial" w:cs="Arial"/>
          <w:sz w:val="24"/>
          <w:szCs w:val="24"/>
        </w:rPr>
        <w:t>children’s</w:t>
      </w:r>
      <w:r w:rsidR="006F3E53" w:rsidRPr="00EC4182">
        <w:rPr>
          <w:rFonts w:ascii="Arial" w:hAnsi="Arial" w:cs="Arial"/>
          <w:sz w:val="24"/>
          <w:szCs w:val="24"/>
        </w:rPr>
        <w:t xml:space="preserve"> thoughts and interests</w:t>
      </w:r>
      <w:r w:rsidR="00DC007F" w:rsidRPr="00EC4182">
        <w:rPr>
          <w:rFonts w:ascii="Arial" w:hAnsi="Arial" w:cs="Arial"/>
          <w:sz w:val="24"/>
          <w:szCs w:val="24"/>
        </w:rPr>
        <w:t xml:space="preserve"> (Childrens Commissioner, 2023)</w:t>
      </w:r>
      <w:r w:rsidR="006F3E53" w:rsidRPr="00EC4182">
        <w:rPr>
          <w:rFonts w:ascii="Arial" w:hAnsi="Arial" w:cs="Arial"/>
          <w:sz w:val="24"/>
          <w:szCs w:val="24"/>
        </w:rPr>
        <w:t xml:space="preserve"> This suggests that children were often underestimated and not their views were not valued within society before this.</w:t>
      </w:r>
      <w:r w:rsidR="00DC007F" w:rsidRPr="00EC4182">
        <w:rPr>
          <w:rFonts w:ascii="Arial" w:hAnsi="Arial" w:cs="Arial"/>
          <w:sz w:val="24"/>
          <w:szCs w:val="24"/>
        </w:rPr>
        <w:t xml:space="preserve"> The role was a direct result of a recommendation from ‘Lord Laming’ after the devastating outcome of the Victoria Climbie Inquiry</w:t>
      </w:r>
      <w:r w:rsidR="00D36017" w:rsidRPr="00EC4182">
        <w:rPr>
          <w:rFonts w:ascii="Arial" w:hAnsi="Arial" w:cs="Arial"/>
          <w:sz w:val="24"/>
          <w:szCs w:val="24"/>
        </w:rPr>
        <w:t xml:space="preserve"> (Laming, 2003)</w:t>
      </w:r>
      <w:r w:rsidR="0061121C" w:rsidRPr="00EC4182">
        <w:rPr>
          <w:rFonts w:ascii="Arial" w:hAnsi="Arial" w:cs="Arial"/>
          <w:sz w:val="24"/>
          <w:szCs w:val="24"/>
        </w:rPr>
        <w:t xml:space="preserve">. </w:t>
      </w:r>
    </w:p>
    <w:p w14:paraId="5A7ED3C5" w14:textId="54698AFF" w:rsidR="00424789" w:rsidRPr="00EC4182" w:rsidRDefault="00424789" w:rsidP="000215FB">
      <w:pPr>
        <w:spacing w:line="360" w:lineRule="auto"/>
        <w:rPr>
          <w:rFonts w:ascii="Arial" w:hAnsi="Arial" w:cs="Arial"/>
          <w:sz w:val="24"/>
          <w:szCs w:val="24"/>
        </w:rPr>
      </w:pPr>
      <w:r w:rsidRPr="00EC4182">
        <w:rPr>
          <w:rFonts w:ascii="Arial" w:hAnsi="Arial" w:cs="Arial"/>
          <w:sz w:val="24"/>
          <w:szCs w:val="24"/>
        </w:rPr>
        <w:t xml:space="preserve">There have been </w:t>
      </w:r>
      <w:r w:rsidR="00D54DC5" w:rsidRPr="00EC4182">
        <w:rPr>
          <w:rFonts w:ascii="Arial" w:hAnsi="Arial" w:cs="Arial"/>
          <w:sz w:val="24"/>
          <w:szCs w:val="24"/>
        </w:rPr>
        <w:t>4</w:t>
      </w:r>
      <w:r w:rsidRPr="00EC4182">
        <w:rPr>
          <w:rFonts w:ascii="Arial" w:hAnsi="Arial" w:cs="Arial"/>
          <w:sz w:val="24"/>
          <w:szCs w:val="24"/>
        </w:rPr>
        <w:t xml:space="preserve"> children’s commissioners in Wales, all of which have taken to the role and acted as a catalytic leader, ensuring positive change for children in Wales and promoting their rights.</w:t>
      </w:r>
      <w:r w:rsidR="00D54DC5" w:rsidRPr="00EC4182">
        <w:rPr>
          <w:rFonts w:ascii="Arial" w:hAnsi="Arial" w:cs="Arial"/>
          <w:sz w:val="24"/>
          <w:szCs w:val="24"/>
        </w:rPr>
        <w:t xml:space="preserve"> Each commissioner </w:t>
      </w:r>
      <w:r w:rsidR="002E3D40" w:rsidRPr="00EC4182">
        <w:rPr>
          <w:rFonts w:ascii="Arial" w:hAnsi="Arial" w:cs="Arial"/>
          <w:sz w:val="24"/>
          <w:szCs w:val="24"/>
        </w:rPr>
        <w:t>has</w:t>
      </w:r>
      <w:r w:rsidR="00D54DC5" w:rsidRPr="00EC4182">
        <w:rPr>
          <w:rFonts w:ascii="Arial" w:hAnsi="Arial" w:cs="Arial"/>
          <w:sz w:val="24"/>
          <w:szCs w:val="24"/>
        </w:rPr>
        <w:t xml:space="preserve"> gained their place in the role after being chosen by children in Wales themselves</w:t>
      </w:r>
      <w:r w:rsidR="002E3D40" w:rsidRPr="00EC4182">
        <w:rPr>
          <w:rFonts w:ascii="Arial" w:hAnsi="Arial" w:cs="Arial"/>
          <w:sz w:val="24"/>
          <w:szCs w:val="24"/>
        </w:rPr>
        <w:t xml:space="preserve"> (Crowley, A</w:t>
      </w:r>
      <w:r w:rsidR="00D54DC5" w:rsidRPr="00EC4182">
        <w:rPr>
          <w:rFonts w:ascii="Arial" w:hAnsi="Arial" w:cs="Arial"/>
          <w:sz w:val="24"/>
          <w:szCs w:val="24"/>
        </w:rPr>
        <w:t>.</w:t>
      </w:r>
      <w:r w:rsidR="002E3D40" w:rsidRPr="00EC4182">
        <w:rPr>
          <w:rFonts w:ascii="Arial" w:hAnsi="Arial" w:cs="Arial"/>
          <w:sz w:val="24"/>
          <w:szCs w:val="24"/>
        </w:rPr>
        <w:t xml:space="preserve"> No date). </w:t>
      </w:r>
    </w:p>
    <w:p w14:paraId="489DA90E" w14:textId="7CF16C0D" w:rsidR="00424789" w:rsidRPr="00EC4182" w:rsidRDefault="00424789" w:rsidP="000215FB">
      <w:pPr>
        <w:spacing w:line="360" w:lineRule="auto"/>
        <w:rPr>
          <w:rFonts w:ascii="Arial" w:hAnsi="Arial" w:cs="Arial"/>
          <w:sz w:val="24"/>
          <w:szCs w:val="24"/>
        </w:rPr>
      </w:pPr>
      <w:r w:rsidRPr="00EC4182">
        <w:rPr>
          <w:rFonts w:ascii="Arial" w:hAnsi="Arial" w:cs="Arial"/>
          <w:sz w:val="24"/>
          <w:szCs w:val="24"/>
        </w:rPr>
        <w:t xml:space="preserve">The overall aim and role of the commissioner is </w:t>
      </w:r>
      <w:r w:rsidR="00203891" w:rsidRPr="00EC4182">
        <w:rPr>
          <w:rFonts w:ascii="Arial" w:hAnsi="Arial" w:cs="Arial"/>
          <w:sz w:val="24"/>
          <w:szCs w:val="24"/>
        </w:rPr>
        <w:t>vast;</w:t>
      </w:r>
      <w:r w:rsidRPr="00EC4182">
        <w:rPr>
          <w:rFonts w:ascii="Arial" w:hAnsi="Arial" w:cs="Arial"/>
          <w:sz w:val="24"/>
          <w:szCs w:val="24"/>
        </w:rPr>
        <w:t xml:space="preserve"> however it is notably to ensure the U</w:t>
      </w:r>
      <w:r w:rsidR="00203891">
        <w:rPr>
          <w:rFonts w:ascii="Arial" w:hAnsi="Arial" w:cs="Arial"/>
          <w:sz w:val="24"/>
          <w:szCs w:val="24"/>
        </w:rPr>
        <w:t xml:space="preserve">nited </w:t>
      </w:r>
      <w:r w:rsidRPr="00EC4182">
        <w:rPr>
          <w:rFonts w:ascii="Arial" w:hAnsi="Arial" w:cs="Arial"/>
          <w:sz w:val="24"/>
          <w:szCs w:val="24"/>
        </w:rPr>
        <w:t>N</w:t>
      </w:r>
      <w:r w:rsidR="00203891">
        <w:rPr>
          <w:rFonts w:ascii="Arial" w:hAnsi="Arial" w:cs="Arial"/>
          <w:sz w:val="24"/>
          <w:szCs w:val="24"/>
        </w:rPr>
        <w:t xml:space="preserve">ations Convention for the </w:t>
      </w:r>
      <w:r w:rsidRPr="00EC4182">
        <w:rPr>
          <w:rFonts w:ascii="Arial" w:hAnsi="Arial" w:cs="Arial"/>
          <w:sz w:val="24"/>
          <w:szCs w:val="24"/>
        </w:rPr>
        <w:t>R</w:t>
      </w:r>
      <w:r w:rsidR="00203891">
        <w:rPr>
          <w:rFonts w:ascii="Arial" w:hAnsi="Arial" w:cs="Arial"/>
          <w:sz w:val="24"/>
          <w:szCs w:val="24"/>
        </w:rPr>
        <w:t xml:space="preserve">ights of a </w:t>
      </w:r>
      <w:r w:rsidRPr="00EC4182">
        <w:rPr>
          <w:rFonts w:ascii="Arial" w:hAnsi="Arial" w:cs="Arial"/>
          <w:sz w:val="24"/>
          <w:szCs w:val="24"/>
        </w:rPr>
        <w:t>C</w:t>
      </w:r>
      <w:r w:rsidR="00203891">
        <w:rPr>
          <w:rFonts w:ascii="Arial" w:hAnsi="Arial" w:cs="Arial"/>
          <w:sz w:val="24"/>
          <w:szCs w:val="24"/>
        </w:rPr>
        <w:t>hild (</w:t>
      </w:r>
      <w:r w:rsidR="00802979">
        <w:rPr>
          <w:rFonts w:ascii="Arial" w:hAnsi="Arial" w:cs="Arial"/>
          <w:sz w:val="24"/>
          <w:szCs w:val="24"/>
        </w:rPr>
        <w:t xml:space="preserve">UNCRC) </w:t>
      </w:r>
      <w:r w:rsidR="00802979" w:rsidRPr="00EC4182">
        <w:rPr>
          <w:rFonts w:ascii="Arial" w:hAnsi="Arial" w:cs="Arial"/>
          <w:sz w:val="24"/>
          <w:szCs w:val="24"/>
        </w:rPr>
        <w:t>is</w:t>
      </w:r>
      <w:r w:rsidRPr="00EC4182">
        <w:rPr>
          <w:rFonts w:ascii="Arial" w:hAnsi="Arial" w:cs="Arial"/>
          <w:sz w:val="24"/>
          <w:szCs w:val="24"/>
        </w:rPr>
        <w:t xml:space="preserve"> implemented in all settings and in all Welsh children’s lives. As stated by the Information’s Commissioners Office (No Date), these rights have been transformational for children when in place, providing the very best outcomes.</w:t>
      </w:r>
      <w:r w:rsidR="00894B5C" w:rsidRPr="00EC4182">
        <w:rPr>
          <w:rFonts w:ascii="Arial" w:hAnsi="Arial" w:cs="Arial"/>
          <w:sz w:val="24"/>
          <w:szCs w:val="24"/>
        </w:rPr>
        <w:t xml:space="preserve"> </w:t>
      </w:r>
    </w:p>
    <w:p w14:paraId="788FFBB3" w14:textId="4B9920CD" w:rsidR="00894B5C" w:rsidRPr="00EC4182" w:rsidRDefault="00894B5C" w:rsidP="000215FB">
      <w:pPr>
        <w:spacing w:line="360" w:lineRule="auto"/>
        <w:rPr>
          <w:rFonts w:ascii="Arial" w:hAnsi="Arial" w:cs="Arial"/>
          <w:sz w:val="24"/>
          <w:szCs w:val="24"/>
        </w:rPr>
      </w:pPr>
      <w:r w:rsidRPr="00EC4182">
        <w:rPr>
          <w:rFonts w:ascii="Arial" w:hAnsi="Arial" w:cs="Arial"/>
          <w:sz w:val="24"/>
          <w:szCs w:val="24"/>
        </w:rPr>
        <w:t>Furthermore, it is a vital part of a commissioners role to listen, respect and understand children in Wales’ views and work in collaboration with them in turn to best support their needs and promote opportunities as they grow and develop (Childrens Commissioner for Wales, 2022</w:t>
      </w:r>
      <w:r w:rsidR="00524AA6" w:rsidRPr="00EC4182">
        <w:rPr>
          <w:rFonts w:ascii="Arial" w:hAnsi="Arial" w:cs="Arial"/>
          <w:sz w:val="24"/>
          <w:szCs w:val="24"/>
        </w:rPr>
        <w:t>)</w:t>
      </w:r>
      <w:r w:rsidRPr="00EC4182">
        <w:rPr>
          <w:rFonts w:ascii="Arial" w:hAnsi="Arial" w:cs="Arial"/>
          <w:sz w:val="24"/>
          <w:szCs w:val="24"/>
        </w:rPr>
        <w:t xml:space="preserve">. </w:t>
      </w:r>
    </w:p>
    <w:p w14:paraId="4EABBF4E" w14:textId="24F9F9BA" w:rsidR="00894B5C" w:rsidRPr="00EC4182" w:rsidRDefault="00894B5C" w:rsidP="000215FB">
      <w:pPr>
        <w:spacing w:line="360" w:lineRule="auto"/>
        <w:rPr>
          <w:rFonts w:ascii="Arial" w:hAnsi="Arial" w:cs="Arial"/>
          <w:sz w:val="24"/>
          <w:szCs w:val="24"/>
        </w:rPr>
      </w:pPr>
      <w:r w:rsidRPr="00EC4182">
        <w:rPr>
          <w:rFonts w:ascii="Arial" w:hAnsi="Arial" w:cs="Arial"/>
          <w:sz w:val="24"/>
          <w:szCs w:val="24"/>
        </w:rPr>
        <w:t>In addition to this, the role shows catalytic leadership in action, through being an advocate for children’s rights and by making and standing up for changes as and when required.</w:t>
      </w:r>
    </w:p>
    <w:p w14:paraId="129FA1BD" w14:textId="77777777" w:rsidR="00833AEC" w:rsidRPr="00EC4182" w:rsidRDefault="00894B5C" w:rsidP="000215FB">
      <w:pPr>
        <w:spacing w:line="360" w:lineRule="auto"/>
        <w:rPr>
          <w:rFonts w:ascii="Arial" w:hAnsi="Arial" w:cs="Arial"/>
          <w:sz w:val="24"/>
          <w:szCs w:val="24"/>
        </w:rPr>
      </w:pPr>
      <w:r w:rsidRPr="00EC4182">
        <w:rPr>
          <w:rFonts w:ascii="Arial" w:hAnsi="Arial" w:cs="Arial"/>
          <w:sz w:val="24"/>
          <w:szCs w:val="24"/>
        </w:rPr>
        <w:t>Rocio Cifuentes is the current commissioner and she took over the role from Sally Holland in April 2022, as her position drew to a close. She aims to shape the future generations by being the voice of children in meetings with the Welsh Government, (Welsh Government, 2022) which simply sums up her role.</w:t>
      </w:r>
    </w:p>
    <w:p w14:paraId="704BB560" w14:textId="4F81B49F" w:rsidR="007B4725" w:rsidRPr="00EC4182" w:rsidRDefault="007B4725" w:rsidP="000215FB">
      <w:pPr>
        <w:spacing w:line="360" w:lineRule="auto"/>
        <w:rPr>
          <w:rFonts w:ascii="Arial" w:hAnsi="Arial" w:cs="Arial"/>
          <w:sz w:val="24"/>
          <w:szCs w:val="24"/>
        </w:rPr>
      </w:pPr>
      <w:r w:rsidRPr="00EC4182">
        <w:rPr>
          <w:rFonts w:ascii="Arial" w:hAnsi="Arial" w:cs="Arial"/>
          <w:sz w:val="24"/>
          <w:szCs w:val="24"/>
        </w:rPr>
        <w:t>According to Crowley (No Date)</w:t>
      </w:r>
      <w:r w:rsidR="00833AEC" w:rsidRPr="00EC4182">
        <w:rPr>
          <w:rFonts w:ascii="Arial" w:hAnsi="Arial" w:cs="Arial"/>
          <w:sz w:val="24"/>
          <w:szCs w:val="24"/>
        </w:rPr>
        <w:t xml:space="preserve"> children are often generalised and their individuality is taken away when adults discuss them and when their voices are used, it is sometimes to tick a box and not to drive adults knowledge and theory. She suggests that this is not fair and does not support their capabilities, and if the subject in question concerns a child, it should involve them in the process. A perfect example of this is when choosing the </w:t>
      </w:r>
      <w:r w:rsidR="00FF4F67" w:rsidRPr="00EC4182">
        <w:rPr>
          <w:rFonts w:ascii="Arial" w:hAnsi="Arial" w:cs="Arial"/>
          <w:sz w:val="24"/>
          <w:szCs w:val="24"/>
        </w:rPr>
        <w:t>children’s</w:t>
      </w:r>
      <w:r w:rsidR="00833AEC" w:rsidRPr="00EC4182">
        <w:rPr>
          <w:rFonts w:ascii="Arial" w:hAnsi="Arial" w:cs="Arial"/>
          <w:sz w:val="24"/>
          <w:szCs w:val="24"/>
        </w:rPr>
        <w:t xml:space="preserve"> commissioner, it is up to children as previously considered.</w:t>
      </w:r>
      <w:r w:rsidR="00FF4F67" w:rsidRPr="00EC4182">
        <w:rPr>
          <w:rFonts w:ascii="Arial" w:hAnsi="Arial" w:cs="Arial"/>
          <w:sz w:val="24"/>
          <w:szCs w:val="24"/>
        </w:rPr>
        <w:t xml:space="preserve"> </w:t>
      </w:r>
    </w:p>
    <w:p w14:paraId="3DFB259B" w14:textId="6E2DD4F5" w:rsidR="00FF4F67" w:rsidRPr="00EC4182" w:rsidRDefault="00FF4F67" w:rsidP="000215FB">
      <w:pPr>
        <w:spacing w:line="360" w:lineRule="auto"/>
        <w:rPr>
          <w:rFonts w:ascii="Arial" w:hAnsi="Arial" w:cs="Arial"/>
          <w:sz w:val="24"/>
          <w:szCs w:val="24"/>
        </w:rPr>
      </w:pPr>
      <w:r w:rsidRPr="00EC4182">
        <w:rPr>
          <w:rFonts w:ascii="Arial" w:hAnsi="Arial" w:cs="Arial"/>
          <w:sz w:val="24"/>
          <w:szCs w:val="24"/>
        </w:rPr>
        <w:t xml:space="preserve">Recommendations were made by Thomas, N </w:t>
      </w:r>
      <w:r w:rsidRPr="00EC4182">
        <w:rPr>
          <w:rFonts w:ascii="Arial" w:hAnsi="Arial" w:cs="Arial"/>
          <w:i/>
          <w:iCs/>
          <w:sz w:val="24"/>
          <w:szCs w:val="24"/>
        </w:rPr>
        <w:t xml:space="preserve">et al </w:t>
      </w:r>
      <w:r w:rsidRPr="00EC4182">
        <w:rPr>
          <w:rFonts w:ascii="Arial" w:hAnsi="Arial" w:cs="Arial"/>
          <w:sz w:val="24"/>
          <w:szCs w:val="24"/>
        </w:rPr>
        <w:t xml:space="preserve">in 2010, to improve the </w:t>
      </w:r>
      <w:r w:rsidR="003E600F" w:rsidRPr="00EC4182">
        <w:rPr>
          <w:rFonts w:ascii="Arial" w:hAnsi="Arial" w:cs="Arial"/>
          <w:sz w:val="24"/>
          <w:szCs w:val="24"/>
        </w:rPr>
        <w:t>Childrens</w:t>
      </w:r>
      <w:r w:rsidRPr="00EC4182">
        <w:rPr>
          <w:rFonts w:ascii="Arial" w:hAnsi="Arial" w:cs="Arial"/>
          <w:sz w:val="24"/>
          <w:szCs w:val="24"/>
        </w:rPr>
        <w:t xml:space="preserve"> </w:t>
      </w:r>
      <w:r w:rsidR="003E600F">
        <w:rPr>
          <w:rFonts w:ascii="Arial" w:hAnsi="Arial" w:cs="Arial"/>
          <w:sz w:val="24"/>
          <w:szCs w:val="24"/>
        </w:rPr>
        <w:t>C</w:t>
      </w:r>
      <w:r w:rsidRPr="00EC4182">
        <w:rPr>
          <w:rFonts w:ascii="Arial" w:hAnsi="Arial" w:cs="Arial"/>
          <w:sz w:val="24"/>
          <w:szCs w:val="24"/>
        </w:rPr>
        <w:t xml:space="preserve">ommissioner service. Some of which were to, tackle low awareness (in all individuals involved with children) of what a commissioner is and what they do. Secondly was to provide a better information package to schools to support staff and children, in and out of the setting. Another was to make offices more accessible so children can use their voice in person and feel heard and suggest ideas from their point of view (a necessity of the commissioner role is to make those improvements). Finally was to update the commissioners title and make it a child and young </w:t>
      </w:r>
      <w:r w:rsidR="002E0589" w:rsidRPr="00EC4182">
        <w:rPr>
          <w:rFonts w:ascii="Arial" w:hAnsi="Arial" w:cs="Arial"/>
          <w:sz w:val="24"/>
          <w:szCs w:val="24"/>
        </w:rPr>
        <w:t>person’s</w:t>
      </w:r>
      <w:r w:rsidRPr="00EC4182">
        <w:rPr>
          <w:rFonts w:ascii="Arial" w:hAnsi="Arial" w:cs="Arial"/>
          <w:sz w:val="24"/>
          <w:szCs w:val="24"/>
        </w:rPr>
        <w:t xml:space="preserve"> commissioner in exchange of the ‘Childrens Commissioner’, in hopes to make it more appealing to those older children, who feel they are young adults </w:t>
      </w:r>
      <w:r w:rsidR="002E0589" w:rsidRPr="00EC4182">
        <w:rPr>
          <w:rFonts w:ascii="Arial" w:hAnsi="Arial" w:cs="Arial"/>
          <w:sz w:val="24"/>
          <w:szCs w:val="24"/>
        </w:rPr>
        <w:t>opposed</w:t>
      </w:r>
      <w:r w:rsidRPr="00EC4182">
        <w:rPr>
          <w:rFonts w:ascii="Arial" w:hAnsi="Arial" w:cs="Arial"/>
          <w:sz w:val="24"/>
          <w:szCs w:val="24"/>
        </w:rPr>
        <w:t xml:space="preserve"> to a child.</w:t>
      </w:r>
    </w:p>
    <w:p w14:paraId="18107E63" w14:textId="1E9C7FB4" w:rsidR="00F201C6" w:rsidRPr="00EC4182" w:rsidRDefault="00C83711" w:rsidP="000215FB">
      <w:pPr>
        <w:spacing w:line="360" w:lineRule="auto"/>
        <w:rPr>
          <w:rFonts w:ascii="Arial" w:hAnsi="Arial" w:cs="Arial"/>
          <w:sz w:val="24"/>
          <w:szCs w:val="24"/>
        </w:rPr>
      </w:pPr>
      <w:r w:rsidRPr="00EC4182">
        <w:rPr>
          <w:rFonts w:ascii="Arial" w:hAnsi="Arial" w:cs="Arial"/>
          <w:sz w:val="24"/>
          <w:szCs w:val="24"/>
        </w:rPr>
        <w:t>It cannot be denied that these recommendations were large but a further evaluation was put out in 2022 by Sally Holland, known as the ‘Plan for all children and Young People: Evaluation’. Just from the title of this document it is outlined that they are now making that direct reference to young people, and although the role title has not changed, there is an attempt and listening and involving the thoughts of these older children</w:t>
      </w:r>
      <w:r w:rsidR="00F201C6" w:rsidRPr="00EC4182">
        <w:rPr>
          <w:rFonts w:ascii="Arial" w:hAnsi="Arial" w:cs="Arial"/>
          <w:sz w:val="24"/>
          <w:szCs w:val="24"/>
        </w:rPr>
        <w:t>.</w:t>
      </w:r>
    </w:p>
    <w:p w14:paraId="74DBD03D" w14:textId="059303BA" w:rsidR="00F201C6" w:rsidRPr="00EC4182" w:rsidRDefault="00F201C6" w:rsidP="000215FB">
      <w:pPr>
        <w:spacing w:line="360" w:lineRule="auto"/>
        <w:rPr>
          <w:rFonts w:ascii="Arial" w:hAnsi="Arial" w:cs="Arial"/>
          <w:sz w:val="24"/>
          <w:szCs w:val="24"/>
        </w:rPr>
      </w:pPr>
      <w:r w:rsidRPr="00EC4182">
        <w:rPr>
          <w:rFonts w:ascii="Arial" w:hAnsi="Arial" w:cs="Arial"/>
          <w:sz w:val="24"/>
          <w:szCs w:val="24"/>
        </w:rPr>
        <w:t>The evaluation states that they have engaged with 20,000 welsh children, which supports the recommendation of more awareness</w:t>
      </w:r>
      <w:r w:rsidR="00A66C2D" w:rsidRPr="00EC4182">
        <w:rPr>
          <w:rFonts w:ascii="Arial" w:hAnsi="Arial" w:cs="Arial"/>
          <w:sz w:val="24"/>
          <w:szCs w:val="24"/>
        </w:rPr>
        <w:t xml:space="preserve"> and </w:t>
      </w:r>
      <w:r w:rsidRPr="00EC4182">
        <w:rPr>
          <w:rFonts w:ascii="Arial" w:hAnsi="Arial" w:cs="Arial"/>
          <w:sz w:val="24"/>
          <w:szCs w:val="24"/>
        </w:rPr>
        <w:t>delivered training to over 1000 professionals, which supports the better package of knowledge to schools aspect.</w:t>
      </w:r>
      <w:r w:rsidR="00A66C2D" w:rsidRPr="00EC4182">
        <w:rPr>
          <w:rFonts w:ascii="Arial" w:hAnsi="Arial" w:cs="Arial"/>
          <w:sz w:val="24"/>
          <w:szCs w:val="24"/>
        </w:rPr>
        <w:t xml:space="preserve"> Contradictory to this however, in accordance </w:t>
      </w:r>
      <w:r w:rsidR="00802979" w:rsidRPr="00EC4182">
        <w:rPr>
          <w:rFonts w:ascii="Arial" w:hAnsi="Arial" w:cs="Arial"/>
          <w:sz w:val="24"/>
          <w:szCs w:val="24"/>
        </w:rPr>
        <w:t>with</w:t>
      </w:r>
      <w:r w:rsidR="00A66C2D" w:rsidRPr="00EC4182">
        <w:rPr>
          <w:rFonts w:ascii="Arial" w:hAnsi="Arial" w:cs="Arial"/>
          <w:sz w:val="24"/>
          <w:szCs w:val="24"/>
        </w:rPr>
        <w:t xml:space="preserve"> the Education Workforce Council (2023) as of March 2022 there were over 80,000 registrants, and that is just of the welsh school staff, making that 1000 a very small percentage of practitioners.</w:t>
      </w:r>
      <w:r w:rsidR="00321371" w:rsidRPr="00EC4182">
        <w:rPr>
          <w:rFonts w:ascii="Arial" w:hAnsi="Arial" w:cs="Arial"/>
          <w:sz w:val="24"/>
          <w:szCs w:val="24"/>
        </w:rPr>
        <w:t xml:space="preserve"> </w:t>
      </w:r>
    </w:p>
    <w:p w14:paraId="0878C367" w14:textId="2E7E315D" w:rsidR="00F37A8B" w:rsidRDefault="00321371" w:rsidP="000215FB">
      <w:pPr>
        <w:spacing w:line="360" w:lineRule="auto"/>
        <w:rPr>
          <w:rFonts w:ascii="Arial" w:hAnsi="Arial" w:cs="Arial"/>
          <w:sz w:val="24"/>
          <w:szCs w:val="24"/>
        </w:rPr>
      </w:pPr>
      <w:r w:rsidRPr="00EC4182">
        <w:rPr>
          <w:rFonts w:ascii="Arial" w:hAnsi="Arial" w:cs="Arial"/>
          <w:sz w:val="24"/>
          <w:szCs w:val="24"/>
        </w:rPr>
        <w:t xml:space="preserve">Moving on, another aspect of a </w:t>
      </w:r>
      <w:r w:rsidR="008E09B3" w:rsidRPr="00EC4182">
        <w:rPr>
          <w:rFonts w:ascii="Arial" w:hAnsi="Arial" w:cs="Arial"/>
          <w:sz w:val="24"/>
          <w:szCs w:val="24"/>
        </w:rPr>
        <w:t>C</w:t>
      </w:r>
      <w:r w:rsidRPr="00EC4182">
        <w:rPr>
          <w:rFonts w:ascii="Arial" w:hAnsi="Arial" w:cs="Arial"/>
          <w:sz w:val="24"/>
          <w:szCs w:val="24"/>
        </w:rPr>
        <w:t xml:space="preserve">hildrens </w:t>
      </w:r>
      <w:r w:rsidR="008E09B3" w:rsidRPr="00EC4182">
        <w:rPr>
          <w:rFonts w:ascii="Arial" w:hAnsi="Arial" w:cs="Arial"/>
          <w:sz w:val="24"/>
          <w:szCs w:val="24"/>
        </w:rPr>
        <w:t>C</w:t>
      </w:r>
      <w:r w:rsidRPr="00EC4182">
        <w:rPr>
          <w:rFonts w:ascii="Arial" w:hAnsi="Arial" w:cs="Arial"/>
          <w:sz w:val="24"/>
          <w:szCs w:val="24"/>
        </w:rPr>
        <w:t xml:space="preserve">ommissioner role is to produce reports and documents that support, engage and promote the rights of children, in areas that need it. Sally Holland released a report in 2020, it was called ‘No Wrong Door’ and its aim was to </w:t>
      </w:r>
      <w:r w:rsidR="00357226" w:rsidRPr="00EC4182">
        <w:rPr>
          <w:rFonts w:ascii="Arial" w:hAnsi="Arial" w:cs="Arial"/>
          <w:sz w:val="24"/>
          <w:szCs w:val="24"/>
        </w:rPr>
        <w:t>ensure services in Wales did not give off</w:t>
      </w:r>
      <w:r w:rsidR="00CF5162" w:rsidRPr="00EC4182">
        <w:rPr>
          <w:rFonts w:ascii="Arial" w:hAnsi="Arial" w:cs="Arial"/>
          <w:sz w:val="24"/>
          <w:szCs w:val="24"/>
        </w:rPr>
        <w:t xml:space="preserve"> the feeling that a child and their family had approached the wrong service to ask for help with mental, behavioural or emotional needs</w:t>
      </w:r>
      <w:r w:rsidR="00EC4182">
        <w:rPr>
          <w:rFonts w:ascii="Arial" w:hAnsi="Arial" w:cs="Arial"/>
          <w:sz w:val="24"/>
          <w:szCs w:val="24"/>
        </w:rPr>
        <w:t xml:space="preserve"> (The Childrens Commissioner</w:t>
      </w:r>
      <w:r w:rsidR="00F1538F">
        <w:rPr>
          <w:rFonts w:ascii="Arial" w:hAnsi="Arial" w:cs="Arial"/>
          <w:sz w:val="24"/>
          <w:szCs w:val="24"/>
        </w:rPr>
        <w:t xml:space="preserve"> for Wales</w:t>
      </w:r>
      <w:r w:rsidR="00EC4182">
        <w:rPr>
          <w:rFonts w:ascii="Arial" w:hAnsi="Arial" w:cs="Arial"/>
          <w:sz w:val="24"/>
          <w:szCs w:val="24"/>
        </w:rPr>
        <w:t>, 2020)</w:t>
      </w:r>
      <w:r w:rsidR="00CF5162" w:rsidRPr="00EC4182">
        <w:rPr>
          <w:rFonts w:ascii="Arial" w:hAnsi="Arial" w:cs="Arial"/>
          <w:sz w:val="24"/>
          <w:szCs w:val="24"/>
        </w:rPr>
        <w:t>.</w:t>
      </w:r>
      <w:r w:rsidR="000860D2">
        <w:rPr>
          <w:rFonts w:ascii="Arial" w:hAnsi="Arial" w:cs="Arial"/>
          <w:sz w:val="24"/>
          <w:szCs w:val="24"/>
        </w:rPr>
        <w:t xml:space="preserve"> </w:t>
      </w:r>
      <w:r w:rsidR="00B638EF">
        <w:rPr>
          <w:rFonts w:ascii="Arial" w:hAnsi="Arial" w:cs="Arial"/>
          <w:sz w:val="24"/>
          <w:szCs w:val="24"/>
        </w:rPr>
        <w:t>The Childrens Commissioner for Wales, (2020) explains No Wrong door is a</w:t>
      </w:r>
      <w:r w:rsidR="000860D2">
        <w:rPr>
          <w:rFonts w:ascii="Arial" w:hAnsi="Arial" w:cs="Arial"/>
          <w:sz w:val="24"/>
          <w:szCs w:val="24"/>
        </w:rPr>
        <w:t>iming to prevent a gap in services by wrapping around families, ensuring there is always help available to prevent situations deteriorating.</w:t>
      </w:r>
      <w:r w:rsidR="00B638EF">
        <w:rPr>
          <w:rFonts w:ascii="Arial" w:hAnsi="Arial" w:cs="Arial"/>
          <w:sz w:val="24"/>
          <w:szCs w:val="24"/>
        </w:rPr>
        <w:t xml:space="preserve"> </w:t>
      </w:r>
      <w:r w:rsidR="00F37A8B">
        <w:rPr>
          <w:rFonts w:ascii="Arial" w:hAnsi="Arial" w:cs="Arial"/>
          <w:sz w:val="24"/>
          <w:szCs w:val="24"/>
        </w:rPr>
        <w:t xml:space="preserve">It </w:t>
      </w:r>
      <w:r w:rsidR="00B638EF">
        <w:rPr>
          <w:rFonts w:ascii="Arial" w:hAnsi="Arial" w:cs="Arial"/>
          <w:sz w:val="24"/>
          <w:szCs w:val="24"/>
        </w:rPr>
        <w:t>focusses</w:t>
      </w:r>
      <w:r w:rsidR="00F37A8B">
        <w:rPr>
          <w:rFonts w:ascii="Arial" w:hAnsi="Arial" w:cs="Arial"/>
          <w:sz w:val="24"/>
          <w:szCs w:val="24"/>
        </w:rPr>
        <w:t xml:space="preserve"> on help needed for those</w:t>
      </w:r>
      <w:r w:rsidR="00B638EF">
        <w:rPr>
          <w:rFonts w:ascii="Arial" w:hAnsi="Arial" w:cs="Arial"/>
          <w:sz w:val="24"/>
          <w:szCs w:val="24"/>
        </w:rPr>
        <w:t xml:space="preserve"> under 18</w:t>
      </w:r>
      <w:r w:rsidR="00F37A8B">
        <w:rPr>
          <w:rFonts w:ascii="Arial" w:hAnsi="Arial" w:cs="Arial"/>
          <w:sz w:val="24"/>
          <w:szCs w:val="24"/>
        </w:rPr>
        <w:t xml:space="preserve"> with learning difficulties</w:t>
      </w:r>
      <w:r w:rsidR="002336FC">
        <w:rPr>
          <w:rFonts w:ascii="Arial" w:hAnsi="Arial" w:cs="Arial"/>
          <w:sz w:val="24"/>
          <w:szCs w:val="24"/>
        </w:rPr>
        <w:t>, especially as they transition to adult services</w:t>
      </w:r>
      <w:r w:rsidR="00F37A8B">
        <w:rPr>
          <w:rFonts w:ascii="Arial" w:hAnsi="Arial" w:cs="Arial"/>
          <w:sz w:val="24"/>
          <w:szCs w:val="24"/>
        </w:rPr>
        <w:t xml:space="preserve"> and </w:t>
      </w:r>
      <w:r w:rsidR="002336FC">
        <w:rPr>
          <w:rFonts w:ascii="Arial" w:hAnsi="Arial" w:cs="Arial"/>
          <w:sz w:val="24"/>
          <w:szCs w:val="24"/>
        </w:rPr>
        <w:t xml:space="preserve">those under 18 with complex emotional wellbeing and </w:t>
      </w:r>
      <w:r w:rsidR="00F37A8B">
        <w:rPr>
          <w:rFonts w:ascii="Arial" w:hAnsi="Arial" w:cs="Arial"/>
          <w:sz w:val="24"/>
          <w:szCs w:val="24"/>
        </w:rPr>
        <w:t>mental health issues.</w:t>
      </w:r>
    </w:p>
    <w:p w14:paraId="3A388504" w14:textId="7FE9569D" w:rsidR="00670428" w:rsidRDefault="00670428" w:rsidP="000215FB">
      <w:pPr>
        <w:spacing w:line="360" w:lineRule="auto"/>
        <w:rPr>
          <w:rFonts w:ascii="Arial" w:hAnsi="Arial" w:cs="Arial"/>
          <w:sz w:val="24"/>
          <w:szCs w:val="24"/>
        </w:rPr>
      </w:pPr>
      <w:r>
        <w:rPr>
          <w:rFonts w:ascii="Arial" w:hAnsi="Arial" w:cs="Arial"/>
          <w:sz w:val="24"/>
          <w:szCs w:val="24"/>
        </w:rPr>
        <w:t>It was created by looking at regional boards and establishing what is going well and what services are lacking in each area with an aim to prevent children being placed in incorrect waiting lists or the wrong service.</w:t>
      </w:r>
      <w:r w:rsidR="003A7A25">
        <w:rPr>
          <w:rFonts w:ascii="Arial" w:hAnsi="Arial" w:cs="Arial"/>
          <w:sz w:val="24"/>
          <w:szCs w:val="24"/>
        </w:rPr>
        <w:t xml:space="preserve"> The way in which it does this is through uniting relevant services using multi-agency working</w:t>
      </w:r>
      <w:r w:rsidR="00B724AD">
        <w:rPr>
          <w:rFonts w:ascii="Arial" w:hAnsi="Arial" w:cs="Arial"/>
          <w:sz w:val="24"/>
          <w:szCs w:val="24"/>
        </w:rPr>
        <w:t>, in turn promoting child centred care.</w:t>
      </w:r>
    </w:p>
    <w:p w14:paraId="7B0DC88E" w14:textId="584CBF48" w:rsidR="00FF15D5" w:rsidRDefault="00FF15D5" w:rsidP="000215FB">
      <w:pPr>
        <w:spacing w:line="360" w:lineRule="auto"/>
        <w:rPr>
          <w:rFonts w:ascii="Arial" w:hAnsi="Arial" w:cs="Arial"/>
          <w:sz w:val="24"/>
          <w:szCs w:val="24"/>
        </w:rPr>
      </w:pPr>
      <w:r>
        <w:rPr>
          <w:rFonts w:ascii="Arial" w:hAnsi="Arial" w:cs="Arial"/>
          <w:sz w:val="24"/>
          <w:szCs w:val="24"/>
        </w:rPr>
        <w:t>The Childrens Commissioner for Wales (2020) noticed some positive work in all 7 Regional Partnership Boards (RPBs), such as, working with families, listening to children and making plans with them not for them. Other RPBs have mental health nurses working within their social work teams and others run groups to support those with additional needs. However, due to these positive elements not being consistent m</w:t>
      </w:r>
      <w:r w:rsidR="00203891">
        <w:rPr>
          <w:rFonts w:ascii="Arial" w:hAnsi="Arial" w:cs="Arial"/>
          <w:sz w:val="24"/>
          <w:szCs w:val="24"/>
        </w:rPr>
        <w:t xml:space="preserve">any recommendations are made in the report for </w:t>
      </w:r>
      <w:r>
        <w:rPr>
          <w:rFonts w:ascii="Arial" w:hAnsi="Arial" w:cs="Arial"/>
          <w:sz w:val="24"/>
          <w:szCs w:val="24"/>
        </w:rPr>
        <w:t>RPBs</w:t>
      </w:r>
      <w:r w:rsidR="00203891">
        <w:rPr>
          <w:rFonts w:ascii="Arial" w:hAnsi="Arial" w:cs="Arial"/>
          <w:sz w:val="24"/>
          <w:szCs w:val="24"/>
        </w:rPr>
        <w:t xml:space="preserve"> to consider</w:t>
      </w:r>
      <w:r>
        <w:rPr>
          <w:rFonts w:ascii="Arial" w:hAnsi="Arial" w:cs="Arial"/>
          <w:sz w:val="24"/>
          <w:szCs w:val="24"/>
        </w:rPr>
        <w:t>. To</w:t>
      </w:r>
      <w:r w:rsidR="00203891">
        <w:rPr>
          <w:rFonts w:ascii="Arial" w:hAnsi="Arial" w:cs="Arial"/>
          <w:sz w:val="24"/>
          <w:szCs w:val="24"/>
        </w:rPr>
        <w:t xml:space="preserve"> make within the services in their areas, to both improve and promote the UNCRC.</w:t>
      </w:r>
      <w:r w:rsidR="003E600F">
        <w:rPr>
          <w:rFonts w:ascii="Arial" w:hAnsi="Arial" w:cs="Arial"/>
          <w:sz w:val="24"/>
          <w:szCs w:val="24"/>
        </w:rPr>
        <w:t xml:space="preserve"> </w:t>
      </w:r>
    </w:p>
    <w:p w14:paraId="22AC3778" w14:textId="5CA83AA9" w:rsidR="00FF15D5" w:rsidRDefault="00563F19" w:rsidP="000215FB">
      <w:pPr>
        <w:spacing w:line="360" w:lineRule="auto"/>
        <w:rPr>
          <w:rFonts w:ascii="Arial" w:hAnsi="Arial" w:cs="Arial"/>
          <w:sz w:val="24"/>
          <w:szCs w:val="24"/>
        </w:rPr>
      </w:pPr>
      <w:r>
        <w:rPr>
          <w:rFonts w:ascii="Arial" w:hAnsi="Arial" w:cs="Arial"/>
          <w:sz w:val="24"/>
          <w:szCs w:val="24"/>
        </w:rPr>
        <w:t>One of the recommendations</w:t>
      </w:r>
      <w:r w:rsidR="0001053F">
        <w:rPr>
          <w:rFonts w:ascii="Arial" w:hAnsi="Arial" w:cs="Arial"/>
          <w:sz w:val="24"/>
          <w:szCs w:val="24"/>
        </w:rPr>
        <w:t xml:space="preserve"> to</w:t>
      </w:r>
      <w:r>
        <w:rPr>
          <w:rFonts w:ascii="Arial" w:hAnsi="Arial" w:cs="Arial"/>
          <w:sz w:val="24"/>
          <w:szCs w:val="24"/>
        </w:rPr>
        <w:t xml:space="preserve"> </w:t>
      </w:r>
      <w:r w:rsidR="0001053F">
        <w:rPr>
          <w:rFonts w:ascii="Arial" w:hAnsi="Arial" w:cs="Arial"/>
          <w:sz w:val="24"/>
          <w:szCs w:val="24"/>
        </w:rPr>
        <w:t>is for residential provision to be made for children with complex needs to both care and support mental health and social care needs.</w:t>
      </w:r>
      <w:r w:rsidR="00D14216">
        <w:rPr>
          <w:rFonts w:ascii="Arial" w:hAnsi="Arial" w:cs="Arial"/>
          <w:sz w:val="24"/>
          <w:szCs w:val="24"/>
        </w:rPr>
        <w:t xml:space="preserve"> This recommendation states that RPBs need to look at their current provision and provide a ‘position statement’ so that the most appropriate and supported plans can be made to achieve better and safer </w:t>
      </w:r>
      <w:r w:rsidR="003C10A0">
        <w:rPr>
          <w:rFonts w:ascii="Arial" w:hAnsi="Arial" w:cs="Arial"/>
          <w:sz w:val="24"/>
          <w:szCs w:val="24"/>
        </w:rPr>
        <w:t>accommodation</w:t>
      </w:r>
      <w:r w:rsidR="00D14216">
        <w:rPr>
          <w:rFonts w:ascii="Arial" w:hAnsi="Arial" w:cs="Arial"/>
          <w:sz w:val="24"/>
          <w:szCs w:val="24"/>
        </w:rPr>
        <w:t>, both for respite and long term purposes for the individuals that need it.</w:t>
      </w:r>
      <w:r w:rsidR="003C10A0">
        <w:rPr>
          <w:rFonts w:ascii="Arial" w:hAnsi="Arial" w:cs="Arial"/>
          <w:sz w:val="24"/>
          <w:szCs w:val="24"/>
        </w:rPr>
        <w:t xml:space="preserve"> Sally Holland states that ‘concrete action needs to b</w:t>
      </w:r>
      <w:r w:rsidR="000B620B">
        <w:rPr>
          <w:rFonts w:ascii="Arial" w:hAnsi="Arial" w:cs="Arial"/>
          <w:sz w:val="24"/>
          <w:szCs w:val="24"/>
        </w:rPr>
        <w:t>e</w:t>
      </w:r>
      <w:r w:rsidR="003C10A0">
        <w:rPr>
          <w:rFonts w:ascii="Arial" w:hAnsi="Arial" w:cs="Arial"/>
          <w:sz w:val="24"/>
          <w:szCs w:val="24"/>
        </w:rPr>
        <w:t xml:space="preserve"> taken to develop new residential provision for children with complex needs.</w:t>
      </w:r>
    </w:p>
    <w:p w14:paraId="343467D3" w14:textId="66D88F42" w:rsidR="00462FB0" w:rsidRDefault="00462FB0" w:rsidP="000215FB">
      <w:pPr>
        <w:spacing w:line="360" w:lineRule="auto"/>
        <w:rPr>
          <w:rFonts w:ascii="Arial" w:hAnsi="Arial" w:cs="Arial"/>
          <w:sz w:val="24"/>
          <w:szCs w:val="24"/>
        </w:rPr>
      </w:pPr>
      <w:r>
        <w:rPr>
          <w:rFonts w:ascii="Arial" w:hAnsi="Arial" w:cs="Arial"/>
          <w:sz w:val="24"/>
          <w:szCs w:val="24"/>
        </w:rPr>
        <w:t>Article 27 ensures every child has the right to a safe place to live, 31 is that all children have the right to a rest, relax and play and article 23 is that all children with a disability should enjoy the best possible life in society (UNICEF, 1992)</w:t>
      </w:r>
      <w:r w:rsidR="00C9275D">
        <w:rPr>
          <w:rFonts w:ascii="Arial" w:hAnsi="Arial" w:cs="Arial"/>
          <w:sz w:val="24"/>
          <w:szCs w:val="24"/>
        </w:rPr>
        <w:t xml:space="preserve"> These rights are what underpin the recommendation, making it a legal obligation for RPBs to follow. It is important that there are suitable and safe options for respite or simply just places for children to stay, in order to lessen hospital admissions and provide alternatives for children at the crisis point</w:t>
      </w:r>
      <w:r w:rsidR="003360A7">
        <w:rPr>
          <w:rFonts w:ascii="Arial" w:hAnsi="Arial" w:cs="Arial"/>
          <w:sz w:val="24"/>
          <w:szCs w:val="24"/>
        </w:rPr>
        <w:t xml:space="preserve"> that may be further stressed out through a hospital stay.</w:t>
      </w:r>
    </w:p>
    <w:p w14:paraId="1CFCBC22" w14:textId="786EA68B" w:rsidR="00094035" w:rsidRDefault="00094035" w:rsidP="000215FB">
      <w:pPr>
        <w:spacing w:line="360" w:lineRule="auto"/>
        <w:rPr>
          <w:rFonts w:ascii="Arial" w:hAnsi="Arial" w:cs="Arial"/>
          <w:sz w:val="24"/>
          <w:szCs w:val="24"/>
        </w:rPr>
      </w:pPr>
      <w:r>
        <w:rPr>
          <w:rFonts w:ascii="Arial" w:hAnsi="Arial" w:cs="Arial"/>
          <w:sz w:val="24"/>
          <w:szCs w:val="24"/>
        </w:rPr>
        <w:t xml:space="preserve">According to the NHS (2022) respite is equally important for the carer of the young person, to prevent </w:t>
      </w:r>
      <w:r w:rsidR="00FE7F70">
        <w:rPr>
          <w:rFonts w:ascii="Arial" w:hAnsi="Arial" w:cs="Arial"/>
          <w:sz w:val="24"/>
          <w:szCs w:val="24"/>
        </w:rPr>
        <w:t>t</w:t>
      </w:r>
      <w:r>
        <w:rPr>
          <w:rFonts w:ascii="Arial" w:hAnsi="Arial" w:cs="Arial"/>
          <w:sz w:val="24"/>
          <w:szCs w:val="24"/>
        </w:rPr>
        <w:t>hem getting exhausted and unable to care for their loved one, as does it provide the child or young person with the essential break from their caregiver, in order to maintain a positive and healthy relationship.</w:t>
      </w:r>
      <w:r w:rsidR="00FE7F70">
        <w:rPr>
          <w:rFonts w:ascii="Arial" w:hAnsi="Arial" w:cs="Arial"/>
          <w:sz w:val="24"/>
          <w:szCs w:val="24"/>
        </w:rPr>
        <w:t xml:space="preserve"> This would suggest that this recommendation is a vital addition to RPBs and one that will be welcomed very quickly, it will help to ensure children with complex needs feel more ‘normal’ and a part of society.</w:t>
      </w:r>
    </w:p>
    <w:p w14:paraId="03430688" w14:textId="4187D103" w:rsidR="00837D50" w:rsidRDefault="00FE7F70" w:rsidP="000215FB">
      <w:pPr>
        <w:spacing w:line="360" w:lineRule="auto"/>
        <w:rPr>
          <w:rFonts w:ascii="Arial" w:hAnsi="Arial" w:cs="Arial"/>
          <w:sz w:val="24"/>
          <w:szCs w:val="24"/>
        </w:rPr>
      </w:pPr>
      <w:r>
        <w:rPr>
          <w:rFonts w:ascii="Arial" w:hAnsi="Arial" w:cs="Arial"/>
          <w:sz w:val="24"/>
          <w:szCs w:val="24"/>
        </w:rPr>
        <w:t xml:space="preserve">The Childrens Commissioner for Wales (2023) states that there is a larger need for short term support for the individuals with complex needs as there are already some options for long term care such as residential schools away from their family. Risks come along with long term stays such as a breakdown in the relationships that children have with their parents. Bowlby’s theory of attachment states that </w:t>
      </w:r>
      <w:r w:rsidR="002D67D1">
        <w:rPr>
          <w:rFonts w:ascii="Arial" w:hAnsi="Arial" w:cs="Arial"/>
          <w:sz w:val="24"/>
          <w:szCs w:val="24"/>
        </w:rPr>
        <w:t>if a child is removed from their parent, they may get distressed and the connection may be broken, preventing the secure attachment being maintained</w:t>
      </w:r>
      <w:r w:rsidR="00507CC4">
        <w:rPr>
          <w:rFonts w:ascii="Arial" w:hAnsi="Arial" w:cs="Arial"/>
          <w:sz w:val="24"/>
          <w:szCs w:val="24"/>
        </w:rPr>
        <w:t xml:space="preserve"> (Bates, B. 2019).</w:t>
      </w:r>
      <w:r w:rsidR="002D67D1">
        <w:rPr>
          <w:rFonts w:ascii="Arial" w:hAnsi="Arial" w:cs="Arial"/>
          <w:sz w:val="24"/>
          <w:szCs w:val="24"/>
        </w:rPr>
        <w:t xml:space="preserve"> </w:t>
      </w:r>
      <w:r w:rsidR="00507CC4">
        <w:rPr>
          <w:rFonts w:ascii="Arial" w:hAnsi="Arial" w:cs="Arial"/>
          <w:sz w:val="24"/>
          <w:szCs w:val="24"/>
        </w:rPr>
        <w:t>This might then</w:t>
      </w:r>
      <w:r w:rsidR="002D67D1">
        <w:rPr>
          <w:rFonts w:ascii="Arial" w:hAnsi="Arial" w:cs="Arial"/>
          <w:sz w:val="24"/>
          <w:szCs w:val="24"/>
        </w:rPr>
        <w:t xml:space="preserve"> negatively impact upon development and therefore could cause further emotional dysregulation which could result in a further need from services and further struggles within their life</w:t>
      </w:r>
      <w:r w:rsidR="00837D50">
        <w:rPr>
          <w:rFonts w:ascii="Arial" w:hAnsi="Arial" w:cs="Arial"/>
          <w:sz w:val="24"/>
          <w:szCs w:val="24"/>
        </w:rPr>
        <w:t>.</w:t>
      </w:r>
    </w:p>
    <w:p w14:paraId="126A2613" w14:textId="3CDF435B" w:rsidR="00837D50" w:rsidRDefault="00837D50" w:rsidP="000215FB">
      <w:pPr>
        <w:spacing w:line="360" w:lineRule="auto"/>
        <w:rPr>
          <w:rFonts w:ascii="Arial" w:hAnsi="Arial" w:cs="Arial"/>
          <w:sz w:val="24"/>
          <w:szCs w:val="24"/>
        </w:rPr>
      </w:pPr>
      <w:r>
        <w:rPr>
          <w:rFonts w:ascii="Arial" w:hAnsi="Arial" w:cs="Arial"/>
          <w:sz w:val="24"/>
          <w:szCs w:val="24"/>
        </w:rPr>
        <w:t>The issue raised above suggests why the importance for safe accommodation and the immediate need for short stay options to be created is imminent.</w:t>
      </w:r>
    </w:p>
    <w:p w14:paraId="3B3145A2" w14:textId="77777777" w:rsidR="00770989" w:rsidRDefault="00563F19" w:rsidP="000215FB">
      <w:pPr>
        <w:spacing w:line="360" w:lineRule="auto"/>
        <w:rPr>
          <w:rFonts w:ascii="Arial" w:hAnsi="Arial" w:cs="Arial"/>
          <w:sz w:val="24"/>
          <w:szCs w:val="24"/>
        </w:rPr>
      </w:pPr>
      <w:r>
        <w:rPr>
          <w:rFonts w:ascii="Arial" w:hAnsi="Arial" w:cs="Arial"/>
          <w:sz w:val="24"/>
          <w:szCs w:val="24"/>
        </w:rPr>
        <w:t xml:space="preserve">Issues RPBs might found surrounding this may be funding struggles and staffing problems, Local Authorities are going to need to </w:t>
      </w:r>
      <w:r w:rsidR="002126D9">
        <w:rPr>
          <w:rFonts w:ascii="Arial" w:hAnsi="Arial" w:cs="Arial"/>
          <w:sz w:val="24"/>
          <w:szCs w:val="24"/>
        </w:rPr>
        <w:t>find areas, take part in planning processes and fund the building and upkeep of these services, whilst also finding the necessary suitable professionals to staff the service and maintain it</w:t>
      </w:r>
      <w:r w:rsidR="00770989">
        <w:rPr>
          <w:rFonts w:ascii="Arial" w:hAnsi="Arial" w:cs="Arial"/>
          <w:sz w:val="24"/>
          <w:szCs w:val="24"/>
        </w:rPr>
        <w:t xml:space="preserve">. </w:t>
      </w:r>
    </w:p>
    <w:p w14:paraId="5C27CB5B" w14:textId="57E2D206" w:rsidR="00563F19" w:rsidRDefault="00770989" w:rsidP="000215FB">
      <w:pPr>
        <w:spacing w:line="360" w:lineRule="auto"/>
        <w:rPr>
          <w:rFonts w:ascii="Arial" w:hAnsi="Arial" w:cs="Arial"/>
          <w:sz w:val="24"/>
          <w:szCs w:val="24"/>
        </w:rPr>
      </w:pPr>
      <w:r>
        <w:rPr>
          <w:rFonts w:ascii="Arial" w:hAnsi="Arial" w:cs="Arial"/>
          <w:sz w:val="24"/>
          <w:szCs w:val="24"/>
        </w:rPr>
        <w:t>Moreover, the Childrens Commissioner for Wales (2020) has already accounted for this barrier through demanding that more must be done to facilitate pooled funding and joint commissioning and if local authorities and RPBs worked in partnership successfully, sharing services and resources, these improvements are possible and can happen swiftly.</w:t>
      </w:r>
      <w:r w:rsidR="000714E6">
        <w:rPr>
          <w:rFonts w:ascii="Arial" w:hAnsi="Arial" w:cs="Arial"/>
          <w:sz w:val="24"/>
          <w:szCs w:val="24"/>
        </w:rPr>
        <w:t xml:space="preserve"> </w:t>
      </w:r>
    </w:p>
    <w:p w14:paraId="33A01B1A" w14:textId="1C044778" w:rsidR="000714E6" w:rsidRDefault="000714E6" w:rsidP="000215FB">
      <w:pPr>
        <w:spacing w:line="360" w:lineRule="auto"/>
        <w:rPr>
          <w:rFonts w:ascii="Arial" w:hAnsi="Arial" w:cs="Arial"/>
          <w:sz w:val="24"/>
          <w:szCs w:val="24"/>
        </w:rPr>
      </w:pPr>
      <w:r>
        <w:rPr>
          <w:rFonts w:ascii="Arial" w:hAnsi="Arial" w:cs="Arial"/>
          <w:sz w:val="24"/>
          <w:szCs w:val="24"/>
        </w:rPr>
        <w:t>Moving on, at the end of 2021 a request was made to the RPBs to discover what improvements and adjustments they had made in line with this report.</w:t>
      </w:r>
      <w:r w:rsidR="000134AF">
        <w:rPr>
          <w:rFonts w:ascii="Arial" w:hAnsi="Arial" w:cs="Arial"/>
          <w:sz w:val="24"/>
          <w:szCs w:val="24"/>
        </w:rPr>
        <w:t xml:space="preserve"> They had a generally similar response from most RPBs in that there were plans in the making to create more overnight respite services and they believed that long term it would result in a decrease in hospital admissions in this field, which shows clear evidence of multi-agency working and positive working practice to make these improvements achievable.</w:t>
      </w:r>
      <w:r w:rsidR="00C301BD">
        <w:rPr>
          <w:rFonts w:ascii="Arial" w:hAnsi="Arial" w:cs="Arial"/>
          <w:sz w:val="24"/>
          <w:szCs w:val="24"/>
        </w:rPr>
        <w:t xml:space="preserve"> </w:t>
      </w:r>
    </w:p>
    <w:p w14:paraId="6B368D53" w14:textId="1BBC16AC" w:rsidR="00C301BD" w:rsidRDefault="00C301BD" w:rsidP="000215FB">
      <w:pPr>
        <w:spacing w:line="360" w:lineRule="auto"/>
        <w:rPr>
          <w:rFonts w:ascii="Arial" w:hAnsi="Arial" w:cs="Arial"/>
          <w:sz w:val="24"/>
          <w:szCs w:val="24"/>
        </w:rPr>
      </w:pPr>
      <w:r>
        <w:rPr>
          <w:rFonts w:ascii="Arial" w:hAnsi="Arial" w:cs="Arial"/>
          <w:sz w:val="24"/>
          <w:szCs w:val="24"/>
        </w:rPr>
        <w:t>Alongside, most RPBs have also recognised the need for more therapeutic accommodation and plan to make more available in each RPB to prevent children and young people from moving away from home</w:t>
      </w:r>
      <w:r w:rsidR="00A616EE">
        <w:rPr>
          <w:rFonts w:ascii="Arial" w:hAnsi="Arial" w:cs="Arial"/>
          <w:sz w:val="24"/>
          <w:szCs w:val="24"/>
        </w:rPr>
        <w:t xml:space="preserve"> for the right care and support</w:t>
      </w:r>
      <w:r>
        <w:rPr>
          <w:rFonts w:ascii="Arial" w:hAnsi="Arial" w:cs="Arial"/>
          <w:sz w:val="24"/>
          <w:szCs w:val="24"/>
        </w:rPr>
        <w:t xml:space="preserve"> (Childrens Commissioner for Wales 2023), which promotes Bowlby’s attachment theory (Bates, B. 2019) and article 9, to prevent children being separated from their parents (UNICEF, 1992).</w:t>
      </w:r>
    </w:p>
    <w:p w14:paraId="377881DA" w14:textId="362B2591" w:rsidR="00877E00" w:rsidRDefault="00645CBA" w:rsidP="000215FB">
      <w:pPr>
        <w:spacing w:line="360" w:lineRule="auto"/>
        <w:rPr>
          <w:rFonts w:ascii="Arial" w:hAnsi="Arial" w:cs="Arial"/>
          <w:sz w:val="24"/>
          <w:szCs w:val="24"/>
        </w:rPr>
      </w:pPr>
      <w:r>
        <w:rPr>
          <w:rFonts w:ascii="Arial" w:hAnsi="Arial" w:cs="Arial"/>
          <w:sz w:val="24"/>
          <w:szCs w:val="24"/>
        </w:rPr>
        <w:t>While these positive changes are true, it was also clear that children were still being turned away from services and children that had both learning difficulties and mental health issues were being treated in a disjoint manner and their services were not connected</w:t>
      </w:r>
      <w:r w:rsidR="00C751D5">
        <w:rPr>
          <w:rFonts w:ascii="Arial" w:hAnsi="Arial" w:cs="Arial"/>
          <w:sz w:val="24"/>
          <w:szCs w:val="24"/>
        </w:rPr>
        <w:t xml:space="preserve"> (Childrens Commissioner for Wales)</w:t>
      </w:r>
      <w:r>
        <w:rPr>
          <w:rFonts w:ascii="Arial" w:hAnsi="Arial" w:cs="Arial"/>
          <w:sz w:val="24"/>
          <w:szCs w:val="24"/>
        </w:rPr>
        <w:t>, which results in their health care not being the best it can be (UNICEF, 1992) and possibly still not being referred to the most suitable services</w:t>
      </w:r>
      <w:r w:rsidR="00877E00">
        <w:rPr>
          <w:rFonts w:ascii="Arial" w:hAnsi="Arial" w:cs="Arial"/>
          <w:sz w:val="24"/>
          <w:szCs w:val="24"/>
        </w:rPr>
        <w:t>.</w:t>
      </w:r>
    </w:p>
    <w:p w14:paraId="3DE768FF" w14:textId="47C44C39" w:rsidR="00877E00" w:rsidRPr="00877E00" w:rsidRDefault="00877E00" w:rsidP="000215FB">
      <w:pPr>
        <w:spacing w:line="360" w:lineRule="auto"/>
      </w:pPr>
      <w:r>
        <w:rPr>
          <w:rFonts w:ascii="Arial" w:hAnsi="Arial" w:cs="Arial"/>
          <w:sz w:val="24"/>
          <w:szCs w:val="24"/>
        </w:rPr>
        <w:t xml:space="preserve">From then onwards, the Childrens Commissioner for Wales (2023) set out a </w:t>
      </w:r>
      <w:r w:rsidR="006D5CAD">
        <w:rPr>
          <w:rFonts w:ascii="Arial" w:hAnsi="Arial" w:cs="Arial"/>
          <w:sz w:val="24"/>
          <w:szCs w:val="24"/>
        </w:rPr>
        <w:t>more specific and clearer</w:t>
      </w:r>
      <w:r>
        <w:rPr>
          <w:rFonts w:ascii="Arial" w:hAnsi="Arial" w:cs="Arial"/>
          <w:sz w:val="24"/>
          <w:szCs w:val="24"/>
        </w:rPr>
        <w:t xml:space="preserve"> plan</w:t>
      </w:r>
      <w:r w:rsidR="006D5CAD">
        <w:rPr>
          <w:rFonts w:ascii="Arial" w:hAnsi="Arial" w:cs="Arial"/>
          <w:sz w:val="24"/>
          <w:szCs w:val="24"/>
        </w:rPr>
        <w:t xml:space="preserve"> to ensure that ‘No Wrong Door’ could be as successful as it intends.</w:t>
      </w:r>
    </w:p>
    <w:p w14:paraId="00B91B10" w14:textId="77777777" w:rsidR="002336FC" w:rsidRDefault="002336FC" w:rsidP="000215FB">
      <w:pPr>
        <w:spacing w:line="360" w:lineRule="auto"/>
        <w:rPr>
          <w:rFonts w:ascii="Arial" w:hAnsi="Arial" w:cs="Arial"/>
          <w:sz w:val="24"/>
          <w:szCs w:val="24"/>
        </w:rPr>
      </w:pPr>
    </w:p>
    <w:p w14:paraId="211F0D66" w14:textId="53363E09" w:rsidR="0061121C" w:rsidRPr="0061121C" w:rsidRDefault="0061121C" w:rsidP="000215FB">
      <w:pPr>
        <w:spacing w:line="360" w:lineRule="auto"/>
        <w:rPr>
          <w:rFonts w:ascii="Arial" w:hAnsi="Arial" w:cs="Arial"/>
          <w:b/>
          <w:bCs/>
          <w:sz w:val="24"/>
          <w:szCs w:val="24"/>
          <w:u w:val="single"/>
        </w:rPr>
      </w:pPr>
      <w:r w:rsidRPr="0061121C">
        <w:rPr>
          <w:rFonts w:ascii="Arial" w:hAnsi="Arial" w:cs="Arial"/>
          <w:b/>
          <w:bCs/>
          <w:sz w:val="24"/>
          <w:szCs w:val="24"/>
          <w:u w:val="single"/>
        </w:rPr>
        <w:t>Section 3</w:t>
      </w:r>
    </w:p>
    <w:p w14:paraId="5852C3A2" w14:textId="2C75E1AC" w:rsidR="002407E6" w:rsidRDefault="00B8745C" w:rsidP="000215FB">
      <w:pPr>
        <w:spacing w:line="360" w:lineRule="auto"/>
        <w:rPr>
          <w:rFonts w:ascii="Arial" w:hAnsi="Arial" w:cs="Arial"/>
          <w:sz w:val="24"/>
          <w:szCs w:val="24"/>
        </w:rPr>
      </w:pPr>
      <w:r>
        <w:rPr>
          <w:rFonts w:ascii="Arial" w:hAnsi="Arial" w:cs="Arial"/>
          <w:sz w:val="24"/>
          <w:szCs w:val="24"/>
        </w:rPr>
        <w:t>A number of difficulties arise from the sociological issue that is poverty</w:t>
      </w:r>
      <w:r w:rsidR="00F45FC5">
        <w:rPr>
          <w:rFonts w:ascii="Arial" w:hAnsi="Arial" w:cs="Arial"/>
          <w:sz w:val="24"/>
          <w:szCs w:val="24"/>
        </w:rPr>
        <w:t>.</w:t>
      </w:r>
      <w:r w:rsidR="00E01767">
        <w:rPr>
          <w:rFonts w:ascii="Arial" w:hAnsi="Arial" w:cs="Arial"/>
          <w:sz w:val="24"/>
          <w:szCs w:val="24"/>
        </w:rPr>
        <w:t xml:space="preserve"> </w:t>
      </w:r>
      <w:r w:rsidR="002407E6" w:rsidRPr="002407E6">
        <w:rPr>
          <w:rFonts w:ascii="Arial" w:hAnsi="Arial" w:cs="Arial"/>
          <w:sz w:val="24"/>
          <w:szCs w:val="24"/>
        </w:rPr>
        <w:t xml:space="preserve">The Joseph Rowntree Foundation (2022) defines poverty as the inability to heat your home, pay the necessary bills, and buy the essential products for everybody within your home. This would directly affect early years children in different ways, for example, if they cannot receive the nutritious food, the ability to access extra-curricular activities, have a safe, secure and warm home, and keep clean.  </w:t>
      </w:r>
    </w:p>
    <w:p w14:paraId="58626853" w14:textId="5C7557C7" w:rsidR="00E01767" w:rsidRDefault="00E01767" w:rsidP="000215FB">
      <w:pPr>
        <w:spacing w:line="360" w:lineRule="auto"/>
        <w:rPr>
          <w:rFonts w:ascii="Arial" w:hAnsi="Arial" w:cs="Arial"/>
          <w:sz w:val="24"/>
          <w:szCs w:val="24"/>
        </w:rPr>
      </w:pPr>
      <w:r>
        <w:rPr>
          <w:rFonts w:ascii="Arial" w:hAnsi="Arial" w:cs="Arial"/>
          <w:sz w:val="24"/>
          <w:szCs w:val="24"/>
        </w:rPr>
        <w:t>Poverty is a tricky issue to define, as it can be subjective</w:t>
      </w:r>
      <w:r w:rsidR="00833F96">
        <w:rPr>
          <w:rFonts w:ascii="Arial" w:hAnsi="Arial" w:cs="Arial"/>
          <w:sz w:val="24"/>
          <w:szCs w:val="24"/>
        </w:rPr>
        <w:t xml:space="preserve"> and no single measure,</w:t>
      </w:r>
      <w:r>
        <w:rPr>
          <w:rFonts w:ascii="Arial" w:hAnsi="Arial" w:cs="Arial"/>
          <w:sz w:val="24"/>
          <w:szCs w:val="24"/>
        </w:rPr>
        <w:t xml:space="preserve"> for example, what it might mean to one household</w:t>
      </w:r>
      <w:r w:rsidR="004C3477">
        <w:rPr>
          <w:rFonts w:ascii="Arial" w:hAnsi="Arial" w:cs="Arial"/>
          <w:sz w:val="24"/>
          <w:szCs w:val="24"/>
        </w:rPr>
        <w:t>. Which results in questions surrounding the poverty line</w:t>
      </w:r>
      <w:r w:rsidR="00601D17">
        <w:rPr>
          <w:rFonts w:ascii="Arial" w:hAnsi="Arial" w:cs="Arial"/>
          <w:sz w:val="24"/>
          <w:szCs w:val="24"/>
        </w:rPr>
        <w:t xml:space="preserve"> and where it is</w:t>
      </w:r>
      <w:r w:rsidR="008179F0">
        <w:rPr>
          <w:rFonts w:ascii="Arial" w:hAnsi="Arial" w:cs="Arial"/>
          <w:sz w:val="24"/>
          <w:szCs w:val="24"/>
        </w:rPr>
        <w:t xml:space="preserve"> (Joseph Rowntree Foundation, 2022).</w:t>
      </w:r>
      <w:r w:rsidR="008B3353">
        <w:rPr>
          <w:rFonts w:ascii="Arial" w:hAnsi="Arial" w:cs="Arial"/>
          <w:sz w:val="24"/>
          <w:szCs w:val="24"/>
        </w:rPr>
        <w:t xml:space="preserve"> </w:t>
      </w:r>
      <w:r w:rsidR="004C3477">
        <w:rPr>
          <w:rFonts w:ascii="Arial" w:hAnsi="Arial" w:cs="Arial"/>
          <w:sz w:val="24"/>
          <w:szCs w:val="24"/>
        </w:rPr>
        <w:t>This causes problems in then providing support, that is equal and beneficial to all, whilst also managing the demands of society and exactly where and who the support comes from, let alone what exact support is required.</w:t>
      </w:r>
      <w:r w:rsidR="004D7EAA">
        <w:rPr>
          <w:rFonts w:ascii="Arial" w:hAnsi="Arial" w:cs="Arial"/>
          <w:sz w:val="24"/>
          <w:szCs w:val="24"/>
        </w:rPr>
        <w:t xml:space="preserve"> </w:t>
      </w:r>
    </w:p>
    <w:p w14:paraId="6143DF75" w14:textId="1E54BA93" w:rsidR="006A3C26" w:rsidRPr="00145F18" w:rsidRDefault="00B6008F" w:rsidP="000215FB">
      <w:pPr>
        <w:spacing w:line="360" w:lineRule="auto"/>
        <w:rPr>
          <w:rFonts w:ascii="Arial" w:hAnsi="Arial" w:cs="Arial"/>
          <w:color w:val="FF0000"/>
          <w:sz w:val="24"/>
          <w:szCs w:val="24"/>
        </w:rPr>
      </w:pPr>
      <w:r>
        <w:rPr>
          <w:rFonts w:ascii="Arial" w:hAnsi="Arial" w:cs="Arial"/>
          <w:sz w:val="24"/>
          <w:szCs w:val="24"/>
        </w:rPr>
        <w:t>Having little food will result in bad nutrition, which in turn will negatively impact upon brain development</w:t>
      </w:r>
      <w:r w:rsidR="00601D17">
        <w:rPr>
          <w:rFonts w:ascii="Arial" w:hAnsi="Arial" w:cs="Arial"/>
          <w:sz w:val="24"/>
          <w:szCs w:val="24"/>
        </w:rPr>
        <w:t xml:space="preserve">, affecting the </w:t>
      </w:r>
      <w:r w:rsidR="00145F18">
        <w:rPr>
          <w:rFonts w:ascii="Arial" w:hAnsi="Arial" w:cs="Arial"/>
          <w:sz w:val="24"/>
          <w:szCs w:val="24"/>
        </w:rPr>
        <w:t>children’s</w:t>
      </w:r>
      <w:r w:rsidR="00601D17">
        <w:rPr>
          <w:rFonts w:ascii="Arial" w:hAnsi="Arial" w:cs="Arial"/>
          <w:sz w:val="24"/>
          <w:szCs w:val="24"/>
        </w:rPr>
        <w:t xml:space="preserve"> academic attainment and their ability to develop expected skills alike peers</w:t>
      </w:r>
      <w:r w:rsidR="00145F18">
        <w:rPr>
          <w:rFonts w:ascii="Arial" w:hAnsi="Arial" w:cs="Arial"/>
          <w:sz w:val="24"/>
          <w:szCs w:val="24"/>
        </w:rPr>
        <w:t>, such as early numeracy and language (</w:t>
      </w:r>
      <w:r w:rsidR="00145F18" w:rsidRPr="00601D17">
        <w:rPr>
          <w:rStyle w:val="Hyperlink"/>
          <w:rFonts w:ascii="Arial" w:hAnsi="Arial" w:cs="Arial"/>
          <w:color w:val="auto"/>
          <w:sz w:val="24"/>
          <w:szCs w:val="24"/>
          <w:u w:val="none"/>
        </w:rPr>
        <w:t>Elizabeth L Prado, Kathryn G Dewey</w:t>
      </w:r>
      <w:r w:rsidR="00145F18">
        <w:rPr>
          <w:rStyle w:val="Hyperlink"/>
          <w:rFonts w:ascii="Arial" w:hAnsi="Arial" w:cs="Arial"/>
          <w:color w:val="auto"/>
          <w:sz w:val="24"/>
          <w:szCs w:val="24"/>
          <w:u w:val="none"/>
        </w:rPr>
        <w:t xml:space="preserve">, </w:t>
      </w:r>
      <w:r w:rsidR="00145F18" w:rsidRPr="00601D17">
        <w:rPr>
          <w:rStyle w:val="Hyperlink"/>
          <w:rFonts w:ascii="Arial" w:hAnsi="Arial" w:cs="Arial"/>
          <w:color w:val="auto"/>
          <w:sz w:val="24"/>
          <w:szCs w:val="24"/>
          <w:u w:val="none"/>
        </w:rPr>
        <w:t>2014)</w:t>
      </w:r>
      <w:r w:rsidR="00145F18">
        <w:rPr>
          <w:rFonts w:ascii="Arial" w:hAnsi="Arial" w:cs="Arial"/>
          <w:sz w:val="24"/>
          <w:szCs w:val="24"/>
        </w:rPr>
        <w:t xml:space="preserve">. </w:t>
      </w:r>
    </w:p>
    <w:p w14:paraId="50529AD4" w14:textId="0836CCA8" w:rsidR="00986AB5" w:rsidRDefault="006A3C26" w:rsidP="000215FB">
      <w:pPr>
        <w:spacing w:line="360" w:lineRule="auto"/>
        <w:rPr>
          <w:rFonts w:ascii="Arial" w:hAnsi="Arial" w:cs="Arial"/>
          <w:sz w:val="24"/>
          <w:szCs w:val="24"/>
        </w:rPr>
      </w:pPr>
      <w:r>
        <w:rPr>
          <w:rFonts w:ascii="Arial" w:hAnsi="Arial" w:cs="Arial"/>
          <w:sz w:val="24"/>
          <w:szCs w:val="24"/>
        </w:rPr>
        <w:t xml:space="preserve">According to Maslow, children will not move up the pyramid if they are living in poverty (due to physiological needs not being met). Which will </w:t>
      </w:r>
      <w:r w:rsidRPr="00180DDA">
        <w:rPr>
          <w:rFonts w:ascii="Arial" w:hAnsi="Arial" w:cs="Arial"/>
          <w:sz w:val="24"/>
          <w:szCs w:val="24"/>
        </w:rPr>
        <w:t>affect their self-esteem, feelings of belonging, and their feeling of safety and security</w:t>
      </w:r>
      <w:r w:rsidR="00180DDA" w:rsidRPr="00180DDA">
        <w:rPr>
          <w:rFonts w:ascii="Arial" w:hAnsi="Arial" w:cs="Arial"/>
          <w:sz w:val="24"/>
          <w:szCs w:val="24"/>
        </w:rPr>
        <w:t xml:space="preserve"> (</w:t>
      </w:r>
      <w:r w:rsidR="00180DDA" w:rsidRPr="00180DDA">
        <w:rPr>
          <w:rFonts w:ascii="Arial" w:hAnsi="Arial" w:cs="Arial"/>
          <w:color w:val="3A3A3A"/>
          <w:sz w:val="24"/>
          <w:szCs w:val="24"/>
          <w:shd w:val="clear" w:color="auto" w:fill="FFFFFF"/>
        </w:rPr>
        <w:t>Pichère</w:t>
      </w:r>
      <w:r w:rsidR="00180DDA">
        <w:rPr>
          <w:rFonts w:ascii="Arial" w:hAnsi="Arial" w:cs="Arial"/>
          <w:color w:val="3A3A3A"/>
          <w:sz w:val="24"/>
          <w:szCs w:val="24"/>
          <w:shd w:val="clear" w:color="auto" w:fill="FFFFFF"/>
        </w:rPr>
        <w:t>,</w:t>
      </w:r>
      <w:r w:rsidR="00180DDA" w:rsidRPr="00180DDA">
        <w:rPr>
          <w:rFonts w:ascii="Arial" w:hAnsi="Arial" w:cs="Arial"/>
          <w:color w:val="3A3A3A"/>
          <w:sz w:val="24"/>
          <w:szCs w:val="24"/>
          <w:shd w:val="clear" w:color="auto" w:fill="FFFFFF"/>
        </w:rPr>
        <w:t xml:space="preserve"> Cadiat</w:t>
      </w:r>
      <w:r w:rsidR="00180DDA">
        <w:rPr>
          <w:rFonts w:ascii="Arial" w:hAnsi="Arial" w:cs="Arial"/>
          <w:color w:val="3A3A3A"/>
          <w:sz w:val="24"/>
          <w:szCs w:val="24"/>
          <w:shd w:val="clear" w:color="auto" w:fill="FFFFFF"/>
        </w:rPr>
        <w:t>,</w:t>
      </w:r>
      <w:r w:rsidR="00180DDA" w:rsidRPr="00180DDA">
        <w:rPr>
          <w:rFonts w:ascii="Arial" w:hAnsi="Arial" w:cs="Arial"/>
          <w:color w:val="3A3A3A"/>
          <w:sz w:val="24"/>
          <w:szCs w:val="24"/>
          <w:shd w:val="clear" w:color="auto" w:fill="FFFFFF"/>
        </w:rPr>
        <w:t xml:space="preserve"> and Probert, 2015)</w:t>
      </w:r>
      <w:r w:rsidR="00180DDA">
        <w:rPr>
          <w:rFonts w:ascii="Source Sans Pro" w:hAnsi="Source Sans Pro"/>
          <w:color w:val="3A3A3A"/>
          <w:sz w:val="23"/>
          <w:szCs w:val="23"/>
          <w:shd w:val="clear" w:color="auto" w:fill="FFFFFF"/>
        </w:rPr>
        <w:t> </w:t>
      </w:r>
    </w:p>
    <w:p w14:paraId="12FC2FAF" w14:textId="33865725" w:rsidR="008C2F92" w:rsidRDefault="00986AB5" w:rsidP="000215FB">
      <w:pPr>
        <w:spacing w:line="360" w:lineRule="auto"/>
        <w:rPr>
          <w:rFonts w:ascii="Arial" w:hAnsi="Arial" w:cs="Arial"/>
          <w:sz w:val="24"/>
          <w:szCs w:val="24"/>
        </w:rPr>
      </w:pPr>
      <w:r>
        <w:rPr>
          <w:rFonts w:ascii="Arial" w:hAnsi="Arial" w:cs="Arial"/>
          <w:sz w:val="24"/>
          <w:szCs w:val="24"/>
        </w:rPr>
        <w:t>Bronfenbrenner agrees with this model and suggests very similar outcomes for a child if their microsystem is not secure</w:t>
      </w:r>
      <w:r w:rsidR="00D7007A">
        <w:rPr>
          <w:rFonts w:ascii="Arial" w:hAnsi="Arial" w:cs="Arial"/>
          <w:sz w:val="24"/>
          <w:szCs w:val="24"/>
        </w:rPr>
        <w:t>. The microsystem focusses upon the child themselves and their development</w:t>
      </w:r>
      <w:r w:rsidR="00A27380">
        <w:rPr>
          <w:rFonts w:ascii="Arial" w:hAnsi="Arial" w:cs="Arial"/>
          <w:sz w:val="24"/>
          <w:szCs w:val="24"/>
        </w:rPr>
        <w:t>. When not fulfilled it has a negative effect upon their mesosystem, so their family bonds for example, as a result then affecting their exosystem and prevent them reaching further development skills and security in their identity (culturally as an example), their likes and dislikes and access to groups and sports, as they are not ready for this.</w:t>
      </w:r>
      <w:r w:rsidR="00454780">
        <w:rPr>
          <w:rFonts w:ascii="Arial" w:hAnsi="Arial" w:cs="Arial"/>
          <w:sz w:val="24"/>
          <w:szCs w:val="24"/>
        </w:rPr>
        <w:t xml:space="preserve"> </w:t>
      </w:r>
    </w:p>
    <w:p w14:paraId="3FD24A30" w14:textId="1780D022" w:rsidR="00A33384" w:rsidRDefault="00F55172" w:rsidP="000215FB">
      <w:pPr>
        <w:spacing w:line="360" w:lineRule="auto"/>
        <w:rPr>
          <w:rFonts w:ascii="Arial" w:hAnsi="Arial" w:cs="Arial"/>
          <w:sz w:val="24"/>
          <w:szCs w:val="24"/>
        </w:rPr>
      </w:pPr>
      <w:r>
        <w:rPr>
          <w:rFonts w:ascii="Arial" w:hAnsi="Arial" w:cs="Arial"/>
          <w:sz w:val="24"/>
          <w:szCs w:val="24"/>
        </w:rPr>
        <w:t>Consequently, Early Years Practitioners when dealing with children in poverty have had to adapt and develop themselves in order to best support them. In doing this, lots of different early intervention schemes and services have been created and developed to help both children and occasionally their families manage its impact and to promote the rights of a child</w:t>
      </w:r>
      <w:r w:rsidR="00276135">
        <w:rPr>
          <w:rFonts w:ascii="Arial" w:hAnsi="Arial" w:cs="Arial"/>
          <w:sz w:val="24"/>
          <w:szCs w:val="24"/>
        </w:rPr>
        <w:t xml:space="preserve"> whilst supporting </w:t>
      </w:r>
      <w:r>
        <w:rPr>
          <w:rFonts w:ascii="Arial" w:hAnsi="Arial" w:cs="Arial"/>
          <w:sz w:val="24"/>
          <w:szCs w:val="24"/>
        </w:rPr>
        <w:t>their development</w:t>
      </w:r>
      <w:r w:rsidR="00E3691B">
        <w:rPr>
          <w:rFonts w:ascii="Arial" w:hAnsi="Arial" w:cs="Arial"/>
          <w:sz w:val="24"/>
          <w:szCs w:val="24"/>
        </w:rPr>
        <w:t xml:space="preserve"> (UNICEF, 1992). </w:t>
      </w:r>
    </w:p>
    <w:p w14:paraId="5FA8CF87" w14:textId="3041CAA6" w:rsidR="000E4FB3" w:rsidRPr="00283678" w:rsidRDefault="00A33384" w:rsidP="000215FB">
      <w:pPr>
        <w:spacing w:line="360" w:lineRule="auto"/>
        <w:rPr>
          <w:rFonts w:ascii="Arial" w:hAnsi="Arial" w:cs="Arial"/>
          <w:sz w:val="24"/>
          <w:szCs w:val="24"/>
        </w:rPr>
      </w:pPr>
      <w:r w:rsidRPr="000E4FB3">
        <w:rPr>
          <w:rFonts w:ascii="Arial" w:hAnsi="Arial" w:cs="Arial"/>
          <w:sz w:val="24"/>
          <w:szCs w:val="24"/>
        </w:rPr>
        <w:t>The first early intervention tool</w:t>
      </w:r>
      <w:r w:rsidR="00283678">
        <w:rPr>
          <w:rFonts w:ascii="Arial" w:hAnsi="Arial" w:cs="Arial"/>
          <w:sz w:val="24"/>
          <w:szCs w:val="24"/>
        </w:rPr>
        <w:t xml:space="preserve"> </w:t>
      </w:r>
      <w:r w:rsidRPr="000E4FB3">
        <w:rPr>
          <w:rFonts w:ascii="Arial" w:hAnsi="Arial" w:cs="Arial"/>
          <w:sz w:val="24"/>
          <w:szCs w:val="24"/>
        </w:rPr>
        <w:t xml:space="preserve">is a recent Welsh Initiative </w:t>
      </w:r>
      <w:r w:rsidR="00E82C41" w:rsidRPr="000E4FB3">
        <w:rPr>
          <w:rFonts w:ascii="Arial" w:hAnsi="Arial" w:cs="Arial"/>
          <w:sz w:val="24"/>
          <w:szCs w:val="24"/>
        </w:rPr>
        <w:t>c</w:t>
      </w:r>
      <w:r w:rsidRPr="000E4FB3">
        <w:rPr>
          <w:rFonts w:ascii="Arial" w:hAnsi="Arial" w:cs="Arial"/>
          <w:sz w:val="24"/>
          <w:szCs w:val="24"/>
        </w:rPr>
        <w:t>alled ‘Big Bocs Bwyd’</w:t>
      </w:r>
      <w:r w:rsidR="009B75F1">
        <w:rPr>
          <w:rFonts w:ascii="Arial" w:hAnsi="Arial" w:cs="Arial"/>
          <w:sz w:val="24"/>
          <w:szCs w:val="24"/>
        </w:rPr>
        <w:t xml:space="preserve"> (BBB)</w:t>
      </w:r>
      <w:r w:rsidR="00283678">
        <w:rPr>
          <w:rFonts w:ascii="Arial" w:hAnsi="Arial" w:cs="Arial"/>
          <w:sz w:val="24"/>
          <w:szCs w:val="24"/>
        </w:rPr>
        <w:t xml:space="preserve">. </w:t>
      </w:r>
      <w:r w:rsidR="00055101">
        <w:rPr>
          <w:rFonts w:ascii="Arial" w:hAnsi="Arial" w:cs="Arial"/>
          <w:sz w:val="24"/>
          <w:szCs w:val="24"/>
        </w:rPr>
        <w:t>C</w:t>
      </w:r>
      <w:r w:rsidR="00E82C41">
        <w:rPr>
          <w:rFonts w:ascii="Arial" w:hAnsi="Arial" w:cs="Arial"/>
          <w:sz w:val="24"/>
          <w:szCs w:val="24"/>
        </w:rPr>
        <w:t>losely linked to the 4 purposes of the new curriculum</w:t>
      </w:r>
      <w:r w:rsidR="005641CA">
        <w:rPr>
          <w:rFonts w:ascii="Arial" w:hAnsi="Arial" w:cs="Arial"/>
          <w:sz w:val="24"/>
          <w:szCs w:val="24"/>
        </w:rPr>
        <w:t xml:space="preserve"> with an aim to ensure no child goes hungry </w:t>
      </w:r>
      <w:r w:rsidR="00283678">
        <w:rPr>
          <w:rFonts w:ascii="Arial" w:hAnsi="Arial" w:cs="Arial"/>
          <w:sz w:val="24"/>
          <w:szCs w:val="24"/>
        </w:rPr>
        <w:t>supporting the</w:t>
      </w:r>
      <w:r w:rsidR="005641CA">
        <w:rPr>
          <w:rFonts w:ascii="Arial" w:hAnsi="Arial" w:cs="Arial"/>
          <w:sz w:val="24"/>
          <w:szCs w:val="24"/>
        </w:rPr>
        <w:t xml:space="preserve"> understanding surrounding ‘good food choices’</w:t>
      </w:r>
      <w:r w:rsidR="00055101">
        <w:rPr>
          <w:rFonts w:ascii="Arial" w:hAnsi="Arial" w:cs="Arial"/>
          <w:sz w:val="24"/>
          <w:szCs w:val="24"/>
        </w:rPr>
        <w:t xml:space="preserve">. </w:t>
      </w:r>
      <w:r w:rsidR="0079142F">
        <w:rPr>
          <w:rFonts w:ascii="Arial" w:hAnsi="Arial" w:cs="Arial"/>
          <w:sz w:val="24"/>
          <w:szCs w:val="24"/>
        </w:rPr>
        <w:t xml:space="preserve">The way it does this is through providing a shop set up with nutritious foods so that children and their families </w:t>
      </w:r>
      <w:r w:rsidR="000F13BF">
        <w:rPr>
          <w:rFonts w:ascii="Arial" w:hAnsi="Arial" w:cs="Arial"/>
          <w:sz w:val="24"/>
          <w:szCs w:val="24"/>
        </w:rPr>
        <w:t>can buy what they need at a ‘pay as you feel’ price, making it more achievable for families to have suitable food for their children, which is how it then prevents and responds to poverty in the early years.</w:t>
      </w:r>
      <w:r w:rsidR="0055763C">
        <w:rPr>
          <w:rFonts w:ascii="Arial" w:hAnsi="Arial" w:cs="Arial"/>
          <w:sz w:val="24"/>
          <w:szCs w:val="24"/>
        </w:rPr>
        <w:t xml:space="preserve"> </w:t>
      </w:r>
      <w:r w:rsidR="00055101">
        <w:rPr>
          <w:rFonts w:ascii="Arial" w:hAnsi="Arial" w:cs="Arial"/>
          <w:sz w:val="24"/>
          <w:szCs w:val="24"/>
        </w:rPr>
        <w:t>The shops</w:t>
      </w:r>
      <w:r w:rsidR="00D8183F">
        <w:rPr>
          <w:rFonts w:ascii="Arial" w:hAnsi="Arial" w:cs="Arial"/>
          <w:sz w:val="24"/>
          <w:szCs w:val="24"/>
        </w:rPr>
        <w:t xml:space="preserve"> and have similar aspects to a charity shop and food bank in the way they run</w:t>
      </w:r>
      <w:r w:rsidR="00C14C5C">
        <w:rPr>
          <w:rFonts w:ascii="Arial" w:hAnsi="Arial" w:cs="Arial"/>
          <w:sz w:val="24"/>
          <w:szCs w:val="24"/>
        </w:rPr>
        <w:t xml:space="preserve"> (Big Bocs Bwyd, No date)</w:t>
      </w:r>
      <w:r w:rsidR="007348A1">
        <w:rPr>
          <w:rFonts w:ascii="Arial" w:hAnsi="Arial" w:cs="Arial"/>
          <w:sz w:val="24"/>
          <w:szCs w:val="24"/>
        </w:rPr>
        <w:t>.</w:t>
      </w:r>
      <w:r w:rsidR="00B55B66">
        <w:rPr>
          <w:rFonts w:ascii="Arial" w:hAnsi="Arial" w:cs="Arial"/>
          <w:sz w:val="24"/>
          <w:szCs w:val="24"/>
        </w:rPr>
        <w:t xml:space="preserve"> However, they take a lot of management and is a huge commitment from a school</w:t>
      </w:r>
      <w:r w:rsidR="00C807C7">
        <w:rPr>
          <w:rFonts w:ascii="Arial" w:hAnsi="Arial" w:cs="Arial"/>
          <w:sz w:val="24"/>
          <w:szCs w:val="24"/>
        </w:rPr>
        <w:t xml:space="preserve"> (Perkins, L. 2022).</w:t>
      </w:r>
    </w:p>
    <w:p w14:paraId="66740246" w14:textId="765A699C" w:rsidR="00D8183F" w:rsidRDefault="00D8183F" w:rsidP="000215FB">
      <w:pPr>
        <w:spacing w:line="360" w:lineRule="auto"/>
        <w:rPr>
          <w:rFonts w:ascii="Arial" w:hAnsi="Arial" w:cs="Arial"/>
          <w:color w:val="FF0000"/>
          <w:sz w:val="24"/>
          <w:szCs w:val="24"/>
        </w:rPr>
      </w:pPr>
      <w:r>
        <w:rPr>
          <w:rFonts w:ascii="Arial" w:hAnsi="Arial" w:cs="Arial"/>
          <w:sz w:val="24"/>
          <w:szCs w:val="24"/>
        </w:rPr>
        <w:t xml:space="preserve">Due to this service being a new scheme there is little evidence </w:t>
      </w:r>
      <w:r w:rsidR="00DA31FA">
        <w:rPr>
          <w:rFonts w:ascii="Arial" w:hAnsi="Arial" w:cs="Arial"/>
          <w:sz w:val="24"/>
          <w:szCs w:val="24"/>
        </w:rPr>
        <w:t>in regard to</w:t>
      </w:r>
      <w:r>
        <w:rPr>
          <w:rFonts w:ascii="Arial" w:hAnsi="Arial" w:cs="Arial"/>
          <w:sz w:val="24"/>
          <w:szCs w:val="24"/>
        </w:rPr>
        <w:t xml:space="preserve"> its success as well as its problems, however it can be considered as a ‘charity shop’ or ‘food bank’ and despite these being very helpful additions in the community, </w:t>
      </w:r>
      <w:r w:rsidRPr="00D8183F">
        <w:rPr>
          <w:rFonts w:ascii="Arial" w:hAnsi="Arial" w:cs="Arial"/>
          <w:sz w:val="24"/>
          <w:szCs w:val="24"/>
        </w:rPr>
        <w:t>Flores, (2014)</w:t>
      </w:r>
      <w:r>
        <w:rPr>
          <w:rFonts w:ascii="Arial" w:hAnsi="Arial" w:cs="Arial"/>
          <w:sz w:val="24"/>
          <w:szCs w:val="24"/>
        </w:rPr>
        <w:t xml:space="preserve"> implied that in order for best running then lots of volunteers are needed, to maintain and effectively manage a store. </w:t>
      </w:r>
    </w:p>
    <w:p w14:paraId="3277A3B3" w14:textId="419F7BCC" w:rsidR="00337351" w:rsidRPr="00865452" w:rsidRDefault="00337351" w:rsidP="000215FB">
      <w:pPr>
        <w:spacing w:line="360" w:lineRule="auto"/>
        <w:rPr>
          <w:rFonts w:ascii="Arial" w:hAnsi="Arial" w:cs="Arial"/>
          <w:sz w:val="24"/>
          <w:szCs w:val="24"/>
        </w:rPr>
      </w:pPr>
      <w:r w:rsidRPr="00865452">
        <w:rPr>
          <w:rFonts w:ascii="Arial" w:hAnsi="Arial" w:cs="Arial"/>
          <w:sz w:val="24"/>
          <w:szCs w:val="24"/>
        </w:rPr>
        <w:t xml:space="preserve">There was an initial evaluation created recently about </w:t>
      </w:r>
      <w:r w:rsidR="009B75F1">
        <w:rPr>
          <w:rFonts w:ascii="Arial" w:hAnsi="Arial" w:cs="Arial"/>
          <w:sz w:val="24"/>
          <w:szCs w:val="24"/>
        </w:rPr>
        <w:t>BBB</w:t>
      </w:r>
      <w:r w:rsidRPr="00865452">
        <w:rPr>
          <w:rFonts w:ascii="Arial" w:hAnsi="Arial" w:cs="Arial"/>
          <w:sz w:val="24"/>
          <w:szCs w:val="24"/>
        </w:rPr>
        <w:t xml:space="preserve"> and its pilots, and a few of the issues and recommendations that were suggested were that of better teaching, to the schools that are getting started, so more training and </w:t>
      </w:r>
      <w:r w:rsidR="00AD3D95" w:rsidRPr="00865452">
        <w:rPr>
          <w:rFonts w:ascii="Arial" w:hAnsi="Arial" w:cs="Arial"/>
          <w:sz w:val="24"/>
          <w:szCs w:val="24"/>
        </w:rPr>
        <w:t>support needs to be provided by the organisation to the schools to improve delivery</w:t>
      </w:r>
      <w:r w:rsidR="00865452">
        <w:rPr>
          <w:rFonts w:ascii="Arial" w:hAnsi="Arial" w:cs="Arial"/>
          <w:sz w:val="24"/>
          <w:szCs w:val="24"/>
        </w:rPr>
        <w:t xml:space="preserve"> (</w:t>
      </w:r>
      <w:r w:rsidR="00926BAE" w:rsidRPr="00926BAE">
        <w:rPr>
          <w:rFonts w:ascii="Arial" w:hAnsi="Arial" w:cs="Arial"/>
          <w:sz w:val="24"/>
          <w:szCs w:val="24"/>
        </w:rPr>
        <w:t>Davies</w:t>
      </w:r>
      <w:r w:rsidR="00926BAE">
        <w:rPr>
          <w:rFonts w:ascii="Arial" w:hAnsi="Arial" w:cs="Arial"/>
          <w:sz w:val="24"/>
          <w:szCs w:val="24"/>
        </w:rPr>
        <w:t xml:space="preserve">, </w:t>
      </w:r>
      <w:r w:rsidR="00926BAE" w:rsidRPr="00926BAE">
        <w:rPr>
          <w:rFonts w:ascii="Arial" w:hAnsi="Arial" w:cs="Arial"/>
          <w:sz w:val="24"/>
          <w:szCs w:val="24"/>
        </w:rPr>
        <w:t>2022</w:t>
      </w:r>
      <w:r w:rsidR="00E4247D">
        <w:rPr>
          <w:rFonts w:ascii="Arial" w:hAnsi="Arial" w:cs="Arial"/>
          <w:sz w:val="24"/>
          <w:szCs w:val="24"/>
        </w:rPr>
        <w:t xml:space="preserve">. </w:t>
      </w:r>
      <w:r w:rsidR="00F90EAE">
        <w:rPr>
          <w:rFonts w:ascii="Arial" w:hAnsi="Arial" w:cs="Arial"/>
          <w:sz w:val="24"/>
          <w:szCs w:val="24"/>
        </w:rPr>
        <w:t xml:space="preserve">and </w:t>
      </w:r>
      <w:r w:rsidR="00F90EAE" w:rsidRPr="00F90EAE">
        <w:rPr>
          <w:rFonts w:ascii="Arial" w:hAnsi="Arial" w:cs="Arial"/>
          <w:sz w:val="24"/>
          <w:szCs w:val="24"/>
        </w:rPr>
        <w:t>Palmer, A. and Hargraves, Z, 2022).</w:t>
      </w:r>
      <w:r w:rsidR="00BC4541" w:rsidRPr="00865452">
        <w:rPr>
          <w:rFonts w:ascii="Arial" w:hAnsi="Arial" w:cs="Arial"/>
          <w:sz w:val="24"/>
          <w:szCs w:val="24"/>
        </w:rPr>
        <w:t xml:space="preserve"> </w:t>
      </w:r>
    </w:p>
    <w:p w14:paraId="022DC378" w14:textId="585B0EE6" w:rsidR="00367462" w:rsidRDefault="00BC4541" w:rsidP="000215FB">
      <w:pPr>
        <w:spacing w:line="360" w:lineRule="auto"/>
      </w:pPr>
      <w:r>
        <w:rPr>
          <w:rFonts w:ascii="Arial" w:hAnsi="Arial" w:cs="Arial"/>
          <w:sz w:val="24"/>
          <w:szCs w:val="24"/>
        </w:rPr>
        <w:t xml:space="preserve">There was also a recommendation made to create and develop more volunteers to support the programme as it was highlighted that staff from inside the schools were having to take on this role on top of their own as there was no guidance on </w:t>
      </w:r>
      <w:r w:rsidR="00A725F3">
        <w:rPr>
          <w:rFonts w:ascii="Arial" w:hAnsi="Arial" w:cs="Arial"/>
          <w:sz w:val="24"/>
          <w:szCs w:val="24"/>
        </w:rPr>
        <w:t>who fills the shop</w:t>
      </w:r>
      <w:r>
        <w:rPr>
          <w:rFonts w:ascii="Arial" w:hAnsi="Arial" w:cs="Arial"/>
          <w:sz w:val="24"/>
          <w:szCs w:val="24"/>
        </w:rPr>
        <w:t xml:space="preserve"> and organises it, whilst also </w:t>
      </w:r>
      <w:r w:rsidR="00A725F3">
        <w:rPr>
          <w:rFonts w:ascii="Arial" w:hAnsi="Arial" w:cs="Arial"/>
          <w:sz w:val="24"/>
          <w:szCs w:val="24"/>
        </w:rPr>
        <w:t>keep</w:t>
      </w:r>
      <w:r>
        <w:rPr>
          <w:rFonts w:ascii="Arial" w:hAnsi="Arial" w:cs="Arial"/>
          <w:sz w:val="24"/>
          <w:szCs w:val="24"/>
        </w:rPr>
        <w:t>ing it in safe conditions</w:t>
      </w:r>
      <w:r w:rsidR="00926BAE">
        <w:rPr>
          <w:rFonts w:ascii="Arial" w:hAnsi="Arial" w:cs="Arial"/>
          <w:sz w:val="24"/>
          <w:szCs w:val="24"/>
        </w:rPr>
        <w:t xml:space="preserve"> (Davies, 2022).</w:t>
      </w:r>
    </w:p>
    <w:p w14:paraId="1784796E" w14:textId="28C5BC0C" w:rsidR="00367462" w:rsidRPr="00955552" w:rsidRDefault="00055101" w:rsidP="000215FB">
      <w:pPr>
        <w:spacing w:line="360" w:lineRule="auto"/>
        <w:rPr>
          <w:rFonts w:ascii="Arial" w:hAnsi="Arial" w:cs="Arial"/>
          <w:color w:val="FF0000"/>
          <w:sz w:val="24"/>
          <w:szCs w:val="24"/>
        </w:rPr>
      </w:pPr>
      <w:r>
        <w:rPr>
          <w:rFonts w:ascii="Arial" w:hAnsi="Arial" w:cs="Arial"/>
          <w:sz w:val="24"/>
          <w:szCs w:val="24"/>
        </w:rPr>
        <w:t>Outside of this document is that</w:t>
      </w:r>
      <w:r w:rsidR="008B7276">
        <w:rPr>
          <w:rFonts w:ascii="Arial" w:hAnsi="Arial" w:cs="Arial"/>
          <w:sz w:val="24"/>
          <w:szCs w:val="24"/>
        </w:rPr>
        <w:t xml:space="preserve"> </w:t>
      </w:r>
      <w:r w:rsidR="009B75F1">
        <w:rPr>
          <w:rFonts w:ascii="Arial" w:hAnsi="Arial" w:cs="Arial"/>
          <w:sz w:val="24"/>
          <w:szCs w:val="24"/>
        </w:rPr>
        <w:t>BBB</w:t>
      </w:r>
      <w:r w:rsidR="008B7276">
        <w:rPr>
          <w:rFonts w:ascii="Arial" w:hAnsi="Arial" w:cs="Arial"/>
          <w:sz w:val="24"/>
          <w:szCs w:val="24"/>
        </w:rPr>
        <w:t xml:space="preserve"> could be its</w:t>
      </w:r>
      <w:r>
        <w:rPr>
          <w:rFonts w:ascii="Arial" w:hAnsi="Arial" w:cs="Arial"/>
          <w:sz w:val="24"/>
          <w:szCs w:val="24"/>
        </w:rPr>
        <w:t xml:space="preserve"> own</w:t>
      </w:r>
      <w:r w:rsidR="008B7276">
        <w:rPr>
          <w:rFonts w:ascii="Arial" w:hAnsi="Arial" w:cs="Arial"/>
          <w:sz w:val="24"/>
          <w:szCs w:val="24"/>
        </w:rPr>
        <w:t xml:space="preserve"> stigma, if it comes across in a similar way to a food bank, parents and carers may not feel that they are able or need to use it</w:t>
      </w:r>
      <w:r w:rsidR="00955552">
        <w:rPr>
          <w:rFonts w:ascii="Arial" w:hAnsi="Arial" w:cs="Arial"/>
          <w:sz w:val="24"/>
          <w:szCs w:val="24"/>
        </w:rPr>
        <w:t xml:space="preserve">. Despite this </w:t>
      </w:r>
      <w:r>
        <w:rPr>
          <w:rFonts w:ascii="Arial" w:hAnsi="Arial" w:cs="Arial"/>
          <w:sz w:val="24"/>
          <w:szCs w:val="24"/>
        </w:rPr>
        <w:t xml:space="preserve">BBC </w:t>
      </w:r>
      <w:r w:rsidR="00955552">
        <w:rPr>
          <w:rFonts w:ascii="Arial" w:hAnsi="Arial" w:cs="Arial"/>
          <w:sz w:val="24"/>
          <w:szCs w:val="24"/>
        </w:rPr>
        <w:t>article suggesting that there is little need nor judgement from using these shops, it does not shy away from the attitude of the population. W</w:t>
      </w:r>
      <w:r w:rsidR="008B7276">
        <w:rPr>
          <w:rFonts w:ascii="Arial" w:hAnsi="Arial" w:cs="Arial"/>
          <w:sz w:val="24"/>
          <w:szCs w:val="24"/>
        </w:rPr>
        <w:t>hether it be out of fear of ‘being seen’ or that they feel embarrassed that they are struggling with money, alongside this could be the denial that they do require this help, and that others need it more</w:t>
      </w:r>
      <w:r w:rsidR="00895EAE">
        <w:rPr>
          <w:rFonts w:ascii="Arial" w:hAnsi="Arial" w:cs="Arial"/>
          <w:sz w:val="24"/>
          <w:szCs w:val="24"/>
        </w:rPr>
        <w:t xml:space="preserve"> (</w:t>
      </w:r>
      <w:r w:rsidR="00895EAE" w:rsidRPr="00895EAE">
        <w:rPr>
          <w:rFonts w:ascii="Arial" w:hAnsi="Arial" w:cs="Arial"/>
          <w:sz w:val="24"/>
          <w:szCs w:val="24"/>
        </w:rPr>
        <w:t xml:space="preserve">The Trussel Trust, </w:t>
      </w:r>
      <w:r w:rsidR="00895EAE">
        <w:rPr>
          <w:rFonts w:ascii="Arial" w:hAnsi="Arial" w:cs="Arial"/>
          <w:sz w:val="24"/>
          <w:szCs w:val="24"/>
        </w:rPr>
        <w:t>2</w:t>
      </w:r>
      <w:r w:rsidR="00895EAE" w:rsidRPr="00895EAE">
        <w:rPr>
          <w:rFonts w:ascii="Arial" w:hAnsi="Arial" w:cs="Arial"/>
          <w:sz w:val="24"/>
          <w:szCs w:val="24"/>
        </w:rPr>
        <w:t>015</w:t>
      </w:r>
      <w:r w:rsidR="00895EAE">
        <w:rPr>
          <w:rFonts w:ascii="Arial" w:hAnsi="Arial" w:cs="Arial"/>
          <w:sz w:val="24"/>
          <w:szCs w:val="24"/>
        </w:rPr>
        <w:t>, and BBC, 2012).</w:t>
      </w:r>
    </w:p>
    <w:p w14:paraId="5B36CD1A" w14:textId="3059D5CB" w:rsidR="00367462" w:rsidRPr="00D23604" w:rsidRDefault="00367462" w:rsidP="000215FB">
      <w:pPr>
        <w:tabs>
          <w:tab w:val="left" w:pos="7880"/>
        </w:tabs>
        <w:spacing w:line="360" w:lineRule="auto"/>
      </w:pPr>
      <w:r>
        <w:rPr>
          <w:rFonts w:ascii="Arial" w:hAnsi="Arial" w:cs="Arial"/>
          <w:sz w:val="24"/>
          <w:szCs w:val="24"/>
        </w:rPr>
        <w:t>Points to add are</w:t>
      </w:r>
      <w:r w:rsidR="00955552">
        <w:rPr>
          <w:rFonts w:ascii="Arial" w:hAnsi="Arial" w:cs="Arial"/>
          <w:sz w:val="24"/>
          <w:szCs w:val="24"/>
        </w:rPr>
        <w:t xml:space="preserve"> that using fresh foods require the knowledge of how to prepare, safely cook and serve. Some parents may not have the</w:t>
      </w:r>
      <w:r>
        <w:rPr>
          <w:rFonts w:ascii="Arial" w:hAnsi="Arial" w:cs="Arial"/>
          <w:sz w:val="24"/>
          <w:szCs w:val="24"/>
        </w:rPr>
        <w:t xml:space="preserve"> skillset to use the fresh food produce and create a healthy meal</w:t>
      </w:r>
      <w:r w:rsidR="00657BB3">
        <w:rPr>
          <w:rFonts w:ascii="Arial" w:hAnsi="Arial" w:cs="Arial"/>
          <w:sz w:val="24"/>
          <w:szCs w:val="24"/>
        </w:rPr>
        <w:t xml:space="preserve"> </w:t>
      </w:r>
      <w:r w:rsidR="00671D96">
        <w:rPr>
          <w:rFonts w:ascii="Arial" w:hAnsi="Arial" w:cs="Arial"/>
          <w:sz w:val="24"/>
          <w:szCs w:val="24"/>
        </w:rPr>
        <w:t>(</w:t>
      </w:r>
      <w:r w:rsidR="00671D96" w:rsidRPr="00671D96">
        <w:rPr>
          <w:rFonts w:ascii="Arial" w:hAnsi="Arial" w:cs="Arial"/>
          <w:sz w:val="24"/>
          <w:szCs w:val="24"/>
        </w:rPr>
        <w:t>Roxby,</w:t>
      </w:r>
      <w:r w:rsidR="00671D96">
        <w:rPr>
          <w:rFonts w:ascii="Arial" w:hAnsi="Arial" w:cs="Arial"/>
          <w:sz w:val="24"/>
          <w:szCs w:val="24"/>
        </w:rPr>
        <w:t xml:space="preserve"> </w:t>
      </w:r>
      <w:r w:rsidR="00671D96" w:rsidRPr="00671D96">
        <w:rPr>
          <w:rFonts w:ascii="Arial" w:hAnsi="Arial" w:cs="Arial"/>
          <w:sz w:val="24"/>
          <w:szCs w:val="24"/>
        </w:rPr>
        <w:t>2012)</w:t>
      </w:r>
      <w:r w:rsidR="00657BB3">
        <w:rPr>
          <w:rFonts w:ascii="Arial" w:hAnsi="Arial" w:cs="Arial"/>
          <w:sz w:val="24"/>
          <w:szCs w:val="24"/>
        </w:rPr>
        <w:t>.</w:t>
      </w:r>
      <w:r w:rsidR="00671D96" w:rsidRPr="00671D96">
        <w:rPr>
          <w:rFonts w:ascii="Arial" w:hAnsi="Arial" w:cs="Arial"/>
          <w:sz w:val="24"/>
          <w:szCs w:val="24"/>
        </w:rPr>
        <w:t xml:space="preserve"> </w:t>
      </w:r>
      <w:r w:rsidR="00D23604">
        <w:rPr>
          <w:rFonts w:ascii="Arial" w:hAnsi="Arial" w:cs="Arial"/>
          <w:sz w:val="24"/>
          <w:szCs w:val="24"/>
        </w:rPr>
        <w:t xml:space="preserve">Alongside this, </w:t>
      </w:r>
      <w:r w:rsidR="009B75F1">
        <w:rPr>
          <w:rFonts w:ascii="Arial" w:hAnsi="Arial" w:cs="Arial"/>
          <w:sz w:val="24"/>
          <w:szCs w:val="24"/>
        </w:rPr>
        <w:t>BBB</w:t>
      </w:r>
      <w:r w:rsidR="00D23604">
        <w:rPr>
          <w:rFonts w:ascii="Arial" w:hAnsi="Arial" w:cs="Arial"/>
          <w:sz w:val="24"/>
          <w:szCs w:val="24"/>
        </w:rPr>
        <w:t xml:space="preserve"> themselves</w:t>
      </w:r>
      <w:r w:rsidR="00657BB3">
        <w:rPr>
          <w:rFonts w:ascii="Arial" w:hAnsi="Arial" w:cs="Arial"/>
          <w:sz w:val="24"/>
          <w:szCs w:val="24"/>
        </w:rPr>
        <w:t xml:space="preserve"> do</w:t>
      </w:r>
      <w:r w:rsidR="00D23604">
        <w:rPr>
          <w:rFonts w:ascii="Arial" w:hAnsi="Arial" w:cs="Arial"/>
          <w:sz w:val="24"/>
          <w:szCs w:val="24"/>
        </w:rPr>
        <w:t xml:space="preserve"> have emphasis on the involvement</w:t>
      </w:r>
      <w:r w:rsidR="00657BB3">
        <w:rPr>
          <w:rFonts w:ascii="Arial" w:hAnsi="Arial" w:cs="Arial"/>
          <w:sz w:val="24"/>
          <w:szCs w:val="24"/>
        </w:rPr>
        <w:t xml:space="preserve"> of</w:t>
      </w:r>
      <w:r w:rsidR="00D23604">
        <w:rPr>
          <w:rFonts w:ascii="Arial" w:hAnsi="Arial" w:cs="Arial"/>
          <w:sz w:val="24"/>
          <w:szCs w:val="24"/>
        </w:rPr>
        <w:t xml:space="preserve"> children within the school to have input on recipe ideas, cards and in school cooking sessions to support their family, this might be enough to </w:t>
      </w:r>
      <w:r w:rsidR="00326328">
        <w:rPr>
          <w:rFonts w:ascii="Arial" w:hAnsi="Arial" w:cs="Arial"/>
          <w:sz w:val="24"/>
          <w:szCs w:val="24"/>
        </w:rPr>
        <w:t>stop this from escalating</w:t>
      </w:r>
      <w:r w:rsidR="00657BB3">
        <w:rPr>
          <w:rFonts w:ascii="Arial" w:hAnsi="Arial" w:cs="Arial"/>
          <w:sz w:val="24"/>
          <w:szCs w:val="24"/>
        </w:rPr>
        <w:t xml:space="preserve"> to a challenge</w:t>
      </w:r>
      <w:r w:rsidR="00823352">
        <w:rPr>
          <w:rFonts w:ascii="Arial" w:hAnsi="Arial" w:cs="Arial"/>
          <w:sz w:val="24"/>
          <w:szCs w:val="24"/>
        </w:rPr>
        <w:t xml:space="preserve"> (Big Bocs Bwyd, no date).</w:t>
      </w:r>
    </w:p>
    <w:p w14:paraId="160EE49D" w14:textId="4FADC872" w:rsidR="002A4802" w:rsidRDefault="002A4802" w:rsidP="000215FB">
      <w:pPr>
        <w:spacing w:line="360" w:lineRule="auto"/>
        <w:rPr>
          <w:rFonts w:ascii="Arial" w:hAnsi="Arial" w:cs="Arial"/>
          <w:sz w:val="24"/>
          <w:szCs w:val="24"/>
        </w:rPr>
      </w:pPr>
      <w:r>
        <w:rPr>
          <w:rFonts w:ascii="Arial" w:hAnsi="Arial" w:cs="Arial"/>
          <w:sz w:val="24"/>
          <w:szCs w:val="24"/>
        </w:rPr>
        <w:t xml:space="preserve">In addition to this service, it is important to remember the psychological and emotional demands that poverty can have upon a </w:t>
      </w:r>
      <w:r w:rsidR="00B83BCA">
        <w:rPr>
          <w:rFonts w:ascii="Arial" w:hAnsi="Arial" w:cs="Arial"/>
          <w:sz w:val="24"/>
          <w:szCs w:val="24"/>
        </w:rPr>
        <w:t>children’s</w:t>
      </w:r>
      <w:r>
        <w:rPr>
          <w:rFonts w:ascii="Arial" w:hAnsi="Arial" w:cs="Arial"/>
          <w:sz w:val="24"/>
          <w:szCs w:val="24"/>
        </w:rPr>
        <w:t xml:space="preserve"> brain and development</w:t>
      </w:r>
      <w:r w:rsidR="000C1883">
        <w:rPr>
          <w:rFonts w:ascii="Arial" w:hAnsi="Arial" w:cs="Arial"/>
          <w:sz w:val="24"/>
          <w:szCs w:val="24"/>
        </w:rPr>
        <w:t>. There is evidence to suggest that if children’s emotional needs are not met, due to parents being absent for example, then they may struggle with behaviour issues throughout their school life (NHS, 2020).</w:t>
      </w:r>
      <w:r w:rsidR="006B5A29">
        <w:rPr>
          <w:rFonts w:ascii="Arial" w:hAnsi="Arial" w:cs="Arial"/>
          <w:sz w:val="24"/>
          <w:szCs w:val="24"/>
        </w:rPr>
        <w:t xml:space="preserve"> Therefore, the next early intervention to be critically explored is ‘Thrive’. An emotional regulation and support programme supported by lots of primary schools</w:t>
      </w:r>
      <w:r w:rsidR="000C1883">
        <w:rPr>
          <w:rFonts w:ascii="Arial" w:hAnsi="Arial" w:cs="Arial"/>
          <w:sz w:val="24"/>
          <w:szCs w:val="24"/>
        </w:rPr>
        <w:t xml:space="preserve"> to promote emotional resilience and help form positive connections in the brain of a child, especially if they are not created elsewhere (Thrive 2023).</w:t>
      </w:r>
      <w:r w:rsidR="005C4B8B">
        <w:rPr>
          <w:rFonts w:ascii="Arial" w:hAnsi="Arial" w:cs="Arial"/>
          <w:sz w:val="24"/>
          <w:szCs w:val="24"/>
        </w:rPr>
        <w:t xml:space="preserve"> </w:t>
      </w:r>
    </w:p>
    <w:p w14:paraId="69444F0D" w14:textId="57117863" w:rsidR="0027248F" w:rsidRDefault="0027248F" w:rsidP="000215FB">
      <w:pPr>
        <w:spacing w:line="360" w:lineRule="auto"/>
        <w:rPr>
          <w:rFonts w:ascii="Arial" w:hAnsi="Arial" w:cs="Arial"/>
          <w:sz w:val="24"/>
          <w:szCs w:val="24"/>
        </w:rPr>
      </w:pPr>
      <w:r>
        <w:rPr>
          <w:rFonts w:ascii="Arial" w:hAnsi="Arial" w:cs="Arial"/>
          <w:sz w:val="24"/>
          <w:szCs w:val="24"/>
        </w:rPr>
        <w:t xml:space="preserve">Thrive </w:t>
      </w:r>
      <w:r w:rsidR="00D512D3">
        <w:rPr>
          <w:rFonts w:ascii="Arial" w:hAnsi="Arial" w:cs="Arial"/>
          <w:sz w:val="24"/>
          <w:szCs w:val="24"/>
        </w:rPr>
        <w:t xml:space="preserve">and other therapeutic therapy’s </w:t>
      </w:r>
      <w:r>
        <w:rPr>
          <w:rFonts w:ascii="Arial" w:hAnsi="Arial" w:cs="Arial"/>
          <w:sz w:val="24"/>
          <w:szCs w:val="24"/>
        </w:rPr>
        <w:t>ha</w:t>
      </w:r>
      <w:r w:rsidR="00D512D3">
        <w:rPr>
          <w:rFonts w:ascii="Arial" w:hAnsi="Arial" w:cs="Arial"/>
          <w:sz w:val="24"/>
          <w:szCs w:val="24"/>
        </w:rPr>
        <w:t>ve</w:t>
      </w:r>
      <w:r>
        <w:rPr>
          <w:rFonts w:ascii="Arial" w:hAnsi="Arial" w:cs="Arial"/>
          <w:sz w:val="24"/>
          <w:szCs w:val="24"/>
        </w:rPr>
        <w:t xml:space="preserve"> huge success rates and has positive reports from many sources, with </w:t>
      </w:r>
      <w:r w:rsidRPr="0027248F">
        <w:rPr>
          <w:rFonts w:ascii="Arial" w:hAnsi="Arial" w:cs="Arial"/>
          <w:sz w:val="24"/>
          <w:szCs w:val="24"/>
        </w:rPr>
        <w:t xml:space="preserve">Gibby-Leversuch </w:t>
      </w:r>
      <w:r w:rsidRPr="0027248F">
        <w:rPr>
          <w:rFonts w:ascii="Arial" w:hAnsi="Arial" w:cs="Arial"/>
          <w:i/>
          <w:iCs/>
          <w:sz w:val="24"/>
          <w:szCs w:val="24"/>
        </w:rPr>
        <w:t xml:space="preserve">et al </w:t>
      </w:r>
      <w:r w:rsidR="00D512D3" w:rsidRPr="00D512D3">
        <w:rPr>
          <w:rFonts w:ascii="Arial" w:hAnsi="Arial" w:cs="Arial"/>
          <w:sz w:val="24"/>
          <w:szCs w:val="24"/>
        </w:rPr>
        <w:t>(2012)</w:t>
      </w:r>
      <w:r w:rsidR="00D512D3">
        <w:rPr>
          <w:rFonts w:ascii="Arial" w:hAnsi="Arial" w:cs="Arial"/>
          <w:i/>
          <w:iCs/>
          <w:sz w:val="24"/>
          <w:szCs w:val="24"/>
        </w:rPr>
        <w:t xml:space="preserve"> </w:t>
      </w:r>
      <w:r>
        <w:rPr>
          <w:rFonts w:ascii="Arial" w:hAnsi="Arial" w:cs="Arial"/>
          <w:sz w:val="24"/>
          <w:szCs w:val="24"/>
        </w:rPr>
        <w:t xml:space="preserve">alongside </w:t>
      </w:r>
      <w:r w:rsidR="00D512D3" w:rsidRPr="00D512D3">
        <w:rPr>
          <w:rFonts w:ascii="Arial" w:hAnsi="Arial" w:cs="Arial"/>
          <w:sz w:val="24"/>
          <w:szCs w:val="24"/>
        </w:rPr>
        <w:t>Simpson, J., &amp; Atkinson, C. (20</w:t>
      </w:r>
      <w:r w:rsidR="00BA614F">
        <w:rPr>
          <w:rFonts w:ascii="Arial" w:hAnsi="Arial" w:cs="Arial"/>
          <w:sz w:val="24"/>
          <w:szCs w:val="24"/>
        </w:rPr>
        <w:t>19</w:t>
      </w:r>
      <w:r w:rsidR="00D512D3" w:rsidRPr="00D512D3">
        <w:rPr>
          <w:rFonts w:ascii="Arial" w:hAnsi="Arial" w:cs="Arial"/>
          <w:sz w:val="24"/>
          <w:szCs w:val="24"/>
        </w:rPr>
        <w:t>)</w:t>
      </w:r>
      <w:r w:rsidR="00BA614F">
        <w:rPr>
          <w:rFonts w:ascii="Arial" w:hAnsi="Arial" w:cs="Arial"/>
          <w:sz w:val="24"/>
          <w:szCs w:val="24"/>
        </w:rPr>
        <w:t xml:space="preserve"> both have found that using Thrive and similar therapeutic therapies for children struggling with emotional issues have positive successes in schools. There was evidence to suggest better academic attainment and noticeably more engagement from children, as were they ‘not so withdrawn’ and ‘more open’</w:t>
      </w:r>
      <w:r w:rsidR="00084994">
        <w:rPr>
          <w:rFonts w:ascii="Arial" w:hAnsi="Arial" w:cs="Arial"/>
          <w:sz w:val="24"/>
          <w:szCs w:val="24"/>
        </w:rPr>
        <w:t>, suggestively less behavioural implications from the children within the sample too.</w:t>
      </w:r>
    </w:p>
    <w:p w14:paraId="7DF4390B" w14:textId="67D14348" w:rsidR="00430959" w:rsidRDefault="00516516" w:rsidP="000215FB">
      <w:pPr>
        <w:spacing w:line="360" w:lineRule="auto"/>
        <w:rPr>
          <w:rFonts w:ascii="Arial" w:hAnsi="Arial" w:cs="Arial"/>
          <w:color w:val="FF0000"/>
          <w:sz w:val="24"/>
          <w:szCs w:val="24"/>
        </w:rPr>
      </w:pPr>
      <w:r>
        <w:rPr>
          <w:rFonts w:ascii="Arial" w:hAnsi="Arial" w:cs="Arial"/>
          <w:sz w:val="24"/>
          <w:szCs w:val="24"/>
        </w:rPr>
        <w:t>In spite of these</w:t>
      </w:r>
      <w:r w:rsidR="00515E3E">
        <w:rPr>
          <w:rFonts w:ascii="Arial" w:hAnsi="Arial" w:cs="Arial"/>
          <w:sz w:val="24"/>
          <w:szCs w:val="24"/>
        </w:rPr>
        <w:t xml:space="preserve"> </w:t>
      </w:r>
      <w:r>
        <w:rPr>
          <w:rFonts w:ascii="Arial" w:hAnsi="Arial" w:cs="Arial"/>
          <w:sz w:val="24"/>
          <w:szCs w:val="24"/>
        </w:rPr>
        <w:t>attitudes, it must not be forgotten tha</w:t>
      </w:r>
      <w:r w:rsidR="007543D3">
        <w:rPr>
          <w:rFonts w:ascii="Arial" w:hAnsi="Arial" w:cs="Arial"/>
          <w:sz w:val="24"/>
          <w:szCs w:val="24"/>
        </w:rPr>
        <w:t xml:space="preserve">t there is critique to be involved, for example, the </w:t>
      </w:r>
      <w:r w:rsidR="00515E3E">
        <w:rPr>
          <w:rFonts w:ascii="Arial" w:hAnsi="Arial" w:cs="Arial"/>
          <w:sz w:val="24"/>
          <w:szCs w:val="24"/>
        </w:rPr>
        <w:t>programme cost</w:t>
      </w:r>
      <w:r w:rsidR="005C4B8B">
        <w:rPr>
          <w:rFonts w:ascii="Arial" w:hAnsi="Arial" w:cs="Arial"/>
          <w:sz w:val="24"/>
          <w:szCs w:val="24"/>
        </w:rPr>
        <w:t xml:space="preserve">, and with the </w:t>
      </w:r>
      <w:r w:rsidR="008A3793">
        <w:rPr>
          <w:rFonts w:ascii="Arial" w:hAnsi="Arial" w:cs="Arial"/>
          <w:sz w:val="24"/>
          <w:szCs w:val="24"/>
        </w:rPr>
        <w:t xml:space="preserve">large </w:t>
      </w:r>
      <w:r w:rsidR="005C4B8B">
        <w:rPr>
          <w:rFonts w:ascii="Arial" w:hAnsi="Arial" w:cs="Arial"/>
          <w:sz w:val="24"/>
          <w:szCs w:val="24"/>
        </w:rPr>
        <w:t>cut in school budgets</w:t>
      </w:r>
      <w:r w:rsidR="008A3793">
        <w:rPr>
          <w:rFonts w:ascii="Arial" w:hAnsi="Arial" w:cs="Arial"/>
          <w:sz w:val="24"/>
          <w:szCs w:val="24"/>
        </w:rPr>
        <w:t xml:space="preserve">, which in this article shows a huge decrease in budget for those children in poverty, </w:t>
      </w:r>
      <w:r w:rsidR="005C4B8B">
        <w:rPr>
          <w:rFonts w:ascii="Arial" w:hAnsi="Arial" w:cs="Arial"/>
          <w:sz w:val="24"/>
          <w:szCs w:val="24"/>
        </w:rPr>
        <w:t>is something that some schools may not be able to train their staff and use</w:t>
      </w:r>
      <w:r w:rsidR="00E71214">
        <w:rPr>
          <w:rFonts w:ascii="Arial" w:hAnsi="Arial" w:cs="Arial"/>
          <w:sz w:val="24"/>
          <w:szCs w:val="24"/>
        </w:rPr>
        <w:t>, making it slightly impractical</w:t>
      </w:r>
      <w:r w:rsidR="00D266FF">
        <w:rPr>
          <w:rFonts w:ascii="Arial" w:hAnsi="Arial" w:cs="Arial"/>
          <w:sz w:val="24"/>
          <w:szCs w:val="24"/>
        </w:rPr>
        <w:t xml:space="preserve"> (BBC, 2021).</w:t>
      </w:r>
    </w:p>
    <w:p w14:paraId="18FE6052" w14:textId="4999F25E" w:rsidR="00430959" w:rsidRPr="00C56240" w:rsidRDefault="00430959" w:rsidP="000215FB">
      <w:pPr>
        <w:spacing w:line="360" w:lineRule="auto"/>
        <w:rPr>
          <w:rFonts w:ascii="Arial" w:hAnsi="Arial" w:cs="Arial"/>
        </w:rPr>
      </w:pPr>
      <w:r w:rsidRPr="00430959">
        <w:rPr>
          <w:rFonts w:ascii="Arial" w:hAnsi="Arial" w:cs="Arial"/>
          <w:sz w:val="24"/>
          <w:szCs w:val="24"/>
        </w:rPr>
        <w:t xml:space="preserve">Within the </w:t>
      </w:r>
      <w:r>
        <w:rPr>
          <w:rFonts w:ascii="Arial" w:hAnsi="Arial" w:cs="Arial"/>
          <w:sz w:val="24"/>
          <w:szCs w:val="24"/>
        </w:rPr>
        <w:t>website there are some tools that can be implemented without training, but it is evident that occasionally it needs following through with further consequences or actions, and there is little advice on how to do this without the training</w:t>
      </w:r>
      <w:r w:rsidR="00801DDA">
        <w:rPr>
          <w:rFonts w:ascii="Arial" w:hAnsi="Arial" w:cs="Arial"/>
          <w:sz w:val="24"/>
          <w:szCs w:val="24"/>
        </w:rPr>
        <w:t>, which also brings questions as to their professional development and if it is their right to be trained if it is to support their role, which is where staff need to make reference to the professional teaching standards (</w:t>
      </w:r>
      <w:r w:rsidR="00C56240" w:rsidRPr="00C56240">
        <w:rPr>
          <w:rFonts w:ascii="Arial" w:hAnsi="Arial" w:cs="Arial"/>
          <w:sz w:val="24"/>
          <w:szCs w:val="24"/>
        </w:rPr>
        <w:t>Welsh Government and Education Wales, 2019)</w:t>
      </w:r>
      <w:r w:rsidR="004B37C4">
        <w:rPr>
          <w:rFonts w:ascii="Arial" w:hAnsi="Arial" w:cs="Arial"/>
        </w:rPr>
        <w:t>.</w:t>
      </w:r>
    </w:p>
    <w:p w14:paraId="1577FD98" w14:textId="58B665A3" w:rsidR="006C24CA" w:rsidRDefault="006C24CA" w:rsidP="000215FB">
      <w:pPr>
        <w:spacing w:line="360" w:lineRule="auto"/>
        <w:rPr>
          <w:rFonts w:ascii="Arial" w:hAnsi="Arial" w:cs="Arial"/>
          <w:sz w:val="24"/>
          <w:szCs w:val="24"/>
        </w:rPr>
      </w:pPr>
      <w:r>
        <w:rPr>
          <w:rFonts w:ascii="Arial" w:hAnsi="Arial" w:cs="Arial"/>
          <w:sz w:val="24"/>
          <w:szCs w:val="24"/>
        </w:rPr>
        <w:t>it is clearly outlined that poverty</w:t>
      </w:r>
      <w:r w:rsidR="00F140BA">
        <w:rPr>
          <w:rFonts w:ascii="Arial" w:hAnsi="Arial" w:cs="Arial"/>
          <w:sz w:val="24"/>
          <w:szCs w:val="24"/>
        </w:rPr>
        <w:t xml:space="preserve"> and its presented issues are</w:t>
      </w:r>
      <w:r>
        <w:rPr>
          <w:rFonts w:ascii="Arial" w:hAnsi="Arial" w:cs="Arial"/>
          <w:sz w:val="24"/>
          <w:szCs w:val="24"/>
        </w:rPr>
        <w:t xml:space="preserve"> </w:t>
      </w:r>
      <w:r w:rsidR="00F140BA">
        <w:rPr>
          <w:rFonts w:ascii="Arial" w:hAnsi="Arial" w:cs="Arial"/>
          <w:sz w:val="24"/>
          <w:szCs w:val="24"/>
        </w:rPr>
        <w:t xml:space="preserve">tricky to tackle </w:t>
      </w:r>
      <w:r>
        <w:rPr>
          <w:rFonts w:ascii="Arial" w:hAnsi="Arial" w:cs="Arial"/>
          <w:sz w:val="24"/>
          <w:szCs w:val="24"/>
        </w:rPr>
        <w:t>within the early years</w:t>
      </w:r>
      <w:r w:rsidR="00F140BA">
        <w:rPr>
          <w:rFonts w:ascii="Arial" w:hAnsi="Arial" w:cs="Arial"/>
          <w:sz w:val="24"/>
          <w:szCs w:val="24"/>
        </w:rPr>
        <w:t xml:space="preserve"> due to their complexity, both B</w:t>
      </w:r>
      <w:r w:rsidR="009B75F1">
        <w:rPr>
          <w:rFonts w:ascii="Arial" w:hAnsi="Arial" w:cs="Arial"/>
          <w:sz w:val="24"/>
          <w:szCs w:val="24"/>
        </w:rPr>
        <w:t>BB</w:t>
      </w:r>
      <w:r w:rsidR="00F140BA">
        <w:rPr>
          <w:rFonts w:ascii="Arial" w:hAnsi="Arial" w:cs="Arial"/>
          <w:sz w:val="24"/>
          <w:szCs w:val="24"/>
        </w:rPr>
        <w:t xml:space="preserve"> and Thrive help support children in totally different ways, but their ease of implementation </w:t>
      </w:r>
      <w:r w:rsidR="0089327C">
        <w:rPr>
          <w:rFonts w:ascii="Arial" w:hAnsi="Arial" w:cs="Arial"/>
          <w:sz w:val="24"/>
          <w:szCs w:val="24"/>
        </w:rPr>
        <w:t>is</w:t>
      </w:r>
      <w:r w:rsidR="00F140BA">
        <w:rPr>
          <w:rFonts w:ascii="Arial" w:hAnsi="Arial" w:cs="Arial"/>
          <w:sz w:val="24"/>
          <w:szCs w:val="24"/>
        </w:rPr>
        <w:t xml:space="preserve"> not </w:t>
      </w:r>
      <w:r w:rsidR="00433909">
        <w:rPr>
          <w:rFonts w:ascii="Arial" w:hAnsi="Arial" w:cs="Arial"/>
          <w:sz w:val="24"/>
          <w:szCs w:val="24"/>
        </w:rPr>
        <w:t>straightforward</w:t>
      </w:r>
      <w:r w:rsidR="00F140BA">
        <w:rPr>
          <w:rFonts w:ascii="Arial" w:hAnsi="Arial" w:cs="Arial"/>
          <w:sz w:val="24"/>
          <w:szCs w:val="24"/>
        </w:rPr>
        <w:t xml:space="preserve"> and therefore their complications can outweigh the benefits in multiple settings.</w:t>
      </w:r>
    </w:p>
    <w:p w14:paraId="6865FBB9" w14:textId="25C06FC4" w:rsidR="00B51720" w:rsidRDefault="00B51720" w:rsidP="000215FB">
      <w:pPr>
        <w:spacing w:line="360" w:lineRule="auto"/>
        <w:rPr>
          <w:rFonts w:ascii="Arial" w:hAnsi="Arial" w:cs="Arial"/>
          <w:sz w:val="24"/>
          <w:szCs w:val="24"/>
        </w:rPr>
      </w:pPr>
      <w:r>
        <w:rPr>
          <w:rFonts w:ascii="Arial" w:hAnsi="Arial" w:cs="Arial"/>
          <w:sz w:val="24"/>
          <w:szCs w:val="24"/>
        </w:rPr>
        <w:t>Overall, it is clear that catalytic leadership is an ongoing process that is sometimes subconscious but constantly in use within early years settings, it is clear that the different intervention services also use catalytic leadership styles, alongside the Childrens Commissioner, but it is clear that there will always be room for improvement as situations involving children will be everchanging.</w:t>
      </w:r>
    </w:p>
    <w:p w14:paraId="628C7C4F" w14:textId="4289C5D4" w:rsidR="006C030D" w:rsidRDefault="006C030D" w:rsidP="000215FB">
      <w:pPr>
        <w:spacing w:line="360" w:lineRule="auto"/>
        <w:rPr>
          <w:rFonts w:ascii="Arial" w:hAnsi="Arial" w:cs="Arial"/>
          <w:sz w:val="24"/>
          <w:szCs w:val="24"/>
        </w:rPr>
      </w:pPr>
    </w:p>
    <w:p w14:paraId="3A773BC5" w14:textId="2D8C09B2" w:rsidR="006C030D" w:rsidRDefault="006C030D" w:rsidP="000215FB">
      <w:pPr>
        <w:spacing w:line="360" w:lineRule="auto"/>
        <w:rPr>
          <w:rFonts w:ascii="Arial" w:hAnsi="Arial" w:cs="Arial"/>
          <w:b/>
          <w:bCs/>
          <w:sz w:val="24"/>
          <w:szCs w:val="24"/>
          <w:u w:val="single"/>
        </w:rPr>
      </w:pPr>
      <w:r w:rsidRPr="006C030D">
        <w:rPr>
          <w:rFonts w:ascii="Arial" w:hAnsi="Arial" w:cs="Arial"/>
          <w:b/>
          <w:bCs/>
          <w:sz w:val="24"/>
          <w:szCs w:val="24"/>
          <w:u w:val="single"/>
        </w:rPr>
        <w:t>Reference List</w:t>
      </w:r>
    </w:p>
    <w:p w14:paraId="3B99CA60" w14:textId="3582EF3B"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sz w:val="24"/>
          <w:szCs w:val="24"/>
        </w:rPr>
        <w:t>Aubrey,</w:t>
      </w:r>
      <w:r w:rsidR="00802979">
        <w:rPr>
          <w:rFonts w:ascii="Arial" w:hAnsi="Arial" w:cs="Arial"/>
          <w:sz w:val="24"/>
          <w:szCs w:val="24"/>
        </w:rPr>
        <w:t xml:space="preserve"> </w:t>
      </w:r>
      <w:r w:rsidRPr="006C030D">
        <w:rPr>
          <w:rFonts w:ascii="Arial" w:hAnsi="Arial" w:cs="Arial"/>
          <w:sz w:val="24"/>
          <w:szCs w:val="24"/>
        </w:rPr>
        <w:t xml:space="preserve">K and Riley, A. (2019) </w:t>
      </w:r>
      <w:r w:rsidRPr="006C030D">
        <w:rPr>
          <w:rFonts w:ascii="Arial" w:hAnsi="Arial" w:cs="Arial"/>
          <w:i/>
          <w:iCs/>
          <w:sz w:val="24"/>
          <w:szCs w:val="24"/>
        </w:rPr>
        <w:t>Understanding and using educational theories.</w:t>
      </w:r>
      <w:r w:rsidRPr="006C030D">
        <w:rPr>
          <w:rFonts w:ascii="Arial" w:hAnsi="Arial" w:cs="Arial"/>
          <w:sz w:val="24"/>
          <w:szCs w:val="24"/>
        </w:rPr>
        <w:t xml:space="preserve"> 2</w:t>
      </w:r>
      <w:r w:rsidRPr="006C030D">
        <w:rPr>
          <w:rFonts w:ascii="Arial" w:hAnsi="Arial" w:cs="Arial"/>
          <w:sz w:val="24"/>
          <w:szCs w:val="24"/>
          <w:vertAlign w:val="superscript"/>
        </w:rPr>
        <w:t>nd</w:t>
      </w:r>
      <w:r w:rsidRPr="006C030D">
        <w:rPr>
          <w:rFonts w:ascii="Arial" w:hAnsi="Arial" w:cs="Arial"/>
          <w:sz w:val="24"/>
          <w:szCs w:val="24"/>
        </w:rPr>
        <w:t xml:space="preserve"> edn. London, SAGE.</w:t>
      </w:r>
    </w:p>
    <w:p w14:paraId="15F591E7"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Bates, B. (2019) </w:t>
      </w:r>
      <w:r w:rsidRPr="006C030D">
        <w:rPr>
          <w:rFonts w:ascii="Arial" w:hAnsi="Arial" w:cs="Arial"/>
          <w:i/>
          <w:iCs/>
          <w:color w:val="000000" w:themeColor="text1"/>
          <w:sz w:val="24"/>
          <w:szCs w:val="24"/>
        </w:rPr>
        <w:t>Learning theories simplified: ... and how to apply them to teaching: 130+ theories and models from Great Thinkers</w:t>
      </w:r>
      <w:r w:rsidRPr="006C030D">
        <w:rPr>
          <w:rFonts w:ascii="Arial" w:hAnsi="Arial" w:cs="Arial"/>
          <w:color w:val="000000" w:themeColor="text1"/>
          <w:sz w:val="24"/>
          <w:szCs w:val="24"/>
        </w:rPr>
        <w:t>. London: SAGE Publications.</w:t>
      </w:r>
    </w:p>
    <w:p w14:paraId="08EB1A45" w14:textId="5A209553"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Baylor Education, (2021) </w:t>
      </w:r>
      <w:r w:rsidRPr="006C030D">
        <w:rPr>
          <w:rFonts w:ascii="Arial" w:hAnsi="Arial" w:cs="Arial"/>
          <w:i/>
          <w:iCs/>
          <w:color w:val="000000" w:themeColor="text1"/>
          <w:sz w:val="24"/>
          <w:szCs w:val="24"/>
        </w:rPr>
        <w:t>Catalytic Leadership.</w:t>
      </w:r>
      <w:r w:rsidRPr="006C030D">
        <w:rPr>
          <w:rFonts w:ascii="Arial" w:hAnsi="Arial" w:cs="Arial"/>
          <w:color w:val="000000" w:themeColor="text1"/>
          <w:sz w:val="24"/>
          <w:szCs w:val="24"/>
        </w:rPr>
        <w:t xml:space="preserve"> Available at:</w:t>
      </w:r>
      <w:r w:rsidRPr="006C030D">
        <w:t xml:space="preserve"> </w:t>
      </w:r>
      <w:hyperlink r:id="rId7" w:history="1">
        <w:r w:rsidRPr="006C030D">
          <w:rPr>
            <w:rFonts w:ascii="Arial" w:hAnsi="Arial" w:cs="Arial"/>
            <w:color w:val="0563C1" w:themeColor="hyperlink"/>
            <w:sz w:val="24"/>
            <w:szCs w:val="24"/>
            <w:u w:val="single"/>
          </w:rPr>
          <w:t>https://sites.baylor.edu/bcsl/2022/09/12/catalysts-an-introduction-to-the-center-fellows/</w:t>
        </w:r>
      </w:hyperlink>
      <w:r w:rsidRPr="006C030D">
        <w:rPr>
          <w:rFonts w:ascii="Arial" w:hAnsi="Arial" w:cs="Arial"/>
          <w:color w:val="000000" w:themeColor="text1"/>
          <w:sz w:val="24"/>
          <w:szCs w:val="24"/>
        </w:rPr>
        <w:t xml:space="preserve"> (Accessed on: March 4, 2023)</w:t>
      </w:r>
    </w:p>
    <w:p w14:paraId="3E5B8A41" w14:textId="4964FE2B"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BBC, (2012) </w:t>
      </w:r>
      <w:r w:rsidRPr="006C030D">
        <w:rPr>
          <w:rFonts w:ascii="Arial" w:hAnsi="Arial" w:cs="Arial"/>
          <w:i/>
          <w:iCs/>
          <w:color w:val="000000" w:themeColor="text1"/>
          <w:sz w:val="24"/>
          <w:szCs w:val="24"/>
        </w:rPr>
        <w:t>Charity Shop Blues</w:t>
      </w:r>
      <w:r w:rsidRPr="006C030D">
        <w:rPr>
          <w:rFonts w:ascii="Arial" w:hAnsi="Arial" w:cs="Arial"/>
          <w:color w:val="000000" w:themeColor="text1"/>
          <w:sz w:val="24"/>
          <w:szCs w:val="24"/>
        </w:rPr>
        <w:t xml:space="preserve">. Available at: </w:t>
      </w:r>
      <w:hyperlink r:id="rId8" w:history="1">
        <w:r w:rsidRPr="006C030D">
          <w:rPr>
            <w:rFonts w:ascii="Arial" w:hAnsi="Arial" w:cs="Arial"/>
            <w:color w:val="000000" w:themeColor="text1"/>
            <w:sz w:val="24"/>
            <w:szCs w:val="24"/>
          </w:rPr>
          <w:t xml:space="preserve">A Point </w:t>
        </w:r>
        <w:r w:rsidR="00802979" w:rsidRPr="006C030D">
          <w:rPr>
            <w:rFonts w:ascii="Arial" w:hAnsi="Arial" w:cs="Arial"/>
            <w:color w:val="000000" w:themeColor="text1"/>
            <w:sz w:val="24"/>
            <w:szCs w:val="24"/>
          </w:rPr>
          <w:t>of</w:t>
        </w:r>
        <w:r w:rsidRPr="006C030D">
          <w:rPr>
            <w:rFonts w:ascii="Arial" w:hAnsi="Arial" w:cs="Arial"/>
            <w:color w:val="000000" w:themeColor="text1"/>
            <w:sz w:val="24"/>
            <w:szCs w:val="24"/>
          </w:rPr>
          <w:t xml:space="preserve"> View: Charity shop blues - BBC News</w:t>
        </w:r>
      </w:hyperlink>
      <w:r w:rsidR="00A07DA7">
        <w:rPr>
          <w:rFonts w:ascii="Arial" w:hAnsi="Arial" w:cs="Arial"/>
          <w:color w:val="000000" w:themeColor="text1"/>
          <w:sz w:val="24"/>
          <w:szCs w:val="24"/>
        </w:rPr>
        <w:t xml:space="preserve"> </w:t>
      </w:r>
      <w:r w:rsidRPr="006C030D">
        <w:rPr>
          <w:rFonts w:ascii="Arial" w:hAnsi="Arial" w:cs="Arial"/>
          <w:color w:val="000000" w:themeColor="text1"/>
          <w:sz w:val="24"/>
          <w:szCs w:val="24"/>
        </w:rPr>
        <w:t>(Accessed on March 3, 2023).</w:t>
      </w:r>
    </w:p>
    <w:p w14:paraId="58D3BA80"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BBC, (2021)</w:t>
      </w:r>
      <w:r w:rsidRPr="006C030D">
        <w:rPr>
          <w:rFonts w:ascii="Arial" w:hAnsi="Arial" w:cs="Arial"/>
          <w:i/>
          <w:iCs/>
          <w:color w:val="000000" w:themeColor="text1"/>
          <w:sz w:val="24"/>
          <w:szCs w:val="24"/>
        </w:rPr>
        <w:t xml:space="preserve"> Schools set to lose £118m funding for poor pupils</w:t>
      </w:r>
      <w:r w:rsidRPr="006C030D">
        <w:rPr>
          <w:rFonts w:ascii="Arial" w:hAnsi="Arial" w:cs="Arial"/>
          <w:color w:val="000000" w:themeColor="text1"/>
          <w:sz w:val="24"/>
          <w:szCs w:val="24"/>
        </w:rPr>
        <w:t xml:space="preserve">, </w:t>
      </w:r>
      <w:r w:rsidRPr="006C030D">
        <w:rPr>
          <w:rFonts w:ascii="Arial" w:hAnsi="Arial" w:cs="Arial"/>
          <w:i/>
          <w:iCs/>
          <w:color w:val="000000" w:themeColor="text1"/>
          <w:sz w:val="24"/>
          <w:szCs w:val="24"/>
        </w:rPr>
        <w:t>BBC News</w:t>
      </w:r>
      <w:r w:rsidRPr="006C030D">
        <w:rPr>
          <w:rFonts w:ascii="Arial" w:hAnsi="Arial" w:cs="Arial"/>
          <w:color w:val="000000" w:themeColor="text1"/>
          <w:sz w:val="24"/>
          <w:szCs w:val="24"/>
        </w:rPr>
        <w:t xml:space="preserve">. Available at: https://www.bbc.co.uk/news/education-57188815 (Accessed: March 3, 2023). </w:t>
      </w:r>
    </w:p>
    <w:p w14:paraId="4DA6A700" w14:textId="5594E05B"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Bellis, </w:t>
      </w:r>
      <w:r w:rsidRPr="006C030D">
        <w:rPr>
          <w:rFonts w:ascii="Arial" w:hAnsi="Arial" w:cs="Arial"/>
          <w:i/>
          <w:iCs/>
          <w:color w:val="000000" w:themeColor="text1"/>
          <w:sz w:val="24"/>
          <w:szCs w:val="24"/>
        </w:rPr>
        <w:t>et al.</w:t>
      </w:r>
      <w:r w:rsidRPr="006C030D">
        <w:rPr>
          <w:rFonts w:ascii="Arial" w:hAnsi="Arial" w:cs="Arial"/>
          <w:color w:val="000000" w:themeColor="text1"/>
          <w:sz w:val="24"/>
          <w:szCs w:val="24"/>
        </w:rPr>
        <w:t xml:space="preserve"> National household survey of adverse childhood experiences and their relationship with resilience to health-harming </w:t>
      </w:r>
      <w:r w:rsidR="00802979" w:rsidRPr="006C030D">
        <w:rPr>
          <w:rFonts w:ascii="Arial" w:hAnsi="Arial" w:cs="Arial"/>
          <w:color w:val="000000" w:themeColor="text1"/>
          <w:sz w:val="24"/>
          <w:szCs w:val="24"/>
        </w:rPr>
        <w:t>behaviours</w:t>
      </w:r>
      <w:r w:rsidRPr="006C030D">
        <w:rPr>
          <w:rFonts w:ascii="Arial" w:hAnsi="Arial" w:cs="Arial"/>
          <w:color w:val="000000" w:themeColor="text1"/>
          <w:sz w:val="24"/>
          <w:szCs w:val="24"/>
        </w:rPr>
        <w:t xml:space="preserve"> in England. </w:t>
      </w:r>
      <w:r w:rsidRPr="006C030D">
        <w:rPr>
          <w:rFonts w:ascii="Arial" w:hAnsi="Arial" w:cs="Arial"/>
          <w:i/>
          <w:iCs/>
          <w:color w:val="000000" w:themeColor="text1"/>
          <w:sz w:val="24"/>
          <w:szCs w:val="24"/>
        </w:rPr>
        <w:t>BMC Med</w:t>
      </w:r>
      <w:r w:rsidRPr="006C030D">
        <w:rPr>
          <w:rFonts w:ascii="Arial" w:hAnsi="Arial" w:cs="Arial"/>
          <w:color w:val="000000" w:themeColor="text1"/>
          <w:sz w:val="24"/>
          <w:szCs w:val="24"/>
        </w:rPr>
        <w:t xml:space="preserve"> 12, 72 (2014). </w:t>
      </w:r>
      <w:hyperlink r:id="rId9" w:history="1">
        <w:r w:rsidRPr="006C030D">
          <w:rPr>
            <w:rFonts w:ascii="Arial" w:hAnsi="Arial" w:cs="Arial"/>
            <w:color w:val="000000" w:themeColor="text1"/>
            <w:sz w:val="24"/>
            <w:szCs w:val="24"/>
            <w:u w:val="single"/>
          </w:rPr>
          <w:t>https://doi.org/10.1186/1741-7015-12-72</w:t>
        </w:r>
      </w:hyperlink>
    </w:p>
    <w:p w14:paraId="0D61976D"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Big Bocs Bwyd, (No date). </w:t>
      </w:r>
      <w:r w:rsidRPr="006C030D">
        <w:rPr>
          <w:rFonts w:ascii="Arial" w:hAnsi="Arial" w:cs="Arial"/>
          <w:i/>
          <w:iCs/>
          <w:color w:val="000000" w:themeColor="text1"/>
          <w:sz w:val="24"/>
          <w:szCs w:val="24"/>
        </w:rPr>
        <w:t xml:space="preserve">Home. </w:t>
      </w:r>
      <w:r w:rsidRPr="006C030D">
        <w:rPr>
          <w:rFonts w:ascii="Arial" w:hAnsi="Arial" w:cs="Arial"/>
          <w:color w:val="000000" w:themeColor="text1"/>
          <w:sz w:val="24"/>
          <w:szCs w:val="24"/>
        </w:rPr>
        <w:t xml:space="preserve">Available at: </w:t>
      </w:r>
      <w:hyperlink r:id="rId10" w:history="1">
        <w:r w:rsidRPr="006C030D">
          <w:rPr>
            <w:rFonts w:ascii="Arial" w:hAnsi="Arial" w:cs="Arial"/>
            <w:color w:val="000000" w:themeColor="text1"/>
            <w:sz w:val="24"/>
            <w:szCs w:val="24"/>
            <w:u w:val="single"/>
          </w:rPr>
          <w:t>https://www.bigbocsbwyd.co.uk/</w:t>
        </w:r>
      </w:hyperlink>
      <w:r w:rsidRPr="006C030D">
        <w:rPr>
          <w:rFonts w:ascii="Arial" w:hAnsi="Arial" w:cs="Arial"/>
          <w:color w:val="000000" w:themeColor="text1"/>
          <w:sz w:val="24"/>
          <w:szCs w:val="24"/>
        </w:rPr>
        <w:t xml:space="preserve"> (Accessed: March 3, 2023)</w:t>
      </w:r>
    </w:p>
    <w:p w14:paraId="73FADDB4" w14:textId="1AC3870C"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sz w:val="24"/>
          <w:szCs w:val="24"/>
        </w:rPr>
        <w:t xml:space="preserve">Bridgend Gov, (2023) </w:t>
      </w:r>
      <w:r w:rsidRPr="006C030D">
        <w:rPr>
          <w:rFonts w:ascii="Arial" w:hAnsi="Arial" w:cs="Arial"/>
          <w:i/>
          <w:iCs/>
          <w:sz w:val="24"/>
          <w:szCs w:val="24"/>
        </w:rPr>
        <w:t>Additional Learning Needs</w:t>
      </w:r>
      <w:r w:rsidR="00A07DA7">
        <w:rPr>
          <w:rFonts w:ascii="Arial" w:hAnsi="Arial" w:cs="Arial"/>
          <w:sz w:val="24"/>
          <w:szCs w:val="24"/>
        </w:rPr>
        <w:t>.</w:t>
      </w:r>
      <w:r w:rsidRPr="006C030D">
        <w:rPr>
          <w:rFonts w:ascii="Arial" w:hAnsi="Arial" w:cs="Arial"/>
          <w:sz w:val="24"/>
          <w:szCs w:val="24"/>
        </w:rPr>
        <w:t xml:space="preserve"> Available at: </w:t>
      </w:r>
      <w:hyperlink r:id="rId11" w:history="1">
        <w:r w:rsidRPr="006C030D">
          <w:rPr>
            <w:rFonts w:ascii="Arial" w:hAnsi="Arial" w:cs="Arial"/>
            <w:color w:val="0563C1" w:themeColor="hyperlink"/>
            <w:sz w:val="24"/>
            <w:szCs w:val="24"/>
            <w:u w:val="single"/>
          </w:rPr>
          <w:t>https://www.bridgend.gov.uk/media/11277/definition-of-additional-learning-needs</w:t>
        </w:r>
      </w:hyperlink>
      <w:r w:rsidRPr="006C030D">
        <w:rPr>
          <w:rFonts w:ascii="Arial" w:hAnsi="Arial" w:cs="Arial"/>
          <w:color w:val="000000" w:themeColor="text1"/>
          <w:sz w:val="24"/>
          <w:szCs w:val="24"/>
        </w:rPr>
        <w:t xml:space="preserve"> (Accessed on: March 4, 2023).</w:t>
      </w:r>
    </w:p>
    <w:p w14:paraId="7A182990" w14:textId="77BE1EA0"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Cambridge Dictionary, (No Date) </w:t>
      </w:r>
      <w:r w:rsidRPr="006C030D">
        <w:rPr>
          <w:rFonts w:ascii="Arial" w:hAnsi="Arial" w:cs="Arial"/>
          <w:i/>
          <w:iCs/>
          <w:color w:val="000000" w:themeColor="text1"/>
          <w:sz w:val="24"/>
          <w:szCs w:val="24"/>
        </w:rPr>
        <w:t>Poverty.</w:t>
      </w:r>
      <w:r w:rsidRPr="006C030D">
        <w:rPr>
          <w:rFonts w:ascii="Arial" w:hAnsi="Arial" w:cs="Arial"/>
          <w:color w:val="000000" w:themeColor="text1"/>
          <w:sz w:val="24"/>
          <w:szCs w:val="24"/>
        </w:rPr>
        <w:t xml:space="preserve"> Available at: https://dictionary.cambridge.org/dictionary/english/poverty (Accessed on: March 4, 2023). </w:t>
      </w:r>
    </w:p>
    <w:p w14:paraId="0BFF7E2A" w14:textId="47E6AE6B" w:rsidR="006C030D" w:rsidRPr="006C030D" w:rsidRDefault="006C030D" w:rsidP="000215FB">
      <w:pPr>
        <w:numPr>
          <w:ilvl w:val="0"/>
          <w:numId w:val="3"/>
        </w:numPr>
        <w:spacing w:line="360" w:lineRule="auto"/>
        <w:contextualSpacing/>
        <w:rPr>
          <w:rFonts w:ascii="Arial" w:hAnsi="Arial" w:cs="Arial"/>
          <w:color w:val="000000" w:themeColor="text1"/>
          <w:sz w:val="24"/>
          <w:szCs w:val="24"/>
          <w:u w:val="single"/>
        </w:rPr>
      </w:pPr>
      <w:r w:rsidRPr="006C030D">
        <w:rPr>
          <w:rFonts w:ascii="Arial" w:hAnsi="Arial" w:cs="Arial"/>
          <w:sz w:val="24"/>
          <w:szCs w:val="24"/>
        </w:rPr>
        <w:t xml:space="preserve"> Cambridge Dictionary, (No </w:t>
      </w:r>
      <w:r w:rsidR="00802979" w:rsidRPr="006C030D">
        <w:rPr>
          <w:rFonts w:ascii="Arial" w:hAnsi="Arial" w:cs="Arial"/>
          <w:sz w:val="24"/>
          <w:szCs w:val="24"/>
        </w:rPr>
        <w:t>Date) a</w:t>
      </w:r>
      <w:r w:rsidRPr="006C030D">
        <w:rPr>
          <w:rFonts w:ascii="Arial" w:hAnsi="Arial" w:cs="Arial"/>
          <w:sz w:val="24"/>
          <w:szCs w:val="24"/>
        </w:rPr>
        <w:t xml:space="preserve"> </w:t>
      </w:r>
      <w:r w:rsidRPr="006C030D">
        <w:rPr>
          <w:rFonts w:ascii="Arial" w:hAnsi="Arial" w:cs="Arial"/>
          <w:i/>
          <w:iCs/>
          <w:sz w:val="24"/>
          <w:szCs w:val="24"/>
        </w:rPr>
        <w:t>Bullying</w:t>
      </w:r>
      <w:r w:rsidRPr="006C030D">
        <w:rPr>
          <w:rFonts w:ascii="Arial" w:hAnsi="Arial" w:cs="Arial"/>
          <w:sz w:val="24"/>
          <w:szCs w:val="24"/>
        </w:rPr>
        <w:t xml:space="preserve">. Available at: </w:t>
      </w:r>
      <w:hyperlink r:id="rId12" w:history="1">
        <w:r w:rsidRPr="006C030D">
          <w:rPr>
            <w:rFonts w:ascii="Arial" w:hAnsi="Arial" w:cs="Arial"/>
            <w:color w:val="0563C1" w:themeColor="hyperlink"/>
            <w:sz w:val="24"/>
            <w:szCs w:val="24"/>
            <w:u w:val="single"/>
          </w:rPr>
          <w:t>https://dictionary.cambridge.org/dictionary/english/bullying</w:t>
        </w:r>
      </w:hyperlink>
      <w:r w:rsidR="00A07DA7">
        <w:rPr>
          <w:rFonts w:ascii="Arial" w:hAnsi="Arial" w:cs="Arial"/>
          <w:sz w:val="24"/>
          <w:szCs w:val="24"/>
        </w:rPr>
        <w:t xml:space="preserve"> </w:t>
      </w:r>
      <w:r w:rsidRPr="006C030D">
        <w:rPr>
          <w:rFonts w:ascii="Arial" w:hAnsi="Arial" w:cs="Arial"/>
          <w:sz w:val="24"/>
          <w:szCs w:val="24"/>
        </w:rPr>
        <w:t xml:space="preserve">(Accessed on: March 4, 2023). </w:t>
      </w:r>
    </w:p>
    <w:p w14:paraId="6397C6AE"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Children’s Commissioner for Wales, (2022) </w:t>
      </w:r>
      <w:r w:rsidRPr="006C030D">
        <w:rPr>
          <w:rFonts w:ascii="Arial" w:hAnsi="Arial" w:cs="Arial"/>
          <w:i/>
          <w:iCs/>
          <w:color w:val="000000" w:themeColor="text1"/>
          <w:sz w:val="24"/>
          <w:szCs w:val="24"/>
        </w:rPr>
        <w:t xml:space="preserve">The Commissioner – About us. </w:t>
      </w:r>
      <w:r w:rsidRPr="006C030D">
        <w:rPr>
          <w:rFonts w:ascii="Arial" w:hAnsi="Arial" w:cs="Arial"/>
          <w:color w:val="000000" w:themeColor="text1"/>
          <w:sz w:val="24"/>
          <w:szCs w:val="24"/>
        </w:rPr>
        <w:t>Available at: https://www.childcomwales.org.uk/about-us/the-commissioner/ (Accessed: March 4, 2023).</w:t>
      </w:r>
    </w:p>
    <w:p w14:paraId="50ADEE9B"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sz w:val="24"/>
          <w:szCs w:val="24"/>
        </w:rPr>
        <w:t xml:space="preserve">Crowley, A. (no date) “Evaluating the impact of Childrens participation in public decision-making,” </w:t>
      </w:r>
      <w:r w:rsidRPr="006C030D">
        <w:rPr>
          <w:rFonts w:ascii="Arial" w:hAnsi="Arial" w:cs="Arial"/>
          <w:i/>
          <w:iCs/>
          <w:sz w:val="24"/>
          <w:szCs w:val="24"/>
        </w:rPr>
        <w:t>Participation, Citizenship and Intergenerational Relations in Children and Young People's Lives</w:t>
      </w:r>
      <w:r w:rsidRPr="006C030D">
        <w:rPr>
          <w:rFonts w:ascii="Arial" w:hAnsi="Arial" w:cs="Arial"/>
          <w:sz w:val="24"/>
          <w:szCs w:val="24"/>
        </w:rPr>
        <w:t xml:space="preserve">. Available at: </w:t>
      </w:r>
      <w:hyperlink r:id="rId13" w:history="1">
        <w:r w:rsidRPr="006C030D">
          <w:rPr>
            <w:rFonts w:ascii="Arial" w:hAnsi="Arial" w:cs="Arial"/>
            <w:color w:val="0563C1" w:themeColor="hyperlink"/>
            <w:sz w:val="24"/>
            <w:szCs w:val="24"/>
            <w:u w:val="single"/>
          </w:rPr>
          <w:t>https://doi.org/10.1057/9781137379702.0009</w:t>
        </w:r>
      </w:hyperlink>
      <w:r w:rsidRPr="006C030D">
        <w:rPr>
          <w:rFonts w:ascii="Arial" w:hAnsi="Arial" w:cs="Arial"/>
          <w:sz w:val="24"/>
          <w:szCs w:val="24"/>
        </w:rPr>
        <w:t xml:space="preserve"> </w:t>
      </w:r>
    </w:p>
    <w:p w14:paraId="3BA791A4"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Davies, (2022) </w:t>
      </w:r>
      <w:r w:rsidRPr="006C030D">
        <w:rPr>
          <w:rFonts w:ascii="Arial" w:hAnsi="Arial" w:cs="Arial"/>
          <w:i/>
          <w:iCs/>
          <w:color w:val="000000" w:themeColor="text1"/>
          <w:sz w:val="24"/>
          <w:szCs w:val="24"/>
        </w:rPr>
        <w:t>Review of Big Bocs Bwyd Pilot Phase 1 ‘the valleys 5,’</w:t>
      </w:r>
      <w:r w:rsidRPr="006C030D">
        <w:rPr>
          <w:rFonts w:ascii="Arial" w:hAnsi="Arial" w:cs="Arial"/>
          <w:color w:val="000000" w:themeColor="text1"/>
          <w:sz w:val="24"/>
          <w:szCs w:val="24"/>
        </w:rPr>
        <w:t xml:space="preserve"> </w:t>
      </w:r>
      <w:r w:rsidRPr="006C030D">
        <w:rPr>
          <w:rFonts w:ascii="Arial" w:hAnsi="Arial" w:cs="Arial"/>
          <w:i/>
          <w:iCs/>
          <w:color w:val="000000" w:themeColor="text1"/>
          <w:sz w:val="24"/>
          <w:szCs w:val="24"/>
        </w:rPr>
        <w:t>Big Bocs Bwyd</w:t>
      </w:r>
      <w:r w:rsidRPr="006C030D">
        <w:rPr>
          <w:rFonts w:ascii="Arial" w:hAnsi="Arial" w:cs="Arial"/>
          <w:color w:val="000000" w:themeColor="text1"/>
          <w:sz w:val="24"/>
          <w:szCs w:val="24"/>
        </w:rPr>
        <w:t xml:space="preserve">. Available at: https://bb-live-bucket.s3.eu-west-2.amazonaws.com/resourceFiles/7331657534358.pdf (Accessed: March 3, 2023). </w:t>
      </w:r>
    </w:p>
    <w:p w14:paraId="268B188C"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Education Workforce Council. (2023) </w:t>
      </w:r>
      <w:r w:rsidRPr="006C030D">
        <w:rPr>
          <w:rFonts w:ascii="Arial" w:hAnsi="Arial" w:cs="Arial"/>
          <w:i/>
          <w:iCs/>
          <w:color w:val="000000" w:themeColor="text1"/>
          <w:sz w:val="24"/>
          <w:szCs w:val="24"/>
        </w:rPr>
        <w:t>Workforce Statistics</w:t>
      </w:r>
      <w:r w:rsidRPr="006C030D">
        <w:rPr>
          <w:rFonts w:ascii="Arial" w:hAnsi="Arial" w:cs="Arial"/>
          <w:color w:val="000000" w:themeColor="text1"/>
          <w:sz w:val="24"/>
          <w:szCs w:val="24"/>
        </w:rPr>
        <w:t>. Available at: https://www.ewc.wales/site/index.php/en/research-and-statistics/workforce-statistics.html (Accessed: March 4, 2023).</w:t>
      </w:r>
    </w:p>
    <w:p w14:paraId="41396FC7" w14:textId="73C1DAA1"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bookmarkStart w:id="0" w:name="_Hlk128686876"/>
      <w:r w:rsidRPr="006C030D">
        <w:rPr>
          <w:rFonts w:ascii="Arial" w:hAnsi="Arial" w:cs="Arial"/>
          <w:color w:val="000000" w:themeColor="text1"/>
          <w:sz w:val="24"/>
          <w:szCs w:val="24"/>
        </w:rPr>
        <w:t>Elizabeth L Prado, Kathryn G Dewey (2014</w:t>
      </w:r>
      <w:bookmarkEnd w:id="0"/>
      <w:r w:rsidR="00802979" w:rsidRPr="006C030D">
        <w:rPr>
          <w:rFonts w:ascii="Arial" w:hAnsi="Arial" w:cs="Arial"/>
          <w:color w:val="000000" w:themeColor="text1"/>
          <w:sz w:val="24"/>
          <w:szCs w:val="24"/>
        </w:rPr>
        <w:t>) Nutrition</w:t>
      </w:r>
      <w:r w:rsidRPr="006C030D">
        <w:rPr>
          <w:rFonts w:ascii="Arial" w:hAnsi="Arial" w:cs="Arial"/>
          <w:color w:val="000000" w:themeColor="text1"/>
          <w:sz w:val="24"/>
          <w:szCs w:val="24"/>
        </w:rPr>
        <w:t xml:space="preserve"> and brain development in early life</w:t>
      </w:r>
      <w:r w:rsidRPr="006C030D">
        <w:rPr>
          <w:rFonts w:ascii="Arial" w:hAnsi="Arial" w:cs="Arial"/>
          <w:i/>
          <w:iCs/>
          <w:color w:val="000000" w:themeColor="text1"/>
          <w:sz w:val="24"/>
          <w:szCs w:val="24"/>
        </w:rPr>
        <w:t>, Nutrition Reviews</w:t>
      </w:r>
      <w:r w:rsidRPr="006C030D">
        <w:rPr>
          <w:rFonts w:ascii="Arial" w:hAnsi="Arial" w:cs="Arial"/>
          <w:color w:val="000000" w:themeColor="text1"/>
          <w:sz w:val="24"/>
          <w:szCs w:val="24"/>
        </w:rPr>
        <w:t>, Pages 267–284, https://doi.org/10.1111/nure.12102</w:t>
      </w:r>
    </w:p>
    <w:p w14:paraId="5381F29E"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u w:val="single"/>
          <w:shd w:val="clear" w:color="auto" w:fill="FFFFFF"/>
        </w:rPr>
      </w:pPr>
      <w:r w:rsidRPr="006C030D">
        <w:rPr>
          <w:rFonts w:ascii="Arial" w:hAnsi="Arial" w:cs="Arial"/>
          <w:color w:val="000000" w:themeColor="text1"/>
          <w:sz w:val="24"/>
          <w:szCs w:val="24"/>
          <w:shd w:val="clear" w:color="auto" w:fill="FFFFFF"/>
        </w:rPr>
        <w:t>Flores, R. (2014). From Personal Troubles to Public Compassion: Charity Shop Volunteering as a Practice of Care. </w:t>
      </w:r>
      <w:r w:rsidRPr="006C030D">
        <w:rPr>
          <w:rFonts w:ascii="Arial" w:hAnsi="Arial" w:cs="Arial"/>
          <w:i/>
          <w:iCs/>
          <w:color w:val="000000" w:themeColor="text1"/>
          <w:sz w:val="24"/>
          <w:szCs w:val="24"/>
          <w:shd w:val="clear" w:color="auto" w:fill="FFFFFF"/>
        </w:rPr>
        <w:t>The Sociological Review</w:t>
      </w:r>
      <w:r w:rsidRPr="006C030D">
        <w:rPr>
          <w:rFonts w:ascii="Arial" w:hAnsi="Arial" w:cs="Arial"/>
          <w:color w:val="000000" w:themeColor="text1"/>
          <w:sz w:val="24"/>
          <w:szCs w:val="24"/>
          <w:shd w:val="clear" w:color="auto" w:fill="FFFFFF"/>
        </w:rPr>
        <w:t>, </w:t>
      </w:r>
      <w:r w:rsidRPr="006C030D">
        <w:rPr>
          <w:rFonts w:ascii="Arial" w:hAnsi="Arial" w:cs="Arial"/>
          <w:i/>
          <w:iCs/>
          <w:color w:val="000000" w:themeColor="text1"/>
          <w:sz w:val="24"/>
          <w:szCs w:val="24"/>
          <w:shd w:val="clear" w:color="auto" w:fill="FFFFFF"/>
        </w:rPr>
        <w:t>62</w:t>
      </w:r>
      <w:r w:rsidRPr="006C030D">
        <w:rPr>
          <w:rFonts w:ascii="Arial" w:hAnsi="Arial" w:cs="Arial"/>
          <w:color w:val="000000" w:themeColor="text1"/>
          <w:sz w:val="24"/>
          <w:szCs w:val="24"/>
          <w:shd w:val="clear" w:color="auto" w:fill="FFFFFF"/>
        </w:rPr>
        <w:t>(2), 383–399. </w:t>
      </w:r>
      <w:hyperlink r:id="rId14" w:history="1">
        <w:r w:rsidRPr="006C030D">
          <w:rPr>
            <w:rFonts w:ascii="Arial" w:hAnsi="Arial" w:cs="Arial"/>
            <w:color w:val="000000" w:themeColor="text1"/>
            <w:sz w:val="24"/>
            <w:szCs w:val="24"/>
            <w:u w:val="single"/>
            <w:shd w:val="clear" w:color="auto" w:fill="FFFFFF"/>
          </w:rPr>
          <w:t>https://doi.org/10.1111/1467-954X.12118</w:t>
        </w:r>
      </w:hyperlink>
    </w:p>
    <w:p w14:paraId="3B45829F"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sz w:val="24"/>
          <w:szCs w:val="24"/>
        </w:rPr>
        <w:t xml:space="preserve">Gandolfi, H.E. and Mills, M. (2022) “Teachers for social justice: Exploring the lives and work of teachers committed to social justice in Education,” </w:t>
      </w:r>
      <w:r w:rsidRPr="006C030D">
        <w:rPr>
          <w:rFonts w:ascii="Arial" w:hAnsi="Arial" w:cs="Arial"/>
          <w:i/>
          <w:iCs/>
          <w:sz w:val="24"/>
          <w:szCs w:val="24"/>
        </w:rPr>
        <w:t>Oxford Review of Education</w:t>
      </w:r>
      <w:r w:rsidRPr="006C030D">
        <w:rPr>
          <w:rFonts w:ascii="Arial" w:hAnsi="Arial" w:cs="Arial"/>
          <w:sz w:val="24"/>
          <w:szCs w:val="24"/>
        </w:rPr>
        <w:t xml:space="preserve">, pp. 1–19. Available at: https://doi.org/10.1080/03054985.2022.2105314. </w:t>
      </w:r>
    </w:p>
    <w:p w14:paraId="74B0E4D3" w14:textId="21EBDDA7" w:rsidR="006C030D" w:rsidRPr="006C030D" w:rsidRDefault="006C030D" w:rsidP="000215FB">
      <w:pPr>
        <w:numPr>
          <w:ilvl w:val="0"/>
          <w:numId w:val="3"/>
        </w:numPr>
        <w:spacing w:line="360" w:lineRule="auto"/>
        <w:contextualSpacing/>
        <w:rPr>
          <w:rFonts w:ascii="Arial" w:hAnsi="Arial" w:cs="Arial"/>
          <w:color w:val="000000" w:themeColor="text1"/>
          <w:sz w:val="24"/>
          <w:szCs w:val="24"/>
          <w:shd w:val="clear" w:color="auto" w:fill="FFFFFF"/>
        </w:rPr>
      </w:pPr>
      <w:r w:rsidRPr="006C030D">
        <w:rPr>
          <w:rFonts w:ascii="Arial" w:hAnsi="Arial" w:cs="Arial"/>
          <w:color w:val="000000" w:themeColor="text1"/>
          <w:sz w:val="24"/>
          <w:szCs w:val="24"/>
          <w:shd w:val="clear" w:color="auto" w:fill="FFFFFF"/>
        </w:rPr>
        <w:t xml:space="preserve">Gibby-Leversuch, R., Field, J. and Cooke, T., 2019. To What Extent Is the Thrive Intervention Grounded in Research and </w:t>
      </w:r>
      <w:r w:rsidR="00802979" w:rsidRPr="006C030D">
        <w:rPr>
          <w:rFonts w:ascii="Arial" w:hAnsi="Arial" w:cs="Arial"/>
          <w:color w:val="000000" w:themeColor="text1"/>
          <w:sz w:val="24"/>
          <w:szCs w:val="24"/>
          <w:shd w:val="clear" w:color="auto" w:fill="FFFFFF"/>
        </w:rPr>
        <w:t>Theory?</w:t>
      </w:r>
      <w:r w:rsidRPr="006C030D">
        <w:rPr>
          <w:rFonts w:ascii="Arial" w:hAnsi="Arial" w:cs="Arial"/>
          <w:color w:val="000000" w:themeColor="text1"/>
          <w:sz w:val="24"/>
          <w:szCs w:val="24"/>
          <w:shd w:val="clear" w:color="auto" w:fill="FFFFFF"/>
        </w:rPr>
        <w:t> </w:t>
      </w:r>
      <w:r w:rsidRPr="006C030D">
        <w:rPr>
          <w:rFonts w:ascii="Arial" w:hAnsi="Arial" w:cs="Arial"/>
          <w:i/>
          <w:iCs/>
          <w:color w:val="000000" w:themeColor="text1"/>
          <w:sz w:val="24"/>
          <w:szCs w:val="24"/>
          <w:shd w:val="clear" w:color="auto" w:fill="FFFFFF"/>
        </w:rPr>
        <w:t>Educational Psychology Research and Practice</w:t>
      </w:r>
      <w:r w:rsidRPr="006C030D">
        <w:rPr>
          <w:rFonts w:ascii="Arial" w:hAnsi="Arial" w:cs="Arial"/>
          <w:color w:val="000000" w:themeColor="text1"/>
          <w:sz w:val="24"/>
          <w:szCs w:val="24"/>
          <w:shd w:val="clear" w:color="auto" w:fill="FFFFFF"/>
        </w:rPr>
        <w:t>, </w:t>
      </w:r>
      <w:r w:rsidRPr="006C030D">
        <w:rPr>
          <w:rFonts w:ascii="Arial" w:hAnsi="Arial" w:cs="Arial"/>
          <w:i/>
          <w:iCs/>
          <w:color w:val="000000" w:themeColor="text1"/>
          <w:sz w:val="24"/>
          <w:szCs w:val="24"/>
          <w:shd w:val="clear" w:color="auto" w:fill="FFFFFF"/>
        </w:rPr>
        <w:t>5</w:t>
      </w:r>
      <w:r w:rsidRPr="006C030D">
        <w:rPr>
          <w:rFonts w:ascii="Arial" w:hAnsi="Arial" w:cs="Arial"/>
          <w:color w:val="000000" w:themeColor="text1"/>
          <w:sz w:val="24"/>
          <w:szCs w:val="24"/>
          <w:shd w:val="clear" w:color="auto" w:fill="FFFFFF"/>
        </w:rPr>
        <w:t>(2), pp.1-8.</w:t>
      </w:r>
    </w:p>
    <w:p w14:paraId="41477567" w14:textId="77777777" w:rsidR="006C030D" w:rsidRPr="006C030D" w:rsidRDefault="006C030D" w:rsidP="000215FB">
      <w:pPr>
        <w:numPr>
          <w:ilvl w:val="0"/>
          <w:numId w:val="3"/>
        </w:numPr>
        <w:spacing w:before="100" w:beforeAutospacing="1" w:after="100" w:afterAutospacing="1" w:line="360" w:lineRule="auto"/>
        <w:rPr>
          <w:rFonts w:ascii="Arial" w:eastAsia="Times New Roman" w:hAnsi="Arial" w:cs="Arial"/>
          <w:sz w:val="24"/>
          <w:szCs w:val="24"/>
          <w:lang w:eastAsia="en-GB"/>
        </w:rPr>
      </w:pPr>
      <w:r w:rsidRPr="006C030D">
        <w:rPr>
          <w:rFonts w:ascii="Arial" w:eastAsia="Times New Roman" w:hAnsi="Arial" w:cs="Arial"/>
          <w:sz w:val="24"/>
          <w:szCs w:val="24"/>
          <w:lang w:eastAsia="en-GB"/>
        </w:rPr>
        <w:t xml:space="preserve">Holland, S. (2022) </w:t>
      </w:r>
      <w:r w:rsidRPr="006C030D">
        <w:rPr>
          <w:rFonts w:ascii="Arial" w:eastAsia="Times New Roman" w:hAnsi="Arial" w:cs="Arial"/>
          <w:i/>
          <w:iCs/>
          <w:sz w:val="24"/>
          <w:szCs w:val="24"/>
          <w:lang w:eastAsia="en-GB"/>
        </w:rPr>
        <w:t>Our plan for all children and young people 2019-22: Evaluation.</w:t>
      </w:r>
      <w:r w:rsidRPr="006C030D">
        <w:rPr>
          <w:rFonts w:ascii="Arial" w:eastAsia="Times New Roman" w:hAnsi="Arial" w:cs="Arial"/>
          <w:sz w:val="24"/>
          <w:szCs w:val="24"/>
          <w:lang w:eastAsia="en-GB"/>
        </w:rPr>
        <w:t xml:space="preserve">, </w:t>
      </w:r>
      <w:r w:rsidRPr="006C030D">
        <w:rPr>
          <w:rFonts w:ascii="Arial" w:eastAsia="Times New Roman" w:hAnsi="Arial" w:cs="Arial"/>
          <w:i/>
          <w:iCs/>
          <w:sz w:val="24"/>
          <w:szCs w:val="24"/>
          <w:lang w:eastAsia="en-GB"/>
        </w:rPr>
        <w:t>Childrens Commissioner for Wales</w:t>
      </w:r>
      <w:r w:rsidRPr="006C030D">
        <w:rPr>
          <w:rFonts w:ascii="Arial" w:eastAsia="Times New Roman" w:hAnsi="Arial" w:cs="Arial"/>
          <w:sz w:val="24"/>
          <w:szCs w:val="24"/>
          <w:lang w:eastAsia="en-GB"/>
        </w:rPr>
        <w:t xml:space="preserve">. Available at: https://www.childcomwales.org.uk/wp-content/uploads/2022/04/CCFW-Three-Year-plan_Evaluation_E-2.pdf (Accessed: March 4, 2023). </w:t>
      </w:r>
    </w:p>
    <w:p w14:paraId="6D6FC8E8"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Holzknecht, J. (2007). </w:t>
      </w:r>
      <w:r w:rsidRPr="006C030D">
        <w:rPr>
          <w:rFonts w:ascii="Arial" w:hAnsi="Arial" w:cs="Arial"/>
          <w:i/>
          <w:iCs/>
          <w:color w:val="000000" w:themeColor="text1"/>
          <w:sz w:val="24"/>
          <w:szCs w:val="24"/>
        </w:rPr>
        <w:t>Maslow’s Hierarchy of Needs.</w:t>
      </w:r>
      <w:r w:rsidRPr="006C030D">
        <w:rPr>
          <w:rFonts w:ascii="Arial" w:hAnsi="Arial" w:cs="Arial"/>
          <w:color w:val="000000" w:themeColor="text1"/>
          <w:sz w:val="24"/>
          <w:szCs w:val="24"/>
        </w:rPr>
        <w:t xml:space="preserve"> Castalia Media.</w:t>
      </w:r>
    </w:p>
    <w:p w14:paraId="747B59F9"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Information Commissioner's Office (no date) </w:t>
      </w:r>
      <w:r w:rsidRPr="006C030D">
        <w:rPr>
          <w:rFonts w:ascii="Arial" w:hAnsi="Arial" w:cs="Arial"/>
          <w:i/>
          <w:iCs/>
          <w:color w:val="000000" w:themeColor="text1"/>
          <w:sz w:val="24"/>
          <w:szCs w:val="24"/>
        </w:rPr>
        <w:t>The United Nations Convention on the rights of the child and what it means for online services.</w:t>
      </w:r>
      <w:r w:rsidRPr="006C030D">
        <w:rPr>
          <w:rFonts w:ascii="Arial" w:hAnsi="Arial" w:cs="Arial"/>
          <w:color w:val="000000" w:themeColor="text1"/>
          <w:sz w:val="24"/>
          <w:szCs w:val="24"/>
        </w:rPr>
        <w:t xml:space="preserve"> Available at: https://ico.org.uk/for-organisations/childrens-code-hub/how-to-useour-guidance-for-standard-one-best-interests-of-the-child/the-united-nations-convention-on-therights-of-the-child/ (Accessed: 26</w:t>
      </w:r>
      <w:r w:rsidRPr="006C030D">
        <w:rPr>
          <w:rFonts w:ascii="Arial" w:hAnsi="Arial" w:cs="Arial"/>
          <w:color w:val="000000" w:themeColor="text1"/>
          <w:sz w:val="24"/>
          <w:szCs w:val="24"/>
          <w:vertAlign w:val="superscript"/>
        </w:rPr>
        <w:t>th</w:t>
      </w:r>
      <w:r w:rsidRPr="006C030D">
        <w:rPr>
          <w:rFonts w:ascii="Arial" w:hAnsi="Arial" w:cs="Arial"/>
          <w:color w:val="000000" w:themeColor="text1"/>
          <w:sz w:val="24"/>
          <w:szCs w:val="24"/>
        </w:rPr>
        <w:t xml:space="preserve"> February 2023)</w:t>
      </w:r>
    </w:p>
    <w:p w14:paraId="3B37A2AA" w14:textId="77777777" w:rsidR="006C030D" w:rsidRPr="006C030D" w:rsidRDefault="006C030D" w:rsidP="000215FB">
      <w:pPr>
        <w:numPr>
          <w:ilvl w:val="0"/>
          <w:numId w:val="3"/>
        </w:numPr>
        <w:spacing w:before="100" w:beforeAutospacing="1" w:after="100" w:afterAutospacing="1" w:line="360" w:lineRule="auto"/>
        <w:rPr>
          <w:rFonts w:ascii="Arial" w:eastAsia="Times New Roman" w:hAnsi="Arial" w:cs="Arial"/>
          <w:sz w:val="24"/>
          <w:szCs w:val="24"/>
          <w:lang w:eastAsia="en-GB"/>
        </w:rPr>
      </w:pPr>
      <w:r w:rsidRPr="006C030D">
        <w:rPr>
          <w:rFonts w:ascii="Arial" w:eastAsia="Times New Roman" w:hAnsi="Arial" w:cs="Arial"/>
          <w:sz w:val="24"/>
          <w:szCs w:val="24"/>
          <w:lang w:eastAsia="en-GB"/>
        </w:rPr>
        <w:t xml:space="preserve">Joiner, B. (no date) </w:t>
      </w:r>
      <w:r w:rsidRPr="006C030D">
        <w:rPr>
          <w:rFonts w:ascii="Arial" w:eastAsia="Times New Roman" w:hAnsi="Arial" w:cs="Arial"/>
          <w:i/>
          <w:iCs/>
          <w:sz w:val="24"/>
          <w:szCs w:val="24"/>
          <w:lang w:eastAsia="en-GB"/>
        </w:rPr>
        <w:t>White Paper: Leadership Agility - from expert to Catalyst</w:t>
      </w:r>
      <w:r w:rsidRPr="006C030D">
        <w:rPr>
          <w:rFonts w:ascii="Arial" w:eastAsia="Times New Roman" w:hAnsi="Arial" w:cs="Arial"/>
          <w:sz w:val="24"/>
          <w:szCs w:val="24"/>
          <w:lang w:eastAsia="en-GB"/>
        </w:rPr>
        <w:t xml:space="preserve">, </w:t>
      </w:r>
      <w:r w:rsidRPr="006C030D">
        <w:rPr>
          <w:rFonts w:ascii="Arial" w:eastAsia="Times New Roman" w:hAnsi="Arial" w:cs="Arial"/>
          <w:i/>
          <w:iCs/>
          <w:sz w:val="24"/>
          <w:szCs w:val="24"/>
          <w:lang w:eastAsia="en-GB"/>
        </w:rPr>
        <w:t>Agile Business Consortium</w:t>
      </w:r>
      <w:r w:rsidRPr="006C030D">
        <w:rPr>
          <w:rFonts w:ascii="Arial" w:eastAsia="Times New Roman" w:hAnsi="Arial" w:cs="Arial"/>
          <w:sz w:val="24"/>
          <w:szCs w:val="24"/>
          <w:lang w:eastAsia="en-GB"/>
        </w:rPr>
        <w:t xml:space="preserve">. Available at: https://www.agilebusiness.org/resource-report/white-paper-leadership-agility-from-expert-to-catalyst.html (Accessed: March 4, 2023). </w:t>
      </w:r>
    </w:p>
    <w:p w14:paraId="60681B50"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Joseph Rowntree Foundation, (2022) </w:t>
      </w:r>
      <w:r w:rsidRPr="006C030D">
        <w:rPr>
          <w:rFonts w:ascii="Arial" w:hAnsi="Arial" w:cs="Arial"/>
          <w:i/>
          <w:iCs/>
          <w:color w:val="000000" w:themeColor="text1"/>
          <w:sz w:val="24"/>
          <w:szCs w:val="24"/>
        </w:rPr>
        <w:t>Sociological perspectives on poverty</w:t>
      </w:r>
      <w:r w:rsidRPr="006C030D">
        <w:rPr>
          <w:rFonts w:ascii="Arial" w:hAnsi="Arial" w:cs="Arial"/>
          <w:color w:val="000000" w:themeColor="text1"/>
          <w:sz w:val="24"/>
          <w:szCs w:val="24"/>
        </w:rPr>
        <w:t>. Available at: https://www.jrf.org.uk/report/sociological-perspectives-poverty (Accessed: 2nd March 2023).</w:t>
      </w:r>
    </w:p>
    <w:p w14:paraId="14ECB7D0"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Laming, W. H. (2003). </w:t>
      </w:r>
      <w:r w:rsidRPr="006C030D">
        <w:rPr>
          <w:rFonts w:ascii="Arial" w:hAnsi="Arial" w:cs="Arial"/>
          <w:i/>
          <w:iCs/>
          <w:color w:val="000000" w:themeColor="text1"/>
          <w:sz w:val="24"/>
          <w:szCs w:val="24"/>
        </w:rPr>
        <w:t>The Victoria Climbie inquiry: Report of an inquiry by Lord Laming</w:t>
      </w:r>
      <w:r w:rsidRPr="006C030D">
        <w:rPr>
          <w:rFonts w:ascii="Arial" w:hAnsi="Arial" w:cs="Arial"/>
          <w:color w:val="000000" w:themeColor="text1"/>
          <w:sz w:val="24"/>
          <w:szCs w:val="24"/>
        </w:rPr>
        <w:t>. The Stationery Office. Available at:  </w:t>
      </w:r>
      <w:hyperlink r:id="rId15" w:history="1">
        <w:r w:rsidRPr="006C030D">
          <w:rPr>
            <w:rFonts w:ascii="Arial" w:hAnsi="Arial" w:cs="Arial"/>
            <w:color w:val="0563C1" w:themeColor="hyperlink"/>
            <w:sz w:val="24"/>
            <w:szCs w:val="24"/>
          </w:rPr>
          <w:t>https://assets.publishing.service.gov.uk/government/uploads/system/uploads/attachment_data/file/273183/5730.pdf</w:t>
        </w:r>
      </w:hyperlink>
      <w:r w:rsidRPr="006C030D">
        <w:rPr>
          <w:rFonts w:ascii="Arial" w:hAnsi="Arial" w:cs="Arial"/>
          <w:color w:val="000000" w:themeColor="text1"/>
          <w:sz w:val="24"/>
          <w:szCs w:val="24"/>
        </w:rPr>
        <w:t xml:space="preserve"> (Accessed on: March 4, 2023)</w:t>
      </w:r>
    </w:p>
    <w:p w14:paraId="585461AE"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London Borough of Barking and Dagenham, (2017) </w:t>
      </w:r>
      <w:r w:rsidRPr="006C030D">
        <w:rPr>
          <w:rFonts w:ascii="Arial" w:hAnsi="Arial" w:cs="Arial"/>
          <w:i/>
          <w:iCs/>
          <w:color w:val="000000" w:themeColor="text1"/>
          <w:sz w:val="24"/>
          <w:szCs w:val="24"/>
        </w:rPr>
        <w:t xml:space="preserve">Thrive Evaluation and Impact Report. </w:t>
      </w:r>
      <w:r w:rsidRPr="006C030D">
        <w:rPr>
          <w:rFonts w:ascii="Arial" w:hAnsi="Arial" w:cs="Arial"/>
          <w:color w:val="000000" w:themeColor="text1"/>
          <w:sz w:val="24"/>
          <w:szCs w:val="24"/>
        </w:rPr>
        <w:t>Available at:</w:t>
      </w:r>
      <w:r w:rsidRPr="006C030D">
        <w:t xml:space="preserve"> </w:t>
      </w:r>
      <w:hyperlink r:id="rId16" w:history="1">
        <w:r w:rsidRPr="006C030D">
          <w:rPr>
            <w:rFonts w:ascii="Arial" w:hAnsi="Arial" w:cs="Arial"/>
            <w:color w:val="0563C1" w:themeColor="hyperlink"/>
            <w:sz w:val="24"/>
            <w:szCs w:val="24"/>
            <w:u w:val="single"/>
          </w:rPr>
          <w:t>Item 7b. Thrive Evaluation and Impact Report.pdf (lbbd.gov.uk)</w:t>
        </w:r>
      </w:hyperlink>
      <w:r w:rsidRPr="006C030D">
        <w:rPr>
          <w:rFonts w:ascii="Arial" w:hAnsi="Arial" w:cs="Arial"/>
          <w:sz w:val="24"/>
          <w:szCs w:val="24"/>
        </w:rPr>
        <w:t xml:space="preserve"> (Accessed on: March 4, 2023).</w:t>
      </w:r>
    </w:p>
    <w:p w14:paraId="3834361D"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Manchester University NHS Foundation Trust, (2022</w:t>
      </w:r>
      <w:r w:rsidRPr="006C030D">
        <w:rPr>
          <w:rFonts w:ascii="Arial" w:hAnsi="Arial" w:cs="Arial"/>
          <w:i/>
          <w:iCs/>
          <w:color w:val="000000" w:themeColor="text1"/>
          <w:sz w:val="24"/>
          <w:szCs w:val="24"/>
        </w:rPr>
        <w:t>) Adverse Childhood Experiences (ACEs) and Attachment</w:t>
      </w:r>
      <w:r w:rsidRPr="006C030D">
        <w:rPr>
          <w:rFonts w:ascii="Arial" w:hAnsi="Arial" w:cs="Arial"/>
          <w:color w:val="000000" w:themeColor="text1"/>
          <w:sz w:val="24"/>
          <w:szCs w:val="24"/>
        </w:rPr>
        <w:t>. Available at: https://mft.nhs.uk/rmch/services/camhs/young-people/adversechildhood-experiences-aces-and-attachment/ (Accessed: 25 February 2023)</w:t>
      </w:r>
    </w:p>
    <w:p w14:paraId="460CD193" w14:textId="4B388EEC" w:rsidR="006C030D" w:rsidRPr="005D5483"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sz w:val="24"/>
          <w:szCs w:val="24"/>
        </w:rPr>
        <w:t xml:space="preserve">McDowall Clark, R. (2012) ‘I’ve never thought of myself as a leader but...’: the Early Years Professional and catalytic leadership’, </w:t>
      </w:r>
      <w:r w:rsidRPr="006C030D">
        <w:rPr>
          <w:rFonts w:ascii="Arial" w:hAnsi="Arial" w:cs="Arial"/>
          <w:i/>
          <w:iCs/>
          <w:sz w:val="24"/>
          <w:szCs w:val="24"/>
        </w:rPr>
        <w:t>European Early Childhood Education Research Journal</w:t>
      </w:r>
      <w:r w:rsidRPr="006C030D">
        <w:rPr>
          <w:rFonts w:ascii="Arial" w:hAnsi="Arial" w:cs="Arial"/>
          <w:sz w:val="24"/>
          <w:szCs w:val="24"/>
        </w:rPr>
        <w:t xml:space="preserve">, 20:3, pp. 391-401, </w:t>
      </w:r>
      <w:hyperlink r:id="rId17" w:history="1">
        <w:r w:rsidR="005D5483" w:rsidRPr="006C030D">
          <w:rPr>
            <w:rStyle w:val="Hyperlink"/>
            <w:rFonts w:ascii="Arial" w:hAnsi="Arial" w:cs="Arial"/>
            <w:sz w:val="24"/>
            <w:szCs w:val="24"/>
          </w:rPr>
          <w:t>https://doi:10.1080/1350293X.2012.704762</w:t>
        </w:r>
      </w:hyperlink>
    </w:p>
    <w:p w14:paraId="2B85EE09" w14:textId="36315E4B" w:rsidR="005D5483" w:rsidRPr="006C030D" w:rsidRDefault="005D5483" w:rsidP="000215FB">
      <w:pPr>
        <w:numPr>
          <w:ilvl w:val="0"/>
          <w:numId w:val="3"/>
        </w:numPr>
        <w:spacing w:line="360" w:lineRule="auto"/>
        <w:contextualSpacing/>
        <w:rPr>
          <w:rFonts w:ascii="Arial" w:hAnsi="Arial" w:cs="Arial"/>
          <w:color w:val="000000" w:themeColor="text1"/>
          <w:sz w:val="24"/>
          <w:szCs w:val="24"/>
        </w:rPr>
      </w:pPr>
      <w:r>
        <w:rPr>
          <w:rFonts w:ascii="Arial" w:hAnsi="Arial" w:cs="Arial"/>
          <w:sz w:val="24"/>
          <w:szCs w:val="24"/>
        </w:rPr>
        <w:t xml:space="preserve">NHS (2022) </w:t>
      </w:r>
      <w:r>
        <w:rPr>
          <w:rFonts w:ascii="Arial" w:hAnsi="Arial" w:cs="Arial"/>
          <w:i/>
          <w:iCs/>
          <w:sz w:val="24"/>
          <w:szCs w:val="24"/>
        </w:rPr>
        <w:t xml:space="preserve">Carers’ breaks and respite care. </w:t>
      </w:r>
      <w:r>
        <w:rPr>
          <w:rFonts w:ascii="Arial" w:hAnsi="Arial" w:cs="Arial"/>
          <w:sz w:val="24"/>
          <w:szCs w:val="24"/>
        </w:rPr>
        <w:t>Available at</w:t>
      </w:r>
      <w:r w:rsidRPr="005D5483">
        <w:rPr>
          <w:rFonts w:ascii="Arial" w:hAnsi="Arial" w:cs="Arial"/>
          <w:sz w:val="24"/>
          <w:szCs w:val="24"/>
        </w:rPr>
        <w:t xml:space="preserve">: </w:t>
      </w:r>
      <w:hyperlink r:id="rId18" w:history="1">
        <w:r w:rsidRPr="005D5483">
          <w:rPr>
            <w:rStyle w:val="Hyperlink"/>
            <w:rFonts w:ascii="Arial" w:hAnsi="Arial" w:cs="Arial"/>
            <w:sz w:val="24"/>
            <w:szCs w:val="24"/>
          </w:rPr>
          <w:t>Carers' breaks and respite care - NHS (www.nhs.uk)</w:t>
        </w:r>
      </w:hyperlink>
      <w:r>
        <w:rPr>
          <w:rFonts w:ascii="Arial" w:hAnsi="Arial" w:cs="Arial"/>
          <w:sz w:val="24"/>
          <w:szCs w:val="24"/>
        </w:rPr>
        <w:t xml:space="preserve"> (Accessed on</w:t>
      </w:r>
      <w:r>
        <w:rPr>
          <w:rFonts w:ascii="Arial" w:hAnsi="Arial" w:cs="Arial"/>
          <w:color w:val="000000" w:themeColor="text1"/>
          <w:sz w:val="24"/>
          <w:szCs w:val="24"/>
        </w:rPr>
        <w:t>: March 4, 2023).</w:t>
      </w:r>
    </w:p>
    <w:p w14:paraId="74D0C27A" w14:textId="27D6417E"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sz w:val="24"/>
          <w:szCs w:val="24"/>
        </w:rPr>
        <w:t xml:space="preserve">Oxford Learner Dictionaries, (2022) </w:t>
      </w:r>
      <w:r w:rsidRPr="006C030D">
        <w:rPr>
          <w:rFonts w:ascii="Arial" w:hAnsi="Arial" w:cs="Arial"/>
          <w:i/>
          <w:iCs/>
          <w:sz w:val="24"/>
          <w:szCs w:val="24"/>
        </w:rPr>
        <w:t>Alcoholism.</w:t>
      </w:r>
      <w:r w:rsidRPr="006C030D">
        <w:rPr>
          <w:rFonts w:ascii="Arial" w:hAnsi="Arial" w:cs="Arial"/>
          <w:sz w:val="24"/>
          <w:szCs w:val="24"/>
        </w:rPr>
        <w:t xml:space="preserve"> Available at: </w:t>
      </w:r>
      <w:hyperlink r:id="rId19" w:history="1">
        <w:r w:rsidRPr="006C030D">
          <w:rPr>
            <w:rFonts w:ascii="Arial" w:hAnsi="Arial" w:cs="Arial"/>
            <w:color w:val="0563C1" w:themeColor="hyperlink"/>
            <w:sz w:val="24"/>
            <w:szCs w:val="24"/>
            <w:u w:val="single"/>
          </w:rPr>
          <w:t>https://www.oxfordlearnersdictionaries.com/definition/english/alcoholism?q=alcoholism</w:t>
        </w:r>
      </w:hyperlink>
      <w:r w:rsidRPr="006C030D">
        <w:rPr>
          <w:rFonts w:ascii="Arial" w:hAnsi="Arial" w:cs="Arial"/>
          <w:sz w:val="24"/>
          <w:szCs w:val="24"/>
        </w:rPr>
        <w:t>(Accessed on: March 4, 2023).</w:t>
      </w:r>
    </w:p>
    <w:p w14:paraId="07C1A681"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u w:val="single"/>
        </w:rPr>
      </w:pPr>
      <w:r w:rsidRPr="006C030D">
        <w:rPr>
          <w:rFonts w:ascii="Arial" w:hAnsi="Arial" w:cs="Arial"/>
          <w:sz w:val="24"/>
          <w:szCs w:val="24"/>
        </w:rPr>
        <w:t xml:space="preserve">Oxford Learner Dictionaries, (No Date) </w:t>
      </w:r>
      <w:r w:rsidRPr="006C030D">
        <w:rPr>
          <w:rFonts w:ascii="Arial" w:hAnsi="Arial" w:cs="Arial"/>
          <w:i/>
          <w:iCs/>
          <w:sz w:val="24"/>
          <w:szCs w:val="24"/>
        </w:rPr>
        <w:t>Leader.</w:t>
      </w:r>
      <w:r w:rsidRPr="006C030D">
        <w:rPr>
          <w:rFonts w:ascii="Arial" w:hAnsi="Arial" w:cs="Arial"/>
          <w:sz w:val="24"/>
          <w:szCs w:val="24"/>
        </w:rPr>
        <w:t xml:space="preserve"> Available at: </w:t>
      </w:r>
      <w:hyperlink r:id="rId20" w:history="1">
        <w:r w:rsidRPr="006C030D">
          <w:rPr>
            <w:rFonts w:ascii="Arial" w:hAnsi="Arial" w:cs="Arial"/>
            <w:color w:val="0563C1" w:themeColor="hyperlink"/>
            <w:sz w:val="24"/>
            <w:szCs w:val="24"/>
            <w:u w:val="single"/>
          </w:rPr>
          <w:t>https://www.oxfordlearnersdictionaries.com/definition/english/leader?q=leader</w:t>
        </w:r>
      </w:hyperlink>
      <w:r w:rsidRPr="006C030D">
        <w:rPr>
          <w:rFonts w:ascii="Arial" w:hAnsi="Arial" w:cs="Arial"/>
          <w:sz w:val="24"/>
          <w:szCs w:val="24"/>
        </w:rPr>
        <w:t xml:space="preserve"> (Accessed on: March 4, 2023). </w:t>
      </w:r>
    </w:p>
    <w:p w14:paraId="2B1D50CC"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Palmer, A. and Hargraves, Z. (2022) </w:t>
      </w:r>
      <w:r w:rsidRPr="006C030D">
        <w:rPr>
          <w:rFonts w:ascii="Arial" w:hAnsi="Arial" w:cs="Arial"/>
          <w:i/>
          <w:iCs/>
          <w:color w:val="000000" w:themeColor="text1"/>
          <w:sz w:val="24"/>
          <w:szCs w:val="24"/>
        </w:rPr>
        <w:t>Wales' education: Teacher pressure sparks staffing fears</w:t>
      </w:r>
      <w:r w:rsidRPr="006C030D">
        <w:rPr>
          <w:rFonts w:ascii="Arial" w:hAnsi="Arial" w:cs="Arial"/>
          <w:color w:val="000000" w:themeColor="text1"/>
          <w:sz w:val="24"/>
          <w:szCs w:val="24"/>
        </w:rPr>
        <w:t xml:space="preserve">, </w:t>
      </w:r>
      <w:r w:rsidRPr="006C030D">
        <w:rPr>
          <w:rFonts w:ascii="Arial" w:hAnsi="Arial" w:cs="Arial"/>
          <w:i/>
          <w:iCs/>
          <w:color w:val="000000" w:themeColor="text1"/>
          <w:sz w:val="24"/>
          <w:szCs w:val="24"/>
        </w:rPr>
        <w:t>BBC News</w:t>
      </w:r>
      <w:r w:rsidRPr="006C030D">
        <w:rPr>
          <w:rFonts w:ascii="Arial" w:hAnsi="Arial" w:cs="Arial"/>
          <w:color w:val="000000" w:themeColor="text1"/>
          <w:sz w:val="24"/>
          <w:szCs w:val="24"/>
        </w:rPr>
        <w:t xml:space="preserve">. BBC. Available at: https://www.bbc.co.uk/news/uk-wales-63800954 (Accessed: March 3, 2023). </w:t>
      </w:r>
    </w:p>
    <w:p w14:paraId="1EB162DA"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Perkins, L. (2022) </w:t>
      </w:r>
      <w:r w:rsidRPr="006C030D">
        <w:rPr>
          <w:rFonts w:ascii="Arial" w:hAnsi="Arial" w:cs="Arial"/>
          <w:i/>
          <w:iCs/>
          <w:color w:val="000000" w:themeColor="text1"/>
          <w:sz w:val="24"/>
          <w:szCs w:val="24"/>
        </w:rPr>
        <w:t>A 'pay as much as you feel' shop is opening in Swansea</w:t>
      </w:r>
      <w:r w:rsidRPr="006C030D">
        <w:rPr>
          <w:rFonts w:ascii="Arial" w:hAnsi="Arial" w:cs="Arial"/>
          <w:color w:val="000000" w:themeColor="text1"/>
          <w:sz w:val="24"/>
          <w:szCs w:val="24"/>
        </w:rPr>
        <w:t xml:space="preserve">, </w:t>
      </w:r>
      <w:r w:rsidRPr="006C030D">
        <w:rPr>
          <w:rFonts w:ascii="Arial" w:hAnsi="Arial" w:cs="Arial"/>
          <w:i/>
          <w:iCs/>
          <w:color w:val="000000" w:themeColor="text1"/>
          <w:sz w:val="24"/>
          <w:szCs w:val="24"/>
        </w:rPr>
        <w:t>WalesOnline</w:t>
      </w:r>
      <w:r w:rsidRPr="006C030D">
        <w:rPr>
          <w:rFonts w:ascii="Arial" w:hAnsi="Arial" w:cs="Arial"/>
          <w:color w:val="000000" w:themeColor="text1"/>
          <w:sz w:val="24"/>
          <w:szCs w:val="24"/>
        </w:rPr>
        <w:t xml:space="preserve">. Available at: https://www.walesonline.co.uk/news/wales-news/pay-much-feel-swansea-shop-22644876 (Accessed: March 3, 2023). </w:t>
      </w:r>
    </w:p>
    <w:p w14:paraId="1629F647"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sz w:val="24"/>
          <w:szCs w:val="24"/>
        </w:rPr>
        <w:t xml:space="preserve">Phillpot, T. (2007) </w:t>
      </w:r>
      <w:r w:rsidRPr="006C030D">
        <w:rPr>
          <w:rFonts w:ascii="Arial" w:hAnsi="Arial" w:cs="Arial"/>
          <w:i/>
          <w:iCs/>
          <w:sz w:val="24"/>
          <w:szCs w:val="24"/>
        </w:rPr>
        <w:t>The Guardian – Childrens Services Obituaries</w:t>
      </w:r>
      <w:r w:rsidRPr="006C030D">
        <w:rPr>
          <w:rFonts w:ascii="Arial" w:hAnsi="Arial" w:cs="Arial"/>
          <w:sz w:val="24"/>
          <w:szCs w:val="24"/>
        </w:rPr>
        <w:t xml:space="preserve">  Available at: </w:t>
      </w:r>
      <w:hyperlink r:id="rId21" w:history="1">
        <w:r w:rsidRPr="006C030D">
          <w:rPr>
            <w:rFonts w:ascii="Arial" w:hAnsi="Arial" w:cs="Arial"/>
            <w:color w:val="0563C1" w:themeColor="hyperlink"/>
            <w:sz w:val="24"/>
            <w:szCs w:val="24"/>
            <w:u w:val="single"/>
          </w:rPr>
          <w:t>https://www.theguardian.com/society/2007/feb/15/childrensservices.guardianobituaries</w:t>
        </w:r>
      </w:hyperlink>
      <w:r w:rsidRPr="006C030D">
        <w:rPr>
          <w:rFonts w:ascii="Arial" w:hAnsi="Arial" w:cs="Arial"/>
          <w:color w:val="000000" w:themeColor="text1"/>
          <w:sz w:val="24"/>
          <w:szCs w:val="24"/>
          <w:u w:val="single"/>
        </w:rPr>
        <w:t>. (Accessed on: March 4, 2023).</w:t>
      </w:r>
    </w:p>
    <w:p w14:paraId="62D9B44B"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shd w:val="clear" w:color="auto" w:fill="FFFFFF"/>
        </w:rPr>
      </w:pPr>
      <w:r w:rsidRPr="006C030D">
        <w:rPr>
          <w:rFonts w:ascii="Arial" w:hAnsi="Arial" w:cs="Arial"/>
          <w:color w:val="000000" w:themeColor="text1"/>
          <w:sz w:val="24"/>
          <w:szCs w:val="24"/>
          <w:shd w:val="clear" w:color="auto" w:fill="FFFFFF"/>
        </w:rPr>
        <w:t>Pichère, P., Cadiat, A.-C. and Probert, C. (2015) </w:t>
      </w:r>
      <w:r w:rsidRPr="006C030D">
        <w:rPr>
          <w:rFonts w:ascii="Arial" w:hAnsi="Arial" w:cs="Arial"/>
          <w:i/>
          <w:iCs/>
          <w:color w:val="000000" w:themeColor="text1"/>
          <w:sz w:val="24"/>
          <w:szCs w:val="24"/>
          <w:shd w:val="clear" w:color="auto" w:fill="FFFFFF"/>
        </w:rPr>
        <w:t>Maslow’s hierarchy of needs</w:t>
      </w:r>
      <w:r w:rsidRPr="006C030D">
        <w:rPr>
          <w:rFonts w:ascii="Arial" w:hAnsi="Arial" w:cs="Arial"/>
          <w:color w:val="000000" w:themeColor="text1"/>
          <w:sz w:val="24"/>
          <w:szCs w:val="24"/>
          <w:shd w:val="clear" w:color="auto" w:fill="FFFFFF"/>
        </w:rPr>
        <w:t>. Lemaitre Publishing.</w:t>
      </w:r>
    </w:p>
    <w:p w14:paraId="54E68B6B"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Roxby, (2012) </w:t>
      </w:r>
      <w:r w:rsidRPr="006C030D">
        <w:rPr>
          <w:rFonts w:ascii="Arial" w:hAnsi="Arial" w:cs="Arial"/>
          <w:i/>
          <w:iCs/>
          <w:color w:val="000000" w:themeColor="text1"/>
          <w:sz w:val="24"/>
          <w:szCs w:val="24"/>
        </w:rPr>
        <w:t>Why cooking skills are the key to healthy eating</w:t>
      </w:r>
      <w:r w:rsidRPr="006C030D">
        <w:rPr>
          <w:rFonts w:ascii="Arial" w:hAnsi="Arial" w:cs="Arial"/>
          <w:color w:val="000000" w:themeColor="text1"/>
          <w:sz w:val="24"/>
          <w:szCs w:val="24"/>
        </w:rPr>
        <w:t xml:space="preserve">, </w:t>
      </w:r>
      <w:r w:rsidRPr="006C030D">
        <w:rPr>
          <w:rFonts w:ascii="Arial" w:hAnsi="Arial" w:cs="Arial"/>
          <w:i/>
          <w:iCs/>
          <w:color w:val="000000" w:themeColor="text1"/>
          <w:sz w:val="24"/>
          <w:szCs w:val="24"/>
        </w:rPr>
        <w:t>BBC News</w:t>
      </w:r>
      <w:r w:rsidRPr="006C030D">
        <w:rPr>
          <w:rFonts w:ascii="Arial" w:hAnsi="Arial" w:cs="Arial"/>
          <w:color w:val="000000" w:themeColor="text1"/>
          <w:sz w:val="24"/>
          <w:szCs w:val="24"/>
        </w:rPr>
        <w:t xml:space="preserve">. BBC. Available at: https://www.bbc.co.uk/news/health-16854572 (Accessed: March 3, 2023). </w:t>
      </w:r>
    </w:p>
    <w:p w14:paraId="2B7F7079"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shd w:val="clear" w:color="auto" w:fill="FFFFFF"/>
        </w:rPr>
        <w:t>Simpson, J., &amp; Atkinson, C. (2019) The role of school psychologists in therapeutic interventions: A systematic literature review. </w:t>
      </w:r>
      <w:r w:rsidRPr="006C030D">
        <w:rPr>
          <w:rFonts w:ascii="Arial" w:hAnsi="Arial" w:cs="Arial"/>
          <w:i/>
          <w:iCs/>
          <w:color w:val="000000" w:themeColor="text1"/>
          <w:sz w:val="24"/>
          <w:szCs w:val="24"/>
          <w:shd w:val="clear" w:color="auto" w:fill="FFFFFF"/>
        </w:rPr>
        <w:t>International Journal of School &amp; Educational Psychology</w:t>
      </w:r>
      <w:r w:rsidRPr="006C030D">
        <w:rPr>
          <w:rFonts w:ascii="Arial" w:hAnsi="Arial" w:cs="Arial"/>
          <w:color w:val="000000" w:themeColor="text1"/>
          <w:sz w:val="24"/>
          <w:szCs w:val="24"/>
          <w:shd w:val="clear" w:color="auto" w:fill="FFFFFF"/>
        </w:rPr>
        <w:t>, </w:t>
      </w:r>
      <w:r w:rsidRPr="006C030D">
        <w:rPr>
          <w:rFonts w:ascii="Arial" w:hAnsi="Arial" w:cs="Arial"/>
          <w:i/>
          <w:iCs/>
          <w:color w:val="000000" w:themeColor="text1"/>
          <w:sz w:val="24"/>
          <w:szCs w:val="24"/>
          <w:shd w:val="clear" w:color="auto" w:fill="FFFFFF"/>
        </w:rPr>
        <w:t>9</w:t>
      </w:r>
      <w:r w:rsidRPr="006C030D">
        <w:rPr>
          <w:rFonts w:ascii="Arial" w:hAnsi="Arial" w:cs="Arial"/>
          <w:color w:val="000000" w:themeColor="text1"/>
          <w:sz w:val="24"/>
          <w:szCs w:val="24"/>
          <w:shd w:val="clear" w:color="auto" w:fill="FFFFFF"/>
        </w:rPr>
        <w:t>(2), 117-131.</w:t>
      </w:r>
    </w:p>
    <w:p w14:paraId="530A9B50"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Siraj-Blatchford, I. and Hallett, E. (2014) </w:t>
      </w:r>
      <w:r w:rsidRPr="006C030D">
        <w:rPr>
          <w:rFonts w:ascii="Arial" w:hAnsi="Arial" w:cs="Arial"/>
          <w:i/>
          <w:iCs/>
          <w:color w:val="000000" w:themeColor="text1"/>
          <w:sz w:val="24"/>
          <w:szCs w:val="24"/>
        </w:rPr>
        <w:t xml:space="preserve">Effective and Caring Leadership in the Early Years. </w:t>
      </w:r>
      <w:r w:rsidRPr="006C030D">
        <w:rPr>
          <w:rFonts w:ascii="Arial" w:hAnsi="Arial" w:cs="Arial"/>
          <w:color w:val="000000" w:themeColor="text1"/>
          <w:sz w:val="24"/>
          <w:szCs w:val="24"/>
        </w:rPr>
        <w:t>London: Sage Publications.</w:t>
      </w:r>
    </w:p>
    <w:p w14:paraId="58F51F3B"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The Childrens Commissioner for Wales, (2020) </w:t>
      </w:r>
      <w:r w:rsidRPr="006C030D">
        <w:rPr>
          <w:rFonts w:ascii="Arial" w:hAnsi="Arial" w:cs="Arial"/>
          <w:i/>
          <w:iCs/>
          <w:color w:val="000000" w:themeColor="text1"/>
          <w:sz w:val="24"/>
          <w:szCs w:val="24"/>
        </w:rPr>
        <w:t xml:space="preserve">No Wrong Door: Bringing Services Together to Meet Childrens Needs. </w:t>
      </w:r>
      <w:r w:rsidRPr="006C030D">
        <w:rPr>
          <w:rFonts w:ascii="Arial" w:hAnsi="Arial" w:cs="Arial"/>
          <w:color w:val="000000" w:themeColor="text1"/>
          <w:sz w:val="24"/>
          <w:szCs w:val="24"/>
        </w:rPr>
        <w:t xml:space="preserve">Available at: </w:t>
      </w:r>
      <w:hyperlink r:id="rId22" w:history="1">
        <w:r w:rsidRPr="006C030D">
          <w:rPr>
            <w:rFonts w:ascii="Arial" w:hAnsi="Arial" w:cs="Arial"/>
            <w:color w:val="0563C1" w:themeColor="hyperlink"/>
            <w:sz w:val="24"/>
            <w:szCs w:val="24"/>
            <w:u w:val="single"/>
          </w:rPr>
          <w:t>NoWrongDoor_FINAL_EN230620.pdf (childcomwales.org.uk)</w:t>
        </w:r>
      </w:hyperlink>
      <w:r w:rsidRPr="006C030D">
        <w:rPr>
          <w:rFonts w:ascii="Arial" w:hAnsi="Arial" w:cs="Arial"/>
          <w:sz w:val="24"/>
          <w:szCs w:val="24"/>
        </w:rPr>
        <w:t>. (Accessed on: March 4, 2023).</w:t>
      </w:r>
    </w:p>
    <w:p w14:paraId="4EBC0C19"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The Childrens Commissioner for Wales, (2023) </w:t>
      </w:r>
      <w:r w:rsidRPr="006C030D">
        <w:rPr>
          <w:rFonts w:ascii="Arial" w:hAnsi="Arial" w:cs="Arial"/>
          <w:i/>
          <w:iCs/>
          <w:color w:val="000000" w:themeColor="text1"/>
          <w:sz w:val="24"/>
          <w:szCs w:val="24"/>
        </w:rPr>
        <w:t>‘No Wrong Door Wales, How are we doing?</w:t>
      </w:r>
      <w:r w:rsidRPr="006C030D">
        <w:rPr>
          <w:rFonts w:ascii="Arial" w:hAnsi="Arial" w:cs="Arial"/>
          <w:color w:val="000000" w:themeColor="text1"/>
          <w:sz w:val="24"/>
          <w:szCs w:val="24"/>
        </w:rPr>
        <w:t xml:space="preserve">’ Available at: </w:t>
      </w:r>
      <w:hyperlink r:id="rId23" w:history="1">
        <w:r w:rsidRPr="006C030D">
          <w:rPr>
            <w:rFonts w:ascii="Arial" w:hAnsi="Arial" w:cs="Arial"/>
            <w:color w:val="0563C1" w:themeColor="hyperlink"/>
            <w:sz w:val="24"/>
            <w:szCs w:val="24"/>
            <w:u w:val="single"/>
          </w:rPr>
          <w:t>https://www.childcomwales.org.uk/making-wales-a-no-wrong-door-nation-how-are-we-doing/</w:t>
        </w:r>
      </w:hyperlink>
      <w:r w:rsidRPr="006C030D">
        <w:rPr>
          <w:rFonts w:ascii="Arial" w:hAnsi="Arial" w:cs="Arial"/>
          <w:color w:val="000000" w:themeColor="text1"/>
          <w:sz w:val="24"/>
          <w:szCs w:val="24"/>
        </w:rPr>
        <w:t>. (Accessed on: March 4, 2023).</w:t>
      </w:r>
    </w:p>
    <w:p w14:paraId="1F2909FA"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The Childrens Commissioner, (2023) </w:t>
      </w:r>
      <w:r w:rsidRPr="006C030D">
        <w:rPr>
          <w:rFonts w:ascii="Arial" w:hAnsi="Arial" w:cs="Arial"/>
          <w:i/>
          <w:iCs/>
          <w:color w:val="000000" w:themeColor="text1"/>
          <w:sz w:val="24"/>
          <w:szCs w:val="24"/>
        </w:rPr>
        <w:t>About us</w:t>
      </w:r>
      <w:r w:rsidRPr="006C030D">
        <w:rPr>
          <w:rFonts w:ascii="Arial" w:hAnsi="Arial" w:cs="Arial"/>
          <w:color w:val="000000" w:themeColor="text1"/>
          <w:sz w:val="24"/>
          <w:szCs w:val="24"/>
        </w:rPr>
        <w:t>. Available at: https://www.childrenscommissioner.gov.uk/about-us/thehistory-of-the-childrens-commissioner/ (Accessed on: March 4, 2023)</w:t>
      </w:r>
    </w:p>
    <w:p w14:paraId="04708F12" w14:textId="77777777" w:rsidR="006C030D" w:rsidRPr="006C030D" w:rsidRDefault="006C030D" w:rsidP="000215FB">
      <w:pPr>
        <w:numPr>
          <w:ilvl w:val="0"/>
          <w:numId w:val="3"/>
        </w:numPr>
        <w:spacing w:before="100" w:beforeAutospacing="1" w:after="100" w:afterAutospacing="1" w:line="360" w:lineRule="auto"/>
        <w:rPr>
          <w:rFonts w:ascii="Arial" w:eastAsia="Times New Roman" w:hAnsi="Arial" w:cs="Arial"/>
          <w:color w:val="000000" w:themeColor="text1"/>
          <w:sz w:val="24"/>
          <w:szCs w:val="24"/>
          <w:lang w:eastAsia="en-GB"/>
        </w:rPr>
      </w:pPr>
      <w:r w:rsidRPr="006C030D">
        <w:rPr>
          <w:rFonts w:ascii="Arial" w:eastAsia="Times New Roman" w:hAnsi="Arial" w:cs="Arial"/>
          <w:color w:val="000000" w:themeColor="text1"/>
          <w:sz w:val="24"/>
          <w:szCs w:val="24"/>
          <w:lang w:eastAsia="en-GB"/>
        </w:rPr>
        <w:t xml:space="preserve">The Secret Teacher, (2018) </w:t>
      </w:r>
      <w:r w:rsidRPr="006C030D">
        <w:rPr>
          <w:rFonts w:ascii="Arial" w:eastAsia="Times New Roman" w:hAnsi="Arial" w:cs="Arial"/>
          <w:i/>
          <w:iCs/>
          <w:color w:val="000000" w:themeColor="text1"/>
          <w:sz w:val="24"/>
          <w:szCs w:val="24"/>
          <w:lang w:eastAsia="en-GB"/>
        </w:rPr>
        <w:t>“Secret Teacher: the exodus of older teachers is draining schools of expertise,”</w:t>
      </w:r>
      <w:r w:rsidRPr="006C030D">
        <w:rPr>
          <w:rFonts w:ascii="Arial" w:eastAsia="Times New Roman" w:hAnsi="Arial" w:cs="Arial"/>
          <w:color w:val="000000" w:themeColor="text1"/>
          <w:sz w:val="24"/>
          <w:szCs w:val="24"/>
          <w:lang w:eastAsia="en-GB"/>
        </w:rPr>
        <w:t xml:space="preserve"> The Guardian.</w:t>
      </w:r>
    </w:p>
    <w:p w14:paraId="6D2D5172"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sz w:val="24"/>
          <w:szCs w:val="24"/>
        </w:rPr>
        <w:t xml:space="preserve">The Thrive Approach, (2022) </w:t>
      </w:r>
      <w:r w:rsidRPr="006C030D">
        <w:rPr>
          <w:rFonts w:ascii="Arial" w:hAnsi="Arial" w:cs="Arial"/>
          <w:i/>
          <w:iCs/>
          <w:sz w:val="24"/>
          <w:szCs w:val="24"/>
        </w:rPr>
        <w:t xml:space="preserve">About us. </w:t>
      </w:r>
      <w:r w:rsidRPr="006C030D">
        <w:rPr>
          <w:rFonts w:ascii="Arial" w:hAnsi="Arial" w:cs="Arial"/>
          <w:sz w:val="24"/>
          <w:szCs w:val="24"/>
        </w:rPr>
        <w:t>Available at:</w:t>
      </w:r>
      <w:r w:rsidRPr="006C030D">
        <w:rPr>
          <w:rFonts w:ascii="Arial" w:hAnsi="Arial" w:cs="Arial"/>
          <w:i/>
          <w:iCs/>
          <w:sz w:val="24"/>
          <w:szCs w:val="24"/>
        </w:rPr>
        <w:t xml:space="preserve"> </w:t>
      </w:r>
      <w:hyperlink r:id="rId24" w:history="1">
        <w:r w:rsidRPr="006C030D">
          <w:rPr>
            <w:rFonts w:ascii="Arial" w:hAnsi="Arial" w:cs="Arial"/>
            <w:color w:val="0563C1" w:themeColor="hyperlink"/>
            <w:sz w:val="24"/>
            <w:szCs w:val="24"/>
            <w:u w:val="single"/>
          </w:rPr>
          <w:t>https://www.thriveapproach.com/about-thrive/about-us</w:t>
        </w:r>
      </w:hyperlink>
      <w:r w:rsidRPr="006C030D">
        <w:rPr>
          <w:rFonts w:ascii="Arial" w:hAnsi="Arial" w:cs="Arial"/>
          <w:color w:val="000000" w:themeColor="text1"/>
          <w:sz w:val="24"/>
          <w:szCs w:val="24"/>
          <w:u w:val="single"/>
        </w:rPr>
        <w:t>. (Accessed on: March 4, 2023)</w:t>
      </w:r>
    </w:p>
    <w:p w14:paraId="7E9A6D2F"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The Trussel Trust, (2015) </w:t>
      </w:r>
      <w:r w:rsidRPr="006C030D">
        <w:rPr>
          <w:rFonts w:ascii="Arial" w:hAnsi="Arial" w:cs="Arial"/>
          <w:i/>
          <w:iCs/>
          <w:color w:val="000000" w:themeColor="text1"/>
          <w:sz w:val="24"/>
          <w:szCs w:val="24"/>
        </w:rPr>
        <w:t>11 Myths about Food Banks</w:t>
      </w:r>
      <w:r w:rsidRPr="006C030D">
        <w:rPr>
          <w:rFonts w:ascii="Arial" w:hAnsi="Arial" w:cs="Arial"/>
          <w:color w:val="000000" w:themeColor="text1"/>
          <w:sz w:val="24"/>
          <w:szCs w:val="24"/>
        </w:rPr>
        <w:t xml:space="preserve">. Available at: </w:t>
      </w:r>
      <w:hyperlink r:id="rId25" w:history="1">
        <w:r w:rsidRPr="006C030D">
          <w:rPr>
            <w:rFonts w:ascii="Arial" w:hAnsi="Arial" w:cs="Arial"/>
            <w:color w:val="000000" w:themeColor="text1"/>
            <w:sz w:val="24"/>
            <w:szCs w:val="24"/>
            <w:u w:val="single"/>
          </w:rPr>
          <w:t>Eleven foodbank myths you must not fall for - The Trussell Trust</w:t>
        </w:r>
      </w:hyperlink>
      <w:r w:rsidRPr="006C030D">
        <w:rPr>
          <w:rFonts w:ascii="Arial" w:hAnsi="Arial" w:cs="Arial"/>
          <w:color w:val="000000" w:themeColor="text1"/>
          <w:sz w:val="24"/>
          <w:szCs w:val="24"/>
        </w:rPr>
        <w:t>, (Accessed on: March 3, 2023)</w:t>
      </w:r>
    </w:p>
    <w:p w14:paraId="055B9E23" w14:textId="216B27D6" w:rsidR="006C030D" w:rsidRPr="006C030D" w:rsidRDefault="006C030D" w:rsidP="000215FB">
      <w:pPr>
        <w:numPr>
          <w:ilvl w:val="0"/>
          <w:numId w:val="3"/>
        </w:numPr>
        <w:spacing w:before="100" w:beforeAutospacing="1" w:after="100" w:afterAutospacing="1" w:line="360" w:lineRule="auto"/>
        <w:rPr>
          <w:rFonts w:ascii="Arial" w:eastAsia="Times New Roman" w:hAnsi="Arial" w:cs="Arial"/>
          <w:sz w:val="24"/>
          <w:szCs w:val="24"/>
          <w:lang w:eastAsia="en-GB"/>
        </w:rPr>
      </w:pPr>
      <w:r w:rsidRPr="006C030D">
        <w:rPr>
          <w:rFonts w:ascii="Arial" w:eastAsia="Times New Roman" w:hAnsi="Arial" w:cs="Arial"/>
          <w:sz w:val="24"/>
          <w:szCs w:val="24"/>
          <w:lang w:eastAsia="en-GB"/>
        </w:rPr>
        <w:t xml:space="preserve">Thomas, N. </w:t>
      </w:r>
      <w:r w:rsidRPr="006C030D">
        <w:rPr>
          <w:rFonts w:ascii="Arial" w:eastAsia="Times New Roman" w:hAnsi="Arial" w:cs="Arial"/>
          <w:i/>
          <w:iCs/>
          <w:sz w:val="24"/>
          <w:szCs w:val="24"/>
          <w:lang w:eastAsia="en-GB"/>
        </w:rPr>
        <w:t>et al.</w:t>
      </w:r>
      <w:r w:rsidRPr="006C030D">
        <w:rPr>
          <w:rFonts w:ascii="Arial" w:eastAsia="Times New Roman" w:hAnsi="Arial" w:cs="Arial"/>
          <w:sz w:val="24"/>
          <w:szCs w:val="24"/>
          <w:lang w:eastAsia="en-GB"/>
        </w:rPr>
        <w:t xml:space="preserve"> (2010) “Evaluating the children's commissioner for </w:t>
      </w:r>
      <w:r w:rsidR="00802979" w:rsidRPr="006C030D">
        <w:rPr>
          <w:rFonts w:ascii="Arial" w:eastAsia="Times New Roman" w:hAnsi="Arial" w:cs="Arial"/>
          <w:sz w:val="24"/>
          <w:szCs w:val="24"/>
          <w:lang w:eastAsia="en-GB"/>
        </w:rPr>
        <w:t>Wales</w:t>
      </w:r>
      <w:r w:rsidRPr="006C030D">
        <w:rPr>
          <w:rFonts w:ascii="Arial" w:eastAsia="Times New Roman" w:hAnsi="Arial" w:cs="Arial"/>
          <w:sz w:val="24"/>
          <w:szCs w:val="24"/>
          <w:lang w:eastAsia="en-GB"/>
        </w:rPr>
        <w:t xml:space="preserve">: Report of a participatory research study,” </w:t>
      </w:r>
      <w:r w:rsidRPr="006C030D">
        <w:rPr>
          <w:rFonts w:ascii="Arial" w:eastAsia="Times New Roman" w:hAnsi="Arial" w:cs="Arial"/>
          <w:i/>
          <w:iCs/>
          <w:sz w:val="24"/>
          <w:szCs w:val="24"/>
          <w:lang w:eastAsia="en-GB"/>
        </w:rPr>
        <w:t>The International Journal of Children's Rights</w:t>
      </w:r>
      <w:r w:rsidRPr="006C030D">
        <w:rPr>
          <w:rFonts w:ascii="Arial" w:eastAsia="Times New Roman" w:hAnsi="Arial" w:cs="Arial"/>
          <w:sz w:val="24"/>
          <w:szCs w:val="24"/>
          <w:lang w:eastAsia="en-GB"/>
        </w:rPr>
        <w:t xml:space="preserve">, 18(1), pp. 19–52. Available at: https://doi.org/10.1163/092755609x12513491775651. </w:t>
      </w:r>
    </w:p>
    <w:p w14:paraId="26CE5425"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sz w:val="24"/>
          <w:szCs w:val="24"/>
        </w:rPr>
        <w:t xml:space="preserve">Thrive, (2023) </w:t>
      </w:r>
      <w:r w:rsidRPr="006C030D">
        <w:rPr>
          <w:rFonts w:ascii="Arial" w:hAnsi="Arial" w:cs="Arial"/>
          <w:i/>
          <w:iCs/>
          <w:sz w:val="24"/>
          <w:szCs w:val="24"/>
        </w:rPr>
        <w:t xml:space="preserve">Impact and research. </w:t>
      </w:r>
      <w:r w:rsidRPr="006C030D">
        <w:rPr>
          <w:rFonts w:ascii="Arial" w:hAnsi="Arial" w:cs="Arial"/>
          <w:sz w:val="24"/>
          <w:szCs w:val="24"/>
        </w:rPr>
        <w:t xml:space="preserve">Available at: </w:t>
      </w:r>
      <w:hyperlink r:id="rId26" w:history="1">
        <w:r w:rsidRPr="006C030D">
          <w:rPr>
            <w:rFonts w:ascii="Arial" w:hAnsi="Arial" w:cs="Arial"/>
            <w:color w:val="0563C1" w:themeColor="hyperlink"/>
            <w:sz w:val="24"/>
            <w:szCs w:val="24"/>
            <w:u w:val="single"/>
          </w:rPr>
          <w:t>https://www.thriveapproach.com/impact-and-research</w:t>
        </w:r>
      </w:hyperlink>
      <w:r w:rsidRPr="006C030D">
        <w:rPr>
          <w:rFonts w:ascii="Arial" w:hAnsi="Arial" w:cs="Arial"/>
          <w:sz w:val="24"/>
          <w:szCs w:val="24"/>
        </w:rPr>
        <w:t>. (Accessed on: March 4, 2023).</w:t>
      </w:r>
    </w:p>
    <w:p w14:paraId="547EE875"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UNICEF, (1992) </w:t>
      </w:r>
      <w:r w:rsidRPr="006C030D">
        <w:rPr>
          <w:rFonts w:ascii="Arial" w:hAnsi="Arial" w:cs="Arial"/>
          <w:i/>
          <w:iCs/>
          <w:color w:val="000000" w:themeColor="text1"/>
          <w:sz w:val="24"/>
          <w:szCs w:val="24"/>
        </w:rPr>
        <w:t>A Summary of the UN Convention on the Rights of the Child</w:t>
      </w:r>
      <w:r w:rsidRPr="006C030D">
        <w:rPr>
          <w:rFonts w:ascii="Arial" w:hAnsi="Arial" w:cs="Arial"/>
          <w:color w:val="000000" w:themeColor="text1"/>
          <w:sz w:val="24"/>
          <w:szCs w:val="24"/>
        </w:rPr>
        <w:t>. Available at: https://www.unicef.org.uk/what-we-do/un-convention-child-rights/ (Accessed: 5 March 2022).</w:t>
      </w:r>
    </w:p>
    <w:p w14:paraId="23A8A241"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Welsh Government and Education Wales, (2019) </w:t>
      </w:r>
      <w:r w:rsidRPr="006C030D">
        <w:rPr>
          <w:rFonts w:ascii="Arial" w:hAnsi="Arial" w:cs="Arial"/>
          <w:i/>
          <w:iCs/>
          <w:color w:val="000000" w:themeColor="text1"/>
          <w:sz w:val="24"/>
          <w:szCs w:val="24"/>
        </w:rPr>
        <w:t>Professional standards for assisting teaching</w:t>
      </w:r>
      <w:r w:rsidRPr="006C030D">
        <w:rPr>
          <w:rFonts w:ascii="Arial" w:hAnsi="Arial" w:cs="Arial"/>
          <w:color w:val="000000" w:themeColor="text1"/>
          <w:sz w:val="24"/>
          <w:szCs w:val="24"/>
        </w:rPr>
        <w:t>. Available at: https://hwb.gov.wales/storage/1f42779c-2002-4bb3-8d8d-b7bd56fca32e/professional-standards-for-assisting-teaching-interactive-pdf-for-pc.pdf (Accessed: March 3, 2023).</w:t>
      </w:r>
    </w:p>
    <w:p w14:paraId="1765519C" w14:textId="77777777" w:rsidR="006C030D" w:rsidRPr="006C030D" w:rsidRDefault="006C030D" w:rsidP="000215FB">
      <w:pPr>
        <w:numPr>
          <w:ilvl w:val="0"/>
          <w:numId w:val="3"/>
        </w:numPr>
        <w:spacing w:line="360" w:lineRule="auto"/>
        <w:contextualSpacing/>
        <w:rPr>
          <w:rFonts w:ascii="Arial" w:hAnsi="Arial" w:cs="Arial"/>
          <w:color w:val="000000" w:themeColor="text1"/>
          <w:sz w:val="24"/>
          <w:szCs w:val="24"/>
        </w:rPr>
      </w:pPr>
      <w:r w:rsidRPr="006C030D">
        <w:rPr>
          <w:rFonts w:ascii="Arial" w:hAnsi="Arial" w:cs="Arial"/>
          <w:color w:val="000000" w:themeColor="text1"/>
          <w:sz w:val="24"/>
          <w:szCs w:val="24"/>
        </w:rPr>
        <w:t xml:space="preserve">Welsh Government, (2022) </w:t>
      </w:r>
      <w:r w:rsidRPr="006C030D">
        <w:rPr>
          <w:rFonts w:ascii="Arial" w:hAnsi="Arial" w:cs="Arial"/>
          <w:i/>
          <w:iCs/>
          <w:color w:val="000000" w:themeColor="text1"/>
          <w:sz w:val="24"/>
          <w:szCs w:val="24"/>
        </w:rPr>
        <w:t>New Childrens Commissioner for Wales</w:t>
      </w:r>
      <w:r w:rsidRPr="006C030D">
        <w:rPr>
          <w:rFonts w:ascii="Arial" w:hAnsi="Arial" w:cs="Arial"/>
          <w:color w:val="000000" w:themeColor="text1"/>
          <w:sz w:val="24"/>
          <w:szCs w:val="24"/>
        </w:rPr>
        <w:t>. Available at:</w:t>
      </w:r>
      <w:hyperlink r:id="rId27" w:history="1">
        <w:r w:rsidRPr="006C030D">
          <w:rPr>
            <w:rFonts w:ascii="Arial" w:hAnsi="Arial" w:cs="Arial"/>
            <w:color w:val="0563C1" w:themeColor="hyperlink"/>
            <w:sz w:val="24"/>
            <w:szCs w:val="24"/>
            <w:u w:val="single"/>
          </w:rPr>
          <w:t>https://www.gov.wales/new-childrens-commissioner-for-wales-announced</w:t>
        </w:r>
      </w:hyperlink>
      <w:r w:rsidRPr="006C030D">
        <w:rPr>
          <w:rFonts w:ascii="Arial" w:hAnsi="Arial" w:cs="Arial"/>
          <w:sz w:val="24"/>
          <w:szCs w:val="24"/>
        </w:rPr>
        <w:t>.  (Accessed on: March 4, 2023).</w:t>
      </w:r>
    </w:p>
    <w:p w14:paraId="24F897C7" w14:textId="77777777" w:rsidR="006C030D" w:rsidRPr="006C030D" w:rsidRDefault="006C030D" w:rsidP="000215FB">
      <w:pPr>
        <w:spacing w:line="360" w:lineRule="auto"/>
        <w:rPr>
          <w:rFonts w:ascii="Arial" w:hAnsi="Arial" w:cs="Arial"/>
          <w:color w:val="000000" w:themeColor="text1"/>
          <w:sz w:val="24"/>
          <w:szCs w:val="24"/>
        </w:rPr>
      </w:pPr>
    </w:p>
    <w:p w14:paraId="705CCA3A" w14:textId="77777777" w:rsidR="006C030D" w:rsidRPr="006C030D" w:rsidRDefault="006C030D" w:rsidP="00B8745C">
      <w:pPr>
        <w:rPr>
          <w:rFonts w:ascii="Arial" w:hAnsi="Arial" w:cs="Arial"/>
          <w:b/>
          <w:bCs/>
          <w:sz w:val="24"/>
          <w:szCs w:val="24"/>
          <w:u w:val="single"/>
        </w:rPr>
      </w:pPr>
    </w:p>
    <w:p w14:paraId="2D74A113" w14:textId="71DBCC82" w:rsidR="00430959" w:rsidRPr="00430959" w:rsidRDefault="00430959" w:rsidP="00430959">
      <w:pPr>
        <w:tabs>
          <w:tab w:val="left" w:pos="1320"/>
        </w:tabs>
      </w:pPr>
    </w:p>
    <w:sectPr w:rsidR="00430959" w:rsidRPr="00430959">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B50D2" w14:textId="77777777" w:rsidR="00607950" w:rsidRDefault="00607950" w:rsidP="00951869">
      <w:pPr>
        <w:spacing w:after="0" w:line="240" w:lineRule="auto"/>
      </w:pPr>
      <w:r>
        <w:separator/>
      </w:r>
    </w:p>
  </w:endnote>
  <w:endnote w:type="continuationSeparator" w:id="0">
    <w:p w14:paraId="3DDBBB00" w14:textId="77777777" w:rsidR="00607950" w:rsidRDefault="00607950" w:rsidP="00951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4465241"/>
      <w:docPartObj>
        <w:docPartGallery w:val="Page Numbers (Bottom of Page)"/>
        <w:docPartUnique/>
      </w:docPartObj>
    </w:sdtPr>
    <w:sdtEndPr>
      <w:rPr>
        <w:noProof/>
      </w:rPr>
    </w:sdtEndPr>
    <w:sdtContent>
      <w:p w14:paraId="57AC0715" w14:textId="61639F7C" w:rsidR="00951869" w:rsidRDefault="009518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A0CDD2" w14:textId="76031195" w:rsidR="00951869" w:rsidRDefault="00951869">
    <w:pPr>
      <w:pStyle w:val="Footer"/>
    </w:pPr>
    <w:r>
      <w:t>WordCount:4</w:t>
    </w:r>
    <w:r w:rsidR="008532E7">
      <w:t>522</w:t>
    </w:r>
  </w:p>
  <w:p w14:paraId="0A24EB3B" w14:textId="77777777" w:rsidR="00951869" w:rsidRDefault="009518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5A645" w14:textId="77777777" w:rsidR="00607950" w:rsidRDefault="00607950" w:rsidP="00951869">
      <w:pPr>
        <w:spacing w:after="0" w:line="240" w:lineRule="auto"/>
      </w:pPr>
      <w:r>
        <w:separator/>
      </w:r>
    </w:p>
  </w:footnote>
  <w:footnote w:type="continuationSeparator" w:id="0">
    <w:p w14:paraId="362873C0" w14:textId="77777777" w:rsidR="00607950" w:rsidRDefault="00607950" w:rsidP="009518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7A91B" w14:textId="09FB6103" w:rsidR="00951869" w:rsidRDefault="00951869">
    <w:pPr>
      <w:pStyle w:val="Header"/>
    </w:pPr>
    <w:r>
      <w:t>2104083</w:t>
    </w:r>
  </w:p>
  <w:p w14:paraId="0BC576E7" w14:textId="0077ED16" w:rsidR="00951869" w:rsidRDefault="00951869">
    <w:pPr>
      <w:pStyle w:val="Header"/>
    </w:pPr>
    <w:r>
      <w:t>ECEY6009/C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8E1870"/>
    <w:multiLevelType w:val="hybridMultilevel"/>
    <w:tmpl w:val="BE0A2176"/>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A382548"/>
    <w:multiLevelType w:val="hybridMultilevel"/>
    <w:tmpl w:val="85464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044294"/>
    <w:multiLevelType w:val="hybridMultilevel"/>
    <w:tmpl w:val="7ECE33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69229829">
    <w:abstractNumId w:val="1"/>
  </w:num>
  <w:num w:numId="2" w16cid:durableId="1787039022">
    <w:abstractNumId w:val="0"/>
  </w:num>
  <w:num w:numId="3" w16cid:durableId="5927114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869"/>
    <w:rsid w:val="0001053F"/>
    <w:rsid w:val="000134AF"/>
    <w:rsid w:val="000215FB"/>
    <w:rsid w:val="0003132F"/>
    <w:rsid w:val="000403CB"/>
    <w:rsid w:val="00041911"/>
    <w:rsid w:val="00055101"/>
    <w:rsid w:val="000714E6"/>
    <w:rsid w:val="00084994"/>
    <w:rsid w:val="000860D2"/>
    <w:rsid w:val="00094035"/>
    <w:rsid w:val="000B2BEA"/>
    <w:rsid w:val="000B343F"/>
    <w:rsid w:val="000B620B"/>
    <w:rsid w:val="000C1883"/>
    <w:rsid w:val="000E3563"/>
    <w:rsid w:val="000E390A"/>
    <w:rsid w:val="000E4FB3"/>
    <w:rsid w:val="000F13BF"/>
    <w:rsid w:val="001067ED"/>
    <w:rsid w:val="001178F6"/>
    <w:rsid w:val="00145F18"/>
    <w:rsid w:val="001625D8"/>
    <w:rsid w:val="00175E61"/>
    <w:rsid w:val="00177867"/>
    <w:rsid w:val="00180DDA"/>
    <w:rsid w:val="001B6ACE"/>
    <w:rsid w:val="001D2EBB"/>
    <w:rsid w:val="00203891"/>
    <w:rsid w:val="002126D9"/>
    <w:rsid w:val="002336FC"/>
    <w:rsid w:val="0023374E"/>
    <w:rsid w:val="002405C9"/>
    <w:rsid w:val="002407E6"/>
    <w:rsid w:val="00244134"/>
    <w:rsid w:val="00265D44"/>
    <w:rsid w:val="00267DD4"/>
    <w:rsid w:val="0027248F"/>
    <w:rsid w:val="00273388"/>
    <w:rsid w:val="00274751"/>
    <w:rsid w:val="00276135"/>
    <w:rsid w:val="00283678"/>
    <w:rsid w:val="002A4802"/>
    <w:rsid w:val="002A79E4"/>
    <w:rsid w:val="002B21C2"/>
    <w:rsid w:val="002B2F05"/>
    <w:rsid w:val="002D67D1"/>
    <w:rsid w:val="002E0589"/>
    <w:rsid w:val="002E333F"/>
    <w:rsid w:val="002E3D40"/>
    <w:rsid w:val="002E5B58"/>
    <w:rsid w:val="00302A01"/>
    <w:rsid w:val="00321371"/>
    <w:rsid w:val="00326328"/>
    <w:rsid w:val="003360A7"/>
    <w:rsid w:val="00337351"/>
    <w:rsid w:val="00343B20"/>
    <w:rsid w:val="00357226"/>
    <w:rsid w:val="00367462"/>
    <w:rsid w:val="003740EE"/>
    <w:rsid w:val="00375DEE"/>
    <w:rsid w:val="003A4A72"/>
    <w:rsid w:val="003A78D4"/>
    <w:rsid w:val="003A7A25"/>
    <w:rsid w:val="003C10A0"/>
    <w:rsid w:val="003C6830"/>
    <w:rsid w:val="003E0E78"/>
    <w:rsid w:val="003E425C"/>
    <w:rsid w:val="003E600F"/>
    <w:rsid w:val="00416780"/>
    <w:rsid w:val="00424789"/>
    <w:rsid w:val="00430959"/>
    <w:rsid w:val="0043188B"/>
    <w:rsid w:val="00433909"/>
    <w:rsid w:val="00435507"/>
    <w:rsid w:val="00436EB0"/>
    <w:rsid w:val="00454780"/>
    <w:rsid w:val="00462FB0"/>
    <w:rsid w:val="004B37C4"/>
    <w:rsid w:val="004B5AB7"/>
    <w:rsid w:val="004B7AE9"/>
    <w:rsid w:val="004C223E"/>
    <w:rsid w:val="004C3477"/>
    <w:rsid w:val="004D4ABB"/>
    <w:rsid w:val="004D7EAA"/>
    <w:rsid w:val="00507CC4"/>
    <w:rsid w:val="00515E3E"/>
    <w:rsid w:val="00516516"/>
    <w:rsid w:val="00524AA6"/>
    <w:rsid w:val="00533F18"/>
    <w:rsid w:val="00536FBF"/>
    <w:rsid w:val="00553E82"/>
    <w:rsid w:val="00554C4C"/>
    <w:rsid w:val="0055763C"/>
    <w:rsid w:val="00563F19"/>
    <w:rsid w:val="005641CA"/>
    <w:rsid w:val="005802A6"/>
    <w:rsid w:val="00586F5B"/>
    <w:rsid w:val="005B0AFF"/>
    <w:rsid w:val="005C4B8B"/>
    <w:rsid w:val="005D5483"/>
    <w:rsid w:val="005E2BFF"/>
    <w:rsid w:val="00601D17"/>
    <w:rsid w:val="00607950"/>
    <w:rsid w:val="0061121C"/>
    <w:rsid w:val="00622CB5"/>
    <w:rsid w:val="00645CBA"/>
    <w:rsid w:val="00657BB3"/>
    <w:rsid w:val="00670428"/>
    <w:rsid w:val="00671D96"/>
    <w:rsid w:val="00675204"/>
    <w:rsid w:val="00686F5C"/>
    <w:rsid w:val="00695333"/>
    <w:rsid w:val="006A3C26"/>
    <w:rsid w:val="006B5A29"/>
    <w:rsid w:val="006C030D"/>
    <w:rsid w:val="006C24CA"/>
    <w:rsid w:val="006D5CAD"/>
    <w:rsid w:val="006E370F"/>
    <w:rsid w:val="006F2A15"/>
    <w:rsid w:val="006F3E53"/>
    <w:rsid w:val="00716FB7"/>
    <w:rsid w:val="0073010A"/>
    <w:rsid w:val="0073280B"/>
    <w:rsid w:val="007348A1"/>
    <w:rsid w:val="007543D3"/>
    <w:rsid w:val="00770989"/>
    <w:rsid w:val="0079142F"/>
    <w:rsid w:val="007A1DB7"/>
    <w:rsid w:val="007B4725"/>
    <w:rsid w:val="007C65C7"/>
    <w:rsid w:val="007D2F0F"/>
    <w:rsid w:val="00801DDA"/>
    <w:rsid w:val="00802979"/>
    <w:rsid w:val="00816BEE"/>
    <w:rsid w:val="008171BE"/>
    <w:rsid w:val="008179F0"/>
    <w:rsid w:val="00823352"/>
    <w:rsid w:val="00833AEC"/>
    <w:rsid w:val="00833F96"/>
    <w:rsid w:val="00837D50"/>
    <w:rsid w:val="008532E7"/>
    <w:rsid w:val="00857247"/>
    <w:rsid w:val="00865452"/>
    <w:rsid w:val="00877E00"/>
    <w:rsid w:val="0089327C"/>
    <w:rsid w:val="00894B5C"/>
    <w:rsid w:val="00895EAE"/>
    <w:rsid w:val="00897AC0"/>
    <w:rsid w:val="008A3793"/>
    <w:rsid w:val="008B3353"/>
    <w:rsid w:val="008B7276"/>
    <w:rsid w:val="008C0038"/>
    <w:rsid w:val="008C2F92"/>
    <w:rsid w:val="008E09B3"/>
    <w:rsid w:val="008E5225"/>
    <w:rsid w:val="008F4021"/>
    <w:rsid w:val="008F7090"/>
    <w:rsid w:val="00901DC6"/>
    <w:rsid w:val="00923901"/>
    <w:rsid w:val="00926BAE"/>
    <w:rsid w:val="00951869"/>
    <w:rsid w:val="0095514F"/>
    <w:rsid w:val="00955552"/>
    <w:rsid w:val="00956D02"/>
    <w:rsid w:val="0096753E"/>
    <w:rsid w:val="00986AB5"/>
    <w:rsid w:val="009945A2"/>
    <w:rsid w:val="009A48EE"/>
    <w:rsid w:val="009B75F1"/>
    <w:rsid w:val="009C2810"/>
    <w:rsid w:val="009E12A5"/>
    <w:rsid w:val="009F0E9D"/>
    <w:rsid w:val="00A07DA7"/>
    <w:rsid w:val="00A27380"/>
    <w:rsid w:val="00A33384"/>
    <w:rsid w:val="00A47334"/>
    <w:rsid w:val="00A616EE"/>
    <w:rsid w:val="00A66C2D"/>
    <w:rsid w:val="00A725F3"/>
    <w:rsid w:val="00A82B58"/>
    <w:rsid w:val="00AA0610"/>
    <w:rsid w:val="00AD3D95"/>
    <w:rsid w:val="00AF0C5D"/>
    <w:rsid w:val="00B11E51"/>
    <w:rsid w:val="00B34070"/>
    <w:rsid w:val="00B35872"/>
    <w:rsid w:val="00B47DAE"/>
    <w:rsid w:val="00B51720"/>
    <w:rsid w:val="00B55B66"/>
    <w:rsid w:val="00B6008F"/>
    <w:rsid w:val="00B638EF"/>
    <w:rsid w:val="00B724AD"/>
    <w:rsid w:val="00B8086B"/>
    <w:rsid w:val="00B83BCA"/>
    <w:rsid w:val="00B8745C"/>
    <w:rsid w:val="00BA614F"/>
    <w:rsid w:val="00BB42E1"/>
    <w:rsid w:val="00BC4541"/>
    <w:rsid w:val="00BF56CB"/>
    <w:rsid w:val="00C017CB"/>
    <w:rsid w:val="00C028AD"/>
    <w:rsid w:val="00C14C5C"/>
    <w:rsid w:val="00C26ED8"/>
    <w:rsid w:val="00C301BD"/>
    <w:rsid w:val="00C56240"/>
    <w:rsid w:val="00C62A45"/>
    <w:rsid w:val="00C751D5"/>
    <w:rsid w:val="00C807C7"/>
    <w:rsid w:val="00C83711"/>
    <w:rsid w:val="00C9275D"/>
    <w:rsid w:val="00CB1E15"/>
    <w:rsid w:val="00CB643A"/>
    <w:rsid w:val="00CC5183"/>
    <w:rsid w:val="00CF4021"/>
    <w:rsid w:val="00CF5162"/>
    <w:rsid w:val="00D105E4"/>
    <w:rsid w:val="00D14216"/>
    <w:rsid w:val="00D23604"/>
    <w:rsid w:val="00D24632"/>
    <w:rsid w:val="00D266FF"/>
    <w:rsid w:val="00D34392"/>
    <w:rsid w:val="00D36017"/>
    <w:rsid w:val="00D42C72"/>
    <w:rsid w:val="00D512D3"/>
    <w:rsid w:val="00D54DC5"/>
    <w:rsid w:val="00D6398A"/>
    <w:rsid w:val="00D7007A"/>
    <w:rsid w:val="00D73676"/>
    <w:rsid w:val="00D8183F"/>
    <w:rsid w:val="00D81C6F"/>
    <w:rsid w:val="00DA31FA"/>
    <w:rsid w:val="00DB13A5"/>
    <w:rsid w:val="00DC007F"/>
    <w:rsid w:val="00DE0D4D"/>
    <w:rsid w:val="00DE22F9"/>
    <w:rsid w:val="00E01767"/>
    <w:rsid w:val="00E26EE2"/>
    <w:rsid w:val="00E3691B"/>
    <w:rsid w:val="00E4247D"/>
    <w:rsid w:val="00E57672"/>
    <w:rsid w:val="00E71214"/>
    <w:rsid w:val="00E73554"/>
    <w:rsid w:val="00E82C41"/>
    <w:rsid w:val="00E861C4"/>
    <w:rsid w:val="00EA19D9"/>
    <w:rsid w:val="00EA4DB3"/>
    <w:rsid w:val="00EC4182"/>
    <w:rsid w:val="00EE00D9"/>
    <w:rsid w:val="00EF1FE2"/>
    <w:rsid w:val="00F07056"/>
    <w:rsid w:val="00F140BA"/>
    <w:rsid w:val="00F1538F"/>
    <w:rsid w:val="00F201C6"/>
    <w:rsid w:val="00F25083"/>
    <w:rsid w:val="00F26066"/>
    <w:rsid w:val="00F37A8B"/>
    <w:rsid w:val="00F45FC5"/>
    <w:rsid w:val="00F55172"/>
    <w:rsid w:val="00F70512"/>
    <w:rsid w:val="00F8720C"/>
    <w:rsid w:val="00F90EAE"/>
    <w:rsid w:val="00FA5EF0"/>
    <w:rsid w:val="00FC01A6"/>
    <w:rsid w:val="00FC714D"/>
    <w:rsid w:val="00FE7F70"/>
    <w:rsid w:val="00FF15D5"/>
    <w:rsid w:val="00FF4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BE94B0"/>
  <w15:chartTrackingRefBased/>
  <w15:docId w15:val="{DBAFB402-E4E7-4BCA-8E12-FD2DE0156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18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869"/>
  </w:style>
  <w:style w:type="paragraph" w:styleId="Footer">
    <w:name w:val="footer"/>
    <w:basedOn w:val="Normal"/>
    <w:link w:val="FooterChar"/>
    <w:uiPriority w:val="99"/>
    <w:unhideWhenUsed/>
    <w:rsid w:val="00951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869"/>
  </w:style>
  <w:style w:type="paragraph" w:styleId="ListParagraph">
    <w:name w:val="List Paragraph"/>
    <w:basedOn w:val="Normal"/>
    <w:uiPriority w:val="34"/>
    <w:qFormat/>
    <w:rsid w:val="00E73554"/>
    <w:pPr>
      <w:ind w:left="720"/>
      <w:contextualSpacing/>
    </w:pPr>
  </w:style>
  <w:style w:type="character" w:styleId="Hyperlink">
    <w:name w:val="Hyperlink"/>
    <w:basedOn w:val="DefaultParagraphFont"/>
    <w:uiPriority w:val="99"/>
    <w:unhideWhenUsed/>
    <w:rsid w:val="00601D17"/>
    <w:rPr>
      <w:color w:val="0563C1" w:themeColor="hyperlink"/>
      <w:u w:val="single"/>
    </w:rPr>
  </w:style>
  <w:style w:type="paragraph" w:styleId="NormalWeb">
    <w:name w:val="Normal (Web)"/>
    <w:basedOn w:val="Normal"/>
    <w:uiPriority w:val="99"/>
    <w:semiHidden/>
    <w:unhideWhenUsed/>
    <w:rsid w:val="00C56240"/>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5D5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034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magazine-19662980" TargetMode="External"/><Relationship Id="rId13" Type="http://schemas.openxmlformats.org/officeDocument/2006/relationships/hyperlink" Target="https://doi.org/10.1057/9781137379702.0009" TargetMode="External"/><Relationship Id="rId18" Type="http://schemas.openxmlformats.org/officeDocument/2006/relationships/hyperlink" Target="https://www.nhs.uk/conditions/social-care-and-support-guide/support-and-benefits-for-carers/carer-breaks-and-respite-care/" TargetMode="External"/><Relationship Id="rId26" Type="http://schemas.openxmlformats.org/officeDocument/2006/relationships/hyperlink" Target="https://www.thriveapproach.com/impact-and-research" TargetMode="External"/><Relationship Id="rId3" Type="http://schemas.openxmlformats.org/officeDocument/2006/relationships/settings" Target="settings.xml"/><Relationship Id="rId21" Type="http://schemas.openxmlformats.org/officeDocument/2006/relationships/hyperlink" Target="https://www.theguardian.com/society/2007/feb/15/childrensservices.guardianobituaries" TargetMode="External"/><Relationship Id="rId7" Type="http://schemas.openxmlformats.org/officeDocument/2006/relationships/hyperlink" Target="https://sites.baylor.edu/bcsl/2022/09/12/catalysts-an-introduction-to-the-center-fellows/" TargetMode="External"/><Relationship Id="rId12" Type="http://schemas.openxmlformats.org/officeDocument/2006/relationships/hyperlink" Target="https://dictionary.cambridge.org/dictionary/english/bullying" TargetMode="External"/><Relationship Id="rId17" Type="http://schemas.openxmlformats.org/officeDocument/2006/relationships/hyperlink" Target="https://doi:10.1080/1350293X.2012.704762" TargetMode="External"/><Relationship Id="rId25" Type="http://schemas.openxmlformats.org/officeDocument/2006/relationships/hyperlink" Target="https://www.trusselltrust.org/2015/04/24/eleven-foodbank-myths-you-must-not-fall-for/" TargetMode="External"/><Relationship Id="rId2" Type="http://schemas.openxmlformats.org/officeDocument/2006/relationships/styles" Target="styles.xml"/><Relationship Id="rId16" Type="http://schemas.openxmlformats.org/officeDocument/2006/relationships/hyperlink" Target="https://modgov.lbbd.gov.uk/internet/documents/s121018/Item%207b.%20Thrive%20Evaluation%20and%20Impact%20Report.pdf" TargetMode="External"/><Relationship Id="rId20" Type="http://schemas.openxmlformats.org/officeDocument/2006/relationships/hyperlink" Target="https://www.oxfordlearnersdictionaries.com/definition/english/leader?q=leader"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dgend.gov.uk/media/11277/definition-of-additional-learning-needs" TargetMode="External"/><Relationship Id="rId24" Type="http://schemas.openxmlformats.org/officeDocument/2006/relationships/hyperlink" Target="https://www.thriveapproach.com/about-thrive/about-us"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273183/5730.pdf" TargetMode="External"/><Relationship Id="rId23" Type="http://schemas.openxmlformats.org/officeDocument/2006/relationships/hyperlink" Target="https://www.childcomwales.org.uk/making-wales-a-no-wrong-door-nation-how-are-we-doing/" TargetMode="External"/><Relationship Id="rId28" Type="http://schemas.openxmlformats.org/officeDocument/2006/relationships/header" Target="header1.xml"/><Relationship Id="rId10" Type="http://schemas.openxmlformats.org/officeDocument/2006/relationships/hyperlink" Target="https://www.bigbocsbwyd.co.uk/" TargetMode="External"/><Relationship Id="rId19" Type="http://schemas.openxmlformats.org/officeDocument/2006/relationships/hyperlink" Target="https://www.oxfordlearnersdictionaries.com/definition/english/alcoholism?q=alcoholis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86/1741-7015-12-72" TargetMode="External"/><Relationship Id="rId14" Type="http://schemas.openxmlformats.org/officeDocument/2006/relationships/hyperlink" Target="https://doi.org/10.1111/1467-954X.12118" TargetMode="External"/><Relationship Id="rId22" Type="http://schemas.openxmlformats.org/officeDocument/2006/relationships/hyperlink" Target="https://www.childcomwales.org.uk/wp-content/uploads/2020/06/NoWrongDoor_FINAL_EN230620.pdf" TargetMode="External"/><Relationship Id="rId27" Type="http://schemas.openxmlformats.org/officeDocument/2006/relationships/hyperlink" Target="https://www.gov.wales/new-childrens-commissioner-for-wales-announce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2457</TotalTime>
  <Pages>18</Pages>
  <Words>6018</Words>
  <Characters>34309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Rebecca Thomas (2104083)</dc:creator>
  <cp:keywords/>
  <dc:description/>
  <cp:lastModifiedBy>Ellie Rebecca Thomas (2104083)</cp:lastModifiedBy>
  <cp:revision>218</cp:revision>
  <dcterms:created xsi:type="dcterms:W3CDTF">2023-02-25T16:01:00Z</dcterms:created>
  <dcterms:modified xsi:type="dcterms:W3CDTF">2023-03-04T23:29:00Z</dcterms:modified>
</cp:coreProperties>
</file>