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FA71E" w14:textId="77777777" w:rsidR="005A0A7F" w:rsidRDefault="005A0A7F" w:rsidP="005A0A7F">
      <w:pPr>
        <w:spacing w:line="480" w:lineRule="auto"/>
        <w:jc w:val="center"/>
        <w:rPr>
          <w:rFonts w:ascii="Arial" w:hAnsi="Arial" w:cs="Arial"/>
          <w:color w:val="000000"/>
          <w:u w:val="single"/>
        </w:rPr>
      </w:pPr>
      <w:r w:rsidRPr="00A406E5">
        <w:rPr>
          <w:rFonts w:ascii="Arial" w:hAnsi="Arial" w:cs="Arial"/>
          <w:noProof/>
        </w:rPr>
        <w:drawing>
          <wp:anchor distT="0" distB="0" distL="114300" distR="114300" simplePos="0" relativeHeight="251659264" behindDoc="0" locked="0" layoutInCell="1" allowOverlap="1" wp14:anchorId="06F65566" wp14:editId="3336E360">
            <wp:simplePos x="0" y="0"/>
            <wp:positionH relativeFrom="column">
              <wp:posOffset>-247650</wp:posOffset>
            </wp:positionH>
            <wp:positionV relativeFrom="paragraph">
              <wp:posOffset>387</wp:posOffset>
            </wp:positionV>
            <wp:extent cx="1809750" cy="723900"/>
            <wp:effectExtent l="0" t="0" r="635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80AF667" w14:textId="77777777" w:rsidR="005A0A7F" w:rsidRPr="00537644" w:rsidRDefault="005A0A7F" w:rsidP="005A0A7F">
      <w:pPr>
        <w:spacing w:line="480" w:lineRule="auto"/>
        <w:jc w:val="center"/>
        <w:rPr>
          <w:rFonts w:ascii="Arial" w:hAnsi="Arial" w:cs="Arial"/>
          <w:color w:val="000000"/>
          <w:sz w:val="44"/>
          <w:szCs w:val="44"/>
          <w:u w:val="single"/>
        </w:rPr>
      </w:pPr>
    </w:p>
    <w:p w14:paraId="479B925A" w14:textId="77777777" w:rsidR="005A0A7F" w:rsidRDefault="005A0A7F" w:rsidP="005A0A7F">
      <w:pPr>
        <w:spacing w:line="480" w:lineRule="auto"/>
        <w:jc w:val="center"/>
        <w:rPr>
          <w:rFonts w:ascii="Arial" w:hAnsi="Arial" w:cs="Arial"/>
          <w:color w:val="000000" w:themeColor="text1"/>
          <w:sz w:val="44"/>
          <w:szCs w:val="44"/>
        </w:rPr>
      </w:pPr>
    </w:p>
    <w:p w14:paraId="364A64BB" w14:textId="77777777" w:rsidR="005A0A7F" w:rsidRDefault="005A0A7F" w:rsidP="005A0A7F">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Professional Certificate in Education (PCET</w:t>
      </w:r>
      <w:r>
        <w:rPr>
          <w:rFonts w:ascii="Arial" w:hAnsi="Arial" w:cs="Arial"/>
          <w:color w:val="000000" w:themeColor="text1"/>
          <w:sz w:val="44"/>
          <w:szCs w:val="44"/>
        </w:rPr>
        <w:t>)</w:t>
      </w:r>
    </w:p>
    <w:p w14:paraId="5F073233" w14:textId="77777777" w:rsidR="005A0A7F" w:rsidRPr="00537644" w:rsidRDefault="005A0A7F" w:rsidP="005A0A7F">
      <w:pPr>
        <w:spacing w:line="480" w:lineRule="auto"/>
        <w:jc w:val="center"/>
        <w:rPr>
          <w:rFonts w:ascii="Arial" w:hAnsi="Arial" w:cs="Arial"/>
          <w:color w:val="000000" w:themeColor="text1"/>
          <w:sz w:val="44"/>
          <w:szCs w:val="44"/>
        </w:rPr>
      </w:pPr>
    </w:p>
    <w:p w14:paraId="321DA752" w14:textId="6AEF714E" w:rsidR="005A0A7F" w:rsidRPr="00537644" w:rsidRDefault="005A0A7F" w:rsidP="005A0A7F">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 xml:space="preserve">Module: </w:t>
      </w:r>
      <w:r w:rsidR="0093570C">
        <w:rPr>
          <w:rFonts w:ascii="Arial" w:hAnsi="Arial" w:cs="Arial"/>
          <w:color w:val="000000" w:themeColor="text1"/>
          <w:sz w:val="44"/>
          <w:szCs w:val="44"/>
        </w:rPr>
        <w:t>Teaching Toolkit 2</w:t>
      </w:r>
    </w:p>
    <w:p w14:paraId="36A8B1A2" w14:textId="7BA7DCF5" w:rsidR="005A0A7F" w:rsidRDefault="005A0A7F" w:rsidP="005A0A7F">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Module Code: ECPT</w:t>
      </w:r>
      <w:r>
        <w:rPr>
          <w:rFonts w:ascii="Arial" w:hAnsi="Arial" w:cs="Arial"/>
          <w:color w:val="000000" w:themeColor="text1"/>
          <w:sz w:val="44"/>
          <w:szCs w:val="44"/>
        </w:rPr>
        <w:t>600</w:t>
      </w:r>
      <w:r w:rsidR="00B34F9E">
        <w:rPr>
          <w:rFonts w:ascii="Arial" w:hAnsi="Arial" w:cs="Arial"/>
          <w:color w:val="000000" w:themeColor="text1"/>
          <w:sz w:val="44"/>
          <w:szCs w:val="44"/>
        </w:rPr>
        <w:t>7</w:t>
      </w:r>
    </w:p>
    <w:p w14:paraId="00B35A37" w14:textId="77777777" w:rsidR="005A0A7F" w:rsidRPr="00537644" w:rsidRDefault="005A0A7F" w:rsidP="005A0A7F">
      <w:pPr>
        <w:spacing w:line="480" w:lineRule="auto"/>
        <w:jc w:val="center"/>
        <w:rPr>
          <w:rFonts w:ascii="Arial" w:hAnsi="Arial" w:cs="Arial"/>
          <w:color w:val="000000" w:themeColor="text1"/>
          <w:sz w:val="44"/>
          <w:szCs w:val="44"/>
        </w:rPr>
      </w:pPr>
    </w:p>
    <w:p w14:paraId="7B989298" w14:textId="655BA581" w:rsidR="005A0A7F" w:rsidRPr="00537644" w:rsidRDefault="005A0A7F" w:rsidP="005A0A7F">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 xml:space="preserve">Assignment Title: </w:t>
      </w:r>
      <w:r w:rsidR="00FE298E" w:rsidRPr="00FE298E">
        <w:rPr>
          <w:rFonts w:ascii="Arial" w:hAnsi="Arial" w:cs="Arial"/>
          <w:bCs/>
          <w:sz w:val="44"/>
          <w:szCs w:val="44"/>
        </w:rPr>
        <w:t>Written reflection and peer review</w:t>
      </w:r>
      <w:r w:rsidR="00FE298E">
        <w:rPr>
          <w:rFonts w:ascii="Arial" w:hAnsi="Arial" w:cs="Arial"/>
          <w:b/>
          <w:sz w:val="22"/>
          <w:szCs w:val="22"/>
        </w:rPr>
        <w:t xml:space="preserve">  </w:t>
      </w:r>
    </w:p>
    <w:p w14:paraId="273CCE47" w14:textId="77777777" w:rsidR="005A0A7F" w:rsidRDefault="005A0A7F" w:rsidP="005A0A7F">
      <w:pPr>
        <w:spacing w:line="480" w:lineRule="auto"/>
        <w:jc w:val="center"/>
        <w:rPr>
          <w:rFonts w:ascii="Arial" w:hAnsi="Arial" w:cs="Arial"/>
          <w:color w:val="000000" w:themeColor="text1"/>
          <w:sz w:val="44"/>
          <w:szCs w:val="44"/>
        </w:rPr>
      </w:pPr>
    </w:p>
    <w:p w14:paraId="62C23ECD" w14:textId="77777777" w:rsidR="005A0A7F" w:rsidRPr="00537644" w:rsidRDefault="005A0A7F" w:rsidP="005A0A7F">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Student Name: Rhys Davies</w:t>
      </w:r>
    </w:p>
    <w:p w14:paraId="50F0237A" w14:textId="77777777" w:rsidR="005A0A7F" w:rsidRPr="00537644" w:rsidRDefault="005A0A7F" w:rsidP="005A0A7F">
      <w:pPr>
        <w:spacing w:line="480" w:lineRule="auto"/>
        <w:jc w:val="center"/>
        <w:rPr>
          <w:rFonts w:ascii="Arial" w:hAnsi="Arial" w:cs="Arial"/>
          <w:color w:val="000000" w:themeColor="text1"/>
          <w:sz w:val="44"/>
          <w:szCs w:val="44"/>
        </w:rPr>
      </w:pPr>
      <w:r w:rsidRPr="00537644">
        <w:rPr>
          <w:rFonts w:ascii="Arial" w:hAnsi="Arial" w:cs="Arial"/>
          <w:color w:val="000000" w:themeColor="text1"/>
          <w:sz w:val="44"/>
          <w:szCs w:val="44"/>
        </w:rPr>
        <w:t>Student ID Number: 2020665</w:t>
      </w:r>
    </w:p>
    <w:p w14:paraId="278DD377" w14:textId="77777777" w:rsidR="005A0A7F" w:rsidRDefault="005A0A7F" w:rsidP="005A0A7F">
      <w:pPr>
        <w:spacing w:line="480" w:lineRule="auto"/>
        <w:rPr>
          <w:rFonts w:ascii="Arial" w:hAnsi="Arial" w:cs="Arial"/>
        </w:rPr>
      </w:pPr>
    </w:p>
    <w:p w14:paraId="1E29DAE4" w14:textId="77777777" w:rsidR="007C30C2" w:rsidRDefault="007C30C2" w:rsidP="00842ED9">
      <w:pPr>
        <w:spacing w:line="360" w:lineRule="auto"/>
        <w:rPr>
          <w:u w:val="single"/>
        </w:rPr>
      </w:pPr>
    </w:p>
    <w:p w14:paraId="26217351" w14:textId="2F52FFBE" w:rsidR="001F38CA" w:rsidRPr="001F38CA" w:rsidRDefault="001F38CA" w:rsidP="00842ED9">
      <w:pPr>
        <w:spacing w:line="360" w:lineRule="auto"/>
        <w:rPr>
          <w:u w:val="single"/>
        </w:rPr>
      </w:pPr>
      <w:r>
        <w:rPr>
          <w:u w:val="single"/>
        </w:rPr>
        <w:lastRenderedPageBreak/>
        <w:t>Reflection</w:t>
      </w:r>
    </w:p>
    <w:p w14:paraId="381F4D00" w14:textId="479B2684" w:rsidR="009261F8" w:rsidRDefault="00842ED9" w:rsidP="00842ED9">
      <w:pPr>
        <w:spacing w:line="360" w:lineRule="auto"/>
      </w:pPr>
      <w:r w:rsidRPr="00842ED9">
        <w:t>Writing reflections is an essential part of my professional growth since it gives me a methodical way to assess my experiences and promote ongoing progress. Using the Experience, Reflection, and Action (ERA) cycle developed by Jasper (2013), I will consider the professional knowledge I acquired during the curriculum design assignment.  The insights I gained from the peer review process, where peer feedback was crucial in either strengthening or improving my curriculum design selections, further enhance this reflection. I will examine how I incorporated peer ideas and the reasons behind my decisions to make various alterations by methodically going over the comments received. This will ultimately highlight the importance of collaborative input in educational design.</w:t>
      </w:r>
    </w:p>
    <w:p w14:paraId="3D8CF5B9" w14:textId="77777777" w:rsidR="00842ED9" w:rsidRDefault="00842ED9" w:rsidP="00842ED9">
      <w:pPr>
        <w:spacing w:line="360" w:lineRule="auto"/>
      </w:pPr>
    </w:p>
    <w:p w14:paraId="2C3A1868" w14:textId="31C99D4D" w:rsidR="00842ED9" w:rsidRDefault="00842ED9" w:rsidP="00842ED9">
      <w:pPr>
        <w:spacing w:line="360" w:lineRule="auto"/>
      </w:pPr>
      <w:r w:rsidRPr="00842ED9">
        <w:t xml:space="preserve">Creating a nutrition module curriculum for a sports coaching and performance degree has been a rewarding and career-changing experience. My understanding and appreciation of sports nutrition have been greatly increased by this work, which has prompted me to delve extensively into both the theoretical underpinnings and practical applications of this important topic. Developing a thorough, organised, and interesting curriculum has helped me gain </w:t>
      </w:r>
      <w:proofErr w:type="gramStart"/>
      <w:r w:rsidRPr="00842ED9">
        <w:t>a number of</w:t>
      </w:r>
      <w:proofErr w:type="gramEnd"/>
      <w:r w:rsidRPr="00842ED9">
        <w:t xml:space="preserve"> important insights and advanced my career in many ways.</w:t>
      </w:r>
    </w:p>
    <w:p w14:paraId="236B2AB2" w14:textId="77777777" w:rsidR="00842ED9" w:rsidRDefault="00842ED9" w:rsidP="00842ED9">
      <w:pPr>
        <w:spacing w:line="360" w:lineRule="auto"/>
      </w:pPr>
    </w:p>
    <w:p w14:paraId="1697904B" w14:textId="34BF3C25" w:rsidR="00842ED9" w:rsidRDefault="00C96A4C" w:rsidP="00842ED9">
      <w:pPr>
        <w:spacing w:line="360" w:lineRule="auto"/>
      </w:pPr>
      <w:r w:rsidRPr="00C96A4C">
        <w:t xml:space="preserve">I first had to do a lot of research on the latest trends and best practices in sports nutrition because I had to construct the programme. This required reading through current research, comprehending dietary recommendations, and figuring out the best nutritional approaches to improve sports performance. I now have a more sophisticated grasp of the roles that supplements, hydration, macronutrients, and micronutrients play in an athlete's overall performance and recuperation thanks to this research. My proficiency in sports nutrition has increased </w:t>
      </w:r>
      <w:proofErr w:type="gramStart"/>
      <w:r w:rsidRPr="00C96A4C">
        <w:t>as a result of</w:t>
      </w:r>
      <w:proofErr w:type="gramEnd"/>
      <w:r w:rsidRPr="00C96A4C">
        <w:t xml:space="preserve"> this broader knowledge base, which has also given me the capacity to assess new information critically and incorporate it into my work as it becomes available.</w:t>
      </w:r>
    </w:p>
    <w:p w14:paraId="07FFF6CD" w14:textId="77777777" w:rsidR="00C96A4C" w:rsidRDefault="00C96A4C" w:rsidP="00842ED9">
      <w:pPr>
        <w:spacing w:line="360" w:lineRule="auto"/>
      </w:pPr>
    </w:p>
    <w:p w14:paraId="34139C1C" w14:textId="10D4E4C4" w:rsidR="00C96A4C" w:rsidRDefault="00023593" w:rsidP="00842ED9">
      <w:pPr>
        <w:spacing w:line="360" w:lineRule="auto"/>
      </w:pPr>
      <w:r w:rsidRPr="00023593">
        <w:t xml:space="preserve">The significance of matching educational content with real-world applications has been one of the experience's most important professional lessons. My goal in creating the programme was to ensure that students could use their knowledge in practical situations by bridging the gap between theory and practice. This required integrating interactive exercises, real-world examples, and case studies into the curriculum. By doing this, I gained knowledge on how to </w:t>
      </w:r>
      <w:r w:rsidRPr="00023593">
        <w:lastRenderedPageBreak/>
        <w:t>design a classroom that values hands-on learning and helps students develop the skills necessary to use dietary methods successfully in the workplace. This method improves students' comprehension while preparing them for the dynamic and hands-on character of the sports nutrition field.</w:t>
      </w:r>
    </w:p>
    <w:p w14:paraId="7E1E5A90" w14:textId="77777777" w:rsidR="002E0898" w:rsidRDefault="002E0898" w:rsidP="00842ED9">
      <w:pPr>
        <w:spacing w:line="360" w:lineRule="auto"/>
      </w:pPr>
    </w:p>
    <w:p w14:paraId="2A12089B" w14:textId="66AB9B1E" w:rsidR="002E0898" w:rsidRDefault="002E0898" w:rsidP="00842ED9">
      <w:pPr>
        <w:spacing w:line="360" w:lineRule="auto"/>
      </w:pPr>
      <w:r w:rsidRPr="002E0898">
        <w:t xml:space="preserve">The experience also made clear how crucial certification and ongoing professional development (CPD) are in the field of sports nutrition. The significance of lifelong learning and professional development was emphasised by researching and implementing CPD possibilities within the curriculum. It became evident that </w:t>
      </w:r>
      <w:proofErr w:type="gramStart"/>
      <w:r w:rsidRPr="002E0898">
        <w:t>in order to</w:t>
      </w:r>
      <w:proofErr w:type="gramEnd"/>
      <w:r w:rsidRPr="002E0898">
        <w:t xml:space="preserve"> remain credible and productive in the profession, one must stay up to date on the most recent research and obtain official recognition through certification. This insight has motivated me to look for further CPD opportunities and certifications to make sure my knowledge and abilities are current and applicable.</w:t>
      </w:r>
    </w:p>
    <w:p w14:paraId="0C1D9748" w14:textId="77777777" w:rsidR="0021141F" w:rsidRDefault="0021141F" w:rsidP="00842ED9">
      <w:pPr>
        <w:spacing w:line="360" w:lineRule="auto"/>
      </w:pPr>
    </w:p>
    <w:p w14:paraId="761717D2" w14:textId="2726F768" w:rsidR="0021141F" w:rsidRDefault="0021141F" w:rsidP="00842ED9">
      <w:pPr>
        <w:spacing w:line="360" w:lineRule="auto"/>
      </w:pPr>
      <w:r w:rsidRPr="0021141F">
        <w:t>Recognising the various requirements and learning preferences of the students was another essential component in developing this programme. I gained knowledge on how to design an inclusive and flexible curriculum that offers a range of educational materials, including traditional textbooks, electronic books, journal articles, and multimedia. This experience highlighted how crucial it is to offer a variety of learning opportunities so that students can interact with the content in ways that best fit their needs and interests. It also showed me how important it is to include feedback systems so that the curriculum may be updated on a regular basis in response to student experiences and results.</w:t>
      </w:r>
    </w:p>
    <w:p w14:paraId="73C13727" w14:textId="77777777" w:rsidR="0021141F" w:rsidRDefault="0021141F" w:rsidP="00842ED9">
      <w:pPr>
        <w:spacing w:line="360" w:lineRule="auto"/>
      </w:pPr>
    </w:p>
    <w:p w14:paraId="4C2DADE2" w14:textId="1CE2B377" w:rsidR="0021141F" w:rsidRDefault="00FD3172" w:rsidP="00842ED9">
      <w:pPr>
        <w:spacing w:line="360" w:lineRule="auto"/>
      </w:pPr>
      <w:r w:rsidRPr="00FD3172">
        <w:t xml:space="preserve">Finally, creating the curriculum helped me hone my collaborative and project management skills. Effective teamwork, planning, and communication were necessary to coordinate with </w:t>
      </w:r>
      <w:proofErr w:type="spellStart"/>
      <w:r w:rsidRPr="00FD3172">
        <w:t>coworkers</w:t>
      </w:r>
      <w:proofErr w:type="spellEnd"/>
      <w:r w:rsidRPr="00FD3172">
        <w:t>, source materials, and make sure the curriculum complied with industry norms and academic standards. In educational as well as professional contexts, where teamwork is critical to success, these abilities are crucial.</w:t>
      </w:r>
    </w:p>
    <w:p w14:paraId="17F95464" w14:textId="77777777" w:rsidR="00FD3172" w:rsidRDefault="00FD3172" w:rsidP="00842ED9">
      <w:pPr>
        <w:spacing w:line="360" w:lineRule="auto"/>
      </w:pPr>
    </w:p>
    <w:p w14:paraId="25D24B48" w14:textId="10CFDC4E" w:rsidR="00FD3172" w:rsidRDefault="00206901" w:rsidP="00842ED9">
      <w:pPr>
        <w:spacing w:line="360" w:lineRule="auto"/>
      </w:pPr>
      <w:r w:rsidRPr="00206901">
        <w:t xml:space="preserve">In conclusion, creating this nutrition module curriculum has provided significant professional learning opportunities. It has expanded my knowledge of sports nutrition, brought to light the value of real-world application and ongoing professional growth, and improved my </w:t>
      </w:r>
      <w:r w:rsidRPr="00206901">
        <w:lastRenderedPageBreak/>
        <w:t>capacity to design inclusive and captivating learning environments. Through this experience, I have gained knowledge and abilities that will help me in my future work as an educator and beyond, in addition to preparing me to provide top-notch instruction in sports nutrition.</w:t>
      </w:r>
    </w:p>
    <w:p w14:paraId="4521302B" w14:textId="77777777" w:rsidR="00AE3251" w:rsidRDefault="00AE3251" w:rsidP="00842ED9">
      <w:pPr>
        <w:spacing w:line="360" w:lineRule="auto"/>
      </w:pPr>
    </w:p>
    <w:p w14:paraId="667F2700" w14:textId="4CD722A4" w:rsidR="00AE3251" w:rsidRDefault="008611C1" w:rsidP="00842ED9">
      <w:pPr>
        <w:spacing w:line="360" w:lineRule="auto"/>
      </w:pPr>
      <w:r w:rsidRPr="008611C1">
        <w:t>The feedback that was received suggests that the suggested curriculum has been well-reasoned, keeping a suitable target audience in mind. It recognises the curriculum's solid and comprehensive foundation, which is backed by a wealth of scholarly sources and research. It does, however, imply that adding more references and statistical support could strengthen the argument's credibility. It also notes that the case for its inclusion could be strengthened by setting this module apart from others in a sport and exercise science degree and emphasising the special significance of nutrition in sports coaching.</w:t>
      </w:r>
    </w:p>
    <w:p w14:paraId="0C714AD9" w14:textId="77777777" w:rsidR="008611C1" w:rsidRDefault="008611C1" w:rsidP="00842ED9">
      <w:pPr>
        <w:spacing w:line="360" w:lineRule="auto"/>
      </w:pPr>
    </w:p>
    <w:p w14:paraId="51AFC03F" w14:textId="5F896929" w:rsidR="008611C1" w:rsidRDefault="008611C1" w:rsidP="00842ED9">
      <w:pPr>
        <w:spacing w:line="360" w:lineRule="auto"/>
      </w:pPr>
      <w:r w:rsidRPr="008611C1">
        <w:t>The feedback indicates that the curriculum's objectives are precise, succinct, and doable, and they align well with the requirements of the degree programme. The results are well-defined, with specific expectations pertaining to nutrition that are in line with the nature of the degree and the target learning group. The objectives are well stated, thorough, and pertinent to the subject because they are intelligently divided into outcomes, skills, cognition, and practical assessments. All things considered, the goals and objectives are clearly articulated, reasonable, and doable given the constraints of the curriculum. They also cover important subjects like planning, communication, and law.</w:t>
      </w:r>
    </w:p>
    <w:p w14:paraId="7D7CB408" w14:textId="77777777" w:rsidR="006A594B" w:rsidRDefault="006A594B" w:rsidP="00842ED9">
      <w:pPr>
        <w:spacing w:line="360" w:lineRule="auto"/>
      </w:pPr>
    </w:p>
    <w:p w14:paraId="6DB5C90F" w14:textId="3EF32D3A" w:rsidR="006A594B" w:rsidRDefault="006A594B" w:rsidP="00842ED9">
      <w:pPr>
        <w:spacing w:line="360" w:lineRule="auto"/>
      </w:pPr>
      <w:r w:rsidRPr="006A594B">
        <w:t>The feedback recognises that the content delivery section's structure is well-thought-out, clearly outlining how each block advances the core skills and understanding of sports nutrition. It draws attention to the careful thinking that has gone into how students might engage with the content to gradually deepen their comprehension. It does, however, imply that it would have been clearer to use specific references to the appendix inside the main body, such as "please refer to appendix 1 for further reading." The section on content delivery provides a clear overview of the study topics for each session, which is in keeping with the goals and objectives that were previously specified.</w:t>
      </w:r>
      <w:r w:rsidR="00EE081B">
        <w:t xml:space="preserve"> </w:t>
      </w:r>
      <w:r w:rsidR="00EE081B" w:rsidRPr="00EE081B">
        <w:t xml:space="preserve">Although it is made clear that this module will be integrated into a degree course, the comment points out that it is unclear what year the module will be introduced in the degree programme and what the students' prior knowledge of sports and exercise is. However, the approaches to information </w:t>
      </w:r>
      <w:r w:rsidR="00EE081B" w:rsidRPr="00EE081B">
        <w:lastRenderedPageBreak/>
        <w:t>distribution, instructional methodologies, and evaluations are characterised as highly developed, inventive, and captivating, suggesting a solid and efficient framework.</w:t>
      </w:r>
    </w:p>
    <w:p w14:paraId="28500A7C" w14:textId="77777777" w:rsidR="00FA1B9E" w:rsidRDefault="00FA1B9E" w:rsidP="00842ED9">
      <w:pPr>
        <w:spacing w:line="360" w:lineRule="auto"/>
      </w:pPr>
    </w:p>
    <w:p w14:paraId="5061D197" w14:textId="5259CA63" w:rsidR="00FA1B9E" w:rsidRDefault="00FA1B9E" w:rsidP="00842ED9">
      <w:pPr>
        <w:spacing w:line="360" w:lineRule="auto"/>
      </w:pPr>
      <w:r w:rsidRPr="00FA1B9E">
        <w:t>The feedback emphasises how well-executed and well-defined the assignment's consideration of benchmarking is. The curriculum and appendices both highlight the size of the benchmarking portion, and the lesson plans provide strategies for incorporating professional standards into the module. Based on how students must be assessed based on their development and programme achievements, the benchmarks have been thoughtfully included. It would be clearer which standards instructors would use for the modules if the professional standards were included in the main curriculum.</w:t>
      </w:r>
    </w:p>
    <w:p w14:paraId="126A101A" w14:textId="77777777" w:rsidR="00C47B41" w:rsidRDefault="00C47B41" w:rsidP="00842ED9">
      <w:pPr>
        <w:spacing w:line="360" w:lineRule="auto"/>
      </w:pPr>
    </w:p>
    <w:p w14:paraId="1DC92A46" w14:textId="6A133ADF" w:rsidR="00C47B41" w:rsidRDefault="00C47B41" w:rsidP="00842ED9">
      <w:pPr>
        <w:spacing w:line="360" w:lineRule="auto"/>
      </w:pPr>
      <w:r w:rsidRPr="00C47B41">
        <w:t>The feedback praises the work plan for its logical course sequencing and thorough, cogent connection with learning objectives. It emphasises how knowledge is introduced and progresses effectively, guaranteeing an organised learning process. It is commended that a variety of teaching methods and learning exercises are used since they increase student engagement, accommodate different learning preferences, and provide every student a chance to achieve. It is highlighted that the integration of formative and summative assessment assignments allows for continuous student learning monitoring and provides teachers and students with insightful feedback. With careful planning and commitment to pedagogical principles, this scheme of work produces a thorough and efficient framework for delivering the curriculum content.</w:t>
      </w:r>
    </w:p>
    <w:p w14:paraId="713BA410" w14:textId="77777777" w:rsidR="002B3ECD" w:rsidRDefault="002B3ECD" w:rsidP="00842ED9">
      <w:pPr>
        <w:spacing w:line="360" w:lineRule="auto"/>
      </w:pPr>
    </w:p>
    <w:p w14:paraId="03A3095C" w14:textId="2CA4DEFC" w:rsidR="002B3ECD" w:rsidRDefault="002B3ECD" w:rsidP="00842ED9">
      <w:pPr>
        <w:spacing w:line="360" w:lineRule="auto"/>
      </w:pPr>
      <w:r w:rsidRPr="002B3ECD">
        <w:t xml:space="preserve">Although the feedback notes that the lesson plans are comprehensive, understandable, and meet or surpass expectations, it also highlights that the provided schedule </w:t>
      </w:r>
      <w:proofErr w:type="gramStart"/>
      <w:r w:rsidRPr="002B3ECD">
        <w:t>lacks of</w:t>
      </w:r>
      <w:proofErr w:type="gramEnd"/>
      <w:r w:rsidRPr="002B3ECD">
        <w:t xml:space="preserve"> specific details on the material covered in each session and the overall learning process. The work plan clearly outlines the integration of lectures, seminars, hands-on training, and case studies, implying an engaging and fruitful learning environment for enrolled students. There is a variety of effective assessment procedures to meet all learning demands, but a more thorough scheduling would improve comprehension of the order and particular subject matter of the sessions.</w:t>
      </w:r>
      <w:r w:rsidR="002B59B5">
        <w:t xml:space="preserve"> </w:t>
      </w:r>
    </w:p>
    <w:p w14:paraId="6439A042" w14:textId="77777777" w:rsidR="002B59B5" w:rsidRDefault="002B59B5" w:rsidP="00842ED9">
      <w:pPr>
        <w:spacing w:line="360" w:lineRule="auto"/>
      </w:pPr>
    </w:p>
    <w:p w14:paraId="74226FD0" w14:textId="71599A73" w:rsidR="002B59B5" w:rsidRDefault="002B59B5" w:rsidP="00842ED9">
      <w:pPr>
        <w:spacing w:line="360" w:lineRule="auto"/>
      </w:pPr>
      <w:r w:rsidRPr="002B59B5">
        <w:lastRenderedPageBreak/>
        <w:t xml:space="preserve">My understanding of curriculum creation and pedagogical tactics has been much enhanced by the enlightening and satisfying experience of designing the sports nutrition programme. The positive feedback I received highlighted my work's merits, emphasising its thorough alignment with learning objectives, creative teaching techniques, and thorough evaluation processes. We have greatly benefited from suggestions to include more specific references, statistical support, and thorough timetabling to the curriculum. This process has highlighted how crucial it is to plan clearly and systematically and to incorporate a variety of teaching and evaluation strategies </w:t>
      </w:r>
      <w:proofErr w:type="gramStart"/>
      <w:r w:rsidRPr="002B59B5">
        <w:t>in order to</w:t>
      </w:r>
      <w:proofErr w:type="gramEnd"/>
      <w:r w:rsidRPr="002B59B5">
        <w:t xml:space="preserve"> provide students with an engaging and productive learning environment.</w:t>
      </w:r>
    </w:p>
    <w:p w14:paraId="52510F69" w14:textId="77777777" w:rsidR="000B2594" w:rsidRDefault="000B2594" w:rsidP="00842ED9">
      <w:pPr>
        <w:spacing w:line="360" w:lineRule="auto"/>
      </w:pPr>
    </w:p>
    <w:p w14:paraId="5F5EA6B7" w14:textId="77777777" w:rsidR="000B2594" w:rsidRDefault="000B2594" w:rsidP="00842ED9">
      <w:pPr>
        <w:spacing w:line="360" w:lineRule="auto"/>
      </w:pPr>
    </w:p>
    <w:p w14:paraId="10B1CBCE" w14:textId="77777777" w:rsidR="000B2594" w:rsidRDefault="000B2594" w:rsidP="00842ED9">
      <w:pPr>
        <w:spacing w:line="360" w:lineRule="auto"/>
      </w:pPr>
    </w:p>
    <w:p w14:paraId="48DBD006" w14:textId="77777777" w:rsidR="000B2594" w:rsidRDefault="000B2594" w:rsidP="00842ED9">
      <w:pPr>
        <w:spacing w:line="360" w:lineRule="auto"/>
      </w:pPr>
    </w:p>
    <w:p w14:paraId="24DB36B3" w14:textId="77777777" w:rsidR="000B2594" w:rsidRDefault="000B2594" w:rsidP="00842ED9">
      <w:pPr>
        <w:spacing w:line="360" w:lineRule="auto"/>
      </w:pPr>
    </w:p>
    <w:p w14:paraId="6AD65271" w14:textId="77777777" w:rsidR="000B2594" w:rsidRDefault="000B2594" w:rsidP="00842ED9">
      <w:pPr>
        <w:spacing w:line="360" w:lineRule="auto"/>
      </w:pPr>
    </w:p>
    <w:p w14:paraId="2F74D90E" w14:textId="77777777" w:rsidR="000B2594" w:rsidRDefault="000B2594" w:rsidP="00842ED9">
      <w:pPr>
        <w:spacing w:line="360" w:lineRule="auto"/>
      </w:pPr>
    </w:p>
    <w:p w14:paraId="11CBEB52" w14:textId="77777777" w:rsidR="000B2594" w:rsidRDefault="000B2594" w:rsidP="00842ED9">
      <w:pPr>
        <w:spacing w:line="360" w:lineRule="auto"/>
      </w:pPr>
    </w:p>
    <w:p w14:paraId="05393886" w14:textId="77777777" w:rsidR="000B2594" w:rsidRDefault="000B2594" w:rsidP="00842ED9">
      <w:pPr>
        <w:spacing w:line="360" w:lineRule="auto"/>
      </w:pPr>
    </w:p>
    <w:p w14:paraId="72FC1B31" w14:textId="77777777" w:rsidR="000B2594" w:rsidRDefault="000B2594" w:rsidP="00842ED9">
      <w:pPr>
        <w:spacing w:line="360" w:lineRule="auto"/>
      </w:pPr>
    </w:p>
    <w:p w14:paraId="04135B19" w14:textId="77777777" w:rsidR="000B2594" w:rsidRDefault="000B2594" w:rsidP="00842ED9">
      <w:pPr>
        <w:spacing w:line="360" w:lineRule="auto"/>
      </w:pPr>
    </w:p>
    <w:p w14:paraId="40979D15" w14:textId="77777777" w:rsidR="000B2594" w:rsidRDefault="000B2594" w:rsidP="00842ED9">
      <w:pPr>
        <w:spacing w:line="360" w:lineRule="auto"/>
      </w:pPr>
    </w:p>
    <w:p w14:paraId="1876B85F" w14:textId="77777777" w:rsidR="000B2594" w:rsidRDefault="000B2594" w:rsidP="00842ED9">
      <w:pPr>
        <w:spacing w:line="360" w:lineRule="auto"/>
      </w:pPr>
    </w:p>
    <w:p w14:paraId="19C5A115" w14:textId="77777777" w:rsidR="000B2594" w:rsidRDefault="000B2594" w:rsidP="00842ED9">
      <w:pPr>
        <w:spacing w:line="360" w:lineRule="auto"/>
      </w:pPr>
    </w:p>
    <w:p w14:paraId="0C1FA659" w14:textId="77777777" w:rsidR="000B2594" w:rsidRDefault="000B2594" w:rsidP="00842ED9">
      <w:pPr>
        <w:spacing w:line="360" w:lineRule="auto"/>
      </w:pPr>
    </w:p>
    <w:p w14:paraId="0D6FB119" w14:textId="77777777" w:rsidR="000B2594" w:rsidRDefault="000B2594" w:rsidP="00842ED9">
      <w:pPr>
        <w:spacing w:line="360" w:lineRule="auto"/>
      </w:pPr>
    </w:p>
    <w:p w14:paraId="74608BDB" w14:textId="77777777" w:rsidR="000B2594" w:rsidRDefault="000B2594" w:rsidP="00842ED9">
      <w:pPr>
        <w:spacing w:line="360" w:lineRule="auto"/>
      </w:pPr>
    </w:p>
    <w:p w14:paraId="23B9D528" w14:textId="77777777" w:rsidR="000B2594" w:rsidRDefault="000B2594" w:rsidP="00842ED9">
      <w:pPr>
        <w:spacing w:line="360" w:lineRule="auto"/>
      </w:pPr>
    </w:p>
    <w:p w14:paraId="6535B9D0" w14:textId="77777777" w:rsidR="000B2594" w:rsidRDefault="000B2594" w:rsidP="00842ED9">
      <w:pPr>
        <w:spacing w:line="360" w:lineRule="auto"/>
      </w:pPr>
    </w:p>
    <w:p w14:paraId="2F21BEF9" w14:textId="77777777" w:rsidR="000B2594" w:rsidRDefault="000B2594" w:rsidP="00842ED9">
      <w:pPr>
        <w:spacing w:line="360" w:lineRule="auto"/>
      </w:pPr>
    </w:p>
    <w:p w14:paraId="19941954" w14:textId="77777777" w:rsidR="000B2594" w:rsidRDefault="000B2594" w:rsidP="00842ED9">
      <w:pPr>
        <w:spacing w:line="360" w:lineRule="auto"/>
      </w:pPr>
    </w:p>
    <w:p w14:paraId="4AA0FDA8" w14:textId="77777777" w:rsidR="000B2594" w:rsidRDefault="000B2594" w:rsidP="00842ED9">
      <w:pPr>
        <w:spacing w:line="360" w:lineRule="auto"/>
      </w:pPr>
    </w:p>
    <w:p w14:paraId="2B1A3C19" w14:textId="77777777" w:rsidR="000B2594" w:rsidRDefault="000B2594" w:rsidP="00842ED9">
      <w:pPr>
        <w:spacing w:line="360" w:lineRule="auto"/>
      </w:pPr>
    </w:p>
    <w:p w14:paraId="23AB4BBF" w14:textId="21B228EB" w:rsidR="00F277B8" w:rsidRDefault="00ED1C81" w:rsidP="00842ED9">
      <w:pPr>
        <w:spacing w:line="360" w:lineRule="auto"/>
        <w:rPr>
          <w:u w:val="single"/>
        </w:rPr>
      </w:pPr>
      <w:r>
        <w:rPr>
          <w:u w:val="single"/>
        </w:rPr>
        <w:lastRenderedPageBreak/>
        <w:t>References</w:t>
      </w:r>
    </w:p>
    <w:p w14:paraId="7007DA7B" w14:textId="0F8A014C" w:rsidR="00ED1C81" w:rsidRPr="00ED1C81" w:rsidRDefault="00ED1C81" w:rsidP="00842ED9">
      <w:pPr>
        <w:spacing w:line="360" w:lineRule="auto"/>
        <w:rPr>
          <w:u w:val="single"/>
        </w:rPr>
      </w:pPr>
      <w:r>
        <w:rPr>
          <w:rFonts w:ascii="Segoe UI" w:hAnsi="Segoe UI" w:cs="Segoe UI"/>
          <w:color w:val="0D0D0D"/>
          <w:shd w:val="clear" w:color="auto" w:fill="FFFFFF"/>
        </w:rPr>
        <w:t>Jenson, J., 2013</w:t>
      </w:r>
      <w:r w:rsidRPr="00ED1C81">
        <w:rPr>
          <w:rFonts w:ascii="Segoe UI" w:hAnsi="Segoe UI" w:cs="Segoe UI"/>
          <w:color w:val="0D0D0D"/>
          <w:shd w:val="clear" w:color="auto" w:fill="FFFFFF"/>
        </w:rPr>
        <w:t xml:space="preserve">. </w:t>
      </w:r>
      <w:r w:rsidRPr="00ED1C81">
        <w:rPr>
          <w:rStyle w:val="Strong"/>
          <w:rFonts w:ascii="Segoe UI" w:hAnsi="Segoe UI" w:cs="Segoe UI"/>
          <w:b w:val="0"/>
          <w:bCs w:val="0"/>
          <w:color w:val="0D0D0D"/>
        </w:rPr>
        <w:t>The ERA Reflective Model</w:t>
      </w:r>
      <w:r w:rsidRPr="00ED1C81">
        <w:rPr>
          <w:rFonts w:ascii="Segoe UI" w:hAnsi="Segoe UI" w:cs="Segoe UI"/>
          <w:color w:val="0D0D0D"/>
          <w:shd w:val="clear" w:color="auto" w:fill="FFFFFF"/>
        </w:rPr>
        <w:t>.</w:t>
      </w:r>
      <w:r>
        <w:rPr>
          <w:rFonts w:ascii="Segoe UI" w:hAnsi="Segoe UI" w:cs="Segoe UI"/>
          <w:color w:val="0D0D0D"/>
          <w:shd w:val="clear" w:color="auto" w:fill="FFFFFF"/>
        </w:rPr>
        <w:t xml:space="preserve"> [online] Available at: </w:t>
      </w:r>
      <w:r w:rsidRPr="00ED1C81">
        <w:rPr>
          <w:rFonts w:ascii="Segoe UI" w:hAnsi="Segoe UI" w:cs="Segoe UI"/>
          <w:color w:val="0D0D0D"/>
          <w:shd w:val="clear" w:color="auto" w:fill="FFFFFF"/>
        </w:rPr>
        <w:t>https://libguides.hull.ac.uk/reflectivewriting/era</w:t>
      </w:r>
      <w:r>
        <w:rPr>
          <w:rFonts w:ascii="Segoe UI" w:hAnsi="Segoe UI" w:cs="Segoe UI"/>
          <w:color w:val="0D0D0D"/>
          <w:shd w:val="clear" w:color="auto" w:fill="FFFFFF"/>
        </w:rPr>
        <w:t xml:space="preserve"> [Accessed 23 May 2024]</w:t>
      </w:r>
    </w:p>
    <w:p w14:paraId="09D4AA78" w14:textId="77777777" w:rsidR="00F277B8" w:rsidRDefault="00F277B8" w:rsidP="00842ED9">
      <w:pPr>
        <w:spacing w:line="360" w:lineRule="auto"/>
        <w:rPr>
          <w:u w:val="single"/>
        </w:rPr>
      </w:pPr>
    </w:p>
    <w:p w14:paraId="108869C9" w14:textId="77777777" w:rsidR="00F277B8" w:rsidRDefault="00F277B8" w:rsidP="00842ED9">
      <w:pPr>
        <w:spacing w:line="360" w:lineRule="auto"/>
        <w:rPr>
          <w:u w:val="single"/>
        </w:rPr>
      </w:pPr>
    </w:p>
    <w:p w14:paraId="5EC3FA6D" w14:textId="77777777" w:rsidR="00F277B8" w:rsidRDefault="00F277B8" w:rsidP="00842ED9">
      <w:pPr>
        <w:spacing w:line="360" w:lineRule="auto"/>
        <w:rPr>
          <w:u w:val="single"/>
        </w:rPr>
      </w:pPr>
    </w:p>
    <w:p w14:paraId="67903271" w14:textId="77777777" w:rsidR="00F277B8" w:rsidRDefault="00F277B8" w:rsidP="00842ED9">
      <w:pPr>
        <w:spacing w:line="360" w:lineRule="auto"/>
        <w:rPr>
          <w:u w:val="single"/>
        </w:rPr>
      </w:pPr>
    </w:p>
    <w:p w14:paraId="7907AA7D" w14:textId="77777777" w:rsidR="00F277B8" w:rsidRDefault="00F277B8" w:rsidP="00842ED9">
      <w:pPr>
        <w:spacing w:line="360" w:lineRule="auto"/>
        <w:rPr>
          <w:u w:val="single"/>
        </w:rPr>
      </w:pPr>
    </w:p>
    <w:p w14:paraId="31C87837" w14:textId="77777777" w:rsidR="00F277B8" w:rsidRDefault="00F277B8" w:rsidP="00842ED9">
      <w:pPr>
        <w:spacing w:line="360" w:lineRule="auto"/>
        <w:rPr>
          <w:u w:val="single"/>
        </w:rPr>
      </w:pPr>
    </w:p>
    <w:p w14:paraId="2DC2F090" w14:textId="77777777" w:rsidR="00F277B8" w:rsidRDefault="00F277B8" w:rsidP="00842ED9">
      <w:pPr>
        <w:spacing w:line="360" w:lineRule="auto"/>
        <w:rPr>
          <w:u w:val="single"/>
        </w:rPr>
      </w:pPr>
    </w:p>
    <w:p w14:paraId="7B4C99AA" w14:textId="77777777" w:rsidR="00F277B8" w:rsidRDefault="00F277B8" w:rsidP="00842ED9">
      <w:pPr>
        <w:spacing w:line="360" w:lineRule="auto"/>
        <w:rPr>
          <w:u w:val="single"/>
        </w:rPr>
      </w:pPr>
    </w:p>
    <w:p w14:paraId="321AFB07" w14:textId="77777777" w:rsidR="00F277B8" w:rsidRDefault="00F277B8" w:rsidP="00842ED9">
      <w:pPr>
        <w:spacing w:line="360" w:lineRule="auto"/>
        <w:rPr>
          <w:u w:val="single"/>
        </w:rPr>
      </w:pPr>
    </w:p>
    <w:p w14:paraId="0596901D" w14:textId="77777777" w:rsidR="00F277B8" w:rsidRDefault="00F277B8" w:rsidP="00842ED9">
      <w:pPr>
        <w:spacing w:line="360" w:lineRule="auto"/>
        <w:rPr>
          <w:u w:val="single"/>
        </w:rPr>
      </w:pPr>
    </w:p>
    <w:p w14:paraId="7653B0D1" w14:textId="77777777" w:rsidR="00F277B8" w:rsidRDefault="00F277B8" w:rsidP="00842ED9">
      <w:pPr>
        <w:spacing w:line="360" w:lineRule="auto"/>
        <w:rPr>
          <w:u w:val="single"/>
        </w:rPr>
      </w:pPr>
    </w:p>
    <w:p w14:paraId="0BDDA1B1" w14:textId="77777777" w:rsidR="00F277B8" w:rsidRDefault="00F277B8" w:rsidP="00842ED9">
      <w:pPr>
        <w:spacing w:line="360" w:lineRule="auto"/>
        <w:rPr>
          <w:u w:val="single"/>
        </w:rPr>
      </w:pPr>
    </w:p>
    <w:p w14:paraId="5AF19FC4" w14:textId="77777777" w:rsidR="00F277B8" w:rsidRDefault="00F277B8" w:rsidP="00842ED9">
      <w:pPr>
        <w:spacing w:line="360" w:lineRule="auto"/>
        <w:rPr>
          <w:u w:val="single"/>
        </w:rPr>
      </w:pPr>
    </w:p>
    <w:p w14:paraId="29E298F0" w14:textId="77777777" w:rsidR="00F277B8" w:rsidRDefault="00F277B8" w:rsidP="00842ED9">
      <w:pPr>
        <w:spacing w:line="360" w:lineRule="auto"/>
        <w:rPr>
          <w:u w:val="single"/>
        </w:rPr>
      </w:pPr>
    </w:p>
    <w:p w14:paraId="4A9BD7A6" w14:textId="77777777" w:rsidR="00F277B8" w:rsidRDefault="00F277B8" w:rsidP="00842ED9">
      <w:pPr>
        <w:spacing w:line="360" w:lineRule="auto"/>
        <w:rPr>
          <w:u w:val="single"/>
        </w:rPr>
      </w:pPr>
    </w:p>
    <w:p w14:paraId="1B320CDC" w14:textId="77777777" w:rsidR="00F277B8" w:rsidRDefault="00F277B8" w:rsidP="00842ED9">
      <w:pPr>
        <w:spacing w:line="360" w:lineRule="auto"/>
        <w:rPr>
          <w:u w:val="single"/>
        </w:rPr>
      </w:pPr>
    </w:p>
    <w:p w14:paraId="04959636" w14:textId="77777777" w:rsidR="00F277B8" w:rsidRDefault="00F277B8" w:rsidP="00842ED9">
      <w:pPr>
        <w:spacing w:line="360" w:lineRule="auto"/>
        <w:rPr>
          <w:u w:val="single"/>
        </w:rPr>
      </w:pPr>
    </w:p>
    <w:p w14:paraId="7B80A8EC" w14:textId="77777777" w:rsidR="00F277B8" w:rsidRDefault="00F277B8" w:rsidP="00842ED9">
      <w:pPr>
        <w:spacing w:line="360" w:lineRule="auto"/>
        <w:rPr>
          <w:u w:val="single"/>
        </w:rPr>
      </w:pPr>
    </w:p>
    <w:p w14:paraId="73691348" w14:textId="77777777" w:rsidR="00F277B8" w:rsidRDefault="00F277B8" w:rsidP="00842ED9">
      <w:pPr>
        <w:spacing w:line="360" w:lineRule="auto"/>
        <w:rPr>
          <w:u w:val="single"/>
        </w:rPr>
      </w:pPr>
    </w:p>
    <w:p w14:paraId="53CCBB6F" w14:textId="77777777" w:rsidR="00F277B8" w:rsidRDefault="00F277B8" w:rsidP="00842ED9">
      <w:pPr>
        <w:spacing w:line="360" w:lineRule="auto"/>
        <w:rPr>
          <w:u w:val="single"/>
        </w:rPr>
      </w:pPr>
    </w:p>
    <w:p w14:paraId="4FA531E6" w14:textId="77777777" w:rsidR="00F277B8" w:rsidRDefault="00F277B8" w:rsidP="00842ED9">
      <w:pPr>
        <w:spacing w:line="360" w:lineRule="auto"/>
        <w:rPr>
          <w:u w:val="single"/>
        </w:rPr>
      </w:pPr>
    </w:p>
    <w:p w14:paraId="0EA5D532" w14:textId="77777777" w:rsidR="00F277B8" w:rsidRDefault="00F277B8" w:rsidP="00842ED9">
      <w:pPr>
        <w:spacing w:line="360" w:lineRule="auto"/>
        <w:rPr>
          <w:u w:val="single"/>
        </w:rPr>
      </w:pPr>
    </w:p>
    <w:p w14:paraId="487043AF" w14:textId="77777777" w:rsidR="00F277B8" w:rsidRDefault="00F277B8" w:rsidP="00842ED9">
      <w:pPr>
        <w:spacing w:line="360" w:lineRule="auto"/>
        <w:rPr>
          <w:u w:val="single"/>
        </w:rPr>
      </w:pPr>
    </w:p>
    <w:p w14:paraId="0382B8C5" w14:textId="77777777" w:rsidR="00F277B8" w:rsidRDefault="00F277B8" w:rsidP="00842ED9">
      <w:pPr>
        <w:spacing w:line="360" w:lineRule="auto"/>
        <w:rPr>
          <w:u w:val="single"/>
        </w:rPr>
      </w:pPr>
    </w:p>
    <w:p w14:paraId="4A1EDB9D" w14:textId="77777777" w:rsidR="00F277B8" w:rsidRDefault="00F277B8" w:rsidP="00842ED9">
      <w:pPr>
        <w:spacing w:line="360" w:lineRule="auto"/>
        <w:rPr>
          <w:u w:val="single"/>
        </w:rPr>
      </w:pPr>
    </w:p>
    <w:p w14:paraId="3F401702" w14:textId="77777777" w:rsidR="00F277B8" w:rsidRDefault="00F277B8" w:rsidP="00842ED9">
      <w:pPr>
        <w:spacing w:line="360" w:lineRule="auto"/>
        <w:rPr>
          <w:u w:val="single"/>
        </w:rPr>
      </w:pPr>
    </w:p>
    <w:p w14:paraId="070B1BA5" w14:textId="77777777" w:rsidR="00F277B8" w:rsidRDefault="00F277B8" w:rsidP="00842ED9">
      <w:pPr>
        <w:spacing w:line="360" w:lineRule="auto"/>
        <w:rPr>
          <w:u w:val="single"/>
        </w:rPr>
      </w:pPr>
    </w:p>
    <w:p w14:paraId="598571CB" w14:textId="77777777" w:rsidR="00FE5400" w:rsidRDefault="00FE5400" w:rsidP="00842ED9">
      <w:pPr>
        <w:spacing w:line="360" w:lineRule="auto"/>
        <w:rPr>
          <w:u w:val="single"/>
        </w:rPr>
      </w:pPr>
    </w:p>
    <w:p w14:paraId="5F0BB628" w14:textId="5DDBEFA5" w:rsidR="000B2594" w:rsidRDefault="000B2594" w:rsidP="00842ED9">
      <w:pPr>
        <w:spacing w:line="360" w:lineRule="auto"/>
        <w:rPr>
          <w:u w:val="single"/>
        </w:rPr>
      </w:pPr>
      <w:r>
        <w:rPr>
          <w:u w:val="single"/>
        </w:rPr>
        <w:lastRenderedPageBreak/>
        <w:t>Appendices</w:t>
      </w:r>
    </w:p>
    <w:p w14:paraId="6514CC8C" w14:textId="77777777" w:rsidR="00976D8D" w:rsidRDefault="00976D8D" w:rsidP="00976D8D">
      <w:pPr>
        <w:pStyle w:val="Heading1"/>
        <w:rPr>
          <w:rFonts w:ascii="Calibri Light" w:hAnsi="Calibri Light"/>
        </w:rPr>
      </w:pPr>
      <w:r w:rsidRPr="5DACC5B2">
        <w:rPr>
          <w:rFonts w:ascii="Calibri Light" w:hAnsi="Calibri Light"/>
        </w:rPr>
        <w:t>Peer Review Feedback</w:t>
      </w:r>
    </w:p>
    <w:p w14:paraId="69F80BE5" w14:textId="77777777" w:rsidR="00976D8D" w:rsidRDefault="00976D8D" w:rsidP="00976D8D"/>
    <w:p w14:paraId="6BED45C0" w14:textId="77777777" w:rsidR="00976D8D" w:rsidRDefault="00976D8D" w:rsidP="00976D8D">
      <w:pPr>
        <w:pStyle w:val="Heading2"/>
        <w:rPr>
          <w:rFonts w:ascii="Calibri Light" w:hAnsi="Calibri Light"/>
        </w:rPr>
      </w:pPr>
      <w:r w:rsidRPr="5DACC5B2">
        <w:rPr>
          <w:rFonts w:ascii="Calibri Light" w:hAnsi="Calibri Light"/>
        </w:rPr>
        <w:t xml:space="preserve">Curriculum number: </w:t>
      </w:r>
      <w:r>
        <w:rPr>
          <w:rFonts w:ascii="Calibri Light" w:hAnsi="Calibri Light"/>
        </w:rPr>
        <w:t>8</w:t>
      </w:r>
    </w:p>
    <w:p w14:paraId="0899D6BB" w14:textId="77777777" w:rsidR="00976D8D" w:rsidRDefault="00976D8D" w:rsidP="00976D8D"/>
    <w:p w14:paraId="10CF80B4" w14:textId="77777777" w:rsidR="00976D8D" w:rsidRDefault="00976D8D" w:rsidP="00976D8D">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976D8D" w14:paraId="407D0255" w14:textId="77777777" w:rsidTr="00237E31">
        <w:tc>
          <w:tcPr>
            <w:tcW w:w="9015" w:type="dxa"/>
          </w:tcPr>
          <w:p w14:paraId="038938C9" w14:textId="77777777" w:rsidR="00976D8D" w:rsidRDefault="00976D8D" w:rsidP="00237E31">
            <w:pPr>
              <w:pStyle w:val="NormalWeb"/>
              <w:spacing w:before="300" w:beforeAutospacing="0" w:after="300" w:afterAutospacing="0"/>
              <w:rPr>
                <w:rFonts w:ascii="Segoe UI" w:hAnsi="Segoe UI" w:cs="Segoe UI"/>
                <w:color w:val="0D0D0D"/>
              </w:rPr>
            </w:pPr>
            <w:r w:rsidRPr="004316C4">
              <w:rPr>
                <w:rStyle w:val="Strong"/>
                <w:rFonts w:ascii="Segoe UI" w:hAnsi="Segoe UI" w:cs="Segoe UI"/>
                <w:color w:val="0D0D0D"/>
              </w:rPr>
              <w:t>Clear Justification</w:t>
            </w:r>
            <w:r>
              <w:rPr>
                <w:rFonts w:ascii="Segoe UI" w:hAnsi="Segoe UI" w:cs="Segoe UI"/>
                <w:color w:val="0D0D0D"/>
              </w:rPr>
              <w:t>: The curriculum provides a clear and concise rationale for its design and implementation. By articulating the objectives and intended outcomes of the curriculum, stakeholders can understand its purpose and relevance.</w:t>
            </w:r>
          </w:p>
          <w:p w14:paraId="42541DC2" w14:textId="77777777" w:rsidR="00976D8D" w:rsidRDefault="00976D8D" w:rsidP="00237E31">
            <w:pPr>
              <w:pStyle w:val="NormalWeb"/>
              <w:spacing w:before="300" w:beforeAutospacing="0" w:after="300" w:afterAutospacing="0"/>
              <w:rPr>
                <w:rFonts w:ascii="Segoe UI" w:hAnsi="Segoe UI" w:cs="Segoe UI"/>
                <w:color w:val="0D0D0D"/>
              </w:rPr>
            </w:pPr>
            <w:r w:rsidRPr="004316C4">
              <w:rPr>
                <w:rStyle w:val="Strong"/>
                <w:rFonts w:ascii="Segoe UI" w:hAnsi="Segoe UI" w:cs="Segoe UI"/>
                <w:color w:val="0D0D0D"/>
              </w:rPr>
              <w:t>Appropriate Target Audience</w:t>
            </w:r>
            <w:r w:rsidRPr="004316C4">
              <w:rPr>
                <w:rFonts w:ascii="Segoe UI" w:hAnsi="Segoe UI" w:cs="Segoe UI"/>
                <w:color w:val="0D0D0D"/>
              </w:rPr>
              <w:t>:</w:t>
            </w:r>
            <w:r>
              <w:rPr>
                <w:rFonts w:ascii="Segoe UI" w:hAnsi="Segoe UI" w:cs="Segoe UI"/>
                <w:color w:val="0D0D0D"/>
              </w:rPr>
              <w:t xml:space="preserve"> The curriculum identifies an appropriate target audience, specifically Year 12 students, who are at a crucial stage in their academic and personal development. Targeting this demographic ensures that the curriculum meets the needs and interests of the intended learners.</w:t>
            </w:r>
          </w:p>
          <w:p w14:paraId="300671CC" w14:textId="77777777" w:rsidR="00976D8D" w:rsidRDefault="00976D8D" w:rsidP="00237E31">
            <w:pPr>
              <w:pStyle w:val="NormalWeb"/>
              <w:spacing w:before="300" w:beforeAutospacing="0" w:after="300" w:afterAutospacing="0"/>
              <w:rPr>
                <w:rFonts w:ascii="Segoe UI" w:hAnsi="Segoe UI" w:cs="Segoe UI"/>
                <w:color w:val="0D0D0D"/>
              </w:rPr>
            </w:pPr>
            <w:r w:rsidRPr="004316C4">
              <w:rPr>
                <w:rStyle w:val="Strong"/>
                <w:rFonts w:ascii="Segoe UI" w:hAnsi="Segoe UI" w:cs="Segoe UI"/>
                <w:color w:val="0D0D0D"/>
              </w:rPr>
              <w:t>Interdisciplinary Approach</w:t>
            </w:r>
            <w:r w:rsidRPr="004316C4">
              <w:rPr>
                <w:rFonts w:ascii="Segoe UI" w:hAnsi="Segoe UI" w:cs="Segoe UI"/>
                <w:color w:val="0D0D0D"/>
              </w:rPr>
              <w:t>:</w:t>
            </w:r>
            <w:r>
              <w:rPr>
                <w:rFonts w:ascii="Segoe UI" w:hAnsi="Segoe UI" w:cs="Segoe UI"/>
                <w:color w:val="0D0D0D"/>
              </w:rPr>
              <w:t xml:space="preserve"> By integrating multiple disciplines such as financial literacy, cultural awareness, numerical proficiency, and communication skills, the curriculum offers a comprehensive and holistic learning experience. This interdisciplinary approach prepares students to address real-world challenges that require a diverse skill set.</w:t>
            </w:r>
          </w:p>
          <w:p w14:paraId="02485C2E" w14:textId="77777777" w:rsidR="00976D8D" w:rsidRDefault="00976D8D" w:rsidP="00237E31">
            <w:pPr>
              <w:pStyle w:val="NormalWeb"/>
              <w:spacing w:before="300" w:beforeAutospacing="0" w:after="300" w:afterAutospacing="0"/>
              <w:rPr>
                <w:rFonts w:ascii="Segoe UI" w:hAnsi="Segoe UI" w:cs="Segoe UI"/>
                <w:color w:val="0D0D0D"/>
              </w:rPr>
            </w:pPr>
            <w:r w:rsidRPr="004C4B81">
              <w:rPr>
                <w:rStyle w:val="Strong"/>
                <w:rFonts w:ascii="Segoe UI" w:hAnsi="Segoe UI" w:cs="Segoe UI"/>
                <w:color w:val="0D0D0D"/>
              </w:rPr>
              <w:t>Lack of Customization</w:t>
            </w:r>
            <w:r w:rsidRPr="004C4B81">
              <w:rPr>
                <w:rFonts w:ascii="Segoe UI" w:hAnsi="Segoe UI" w:cs="Segoe UI"/>
                <w:color w:val="0D0D0D"/>
              </w:rPr>
              <w:t>:</w:t>
            </w:r>
            <w:r>
              <w:rPr>
                <w:rFonts w:ascii="Segoe UI" w:hAnsi="Segoe UI" w:cs="Segoe UI"/>
                <w:color w:val="0D0D0D"/>
              </w:rPr>
              <w:t xml:space="preserve"> While the target audience is identified as Year 12 students, there may be variations in students' prior knowledge, interests, and learning styles within this demographic. A one-size-fits-all approach may not effectively meet the diverse needs of all students.</w:t>
            </w:r>
          </w:p>
          <w:p w14:paraId="2D05059D" w14:textId="77777777" w:rsidR="00976D8D" w:rsidRDefault="00976D8D" w:rsidP="00237E31">
            <w:pPr>
              <w:pStyle w:val="NormalWeb"/>
              <w:spacing w:before="300" w:beforeAutospacing="0" w:after="300" w:afterAutospacing="0"/>
              <w:rPr>
                <w:rFonts w:ascii="Segoe UI" w:hAnsi="Segoe UI" w:cs="Segoe UI"/>
                <w:color w:val="0D0D0D"/>
              </w:rPr>
            </w:pPr>
          </w:p>
          <w:p w14:paraId="34B514A8" w14:textId="77777777" w:rsidR="00976D8D" w:rsidRDefault="00976D8D" w:rsidP="00237E31"/>
          <w:p w14:paraId="21E6397D" w14:textId="77777777" w:rsidR="00976D8D" w:rsidRDefault="00976D8D" w:rsidP="00237E31"/>
          <w:p w14:paraId="18383CB1" w14:textId="77777777" w:rsidR="00976D8D" w:rsidRDefault="00976D8D" w:rsidP="00237E31"/>
        </w:tc>
      </w:tr>
    </w:tbl>
    <w:p w14:paraId="16CF3AEB" w14:textId="77777777" w:rsidR="00976D8D" w:rsidRDefault="00976D8D" w:rsidP="00976D8D"/>
    <w:p w14:paraId="2713FA27" w14:textId="77777777" w:rsidR="00976D8D" w:rsidRDefault="00976D8D" w:rsidP="00976D8D">
      <w:r>
        <w:t xml:space="preserve">The aims and objectives for the curriculum are appropriate for the topic and learning </w:t>
      </w:r>
      <w:proofErr w:type="gramStart"/>
      <w:r>
        <w:t>group</w:t>
      </w:r>
      <w:proofErr w:type="gramEnd"/>
    </w:p>
    <w:tbl>
      <w:tblPr>
        <w:tblStyle w:val="TableGrid"/>
        <w:tblW w:w="0" w:type="auto"/>
        <w:tblLayout w:type="fixed"/>
        <w:tblLook w:val="06A0" w:firstRow="1" w:lastRow="0" w:firstColumn="1" w:lastColumn="0" w:noHBand="1" w:noVBand="1"/>
      </w:tblPr>
      <w:tblGrid>
        <w:gridCol w:w="9015"/>
      </w:tblGrid>
      <w:tr w:rsidR="00976D8D" w14:paraId="340903E1" w14:textId="77777777" w:rsidTr="00237E31">
        <w:tc>
          <w:tcPr>
            <w:tcW w:w="9015" w:type="dxa"/>
          </w:tcPr>
          <w:p w14:paraId="44706729" w14:textId="77777777" w:rsidR="00976D8D" w:rsidRDefault="00976D8D" w:rsidP="00237E31">
            <w:pPr>
              <w:pStyle w:val="NormalWeb"/>
              <w:spacing w:before="300" w:beforeAutospacing="0" w:after="300" w:afterAutospacing="0"/>
              <w:rPr>
                <w:rFonts w:ascii="Segoe UI" w:hAnsi="Segoe UI" w:cs="Segoe UI"/>
                <w:color w:val="0D0D0D"/>
              </w:rPr>
            </w:pPr>
            <w:r>
              <w:rPr>
                <w:rFonts w:ascii="Segoe UI" w:hAnsi="Segoe UI" w:cs="Segoe UI"/>
                <w:color w:val="0D0D0D"/>
              </w:rPr>
              <w:t>Although the curriculum does include some objectives and information that can be seen as aims there is no clear aims and objectives for the overall course. The objectives included for the topic are clear and concise.</w:t>
            </w:r>
          </w:p>
          <w:p w14:paraId="27326431" w14:textId="77777777" w:rsidR="00976D8D" w:rsidRDefault="00976D8D" w:rsidP="00237E31"/>
          <w:p w14:paraId="533A6C8A" w14:textId="77777777" w:rsidR="00976D8D" w:rsidRDefault="00976D8D" w:rsidP="00237E31"/>
          <w:p w14:paraId="0362C194" w14:textId="77777777" w:rsidR="00976D8D" w:rsidRDefault="00976D8D" w:rsidP="00237E31"/>
          <w:p w14:paraId="7EA8FD44" w14:textId="77777777" w:rsidR="00976D8D" w:rsidRDefault="00976D8D" w:rsidP="00237E31"/>
        </w:tc>
      </w:tr>
    </w:tbl>
    <w:p w14:paraId="58E6910C" w14:textId="77777777" w:rsidR="00976D8D" w:rsidRDefault="00976D8D" w:rsidP="00976D8D"/>
    <w:p w14:paraId="2057700C" w14:textId="77777777" w:rsidR="00976D8D" w:rsidRDefault="00976D8D" w:rsidP="00976D8D">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976D8D" w14:paraId="3FA793B1" w14:textId="77777777" w:rsidTr="00237E31">
        <w:tc>
          <w:tcPr>
            <w:tcW w:w="9015" w:type="dxa"/>
          </w:tcPr>
          <w:p w14:paraId="55724B68" w14:textId="77777777" w:rsidR="00976D8D" w:rsidRDefault="00976D8D" w:rsidP="00237E31"/>
          <w:p w14:paraId="1CC3C6D3" w14:textId="77777777" w:rsidR="00976D8D" w:rsidRDefault="00976D8D" w:rsidP="00237E31">
            <w:pPr>
              <w:rPr>
                <w:rFonts w:ascii="Segoe UI" w:hAnsi="Segoe UI" w:cs="Segoe UI"/>
                <w:color w:val="0D0D0D"/>
                <w:shd w:val="clear" w:color="auto" w:fill="FFFFFF"/>
              </w:rPr>
            </w:pPr>
            <w:r>
              <w:rPr>
                <w:rFonts w:ascii="Segoe UI" w:hAnsi="Segoe UI" w:cs="Segoe UI"/>
                <w:color w:val="0D0D0D"/>
                <w:shd w:val="clear" w:color="auto" w:fill="FFFFFF"/>
              </w:rPr>
              <w:t>The curriculum's structure is tailored to the specific needs of the topic, which is financial literacy, and the cohort, which consists of Year 12 students. This ensures that the content, pacing, and activities are appropriate and engaging for the target audience.</w:t>
            </w:r>
          </w:p>
          <w:p w14:paraId="1DAF51AA" w14:textId="77777777" w:rsidR="00976D8D" w:rsidRDefault="00976D8D" w:rsidP="00237E31">
            <w:pPr>
              <w:rPr>
                <w:rFonts w:ascii="Segoe UI" w:hAnsi="Segoe UI" w:cs="Segoe UI"/>
                <w:color w:val="0D0D0D"/>
                <w:shd w:val="clear" w:color="auto" w:fill="FFFFFF"/>
              </w:rPr>
            </w:pPr>
          </w:p>
          <w:p w14:paraId="69DCA565" w14:textId="77777777" w:rsidR="00976D8D" w:rsidRDefault="00976D8D" w:rsidP="00237E31">
            <w:pPr>
              <w:pStyle w:val="NormalWeb"/>
              <w:spacing w:before="300" w:beforeAutospacing="0" w:after="300" w:afterAutospacing="0"/>
              <w:rPr>
                <w:rFonts w:ascii="Segoe UI" w:hAnsi="Segoe UI" w:cs="Segoe UI"/>
                <w:color w:val="0D0D0D"/>
              </w:rPr>
            </w:pPr>
            <w:r w:rsidRPr="00563613">
              <w:rPr>
                <w:rStyle w:val="Strong"/>
                <w:rFonts w:ascii="Segoe UI" w:hAnsi="Segoe UI" w:cs="Segoe UI"/>
                <w:b w:val="0"/>
                <w:bCs w:val="0"/>
                <w:color w:val="0D0D0D"/>
              </w:rPr>
              <w:t>Potential Rigidity</w:t>
            </w:r>
            <w:r w:rsidRPr="00563613">
              <w:rPr>
                <w:rFonts w:ascii="Segoe UI" w:hAnsi="Segoe UI" w:cs="Segoe UI"/>
                <w:color w:val="0D0D0D"/>
              </w:rPr>
              <w:t>:</w:t>
            </w:r>
            <w:r>
              <w:rPr>
                <w:rFonts w:ascii="Segoe UI" w:hAnsi="Segoe UI" w:cs="Segoe UI"/>
                <w:color w:val="0D0D0D"/>
              </w:rPr>
              <w:t xml:space="preserve"> While the curriculum's structure provides a clear framework for teaching and learning, it may also be somewhat rigid, leaving little room for spontaneity or adaptation to students' interests and needs. Educators should be mindful of the need for flexibility and responsiveness to ensure that learning remains engaging and effective.</w:t>
            </w:r>
          </w:p>
          <w:p w14:paraId="50C20E33" w14:textId="77777777" w:rsidR="00976D8D" w:rsidRDefault="00976D8D" w:rsidP="00237E31"/>
        </w:tc>
      </w:tr>
    </w:tbl>
    <w:p w14:paraId="1AD9CCFD" w14:textId="77777777" w:rsidR="00976D8D" w:rsidRDefault="00976D8D" w:rsidP="00976D8D"/>
    <w:p w14:paraId="3099B7AA" w14:textId="77777777" w:rsidR="00976D8D" w:rsidRDefault="00976D8D" w:rsidP="00976D8D">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976D8D" w14:paraId="34D82409" w14:textId="77777777" w:rsidTr="00237E31">
        <w:tc>
          <w:tcPr>
            <w:tcW w:w="9015" w:type="dxa"/>
          </w:tcPr>
          <w:p w14:paraId="1427BF9D" w14:textId="77777777" w:rsidR="00976D8D" w:rsidRDefault="00976D8D" w:rsidP="00237E31">
            <w:pPr>
              <w:rPr>
                <w:rFonts w:ascii="Segoe UI" w:hAnsi="Segoe UI" w:cs="Segoe UI"/>
                <w:color w:val="0D0D0D"/>
                <w:shd w:val="clear" w:color="auto" w:fill="FFFFFF"/>
              </w:rPr>
            </w:pPr>
            <w:r>
              <w:rPr>
                <w:rFonts w:ascii="Segoe UI" w:hAnsi="Segoe UI" w:cs="Segoe UI"/>
                <w:color w:val="0D0D0D"/>
                <w:shd w:val="clear" w:color="auto" w:fill="FFFFFF"/>
              </w:rPr>
              <w:t>Incorporating professional standards promotes accountability among educators and curriculum developers. By aligning with established guidelines and benchmarks, stakeholders are held accountable for delivering high-quality financial education that meets industry standards.</w:t>
            </w:r>
          </w:p>
          <w:p w14:paraId="53EEAF1E" w14:textId="77777777" w:rsidR="00976D8D" w:rsidRDefault="00976D8D" w:rsidP="00237E31">
            <w:pPr>
              <w:rPr>
                <w:rFonts w:ascii="Segoe UI" w:hAnsi="Segoe UI" w:cs="Segoe UI"/>
                <w:color w:val="0D0D0D"/>
                <w:shd w:val="clear" w:color="auto" w:fill="FFFFFF"/>
              </w:rPr>
            </w:pPr>
          </w:p>
          <w:p w14:paraId="06C0FDE0" w14:textId="77777777" w:rsidR="00976D8D" w:rsidRDefault="00976D8D" w:rsidP="00237E31"/>
        </w:tc>
      </w:tr>
    </w:tbl>
    <w:p w14:paraId="62EB46CF" w14:textId="77777777" w:rsidR="00976D8D" w:rsidRDefault="00976D8D" w:rsidP="00976D8D"/>
    <w:p w14:paraId="77084F5C" w14:textId="77777777" w:rsidR="00976D8D" w:rsidRDefault="00976D8D" w:rsidP="00976D8D"/>
    <w:p w14:paraId="14D9664C" w14:textId="77777777" w:rsidR="00976D8D" w:rsidRDefault="00976D8D" w:rsidP="00976D8D"/>
    <w:p w14:paraId="73363E68" w14:textId="77777777" w:rsidR="00976D8D" w:rsidRDefault="00976D8D" w:rsidP="00976D8D"/>
    <w:p w14:paraId="030522F5" w14:textId="77777777" w:rsidR="00976D8D" w:rsidRDefault="00976D8D" w:rsidP="00976D8D">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976D8D" w14:paraId="22B59634" w14:textId="77777777" w:rsidTr="00237E31">
        <w:tc>
          <w:tcPr>
            <w:tcW w:w="9015" w:type="dxa"/>
          </w:tcPr>
          <w:p w14:paraId="771AB830" w14:textId="77777777" w:rsidR="00976D8D" w:rsidRDefault="00976D8D" w:rsidP="00237E31">
            <w:pPr>
              <w:pStyle w:val="NormalWeb"/>
              <w:spacing w:before="300" w:beforeAutospacing="0" w:after="300" w:afterAutospacing="0"/>
              <w:rPr>
                <w:rFonts w:ascii="Segoe UI" w:hAnsi="Segoe UI" w:cs="Segoe UI"/>
                <w:color w:val="0D0D0D"/>
              </w:rPr>
            </w:pPr>
            <w:r w:rsidRPr="00964E5C">
              <w:rPr>
                <w:rStyle w:val="Strong"/>
                <w:rFonts w:ascii="Segoe UI" w:hAnsi="Segoe UI" w:cs="Segoe UI"/>
                <w:color w:val="0D0D0D"/>
              </w:rPr>
              <w:t>Assessment Integration</w:t>
            </w:r>
            <w:r w:rsidRPr="00964E5C">
              <w:rPr>
                <w:rFonts w:ascii="Segoe UI" w:hAnsi="Segoe UI" w:cs="Segoe UI"/>
                <w:color w:val="0D0D0D"/>
              </w:rPr>
              <w:t>:</w:t>
            </w:r>
            <w:r>
              <w:rPr>
                <w:rFonts w:ascii="Segoe UI" w:hAnsi="Segoe UI" w:cs="Segoe UI"/>
                <w:color w:val="0D0D0D"/>
              </w:rPr>
              <w:t xml:space="preserve"> The scheme of work integrates assessment seamlessly into the teaching and learning process, with both formative and summative assessment methods clearly outlined. This ensures that assessment is ongoing and integrated with instruction, providing valuable feedback to both students and educators.</w:t>
            </w:r>
          </w:p>
          <w:p w14:paraId="57190991" w14:textId="77777777" w:rsidR="00976D8D" w:rsidRDefault="00976D8D" w:rsidP="00237E31">
            <w:pPr>
              <w:pStyle w:val="NormalWeb"/>
              <w:spacing w:before="300" w:beforeAutospacing="0" w:after="300" w:afterAutospacing="0"/>
              <w:rPr>
                <w:rFonts w:ascii="Segoe UI" w:hAnsi="Segoe UI" w:cs="Segoe UI"/>
                <w:color w:val="0D0D0D"/>
              </w:rPr>
            </w:pPr>
            <w:r w:rsidRPr="00964E5C">
              <w:rPr>
                <w:rStyle w:val="Strong"/>
                <w:rFonts w:ascii="Segoe UI" w:hAnsi="Segoe UI" w:cs="Segoe UI"/>
                <w:color w:val="0D0D0D"/>
              </w:rPr>
              <w:t>Clear Structure</w:t>
            </w:r>
            <w:r w:rsidRPr="00964E5C">
              <w:rPr>
                <w:rFonts w:ascii="Segoe UI" w:hAnsi="Segoe UI" w:cs="Segoe UI"/>
                <w:color w:val="0D0D0D"/>
              </w:rPr>
              <w:t>:</w:t>
            </w:r>
            <w:r>
              <w:rPr>
                <w:rFonts w:ascii="Segoe UI" w:hAnsi="Segoe UI" w:cs="Segoe UI"/>
                <w:color w:val="0D0D0D"/>
              </w:rPr>
              <w:t xml:space="preserve"> The scheme of work provides a clear and organized framework for the delivery of the curriculum, with each week/lesson outlined in detail. This clarity helps educators effectively plan and execute their teaching strategies.</w:t>
            </w:r>
          </w:p>
          <w:p w14:paraId="7690E14E" w14:textId="77777777" w:rsidR="00976D8D" w:rsidRDefault="00976D8D" w:rsidP="00237E31">
            <w:pPr>
              <w:pStyle w:val="NormalWeb"/>
              <w:spacing w:before="300" w:beforeAutospacing="0" w:after="300" w:afterAutospacing="0"/>
              <w:rPr>
                <w:rFonts w:ascii="Segoe UI" w:hAnsi="Segoe UI" w:cs="Segoe UI"/>
                <w:color w:val="0D0D0D"/>
              </w:rPr>
            </w:pPr>
          </w:p>
          <w:p w14:paraId="2F20612D" w14:textId="77777777" w:rsidR="00976D8D" w:rsidRDefault="00976D8D" w:rsidP="00237E31"/>
          <w:p w14:paraId="083CCE26" w14:textId="77777777" w:rsidR="00976D8D" w:rsidRDefault="00976D8D" w:rsidP="00237E31"/>
          <w:p w14:paraId="1FBD3045" w14:textId="77777777" w:rsidR="00976D8D" w:rsidRDefault="00976D8D" w:rsidP="00237E31"/>
          <w:p w14:paraId="37F17DD7" w14:textId="77777777" w:rsidR="00976D8D" w:rsidRDefault="00976D8D" w:rsidP="00237E31"/>
          <w:p w14:paraId="4675727A" w14:textId="77777777" w:rsidR="00976D8D" w:rsidRDefault="00976D8D" w:rsidP="00237E31"/>
        </w:tc>
      </w:tr>
    </w:tbl>
    <w:p w14:paraId="2B50013D" w14:textId="77777777" w:rsidR="00976D8D" w:rsidRDefault="00976D8D" w:rsidP="00976D8D"/>
    <w:p w14:paraId="374C4B6A" w14:textId="77777777" w:rsidR="00976D8D" w:rsidRDefault="00976D8D" w:rsidP="00976D8D"/>
    <w:p w14:paraId="04F5FB93" w14:textId="77777777" w:rsidR="00976D8D" w:rsidRDefault="00976D8D" w:rsidP="00976D8D">
      <w:r>
        <w:t>Anything else that you would like to comment on?</w:t>
      </w:r>
    </w:p>
    <w:tbl>
      <w:tblPr>
        <w:tblStyle w:val="TableGrid"/>
        <w:tblW w:w="0" w:type="auto"/>
        <w:tblLayout w:type="fixed"/>
        <w:tblLook w:val="06A0" w:firstRow="1" w:lastRow="0" w:firstColumn="1" w:lastColumn="0" w:noHBand="1" w:noVBand="1"/>
      </w:tblPr>
      <w:tblGrid>
        <w:gridCol w:w="9015"/>
      </w:tblGrid>
      <w:tr w:rsidR="00976D8D" w14:paraId="795D4979" w14:textId="77777777" w:rsidTr="00237E31">
        <w:tc>
          <w:tcPr>
            <w:tcW w:w="9015" w:type="dxa"/>
          </w:tcPr>
          <w:p w14:paraId="6BC0F69D" w14:textId="77777777" w:rsidR="00976D8D" w:rsidRDefault="00976D8D" w:rsidP="00237E31"/>
          <w:p w14:paraId="64C1D86C" w14:textId="77777777" w:rsidR="00976D8D" w:rsidRDefault="00976D8D" w:rsidP="00237E31"/>
          <w:p w14:paraId="7B989CF2" w14:textId="77777777" w:rsidR="00976D8D" w:rsidRDefault="00976D8D" w:rsidP="00237E31"/>
          <w:p w14:paraId="28C9D777" w14:textId="77777777" w:rsidR="00976D8D" w:rsidRDefault="00976D8D" w:rsidP="00237E31"/>
          <w:p w14:paraId="625BCB1E" w14:textId="77777777" w:rsidR="00976D8D" w:rsidRDefault="00976D8D" w:rsidP="00237E31"/>
          <w:p w14:paraId="768C2466" w14:textId="77777777" w:rsidR="00976D8D" w:rsidRDefault="00976D8D" w:rsidP="00237E31"/>
        </w:tc>
      </w:tr>
    </w:tbl>
    <w:p w14:paraId="0AD8A0DE" w14:textId="77777777" w:rsidR="00976D8D" w:rsidRDefault="00976D8D" w:rsidP="00976D8D"/>
    <w:p w14:paraId="4D4398C5" w14:textId="77777777" w:rsidR="000B2594" w:rsidRDefault="000B2594" w:rsidP="00842ED9">
      <w:pPr>
        <w:spacing w:line="360" w:lineRule="auto"/>
      </w:pPr>
    </w:p>
    <w:p w14:paraId="2CB0E12F" w14:textId="77777777" w:rsidR="00976D8D" w:rsidRDefault="00976D8D" w:rsidP="00842ED9">
      <w:pPr>
        <w:spacing w:line="360" w:lineRule="auto"/>
      </w:pPr>
    </w:p>
    <w:p w14:paraId="6E2BC31D" w14:textId="77777777" w:rsidR="00976D8D" w:rsidRDefault="00976D8D" w:rsidP="00842ED9">
      <w:pPr>
        <w:spacing w:line="360" w:lineRule="auto"/>
      </w:pPr>
    </w:p>
    <w:p w14:paraId="4C865DB0" w14:textId="77777777" w:rsidR="00976D8D" w:rsidRDefault="00976D8D" w:rsidP="00842ED9">
      <w:pPr>
        <w:spacing w:line="360" w:lineRule="auto"/>
      </w:pPr>
    </w:p>
    <w:p w14:paraId="75D78029" w14:textId="77777777" w:rsidR="00976D8D" w:rsidRDefault="00976D8D" w:rsidP="00842ED9">
      <w:pPr>
        <w:spacing w:line="360" w:lineRule="auto"/>
      </w:pPr>
    </w:p>
    <w:p w14:paraId="67256E0A" w14:textId="77777777" w:rsidR="00976D8D" w:rsidRDefault="00976D8D" w:rsidP="00842ED9">
      <w:pPr>
        <w:spacing w:line="360" w:lineRule="auto"/>
      </w:pPr>
    </w:p>
    <w:p w14:paraId="424139D3" w14:textId="77777777" w:rsidR="00976D8D" w:rsidRDefault="00976D8D" w:rsidP="00842ED9">
      <w:pPr>
        <w:spacing w:line="360" w:lineRule="auto"/>
      </w:pPr>
    </w:p>
    <w:p w14:paraId="496A5509" w14:textId="77777777" w:rsidR="00976D8D" w:rsidRDefault="00976D8D" w:rsidP="00842ED9">
      <w:pPr>
        <w:spacing w:line="360" w:lineRule="auto"/>
      </w:pPr>
    </w:p>
    <w:p w14:paraId="1E2B43C4" w14:textId="77777777" w:rsidR="00976D8D" w:rsidRDefault="00976D8D" w:rsidP="00842ED9">
      <w:pPr>
        <w:spacing w:line="360" w:lineRule="auto"/>
      </w:pPr>
    </w:p>
    <w:p w14:paraId="55A3E8B8" w14:textId="77777777" w:rsidR="00976D8D" w:rsidRDefault="00976D8D" w:rsidP="00842ED9">
      <w:pPr>
        <w:spacing w:line="360" w:lineRule="auto"/>
      </w:pPr>
    </w:p>
    <w:p w14:paraId="50F9EDB2" w14:textId="77777777" w:rsidR="00976D8D" w:rsidRDefault="00976D8D" w:rsidP="00842ED9">
      <w:pPr>
        <w:spacing w:line="360" w:lineRule="auto"/>
      </w:pPr>
    </w:p>
    <w:p w14:paraId="3FD93D74" w14:textId="77777777" w:rsidR="00976D8D" w:rsidRDefault="00976D8D" w:rsidP="00842ED9">
      <w:pPr>
        <w:spacing w:line="360" w:lineRule="auto"/>
      </w:pPr>
    </w:p>
    <w:p w14:paraId="75D7E1E4" w14:textId="77777777" w:rsidR="00976D8D" w:rsidRDefault="00976D8D" w:rsidP="00842ED9">
      <w:pPr>
        <w:spacing w:line="360" w:lineRule="auto"/>
      </w:pPr>
    </w:p>
    <w:p w14:paraId="40DC1BEA" w14:textId="77777777" w:rsidR="00976D8D" w:rsidRDefault="00976D8D" w:rsidP="00842ED9">
      <w:pPr>
        <w:spacing w:line="360" w:lineRule="auto"/>
      </w:pPr>
    </w:p>
    <w:p w14:paraId="29315598" w14:textId="77777777" w:rsidR="00976D8D" w:rsidRDefault="00976D8D" w:rsidP="00842ED9">
      <w:pPr>
        <w:spacing w:line="360" w:lineRule="auto"/>
      </w:pPr>
    </w:p>
    <w:p w14:paraId="6BBFF505" w14:textId="77777777" w:rsidR="00976D8D" w:rsidRDefault="00976D8D" w:rsidP="00842ED9">
      <w:pPr>
        <w:spacing w:line="360" w:lineRule="auto"/>
      </w:pPr>
    </w:p>
    <w:p w14:paraId="14F3FC46" w14:textId="77777777" w:rsidR="00976D8D" w:rsidRDefault="00976D8D" w:rsidP="00842ED9">
      <w:pPr>
        <w:spacing w:line="360" w:lineRule="auto"/>
      </w:pPr>
    </w:p>
    <w:p w14:paraId="7F8C1D17" w14:textId="77777777" w:rsidR="00976D8D" w:rsidRDefault="00976D8D" w:rsidP="00842ED9">
      <w:pPr>
        <w:spacing w:line="360" w:lineRule="auto"/>
      </w:pPr>
    </w:p>
    <w:p w14:paraId="1C9B55DE" w14:textId="77777777" w:rsidR="00976D8D" w:rsidRDefault="00976D8D" w:rsidP="00842ED9">
      <w:pPr>
        <w:spacing w:line="360" w:lineRule="auto"/>
      </w:pPr>
    </w:p>
    <w:p w14:paraId="5F6D6E37" w14:textId="77777777" w:rsidR="00976D8D" w:rsidRDefault="00976D8D" w:rsidP="00842ED9">
      <w:pPr>
        <w:spacing w:line="360" w:lineRule="auto"/>
      </w:pPr>
    </w:p>
    <w:p w14:paraId="5C7AE1CC" w14:textId="77777777" w:rsidR="00976D8D" w:rsidRDefault="00976D8D" w:rsidP="00842ED9">
      <w:pPr>
        <w:spacing w:line="360" w:lineRule="auto"/>
      </w:pPr>
    </w:p>
    <w:p w14:paraId="1F906287" w14:textId="77777777" w:rsidR="00976D8D" w:rsidRDefault="00976D8D" w:rsidP="00842ED9">
      <w:pPr>
        <w:spacing w:line="360" w:lineRule="auto"/>
      </w:pPr>
    </w:p>
    <w:p w14:paraId="5CC83272" w14:textId="77777777" w:rsidR="00976D8D" w:rsidRDefault="00976D8D" w:rsidP="00842ED9">
      <w:pPr>
        <w:spacing w:line="360" w:lineRule="auto"/>
      </w:pPr>
    </w:p>
    <w:p w14:paraId="5D808D9B" w14:textId="77777777" w:rsidR="00976D8D" w:rsidRDefault="00976D8D" w:rsidP="00842ED9">
      <w:pPr>
        <w:spacing w:line="360" w:lineRule="auto"/>
      </w:pPr>
    </w:p>
    <w:p w14:paraId="599780AC" w14:textId="77777777" w:rsidR="00976D8D" w:rsidRDefault="00976D8D" w:rsidP="00842ED9">
      <w:pPr>
        <w:spacing w:line="360" w:lineRule="auto"/>
      </w:pPr>
    </w:p>
    <w:p w14:paraId="64B6C8EF" w14:textId="77777777" w:rsidR="00976D8D" w:rsidRDefault="00976D8D" w:rsidP="00842ED9">
      <w:pPr>
        <w:spacing w:line="360" w:lineRule="auto"/>
      </w:pPr>
    </w:p>
    <w:p w14:paraId="77627A11" w14:textId="77777777" w:rsidR="00976D8D" w:rsidRDefault="00976D8D" w:rsidP="00842ED9">
      <w:pPr>
        <w:spacing w:line="360" w:lineRule="auto"/>
      </w:pPr>
    </w:p>
    <w:p w14:paraId="5567770E" w14:textId="77777777" w:rsidR="00976D8D" w:rsidRDefault="00976D8D" w:rsidP="00842ED9">
      <w:pPr>
        <w:spacing w:line="360" w:lineRule="auto"/>
      </w:pPr>
    </w:p>
    <w:p w14:paraId="422CCD04" w14:textId="77777777" w:rsidR="001A72B4" w:rsidRDefault="001A72B4" w:rsidP="001A72B4">
      <w:pPr>
        <w:pStyle w:val="Heading1"/>
        <w:rPr>
          <w:rFonts w:ascii="Calibri Light" w:hAnsi="Calibri Light"/>
        </w:rPr>
      </w:pPr>
      <w:r w:rsidRPr="5DACC5B2">
        <w:rPr>
          <w:rFonts w:ascii="Calibri Light" w:hAnsi="Calibri Light"/>
        </w:rPr>
        <w:lastRenderedPageBreak/>
        <w:t>Peer Review Feedback</w:t>
      </w:r>
    </w:p>
    <w:p w14:paraId="4BC1EC11" w14:textId="77777777" w:rsidR="001A72B4" w:rsidRDefault="001A72B4" w:rsidP="001A72B4"/>
    <w:p w14:paraId="698A2B4E" w14:textId="77777777" w:rsidR="001A72B4" w:rsidRDefault="001A72B4" w:rsidP="001A72B4">
      <w:pPr>
        <w:pStyle w:val="Heading2"/>
        <w:rPr>
          <w:rFonts w:ascii="Calibri Light" w:hAnsi="Calibri Light"/>
        </w:rPr>
      </w:pPr>
      <w:r w:rsidRPr="5DACC5B2">
        <w:rPr>
          <w:rFonts w:ascii="Calibri Light" w:hAnsi="Calibri Light"/>
        </w:rPr>
        <w:t xml:space="preserve">Curriculum number: </w:t>
      </w:r>
      <w:r>
        <w:rPr>
          <w:rFonts w:ascii="Calibri Light" w:hAnsi="Calibri Light"/>
        </w:rPr>
        <w:t>4</w:t>
      </w:r>
    </w:p>
    <w:p w14:paraId="74AC3516" w14:textId="77777777" w:rsidR="001A72B4" w:rsidRDefault="001A72B4" w:rsidP="001A72B4"/>
    <w:p w14:paraId="0D7D8076" w14:textId="77777777" w:rsidR="001A72B4" w:rsidRDefault="001A72B4" w:rsidP="001A72B4">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1A72B4" w14:paraId="266694A0" w14:textId="77777777" w:rsidTr="00237E31">
        <w:tc>
          <w:tcPr>
            <w:tcW w:w="9015" w:type="dxa"/>
          </w:tcPr>
          <w:p w14:paraId="22B5DEE6" w14:textId="77777777" w:rsidR="001A72B4" w:rsidRDefault="001A72B4" w:rsidP="00237E31">
            <w:pPr>
              <w:rPr>
                <w:rFonts w:ascii="Segoe UI" w:hAnsi="Segoe UI" w:cs="Segoe UI"/>
                <w:color w:val="0D0D0D"/>
              </w:rPr>
            </w:pPr>
            <w:r>
              <w:rPr>
                <w:rFonts w:ascii="Segoe UI" w:hAnsi="Segoe UI" w:cs="Segoe UI"/>
                <w:color w:val="0D0D0D"/>
              </w:rPr>
              <w:t>Clarity: The justification for the proposed curriculum is clear and well-articulated, making it easy for stakeholders to understand the rationale behind the curriculum.</w:t>
            </w:r>
          </w:p>
          <w:p w14:paraId="3634E197" w14:textId="77777777" w:rsidR="001A72B4" w:rsidRDefault="001A72B4" w:rsidP="00237E31">
            <w:pPr>
              <w:rPr>
                <w:rFonts w:ascii="Segoe UI" w:hAnsi="Segoe UI" w:cs="Segoe UI"/>
                <w:color w:val="0D0D0D"/>
              </w:rPr>
            </w:pPr>
          </w:p>
          <w:p w14:paraId="25BF3500" w14:textId="77777777" w:rsidR="001A72B4" w:rsidRDefault="001A72B4" w:rsidP="00237E31">
            <w:pPr>
              <w:rPr>
                <w:rFonts w:ascii="Segoe UI" w:hAnsi="Segoe UI" w:cs="Segoe UI"/>
                <w:color w:val="0D0D0D"/>
              </w:rPr>
            </w:pPr>
            <w:r>
              <w:rPr>
                <w:rFonts w:ascii="Segoe UI" w:hAnsi="Segoe UI" w:cs="Segoe UI"/>
                <w:color w:val="0D0D0D"/>
              </w:rPr>
              <w:t>Relevance: The justification demonstrates a clear understanding of the needs and challenges faced by the target audience (trainee teachers and lecturers) in responding to emergencies, thus highlighting the relevance of the curriculum.</w:t>
            </w:r>
          </w:p>
          <w:p w14:paraId="3360FDFE" w14:textId="77777777" w:rsidR="001A72B4" w:rsidRDefault="001A72B4" w:rsidP="00237E31">
            <w:pPr>
              <w:rPr>
                <w:rFonts w:ascii="Segoe UI" w:hAnsi="Segoe UI" w:cs="Segoe UI"/>
                <w:color w:val="0D0D0D"/>
              </w:rPr>
            </w:pPr>
          </w:p>
          <w:p w14:paraId="2AFCCD92" w14:textId="77777777" w:rsidR="001A72B4" w:rsidRDefault="001A72B4" w:rsidP="00237E31">
            <w:pPr>
              <w:rPr>
                <w:rFonts w:ascii="Segoe UI" w:hAnsi="Segoe UI" w:cs="Segoe UI"/>
                <w:color w:val="0D0D0D"/>
              </w:rPr>
            </w:pPr>
            <w:r>
              <w:rPr>
                <w:rFonts w:ascii="Segoe UI" w:hAnsi="Segoe UI" w:cs="Segoe UI"/>
                <w:color w:val="0D0D0D"/>
              </w:rPr>
              <w:t>Evidence-based: The justification is supported by relevant statistics, studies, and expert opinions, enhancing its credibility and persuasiveness.</w:t>
            </w:r>
          </w:p>
          <w:p w14:paraId="3F671AC7" w14:textId="77777777" w:rsidR="001A72B4" w:rsidRDefault="001A72B4" w:rsidP="00237E31">
            <w:pPr>
              <w:rPr>
                <w:rFonts w:ascii="Segoe UI" w:hAnsi="Segoe UI" w:cs="Segoe UI"/>
                <w:color w:val="0D0D0D"/>
              </w:rPr>
            </w:pPr>
          </w:p>
          <w:p w14:paraId="717B1BBB" w14:textId="77777777" w:rsidR="001A72B4" w:rsidRDefault="001A72B4" w:rsidP="00237E31">
            <w:pPr>
              <w:rPr>
                <w:rFonts w:ascii="Segoe UI" w:hAnsi="Segoe UI" w:cs="Segoe UI"/>
                <w:color w:val="0D0D0D"/>
              </w:rPr>
            </w:pPr>
            <w:r>
              <w:rPr>
                <w:rFonts w:ascii="Segoe UI" w:hAnsi="Segoe UI" w:cs="Segoe UI"/>
                <w:color w:val="0D0D0D"/>
              </w:rPr>
              <w:t>Alignment with goals: The proposed curriculum aligns closely with the goals of enhancing safety and well-being within educational environments, making it a logical and practical solution to address identified needs.</w:t>
            </w:r>
          </w:p>
          <w:p w14:paraId="1AE3D42A" w14:textId="77777777" w:rsidR="001A72B4" w:rsidRDefault="001A72B4" w:rsidP="00237E31">
            <w:pPr>
              <w:rPr>
                <w:rFonts w:ascii="Segoe UI" w:hAnsi="Segoe UI" w:cs="Segoe UI"/>
                <w:color w:val="0D0D0D"/>
              </w:rPr>
            </w:pPr>
          </w:p>
          <w:p w14:paraId="314F1312" w14:textId="77777777" w:rsidR="001A72B4" w:rsidRPr="006339DE" w:rsidRDefault="001A72B4" w:rsidP="00237E31">
            <w:r>
              <w:rPr>
                <w:rFonts w:ascii="Segoe UI" w:hAnsi="Segoe UI" w:cs="Segoe UI"/>
                <w:color w:val="0D0D0D"/>
              </w:rPr>
              <w:t>Limited discussion of potential challenges: The justification could include a discussion of potential challenges or barriers to implementing the curriculum, such as resource constraints or resistance from stakeholders, to provide a more comprehensive analysis.</w:t>
            </w:r>
          </w:p>
          <w:p w14:paraId="419B5BC7" w14:textId="77777777" w:rsidR="001A72B4" w:rsidRDefault="001A72B4" w:rsidP="00237E31"/>
          <w:p w14:paraId="001CAAA7" w14:textId="77777777" w:rsidR="001A72B4" w:rsidRDefault="001A72B4" w:rsidP="00237E31"/>
          <w:p w14:paraId="66CB7579" w14:textId="77777777" w:rsidR="001A72B4" w:rsidRDefault="001A72B4" w:rsidP="00237E31"/>
        </w:tc>
      </w:tr>
    </w:tbl>
    <w:p w14:paraId="4860950B" w14:textId="77777777" w:rsidR="001A72B4" w:rsidRDefault="001A72B4" w:rsidP="001A72B4"/>
    <w:p w14:paraId="3C429572" w14:textId="77777777" w:rsidR="001A72B4" w:rsidRDefault="001A72B4" w:rsidP="001A72B4">
      <w:r>
        <w:t xml:space="preserve">The aims and objectives for the curriculum are appropriate for the topic and learning </w:t>
      </w:r>
      <w:proofErr w:type="gramStart"/>
      <w:r>
        <w:t>group</w:t>
      </w:r>
      <w:proofErr w:type="gramEnd"/>
    </w:p>
    <w:tbl>
      <w:tblPr>
        <w:tblStyle w:val="TableGrid"/>
        <w:tblW w:w="0" w:type="auto"/>
        <w:tblLayout w:type="fixed"/>
        <w:tblLook w:val="06A0" w:firstRow="1" w:lastRow="0" w:firstColumn="1" w:lastColumn="0" w:noHBand="1" w:noVBand="1"/>
      </w:tblPr>
      <w:tblGrid>
        <w:gridCol w:w="9015"/>
      </w:tblGrid>
      <w:tr w:rsidR="001A72B4" w14:paraId="6082B5F2" w14:textId="77777777" w:rsidTr="00237E31">
        <w:tc>
          <w:tcPr>
            <w:tcW w:w="9015" w:type="dxa"/>
          </w:tcPr>
          <w:p w14:paraId="616C1712"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Alignment with curriculum goals: The aims and objectives are closely aligned with the overarching goals of the curriculum, which focus on equipping trainee teachers and lecturers with essential first aid and cardiac arrest response skills.</w:t>
            </w:r>
          </w:p>
          <w:p w14:paraId="0ABDF385"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Specificity: The aims and objectives are clear and specific, outlining the intended outcomes of the curriculum in terms of knowledge, skills, and abilities that participants are expected to acquire.</w:t>
            </w:r>
          </w:p>
          <w:p w14:paraId="3433F0F6"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Relevance to the learning group: The aims and objectives are tailored to the needs and characteristics of the learning group, ensuring that the content is appropriate and engaging for trainee teachers and lecturers.</w:t>
            </w:r>
          </w:p>
          <w:p w14:paraId="47AFD752"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Measurable outcomes: The objectives are framed in a way that allows for clear assessment of whether they have been achieved, enabling instructors to evaluate the effectiveness of the curriculum and participants' learning progress.</w:t>
            </w:r>
          </w:p>
          <w:p w14:paraId="3FE44958"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lastRenderedPageBreak/>
              <w:t>Overly prescriptive: The objectives may be overly prescriptive, leaving limited flexibility for instructors to adapt the curriculum based on emerging needs or feedback from participants.</w:t>
            </w:r>
          </w:p>
          <w:p w14:paraId="33DE85AB" w14:textId="77777777" w:rsidR="001A72B4" w:rsidRDefault="001A72B4" w:rsidP="00237E31">
            <w:pPr>
              <w:pStyle w:val="NormalWeb"/>
              <w:spacing w:before="300" w:beforeAutospacing="0" w:after="300" w:afterAutospacing="0"/>
              <w:rPr>
                <w:rFonts w:ascii="Segoe UI" w:hAnsi="Segoe UI" w:cs="Segoe UI"/>
                <w:color w:val="0D0D0D"/>
              </w:rPr>
            </w:pPr>
          </w:p>
          <w:p w14:paraId="7ABABCA5" w14:textId="77777777" w:rsidR="001A72B4" w:rsidRDefault="001A72B4" w:rsidP="00237E31"/>
          <w:p w14:paraId="68E409BD" w14:textId="77777777" w:rsidR="001A72B4" w:rsidRDefault="001A72B4" w:rsidP="00237E31"/>
          <w:p w14:paraId="0F5684FC" w14:textId="77777777" w:rsidR="001A72B4" w:rsidRDefault="001A72B4" w:rsidP="00237E31"/>
          <w:p w14:paraId="05386B8D" w14:textId="77777777" w:rsidR="001A72B4" w:rsidRDefault="001A72B4" w:rsidP="00237E31"/>
        </w:tc>
      </w:tr>
    </w:tbl>
    <w:p w14:paraId="118AE7D3" w14:textId="77777777" w:rsidR="001A72B4" w:rsidRDefault="001A72B4" w:rsidP="001A72B4"/>
    <w:p w14:paraId="18EC3424" w14:textId="77777777" w:rsidR="001A72B4" w:rsidRDefault="001A72B4" w:rsidP="001A72B4">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1A72B4" w14:paraId="5617D781" w14:textId="77777777" w:rsidTr="00237E31">
        <w:tc>
          <w:tcPr>
            <w:tcW w:w="9015" w:type="dxa"/>
          </w:tcPr>
          <w:p w14:paraId="3898FC2E"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Practical application: The inclusion of practical components, such as hands-on CPR training and simulated emergency scenarios, enhances the curriculum's effectiveness by providing participants with opportunities to apply theoretical knowledge in real-life contexts.</w:t>
            </w:r>
          </w:p>
          <w:p w14:paraId="600F45E7"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Integration of breaks: The incorporation of breaks at regular intervals throughout the training sessions acknowledges the importance of rest and allows participants to recharge mentally and physically, maximizing their engagement and retention of information.</w:t>
            </w:r>
          </w:p>
          <w:p w14:paraId="44F99CEA" w14:textId="77777777" w:rsidR="001A72B4" w:rsidRDefault="001A72B4" w:rsidP="00237E31">
            <w:pPr>
              <w:spacing w:before="120" w:after="120"/>
              <w:rPr>
                <w:rFonts w:ascii="Segoe UI" w:hAnsi="Segoe UI" w:cs="Segoe UI"/>
                <w:color w:val="0D0D0D"/>
              </w:rPr>
            </w:pPr>
            <w:r w:rsidRPr="00400133">
              <w:rPr>
                <w:rFonts w:ascii="Segoe UI" w:hAnsi="Segoe UI" w:cs="Segoe UI"/>
                <w:color w:val="0D0D0D"/>
              </w:rPr>
              <w:t>Potential for information overload: The comprehensive nature of the curriculum may lead to information overload, particularly for participants who are new to the topic or have limited prior experience. This could hinder their ability to absorb and retain key concepts.</w:t>
            </w:r>
          </w:p>
          <w:p w14:paraId="3705895C" w14:textId="77777777" w:rsidR="001A72B4" w:rsidRDefault="001A72B4" w:rsidP="00237E31">
            <w:pPr>
              <w:spacing w:before="120" w:after="120"/>
              <w:rPr>
                <w:rFonts w:ascii="Segoe UI" w:hAnsi="Segoe UI" w:cs="Segoe UI"/>
                <w:color w:val="0D0D0D"/>
              </w:rPr>
            </w:pPr>
          </w:p>
          <w:p w14:paraId="6A736BC8" w14:textId="77777777" w:rsidR="001A72B4" w:rsidRPr="00400133" w:rsidRDefault="001A72B4" w:rsidP="00237E31">
            <w:pPr>
              <w:spacing w:before="120" w:after="120"/>
              <w:rPr>
                <w:rFonts w:ascii="Segoe UI" w:hAnsi="Segoe UI" w:cs="Segoe UI"/>
                <w:color w:val="0D0D0D"/>
              </w:rPr>
            </w:pPr>
            <w:r w:rsidRPr="00400133">
              <w:rPr>
                <w:rFonts w:ascii="Segoe UI" w:hAnsi="Segoe UI" w:cs="Segoe UI"/>
                <w:color w:val="0D0D0D"/>
              </w:rPr>
              <w:t>Time constraints: The allocated time for each topic may be insufficient for participants to fully grasp complex concepts or engage in meaningful discussions and activities. This could result in rushed learning experiences and limited depth of understanding.</w:t>
            </w:r>
          </w:p>
          <w:p w14:paraId="68FABDEE" w14:textId="77777777" w:rsidR="001A72B4" w:rsidRDefault="001A72B4" w:rsidP="00237E31"/>
          <w:p w14:paraId="76555156" w14:textId="77777777" w:rsidR="001A72B4" w:rsidRDefault="001A72B4" w:rsidP="00237E31"/>
          <w:p w14:paraId="421E5670" w14:textId="77777777" w:rsidR="001A72B4" w:rsidRDefault="001A72B4" w:rsidP="00237E31"/>
          <w:p w14:paraId="20E6ECD1" w14:textId="77777777" w:rsidR="001A72B4" w:rsidRDefault="001A72B4" w:rsidP="00237E31"/>
        </w:tc>
      </w:tr>
    </w:tbl>
    <w:p w14:paraId="6BB357F0" w14:textId="77777777" w:rsidR="001A72B4" w:rsidRDefault="001A72B4" w:rsidP="001A72B4"/>
    <w:p w14:paraId="5A41777D" w14:textId="77777777" w:rsidR="001A72B4" w:rsidRDefault="001A72B4" w:rsidP="001A72B4">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1A72B4" w14:paraId="367D5EE8" w14:textId="77777777" w:rsidTr="00237E31">
        <w:tc>
          <w:tcPr>
            <w:tcW w:w="9015" w:type="dxa"/>
          </w:tcPr>
          <w:p w14:paraId="1C91E66E"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Adherence to recognized standards: The curriculum demonstrates a commitment to professional standards and benchmarks by aligning its content and objectives with established guidelines and regulations in the field of first aid and emergency response. This ensures that the curriculum meets recognized industry standards for quality and effectiveness.</w:t>
            </w:r>
          </w:p>
          <w:p w14:paraId="2441D2A5"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 xml:space="preserve">Integration of best practices: By incorporating relevant professional standards and benchmarking statements into the design of the curriculum, instructors ensure that the </w:t>
            </w:r>
            <w:r>
              <w:rPr>
                <w:rFonts w:ascii="Segoe UI" w:hAnsi="Segoe UI" w:cs="Segoe UI"/>
                <w:color w:val="0D0D0D"/>
              </w:rPr>
              <w:lastRenderedPageBreak/>
              <w:t>training meets the highest standards of quality and professionalism. This enhances the credibility and value of the curriculum for participants and stakeholders.</w:t>
            </w:r>
          </w:p>
          <w:p w14:paraId="0C3ABEC3" w14:textId="77777777" w:rsidR="001A72B4" w:rsidRDefault="001A72B4" w:rsidP="00237E31">
            <w:pPr>
              <w:pStyle w:val="NormalWeb"/>
              <w:spacing w:before="300" w:beforeAutospacing="0" w:after="300" w:afterAutospacing="0"/>
              <w:rPr>
                <w:rFonts w:ascii="Segoe UI" w:hAnsi="Segoe UI" w:cs="Segoe UI"/>
                <w:color w:val="0D0D0D"/>
              </w:rPr>
            </w:pPr>
            <w:r>
              <w:rPr>
                <w:rFonts w:ascii="Segoe UI" w:hAnsi="Segoe UI" w:cs="Segoe UI"/>
                <w:color w:val="0D0D0D"/>
              </w:rPr>
              <w:t>Over-reliance on standards: While adherence to professional standards is important, there is a risk of over-reliance on standardized guidelines at the expense of creativity and innovation in curriculum design. This could result in a curriculum that lacks flexibility and fails to meet the unique needs of the target audience.</w:t>
            </w:r>
          </w:p>
          <w:p w14:paraId="44B508DE" w14:textId="77777777" w:rsidR="001A72B4" w:rsidRDefault="001A72B4" w:rsidP="00237E31">
            <w:pPr>
              <w:pStyle w:val="NormalWeb"/>
              <w:pBdr>
                <w:top w:val="single" w:sz="2" w:space="0" w:color="E3E3E3"/>
                <w:left w:val="single" w:sz="2" w:space="5" w:color="E3E3E3"/>
                <w:bottom w:val="single" w:sz="2" w:space="0" w:color="E3E3E3"/>
                <w:right w:val="single" w:sz="2" w:space="0" w:color="E3E3E3"/>
              </w:pBdr>
              <w:spacing w:before="300" w:beforeAutospacing="0" w:after="300" w:afterAutospacing="0"/>
              <w:rPr>
                <w:rFonts w:ascii="Segoe UI" w:hAnsi="Segoe UI" w:cs="Segoe UI"/>
                <w:color w:val="0D0D0D"/>
              </w:rPr>
            </w:pPr>
          </w:p>
          <w:p w14:paraId="7022182B" w14:textId="77777777" w:rsidR="001A72B4" w:rsidRDefault="001A72B4" w:rsidP="00237E31"/>
          <w:p w14:paraId="67061C8F" w14:textId="77777777" w:rsidR="001A72B4" w:rsidRDefault="001A72B4" w:rsidP="00237E31"/>
          <w:p w14:paraId="70828C36" w14:textId="77777777" w:rsidR="001A72B4" w:rsidRDefault="001A72B4" w:rsidP="00237E31"/>
          <w:p w14:paraId="5B49F3E5" w14:textId="77777777" w:rsidR="001A72B4" w:rsidRDefault="001A72B4" w:rsidP="00237E31"/>
          <w:p w14:paraId="3F1E70D5" w14:textId="77777777" w:rsidR="001A72B4" w:rsidRDefault="001A72B4" w:rsidP="00237E31"/>
          <w:p w14:paraId="0DDB70A7" w14:textId="77777777" w:rsidR="001A72B4" w:rsidRDefault="001A72B4" w:rsidP="00237E31"/>
        </w:tc>
      </w:tr>
    </w:tbl>
    <w:p w14:paraId="02AEB284" w14:textId="77777777" w:rsidR="001A72B4" w:rsidRDefault="001A72B4" w:rsidP="001A72B4"/>
    <w:p w14:paraId="03032954" w14:textId="77777777" w:rsidR="001A72B4" w:rsidRDefault="001A72B4" w:rsidP="001A72B4"/>
    <w:p w14:paraId="2B5537E9" w14:textId="77777777" w:rsidR="001A72B4" w:rsidRDefault="001A72B4" w:rsidP="001A72B4"/>
    <w:p w14:paraId="7F4EBF8D" w14:textId="77777777" w:rsidR="001A72B4" w:rsidRDefault="001A72B4" w:rsidP="001A72B4"/>
    <w:p w14:paraId="0B177B96" w14:textId="77777777" w:rsidR="001A72B4" w:rsidRDefault="001A72B4" w:rsidP="001A72B4">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1A72B4" w14:paraId="5A98A1E1" w14:textId="77777777" w:rsidTr="00237E31">
        <w:tc>
          <w:tcPr>
            <w:tcW w:w="9015" w:type="dxa"/>
          </w:tcPr>
          <w:p w14:paraId="1EECEA9B" w14:textId="77777777" w:rsidR="001A72B4" w:rsidRDefault="001A72B4" w:rsidP="00237E31">
            <w:pPr>
              <w:pStyle w:val="NormalWeb"/>
              <w:spacing w:before="300" w:beforeAutospacing="0" w:after="300" w:afterAutospacing="0"/>
              <w:rPr>
                <w:rFonts w:ascii="Segoe UI" w:hAnsi="Segoe UI" w:cs="Segoe UI"/>
                <w:color w:val="0D0D0D"/>
              </w:rPr>
            </w:pPr>
            <w:r w:rsidRPr="00955B00">
              <w:rPr>
                <w:rStyle w:val="Strong"/>
                <w:rFonts w:ascii="Segoe UI" w:hAnsi="Segoe UI" w:cs="Segoe UI"/>
                <w:color w:val="0D0D0D"/>
              </w:rPr>
              <w:t>Clear Structure</w:t>
            </w:r>
            <w:r w:rsidRPr="00955B00">
              <w:rPr>
                <w:rFonts w:ascii="Segoe UI" w:hAnsi="Segoe UI" w:cs="Segoe UI"/>
                <w:color w:val="0D0D0D"/>
              </w:rPr>
              <w:t>:</w:t>
            </w:r>
            <w:r>
              <w:rPr>
                <w:rFonts w:ascii="Segoe UI" w:hAnsi="Segoe UI" w:cs="Segoe UI"/>
                <w:color w:val="0D0D0D"/>
              </w:rPr>
              <w:t xml:space="preserve"> The scheme of work follows a clear structure, with each day of training broken down into specific time slots for different topics and activities. This organization helps participants understand the flow of the training and ensures that all essential content is covered within the allocated timeframe.</w:t>
            </w:r>
          </w:p>
          <w:p w14:paraId="01F1103B" w14:textId="77777777" w:rsidR="001A72B4" w:rsidRDefault="001A72B4" w:rsidP="00237E31">
            <w:pPr>
              <w:pStyle w:val="NormalWeb"/>
              <w:spacing w:before="300" w:beforeAutospacing="0" w:after="300" w:afterAutospacing="0"/>
              <w:rPr>
                <w:rFonts w:ascii="Segoe UI" w:hAnsi="Segoe UI" w:cs="Segoe UI"/>
                <w:color w:val="0D0D0D"/>
              </w:rPr>
            </w:pPr>
            <w:r w:rsidRPr="00955B00">
              <w:rPr>
                <w:rStyle w:val="Strong"/>
                <w:rFonts w:ascii="Segoe UI" w:hAnsi="Segoe UI" w:cs="Segoe UI"/>
                <w:color w:val="0D0D0D"/>
              </w:rPr>
              <w:t>Balanced Approach</w:t>
            </w:r>
            <w:r w:rsidRPr="00955B00">
              <w:rPr>
                <w:rFonts w:ascii="Segoe UI" w:hAnsi="Segoe UI" w:cs="Segoe UI"/>
                <w:color w:val="0D0D0D"/>
              </w:rPr>
              <w:t>:</w:t>
            </w:r>
            <w:r>
              <w:rPr>
                <w:rFonts w:ascii="Segoe UI" w:hAnsi="Segoe UI" w:cs="Segoe UI"/>
                <w:color w:val="0D0D0D"/>
              </w:rPr>
              <w:t xml:space="preserve"> The scheme of work strikes a balance between theory and practical application, with a mix of classroom-based learning, hands-on exercises, and simulations. This approach caters to different learning styles and ensures that participants have opportunities to both understand concepts and practice skills in a realistic setting.</w:t>
            </w:r>
          </w:p>
          <w:p w14:paraId="18086BB2" w14:textId="77777777" w:rsidR="001A72B4" w:rsidRDefault="001A72B4" w:rsidP="00237E31"/>
          <w:p w14:paraId="1618515A" w14:textId="77777777" w:rsidR="001A72B4" w:rsidRDefault="001A72B4" w:rsidP="00237E31"/>
          <w:p w14:paraId="3DF5B154" w14:textId="77777777" w:rsidR="001A72B4" w:rsidRDefault="001A72B4" w:rsidP="00237E31"/>
          <w:p w14:paraId="15A0AFDF" w14:textId="77777777" w:rsidR="001A72B4" w:rsidRDefault="001A72B4" w:rsidP="00237E31"/>
          <w:p w14:paraId="5087B502" w14:textId="77777777" w:rsidR="001A72B4" w:rsidRDefault="001A72B4" w:rsidP="00237E31"/>
          <w:p w14:paraId="0137F402" w14:textId="77777777" w:rsidR="001A72B4" w:rsidRDefault="001A72B4" w:rsidP="00237E31"/>
        </w:tc>
      </w:tr>
    </w:tbl>
    <w:p w14:paraId="2C871493" w14:textId="77777777" w:rsidR="001A72B4" w:rsidRDefault="001A72B4" w:rsidP="001A72B4"/>
    <w:p w14:paraId="552D168E" w14:textId="77777777" w:rsidR="001A72B4" w:rsidRDefault="001A72B4" w:rsidP="001A72B4"/>
    <w:p w14:paraId="3DC7268B" w14:textId="77777777" w:rsidR="001A72B4" w:rsidRDefault="001A72B4" w:rsidP="001A72B4">
      <w:r>
        <w:t>Anything else that you would like to comment on?</w:t>
      </w:r>
    </w:p>
    <w:tbl>
      <w:tblPr>
        <w:tblStyle w:val="TableGrid"/>
        <w:tblW w:w="0" w:type="auto"/>
        <w:tblLayout w:type="fixed"/>
        <w:tblLook w:val="06A0" w:firstRow="1" w:lastRow="0" w:firstColumn="1" w:lastColumn="0" w:noHBand="1" w:noVBand="1"/>
      </w:tblPr>
      <w:tblGrid>
        <w:gridCol w:w="9015"/>
      </w:tblGrid>
      <w:tr w:rsidR="001A72B4" w14:paraId="636E30A8" w14:textId="77777777" w:rsidTr="00237E31">
        <w:tc>
          <w:tcPr>
            <w:tcW w:w="9015" w:type="dxa"/>
          </w:tcPr>
          <w:p w14:paraId="1C1E7DFC" w14:textId="77777777" w:rsidR="001A72B4" w:rsidRDefault="001A72B4" w:rsidP="00237E31"/>
          <w:p w14:paraId="58D3FE11" w14:textId="77777777" w:rsidR="001A72B4" w:rsidRDefault="001A72B4" w:rsidP="00237E31">
            <w:r>
              <w:rPr>
                <w:rFonts w:ascii="Segoe UI" w:hAnsi="Segoe UI" w:cs="Segoe UI"/>
                <w:color w:val="0D0D0D"/>
                <w:shd w:val="clear" w:color="auto" w:fill="FFFFFF"/>
              </w:rPr>
              <w:t>It would be beneficial to provide more details on the types of assessments included in the curriculum, such as practical assessments, written exams, or scenario-based assessments. Additionally, considerations for how assessments will be graded and how feedback will be provided to participants could further enhance the effectiveness of the curriculum.</w:t>
            </w:r>
          </w:p>
          <w:p w14:paraId="57C6C3FE" w14:textId="77777777" w:rsidR="001A72B4" w:rsidRDefault="001A72B4" w:rsidP="00237E31"/>
          <w:p w14:paraId="7F59BDBD" w14:textId="77777777" w:rsidR="001A72B4" w:rsidRDefault="001A72B4" w:rsidP="00237E31"/>
          <w:p w14:paraId="30D0ED07" w14:textId="77777777" w:rsidR="001A72B4" w:rsidRDefault="001A72B4" w:rsidP="00237E31"/>
          <w:p w14:paraId="5A21F8A3" w14:textId="77777777" w:rsidR="001A72B4" w:rsidRDefault="001A72B4" w:rsidP="00237E31"/>
          <w:p w14:paraId="644C6FE9" w14:textId="77777777" w:rsidR="001A72B4" w:rsidRDefault="001A72B4" w:rsidP="00237E31"/>
        </w:tc>
      </w:tr>
    </w:tbl>
    <w:p w14:paraId="154D9645" w14:textId="77777777" w:rsidR="001A72B4" w:rsidRDefault="001A72B4" w:rsidP="001A72B4"/>
    <w:p w14:paraId="62EC3FE5" w14:textId="77777777" w:rsidR="00976D8D" w:rsidRDefault="00976D8D" w:rsidP="00842ED9">
      <w:pPr>
        <w:spacing w:line="360" w:lineRule="auto"/>
      </w:pPr>
    </w:p>
    <w:p w14:paraId="3C06935E" w14:textId="77777777" w:rsidR="001A72B4" w:rsidRDefault="001A72B4" w:rsidP="00842ED9">
      <w:pPr>
        <w:spacing w:line="360" w:lineRule="auto"/>
      </w:pPr>
    </w:p>
    <w:p w14:paraId="19CA54BE" w14:textId="77777777" w:rsidR="001A72B4" w:rsidRDefault="001A72B4" w:rsidP="00842ED9">
      <w:pPr>
        <w:spacing w:line="360" w:lineRule="auto"/>
      </w:pPr>
    </w:p>
    <w:p w14:paraId="64A1CBF5" w14:textId="77777777" w:rsidR="001A72B4" w:rsidRDefault="001A72B4" w:rsidP="00842ED9">
      <w:pPr>
        <w:spacing w:line="360" w:lineRule="auto"/>
      </w:pPr>
    </w:p>
    <w:p w14:paraId="47B17DE1" w14:textId="77777777" w:rsidR="001A72B4" w:rsidRDefault="001A72B4" w:rsidP="00842ED9">
      <w:pPr>
        <w:spacing w:line="360" w:lineRule="auto"/>
      </w:pPr>
    </w:p>
    <w:p w14:paraId="797485BD" w14:textId="77777777" w:rsidR="001A72B4" w:rsidRDefault="001A72B4" w:rsidP="00842ED9">
      <w:pPr>
        <w:spacing w:line="360" w:lineRule="auto"/>
      </w:pPr>
    </w:p>
    <w:p w14:paraId="3835709A" w14:textId="77777777" w:rsidR="001A72B4" w:rsidRDefault="001A72B4" w:rsidP="00842ED9">
      <w:pPr>
        <w:spacing w:line="360" w:lineRule="auto"/>
      </w:pPr>
    </w:p>
    <w:p w14:paraId="72BA51CD" w14:textId="77777777" w:rsidR="001A72B4" w:rsidRDefault="001A72B4" w:rsidP="00842ED9">
      <w:pPr>
        <w:spacing w:line="360" w:lineRule="auto"/>
      </w:pPr>
    </w:p>
    <w:p w14:paraId="053354D8" w14:textId="77777777" w:rsidR="001A72B4" w:rsidRDefault="001A72B4" w:rsidP="00842ED9">
      <w:pPr>
        <w:spacing w:line="360" w:lineRule="auto"/>
      </w:pPr>
    </w:p>
    <w:p w14:paraId="52082F58" w14:textId="77777777" w:rsidR="001A72B4" w:rsidRDefault="001A72B4" w:rsidP="00842ED9">
      <w:pPr>
        <w:spacing w:line="360" w:lineRule="auto"/>
      </w:pPr>
    </w:p>
    <w:p w14:paraId="54EEC4AE" w14:textId="77777777" w:rsidR="001A72B4" w:rsidRDefault="001A72B4" w:rsidP="00842ED9">
      <w:pPr>
        <w:spacing w:line="360" w:lineRule="auto"/>
      </w:pPr>
    </w:p>
    <w:p w14:paraId="746120CD" w14:textId="77777777" w:rsidR="001A72B4" w:rsidRDefault="001A72B4" w:rsidP="00842ED9">
      <w:pPr>
        <w:spacing w:line="360" w:lineRule="auto"/>
      </w:pPr>
    </w:p>
    <w:p w14:paraId="6BC1FC06" w14:textId="77777777" w:rsidR="001A72B4" w:rsidRDefault="001A72B4" w:rsidP="00842ED9">
      <w:pPr>
        <w:spacing w:line="360" w:lineRule="auto"/>
      </w:pPr>
    </w:p>
    <w:p w14:paraId="53D2605A" w14:textId="77777777" w:rsidR="001A72B4" w:rsidRDefault="001A72B4" w:rsidP="00842ED9">
      <w:pPr>
        <w:spacing w:line="360" w:lineRule="auto"/>
      </w:pPr>
    </w:p>
    <w:p w14:paraId="2060F677" w14:textId="77777777" w:rsidR="001A72B4" w:rsidRDefault="001A72B4" w:rsidP="00842ED9">
      <w:pPr>
        <w:spacing w:line="360" w:lineRule="auto"/>
      </w:pPr>
    </w:p>
    <w:p w14:paraId="0C9B37FC" w14:textId="77777777" w:rsidR="001A72B4" w:rsidRDefault="001A72B4" w:rsidP="00842ED9">
      <w:pPr>
        <w:spacing w:line="360" w:lineRule="auto"/>
      </w:pPr>
    </w:p>
    <w:p w14:paraId="01D0B2FC" w14:textId="77777777" w:rsidR="001A72B4" w:rsidRDefault="001A72B4" w:rsidP="00842ED9">
      <w:pPr>
        <w:spacing w:line="360" w:lineRule="auto"/>
      </w:pPr>
    </w:p>
    <w:p w14:paraId="46392D0A" w14:textId="77777777" w:rsidR="001A72B4" w:rsidRDefault="001A72B4" w:rsidP="00842ED9">
      <w:pPr>
        <w:spacing w:line="360" w:lineRule="auto"/>
      </w:pPr>
    </w:p>
    <w:p w14:paraId="7ACB7318" w14:textId="77777777" w:rsidR="001A72B4" w:rsidRDefault="001A72B4" w:rsidP="00842ED9">
      <w:pPr>
        <w:spacing w:line="360" w:lineRule="auto"/>
      </w:pPr>
    </w:p>
    <w:p w14:paraId="50633E61" w14:textId="77777777" w:rsidR="001A72B4" w:rsidRDefault="001A72B4" w:rsidP="00842ED9">
      <w:pPr>
        <w:spacing w:line="360" w:lineRule="auto"/>
      </w:pPr>
    </w:p>
    <w:p w14:paraId="29B41273" w14:textId="77777777" w:rsidR="001A72B4" w:rsidRDefault="001A72B4" w:rsidP="00842ED9">
      <w:pPr>
        <w:spacing w:line="360" w:lineRule="auto"/>
      </w:pPr>
    </w:p>
    <w:p w14:paraId="049DDE78" w14:textId="77777777" w:rsidR="001A72B4" w:rsidRDefault="001A72B4" w:rsidP="00842ED9">
      <w:pPr>
        <w:spacing w:line="360" w:lineRule="auto"/>
      </w:pPr>
    </w:p>
    <w:p w14:paraId="52EE5ADD" w14:textId="77777777" w:rsidR="001A72B4" w:rsidRDefault="001A72B4" w:rsidP="00842ED9">
      <w:pPr>
        <w:spacing w:line="360" w:lineRule="auto"/>
      </w:pPr>
    </w:p>
    <w:p w14:paraId="0B70052D" w14:textId="77777777" w:rsidR="001A72B4" w:rsidRDefault="001A72B4" w:rsidP="00842ED9">
      <w:pPr>
        <w:spacing w:line="360" w:lineRule="auto"/>
      </w:pPr>
    </w:p>
    <w:p w14:paraId="3F50D72F" w14:textId="77777777" w:rsidR="001A72B4" w:rsidRDefault="001A72B4" w:rsidP="00842ED9">
      <w:pPr>
        <w:spacing w:line="360" w:lineRule="auto"/>
      </w:pPr>
    </w:p>
    <w:p w14:paraId="33F9BFBB" w14:textId="77777777" w:rsidR="001A72B4" w:rsidRDefault="001A72B4" w:rsidP="00842ED9">
      <w:pPr>
        <w:spacing w:line="360" w:lineRule="auto"/>
      </w:pPr>
    </w:p>
    <w:p w14:paraId="3C7C7480" w14:textId="77777777" w:rsidR="001A72B4" w:rsidRDefault="001A72B4" w:rsidP="00842ED9">
      <w:pPr>
        <w:spacing w:line="360" w:lineRule="auto"/>
      </w:pPr>
    </w:p>
    <w:p w14:paraId="1EE3BE56" w14:textId="77777777" w:rsidR="001A72B4" w:rsidRDefault="001A72B4" w:rsidP="00842ED9">
      <w:pPr>
        <w:spacing w:line="360" w:lineRule="auto"/>
      </w:pPr>
    </w:p>
    <w:p w14:paraId="644AAAC3" w14:textId="77777777" w:rsidR="001A72B4" w:rsidRDefault="001A72B4" w:rsidP="00842ED9">
      <w:pPr>
        <w:spacing w:line="360" w:lineRule="auto"/>
      </w:pPr>
    </w:p>
    <w:p w14:paraId="06643355" w14:textId="77777777" w:rsidR="001A72B4" w:rsidRDefault="001A72B4" w:rsidP="001A72B4">
      <w:pPr>
        <w:pStyle w:val="Heading1"/>
        <w:rPr>
          <w:rFonts w:ascii="Calibri Light" w:hAnsi="Calibri Light"/>
        </w:rPr>
      </w:pPr>
      <w:r w:rsidRPr="5DACC5B2">
        <w:rPr>
          <w:rFonts w:ascii="Calibri Light" w:hAnsi="Calibri Light"/>
        </w:rPr>
        <w:lastRenderedPageBreak/>
        <w:t>Peer Review Feedback</w:t>
      </w:r>
    </w:p>
    <w:p w14:paraId="4D11ECDD" w14:textId="77777777" w:rsidR="001A72B4" w:rsidRDefault="001A72B4" w:rsidP="001A72B4"/>
    <w:p w14:paraId="43B8C1D6" w14:textId="77777777" w:rsidR="001A72B4" w:rsidRDefault="001A72B4" w:rsidP="001A72B4">
      <w:pPr>
        <w:pStyle w:val="Heading2"/>
        <w:rPr>
          <w:rFonts w:ascii="Calibri Light" w:hAnsi="Calibri Light"/>
        </w:rPr>
      </w:pPr>
      <w:r w:rsidRPr="5DACC5B2">
        <w:rPr>
          <w:rFonts w:ascii="Calibri Light" w:hAnsi="Calibri Light"/>
        </w:rPr>
        <w:t xml:space="preserve">Curriculum number: </w:t>
      </w:r>
      <w:r>
        <w:rPr>
          <w:rFonts w:ascii="Calibri Light" w:hAnsi="Calibri Light"/>
        </w:rPr>
        <w:t>10</w:t>
      </w:r>
    </w:p>
    <w:p w14:paraId="21F109A2" w14:textId="77777777" w:rsidR="001A72B4" w:rsidRDefault="001A72B4" w:rsidP="001A72B4"/>
    <w:p w14:paraId="370B4BFE" w14:textId="77777777" w:rsidR="001A72B4" w:rsidRDefault="001A72B4" w:rsidP="001A72B4">
      <w:r>
        <w:t>A clear justification has been provided for the proposed curriculum with an appropriate target audience.</w:t>
      </w:r>
    </w:p>
    <w:tbl>
      <w:tblPr>
        <w:tblStyle w:val="TableGrid"/>
        <w:tblW w:w="0" w:type="auto"/>
        <w:tblLayout w:type="fixed"/>
        <w:tblLook w:val="06A0" w:firstRow="1" w:lastRow="0" w:firstColumn="1" w:lastColumn="0" w:noHBand="1" w:noVBand="1"/>
      </w:tblPr>
      <w:tblGrid>
        <w:gridCol w:w="9015"/>
      </w:tblGrid>
      <w:tr w:rsidR="001A72B4" w14:paraId="1705089D" w14:textId="77777777" w:rsidTr="00237E31">
        <w:tc>
          <w:tcPr>
            <w:tcW w:w="9015" w:type="dxa"/>
          </w:tcPr>
          <w:p w14:paraId="476F1555" w14:textId="77777777" w:rsidR="001A72B4" w:rsidRPr="00656F7F" w:rsidRDefault="001A72B4" w:rsidP="00237E31">
            <w:pPr>
              <w:spacing w:before="120" w:after="120"/>
              <w:rPr>
                <w:rFonts w:ascii="Segoe UI" w:hAnsi="Segoe UI" w:cs="Segoe UI"/>
                <w:color w:val="0D0D0D"/>
              </w:rPr>
            </w:pPr>
            <w:r w:rsidRPr="00656F7F">
              <w:rPr>
                <w:rStyle w:val="Strong"/>
                <w:rFonts w:ascii="Segoe UI" w:hAnsi="Segoe UI" w:cs="Segoe UI"/>
                <w:b w:val="0"/>
                <w:bCs w:val="0"/>
                <w:color w:val="0D0D0D"/>
              </w:rPr>
              <w:t>Clarity and Coherence</w:t>
            </w:r>
            <w:r w:rsidRPr="00656F7F">
              <w:rPr>
                <w:rFonts w:ascii="Segoe UI" w:hAnsi="Segoe UI" w:cs="Segoe UI"/>
                <w:color w:val="0D0D0D"/>
              </w:rPr>
              <w:t>: The justification for the proposed curriculum is clear and logically structured, making it easy for readers to follow the reasoning behind the curriculum design. This clarity enhances understanding and buy-in from stakeholders who may review or approve the curriculum.</w:t>
            </w:r>
          </w:p>
          <w:p w14:paraId="0B92315A" w14:textId="77777777" w:rsidR="001A72B4" w:rsidRDefault="001A72B4" w:rsidP="00237E31">
            <w:pPr>
              <w:pStyle w:val="NormalWeb"/>
              <w:spacing w:before="300" w:beforeAutospacing="0" w:after="300" w:afterAutospacing="0"/>
              <w:rPr>
                <w:rFonts w:ascii="Segoe UI" w:hAnsi="Segoe UI" w:cs="Segoe UI"/>
                <w:color w:val="0D0D0D"/>
              </w:rPr>
            </w:pPr>
            <w:r w:rsidRPr="00656F7F">
              <w:rPr>
                <w:rStyle w:val="Strong"/>
                <w:rFonts w:ascii="Segoe UI" w:hAnsi="Segoe UI" w:cs="Segoe UI"/>
                <w:b w:val="0"/>
                <w:bCs w:val="0"/>
                <w:color w:val="0D0D0D"/>
              </w:rPr>
              <w:t>Evidence-Based Rationale</w:t>
            </w:r>
            <w:r w:rsidRPr="00656F7F">
              <w:rPr>
                <w:rFonts w:ascii="Segoe UI" w:hAnsi="Segoe UI" w:cs="Segoe UI"/>
                <w:color w:val="0D0D0D"/>
              </w:rPr>
              <w:t>: The justification is supported by relevant evidence, including research findings, policy documents, and societal trends. This evidence lends credibility to the proposal and strengthens the argument for why the curriculum is needed.</w:t>
            </w:r>
          </w:p>
          <w:p w14:paraId="027C0A83" w14:textId="77777777" w:rsidR="001A72B4" w:rsidRDefault="001A72B4" w:rsidP="00237E31">
            <w:pPr>
              <w:pStyle w:val="NormalWeb"/>
              <w:spacing w:before="300" w:beforeAutospacing="0" w:after="300" w:afterAutospacing="0"/>
              <w:rPr>
                <w:rFonts w:ascii="Segoe UI" w:hAnsi="Segoe UI" w:cs="Segoe UI"/>
                <w:color w:val="0D0D0D"/>
              </w:rPr>
            </w:pPr>
            <w:r w:rsidRPr="00F6133D">
              <w:rPr>
                <w:rStyle w:val="Strong"/>
                <w:rFonts w:ascii="Segoe UI" w:hAnsi="Segoe UI" w:cs="Segoe UI"/>
                <w:b w:val="0"/>
                <w:bCs w:val="0"/>
                <w:color w:val="0D0D0D"/>
              </w:rPr>
              <w:t>Limited Contextualization</w:t>
            </w:r>
            <w:r w:rsidRPr="00F6133D">
              <w:rPr>
                <w:rFonts w:ascii="Segoe UI" w:hAnsi="Segoe UI" w:cs="Segoe UI"/>
                <w:b/>
                <w:bCs/>
                <w:color w:val="0D0D0D"/>
              </w:rPr>
              <w:t>:</w:t>
            </w:r>
            <w:r w:rsidRPr="00F6133D">
              <w:rPr>
                <w:rFonts w:ascii="Segoe UI" w:hAnsi="Segoe UI" w:cs="Segoe UI"/>
                <w:color w:val="0D0D0D"/>
              </w:rPr>
              <w:t xml:space="preserve"> The justification may not sufficiently contextualize the specific challenges or opportunities faced by faculty staff at UWTSD. Providing more context about the unique characteristics of the institution or the student population it serves</w:t>
            </w:r>
            <w:r>
              <w:rPr>
                <w:rFonts w:ascii="Segoe UI" w:hAnsi="Segoe UI" w:cs="Segoe UI"/>
                <w:color w:val="0D0D0D"/>
              </w:rPr>
              <w:t xml:space="preserve"> could strengthen the justification and make it more persuasive.</w:t>
            </w:r>
          </w:p>
          <w:p w14:paraId="6BABFBA2" w14:textId="77777777" w:rsidR="001A72B4" w:rsidRPr="00656F7F" w:rsidRDefault="001A72B4" w:rsidP="00237E31">
            <w:pPr>
              <w:pStyle w:val="NormalWeb"/>
              <w:spacing w:before="300" w:beforeAutospacing="0" w:after="300" w:afterAutospacing="0"/>
              <w:rPr>
                <w:rFonts w:ascii="Segoe UI" w:hAnsi="Segoe UI" w:cs="Segoe UI"/>
                <w:color w:val="0D0D0D"/>
              </w:rPr>
            </w:pPr>
          </w:p>
          <w:p w14:paraId="3FE170F6" w14:textId="77777777" w:rsidR="001A72B4" w:rsidRDefault="001A72B4" w:rsidP="00237E31">
            <w:pPr>
              <w:rPr>
                <w:rFonts w:ascii="Times New Roman" w:hAnsi="Times New Roman" w:cs="Times New Roman"/>
              </w:rPr>
            </w:pPr>
          </w:p>
          <w:p w14:paraId="46B7688E" w14:textId="77777777" w:rsidR="001A72B4" w:rsidRDefault="001A72B4" w:rsidP="00237E31">
            <w:pPr>
              <w:pStyle w:val="NormalWeb"/>
              <w:spacing w:before="300" w:beforeAutospacing="0" w:after="300" w:afterAutospacing="0"/>
              <w:rPr>
                <w:rFonts w:ascii="Segoe UI" w:hAnsi="Segoe UI" w:cs="Segoe UI"/>
                <w:color w:val="0D0D0D"/>
              </w:rPr>
            </w:pPr>
          </w:p>
          <w:p w14:paraId="0532EB9A" w14:textId="77777777" w:rsidR="001A72B4" w:rsidRDefault="001A72B4" w:rsidP="00237E31"/>
          <w:p w14:paraId="0D852886" w14:textId="77777777" w:rsidR="001A72B4" w:rsidRDefault="001A72B4" w:rsidP="00237E31"/>
          <w:p w14:paraId="48704B49" w14:textId="77777777" w:rsidR="001A72B4" w:rsidRDefault="001A72B4" w:rsidP="00237E31"/>
        </w:tc>
      </w:tr>
    </w:tbl>
    <w:p w14:paraId="37282163" w14:textId="77777777" w:rsidR="001A72B4" w:rsidRDefault="001A72B4" w:rsidP="001A72B4"/>
    <w:p w14:paraId="1995AF34" w14:textId="77777777" w:rsidR="001A72B4" w:rsidRDefault="001A72B4" w:rsidP="001A72B4">
      <w:r>
        <w:t xml:space="preserve">The aims and objectives for the curriculum are appropriate for the topic and learning </w:t>
      </w:r>
      <w:proofErr w:type="gramStart"/>
      <w:r>
        <w:t>group</w:t>
      </w:r>
      <w:proofErr w:type="gramEnd"/>
    </w:p>
    <w:tbl>
      <w:tblPr>
        <w:tblStyle w:val="TableGrid"/>
        <w:tblW w:w="0" w:type="auto"/>
        <w:tblLayout w:type="fixed"/>
        <w:tblLook w:val="06A0" w:firstRow="1" w:lastRow="0" w:firstColumn="1" w:lastColumn="0" w:noHBand="1" w:noVBand="1"/>
      </w:tblPr>
      <w:tblGrid>
        <w:gridCol w:w="9015"/>
      </w:tblGrid>
      <w:tr w:rsidR="001A72B4" w14:paraId="6A8089D7" w14:textId="77777777" w:rsidTr="00237E31">
        <w:tc>
          <w:tcPr>
            <w:tcW w:w="9015" w:type="dxa"/>
          </w:tcPr>
          <w:p w14:paraId="1E6F285F" w14:textId="77777777" w:rsidR="001A72B4" w:rsidRDefault="001A72B4" w:rsidP="00237E31"/>
          <w:p w14:paraId="296C8D1E" w14:textId="77777777" w:rsidR="001A72B4" w:rsidRDefault="001A72B4" w:rsidP="00237E31">
            <w:pPr>
              <w:rPr>
                <w:rFonts w:ascii="Segoe UI" w:hAnsi="Segoe UI" w:cs="Segoe UI"/>
                <w:color w:val="0D0D0D"/>
                <w:shd w:val="clear" w:color="auto" w:fill="FFFFFF"/>
              </w:rPr>
            </w:pPr>
            <w:r>
              <w:rPr>
                <w:rFonts w:ascii="Segoe UI" w:hAnsi="Segoe UI" w:cs="Segoe UI"/>
                <w:color w:val="0D0D0D"/>
                <w:shd w:val="clear" w:color="auto" w:fill="FFFFFF"/>
              </w:rPr>
              <w:t>The aims and objectives are tailored to meet the specific needs of the learning group, which in this case is faculty staff at the University of Wales Trinity St David (UWTSD). By directly addressing the challenges or requirements faced by this group, the curriculum aims to provide relevant and practical knowledge and skills.</w:t>
            </w:r>
          </w:p>
          <w:p w14:paraId="446E921D" w14:textId="77777777" w:rsidR="001A72B4" w:rsidRDefault="001A72B4" w:rsidP="00237E31">
            <w:pPr>
              <w:rPr>
                <w:rFonts w:ascii="Segoe UI" w:hAnsi="Segoe UI" w:cs="Segoe UI"/>
                <w:color w:val="0D0D0D"/>
                <w:shd w:val="clear" w:color="auto" w:fill="FFFFFF"/>
              </w:rPr>
            </w:pPr>
          </w:p>
          <w:p w14:paraId="60E830AF" w14:textId="77777777" w:rsidR="001A72B4" w:rsidRDefault="001A72B4" w:rsidP="00237E31">
            <w:r>
              <w:rPr>
                <w:rFonts w:ascii="Segoe UI" w:hAnsi="Segoe UI" w:cs="Segoe UI"/>
                <w:color w:val="0D0D0D"/>
                <w:shd w:val="clear" w:color="auto" w:fill="FFFFFF"/>
              </w:rPr>
              <w:t>While the aims and objectives cover theoretical knowledge and understanding of trauma-informed practices, they may not sufficiently emphasize practical application or skill development. Without a strong focus on application, learners may struggle to translate their knowledge into real-world practice effectively.</w:t>
            </w:r>
          </w:p>
          <w:p w14:paraId="46A094B9" w14:textId="77777777" w:rsidR="001A72B4" w:rsidRDefault="001A72B4" w:rsidP="00237E31"/>
          <w:p w14:paraId="19764D4F" w14:textId="77777777" w:rsidR="001A72B4" w:rsidRDefault="001A72B4" w:rsidP="00237E31"/>
        </w:tc>
      </w:tr>
    </w:tbl>
    <w:p w14:paraId="6034FB82" w14:textId="77777777" w:rsidR="001A72B4" w:rsidRDefault="001A72B4" w:rsidP="001A72B4"/>
    <w:p w14:paraId="6BA19479" w14:textId="77777777" w:rsidR="001A72B4" w:rsidRDefault="001A72B4" w:rsidP="001A72B4">
      <w:r>
        <w:t>The proposed curriculum has a suitable structure for the needs of the topic and the cohort.</w:t>
      </w:r>
    </w:p>
    <w:tbl>
      <w:tblPr>
        <w:tblStyle w:val="TableGrid"/>
        <w:tblW w:w="0" w:type="auto"/>
        <w:tblLayout w:type="fixed"/>
        <w:tblLook w:val="06A0" w:firstRow="1" w:lastRow="0" w:firstColumn="1" w:lastColumn="0" w:noHBand="1" w:noVBand="1"/>
      </w:tblPr>
      <w:tblGrid>
        <w:gridCol w:w="9015"/>
      </w:tblGrid>
      <w:tr w:rsidR="001A72B4" w14:paraId="26354175" w14:textId="77777777" w:rsidTr="00237E31">
        <w:tc>
          <w:tcPr>
            <w:tcW w:w="9015" w:type="dxa"/>
          </w:tcPr>
          <w:p w14:paraId="30C9D587" w14:textId="77777777" w:rsidR="001A72B4" w:rsidRDefault="001A72B4" w:rsidP="00237E31">
            <w:pPr>
              <w:rPr>
                <w:rFonts w:ascii="Segoe UI" w:hAnsi="Segoe UI" w:cs="Segoe UI"/>
                <w:color w:val="0D0D0D"/>
                <w:shd w:val="clear" w:color="auto" w:fill="FFFFFF"/>
              </w:rPr>
            </w:pPr>
            <w:r>
              <w:rPr>
                <w:rFonts w:ascii="Segoe UI" w:hAnsi="Segoe UI" w:cs="Segoe UI"/>
                <w:color w:val="0D0D0D"/>
                <w:shd w:val="clear" w:color="auto" w:fill="FFFFFF"/>
              </w:rPr>
              <w:lastRenderedPageBreak/>
              <w:t>The curriculum is designed specifically to meet the needs of the topic, which is trauma awareness and becoming trauma-informed practitioners, as well as the cohort, which consists of faculty staff at the University of Wales Trinity St David (UWTSD). This tailored approach ensures that the content is relevant and applicable to the learners' professional context.</w:t>
            </w:r>
          </w:p>
          <w:p w14:paraId="4A11615A" w14:textId="77777777" w:rsidR="001A72B4" w:rsidRDefault="001A72B4" w:rsidP="00237E31">
            <w:pPr>
              <w:rPr>
                <w:rFonts w:ascii="Segoe UI" w:hAnsi="Segoe UI" w:cs="Segoe UI"/>
                <w:color w:val="0D0D0D"/>
                <w:shd w:val="clear" w:color="auto" w:fill="FFFFFF"/>
              </w:rPr>
            </w:pPr>
          </w:p>
          <w:p w14:paraId="17D09436" w14:textId="77777777" w:rsidR="001A72B4" w:rsidRDefault="001A72B4" w:rsidP="00237E31">
            <w:r>
              <w:rPr>
                <w:rFonts w:ascii="Segoe UI" w:hAnsi="Segoe UI" w:cs="Segoe UI"/>
                <w:color w:val="0D0D0D"/>
                <w:shd w:val="clear" w:color="auto" w:fill="FFFFFF"/>
              </w:rPr>
              <w:t>If the curriculum tries to cover too much content within the four-week timeframe, it could overwhelm learners and dilute the effectiveness of the learning experience. This could be particularly problematic if the topics are complex or emotionally challenging.</w:t>
            </w:r>
          </w:p>
          <w:p w14:paraId="37D29F47" w14:textId="77777777" w:rsidR="001A72B4" w:rsidRDefault="001A72B4" w:rsidP="00237E31">
            <w:pPr>
              <w:pStyle w:val="NormalWeb"/>
              <w:spacing w:before="300" w:beforeAutospacing="0" w:after="300" w:afterAutospacing="0"/>
            </w:pPr>
          </w:p>
        </w:tc>
      </w:tr>
    </w:tbl>
    <w:p w14:paraId="641CF719" w14:textId="77777777" w:rsidR="001A72B4" w:rsidRDefault="001A72B4" w:rsidP="001A72B4"/>
    <w:p w14:paraId="464072DE" w14:textId="77777777" w:rsidR="001A72B4" w:rsidRDefault="001A72B4" w:rsidP="001A72B4">
      <w:r>
        <w:t>Where appropriate, there was consideration given to relevant professional standards/benchmarking statements in the design of the curriculum.</w:t>
      </w:r>
    </w:p>
    <w:tbl>
      <w:tblPr>
        <w:tblStyle w:val="TableGrid"/>
        <w:tblW w:w="0" w:type="auto"/>
        <w:tblLayout w:type="fixed"/>
        <w:tblLook w:val="06A0" w:firstRow="1" w:lastRow="0" w:firstColumn="1" w:lastColumn="0" w:noHBand="1" w:noVBand="1"/>
      </w:tblPr>
      <w:tblGrid>
        <w:gridCol w:w="9015"/>
      </w:tblGrid>
      <w:tr w:rsidR="001A72B4" w14:paraId="5166DD02" w14:textId="77777777" w:rsidTr="00237E31">
        <w:tc>
          <w:tcPr>
            <w:tcW w:w="9015" w:type="dxa"/>
          </w:tcPr>
          <w:p w14:paraId="318380FF" w14:textId="77777777" w:rsidR="001A72B4" w:rsidRDefault="001A72B4" w:rsidP="00237E31">
            <w:pPr>
              <w:rPr>
                <w:rFonts w:ascii="Segoe UI" w:hAnsi="Segoe UI" w:cs="Segoe UI"/>
                <w:color w:val="0D0D0D"/>
                <w:shd w:val="clear" w:color="auto" w:fill="FFFFFF"/>
              </w:rPr>
            </w:pPr>
            <w:r>
              <w:rPr>
                <w:rFonts w:ascii="Segoe UI" w:hAnsi="Segoe UI" w:cs="Segoe UI"/>
                <w:color w:val="0D0D0D"/>
                <w:shd w:val="clear" w:color="auto" w:fill="FFFFFF"/>
              </w:rPr>
              <w:t>Considering relevant professional standards and benchmarking statements demonstrates a commitment to aligning the curriculum with established best practices in the field. This ensures that the curriculum reflects current standards of excellence and relevance.</w:t>
            </w:r>
          </w:p>
          <w:p w14:paraId="1CF88204" w14:textId="77777777" w:rsidR="001A72B4" w:rsidRDefault="001A72B4" w:rsidP="00237E31">
            <w:pPr>
              <w:rPr>
                <w:rFonts w:ascii="Segoe UI" w:hAnsi="Segoe UI" w:cs="Segoe UI"/>
                <w:color w:val="0D0D0D"/>
                <w:shd w:val="clear" w:color="auto" w:fill="FFFFFF"/>
              </w:rPr>
            </w:pPr>
          </w:p>
          <w:p w14:paraId="04A0A2F5" w14:textId="77777777" w:rsidR="001A72B4" w:rsidRPr="006E122A" w:rsidRDefault="001A72B4" w:rsidP="00237E31">
            <w:pPr>
              <w:spacing w:before="120" w:after="120"/>
              <w:rPr>
                <w:rFonts w:ascii="Segoe UI" w:hAnsi="Segoe UI" w:cs="Segoe UI"/>
                <w:color w:val="0D0D0D"/>
              </w:rPr>
            </w:pPr>
            <w:r w:rsidRPr="006E122A">
              <w:rPr>
                <w:rFonts w:ascii="Segoe UI" w:hAnsi="Segoe UI" w:cs="Segoe UI"/>
                <w:color w:val="0D0D0D"/>
              </w:rPr>
              <w:t>Focusing too much on meeting professional standards may overshadow other important aspects of curriculum design, such as learner engagement, inclusivity, or flexibility. This could result in a curriculum that feels formulaic or uninspired.</w:t>
            </w:r>
          </w:p>
          <w:p w14:paraId="219839C4" w14:textId="77777777" w:rsidR="001A72B4" w:rsidRDefault="001A72B4" w:rsidP="00237E31">
            <w:pPr>
              <w:rPr>
                <w:rFonts w:ascii="Times New Roman" w:hAnsi="Times New Roman" w:cs="Times New Roman"/>
              </w:rPr>
            </w:pPr>
          </w:p>
          <w:p w14:paraId="67ECE6D9" w14:textId="77777777" w:rsidR="001A72B4" w:rsidRDefault="001A72B4" w:rsidP="00237E31">
            <w:pPr>
              <w:rPr>
                <w:rFonts w:ascii="Segoe UI" w:hAnsi="Segoe UI" w:cs="Segoe UI"/>
                <w:color w:val="0D0D0D"/>
                <w:shd w:val="clear" w:color="auto" w:fill="FFFFFF"/>
              </w:rPr>
            </w:pPr>
          </w:p>
          <w:p w14:paraId="0660FA16" w14:textId="77777777" w:rsidR="001A72B4" w:rsidRDefault="001A72B4" w:rsidP="00237E31"/>
        </w:tc>
      </w:tr>
    </w:tbl>
    <w:p w14:paraId="72396659" w14:textId="77777777" w:rsidR="001A72B4" w:rsidRDefault="001A72B4" w:rsidP="001A72B4"/>
    <w:p w14:paraId="1F184F42" w14:textId="77777777" w:rsidR="001A72B4" w:rsidRDefault="001A72B4" w:rsidP="001A72B4"/>
    <w:p w14:paraId="02A55240" w14:textId="77777777" w:rsidR="001A72B4" w:rsidRDefault="001A72B4" w:rsidP="001A72B4"/>
    <w:p w14:paraId="1B51085D" w14:textId="77777777" w:rsidR="001A72B4" w:rsidRDefault="001A72B4" w:rsidP="001A72B4"/>
    <w:p w14:paraId="0EBAAA96" w14:textId="77777777" w:rsidR="001A72B4" w:rsidRDefault="001A72B4" w:rsidP="001A72B4">
      <w:r>
        <w:t>Comments on the scheme of work that was designed.</w:t>
      </w:r>
    </w:p>
    <w:tbl>
      <w:tblPr>
        <w:tblStyle w:val="TableGrid"/>
        <w:tblW w:w="0" w:type="auto"/>
        <w:tblLayout w:type="fixed"/>
        <w:tblLook w:val="06A0" w:firstRow="1" w:lastRow="0" w:firstColumn="1" w:lastColumn="0" w:noHBand="1" w:noVBand="1"/>
      </w:tblPr>
      <w:tblGrid>
        <w:gridCol w:w="9015"/>
      </w:tblGrid>
      <w:tr w:rsidR="001A72B4" w14:paraId="69A37872" w14:textId="77777777" w:rsidTr="00237E31">
        <w:tc>
          <w:tcPr>
            <w:tcW w:w="9015" w:type="dxa"/>
          </w:tcPr>
          <w:p w14:paraId="2A2EFBF5" w14:textId="77777777" w:rsidR="001A72B4" w:rsidRDefault="001A72B4" w:rsidP="00237E31">
            <w:pPr>
              <w:pStyle w:val="NormalWeb"/>
              <w:spacing w:before="300" w:beforeAutospacing="0" w:after="300" w:afterAutospacing="0"/>
              <w:rPr>
                <w:rFonts w:ascii="Segoe UI" w:hAnsi="Segoe UI" w:cs="Segoe UI"/>
                <w:color w:val="0D0D0D"/>
                <w:shd w:val="clear" w:color="auto" w:fill="FFFFFF"/>
              </w:rPr>
            </w:pPr>
            <w:r>
              <w:rPr>
                <w:rFonts w:ascii="Segoe UI" w:hAnsi="Segoe UI" w:cs="Segoe UI"/>
                <w:color w:val="0D0D0D"/>
                <w:shd w:val="clear" w:color="auto" w:fill="FFFFFF"/>
              </w:rPr>
              <w:t>Comments on the scheme of work provide valuable insights and perspectives from various stakeholders, including educators, administrators, and potentially students. This feedback can highlight strengths, weaknesses, and areas for improvement in the curriculum design.</w:t>
            </w:r>
          </w:p>
          <w:p w14:paraId="6784BA12" w14:textId="77777777" w:rsidR="001A72B4" w:rsidRDefault="001A72B4" w:rsidP="00237E31">
            <w:pPr>
              <w:pStyle w:val="NormalWeb"/>
              <w:spacing w:before="300" w:beforeAutospacing="0" w:after="300" w:afterAutospacing="0"/>
              <w:rPr>
                <w:rFonts w:ascii="Segoe UI" w:hAnsi="Segoe UI" w:cs="Segoe UI"/>
                <w:color w:val="0D0D0D"/>
              </w:rPr>
            </w:pPr>
          </w:p>
          <w:p w14:paraId="69E33D19" w14:textId="77777777" w:rsidR="001A72B4" w:rsidRDefault="001A72B4" w:rsidP="00237E31"/>
          <w:p w14:paraId="4DABCBE3" w14:textId="77777777" w:rsidR="001A72B4" w:rsidRDefault="001A72B4" w:rsidP="00237E31"/>
          <w:p w14:paraId="52B99B34" w14:textId="77777777" w:rsidR="001A72B4" w:rsidRDefault="001A72B4" w:rsidP="00237E31"/>
          <w:p w14:paraId="35840EA1" w14:textId="77777777" w:rsidR="001A72B4" w:rsidRDefault="001A72B4" w:rsidP="00237E31"/>
          <w:p w14:paraId="2632102E" w14:textId="77777777" w:rsidR="001A72B4" w:rsidRDefault="001A72B4" w:rsidP="00237E31"/>
        </w:tc>
      </w:tr>
    </w:tbl>
    <w:p w14:paraId="3F508F0C" w14:textId="77777777" w:rsidR="001A72B4" w:rsidRDefault="001A72B4" w:rsidP="001A72B4"/>
    <w:p w14:paraId="108C8CD7" w14:textId="77777777" w:rsidR="001A72B4" w:rsidRDefault="001A72B4" w:rsidP="001A72B4"/>
    <w:p w14:paraId="7B03C089" w14:textId="77777777" w:rsidR="001A72B4" w:rsidRDefault="001A72B4" w:rsidP="001A72B4">
      <w:r>
        <w:t>Anything else that you would like to comment on?</w:t>
      </w:r>
    </w:p>
    <w:tbl>
      <w:tblPr>
        <w:tblStyle w:val="TableGrid"/>
        <w:tblW w:w="0" w:type="auto"/>
        <w:tblLayout w:type="fixed"/>
        <w:tblLook w:val="06A0" w:firstRow="1" w:lastRow="0" w:firstColumn="1" w:lastColumn="0" w:noHBand="1" w:noVBand="1"/>
      </w:tblPr>
      <w:tblGrid>
        <w:gridCol w:w="9015"/>
      </w:tblGrid>
      <w:tr w:rsidR="001A72B4" w14:paraId="21DB72C0" w14:textId="77777777" w:rsidTr="00237E31">
        <w:tc>
          <w:tcPr>
            <w:tcW w:w="9015" w:type="dxa"/>
          </w:tcPr>
          <w:p w14:paraId="59FE3CF5" w14:textId="77777777" w:rsidR="001A72B4" w:rsidRDefault="001A72B4" w:rsidP="00237E31"/>
          <w:p w14:paraId="09756025" w14:textId="77777777" w:rsidR="001A72B4" w:rsidRDefault="001A72B4" w:rsidP="00237E31"/>
          <w:p w14:paraId="76F61672" w14:textId="77777777" w:rsidR="001A72B4" w:rsidRDefault="001A72B4" w:rsidP="00237E31"/>
          <w:p w14:paraId="59C81DA8" w14:textId="77777777" w:rsidR="001A72B4" w:rsidRDefault="001A72B4" w:rsidP="00237E31"/>
          <w:p w14:paraId="6D2694D0" w14:textId="77777777" w:rsidR="001A72B4" w:rsidRDefault="001A72B4" w:rsidP="00237E31"/>
          <w:p w14:paraId="7C27E725" w14:textId="77777777" w:rsidR="001A72B4" w:rsidRDefault="001A72B4" w:rsidP="00237E31"/>
        </w:tc>
      </w:tr>
    </w:tbl>
    <w:p w14:paraId="7ACDF069" w14:textId="77777777" w:rsidR="001A72B4" w:rsidRDefault="001A72B4" w:rsidP="001A72B4"/>
    <w:p w14:paraId="498CE2FB" w14:textId="77777777" w:rsidR="001A72B4" w:rsidRDefault="001A72B4" w:rsidP="001A72B4"/>
    <w:p w14:paraId="718F6B94" w14:textId="77777777" w:rsidR="001A72B4" w:rsidRPr="000B2594" w:rsidRDefault="001A72B4" w:rsidP="00842ED9">
      <w:pPr>
        <w:spacing w:line="360" w:lineRule="auto"/>
      </w:pPr>
    </w:p>
    <w:sectPr w:rsidR="001A72B4" w:rsidRPr="000B25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ED9"/>
    <w:rsid w:val="00023593"/>
    <w:rsid w:val="000B2594"/>
    <w:rsid w:val="00123161"/>
    <w:rsid w:val="001A72B4"/>
    <w:rsid w:val="001F38CA"/>
    <w:rsid w:val="00206901"/>
    <w:rsid w:val="0021141F"/>
    <w:rsid w:val="002B3ECD"/>
    <w:rsid w:val="002B59B5"/>
    <w:rsid w:val="002E0898"/>
    <w:rsid w:val="005A0A7F"/>
    <w:rsid w:val="006A594B"/>
    <w:rsid w:val="007C30C2"/>
    <w:rsid w:val="00842ED9"/>
    <w:rsid w:val="008611C1"/>
    <w:rsid w:val="009261F8"/>
    <w:rsid w:val="0093570C"/>
    <w:rsid w:val="00976D8D"/>
    <w:rsid w:val="00AE3251"/>
    <w:rsid w:val="00B34F9E"/>
    <w:rsid w:val="00C47B41"/>
    <w:rsid w:val="00C96A4C"/>
    <w:rsid w:val="00DA0B40"/>
    <w:rsid w:val="00ED1C81"/>
    <w:rsid w:val="00EE081B"/>
    <w:rsid w:val="00F277B8"/>
    <w:rsid w:val="00FA1B9E"/>
    <w:rsid w:val="00FD3172"/>
    <w:rsid w:val="00FE298E"/>
    <w:rsid w:val="00FE5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07AFF8"/>
  <w15:chartTrackingRefBased/>
  <w15:docId w15:val="{C92D6035-680C-2B42-BF06-5AC2CB05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6D8D"/>
    <w:pPr>
      <w:keepNext/>
      <w:keepLines/>
      <w:spacing w:before="240" w:line="259"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basedOn w:val="Normal"/>
    <w:next w:val="Normal"/>
    <w:link w:val="Heading2Char"/>
    <w:uiPriority w:val="9"/>
    <w:unhideWhenUsed/>
    <w:qFormat/>
    <w:rsid w:val="00976D8D"/>
    <w:pPr>
      <w:keepNext/>
      <w:keepLines/>
      <w:spacing w:before="40" w:line="259" w:lineRule="auto"/>
      <w:outlineLvl w:val="1"/>
    </w:pPr>
    <w:rPr>
      <w:rFonts w:asciiTheme="majorHAnsi" w:eastAsiaTheme="majorEastAsia" w:hAnsiTheme="majorHAnsi" w:cstheme="majorBidi"/>
      <w:color w:val="2F5496" w:themeColor="accent1" w:themeShade="BF"/>
      <w:kern w:val="0"/>
      <w:sz w:val="26"/>
      <w:szCs w:val="26"/>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6D8D"/>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976D8D"/>
    <w:rPr>
      <w:rFonts w:asciiTheme="majorHAnsi" w:eastAsiaTheme="majorEastAsia" w:hAnsiTheme="majorHAnsi" w:cstheme="majorBidi"/>
      <w:color w:val="2F5496" w:themeColor="accent1" w:themeShade="BF"/>
      <w:kern w:val="0"/>
      <w:sz w:val="26"/>
      <w:szCs w:val="26"/>
      <w14:ligatures w14:val="none"/>
    </w:rPr>
  </w:style>
  <w:style w:type="table" w:styleId="TableGrid">
    <w:name w:val="Table Grid"/>
    <w:basedOn w:val="TableNormal"/>
    <w:uiPriority w:val="59"/>
    <w:rsid w:val="00976D8D"/>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976D8D"/>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976D8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png@01D0EA4A.2BD679A0"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17</Pages>
  <Words>3525</Words>
  <Characters>20093</Characters>
  <Application>Microsoft Office Word</Application>
  <DocSecurity>0</DocSecurity>
  <Lines>167</Lines>
  <Paragraphs>47</Paragraphs>
  <ScaleCrop>false</ScaleCrop>
  <Company/>
  <LinksUpToDate>false</LinksUpToDate>
  <CharactersWithSpaces>23571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 (2020665)</dc:creator>
  <cp:keywords/>
  <dc:description/>
  <cp:lastModifiedBy>Rhys Davies (2020665)</cp:lastModifiedBy>
  <cp:revision>30</cp:revision>
  <dcterms:created xsi:type="dcterms:W3CDTF">2024-05-20T10:08:00Z</dcterms:created>
  <dcterms:modified xsi:type="dcterms:W3CDTF">2024-05-23T17:07:00Z</dcterms:modified>
</cp:coreProperties>
</file>